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11CB" w14:textId="45DE2F64" w:rsidR="006D6C8F" w:rsidRPr="00F23EC3" w:rsidRDefault="00A70639" w:rsidP="00CA3ACA">
      <w:pPr>
        <w:tabs>
          <w:tab w:val="left" w:pos="3850"/>
        </w:tabs>
        <w:spacing w:line="360" w:lineRule="auto"/>
        <w:jc w:val="center"/>
        <w:rPr>
          <w:rFonts w:asciiTheme="minorHAnsi" w:hAnsiTheme="minorHAnsi" w:cstheme="minorHAnsi"/>
          <w:b/>
          <w:bCs/>
          <w:sz w:val="28"/>
          <w:szCs w:val="28"/>
        </w:rPr>
      </w:pPr>
      <w:r w:rsidRPr="00F23EC3">
        <w:rPr>
          <w:rFonts w:asciiTheme="minorHAnsi" w:hAnsiTheme="minorHAnsi" w:cstheme="minorHAnsi"/>
          <w:b/>
          <w:bCs/>
          <w:sz w:val="28"/>
          <w:szCs w:val="28"/>
        </w:rPr>
        <w:t>ICESat-2</w:t>
      </w:r>
      <w:r w:rsidR="00EE4654" w:rsidRPr="00F23EC3">
        <w:rPr>
          <w:rFonts w:asciiTheme="minorHAnsi" w:hAnsiTheme="minorHAnsi" w:cstheme="minorHAnsi"/>
          <w:b/>
          <w:bCs/>
          <w:sz w:val="28"/>
          <w:szCs w:val="28"/>
        </w:rPr>
        <w:t xml:space="preserve"> Atmospheric Channel Description</w:t>
      </w:r>
      <w:r w:rsidR="00826BAD" w:rsidRPr="00F23EC3">
        <w:rPr>
          <w:rFonts w:asciiTheme="minorHAnsi" w:hAnsiTheme="minorHAnsi" w:cstheme="minorHAnsi"/>
          <w:b/>
          <w:bCs/>
          <w:sz w:val="28"/>
          <w:szCs w:val="28"/>
        </w:rPr>
        <w:t>,</w:t>
      </w:r>
      <w:r w:rsidR="00EE4654" w:rsidRPr="00F23EC3">
        <w:rPr>
          <w:rFonts w:asciiTheme="minorHAnsi" w:hAnsiTheme="minorHAnsi" w:cstheme="minorHAnsi"/>
          <w:b/>
          <w:bCs/>
          <w:sz w:val="28"/>
          <w:szCs w:val="28"/>
        </w:rPr>
        <w:t xml:space="preserve"> </w:t>
      </w:r>
      <w:r w:rsidR="00D67218">
        <w:rPr>
          <w:rFonts w:asciiTheme="minorHAnsi" w:hAnsiTheme="minorHAnsi" w:cstheme="minorHAnsi"/>
          <w:b/>
          <w:bCs/>
          <w:sz w:val="28"/>
          <w:szCs w:val="28"/>
        </w:rPr>
        <w:t>Data Processing</w:t>
      </w:r>
      <w:r w:rsidR="00826BAD" w:rsidRPr="00F23EC3">
        <w:rPr>
          <w:rFonts w:asciiTheme="minorHAnsi" w:hAnsiTheme="minorHAnsi" w:cstheme="minorHAnsi"/>
          <w:b/>
          <w:bCs/>
          <w:sz w:val="28"/>
          <w:szCs w:val="28"/>
        </w:rPr>
        <w:t xml:space="preserve"> </w:t>
      </w:r>
      <w:r w:rsidR="00EE4654" w:rsidRPr="00F23EC3">
        <w:rPr>
          <w:rFonts w:asciiTheme="minorHAnsi" w:hAnsiTheme="minorHAnsi" w:cstheme="minorHAnsi"/>
          <w:b/>
          <w:bCs/>
          <w:sz w:val="28"/>
          <w:szCs w:val="28"/>
        </w:rPr>
        <w:t xml:space="preserve">and </w:t>
      </w:r>
      <w:r w:rsidR="00A3769A">
        <w:rPr>
          <w:rFonts w:asciiTheme="minorHAnsi" w:hAnsiTheme="minorHAnsi" w:cstheme="minorHAnsi"/>
          <w:b/>
          <w:bCs/>
          <w:sz w:val="28"/>
          <w:szCs w:val="28"/>
        </w:rPr>
        <w:t>First</w:t>
      </w:r>
      <w:r w:rsidR="00EE4654" w:rsidRPr="00F23EC3">
        <w:rPr>
          <w:rFonts w:asciiTheme="minorHAnsi" w:hAnsiTheme="minorHAnsi" w:cstheme="minorHAnsi"/>
          <w:b/>
          <w:bCs/>
          <w:sz w:val="28"/>
          <w:szCs w:val="28"/>
        </w:rPr>
        <w:t xml:space="preserve"> Results</w:t>
      </w:r>
    </w:p>
    <w:p w14:paraId="32352278" w14:textId="3B7818F4" w:rsidR="00453C9B" w:rsidRDefault="00453C9B" w:rsidP="00CA3ACA">
      <w:pPr>
        <w:tabs>
          <w:tab w:val="left" w:pos="3850"/>
        </w:tabs>
        <w:spacing w:line="360" w:lineRule="auto"/>
        <w:jc w:val="center"/>
        <w:rPr>
          <w:rFonts w:asciiTheme="minorHAnsi" w:hAnsiTheme="minorHAnsi" w:cstheme="minorHAnsi"/>
          <w:b/>
          <w:bCs/>
          <w:sz w:val="36"/>
          <w:szCs w:val="36"/>
        </w:rPr>
      </w:pPr>
    </w:p>
    <w:p w14:paraId="09622DCC" w14:textId="127A4EB5" w:rsidR="00453C9B" w:rsidRDefault="00453C9B" w:rsidP="00CA3ACA">
      <w:pPr>
        <w:tabs>
          <w:tab w:val="left" w:pos="3850"/>
        </w:tabs>
        <w:spacing w:line="360" w:lineRule="auto"/>
        <w:rPr>
          <w:rFonts w:asciiTheme="minorHAnsi" w:hAnsiTheme="minorHAnsi" w:cstheme="minorHAnsi"/>
          <w:b/>
          <w:bCs/>
        </w:rPr>
      </w:pPr>
      <w:bookmarkStart w:id="0" w:name="_Hlk69723691"/>
      <w:r w:rsidRPr="00F23EC3">
        <w:rPr>
          <w:rFonts w:asciiTheme="minorHAnsi" w:hAnsiTheme="minorHAnsi" w:cstheme="minorHAnsi"/>
          <w:b/>
          <w:bCs/>
        </w:rPr>
        <w:t>Ste</w:t>
      </w:r>
      <w:r w:rsidR="00FD1CA2" w:rsidRPr="00F23EC3">
        <w:rPr>
          <w:rFonts w:asciiTheme="minorHAnsi" w:hAnsiTheme="minorHAnsi" w:cstheme="minorHAnsi"/>
          <w:b/>
          <w:bCs/>
        </w:rPr>
        <w:t>phen</w:t>
      </w:r>
      <w:r w:rsidRPr="00F23EC3">
        <w:rPr>
          <w:rFonts w:asciiTheme="minorHAnsi" w:hAnsiTheme="minorHAnsi" w:cstheme="minorHAnsi"/>
          <w:b/>
          <w:bCs/>
        </w:rPr>
        <w:t xml:space="preserve"> </w:t>
      </w:r>
      <w:r w:rsidR="00F23EC3" w:rsidRPr="00F23EC3">
        <w:rPr>
          <w:rFonts w:asciiTheme="minorHAnsi" w:hAnsiTheme="minorHAnsi" w:cstheme="minorHAnsi"/>
          <w:b/>
          <w:bCs/>
        </w:rPr>
        <w:t xml:space="preserve">P. </w:t>
      </w:r>
      <w:r w:rsidRPr="00F23EC3">
        <w:rPr>
          <w:rFonts w:asciiTheme="minorHAnsi" w:hAnsiTheme="minorHAnsi" w:cstheme="minorHAnsi"/>
          <w:b/>
          <w:bCs/>
        </w:rPr>
        <w:t>Palm</w:t>
      </w:r>
      <w:r w:rsidR="00F23EC3">
        <w:rPr>
          <w:rFonts w:asciiTheme="minorHAnsi" w:hAnsiTheme="minorHAnsi" w:cstheme="minorHAnsi"/>
          <w:b/>
          <w:bCs/>
          <w:vertAlign w:val="superscript"/>
        </w:rPr>
        <w:t>1</w:t>
      </w:r>
      <w:r w:rsidRPr="00F23EC3">
        <w:rPr>
          <w:rFonts w:asciiTheme="minorHAnsi" w:hAnsiTheme="minorHAnsi" w:cstheme="minorHAnsi"/>
          <w:b/>
          <w:bCs/>
        </w:rPr>
        <w:t xml:space="preserve">, </w:t>
      </w:r>
      <w:proofErr w:type="spellStart"/>
      <w:r w:rsidRPr="00F23EC3">
        <w:rPr>
          <w:rFonts w:asciiTheme="minorHAnsi" w:hAnsiTheme="minorHAnsi" w:cstheme="minorHAnsi"/>
          <w:b/>
          <w:bCs/>
        </w:rPr>
        <w:t>Yuekui</w:t>
      </w:r>
      <w:proofErr w:type="spellEnd"/>
      <w:r w:rsidRPr="00F23EC3">
        <w:rPr>
          <w:rFonts w:asciiTheme="minorHAnsi" w:hAnsiTheme="minorHAnsi" w:cstheme="minorHAnsi"/>
          <w:b/>
          <w:bCs/>
        </w:rPr>
        <w:t xml:space="preserve"> Yang</w:t>
      </w:r>
      <w:r w:rsidR="00F23EC3">
        <w:rPr>
          <w:rFonts w:asciiTheme="minorHAnsi" w:hAnsiTheme="minorHAnsi" w:cstheme="minorHAnsi"/>
          <w:b/>
          <w:bCs/>
          <w:vertAlign w:val="superscript"/>
        </w:rPr>
        <w:t>2</w:t>
      </w:r>
      <w:r w:rsidRPr="00F23EC3">
        <w:rPr>
          <w:rFonts w:asciiTheme="minorHAnsi" w:hAnsiTheme="minorHAnsi" w:cstheme="minorHAnsi"/>
          <w:b/>
          <w:bCs/>
        </w:rPr>
        <w:t>, Ute Herzfeld</w:t>
      </w:r>
      <w:r w:rsidR="00F23EC3">
        <w:rPr>
          <w:rFonts w:asciiTheme="minorHAnsi" w:hAnsiTheme="minorHAnsi" w:cstheme="minorHAnsi"/>
          <w:b/>
          <w:bCs/>
          <w:vertAlign w:val="superscript"/>
        </w:rPr>
        <w:t>3</w:t>
      </w:r>
      <w:r w:rsidRPr="00F23EC3">
        <w:rPr>
          <w:rFonts w:asciiTheme="minorHAnsi" w:hAnsiTheme="minorHAnsi" w:cstheme="minorHAnsi"/>
          <w:b/>
          <w:bCs/>
        </w:rPr>
        <w:t xml:space="preserve">, </w:t>
      </w:r>
      <w:r w:rsidR="0002579B" w:rsidRPr="00F23EC3">
        <w:rPr>
          <w:rFonts w:asciiTheme="minorHAnsi" w:hAnsiTheme="minorHAnsi" w:cstheme="minorHAnsi"/>
          <w:b/>
          <w:bCs/>
        </w:rPr>
        <w:t>David Hancock</w:t>
      </w:r>
      <w:r w:rsidR="00F23EC3">
        <w:rPr>
          <w:rFonts w:asciiTheme="minorHAnsi" w:hAnsiTheme="minorHAnsi" w:cstheme="minorHAnsi"/>
          <w:b/>
          <w:bCs/>
          <w:vertAlign w:val="superscript"/>
        </w:rPr>
        <w:t>1</w:t>
      </w:r>
      <w:r w:rsidR="0002579B" w:rsidRPr="00F23EC3">
        <w:rPr>
          <w:rFonts w:asciiTheme="minorHAnsi" w:hAnsiTheme="minorHAnsi" w:cstheme="minorHAnsi"/>
          <w:b/>
          <w:bCs/>
        </w:rPr>
        <w:t>, Adam Hayes</w:t>
      </w:r>
      <w:r w:rsidR="00F23EC3">
        <w:rPr>
          <w:rFonts w:asciiTheme="minorHAnsi" w:hAnsiTheme="minorHAnsi" w:cstheme="minorHAnsi"/>
          <w:b/>
          <w:bCs/>
          <w:vertAlign w:val="superscript"/>
        </w:rPr>
        <w:t>3</w:t>
      </w:r>
      <w:r w:rsidR="0002579B" w:rsidRPr="00F23EC3">
        <w:rPr>
          <w:rFonts w:asciiTheme="minorHAnsi" w:hAnsiTheme="minorHAnsi" w:cstheme="minorHAnsi"/>
          <w:b/>
          <w:bCs/>
        </w:rPr>
        <w:t xml:space="preserve">, </w:t>
      </w:r>
      <w:r w:rsidRPr="00F23EC3">
        <w:rPr>
          <w:rFonts w:asciiTheme="minorHAnsi" w:hAnsiTheme="minorHAnsi" w:cstheme="minorHAnsi"/>
          <w:b/>
          <w:bCs/>
        </w:rPr>
        <w:t>Patrick Selmer</w:t>
      </w:r>
      <w:r w:rsidR="00F23EC3">
        <w:rPr>
          <w:rFonts w:asciiTheme="minorHAnsi" w:hAnsiTheme="minorHAnsi" w:cstheme="minorHAnsi"/>
          <w:b/>
          <w:bCs/>
          <w:vertAlign w:val="superscript"/>
        </w:rPr>
        <w:t>1</w:t>
      </w:r>
      <w:r w:rsidRPr="00F23EC3">
        <w:rPr>
          <w:rFonts w:asciiTheme="minorHAnsi" w:hAnsiTheme="minorHAnsi" w:cstheme="minorHAnsi"/>
          <w:b/>
          <w:bCs/>
        </w:rPr>
        <w:t xml:space="preserve">, </w:t>
      </w:r>
      <w:r w:rsidR="00EC0EA4" w:rsidRPr="00F23EC3">
        <w:rPr>
          <w:rFonts w:asciiTheme="minorHAnsi" w:hAnsiTheme="minorHAnsi" w:cstheme="minorHAnsi"/>
          <w:b/>
          <w:bCs/>
        </w:rPr>
        <w:t>William</w:t>
      </w:r>
      <w:r w:rsidRPr="00F23EC3">
        <w:rPr>
          <w:rFonts w:asciiTheme="minorHAnsi" w:hAnsiTheme="minorHAnsi" w:cstheme="minorHAnsi"/>
          <w:b/>
          <w:bCs/>
        </w:rPr>
        <w:t xml:space="preserve"> Hart</w:t>
      </w:r>
      <w:r w:rsidR="00F23EC3">
        <w:rPr>
          <w:rFonts w:asciiTheme="minorHAnsi" w:hAnsiTheme="minorHAnsi" w:cstheme="minorHAnsi"/>
          <w:b/>
          <w:bCs/>
          <w:vertAlign w:val="superscript"/>
        </w:rPr>
        <w:t>1</w:t>
      </w:r>
      <w:r w:rsidRPr="00F23EC3">
        <w:rPr>
          <w:rFonts w:asciiTheme="minorHAnsi" w:hAnsiTheme="minorHAnsi" w:cstheme="minorHAnsi"/>
          <w:b/>
          <w:bCs/>
        </w:rPr>
        <w:t xml:space="preserve"> and Dennis Hlavka</w:t>
      </w:r>
      <w:r w:rsidR="00F23EC3">
        <w:rPr>
          <w:rFonts w:asciiTheme="minorHAnsi" w:hAnsiTheme="minorHAnsi" w:cstheme="minorHAnsi"/>
          <w:b/>
          <w:bCs/>
          <w:vertAlign w:val="superscript"/>
        </w:rPr>
        <w:t>1</w:t>
      </w:r>
    </w:p>
    <w:bookmarkEnd w:id="0"/>
    <w:p w14:paraId="792A239B" w14:textId="60A4F7CE" w:rsidR="00F23EC3" w:rsidRDefault="00F23EC3" w:rsidP="00CA3ACA">
      <w:pPr>
        <w:tabs>
          <w:tab w:val="left" w:pos="3850"/>
        </w:tabs>
        <w:spacing w:line="360" w:lineRule="auto"/>
        <w:rPr>
          <w:rFonts w:asciiTheme="minorHAnsi" w:hAnsiTheme="minorHAnsi" w:cstheme="minorHAnsi"/>
          <w:b/>
          <w:bCs/>
        </w:rPr>
      </w:pPr>
    </w:p>
    <w:p w14:paraId="33C37579" w14:textId="6C7A5B2F" w:rsidR="00F23EC3" w:rsidRPr="00F23EC3" w:rsidRDefault="00F23EC3" w:rsidP="00CA3ACA">
      <w:pPr>
        <w:tabs>
          <w:tab w:val="left" w:pos="3850"/>
        </w:tabs>
        <w:spacing w:line="360" w:lineRule="auto"/>
        <w:rPr>
          <w:rFonts w:asciiTheme="minorHAnsi" w:hAnsiTheme="minorHAnsi" w:cstheme="minorHAnsi"/>
        </w:rPr>
      </w:pPr>
      <w:r>
        <w:rPr>
          <w:rFonts w:asciiTheme="minorHAnsi" w:hAnsiTheme="minorHAnsi" w:cstheme="minorHAnsi"/>
          <w:vertAlign w:val="superscript"/>
        </w:rPr>
        <w:t>1</w:t>
      </w:r>
      <w:r w:rsidRPr="00F23EC3">
        <w:rPr>
          <w:rFonts w:asciiTheme="minorHAnsi" w:hAnsiTheme="minorHAnsi" w:cstheme="minorHAnsi"/>
        </w:rPr>
        <w:t>Science Systems and Applications, Inc., Lanham, MD, 20706</w:t>
      </w:r>
    </w:p>
    <w:p w14:paraId="06626446" w14:textId="2D090034" w:rsidR="00F23EC3" w:rsidRPr="00F23EC3" w:rsidRDefault="00F23EC3" w:rsidP="00CA3ACA">
      <w:pPr>
        <w:tabs>
          <w:tab w:val="left" w:pos="3850"/>
        </w:tabs>
        <w:spacing w:line="360" w:lineRule="auto"/>
        <w:rPr>
          <w:rFonts w:asciiTheme="minorHAnsi" w:hAnsiTheme="minorHAnsi" w:cstheme="minorHAnsi"/>
        </w:rPr>
      </w:pPr>
      <w:r>
        <w:rPr>
          <w:rFonts w:asciiTheme="minorHAnsi" w:hAnsiTheme="minorHAnsi" w:cstheme="minorHAnsi"/>
          <w:vertAlign w:val="superscript"/>
        </w:rPr>
        <w:t>2</w:t>
      </w:r>
      <w:r w:rsidRPr="00F23EC3">
        <w:rPr>
          <w:rFonts w:asciiTheme="minorHAnsi" w:hAnsiTheme="minorHAnsi" w:cstheme="minorHAnsi"/>
        </w:rPr>
        <w:t>NASA Goddard Space Flight Center, Greenbelt, MD 20771</w:t>
      </w:r>
    </w:p>
    <w:p w14:paraId="3F55F3E8" w14:textId="7A71BED1" w:rsidR="00F23EC3" w:rsidRPr="00F23EC3" w:rsidRDefault="00F23EC3" w:rsidP="00CA3ACA">
      <w:pPr>
        <w:tabs>
          <w:tab w:val="left" w:pos="3850"/>
        </w:tabs>
        <w:spacing w:line="360" w:lineRule="auto"/>
        <w:rPr>
          <w:rFonts w:asciiTheme="minorHAnsi" w:hAnsiTheme="minorHAnsi" w:cstheme="minorHAnsi"/>
        </w:rPr>
      </w:pPr>
      <w:r>
        <w:rPr>
          <w:rFonts w:asciiTheme="minorHAnsi" w:hAnsiTheme="minorHAnsi" w:cstheme="minorHAnsi"/>
          <w:vertAlign w:val="superscript"/>
        </w:rPr>
        <w:t>3</w:t>
      </w:r>
      <w:r w:rsidRPr="00F23EC3">
        <w:rPr>
          <w:rFonts w:asciiTheme="minorHAnsi" w:hAnsiTheme="minorHAnsi" w:cstheme="minorHAnsi"/>
        </w:rPr>
        <w:t>University of Colorado, Boulder, C</w:t>
      </w:r>
      <w:r w:rsidR="00186710">
        <w:rPr>
          <w:rFonts w:asciiTheme="minorHAnsi" w:hAnsiTheme="minorHAnsi" w:cstheme="minorHAnsi"/>
        </w:rPr>
        <w:t xml:space="preserve">O </w:t>
      </w:r>
      <w:r w:rsidR="00673B0C">
        <w:rPr>
          <w:rFonts w:asciiTheme="minorHAnsi" w:hAnsiTheme="minorHAnsi" w:cstheme="minorHAnsi"/>
        </w:rPr>
        <w:t>80309</w:t>
      </w:r>
    </w:p>
    <w:p w14:paraId="64F71301" w14:textId="75A102EC" w:rsidR="00F23EC3" w:rsidRPr="00F23EC3" w:rsidRDefault="00F23EC3" w:rsidP="00CA3ACA">
      <w:pPr>
        <w:tabs>
          <w:tab w:val="left" w:pos="3850"/>
        </w:tabs>
        <w:spacing w:line="360" w:lineRule="auto"/>
        <w:rPr>
          <w:rFonts w:asciiTheme="minorHAnsi" w:hAnsiTheme="minorHAnsi" w:cstheme="minorHAnsi"/>
        </w:rPr>
      </w:pPr>
    </w:p>
    <w:p w14:paraId="3CFA17B6" w14:textId="741978FB" w:rsidR="00F23EC3" w:rsidRDefault="00F23EC3" w:rsidP="00CA3ACA">
      <w:pPr>
        <w:tabs>
          <w:tab w:val="left" w:pos="3850"/>
        </w:tabs>
        <w:spacing w:line="360" w:lineRule="auto"/>
        <w:rPr>
          <w:rFonts w:asciiTheme="minorHAnsi" w:hAnsiTheme="minorHAnsi" w:cstheme="minorHAnsi"/>
        </w:rPr>
      </w:pPr>
      <w:r w:rsidRPr="00F23EC3">
        <w:rPr>
          <w:rFonts w:asciiTheme="minorHAnsi" w:hAnsiTheme="minorHAnsi" w:cstheme="minorHAnsi"/>
        </w:rPr>
        <w:t>Corresponding author: Stephen P. Palm (</w:t>
      </w:r>
      <w:hyperlink r:id="rId8" w:history="1">
        <w:r w:rsidR="00C605D8" w:rsidRPr="00326479">
          <w:rPr>
            <w:rStyle w:val="Hyperlink"/>
            <w:rFonts w:asciiTheme="minorHAnsi" w:hAnsiTheme="minorHAnsi" w:cstheme="minorHAnsi"/>
          </w:rPr>
          <w:t>stephen.p.palm@nasa.gov</w:t>
        </w:r>
      </w:hyperlink>
      <w:r w:rsidRPr="00F23EC3">
        <w:rPr>
          <w:rFonts w:asciiTheme="minorHAnsi" w:hAnsiTheme="minorHAnsi" w:cstheme="minorHAnsi"/>
        </w:rPr>
        <w:t>)</w:t>
      </w:r>
    </w:p>
    <w:p w14:paraId="783929A9" w14:textId="31B7F97F" w:rsidR="00F23EC3" w:rsidRDefault="00F23EC3" w:rsidP="00CA3ACA">
      <w:pPr>
        <w:tabs>
          <w:tab w:val="left" w:pos="3850"/>
        </w:tabs>
        <w:spacing w:line="360" w:lineRule="auto"/>
        <w:rPr>
          <w:rFonts w:asciiTheme="minorHAnsi" w:hAnsiTheme="minorHAnsi" w:cstheme="minorHAnsi"/>
        </w:rPr>
      </w:pPr>
    </w:p>
    <w:p w14:paraId="79EB3927" w14:textId="368759E9" w:rsidR="00F23EC3" w:rsidRPr="00186710" w:rsidRDefault="00F23EC3" w:rsidP="00CA3ACA">
      <w:pPr>
        <w:tabs>
          <w:tab w:val="left" w:pos="3850"/>
        </w:tabs>
        <w:spacing w:line="360" w:lineRule="auto"/>
        <w:rPr>
          <w:rFonts w:asciiTheme="minorHAnsi" w:hAnsiTheme="minorHAnsi" w:cstheme="minorHAnsi"/>
          <w:b/>
          <w:bCs/>
        </w:rPr>
      </w:pPr>
      <w:r w:rsidRPr="00186710">
        <w:rPr>
          <w:rFonts w:asciiTheme="minorHAnsi" w:hAnsiTheme="minorHAnsi" w:cstheme="minorHAnsi"/>
          <w:b/>
          <w:bCs/>
        </w:rPr>
        <w:t>Key Points:</w:t>
      </w:r>
    </w:p>
    <w:p w14:paraId="01910A94" w14:textId="0D562E4D" w:rsidR="00F23EC3" w:rsidRDefault="00337D14" w:rsidP="00CA3ACA">
      <w:pPr>
        <w:pStyle w:val="ListParagraph"/>
        <w:numPr>
          <w:ilvl w:val="0"/>
          <w:numId w:val="2"/>
        </w:numPr>
        <w:tabs>
          <w:tab w:val="left" w:pos="3850"/>
        </w:tabs>
        <w:spacing w:line="360" w:lineRule="auto"/>
        <w:rPr>
          <w:rFonts w:cstheme="minorHAnsi"/>
        </w:rPr>
      </w:pPr>
      <w:r w:rsidRPr="00337D14">
        <w:rPr>
          <w:rFonts w:cstheme="minorHAnsi"/>
        </w:rPr>
        <w:t xml:space="preserve">ICESat-2 is </w:t>
      </w:r>
      <w:r w:rsidR="00A529C3">
        <w:rPr>
          <w:rFonts w:cstheme="minorHAnsi"/>
        </w:rPr>
        <w:t xml:space="preserve">a satellite lidar </w:t>
      </w:r>
      <w:r w:rsidR="00236465">
        <w:rPr>
          <w:rFonts w:cstheme="minorHAnsi"/>
        </w:rPr>
        <w:t>that</w:t>
      </w:r>
      <w:r w:rsidRPr="00337D14">
        <w:rPr>
          <w:rFonts w:cstheme="minorHAnsi"/>
        </w:rPr>
        <w:t xml:space="preserve"> </w:t>
      </w:r>
      <w:r w:rsidR="004C147C">
        <w:rPr>
          <w:rFonts w:cstheme="minorHAnsi"/>
        </w:rPr>
        <w:t>acquires</w:t>
      </w:r>
      <w:r w:rsidRPr="00337D14">
        <w:rPr>
          <w:rFonts w:cstheme="minorHAnsi"/>
        </w:rPr>
        <w:t xml:space="preserve"> atmospheric backscatter profiles</w:t>
      </w:r>
      <w:r w:rsidR="004C147C">
        <w:rPr>
          <w:rFonts w:cstheme="minorHAnsi"/>
        </w:rPr>
        <w:t xml:space="preserve"> from 0 – 14 km</w:t>
      </w:r>
      <w:r w:rsidR="00525214">
        <w:rPr>
          <w:rFonts w:cstheme="minorHAnsi"/>
        </w:rPr>
        <w:t xml:space="preserve"> every 280 m along the satellite track.</w:t>
      </w:r>
    </w:p>
    <w:p w14:paraId="291A88B2" w14:textId="7E5A0D84" w:rsidR="00337D14" w:rsidRDefault="00337D14" w:rsidP="00CA3ACA">
      <w:pPr>
        <w:pStyle w:val="ListParagraph"/>
        <w:numPr>
          <w:ilvl w:val="0"/>
          <w:numId w:val="2"/>
        </w:numPr>
        <w:tabs>
          <w:tab w:val="left" w:pos="3850"/>
        </w:tabs>
        <w:spacing w:line="360" w:lineRule="auto"/>
        <w:rPr>
          <w:rFonts w:cstheme="minorHAnsi"/>
        </w:rPr>
      </w:pPr>
      <w:r>
        <w:rPr>
          <w:rFonts w:cstheme="minorHAnsi"/>
        </w:rPr>
        <w:t>The high repetition rate lase</w:t>
      </w:r>
      <w:r w:rsidR="00236465">
        <w:rPr>
          <w:rFonts w:cstheme="minorHAnsi"/>
        </w:rPr>
        <w:t>r</w:t>
      </w:r>
      <w:r>
        <w:rPr>
          <w:rFonts w:cstheme="minorHAnsi"/>
        </w:rPr>
        <w:t xml:space="preserve"> creates </w:t>
      </w:r>
      <w:r w:rsidR="00236465">
        <w:rPr>
          <w:rFonts w:cstheme="minorHAnsi"/>
        </w:rPr>
        <w:t xml:space="preserve">unusual </w:t>
      </w:r>
      <w:r>
        <w:rPr>
          <w:rFonts w:cstheme="minorHAnsi"/>
        </w:rPr>
        <w:t>problems for processing</w:t>
      </w:r>
      <w:r w:rsidR="00236465">
        <w:rPr>
          <w:rFonts w:cstheme="minorHAnsi"/>
        </w:rPr>
        <w:t xml:space="preserve"> the raw</w:t>
      </w:r>
      <w:r>
        <w:rPr>
          <w:rFonts w:cstheme="minorHAnsi"/>
        </w:rPr>
        <w:t xml:space="preserve"> data to higher level data products</w:t>
      </w:r>
      <w:r w:rsidR="004C147C">
        <w:rPr>
          <w:rFonts w:cstheme="minorHAnsi"/>
        </w:rPr>
        <w:t>.</w:t>
      </w:r>
    </w:p>
    <w:p w14:paraId="6932D3B9" w14:textId="04286392" w:rsidR="004C147C" w:rsidRPr="00337D14" w:rsidRDefault="00236465" w:rsidP="00CA3ACA">
      <w:pPr>
        <w:pStyle w:val="ListParagraph"/>
        <w:numPr>
          <w:ilvl w:val="0"/>
          <w:numId w:val="2"/>
        </w:numPr>
        <w:tabs>
          <w:tab w:val="left" w:pos="3850"/>
          <w:tab w:val="left" w:pos="6840"/>
        </w:tabs>
        <w:spacing w:line="360" w:lineRule="auto"/>
        <w:rPr>
          <w:rFonts w:cstheme="minorHAnsi"/>
        </w:rPr>
      </w:pPr>
      <w:r>
        <w:rPr>
          <w:rFonts w:cstheme="minorHAnsi"/>
        </w:rPr>
        <w:t>P</w:t>
      </w:r>
      <w:r w:rsidR="004C147C">
        <w:rPr>
          <w:rFonts w:cstheme="minorHAnsi"/>
        </w:rPr>
        <w:t xml:space="preserve">roducts such as calibrated backscatter, </w:t>
      </w:r>
      <w:r w:rsidR="00F11F45">
        <w:rPr>
          <w:rFonts w:cstheme="minorHAnsi"/>
        </w:rPr>
        <w:t>cloud and aerosol layer heights, column optical depth</w:t>
      </w:r>
      <w:r w:rsidR="00525214">
        <w:rPr>
          <w:rFonts w:cstheme="minorHAnsi"/>
        </w:rPr>
        <w:t xml:space="preserve"> and blowing snow </w:t>
      </w:r>
      <w:r w:rsidR="00F11F45">
        <w:rPr>
          <w:rFonts w:cstheme="minorHAnsi"/>
        </w:rPr>
        <w:t>are</w:t>
      </w:r>
      <w:r w:rsidR="00B01BCD">
        <w:rPr>
          <w:rFonts w:cstheme="minorHAnsi"/>
        </w:rPr>
        <w:t xml:space="preserve"> </w:t>
      </w:r>
      <w:r>
        <w:rPr>
          <w:rFonts w:cstheme="minorHAnsi"/>
        </w:rPr>
        <w:t xml:space="preserve">described and </w:t>
      </w:r>
      <w:r w:rsidR="00B01BCD">
        <w:rPr>
          <w:rFonts w:cstheme="minorHAnsi"/>
        </w:rPr>
        <w:t>shown.</w:t>
      </w:r>
    </w:p>
    <w:p w14:paraId="53CC4631" w14:textId="77777777" w:rsidR="00186710" w:rsidRDefault="00186710" w:rsidP="00CA3ACA">
      <w:pPr>
        <w:tabs>
          <w:tab w:val="left" w:pos="3850"/>
        </w:tabs>
        <w:spacing w:line="360" w:lineRule="auto"/>
        <w:rPr>
          <w:rFonts w:asciiTheme="minorHAnsi" w:hAnsiTheme="minorHAnsi" w:cstheme="minorHAnsi"/>
          <w:b/>
          <w:bCs/>
        </w:rPr>
      </w:pPr>
    </w:p>
    <w:p w14:paraId="1F19D41B" w14:textId="5AE9BB88" w:rsidR="00337D14" w:rsidRPr="00186710" w:rsidRDefault="00F11F45" w:rsidP="00CA3ACA">
      <w:pPr>
        <w:tabs>
          <w:tab w:val="left" w:pos="3850"/>
        </w:tabs>
        <w:spacing w:line="360" w:lineRule="auto"/>
        <w:rPr>
          <w:rFonts w:asciiTheme="minorHAnsi" w:hAnsiTheme="minorHAnsi" w:cstheme="minorHAnsi"/>
          <w:b/>
          <w:bCs/>
        </w:rPr>
      </w:pPr>
      <w:r w:rsidRPr="00186710">
        <w:rPr>
          <w:rFonts w:asciiTheme="minorHAnsi" w:hAnsiTheme="minorHAnsi" w:cstheme="minorHAnsi"/>
          <w:b/>
          <w:bCs/>
        </w:rPr>
        <w:t>Plain Language Summary:</w:t>
      </w:r>
    </w:p>
    <w:p w14:paraId="7922E2DB" w14:textId="44DCB42F" w:rsidR="00F11F45" w:rsidRPr="00F11F45" w:rsidRDefault="00F11F45" w:rsidP="00CA3ACA">
      <w:pPr>
        <w:tabs>
          <w:tab w:val="left" w:pos="3850"/>
        </w:tabs>
        <w:spacing w:line="360" w:lineRule="auto"/>
        <w:rPr>
          <w:rFonts w:asciiTheme="minorHAnsi" w:hAnsiTheme="minorHAnsi" w:cstheme="minorHAnsi"/>
        </w:rPr>
      </w:pPr>
      <w:r>
        <w:rPr>
          <w:rFonts w:asciiTheme="minorHAnsi" w:hAnsiTheme="minorHAnsi" w:cstheme="minorHAnsi"/>
        </w:rPr>
        <w:t>ICESat-2 is</w:t>
      </w:r>
      <w:r w:rsidR="00272ED8">
        <w:rPr>
          <w:rFonts w:asciiTheme="minorHAnsi" w:hAnsiTheme="minorHAnsi" w:cstheme="minorHAnsi"/>
        </w:rPr>
        <w:t xml:space="preserve"> a polar orbiting satellite equipped with a high repetition rate laser that fires green pulses of light </w:t>
      </w:r>
      <w:r w:rsidR="00525214">
        <w:rPr>
          <w:rFonts w:asciiTheme="minorHAnsi" w:hAnsiTheme="minorHAnsi" w:cstheme="minorHAnsi"/>
        </w:rPr>
        <w:t xml:space="preserve">to earth </w:t>
      </w:r>
      <w:r w:rsidR="00272ED8">
        <w:rPr>
          <w:rFonts w:asciiTheme="minorHAnsi" w:hAnsiTheme="minorHAnsi" w:cstheme="minorHAnsi"/>
        </w:rPr>
        <w:t>10,000 times per second.</w:t>
      </w:r>
      <w:r w:rsidR="00186710">
        <w:rPr>
          <w:rFonts w:asciiTheme="minorHAnsi" w:hAnsiTheme="minorHAnsi" w:cstheme="minorHAnsi"/>
        </w:rPr>
        <w:t xml:space="preserve"> </w:t>
      </w:r>
      <w:r w:rsidR="00272ED8">
        <w:rPr>
          <w:rFonts w:asciiTheme="minorHAnsi" w:hAnsiTheme="minorHAnsi" w:cstheme="minorHAnsi"/>
        </w:rPr>
        <w:t>The main objective of ICESat-2</w:t>
      </w:r>
      <w:r w:rsidR="00186710">
        <w:rPr>
          <w:rFonts w:asciiTheme="minorHAnsi" w:hAnsiTheme="minorHAnsi" w:cstheme="minorHAnsi"/>
        </w:rPr>
        <w:t xml:space="preserve"> is the high-resolution measurement of the height of the earth’s surface, with emphasis on the change in elevation of ice sheets that cover most of Greenland and Antarctica. In addition to surface elevation, ICESat-2 also obtains information on the vertical structure of the atmosphere including the height and thickness of clouds and aerosols. The</w:t>
      </w:r>
      <w:r w:rsidR="00C8727F">
        <w:rPr>
          <w:rFonts w:asciiTheme="minorHAnsi" w:hAnsiTheme="minorHAnsi" w:cstheme="minorHAnsi"/>
        </w:rPr>
        <w:t xml:space="preserve"> atmospheric</w:t>
      </w:r>
      <w:r w:rsidR="00186710">
        <w:rPr>
          <w:rFonts w:asciiTheme="minorHAnsi" w:hAnsiTheme="minorHAnsi" w:cstheme="minorHAnsi"/>
        </w:rPr>
        <w:t xml:space="preserve"> measurements are import</w:t>
      </w:r>
      <w:r w:rsidR="00525214">
        <w:rPr>
          <w:rFonts w:asciiTheme="minorHAnsi" w:hAnsiTheme="minorHAnsi" w:cstheme="minorHAnsi"/>
        </w:rPr>
        <w:t xml:space="preserve">ant </w:t>
      </w:r>
      <w:r w:rsidR="00C8727F">
        <w:rPr>
          <w:rFonts w:asciiTheme="minorHAnsi" w:hAnsiTheme="minorHAnsi" w:cstheme="minorHAnsi"/>
        </w:rPr>
        <w:t xml:space="preserve">for climate studies and </w:t>
      </w:r>
      <w:r w:rsidR="00525214">
        <w:rPr>
          <w:rFonts w:asciiTheme="minorHAnsi" w:hAnsiTheme="minorHAnsi" w:cstheme="minorHAnsi"/>
        </w:rPr>
        <w:t>because they extend the data record begun</w:t>
      </w:r>
      <w:r w:rsidR="00C8727F">
        <w:rPr>
          <w:rFonts w:asciiTheme="minorHAnsi" w:hAnsiTheme="minorHAnsi" w:cstheme="minorHAnsi"/>
        </w:rPr>
        <w:t xml:space="preserve"> by other earth-orbiting satellite lidar</w:t>
      </w:r>
      <w:r w:rsidR="00825F0F">
        <w:rPr>
          <w:rFonts w:asciiTheme="minorHAnsi" w:hAnsiTheme="minorHAnsi" w:cstheme="minorHAnsi"/>
        </w:rPr>
        <w:t>s like CALIPSO which has been acquiring atmospheric data since 2006 and is nearing the end of its life.</w:t>
      </w:r>
      <w:r w:rsidR="00981BA7">
        <w:rPr>
          <w:rFonts w:asciiTheme="minorHAnsi" w:hAnsiTheme="minorHAnsi" w:cstheme="minorHAnsi"/>
        </w:rPr>
        <w:t xml:space="preserve"> </w:t>
      </w:r>
      <w:r w:rsidR="00EA2152">
        <w:rPr>
          <w:rFonts w:asciiTheme="minorHAnsi" w:hAnsiTheme="minorHAnsi" w:cstheme="minorHAnsi"/>
        </w:rPr>
        <w:t xml:space="preserve">The creation of </w:t>
      </w:r>
      <w:r w:rsidR="00981BA7">
        <w:rPr>
          <w:rFonts w:asciiTheme="minorHAnsi" w:hAnsiTheme="minorHAnsi" w:cstheme="minorHAnsi"/>
        </w:rPr>
        <w:t xml:space="preserve">a long record of </w:t>
      </w:r>
      <w:r w:rsidR="00A3769A">
        <w:rPr>
          <w:rFonts w:asciiTheme="minorHAnsi" w:hAnsiTheme="minorHAnsi" w:cstheme="minorHAnsi"/>
        </w:rPr>
        <w:t>cloud and aerosol</w:t>
      </w:r>
      <w:r w:rsidR="00981BA7">
        <w:rPr>
          <w:rFonts w:asciiTheme="minorHAnsi" w:hAnsiTheme="minorHAnsi" w:cstheme="minorHAnsi"/>
        </w:rPr>
        <w:t xml:space="preserve"> observations is </w:t>
      </w:r>
      <w:r w:rsidR="00981BA7">
        <w:rPr>
          <w:rFonts w:asciiTheme="minorHAnsi" w:hAnsiTheme="minorHAnsi" w:cstheme="minorHAnsi"/>
        </w:rPr>
        <w:lastRenderedPageBreak/>
        <w:t>very important for detecti</w:t>
      </w:r>
      <w:r w:rsidR="005448B9">
        <w:rPr>
          <w:rFonts w:asciiTheme="minorHAnsi" w:hAnsiTheme="minorHAnsi" w:cstheme="minorHAnsi"/>
        </w:rPr>
        <w:t>ng</w:t>
      </w:r>
      <w:r w:rsidR="00981BA7">
        <w:rPr>
          <w:rFonts w:asciiTheme="minorHAnsi" w:hAnsiTheme="minorHAnsi" w:cstheme="minorHAnsi"/>
        </w:rPr>
        <w:t xml:space="preserve"> changes that</w:t>
      </w:r>
      <w:r w:rsidR="00EA2152">
        <w:rPr>
          <w:rFonts w:asciiTheme="minorHAnsi" w:hAnsiTheme="minorHAnsi" w:cstheme="minorHAnsi"/>
        </w:rPr>
        <w:t xml:space="preserve"> may be occurring due to humanity’s influence on the climate system.</w:t>
      </w:r>
    </w:p>
    <w:p w14:paraId="03812CD7" w14:textId="0DA1E1BD" w:rsidR="007708FB" w:rsidRDefault="007708FB" w:rsidP="00CA3ACA">
      <w:pPr>
        <w:tabs>
          <w:tab w:val="left" w:pos="3850"/>
        </w:tabs>
        <w:spacing w:line="360" w:lineRule="auto"/>
        <w:jc w:val="center"/>
        <w:rPr>
          <w:rFonts w:asciiTheme="minorHAnsi" w:hAnsiTheme="minorHAnsi" w:cstheme="minorHAnsi"/>
          <w:b/>
          <w:bCs/>
          <w:sz w:val="28"/>
          <w:szCs w:val="28"/>
        </w:rPr>
      </w:pPr>
    </w:p>
    <w:p w14:paraId="165DDAE4" w14:textId="38DF4520" w:rsidR="007708FB" w:rsidRDefault="007708FB" w:rsidP="00CA3ACA">
      <w:pPr>
        <w:tabs>
          <w:tab w:val="left" w:pos="3850"/>
        </w:tabs>
        <w:spacing w:line="360" w:lineRule="auto"/>
        <w:rPr>
          <w:rFonts w:asciiTheme="minorHAnsi" w:hAnsiTheme="minorHAnsi" w:cstheme="minorHAnsi"/>
          <w:b/>
          <w:bCs/>
        </w:rPr>
      </w:pPr>
      <w:r>
        <w:rPr>
          <w:rFonts w:asciiTheme="minorHAnsi" w:hAnsiTheme="minorHAnsi" w:cstheme="minorHAnsi"/>
          <w:b/>
          <w:bCs/>
        </w:rPr>
        <w:t>Abstract</w:t>
      </w:r>
    </w:p>
    <w:p w14:paraId="686BAED2" w14:textId="55FB28BB" w:rsidR="007708FB" w:rsidRPr="007708FB" w:rsidRDefault="00A704AC" w:rsidP="00CA3ACA">
      <w:pPr>
        <w:tabs>
          <w:tab w:val="left" w:pos="3850"/>
        </w:tabs>
        <w:spacing w:line="360" w:lineRule="auto"/>
        <w:rPr>
          <w:rFonts w:asciiTheme="minorHAnsi" w:hAnsiTheme="minorHAnsi" w:cstheme="minorHAnsi"/>
        </w:rPr>
      </w:pPr>
      <w:r>
        <w:rPr>
          <w:rFonts w:asciiTheme="minorHAnsi" w:hAnsiTheme="minorHAnsi" w:cstheme="minorHAnsi"/>
        </w:rPr>
        <w:t xml:space="preserve">The Advanced </w:t>
      </w:r>
      <w:r w:rsidRPr="00FA429A">
        <w:rPr>
          <w:rFonts w:asciiTheme="minorHAnsi" w:hAnsiTheme="minorHAnsi" w:cstheme="minorHAnsi"/>
        </w:rPr>
        <w:t>Topographic Laser Altimeter System (ATLAS)</w:t>
      </w:r>
      <w:r w:rsidR="007B55AA">
        <w:rPr>
          <w:rFonts w:asciiTheme="minorHAnsi" w:hAnsiTheme="minorHAnsi" w:cstheme="minorHAnsi"/>
        </w:rPr>
        <w:t xml:space="preserve"> was launched aboard the Ice Cloud and land-Elevation Satellite-2 (ICESat-2) satellite in September 2018</w:t>
      </w:r>
      <w:r>
        <w:rPr>
          <w:rFonts w:asciiTheme="minorHAnsi" w:hAnsiTheme="minorHAnsi" w:cstheme="minorHAnsi"/>
        </w:rPr>
        <w:t>.</w:t>
      </w:r>
      <w:r w:rsidRPr="00FA429A">
        <w:rPr>
          <w:rFonts w:asciiTheme="minorHAnsi" w:hAnsiTheme="minorHAnsi" w:cstheme="minorHAnsi"/>
        </w:rPr>
        <w:t xml:space="preserve"> </w:t>
      </w:r>
      <w:r>
        <w:rPr>
          <w:rFonts w:asciiTheme="minorHAnsi" w:hAnsiTheme="minorHAnsi" w:cstheme="minorHAnsi"/>
        </w:rPr>
        <w:t>ATLAS is</w:t>
      </w:r>
      <w:r w:rsidR="007708FB">
        <w:rPr>
          <w:rFonts w:asciiTheme="minorHAnsi" w:hAnsiTheme="minorHAnsi" w:cstheme="minorHAnsi"/>
        </w:rPr>
        <w:t xml:space="preserve"> a single wavelength (532 nm) lidar system </w:t>
      </w:r>
      <w:r w:rsidR="004236F2">
        <w:rPr>
          <w:rFonts w:asciiTheme="minorHAnsi" w:hAnsiTheme="minorHAnsi" w:cstheme="minorHAnsi"/>
        </w:rPr>
        <w:t xml:space="preserve">designed </w:t>
      </w:r>
      <w:r w:rsidR="007708FB">
        <w:rPr>
          <w:rFonts w:asciiTheme="minorHAnsi" w:hAnsiTheme="minorHAnsi" w:cstheme="minorHAnsi"/>
        </w:rPr>
        <w:t>to acquire high resolution measurements of the earth’s surface</w:t>
      </w:r>
      <w:r>
        <w:rPr>
          <w:rFonts w:asciiTheme="minorHAnsi" w:hAnsiTheme="minorHAnsi" w:cstheme="minorHAnsi"/>
        </w:rPr>
        <w:t xml:space="preserve"> while also obtaining </w:t>
      </w:r>
      <w:r w:rsidR="00FD0298">
        <w:rPr>
          <w:rFonts w:asciiTheme="minorHAnsi" w:hAnsiTheme="minorHAnsi" w:cstheme="minorHAnsi"/>
        </w:rPr>
        <w:t xml:space="preserve">atmospheric </w:t>
      </w:r>
      <w:r w:rsidR="00876B16">
        <w:rPr>
          <w:rFonts w:asciiTheme="minorHAnsi" w:hAnsiTheme="minorHAnsi" w:cstheme="minorHAnsi"/>
        </w:rPr>
        <w:t xml:space="preserve">backscatter from </w:t>
      </w:r>
      <w:r w:rsidR="00FD0298">
        <w:rPr>
          <w:rFonts w:asciiTheme="minorHAnsi" w:hAnsiTheme="minorHAnsi" w:cstheme="minorHAnsi"/>
        </w:rPr>
        <w:t>molecules,</w:t>
      </w:r>
      <w:r w:rsidR="007708FB">
        <w:rPr>
          <w:rFonts w:asciiTheme="minorHAnsi" w:hAnsiTheme="minorHAnsi" w:cstheme="minorHAnsi"/>
        </w:rPr>
        <w:t xml:space="preserve"> clouds</w:t>
      </w:r>
      <w:r w:rsidR="00FA481F">
        <w:rPr>
          <w:rFonts w:asciiTheme="minorHAnsi" w:hAnsiTheme="minorHAnsi" w:cstheme="minorHAnsi"/>
        </w:rPr>
        <w:t>,</w:t>
      </w:r>
      <w:r w:rsidR="007708FB">
        <w:rPr>
          <w:rFonts w:asciiTheme="minorHAnsi" w:hAnsiTheme="minorHAnsi" w:cstheme="minorHAnsi"/>
        </w:rPr>
        <w:t xml:space="preserve"> and aerosols</w:t>
      </w:r>
      <w:r>
        <w:rPr>
          <w:rFonts w:asciiTheme="minorHAnsi" w:hAnsiTheme="minorHAnsi" w:cstheme="minorHAnsi"/>
        </w:rPr>
        <w:t>.</w:t>
      </w:r>
      <w:r w:rsidR="004236F2">
        <w:rPr>
          <w:rFonts w:asciiTheme="minorHAnsi" w:hAnsiTheme="minorHAnsi" w:cstheme="minorHAnsi"/>
        </w:rPr>
        <w:t xml:space="preserve"> Because ATLAS is optimized for altimetry, the atmospheric data acquired is unique in many respects and requires non-standard </w:t>
      </w:r>
      <w:r w:rsidR="000A16A9">
        <w:rPr>
          <w:rFonts w:asciiTheme="minorHAnsi" w:hAnsiTheme="minorHAnsi" w:cstheme="minorHAnsi"/>
        </w:rPr>
        <w:t xml:space="preserve">analysis </w:t>
      </w:r>
      <w:r w:rsidR="004236F2">
        <w:rPr>
          <w:rFonts w:asciiTheme="minorHAnsi" w:hAnsiTheme="minorHAnsi" w:cstheme="minorHAnsi"/>
        </w:rPr>
        <w:t xml:space="preserve">techniques. </w:t>
      </w:r>
      <w:r>
        <w:rPr>
          <w:rFonts w:asciiTheme="minorHAnsi" w:hAnsiTheme="minorHAnsi" w:cstheme="minorHAnsi"/>
        </w:rPr>
        <w:t xml:space="preserve">For example, the high repetition rate laser limits the vertical extent of the profiles to just 14 km and causes atmospheric scattering from above 15 km to be added to the scattering in the </w:t>
      </w:r>
      <w:r w:rsidR="00876B16">
        <w:rPr>
          <w:rFonts w:asciiTheme="minorHAnsi" w:hAnsiTheme="minorHAnsi" w:cstheme="minorHAnsi"/>
        </w:rPr>
        <w:t>lower 0</w:t>
      </w:r>
      <w:r w:rsidR="000A16A9">
        <w:rPr>
          <w:rFonts w:asciiTheme="minorHAnsi" w:hAnsiTheme="minorHAnsi" w:cstheme="minorHAnsi"/>
        </w:rPr>
        <w:t xml:space="preserve"> </w:t>
      </w:r>
      <w:r w:rsidR="00876B16">
        <w:rPr>
          <w:rFonts w:asciiTheme="minorHAnsi" w:hAnsiTheme="minorHAnsi" w:cstheme="minorHAnsi"/>
        </w:rPr>
        <w:t>-</w:t>
      </w:r>
      <w:r>
        <w:rPr>
          <w:rFonts w:asciiTheme="minorHAnsi" w:hAnsiTheme="minorHAnsi" w:cstheme="minorHAnsi"/>
        </w:rPr>
        <w:t>14 km profile.</w:t>
      </w:r>
      <w:r w:rsidR="00876B16">
        <w:rPr>
          <w:rFonts w:asciiTheme="minorHAnsi" w:hAnsiTheme="minorHAnsi" w:cstheme="minorHAnsi"/>
        </w:rPr>
        <w:t xml:space="preserve"> In addition, the limited vertical range of the acquired profiles renders it difficult to compute the magnitude of the solar background and hinders the application of standard calibration techniques. </w:t>
      </w:r>
      <w:r>
        <w:rPr>
          <w:rFonts w:asciiTheme="minorHAnsi" w:hAnsiTheme="minorHAnsi" w:cstheme="minorHAnsi"/>
        </w:rPr>
        <w:t xml:space="preserve"> </w:t>
      </w:r>
      <w:r w:rsidR="007B55AA">
        <w:rPr>
          <w:rFonts w:asciiTheme="minorHAnsi" w:hAnsiTheme="minorHAnsi" w:cstheme="minorHAnsi"/>
        </w:rPr>
        <w:t xml:space="preserve">Despite these limitations, techniques have been developed to successfully </w:t>
      </w:r>
      <w:r w:rsidR="00D9160B">
        <w:rPr>
          <w:rFonts w:asciiTheme="minorHAnsi" w:hAnsiTheme="minorHAnsi" w:cstheme="minorHAnsi"/>
        </w:rPr>
        <w:t>produce</w:t>
      </w:r>
      <w:r w:rsidR="007B55AA">
        <w:rPr>
          <w:rFonts w:asciiTheme="minorHAnsi" w:hAnsiTheme="minorHAnsi" w:cstheme="minorHAnsi"/>
        </w:rPr>
        <w:t xml:space="preserve"> data products</w:t>
      </w:r>
      <w:r w:rsidR="008850DB">
        <w:rPr>
          <w:rFonts w:asciiTheme="minorHAnsi" w:hAnsiTheme="minorHAnsi" w:cstheme="minorHAnsi"/>
        </w:rPr>
        <w:t xml:space="preserve"> </w:t>
      </w:r>
      <w:r w:rsidR="007B55AA">
        <w:rPr>
          <w:rFonts w:asciiTheme="minorHAnsi" w:hAnsiTheme="minorHAnsi" w:cstheme="minorHAnsi"/>
        </w:rPr>
        <w:t>that have value to the atmospheric community</w:t>
      </w:r>
      <w:r w:rsidR="008850DB">
        <w:rPr>
          <w:rFonts w:asciiTheme="minorHAnsi" w:hAnsiTheme="minorHAnsi" w:cstheme="minorHAnsi"/>
        </w:rPr>
        <w:t xml:space="preserve"> for cloud and aerosol research</w:t>
      </w:r>
      <w:r w:rsidR="0051069E">
        <w:rPr>
          <w:rFonts w:asciiTheme="minorHAnsi" w:hAnsiTheme="minorHAnsi" w:cstheme="minorHAnsi"/>
        </w:rPr>
        <w:t xml:space="preserve"> and are </w:t>
      </w:r>
      <w:r w:rsidR="003054AC">
        <w:rPr>
          <w:rFonts w:asciiTheme="minorHAnsi" w:hAnsiTheme="minorHAnsi" w:cstheme="minorHAnsi"/>
        </w:rPr>
        <w:t xml:space="preserve">currently available at the National Snow and Ice Data Center (NSIDC). </w:t>
      </w:r>
      <w:r>
        <w:rPr>
          <w:rFonts w:asciiTheme="minorHAnsi" w:hAnsiTheme="minorHAnsi" w:cstheme="minorHAnsi"/>
        </w:rPr>
        <w:t>In this paper we</w:t>
      </w:r>
      <w:r w:rsidR="004D7886">
        <w:rPr>
          <w:rFonts w:asciiTheme="minorHAnsi" w:hAnsiTheme="minorHAnsi" w:cstheme="minorHAnsi"/>
        </w:rPr>
        <w:t xml:space="preserve"> describe the ICE</w:t>
      </w:r>
      <w:r w:rsidR="004C147C">
        <w:rPr>
          <w:rFonts w:asciiTheme="minorHAnsi" w:hAnsiTheme="minorHAnsi" w:cstheme="minorHAnsi"/>
        </w:rPr>
        <w:t>S</w:t>
      </w:r>
      <w:r w:rsidR="004D7886">
        <w:rPr>
          <w:rFonts w:asciiTheme="minorHAnsi" w:hAnsiTheme="minorHAnsi" w:cstheme="minorHAnsi"/>
        </w:rPr>
        <w:t>at-2 atmospheric channel and the methods used to</w:t>
      </w:r>
      <w:r>
        <w:rPr>
          <w:rFonts w:asciiTheme="minorHAnsi" w:hAnsiTheme="minorHAnsi" w:cstheme="minorHAnsi"/>
        </w:rPr>
        <w:t xml:space="preserve"> </w:t>
      </w:r>
      <w:r w:rsidR="004D7886">
        <w:rPr>
          <w:rFonts w:asciiTheme="minorHAnsi" w:hAnsiTheme="minorHAnsi" w:cstheme="minorHAnsi"/>
        </w:rPr>
        <w:t>process the ATLAS raw photon count data to obtain calibrated backscatter</w:t>
      </w:r>
      <w:r w:rsidR="004C147C">
        <w:rPr>
          <w:rFonts w:asciiTheme="minorHAnsi" w:hAnsiTheme="minorHAnsi" w:cstheme="minorHAnsi"/>
        </w:rPr>
        <w:t xml:space="preserve"> and higher level products </w:t>
      </w:r>
      <w:r w:rsidR="00791D97">
        <w:rPr>
          <w:rFonts w:asciiTheme="minorHAnsi" w:hAnsiTheme="minorHAnsi" w:cstheme="minorHAnsi"/>
        </w:rPr>
        <w:t>such as layer heights and type, blowing snow</w:t>
      </w:r>
      <w:r w:rsidR="000A359F">
        <w:rPr>
          <w:rFonts w:asciiTheme="minorHAnsi" w:hAnsiTheme="minorHAnsi" w:cstheme="minorHAnsi"/>
        </w:rPr>
        <w:t>, column optical depth and apparent surface reflectance.</w:t>
      </w:r>
      <w:r>
        <w:rPr>
          <w:rFonts w:asciiTheme="minorHAnsi" w:hAnsiTheme="minorHAnsi" w:cstheme="minorHAnsi"/>
        </w:rPr>
        <w:t xml:space="preserve"> </w:t>
      </w:r>
    </w:p>
    <w:p w14:paraId="1EDB6028" w14:textId="49CAB364" w:rsidR="00A70639" w:rsidRDefault="00A70639" w:rsidP="00CA3ACA">
      <w:pPr>
        <w:spacing w:line="360" w:lineRule="auto"/>
        <w:rPr>
          <w:rFonts w:asciiTheme="minorHAnsi" w:hAnsiTheme="minorHAnsi" w:cstheme="minorHAnsi"/>
        </w:rPr>
      </w:pPr>
    </w:p>
    <w:p w14:paraId="0050D275" w14:textId="0B137351" w:rsidR="00D403DE" w:rsidRDefault="00D403DE" w:rsidP="00CA3ACA">
      <w:pPr>
        <w:spacing w:line="360" w:lineRule="auto"/>
        <w:rPr>
          <w:rFonts w:asciiTheme="minorHAnsi" w:hAnsiTheme="minorHAnsi" w:cstheme="minorHAnsi"/>
          <w:b/>
          <w:bCs/>
        </w:rPr>
      </w:pPr>
      <w:r w:rsidRPr="00D403DE">
        <w:rPr>
          <w:rFonts w:asciiTheme="minorHAnsi" w:hAnsiTheme="minorHAnsi" w:cstheme="minorHAnsi"/>
          <w:b/>
          <w:bCs/>
        </w:rPr>
        <w:t>Keywords</w:t>
      </w:r>
    </w:p>
    <w:p w14:paraId="043B99B6" w14:textId="7FED8B27" w:rsidR="00D403DE" w:rsidRPr="009B07FE" w:rsidRDefault="00D403DE" w:rsidP="00CA3ACA">
      <w:pPr>
        <w:spacing w:line="360" w:lineRule="auto"/>
        <w:rPr>
          <w:rFonts w:asciiTheme="minorHAnsi" w:hAnsiTheme="minorHAnsi" w:cstheme="minorHAnsi"/>
        </w:rPr>
      </w:pPr>
      <w:r w:rsidRPr="009B07FE">
        <w:rPr>
          <w:rFonts w:asciiTheme="minorHAnsi" w:hAnsiTheme="minorHAnsi" w:cstheme="minorHAnsi"/>
        </w:rPr>
        <w:t>Lidar, ICESat-2</w:t>
      </w:r>
      <w:r w:rsidR="00AA668B" w:rsidRPr="009B07FE">
        <w:rPr>
          <w:rFonts w:asciiTheme="minorHAnsi" w:hAnsiTheme="minorHAnsi" w:cstheme="minorHAnsi"/>
        </w:rPr>
        <w:t>,</w:t>
      </w:r>
      <w:r w:rsidRPr="009B07FE">
        <w:rPr>
          <w:rFonts w:asciiTheme="minorHAnsi" w:hAnsiTheme="minorHAnsi" w:cstheme="minorHAnsi"/>
        </w:rPr>
        <w:t xml:space="preserve"> Atmospher</w:t>
      </w:r>
      <w:r w:rsidR="00AA668B" w:rsidRPr="009B07FE">
        <w:rPr>
          <w:rFonts w:asciiTheme="minorHAnsi" w:hAnsiTheme="minorHAnsi" w:cstheme="minorHAnsi"/>
        </w:rPr>
        <w:t>e, Clouds, Aerosols</w:t>
      </w:r>
    </w:p>
    <w:p w14:paraId="57005E56" w14:textId="77777777" w:rsidR="00AA668B" w:rsidRPr="009B07FE" w:rsidRDefault="00AA668B" w:rsidP="00CA3ACA">
      <w:pPr>
        <w:spacing w:line="360" w:lineRule="auto"/>
        <w:rPr>
          <w:rFonts w:asciiTheme="minorHAnsi" w:hAnsiTheme="minorHAnsi" w:cstheme="minorHAnsi"/>
        </w:rPr>
      </w:pPr>
    </w:p>
    <w:p w14:paraId="610495FA" w14:textId="5C9036CE" w:rsidR="00A70639" w:rsidRPr="00FA429A" w:rsidRDefault="00F53BCE" w:rsidP="00CA3ACA">
      <w:pPr>
        <w:pStyle w:val="Heading1"/>
        <w:spacing w:line="360" w:lineRule="auto"/>
        <w:rPr>
          <w:rFonts w:asciiTheme="minorHAnsi" w:hAnsiTheme="minorHAnsi" w:cstheme="minorHAnsi"/>
        </w:rPr>
      </w:pPr>
      <w:r w:rsidRPr="00FA429A">
        <w:rPr>
          <w:rFonts w:asciiTheme="minorHAnsi" w:hAnsiTheme="minorHAnsi" w:cstheme="minorHAnsi"/>
        </w:rPr>
        <w:t xml:space="preserve">1 </w:t>
      </w:r>
      <w:r w:rsidR="00A70639" w:rsidRPr="00FA429A">
        <w:rPr>
          <w:rFonts w:asciiTheme="minorHAnsi" w:hAnsiTheme="minorHAnsi" w:cstheme="minorHAnsi"/>
        </w:rPr>
        <w:t>Introduction</w:t>
      </w:r>
      <w:r w:rsidR="00F83C69" w:rsidRPr="00FA429A">
        <w:rPr>
          <w:rFonts w:asciiTheme="minorHAnsi" w:hAnsiTheme="minorHAnsi" w:cstheme="minorHAnsi"/>
        </w:rPr>
        <w:t xml:space="preserve"> and Background</w:t>
      </w:r>
    </w:p>
    <w:p w14:paraId="07FA818C" w14:textId="20364AF2" w:rsidR="00A70639" w:rsidRDefault="008B2277" w:rsidP="00CA3ACA">
      <w:pPr>
        <w:spacing w:line="360" w:lineRule="auto"/>
        <w:rPr>
          <w:rFonts w:asciiTheme="minorHAnsi" w:hAnsiTheme="minorHAnsi" w:cstheme="minorHAnsi"/>
        </w:rPr>
      </w:pPr>
      <w:r w:rsidRPr="00FA429A">
        <w:rPr>
          <w:rFonts w:asciiTheme="minorHAnsi" w:hAnsiTheme="minorHAnsi" w:cstheme="minorHAnsi"/>
        </w:rPr>
        <w:t>The Ice, Cloud and land Elevation Satellite (ICESat), which operated from 2003 until 2009 was the first satellite lidar to study the earth’s surface and atmosphere</w:t>
      </w:r>
      <w:r w:rsidR="00982CA7" w:rsidRPr="00FA429A">
        <w:rPr>
          <w:rFonts w:asciiTheme="minorHAnsi" w:hAnsiTheme="minorHAnsi" w:cstheme="minorHAnsi"/>
        </w:rPr>
        <w:t xml:space="preserve"> (</w:t>
      </w:r>
      <w:r w:rsidR="00DC3AD3">
        <w:rPr>
          <w:rFonts w:asciiTheme="minorHAnsi" w:hAnsiTheme="minorHAnsi" w:cstheme="minorHAnsi"/>
        </w:rPr>
        <w:t>Spinhirne et. al., 2005</w:t>
      </w:r>
      <w:r w:rsidR="00982CA7" w:rsidRPr="00FA429A">
        <w:rPr>
          <w:rFonts w:asciiTheme="minorHAnsi" w:hAnsiTheme="minorHAnsi" w:cstheme="minorHAnsi"/>
        </w:rPr>
        <w:t>)</w:t>
      </w:r>
      <w:r w:rsidRPr="00FA429A">
        <w:rPr>
          <w:rFonts w:asciiTheme="minorHAnsi" w:hAnsiTheme="minorHAnsi" w:cstheme="minorHAnsi"/>
        </w:rPr>
        <w:t xml:space="preserve">. </w:t>
      </w:r>
      <w:r w:rsidR="00A70639" w:rsidRPr="00FA429A">
        <w:rPr>
          <w:rFonts w:asciiTheme="minorHAnsi" w:hAnsiTheme="minorHAnsi" w:cstheme="minorHAnsi"/>
        </w:rPr>
        <w:t>ICESat-2</w:t>
      </w:r>
      <w:r w:rsidRPr="00FA429A">
        <w:rPr>
          <w:rFonts w:asciiTheme="minorHAnsi" w:hAnsiTheme="minorHAnsi" w:cstheme="minorHAnsi"/>
        </w:rPr>
        <w:t xml:space="preserve">, the successor to </w:t>
      </w:r>
      <w:proofErr w:type="spellStart"/>
      <w:r w:rsidRPr="00FA429A">
        <w:rPr>
          <w:rFonts w:asciiTheme="minorHAnsi" w:hAnsiTheme="minorHAnsi" w:cstheme="minorHAnsi"/>
        </w:rPr>
        <w:t>ICESat</w:t>
      </w:r>
      <w:proofErr w:type="spellEnd"/>
      <w:r w:rsidRPr="00FA429A">
        <w:rPr>
          <w:rFonts w:asciiTheme="minorHAnsi" w:hAnsiTheme="minorHAnsi" w:cstheme="minorHAnsi"/>
        </w:rPr>
        <w:t>,</w:t>
      </w:r>
      <w:r w:rsidR="00982CA7" w:rsidRPr="00FA429A">
        <w:rPr>
          <w:rFonts w:asciiTheme="minorHAnsi" w:hAnsiTheme="minorHAnsi" w:cstheme="minorHAnsi"/>
        </w:rPr>
        <w:t xml:space="preserve"> </w:t>
      </w:r>
      <w:r w:rsidR="00A70639" w:rsidRPr="00FA429A">
        <w:rPr>
          <w:rFonts w:asciiTheme="minorHAnsi" w:hAnsiTheme="minorHAnsi" w:cstheme="minorHAnsi"/>
        </w:rPr>
        <w:t>was launched</w:t>
      </w:r>
      <w:r w:rsidR="00EA2152">
        <w:rPr>
          <w:rFonts w:asciiTheme="minorHAnsi" w:hAnsiTheme="minorHAnsi" w:cstheme="minorHAnsi"/>
        </w:rPr>
        <w:t xml:space="preserve"> into a 9</w:t>
      </w:r>
      <w:r w:rsidR="00440270">
        <w:rPr>
          <w:rFonts w:asciiTheme="minorHAnsi" w:hAnsiTheme="minorHAnsi" w:cstheme="minorHAnsi"/>
        </w:rPr>
        <w:t xml:space="preserve">2° </w:t>
      </w:r>
      <w:r w:rsidR="00EA2152">
        <w:rPr>
          <w:rFonts w:asciiTheme="minorHAnsi" w:hAnsiTheme="minorHAnsi" w:cstheme="minorHAnsi"/>
        </w:rPr>
        <w:t>inclination orbit</w:t>
      </w:r>
      <w:r w:rsidR="00A70639" w:rsidRPr="00FA429A">
        <w:rPr>
          <w:rFonts w:asciiTheme="minorHAnsi" w:hAnsiTheme="minorHAnsi" w:cstheme="minorHAnsi"/>
        </w:rPr>
        <w:t xml:space="preserve"> in September of 2018 and has been in continuous operation since October of that year</w:t>
      </w:r>
      <w:r w:rsidR="005901D1">
        <w:rPr>
          <w:rFonts w:asciiTheme="minorHAnsi" w:hAnsiTheme="minorHAnsi" w:cstheme="minorHAnsi"/>
        </w:rPr>
        <w:t xml:space="preserve"> (Abdalati et al., 2010; </w:t>
      </w:r>
      <w:r w:rsidR="005901D1">
        <w:rPr>
          <w:rFonts w:asciiTheme="minorHAnsi" w:hAnsiTheme="minorHAnsi" w:cstheme="minorHAnsi"/>
        </w:rPr>
        <w:lastRenderedPageBreak/>
        <w:t>Markus et al., 2017)</w:t>
      </w:r>
      <w:r w:rsidR="00A70639" w:rsidRPr="00FA429A">
        <w:rPr>
          <w:rFonts w:asciiTheme="minorHAnsi" w:hAnsiTheme="minorHAnsi" w:cstheme="minorHAnsi"/>
        </w:rPr>
        <w:t xml:space="preserve">. Though specifically designed and optimized to obtain high resolution altimetry measurements of the </w:t>
      </w:r>
      <w:r w:rsidR="00BC3952" w:rsidRPr="00FA429A">
        <w:rPr>
          <w:rFonts w:asciiTheme="minorHAnsi" w:hAnsiTheme="minorHAnsi" w:cstheme="minorHAnsi"/>
        </w:rPr>
        <w:t>Earth’s</w:t>
      </w:r>
      <w:r w:rsidR="00A70639" w:rsidRPr="00FA429A">
        <w:rPr>
          <w:rFonts w:asciiTheme="minorHAnsi" w:hAnsiTheme="minorHAnsi" w:cstheme="minorHAnsi"/>
        </w:rPr>
        <w:t xml:space="preserve"> surface, ICESat-2 also has an atmospheric channel to record backscatter from clouds and aerosols from 14 km altitude to the surface. </w:t>
      </w:r>
      <w:r w:rsidR="008D5587" w:rsidRPr="00FA429A">
        <w:rPr>
          <w:rFonts w:asciiTheme="minorHAnsi" w:hAnsiTheme="minorHAnsi" w:cstheme="minorHAnsi"/>
        </w:rPr>
        <w:t xml:space="preserve">ICESat-2 carries only one instrument – the </w:t>
      </w:r>
      <w:r w:rsidR="00A70639" w:rsidRPr="00FA429A">
        <w:rPr>
          <w:rFonts w:asciiTheme="minorHAnsi" w:hAnsiTheme="minorHAnsi" w:cstheme="minorHAnsi"/>
        </w:rPr>
        <w:t>Advanced Topographic Laser Altimeter System</w:t>
      </w:r>
      <w:r w:rsidR="008D5587" w:rsidRPr="00FA429A">
        <w:rPr>
          <w:rFonts w:asciiTheme="minorHAnsi" w:hAnsiTheme="minorHAnsi" w:cstheme="minorHAnsi"/>
        </w:rPr>
        <w:t xml:space="preserve"> (ATLAS)</w:t>
      </w:r>
      <w:r w:rsidR="00A70639" w:rsidRPr="00FA429A">
        <w:rPr>
          <w:rFonts w:asciiTheme="minorHAnsi" w:hAnsiTheme="minorHAnsi" w:cstheme="minorHAnsi"/>
        </w:rPr>
        <w:t xml:space="preserve"> </w:t>
      </w:r>
      <w:r w:rsidR="00982CA7" w:rsidRPr="00FA429A">
        <w:rPr>
          <w:rFonts w:asciiTheme="minorHAnsi" w:hAnsiTheme="minorHAnsi" w:cstheme="minorHAnsi"/>
        </w:rPr>
        <w:t>that</w:t>
      </w:r>
      <w:r w:rsidR="00A70639" w:rsidRPr="00FA429A">
        <w:rPr>
          <w:rFonts w:asciiTheme="minorHAnsi" w:hAnsiTheme="minorHAnsi" w:cstheme="minorHAnsi"/>
        </w:rPr>
        <w:t xml:space="preserve"> utilizes a high repetition rate (10 KHz)</w:t>
      </w:r>
      <w:r w:rsidR="00907461">
        <w:rPr>
          <w:rFonts w:asciiTheme="minorHAnsi" w:hAnsiTheme="minorHAnsi" w:cstheme="minorHAnsi"/>
        </w:rPr>
        <w:t>, low per pulse energy (</w:t>
      </w:r>
      <w:r w:rsidR="009B07FE">
        <w:rPr>
          <w:rFonts w:asciiTheme="minorHAnsi" w:hAnsiTheme="minorHAnsi" w:cstheme="minorHAnsi"/>
        </w:rPr>
        <w:t>500</w:t>
      </w:r>
      <w:r w:rsidR="00907461">
        <w:rPr>
          <w:rFonts w:asciiTheme="minorHAnsi" w:hAnsiTheme="minorHAnsi" w:cstheme="minorHAnsi"/>
        </w:rPr>
        <w:t xml:space="preserve"> µJ),</w:t>
      </w:r>
      <w:r w:rsidR="00A70639" w:rsidRPr="00FA429A">
        <w:rPr>
          <w:rFonts w:asciiTheme="minorHAnsi" w:hAnsiTheme="minorHAnsi" w:cstheme="minorHAnsi"/>
        </w:rPr>
        <w:t xml:space="preserve"> 532 nm laser and phot</w:t>
      </w:r>
      <w:r w:rsidR="008D5587" w:rsidRPr="00FA429A">
        <w:rPr>
          <w:rFonts w:asciiTheme="minorHAnsi" w:hAnsiTheme="minorHAnsi" w:cstheme="minorHAnsi"/>
        </w:rPr>
        <w:t>on counting detectors</w:t>
      </w:r>
      <w:r w:rsidR="00A70639" w:rsidRPr="00FA429A">
        <w:rPr>
          <w:rFonts w:asciiTheme="minorHAnsi" w:hAnsiTheme="minorHAnsi" w:cstheme="minorHAnsi"/>
        </w:rPr>
        <w:t xml:space="preserve">. </w:t>
      </w:r>
      <w:r w:rsidR="00496DE0" w:rsidRPr="00FA429A">
        <w:rPr>
          <w:rFonts w:asciiTheme="minorHAnsi" w:hAnsiTheme="minorHAnsi" w:cstheme="minorHAnsi"/>
        </w:rPr>
        <w:t xml:space="preserve">Table 1 lists the ATLAS instrument specifications. </w:t>
      </w:r>
      <w:r w:rsidR="008D5587" w:rsidRPr="00FA429A">
        <w:rPr>
          <w:rFonts w:asciiTheme="minorHAnsi" w:hAnsiTheme="minorHAnsi" w:cstheme="minorHAnsi"/>
        </w:rPr>
        <w:t>ATLAS employs</w:t>
      </w:r>
      <w:r w:rsidR="00A70639" w:rsidRPr="00FA429A">
        <w:rPr>
          <w:rFonts w:asciiTheme="minorHAnsi" w:hAnsiTheme="minorHAnsi" w:cstheme="minorHAnsi"/>
        </w:rPr>
        <w:t xml:space="preserve"> a diffractive </w:t>
      </w:r>
      <w:r w:rsidR="008D5587" w:rsidRPr="00FA429A">
        <w:rPr>
          <w:rFonts w:asciiTheme="minorHAnsi" w:hAnsiTheme="minorHAnsi" w:cstheme="minorHAnsi"/>
        </w:rPr>
        <w:t>optical element (DOE) to split the laser pulse into 6 individual</w:t>
      </w:r>
      <w:r w:rsidR="00A70639" w:rsidRPr="00FA429A">
        <w:rPr>
          <w:rFonts w:asciiTheme="minorHAnsi" w:hAnsiTheme="minorHAnsi" w:cstheme="minorHAnsi"/>
        </w:rPr>
        <w:t xml:space="preserve"> beams </w:t>
      </w:r>
      <w:r w:rsidR="008D5587" w:rsidRPr="00FA429A">
        <w:rPr>
          <w:rFonts w:asciiTheme="minorHAnsi" w:hAnsiTheme="minorHAnsi" w:cstheme="minorHAnsi"/>
        </w:rPr>
        <w:t xml:space="preserve">that are </w:t>
      </w:r>
      <w:r w:rsidR="00A70639" w:rsidRPr="00FA429A">
        <w:rPr>
          <w:rFonts w:asciiTheme="minorHAnsi" w:hAnsiTheme="minorHAnsi" w:cstheme="minorHAnsi"/>
        </w:rPr>
        <w:t>simultaneously emitted from the satell</w:t>
      </w:r>
      <w:r w:rsidR="008D5587" w:rsidRPr="00FA429A">
        <w:rPr>
          <w:rFonts w:asciiTheme="minorHAnsi" w:hAnsiTheme="minorHAnsi" w:cstheme="minorHAnsi"/>
        </w:rPr>
        <w:t>ite. Three of the beams</w:t>
      </w:r>
      <w:r w:rsidR="00A70639" w:rsidRPr="00FA429A">
        <w:rPr>
          <w:rFonts w:asciiTheme="minorHAnsi" w:hAnsiTheme="minorHAnsi" w:cstheme="minorHAnsi"/>
        </w:rPr>
        <w:t xml:space="preserve"> </w:t>
      </w:r>
      <w:r w:rsidR="008D5587" w:rsidRPr="00FA429A">
        <w:rPr>
          <w:rFonts w:asciiTheme="minorHAnsi" w:hAnsiTheme="minorHAnsi" w:cstheme="minorHAnsi"/>
        </w:rPr>
        <w:t>have nominal energies of about 25</w:t>
      </w:r>
      <w:r w:rsidR="00A70639" w:rsidRPr="00FA429A">
        <w:rPr>
          <w:rFonts w:asciiTheme="minorHAnsi" w:hAnsiTheme="minorHAnsi" w:cstheme="minorHAnsi"/>
        </w:rPr>
        <w:t xml:space="preserve"> μJ </w:t>
      </w:r>
      <w:r w:rsidR="00E90834" w:rsidRPr="00FA429A">
        <w:rPr>
          <w:rFonts w:asciiTheme="minorHAnsi" w:hAnsiTheme="minorHAnsi" w:cstheme="minorHAnsi"/>
        </w:rPr>
        <w:t xml:space="preserve">per pulse </w:t>
      </w:r>
      <w:r w:rsidR="008D5587" w:rsidRPr="00FA429A">
        <w:rPr>
          <w:rFonts w:asciiTheme="minorHAnsi" w:hAnsiTheme="minorHAnsi" w:cstheme="minorHAnsi"/>
        </w:rPr>
        <w:t>(weak beams) and the other 3</w:t>
      </w:r>
      <w:r w:rsidR="00A70639" w:rsidRPr="00FA429A">
        <w:rPr>
          <w:rFonts w:asciiTheme="minorHAnsi" w:hAnsiTheme="minorHAnsi" w:cstheme="minorHAnsi"/>
        </w:rPr>
        <w:t xml:space="preserve"> have energies roughly 4 times the weak beams (strong beams).</w:t>
      </w:r>
      <w:r w:rsidR="008D5587" w:rsidRPr="00FA429A">
        <w:rPr>
          <w:rFonts w:asciiTheme="minorHAnsi" w:hAnsiTheme="minorHAnsi" w:cstheme="minorHAnsi"/>
        </w:rPr>
        <w:t xml:space="preserve"> The altimetry measurements</w:t>
      </w:r>
      <w:r w:rsidR="00A70639" w:rsidRPr="00FA429A">
        <w:rPr>
          <w:rFonts w:asciiTheme="minorHAnsi" w:hAnsiTheme="minorHAnsi" w:cstheme="minorHAnsi"/>
        </w:rPr>
        <w:t xml:space="preserve"> utilize all 6 laser beams while</w:t>
      </w:r>
      <w:r w:rsidR="008D5587" w:rsidRPr="00FA429A">
        <w:rPr>
          <w:rFonts w:asciiTheme="minorHAnsi" w:hAnsiTheme="minorHAnsi" w:cstheme="minorHAnsi"/>
        </w:rPr>
        <w:t xml:space="preserve"> </w:t>
      </w:r>
      <w:r w:rsidR="00E90834" w:rsidRPr="00FA429A">
        <w:rPr>
          <w:rFonts w:asciiTheme="minorHAnsi" w:hAnsiTheme="minorHAnsi" w:cstheme="minorHAnsi"/>
        </w:rPr>
        <w:t xml:space="preserve">for </w:t>
      </w:r>
      <w:r w:rsidR="008D5587" w:rsidRPr="00FA429A">
        <w:rPr>
          <w:rFonts w:asciiTheme="minorHAnsi" w:hAnsiTheme="minorHAnsi" w:cstheme="minorHAnsi"/>
        </w:rPr>
        <w:t>the atmospheric measurements</w:t>
      </w:r>
      <w:r w:rsidR="00982CA7" w:rsidRPr="00FA429A">
        <w:rPr>
          <w:rFonts w:asciiTheme="minorHAnsi" w:hAnsiTheme="minorHAnsi" w:cstheme="minorHAnsi"/>
        </w:rPr>
        <w:t>,</w:t>
      </w:r>
      <w:r w:rsidR="008D5587" w:rsidRPr="00FA429A">
        <w:rPr>
          <w:rFonts w:asciiTheme="minorHAnsi" w:hAnsiTheme="minorHAnsi" w:cstheme="minorHAnsi"/>
        </w:rPr>
        <w:t xml:space="preserve"> backscatter data</w:t>
      </w:r>
      <w:r w:rsidR="00E90834" w:rsidRPr="00FA429A">
        <w:rPr>
          <w:rFonts w:asciiTheme="minorHAnsi" w:hAnsiTheme="minorHAnsi" w:cstheme="minorHAnsi"/>
        </w:rPr>
        <w:t xml:space="preserve"> </w:t>
      </w:r>
      <w:r w:rsidR="00772B4E">
        <w:rPr>
          <w:rFonts w:asciiTheme="minorHAnsi" w:hAnsiTheme="minorHAnsi" w:cstheme="minorHAnsi"/>
        </w:rPr>
        <w:t>are</w:t>
      </w:r>
      <w:r w:rsidR="00E90834" w:rsidRPr="00FA429A">
        <w:rPr>
          <w:rFonts w:asciiTheme="minorHAnsi" w:hAnsiTheme="minorHAnsi" w:cstheme="minorHAnsi"/>
        </w:rPr>
        <w:t xml:space="preserve"> captured</w:t>
      </w:r>
      <w:r w:rsidR="008D5587" w:rsidRPr="00FA429A">
        <w:rPr>
          <w:rFonts w:asciiTheme="minorHAnsi" w:hAnsiTheme="minorHAnsi" w:cstheme="minorHAnsi"/>
        </w:rPr>
        <w:t xml:space="preserve"> only from</w:t>
      </w:r>
      <w:r w:rsidR="00A70639" w:rsidRPr="00FA429A">
        <w:rPr>
          <w:rFonts w:asciiTheme="minorHAnsi" w:hAnsiTheme="minorHAnsi" w:cstheme="minorHAnsi"/>
        </w:rPr>
        <w:t xml:space="preserve"> the 3 strong beams</w:t>
      </w:r>
      <w:r w:rsidR="00616EB6">
        <w:rPr>
          <w:rFonts w:asciiTheme="minorHAnsi" w:hAnsiTheme="minorHAnsi" w:cstheme="minorHAnsi"/>
        </w:rPr>
        <w:t xml:space="preserve"> (known as profile1, profile2 and profile3 on the ATL04 and ATL09 data products)</w:t>
      </w:r>
      <w:r w:rsidR="00A70639" w:rsidRPr="00FA429A">
        <w:rPr>
          <w:rFonts w:asciiTheme="minorHAnsi" w:hAnsiTheme="minorHAnsi" w:cstheme="minorHAnsi"/>
        </w:rPr>
        <w:t xml:space="preserve">. Each </w:t>
      </w:r>
      <w:r w:rsidR="00982CA7" w:rsidRPr="00FA429A">
        <w:rPr>
          <w:rFonts w:asciiTheme="minorHAnsi" w:hAnsiTheme="minorHAnsi" w:cstheme="minorHAnsi"/>
        </w:rPr>
        <w:t>strong/weak beam pair</w:t>
      </w:r>
      <w:r w:rsidR="008D5587" w:rsidRPr="00FA429A">
        <w:rPr>
          <w:rFonts w:asciiTheme="minorHAnsi" w:hAnsiTheme="minorHAnsi" w:cstheme="minorHAnsi"/>
        </w:rPr>
        <w:t xml:space="preserve"> is</w:t>
      </w:r>
      <w:r w:rsidR="00A70639" w:rsidRPr="00FA429A">
        <w:rPr>
          <w:rFonts w:asciiTheme="minorHAnsi" w:hAnsiTheme="minorHAnsi" w:cstheme="minorHAnsi"/>
        </w:rPr>
        <w:t xml:space="preserve"> separated by about 3 km on the ground (across track)</w:t>
      </w:r>
      <w:r w:rsidR="008D5587" w:rsidRPr="00FA429A">
        <w:rPr>
          <w:rFonts w:asciiTheme="minorHAnsi" w:hAnsiTheme="minorHAnsi" w:cstheme="minorHAnsi"/>
        </w:rPr>
        <w:t xml:space="preserve"> as shown in Figure 1.</w:t>
      </w:r>
    </w:p>
    <w:p w14:paraId="6FB4228F" w14:textId="77777777" w:rsidR="0036029C" w:rsidRDefault="0036029C" w:rsidP="008850DB">
      <w:pPr>
        <w:autoSpaceDE w:val="0"/>
        <w:autoSpaceDN w:val="0"/>
        <w:adjustRightInd w:val="0"/>
        <w:spacing w:line="360" w:lineRule="auto"/>
        <w:rPr>
          <w:rFonts w:asciiTheme="minorHAnsi" w:hAnsiTheme="minorHAnsi" w:cstheme="minorHAnsi"/>
        </w:rPr>
      </w:pPr>
    </w:p>
    <w:p w14:paraId="038E79A1" w14:textId="1779A8EB" w:rsidR="002A6F51" w:rsidRDefault="0006651E" w:rsidP="008850DB">
      <w:pPr>
        <w:autoSpaceDE w:val="0"/>
        <w:autoSpaceDN w:val="0"/>
        <w:adjustRightInd w:val="0"/>
        <w:spacing w:line="360" w:lineRule="auto"/>
        <w:rPr>
          <w:rFonts w:asciiTheme="minorHAnsi" w:hAnsiTheme="minorHAnsi" w:cstheme="minorHAnsi"/>
        </w:rPr>
      </w:pPr>
      <w:r w:rsidRPr="00FA429A">
        <w:rPr>
          <w:rFonts w:asciiTheme="minorHAnsi" w:hAnsiTheme="minorHAnsi" w:cstheme="minorHAnsi"/>
        </w:rPr>
        <w:t xml:space="preserve">The three ICESat-2 atmospheric profiles consist of 30 m bins in a 14 km long column. Nominally the top of the column is about 13.75 km (above the local value of the onboard Digital Elevation </w:t>
      </w:r>
      <w:r w:rsidR="000A359F" w:rsidRPr="00FA429A">
        <w:rPr>
          <w:rFonts w:asciiTheme="minorHAnsi" w:hAnsiTheme="minorHAnsi" w:cstheme="minorHAnsi"/>
        </w:rPr>
        <w:t xml:space="preserve">Model (DEM)) and the bottom -0.250 km. </w:t>
      </w:r>
      <w:r w:rsidR="000A359F">
        <w:rPr>
          <w:rFonts w:asciiTheme="minorHAnsi" w:hAnsiTheme="minorHAnsi" w:cstheme="minorHAnsi"/>
        </w:rPr>
        <w:t xml:space="preserve">This vertical region captured by the instrument is called the atmospheric range window (ARW).  Because of various altimetric calibrations that </w:t>
      </w:r>
      <w:r w:rsidR="002A6F51">
        <w:rPr>
          <w:rFonts w:asciiTheme="minorHAnsi" w:hAnsiTheme="minorHAnsi" w:cstheme="minorHAnsi"/>
        </w:rPr>
        <w:t xml:space="preserve">occur over mainly sea ice, the ARW can deviate from the nominal value in these regions. For instance, over the arctic the top of the ARW can at times be as low as 12 km and the bottom 2 km below the surface. </w:t>
      </w:r>
      <w:r w:rsidR="002A6F51" w:rsidRPr="00FA429A">
        <w:rPr>
          <w:rFonts w:asciiTheme="minorHAnsi" w:hAnsiTheme="minorHAnsi" w:cstheme="minorHAnsi"/>
        </w:rPr>
        <w:t>For the atmosphere, the 3 strong beams (approximately 100 μJ at 532 nm) are downlinked after summing 400 shots</w:t>
      </w:r>
      <w:r w:rsidR="002A6F51">
        <w:rPr>
          <w:rFonts w:asciiTheme="minorHAnsi" w:hAnsiTheme="minorHAnsi" w:cstheme="minorHAnsi"/>
        </w:rPr>
        <w:t xml:space="preserve"> onboard the satellite</w:t>
      </w:r>
      <w:r w:rsidR="002A6F51" w:rsidRPr="00FA429A">
        <w:rPr>
          <w:rFonts w:asciiTheme="minorHAnsi" w:hAnsiTheme="minorHAnsi" w:cstheme="minorHAnsi"/>
        </w:rPr>
        <w:t>, resulting in three 25 Hz profiles (280m along track resolution). Thus, each summed, 25 Hz profile is equivalent to roughly 40 mJ of energy</w:t>
      </w:r>
      <w:r w:rsidR="002A6F51">
        <w:rPr>
          <w:rFonts w:asciiTheme="minorHAnsi" w:hAnsiTheme="minorHAnsi" w:cstheme="minorHAnsi"/>
        </w:rPr>
        <w:t xml:space="preserve"> (400 shots x 0.1 mJ/pulse)</w:t>
      </w:r>
      <w:r w:rsidR="002A6F51" w:rsidRPr="00FA429A">
        <w:rPr>
          <w:rFonts w:asciiTheme="minorHAnsi" w:hAnsiTheme="minorHAnsi" w:cstheme="minorHAnsi"/>
        </w:rPr>
        <w:t>, which is about twice the level of each ICESat</w:t>
      </w:r>
      <w:r w:rsidR="002A6F51">
        <w:rPr>
          <w:rFonts w:asciiTheme="minorHAnsi" w:hAnsiTheme="minorHAnsi" w:cstheme="minorHAnsi"/>
        </w:rPr>
        <w:t>/GLAS (Geoscience Laser Altimeter System</w:t>
      </w:r>
      <w:r w:rsidR="00D332C8">
        <w:rPr>
          <w:rFonts w:asciiTheme="minorHAnsi" w:hAnsiTheme="minorHAnsi" w:cstheme="minorHAnsi"/>
        </w:rPr>
        <w:t>, Abshire et al.</w:t>
      </w:r>
      <w:proofErr w:type="gramStart"/>
      <w:r w:rsidR="00D332C8">
        <w:rPr>
          <w:rFonts w:asciiTheme="minorHAnsi" w:hAnsiTheme="minorHAnsi" w:cstheme="minorHAnsi"/>
        </w:rPr>
        <w:t>,  2005</w:t>
      </w:r>
      <w:proofErr w:type="gramEnd"/>
      <w:r w:rsidR="002A6F51">
        <w:rPr>
          <w:rFonts w:asciiTheme="minorHAnsi" w:hAnsiTheme="minorHAnsi" w:cstheme="minorHAnsi"/>
        </w:rPr>
        <w:t>)</w:t>
      </w:r>
      <w:r w:rsidR="002A6F51" w:rsidRPr="00FA429A">
        <w:rPr>
          <w:rFonts w:asciiTheme="minorHAnsi" w:hAnsiTheme="minorHAnsi" w:cstheme="minorHAnsi"/>
        </w:rPr>
        <w:t xml:space="preserve"> 532 nm single shot (40 </w:t>
      </w:r>
      <w:r w:rsidR="002A6F51">
        <w:rPr>
          <w:rFonts w:asciiTheme="minorHAnsi" w:hAnsiTheme="minorHAnsi" w:cstheme="minorHAnsi"/>
        </w:rPr>
        <w:t xml:space="preserve">Hz) </w:t>
      </w:r>
      <w:r w:rsidR="002A6F51" w:rsidRPr="00FA429A">
        <w:rPr>
          <w:rFonts w:asciiTheme="minorHAnsi" w:hAnsiTheme="minorHAnsi" w:cstheme="minorHAnsi"/>
        </w:rPr>
        <w:t>profile and about half of the per pulse (20 Hz) laser</w:t>
      </w:r>
      <w:r w:rsidR="002A6F51">
        <w:rPr>
          <w:rFonts w:asciiTheme="minorHAnsi" w:hAnsiTheme="minorHAnsi" w:cstheme="minorHAnsi"/>
        </w:rPr>
        <w:t xml:space="preserve"> </w:t>
      </w:r>
      <w:r w:rsidR="002A6F51" w:rsidRPr="00FA429A">
        <w:rPr>
          <w:rFonts w:asciiTheme="minorHAnsi" w:hAnsiTheme="minorHAnsi" w:cstheme="minorHAnsi"/>
        </w:rPr>
        <w:t xml:space="preserve">energy </w:t>
      </w:r>
      <w:r w:rsidR="002A6F51" w:rsidRPr="008850DB">
        <w:rPr>
          <w:rFonts w:asciiTheme="minorHAnsi" w:hAnsiTheme="minorHAnsi" w:cstheme="minorHAnsi"/>
        </w:rPr>
        <w:t xml:space="preserve">of </w:t>
      </w:r>
      <w:r w:rsidR="008850DB" w:rsidRPr="008850DB">
        <w:rPr>
          <w:rFonts w:asciiTheme="minorHAnsi" w:eastAsia="TimesNewRomanPSMT" w:hAnsiTheme="minorHAnsi" w:cstheme="minorHAnsi"/>
        </w:rPr>
        <w:t>the Cloud‐Aerosol Lidar and Infrared Pathfinder Satellite Observations</w:t>
      </w:r>
      <w:r w:rsidR="008850DB">
        <w:rPr>
          <w:rFonts w:ascii="TimesNewRomanPSMT" w:eastAsia="TimesNewRomanPSMT" w:hAnsiTheme="minorHAnsi" w:cs="TimesNewRomanPSMT"/>
          <w:sz w:val="20"/>
          <w:szCs w:val="20"/>
        </w:rPr>
        <w:t xml:space="preserve"> (</w:t>
      </w:r>
      <w:r w:rsidR="002A6F51">
        <w:rPr>
          <w:rFonts w:asciiTheme="minorHAnsi" w:hAnsiTheme="minorHAnsi" w:cstheme="minorHAnsi"/>
        </w:rPr>
        <w:t>CALIPSO</w:t>
      </w:r>
      <w:r w:rsidR="008850DB">
        <w:rPr>
          <w:rFonts w:asciiTheme="minorHAnsi" w:hAnsiTheme="minorHAnsi" w:cstheme="minorHAnsi"/>
        </w:rPr>
        <w:t>)</w:t>
      </w:r>
      <w:r w:rsidR="002A6F51">
        <w:rPr>
          <w:rFonts w:asciiTheme="minorHAnsi" w:hAnsiTheme="minorHAnsi" w:cstheme="minorHAnsi"/>
        </w:rPr>
        <w:t xml:space="preserve"> 532 nm channel</w:t>
      </w:r>
      <w:r w:rsidR="00EC1B6F">
        <w:rPr>
          <w:rFonts w:asciiTheme="minorHAnsi" w:hAnsiTheme="minorHAnsi" w:cstheme="minorHAnsi"/>
        </w:rPr>
        <w:t xml:space="preserve"> (Hunt et. Al., 2009)</w:t>
      </w:r>
      <w:r w:rsidR="002A6F51" w:rsidRPr="00FA429A">
        <w:rPr>
          <w:rFonts w:asciiTheme="minorHAnsi" w:hAnsiTheme="minorHAnsi" w:cstheme="minorHAnsi"/>
        </w:rPr>
        <w:t>.</w:t>
      </w:r>
    </w:p>
    <w:p w14:paraId="3151F339" w14:textId="77777777" w:rsidR="00AA668B" w:rsidRPr="008850DB" w:rsidRDefault="00AA668B" w:rsidP="008850DB">
      <w:pPr>
        <w:autoSpaceDE w:val="0"/>
        <w:autoSpaceDN w:val="0"/>
        <w:adjustRightInd w:val="0"/>
        <w:spacing w:line="360" w:lineRule="auto"/>
        <w:rPr>
          <w:rFonts w:ascii="TimesNewRomanPSMT" w:eastAsia="TimesNewRomanPSMT" w:hAnsiTheme="minorHAnsi" w:cs="TimesNewRomanPSMT"/>
          <w:sz w:val="20"/>
          <w:szCs w:val="20"/>
        </w:rPr>
      </w:pPr>
    </w:p>
    <w:p w14:paraId="6046B406" w14:textId="62616EDD" w:rsidR="000A359F" w:rsidRPr="00FA429A" w:rsidRDefault="000A359F" w:rsidP="00AA668B">
      <w:pPr>
        <w:spacing w:line="360" w:lineRule="auto"/>
        <w:rPr>
          <w:rFonts w:asciiTheme="minorHAnsi" w:hAnsiTheme="minorHAnsi" w:cstheme="minorHAnsi"/>
        </w:rPr>
      </w:pPr>
      <w:r w:rsidRPr="00FA429A">
        <w:rPr>
          <w:rFonts w:asciiTheme="minorHAnsi" w:hAnsiTheme="minorHAnsi" w:cstheme="minorHAnsi"/>
        </w:rPr>
        <w:lastRenderedPageBreak/>
        <w:t>ATLAS uses low dark current (</w:t>
      </w:r>
      <w:r>
        <w:rPr>
          <w:rFonts w:asciiTheme="minorHAnsi" w:hAnsiTheme="minorHAnsi" w:cstheme="minorHAnsi"/>
        </w:rPr>
        <w:t>&lt;</w:t>
      </w:r>
      <w:r w:rsidRPr="00FA429A">
        <w:rPr>
          <w:rFonts w:asciiTheme="minorHAnsi" w:hAnsiTheme="minorHAnsi" w:cstheme="minorHAnsi"/>
        </w:rPr>
        <w:t xml:space="preserve">10 </w:t>
      </w:r>
      <w:proofErr w:type="spellStart"/>
      <w:r w:rsidRPr="00FA429A">
        <w:rPr>
          <w:rFonts w:asciiTheme="minorHAnsi" w:hAnsiTheme="minorHAnsi" w:cstheme="minorHAnsi"/>
        </w:rPr>
        <w:t>K</w:t>
      </w:r>
      <w:r w:rsidR="00AA668B">
        <w:rPr>
          <w:rFonts w:asciiTheme="minorHAnsi" w:hAnsiTheme="minorHAnsi" w:cstheme="minorHAnsi"/>
        </w:rPr>
        <w:t>H</w:t>
      </w:r>
      <w:r w:rsidRPr="00FA429A">
        <w:rPr>
          <w:rFonts w:asciiTheme="minorHAnsi" w:hAnsiTheme="minorHAnsi" w:cstheme="minorHAnsi"/>
        </w:rPr>
        <w:t>z</w:t>
      </w:r>
      <w:proofErr w:type="spellEnd"/>
      <w:r w:rsidRPr="00FA429A">
        <w:rPr>
          <w:rFonts w:asciiTheme="minorHAnsi" w:hAnsiTheme="minorHAnsi" w:cstheme="minorHAnsi"/>
        </w:rPr>
        <w:t>), photon counting detectors</w:t>
      </w:r>
      <w:r w:rsidR="00106027">
        <w:rPr>
          <w:rFonts w:asciiTheme="minorHAnsi" w:hAnsiTheme="minorHAnsi" w:cstheme="minorHAnsi"/>
        </w:rPr>
        <w:t xml:space="preserve"> (one for each laser beam)</w:t>
      </w:r>
      <w:r w:rsidRPr="00FA429A">
        <w:rPr>
          <w:rFonts w:asciiTheme="minorHAnsi" w:hAnsiTheme="minorHAnsi" w:cstheme="minorHAnsi"/>
        </w:rPr>
        <w:t xml:space="preserve"> with a 3 ns dead time</w:t>
      </w:r>
      <w:r>
        <w:rPr>
          <w:rFonts w:asciiTheme="minorHAnsi" w:hAnsiTheme="minorHAnsi" w:cstheme="minorHAnsi"/>
        </w:rPr>
        <w:t>, thus providing very good nighttime data</w:t>
      </w:r>
      <w:bookmarkStart w:id="1" w:name="_Hlk69278056"/>
      <w:r w:rsidRPr="00FA429A">
        <w:rPr>
          <w:rFonts w:asciiTheme="minorHAnsi" w:hAnsiTheme="minorHAnsi" w:cstheme="minorHAnsi"/>
        </w:rPr>
        <w:t>. A unique feature of the ATLAS instrument is its in-flight, continuous boresight alignment system. The Alignment Monitoring</w:t>
      </w:r>
      <w:r w:rsidR="003347FA">
        <w:rPr>
          <w:rFonts w:asciiTheme="minorHAnsi" w:hAnsiTheme="minorHAnsi" w:cstheme="minorHAnsi"/>
        </w:rPr>
        <w:t xml:space="preserve"> and Control</w:t>
      </w:r>
      <w:r w:rsidRPr="00FA429A">
        <w:rPr>
          <w:rFonts w:asciiTheme="minorHAnsi" w:hAnsiTheme="minorHAnsi" w:cstheme="minorHAnsi"/>
        </w:rPr>
        <w:t xml:space="preserve"> System (</w:t>
      </w:r>
      <w:r w:rsidR="003347FA">
        <w:rPr>
          <w:rFonts w:asciiTheme="minorHAnsi" w:hAnsiTheme="minorHAnsi" w:cstheme="minorHAnsi"/>
        </w:rPr>
        <w:t>AMCS</w:t>
      </w:r>
      <w:r w:rsidRPr="00FA429A">
        <w:rPr>
          <w:rFonts w:asciiTheme="minorHAnsi" w:hAnsiTheme="minorHAnsi" w:cstheme="minorHAnsi"/>
        </w:rPr>
        <w:t xml:space="preserve">) is the first of its kind for a satellite lidar. </w:t>
      </w:r>
      <w:r w:rsidRPr="00AA668B">
        <w:rPr>
          <w:rFonts w:asciiTheme="minorHAnsi" w:hAnsiTheme="minorHAnsi" w:cstheme="minorHAnsi"/>
        </w:rPr>
        <w:t>By picking off a small p</w:t>
      </w:r>
      <w:r w:rsidR="001F0D7A" w:rsidRPr="00AA668B">
        <w:rPr>
          <w:rFonts w:asciiTheme="minorHAnsi" w:hAnsiTheme="minorHAnsi" w:cstheme="minorHAnsi"/>
        </w:rPr>
        <w:t>ortion</w:t>
      </w:r>
      <w:r w:rsidRPr="00AA668B">
        <w:rPr>
          <w:rFonts w:asciiTheme="minorHAnsi" w:hAnsiTheme="minorHAnsi" w:cstheme="minorHAnsi"/>
        </w:rPr>
        <w:t xml:space="preserve"> of outgoing laser energy </w:t>
      </w:r>
      <w:r w:rsidR="003347FA" w:rsidRPr="00AA668B">
        <w:rPr>
          <w:rFonts w:asciiTheme="minorHAnsi" w:hAnsiTheme="minorHAnsi"/>
        </w:rPr>
        <w:t>in the six outgoing laser beams, using the Telescope Alignment Monitoring System (TAMS) to back-illuminate four spots in the receiver focal plane and project four beams out of the telescope, and imaging all ten beams on the same camera, the AMCS keeps the transmitted beam centered in the telescope field of view.</w:t>
      </w:r>
      <w:bookmarkStart w:id="2" w:name="_Hlk69278017"/>
      <w:r w:rsidR="00AA668B">
        <w:rPr>
          <w:rFonts w:asciiTheme="minorHAnsi" w:hAnsiTheme="minorHAnsi"/>
        </w:rPr>
        <w:t xml:space="preserve"> </w:t>
      </w:r>
      <w:r w:rsidR="003347FA" w:rsidRPr="00AA668B">
        <w:rPr>
          <w:rFonts w:asciiTheme="minorHAnsi" w:hAnsiTheme="minorHAnsi"/>
        </w:rPr>
        <w:t xml:space="preserve">On-board software uses the centroids of the outgoing laser spots and TAMS spots to determine the alignment offset between the transmitted beams and the receiver fields of </w:t>
      </w:r>
      <w:proofErr w:type="gramStart"/>
      <w:r w:rsidR="003347FA" w:rsidRPr="00AA668B">
        <w:rPr>
          <w:rFonts w:asciiTheme="minorHAnsi" w:hAnsiTheme="minorHAnsi"/>
        </w:rPr>
        <w:t>view, and</w:t>
      </w:r>
      <w:proofErr w:type="gramEnd"/>
      <w:r w:rsidR="003347FA" w:rsidRPr="00AA668B">
        <w:rPr>
          <w:rFonts w:asciiTheme="minorHAnsi" w:hAnsiTheme="minorHAnsi"/>
        </w:rPr>
        <w:t xml:space="preserve"> uses the beam steering mechanism to move the outgoing beams, continuously controlling transmitter/receiver alignment</w:t>
      </w:r>
      <w:r w:rsidR="00AA668B">
        <w:rPr>
          <w:rFonts w:asciiTheme="minorHAnsi" w:hAnsiTheme="minorHAnsi"/>
        </w:rPr>
        <w:t xml:space="preserve"> </w:t>
      </w:r>
      <w:r w:rsidR="00AA668B" w:rsidRPr="00AA668B">
        <w:rPr>
          <w:rFonts w:asciiTheme="minorHAnsi" w:hAnsiTheme="minorHAnsi" w:cstheme="minorHAnsi"/>
        </w:rPr>
        <w:t>(Martino et. al., 2019)</w:t>
      </w:r>
      <w:r w:rsidR="003347FA" w:rsidRPr="00AA668B">
        <w:rPr>
          <w:rFonts w:asciiTheme="minorHAnsi" w:hAnsiTheme="minorHAnsi"/>
        </w:rPr>
        <w:t>. This process is done each second</w:t>
      </w:r>
      <w:bookmarkEnd w:id="1"/>
      <w:bookmarkEnd w:id="2"/>
      <w:r w:rsidR="00AA668B">
        <w:rPr>
          <w:rFonts w:asciiTheme="minorHAnsi" w:hAnsiTheme="minorHAnsi"/>
        </w:rPr>
        <w:t xml:space="preserve"> and</w:t>
      </w:r>
      <w:r w:rsidRPr="00AA668B">
        <w:rPr>
          <w:rFonts w:asciiTheme="minorHAnsi" w:hAnsiTheme="minorHAnsi" w:cstheme="minorHAnsi"/>
        </w:rPr>
        <w:t xml:space="preserve"> is a major advance over prior</w:t>
      </w:r>
      <w:r w:rsidRPr="00FA429A">
        <w:rPr>
          <w:rFonts w:asciiTheme="minorHAnsi" w:hAnsiTheme="minorHAnsi" w:cstheme="minorHAnsi"/>
        </w:rPr>
        <w:t xml:space="preserve"> satellite lidars </w:t>
      </w:r>
      <w:r w:rsidR="00AA668B">
        <w:rPr>
          <w:rFonts w:asciiTheme="minorHAnsi" w:hAnsiTheme="minorHAnsi" w:cstheme="minorHAnsi"/>
        </w:rPr>
        <w:t>that</w:t>
      </w:r>
      <w:r w:rsidRPr="00FA429A">
        <w:rPr>
          <w:rFonts w:asciiTheme="minorHAnsi" w:hAnsiTheme="minorHAnsi" w:cstheme="minorHAnsi"/>
        </w:rPr>
        <w:t xml:space="preserve"> helps to maximize the received signal </w:t>
      </w:r>
      <w:r w:rsidR="003D6431">
        <w:rPr>
          <w:rFonts w:asciiTheme="minorHAnsi" w:hAnsiTheme="minorHAnsi" w:cstheme="minorHAnsi"/>
        </w:rPr>
        <w:t>thereby keeping</w:t>
      </w:r>
      <w:r w:rsidRPr="00FA429A">
        <w:rPr>
          <w:rFonts w:asciiTheme="minorHAnsi" w:hAnsiTheme="minorHAnsi" w:cstheme="minorHAnsi"/>
        </w:rPr>
        <w:t xml:space="preserve"> the system calibration more stable than previous satellite lidar systems.</w:t>
      </w:r>
      <w:r>
        <w:rPr>
          <w:rFonts w:asciiTheme="minorHAnsi" w:hAnsiTheme="minorHAnsi" w:cstheme="minorHAnsi"/>
        </w:rPr>
        <w:t xml:space="preserve"> The main ATLAS instrument specifications are given in Table 1.</w:t>
      </w:r>
    </w:p>
    <w:p w14:paraId="465872E6" w14:textId="5D48DA03" w:rsidR="00D9619B" w:rsidRPr="00FA429A" w:rsidRDefault="003736D2" w:rsidP="00CA3ACA">
      <w:pPr>
        <w:spacing w:before="240" w:line="360" w:lineRule="auto"/>
        <w:rPr>
          <w:rFonts w:asciiTheme="minorHAnsi" w:hAnsiTheme="minorHAnsi" w:cstheme="minorHAnsi"/>
        </w:rPr>
      </w:pPr>
      <w:r w:rsidRPr="00FA429A">
        <w:rPr>
          <w:rFonts w:asciiTheme="minorHAnsi" w:hAnsiTheme="minorHAnsi" w:cstheme="minorHAnsi"/>
        </w:rPr>
        <w:t>The use of a</w:t>
      </w:r>
      <w:r w:rsidR="00752014" w:rsidRPr="00FA429A">
        <w:rPr>
          <w:rFonts w:asciiTheme="minorHAnsi" w:hAnsiTheme="minorHAnsi" w:cstheme="minorHAnsi"/>
        </w:rPr>
        <w:t xml:space="preserve"> high rep rate, low per pulse energy</w:t>
      </w:r>
      <w:r w:rsidR="00297CE3" w:rsidRPr="00FA429A">
        <w:rPr>
          <w:rFonts w:asciiTheme="minorHAnsi" w:hAnsiTheme="minorHAnsi" w:cstheme="minorHAnsi"/>
        </w:rPr>
        <w:t xml:space="preserve"> laser</w:t>
      </w:r>
      <w:r w:rsidRPr="00FA429A">
        <w:rPr>
          <w:rFonts w:asciiTheme="minorHAnsi" w:hAnsiTheme="minorHAnsi" w:cstheme="minorHAnsi"/>
        </w:rPr>
        <w:t xml:space="preserve"> introduces </w:t>
      </w:r>
      <w:proofErr w:type="gramStart"/>
      <w:r w:rsidRPr="00FA429A">
        <w:rPr>
          <w:rFonts w:asciiTheme="minorHAnsi" w:hAnsiTheme="minorHAnsi" w:cstheme="minorHAnsi"/>
        </w:rPr>
        <w:t>a number of</w:t>
      </w:r>
      <w:proofErr w:type="gramEnd"/>
      <w:r w:rsidRPr="00FA429A">
        <w:rPr>
          <w:rFonts w:asciiTheme="minorHAnsi" w:hAnsiTheme="minorHAnsi" w:cstheme="minorHAnsi"/>
        </w:rPr>
        <w:t xml:space="preserve"> negative consequences for </w:t>
      </w:r>
      <w:r w:rsidR="00907461">
        <w:rPr>
          <w:rFonts w:asciiTheme="minorHAnsi" w:hAnsiTheme="minorHAnsi" w:cstheme="minorHAnsi"/>
        </w:rPr>
        <w:t xml:space="preserve">the </w:t>
      </w:r>
      <w:r w:rsidRPr="00FA429A">
        <w:rPr>
          <w:rFonts w:asciiTheme="minorHAnsi" w:hAnsiTheme="minorHAnsi" w:cstheme="minorHAnsi"/>
        </w:rPr>
        <w:t>atmospheric measurements. At 10 KHz</w:t>
      </w:r>
      <w:r w:rsidR="005012C2" w:rsidRPr="00FA429A">
        <w:rPr>
          <w:rFonts w:asciiTheme="minorHAnsi" w:hAnsiTheme="minorHAnsi" w:cstheme="minorHAnsi"/>
        </w:rPr>
        <w:t>,</w:t>
      </w:r>
      <w:r w:rsidRPr="00FA429A">
        <w:rPr>
          <w:rFonts w:asciiTheme="minorHAnsi" w:hAnsiTheme="minorHAnsi" w:cstheme="minorHAnsi"/>
        </w:rPr>
        <w:t xml:space="preserve"> each laser pulse is separated in the vertical by just 30 km. This means that the atmospheric return from a laser pulse at hei</w:t>
      </w:r>
      <w:r w:rsidR="003B7CD7" w:rsidRPr="00FA429A">
        <w:rPr>
          <w:rFonts w:asciiTheme="minorHAnsi" w:hAnsiTheme="minorHAnsi" w:cstheme="minorHAnsi"/>
        </w:rPr>
        <w:t>ght z will return to the receiver on the satellite at the same time as the return from the next</w:t>
      </w:r>
      <w:r w:rsidR="00106027">
        <w:rPr>
          <w:rFonts w:asciiTheme="minorHAnsi" w:hAnsiTheme="minorHAnsi" w:cstheme="minorHAnsi"/>
        </w:rPr>
        <w:t xml:space="preserve"> laser</w:t>
      </w:r>
      <w:r w:rsidR="003B7CD7" w:rsidRPr="00FA429A">
        <w:rPr>
          <w:rFonts w:asciiTheme="minorHAnsi" w:hAnsiTheme="minorHAnsi" w:cstheme="minorHAnsi"/>
        </w:rPr>
        <w:t xml:space="preserve"> pulse at height z</w:t>
      </w:r>
      <w:r w:rsidR="00752014" w:rsidRPr="00FA429A">
        <w:rPr>
          <w:rFonts w:asciiTheme="minorHAnsi" w:hAnsiTheme="minorHAnsi" w:cstheme="minorHAnsi"/>
        </w:rPr>
        <w:t>+</w:t>
      </w:r>
      <w:r w:rsidR="003B7CD7" w:rsidRPr="00FA429A">
        <w:rPr>
          <w:rFonts w:asciiTheme="minorHAnsi" w:hAnsiTheme="minorHAnsi" w:cstheme="minorHAnsi"/>
        </w:rPr>
        <w:t xml:space="preserve">15 km. </w:t>
      </w:r>
      <w:r w:rsidR="00834E63" w:rsidRPr="00FA429A">
        <w:rPr>
          <w:rFonts w:asciiTheme="minorHAnsi" w:hAnsiTheme="minorHAnsi" w:cstheme="minorHAnsi"/>
        </w:rPr>
        <w:t xml:space="preserve">Stated more generally, the atmospheric backscatter recorded by ATLAS at height z is the sum of the backscattering at heights z, z±15 km, z±30 km, z±45 km, etc. </w:t>
      </w:r>
      <w:r w:rsidR="003B7CD7" w:rsidRPr="00FA429A">
        <w:rPr>
          <w:rFonts w:asciiTheme="minorHAnsi" w:hAnsiTheme="minorHAnsi" w:cstheme="minorHAnsi"/>
        </w:rPr>
        <w:t>This effect, heretofore termed folding, will cause the returns from 2 km altitude</w:t>
      </w:r>
      <w:r w:rsidR="00392C6B">
        <w:rPr>
          <w:rFonts w:asciiTheme="minorHAnsi" w:hAnsiTheme="minorHAnsi" w:cstheme="minorHAnsi"/>
        </w:rPr>
        <w:t>, for example</w:t>
      </w:r>
      <w:r w:rsidR="006D0E7C">
        <w:rPr>
          <w:rFonts w:asciiTheme="minorHAnsi" w:hAnsiTheme="minorHAnsi" w:cstheme="minorHAnsi"/>
        </w:rPr>
        <w:t>,</w:t>
      </w:r>
      <w:r w:rsidR="003B7CD7" w:rsidRPr="00FA429A">
        <w:rPr>
          <w:rFonts w:asciiTheme="minorHAnsi" w:hAnsiTheme="minorHAnsi" w:cstheme="minorHAnsi"/>
        </w:rPr>
        <w:t xml:space="preserve"> to be combined with those from 17 km. Thus, </w:t>
      </w:r>
      <w:r w:rsidR="00752014" w:rsidRPr="00FA429A">
        <w:rPr>
          <w:rFonts w:asciiTheme="minorHAnsi" w:hAnsiTheme="minorHAnsi" w:cstheme="minorHAnsi"/>
        </w:rPr>
        <w:t>for instance in the tropics</w:t>
      </w:r>
      <w:r w:rsidR="003B7CD7" w:rsidRPr="00FA429A">
        <w:rPr>
          <w:rFonts w:asciiTheme="minorHAnsi" w:hAnsiTheme="minorHAnsi" w:cstheme="minorHAnsi"/>
        </w:rPr>
        <w:t>, clouds between 1</w:t>
      </w:r>
      <w:r w:rsidR="001528C8">
        <w:rPr>
          <w:rFonts w:asciiTheme="minorHAnsi" w:hAnsiTheme="minorHAnsi" w:cstheme="minorHAnsi"/>
        </w:rPr>
        <w:t>5</w:t>
      </w:r>
      <w:r w:rsidR="003B7CD7" w:rsidRPr="00FA429A">
        <w:rPr>
          <w:rFonts w:asciiTheme="minorHAnsi" w:hAnsiTheme="minorHAnsi" w:cstheme="minorHAnsi"/>
        </w:rPr>
        <w:t xml:space="preserve"> – 18 km are folded down to </w:t>
      </w:r>
      <w:r w:rsidR="001528C8">
        <w:rPr>
          <w:rFonts w:asciiTheme="minorHAnsi" w:hAnsiTheme="minorHAnsi" w:cstheme="minorHAnsi"/>
        </w:rPr>
        <w:t>0</w:t>
      </w:r>
      <w:r w:rsidR="003B7CD7" w:rsidRPr="00FA429A">
        <w:rPr>
          <w:rFonts w:asciiTheme="minorHAnsi" w:hAnsiTheme="minorHAnsi" w:cstheme="minorHAnsi"/>
        </w:rPr>
        <w:t>-</w:t>
      </w:r>
      <w:r w:rsidR="00752014" w:rsidRPr="00FA429A">
        <w:rPr>
          <w:rFonts w:asciiTheme="minorHAnsi" w:hAnsiTheme="minorHAnsi" w:cstheme="minorHAnsi"/>
        </w:rPr>
        <w:t xml:space="preserve">3 km, </w:t>
      </w:r>
      <w:r w:rsidR="00F53BCE" w:rsidRPr="00FA429A">
        <w:rPr>
          <w:rFonts w:asciiTheme="minorHAnsi" w:hAnsiTheme="minorHAnsi" w:cstheme="minorHAnsi"/>
        </w:rPr>
        <w:t xml:space="preserve">adding to the scattering that is present there and </w:t>
      </w:r>
      <w:r w:rsidR="00752014" w:rsidRPr="00FA429A">
        <w:rPr>
          <w:rFonts w:asciiTheme="minorHAnsi" w:hAnsiTheme="minorHAnsi" w:cstheme="minorHAnsi"/>
        </w:rPr>
        <w:t xml:space="preserve">making </w:t>
      </w:r>
      <w:r w:rsidR="00BF47A8">
        <w:rPr>
          <w:rFonts w:asciiTheme="minorHAnsi" w:hAnsiTheme="minorHAnsi" w:cstheme="minorHAnsi"/>
        </w:rPr>
        <w:t>them</w:t>
      </w:r>
      <w:r w:rsidR="00752014" w:rsidRPr="00FA429A">
        <w:rPr>
          <w:rFonts w:asciiTheme="minorHAnsi" w:hAnsiTheme="minorHAnsi" w:cstheme="minorHAnsi"/>
        </w:rPr>
        <w:t xml:space="preserve"> indistinguishable</w:t>
      </w:r>
      <w:r w:rsidR="003B7CD7" w:rsidRPr="00FA429A">
        <w:rPr>
          <w:rFonts w:asciiTheme="minorHAnsi" w:hAnsiTheme="minorHAnsi" w:cstheme="minorHAnsi"/>
        </w:rPr>
        <w:t xml:space="preserve"> from </w:t>
      </w:r>
      <w:r w:rsidR="00752014" w:rsidRPr="00FA429A">
        <w:rPr>
          <w:rFonts w:asciiTheme="minorHAnsi" w:hAnsiTheme="minorHAnsi" w:cstheme="minorHAnsi"/>
        </w:rPr>
        <w:t>what is actually in the atmosphere in the 0</w:t>
      </w:r>
      <w:r w:rsidR="005012C2" w:rsidRPr="00FA429A">
        <w:rPr>
          <w:rFonts w:asciiTheme="minorHAnsi" w:hAnsiTheme="minorHAnsi" w:cstheme="minorHAnsi"/>
        </w:rPr>
        <w:t xml:space="preserve"> </w:t>
      </w:r>
      <w:r w:rsidR="00752014" w:rsidRPr="00FA429A">
        <w:rPr>
          <w:rFonts w:asciiTheme="minorHAnsi" w:hAnsiTheme="minorHAnsi" w:cstheme="minorHAnsi"/>
        </w:rPr>
        <w:t xml:space="preserve">- 3 km altitude range. </w:t>
      </w:r>
      <w:r w:rsidR="00184D1D" w:rsidRPr="00FA429A">
        <w:rPr>
          <w:rFonts w:asciiTheme="minorHAnsi" w:hAnsiTheme="minorHAnsi" w:cstheme="minorHAnsi"/>
        </w:rPr>
        <w:t>Thankfully, c</w:t>
      </w:r>
      <w:r w:rsidR="00752014" w:rsidRPr="00FA429A">
        <w:rPr>
          <w:rFonts w:asciiTheme="minorHAnsi" w:hAnsiTheme="minorHAnsi" w:cstheme="minorHAnsi"/>
        </w:rPr>
        <w:t>louds occurring above 15 km are generally limited to</w:t>
      </w:r>
      <w:r w:rsidR="00184D1D" w:rsidRPr="00FA429A">
        <w:rPr>
          <w:rFonts w:asciiTheme="minorHAnsi" w:hAnsiTheme="minorHAnsi" w:cstheme="minorHAnsi"/>
        </w:rPr>
        <w:t xml:space="preserve"> </w:t>
      </w:r>
      <w:r w:rsidR="00752014" w:rsidRPr="00FA429A">
        <w:rPr>
          <w:rFonts w:asciiTheme="minorHAnsi" w:hAnsiTheme="minorHAnsi" w:cstheme="minorHAnsi"/>
        </w:rPr>
        <w:t>tropical regions</w:t>
      </w:r>
      <w:r w:rsidR="00184D1D" w:rsidRPr="00FA429A">
        <w:rPr>
          <w:rFonts w:asciiTheme="minorHAnsi" w:hAnsiTheme="minorHAnsi" w:cstheme="minorHAnsi"/>
        </w:rPr>
        <w:t xml:space="preserve"> (aside from polar stratospheric clouds)</w:t>
      </w:r>
      <w:r w:rsidR="00D9619B" w:rsidRPr="00FA429A">
        <w:rPr>
          <w:rFonts w:asciiTheme="minorHAnsi" w:hAnsiTheme="minorHAnsi" w:cstheme="minorHAnsi"/>
        </w:rPr>
        <w:t xml:space="preserve">. </w:t>
      </w:r>
      <w:r w:rsidR="00252EB7">
        <w:rPr>
          <w:rFonts w:asciiTheme="minorHAnsi" w:hAnsiTheme="minorHAnsi" w:cstheme="minorHAnsi"/>
        </w:rPr>
        <w:t xml:space="preserve">Note also that molecular scattering from above 15 km is also folded down into the acquired ATLAS profile. This, unlike particulate scattering, can be modeled and removed from the profile (this is discussed in section 3). </w:t>
      </w:r>
      <w:r w:rsidR="00D9619B" w:rsidRPr="00FA429A">
        <w:rPr>
          <w:rFonts w:asciiTheme="minorHAnsi" w:hAnsiTheme="minorHAnsi" w:cstheme="minorHAnsi"/>
        </w:rPr>
        <w:t xml:space="preserve">Another </w:t>
      </w:r>
      <w:r w:rsidR="0098784E" w:rsidRPr="00FA429A">
        <w:rPr>
          <w:rFonts w:asciiTheme="minorHAnsi" w:hAnsiTheme="minorHAnsi" w:cstheme="minorHAnsi"/>
        </w:rPr>
        <w:t xml:space="preserve">detrimental factor for </w:t>
      </w:r>
      <w:r w:rsidR="0098784E" w:rsidRPr="00FA429A">
        <w:rPr>
          <w:rFonts w:asciiTheme="minorHAnsi" w:hAnsiTheme="minorHAnsi" w:cstheme="minorHAnsi"/>
        </w:rPr>
        <w:lastRenderedPageBreak/>
        <w:t>atmosph</w:t>
      </w:r>
      <w:r w:rsidR="008C5C47" w:rsidRPr="00FA429A">
        <w:rPr>
          <w:rFonts w:asciiTheme="minorHAnsi" w:hAnsiTheme="minorHAnsi" w:cstheme="minorHAnsi"/>
        </w:rPr>
        <w:t>eric measurements when using a</w:t>
      </w:r>
      <w:r w:rsidR="0098784E" w:rsidRPr="00FA429A">
        <w:rPr>
          <w:rFonts w:asciiTheme="minorHAnsi" w:hAnsiTheme="minorHAnsi" w:cstheme="minorHAnsi"/>
        </w:rPr>
        <w:t xml:space="preserve"> high repetition rate laser is the solar background noise. When summing signals over </w:t>
      </w:r>
      <w:r w:rsidR="00106027">
        <w:rPr>
          <w:rFonts w:asciiTheme="minorHAnsi" w:hAnsiTheme="minorHAnsi" w:cstheme="minorHAnsi"/>
        </w:rPr>
        <w:t>a</w:t>
      </w:r>
      <w:r w:rsidR="0098784E" w:rsidRPr="00FA429A">
        <w:rPr>
          <w:rFonts w:asciiTheme="minorHAnsi" w:hAnsiTheme="minorHAnsi" w:cstheme="minorHAnsi"/>
        </w:rPr>
        <w:t xml:space="preserve"> fixed time</w:t>
      </w:r>
      <w:r w:rsidR="00BA2E59" w:rsidRPr="00FA429A">
        <w:rPr>
          <w:rFonts w:asciiTheme="minorHAnsi" w:hAnsiTheme="minorHAnsi" w:cstheme="minorHAnsi"/>
        </w:rPr>
        <w:t xml:space="preserve"> interval,</w:t>
      </w:r>
      <w:r w:rsidR="0098784E" w:rsidRPr="00FA429A">
        <w:rPr>
          <w:rFonts w:asciiTheme="minorHAnsi" w:hAnsiTheme="minorHAnsi" w:cstheme="minorHAnsi"/>
        </w:rPr>
        <w:t xml:space="preserve"> the solar noise in a lidar system scales with the laser repetition rate.</w:t>
      </w:r>
      <w:r w:rsidR="00B32839" w:rsidRPr="00FA429A">
        <w:rPr>
          <w:rFonts w:asciiTheme="minorHAnsi" w:hAnsiTheme="minorHAnsi" w:cstheme="minorHAnsi"/>
        </w:rPr>
        <w:t xml:space="preserve"> Thus</w:t>
      </w:r>
      <w:r w:rsidR="009A6C1F" w:rsidRPr="00FA429A">
        <w:rPr>
          <w:rFonts w:asciiTheme="minorHAnsi" w:hAnsiTheme="minorHAnsi" w:cstheme="minorHAnsi"/>
        </w:rPr>
        <w:t>,</w:t>
      </w:r>
      <w:r w:rsidR="00B32839" w:rsidRPr="00FA429A">
        <w:rPr>
          <w:rFonts w:asciiTheme="minorHAnsi" w:hAnsiTheme="minorHAnsi" w:cstheme="minorHAnsi"/>
        </w:rPr>
        <w:t xml:space="preserve"> a laser such as used in</w:t>
      </w:r>
      <w:r w:rsidR="00AA7FCE" w:rsidRPr="00FA429A">
        <w:rPr>
          <w:rFonts w:asciiTheme="minorHAnsi" w:hAnsiTheme="minorHAnsi" w:cstheme="minorHAnsi"/>
        </w:rPr>
        <w:t xml:space="preserve"> ICESat-2 will produce lower daytime signal quality than a system with equivalent laser power but lower repetition rate</w:t>
      </w:r>
      <w:r w:rsidR="00DC3AD3">
        <w:rPr>
          <w:rFonts w:asciiTheme="minorHAnsi" w:hAnsiTheme="minorHAnsi" w:cstheme="minorHAnsi"/>
        </w:rPr>
        <w:t>, all else being equal</w:t>
      </w:r>
      <w:r w:rsidR="00AA7FCE" w:rsidRPr="00FA429A">
        <w:rPr>
          <w:rFonts w:asciiTheme="minorHAnsi" w:hAnsiTheme="minorHAnsi" w:cstheme="minorHAnsi"/>
        </w:rPr>
        <w:t>.</w:t>
      </w:r>
      <w:r w:rsidR="00D9619B" w:rsidRPr="00FA429A">
        <w:rPr>
          <w:rFonts w:asciiTheme="minorHAnsi" w:hAnsiTheme="minorHAnsi" w:cstheme="minorHAnsi"/>
        </w:rPr>
        <w:t xml:space="preserve"> </w:t>
      </w:r>
    </w:p>
    <w:p w14:paraId="29BA1A3F" w14:textId="44C432DD" w:rsidR="004A2158" w:rsidRDefault="00D9619B" w:rsidP="00CA3ACA">
      <w:pPr>
        <w:spacing w:before="240" w:line="360" w:lineRule="auto"/>
        <w:rPr>
          <w:rFonts w:asciiTheme="minorHAnsi" w:hAnsiTheme="minorHAnsi" w:cstheme="minorHAnsi"/>
        </w:rPr>
      </w:pPr>
      <w:r w:rsidRPr="00FA429A">
        <w:rPr>
          <w:rFonts w:asciiTheme="minorHAnsi" w:hAnsiTheme="minorHAnsi" w:cstheme="minorHAnsi"/>
        </w:rPr>
        <w:t xml:space="preserve">The fact that ATLAS provides only a 14 km profile also makes it very difficult to compute the </w:t>
      </w:r>
      <w:r w:rsidR="00106027">
        <w:rPr>
          <w:rFonts w:asciiTheme="minorHAnsi" w:hAnsiTheme="minorHAnsi" w:cstheme="minorHAnsi"/>
        </w:rPr>
        <w:t xml:space="preserve">magnitude of the </w:t>
      </w:r>
      <w:r w:rsidRPr="00FA429A">
        <w:rPr>
          <w:rFonts w:asciiTheme="minorHAnsi" w:hAnsiTheme="minorHAnsi" w:cstheme="minorHAnsi"/>
        </w:rPr>
        <w:t xml:space="preserve">solar background from the data because there is no region in the profile that is devoid of atmospheric signal. </w:t>
      </w:r>
      <w:r w:rsidR="00D204F5" w:rsidRPr="00FA429A">
        <w:rPr>
          <w:rFonts w:asciiTheme="minorHAnsi" w:hAnsiTheme="minorHAnsi" w:cstheme="minorHAnsi"/>
        </w:rPr>
        <w:t xml:space="preserve">In low repetition rate </w:t>
      </w:r>
      <w:r w:rsidR="004A2158">
        <w:rPr>
          <w:rFonts w:asciiTheme="minorHAnsi" w:hAnsiTheme="minorHAnsi" w:cstheme="minorHAnsi"/>
        </w:rPr>
        <w:t xml:space="preserve">satellite </w:t>
      </w:r>
      <w:r w:rsidR="00D204F5" w:rsidRPr="00FA429A">
        <w:rPr>
          <w:rFonts w:asciiTheme="minorHAnsi" w:hAnsiTheme="minorHAnsi" w:cstheme="minorHAnsi"/>
        </w:rPr>
        <w:t>lidar systems such as CALIPSO (20 Hz) or GLAS (40 Hz), the vertical extent of the profile is 40 km or more with many km of data below the ground. The background can be calculated from data either very high up in the at</w:t>
      </w:r>
      <w:r w:rsidR="004A1DCB" w:rsidRPr="00FA429A">
        <w:rPr>
          <w:rFonts w:asciiTheme="minorHAnsi" w:hAnsiTheme="minorHAnsi" w:cstheme="minorHAnsi"/>
        </w:rPr>
        <w:t>mosphere or below the ground. A</w:t>
      </w:r>
      <w:r w:rsidR="00D204F5" w:rsidRPr="00FA429A">
        <w:rPr>
          <w:rFonts w:asciiTheme="minorHAnsi" w:hAnsiTheme="minorHAnsi" w:cstheme="minorHAnsi"/>
        </w:rPr>
        <w:t>T</w:t>
      </w:r>
      <w:r w:rsidR="004A1DCB" w:rsidRPr="00FA429A">
        <w:rPr>
          <w:rFonts w:asciiTheme="minorHAnsi" w:hAnsiTheme="minorHAnsi" w:cstheme="minorHAnsi"/>
        </w:rPr>
        <w:t>L</w:t>
      </w:r>
      <w:r w:rsidR="00D204F5" w:rsidRPr="00FA429A">
        <w:rPr>
          <w:rFonts w:asciiTheme="minorHAnsi" w:hAnsiTheme="minorHAnsi" w:cstheme="minorHAnsi"/>
        </w:rPr>
        <w:t>AS is unable to capture data in these regions and the background must be estimated from dat</w:t>
      </w:r>
      <w:r w:rsidR="008C5C47" w:rsidRPr="00FA429A">
        <w:rPr>
          <w:rFonts w:asciiTheme="minorHAnsi" w:hAnsiTheme="minorHAnsi" w:cstheme="minorHAnsi"/>
        </w:rPr>
        <w:t>a only within the 14 km profile (how this is done is explained further in</w:t>
      </w:r>
      <w:r w:rsidR="00982CA7" w:rsidRPr="00FA429A">
        <w:rPr>
          <w:rFonts w:asciiTheme="minorHAnsi" w:hAnsiTheme="minorHAnsi" w:cstheme="minorHAnsi"/>
        </w:rPr>
        <w:t xml:space="preserve"> the next</w:t>
      </w:r>
      <w:r w:rsidR="008C5C47" w:rsidRPr="00FA429A">
        <w:rPr>
          <w:rFonts w:asciiTheme="minorHAnsi" w:hAnsiTheme="minorHAnsi" w:cstheme="minorHAnsi"/>
        </w:rPr>
        <w:t xml:space="preserve"> section). The limited 14 km profile of ATLAS also produces problems when trying to calibrate the data. In other satellite lidar systems this is done by normalizing the signal to the </w:t>
      </w:r>
      <w:r w:rsidR="00907461">
        <w:rPr>
          <w:rFonts w:asciiTheme="minorHAnsi" w:hAnsiTheme="minorHAnsi" w:cstheme="minorHAnsi"/>
        </w:rPr>
        <w:t xml:space="preserve">scattering from a portion of the atmosphere </w:t>
      </w:r>
      <w:r w:rsidR="008C5C47" w:rsidRPr="00FA429A">
        <w:rPr>
          <w:rFonts w:asciiTheme="minorHAnsi" w:hAnsiTheme="minorHAnsi" w:cstheme="minorHAnsi"/>
        </w:rPr>
        <w:t xml:space="preserve">known </w:t>
      </w:r>
      <w:r w:rsidR="00907461">
        <w:rPr>
          <w:rFonts w:asciiTheme="minorHAnsi" w:hAnsiTheme="minorHAnsi" w:cstheme="minorHAnsi"/>
        </w:rPr>
        <w:t xml:space="preserve">to be devoid of particulates. Usually this would be in the mid to upper stratosphere </w:t>
      </w:r>
      <w:r w:rsidR="00CD3B7C">
        <w:rPr>
          <w:rFonts w:asciiTheme="minorHAnsi" w:hAnsiTheme="minorHAnsi" w:cstheme="minorHAnsi"/>
        </w:rPr>
        <w:t>(CALIPSO for instance uses the 3</w:t>
      </w:r>
      <w:r w:rsidR="00B542C7">
        <w:rPr>
          <w:rFonts w:asciiTheme="minorHAnsi" w:hAnsiTheme="minorHAnsi" w:cstheme="minorHAnsi"/>
        </w:rPr>
        <w:t>6</w:t>
      </w:r>
      <w:r w:rsidR="00CD3B7C">
        <w:rPr>
          <w:rFonts w:asciiTheme="minorHAnsi" w:hAnsiTheme="minorHAnsi" w:cstheme="minorHAnsi"/>
        </w:rPr>
        <w:t>-</w:t>
      </w:r>
      <w:r w:rsidR="00B542C7">
        <w:rPr>
          <w:rFonts w:asciiTheme="minorHAnsi" w:hAnsiTheme="minorHAnsi" w:cstheme="minorHAnsi"/>
        </w:rPr>
        <w:t>39</w:t>
      </w:r>
      <w:r w:rsidR="00CD3B7C">
        <w:rPr>
          <w:rFonts w:asciiTheme="minorHAnsi" w:hAnsiTheme="minorHAnsi" w:cstheme="minorHAnsi"/>
        </w:rPr>
        <w:t xml:space="preserve"> km region)</w:t>
      </w:r>
      <w:r w:rsidR="008C5C47" w:rsidRPr="00FA429A">
        <w:rPr>
          <w:rFonts w:asciiTheme="minorHAnsi" w:hAnsiTheme="minorHAnsi" w:cstheme="minorHAnsi"/>
        </w:rPr>
        <w:t>.</w:t>
      </w:r>
      <w:r w:rsidR="00E15A39" w:rsidRPr="00FA429A">
        <w:rPr>
          <w:rFonts w:asciiTheme="minorHAnsi" w:hAnsiTheme="minorHAnsi" w:cstheme="minorHAnsi"/>
        </w:rPr>
        <w:t xml:space="preserve"> ATLAS does not provide access to this region and alternative methods for calibration </w:t>
      </w:r>
      <w:r w:rsidR="001912D0" w:rsidRPr="00FA429A">
        <w:rPr>
          <w:rFonts w:asciiTheme="minorHAnsi" w:hAnsiTheme="minorHAnsi" w:cstheme="minorHAnsi"/>
        </w:rPr>
        <w:t>must</w:t>
      </w:r>
      <w:r w:rsidR="00E15A39" w:rsidRPr="00FA429A">
        <w:rPr>
          <w:rFonts w:asciiTheme="minorHAnsi" w:hAnsiTheme="minorHAnsi" w:cstheme="minorHAnsi"/>
        </w:rPr>
        <w:t xml:space="preserve"> be employed.</w:t>
      </w:r>
    </w:p>
    <w:p w14:paraId="121A70C4" w14:textId="00B1E131" w:rsidR="00FA429A" w:rsidRDefault="004A2158" w:rsidP="00CA3ACA">
      <w:pPr>
        <w:spacing w:before="240" w:line="360" w:lineRule="auto"/>
        <w:rPr>
          <w:rFonts w:asciiTheme="minorHAnsi" w:hAnsiTheme="minorHAnsi" w:cstheme="minorHAnsi"/>
        </w:rPr>
      </w:pPr>
      <w:r>
        <w:rPr>
          <w:rFonts w:asciiTheme="minorHAnsi" w:hAnsiTheme="minorHAnsi" w:cstheme="minorHAnsi"/>
        </w:rPr>
        <w:t xml:space="preserve">The intent of this paper is to </w:t>
      </w:r>
      <w:r w:rsidR="004368E5">
        <w:rPr>
          <w:rFonts w:asciiTheme="minorHAnsi" w:hAnsiTheme="minorHAnsi" w:cstheme="minorHAnsi"/>
        </w:rPr>
        <w:t>provide information</w:t>
      </w:r>
      <w:r>
        <w:rPr>
          <w:rFonts w:asciiTheme="minorHAnsi" w:hAnsiTheme="minorHAnsi" w:cstheme="minorHAnsi"/>
        </w:rPr>
        <w:t xml:space="preserve"> about the ICESat-2 instrument</w:t>
      </w:r>
      <w:r w:rsidR="00553CCC">
        <w:rPr>
          <w:rFonts w:asciiTheme="minorHAnsi" w:hAnsiTheme="minorHAnsi" w:cstheme="minorHAnsi"/>
        </w:rPr>
        <w:t xml:space="preserve"> and atmospheric measurements</w:t>
      </w:r>
      <w:r>
        <w:rPr>
          <w:rFonts w:asciiTheme="minorHAnsi" w:hAnsiTheme="minorHAnsi" w:cstheme="minorHAnsi"/>
        </w:rPr>
        <w:t xml:space="preserve">, describe some of the </w:t>
      </w:r>
      <w:r w:rsidR="00084809">
        <w:rPr>
          <w:rFonts w:asciiTheme="minorHAnsi" w:hAnsiTheme="minorHAnsi" w:cstheme="minorHAnsi"/>
        </w:rPr>
        <w:t>atmospheric parameters</w:t>
      </w:r>
      <w:r>
        <w:rPr>
          <w:rFonts w:asciiTheme="minorHAnsi" w:hAnsiTheme="minorHAnsi" w:cstheme="minorHAnsi"/>
        </w:rPr>
        <w:t xml:space="preserve"> in the publicly available</w:t>
      </w:r>
      <w:r w:rsidR="00962C13">
        <w:rPr>
          <w:rFonts w:asciiTheme="minorHAnsi" w:hAnsiTheme="minorHAnsi" w:cstheme="minorHAnsi"/>
        </w:rPr>
        <w:t xml:space="preserve"> version 004</w:t>
      </w:r>
      <w:r>
        <w:rPr>
          <w:rFonts w:asciiTheme="minorHAnsi" w:hAnsiTheme="minorHAnsi" w:cstheme="minorHAnsi"/>
        </w:rPr>
        <w:t xml:space="preserve"> data products</w:t>
      </w:r>
      <w:r w:rsidR="002E566B">
        <w:rPr>
          <w:rFonts w:asciiTheme="minorHAnsi" w:hAnsiTheme="minorHAnsi" w:cstheme="minorHAnsi"/>
        </w:rPr>
        <w:t xml:space="preserve"> and present preliminary results</w:t>
      </w:r>
      <w:r w:rsidR="00962C13">
        <w:rPr>
          <w:rFonts w:asciiTheme="minorHAnsi" w:hAnsiTheme="minorHAnsi" w:cstheme="minorHAnsi"/>
        </w:rPr>
        <w:t xml:space="preserve"> (prior publicly available versions were 002 and 003)</w:t>
      </w:r>
      <w:r>
        <w:rPr>
          <w:rFonts w:asciiTheme="minorHAnsi" w:hAnsiTheme="minorHAnsi" w:cstheme="minorHAnsi"/>
        </w:rPr>
        <w:t xml:space="preserve">.  </w:t>
      </w:r>
      <w:r w:rsidR="00084809">
        <w:rPr>
          <w:rFonts w:asciiTheme="minorHAnsi" w:hAnsiTheme="minorHAnsi" w:cstheme="minorHAnsi"/>
        </w:rPr>
        <w:t>Sections 2 and 3 describe how</w:t>
      </w:r>
      <w:r w:rsidR="001E2562">
        <w:rPr>
          <w:rFonts w:asciiTheme="minorHAnsi" w:hAnsiTheme="minorHAnsi" w:cstheme="minorHAnsi"/>
        </w:rPr>
        <w:t xml:space="preserve"> the solar background is calculated and subsequent normalized relative backscatter is produced. Calibration of the data is discussed in section 4 </w:t>
      </w:r>
      <w:r>
        <w:rPr>
          <w:rFonts w:asciiTheme="minorHAnsi" w:hAnsiTheme="minorHAnsi" w:cstheme="minorHAnsi"/>
        </w:rPr>
        <w:t xml:space="preserve">and </w:t>
      </w:r>
      <w:r w:rsidR="009F604C">
        <w:rPr>
          <w:rFonts w:asciiTheme="minorHAnsi" w:hAnsiTheme="minorHAnsi" w:cstheme="minorHAnsi"/>
        </w:rPr>
        <w:t>the layer detection algorithm</w:t>
      </w:r>
      <w:r w:rsidR="00553CCC">
        <w:rPr>
          <w:rFonts w:asciiTheme="minorHAnsi" w:hAnsiTheme="minorHAnsi" w:cstheme="minorHAnsi"/>
        </w:rPr>
        <w:t xml:space="preserve"> and cloud-aerosol discrimination are</w:t>
      </w:r>
      <w:r w:rsidR="00CD3B7C">
        <w:rPr>
          <w:rFonts w:asciiTheme="minorHAnsi" w:hAnsiTheme="minorHAnsi" w:cstheme="minorHAnsi"/>
        </w:rPr>
        <w:t xml:space="preserve"> described</w:t>
      </w:r>
      <w:r w:rsidR="009F604C">
        <w:rPr>
          <w:rFonts w:asciiTheme="minorHAnsi" w:hAnsiTheme="minorHAnsi" w:cstheme="minorHAnsi"/>
        </w:rPr>
        <w:t xml:space="preserve"> in section 5. Section </w:t>
      </w:r>
      <w:r w:rsidR="007A3D86">
        <w:rPr>
          <w:rFonts w:asciiTheme="minorHAnsi" w:hAnsiTheme="minorHAnsi" w:cstheme="minorHAnsi"/>
        </w:rPr>
        <w:t xml:space="preserve">6 </w:t>
      </w:r>
      <w:r w:rsidR="00553CCC">
        <w:rPr>
          <w:rFonts w:asciiTheme="minorHAnsi" w:hAnsiTheme="minorHAnsi" w:cstheme="minorHAnsi"/>
        </w:rPr>
        <w:t>describes the blowing snow algorithm</w:t>
      </w:r>
      <w:r w:rsidR="007A3D86">
        <w:rPr>
          <w:rFonts w:asciiTheme="minorHAnsi" w:hAnsiTheme="minorHAnsi" w:cstheme="minorHAnsi"/>
        </w:rPr>
        <w:t xml:space="preserve"> and section 7 discusses Apparent Surface Reflectance and how it can be used for </w:t>
      </w:r>
      <w:r w:rsidR="002E566B">
        <w:rPr>
          <w:rFonts w:asciiTheme="minorHAnsi" w:hAnsiTheme="minorHAnsi" w:cstheme="minorHAnsi"/>
        </w:rPr>
        <w:t xml:space="preserve">estimating </w:t>
      </w:r>
      <w:r w:rsidR="007A3D86">
        <w:rPr>
          <w:rFonts w:asciiTheme="minorHAnsi" w:hAnsiTheme="minorHAnsi" w:cstheme="minorHAnsi"/>
        </w:rPr>
        <w:t>total column optical depth and cloud detection.</w:t>
      </w:r>
      <w:r w:rsidR="009F604C">
        <w:rPr>
          <w:rFonts w:asciiTheme="minorHAnsi" w:hAnsiTheme="minorHAnsi" w:cstheme="minorHAnsi"/>
        </w:rPr>
        <w:t xml:space="preserve"> </w:t>
      </w:r>
      <w:r w:rsidR="007A3D86">
        <w:rPr>
          <w:rFonts w:asciiTheme="minorHAnsi" w:hAnsiTheme="minorHAnsi" w:cstheme="minorHAnsi"/>
        </w:rPr>
        <w:t>A s</w:t>
      </w:r>
      <w:r w:rsidR="009F604C">
        <w:rPr>
          <w:rFonts w:asciiTheme="minorHAnsi" w:hAnsiTheme="minorHAnsi" w:cstheme="minorHAnsi"/>
        </w:rPr>
        <w:t xml:space="preserve">ummary and concluding remarks are in section </w:t>
      </w:r>
      <w:r w:rsidR="007A3D86">
        <w:rPr>
          <w:rFonts w:asciiTheme="minorHAnsi" w:hAnsiTheme="minorHAnsi" w:cstheme="minorHAnsi"/>
        </w:rPr>
        <w:t>8</w:t>
      </w:r>
      <w:r w:rsidR="009F604C">
        <w:rPr>
          <w:rFonts w:asciiTheme="minorHAnsi" w:hAnsiTheme="minorHAnsi" w:cstheme="minorHAnsi"/>
        </w:rPr>
        <w:t>.</w:t>
      </w:r>
    </w:p>
    <w:p w14:paraId="7512861A" w14:textId="77777777" w:rsidR="000A16A9" w:rsidRPr="00FA429A" w:rsidRDefault="000A16A9" w:rsidP="00CA3ACA">
      <w:pPr>
        <w:spacing w:line="360" w:lineRule="auto"/>
        <w:rPr>
          <w:rFonts w:asciiTheme="minorHAnsi" w:hAnsiTheme="minorHAnsi" w:cstheme="minorHAnsi"/>
        </w:rPr>
      </w:pPr>
    </w:p>
    <w:p w14:paraId="15A0725E" w14:textId="5E205054" w:rsidR="00A70639" w:rsidRPr="00FA429A" w:rsidRDefault="0089777E" w:rsidP="00CA3ACA">
      <w:pPr>
        <w:pStyle w:val="Heading1"/>
        <w:spacing w:line="360" w:lineRule="auto"/>
        <w:rPr>
          <w:rFonts w:asciiTheme="minorHAnsi" w:hAnsiTheme="minorHAnsi" w:cstheme="minorHAnsi"/>
        </w:rPr>
      </w:pPr>
      <w:r w:rsidRPr="00FA429A">
        <w:rPr>
          <w:rFonts w:asciiTheme="minorHAnsi" w:hAnsiTheme="minorHAnsi" w:cstheme="minorHAnsi"/>
        </w:rPr>
        <w:lastRenderedPageBreak/>
        <w:t xml:space="preserve">2 </w:t>
      </w:r>
      <w:r w:rsidR="007E2648" w:rsidRPr="00FA429A">
        <w:rPr>
          <w:rFonts w:asciiTheme="minorHAnsi" w:hAnsiTheme="minorHAnsi" w:cstheme="minorHAnsi"/>
        </w:rPr>
        <w:t xml:space="preserve">Solar </w:t>
      </w:r>
      <w:r w:rsidR="00542038" w:rsidRPr="00FA429A">
        <w:rPr>
          <w:rFonts w:asciiTheme="minorHAnsi" w:hAnsiTheme="minorHAnsi" w:cstheme="minorHAnsi"/>
        </w:rPr>
        <w:t>Background</w:t>
      </w:r>
      <w:r w:rsidR="007E2648" w:rsidRPr="00FA429A">
        <w:rPr>
          <w:rFonts w:asciiTheme="minorHAnsi" w:hAnsiTheme="minorHAnsi" w:cstheme="minorHAnsi"/>
        </w:rPr>
        <w:t xml:space="preserve"> Computation</w:t>
      </w:r>
    </w:p>
    <w:p w14:paraId="475044DC" w14:textId="2A8F17C7" w:rsidR="00542038" w:rsidRPr="00FA429A" w:rsidRDefault="00542038" w:rsidP="00CA3ACA">
      <w:pPr>
        <w:spacing w:line="360" w:lineRule="auto"/>
        <w:rPr>
          <w:rFonts w:asciiTheme="minorHAnsi" w:hAnsiTheme="minorHAnsi" w:cstheme="minorHAnsi"/>
        </w:rPr>
      </w:pPr>
      <w:r w:rsidRPr="00FA429A">
        <w:rPr>
          <w:rFonts w:asciiTheme="minorHAnsi" w:hAnsiTheme="minorHAnsi" w:cstheme="minorHAnsi"/>
        </w:rPr>
        <w:t xml:space="preserve">As discussed in the introduction, there is no </w:t>
      </w:r>
      <w:r w:rsidR="0032177D" w:rsidRPr="00FA429A">
        <w:rPr>
          <w:rFonts w:asciiTheme="minorHAnsi" w:hAnsiTheme="minorHAnsi" w:cstheme="minorHAnsi"/>
        </w:rPr>
        <w:t xml:space="preserve">ideal </w:t>
      </w:r>
      <w:r w:rsidRPr="00FA429A">
        <w:rPr>
          <w:rFonts w:asciiTheme="minorHAnsi" w:hAnsiTheme="minorHAnsi" w:cstheme="minorHAnsi"/>
        </w:rPr>
        <w:t xml:space="preserve">place to compute the </w:t>
      </w:r>
      <w:r w:rsidR="007E2648" w:rsidRPr="00FA429A">
        <w:rPr>
          <w:rFonts w:asciiTheme="minorHAnsi" w:hAnsiTheme="minorHAnsi" w:cstheme="minorHAnsi"/>
        </w:rPr>
        <w:t xml:space="preserve">solar </w:t>
      </w:r>
      <w:r w:rsidRPr="00FA429A">
        <w:rPr>
          <w:rFonts w:asciiTheme="minorHAnsi" w:hAnsiTheme="minorHAnsi" w:cstheme="minorHAnsi"/>
        </w:rPr>
        <w:t>background from the ATLAS data a</w:t>
      </w:r>
      <w:r w:rsidR="0073502F" w:rsidRPr="00FA429A">
        <w:rPr>
          <w:rFonts w:asciiTheme="minorHAnsi" w:hAnsiTheme="minorHAnsi" w:cstheme="minorHAnsi"/>
        </w:rPr>
        <w:t>s</w:t>
      </w:r>
      <w:r w:rsidRPr="00FA429A">
        <w:rPr>
          <w:rFonts w:asciiTheme="minorHAnsi" w:hAnsiTheme="minorHAnsi" w:cstheme="minorHAnsi"/>
        </w:rPr>
        <w:t xml:space="preserve"> it must be computed from the 14 km profile.</w:t>
      </w:r>
      <w:r w:rsidR="0032177D" w:rsidRPr="00FA429A">
        <w:rPr>
          <w:rFonts w:asciiTheme="minorHAnsi" w:hAnsiTheme="minorHAnsi" w:cstheme="minorHAnsi"/>
        </w:rPr>
        <w:t xml:space="preserve"> The method used to compute the background</w:t>
      </w:r>
      <w:r w:rsidR="007869FF">
        <w:rPr>
          <w:rFonts w:asciiTheme="minorHAnsi" w:hAnsiTheme="minorHAnsi" w:cstheme="minorHAnsi"/>
        </w:rPr>
        <w:t xml:space="preserve"> (ATL09 parameter </w:t>
      </w:r>
      <w:proofErr w:type="spellStart"/>
      <w:r w:rsidR="007869FF" w:rsidRPr="007869FF">
        <w:rPr>
          <w:rFonts w:asciiTheme="minorHAnsi" w:hAnsiTheme="minorHAnsi" w:cstheme="minorHAnsi"/>
          <w:i/>
          <w:iCs/>
        </w:rPr>
        <w:t>back</w:t>
      </w:r>
      <w:r w:rsidR="007869FF">
        <w:rPr>
          <w:rFonts w:asciiTheme="minorHAnsi" w:hAnsiTheme="minorHAnsi" w:cstheme="minorHAnsi"/>
          <w:i/>
          <w:iCs/>
        </w:rPr>
        <w:t>_c</w:t>
      </w:r>
      <w:proofErr w:type="spellEnd"/>
      <w:r w:rsidR="007869FF">
        <w:rPr>
          <w:rFonts w:asciiTheme="minorHAnsi" w:hAnsiTheme="minorHAnsi" w:cstheme="minorHAnsi"/>
        </w:rPr>
        <w:t>)</w:t>
      </w:r>
      <w:r w:rsidR="0032177D" w:rsidRPr="00FA429A">
        <w:rPr>
          <w:rFonts w:asciiTheme="minorHAnsi" w:hAnsiTheme="minorHAnsi" w:cstheme="minorHAnsi"/>
        </w:rPr>
        <w:t xml:space="preserve"> depends on the solar elevation angle. If the solar elevation angle is less than -7 degrees (nighttime), the background is not computed from the data. Instead, a constant value is used for the background</w:t>
      </w:r>
      <w:r w:rsidR="002C3237" w:rsidRPr="00FA429A">
        <w:rPr>
          <w:rFonts w:asciiTheme="minorHAnsi" w:hAnsiTheme="minorHAnsi" w:cstheme="minorHAnsi"/>
        </w:rPr>
        <w:t xml:space="preserve"> (0.0604 photons/bin</w:t>
      </w:r>
      <w:r w:rsidR="00B51DFA">
        <w:rPr>
          <w:rFonts w:asciiTheme="minorHAnsi" w:hAnsiTheme="minorHAnsi" w:cstheme="minorHAnsi"/>
        </w:rPr>
        <w:t>, or roughly 0.30 MHz</w:t>
      </w:r>
      <w:r w:rsidR="002C3237" w:rsidRPr="00FA429A">
        <w:rPr>
          <w:rFonts w:asciiTheme="minorHAnsi" w:hAnsiTheme="minorHAnsi" w:cstheme="minorHAnsi"/>
        </w:rPr>
        <w:t>)</w:t>
      </w:r>
      <w:r w:rsidR="00B51DFA">
        <w:rPr>
          <w:rFonts w:asciiTheme="minorHAnsi" w:hAnsiTheme="minorHAnsi" w:cstheme="minorHAnsi"/>
        </w:rPr>
        <w:t xml:space="preserve">. This value was obtained by a </w:t>
      </w:r>
      <w:proofErr w:type="gramStart"/>
      <w:r w:rsidR="00B51DFA">
        <w:rPr>
          <w:rFonts w:asciiTheme="minorHAnsi" w:hAnsiTheme="minorHAnsi" w:cstheme="minorHAnsi"/>
        </w:rPr>
        <w:t>trial and error</w:t>
      </w:r>
      <w:proofErr w:type="gramEnd"/>
      <w:r w:rsidR="00B51DFA">
        <w:rPr>
          <w:rFonts w:asciiTheme="minorHAnsi" w:hAnsiTheme="minorHAnsi" w:cstheme="minorHAnsi"/>
        </w:rPr>
        <w:t xml:space="preserve"> process after launch that began by applying the laboratory measured dark count value (~0.1 MHz) to multiple </w:t>
      </w:r>
      <w:r w:rsidR="00BB7B36">
        <w:rPr>
          <w:rFonts w:asciiTheme="minorHAnsi" w:hAnsiTheme="minorHAnsi" w:cstheme="minorHAnsi"/>
        </w:rPr>
        <w:t xml:space="preserve">nighttime </w:t>
      </w:r>
      <w:r w:rsidR="00B51DFA">
        <w:rPr>
          <w:rFonts w:asciiTheme="minorHAnsi" w:hAnsiTheme="minorHAnsi" w:cstheme="minorHAnsi"/>
        </w:rPr>
        <w:t xml:space="preserve">granules and plotting the resulting 1 minute average clear air profiles with the corresponding 1 minute average attenuated molecular profile. If the slope of the </w:t>
      </w:r>
      <w:r w:rsidR="00BB7B36">
        <w:rPr>
          <w:rFonts w:asciiTheme="minorHAnsi" w:hAnsiTheme="minorHAnsi" w:cstheme="minorHAnsi"/>
        </w:rPr>
        <w:t>clear-air profile did not match that of molecular, the nighttime background value is adjusted until it does</w:t>
      </w:r>
      <w:proofErr w:type="gramStart"/>
      <w:r w:rsidR="00BB7B36">
        <w:rPr>
          <w:rFonts w:asciiTheme="minorHAnsi" w:hAnsiTheme="minorHAnsi" w:cstheme="minorHAnsi"/>
        </w:rPr>
        <w:t xml:space="preserve">. </w:t>
      </w:r>
      <w:r w:rsidR="0032177D" w:rsidRPr="00FA429A">
        <w:rPr>
          <w:rFonts w:asciiTheme="minorHAnsi" w:hAnsiTheme="minorHAnsi" w:cstheme="minorHAnsi"/>
        </w:rPr>
        <w:t>.</w:t>
      </w:r>
      <w:proofErr w:type="gramEnd"/>
      <w:r w:rsidR="0032177D" w:rsidRPr="00FA429A">
        <w:rPr>
          <w:rFonts w:asciiTheme="minorHAnsi" w:hAnsiTheme="minorHAnsi" w:cstheme="minorHAnsi"/>
        </w:rPr>
        <w:t xml:space="preserve"> For solar elevation</w:t>
      </w:r>
      <w:r w:rsidR="00252EB7">
        <w:rPr>
          <w:rFonts w:asciiTheme="minorHAnsi" w:hAnsiTheme="minorHAnsi" w:cstheme="minorHAnsi"/>
        </w:rPr>
        <w:t xml:space="preserve"> angles</w:t>
      </w:r>
      <w:r w:rsidR="0032177D" w:rsidRPr="00FA429A">
        <w:rPr>
          <w:rFonts w:asciiTheme="minorHAnsi" w:hAnsiTheme="minorHAnsi" w:cstheme="minorHAnsi"/>
        </w:rPr>
        <w:t xml:space="preserve"> between -7.0 and -1.0 (twilight), the background is computed from the average of the </w:t>
      </w:r>
      <w:r w:rsidR="00106027">
        <w:rPr>
          <w:rFonts w:asciiTheme="minorHAnsi" w:hAnsiTheme="minorHAnsi" w:cstheme="minorHAnsi"/>
        </w:rPr>
        <w:t>bottom</w:t>
      </w:r>
      <w:r w:rsidR="0032177D" w:rsidRPr="00FA429A">
        <w:rPr>
          <w:rFonts w:asciiTheme="minorHAnsi" w:hAnsiTheme="minorHAnsi" w:cstheme="minorHAnsi"/>
        </w:rPr>
        <w:t xml:space="preserve"> </w:t>
      </w:r>
      <w:r w:rsidR="00106027">
        <w:rPr>
          <w:rFonts w:asciiTheme="minorHAnsi" w:hAnsiTheme="minorHAnsi" w:cstheme="minorHAnsi"/>
        </w:rPr>
        <w:t>4</w:t>
      </w:r>
      <w:r w:rsidR="0032177D" w:rsidRPr="00FA429A">
        <w:rPr>
          <w:rFonts w:asciiTheme="minorHAnsi" w:hAnsiTheme="minorHAnsi" w:cstheme="minorHAnsi"/>
        </w:rPr>
        <w:t xml:space="preserve">00 m of the profile times a factor that depends on the cosine of the solar elevation angle. For daytime </w:t>
      </w:r>
      <w:r w:rsidR="00A333DC" w:rsidRPr="00FA429A">
        <w:rPr>
          <w:rFonts w:asciiTheme="minorHAnsi" w:hAnsiTheme="minorHAnsi" w:cstheme="minorHAnsi"/>
        </w:rPr>
        <w:t xml:space="preserve">data (solar elevation &gt; -1.0), </w:t>
      </w:r>
      <w:r w:rsidR="0032177D" w:rsidRPr="00FA429A">
        <w:rPr>
          <w:rFonts w:asciiTheme="minorHAnsi" w:hAnsiTheme="minorHAnsi" w:cstheme="minorHAnsi"/>
        </w:rPr>
        <w:t>t</w:t>
      </w:r>
      <w:r w:rsidRPr="00FA429A">
        <w:rPr>
          <w:rFonts w:asciiTheme="minorHAnsi" w:hAnsiTheme="minorHAnsi" w:cstheme="minorHAnsi"/>
        </w:rPr>
        <w:t>he profile is divided into 6 equal length segm</w:t>
      </w:r>
      <w:r w:rsidR="0032177D" w:rsidRPr="00FA429A">
        <w:rPr>
          <w:rFonts w:asciiTheme="minorHAnsi" w:hAnsiTheme="minorHAnsi" w:cstheme="minorHAnsi"/>
        </w:rPr>
        <w:t>ents and the average signal for</w:t>
      </w:r>
      <w:r w:rsidRPr="00FA429A">
        <w:rPr>
          <w:rFonts w:asciiTheme="minorHAnsi" w:hAnsiTheme="minorHAnsi" w:cstheme="minorHAnsi"/>
        </w:rPr>
        <w:t xml:space="preserve"> each is comput</w:t>
      </w:r>
      <w:r w:rsidR="0032177D" w:rsidRPr="00FA429A">
        <w:rPr>
          <w:rFonts w:asciiTheme="minorHAnsi" w:hAnsiTheme="minorHAnsi" w:cstheme="minorHAnsi"/>
        </w:rPr>
        <w:t>ed. T</w:t>
      </w:r>
      <w:r w:rsidRPr="00FA429A">
        <w:rPr>
          <w:rFonts w:asciiTheme="minorHAnsi" w:hAnsiTheme="minorHAnsi" w:cstheme="minorHAnsi"/>
        </w:rPr>
        <w:t xml:space="preserve">he background is set to </w:t>
      </w:r>
      <w:r w:rsidR="0032177D" w:rsidRPr="00FA429A">
        <w:rPr>
          <w:rFonts w:asciiTheme="minorHAnsi" w:hAnsiTheme="minorHAnsi" w:cstheme="minorHAnsi"/>
        </w:rPr>
        <w:t>the minimum segment average.</w:t>
      </w:r>
      <w:r w:rsidR="00A333DC" w:rsidRPr="00FA429A">
        <w:rPr>
          <w:rFonts w:asciiTheme="minorHAnsi" w:hAnsiTheme="minorHAnsi" w:cstheme="minorHAnsi"/>
        </w:rPr>
        <w:t xml:space="preserve"> </w:t>
      </w:r>
      <w:r w:rsidR="0027281D">
        <w:rPr>
          <w:rFonts w:asciiTheme="minorHAnsi" w:hAnsiTheme="minorHAnsi" w:cstheme="minorHAnsi"/>
        </w:rPr>
        <w:t xml:space="preserve">The twilight background computation is causing </w:t>
      </w:r>
      <w:r w:rsidR="00BB7B36">
        <w:rPr>
          <w:rFonts w:asciiTheme="minorHAnsi" w:hAnsiTheme="minorHAnsi" w:cstheme="minorHAnsi"/>
        </w:rPr>
        <w:t xml:space="preserve">the </w:t>
      </w:r>
      <w:r w:rsidR="0027281D">
        <w:rPr>
          <w:rFonts w:asciiTheme="minorHAnsi" w:hAnsiTheme="minorHAnsi" w:cstheme="minorHAnsi"/>
        </w:rPr>
        <w:t>calibration</w:t>
      </w:r>
      <w:r w:rsidR="00BB7B36">
        <w:rPr>
          <w:rFonts w:asciiTheme="minorHAnsi" w:hAnsiTheme="minorHAnsi" w:cstheme="minorHAnsi"/>
        </w:rPr>
        <w:t xml:space="preserve"> value to be too high (calibrated signal too low)</w:t>
      </w:r>
      <w:r w:rsidR="0027281D">
        <w:rPr>
          <w:rFonts w:asciiTheme="minorHAnsi" w:hAnsiTheme="minorHAnsi" w:cstheme="minorHAnsi"/>
        </w:rPr>
        <w:t xml:space="preserve"> </w:t>
      </w:r>
      <w:r w:rsidR="00E90C19">
        <w:rPr>
          <w:rFonts w:asciiTheme="minorHAnsi" w:hAnsiTheme="minorHAnsi" w:cstheme="minorHAnsi"/>
        </w:rPr>
        <w:t>(for the twilight data</w:t>
      </w:r>
      <w:proofErr w:type="gramStart"/>
      <w:r w:rsidR="00E90C19">
        <w:rPr>
          <w:rFonts w:asciiTheme="minorHAnsi" w:hAnsiTheme="minorHAnsi" w:cstheme="minorHAnsi"/>
        </w:rPr>
        <w:t>)</w:t>
      </w:r>
      <w:proofErr w:type="gramEnd"/>
      <w:r w:rsidR="00E90C19">
        <w:rPr>
          <w:rFonts w:asciiTheme="minorHAnsi" w:hAnsiTheme="minorHAnsi" w:cstheme="minorHAnsi"/>
        </w:rPr>
        <w:t xml:space="preserve"> </w:t>
      </w:r>
      <w:r w:rsidR="0027281D">
        <w:rPr>
          <w:rFonts w:asciiTheme="minorHAnsi" w:hAnsiTheme="minorHAnsi" w:cstheme="minorHAnsi"/>
        </w:rPr>
        <w:t xml:space="preserve">and efforts are underway to fix that problem. </w:t>
      </w:r>
      <w:r w:rsidR="00BB7B36">
        <w:rPr>
          <w:rFonts w:asciiTheme="minorHAnsi" w:hAnsiTheme="minorHAnsi" w:cstheme="minorHAnsi"/>
        </w:rPr>
        <w:t>For</w:t>
      </w:r>
      <w:r w:rsidR="000632D3">
        <w:rPr>
          <w:rFonts w:asciiTheme="minorHAnsi" w:hAnsiTheme="minorHAnsi" w:cstheme="minorHAnsi"/>
        </w:rPr>
        <w:t xml:space="preserve"> a typical granule, about 10% of the data is usually in twilight conditions as defined above. </w:t>
      </w:r>
      <w:r w:rsidR="0027281D">
        <w:rPr>
          <w:rFonts w:asciiTheme="minorHAnsi" w:hAnsiTheme="minorHAnsi" w:cstheme="minorHAnsi"/>
        </w:rPr>
        <w:t>The daytime background computation seems to work well, but it is possible that the computed background is too large as evidenced by the need for a negative alpha value in the molecular folding correction</w:t>
      </w:r>
      <w:r w:rsidR="00E65BDE">
        <w:rPr>
          <w:rFonts w:asciiTheme="minorHAnsi" w:hAnsiTheme="minorHAnsi" w:cstheme="minorHAnsi"/>
        </w:rPr>
        <w:t xml:space="preserve"> (discussed in the next section)</w:t>
      </w:r>
      <w:r w:rsidR="0027281D">
        <w:rPr>
          <w:rFonts w:asciiTheme="minorHAnsi" w:hAnsiTheme="minorHAnsi" w:cstheme="minorHAnsi"/>
        </w:rPr>
        <w:t xml:space="preserve">. A negative alpha value essentially adds signal to the background subtracted profile, which is consistent with the computed background being too large. </w:t>
      </w:r>
      <w:r w:rsidR="00A333DC" w:rsidRPr="00FA429A">
        <w:rPr>
          <w:rFonts w:asciiTheme="minorHAnsi" w:hAnsiTheme="minorHAnsi" w:cstheme="minorHAnsi"/>
        </w:rPr>
        <w:t>More detail</w:t>
      </w:r>
      <w:r w:rsidR="0027281D">
        <w:rPr>
          <w:rFonts w:asciiTheme="minorHAnsi" w:hAnsiTheme="minorHAnsi" w:cstheme="minorHAnsi"/>
        </w:rPr>
        <w:t xml:space="preserve"> on the background computation</w:t>
      </w:r>
      <w:r w:rsidR="00A333DC" w:rsidRPr="00FA429A">
        <w:rPr>
          <w:rFonts w:asciiTheme="minorHAnsi" w:hAnsiTheme="minorHAnsi" w:cstheme="minorHAnsi"/>
        </w:rPr>
        <w:t xml:space="preserve"> can be found in Palm et al., </w:t>
      </w:r>
      <w:r w:rsidR="00A20249">
        <w:rPr>
          <w:rFonts w:asciiTheme="minorHAnsi" w:hAnsiTheme="minorHAnsi" w:cstheme="minorHAnsi"/>
        </w:rPr>
        <w:t>(</w:t>
      </w:r>
      <w:r w:rsidR="00A333DC" w:rsidRPr="00FA429A">
        <w:rPr>
          <w:rFonts w:asciiTheme="minorHAnsi" w:hAnsiTheme="minorHAnsi" w:cstheme="minorHAnsi"/>
        </w:rPr>
        <w:t>2020</w:t>
      </w:r>
      <w:r w:rsidR="00A20249">
        <w:rPr>
          <w:rFonts w:asciiTheme="minorHAnsi" w:hAnsiTheme="minorHAnsi" w:cstheme="minorHAnsi"/>
        </w:rPr>
        <w:t>)</w:t>
      </w:r>
      <w:r w:rsidR="00A333DC" w:rsidRPr="00FA429A">
        <w:rPr>
          <w:rFonts w:asciiTheme="minorHAnsi" w:hAnsiTheme="minorHAnsi" w:cstheme="minorHAnsi"/>
        </w:rPr>
        <w:t>.</w:t>
      </w:r>
    </w:p>
    <w:p w14:paraId="6D6E750D" w14:textId="7140EDBD" w:rsidR="00FA09ED" w:rsidRPr="00FA429A" w:rsidRDefault="0089777E" w:rsidP="00CA3ACA">
      <w:pPr>
        <w:pStyle w:val="Heading1"/>
        <w:spacing w:before="240" w:line="360" w:lineRule="auto"/>
        <w:rPr>
          <w:rFonts w:asciiTheme="minorHAnsi" w:hAnsiTheme="minorHAnsi" w:cstheme="minorHAnsi"/>
        </w:rPr>
      </w:pPr>
      <w:r w:rsidRPr="00FA429A">
        <w:rPr>
          <w:rFonts w:asciiTheme="minorHAnsi" w:hAnsiTheme="minorHAnsi" w:cstheme="minorHAnsi"/>
        </w:rPr>
        <w:t xml:space="preserve">3 </w:t>
      </w:r>
      <w:r w:rsidR="00FA09ED" w:rsidRPr="00FA429A">
        <w:rPr>
          <w:rFonts w:asciiTheme="minorHAnsi" w:hAnsiTheme="minorHAnsi" w:cstheme="minorHAnsi"/>
        </w:rPr>
        <w:t>NRB Computation</w:t>
      </w:r>
    </w:p>
    <w:p w14:paraId="418D585A" w14:textId="7EDD05EF" w:rsidR="00FA09ED" w:rsidRDefault="00FA09ED" w:rsidP="00CA3ACA">
      <w:pPr>
        <w:spacing w:line="360" w:lineRule="auto"/>
        <w:rPr>
          <w:rFonts w:asciiTheme="minorHAnsi" w:hAnsiTheme="minorHAnsi" w:cstheme="minorHAnsi"/>
        </w:rPr>
      </w:pPr>
      <w:r w:rsidRPr="00FA429A">
        <w:rPr>
          <w:rFonts w:asciiTheme="minorHAnsi" w:hAnsiTheme="minorHAnsi" w:cstheme="minorHAnsi"/>
        </w:rPr>
        <w:t xml:space="preserve">After the background has been </w:t>
      </w:r>
      <w:r w:rsidR="00795E15">
        <w:rPr>
          <w:rFonts w:asciiTheme="minorHAnsi" w:hAnsiTheme="minorHAnsi" w:cstheme="minorHAnsi"/>
        </w:rPr>
        <w:t>estimated</w:t>
      </w:r>
      <w:r w:rsidRPr="00FA429A">
        <w:rPr>
          <w:rFonts w:asciiTheme="minorHAnsi" w:hAnsiTheme="minorHAnsi" w:cstheme="minorHAnsi"/>
        </w:rPr>
        <w:t xml:space="preserve"> from the raw photon count data, the normalized relative backscatter (NRB) is computed</w:t>
      </w:r>
      <w:r w:rsidR="007869FF">
        <w:rPr>
          <w:rFonts w:asciiTheme="minorHAnsi" w:hAnsiTheme="minorHAnsi" w:cstheme="minorHAnsi"/>
        </w:rPr>
        <w:t xml:space="preserve"> (reported on the ATL04 product, parameter </w:t>
      </w:r>
      <w:proofErr w:type="spellStart"/>
      <w:r w:rsidR="007869FF" w:rsidRPr="007869FF">
        <w:rPr>
          <w:rFonts w:asciiTheme="minorHAnsi" w:hAnsiTheme="minorHAnsi" w:cstheme="minorHAnsi"/>
          <w:i/>
          <w:iCs/>
        </w:rPr>
        <w:t>nrb_profile</w:t>
      </w:r>
      <w:proofErr w:type="spellEnd"/>
      <w:r w:rsidR="007869FF">
        <w:rPr>
          <w:rFonts w:asciiTheme="minorHAnsi" w:hAnsiTheme="minorHAnsi" w:cstheme="minorHAnsi"/>
        </w:rPr>
        <w:t>)</w:t>
      </w:r>
      <w:r w:rsidRPr="00FA429A">
        <w:rPr>
          <w:rFonts w:asciiTheme="minorHAnsi" w:hAnsiTheme="minorHAnsi" w:cstheme="minorHAnsi"/>
        </w:rPr>
        <w:t>. In this step, three corrections to the data are made: 1) Laser energy normalization, 2) range square correction and 3) background subtraction. The lidar equation is:</w:t>
      </w:r>
    </w:p>
    <w:p w14:paraId="4FA81275" w14:textId="77777777" w:rsidR="00A34712" w:rsidRPr="00FA429A" w:rsidRDefault="00A34712" w:rsidP="00CA3ACA">
      <w:pPr>
        <w:spacing w:line="360" w:lineRule="auto"/>
        <w:rPr>
          <w:rFonts w:asciiTheme="minorHAnsi" w:hAnsiTheme="minorHAnsi" w:cstheme="minorHAnsi"/>
        </w:rPr>
      </w:pPr>
    </w:p>
    <w:p w14:paraId="05138122" w14:textId="77777777" w:rsidR="00D60805" w:rsidRDefault="007E2648" w:rsidP="00CA3ACA">
      <w:pPr>
        <w:spacing w:line="360" w:lineRule="auto"/>
        <w:rPr>
          <w:rFonts w:asciiTheme="minorHAnsi" w:hAnsiTheme="minorHAnsi" w:cstheme="minorHAnsi"/>
        </w:rPr>
      </w:pPr>
      <w:r w:rsidRPr="00FA429A">
        <w:rPr>
          <w:rFonts w:asciiTheme="minorHAnsi" w:hAnsiTheme="minorHAnsi" w:cstheme="minorHAnsi"/>
          <w:position w:val="-24"/>
          <w:sz w:val="20"/>
        </w:rPr>
        <w:object w:dxaOrig="3000" w:dyaOrig="660" w14:anchorId="3E36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36pt" o:ole="" fillcolor="window">
            <v:imagedata r:id="rId9" o:title=""/>
          </v:shape>
          <o:OLEObject Type="Embed" ProgID="Equation.3" ShapeID="_x0000_i1025" DrawAspect="Content" ObjectID="_1684246097" r:id="rId10"/>
        </w:object>
      </w:r>
      <w:r w:rsidR="00FA09ED" w:rsidRPr="00FA429A">
        <w:rPr>
          <w:rFonts w:asciiTheme="minorHAnsi" w:hAnsiTheme="minorHAnsi" w:cstheme="minorHAnsi"/>
        </w:rPr>
        <w:tab/>
      </w:r>
      <w:r w:rsidR="00FA09ED" w:rsidRPr="00FA429A">
        <w:rPr>
          <w:rFonts w:asciiTheme="minorHAnsi" w:hAnsiTheme="minorHAnsi" w:cstheme="minorHAnsi"/>
        </w:rPr>
        <w:tab/>
      </w:r>
      <w:r w:rsidR="00FA09ED" w:rsidRPr="00FA429A">
        <w:rPr>
          <w:rFonts w:asciiTheme="minorHAnsi" w:hAnsiTheme="minorHAnsi" w:cstheme="minorHAnsi"/>
        </w:rPr>
        <w:tab/>
      </w:r>
      <w:r w:rsidR="00601FB4">
        <w:rPr>
          <w:rFonts w:asciiTheme="minorHAnsi" w:hAnsiTheme="minorHAnsi" w:cstheme="minorHAnsi"/>
        </w:rPr>
        <w:tab/>
      </w:r>
      <w:r w:rsidR="00D60805">
        <w:rPr>
          <w:rFonts w:asciiTheme="minorHAnsi" w:hAnsiTheme="minorHAnsi" w:cstheme="minorHAnsi"/>
        </w:rPr>
        <w:tab/>
      </w:r>
      <w:r w:rsidR="00D60805">
        <w:rPr>
          <w:rFonts w:asciiTheme="minorHAnsi" w:hAnsiTheme="minorHAnsi" w:cstheme="minorHAnsi"/>
        </w:rPr>
        <w:tab/>
      </w:r>
      <w:r w:rsidR="00D60805">
        <w:rPr>
          <w:rFonts w:asciiTheme="minorHAnsi" w:hAnsiTheme="minorHAnsi" w:cstheme="minorHAnsi"/>
        </w:rPr>
        <w:tab/>
      </w:r>
      <w:r w:rsidR="006C5D6C" w:rsidRPr="00FA429A">
        <w:rPr>
          <w:rFonts w:asciiTheme="minorHAnsi" w:hAnsiTheme="minorHAnsi" w:cstheme="minorHAnsi"/>
        </w:rPr>
        <w:t>(1)</w:t>
      </w:r>
    </w:p>
    <w:p w14:paraId="56183310" w14:textId="61ED708E" w:rsidR="00FA09ED" w:rsidRDefault="00FA09ED" w:rsidP="00CA3ACA">
      <w:pPr>
        <w:spacing w:before="240" w:line="360" w:lineRule="auto"/>
        <w:rPr>
          <w:rFonts w:asciiTheme="minorHAnsi" w:hAnsiTheme="minorHAnsi" w:cstheme="minorHAnsi"/>
        </w:rPr>
      </w:pPr>
      <w:r w:rsidRPr="00FA429A">
        <w:rPr>
          <w:rFonts w:asciiTheme="minorHAnsi" w:hAnsiTheme="minorHAnsi" w:cstheme="minorHAnsi"/>
        </w:rPr>
        <w:t xml:space="preserve">In </w:t>
      </w:r>
      <w:r w:rsidR="006D0E7C">
        <w:rPr>
          <w:rFonts w:asciiTheme="minorHAnsi" w:hAnsiTheme="minorHAnsi" w:cstheme="minorHAnsi"/>
        </w:rPr>
        <w:t>equation 1</w:t>
      </w:r>
      <w:r w:rsidRPr="00FA429A">
        <w:rPr>
          <w:rFonts w:asciiTheme="minorHAnsi" w:hAnsiTheme="minorHAnsi" w:cstheme="minorHAnsi"/>
        </w:rPr>
        <w:t xml:space="preserve">, </w:t>
      </w:r>
      <w:proofErr w:type="spellStart"/>
      <w:r w:rsidRPr="00FA429A">
        <w:rPr>
          <w:rFonts w:asciiTheme="minorHAnsi" w:hAnsiTheme="minorHAnsi" w:cstheme="minorHAnsi"/>
          <w:i/>
        </w:rPr>
        <w:t>r</w:t>
      </w:r>
      <w:proofErr w:type="spellEnd"/>
      <w:r w:rsidRPr="00FA429A">
        <w:rPr>
          <w:rFonts w:asciiTheme="minorHAnsi" w:hAnsiTheme="minorHAnsi" w:cstheme="minorHAnsi"/>
        </w:rPr>
        <w:t xml:space="preserve"> is the range from the spacecraft to the height </w:t>
      </w:r>
      <w:r w:rsidRPr="00FA429A">
        <w:rPr>
          <w:rFonts w:asciiTheme="minorHAnsi" w:hAnsiTheme="minorHAnsi" w:cstheme="minorHAnsi"/>
          <w:i/>
        </w:rPr>
        <w:t>z</w:t>
      </w:r>
      <w:r w:rsidRPr="00FA429A">
        <w:rPr>
          <w:rFonts w:asciiTheme="minorHAnsi" w:hAnsiTheme="minorHAnsi" w:cstheme="minorHAnsi"/>
        </w:rPr>
        <w:t xml:space="preserve">, </w:t>
      </w:r>
      <w:r w:rsidRPr="00FA429A">
        <w:rPr>
          <w:rFonts w:asciiTheme="minorHAnsi" w:hAnsiTheme="minorHAnsi" w:cstheme="minorHAnsi"/>
          <w:i/>
        </w:rPr>
        <w:t>S(z)</w:t>
      </w:r>
      <w:r w:rsidRPr="00FA429A">
        <w:rPr>
          <w:rFonts w:asciiTheme="minorHAnsi" w:hAnsiTheme="minorHAnsi" w:cstheme="minorHAnsi"/>
        </w:rPr>
        <w:t xml:space="preserve"> is the measured raw signal (photons) at height </w:t>
      </w:r>
      <w:r w:rsidRPr="00FA429A">
        <w:rPr>
          <w:rFonts w:asciiTheme="minorHAnsi" w:hAnsiTheme="minorHAnsi" w:cstheme="minorHAnsi"/>
          <w:i/>
        </w:rPr>
        <w:t>z</w:t>
      </w:r>
      <w:r w:rsidRPr="00FA429A">
        <w:rPr>
          <w:rFonts w:asciiTheme="minorHAnsi" w:hAnsiTheme="minorHAnsi" w:cstheme="minorHAnsi"/>
        </w:rPr>
        <w:t xml:space="preserve">, </w:t>
      </w:r>
      <w:r w:rsidRPr="00FA429A">
        <w:rPr>
          <w:rFonts w:asciiTheme="minorHAnsi" w:hAnsiTheme="minorHAnsi" w:cstheme="minorHAnsi"/>
          <w:i/>
        </w:rPr>
        <w:t>C</w:t>
      </w:r>
      <w:r w:rsidRPr="00FA429A">
        <w:rPr>
          <w:rFonts w:asciiTheme="minorHAnsi" w:hAnsiTheme="minorHAnsi" w:cstheme="minorHAnsi"/>
        </w:rPr>
        <w:t xml:space="preserve"> is the lidar system calibration coefficient, </w:t>
      </w:r>
      <w:r w:rsidRPr="00FA429A">
        <w:rPr>
          <w:rFonts w:asciiTheme="minorHAnsi" w:hAnsiTheme="minorHAnsi" w:cstheme="minorHAnsi"/>
          <w:i/>
        </w:rPr>
        <w:t>E</w:t>
      </w:r>
      <w:r w:rsidRPr="00FA429A">
        <w:rPr>
          <w:rFonts w:asciiTheme="minorHAnsi" w:hAnsiTheme="minorHAnsi" w:cstheme="minorHAnsi"/>
        </w:rPr>
        <w:t xml:space="preserve"> the laser </w:t>
      </w:r>
      <w:r w:rsidR="002E45FC" w:rsidRPr="00FA429A">
        <w:rPr>
          <w:rFonts w:asciiTheme="minorHAnsi" w:hAnsiTheme="minorHAnsi" w:cstheme="minorHAnsi"/>
        </w:rPr>
        <w:t xml:space="preserve">pulse </w:t>
      </w:r>
      <w:r w:rsidRPr="00FA429A">
        <w:rPr>
          <w:rFonts w:asciiTheme="minorHAnsi" w:hAnsiTheme="minorHAnsi" w:cstheme="minorHAnsi"/>
        </w:rPr>
        <w:t xml:space="preserve">energy, </w:t>
      </w:r>
      <w:r w:rsidRPr="00FA429A">
        <w:rPr>
          <w:rFonts w:asciiTheme="minorHAnsi" w:hAnsiTheme="minorHAnsi" w:cstheme="minorHAnsi"/>
          <w:i/>
        </w:rPr>
        <w:t>β(z)</w:t>
      </w:r>
      <w:r w:rsidRPr="00FA429A">
        <w:rPr>
          <w:rFonts w:asciiTheme="minorHAnsi" w:hAnsiTheme="minorHAnsi" w:cstheme="minorHAnsi"/>
        </w:rPr>
        <w:t xml:space="preserve"> the 180° backscatter coefficient at height </w:t>
      </w:r>
      <w:r w:rsidRPr="00FA429A">
        <w:rPr>
          <w:rFonts w:asciiTheme="minorHAnsi" w:hAnsiTheme="minorHAnsi" w:cstheme="minorHAnsi"/>
          <w:i/>
        </w:rPr>
        <w:t>z</w:t>
      </w:r>
      <w:r w:rsidRPr="00FA429A">
        <w:rPr>
          <w:rFonts w:asciiTheme="minorHAnsi" w:hAnsiTheme="minorHAnsi" w:cstheme="minorHAnsi"/>
        </w:rPr>
        <w:t xml:space="preserve">, </w:t>
      </w:r>
      <w:r w:rsidRPr="00FA429A">
        <w:rPr>
          <w:rFonts w:asciiTheme="minorHAnsi" w:hAnsiTheme="minorHAnsi" w:cstheme="minorHAnsi"/>
          <w:i/>
        </w:rPr>
        <w:t>T(z)</w:t>
      </w:r>
      <w:r w:rsidRPr="00FA429A">
        <w:rPr>
          <w:rFonts w:asciiTheme="minorHAnsi" w:hAnsiTheme="minorHAnsi" w:cstheme="minorHAnsi"/>
        </w:rPr>
        <w:t xml:space="preserve"> the one way atmospheric transmission from the spacecraft to height </w:t>
      </w:r>
      <w:r w:rsidRPr="00FA429A">
        <w:rPr>
          <w:rFonts w:asciiTheme="minorHAnsi" w:hAnsiTheme="minorHAnsi" w:cstheme="minorHAnsi"/>
          <w:i/>
        </w:rPr>
        <w:t>z</w:t>
      </w:r>
      <w:r w:rsidRPr="00FA429A">
        <w:rPr>
          <w:rFonts w:asciiTheme="minorHAnsi" w:hAnsiTheme="minorHAnsi" w:cstheme="minorHAnsi"/>
        </w:rPr>
        <w:t xml:space="preserve">, </w:t>
      </w:r>
      <w:r w:rsidRPr="00FA429A">
        <w:rPr>
          <w:rFonts w:asciiTheme="minorHAnsi" w:hAnsiTheme="minorHAnsi" w:cstheme="minorHAnsi"/>
          <w:i/>
        </w:rPr>
        <w:t>p</w:t>
      </w:r>
      <w:r w:rsidRPr="00FA429A">
        <w:rPr>
          <w:rFonts w:asciiTheme="minorHAnsi" w:hAnsiTheme="minorHAnsi" w:cstheme="minorHAnsi"/>
          <w:i/>
          <w:vertAlign w:val="subscript"/>
        </w:rPr>
        <w:t>b</w:t>
      </w:r>
      <w:r w:rsidRPr="00FA429A">
        <w:rPr>
          <w:rFonts w:asciiTheme="minorHAnsi" w:hAnsiTheme="minorHAnsi" w:cstheme="minorHAnsi"/>
          <w:vertAlign w:val="subscript"/>
        </w:rPr>
        <w:t xml:space="preserve"> </w:t>
      </w:r>
      <w:r w:rsidRPr="00FA429A">
        <w:rPr>
          <w:rFonts w:asciiTheme="minorHAnsi" w:hAnsiTheme="minorHAnsi" w:cstheme="minorHAnsi"/>
        </w:rPr>
        <w:t xml:space="preserve">the solar background and </w:t>
      </w:r>
      <w:r w:rsidRPr="00FA429A">
        <w:rPr>
          <w:rFonts w:asciiTheme="minorHAnsi" w:hAnsiTheme="minorHAnsi" w:cstheme="minorHAnsi"/>
          <w:i/>
        </w:rPr>
        <w:t>p</w:t>
      </w:r>
      <w:r w:rsidRPr="00FA429A">
        <w:rPr>
          <w:rFonts w:asciiTheme="minorHAnsi" w:hAnsiTheme="minorHAnsi" w:cstheme="minorHAnsi"/>
          <w:i/>
          <w:vertAlign w:val="subscript"/>
        </w:rPr>
        <w:t>d</w:t>
      </w:r>
      <w:r w:rsidRPr="00FA429A">
        <w:rPr>
          <w:rFonts w:asciiTheme="minorHAnsi" w:hAnsiTheme="minorHAnsi" w:cstheme="minorHAnsi"/>
        </w:rPr>
        <w:t xml:space="preserve"> the detector dark count rate. </w:t>
      </w:r>
      <w:r w:rsidR="00EF7B7E">
        <w:rPr>
          <w:rFonts w:asciiTheme="minorHAnsi" w:hAnsiTheme="minorHAnsi" w:cstheme="minorHAnsi"/>
        </w:rPr>
        <w:t>For daytime data, t</w:t>
      </w:r>
      <w:r w:rsidR="00E65BDE">
        <w:rPr>
          <w:rFonts w:asciiTheme="minorHAnsi" w:hAnsiTheme="minorHAnsi" w:cstheme="minorHAnsi"/>
        </w:rPr>
        <w:t xml:space="preserve">he latter is much, much smaller than the solar background and can be neglected. </w:t>
      </w:r>
      <w:r w:rsidRPr="00FA429A">
        <w:rPr>
          <w:rFonts w:asciiTheme="minorHAnsi" w:hAnsiTheme="minorHAnsi" w:cstheme="minorHAnsi"/>
        </w:rPr>
        <w:t>The NRB (computed for each of the 3 strong beams) is then:</w:t>
      </w:r>
    </w:p>
    <w:p w14:paraId="5A8F819F" w14:textId="77777777" w:rsidR="00601FB4" w:rsidRPr="00FA429A" w:rsidRDefault="00601FB4" w:rsidP="00CA3ACA">
      <w:pPr>
        <w:spacing w:line="360" w:lineRule="auto"/>
        <w:rPr>
          <w:rFonts w:asciiTheme="minorHAnsi" w:hAnsiTheme="minorHAnsi" w:cstheme="minorHAnsi"/>
        </w:rPr>
      </w:pPr>
    </w:p>
    <w:p w14:paraId="796BC680" w14:textId="4D68092A" w:rsidR="00FA09ED" w:rsidRPr="00FA429A" w:rsidRDefault="00FA09ED" w:rsidP="00CA3ACA">
      <w:pPr>
        <w:spacing w:line="360" w:lineRule="auto"/>
        <w:rPr>
          <w:rFonts w:asciiTheme="minorHAnsi" w:eastAsiaTheme="minorEastAsia" w:hAnsiTheme="minorHAnsi" w:cstheme="minorHAnsi"/>
        </w:rPr>
      </w:pPr>
      <w:r w:rsidRPr="00FA429A">
        <w:rPr>
          <w:rFonts w:asciiTheme="minorHAnsi" w:hAnsiTheme="minorHAnsi" w:cstheme="minorHAnsi"/>
          <w:position w:val="-10"/>
          <w:sz w:val="20"/>
        </w:rPr>
        <w:object w:dxaOrig="180" w:dyaOrig="340" w14:anchorId="40CB6587">
          <v:shape id="_x0000_i1026" type="#_x0000_t75" style="width:12pt;height:19.5pt" o:ole="" fillcolor="window">
            <v:imagedata r:id="rId11" o:title=""/>
          </v:shape>
          <o:OLEObject Type="Embed" ProgID="Equation.3" ShapeID="_x0000_i1026" DrawAspect="Content" ObjectID="_1684246098" r:id="rId12"/>
        </w:object>
      </w:r>
      <m:oMath>
        <m:r>
          <w:rPr>
            <w:rFonts w:ascii="Cambria Math" w:hAnsi="Cambria Math" w:cstheme="minorHAnsi"/>
          </w:rPr>
          <m:t>NRB(z)=(S</m:t>
        </m:r>
        <m:d>
          <m:dPr>
            <m:ctrlPr>
              <w:rPr>
                <w:rFonts w:ascii="Cambria Math" w:hAnsi="Cambria Math" w:cstheme="minorHAnsi"/>
                <w:i/>
              </w:rPr>
            </m:ctrlPr>
          </m:dPr>
          <m:e>
            <m:r>
              <w:rPr>
                <w:rFonts w:ascii="Cambria Math" w:hAnsi="Cambria Math" w:cstheme="minorHAnsi"/>
              </w:rPr>
              <m:t>z</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b</m:t>
            </m:r>
          </m:sub>
        </m:sSub>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2</m:t>
            </m:r>
          </m:sup>
        </m:sSup>
        <m:r>
          <w:rPr>
            <w:rFonts w:ascii="Cambria Math" w:hAnsi="Cambria Math" w:cstheme="minorHAnsi"/>
          </w:rPr>
          <m:t>/E =Cβ(z)</m:t>
        </m:r>
        <m:sSup>
          <m:sSupPr>
            <m:ctrlPr>
              <w:rPr>
                <w:rFonts w:ascii="Cambria Math" w:hAnsi="Cambria Math" w:cstheme="minorHAnsi"/>
                <w:i/>
              </w:rPr>
            </m:ctrlPr>
          </m:sSupPr>
          <m:e>
            <m:r>
              <w:rPr>
                <w:rFonts w:ascii="Cambria Math" w:hAnsi="Cambria Math" w:cstheme="minorHAnsi"/>
              </w:rPr>
              <m:t>T</m:t>
            </m:r>
          </m:e>
          <m:sup>
            <m:r>
              <w:rPr>
                <w:rFonts w:ascii="Cambria Math" w:hAnsi="Cambria Math" w:cstheme="minorHAnsi"/>
              </w:rPr>
              <m:t>2</m:t>
            </m:r>
          </m:sup>
        </m:sSup>
        <m:r>
          <w:rPr>
            <w:rFonts w:ascii="Cambria Math" w:hAnsi="Cambria Math" w:cstheme="minorHAnsi"/>
          </w:rPr>
          <m:t>(z)</m:t>
        </m:r>
      </m:oMath>
      <w:r w:rsidRPr="00FA429A">
        <w:rPr>
          <w:rFonts w:asciiTheme="minorHAnsi" w:eastAsiaTheme="minorEastAsia" w:hAnsiTheme="minorHAnsi" w:cstheme="minorHAnsi"/>
        </w:rPr>
        <w:tab/>
      </w:r>
      <w:r w:rsidR="00601FB4">
        <w:rPr>
          <w:rFonts w:asciiTheme="minorHAnsi" w:eastAsiaTheme="minorEastAsia" w:hAnsiTheme="minorHAnsi" w:cstheme="minorHAnsi"/>
        </w:rPr>
        <w:tab/>
      </w:r>
      <w:r w:rsidR="00A34712">
        <w:rPr>
          <w:rFonts w:asciiTheme="minorHAnsi" w:eastAsiaTheme="minorEastAsia" w:hAnsiTheme="minorHAnsi" w:cstheme="minorHAnsi"/>
        </w:rPr>
        <w:tab/>
      </w:r>
      <w:r w:rsidR="00D60805">
        <w:rPr>
          <w:rFonts w:asciiTheme="minorHAnsi" w:eastAsiaTheme="minorEastAsia" w:hAnsiTheme="minorHAnsi" w:cstheme="minorHAnsi"/>
        </w:rPr>
        <w:tab/>
      </w:r>
      <w:r w:rsidR="00D60805">
        <w:rPr>
          <w:rFonts w:asciiTheme="minorHAnsi" w:eastAsiaTheme="minorEastAsia" w:hAnsiTheme="minorHAnsi" w:cstheme="minorHAnsi"/>
        </w:rPr>
        <w:tab/>
      </w:r>
      <w:r w:rsidR="00D60805">
        <w:rPr>
          <w:rFonts w:asciiTheme="minorHAnsi" w:eastAsiaTheme="minorEastAsia" w:hAnsiTheme="minorHAnsi" w:cstheme="minorHAnsi"/>
        </w:rPr>
        <w:tab/>
      </w:r>
      <w:r w:rsidR="006C5D6C" w:rsidRPr="00FA429A">
        <w:rPr>
          <w:rFonts w:asciiTheme="minorHAnsi" w:eastAsiaTheme="minorEastAsia" w:hAnsiTheme="minorHAnsi" w:cstheme="minorHAnsi"/>
        </w:rPr>
        <w:t>(2)</w:t>
      </w:r>
    </w:p>
    <w:p w14:paraId="76710073" w14:textId="77777777" w:rsidR="00601FB4" w:rsidRDefault="00601FB4" w:rsidP="00CA3ACA">
      <w:pPr>
        <w:spacing w:line="360" w:lineRule="auto"/>
        <w:rPr>
          <w:rFonts w:asciiTheme="minorHAnsi" w:eastAsiaTheme="minorEastAsia" w:hAnsiTheme="minorHAnsi" w:cstheme="minorHAnsi"/>
        </w:rPr>
      </w:pPr>
    </w:p>
    <w:p w14:paraId="61ABF049" w14:textId="204BD2D8" w:rsidR="00604A3C" w:rsidRPr="00E058DC" w:rsidRDefault="00E058DC" w:rsidP="00CA3ACA">
      <w:pPr>
        <w:spacing w:line="360" w:lineRule="auto"/>
        <w:rPr>
          <w:rFonts w:asciiTheme="minorHAnsi" w:eastAsiaTheme="minorEastAsia" w:hAnsiTheme="minorHAnsi" w:cstheme="minorHAnsi"/>
        </w:rPr>
      </w:pPr>
      <w:r>
        <w:rPr>
          <w:rFonts w:asciiTheme="minorHAnsi" w:eastAsiaTheme="minorEastAsia" w:hAnsiTheme="minorHAnsi" w:cstheme="minorHAnsi"/>
        </w:rPr>
        <w:t xml:space="preserve">Equation 2 is the standard way to compute NRB, but as mentioned in the introduction, </w:t>
      </w:r>
      <w:r w:rsidRPr="00E058DC">
        <w:rPr>
          <w:rFonts w:asciiTheme="minorHAnsi" w:eastAsiaTheme="minorEastAsia" w:hAnsiTheme="minorHAnsi" w:cstheme="minorHAnsi"/>
        </w:rPr>
        <w:t>the raw photon data captured by ATLAS at height z will have contributions from atmospheric scattering at height z+15 km, z+30 km, z+45 km, etc.</w:t>
      </w:r>
      <w:r w:rsidR="00D27BFA">
        <w:rPr>
          <w:rFonts w:asciiTheme="minorHAnsi" w:eastAsiaTheme="minorEastAsia" w:hAnsiTheme="minorHAnsi" w:cstheme="minorHAnsi"/>
        </w:rPr>
        <w:t xml:space="preserve"> (</w:t>
      </w:r>
      <w:proofErr w:type="gramStart"/>
      <w:r w:rsidR="00D27BFA">
        <w:rPr>
          <w:rFonts w:asciiTheme="minorHAnsi" w:eastAsiaTheme="minorEastAsia" w:hAnsiTheme="minorHAnsi" w:cstheme="minorHAnsi"/>
        </w:rPr>
        <w:t>i.e.</w:t>
      </w:r>
      <w:proofErr w:type="gramEnd"/>
      <w:r w:rsidR="00D27BFA">
        <w:rPr>
          <w:rFonts w:asciiTheme="minorHAnsi" w:eastAsiaTheme="minorEastAsia" w:hAnsiTheme="minorHAnsi" w:cstheme="minorHAnsi"/>
        </w:rPr>
        <w:t xml:space="preserve"> folding).</w:t>
      </w:r>
      <w:r w:rsidRPr="00E058DC">
        <w:rPr>
          <w:rFonts w:asciiTheme="minorHAnsi" w:eastAsiaTheme="minorEastAsia" w:hAnsiTheme="minorHAnsi" w:cstheme="minorHAnsi"/>
        </w:rPr>
        <w:t xml:space="preserve"> There will be particulate and molecular scattering contributions, but there is very limited knowledge of the former. </w:t>
      </w:r>
      <w:r>
        <w:rPr>
          <w:rFonts w:asciiTheme="minorHAnsi" w:eastAsiaTheme="minorEastAsia" w:hAnsiTheme="minorHAnsi" w:cstheme="minorHAnsi"/>
        </w:rPr>
        <w:t>However, the lat</w:t>
      </w:r>
      <w:r w:rsidR="00000832">
        <w:rPr>
          <w:rFonts w:asciiTheme="minorHAnsi" w:eastAsiaTheme="minorEastAsia" w:hAnsiTheme="minorHAnsi" w:cstheme="minorHAnsi"/>
        </w:rPr>
        <w:t>t</w:t>
      </w:r>
      <w:r>
        <w:rPr>
          <w:rFonts w:asciiTheme="minorHAnsi" w:eastAsiaTheme="minorEastAsia" w:hAnsiTheme="minorHAnsi" w:cstheme="minorHAnsi"/>
        </w:rPr>
        <w:t>er can be modeled and removed from the recorded profile.</w:t>
      </w:r>
      <w:r w:rsidRPr="00E058DC">
        <w:rPr>
          <w:rFonts w:asciiTheme="minorHAnsi" w:eastAsiaTheme="minorEastAsia" w:hAnsiTheme="minorHAnsi" w:cstheme="minorHAnsi"/>
        </w:rPr>
        <w:t xml:space="preserve"> A similar procedure was used to correct molecular folding in CATS data (Pauly et al., 2019). The </w:t>
      </w:r>
      <w:bookmarkStart w:id="3" w:name="_Hlk68873776"/>
      <w:r w:rsidR="00D27BFA">
        <w:rPr>
          <w:rFonts w:asciiTheme="minorHAnsi" w:eastAsiaTheme="minorEastAsia" w:hAnsiTheme="minorHAnsi" w:cstheme="minorHAnsi"/>
        </w:rPr>
        <w:t>molecular (plus a small</w:t>
      </w:r>
      <w:r w:rsidR="0048013B">
        <w:rPr>
          <w:rFonts w:asciiTheme="minorHAnsi" w:eastAsiaTheme="minorEastAsia" w:hAnsiTheme="minorHAnsi" w:cstheme="minorHAnsi"/>
        </w:rPr>
        <w:t>,</w:t>
      </w:r>
      <w:r w:rsidR="00D27BFA">
        <w:rPr>
          <w:rFonts w:asciiTheme="minorHAnsi" w:eastAsiaTheme="minorEastAsia" w:hAnsiTheme="minorHAnsi" w:cstheme="minorHAnsi"/>
        </w:rPr>
        <w:t xml:space="preserve"> assumed particulate) </w:t>
      </w:r>
      <w:bookmarkEnd w:id="3"/>
      <w:r w:rsidRPr="00E058DC">
        <w:rPr>
          <w:rFonts w:asciiTheme="minorHAnsi" w:eastAsiaTheme="minorEastAsia" w:hAnsiTheme="minorHAnsi" w:cstheme="minorHAnsi"/>
        </w:rPr>
        <w:t>contribution to the received photon count can be computed from equation 3:</w:t>
      </w:r>
    </w:p>
    <w:p w14:paraId="48C7436C" w14:textId="1F726D90" w:rsidR="00E058DC" w:rsidRPr="00E058DC" w:rsidRDefault="00E058DC" w:rsidP="00CA3ACA">
      <w:pPr>
        <w:spacing w:line="360" w:lineRule="auto"/>
        <w:rPr>
          <w:rFonts w:asciiTheme="minorHAnsi" w:eastAsiaTheme="minorEastAsia" w:hAnsiTheme="minorHAnsi" w:cstheme="minorHAnsi"/>
        </w:rPr>
      </w:pPr>
    </w:p>
    <w:p w14:paraId="216BBE1C" w14:textId="7A3783B0" w:rsidR="00E058DC" w:rsidRPr="00E058DC" w:rsidRDefault="00C64380" w:rsidP="00CA3ACA">
      <w:pPr>
        <w:spacing w:line="360" w:lineRule="auto"/>
        <w:rPr>
          <w:rFonts w:asciiTheme="minorHAnsi" w:eastAsiaTheme="minorEastAsia" w:hAnsiTheme="minorHAnsi"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P</m:t>
            </m:r>
          </m:e>
          <m:sub>
            <m:r>
              <w:rPr>
                <w:rFonts w:ascii="Cambria Math" w:eastAsiaTheme="minorEastAsia" w:hAnsi="Cambria Math" w:cstheme="minorHAnsi"/>
              </w:rPr>
              <m:t>m</m:t>
            </m:r>
          </m:sub>
        </m:sSub>
        <m:r>
          <w:rPr>
            <w:rFonts w:ascii="Cambria Math" w:eastAsiaTheme="minorEastAsia" w:hAnsi="Cambria Math" w:cstheme="minorHAnsi"/>
          </w:rPr>
          <m:t>(z)=</m:t>
        </m:r>
        <m:f>
          <m:fPr>
            <m:ctrlPr>
              <w:rPr>
                <w:rFonts w:ascii="Cambria Math" w:eastAsiaTheme="minorEastAsia" w:hAnsi="Cambria Math" w:cstheme="minorHAnsi"/>
                <w:i/>
              </w:rPr>
            </m:ctrlPr>
          </m:fPr>
          <m:num>
            <m:r>
              <w:rPr>
                <w:rFonts w:ascii="Cambria Math" w:eastAsiaTheme="minorEastAsia" w:hAnsi="Cambria Math" w:cstheme="minorHAnsi"/>
              </w:rPr>
              <m:t>E</m:t>
            </m:r>
          </m:num>
          <m:den>
            <m:sSup>
              <m:sSupPr>
                <m:ctrlPr>
                  <w:rPr>
                    <w:rFonts w:ascii="Cambria Math" w:eastAsiaTheme="minorEastAsia" w:hAnsi="Cambria Math" w:cstheme="minorHAnsi"/>
                    <w:i/>
                  </w:rPr>
                </m:ctrlPr>
              </m:sSupPr>
              <m:e>
                <m:r>
                  <w:rPr>
                    <w:rFonts w:ascii="Cambria Math" w:eastAsiaTheme="minorEastAsia" w:hAnsi="Cambria Math" w:cstheme="minorHAnsi"/>
                  </w:rPr>
                  <m:t>r</m:t>
                </m:r>
              </m:e>
              <m:sup>
                <m:r>
                  <w:rPr>
                    <w:rFonts w:ascii="Cambria Math" w:eastAsiaTheme="minorEastAsia" w:hAnsi="Cambria Math" w:cstheme="minorHAnsi"/>
                  </w:rPr>
                  <m:t>2</m:t>
                </m:r>
              </m:sup>
            </m:sSup>
          </m:den>
        </m:f>
        <m:sSub>
          <m:sSubPr>
            <m:ctrlPr>
              <w:rPr>
                <w:rFonts w:ascii="Cambria Math" w:eastAsiaTheme="minorEastAsia" w:hAnsi="Cambria Math" w:cstheme="minorHAnsi"/>
                <w:i/>
              </w:rPr>
            </m:ctrlPr>
          </m:sSubPr>
          <m:e>
            <m:r>
              <w:rPr>
                <w:rFonts w:ascii="Cambria Math" w:eastAsiaTheme="minorEastAsia" w:hAnsi="Cambria Math" w:cstheme="minorHAnsi"/>
              </w:rPr>
              <m:t>β</m:t>
            </m:r>
          </m:e>
          <m:sub>
            <m:r>
              <w:rPr>
                <w:rFonts w:ascii="Cambria Math" w:eastAsiaTheme="minorEastAsia" w:hAnsi="Cambria Math" w:cstheme="minorHAnsi"/>
              </w:rPr>
              <m:t>m</m:t>
            </m:r>
          </m:sub>
        </m:sSub>
        <m:r>
          <w:rPr>
            <w:rFonts w:ascii="Cambria Math" w:eastAsiaTheme="minorEastAsia" w:hAnsi="Cambria Math" w:cstheme="minorHAnsi"/>
          </w:rPr>
          <m:t>(z)∆z</m:t>
        </m:r>
        <m:sSub>
          <m:sSubPr>
            <m:ctrlPr>
              <w:rPr>
                <w:rFonts w:ascii="Cambria Math" w:eastAsiaTheme="minorEastAsia" w:hAnsi="Cambria Math" w:cstheme="minorHAnsi"/>
                <w:i/>
              </w:rPr>
            </m:ctrlPr>
          </m:sSubPr>
          <m:e>
            <m:r>
              <w:rPr>
                <w:rFonts w:ascii="Cambria Math" w:eastAsiaTheme="minorEastAsia" w:hAnsi="Cambria Math" w:cstheme="minorHAnsi"/>
              </w:rPr>
              <m:t>A</m:t>
            </m:r>
          </m:e>
          <m:sub>
            <m:r>
              <w:rPr>
                <w:rFonts w:ascii="Cambria Math" w:eastAsiaTheme="minorEastAsia" w:hAnsi="Cambria Math" w:cstheme="minorHAnsi"/>
              </w:rPr>
              <m:t>t</m:t>
            </m:r>
          </m:sub>
        </m:sSub>
        <m:sSubSup>
          <m:sSubSupPr>
            <m:ctrlPr>
              <w:rPr>
                <w:rFonts w:ascii="Cambria Math" w:eastAsiaTheme="minorEastAsia" w:hAnsi="Cambria Math" w:cstheme="minorHAnsi"/>
                <w:i/>
              </w:rPr>
            </m:ctrlPr>
          </m:sSubSupPr>
          <m:e>
            <m:r>
              <w:rPr>
                <w:rFonts w:ascii="Cambria Math" w:eastAsiaTheme="minorEastAsia" w:hAnsi="Cambria Math" w:cstheme="minorHAnsi"/>
              </w:rPr>
              <m:t>T</m:t>
            </m:r>
          </m:e>
          <m:sub>
            <m:r>
              <w:rPr>
                <w:rFonts w:ascii="Cambria Math" w:eastAsiaTheme="minorEastAsia" w:hAnsi="Cambria Math" w:cstheme="minorHAnsi"/>
              </w:rPr>
              <m:t>m</m:t>
            </m:r>
          </m:sub>
          <m:sup>
            <m:r>
              <w:rPr>
                <w:rFonts w:ascii="Cambria Math" w:eastAsiaTheme="minorEastAsia" w:hAnsi="Cambria Math" w:cstheme="minorHAnsi"/>
              </w:rPr>
              <m:t>2</m:t>
            </m:r>
          </m:sup>
        </m:sSubSup>
        <m:r>
          <w:rPr>
            <w:rFonts w:ascii="Cambria Math" w:eastAsiaTheme="minorEastAsia" w:hAnsi="Cambria Math" w:cstheme="minorHAnsi"/>
          </w:rPr>
          <m:t>(z)</m:t>
        </m:r>
        <m:sSubSup>
          <m:sSubSupPr>
            <m:ctrlPr>
              <w:rPr>
                <w:rFonts w:ascii="Cambria Math" w:eastAsiaTheme="minorEastAsia" w:hAnsi="Cambria Math" w:cstheme="minorHAnsi"/>
                <w:i/>
              </w:rPr>
            </m:ctrlPr>
          </m:sSubSupPr>
          <m:e>
            <m:r>
              <w:rPr>
                <w:rFonts w:ascii="Cambria Math" w:eastAsiaTheme="minorEastAsia" w:hAnsi="Cambria Math" w:cstheme="minorHAnsi"/>
              </w:rPr>
              <m:t>T</m:t>
            </m:r>
          </m:e>
          <m:sub>
            <m:r>
              <w:rPr>
                <w:rFonts w:ascii="Cambria Math" w:eastAsiaTheme="minorEastAsia" w:hAnsi="Cambria Math" w:cstheme="minorHAnsi"/>
              </w:rPr>
              <m:t>o</m:t>
            </m:r>
          </m:sub>
          <m:sup>
            <m:r>
              <w:rPr>
                <w:rFonts w:ascii="Cambria Math" w:eastAsiaTheme="minorEastAsia" w:hAnsi="Cambria Math" w:cstheme="minorHAnsi"/>
              </w:rPr>
              <m:t>2</m:t>
            </m:r>
          </m:sup>
        </m:sSubSup>
        <m:r>
          <w:rPr>
            <w:rFonts w:ascii="Cambria Math" w:eastAsiaTheme="minorEastAsia" w:hAnsi="Cambria Math" w:cstheme="minorHAnsi"/>
          </w:rPr>
          <m:t>(z)</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ret</m:t>
            </m:r>
          </m:sub>
        </m:sSub>
        <m:sSub>
          <m:sSubPr>
            <m:ctrlPr>
              <w:rPr>
                <w:rFonts w:ascii="Cambria Math" w:eastAsiaTheme="minorEastAsia" w:hAnsi="Cambria Math" w:cstheme="minorHAnsi"/>
                <w:i/>
              </w:rPr>
            </m:ctrlPr>
          </m:sSubPr>
          <m:e>
            <m:r>
              <w:rPr>
                <w:rFonts w:ascii="Cambria Math" w:eastAsiaTheme="minorEastAsia" w:hAnsi="Cambria Math" w:cstheme="minorHAnsi"/>
              </w:rPr>
              <m:t>N</m:t>
            </m:r>
          </m:e>
          <m:sub>
            <m:r>
              <w:rPr>
                <w:rFonts w:ascii="Cambria Math" w:eastAsiaTheme="minorEastAsia" w:hAnsi="Cambria Math" w:cstheme="minorHAnsi"/>
              </w:rPr>
              <m:t>a</m:t>
            </m:r>
          </m:sub>
        </m:sSub>
        <m:r>
          <w:rPr>
            <w:rFonts w:ascii="Cambria Math" w:eastAsiaTheme="minorEastAsia" w:hAnsi="Cambria Math" w:cstheme="minorHAnsi"/>
          </w:rPr>
          <m:t>R(z)α</m:t>
        </m:r>
      </m:oMath>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C24C9D">
        <w:rPr>
          <w:rFonts w:asciiTheme="minorHAnsi" w:eastAsiaTheme="minorEastAsia" w:hAnsiTheme="minorHAnsi" w:cstheme="minorHAnsi"/>
        </w:rPr>
        <w:tab/>
      </w:r>
      <w:r w:rsidR="00E058DC" w:rsidRPr="00E058DC">
        <w:rPr>
          <w:rFonts w:asciiTheme="minorHAnsi" w:eastAsiaTheme="minorEastAsia" w:hAnsiTheme="minorHAnsi" w:cstheme="minorHAnsi"/>
        </w:rPr>
        <w:t>(3)</w:t>
      </w:r>
    </w:p>
    <w:p w14:paraId="3D68FCCF" w14:textId="590DF4B5" w:rsidR="00E058DC" w:rsidRPr="00E058DC" w:rsidRDefault="00E058DC" w:rsidP="00CA3ACA">
      <w:pPr>
        <w:spacing w:before="240" w:line="360" w:lineRule="auto"/>
        <w:rPr>
          <w:rFonts w:asciiTheme="minorHAnsi" w:eastAsiaTheme="minorEastAsia" w:hAnsiTheme="minorHAnsi" w:cstheme="minorHAnsi"/>
          <w:color w:val="FF0000"/>
        </w:rPr>
      </w:pPr>
      <w:r w:rsidRPr="00E058DC">
        <w:rPr>
          <w:rFonts w:asciiTheme="minorHAnsi" w:eastAsiaTheme="minorEastAsia" w:hAnsiTheme="minorHAnsi" w:cstheme="minorHAnsi"/>
        </w:rPr>
        <w:t>In equation 3, α is</w:t>
      </w:r>
      <w:r w:rsidR="00D27BFA">
        <w:rPr>
          <w:rFonts w:asciiTheme="minorHAnsi" w:eastAsiaTheme="minorEastAsia" w:hAnsiTheme="minorHAnsi" w:cstheme="minorHAnsi"/>
        </w:rPr>
        <w:t xml:space="preserve"> an empirically determined scale factor</w:t>
      </w:r>
      <w:r w:rsidRPr="00E058DC">
        <w:rPr>
          <w:rFonts w:asciiTheme="minorHAnsi" w:eastAsiaTheme="minorEastAsia" w:hAnsiTheme="minorHAnsi" w:cstheme="minorHAnsi"/>
        </w:rPr>
        <w:t xml:space="preserve"> used to adjust the computed </w:t>
      </w:r>
      <w:r w:rsidR="00D27BFA">
        <w:rPr>
          <w:rFonts w:asciiTheme="minorHAnsi" w:eastAsiaTheme="minorEastAsia" w:hAnsiTheme="minorHAnsi" w:cstheme="minorHAnsi"/>
        </w:rPr>
        <w:t xml:space="preserve">folded </w:t>
      </w:r>
      <w:r w:rsidRPr="00E058DC">
        <w:rPr>
          <w:rFonts w:asciiTheme="minorHAnsi" w:eastAsiaTheme="minorEastAsia" w:hAnsiTheme="minorHAnsi" w:cstheme="minorHAnsi"/>
        </w:rPr>
        <w:t>photon count since all the terms in equation 3 are not known to sufficient accuracy. The other terms used in equation 3 are:</w:t>
      </w:r>
    </w:p>
    <w:p w14:paraId="7FB7535B" w14:textId="77777777" w:rsidR="00E058DC" w:rsidRPr="00E058DC" w:rsidRDefault="00E058DC" w:rsidP="00CA3ACA">
      <w:pPr>
        <w:spacing w:line="360" w:lineRule="auto"/>
        <w:rPr>
          <w:rFonts w:asciiTheme="minorHAnsi" w:eastAsiaTheme="minorEastAsia" w:hAnsiTheme="minorHAnsi" w:cstheme="minorHAnsi"/>
        </w:rPr>
      </w:pPr>
    </w:p>
    <w:p w14:paraId="3705D92C"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 xml:space="preserve">E – </w:t>
      </w:r>
      <w:r w:rsidRPr="00E058DC">
        <w:rPr>
          <w:rFonts w:asciiTheme="minorHAnsi" w:eastAsiaTheme="minorEastAsia" w:hAnsiTheme="minorHAnsi" w:cstheme="minorHAnsi"/>
        </w:rPr>
        <w:t>The laser energy in Joules</w:t>
      </w:r>
    </w:p>
    <w:p w14:paraId="7669446C"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 xml:space="preserve">r </w:t>
      </w:r>
      <w:r w:rsidRPr="00E058DC">
        <w:rPr>
          <w:rFonts w:asciiTheme="minorHAnsi" w:eastAsiaTheme="minorEastAsia" w:hAnsiTheme="minorHAnsi" w:cstheme="minorHAnsi"/>
        </w:rPr>
        <w:t xml:space="preserve">– The range from the satellite to the height z (in m). </w:t>
      </w:r>
    </w:p>
    <w:p w14:paraId="3F72E277" w14:textId="77777777" w:rsidR="00E058DC" w:rsidRPr="00E058DC" w:rsidRDefault="00E058DC" w:rsidP="00CA3ACA">
      <w:pPr>
        <w:spacing w:line="360" w:lineRule="auto"/>
        <w:rPr>
          <w:rFonts w:asciiTheme="minorHAnsi" w:eastAsiaTheme="minorEastAsia" w:hAnsiTheme="minorHAnsi" w:cstheme="minorHAnsi"/>
        </w:rPr>
      </w:pPr>
      <w:r w:rsidRPr="00E058DC">
        <w:rPr>
          <w:rFonts w:asciiTheme="minorHAnsi" w:eastAsiaTheme="minorEastAsia" w:hAnsiTheme="minorHAnsi" w:cstheme="minorHAnsi"/>
        </w:rPr>
        <w:t>β</w:t>
      </w:r>
      <w:r w:rsidRPr="00E058DC">
        <w:rPr>
          <w:rFonts w:asciiTheme="minorHAnsi" w:eastAsiaTheme="minorEastAsia" w:hAnsiTheme="minorHAnsi" w:cstheme="minorHAnsi"/>
          <w:i/>
          <w:vertAlign w:val="subscript"/>
        </w:rPr>
        <w:t>m</w:t>
      </w:r>
      <w:r w:rsidRPr="00E058DC">
        <w:rPr>
          <w:rFonts w:asciiTheme="minorHAnsi" w:eastAsiaTheme="minorEastAsia" w:hAnsiTheme="minorHAnsi" w:cstheme="minorHAnsi"/>
        </w:rPr>
        <w:t>(z) – the molecular backscatter cross section at height z (m</w:t>
      </w:r>
      <w:r w:rsidRPr="00E058DC">
        <w:rPr>
          <w:rFonts w:asciiTheme="minorHAnsi" w:eastAsiaTheme="minorEastAsia" w:hAnsiTheme="minorHAnsi" w:cstheme="minorHAnsi"/>
          <w:vertAlign w:val="superscript"/>
        </w:rPr>
        <w:t>-1</w:t>
      </w:r>
      <w:r w:rsidRPr="00E058DC">
        <w:rPr>
          <w:rFonts w:asciiTheme="minorHAnsi" w:eastAsiaTheme="minorEastAsia" w:hAnsiTheme="minorHAnsi" w:cstheme="minorHAnsi"/>
        </w:rPr>
        <w:t xml:space="preserve"> sr</w:t>
      </w:r>
      <w:r w:rsidRPr="00E058DC">
        <w:rPr>
          <w:rFonts w:asciiTheme="minorHAnsi" w:eastAsiaTheme="minorEastAsia" w:hAnsiTheme="minorHAnsi" w:cstheme="minorHAnsi"/>
          <w:vertAlign w:val="superscript"/>
        </w:rPr>
        <w:t>-1</w:t>
      </w:r>
      <w:r w:rsidRPr="00E058DC">
        <w:rPr>
          <w:rFonts w:asciiTheme="minorHAnsi" w:eastAsiaTheme="minorEastAsia" w:hAnsiTheme="minorHAnsi" w:cstheme="minorHAnsi"/>
        </w:rPr>
        <w:t xml:space="preserve">). </w:t>
      </w:r>
    </w:p>
    <w:p w14:paraId="3566B331"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lastRenderedPageBreak/>
        <w:t>Δz</w:t>
      </w:r>
      <w:r w:rsidRPr="00E058DC">
        <w:rPr>
          <w:rFonts w:asciiTheme="minorHAnsi" w:eastAsiaTheme="minorEastAsia" w:hAnsiTheme="minorHAnsi" w:cstheme="minorHAnsi"/>
        </w:rPr>
        <w:t xml:space="preserve"> – the bin size in meters (30 m)</w:t>
      </w:r>
    </w:p>
    <w:p w14:paraId="3FF52EF9" w14:textId="6FC02466"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A</w:t>
      </w:r>
      <w:r w:rsidRPr="00E058DC">
        <w:rPr>
          <w:rFonts w:asciiTheme="minorHAnsi" w:eastAsiaTheme="minorEastAsia" w:hAnsiTheme="minorHAnsi" w:cstheme="minorHAnsi"/>
          <w:i/>
          <w:vertAlign w:val="subscript"/>
        </w:rPr>
        <w:t>t</w:t>
      </w:r>
      <w:r w:rsidRPr="00E058DC">
        <w:rPr>
          <w:rFonts w:asciiTheme="minorHAnsi" w:eastAsiaTheme="minorEastAsia" w:hAnsiTheme="minorHAnsi" w:cstheme="minorHAnsi"/>
        </w:rPr>
        <w:t xml:space="preserve"> – Area of telescope (m</w:t>
      </w:r>
      <w:r w:rsidR="00252EB7">
        <w:rPr>
          <w:rFonts w:asciiTheme="minorHAnsi" w:eastAsiaTheme="minorEastAsia" w:hAnsiTheme="minorHAnsi" w:cstheme="minorHAnsi"/>
          <w:vertAlign w:val="superscript"/>
        </w:rPr>
        <w:t>2</w:t>
      </w:r>
      <w:r w:rsidRPr="00E058DC">
        <w:rPr>
          <w:rFonts w:asciiTheme="minorHAnsi" w:eastAsiaTheme="minorEastAsia" w:hAnsiTheme="minorHAnsi" w:cstheme="minorHAnsi"/>
        </w:rPr>
        <w:t>, effective)</w:t>
      </w:r>
    </w:p>
    <w:p w14:paraId="3C17EDEF"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T</w:t>
      </w:r>
      <w:r w:rsidRPr="00E058DC">
        <w:rPr>
          <w:rFonts w:asciiTheme="minorHAnsi" w:eastAsiaTheme="minorEastAsia" w:hAnsiTheme="minorHAnsi" w:cstheme="minorHAnsi"/>
          <w:i/>
          <w:vertAlign w:val="subscript"/>
        </w:rPr>
        <w:t>m</w:t>
      </w:r>
      <w:r w:rsidRPr="00E058DC">
        <w:rPr>
          <w:rFonts w:asciiTheme="minorHAnsi" w:eastAsiaTheme="minorEastAsia" w:hAnsiTheme="minorHAnsi" w:cstheme="minorHAnsi"/>
          <w:i/>
        </w:rPr>
        <w:t xml:space="preserve">(z) </w:t>
      </w:r>
      <w:r w:rsidRPr="00E058DC">
        <w:rPr>
          <w:rFonts w:asciiTheme="minorHAnsi" w:eastAsiaTheme="minorEastAsia" w:hAnsiTheme="minorHAnsi" w:cstheme="minorHAnsi"/>
        </w:rPr>
        <w:t>– Molecular atmospheric transmission from top of atmosphere to height z.</w:t>
      </w:r>
    </w:p>
    <w:p w14:paraId="7D0FBDBE"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T</w:t>
      </w:r>
      <w:r w:rsidRPr="00E058DC">
        <w:rPr>
          <w:rFonts w:asciiTheme="minorHAnsi" w:eastAsiaTheme="minorEastAsia" w:hAnsiTheme="minorHAnsi" w:cstheme="minorHAnsi"/>
          <w:i/>
          <w:vertAlign w:val="subscript"/>
        </w:rPr>
        <w:t>o</w:t>
      </w:r>
      <w:r w:rsidRPr="00E058DC">
        <w:rPr>
          <w:rFonts w:asciiTheme="minorHAnsi" w:eastAsiaTheme="minorEastAsia" w:hAnsiTheme="minorHAnsi" w:cstheme="minorHAnsi"/>
          <w:i/>
        </w:rPr>
        <w:t xml:space="preserve">(z) </w:t>
      </w:r>
      <w:r w:rsidRPr="00E058DC">
        <w:rPr>
          <w:rFonts w:asciiTheme="minorHAnsi" w:eastAsiaTheme="minorEastAsia" w:hAnsiTheme="minorHAnsi" w:cstheme="minorHAnsi"/>
        </w:rPr>
        <w:t xml:space="preserve">– Ozone transmission: top of atmosphere to height z </w:t>
      </w:r>
    </w:p>
    <w:p w14:paraId="5FEF0CA5"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S</w:t>
      </w:r>
      <w:r w:rsidRPr="00E058DC">
        <w:rPr>
          <w:rFonts w:asciiTheme="minorHAnsi" w:eastAsiaTheme="minorEastAsia" w:hAnsiTheme="minorHAnsi" w:cstheme="minorHAnsi"/>
          <w:i/>
          <w:vertAlign w:val="subscript"/>
        </w:rPr>
        <w:t>ret</w:t>
      </w:r>
      <w:r w:rsidRPr="00E058DC">
        <w:rPr>
          <w:rFonts w:asciiTheme="minorHAnsi" w:eastAsiaTheme="minorEastAsia" w:hAnsiTheme="minorHAnsi" w:cstheme="minorHAnsi"/>
        </w:rPr>
        <w:t xml:space="preserve"> – Receiver return sensitivity (photons/J)</w:t>
      </w:r>
    </w:p>
    <w:p w14:paraId="70C5020F"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N</w:t>
      </w:r>
      <w:r w:rsidRPr="00E058DC">
        <w:rPr>
          <w:rFonts w:asciiTheme="minorHAnsi" w:eastAsiaTheme="minorEastAsia" w:hAnsiTheme="minorHAnsi" w:cstheme="minorHAnsi"/>
          <w:i/>
          <w:vertAlign w:val="subscript"/>
        </w:rPr>
        <w:t>a</w:t>
      </w:r>
      <w:r w:rsidRPr="00E058DC">
        <w:rPr>
          <w:rFonts w:asciiTheme="minorHAnsi" w:eastAsiaTheme="minorEastAsia" w:hAnsiTheme="minorHAnsi" w:cstheme="minorHAnsi"/>
        </w:rPr>
        <w:t xml:space="preserve"> – Number of shots summed (nominally 400)</w:t>
      </w:r>
    </w:p>
    <w:p w14:paraId="50ECFDC6" w14:textId="77777777" w:rsidR="00E058DC" w:rsidRPr="00E058DC" w:rsidRDefault="00E058DC" w:rsidP="00CA3ACA">
      <w:pPr>
        <w:spacing w:line="360" w:lineRule="auto"/>
        <w:ind w:left="720" w:hanging="720"/>
        <w:rPr>
          <w:rFonts w:asciiTheme="minorHAnsi" w:eastAsiaTheme="minorEastAsia" w:hAnsiTheme="minorHAnsi" w:cstheme="minorHAnsi"/>
        </w:rPr>
      </w:pPr>
      <w:r w:rsidRPr="00E058DC">
        <w:rPr>
          <w:rFonts w:asciiTheme="minorHAnsi" w:eastAsiaTheme="minorEastAsia" w:hAnsiTheme="minorHAnsi" w:cstheme="minorHAnsi"/>
          <w:i/>
        </w:rPr>
        <w:t>R(z)</w:t>
      </w:r>
      <w:r w:rsidRPr="00E058DC">
        <w:rPr>
          <w:rFonts w:asciiTheme="minorHAnsi" w:eastAsiaTheme="minorEastAsia" w:hAnsiTheme="minorHAnsi" w:cstheme="minorHAnsi"/>
        </w:rPr>
        <w:t xml:space="preserve"> – aerosol scattering ratio (nominally 1.02)</w:t>
      </w:r>
    </w:p>
    <w:p w14:paraId="2ED06661" w14:textId="77777777" w:rsidR="00E058DC" w:rsidRPr="00E058DC" w:rsidRDefault="00E058DC" w:rsidP="00CA3ACA">
      <w:pPr>
        <w:spacing w:line="360" w:lineRule="auto"/>
        <w:ind w:left="720" w:hanging="720"/>
        <w:rPr>
          <w:rFonts w:asciiTheme="minorHAnsi" w:eastAsiaTheme="minorEastAsia" w:hAnsiTheme="minorHAnsi" w:cstheme="minorHAnsi"/>
        </w:rPr>
      </w:pPr>
    </w:p>
    <w:p w14:paraId="0BF45BBA" w14:textId="1595D9D6" w:rsidR="00E058DC" w:rsidRPr="00E058DC" w:rsidRDefault="00E058DC" w:rsidP="00CA3ACA">
      <w:pPr>
        <w:spacing w:after="200" w:line="360" w:lineRule="auto"/>
        <w:rPr>
          <w:rFonts w:asciiTheme="minorHAnsi" w:eastAsiaTheme="minorEastAsia" w:hAnsiTheme="minorHAnsi" w:cstheme="minorHAnsi"/>
        </w:rPr>
      </w:pPr>
      <w:r w:rsidRPr="00E058DC">
        <w:rPr>
          <w:rFonts w:asciiTheme="minorHAnsi" w:eastAsiaTheme="minorEastAsia" w:hAnsiTheme="minorHAnsi" w:cstheme="minorHAnsi"/>
        </w:rPr>
        <w:t xml:space="preserve">Equation 3 is used to compute a profile of </w:t>
      </w:r>
      <w:r w:rsidR="00000832">
        <w:rPr>
          <w:rFonts w:asciiTheme="minorHAnsi" w:eastAsiaTheme="minorEastAsia" w:hAnsiTheme="minorHAnsi" w:cstheme="minorHAnsi"/>
        </w:rPr>
        <w:t xml:space="preserve">received photons due to </w:t>
      </w:r>
      <w:r w:rsidRPr="00E058DC">
        <w:rPr>
          <w:rFonts w:asciiTheme="minorHAnsi" w:eastAsiaTheme="minorEastAsia" w:hAnsiTheme="minorHAnsi" w:cstheme="minorHAnsi"/>
        </w:rPr>
        <w:t xml:space="preserve">molecular </w:t>
      </w:r>
      <w:r w:rsidR="0017432C">
        <w:rPr>
          <w:rFonts w:asciiTheme="minorHAnsi" w:eastAsiaTheme="minorEastAsia" w:hAnsiTheme="minorHAnsi" w:cstheme="minorHAnsi"/>
        </w:rPr>
        <w:t xml:space="preserve">and assumed aerosol </w:t>
      </w:r>
      <w:r w:rsidRPr="00E058DC">
        <w:rPr>
          <w:rFonts w:asciiTheme="minorHAnsi" w:eastAsiaTheme="minorEastAsia" w:hAnsiTheme="minorHAnsi" w:cstheme="minorHAnsi"/>
        </w:rPr>
        <w:t>scattering</w:t>
      </w:r>
      <w:r w:rsidR="0017432C">
        <w:rPr>
          <w:rFonts w:asciiTheme="minorHAnsi" w:eastAsiaTheme="minorEastAsia" w:hAnsiTheme="minorHAnsi" w:cstheme="minorHAnsi"/>
        </w:rPr>
        <w:t xml:space="preserve"> (</w:t>
      </w:r>
      <w:r w:rsidR="0017432C" w:rsidRPr="007A282B">
        <w:rPr>
          <w:rFonts w:asciiTheme="minorHAnsi" w:eastAsiaTheme="minorEastAsia" w:hAnsiTheme="minorHAnsi" w:cstheme="minorHAnsi"/>
          <w:i/>
          <w:iCs/>
        </w:rPr>
        <w:t>R</w:t>
      </w:r>
      <w:r w:rsidR="0017432C">
        <w:rPr>
          <w:rFonts w:asciiTheme="minorHAnsi" w:eastAsiaTheme="minorEastAsia" w:hAnsiTheme="minorHAnsi" w:cstheme="minorHAnsi"/>
        </w:rPr>
        <w:t>(z))</w:t>
      </w:r>
      <w:r w:rsidRPr="00E058DC">
        <w:rPr>
          <w:rFonts w:asciiTheme="minorHAnsi" w:eastAsiaTheme="minorEastAsia" w:hAnsiTheme="minorHAnsi" w:cstheme="minorHAnsi"/>
        </w:rPr>
        <w:t xml:space="preserve"> from 60 km to 0 km (</w:t>
      </w:r>
      <w:r w:rsidRPr="00E058DC">
        <w:rPr>
          <w:rFonts w:asciiTheme="minorHAnsi" w:eastAsiaTheme="minorEastAsia" w:hAnsiTheme="minorHAnsi" w:cstheme="minorHAnsi"/>
          <w:i/>
        </w:rPr>
        <w:t>P</w:t>
      </w:r>
      <w:r w:rsidRPr="00E058DC">
        <w:rPr>
          <w:rFonts w:asciiTheme="minorHAnsi" w:eastAsiaTheme="minorEastAsia" w:hAnsiTheme="minorHAnsi" w:cstheme="minorHAnsi"/>
          <w:i/>
          <w:vertAlign w:val="subscript"/>
        </w:rPr>
        <w:t>m</w:t>
      </w:r>
      <w:r w:rsidRPr="00E058DC">
        <w:rPr>
          <w:rFonts w:asciiTheme="minorHAnsi" w:eastAsiaTheme="minorEastAsia" w:hAnsiTheme="minorHAnsi" w:cstheme="minorHAnsi"/>
          <w:i/>
        </w:rPr>
        <w:t>(z)</w:t>
      </w:r>
      <w:r w:rsidRPr="00E058DC">
        <w:rPr>
          <w:rFonts w:asciiTheme="minorHAnsi" w:eastAsiaTheme="minorEastAsia" w:hAnsiTheme="minorHAnsi" w:cstheme="minorHAnsi"/>
        </w:rPr>
        <w:t xml:space="preserve">). </w:t>
      </w:r>
      <w:r w:rsidR="0017432C">
        <w:rPr>
          <w:rFonts w:asciiTheme="minorHAnsi" w:eastAsiaTheme="minorEastAsia" w:hAnsiTheme="minorHAnsi" w:cstheme="minorHAnsi"/>
        </w:rPr>
        <w:t xml:space="preserve"> The authors note that the </w:t>
      </w:r>
      <w:r w:rsidR="000F5BC2">
        <w:rPr>
          <w:rFonts w:asciiTheme="minorHAnsi" w:eastAsiaTheme="minorEastAsia" w:hAnsiTheme="minorHAnsi" w:cstheme="minorHAnsi"/>
        </w:rPr>
        <w:t xml:space="preserve">constant </w:t>
      </w:r>
      <w:r w:rsidR="0017432C">
        <w:rPr>
          <w:rFonts w:asciiTheme="minorHAnsi" w:eastAsiaTheme="minorEastAsia" w:hAnsiTheme="minorHAnsi" w:cstheme="minorHAnsi"/>
        </w:rPr>
        <w:t xml:space="preserve">value of </w:t>
      </w:r>
      <w:r w:rsidR="0017432C" w:rsidRPr="007A282B">
        <w:rPr>
          <w:rFonts w:asciiTheme="minorHAnsi" w:eastAsiaTheme="minorEastAsia" w:hAnsiTheme="minorHAnsi" w:cstheme="minorHAnsi"/>
          <w:i/>
          <w:iCs/>
        </w:rPr>
        <w:t>R(z)</w:t>
      </w:r>
      <w:r w:rsidR="0017432C">
        <w:rPr>
          <w:rFonts w:asciiTheme="minorHAnsi" w:eastAsiaTheme="minorEastAsia" w:hAnsiTheme="minorHAnsi" w:cstheme="minorHAnsi"/>
        </w:rPr>
        <w:t xml:space="preserve"> used is a gross over</w:t>
      </w:r>
      <w:r w:rsidR="00FD2DFF">
        <w:rPr>
          <w:rFonts w:asciiTheme="minorHAnsi" w:eastAsiaTheme="minorEastAsia" w:hAnsiTheme="minorHAnsi" w:cstheme="minorHAnsi"/>
        </w:rPr>
        <w:t>-</w:t>
      </w:r>
      <w:r w:rsidR="0017432C">
        <w:rPr>
          <w:rFonts w:asciiTheme="minorHAnsi" w:eastAsiaTheme="minorEastAsia" w:hAnsiTheme="minorHAnsi" w:cstheme="minorHAnsi"/>
        </w:rPr>
        <w:t xml:space="preserve">simplification and in </w:t>
      </w:r>
      <w:proofErr w:type="gramStart"/>
      <w:r w:rsidR="0017432C">
        <w:rPr>
          <w:rFonts w:asciiTheme="minorHAnsi" w:eastAsiaTheme="minorEastAsia" w:hAnsiTheme="minorHAnsi" w:cstheme="minorHAnsi"/>
        </w:rPr>
        <w:t>reality</w:t>
      </w:r>
      <w:r w:rsidR="00FD2DFF">
        <w:rPr>
          <w:rFonts w:asciiTheme="minorHAnsi" w:eastAsiaTheme="minorEastAsia" w:hAnsiTheme="minorHAnsi" w:cstheme="minorHAnsi"/>
        </w:rPr>
        <w:t>,</w:t>
      </w:r>
      <w:r w:rsidR="0017432C">
        <w:rPr>
          <w:rFonts w:asciiTheme="minorHAnsi" w:eastAsiaTheme="minorEastAsia" w:hAnsiTheme="minorHAnsi" w:cstheme="minorHAnsi"/>
        </w:rPr>
        <w:t xml:space="preserve">  is</w:t>
      </w:r>
      <w:proofErr w:type="gramEnd"/>
      <w:r w:rsidR="0017432C">
        <w:rPr>
          <w:rFonts w:asciiTheme="minorHAnsi" w:eastAsiaTheme="minorEastAsia" w:hAnsiTheme="minorHAnsi" w:cstheme="minorHAnsi"/>
        </w:rPr>
        <w:t xml:space="preserve"> a function of height, season and geographic location. We hope in the future to use ancillary data from SAGE and other instruments to improve our understanding of this term. </w:t>
      </w:r>
      <w:r w:rsidRPr="00E058DC">
        <w:rPr>
          <w:rFonts w:asciiTheme="minorHAnsi" w:eastAsiaTheme="minorEastAsia" w:hAnsiTheme="minorHAnsi" w:cstheme="minorHAnsi"/>
        </w:rPr>
        <w:t xml:space="preserve">From </w:t>
      </w:r>
      <w:r w:rsidR="00AA668B" w:rsidRPr="00E058DC">
        <w:rPr>
          <w:rFonts w:asciiTheme="minorHAnsi" w:eastAsiaTheme="minorEastAsia" w:hAnsiTheme="minorHAnsi" w:cstheme="minorHAnsi"/>
          <w:i/>
        </w:rPr>
        <w:t>P</w:t>
      </w:r>
      <w:r w:rsidR="00AA668B" w:rsidRPr="00E058DC">
        <w:rPr>
          <w:rFonts w:asciiTheme="minorHAnsi" w:eastAsiaTheme="minorEastAsia" w:hAnsiTheme="minorHAnsi" w:cstheme="minorHAnsi"/>
          <w:i/>
          <w:vertAlign w:val="subscript"/>
        </w:rPr>
        <w:t>m</w:t>
      </w:r>
      <w:r w:rsidR="00AA668B" w:rsidRPr="00E058DC">
        <w:rPr>
          <w:rFonts w:asciiTheme="minorHAnsi" w:eastAsiaTheme="minorEastAsia" w:hAnsiTheme="minorHAnsi" w:cstheme="minorHAnsi"/>
          <w:i/>
        </w:rPr>
        <w:t>(z)</w:t>
      </w:r>
      <w:r w:rsidRPr="00E058DC">
        <w:rPr>
          <w:rFonts w:asciiTheme="minorHAnsi" w:eastAsiaTheme="minorEastAsia" w:hAnsiTheme="minorHAnsi" w:cstheme="minorHAnsi"/>
        </w:rPr>
        <w:t>, the scattering contribution (folded from above) to the measured ATLAS photon profile is computed as:</w:t>
      </w:r>
    </w:p>
    <w:p w14:paraId="386FA2CC" w14:textId="7082E494" w:rsidR="00E058DC" w:rsidRPr="00E058DC" w:rsidRDefault="00C64380" w:rsidP="00CA3ACA">
      <w:pPr>
        <w:spacing w:line="360" w:lineRule="auto"/>
        <w:rPr>
          <w:rFonts w:asciiTheme="minorHAnsi" w:eastAsiaTheme="minorEastAsia" w:hAnsiTheme="minorHAnsi" w:cstheme="minorHAnsi"/>
        </w:rPr>
      </w:pPr>
      <m:oMath>
        <m:sSubSup>
          <m:sSubSupPr>
            <m:ctrlPr>
              <w:rPr>
                <w:rFonts w:ascii="Cambria Math" w:eastAsiaTheme="minorEastAsia" w:hAnsi="Cambria Math" w:cstheme="minorHAnsi"/>
                <w:i/>
              </w:rPr>
            </m:ctrlPr>
          </m:sSubSupPr>
          <m:e>
            <m:r>
              <w:rPr>
                <w:rFonts w:ascii="Cambria Math" w:eastAsiaTheme="minorEastAsia" w:hAnsi="Cambria Math" w:cstheme="minorHAnsi"/>
              </w:rPr>
              <m:t>P</m:t>
            </m:r>
          </m:e>
          <m:sub>
            <m:r>
              <w:rPr>
                <w:rFonts w:ascii="Cambria Math" w:eastAsiaTheme="minorEastAsia" w:hAnsi="Cambria Math" w:cstheme="minorHAnsi"/>
              </w:rPr>
              <m:t>m</m:t>
            </m:r>
          </m:sub>
          <m:sup>
            <m:r>
              <w:rPr>
                <w:rFonts w:ascii="Cambria Math" w:eastAsiaTheme="minorEastAsia" w:hAnsi="Cambria Math" w:cstheme="minorHAnsi"/>
              </w:rPr>
              <m:t>'</m:t>
            </m:r>
          </m:sup>
        </m:sSubSup>
        <m:d>
          <m:dPr>
            <m:ctrlPr>
              <w:rPr>
                <w:rFonts w:ascii="Cambria Math" w:eastAsiaTheme="minorEastAsia" w:hAnsi="Cambria Math" w:cstheme="minorHAnsi"/>
                <w:i/>
              </w:rPr>
            </m:ctrlPr>
          </m:dPr>
          <m:e>
            <m:r>
              <w:rPr>
                <w:rFonts w:ascii="Cambria Math" w:eastAsiaTheme="minorEastAsia" w:hAnsi="Cambria Math" w:cstheme="minorHAnsi"/>
              </w:rPr>
              <m:t>z</m:t>
            </m:r>
          </m:e>
        </m:d>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P</m:t>
            </m:r>
          </m:e>
          <m:sub>
            <m:r>
              <w:rPr>
                <w:rFonts w:ascii="Cambria Math" w:eastAsiaTheme="minorEastAsia" w:hAnsi="Cambria Math" w:cstheme="minorHAnsi"/>
              </w:rPr>
              <m:t>m</m:t>
            </m:r>
          </m:sub>
        </m:sSub>
        <m:d>
          <m:dPr>
            <m:ctrlPr>
              <w:rPr>
                <w:rFonts w:ascii="Cambria Math" w:eastAsiaTheme="minorEastAsia" w:hAnsi="Cambria Math" w:cstheme="minorHAnsi"/>
                <w:i/>
              </w:rPr>
            </m:ctrlPr>
          </m:dPr>
          <m:e>
            <m:r>
              <w:rPr>
                <w:rFonts w:ascii="Cambria Math" w:eastAsiaTheme="minorEastAsia" w:hAnsi="Cambria Math" w:cstheme="minorHAnsi"/>
              </w:rPr>
              <m:t>z+15</m:t>
            </m:r>
          </m:e>
        </m:d>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P</m:t>
            </m:r>
          </m:e>
          <m:sub>
            <m:r>
              <w:rPr>
                <w:rFonts w:ascii="Cambria Math" w:eastAsiaTheme="minorEastAsia" w:hAnsi="Cambria Math" w:cstheme="minorHAnsi"/>
              </w:rPr>
              <m:t>m</m:t>
            </m:r>
          </m:sub>
        </m:sSub>
        <m:d>
          <m:dPr>
            <m:ctrlPr>
              <w:rPr>
                <w:rFonts w:ascii="Cambria Math" w:eastAsiaTheme="minorEastAsia" w:hAnsi="Cambria Math" w:cstheme="minorHAnsi"/>
                <w:i/>
              </w:rPr>
            </m:ctrlPr>
          </m:dPr>
          <m:e>
            <m:r>
              <w:rPr>
                <w:rFonts w:ascii="Cambria Math" w:eastAsiaTheme="minorEastAsia" w:hAnsi="Cambria Math" w:cstheme="minorHAnsi"/>
              </w:rPr>
              <m:t>z+30</m:t>
            </m:r>
          </m:e>
        </m:d>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P</m:t>
            </m:r>
          </m:e>
          <m:sub>
            <m:r>
              <w:rPr>
                <w:rFonts w:ascii="Cambria Math" w:eastAsiaTheme="minorEastAsia" w:hAnsi="Cambria Math" w:cstheme="minorHAnsi"/>
              </w:rPr>
              <m:t>m</m:t>
            </m:r>
          </m:sub>
        </m:sSub>
        <m:d>
          <m:dPr>
            <m:ctrlPr>
              <w:rPr>
                <w:rFonts w:ascii="Cambria Math" w:eastAsiaTheme="minorEastAsia" w:hAnsi="Cambria Math" w:cstheme="minorHAnsi"/>
                <w:i/>
              </w:rPr>
            </m:ctrlPr>
          </m:dPr>
          <m:e>
            <m:r>
              <w:rPr>
                <w:rFonts w:ascii="Cambria Math" w:eastAsiaTheme="minorEastAsia" w:hAnsi="Cambria Math" w:cstheme="minorHAnsi"/>
              </w:rPr>
              <m:t>z+45</m:t>
            </m:r>
          </m:e>
        </m:d>
      </m:oMath>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t>(4)</w:t>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p>
    <w:p w14:paraId="01D1C735" w14:textId="2E40C089" w:rsidR="00E058DC" w:rsidRPr="00E058DC" w:rsidRDefault="00E058DC" w:rsidP="00CA3ACA">
      <w:pPr>
        <w:spacing w:line="360" w:lineRule="auto"/>
        <w:rPr>
          <w:rFonts w:asciiTheme="minorHAnsi" w:eastAsiaTheme="minorEastAsia" w:hAnsiTheme="minorHAnsi" w:cstheme="minorHAnsi"/>
        </w:rPr>
      </w:pPr>
      <w:r w:rsidRPr="00E058DC">
        <w:rPr>
          <w:rFonts w:asciiTheme="minorHAnsi" w:eastAsiaTheme="minorEastAsia" w:hAnsiTheme="minorHAnsi" w:cstheme="minorHAnsi"/>
        </w:rPr>
        <w:t>For z between -1 and 20 km. Note that this quantity is computed up to 20 km since the raw profile is being captured 14 km above the value of the DEM at the satellite location, and there will be times (which occur over elevated terrain) when the values between 14 km and 20 km are needed. Note also</w:t>
      </w:r>
      <w:r w:rsidR="00000832">
        <w:rPr>
          <w:rFonts w:asciiTheme="minorHAnsi" w:eastAsiaTheme="minorEastAsia" w:hAnsiTheme="minorHAnsi" w:cstheme="minorHAnsi"/>
        </w:rPr>
        <w:t>,</w:t>
      </w:r>
      <w:r w:rsidRPr="00E058DC">
        <w:rPr>
          <w:rFonts w:asciiTheme="minorHAnsi" w:eastAsiaTheme="minorEastAsia" w:hAnsiTheme="minorHAnsi" w:cstheme="minorHAnsi"/>
        </w:rPr>
        <w:t xml:space="preserve"> the height in the third term in Eq</w:t>
      </w:r>
      <w:r>
        <w:rPr>
          <w:rFonts w:asciiTheme="minorHAnsi" w:eastAsiaTheme="minorEastAsia" w:hAnsiTheme="minorHAnsi" w:cstheme="minorHAnsi"/>
        </w:rPr>
        <w:t>uation</w:t>
      </w:r>
      <w:r w:rsidRPr="00E058DC">
        <w:rPr>
          <w:rFonts w:asciiTheme="minorHAnsi" w:eastAsiaTheme="minorEastAsia" w:hAnsiTheme="minorHAnsi" w:cstheme="minorHAnsi"/>
        </w:rPr>
        <w:t xml:space="preserve"> </w:t>
      </w:r>
      <w:r>
        <w:rPr>
          <w:rFonts w:asciiTheme="minorHAnsi" w:eastAsiaTheme="minorEastAsia" w:hAnsiTheme="minorHAnsi" w:cstheme="minorHAnsi"/>
        </w:rPr>
        <w:t>4</w:t>
      </w:r>
      <w:r w:rsidRPr="00E058DC">
        <w:rPr>
          <w:rFonts w:asciiTheme="minorHAnsi" w:eastAsiaTheme="minorEastAsia" w:hAnsiTheme="minorHAnsi" w:cstheme="minorHAnsi"/>
        </w:rPr>
        <w:t xml:space="preserve"> will go above 60 km for z &gt; 15 km. This is above the top height of the input </w:t>
      </w:r>
      <w:r w:rsidR="00663F7B">
        <w:rPr>
          <w:rFonts w:asciiTheme="minorHAnsi" w:eastAsiaTheme="minorEastAsia" w:hAnsiTheme="minorHAnsi" w:cstheme="minorHAnsi"/>
        </w:rPr>
        <w:t>meteorological</w:t>
      </w:r>
      <w:r w:rsidRPr="00E058DC">
        <w:rPr>
          <w:rFonts w:asciiTheme="minorHAnsi" w:eastAsiaTheme="minorEastAsia" w:hAnsiTheme="minorHAnsi" w:cstheme="minorHAnsi"/>
        </w:rPr>
        <w:t xml:space="preserve"> data (60 km). The values of </w:t>
      </w:r>
      <w:r w:rsidRPr="00E058DC">
        <w:rPr>
          <w:rFonts w:asciiTheme="minorHAnsi" w:eastAsiaTheme="minorEastAsia" w:hAnsiTheme="minorHAnsi" w:cstheme="minorHAnsi"/>
          <w:i/>
        </w:rPr>
        <w:t>P</w:t>
      </w:r>
      <w:r w:rsidRPr="00E058DC">
        <w:rPr>
          <w:rFonts w:asciiTheme="minorHAnsi" w:eastAsiaTheme="minorEastAsia" w:hAnsiTheme="minorHAnsi" w:cstheme="minorHAnsi"/>
          <w:i/>
          <w:vertAlign w:val="subscript"/>
        </w:rPr>
        <w:t>m</w:t>
      </w:r>
      <w:r w:rsidRPr="00E058DC">
        <w:rPr>
          <w:rFonts w:asciiTheme="minorHAnsi" w:eastAsiaTheme="minorEastAsia" w:hAnsiTheme="minorHAnsi" w:cstheme="minorHAnsi"/>
          <w:i/>
        </w:rPr>
        <w:t>(z)</w:t>
      </w:r>
      <w:r w:rsidRPr="00E058DC">
        <w:rPr>
          <w:rFonts w:asciiTheme="minorHAnsi" w:eastAsiaTheme="minorEastAsia" w:hAnsiTheme="minorHAnsi" w:cstheme="minorHAnsi"/>
        </w:rPr>
        <w:t xml:space="preserve"> for z &gt; 60 are set to </w:t>
      </w:r>
      <w:proofErr w:type="gramStart"/>
      <w:r w:rsidRPr="00E058DC">
        <w:rPr>
          <w:rFonts w:asciiTheme="minorHAnsi" w:eastAsiaTheme="minorEastAsia" w:hAnsiTheme="minorHAnsi" w:cstheme="minorHAnsi"/>
          <w:i/>
        </w:rPr>
        <w:t>P</w:t>
      </w:r>
      <w:r w:rsidRPr="00E058DC">
        <w:rPr>
          <w:rFonts w:asciiTheme="minorHAnsi" w:eastAsiaTheme="minorEastAsia" w:hAnsiTheme="minorHAnsi" w:cstheme="minorHAnsi"/>
          <w:i/>
          <w:vertAlign w:val="subscript"/>
        </w:rPr>
        <w:t>m</w:t>
      </w:r>
      <w:r w:rsidRPr="00E058DC">
        <w:rPr>
          <w:rFonts w:asciiTheme="minorHAnsi" w:eastAsiaTheme="minorEastAsia" w:hAnsiTheme="minorHAnsi" w:cstheme="minorHAnsi"/>
        </w:rPr>
        <w:t>(</w:t>
      </w:r>
      <w:proofErr w:type="gramEnd"/>
      <w:r w:rsidRPr="00E058DC">
        <w:rPr>
          <w:rFonts w:asciiTheme="minorHAnsi" w:eastAsiaTheme="minorEastAsia" w:hAnsiTheme="minorHAnsi" w:cstheme="minorHAnsi"/>
        </w:rPr>
        <w:t>60).</w:t>
      </w:r>
    </w:p>
    <w:p w14:paraId="67D3E7DC" w14:textId="77777777" w:rsidR="00E058DC" w:rsidRPr="00E058DC" w:rsidRDefault="00E058DC" w:rsidP="00CA3ACA">
      <w:pPr>
        <w:spacing w:before="360" w:line="360" w:lineRule="auto"/>
        <w:rPr>
          <w:rFonts w:asciiTheme="minorHAnsi" w:eastAsiaTheme="minorEastAsia" w:hAnsiTheme="minorHAnsi" w:cstheme="minorHAnsi"/>
        </w:rPr>
      </w:pPr>
      <w:r w:rsidRPr="00E058DC">
        <w:rPr>
          <w:rFonts w:asciiTheme="minorHAnsi" w:eastAsiaTheme="minorEastAsia" w:hAnsiTheme="minorHAnsi" w:cstheme="minorHAnsi"/>
        </w:rPr>
        <w:t>Then the corrected raw photon count profile is:</w:t>
      </w:r>
    </w:p>
    <w:p w14:paraId="72F97F33" w14:textId="41161C25" w:rsidR="00E058DC" w:rsidRDefault="00C64380" w:rsidP="00CA3ACA">
      <w:pPr>
        <w:spacing w:line="360" w:lineRule="auto"/>
        <w:rPr>
          <w:rFonts w:asciiTheme="minorHAnsi" w:eastAsiaTheme="minorEastAsia" w:hAnsiTheme="minorHAnsi" w:cstheme="minorHAnsi"/>
        </w:rPr>
      </w:pPr>
      <m:oMath>
        <m:sSup>
          <m:sSupPr>
            <m:ctrlPr>
              <w:rPr>
                <w:rFonts w:ascii="Cambria Math" w:eastAsiaTheme="minorEastAsia" w:hAnsiTheme="minorHAnsi" w:cstheme="minorHAnsi"/>
                <w:i/>
              </w:rPr>
            </m:ctrlPr>
          </m:sSupPr>
          <m:e>
            <m:r>
              <w:rPr>
                <w:rFonts w:ascii="Cambria Math" w:eastAsiaTheme="minorEastAsia" w:hAnsiTheme="minorHAnsi" w:cstheme="minorHAnsi"/>
              </w:rPr>
              <m:t>S</m:t>
            </m:r>
          </m:e>
          <m:sup>
            <m:r>
              <w:rPr>
                <w:rFonts w:ascii="Cambria Math" w:eastAsiaTheme="minorEastAsia" w:hAnsiTheme="minorHAnsi" w:cstheme="minorHAnsi"/>
              </w:rPr>
              <m:t>'</m:t>
            </m:r>
            <m:ctrlPr>
              <w:rPr>
                <w:rFonts w:ascii="Cambria Math" w:eastAsiaTheme="minorEastAsia" w:hAnsi="Cambria Math" w:cstheme="minorHAnsi"/>
                <w:i/>
              </w:rPr>
            </m:ctrlPr>
          </m:sup>
        </m:sSup>
        <m:r>
          <w:rPr>
            <w:rFonts w:ascii="Cambria Math" w:eastAsiaTheme="minorEastAsia" w:hAnsiTheme="minorHAnsi" w:cstheme="minorHAnsi"/>
          </w:rPr>
          <m:t>(z)=S(z)</m:t>
        </m:r>
        <m:r>
          <w:rPr>
            <w:rFonts w:ascii="Cambria Math" w:eastAsiaTheme="minorEastAsia" w:hAnsiTheme="minorHAnsi" w:cstheme="minorHAnsi"/>
          </w:rPr>
          <m:t>-</m:t>
        </m:r>
        <m:sSubSup>
          <m:sSubSupPr>
            <m:ctrlPr>
              <w:rPr>
                <w:rFonts w:ascii="Cambria Math" w:eastAsiaTheme="minorEastAsia" w:hAnsiTheme="minorHAnsi" w:cstheme="minorHAnsi"/>
                <w:i/>
              </w:rPr>
            </m:ctrlPr>
          </m:sSubSupPr>
          <m:e>
            <m:r>
              <w:rPr>
                <w:rFonts w:ascii="Cambria Math" w:eastAsiaTheme="minorEastAsia" w:hAnsiTheme="minorHAnsi" w:cstheme="minorHAnsi"/>
              </w:rPr>
              <m:t>P</m:t>
            </m:r>
          </m:e>
          <m:sub>
            <m:r>
              <w:rPr>
                <w:rFonts w:ascii="Cambria Math" w:eastAsiaTheme="minorEastAsia" w:hAnsiTheme="minorHAnsi" w:cstheme="minorHAnsi"/>
              </w:rPr>
              <m:t>m</m:t>
            </m:r>
          </m:sub>
          <m:sup>
            <m:r>
              <w:rPr>
                <w:rFonts w:ascii="Cambria Math" w:eastAsiaTheme="minorEastAsia" w:hAnsiTheme="minorHAnsi" w:cstheme="minorHAnsi"/>
              </w:rPr>
              <m:t>'</m:t>
            </m:r>
            <m:ctrlPr>
              <w:rPr>
                <w:rFonts w:ascii="Cambria Math" w:eastAsiaTheme="minorEastAsia" w:hAnsi="Cambria Math" w:cstheme="minorHAnsi"/>
                <w:i/>
              </w:rPr>
            </m:ctrlPr>
          </m:sup>
        </m:sSubSup>
        <m:r>
          <w:rPr>
            <w:rFonts w:ascii="Cambria Math" w:eastAsiaTheme="minorEastAsia" w:hAnsiTheme="minorHAnsi" w:cstheme="minorHAnsi"/>
          </w:rPr>
          <m:t>(z)</m:t>
        </m:r>
      </m:oMath>
      <w:r w:rsidR="00E058DC" w:rsidRPr="00E058DC">
        <w:rPr>
          <w:rFonts w:asciiTheme="minorHAnsi" w:eastAsiaTheme="minorEastAsia" w:hAnsiTheme="minorHAnsi" w:cstheme="minorHAnsi"/>
        </w:rPr>
        <w:tab/>
      </w:r>
      <w:r w:rsidR="00E058DC" w:rsidRPr="00E058DC">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r>
      <w:r w:rsidR="00A34712">
        <w:rPr>
          <w:rFonts w:asciiTheme="minorHAnsi" w:eastAsiaTheme="minorEastAsia" w:hAnsiTheme="minorHAnsi" w:cstheme="minorHAnsi"/>
        </w:rPr>
        <w:tab/>
        <w:t>(5)</w:t>
      </w:r>
    </w:p>
    <w:p w14:paraId="3904A0FF" w14:textId="77777777" w:rsidR="00E058DC" w:rsidRDefault="00E058DC" w:rsidP="00CA3ACA">
      <w:pPr>
        <w:spacing w:line="360" w:lineRule="auto"/>
        <w:rPr>
          <w:rFonts w:asciiTheme="minorHAnsi" w:eastAsiaTheme="minorEastAsia" w:hAnsiTheme="minorHAnsi" w:cstheme="minorHAnsi"/>
        </w:rPr>
      </w:pPr>
    </w:p>
    <w:p w14:paraId="21239A9B" w14:textId="3B28227C" w:rsidR="00E058DC" w:rsidRPr="00E058DC" w:rsidRDefault="00E058DC" w:rsidP="00CA3ACA">
      <w:pPr>
        <w:spacing w:line="360" w:lineRule="auto"/>
        <w:rPr>
          <w:rFonts w:asciiTheme="minorHAnsi" w:eastAsiaTheme="minorEastAsia" w:hAnsiTheme="minorHAnsi" w:cstheme="minorHAnsi"/>
        </w:rPr>
      </w:pPr>
      <w:r w:rsidRPr="00E058DC">
        <w:rPr>
          <w:rFonts w:asciiTheme="minorHAnsi" w:eastAsiaTheme="minorEastAsia" w:hAnsiTheme="minorHAnsi" w:cstheme="minorHAnsi"/>
        </w:rPr>
        <w:t xml:space="preserve">Where </w:t>
      </w:r>
      <w:r w:rsidRPr="00E058DC">
        <w:rPr>
          <w:rFonts w:asciiTheme="minorHAnsi" w:eastAsiaTheme="minorEastAsia" w:hAnsiTheme="minorHAnsi" w:cstheme="minorHAnsi"/>
          <w:i/>
        </w:rPr>
        <w:t>S(z)</w:t>
      </w:r>
      <w:r w:rsidRPr="00E058DC">
        <w:rPr>
          <w:rFonts w:asciiTheme="minorHAnsi" w:eastAsiaTheme="minorEastAsia" w:hAnsiTheme="minorHAnsi" w:cstheme="minorHAnsi"/>
        </w:rPr>
        <w:t xml:space="preserve"> is the raw photon count profile measured by ATLAS. Note that this process leaves the molecular scattering of the original profile (</w:t>
      </w:r>
      <w:r w:rsidRPr="00E058DC">
        <w:rPr>
          <w:rFonts w:asciiTheme="minorHAnsi" w:eastAsiaTheme="minorEastAsia" w:hAnsiTheme="minorHAnsi" w:cstheme="minorHAnsi"/>
          <w:i/>
        </w:rPr>
        <w:t>S(z)</w:t>
      </w:r>
      <w:r w:rsidRPr="00E058DC">
        <w:rPr>
          <w:rFonts w:asciiTheme="minorHAnsi" w:eastAsiaTheme="minorEastAsia" w:hAnsiTheme="minorHAnsi" w:cstheme="minorHAnsi"/>
        </w:rPr>
        <w:t xml:space="preserve">) intact.  It only removes the molecular </w:t>
      </w:r>
      <w:r w:rsidRPr="00E058DC">
        <w:rPr>
          <w:rFonts w:asciiTheme="minorHAnsi" w:eastAsiaTheme="minorEastAsia" w:hAnsiTheme="minorHAnsi" w:cstheme="minorHAnsi"/>
        </w:rPr>
        <w:lastRenderedPageBreak/>
        <w:t>scattering folded down from above. The NRB corrected for the molecular folding can now be computed as:</w:t>
      </w:r>
    </w:p>
    <w:p w14:paraId="33F5DFB4" w14:textId="77777777" w:rsidR="00E058DC" w:rsidRPr="00E058DC" w:rsidRDefault="00E058DC" w:rsidP="00CA3ACA">
      <w:pPr>
        <w:spacing w:line="360" w:lineRule="auto"/>
        <w:rPr>
          <w:rFonts w:asciiTheme="minorHAnsi" w:eastAsiaTheme="minorEastAsia" w:hAnsiTheme="minorHAnsi" w:cstheme="minorHAnsi"/>
        </w:rPr>
      </w:pPr>
    </w:p>
    <w:p w14:paraId="6DEEE7A7" w14:textId="7D957FC6" w:rsidR="00E058DC" w:rsidRPr="00E058DC" w:rsidRDefault="00E058DC" w:rsidP="00CA3ACA">
      <w:pPr>
        <w:spacing w:line="360" w:lineRule="auto"/>
        <w:rPr>
          <w:rFonts w:asciiTheme="minorHAnsi" w:eastAsiaTheme="minorEastAsia" w:hAnsiTheme="minorHAnsi" w:cstheme="minorHAnsi"/>
        </w:rPr>
      </w:pPr>
      <m:oMath>
        <m:r>
          <w:rPr>
            <w:rFonts w:ascii="Cambria Math" w:hAnsi="Cambria Math" w:cstheme="minorHAnsi"/>
          </w:rPr>
          <m:t>NRB'(z)=(S'</m:t>
        </m:r>
        <m:d>
          <m:dPr>
            <m:ctrlPr>
              <w:rPr>
                <w:rFonts w:ascii="Cambria Math" w:hAnsi="Cambria Math" w:cstheme="minorHAnsi"/>
                <w:i/>
              </w:rPr>
            </m:ctrlPr>
          </m:dPr>
          <m:e>
            <m:r>
              <w:rPr>
                <w:rFonts w:ascii="Cambria Math" w:hAnsi="Cambria Math" w:cstheme="minorHAnsi"/>
              </w:rPr>
              <m:t>z</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b</m:t>
            </m:r>
          </m:sub>
        </m:sSub>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2</m:t>
            </m:r>
          </m:sup>
        </m:sSup>
        <m:r>
          <w:rPr>
            <w:rFonts w:ascii="Cambria Math" w:hAnsi="Cambria Math" w:cstheme="minorHAnsi"/>
          </w:rPr>
          <m:t>/E =Cβ(z)</m:t>
        </m:r>
        <m:sSup>
          <m:sSupPr>
            <m:ctrlPr>
              <w:rPr>
                <w:rFonts w:ascii="Cambria Math" w:hAnsi="Cambria Math" w:cstheme="minorHAnsi"/>
                <w:i/>
              </w:rPr>
            </m:ctrlPr>
          </m:sSupPr>
          <m:e>
            <m:r>
              <w:rPr>
                <w:rFonts w:ascii="Cambria Math" w:hAnsi="Cambria Math" w:cstheme="minorHAnsi"/>
              </w:rPr>
              <m:t>T</m:t>
            </m:r>
          </m:e>
          <m:sup>
            <m:r>
              <w:rPr>
                <w:rFonts w:ascii="Cambria Math" w:hAnsi="Cambria Math" w:cstheme="minorHAnsi"/>
              </w:rPr>
              <m:t>2</m:t>
            </m:r>
          </m:sup>
        </m:sSup>
        <m:r>
          <w:rPr>
            <w:rFonts w:ascii="Cambria Math" w:hAnsi="Cambria Math" w:cstheme="minorHAnsi"/>
          </w:rPr>
          <m:t>(z)</m:t>
        </m:r>
      </m:oMath>
      <w:r w:rsidRPr="00E058DC">
        <w:rPr>
          <w:rFonts w:asciiTheme="minorHAnsi" w:eastAsiaTheme="minorEastAsia" w:hAnsiTheme="minorHAnsi" w:cstheme="minorHAnsi"/>
        </w:rPr>
        <w:tab/>
      </w:r>
      <w:r w:rsidRPr="00E058DC">
        <w:rPr>
          <w:rFonts w:asciiTheme="minorHAnsi" w:eastAsiaTheme="minorEastAsia" w:hAnsiTheme="minorHAnsi" w:cstheme="minorHAnsi"/>
        </w:rPr>
        <w:tab/>
      </w:r>
      <w:r w:rsidRPr="00E058DC">
        <w:rPr>
          <w:rFonts w:asciiTheme="minorHAnsi" w:eastAsiaTheme="minorEastAsia" w:hAnsiTheme="minorHAnsi" w:cstheme="minorHAnsi"/>
        </w:rPr>
        <w:tab/>
      </w:r>
      <w:r w:rsidRPr="00E058DC">
        <w:rPr>
          <w:rFonts w:asciiTheme="minorHAnsi" w:eastAsiaTheme="minorEastAsia" w:hAnsiTheme="minorHAnsi" w:cstheme="minorHAnsi"/>
        </w:rPr>
        <w:tab/>
      </w:r>
      <w:r w:rsidRPr="00E058DC">
        <w:rPr>
          <w:rFonts w:asciiTheme="minorHAnsi" w:eastAsiaTheme="minorEastAsia" w:hAnsiTheme="minorHAnsi" w:cstheme="minorHAnsi"/>
        </w:rPr>
        <w:tab/>
      </w:r>
      <w:r w:rsidRPr="00E058DC">
        <w:rPr>
          <w:rFonts w:asciiTheme="minorHAnsi" w:eastAsiaTheme="minorEastAsia" w:hAnsiTheme="minorHAnsi" w:cstheme="minorHAnsi"/>
        </w:rPr>
        <w:tab/>
        <w:t>(</w:t>
      </w:r>
      <w:r w:rsidR="00A34712">
        <w:rPr>
          <w:rFonts w:asciiTheme="minorHAnsi" w:eastAsiaTheme="minorEastAsia" w:hAnsiTheme="minorHAnsi" w:cstheme="minorHAnsi"/>
        </w:rPr>
        <w:t>6</w:t>
      </w:r>
      <w:r w:rsidRPr="00E058DC">
        <w:rPr>
          <w:rFonts w:asciiTheme="minorHAnsi" w:eastAsiaTheme="minorEastAsia" w:hAnsiTheme="minorHAnsi" w:cstheme="minorHAnsi"/>
        </w:rPr>
        <w:t>)</w:t>
      </w:r>
    </w:p>
    <w:p w14:paraId="1329F725" w14:textId="77777777" w:rsidR="00E058DC" w:rsidRPr="00E058DC" w:rsidRDefault="00E058DC" w:rsidP="00CA3ACA">
      <w:pPr>
        <w:spacing w:line="360" w:lineRule="auto"/>
        <w:rPr>
          <w:rFonts w:asciiTheme="minorHAnsi" w:eastAsiaTheme="minorEastAsia" w:hAnsiTheme="minorHAnsi" w:cstheme="minorHAnsi"/>
        </w:rPr>
      </w:pPr>
    </w:p>
    <w:p w14:paraId="03E1F34D" w14:textId="2F3222FB" w:rsidR="00E058DC" w:rsidRPr="00E058DC" w:rsidRDefault="00E058DC" w:rsidP="00CA3ACA">
      <w:pPr>
        <w:spacing w:line="360" w:lineRule="auto"/>
        <w:rPr>
          <w:rFonts w:asciiTheme="minorHAnsi" w:eastAsiaTheme="minorEastAsia" w:hAnsiTheme="minorHAnsi" w:cstheme="minorHAnsi"/>
        </w:rPr>
      </w:pPr>
      <w:r w:rsidRPr="00E058DC">
        <w:rPr>
          <w:rFonts w:asciiTheme="minorHAnsi" w:eastAsiaTheme="minorEastAsia" w:hAnsiTheme="minorHAnsi" w:cstheme="minorHAnsi"/>
        </w:rPr>
        <w:t>Since we may not know all the instrument parameters accurately, or they may drift somewhat with time, a scale factor (</w:t>
      </w:r>
      <w:r w:rsidRPr="00E058DC">
        <w:rPr>
          <w:rFonts w:asciiTheme="minorHAnsi" w:eastAsiaTheme="minorEastAsia" w:hAnsiTheme="minorHAnsi" w:cstheme="minorHAnsi"/>
          <w:i/>
        </w:rPr>
        <w:t>α</w:t>
      </w:r>
      <w:r w:rsidRPr="00E058DC">
        <w:rPr>
          <w:rFonts w:asciiTheme="minorHAnsi" w:eastAsiaTheme="minorEastAsia" w:hAnsiTheme="minorHAnsi" w:cstheme="minorHAnsi"/>
        </w:rPr>
        <w:t>) is used in equation 3. If we knew all instrument parameters perfectly</w:t>
      </w:r>
      <w:r w:rsidR="00A465EA">
        <w:rPr>
          <w:rFonts w:asciiTheme="minorHAnsi" w:eastAsiaTheme="minorEastAsia" w:hAnsiTheme="minorHAnsi" w:cstheme="minorHAnsi"/>
        </w:rPr>
        <w:t xml:space="preserve"> and the magnitude of the stratospheric aerosol loading (R(z)),</w:t>
      </w:r>
      <w:r w:rsidRPr="00E058DC">
        <w:rPr>
          <w:rFonts w:asciiTheme="minorHAnsi" w:eastAsiaTheme="minorEastAsia" w:hAnsiTheme="minorHAnsi" w:cstheme="minorHAnsi"/>
        </w:rPr>
        <w:t xml:space="preserve"> the value of </w:t>
      </w:r>
      <w:r w:rsidRPr="00E058DC">
        <w:rPr>
          <w:rFonts w:asciiTheme="minorHAnsi" w:eastAsiaTheme="minorEastAsia" w:hAnsiTheme="minorHAnsi" w:cstheme="minorHAnsi"/>
          <w:i/>
        </w:rPr>
        <w:t>α</w:t>
      </w:r>
      <w:r w:rsidRPr="00E058DC">
        <w:rPr>
          <w:rFonts w:asciiTheme="minorHAnsi" w:eastAsiaTheme="minorEastAsia" w:hAnsiTheme="minorHAnsi" w:cstheme="minorHAnsi"/>
        </w:rPr>
        <w:t xml:space="preserve"> would be 1</w:t>
      </w:r>
      <w:r w:rsidR="007869FF">
        <w:rPr>
          <w:rFonts w:asciiTheme="minorHAnsi" w:eastAsiaTheme="minorEastAsia" w:hAnsiTheme="minorHAnsi" w:cstheme="minorHAnsi"/>
        </w:rPr>
        <w:t xml:space="preserve"> but is in practice not unity</w:t>
      </w:r>
      <w:r w:rsidRPr="00E058DC">
        <w:rPr>
          <w:rFonts w:asciiTheme="minorHAnsi" w:eastAsiaTheme="minorEastAsia" w:hAnsiTheme="minorHAnsi" w:cstheme="minorHAnsi"/>
        </w:rPr>
        <w:t xml:space="preserve">. </w:t>
      </w:r>
      <w:proofErr w:type="gramStart"/>
      <w:r w:rsidR="00A465EA">
        <w:rPr>
          <w:rFonts w:asciiTheme="minorHAnsi" w:eastAsiaTheme="minorEastAsia" w:hAnsiTheme="minorHAnsi" w:cstheme="minorHAnsi"/>
        </w:rPr>
        <w:t>Similar to</w:t>
      </w:r>
      <w:proofErr w:type="gramEnd"/>
      <w:r w:rsidR="00A465EA">
        <w:rPr>
          <w:rFonts w:asciiTheme="minorHAnsi" w:eastAsiaTheme="minorEastAsia" w:hAnsiTheme="minorHAnsi" w:cstheme="minorHAnsi"/>
        </w:rPr>
        <w:t xml:space="preserve"> what was observed in CATS (Pauly et al., 2019), t</w:t>
      </w:r>
      <w:r w:rsidRPr="00E058DC">
        <w:rPr>
          <w:rFonts w:asciiTheme="minorHAnsi" w:eastAsiaTheme="minorEastAsia" w:hAnsiTheme="minorHAnsi" w:cstheme="minorHAnsi"/>
        </w:rPr>
        <w:t xml:space="preserve">he main </w:t>
      </w:r>
      <w:r w:rsidR="00663F7B">
        <w:rPr>
          <w:rFonts w:asciiTheme="minorHAnsi" w:eastAsiaTheme="minorEastAsia" w:hAnsiTheme="minorHAnsi" w:cstheme="minorHAnsi"/>
        </w:rPr>
        <w:t xml:space="preserve">practical </w:t>
      </w:r>
      <w:r w:rsidRPr="00E058DC">
        <w:rPr>
          <w:rFonts w:asciiTheme="minorHAnsi" w:eastAsiaTheme="minorEastAsia" w:hAnsiTheme="minorHAnsi" w:cstheme="minorHAnsi"/>
        </w:rPr>
        <w:t xml:space="preserve">effect of the procedure to remove the molecular folding is on the slope of the average clear-air calibrated profile. If the amount of subtracted folding is too large, the slope of the average clear-air signal will be greater than the slope of the average molecular profile. If alpha is too small, the slope of the </w:t>
      </w:r>
      <w:r w:rsidR="00BF53D1">
        <w:rPr>
          <w:rFonts w:asciiTheme="minorHAnsi" w:eastAsiaTheme="minorEastAsia" w:hAnsiTheme="minorHAnsi" w:cstheme="minorHAnsi"/>
        </w:rPr>
        <w:t xml:space="preserve">average </w:t>
      </w:r>
      <w:r w:rsidRPr="00E058DC">
        <w:rPr>
          <w:rFonts w:asciiTheme="minorHAnsi" w:eastAsiaTheme="minorEastAsia" w:hAnsiTheme="minorHAnsi" w:cstheme="minorHAnsi"/>
        </w:rPr>
        <w:t>clear-air signal will be less than the slope of the average molecular profile. This same clear-air signal slope behavior is seen in non-high rep rate lidar systems when too little or too much background is removed from the raw signal. Since it is very difficult to measure the background in ATLAS profiles, the</w:t>
      </w:r>
      <w:r w:rsidR="007A6A6E">
        <w:rPr>
          <w:rFonts w:asciiTheme="minorHAnsi" w:eastAsiaTheme="minorEastAsia" w:hAnsiTheme="minorHAnsi" w:cstheme="minorHAnsi"/>
        </w:rPr>
        <w:t xml:space="preserve"> molecular</w:t>
      </w:r>
      <w:r w:rsidRPr="00E058DC">
        <w:rPr>
          <w:rFonts w:asciiTheme="minorHAnsi" w:eastAsiaTheme="minorEastAsia" w:hAnsiTheme="minorHAnsi" w:cstheme="minorHAnsi"/>
        </w:rPr>
        <w:t xml:space="preserve"> folding removal procedure is also a way to correct for imprecise knowledge of the background. Values of alpha are obtained for each of the 3 ATLAS profiles separately by plotting many</w:t>
      </w:r>
      <w:r w:rsidR="00A465EA">
        <w:rPr>
          <w:rFonts w:asciiTheme="minorHAnsi" w:eastAsiaTheme="minorEastAsia" w:hAnsiTheme="minorHAnsi" w:cstheme="minorHAnsi"/>
        </w:rPr>
        <w:t xml:space="preserve"> (20 -30)</w:t>
      </w:r>
      <w:r w:rsidRPr="00E058DC">
        <w:rPr>
          <w:rFonts w:asciiTheme="minorHAnsi" w:eastAsiaTheme="minorEastAsia" w:hAnsiTheme="minorHAnsi" w:cstheme="minorHAnsi"/>
        </w:rPr>
        <w:t xml:space="preserve"> cases of clear-air average profiles together with the average molecular profiles and adjusting alpha until the two slopes match. </w:t>
      </w:r>
      <w:r w:rsidR="00A465EA">
        <w:rPr>
          <w:rFonts w:asciiTheme="minorHAnsi" w:eastAsiaTheme="minorEastAsia" w:hAnsiTheme="minorHAnsi" w:cstheme="minorHAnsi"/>
        </w:rPr>
        <w:t xml:space="preserve">Unlike for CATS, this matching process is done by visual inspection of </w:t>
      </w:r>
      <w:r w:rsidR="006D4B59">
        <w:rPr>
          <w:rFonts w:asciiTheme="minorHAnsi" w:eastAsiaTheme="minorEastAsia" w:hAnsiTheme="minorHAnsi" w:cstheme="minorHAnsi"/>
        </w:rPr>
        <w:t xml:space="preserve">average clear-air </w:t>
      </w:r>
      <w:r w:rsidR="00A465EA">
        <w:rPr>
          <w:rFonts w:asciiTheme="minorHAnsi" w:eastAsiaTheme="minorEastAsia" w:hAnsiTheme="minorHAnsi" w:cstheme="minorHAnsi"/>
        </w:rPr>
        <w:t>plots</w:t>
      </w:r>
      <w:r w:rsidR="006D4B59">
        <w:rPr>
          <w:rFonts w:asciiTheme="minorHAnsi" w:eastAsiaTheme="minorEastAsia" w:hAnsiTheme="minorHAnsi" w:cstheme="minorHAnsi"/>
        </w:rPr>
        <w:t xml:space="preserve">. </w:t>
      </w:r>
      <w:r w:rsidRPr="00E058DC">
        <w:rPr>
          <w:rFonts w:asciiTheme="minorHAnsi" w:eastAsiaTheme="minorEastAsia" w:hAnsiTheme="minorHAnsi" w:cstheme="minorHAnsi"/>
        </w:rPr>
        <w:t>This is done for night, day, and twilight cases, resulting in distinct alpha values for the 3 solar regimes.</w:t>
      </w:r>
      <w:r w:rsidR="00A465EA">
        <w:rPr>
          <w:rFonts w:asciiTheme="minorHAnsi" w:eastAsiaTheme="minorEastAsia" w:hAnsiTheme="minorHAnsi" w:cstheme="minorHAnsi"/>
        </w:rPr>
        <w:t xml:space="preserve"> It was found that once the alpha values were determined using say a few weeks of data</w:t>
      </w:r>
      <w:r w:rsidR="006D4B59">
        <w:rPr>
          <w:rFonts w:asciiTheme="minorHAnsi" w:eastAsiaTheme="minorEastAsia" w:hAnsiTheme="minorHAnsi" w:cstheme="minorHAnsi"/>
        </w:rPr>
        <w:t xml:space="preserve"> from early in the mission</w:t>
      </w:r>
      <w:r w:rsidR="00A465EA">
        <w:rPr>
          <w:rFonts w:asciiTheme="minorHAnsi" w:eastAsiaTheme="minorEastAsia" w:hAnsiTheme="minorHAnsi" w:cstheme="minorHAnsi"/>
        </w:rPr>
        <w:t>, they did not change with time and were also applicable to data months or years removed from the data set that was used to determine them.</w:t>
      </w:r>
      <w:r w:rsidR="007869FF">
        <w:rPr>
          <w:rFonts w:asciiTheme="minorHAnsi" w:eastAsiaTheme="minorEastAsia" w:hAnsiTheme="minorHAnsi" w:cstheme="minorHAnsi"/>
        </w:rPr>
        <w:t xml:space="preserve"> </w:t>
      </w:r>
      <w:r w:rsidR="00A465EA">
        <w:rPr>
          <w:rFonts w:asciiTheme="minorHAnsi" w:eastAsiaTheme="minorEastAsia" w:hAnsiTheme="minorHAnsi" w:cstheme="minorHAnsi"/>
        </w:rPr>
        <w:t>Instead</w:t>
      </w:r>
      <w:r w:rsidR="006D4B59">
        <w:rPr>
          <w:rFonts w:asciiTheme="minorHAnsi" w:eastAsiaTheme="minorEastAsia" w:hAnsiTheme="minorHAnsi" w:cstheme="minorHAnsi"/>
        </w:rPr>
        <w:t>,</w:t>
      </w:r>
      <w:r w:rsidR="00A465EA">
        <w:rPr>
          <w:rFonts w:asciiTheme="minorHAnsi" w:eastAsiaTheme="minorEastAsia" w:hAnsiTheme="minorHAnsi" w:cstheme="minorHAnsi"/>
        </w:rPr>
        <w:t xml:space="preserve"> the alpha values were more dependent on the background magnitude. </w:t>
      </w:r>
      <w:r w:rsidR="007869FF">
        <w:rPr>
          <w:rFonts w:asciiTheme="minorHAnsi" w:eastAsiaTheme="minorEastAsia" w:hAnsiTheme="minorHAnsi" w:cstheme="minorHAnsi"/>
        </w:rPr>
        <w:t>For</w:t>
      </w:r>
      <w:r w:rsidR="006D4B59">
        <w:rPr>
          <w:rFonts w:asciiTheme="minorHAnsi" w:eastAsiaTheme="minorEastAsia" w:hAnsiTheme="minorHAnsi" w:cstheme="minorHAnsi"/>
        </w:rPr>
        <w:t xml:space="preserve"> instance,</w:t>
      </w:r>
      <w:r w:rsidR="007869FF">
        <w:rPr>
          <w:rFonts w:asciiTheme="minorHAnsi" w:eastAsiaTheme="minorEastAsia" w:hAnsiTheme="minorHAnsi" w:cstheme="minorHAnsi"/>
        </w:rPr>
        <w:t xml:space="preserve"> profile1 alpha values in use for release 003</w:t>
      </w:r>
      <w:r w:rsidR="006D4B59">
        <w:rPr>
          <w:rFonts w:asciiTheme="minorHAnsi" w:eastAsiaTheme="minorEastAsia" w:hAnsiTheme="minorHAnsi" w:cstheme="minorHAnsi"/>
        </w:rPr>
        <w:t xml:space="preserve"> and 004 (the current release)</w:t>
      </w:r>
      <w:r w:rsidR="007869FF">
        <w:rPr>
          <w:rFonts w:asciiTheme="minorHAnsi" w:eastAsiaTheme="minorEastAsia" w:hAnsiTheme="minorHAnsi" w:cstheme="minorHAnsi"/>
        </w:rPr>
        <w:t xml:space="preserve"> are 4.7, 1.5 and -3.8 for night, </w:t>
      </w:r>
      <w:proofErr w:type="gramStart"/>
      <w:r w:rsidR="007869FF">
        <w:rPr>
          <w:rFonts w:asciiTheme="minorHAnsi" w:eastAsiaTheme="minorEastAsia" w:hAnsiTheme="minorHAnsi" w:cstheme="minorHAnsi"/>
        </w:rPr>
        <w:t>twilight</w:t>
      </w:r>
      <w:proofErr w:type="gramEnd"/>
      <w:r w:rsidR="007869FF">
        <w:rPr>
          <w:rFonts w:asciiTheme="minorHAnsi" w:eastAsiaTheme="minorEastAsia" w:hAnsiTheme="minorHAnsi" w:cstheme="minorHAnsi"/>
        </w:rPr>
        <w:t xml:space="preserve"> and day, respectively.</w:t>
      </w:r>
      <w:r w:rsidR="00EF7B7E">
        <w:rPr>
          <w:rFonts w:asciiTheme="minorHAnsi" w:eastAsiaTheme="minorEastAsia" w:hAnsiTheme="minorHAnsi" w:cstheme="minorHAnsi"/>
        </w:rPr>
        <w:t xml:space="preserve"> The alpha values for the other two profiles are </w:t>
      </w:r>
      <w:r w:rsidR="006D4B59">
        <w:rPr>
          <w:rFonts w:asciiTheme="minorHAnsi" w:eastAsiaTheme="minorEastAsia" w:hAnsiTheme="minorHAnsi" w:cstheme="minorHAnsi"/>
        </w:rPr>
        <w:t xml:space="preserve">determined in the same fashion and have </w:t>
      </w:r>
      <w:r w:rsidR="00EF7B7E">
        <w:rPr>
          <w:rFonts w:asciiTheme="minorHAnsi" w:eastAsiaTheme="minorEastAsia" w:hAnsiTheme="minorHAnsi" w:cstheme="minorHAnsi"/>
        </w:rPr>
        <w:t>similar</w:t>
      </w:r>
      <w:r w:rsidR="006D4B59">
        <w:rPr>
          <w:rFonts w:asciiTheme="minorHAnsi" w:eastAsiaTheme="minorEastAsia" w:hAnsiTheme="minorHAnsi" w:cstheme="minorHAnsi"/>
        </w:rPr>
        <w:t>, though not exact values as profile 1</w:t>
      </w:r>
      <w:r w:rsidR="00EF7B7E">
        <w:rPr>
          <w:rFonts w:asciiTheme="minorHAnsi" w:eastAsiaTheme="minorEastAsia" w:hAnsiTheme="minorHAnsi" w:cstheme="minorHAnsi"/>
        </w:rPr>
        <w:t>.</w:t>
      </w:r>
    </w:p>
    <w:p w14:paraId="36AB0699" w14:textId="3C58D7FF" w:rsidR="00FA09ED" w:rsidRPr="00FA429A" w:rsidRDefault="006C5D6C" w:rsidP="00CA3ACA">
      <w:pPr>
        <w:pStyle w:val="Heading1"/>
        <w:spacing w:before="240" w:line="360" w:lineRule="auto"/>
        <w:rPr>
          <w:rFonts w:asciiTheme="minorHAnsi" w:hAnsiTheme="minorHAnsi" w:cstheme="minorHAnsi"/>
        </w:rPr>
      </w:pPr>
      <w:r w:rsidRPr="00FA429A">
        <w:rPr>
          <w:rFonts w:asciiTheme="minorHAnsi" w:hAnsiTheme="minorHAnsi" w:cstheme="minorHAnsi"/>
        </w:rPr>
        <w:lastRenderedPageBreak/>
        <w:t xml:space="preserve">4 </w:t>
      </w:r>
      <w:r w:rsidR="00FA09ED" w:rsidRPr="00FA429A">
        <w:rPr>
          <w:rFonts w:asciiTheme="minorHAnsi" w:hAnsiTheme="minorHAnsi" w:cstheme="minorHAnsi"/>
        </w:rPr>
        <w:t xml:space="preserve">Calibrated </w:t>
      </w:r>
      <w:r w:rsidR="005679EF" w:rsidRPr="00FA429A">
        <w:rPr>
          <w:rFonts w:asciiTheme="minorHAnsi" w:hAnsiTheme="minorHAnsi" w:cstheme="minorHAnsi"/>
        </w:rPr>
        <w:t>Attenuated Backscatter</w:t>
      </w:r>
    </w:p>
    <w:p w14:paraId="3AE5A5FD" w14:textId="1E62F58D" w:rsidR="00496DE0" w:rsidRDefault="005679EF" w:rsidP="00CA3ACA">
      <w:pPr>
        <w:spacing w:line="360" w:lineRule="auto"/>
        <w:rPr>
          <w:rFonts w:asciiTheme="minorHAnsi" w:hAnsiTheme="minorHAnsi" w:cstheme="minorHAnsi"/>
        </w:rPr>
      </w:pPr>
      <w:r w:rsidRPr="00FA429A">
        <w:rPr>
          <w:rFonts w:asciiTheme="minorHAnsi" w:hAnsiTheme="minorHAnsi" w:cstheme="minorHAnsi"/>
        </w:rPr>
        <w:t>To obtain the calibrated, attenuated backscatter</w:t>
      </w:r>
      <w:r w:rsidR="00133E50">
        <w:rPr>
          <w:rFonts w:asciiTheme="minorHAnsi" w:hAnsiTheme="minorHAnsi" w:cstheme="minorHAnsi"/>
        </w:rPr>
        <w:t xml:space="preserve"> profiles</w:t>
      </w:r>
      <w:r w:rsidR="0051069E">
        <w:rPr>
          <w:rFonts w:asciiTheme="minorHAnsi" w:hAnsiTheme="minorHAnsi" w:cstheme="minorHAnsi"/>
        </w:rPr>
        <w:t xml:space="preserve"> (ATL09 parameter </w:t>
      </w:r>
      <w:proofErr w:type="spellStart"/>
      <w:r w:rsidR="0051069E" w:rsidRPr="0051069E">
        <w:rPr>
          <w:rFonts w:asciiTheme="minorHAnsi" w:hAnsiTheme="minorHAnsi" w:cstheme="minorHAnsi"/>
          <w:i/>
          <w:iCs/>
        </w:rPr>
        <w:t>cal_prof</w:t>
      </w:r>
      <w:proofErr w:type="spellEnd"/>
      <w:r w:rsidR="0051069E">
        <w:rPr>
          <w:rFonts w:asciiTheme="minorHAnsi" w:hAnsiTheme="minorHAnsi" w:cstheme="minorHAnsi"/>
        </w:rPr>
        <w:t>)</w:t>
      </w:r>
      <w:r w:rsidRPr="00FA429A">
        <w:rPr>
          <w:rFonts w:asciiTheme="minorHAnsi" w:hAnsiTheme="minorHAnsi" w:cstheme="minorHAnsi"/>
        </w:rPr>
        <w:t xml:space="preserve"> the system calibration co</w:t>
      </w:r>
      <w:r w:rsidR="00604A3C" w:rsidRPr="00FA429A">
        <w:rPr>
          <w:rFonts w:asciiTheme="minorHAnsi" w:hAnsiTheme="minorHAnsi" w:cstheme="minorHAnsi"/>
        </w:rPr>
        <w:t>efficient</w:t>
      </w:r>
      <w:r w:rsidRPr="00FA429A">
        <w:rPr>
          <w:rFonts w:asciiTheme="minorHAnsi" w:hAnsiTheme="minorHAnsi" w:cstheme="minorHAnsi"/>
        </w:rPr>
        <w:t xml:space="preserve"> must be determined</w:t>
      </w:r>
      <w:r w:rsidR="005362DF" w:rsidRPr="00FA429A">
        <w:rPr>
          <w:rFonts w:asciiTheme="minorHAnsi" w:hAnsiTheme="minorHAnsi" w:cstheme="minorHAnsi"/>
        </w:rPr>
        <w:t xml:space="preserve"> (</w:t>
      </w:r>
      <w:r w:rsidR="003665E7">
        <w:rPr>
          <w:rFonts w:asciiTheme="minorHAnsi" w:hAnsiTheme="minorHAnsi" w:cstheme="minorHAnsi"/>
        </w:rPr>
        <w:t xml:space="preserve">ATL09 parameter </w:t>
      </w:r>
      <w:proofErr w:type="spellStart"/>
      <w:r w:rsidR="003665E7" w:rsidRPr="0051069E">
        <w:rPr>
          <w:rFonts w:asciiTheme="minorHAnsi" w:hAnsiTheme="minorHAnsi" w:cstheme="minorHAnsi"/>
          <w:i/>
          <w:iCs/>
        </w:rPr>
        <w:t>cal_c</w:t>
      </w:r>
      <w:proofErr w:type="spellEnd"/>
      <w:r w:rsidR="005362DF" w:rsidRPr="00FA429A">
        <w:rPr>
          <w:rFonts w:asciiTheme="minorHAnsi" w:hAnsiTheme="minorHAnsi" w:cstheme="minorHAnsi"/>
        </w:rPr>
        <w:t>)</w:t>
      </w:r>
      <w:r w:rsidRPr="00FA429A">
        <w:rPr>
          <w:rFonts w:asciiTheme="minorHAnsi" w:hAnsiTheme="minorHAnsi" w:cstheme="minorHAnsi"/>
        </w:rPr>
        <w:t>. As mentioned in the introduction, the active boresight system keeps the laser footprint within the telescope field of view</w:t>
      </w:r>
      <w:r w:rsidR="00700946">
        <w:rPr>
          <w:rFonts w:asciiTheme="minorHAnsi" w:hAnsiTheme="minorHAnsi" w:cstheme="minorHAnsi"/>
        </w:rPr>
        <w:t xml:space="preserve"> (TAMS)</w:t>
      </w:r>
      <w:r w:rsidRPr="00FA429A">
        <w:rPr>
          <w:rFonts w:asciiTheme="minorHAnsi" w:hAnsiTheme="minorHAnsi" w:cstheme="minorHAnsi"/>
        </w:rPr>
        <w:t>. Calibration changes in a satellite lidar system are due</w:t>
      </w:r>
      <w:r w:rsidR="00604A3C" w:rsidRPr="00FA429A">
        <w:rPr>
          <w:rFonts w:asciiTheme="minorHAnsi" w:hAnsiTheme="minorHAnsi" w:cstheme="minorHAnsi"/>
        </w:rPr>
        <w:t xml:space="preserve"> in large part</w:t>
      </w:r>
      <w:r w:rsidRPr="00FA429A">
        <w:rPr>
          <w:rFonts w:asciiTheme="minorHAnsi" w:hAnsiTheme="minorHAnsi" w:cstheme="minorHAnsi"/>
        </w:rPr>
        <w:t xml:space="preserve"> to the laser spot drifting partially outside of the telescope field of view</w:t>
      </w:r>
      <w:r w:rsidR="00A10E6C">
        <w:rPr>
          <w:rFonts w:asciiTheme="minorHAnsi" w:hAnsiTheme="minorHAnsi" w:cstheme="minorHAnsi"/>
        </w:rPr>
        <w:t xml:space="preserve"> (FOV)</w:t>
      </w:r>
      <w:r w:rsidRPr="00FA429A">
        <w:rPr>
          <w:rFonts w:asciiTheme="minorHAnsi" w:hAnsiTheme="minorHAnsi" w:cstheme="minorHAnsi"/>
        </w:rPr>
        <w:t xml:space="preserve">. This often happens as a result of thermal changes as the satellite goes from night to day and vice versa.  </w:t>
      </w:r>
      <w:r w:rsidR="00601FB4">
        <w:rPr>
          <w:rFonts w:asciiTheme="minorHAnsi" w:hAnsiTheme="minorHAnsi" w:cstheme="minorHAnsi"/>
        </w:rPr>
        <w:t>Despite the very narrow field of view of the ATLAS telescope (83 µr), t</w:t>
      </w:r>
      <w:r w:rsidRPr="00FA429A">
        <w:rPr>
          <w:rFonts w:asciiTheme="minorHAnsi" w:hAnsiTheme="minorHAnsi" w:cstheme="minorHAnsi"/>
        </w:rPr>
        <w:t xml:space="preserve">he TAMS is able to </w:t>
      </w:r>
      <w:r w:rsidR="00A10E6C">
        <w:rPr>
          <w:rFonts w:asciiTheme="minorHAnsi" w:hAnsiTheme="minorHAnsi" w:cstheme="minorHAnsi"/>
        </w:rPr>
        <w:t>keep the laser spot within the telescope FOV</w:t>
      </w:r>
      <w:r w:rsidRPr="00FA429A">
        <w:rPr>
          <w:rFonts w:asciiTheme="minorHAnsi" w:hAnsiTheme="minorHAnsi" w:cstheme="minorHAnsi"/>
        </w:rPr>
        <w:t>, ke</w:t>
      </w:r>
      <w:r w:rsidR="000E6D46" w:rsidRPr="00FA429A">
        <w:rPr>
          <w:rFonts w:asciiTheme="minorHAnsi" w:hAnsiTheme="minorHAnsi" w:cstheme="minorHAnsi"/>
        </w:rPr>
        <w:t>ep</w:t>
      </w:r>
      <w:r w:rsidR="00601FB4">
        <w:rPr>
          <w:rFonts w:asciiTheme="minorHAnsi" w:hAnsiTheme="minorHAnsi" w:cstheme="minorHAnsi"/>
        </w:rPr>
        <w:t>ing</w:t>
      </w:r>
      <w:r w:rsidR="000E6D46" w:rsidRPr="00FA429A">
        <w:rPr>
          <w:rFonts w:asciiTheme="minorHAnsi" w:hAnsiTheme="minorHAnsi" w:cstheme="minorHAnsi"/>
        </w:rPr>
        <w:t xml:space="preserve"> the calibration stable, which is </w:t>
      </w:r>
      <w:r w:rsidR="00E4380A" w:rsidRPr="00FA429A">
        <w:rPr>
          <w:rFonts w:asciiTheme="minorHAnsi" w:hAnsiTheme="minorHAnsi" w:cstheme="minorHAnsi"/>
        </w:rPr>
        <w:t xml:space="preserve">indeed </w:t>
      </w:r>
      <w:r w:rsidR="000E6D46" w:rsidRPr="00FA429A">
        <w:rPr>
          <w:rFonts w:asciiTheme="minorHAnsi" w:hAnsiTheme="minorHAnsi" w:cstheme="minorHAnsi"/>
        </w:rPr>
        <w:t xml:space="preserve">very fortunate for the atmospheric data </w:t>
      </w:r>
      <w:r w:rsidR="00E4380A" w:rsidRPr="00FA429A">
        <w:rPr>
          <w:rFonts w:asciiTheme="minorHAnsi" w:hAnsiTheme="minorHAnsi" w:cstheme="minorHAnsi"/>
        </w:rPr>
        <w:t>processing</w:t>
      </w:r>
      <w:r w:rsidR="000E6D46" w:rsidRPr="00FA429A">
        <w:rPr>
          <w:rFonts w:asciiTheme="minorHAnsi" w:hAnsiTheme="minorHAnsi" w:cstheme="minorHAnsi"/>
        </w:rPr>
        <w:t>.</w:t>
      </w:r>
      <w:r w:rsidR="00496DE0" w:rsidRPr="00FA429A">
        <w:rPr>
          <w:rFonts w:asciiTheme="minorHAnsi" w:hAnsiTheme="minorHAnsi" w:cstheme="minorHAnsi"/>
        </w:rPr>
        <w:t xml:space="preserve"> </w:t>
      </w:r>
      <w:r w:rsidR="007419B5" w:rsidRPr="00FA429A">
        <w:rPr>
          <w:rFonts w:asciiTheme="minorHAnsi" w:hAnsiTheme="minorHAnsi" w:cstheme="minorHAnsi"/>
        </w:rPr>
        <w:t>In fact</w:t>
      </w:r>
      <w:r w:rsidR="0073502F" w:rsidRPr="00FA429A">
        <w:rPr>
          <w:rFonts w:asciiTheme="minorHAnsi" w:hAnsiTheme="minorHAnsi" w:cstheme="minorHAnsi"/>
        </w:rPr>
        <w:t>,</w:t>
      </w:r>
      <w:r w:rsidR="007419B5" w:rsidRPr="00FA429A">
        <w:rPr>
          <w:rFonts w:asciiTheme="minorHAnsi" w:hAnsiTheme="minorHAnsi" w:cstheme="minorHAnsi"/>
        </w:rPr>
        <w:t xml:space="preserve"> the calibration </w:t>
      </w:r>
      <w:r w:rsidR="00EF7B7E">
        <w:rPr>
          <w:rFonts w:asciiTheme="minorHAnsi" w:hAnsiTheme="minorHAnsi" w:cstheme="minorHAnsi"/>
        </w:rPr>
        <w:t>is</w:t>
      </w:r>
      <w:r w:rsidR="007419B5" w:rsidRPr="00FA429A">
        <w:rPr>
          <w:rFonts w:asciiTheme="minorHAnsi" w:hAnsiTheme="minorHAnsi" w:cstheme="minorHAnsi"/>
        </w:rPr>
        <w:t xml:space="preserve"> so stable that </w:t>
      </w:r>
      <w:r w:rsidR="00307E4F" w:rsidRPr="00FA429A">
        <w:rPr>
          <w:rFonts w:asciiTheme="minorHAnsi" w:hAnsiTheme="minorHAnsi" w:cstheme="minorHAnsi"/>
        </w:rPr>
        <w:t xml:space="preserve">the change in </w:t>
      </w:r>
      <w:r w:rsidR="00762B6E" w:rsidRPr="00FA429A">
        <w:rPr>
          <w:rFonts w:asciiTheme="minorHAnsi" w:hAnsiTheme="minorHAnsi" w:cstheme="minorHAnsi"/>
        </w:rPr>
        <w:t xml:space="preserve">nighttime </w:t>
      </w:r>
      <w:r w:rsidR="00307E4F" w:rsidRPr="00FA429A">
        <w:rPr>
          <w:rFonts w:asciiTheme="minorHAnsi" w:hAnsiTheme="minorHAnsi" w:cstheme="minorHAnsi"/>
        </w:rPr>
        <w:t>calibration was less than 10% from October 2018 to March 2020.</w:t>
      </w:r>
      <w:r w:rsidR="007419B5" w:rsidRPr="00FA429A">
        <w:rPr>
          <w:rFonts w:asciiTheme="minorHAnsi" w:hAnsiTheme="minorHAnsi" w:cstheme="minorHAnsi"/>
        </w:rPr>
        <w:t xml:space="preserve"> </w:t>
      </w:r>
      <w:r w:rsidR="005944CD">
        <w:rPr>
          <w:rFonts w:asciiTheme="minorHAnsi" w:hAnsiTheme="minorHAnsi" w:cstheme="minorHAnsi"/>
        </w:rPr>
        <w:t>This small change in calibration could be caused by</w:t>
      </w:r>
      <w:r w:rsidR="007816BF">
        <w:rPr>
          <w:rFonts w:asciiTheme="minorHAnsi" w:hAnsiTheme="minorHAnsi" w:cstheme="minorHAnsi"/>
        </w:rPr>
        <w:t xml:space="preserve"> overall receiver transmission changes, optical surface darkening or a reduction in detector responsivity. This will be something to monitor as the mission progresses. </w:t>
      </w:r>
      <w:r w:rsidR="00027867" w:rsidRPr="00FA429A">
        <w:rPr>
          <w:rFonts w:asciiTheme="minorHAnsi" w:hAnsiTheme="minorHAnsi" w:cstheme="minorHAnsi"/>
        </w:rPr>
        <w:t xml:space="preserve">For the </w:t>
      </w:r>
      <w:r w:rsidR="00127BD6">
        <w:rPr>
          <w:rFonts w:asciiTheme="minorHAnsi" w:hAnsiTheme="minorHAnsi" w:cstheme="minorHAnsi"/>
        </w:rPr>
        <w:t>release</w:t>
      </w:r>
      <w:r w:rsidR="00027867" w:rsidRPr="00FA429A">
        <w:rPr>
          <w:rFonts w:asciiTheme="minorHAnsi" w:hAnsiTheme="minorHAnsi" w:cstheme="minorHAnsi"/>
        </w:rPr>
        <w:t xml:space="preserve"> 002 data product</w:t>
      </w:r>
      <w:r w:rsidR="00EF7B7E">
        <w:rPr>
          <w:rFonts w:asciiTheme="minorHAnsi" w:hAnsiTheme="minorHAnsi" w:cstheme="minorHAnsi"/>
        </w:rPr>
        <w:t>s</w:t>
      </w:r>
      <w:r w:rsidR="00027867" w:rsidRPr="00FA429A">
        <w:rPr>
          <w:rFonts w:asciiTheme="minorHAnsi" w:hAnsiTheme="minorHAnsi" w:cstheme="minorHAnsi"/>
        </w:rPr>
        <w:t xml:space="preserve">, </w:t>
      </w:r>
      <w:r w:rsidR="007419B5" w:rsidRPr="00FA429A">
        <w:rPr>
          <w:rFonts w:asciiTheme="minorHAnsi" w:hAnsiTheme="minorHAnsi" w:cstheme="minorHAnsi"/>
        </w:rPr>
        <w:t xml:space="preserve">three calibration constants were used: one each for daytime, </w:t>
      </w:r>
      <w:proofErr w:type="gramStart"/>
      <w:r w:rsidR="007419B5" w:rsidRPr="00FA429A">
        <w:rPr>
          <w:rFonts w:asciiTheme="minorHAnsi" w:hAnsiTheme="minorHAnsi" w:cstheme="minorHAnsi"/>
        </w:rPr>
        <w:t>nighttime</w:t>
      </w:r>
      <w:proofErr w:type="gramEnd"/>
      <w:r w:rsidR="007419B5" w:rsidRPr="00FA429A">
        <w:rPr>
          <w:rFonts w:asciiTheme="minorHAnsi" w:hAnsiTheme="minorHAnsi" w:cstheme="minorHAnsi"/>
        </w:rPr>
        <w:t xml:space="preserve"> and twilight conditions. While this worked well for the nighttime data, </w:t>
      </w:r>
      <w:r w:rsidR="00CD4D77" w:rsidRPr="00FA429A">
        <w:rPr>
          <w:rFonts w:asciiTheme="minorHAnsi" w:hAnsiTheme="minorHAnsi" w:cstheme="minorHAnsi"/>
        </w:rPr>
        <w:t xml:space="preserve">the calibration was more variable during daytime and twilight. </w:t>
      </w:r>
      <w:r w:rsidR="00027867" w:rsidRPr="00FA429A">
        <w:rPr>
          <w:rFonts w:asciiTheme="minorHAnsi" w:hAnsiTheme="minorHAnsi" w:cstheme="minorHAnsi"/>
        </w:rPr>
        <w:t>Especially in areas of high solar background, the data were not well calibrated using a single, constant calibration value</w:t>
      </w:r>
      <w:r w:rsidR="002E566B">
        <w:rPr>
          <w:rFonts w:asciiTheme="minorHAnsi" w:hAnsiTheme="minorHAnsi" w:cstheme="minorHAnsi"/>
        </w:rPr>
        <w:t xml:space="preserve"> for all the daytime data.</w:t>
      </w:r>
    </w:p>
    <w:p w14:paraId="76F299BF" w14:textId="77777777" w:rsidR="00D844BF" w:rsidRPr="00FA429A" w:rsidRDefault="00D844BF" w:rsidP="00CA3ACA">
      <w:pPr>
        <w:spacing w:line="360" w:lineRule="auto"/>
        <w:rPr>
          <w:rFonts w:asciiTheme="minorHAnsi" w:hAnsiTheme="minorHAnsi" w:cstheme="minorHAnsi"/>
        </w:rPr>
      </w:pPr>
    </w:p>
    <w:p w14:paraId="64518F59" w14:textId="1B156AF3" w:rsidR="00CD4D77" w:rsidRDefault="00CD4D77" w:rsidP="00CA3ACA">
      <w:pPr>
        <w:spacing w:line="360" w:lineRule="auto"/>
        <w:rPr>
          <w:rFonts w:asciiTheme="minorHAnsi" w:hAnsiTheme="minorHAnsi" w:cstheme="minorHAnsi"/>
        </w:rPr>
      </w:pPr>
      <w:proofErr w:type="gramStart"/>
      <w:r w:rsidRPr="00FA429A">
        <w:rPr>
          <w:rFonts w:asciiTheme="minorHAnsi" w:hAnsiTheme="minorHAnsi" w:cstheme="minorHAnsi"/>
        </w:rPr>
        <w:t>In an effort to</w:t>
      </w:r>
      <w:proofErr w:type="gramEnd"/>
      <w:r w:rsidRPr="00FA429A">
        <w:rPr>
          <w:rFonts w:asciiTheme="minorHAnsi" w:hAnsiTheme="minorHAnsi" w:cstheme="minorHAnsi"/>
        </w:rPr>
        <w:t xml:space="preserve"> improve the daytime calibration, a new algorithm was designed to compute the calibration continuously over the orbit. The method, which will only be summarized here (for details consult Palm et al., 2020), entails computing the average NRB signal between 11 km and the top of the profile (usually ~14 km) for roughly two</w:t>
      </w:r>
      <w:r w:rsidR="00027867" w:rsidRPr="00FA429A">
        <w:rPr>
          <w:rFonts w:asciiTheme="minorHAnsi" w:hAnsiTheme="minorHAnsi" w:cstheme="minorHAnsi"/>
        </w:rPr>
        <w:t>-</w:t>
      </w:r>
      <w:r w:rsidRPr="00FA429A">
        <w:rPr>
          <w:rFonts w:asciiTheme="minorHAnsi" w:hAnsiTheme="minorHAnsi" w:cstheme="minorHAnsi"/>
        </w:rPr>
        <w:t>minute</w:t>
      </w:r>
      <w:r w:rsidR="00027867" w:rsidRPr="00FA429A">
        <w:rPr>
          <w:rFonts w:asciiTheme="minorHAnsi" w:hAnsiTheme="minorHAnsi" w:cstheme="minorHAnsi"/>
        </w:rPr>
        <w:t xml:space="preserve"> </w:t>
      </w:r>
      <w:r w:rsidRPr="00FA429A">
        <w:rPr>
          <w:rFonts w:asciiTheme="minorHAnsi" w:hAnsiTheme="minorHAnsi" w:cstheme="minorHAnsi"/>
        </w:rPr>
        <w:t>long segments. Each two-minute NRB average is used only if it falls within a narrow pre-defined NRB range. This range is determined from visual inspection of images to identify clear regions and then computing the average NRB in those regions. This is done for day, night and twilight portions of the orbit yielding NRB range limits for those three solar regimes. After all segment averages have been computed, the calibration constant is computed for each segment as:</w:t>
      </w:r>
    </w:p>
    <w:p w14:paraId="1FB49D48" w14:textId="77777777" w:rsidR="00452BED" w:rsidRPr="00FA429A" w:rsidRDefault="00452BED" w:rsidP="00CA3ACA">
      <w:pPr>
        <w:spacing w:line="360" w:lineRule="auto"/>
        <w:rPr>
          <w:rFonts w:asciiTheme="minorHAnsi" w:hAnsiTheme="minorHAnsi" w:cstheme="minorHAnsi"/>
        </w:rPr>
      </w:pPr>
    </w:p>
    <w:p w14:paraId="33B2E869" w14:textId="06304047" w:rsidR="00AF1E9B" w:rsidRPr="00FA429A" w:rsidRDefault="00CD4D77" w:rsidP="00CA3ACA">
      <w:pPr>
        <w:spacing w:line="360" w:lineRule="auto"/>
        <w:ind w:left="720" w:firstLine="720"/>
        <w:rPr>
          <w:rFonts w:asciiTheme="minorHAnsi" w:hAnsiTheme="minorHAnsi" w:cstheme="minorHAnsi"/>
        </w:rPr>
      </w:pPr>
      <w:r w:rsidRPr="00FA429A">
        <w:rPr>
          <w:rFonts w:asciiTheme="minorHAnsi" w:hAnsiTheme="minorHAnsi" w:cstheme="minorHAnsi"/>
          <w:position w:val="-20"/>
          <w:sz w:val="20"/>
        </w:rPr>
        <w:object w:dxaOrig="3900" w:dyaOrig="540" w14:anchorId="3B622B8E">
          <v:shape id="_x0000_i1027" type="#_x0000_t75" style="width:194.25pt;height:27pt" o:ole="" fillcolor="window">
            <v:imagedata r:id="rId13" o:title=""/>
          </v:shape>
          <o:OLEObject Type="Embed" ProgID="Equation.3" ShapeID="_x0000_i1027" DrawAspect="Content" ObjectID="_1684246099" r:id="rId14"/>
        </w:object>
      </w:r>
      <w:r w:rsidR="0084587C" w:rsidRPr="00FA429A">
        <w:rPr>
          <w:rFonts w:asciiTheme="minorHAnsi" w:hAnsiTheme="minorHAnsi" w:cstheme="minorHAnsi"/>
          <w:sz w:val="20"/>
        </w:rPr>
        <w:tab/>
      </w:r>
      <w:r w:rsidR="0084587C" w:rsidRPr="00FA429A">
        <w:rPr>
          <w:rFonts w:asciiTheme="minorHAnsi" w:hAnsiTheme="minorHAnsi" w:cstheme="minorHAnsi"/>
          <w:sz w:val="20"/>
        </w:rPr>
        <w:tab/>
      </w:r>
      <w:r w:rsidR="0084587C" w:rsidRPr="00FA429A">
        <w:rPr>
          <w:rFonts w:asciiTheme="minorHAnsi" w:hAnsiTheme="minorHAnsi" w:cstheme="minorHAnsi"/>
          <w:sz w:val="20"/>
        </w:rPr>
        <w:tab/>
      </w:r>
      <w:r w:rsidR="0084587C" w:rsidRPr="00FA429A">
        <w:rPr>
          <w:rFonts w:asciiTheme="minorHAnsi" w:hAnsiTheme="minorHAnsi" w:cstheme="minorHAnsi"/>
          <w:sz w:val="20"/>
        </w:rPr>
        <w:tab/>
      </w:r>
      <w:r w:rsidR="0084587C" w:rsidRPr="00FA429A">
        <w:rPr>
          <w:rFonts w:asciiTheme="minorHAnsi" w:hAnsiTheme="minorHAnsi" w:cstheme="minorHAnsi"/>
          <w:sz w:val="20"/>
        </w:rPr>
        <w:tab/>
      </w:r>
      <w:r w:rsidR="0084587C" w:rsidRPr="00FA429A">
        <w:rPr>
          <w:rFonts w:asciiTheme="minorHAnsi" w:hAnsiTheme="minorHAnsi" w:cstheme="minorHAnsi"/>
        </w:rPr>
        <w:t>(</w:t>
      </w:r>
      <w:r w:rsidR="00A34712">
        <w:rPr>
          <w:rFonts w:asciiTheme="minorHAnsi" w:hAnsiTheme="minorHAnsi" w:cstheme="minorHAnsi"/>
        </w:rPr>
        <w:t>7</w:t>
      </w:r>
      <w:r w:rsidR="0084587C" w:rsidRPr="00FA429A">
        <w:rPr>
          <w:rFonts w:asciiTheme="minorHAnsi" w:hAnsiTheme="minorHAnsi" w:cstheme="minorHAnsi"/>
        </w:rPr>
        <w:t>)</w:t>
      </w:r>
    </w:p>
    <w:p w14:paraId="29F8A290" w14:textId="3B01C7CF" w:rsidR="00CD4D77" w:rsidRDefault="00CD4D77" w:rsidP="00CA3ACA">
      <w:pPr>
        <w:spacing w:before="240" w:line="360" w:lineRule="auto"/>
        <w:rPr>
          <w:rFonts w:asciiTheme="minorHAnsi" w:hAnsiTheme="minorHAnsi" w:cstheme="minorHAnsi"/>
        </w:rPr>
      </w:pPr>
      <w:r w:rsidRPr="00FA429A">
        <w:rPr>
          <w:rFonts w:asciiTheme="minorHAnsi" w:hAnsiTheme="minorHAnsi" w:cstheme="minorHAnsi"/>
        </w:rPr>
        <w:t xml:space="preserve">Where </w:t>
      </w:r>
      <w:r w:rsidRPr="00FA429A">
        <w:rPr>
          <w:rFonts w:asciiTheme="minorHAnsi" w:hAnsiTheme="minorHAnsi" w:cstheme="minorHAnsi"/>
          <w:i/>
        </w:rPr>
        <w:t>β</w:t>
      </w:r>
      <w:r w:rsidRPr="00FA429A">
        <w:rPr>
          <w:rFonts w:asciiTheme="minorHAnsi" w:hAnsiTheme="minorHAnsi" w:cstheme="minorHAnsi"/>
          <w:i/>
          <w:vertAlign w:val="subscript"/>
        </w:rPr>
        <w:t>m</w:t>
      </w:r>
      <w:r w:rsidRPr="00FA429A">
        <w:rPr>
          <w:rFonts w:asciiTheme="minorHAnsi" w:hAnsiTheme="minorHAnsi" w:cstheme="minorHAnsi"/>
        </w:rPr>
        <w:t>(</w:t>
      </w:r>
      <w:r w:rsidRPr="00FA429A">
        <w:rPr>
          <w:rFonts w:asciiTheme="minorHAnsi" w:hAnsiTheme="minorHAnsi" w:cstheme="minorHAnsi"/>
          <w:i/>
        </w:rPr>
        <w:t>z</w:t>
      </w:r>
      <w:r w:rsidRPr="00FA429A">
        <w:rPr>
          <w:rFonts w:asciiTheme="minorHAnsi" w:hAnsiTheme="minorHAnsi" w:cstheme="minorHAnsi"/>
          <w:i/>
          <w:vertAlign w:val="subscript"/>
        </w:rPr>
        <w:t>c</w:t>
      </w:r>
      <w:r w:rsidRPr="00FA429A">
        <w:rPr>
          <w:rFonts w:asciiTheme="minorHAnsi" w:hAnsiTheme="minorHAnsi" w:cstheme="minorHAnsi"/>
          <w:i/>
        </w:rPr>
        <w:t>)</w:t>
      </w:r>
      <w:r w:rsidRPr="00FA429A">
        <w:rPr>
          <w:rFonts w:asciiTheme="minorHAnsi" w:hAnsiTheme="minorHAnsi" w:cstheme="minorHAnsi"/>
        </w:rPr>
        <w:t xml:space="preserve"> is the attenuated molecular backscatter (in the 11-14 km altitude), </w:t>
      </w:r>
      <w:r w:rsidRPr="00FA429A">
        <w:rPr>
          <w:rFonts w:asciiTheme="minorHAnsi" w:hAnsiTheme="minorHAnsi" w:cstheme="minorHAnsi"/>
          <w:i/>
        </w:rPr>
        <w:t>T</w:t>
      </w:r>
      <w:r w:rsidRPr="00FA429A">
        <w:rPr>
          <w:rFonts w:asciiTheme="minorHAnsi" w:hAnsiTheme="minorHAnsi" w:cstheme="minorHAnsi"/>
          <w:i/>
          <w:vertAlign w:val="superscript"/>
        </w:rPr>
        <w:t>2</w:t>
      </w:r>
      <w:r w:rsidRPr="00FA429A">
        <w:rPr>
          <w:rFonts w:asciiTheme="minorHAnsi" w:hAnsiTheme="minorHAnsi" w:cstheme="minorHAnsi"/>
          <w:i/>
        </w:rPr>
        <w:t>(z</w:t>
      </w:r>
      <w:r w:rsidRPr="00FA429A">
        <w:rPr>
          <w:rFonts w:asciiTheme="minorHAnsi" w:hAnsiTheme="minorHAnsi" w:cstheme="minorHAnsi"/>
          <w:i/>
          <w:vertAlign w:val="subscript"/>
        </w:rPr>
        <w:t>c</w:t>
      </w:r>
      <w:r w:rsidRPr="00FA429A">
        <w:rPr>
          <w:rFonts w:asciiTheme="minorHAnsi" w:hAnsiTheme="minorHAnsi" w:cstheme="minorHAnsi"/>
          <w:i/>
        </w:rPr>
        <w:t>)</w:t>
      </w:r>
      <w:r w:rsidRPr="00FA429A">
        <w:rPr>
          <w:rFonts w:asciiTheme="minorHAnsi" w:hAnsiTheme="minorHAnsi" w:cstheme="minorHAnsi"/>
        </w:rPr>
        <w:t xml:space="preserve"> is the two way transmission from the top of the atmosphere to the height z</w:t>
      </w:r>
      <w:r w:rsidRPr="00FA429A">
        <w:rPr>
          <w:rFonts w:asciiTheme="minorHAnsi" w:hAnsiTheme="minorHAnsi" w:cstheme="minorHAnsi"/>
          <w:vertAlign w:val="subscript"/>
        </w:rPr>
        <w:t>c</w:t>
      </w:r>
      <w:r w:rsidRPr="00FA429A">
        <w:rPr>
          <w:rFonts w:asciiTheme="minorHAnsi" w:hAnsiTheme="minorHAnsi" w:cstheme="minorHAnsi"/>
        </w:rPr>
        <w:t xml:space="preserve">, taken to be 12.5 km. </w:t>
      </w:r>
      <w:r w:rsidRPr="00FA429A">
        <w:rPr>
          <w:rFonts w:asciiTheme="minorHAnsi" w:hAnsiTheme="minorHAnsi" w:cstheme="minorHAnsi"/>
          <w:i/>
        </w:rPr>
        <w:t>T</w:t>
      </w:r>
      <w:r w:rsidRPr="00FA429A">
        <w:rPr>
          <w:rFonts w:asciiTheme="minorHAnsi" w:hAnsiTheme="minorHAnsi" w:cstheme="minorHAnsi"/>
          <w:i/>
          <w:vertAlign w:val="superscript"/>
        </w:rPr>
        <w:t>2</w:t>
      </w:r>
      <w:r w:rsidRPr="00FA429A">
        <w:rPr>
          <w:rFonts w:asciiTheme="minorHAnsi" w:hAnsiTheme="minorHAnsi" w:cstheme="minorHAnsi"/>
          <w:i/>
        </w:rPr>
        <w:t>(z</w:t>
      </w:r>
      <w:r w:rsidRPr="00FA429A">
        <w:rPr>
          <w:rFonts w:asciiTheme="minorHAnsi" w:hAnsiTheme="minorHAnsi" w:cstheme="minorHAnsi"/>
          <w:i/>
          <w:vertAlign w:val="subscript"/>
        </w:rPr>
        <w:t>c</w:t>
      </w:r>
      <w:r w:rsidRPr="00FA429A">
        <w:rPr>
          <w:rFonts w:asciiTheme="minorHAnsi" w:hAnsiTheme="minorHAnsi" w:cstheme="minorHAnsi"/>
          <w:i/>
        </w:rPr>
        <w:t>)</w:t>
      </w:r>
      <w:r w:rsidRPr="00FA429A">
        <w:rPr>
          <w:rFonts w:asciiTheme="minorHAnsi" w:hAnsiTheme="minorHAnsi" w:cstheme="minorHAnsi"/>
        </w:rPr>
        <w:t xml:space="preserve"> in equation</w:t>
      </w:r>
      <w:r w:rsidR="00D60805">
        <w:rPr>
          <w:rFonts w:asciiTheme="minorHAnsi" w:hAnsiTheme="minorHAnsi" w:cstheme="minorHAnsi"/>
        </w:rPr>
        <w:t xml:space="preserve"> 7</w:t>
      </w:r>
      <w:r w:rsidRPr="00FA429A">
        <w:rPr>
          <w:rFonts w:asciiTheme="minorHAnsi" w:hAnsiTheme="minorHAnsi" w:cstheme="minorHAnsi"/>
        </w:rPr>
        <w:t xml:space="preserve"> is composed of molecular transmission, ozone transmission, </w:t>
      </w:r>
      <w:r w:rsidRPr="00FA429A">
        <w:rPr>
          <w:rFonts w:asciiTheme="minorHAnsi" w:eastAsiaTheme="minorEastAsia" w:hAnsiTheme="minorHAnsi" w:cstheme="minorHAnsi"/>
          <w:i/>
        </w:rPr>
        <w:t>T</w:t>
      </w:r>
      <w:r w:rsidRPr="00FA429A">
        <w:rPr>
          <w:rFonts w:asciiTheme="minorHAnsi" w:eastAsiaTheme="minorEastAsia" w:hAnsiTheme="minorHAnsi" w:cstheme="minorHAnsi"/>
          <w:i/>
          <w:vertAlign w:val="superscript"/>
        </w:rPr>
        <w:t>2</w:t>
      </w:r>
      <w:r w:rsidRPr="00FA429A">
        <w:rPr>
          <w:rFonts w:asciiTheme="minorHAnsi" w:eastAsiaTheme="minorEastAsia" w:hAnsiTheme="minorHAnsi" w:cstheme="minorHAnsi"/>
          <w:i/>
          <w:vertAlign w:val="subscript"/>
        </w:rPr>
        <w:t>o</w:t>
      </w:r>
      <w:r w:rsidRPr="00FA429A">
        <w:rPr>
          <w:rFonts w:asciiTheme="minorHAnsi" w:eastAsiaTheme="minorEastAsia" w:hAnsiTheme="minorHAnsi" w:cstheme="minorHAnsi"/>
          <w:i/>
        </w:rPr>
        <w:t>(z</w:t>
      </w:r>
      <w:r w:rsidRPr="00FA429A">
        <w:rPr>
          <w:rFonts w:asciiTheme="minorHAnsi" w:eastAsiaTheme="minorEastAsia" w:hAnsiTheme="minorHAnsi" w:cstheme="minorHAnsi"/>
          <w:i/>
          <w:vertAlign w:val="subscript"/>
        </w:rPr>
        <w:t>c</w:t>
      </w:r>
      <w:r w:rsidRPr="00FA429A">
        <w:rPr>
          <w:rFonts w:asciiTheme="minorHAnsi" w:eastAsiaTheme="minorEastAsia" w:hAnsiTheme="minorHAnsi" w:cstheme="minorHAnsi"/>
          <w:i/>
        </w:rPr>
        <w:t>)</w:t>
      </w:r>
      <w:r w:rsidRPr="00FA429A">
        <w:rPr>
          <w:rFonts w:asciiTheme="minorHAnsi" w:eastAsiaTheme="minorEastAsia" w:hAnsiTheme="minorHAnsi" w:cstheme="minorHAnsi"/>
        </w:rPr>
        <w:t>,</w:t>
      </w:r>
      <w:r w:rsidRPr="00FA429A">
        <w:rPr>
          <w:rFonts w:asciiTheme="minorHAnsi" w:hAnsiTheme="minorHAnsi" w:cstheme="minorHAnsi"/>
        </w:rPr>
        <w:t xml:space="preserve"> and the transmission loss due to particulates, </w:t>
      </w:r>
      <w:r w:rsidRPr="00FA429A">
        <w:rPr>
          <w:rFonts w:asciiTheme="minorHAnsi" w:eastAsiaTheme="minorEastAsia" w:hAnsiTheme="minorHAnsi" w:cstheme="minorHAnsi"/>
          <w:i/>
        </w:rPr>
        <w:t>T</w:t>
      </w:r>
      <w:r w:rsidRPr="00FA429A">
        <w:rPr>
          <w:rFonts w:asciiTheme="minorHAnsi" w:eastAsiaTheme="minorEastAsia" w:hAnsiTheme="minorHAnsi" w:cstheme="minorHAnsi"/>
          <w:i/>
          <w:vertAlign w:val="superscript"/>
        </w:rPr>
        <w:t>2</w:t>
      </w:r>
      <w:r w:rsidRPr="00FA429A">
        <w:rPr>
          <w:rFonts w:asciiTheme="minorHAnsi" w:eastAsiaTheme="minorEastAsia" w:hAnsiTheme="minorHAnsi" w:cstheme="minorHAnsi"/>
          <w:i/>
          <w:vertAlign w:val="subscript"/>
        </w:rPr>
        <w:t>p</w:t>
      </w:r>
      <w:r w:rsidRPr="00FA429A">
        <w:rPr>
          <w:rFonts w:asciiTheme="minorHAnsi" w:eastAsiaTheme="minorEastAsia" w:hAnsiTheme="minorHAnsi" w:cstheme="minorHAnsi"/>
          <w:i/>
        </w:rPr>
        <w:t>(z</w:t>
      </w:r>
      <w:r w:rsidRPr="00FA429A">
        <w:rPr>
          <w:rFonts w:asciiTheme="minorHAnsi" w:eastAsiaTheme="minorEastAsia" w:hAnsiTheme="minorHAnsi" w:cstheme="minorHAnsi"/>
          <w:i/>
          <w:vertAlign w:val="subscript"/>
        </w:rPr>
        <w:t>c</w:t>
      </w:r>
      <w:r w:rsidRPr="00FA429A">
        <w:rPr>
          <w:rFonts w:asciiTheme="minorHAnsi" w:eastAsiaTheme="minorEastAsia" w:hAnsiTheme="minorHAnsi" w:cstheme="minorHAnsi"/>
          <w:i/>
        </w:rPr>
        <w:t xml:space="preserve">) </w:t>
      </w:r>
      <w:r w:rsidRPr="00FA429A">
        <w:rPr>
          <w:rFonts w:asciiTheme="minorHAnsi" w:eastAsiaTheme="minorEastAsia" w:hAnsiTheme="minorHAnsi" w:cstheme="minorHAnsi"/>
          <w:iCs/>
        </w:rPr>
        <w:t xml:space="preserve">from the top of the atmosphere to height </w:t>
      </w:r>
      <w:r w:rsidRPr="00FA429A">
        <w:rPr>
          <w:rFonts w:asciiTheme="minorHAnsi" w:eastAsiaTheme="minorEastAsia" w:hAnsiTheme="minorHAnsi" w:cstheme="minorHAnsi"/>
          <w:i/>
        </w:rPr>
        <w:t>z</w:t>
      </w:r>
      <w:r w:rsidRPr="00FA429A">
        <w:rPr>
          <w:rFonts w:asciiTheme="minorHAnsi" w:eastAsiaTheme="minorEastAsia" w:hAnsiTheme="minorHAnsi" w:cstheme="minorHAnsi"/>
          <w:i/>
          <w:vertAlign w:val="subscript"/>
        </w:rPr>
        <w:t>c</w:t>
      </w:r>
      <w:r w:rsidRPr="00FA429A">
        <w:rPr>
          <w:rFonts w:asciiTheme="minorHAnsi" w:hAnsiTheme="minorHAnsi" w:cstheme="minorHAnsi"/>
        </w:rPr>
        <w:t>.</w:t>
      </w:r>
    </w:p>
    <w:p w14:paraId="4E5B294A" w14:textId="77777777" w:rsidR="00D60805" w:rsidRPr="00FA429A" w:rsidRDefault="00D60805" w:rsidP="00CA3ACA">
      <w:pPr>
        <w:spacing w:before="240" w:line="360" w:lineRule="auto"/>
        <w:rPr>
          <w:rFonts w:asciiTheme="minorHAnsi" w:hAnsiTheme="minorHAnsi" w:cstheme="minorHAnsi"/>
        </w:rPr>
      </w:pPr>
    </w:p>
    <w:p w14:paraId="428127B5" w14:textId="26DCE9E0" w:rsidR="00CD4D77" w:rsidRPr="00FA429A" w:rsidRDefault="00CD4D77" w:rsidP="00CA3ACA">
      <w:pPr>
        <w:spacing w:line="360" w:lineRule="auto"/>
        <w:ind w:left="2520" w:firstLine="360"/>
        <w:rPr>
          <w:rFonts w:asciiTheme="minorHAnsi" w:eastAsiaTheme="minorEastAsia" w:hAnsiTheme="minorHAnsi" w:cstheme="minorHAnsi"/>
          <w:iCs/>
          <w:lang w:val="fr-FR"/>
        </w:rPr>
      </w:pPr>
      <w:r w:rsidRPr="00FA429A">
        <w:rPr>
          <w:rFonts w:asciiTheme="minorHAnsi" w:eastAsiaTheme="minorEastAsia" w:hAnsiTheme="minorHAnsi" w:cstheme="minorHAnsi"/>
          <w:i/>
          <w:lang w:val="fr-FR"/>
        </w:rPr>
        <w:t>T</w:t>
      </w:r>
      <w:r w:rsidRPr="00FA429A">
        <w:rPr>
          <w:rFonts w:asciiTheme="minorHAnsi" w:eastAsiaTheme="minorEastAsia" w:hAnsiTheme="minorHAnsi" w:cstheme="minorHAnsi"/>
          <w:i/>
          <w:vertAlign w:val="superscript"/>
          <w:lang w:val="fr-FR"/>
        </w:rPr>
        <w:t>2</w:t>
      </w:r>
      <w:r w:rsidRPr="00FA429A">
        <w:rPr>
          <w:rFonts w:asciiTheme="minorHAnsi" w:eastAsiaTheme="minorEastAsia" w:hAnsiTheme="minorHAnsi" w:cstheme="minorHAnsi"/>
          <w:i/>
          <w:lang w:val="fr-FR"/>
        </w:rPr>
        <w:t>(</w:t>
      </w:r>
      <w:proofErr w:type="spellStart"/>
      <w:r w:rsidRPr="00FA429A">
        <w:rPr>
          <w:rFonts w:asciiTheme="minorHAnsi" w:eastAsiaTheme="minorEastAsia" w:hAnsiTheme="minorHAnsi" w:cstheme="minorHAnsi"/>
          <w:i/>
          <w:lang w:val="fr-FR"/>
        </w:rPr>
        <w:t>z</w:t>
      </w:r>
      <w:r w:rsidRPr="00FA429A">
        <w:rPr>
          <w:rFonts w:asciiTheme="minorHAnsi" w:eastAsiaTheme="minorEastAsia" w:hAnsiTheme="minorHAnsi" w:cstheme="minorHAnsi"/>
          <w:i/>
          <w:vertAlign w:val="subscript"/>
          <w:lang w:val="fr-FR"/>
        </w:rPr>
        <w:t>c</w:t>
      </w:r>
      <w:proofErr w:type="spellEnd"/>
      <w:r w:rsidRPr="00FA429A">
        <w:rPr>
          <w:rFonts w:asciiTheme="minorHAnsi" w:eastAsiaTheme="minorEastAsia" w:hAnsiTheme="minorHAnsi" w:cstheme="minorHAnsi"/>
          <w:i/>
          <w:lang w:val="fr-FR"/>
        </w:rPr>
        <w:t>) = T</w:t>
      </w:r>
      <w:r w:rsidRPr="00FA429A">
        <w:rPr>
          <w:rFonts w:asciiTheme="minorHAnsi" w:eastAsiaTheme="minorEastAsia" w:hAnsiTheme="minorHAnsi" w:cstheme="minorHAnsi"/>
          <w:i/>
          <w:vertAlign w:val="superscript"/>
          <w:lang w:val="fr-FR"/>
        </w:rPr>
        <w:t>2</w:t>
      </w:r>
      <w:r w:rsidRPr="00FA429A">
        <w:rPr>
          <w:rFonts w:asciiTheme="minorHAnsi" w:eastAsiaTheme="minorEastAsia" w:hAnsiTheme="minorHAnsi" w:cstheme="minorHAnsi"/>
          <w:i/>
          <w:vertAlign w:val="subscript"/>
          <w:lang w:val="fr-FR"/>
        </w:rPr>
        <w:t>m</w:t>
      </w:r>
      <w:r w:rsidRPr="00FA429A">
        <w:rPr>
          <w:rFonts w:asciiTheme="minorHAnsi" w:eastAsiaTheme="minorEastAsia" w:hAnsiTheme="minorHAnsi" w:cstheme="minorHAnsi"/>
          <w:i/>
          <w:lang w:val="fr-FR"/>
        </w:rPr>
        <w:t>(</w:t>
      </w:r>
      <w:proofErr w:type="spellStart"/>
      <w:r w:rsidRPr="00FA429A">
        <w:rPr>
          <w:rFonts w:asciiTheme="minorHAnsi" w:eastAsiaTheme="minorEastAsia" w:hAnsiTheme="minorHAnsi" w:cstheme="minorHAnsi"/>
          <w:i/>
          <w:lang w:val="fr-FR"/>
        </w:rPr>
        <w:t>z</w:t>
      </w:r>
      <w:r w:rsidRPr="00FA429A">
        <w:rPr>
          <w:rFonts w:asciiTheme="minorHAnsi" w:eastAsiaTheme="minorEastAsia" w:hAnsiTheme="minorHAnsi" w:cstheme="minorHAnsi"/>
          <w:i/>
          <w:vertAlign w:val="subscript"/>
          <w:lang w:val="fr-FR"/>
        </w:rPr>
        <w:t>c</w:t>
      </w:r>
      <w:proofErr w:type="spellEnd"/>
      <w:r w:rsidRPr="00FA429A">
        <w:rPr>
          <w:rFonts w:asciiTheme="minorHAnsi" w:eastAsiaTheme="minorEastAsia" w:hAnsiTheme="minorHAnsi" w:cstheme="minorHAnsi"/>
          <w:i/>
          <w:lang w:val="fr-FR"/>
        </w:rPr>
        <w:t>)T</w:t>
      </w:r>
      <w:r w:rsidRPr="00FA429A">
        <w:rPr>
          <w:rFonts w:asciiTheme="minorHAnsi" w:eastAsiaTheme="minorEastAsia" w:hAnsiTheme="minorHAnsi" w:cstheme="minorHAnsi"/>
          <w:i/>
          <w:vertAlign w:val="superscript"/>
          <w:lang w:val="fr-FR"/>
        </w:rPr>
        <w:t>2</w:t>
      </w:r>
      <w:r w:rsidRPr="00FA429A">
        <w:rPr>
          <w:rFonts w:asciiTheme="minorHAnsi" w:eastAsiaTheme="minorEastAsia" w:hAnsiTheme="minorHAnsi" w:cstheme="minorHAnsi"/>
          <w:i/>
          <w:vertAlign w:val="subscript"/>
          <w:lang w:val="fr-FR"/>
        </w:rPr>
        <w:t>p</w:t>
      </w:r>
      <w:r w:rsidRPr="00FA429A">
        <w:rPr>
          <w:rFonts w:asciiTheme="minorHAnsi" w:eastAsiaTheme="minorEastAsia" w:hAnsiTheme="minorHAnsi" w:cstheme="minorHAnsi"/>
          <w:i/>
          <w:lang w:val="fr-FR"/>
        </w:rPr>
        <w:t>(</w:t>
      </w:r>
      <w:proofErr w:type="spellStart"/>
      <w:r w:rsidRPr="00FA429A">
        <w:rPr>
          <w:rFonts w:asciiTheme="minorHAnsi" w:eastAsiaTheme="minorEastAsia" w:hAnsiTheme="minorHAnsi" w:cstheme="minorHAnsi"/>
          <w:i/>
          <w:lang w:val="fr-FR"/>
        </w:rPr>
        <w:t>z</w:t>
      </w:r>
      <w:r w:rsidRPr="00FA429A">
        <w:rPr>
          <w:rFonts w:asciiTheme="minorHAnsi" w:eastAsiaTheme="minorEastAsia" w:hAnsiTheme="minorHAnsi" w:cstheme="minorHAnsi"/>
          <w:i/>
          <w:vertAlign w:val="subscript"/>
          <w:lang w:val="fr-FR"/>
        </w:rPr>
        <w:t>c</w:t>
      </w:r>
      <w:proofErr w:type="spellEnd"/>
      <w:r w:rsidRPr="00FA429A">
        <w:rPr>
          <w:rFonts w:asciiTheme="minorHAnsi" w:eastAsiaTheme="minorEastAsia" w:hAnsiTheme="minorHAnsi" w:cstheme="minorHAnsi"/>
          <w:i/>
          <w:lang w:val="fr-FR"/>
        </w:rPr>
        <w:t>)T</w:t>
      </w:r>
      <w:r w:rsidRPr="00FA429A">
        <w:rPr>
          <w:rFonts w:asciiTheme="minorHAnsi" w:eastAsiaTheme="minorEastAsia" w:hAnsiTheme="minorHAnsi" w:cstheme="minorHAnsi"/>
          <w:i/>
          <w:vertAlign w:val="superscript"/>
          <w:lang w:val="fr-FR"/>
        </w:rPr>
        <w:t>2</w:t>
      </w:r>
      <w:r w:rsidRPr="00FA429A">
        <w:rPr>
          <w:rFonts w:asciiTheme="minorHAnsi" w:eastAsiaTheme="minorEastAsia" w:hAnsiTheme="minorHAnsi" w:cstheme="minorHAnsi"/>
          <w:i/>
          <w:vertAlign w:val="subscript"/>
          <w:lang w:val="fr-FR"/>
        </w:rPr>
        <w:t>o</w:t>
      </w:r>
      <w:r w:rsidRPr="00FA429A">
        <w:rPr>
          <w:rFonts w:asciiTheme="minorHAnsi" w:eastAsiaTheme="minorEastAsia" w:hAnsiTheme="minorHAnsi" w:cstheme="minorHAnsi"/>
          <w:i/>
          <w:lang w:val="fr-FR"/>
        </w:rPr>
        <w:t>(</w:t>
      </w:r>
      <w:proofErr w:type="spellStart"/>
      <w:r w:rsidRPr="00FA429A">
        <w:rPr>
          <w:rFonts w:asciiTheme="minorHAnsi" w:eastAsiaTheme="minorEastAsia" w:hAnsiTheme="minorHAnsi" w:cstheme="minorHAnsi"/>
          <w:i/>
          <w:lang w:val="fr-FR"/>
        </w:rPr>
        <w:t>z</w:t>
      </w:r>
      <w:r w:rsidRPr="00FA429A">
        <w:rPr>
          <w:rFonts w:asciiTheme="minorHAnsi" w:eastAsiaTheme="minorEastAsia" w:hAnsiTheme="minorHAnsi" w:cstheme="minorHAnsi"/>
          <w:i/>
          <w:vertAlign w:val="subscript"/>
          <w:lang w:val="fr-FR"/>
        </w:rPr>
        <w:t>c</w:t>
      </w:r>
      <w:proofErr w:type="spellEnd"/>
      <w:r w:rsidRPr="00FA429A">
        <w:rPr>
          <w:rFonts w:asciiTheme="minorHAnsi" w:eastAsiaTheme="minorEastAsia" w:hAnsiTheme="minorHAnsi" w:cstheme="minorHAnsi"/>
          <w:i/>
          <w:lang w:val="fr-FR"/>
        </w:rPr>
        <w:t>)</w:t>
      </w:r>
      <w:r w:rsidRPr="00FA429A">
        <w:rPr>
          <w:rFonts w:asciiTheme="minorHAnsi" w:eastAsiaTheme="minorEastAsia" w:hAnsiTheme="minorHAnsi" w:cstheme="minorHAnsi"/>
          <w:i/>
          <w:lang w:val="fr-FR"/>
        </w:rPr>
        <w:tab/>
      </w:r>
      <w:r w:rsidRPr="00FA429A">
        <w:rPr>
          <w:rFonts w:asciiTheme="minorHAnsi" w:eastAsiaTheme="minorEastAsia" w:hAnsiTheme="minorHAnsi" w:cstheme="minorHAnsi"/>
          <w:i/>
          <w:lang w:val="fr-FR"/>
        </w:rPr>
        <w:tab/>
      </w:r>
      <w:r w:rsidRPr="00FA429A">
        <w:rPr>
          <w:rFonts w:asciiTheme="minorHAnsi" w:eastAsiaTheme="minorEastAsia" w:hAnsiTheme="minorHAnsi" w:cstheme="minorHAnsi"/>
          <w:i/>
          <w:lang w:val="fr-FR"/>
        </w:rPr>
        <w:tab/>
      </w:r>
      <w:r w:rsidR="00601FB4">
        <w:rPr>
          <w:rFonts w:asciiTheme="minorHAnsi" w:eastAsiaTheme="minorEastAsia" w:hAnsiTheme="minorHAnsi" w:cstheme="minorHAnsi"/>
          <w:i/>
          <w:lang w:val="fr-FR"/>
        </w:rPr>
        <w:tab/>
      </w:r>
      <w:r w:rsidRPr="00FA429A">
        <w:rPr>
          <w:rFonts w:asciiTheme="minorHAnsi" w:eastAsiaTheme="minorEastAsia" w:hAnsiTheme="minorHAnsi" w:cstheme="minorHAnsi"/>
          <w:i/>
          <w:lang w:val="fr-FR"/>
        </w:rPr>
        <w:tab/>
      </w:r>
      <w:r w:rsidRPr="00FA429A">
        <w:rPr>
          <w:rFonts w:asciiTheme="minorHAnsi" w:eastAsiaTheme="minorEastAsia" w:hAnsiTheme="minorHAnsi" w:cstheme="minorHAnsi"/>
          <w:iCs/>
          <w:lang w:val="fr-FR"/>
        </w:rPr>
        <w:t>(</w:t>
      </w:r>
      <w:r w:rsidR="00A34712">
        <w:rPr>
          <w:rFonts w:asciiTheme="minorHAnsi" w:eastAsiaTheme="minorEastAsia" w:hAnsiTheme="minorHAnsi" w:cstheme="minorHAnsi"/>
          <w:iCs/>
          <w:lang w:val="fr-FR"/>
        </w:rPr>
        <w:t>8</w:t>
      </w:r>
      <w:r w:rsidRPr="00FA429A">
        <w:rPr>
          <w:rFonts w:asciiTheme="minorHAnsi" w:eastAsiaTheme="minorEastAsia" w:hAnsiTheme="minorHAnsi" w:cstheme="minorHAnsi"/>
          <w:iCs/>
          <w:lang w:val="fr-FR"/>
        </w:rPr>
        <w:t>)</w:t>
      </w:r>
    </w:p>
    <w:p w14:paraId="5382D204" w14:textId="77777777" w:rsidR="00452BED" w:rsidRPr="00FD1CA2" w:rsidRDefault="00452BED" w:rsidP="00CA3ACA">
      <w:pPr>
        <w:spacing w:line="360" w:lineRule="auto"/>
        <w:rPr>
          <w:rFonts w:asciiTheme="minorHAnsi" w:eastAsiaTheme="minorEastAsia" w:hAnsiTheme="minorHAnsi" w:cstheme="minorHAnsi"/>
          <w:i/>
          <w:lang w:val="fr-FR"/>
        </w:rPr>
      </w:pPr>
    </w:p>
    <w:p w14:paraId="78B71037" w14:textId="78B107AE" w:rsidR="00D844BF" w:rsidRPr="006D0E7C" w:rsidRDefault="00CD4D77" w:rsidP="00CA3ACA">
      <w:pPr>
        <w:spacing w:line="360" w:lineRule="auto"/>
        <w:rPr>
          <w:rFonts w:asciiTheme="minorHAnsi" w:eastAsiaTheme="minorEastAsia" w:hAnsiTheme="minorHAnsi" w:cstheme="minorHAnsi"/>
        </w:rPr>
      </w:pPr>
      <w:r w:rsidRPr="00FA429A">
        <w:rPr>
          <w:rFonts w:asciiTheme="minorHAnsi" w:eastAsiaTheme="minorEastAsia" w:hAnsiTheme="minorHAnsi" w:cstheme="minorHAnsi"/>
          <w:i/>
        </w:rPr>
        <w:t>T</w:t>
      </w:r>
      <w:r w:rsidRPr="00FA429A">
        <w:rPr>
          <w:rFonts w:asciiTheme="minorHAnsi" w:eastAsiaTheme="minorEastAsia" w:hAnsiTheme="minorHAnsi" w:cstheme="minorHAnsi"/>
          <w:i/>
          <w:vertAlign w:val="superscript"/>
        </w:rPr>
        <w:t>2</w:t>
      </w:r>
      <w:r w:rsidRPr="00FA429A">
        <w:rPr>
          <w:rFonts w:asciiTheme="minorHAnsi" w:eastAsiaTheme="minorEastAsia" w:hAnsiTheme="minorHAnsi" w:cstheme="minorHAnsi"/>
          <w:i/>
          <w:vertAlign w:val="subscript"/>
        </w:rPr>
        <w:t>p</w:t>
      </w:r>
      <w:r w:rsidRPr="00FA429A">
        <w:rPr>
          <w:rFonts w:asciiTheme="minorHAnsi" w:eastAsiaTheme="minorEastAsia" w:hAnsiTheme="minorHAnsi" w:cstheme="minorHAnsi"/>
          <w:i/>
        </w:rPr>
        <w:t>(z</w:t>
      </w:r>
      <w:r w:rsidRPr="00FA429A">
        <w:rPr>
          <w:rFonts w:asciiTheme="minorHAnsi" w:eastAsiaTheme="minorEastAsia" w:hAnsiTheme="minorHAnsi" w:cstheme="minorHAnsi"/>
          <w:i/>
          <w:vertAlign w:val="subscript"/>
        </w:rPr>
        <w:t>c</w:t>
      </w:r>
      <w:r w:rsidRPr="00FA429A">
        <w:rPr>
          <w:rFonts w:asciiTheme="minorHAnsi" w:eastAsiaTheme="minorEastAsia" w:hAnsiTheme="minorHAnsi" w:cstheme="minorHAnsi"/>
          <w:i/>
        </w:rPr>
        <w:t>)</w:t>
      </w:r>
      <w:r w:rsidRPr="00FA429A">
        <w:rPr>
          <w:rFonts w:asciiTheme="minorHAnsi" w:eastAsiaTheme="minorEastAsia" w:hAnsiTheme="minorHAnsi" w:cstheme="minorHAnsi"/>
        </w:rPr>
        <w:t xml:space="preserve">, the particulate transmission term is not known exactly and must be estimated from climatology. We have elected to use the value of 0.95 but realize that this can be highly varying in space and time. In equation </w:t>
      </w:r>
      <w:r w:rsidR="00A34712">
        <w:rPr>
          <w:rFonts w:asciiTheme="minorHAnsi" w:eastAsiaTheme="minorEastAsia" w:hAnsiTheme="minorHAnsi" w:cstheme="minorHAnsi"/>
        </w:rPr>
        <w:t>7</w:t>
      </w:r>
      <w:r w:rsidRPr="00FA429A">
        <w:rPr>
          <w:rFonts w:asciiTheme="minorHAnsi" w:eastAsiaTheme="minorEastAsia" w:hAnsiTheme="minorHAnsi" w:cstheme="minorHAnsi"/>
        </w:rPr>
        <w:t xml:space="preserve">, the </w:t>
      </w:r>
      <w:r w:rsidRPr="00FA429A">
        <w:rPr>
          <w:rFonts w:asciiTheme="minorHAnsi" w:eastAsiaTheme="minorEastAsia" w:hAnsiTheme="minorHAnsi" w:cstheme="minorHAnsi"/>
          <w:i/>
        </w:rPr>
        <w:t xml:space="preserve">R </w:t>
      </w:r>
      <w:r w:rsidRPr="00FA429A">
        <w:rPr>
          <w:rFonts w:asciiTheme="minorHAnsi" w:eastAsiaTheme="minorEastAsia" w:hAnsiTheme="minorHAnsi" w:cstheme="minorHAnsi"/>
        </w:rPr>
        <w:t xml:space="preserve">factor is the aerosol scattering ratio within the calibration region with a nominal value of 1.08. </w:t>
      </w:r>
      <w:r w:rsidR="002E566B">
        <w:rPr>
          <w:rFonts w:asciiTheme="minorHAnsi" w:eastAsiaTheme="minorEastAsia" w:hAnsiTheme="minorHAnsi" w:cstheme="minorHAnsi"/>
        </w:rPr>
        <w:t>Each calibration value is then checked</w:t>
      </w:r>
      <w:r w:rsidR="00C24C9D">
        <w:rPr>
          <w:rFonts w:asciiTheme="minorHAnsi" w:eastAsiaTheme="minorEastAsia" w:hAnsiTheme="minorHAnsi" w:cstheme="minorHAnsi"/>
        </w:rPr>
        <w:t xml:space="preserve"> to see if it falls within</w:t>
      </w:r>
      <w:r w:rsidR="002E566B">
        <w:rPr>
          <w:rFonts w:asciiTheme="minorHAnsi" w:eastAsiaTheme="minorEastAsia" w:hAnsiTheme="minorHAnsi" w:cstheme="minorHAnsi"/>
        </w:rPr>
        <w:t xml:space="preserve"> an allowable range specified for each solar regime. </w:t>
      </w:r>
      <w:r w:rsidR="00EC1344">
        <w:rPr>
          <w:rFonts w:asciiTheme="minorHAnsi" w:eastAsiaTheme="minorEastAsia" w:hAnsiTheme="minorHAnsi" w:cstheme="minorHAnsi"/>
        </w:rPr>
        <w:t xml:space="preserve">If it is outside of the allowable range, the calibration value is set to a default value. </w:t>
      </w:r>
      <w:r w:rsidRPr="00FA429A">
        <w:rPr>
          <w:rFonts w:asciiTheme="minorHAnsi" w:eastAsiaTheme="minorEastAsia" w:hAnsiTheme="minorHAnsi" w:cstheme="minorHAnsi"/>
        </w:rPr>
        <w:t>The calibration value between the segments is computed by piecewise-linear interpolation from one segment to the next at one second resolution. Finally, the calibration values before the first and after the last NRB average segment</w:t>
      </w:r>
      <w:r w:rsidR="00C24C9D">
        <w:rPr>
          <w:rFonts w:asciiTheme="minorHAnsi" w:eastAsiaTheme="minorEastAsia" w:hAnsiTheme="minorHAnsi" w:cstheme="minorHAnsi"/>
        </w:rPr>
        <w:t>s</w:t>
      </w:r>
      <w:r w:rsidRPr="00FA429A">
        <w:rPr>
          <w:rFonts w:asciiTheme="minorHAnsi" w:eastAsiaTheme="minorEastAsia" w:hAnsiTheme="minorHAnsi" w:cstheme="minorHAnsi"/>
        </w:rPr>
        <w:t xml:space="preserve"> are set to the calibration values computed from the first and last segment values, respectively.</w:t>
      </w:r>
      <w:r w:rsidR="00027867" w:rsidRPr="00FA429A">
        <w:rPr>
          <w:rFonts w:asciiTheme="minorHAnsi" w:eastAsiaTheme="minorEastAsia" w:hAnsiTheme="minorHAnsi" w:cstheme="minorHAnsi"/>
        </w:rPr>
        <w:t xml:space="preserve"> The same calibration value is used for each of the 25 profiles within a second.</w:t>
      </w:r>
      <w:r w:rsidR="00C24C9D">
        <w:rPr>
          <w:rFonts w:asciiTheme="minorHAnsi" w:eastAsiaTheme="minorEastAsia" w:hAnsiTheme="minorHAnsi" w:cstheme="minorHAnsi"/>
        </w:rPr>
        <w:t xml:space="preserve"> This process is performed on each granule independently, with no attempt to smoothly join calibration values from one granule to the next.</w:t>
      </w:r>
    </w:p>
    <w:p w14:paraId="1551DA6D" w14:textId="77777777" w:rsidR="00855F43" w:rsidRDefault="00855F43" w:rsidP="00CA3ACA">
      <w:pPr>
        <w:spacing w:line="360" w:lineRule="auto"/>
        <w:rPr>
          <w:rFonts w:asciiTheme="minorHAnsi" w:hAnsiTheme="minorHAnsi" w:cstheme="minorHAnsi"/>
        </w:rPr>
      </w:pPr>
    </w:p>
    <w:p w14:paraId="093EE83E" w14:textId="442EDADC" w:rsidR="00E90C19" w:rsidRDefault="0002372A" w:rsidP="00CA3ACA">
      <w:pPr>
        <w:spacing w:line="360" w:lineRule="auto"/>
        <w:rPr>
          <w:rFonts w:asciiTheme="minorHAnsi" w:hAnsiTheme="minorHAnsi" w:cstheme="minorHAnsi"/>
        </w:rPr>
      </w:pPr>
      <w:bookmarkStart w:id="4" w:name="_Hlk49851774"/>
      <w:r>
        <w:rPr>
          <w:rFonts w:asciiTheme="minorHAnsi" w:hAnsiTheme="minorHAnsi" w:cstheme="minorHAnsi"/>
        </w:rPr>
        <w:t>Figure 2 is a plot</w:t>
      </w:r>
      <w:r w:rsidR="006E3F23" w:rsidRPr="00FA429A">
        <w:rPr>
          <w:rFonts w:asciiTheme="minorHAnsi" w:hAnsiTheme="minorHAnsi" w:cstheme="minorHAnsi"/>
        </w:rPr>
        <w:t xml:space="preserve"> of the calibration value</w:t>
      </w:r>
      <w:r>
        <w:rPr>
          <w:rFonts w:asciiTheme="minorHAnsi" w:hAnsiTheme="minorHAnsi" w:cstheme="minorHAnsi"/>
        </w:rPr>
        <w:t>s</w:t>
      </w:r>
      <w:r w:rsidR="006E3F23" w:rsidRPr="00FA429A">
        <w:rPr>
          <w:rFonts w:asciiTheme="minorHAnsi" w:hAnsiTheme="minorHAnsi" w:cstheme="minorHAnsi"/>
        </w:rPr>
        <w:t xml:space="preserve"> for one complete orbit</w:t>
      </w:r>
      <w:r w:rsidR="006E3F23">
        <w:rPr>
          <w:rFonts w:asciiTheme="minorHAnsi" w:hAnsiTheme="minorHAnsi" w:cstheme="minorHAnsi"/>
        </w:rPr>
        <w:t>. The values shown are for profile1</w:t>
      </w:r>
      <w:r w:rsidR="009C3551">
        <w:rPr>
          <w:rFonts w:asciiTheme="minorHAnsi" w:hAnsiTheme="minorHAnsi" w:cstheme="minorHAnsi"/>
        </w:rPr>
        <w:t xml:space="preserve"> (the first strong beam)</w:t>
      </w:r>
      <w:r w:rsidR="006E3F23">
        <w:rPr>
          <w:rFonts w:asciiTheme="minorHAnsi" w:hAnsiTheme="minorHAnsi" w:cstheme="minorHAnsi"/>
        </w:rPr>
        <w:t xml:space="preserve"> but the curves for the other two profiles are very similar. </w:t>
      </w:r>
      <w:r w:rsidR="006E3F23" w:rsidRPr="00FA429A">
        <w:rPr>
          <w:rFonts w:asciiTheme="minorHAnsi" w:hAnsiTheme="minorHAnsi" w:cstheme="minorHAnsi"/>
        </w:rPr>
        <w:t xml:space="preserve">The nighttime calibration has an average value of about </w:t>
      </w:r>
      <w:r>
        <w:rPr>
          <w:rFonts w:asciiTheme="minorHAnsi" w:hAnsiTheme="minorHAnsi" w:cstheme="minorHAnsi"/>
        </w:rPr>
        <w:t>0</w:t>
      </w:r>
      <w:r w:rsidR="006E3F23">
        <w:rPr>
          <w:rFonts w:asciiTheme="minorHAnsi" w:hAnsiTheme="minorHAnsi" w:cstheme="minorHAnsi"/>
        </w:rPr>
        <w:t>.</w:t>
      </w:r>
      <w:r>
        <w:rPr>
          <w:rFonts w:asciiTheme="minorHAnsi" w:hAnsiTheme="minorHAnsi" w:cstheme="minorHAnsi"/>
        </w:rPr>
        <w:t>95</w:t>
      </w:r>
      <w:r w:rsidR="006E3F23" w:rsidRPr="00FA429A">
        <w:rPr>
          <w:rFonts w:asciiTheme="minorHAnsi" w:hAnsiTheme="minorHAnsi" w:cstheme="minorHAnsi"/>
        </w:rPr>
        <w:t>x10</w:t>
      </w:r>
      <w:r w:rsidR="006E3F23" w:rsidRPr="00FA429A">
        <w:rPr>
          <w:rFonts w:asciiTheme="minorHAnsi" w:hAnsiTheme="minorHAnsi" w:cstheme="minorHAnsi"/>
          <w:vertAlign w:val="superscript"/>
        </w:rPr>
        <w:t>2</w:t>
      </w:r>
      <w:r w:rsidR="006E3F23">
        <w:rPr>
          <w:rFonts w:asciiTheme="minorHAnsi" w:hAnsiTheme="minorHAnsi" w:cstheme="minorHAnsi"/>
          <w:vertAlign w:val="superscript"/>
        </w:rPr>
        <w:t>1</w:t>
      </w:r>
      <w:r w:rsidR="006E3F23" w:rsidRPr="00FA429A">
        <w:rPr>
          <w:rFonts w:asciiTheme="minorHAnsi" w:hAnsiTheme="minorHAnsi" w:cstheme="minorHAnsi"/>
        </w:rPr>
        <w:t xml:space="preserve"> and is very stable and repeatable from one granule to the next. </w:t>
      </w:r>
      <w:r w:rsidR="006E3F23">
        <w:rPr>
          <w:rFonts w:asciiTheme="minorHAnsi" w:hAnsiTheme="minorHAnsi" w:cstheme="minorHAnsi"/>
        </w:rPr>
        <w:t xml:space="preserve">Note, interestingly, that </w:t>
      </w:r>
      <w:r w:rsidR="009C3551">
        <w:rPr>
          <w:rFonts w:asciiTheme="minorHAnsi" w:hAnsiTheme="minorHAnsi" w:cstheme="minorHAnsi"/>
        </w:rPr>
        <w:t>when the satellite</w:t>
      </w:r>
      <w:r w:rsidR="006B50AA">
        <w:rPr>
          <w:rFonts w:asciiTheme="minorHAnsi" w:hAnsiTheme="minorHAnsi" w:cstheme="minorHAnsi"/>
        </w:rPr>
        <w:t xml:space="preserve"> transitions from daytime to nighttime (red line at about -10 solar elevation) </w:t>
      </w:r>
      <w:r w:rsidR="006E3F23">
        <w:rPr>
          <w:rFonts w:asciiTheme="minorHAnsi" w:hAnsiTheme="minorHAnsi" w:cstheme="minorHAnsi"/>
        </w:rPr>
        <w:t>the calibration</w:t>
      </w:r>
      <w:r w:rsidR="006B50AA">
        <w:rPr>
          <w:rFonts w:asciiTheme="minorHAnsi" w:hAnsiTheme="minorHAnsi" w:cstheme="minorHAnsi"/>
        </w:rPr>
        <w:t xml:space="preserve"> value is smaller (about 10%) than when the satellite is going from night into daylight (green line near -10 solar elevation).</w:t>
      </w:r>
      <w:r w:rsidR="006E3F23">
        <w:rPr>
          <w:rFonts w:asciiTheme="minorHAnsi" w:hAnsiTheme="minorHAnsi" w:cstheme="minorHAnsi"/>
        </w:rPr>
        <w:t xml:space="preserve"> This behavior is observed for all orbits and indicates a slight thermal dependence on </w:t>
      </w:r>
      <w:r w:rsidR="006E3F23">
        <w:rPr>
          <w:rFonts w:asciiTheme="minorHAnsi" w:hAnsiTheme="minorHAnsi" w:cstheme="minorHAnsi"/>
        </w:rPr>
        <w:lastRenderedPageBreak/>
        <w:t>the calibration (</w:t>
      </w:r>
      <w:proofErr w:type="gramStart"/>
      <w:r w:rsidR="006E3F23">
        <w:rPr>
          <w:rFonts w:asciiTheme="minorHAnsi" w:hAnsiTheme="minorHAnsi" w:cstheme="minorHAnsi"/>
        </w:rPr>
        <w:t>i.e.</w:t>
      </w:r>
      <w:proofErr w:type="gramEnd"/>
      <w:r w:rsidR="006E3F23">
        <w:rPr>
          <w:rFonts w:asciiTheme="minorHAnsi" w:hAnsiTheme="minorHAnsi" w:cstheme="minorHAnsi"/>
        </w:rPr>
        <w:t xml:space="preserve"> a </w:t>
      </w:r>
      <w:r w:rsidR="006B50AA">
        <w:rPr>
          <w:rFonts w:asciiTheme="minorHAnsi" w:hAnsiTheme="minorHAnsi" w:cstheme="minorHAnsi"/>
        </w:rPr>
        <w:t xml:space="preserve">larger </w:t>
      </w:r>
      <w:r w:rsidR="006E3F23">
        <w:rPr>
          <w:rFonts w:asciiTheme="minorHAnsi" w:hAnsiTheme="minorHAnsi" w:cstheme="minorHAnsi"/>
        </w:rPr>
        <w:t xml:space="preserve">calibration value as the spacecraft cools). </w:t>
      </w:r>
      <w:r w:rsidR="006E3F23" w:rsidRPr="00FA429A">
        <w:rPr>
          <w:rFonts w:asciiTheme="minorHAnsi" w:hAnsiTheme="minorHAnsi" w:cstheme="minorHAnsi"/>
        </w:rPr>
        <w:t>As the solar elevation angle becomes greater than about -</w:t>
      </w:r>
      <w:r w:rsidR="006E3F23">
        <w:rPr>
          <w:rFonts w:asciiTheme="minorHAnsi" w:hAnsiTheme="minorHAnsi" w:cstheme="minorHAnsi"/>
        </w:rPr>
        <w:t>8°</w:t>
      </w:r>
      <w:r w:rsidR="006E3F23" w:rsidRPr="00FA429A">
        <w:rPr>
          <w:rFonts w:asciiTheme="minorHAnsi" w:hAnsiTheme="minorHAnsi" w:cstheme="minorHAnsi"/>
        </w:rPr>
        <w:t xml:space="preserve">, solar background as seen by the instrument </w:t>
      </w:r>
      <w:r w:rsidR="006E3F23">
        <w:rPr>
          <w:rFonts w:asciiTheme="minorHAnsi" w:hAnsiTheme="minorHAnsi" w:cstheme="minorHAnsi"/>
        </w:rPr>
        <w:t xml:space="preserve">starts to </w:t>
      </w:r>
      <w:r w:rsidR="006E3F23" w:rsidRPr="00FA429A">
        <w:rPr>
          <w:rFonts w:asciiTheme="minorHAnsi" w:hAnsiTheme="minorHAnsi" w:cstheme="minorHAnsi"/>
        </w:rPr>
        <w:t xml:space="preserve">become significant. At that </w:t>
      </w:r>
      <w:proofErr w:type="gramStart"/>
      <w:r w:rsidR="006E3F23" w:rsidRPr="00FA429A">
        <w:rPr>
          <w:rFonts w:asciiTheme="minorHAnsi" w:hAnsiTheme="minorHAnsi" w:cstheme="minorHAnsi"/>
        </w:rPr>
        <w:t>point</w:t>
      </w:r>
      <w:proofErr w:type="gramEnd"/>
      <w:r w:rsidR="006E3F23" w:rsidRPr="00FA429A">
        <w:rPr>
          <w:rFonts w:asciiTheme="minorHAnsi" w:hAnsiTheme="minorHAnsi" w:cstheme="minorHAnsi"/>
        </w:rPr>
        <w:t xml:space="preserve"> the calibration value begins to increase, gradually obtaining an average daytime value of about 2.</w:t>
      </w:r>
      <w:r>
        <w:rPr>
          <w:rFonts w:asciiTheme="minorHAnsi" w:hAnsiTheme="minorHAnsi" w:cstheme="minorHAnsi"/>
        </w:rPr>
        <w:t>0</w:t>
      </w:r>
      <w:r w:rsidR="006E3F23" w:rsidRPr="00FA429A">
        <w:rPr>
          <w:rFonts w:asciiTheme="minorHAnsi" w:hAnsiTheme="minorHAnsi" w:cstheme="minorHAnsi"/>
        </w:rPr>
        <w:t>x10</w:t>
      </w:r>
      <w:r w:rsidR="006E3F23" w:rsidRPr="00FA429A">
        <w:rPr>
          <w:rFonts w:asciiTheme="minorHAnsi" w:hAnsiTheme="minorHAnsi" w:cstheme="minorHAnsi"/>
          <w:vertAlign w:val="superscript"/>
        </w:rPr>
        <w:t>21</w:t>
      </w:r>
      <w:r w:rsidR="006E3F23" w:rsidRPr="00FA429A">
        <w:rPr>
          <w:rFonts w:asciiTheme="minorHAnsi" w:hAnsiTheme="minorHAnsi" w:cstheme="minorHAnsi"/>
        </w:rPr>
        <w:t>, but now with considerable variability. The increase in magnitude and variance of the calibration can likely be explained in two possible ways: 1) the increased flux of photons hitting the detectors cause heating and a change in detector responsivity (this was seen in</w:t>
      </w:r>
      <w:r w:rsidR="006E3F23">
        <w:rPr>
          <w:rFonts w:asciiTheme="minorHAnsi" w:hAnsiTheme="minorHAnsi" w:cstheme="minorHAnsi"/>
        </w:rPr>
        <w:t xml:space="preserve"> </w:t>
      </w:r>
      <w:r w:rsidR="00E90C19" w:rsidRPr="00FA429A">
        <w:rPr>
          <w:rFonts w:asciiTheme="minorHAnsi" w:hAnsiTheme="minorHAnsi" w:cstheme="minorHAnsi"/>
        </w:rPr>
        <w:t>ICESat/GLAS)</w:t>
      </w:r>
      <w:r w:rsidR="00E90C19">
        <w:rPr>
          <w:rFonts w:asciiTheme="minorHAnsi" w:hAnsiTheme="minorHAnsi" w:cstheme="minorHAnsi"/>
        </w:rPr>
        <w:t>,</w:t>
      </w:r>
      <w:r w:rsidR="00E90C19" w:rsidRPr="00FA429A">
        <w:rPr>
          <w:rFonts w:asciiTheme="minorHAnsi" w:hAnsiTheme="minorHAnsi" w:cstheme="minorHAnsi"/>
        </w:rPr>
        <w:t xml:space="preserve"> or 2) the inability to effectively remove cloud and aerosol from the calibration zone (11-14 km) when computing the average NRB due to the higher daytime noise. This would </w:t>
      </w:r>
      <w:r w:rsidR="005047D9" w:rsidRPr="00FA429A">
        <w:rPr>
          <w:rFonts w:asciiTheme="minorHAnsi" w:hAnsiTheme="minorHAnsi" w:cstheme="minorHAnsi"/>
        </w:rPr>
        <w:t xml:space="preserve">result in NRB values that are too large and </w:t>
      </w:r>
      <w:r w:rsidR="005047D9">
        <w:rPr>
          <w:rFonts w:asciiTheme="minorHAnsi" w:hAnsiTheme="minorHAnsi" w:cstheme="minorHAnsi"/>
        </w:rPr>
        <w:t xml:space="preserve">at least partially </w:t>
      </w:r>
      <w:r w:rsidR="005047D9" w:rsidRPr="00FA429A">
        <w:rPr>
          <w:rFonts w:asciiTheme="minorHAnsi" w:hAnsiTheme="minorHAnsi" w:cstheme="minorHAnsi"/>
        </w:rPr>
        <w:t xml:space="preserve">explain the </w:t>
      </w:r>
      <w:r w:rsidR="005047D9">
        <w:rPr>
          <w:rFonts w:asciiTheme="minorHAnsi" w:hAnsiTheme="minorHAnsi" w:cstheme="minorHAnsi"/>
        </w:rPr>
        <w:t xml:space="preserve">increased magnitude and </w:t>
      </w:r>
      <w:r w:rsidR="005047D9" w:rsidRPr="00FA429A">
        <w:rPr>
          <w:rFonts w:asciiTheme="minorHAnsi" w:hAnsiTheme="minorHAnsi" w:cstheme="minorHAnsi"/>
        </w:rPr>
        <w:t>variability of the computed calibration values.</w:t>
      </w:r>
      <w:r w:rsidR="0036029C">
        <w:rPr>
          <w:rFonts w:asciiTheme="minorHAnsi" w:hAnsiTheme="minorHAnsi" w:cstheme="minorHAnsi"/>
        </w:rPr>
        <w:t xml:space="preserve"> </w:t>
      </w:r>
      <w:r w:rsidR="00411F8B">
        <w:rPr>
          <w:rFonts w:asciiTheme="minorHAnsi" w:hAnsiTheme="minorHAnsi" w:cstheme="minorHAnsi"/>
        </w:rPr>
        <w:t xml:space="preserve">One might ask whether the fluctuations in the daytime calibrations are real. </w:t>
      </w:r>
      <w:r w:rsidR="0036029C">
        <w:rPr>
          <w:rFonts w:asciiTheme="minorHAnsi" w:hAnsiTheme="minorHAnsi" w:cstheme="minorHAnsi"/>
        </w:rPr>
        <w:t>Counterintuitively we have found that high background regions have a lower calibration value than low background regions.</w:t>
      </w:r>
      <w:r w:rsidR="005047D9" w:rsidRPr="00FA429A">
        <w:rPr>
          <w:rFonts w:asciiTheme="minorHAnsi" w:hAnsiTheme="minorHAnsi" w:cstheme="minorHAnsi"/>
        </w:rPr>
        <w:t xml:space="preserve"> </w:t>
      </w:r>
      <w:r w:rsidR="0036029C">
        <w:rPr>
          <w:rFonts w:asciiTheme="minorHAnsi" w:hAnsiTheme="minorHAnsi" w:cstheme="minorHAnsi"/>
        </w:rPr>
        <w:t>W</w:t>
      </w:r>
      <w:r w:rsidR="005047D9" w:rsidRPr="00FA429A">
        <w:rPr>
          <w:rFonts w:asciiTheme="minorHAnsi" w:hAnsiTheme="minorHAnsi" w:cstheme="minorHAnsi"/>
        </w:rPr>
        <w:t>e have checked the daytime</w:t>
      </w:r>
      <w:r w:rsidR="005047D9">
        <w:rPr>
          <w:rFonts w:asciiTheme="minorHAnsi" w:hAnsiTheme="minorHAnsi" w:cstheme="minorHAnsi"/>
        </w:rPr>
        <w:t xml:space="preserve"> </w:t>
      </w:r>
      <w:r w:rsidR="005047D9" w:rsidRPr="00FA429A">
        <w:rPr>
          <w:rFonts w:asciiTheme="minorHAnsi" w:hAnsiTheme="minorHAnsi" w:cstheme="minorHAnsi"/>
        </w:rPr>
        <w:t xml:space="preserve">calibration for many cases by plotting the average calibrated backscatter and molecular </w:t>
      </w:r>
      <w:r w:rsidR="00FF4148" w:rsidRPr="00FA429A">
        <w:rPr>
          <w:rFonts w:asciiTheme="minorHAnsi" w:hAnsiTheme="minorHAnsi" w:cstheme="minorHAnsi"/>
        </w:rPr>
        <w:t xml:space="preserve">backscatter in clear regions (examples shown in Figure </w:t>
      </w:r>
      <w:r w:rsidR="00FF4148">
        <w:rPr>
          <w:rFonts w:asciiTheme="minorHAnsi" w:hAnsiTheme="minorHAnsi" w:cstheme="minorHAnsi"/>
        </w:rPr>
        <w:t>3</w:t>
      </w:r>
      <w:r w:rsidR="00FF4148" w:rsidRPr="00FA429A">
        <w:rPr>
          <w:rFonts w:asciiTheme="minorHAnsi" w:hAnsiTheme="minorHAnsi" w:cstheme="minorHAnsi"/>
        </w:rPr>
        <w:t>) and have generally seen that the</w:t>
      </w:r>
      <w:r w:rsidR="00FF4148">
        <w:rPr>
          <w:rFonts w:asciiTheme="minorHAnsi" w:hAnsiTheme="minorHAnsi" w:cstheme="minorHAnsi"/>
        </w:rPr>
        <w:t xml:space="preserve"> </w:t>
      </w:r>
      <w:r w:rsidR="00FF4148" w:rsidRPr="00FA429A">
        <w:rPr>
          <w:rFonts w:asciiTheme="minorHAnsi" w:hAnsiTheme="minorHAnsi" w:cstheme="minorHAnsi"/>
        </w:rPr>
        <w:t xml:space="preserve">daytime data </w:t>
      </w:r>
      <w:r w:rsidR="00772B4E">
        <w:rPr>
          <w:rFonts w:asciiTheme="minorHAnsi" w:hAnsiTheme="minorHAnsi" w:cstheme="minorHAnsi"/>
        </w:rPr>
        <w:t>are</w:t>
      </w:r>
      <w:r w:rsidR="00FF4148" w:rsidRPr="00FA429A">
        <w:rPr>
          <w:rFonts w:asciiTheme="minorHAnsi" w:hAnsiTheme="minorHAnsi" w:cstheme="minorHAnsi"/>
        </w:rPr>
        <w:t xml:space="preserve"> well calibrated (to </w:t>
      </w:r>
      <w:r w:rsidR="00FF4148">
        <w:rPr>
          <w:rFonts w:asciiTheme="minorHAnsi" w:hAnsiTheme="minorHAnsi" w:cstheme="minorHAnsi"/>
        </w:rPr>
        <w:t>about</w:t>
      </w:r>
      <w:r w:rsidR="00FF4148" w:rsidRPr="00FA429A">
        <w:rPr>
          <w:rFonts w:asciiTheme="minorHAnsi" w:hAnsiTheme="minorHAnsi" w:cstheme="minorHAnsi"/>
        </w:rPr>
        <w:t xml:space="preserve"> </w:t>
      </w:r>
      <w:r w:rsidR="00FF4148">
        <w:rPr>
          <w:rFonts w:asciiTheme="minorHAnsi" w:hAnsiTheme="minorHAnsi" w:cstheme="minorHAnsi"/>
        </w:rPr>
        <w:t>20</w:t>
      </w:r>
      <w:r w:rsidR="00FF4148" w:rsidRPr="00FA429A">
        <w:rPr>
          <w:rFonts w:asciiTheme="minorHAnsi" w:hAnsiTheme="minorHAnsi" w:cstheme="minorHAnsi"/>
        </w:rPr>
        <w:t xml:space="preserve"> percent). This new calibration method was utilized to produce the </w:t>
      </w:r>
      <w:r w:rsidR="00127BD6">
        <w:rPr>
          <w:rFonts w:asciiTheme="minorHAnsi" w:hAnsiTheme="minorHAnsi" w:cstheme="minorHAnsi"/>
        </w:rPr>
        <w:t>release</w:t>
      </w:r>
      <w:r w:rsidR="00FF4148" w:rsidRPr="00FA429A">
        <w:rPr>
          <w:rFonts w:asciiTheme="minorHAnsi" w:hAnsiTheme="minorHAnsi" w:cstheme="minorHAnsi"/>
        </w:rPr>
        <w:t xml:space="preserve"> 003</w:t>
      </w:r>
      <w:r w:rsidR="006908E2">
        <w:rPr>
          <w:rFonts w:asciiTheme="minorHAnsi" w:hAnsiTheme="minorHAnsi" w:cstheme="minorHAnsi"/>
        </w:rPr>
        <w:t xml:space="preserve"> and 004</w:t>
      </w:r>
      <w:r w:rsidR="00FF4148" w:rsidRPr="00FA429A">
        <w:rPr>
          <w:rFonts w:asciiTheme="minorHAnsi" w:hAnsiTheme="minorHAnsi" w:cstheme="minorHAnsi"/>
        </w:rPr>
        <w:t xml:space="preserve"> calibrated, attenuated backscatter profiles on the ATL09 data </w:t>
      </w:r>
      <w:proofErr w:type="gramStart"/>
      <w:r w:rsidR="00FF4148" w:rsidRPr="00FA429A">
        <w:rPr>
          <w:rFonts w:asciiTheme="minorHAnsi" w:hAnsiTheme="minorHAnsi" w:cstheme="minorHAnsi"/>
        </w:rPr>
        <w:t>product</w:t>
      </w:r>
      <w:proofErr w:type="gramEnd"/>
      <w:r w:rsidR="00FF4148" w:rsidRPr="00FA429A">
        <w:rPr>
          <w:rFonts w:asciiTheme="minorHAnsi" w:hAnsiTheme="minorHAnsi" w:cstheme="minorHAnsi"/>
        </w:rPr>
        <w:t xml:space="preserve"> which was </w:t>
      </w:r>
      <w:r w:rsidR="0036029C">
        <w:rPr>
          <w:rFonts w:asciiTheme="minorHAnsi" w:hAnsiTheme="minorHAnsi" w:cstheme="minorHAnsi"/>
        </w:rPr>
        <w:t>made</w:t>
      </w:r>
      <w:r w:rsidR="00FF4148" w:rsidRPr="00FA429A">
        <w:rPr>
          <w:rFonts w:asciiTheme="minorHAnsi" w:hAnsiTheme="minorHAnsi" w:cstheme="minorHAnsi"/>
        </w:rPr>
        <w:t xml:space="preserve"> public in April</w:t>
      </w:r>
      <w:r w:rsidR="00FF4148">
        <w:rPr>
          <w:rFonts w:asciiTheme="minorHAnsi" w:hAnsiTheme="minorHAnsi" w:cstheme="minorHAnsi"/>
        </w:rPr>
        <w:t xml:space="preserve"> </w:t>
      </w:r>
      <w:r w:rsidR="00FF4148" w:rsidRPr="00FA429A">
        <w:rPr>
          <w:rFonts w:asciiTheme="minorHAnsi" w:hAnsiTheme="minorHAnsi" w:cstheme="minorHAnsi"/>
        </w:rPr>
        <w:t>2020</w:t>
      </w:r>
      <w:r w:rsidR="006908E2">
        <w:rPr>
          <w:rFonts w:asciiTheme="minorHAnsi" w:hAnsiTheme="minorHAnsi" w:cstheme="minorHAnsi"/>
        </w:rPr>
        <w:t xml:space="preserve"> and January 2021, respectively</w:t>
      </w:r>
      <w:r w:rsidR="00FF4148">
        <w:rPr>
          <w:rFonts w:asciiTheme="minorHAnsi" w:hAnsiTheme="minorHAnsi" w:cstheme="minorHAnsi"/>
        </w:rPr>
        <w:t xml:space="preserve">. Currently we are working to improve daytime and twilight calibrations for the next </w:t>
      </w:r>
      <w:r w:rsidR="00127BD6">
        <w:rPr>
          <w:rFonts w:asciiTheme="minorHAnsi" w:hAnsiTheme="minorHAnsi" w:cstheme="minorHAnsi"/>
        </w:rPr>
        <w:t>release</w:t>
      </w:r>
      <w:r w:rsidR="00FF4148">
        <w:rPr>
          <w:rFonts w:asciiTheme="minorHAnsi" w:hAnsiTheme="minorHAnsi" w:cstheme="minorHAnsi"/>
        </w:rPr>
        <w:t xml:space="preserve"> (00</w:t>
      </w:r>
      <w:r w:rsidR="006908E2">
        <w:rPr>
          <w:rFonts w:asciiTheme="minorHAnsi" w:hAnsiTheme="minorHAnsi" w:cstheme="minorHAnsi"/>
        </w:rPr>
        <w:t>5</w:t>
      </w:r>
      <w:r w:rsidR="00FF4148">
        <w:rPr>
          <w:rFonts w:asciiTheme="minorHAnsi" w:hAnsiTheme="minorHAnsi" w:cstheme="minorHAnsi"/>
        </w:rPr>
        <w:t>)</w:t>
      </w:r>
      <w:r w:rsidR="00127BD6">
        <w:rPr>
          <w:rFonts w:asciiTheme="minorHAnsi" w:hAnsiTheme="minorHAnsi" w:cstheme="minorHAnsi"/>
        </w:rPr>
        <w:t>, which will</w:t>
      </w:r>
      <w:r w:rsidR="00FF4148">
        <w:rPr>
          <w:rFonts w:asciiTheme="minorHAnsi" w:hAnsiTheme="minorHAnsi" w:cstheme="minorHAnsi"/>
        </w:rPr>
        <w:t xml:space="preserve"> </w:t>
      </w:r>
      <w:r w:rsidR="00127BD6">
        <w:rPr>
          <w:rFonts w:asciiTheme="minorHAnsi" w:hAnsiTheme="minorHAnsi" w:cstheme="minorHAnsi"/>
        </w:rPr>
        <w:t>be available</w:t>
      </w:r>
      <w:r w:rsidR="00FF4148">
        <w:rPr>
          <w:rFonts w:asciiTheme="minorHAnsi" w:hAnsiTheme="minorHAnsi" w:cstheme="minorHAnsi"/>
        </w:rPr>
        <w:t xml:space="preserve"> </w:t>
      </w:r>
      <w:r w:rsidR="00AA668B">
        <w:rPr>
          <w:rFonts w:asciiTheme="minorHAnsi" w:hAnsiTheme="minorHAnsi" w:cstheme="minorHAnsi"/>
        </w:rPr>
        <w:t>i</w:t>
      </w:r>
      <w:r w:rsidR="006908E2">
        <w:rPr>
          <w:rFonts w:asciiTheme="minorHAnsi" w:hAnsiTheme="minorHAnsi" w:cstheme="minorHAnsi"/>
        </w:rPr>
        <w:t xml:space="preserve">n late </w:t>
      </w:r>
      <w:r w:rsidR="00FF4148">
        <w:rPr>
          <w:rFonts w:asciiTheme="minorHAnsi" w:hAnsiTheme="minorHAnsi" w:cstheme="minorHAnsi"/>
        </w:rPr>
        <w:t>2021.</w:t>
      </w:r>
    </w:p>
    <w:bookmarkEnd w:id="4"/>
    <w:p w14:paraId="112CF765" w14:textId="77777777" w:rsidR="000A359F" w:rsidRDefault="000A359F" w:rsidP="00CA3ACA">
      <w:pPr>
        <w:spacing w:line="360" w:lineRule="auto"/>
        <w:rPr>
          <w:rFonts w:asciiTheme="minorHAnsi" w:hAnsiTheme="minorHAnsi" w:cstheme="minorHAnsi"/>
        </w:rPr>
      </w:pPr>
    </w:p>
    <w:p w14:paraId="6C5441C6" w14:textId="77777777" w:rsidR="00EC1344" w:rsidRPr="00FA429A" w:rsidRDefault="00EC1344" w:rsidP="00CA3ACA">
      <w:pPr>
        <w:pStyle w:val="Heading2"/>
        <w:spacing w:line="360" w:lineRule="auto"/>
        <w:rPr>
          <w:rFonts w:asciiTheme="minorHAnsi" w:hAnsiTheme="minorHAnsi" w:cstheme="minorHAnsi"/>
        </w:rPr>
      </w:pPr>
      <w:r w:rsidRPr="00FA429A">
        <w:rPr>
          <w:rFonts w:asciiTheme="minorHAnsi" w:hAnsiTheme="minorHAnsi" w:cstheme="minorHAnsi"/>
        </w:rPr>
        <w:t>4.1 Calibration Validation</w:t>
      </w:r>
    </w:p>
    <w:p w14:paraId="1CEF5D7A" w14:textId="48F54091" w:rsidR="00AD6EA1" w:rsidRDefault="00EC1344" w:rsidP="00CA3ACA">
      <w:pPr>
        <w:spacing w:line="360" w:lineRule="auto"/>
        <w:rPr>
          <w:rFonts w:asciiTheme="minorHAnsi" w:hAnsiTheme="minorHAnsi" w:cstheme="minorHAnsi"/>
        </w:rPr>
      </w:pPr>
      <w:r w:rsidRPr="00FA429A">
        <w:rPr>
          <w:rFonts w:asciiTheme="minorHAnsi" w:hAnsiTheme="minorHAnsi" w:cstheme="minorHAnsi"/>
        </w:rPr>
        <w:t>In the Fall of 2019, the Cloud Physics Lidar (CPL) (McGill et al.,</w:t>
      </w:r>
      <w:r>
        <w:rPr>
          <w:rFonts w:asciiTheme="minorHAnsi" w:hAnsiTheme="minorHAnsi" w:cstheme="minorHAnsi"/>
        </w:rPr>
        <w:t xml:space="preserve"> 2002</w:t>
      </w:r>
      <w:r w:rsidRPr="00FA429A">
        <w:rPr>
          <w:rFonts w:asciiTheme="minorHAnsi" w:hAnsiTheme="minorHAnsi" w:cstheme="minorHAnsi"/>
        </w:rPr>
        <w:t xml:space="preserve">) on the NASA ER-2 aircraft was flown beneath ICESat-2 to acquire correlative measurements of calibrated, attenuated backscatter. This flight occurred on October 29, 2019 off the coast of California. </w:t>
      </w:r>
      <w:r w:rsidR="00FC536F">
        <w:rPr>
          <w:rFonts w:asciiTheme="minorHAnsi" w:hAnsiTheme="minorHAnsi" w:cstheme="minorHAnsi"/>
        </w:rPr>
        <w:t xml:space="preserve">The data are shown in </w:t>
      </w:r>
      <w:r w:rsidRPr="00FA429A">
        <w:rPr>
          <w:rFonts w:asciiTheme="minorHAnsi" w:hAnsiTheme="minorHAnsi" w:cstheme="minorHAnsi"/>
        </w:rPr>
        <w:t xml:space="preserve">Figure </w:t>
      </w:r>
      <w:r w:rsidR="00FC536F">
        <w:rPr>
          <w:rFonts w:asciiTheme="minorHAnsi" w:hAnsiTheme="minorHAnsi" w:cstheme="minorHAnsi"/>
        </w:rPr>
        <w:t xml:space="preserve">4 where the </w:t>
      </w:r>
      <w:r w:rsidRPr="00FA429A">
        <w:rPr>
          <w:rFonts w:asciiTheme="minorHAnsi" w:hAnsiTheme="minorHAnsi" w:cstheme="minorHAnsi"/>
        </w:rPr>
        <w:t xml:space="preserve">CPL data </w:t>
      </w:r>
      <w:r w:rsidR="00FC536F">
        <w:rPr>
          <w:rFonts w:asciiTheme="minorHAnsi" w:hAnsiTheme="minorHAnsi" w:cstheme="minorHAnsi"/>
        </w:rPr>
        <w:t>are</w:t>
      </w:r>
      <w:r w:rsidRPr="00FA429A">
        <w:rPr>
          <w:rFonts w:asciiTheme="minorHAnsi" w:hAnsiTheme="minorHAnsi" w:cstheme="minorHAnsi"/>
        </w:rPr>
        <w:t xml:space="preserve"> on the bottom and the ICESat-2 data on top. Both images show the presence of smoke from the Fall, 2019 Sonoma fires above the marine boundary layer. The point of exact coincidence between aircraft and satellite is denoted by the vertical white line drawn through both images. On the right, a 10 second average of the calibrated, attenuated backscatter profile centered around the coincident point from ICESat-2 </w:t>
      </w:r>
      <w:r w:rsidRPr="00FA429A">
        <w:rPr>
          <w:rFonts w:asciiTheme="minorHAnsi" w:hAnsiTheme="minorHAnsi" w:cstheme="minorHAnsi"/>
        </w:rPr>
        <w:lastRenderedPageBreak/>
        <w:t>(</w:t>
      </w:r>
      <w:r w:rsidR="00E44099">
        <w:rPr>
          <w:rFonts w:asciiTheme="minorHAnsi" w:hAnsiTheme="minorHAnsi" w:cstheme="minorHAnsi"/>
        </w:rPr>
        <w:t>red</w:t>
      </w:r>
      <w:r w:rsidRPr="00FA429A">
        <w:rPr>
          <w:rFonts w:asciiTheme="minorHAnsi" w:hAnsiTheme="minorHAnsi" w:cstheme="minorHAnsi"/>
        </w:rPr>
        <w:t>) and CPL (</w:t>
      </w:r>
      <w:r w:rsidR="00E44099">
        <w:rPr>
          <w:rFonts w:asciiTheme="minorHAnsi" w:hAnsiTheme="minorHAnsi" w:cstheme="minorHAnsi"/>
        </w:rPr>
        <w:t>black</w:t>
      </w:r>
      <w:r w:rsidRPr="00FA429A">
        <w:rPr>
          <w:rFonts w:asciiTheme="minorHAnsi" w:hAnsiTheme="minorHAnsi" w:cstheme="minorHAnsi"/>
        </w:rPr>
        <w:t>) is plotted. Also plotted is the</w:t>
      </w:r>
      <w:r w:rsidR="0002372A">
        <w:rPr>
          <w:rFonts w:asciiTheme="minorHAnsi" w:hAnsiTheme="minorHAnsi" w:cstheme="minorHAnsi"/>
        </w:rPr>
        <w:t xml:space="preserve"> attenuated </w:t>
      </w:r>
      <w:r w:rsidRPr="00FA429A">
        <w:rPr>
          <w:rFonts w:asciiTheme="minorHAnsi" w:hAnsiTheme="minorHAnsi" w:cstheme="minorHAnsi"/>
        </w:rPr>
        <w:t>molecular backscatter (</w:t>
      </w:r>
      <w:r w:rsidR="00E44099">
        <w:rPr>
          <w:rFonts w:asciiTheme="minorHAnsi" w:hAnsiTheme="minorHAnsi" w:cstheme="minorHAnsi"/>
        </w:rPr>
        <w:t>green</w:t>
      </w:r>
      <w:r w:rsidRPr="00FA429A">
        <w:rPr>
          <w:rFonts w:asciiTheme="minorHAnsi" w:hAnsiTheme="minorHAnsi" w:cstheme="minorHAnsi"/>
        </w:rPr>
        <w:t xml:space="preserve">). </w:t>
      </w:r>
      <w:r>
        <w:rPr>
          <w:rFonts w:asciiTheme="minorHAnsi" w:hAnsiTheme="minorHAnsi" w:cstheme="minorHAnsi"/>
        </w:rPr>
        <w:t xml:space="preserve"> </w:t>
      </w:r>
      <w:r w:rsidR="00523016">
        <w:rPr>
          <w:rFonts w:asciiTheme="minorHAnsi" w:hAnsiTheme="minorHAnsi" w:cstheme="minorHAnsi"/>
        </w:rPr>
        <w:t xml:space="preserve">As seen in Table 2, the mean 12-4 km scattering ratio for the ICESat-2 profile shown in Figure 4 is 1.02 – very close to the expected value. </w:t>
      </w:r>
      <w:r>
        <w:rPr>
          <w:rFonts w:asciiTheme="minorHAnsi" w:hAnsiTheme="minorHAnsi" w:cstheme="minorHAnsi"/>
        </w:rPr>
        <w:t>This analysis reveals that t</w:t>
      </w:r>
      <w:r w:rsidRPr="00FA429A">
        <w:rPr>
          <w:rFonts w:asciiTheme="minorHAnsi" w:hAnsiTheme="minorHAnsi" w:cstheme="minorHAnsi"/>
        </w:rPr>
        <w:t xml:space="preserve">he ICESat-2 data are very well calibrated with respect to both molecular and the CPL. The ICESat-2 data shown are from the </w:t>
      </w:r>
      <w:r w:rsidR="00127BD6">
        <w:rPr>
          <w:rFonts w:asciiTheme="minorHAnsi" w:hAnsiTheme="minorHAnsi" w:cstheme="minorHAnsi"/>
        </w:rPr>
        <w:t>release</w:t>
      </w:r>
      <w:r w:rsidRPr="00FA429A">
        <w:rPr>
          <w:rFonts w:asciiTheme="minorHAnsi" w:hAnsiTheme="minorHAnsi" w:cstheme="minorHAnsi"/>
        </w:rPr>
        <w:t xml:space="preserve"> </w:t>
      </w:r>
      <w:r w:rsidR="003F0CDA">
        <w:rPr>
          <w:rFonts w:asciiTheme="minorHAnsi" w:hAnsiTheme="minorHAnsi" w:cstheme="minorHAnsi"/>
        </w:rPr>
        <w:t xml:space="preserve">004 </w:t>
      </w:r>
      <w:r w:rsidRPr="00FA429A">
        <w:rPr>
          <w:rFonts w:asciiTheme="minorHAnsi" w:hAnsiTheme="minorHAnsi" w:cstheme="minorHAnsi"/>
        </w:rPr>
        <w:t>ATL09 data product</w:t>
      </w:r>
      <w:r>
        <w:rPr>
          <w:rFonts w:asciiTheme="minorHAnsi" w:hAnsiTheme="minorHAnsi" w:cstheme="minorHAnsi"/>
        </w:rPr>
        <w:t>, which</w:t>
      </w:r>
      <w:r w:rsidR="003F0CDA">
        <w:rPr>
          <w:rFonts w:asciiTheme="minorHAnsi" w:hAnsiTheme="minorHAnsi" w:cstheme="minorHAnsi"/>
        </w:rPr>
        <w:t xml:space="preserve"> is the current, publicly available release and uses the latest calibration algorithm described above.</w:t>
      </w:r>
      <w:r>
        <w:rPr>
          <w:rFonts w:asciiTheme="minorHAnsi" w:hAnsiTheme="minorHAnsi" w:cstheme="minorHAnsi"/>
        </w:rPr>
        <w:t xml:space="preserve"> </w:t>
      </w:r>
    </w:p>
    <w:p w14:paraId="707FA7C6" w14:textId="2EFB8EEC" w:rsidR="00EC1344" w:rsidRDefault="00EC1344" w:rsidP="00CA3ACA">
      <w:pPr>
        <w:spacing w:line="360" w:lineRule="auto"/>
        <w:rPr>
          <w:rFonts w:asciiTheme="minorHAnsi" w:hAnsiTheme="minorHAnsi" w:cstheme="minorHAnsi"/>
        </w:rPr>
      </w:pPr>
    </w:p>
    <w:p w14:paraId="4CFC7CC1" w14:textId="54998F56" w:rsidR="00741EB1" w:rsidRPr="00FA429A" w:rsidRDefault="00EC1344" w:rsidP="00CA3ACA">
      <w:pPr>
        <w:spacing w:line="360" w:lineRule="auto"/>
        <w:rPr>
          <w:rFonts w:asciiTheme="minorHAnsi" w:hAnsiTheme="minorHAnsi" w:cstheme="minorHAnsi"/>
        </w:rPr>
      </w:pPr>
      <w:r w:rsidRPr="00FA429A">
        <w:rPr>
          <w:rFonts w:asciiTheme="minorHAnsi" w:hAnsiTheme="minorHAnsi" w:cstheme="minorHAnsi"/>
        </w:rPr>
        <w:t xml:space="preserve">The Cloud-Aerosol Lidar and Infrared Pathﬁnder Satellite Observations (CALIPSO) mission </w:t>
      </w:r>
      <w:r>
        <w:rPr>
          <w:rFonts w:asciiTheme="minorHAnsi" w:hAnsiTheme="minorHAnsi" w:cstheme="minorHAnsi"/>
        </w:rPr>
        <w:t xml:space="preserve">(Winker et. al., 2009) </w:t>
      </w:r>
      <w:r w:rsidRPr="00FA429A">
        <w:rPr>
          <w:rFonts w:asciiTheme="minorHAnsi" w:hAnsiTheme="minorHAnsi" w:cstheme="minorHAnsi"/>
        </w:rPr>
        <w:t>continues to acquire high quality measurements of clouds and aerosols since its launch in 2006. While the orbits of ICESat-2 (preces</w:t>
      </w:r>
      <w:r w:rsidR="00BC3B8D">
        <w:rPr>
          <w:rFonts w:asciiTheme="minorHAnsi" w:hAnsiTheme="minorHAnsi" w:cstheme="minorHAnsi"/>
        </w:rPr>
        <w:t>s</w:t>
      </w:r>
      <w:r w:rsidRPr="00FA429A">
        <w:rPr>
          <w:rFonts w:asciiTheme="minorHAnsi" w:hAnsiTheme="minorHAnsi" w:cstheme="minorHAnsi"/>
        </w:rPr>
        <w:t>ing</w:t>
      </w:r>
      <w:r>
        <w:rPr>
          <w:rFonts w:asciiTheme="minorHAnsi" w:hAnsiTheme="minorHAnsi" w:cstheme="minorHAnsi"/>
        </w:rPr>
        <w:t>)</w:t>
      </w:r>
      <w:r w:rsidRPr="00FA429A">
        <w:rPr>
          <w:rFonts w:asciiTheme="minorHAnsi" w:hAnsiTheme="minorHAnsi" w:cstheme="minorHAnsi"/>
        </w:rPr>
        <w:t xml:space="preserve">, and CALIPSO (sun-synchronous) are different, they of course cross frequently. </w:t>
      </w:r>
      <w:r w:rsidR="000E367E">
        <w:rPr>
          <w:rFonts w:asciiTheme="minorHAnsi" w:hAnsiTheme="minorHAnsi" w:cstheme="minorHAnsi"/>
        </w:rPr>
        <w:t>O</w:t>
      </w:r>
      <w:r w:rsidRPr="00FA429A">
        <w:rPr>
          <w:rFonts w:asciiTheme="minorHAnsi" w:hAnsiTheme="minorHAnsi" w:cstheme="minorHAnsi"/>
        </w:rPr>
        <w:t xml:space="preserve">ccasionally they cross at nearly the same time, giving the opportunity to compare the two in a meaningful way. Figure </w:t>
      </w:r>
      <w:r w:rsidR="00FC536F">
        <w:rPr>
          <w:rFonts w:asciiTheme="minorHAnsi" w:hAnsiTheme="minorHAnsi" w:cstheme="minorHAnsi"/>
        </w:rPr>
        <w:t>5</w:t>
      </w:r>
      <w:r w:rsidRPr="00FA429A">
        <w:rPr>
          <w:rFonts w:asciiTheme="minorHAnsi" w:hAnsiTheme="minorHAnsi" w:cstheme="minorHAnsi"/>
        </w:rPr>
        <w:t xml:space="preserve"> shows one such case that occurred over south-central Australia on November 24, 2018 at </w:t>
      </w:r>
      <w:r w:rsidR="00B22DDB">
        <w:rPr>
          <w:rFonts w:asciiTheme="minorHAnsi" w:hAnsiTheme="minorHAnsi" w:cstheme="minorHAnsi"/>
        </w:rPr>
        <w:t>roughly 16:10 UTC</w:t>
      </w:r>
      <w:r w:rsidRPr="00FA429A">
        <w:rPr>
          <w:rFonts w:asciiTheme="minorHAnsi" w:hAnsiTheme="minorHAnsi" w:cstheme="minorHAnsi"/>
        </w:rPr>
        <w:t xml:space="preserve"> </w:t>
      </w:r>
      <w:r w:rsidR="00B22DDB">
        <w:rPr>
          <w:rFonts w:asciiTheme="minorHAnsi" w:hAnsiTheme="minorHAnsi" w:cstheme="minorHAnsi"/>
        </w:rPr>
        <w:t xml:space="preserve">(local </w:t>
      </w:r>
      <w:r w:rsidRPr="00FA429A">
        <w:rPr>
          <w:rFonts w:asciiTheme="minorHAnsi" w:hAnsiTheme="minorHAnsi" w:cstheme="minorHAnsi"/>
        </w:rPr>
        <w:t xml:space="preserve">time </w:t>
      </w:r>
      <w:r w:rsidR="00B22DDB">
        <w:rPr>
          <w:rFonts w:asciiTheme="minorHAnsi" w:hAnsiTheme="minorHAnsi" w:cstheme="minorHAnsi"/>
        </w:rPr>
        <w:t>1:40 AM November 25)</w:t>
      </w:r>
      <w:r w:rsidRPr="00FA429A">
        <w:rPr>
          <w:rFonts w:asciiTheme="minorHAnsi" w:hAnsiTheme="minorHAnsi" w:cstheme="minorHAnsi"/>
        </w:rPr>
        <w:t xml:space="preserve">. The map on the right shows the tracks of the two satellites (red for ICESat-2) that crossed within 2 minutes of each other. The corresponding images of attenuated, calibrated backscatter are shown on the left, with the red line drawn on the images indicating the crossover point. </w:t>
      </w:r>
    </w:p>
    <w:p w14:paraId="52A7766C" w14:textId="03BAD1D2" w:rsidR="00DE1EEC" w:rsidRPr="00FA429A" w:rsidRDefault="00DE1EEC" w:rsidP="00CA3ACA">
      <w:pPr>
        <w:spacing w:line="360" w:lineRule="auto"/>
        <w:rPr>
          <w:rFonts w:asciiTheme="minorHAnsi" w:hAnsiTheme="minorHAnsi" w:cstheme="minorHAnsi"/>
        </w:rPr>
      </w:pPr>
    </w:p>
    <w:p w14:paraId="5302F35D" w14:textId="0698A703" w:rsidR="008372D5" w:rsidRDefault="008372D5" w:rsidP="00CA3ACA">
      <w:pPr>
        <w:spacing w:line="360" w:lineRule="auto"/>
        <w:rPr>
          <w:rFonts w:asciiTheme="minorHAnsi" w:hAnsiTheme="minorHAnsi" w:cstheme="minorHAnsi"/>
        </w:rPr>
      </w:pPr>
      <w:r>
        <w:rPr>
          <w:rFonts w:asciiTheme="minorHAnsi" w:hAnsiTheme="minorHAnsi" w:cstheme="minorHAnsi"/>
        </w:rPr>
        <w:t xml:space="preserve">The images in Figure </w:t>
      </w:r>
      <w:r w:rsidR="00B5256C">
        <w:rPr>
          <w:rFonts w:asciiTheme="minorHAnsi" w:hAnsiTheme="minorHAnsi" w:cstheme="minorHAnsi"/>
        </w:rPr>
        <w:t>5</w:t>
      </w:r>
      <w:r>
        <w:rPr>
          <w:rFonts w:asciiTheme="minorHAnsi" w:hAnsiTheme="minorHAnsi" w:cstheme="minorHAnsi"/>
        </w:rPr>
        <w:t xml:space="preserve"> demonstrate </w:t>
      </w:r>
      <w:r w:rsidR="007B4719">
        <w:rPr>
          <w:rFonts w:asciiTheme="minorHAnsi" w:hAnsiTheme="minorHAnsi" w:cstheme="minorHAnsi"/>
        </w:rPr>
        <w:t xml:space="preserve">that </w:t>
      </w:r>
      <w:r w:rsidRPr="00FA429A">
        <w:rPr>
          <w:rFonts w:asciiTheme="minorHAnsi" w:hAnsiTheme="minorHAnsi" w:cstheme="minorHAnsi"/>
        </w:rPr>
        <w:t xml:space="preserve">the </w:t>
      </w:r>
      <w:r w:rsidR="001A66A5">
        <w:rPr>
          <w:rFonts w:asciiTheme="minorHAnsi" w:hAnsiTheme="minorHAnsi" w:cstheme="minorHAnsi"/>
        </w:rPr>
        <w:t>inherent signal to noise ratio</w:t>
      </w:r>
      <w:r w:rsidRPr="00FA429A">
        <w:rPr>
          <w:rFonts w:asciiTheme="minorHAnsi" w:hAnsiTheme="minorHAnsi" w:cstheme="minorHAnsi"/>
        </w:rPr>
        <w:t xml:space="preserve"> of the ICESat-2 nighttime data </w:t>
      </w:r>
      <w:proofErr w:type="gramStart"/>
      <w:r w:rsidRPr="00FA429A">
        <w:rPr>
          <w:rFonts w:asciiTheme="minorHAnsi" w:hAnsiTheme="minorHAnsi" w:cstheme="minorHAnsi"/>
        </w:rPr>
        <w:t>are</w:t>
      </w:r>
      <w:proofErr w:type="gramEnd"/>
      <w:r w:rsidRPr="00FA429A">
        <w:rPr>
          <w:rFonts w:asciiTheme="minorHAnsi" w:hAnsiTheme="minorHAnsi" w:cstheme="minorHAnsi"/>
        </w:rPr>
        <w:t xml:space="preserve"> as good or better than CALIPSO. </w:t>
      </w:r>
      <w:r w:rsidR="001A66A5">
        <w:rPr>
          <w:rFonts w:asciiTheme="minorHAnsi" w:hAnsiTheme="minorHAnsi" w:cstheme="minorHAnsi"/>
        </w:rPr>
        <w:t>This is not to say that the ICESat-2 calibration is as good as that of CALIPSO, which has shown 532 nm calibration uncertainties of 2% (Getz</w:t>
      </w:r>
      <w:r w:rsidR="0080616E">
        <w:rPr>
          <w:rFonts w:asciiTheme="minorHAnsi" w:hAnsiTheme="minorHAnsi" w:cstheme="minorHAnsi"/>
        </w:rPr>
        <w:t>e</w:t>
      </w:r>
      <w:r w:rsidR="001A66A5">
        <w:rPr>
          <w:rFonts w:asciiTheme="minorHAnsi" w:hAnsiTheme="minorHAnsi" w:cstheme="minorHAnsi"/>
        </w:rPr>
        <w:t xml:space="preserve">wich et al., 2018). </w:t>
      </w:r>
      <w:r w:rsidRPr="00FA429A">
        <w:rPr>
          <w:rFonts w:asciiTheme="minorHAnsi" w:hAnsiTheme="minorHAnsi" w:cstheme="minorHAnsi"/>
        </w:rPr>
        <w:t xml:space="preserve">The average calibrated, attenuated profile was computed from the data between the white lines drawn on the images (roughly 50 seconds) and is shown in the plot on the right (red ICESat-2, black CALIPSO). Also shown on this plot is the attenuated 532 nm molecular backscatter (green line). The CALIPSO and ICESat-2 average signals around the crossover point agree very well with each other, especially in the clear air above 2 km, with both closely following the attenuated molecular backscatter curve. In the aerosol layer below 2km, the ICEsat-2 signal is somewhat larger than </w:t>
      </w:r>
      <w:proofErr w:type="gramStart"/>
      <w:r w:rsidRPr="00FA429A">
        <w:rPr>
          <w:rFonts w:asciiTheme="minorHAnsi" w:hAnsiTheme="minorHAnsi" w:cstheme="minorHAnsi"/>
        </w:rPr>
        <w:t>CALIPSO’s</w:t>
      </w:r>
      <w:proofErr w:type="gramEnd"/>
      <w:r w:rsidRPr="00FA429A">
        <w:rPr>
          <w:rFonts w:asciiTheme="minorHAnsi" w:hAnsiTheme="minorHAnsi" w:cstheme="minorHAnsi"/>
        </w:rPr>
        <w:t xml:space="preserve"> but this could be due to the spatial and temporal differences between the two measurements.</w:t>
      </w:r>
      <w:r w:rsidR="005A22CE">
        <w:rPr>
          <w:rFonts w:asciiTheme="minorHAnsi" w:hAnsiTheme="minorHAnsi" w:cstheme="minorHAnsi"/>
        </w:rPr>
        <w:t xml:space="preserve"> The</w:t>
      </w:r>
      <w:r w:rsidR="0029105D">
        <w:rPr>
          <w:rFonts w:asciiTheme="minorHAnsi" w:hAnsiTheme="minorHAnsi" w:cstheme="minorHAnsi"/>
        </w:rPr>
        <w:t xml:space="preserve"> </w:t>
      </w:r>
      <w:r w:rsidR="005A22CE">
        <w:rPr>
          <w:rFonts w:asciiTheme="minorHAnsi" w:hAnsiTheme="minorHAnsi" w:cstheme="minorHAnsi"/>
        </w:rPr>
        <w:t xml:space="preserve">average scattering ratios </w:t>
      </w:r>
      <w:r w:rsidR="005A22CE">
        <w:rPr>
          <w:rFonts w:asciiTheme="minorHAnsi" w:hAnsiTheme="minorHAnsi" w:cstheme="minorHAnsi"/>
        </w:rPr>
        <w:lastRenderedPageBreak/>
        <w:t>between 12 and 4 km are 1.0</w:t>
      </w:r>
      <w:r w:rsidR="0029105D">
        <w:rPr>
          <w:rFonts w:asciiTheme="minorHAnsi" w:hAnsiTheme="minorHAnsi" w:cstheme="minorHAnsi"/>
        </w:rPr>
        <w:t>5</w:t>
      </w:r>
      <w:r w:rsidR="005A22CE">
        <w:rPr>
          <w:rFonts w:asciiTheme="minorHAnsi" w:hAnsiTheme="minorHAnsi" w:cstheme="minorHAnsi"/>
        </w:rPr>
        <w:t xml:space="preserve"> and 0.9</w:t>
      </w:r>
      <w:r w:rsidR="0029105D">
        <w:rPr>
          <w:rFonts w:asciiTheme="minorHAnsi" w:hAnsiTheme="minorHAnsi" w:cstheme="minorHAnsi"/>
        </w:rPr>
        <w:t>9</w:t>
      </w:r>
      <w:r w:rsidR="00204D38">
        <w:rPr>
          <w:rFonts w:asciiTheme="minorHAnsi" w:hAnsiTheme="minorHAnsi" w:cstheme="minorHAnsi"/>
        </w:rPr>
        <w:t xml:space="preserve">, with standard errors of </w:t>
      </w:r>
      <w:r w:rsidR="0029105D">
        <w:rPr>
          <w:rFonts w:asciiTheme="minorHAnsi" w:hAnsiTheme="minorHAnsi" w:cstheme="minorHAnsi"/>
        </w:rPr>
        <w:t>4.57x10</w:t>
      </w:r>
      <w:r w:rsidR="0029105D">
        <w:rPr>
          <w:rFonts w:asciiTheme="minorHAnsi" w:hAnsiTheme="minorHAnsi" w:cstheme="minorHAnsi"/>
          <w:vertAlign w:val="superscript"/>
        </w:rPr>
        <w:t>-3</w:t>
      </w:r>
      <w:r w:rsidR="00204D38">
        <w:rPr>
          <w:rFonts w:asciiTheme="minorHAnsi" w:hAnsiTheme="minorHAnsi" w:cstheme="minorHAnsi"/>
        </w:rPr>
        <w:t xml:space="preserve"> and </w:t>
      </w:r>
      <w:r w:rsidR="0029105D">
        <w:rPr>
          <w:rFonts w:asciiTheme="minorHAnsi" w:hAnsiTheme="minorHAnsi" w:cstheme="minorHAnsi"/>
        </w:rPr>
        <w:t>4.88x10</w:t>
      </w:r>
      <w:r w:rsidR="0029105D">
        <w:rPr>
          <w:rFonts w:asciiTheme="minorHAnsi" w:hAnsiTheme="minorHAnsi" w:cstheme="minorHAnsi"/>
          <w:vertAlign w:val="superscript"/>
        </w:rPr>
        <w:t>-3</w:t>
      </w:r>
      <w:r w:rsidR="005A22CE">
        <w:rPr>
          <w:rFonts w:asciiTheme="minorHAnsi" w:hAnsiTheme="minorHAnsi" w:cstheme="minorHAnsi"/>
        </w:rPr>
        <w:t xml:space="preserve"> for ICESat-2 and </w:t>
      </w:r>
      <w:proofErr w:type="gramStart"/>
      <w:r w:rsidR="005A22CE">
        <w:rPr>
          <w:rFonts w:asciiTheme="minorHAnsi" w:hAnsiTheme="minorHAnsi" w:cstheme="minorHAnsi"/>
        </w:rPr>
        <w:t>CALIPSO</w:t>
      </w:r>
      <w:proofErr w:type="gramEnd"/>
      <w:r w:rsidR="005A22CE">
        <w:rPr>
          <w:rFonts w:asciiTheme="minorHAnsi" w:hAnsiTheme="minorHAnsi" w:cstheme="minorHAnsi"/>
        </w:rPr>
        <w:t xml:space="preserve"> respectively.</w:t>
      </w:r>
    </w:p>
    <w:p w14:paraId="4752A5B5" w14:textId="48ABE858" w:rsidR="009368F6" w:rsidRDefault="009368F6" w:rsidP="00CA3ACA">
      <w:pPr>
        <w:spacing w:line="360" w:lineRule="auto"/>
        <w:rPr>
          <w:rFonts w:asciiTheme="minorHAnsi" w:hAnsiTheme="minorHAnsi" w:cstheme="minorHAnsi"/>
        </w:rPr>
      </w:pPr>
    </w:p>
    <w:p w14:paraId="24501E38" w14:textId="467DBC23" w:rsidR="00CF62C5" w:rsidRDefault="009368F6" w:rsidP="00CA3ACA">
      <w:pPr>
        <w:spacing w:line="360" w:lineRule="auto"/>
        <w:rPr>
          <w:rFonts w:asciiTheme="minorHAnsi" w:hAnsiTheme="minorHAnsi" w:cstheme="minorHAnsi"/>
        </w:rPr>
      </w:pPr>
      <w:r w:rsidRPr="00FA429A">
        <w:rPr>
          <w:rFonts w:asciiTheme="minorHAnsi" w:hAnsiTheme="minorHAnsi" w:cstheme="minorHAnsi"/>
        </w:rPr>
        <w:t xml:space="preserve">In addition to </w:t>
      </w:r>
      <w:r>
        <w:rPr>
          <w:rFonts w:asciiTheme="minorHAnsi" w:hAnsiTheme="minorHAnsi" w:cstheme="minorHAnsi"/>
        </w:rPr>
        <w:t>Figures 4 and 5</w:t>
      </w:r>
      <w:r w:rsidRPr="00FA429A">
        <w:rPr>
          <w:rFonts w:asciiTheme="minorHAnsi" w:hAnsiTheme="minorHAnsi" w:cstheme="minorHAnsi"/>
        </w:rPr>
        <w:t xml:space="preserve"> that demonstrate the </w:t>
      </w:r>
      <w:r>
        <w:rPr>
          <w:rFonts w:asciiTheme="minorHAnsi" w:hAnsiTheme="minorHAnsi" w:cstheme="minorHAnsi"/>
        </w:rPr>
        <w:t xml:space="preserve">nighttime </w:t>
      </w:r>
      <w:r w:rsidRPr="00FA429A">
        <w:rPr>
          <w:rFonts w:asciiTheme="minorHAnsi" w:hAnsiTheme="minorHAnsi" w:cstheme="minorHAnsi"/>
        </w:rPr>
        <w:t>calibration accuracy of ICE</w:t>
      </w:r>
      <w:r w:rsidR="00555955">
        <w:rPr>
          <w:rFonts w:asciiTheme="minorHAnsi" w:hAnsiTheme="minorHAnsi" w:cstheme="minorHAnsi"/>
        </w:rPr>
        <w:t>S</w:t>
      </w:r>
      <w:r w:rsidRPr="00FA429A">
        <w:rPr>
          <w:rFonts w:asciiTheme="minorHAnsi" w:hAnsiTheme="minorHAnsi" w:cstheme="minorHAnsi"/>
        </w:rPr>
        <w:t xml:space="preserve">at-2, we have continually checked the calibration by comparing the average signal in very clear regions to molecular backscatter for random granules since launch. Examples of such comparisons are shown in Figure </w:t>
      </w:r>
      <w:r>
        <w:rPr>
          <w:rFonts w:asciiTheme="minorHAnsi" w:hAnsiTheme="minorHAnsi" w:cstheme="minorHAnsi"/>
        </w:rPr>
        <w:t>3</w:t>
      </w:r>
      <w:r w:rsidRPr="00FA429A">
        <w:rPr>
          <w:rFonts w:asciiTheme="minorHAnsi" w:hAnsiTheme="minorHAnsi" w:cstheme="minorHAnsi"/>
        </w:rPr>
        <w:t xml:space="preserve"> for both day and night. </w:t>
      </w:r>
      <w:r w:rsidR="00152C2B">
        <w:rPr>
          <w:rFonts w:asciiTheme="minorHAnsi" w:hAnsiTheme="minorHAnsi" w:cstheme="minorHAnsi"/>
        </w:rPr>
        <w:t xml:space="preserve">The 4 to 12 km average scattering ratios (ICESat-2 calibrated attenuated backscatter divided by attenuated molecular backscatter) for the four cases </w:t>
      </w:r>
      <w:r w:rsidR="00CD261F">
        <w:rPr>
          <w:rFonts w:asciiTheme="minorHAnsi" w:hAnsiTheme="minorHAnsi" w:cstheme="minorHAnsi"/>
        </w:rPr>
        <w:t>as well as the standard error are shown in Table 2</w:t>
      </w:r>
      <w:r w:rsidR="00152C2B">
        <w:rPr>
          <w:rFonts w:asciiTheme="minorHAnsi" w:hAnsiTheme="minorHAnsi" w:cstheme="minorHAnsi"/>
        </w:rPr>
        <w:t>. These results</w:t>
      </w:r>
      <w:r w:rsidR="00913882">
        <w:rPr>
          <w:rFonts w:asciiTheme="minorHAnsi" w:hAnsiTheme="minorHAnsi" w:cstheme="minorHAnsi"/>
        </w:rPr>
        <w:t xml:space="preserve"> taken together with the ER-2 and CALIPSO comparisons</w:t>
      </w:r>
      <w:r w:rsidR="00152C2B">
        <w:rPr>
          <w:rFonts w:asciiTheme="minorHAnsi" w:hAnsiTheme="minorHAnsi" w:cstheme="minorHAnsi"/>
        </w:rPr>
        <w:t xml:space="preserve"> may indicate a low bias in the calibration coefficients, but generally, the scattering ratio is not expected to be 1.0</w:t>
      </w:r>
      <w:r w:rsidR="00917C31">
        <w:rPr>
          <w:rFonts w:asciiTheme="minorHAnsi" w:hAnsiTheme="minorHAnsi" w:cstheme="minorHAnsi"/>
        </w:rPr>
        <w:t>0</w:t>
      </w:r>
      <w:r w:rsidR="00152C2B">
        <w:rPr>
          <w:rFonts w:asciiTheme="minorHAnsi" w:hAnsiTheme="minorHAnsi" w:cstheme="minorHAnsi"/>
        </w:rPr>
        <w:t xml:space="preserve"> as there may be some background aerosol present in this altitude range</w:t>
      </w:r>
      <w:r w:rsidR="00152C2B" w:rsidRPr="00FA429A">
        <w:rPr>
          <w:rFonts w:asciiTheme="minorHAnsi" w:hAnsiTheme="minorHAnsi" w:cstheme="minorHAnsi"/>
        </w:rPr>
        <w:t>.</w:t>
      </w:r>
      <w:r w:rsidR="00152C2B">
        <w:rPr>
          <w:rFonts w:asciiTheme="minorHAnsi" w:hAnsiTheme="minorHAnsi" w:cstheme="minorHAnsi"/>
        </w:rPr>
        <w:t xml:space="preserve"> </w:t>
      </w:r>
      <w:proofErr w:type="gramStart"/>
      <w:r w:rsidR="00FD4398">
        <w:rPr>
          <w:rFonts w:asciiTheme="minorHAnsi" w:hAnsiTheme="minorHAnsi" w:cstheme="minorHAnsi"/>
        </w:rPr>
        <w:t>As</w:t>
      </w:r>
      <w:r>
        <w:rPr>
          <w:rFonts w:asciiTheme="minorHAnsi" w:hAnsiTheme="minorHAnsi" w:cstheme="minorHAnsi"/>
        </w:rPr>
        <w:t xml:space="preserve"> a general rule</w:t>
      </w:r>
      <w:proofErr w:type="gramEnd"/>
      <w:r>
        <w:rPr>
          <w:rFonts w:asciiTheme="minorHAnsi" w:hAnsiTheme="minorHAnsi" w:cstheme="minorHAnsi"/>
        </w:rPr>
        <w:t xml:space="preserve">, </w:t>
      </w:r>
      <w:r w:rsidRPr="00FA429A">
        <w:rPr>
          <w:rFonts w:asciiTheme="minorHAnsi" w:hAnsiTheme="minorHAnsi" w:cstheme="minorHAnsi"/>
        </w:rPr>
        <w:t xml:space="preserve">the calibration is very good at night. Based on those analyses and CALIPSO and CPL comparisons, we estimate the error in nighttime calibration to be less than </w:t>
      </w:r>
      <w:r>
        <w:rPr>
          <w:rFonts w:asciiTheme="minorHAnsi" w:hAnsiTheme="minorHAnsi" w:cstheme="minorHAnsi"/>
        </w:rPr>
        <w:t>10</w:t>
      </w:r>
      <w:r w:rsidRPr="00FA429A">
        <w:rPr>
          <w:rFonts w:asciiTheme="minorHAnsi" w:hAnsiTheme="minorHAnsi" w:cstheme="minorHAnsi"/>
        </w:rPr>
        <w:t xml:space="preserve">%. The accuracy of daytime calibration is harder to assess, </w:t>
      </w:r>
      <w:r>
        <w:rPr>
          <w:rFonts w:asciiTheme="minorHAnsi" w:hAnsiTheme="minorHAnsi" w:cstheme="minorHAnsi"/>
        </w:rPr>
        <w:t xml:space="preserve">as there are no correlative measurements from </w:t>
      </w:r>
      <w:proofErr w:type="gramStart"/>
      <w:r>
        <w:rPr>
          <w:rFonts w:asciiTheme="minorHAnsi" w:hAnsiTheme="minorHAnsi" w:cstheme="minorHAnsi"/>
        </w:rPr>
        <w:t>CPL</w:t>
      </w:r>
      <w:proofErr w:type="gramEnd"/>
      <w:r>
        <w:rPr>
          <w:rFonts w:asciiTheme="minorHAnsi" w:hAnsiTheme="minorHAnsi" w:cstheme="minorHAnsi"/>
        </w:rPr>
        <w:t xml:space="preserve"> and we have not yet used CALIPSO to compare. However, b</w:t>
      </w:r>
      <w:r w:rsidRPr="00FA429A">
        <w:rPr>
          <w:rFonts w:asciiTheme="minorHAnsi" w:hAnsiTheme="minorHAnsi" w:cstheme="minorHAnsi"/>
        </w:rPr>
        <w:t>ased on our clear air, multi-granule analyse</w:t>
      </w:r>
      <w:r w:rsidR="00344011">
        <w:rPr>
          <w:rFonts w:asciiTheme="minorHAnsi" w:hAnsiTheme="minorHAnsi" w:cstheme="minorHAnsi"/>
        </w:rPr>
        <w:t>s</w:t>
      </w:r>
      <w:r>
        <w:rPr>
          <w:rFonts w:asciiTheme="minorHAnsi" w:hAnsiTheme="minorHAnsi" w:cstheme="minorHAnsi"/>
        </w:rPr>
        <w:t>,</w:t>
      </w:r>
      <w:r w:rsidRPr="00FA429A">
        <w:rPr>
          <w:rFonts w:asciiTheme="minorHAnsi" w:hAnsiTheme="minorHAnsi" w:cstheme="minorHAnsi"/>
        </w:rPr>
        <w:t xml:space="preserve"> the daytime calibration error can be as large as </w:t>
      </w:r>
      <w:r>
        <w:rPr>
          <w:rFonts w:asciiTheme="minorHAnsi" w:hAnsiTheme="minorHAnsi" w:cstheme="minorHAnsi"/>
        </w:rPr>
        <w:t>20-30</w:t>
      </w:r>
      <w:r w:rsidRPr="00FA429A">
        <w:rPr>
          <w:rFonts w:asciiTheme="minorHAnsi" w:hAnsiTheme="minorHAnsi" w:cstheme="minorHAnsi"/>
        </w:rPr>
        <w:t xml:space="preserve">% </w:t>
      </w:r>
      <w:r w:rsidR="00152C2B">
        <w:rPr>
          <w:rFonts w:asciiTheme="minorHAnsi" w:hAnsiTheme="minorHAnsi" w:cstheme="minorHAnsi"/>
        </w:rPr>
        <w:t xml:space="preserve">(examples not shown) </w:t>
      </w:r>
      <w:r w:rsidRPr="00FA429A">
        <w:rPr>
          <w:rFonts w:asciiTheme="minorHAnsi" w:hAnsiTheme="minorHAnsi" w:cstheme="minorHAnsi"/>
        </w:rPr>
        <w:t xml:space="preserve">but is </w:t>
      </w:r>
      <w:r w:rsidR="00CD261F">
        <w:rPr>
          <w:rFonts w:asciiTheme="minorHAnsi" w:hAnsiTheme="minorHAnsi" w:cstheme="minorHAnsi"/>
        </w:rPr>
        <w:t>usually</w:t>
      </w:r>
      <w:r w:rsidRPr="00FA429A">
        <w:rPr>
          <w:rFonts w:asciiTheme="minorHAnsi" w:hAnsiTheme="minorHAnsi" w:cstheme="minorHAnsi"/>
        </w:rPr>
        <w:t xml:space="preserve"> less than that.</w:t>
      </w:r>
      <w:r>
        <w:rPr>
          <w:rFonts w:asciiTheme="minorHAnsi" w:hAnsiTheme="minorHAnsi" w:cstheme="minorHAnsi"/>
        </w:rPr>
        <w:t xml:space="preserve"> The daytime calibration has the highest error in areas of very high background caused by clouds or snow-covered surfaces.</w:t>
      </w:r>
      <w:r w:rsidR="00344011">
        <w:rPr>
          <w:rFonts w:asciiTheme="minorHAnsi" w:hAnsiTheme="minorHAnsi" w:cstheme="minorHAnsi"/>
        </w:rPr>
        <w:t xml:space="preserve"> </w:t>
      </w:r>
    </w:p>
    <w:p w14:paraId="2124723E" w14:textId="77777777" w:rsidR="00CF62C5" w:rsidRDefault="00CF62C5" w:rsidP="00CA3ACA">
      <w:pPr>
        <w:spacing w:line="360" w:lineRule="auto"/>
        <w:rPr>
          <w:rFonts w:asciiTheme="minorHAnsi" w:hAnsiTheme="minorHAnsi" w:cstheme="minorHAnsi"/>
        </w:rPr>
      </w:pPr>
    </w:p>
    <w:p w14:paraId="1C73D196" w14:textId="3F5606A3" w:rsidR="00344011" w:rsidRDefault="00344011" w:rsidP="00CA3ACA">
      <w:pPr>
        <w:spacing w:line="360" w:lineRule="auto"/>
        <w:rPr>
          <w:rFonts w:asciiTheme="minorHAnsi" w:hAnsiTheme="minorHAnsi" w:cstheme="minorHAnsi"/>
        </w:rPr>
      </w:pPr>
      <w:r>
        <w:rPr>
          <w:rFonts w:asciiTheme="minorHAnsi" w:hAnsiTheme="minorHAnsi" w:cstheme="minorHAnsi"/>
        </w:rPr>
        <w:t xml:space="preserve">Another way to check the daytime calibration accuracy is to compare the layer integrated attenuated backscatter </w:t>
      </w:r>
      <w:r w:rsidR="00C700E1">
        <w:rPr>
          <w:rFonts w:asciiTheme="minorHAnsi" w:hAnsiTheme="minorHAnsi" w:cstheme="minorHAnsi"/>
        </w:rPr>
        <w:t xml:space="preserve">(IAB) </w:t>
      </w:r>
      <w:r>
        <w:rPr>
          <w:rFonts w:asciiTheme="minorHAnsi" w:hAnsiTheme="minorHAnsi" w:cstheme="minorHAnsi"/>
        </w:rPr>
        <w:t>for day and night data. Assuming the nighttime dat</w:t>
      </w:r>
      <w:r w:rsidR="00C700E1">
        <w:rPr>
          <w:rFonts w:asciiTheme="minorHAnsi" w:hAnsiTheme="minorHAnsi" w:cstheme="minorHAnsi"/>
        </w:rPr>
        <w:t>a</w:t>
      </w:r>
      <w:r>
        <w:rPr>
          <w:rFonts w:asciiTheme="minorHAnsi" w:hAnsiTheme="minorHAnsi" w:cstheme="minorHAnsi"/>
        </w:rPr>
        <w:t xml:space="preserve"> are well calibrated, the two should be reasonably close in terms of distribution and average value. Two months of IAB statistics </w:t>
      </w:r>
      <w:r w:rsidR="00C700E1">
        <w:rPr>
          <w:rFonts w:asciiTheme="minorHAnsi" w:hAnsiTheme="minorHAnsi" w:cstheme="minorHAnsi"/>
        </w:rPr>
        <w:t>were compared and displayed a considerable day/night difference. The average nighttime IAB for cirrus clouds was 0.02</w:t>
      </w:r>
      <w:r w:rsidR="00153D97">
        <w:rPr>
          <w:rFonts w:asciiTheme="minorHAnsi" w:hAnsiTheme="minorHAnsi" w:cstheme="minorHAnsi"/>
        </w:rPr>
        <w:t>7</w:t>
      </w:r>
      <w:r w:rsidR="00C700E1">
        <w:rPr>
          <w:rFonts w:asciiTheme="minorHAnsi" w:hAnsiTheme="minorHAnsi" w:cstheme="minorHAnsi"/>
        </w:rPr>
        <w:t xml:space="preserve"> while for daytime cirrus, the average was 0.01</w:t>
      </w:r>
      <w:r w:rsidR="000E6F17">
        <w:rPr>
          <w:rFonts w:asciiTheme="minorHAnsi" w:hAnsiTheme="minorHAnsi" w:cstheme="minorHAnsi"/>
        </w:rPr>
        <w:t>2</w:t>
      </w:r>
      <w:r w:rsidR="00C700E1">
        <w:rPr>
          <w:rFonts w:asciiTheme="minorHAnsi" w:hAnsiTheme="minorHAnsi" w:cstheme="minorHAnsi"/>
        </w:rPr>
        <w:t>. For opaque water clouds, the average IAB was 0.06</w:t>
      </w:r>
      <w:r w:rsidR="00B57C80">
        <w:rPr>
          <w:rFonts w:asciiTheme="minorHAnsi" w:hAnsiTheme="minorHAnsi" w:cstheme="minorHAnsi"/>
        </w:rPr>
        <w:t>8</w:t>
      </w:r>
      <w:r w:rsidR="00C700E1">
        <w:rPr>
          <w:rFonts w:asciiTheme="minorHAnsi" w:hAnsiTheme="minorHAnsi" w:cstheme="minorHAnsi"/>
        </w:rPr>
        <w:t xml:space="preserve"> and 0.0</w:t>
      </w:r>
      <w:r w:rsidR="004C52CF">
        <w:rPr>
          <w:rFonts w:asciiTheme="minorHAnsi" w:hAnsiTheme="minorHAnsi" w:cstheme="minorHAnsi"/>
        </w:rPr>
        <w:t>2</w:t>
      </w:r>
      <w:r w:rsidR="00B0363C">
        <w:rPr>
          <w:rFonts w:asciiTheme="minorHAnsi" w:hAnsiTheme="minorHAnsi" w:cstheme="minorHAnsi"/>
        </w:rPr>
        <w:t>6</w:t>
      </w:r>
      <w:r w:rsidR="00C700E1">
        <w:rPr>
          <w:rFonts w:asciiTheme="minorHAnsi" w:hAnsiTheme="minorHAnsi" w:cstheme="minorHAnsi"/>
        </w:rPr>
        <w:t xml:space="preserve"> for night and day, respectively. This difference </w:t>
      </w:r>
      <w:r w:rsidR="00CF62C5">
        <w:rPr>
          <w:rFonts w:asciiTheme="minorHAnsi" w:hAnsiTheme="minorHAnsi" w:cstheme="minorHAnsi"/>
        </w:rPr>
        <w:t xml:space="preserve">is not necessarily due </w:t>
      </w:r>
      <w:r w:rsidR="004C52CF">
        <w:rPr>
          <w:rFonts w:asciiTheme="minorHAnsi" w:hAnsiTheme="minorHAnsi" w:cstheme="minorHAnsi"/>
        </w:rPr>
        <w:t xml:space="preserve">totally </w:t>
      </w:r>
      <w:r w:rsidR="00CF62C5">
        <w:rPr>
          <w:rFonts w:asciiTheme="minorHAnsi" w:hAnsiTheme="minorHAnsi" w:cstheme="minorHAnsi"/>
        </w:rPr>
        <w:t xml:space="preserve">to calibration error per se, but is also likely related to an error in </w:t>
      </w:r>
      <w:r w:rsidR="00226A9B">
        <w:rPr>
          <w:rFonts w:asciiTheme="minorHAnsi" w:hAnsiTheme="minorHAnsi" w:cstheme="minorHAnsi"/>
        </w:rPr>
        <w:t xml:space="preserve">daytime </w:t>
      </w:r>
      <w:r w:rsidR="00CF62C5">
        <w:rPr>
          <w:rFonts w:asciiTheme="minorHAnsi" w:hAnsiTheme="minorHAnsi" w:cstheme="minorHAnsi"/>
        </w:rPr>
        <w:t xml:space="preserve">background computation (too high of a background) causing the average calibrated, attenuated profile to be too vertical (slope greater than </w:t>
      </w:r>
      <w:r w:rsidR="00CF62C5">
        <w:rPr>
          <w:rFonts w:asciiTheme="minorHAnsi" w:hAnsiTheme="minorHAnsi" w:cstheme="minorHAnsi"/>
        </w:rPr>
        <w:lastRenderedPageBreak/>
        <w:t xml:space="preserve">molecular). This in turn would reduce the magnitude of the calibrated attenuated backscatter within layers, especially those lower down in the profile. </w:t>
      </w:r>
      <w:r w:rsidR="003665E7">
        <w:rPr>
          <w:rFonts w:asciiTheme="minorHAnsi" w:hAnsiTheme="minorHAnsi" w:cstheme="minorHAnsi"/>
        </w:rPr>
        <w:t xml:space="preserve">Regardless of the cause this analysis shows that there are still significant problems with the daytime calibration. </w:t>
      </w:r>
      <w:r w:rsidR="00CF62C5">
        <w:rPr>
          <w:rFonts w:asciiTheme="minorHAnsi" w:hAnsiTheme="minorHAnsi" w:cstheme="minorHAnsi"/>
        </w:rPr>
        <w:t>This is an area of active investigation and it is hoped that improvements</w:t>
      </w:r>
      <w:r w:rsidR="00892BA5">
        <w:rPr>
          <w:rFonts w:asciiTheme="minorHAnsi" w:hAnsiTheme="minorHAnsi" w:cstheme="minorHAnsi"/>
        </w:rPr>
        <w:t xml:space="preserve"> in the daytime calibration</w:t>
      </w:r>
      <w:r w:rsidR="00CF62C5">
        <w:rPr>
          <w:rFonts w:asciiTheme="minorHAnsi" w:hAnsiTheme="minorHAnsi" w:cstheme="minorHAnsi"/>
        </w:rPr>
        <w:t xml:space="preserve"> can be made for a future release.</w:t>
      </w:r>
    </w:p>
    <w:p w14:paraId="54DD2A07" w14:textId="77777777" w:rsidR="00344011" w:rsidRDefault="00344011" w:rsidP="00CA3ACA">
      <w:pPr>
        <w:spacing w:line="360" w:lineRule="auto"/>
        <w:rPr>
          <w:rFonts w:asciiTheme="minorHAnsi" w:hAnsiTheme="minorHAnsi" w:cstheme="minorHAnsi"/>
        </w:rPr>
      </w:pPr>
    </w:p>
    <w:p w14:paraId="30DA2181" w14:textId="60A7727D" w:rsidR="000E6F17" w:rsidRDefault="00871659" w:rsidP="00CA3ACA">
      <w:pPr>
        <w:spacing w:line="360" w:lineRule="auto"/>
        <w:rPr>
          <w:rFonts w:asciiTheme="minorHAnsi" w:hAnsiTheme="minorHAnsi" w:cstheme="minorHAnsi"/>
        </w:rPr>
      </w:pPr>
      <w:r>
        <w:rPr>
          <w:rFonts w:asciiTheme="minorHAnsi" w:hAnsiTheme="minorHAnsi" w:cstheme="minorHAnsi"/>
        </w:rPr>
        <w:t>At present, t</w:t>
      </w:r>
      <w:r w:rsidR="009368F6">
        <w:rPr>
          <w:rFonts w:asciiTheme="minorHAnsi" w:hAnsiTheme="minorHAnsi" w:cstheme="minorHAnsi"/>
        </w:rPr>
        <w:t>wilight conditions (solar elevation angle between -7° and -1°</w:t>
      </w:r>
      <w:r w:rsidR="00861FE2">
        <w:rPr>
          <w:rFonts w:asciiTheme="minorHAnsi" w:hAnsiTheme="minorHAnsi" w:cstheme="minorHAnsi"/>
        </w:rPr>
        <w:t>,</w:t>
      </w:r>
      <w:r>
        <w:rPr>
          <w:rFonts w:asciiTheme="minorHAnsi" w:hAnsiTheme="minorHAnsi" w:cstheme="minorHAnsi"/>
        </w:rPr>
        <w:t xml:space="preserve"> </w:t>
      </w:r>
      <w:r w:rsidR="00917C31">
        <w:rPr>
          <w:rFonts w:asciiTheme="minorHAnsi" w:hAnsiTheme="minorHAnsi" w:cstheme="minorHAnsi"/>
        </w:rPr>
        <w:t>and</w:t>
      </w:r>
      <w:r>
        <w:rPr>
          <w:rFonts w:asciiTheme="minorHAnsi" w:hAnsiTheme="minorHAnsi" w:cstheme="minorHAnsi"/>
        </w:rPr>
        <w:t xml:space="preserve"> account for about </w:t>
      </w:r>
      <w:r w:rsidR="00861FE2">
        <w:rPr>
          <w:rFonts w:asciiTheme="minorHAnsi" w:hAnsiTheme="minorHAnsi" w:cstheme="minorHAnsi"/>
        </w:rPr>
        <w:t>3.5</w:t>
      </w:r>
      <w:r>
        <w:rPr>
          <w:rFonts w:asciiTheme="minorHAnsi" w:hAnsiTheme="minorHAnsi" w:cstheme="minorHAnsi"/>
        </w:rPr>
        <w:t>% of the data</w:t>
      </w:r>
      <w:r w:rsidR="009368F6">
        <w:rPr>
          <w:rFonts w:asciiTheme="minorHAnsi" w:hAnsiTheme="minorHAnsi" w:cstheme="minorHAnsi"/>
        </w:rPr>
        <w:t xml:space="preserve">) pose the greatest problem for accurate calibration. Part of this is related to the difficulty computing the background during that time. Recall from section </w:t>
      </w:r>
      <w:r w:rsidR="0077382C">
        <w:rPr>
          <w:rFonts w:asciiTheme="minorHAnsi" w:hAnsiTheme="minorHAnsi" w:cstheme="minorHAnsi"/>
        </w:rPr>
        <w:t>2</w:t>
      </w:r>
      <w:r w:rsidR="009368F6">
        <w:rPr>
          <w:rFonts w:asciiTheme="minorHAnsi" w:hAnsiTheme="minorHAnsi" w:cstheme="minorHAnsi"/>
        </w:rPr>
        <w:t xml:space="preserve"> that the background is assumed constant during night (solar elevation &lt; -7°) and is computed from the raw photon count profile during day (solar elevation angle &gt; -1°).  In the twilight regime neither of these approaches will work. Sometimes when transitioning from day to night and in twilight, the calibration can have significant error (</w:t>
      </w:r>
      <w:r w:rsidR="00B0363C">
        <w:rPr>
          <w:rFonts w:asciiTheme="minorHAnsi" w:hAnsiTheme="minorHAnsi" w:cstheme="minorHAnsi"/>
        </w:rPr>
        <w:t>1</w:t>
      </w:r>
      <w:r w:rsidR="009368F6">
        <w:rPr>
          <w:rFonts w:asciiTheme="minorHAnsi" w:hAnsiTheme="minorHAnsi" w:cstheme="minorHAnsi"/>
        </w:rPr>
        <w:t>00%). We are currently working on improving the calibration of data acquired during both twilight and daytime conditions</w:t>
      </w:r>
      <w:r w:rsidR="000E6F17">
        <w:rPr>
          <w:rFonts w:asciiTheme="minorHAnsi" w:hAnsiTheme="minorHAnsi" w:cstheme="minorHAnsi"/>
        </w:rPr>
        <w:t>.</w:t>
      </w:r>
      <w:r w:rsidR="00A13804">
        <w:rPr>
          <w:rFonts w:asciiTheme="minorHAnsi" w:hAnsiTheme="minorHAnsi" w:cstheme="minorHAnsi"/>
        </w:rPr>
        <w:t xml:space="preserve"> In addition, we hope to have calibration uncertainty in a future release.</w:t>
      </w:r>
    </w:p>
    <w:p w14:paraId="64B4F801" w14:textId="6A75856A" w:rsidR="00EB1C63" w:rsidRDefault="00EB1C63" w:rsidP="00CA3ACA">
      <w:pPr>
        <w:pStyle w:val="Heading1"/>
        <w:spacing w:before="240" w:line="360" w:lineRule="auto"/>
        <w:rPr>
          <w:rFonts w:asciiTheme="minorHAnsi" w:eastAsiaTheme="minorEastAsia" w:hAnsiTheme="minorHAnsi" w:cstheme="minorHAnsi"/>
        </w:rPr>
      </w:pPr>
      <w:r w:rsidRPr="00FA429A">
        <w:rPr>
          <w:rFonts w:asciiTheme="minorHAnsi" w:eastAsiaTheme="minorEastAsia" w:hAnsiTheme="minorHAnsi" w:cstheme="minorHAnsi"/>
        </w:rPr>
        <w:t>5 Layer Detection Algorith</w:t>
      </w:r>
      <w:r>
        <w:rPr>
          <w:rFonts w:asciiTheme="minorHAnsi" w:eastAsiaTheme="minorEastAsia" w:hAnsiTheme="minorHAnsi" w:cstheme="minorHAnsi"/>
        </w:rPr>
        <w:t>m</w:t>
      </w:r>
    </w:p>
    <w:p w14:paraId="46166888" w14:textId="12E01535" w:rsidR="00EB1C63" w:rsidRPr="00CA3ACA" w:rsidRDefault="00D62DF6" w:rsidP="00F42999">
      <w:pPr>
        <w:shd w:val="clear" w:color="auto" w:fill="FFFFFF" w:themeFill="background1"/>
        <w:spacing w:line="360" w:lineRule="auto"/>
        <w:rPr>
          <w:rFonts w:asciiTheme="minorHAnsi" w:hAnsiTheme="minorHAnsi" w:cstheme="minorHAnsi"/>
          <w:color w:val="000000"/>
        </w:rPr>
      </w:pPr>
      <w:r>
        <w:rPr>
          <w:rFonts w:asciiTheme="minorHAnsi" w:hAnsiTheme="minorHAnsi" w:cstheme="minorHAnsi"/>
        </w:rPr>
        <w:t xml:space="preserve">Included on the ATL09 data product are the top and bottom heights of cloud and aerosol layers detected in the data (ATL09 parameters </w:t>
      </w:r>
      <w:proofErr w:type="spellStart"/>
      <w:r w:rsidRPr="0051069E">
        <w:rPr>
          <w:rFonts w:asciiTheme="minorHAnsi" w:hAnsiTheme="minorHAnsi" w:cstheme="minorHAnsi"/>
          <w:i/>
          <w:iCs/>
        </w:rPr>
        <w:t>layer_top</w:t>
      </w:r>
      <w:proofErr w:type="spellEnd"/>
      <w:r w:rsidRPr="0051069E">
        <w:rPr>
          <w:rFonts w:asciiTheme="minorHAnsi" w:hAnsiTheme="minorHAnsi" w:cstheme="minorHAnsi"/>
          <w:i/>
          <w:iCs/>
        </w:rPr>
        <w:t xml:space="preserve">,  </w:t>
      </w:r>
      <w:proofErr w:type="spellStart"/>
      <w:r w:rsidRPr="0051069E">
        <w:rPr>
          <w:rFonts w:asciiTheme="minorHAnsi" w:hAnsiTheme="minorHAnsi" w:cstheme="minorHAnsi"/>
          <w:i/>
          <w:iCs/>
        </w:rPr>
        <w:t>layer_bot</w:t>
      </w:r>
      <w:proofErr w:type="spellEnd"/>
      <w:r>
        <w:rPr>
          <w:rFonts w:asciiTheme="minorHAnsi" w:hAnsiTheme="minorHAnsi" w:cstheme="minorHAnsi"/>
        </w:rPr>
        <w:t xml:space="preserve">) at full resolution (280  m) and the corresponding number of layers found (parameter </w:t>
      </w:r>
      <w:proofErr w:type="spellStart"/>
      <w:r w:rsidRPr="0051069E">
        <w:rPr>
          <w:rFonts w:asciiTheme="minorHAnsi" w:hAnsiTheme="minorHAnsi" w:cstheme="minorHAnsi"/>
          <w:i/>
          <w:iCs/>
        </w:rPr>
        <w:t>cloud_flag_atm</w:t>
      </w:r>
      <w:proofErr w:type="spellEnd"/>
      <w:r>
        <w:rPr>
          <w:rFonts w:asciiTheme="minorHAnsi" w:hAnsiTheme="minorHAnsi" w:cstheme="minorHAnsi"/>
        </w:rPr>
        <w:t xml:space="preserve">). </w:t>
      </w:r>
      <w:r w:rsidR="00EB1C63" w:rsidRPr="0038041D">
        <w:rPr>
          <w:rFonts w:asciiTheme="minorHAnsi" w:hAnsiTheme="minorHAnsi" w:cstheme="minorHAnsi"/>
        </w:rPr>
        <w:t>The algorithm used to find atmospheric features within the ICESat-2 data is called the Density Dimension Algorithm (DDA-</w:t>
      </w:r>
      <w:proofErr w:type="spellStart"/>
      <w:r w:rsidR="00EB1C63" w:rsidRPr="0038041D">
        <w:rPr>
          <w:rFonts w:asciiTheme="minorHAnsi" w:hAnsiTheme="minorHAnsi" w:cstheme="minorHAnsi"/>
        </w:rPr>
        <w:t>atmos</w:t>
      </w:r>
      <w:proofErr w:type="spellEnd"/>
      <w:r w:rsidR="00EB1C63" w:rsidRPr="0038041D">
        <w:rPr>
          <w:rFonts w:asciiTheme="minorHAnsi" w:hAnsiTheme="minorHAnsi" w:cstheme="minorHAnsi"/>
        </w:rPr>
        <w:t>).</w:t>
      </w:r>
      <w:r w:rsidR="00EB1C63" w:rsidRPr="0040369F">
        <w:rPr>
          <w:rFonts w:asciiTheme="minorHAnsi" w:hAnsiTheme="minorHAnsi" w:cstheme="minorHAnsi"/>
          <w:color w:val="000000"/>
        </w:rPr>
        <w:t xml:space="preserve"> The DDA-</w:t>
      </w:r>
      <w:proofErr w:type="spellStart"/>
      <w:r w:rsidR="00EB1C63" w:rsidRPr="0040369F">
        <w:rPr>
          <w:rFonts w:asciiTheme="minorHAnsi" w:hAnsiTheme="minorHAnsi" w:cstheme="minorHAnsi"/>
          <w:color w:val="000000"/>
        </w:rPr>
        <w:t>atmos</w:t>
      </w:r>
      <w:proofErr w:type="spellEnd"/>
      <w:r w:rsidR="00EB1C63" w:rsidRPr="0040369F">
        <w:rPr>
          <w:rFonts w:asciiTheme="minorHAnsi" w:hAnsiTheme="minorHAnsi" w:cstheme="minorHAnsi"/>
          <w:color w:val="000000"/>
        </w:rPr>
        <w:t xml:space="preserve"> is an algorithm that has been specifically developed to analyze data collected with the ICESat-2 ATLAS instrument and </w:t>
      </w:r>
      <w:r w:rsidR="00226A9B">
        <w:rPr>
          <w:rFonts w:asciiTheme="minorHAnsi" w:hAnsiTheme="minorHAnsi" w:cstheme="minorHAnsi"/>
          <w:color w:val="000000"/>
        </w:rPr>
        <w:t>processed to NRB as contained in the ATL04</w:t>
      </w:r>
      <w:r w:rsidR="00EB1C63" w:rsidRPr="0040369F">
        <w:rPr>
          <w:rFonts w:asciiTheme="minorHAnsi" w:hAnsiTheme="minorHAnsi" w:cstheme="minorHAnsi"/>
          <w:color w:val="000000"/>
        </w:rPr>
        <w:t xml:space="preserve"> data product</w:t>
      </w:r>
      <w:r w:rsidR="00EB1C63" w:rsidRPr="0038041D">
        <w:rPr>
          <w:rFonts w:asciiTheme="minorHAnsi" w:hAnsiTheme="minorHAnsi" w:cstheme="minorHAnsi"/>
          <w:color w:val="000000"/>
        </w:rPr>
        <w:t>.</w:t>
      </w:r>
      <w:r w:rsidR="00EB1C63" w:rsidRPr="0040369F">
        <w:rPr>
          <w:rFonts w:asciiTheme="minorHAnsi" w:hAnsiTheme="minorHAnsi" w:cstheme="minorHAnsi"/>
          <w:color w:val="000000"/>
        </w:rPr>
        <w:t xml:space="preserve"> The need for an instrument-specific algorithm arises because </w:t>
      </w:r>
      <w:r w:rsidR="00EB1C63" w:rsidRPr="0038041D">
        <w:rPr>
          <w:rFonts w:asciiTheme="minorHAnsi" w:hAnsiTheme="minorHAnsi" w:cstheme="minorHAnsi"/>
          <w:color w:val="000000"/>
        </w:rPr>
        <w:t>ATLAS</w:t>
      </w:r>
      <w:r w:rsidR="00EB1C63" w:rsidRPr="0040369F">
        <w:rPr>
          <w:rFonts w:asciiTheme="minorHAnsi" w:hAnsiTheme="minorHAnsi" w:cstheme="minorHAnsi"/>
          <w:color w:val="000000"/>
        </w:rPr>
        <w:t xml:space="preserve"> registers every photon (in the 532 nm domain of the sensor), </w:t>
      </w:r>
      <w:r w:rsidR="00EB1C63" w:rsidRPr="0038041D">
        <w:rPr>
          <w:rFonts w:asciiTheme="minorHAnsi" w:hAnsiTheme="minorHAnsi" w:cstheme="minorHAnsi"/>
          <w:color w:val="000000"/>
        </w:rPr>
        <w:t>which</w:t>
      </w:r>
      <w:r w:rsidR="00EB1C63" w:rsidRPr="0040369F">
        <w:rPr>
          <w:rFonts w:asciiTheme="minorHAnsi" w:hAnsiTheme="minorHAnsi" w:cstheme="minorHAnsi"/>
          <w:color w:val="000000"/>
        </w:rPr>
        <w:t xml:space="preserve"> include</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signal and background (noise) photons. A challenge in signal-noise separation lies in the fact</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 xml:space="preserve">that an algorithm needs to adapt automatically to </w:t>
      </w:r>
      <w:r w:rsidR="00EB1C63" w:rsidRPr="0038041D">
        <w:rPr>
          <w:rFonts w:asciiTheme="minorHAnsi" w:hAnsiTheme="minorHAnsi" w:cstheme="minorHAnsi"/>
          <w:color w:val="000000"/>
        </w:rPr>
        <w:t xml:space="preserve">large and sometimes rapid </w:t>
      </w:r>
      <w:r w:rsidR="00EB1C63" w:rsidRPr="0040369F">
        <w:rPr>
          <w:rFonts w:asciiTheme="minorHAnsi" w:hAnsiTheme="minorHAnsi" w:cstheme="minorHAnsi"/>
          <w:color w:val="000000"/>
        </w:rPr>
        <w:t xml:space="preserve">changes in </w:t>
      </w:r>
      <w:r w:rsidR="00EB1C63" w:rsidRPr="0038041D">
        <w:rPr>
          <w:rFonts w:asciiTheme="minorHAnsi" w:hAnsiTheme="minorHAnsi" w:cstheme="minorHAnsi"/>
          <w:color w:val="000000"/>
        </w:rPr>
        <w:t>solar background.</w:t>
      </w:r>
      <w:r w:rsidR="00EB1C63" w:rsidRPr="0040369F">
        <w:rPr>
          <w:rFonts w:asciiTheme="minorHAnsi" w:hAnsiTheme="minorHAnsi" w:cstheme="minorHAnsi"/>
          <w:color w:val="000000"/>
        </w:rPr>
        <w:t xml:space="preserve"> The </w:t>
      </w:r>
      <w:r w:rsidR="00EB1C63" w:rsidRPr="0038041D">
        <w:rPr>
          <w:rFonts w:asciiTheme="minorHAnsi" w:hAnsiTheme="minorHAnsi" w:cstheme="minorHAnsi"/>
          <w:color w:val="000000"/>
        </w:rPr>
        <w:t xml:space="preserve">results shown in Figure 6 demonstrate that the </w:t>
      </w:r>
      <w:r w:rsidR="00EB1C63" w:rsidRPr="0040369F">
        <w:rPr>
          <w:rFonts w:asciiTheme="minorHAnsi" w:hAnsiTheme="minorHAnsi" w:cstheme="minorHAnsi"/>
          <w:color w:val="000000"/>
        </w:rPr>
        <w:t>DDA has this capability.</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The DDA-</w:t>
      </w:r>
      <w:proofErr w:type="spellStart"/>
      <w:r w:rsidR="00EB1C63" w:rsidRPr="0040369F">
        <w:rPr>
          <w:rFonts w:asciiTheme="minorHAnsi" w:hAnsiTheme="minorHAnsi" w:cstheme="minorHAnsi"/>
          <w:color w:val="000000"/>
        </w:rPr>
        <w:t>atmos</w:t>
      </w:r>
      <w:proofErr w:type="spellEnd"/>
      <w:r w:rsidR="00EB1C63" w:rsidRPr="0040369F">
        <w:rPr>
          <w:rFonts w:asciiTheme="minorHAnsi" w:hAnsiTheme="minorHAnsi" w:cstheme="minorHAnsi"/>
          <w:color w:val="000000"/>
        </w:rPr>
        <w:t xml:space="preserve"> is part of the density-dimension algorithm family, other algorithms include an</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algorithm for ICESat-2 ice-surface data (the DDA-ice) and for vegetation data (the DDA-sigma-</w:t>
      </w:r>
      <w:r w:rsidR="00EB1C63" w:rsidRPr="0040369F">
        <w:rPr>
          <w:rFonts w:asciiTheme="minorHAnsi" w:hAnsiTheme="minorHAnsi" w:cstheme="minorHAnsi"/>
          <w:color w:val="000000"/>
        </w:rPr>
        <w:lastRenderedPageBreak/>
        <w:t>veg) (Herzfeld et al., 2014, 2017).</w:t>
      </w:r>
      <w:r w:rsidR="00EB1C63">
        <w:rPr>
          <w:rFonts w:asciiTheme="minorHAnsi" w:hAnsiTheme="minorHAnsi" w:cstheme="minorHAnsi"/>
          <w:color w:val="000000"/>
        </w:rPr>
        <w:t xml:space="preserve"> </w:t>
      </w:r>
      <w:r w:rsidR="00EB1C63" w:rsidRPr="0040369F">
        <w:rPr>
          <w:rFonts w:asciiTheme="minorHAnsi" w:hAnsiTheme="minorHAnsi" w:cstheme="minorHAnsi"/>
          <w:color w:val="000000"/>
        </w:rPr>
        <w:t xml:space="preserve">The algorithm version </w:t>
      </w:r>
      <w:r w:rsidR="00EB1C63">
        <w:rPr>
          <w:rFonts w:asciiTheme="minorHAnsi" w:hAnsiTheme="minorHAnsi" w:cstheme="minorHAnsi"/>
          <w:color w:val="000000"/>
        </w:rPr>
        <w:t>used</w:t>
      </w:r>
      <w:r w:rsidR="00EB1C63" w:rsidRPr="0040369F">
        <w:rPr>
          <w:rFonts w:asciiTheme="minorHAnsi" w:hAnsiTheme="minorHAnsi" w:cstheme="minorHAnsi"/>
          <w:color w:val="000000"/>
        </w:rPr>
        <w:t xml:space="preserve"> for</w:t>
      </w:r>
      <w:r w:rsidR="00EB1C63">
        <w:rPr>
          <w:rFonts w:asciiTheme="minorHAnsi" w:hAnsiTheme="minorHAnsi" w:cstheme="minorHAnsi"/>
          <w:color w:val="000000"/>
        </w:rPr>
        <w:t xml:space="preserve"> the</w:t>
      </w:r>
      <w:r w:rsidR="00EB1C63" w:rsidRPr="0040369F">
        <w:rPr>
          <w:rFonts w:asciiTheme="minorHAnsi" w:hAnsiTheme="minorHAnsi" w:cstheme="minorHAnsi"/>
          <w:color w:val="000000"/>
        </w:rPr>
        <w:t xml:space="preserve"> data</w:t>
      </w:r>
      <w:r w:rsidR="00EB1C63">
        <w:rPr>
          <w:rFonts w:asciiTheme="minorHAnsi" w:hAnsiTheme="minorHAnsi" w:cstheme="minorHAnsi"/>
          <w:color w:val="000000"/>
        </w:rPr>
        <w:t xml:space="preserve"> analysis </w:t>
      </w:r>
      <w:r w:rsidR="00EB1C63" w:rsidRPr="0040369F">
        <w:rPr>
          <w:rFonts w:asciiTheme="minorHAnsi" w:hAnsiTheme="minorHAnsi" w:cstheme="minorHAnsi"/>
          <w:color w:val="000000"/>
        </w:rPr>
        <w:t>in this paper</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is described</w:t>
      </w:r>
      <w:r w:rsidR="00EB1C63">
        <w:rPr>
          <w:rFonts w:asciiTheme="minorHAnsi" w:hAnsiTheme="minorHAnsi" w:cstheme="minorHAnsi"/>
          <w:color w:val="000000"/>
        </w:rPr>
        <w:t xml:space="preserve"> in detail</w:t>
      </w:r>
      <w:r w:rsidR="00EB1C63" w:rsidRPr="0040369F">
        <w:rPr>
          <w:rFonts w:asciiTheme="minorHAnsi" w:hAnsiTheme="minorHAnsi" w:cstheme="minorHAnsi"/>
          <w:color w:val="000000"/>
        </w:rPr>
        <w:t xml:space="preserve"> in the Algorithm Theoretical Bas</w:t>
      </w:r>
      <w:r w:rsidR="0046704D">
        <w:rPr>
          <w:rFonts w:asciiTheme="minorHAnsi" w:hAnsiTheme="minorHAnsi" w:cstheme="minorHAnsi"/>
          <w:color w:val="000000"/>
        </w:rPr>
        <w:t>is</w:t>
      </w:r>
      <w:r w:rsidR="00EB1C63" w:rsidRPr="0040369F">
        <w:rPr>
          <w:rFonts w:asciiTheme="minorHAnsi" w:hAnsiTheme="minorHAnsi" w:cstheme="minorHAnsi"/>
          <w:color w:val="000000"/>
        </w:rPr>
        <w:t xml:space="preserve"> Document for </w:t>
      </w:r>
      <w:r w:rsidR="00226A9B">
        <w:rPr>
          <w:rFonts w:asciiTheme="minorHAnsi" w:hAnsiTheme="minorHAnsi" w:cstheme="minorHAnsi"/>
          <w:color w:val="000000"/>
        </w:rPr>
        <w:t>atmospheric products, part II</w:t>
      </w:r>
      <w:r w:rsidR="00EB1C63" w:rsidRPr="0040369F">
        <w:rPr>
          <w:rFonts w:asciiTheme="minorHAnsi" w:hAnsiTheme="minorHAnsi" w:cstheme="minorHAnsi"/>
          <w:color w:val="000000"/>
        </w:rPr>
        <w:t xml:space="preserve"> </w:t>
      </w:r>
      <w:r w:rsidR="00C82846">
        <w:rPr>
          <w:rFonts w:asciiTheme="minorHAnsi" w:hAnsiTheme="minorHAnsi" w:cstheme="minorHAnsi"/>
          <w:color w:val="000000"/>
        </w:rPr>
        <w:t>(</w:t>
      </w:r>
      <w:r w:rsidR="00EB1C63" w:rsidRPr="0040369F">
        <w:rPr>
          <w:rFonts w:asciiTheme="minorHAnsi" w:hAnsiTheme="minorHAnsi" w:cstheme="minorHAnsi"/>
          <w:color w:val="000000"/>
        </w:rPr>
        <w:t>Herzfeld et al. 2020)</w:t>
      </w:r>
      <w:r w:rsidR="00EB1C63">
        <w:rPr>
          <w:rFonts w:asciiTheme="minorHAnsi" w:hAnsiTheme="minorHAnsi" w:cstheme="minorHAnsi"/>
          <w:color w:val="000000"/>
        </w:rPr>
        <w:t xml:space="preserve"> and</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corresponds to ASAS</w:t>
      </w:r>
      <w:r w:rsidR="00EB1C63" w:rsidRPr="0038041D">
        <w:rPr>
          <w:rFonts w:asciiTheme="minorHAnsi" w:hAnsiTheme="minorHAnsi" w:cstheme="minorHAnsi"/>
          <w:color w:val="000000"/>
        </w:rPr>
        <w:t xml:space="preserve"> (ATLAS Scientific Algorithm Software)</w:t>
      </w:r>
      <w:r w:rsidR="00EB1C63" w:rsidRPr="0040369F">
        <w:rPr>
          <w:rFonts w:asciiTheme="minorHAnsi" w:hAnsiTheme="minorHAnsi" w:cstheme="minorHAnsi"/>
          <w:color w:val="000000"/>
        </w:rPr>
        <w:t xml:space="preserve"> code release v5.3</w:t>
      </w:r>
      <w:r w:rsidR="00EB1C63" w:rsidRPr="0038041D">
        <w:rPr>
          <w:rFonts w:asciiTheme="minorHAnsi" w:hAnsiTheme="minorHAnsi" w:cstheme="minorHAnsi"/>
          <w:color w:val="000000"/>
        </w:rPr>
        <w:t>.</w:t>
      </w:r>
      <w:r w:rsidR="00EB1C63" w:rsidRPr="0040369F">
        <w:rPr>
          <w:rFonts w:asciiTheme="minorHAnsi" w:hAnsiTheme="minorHAnsi" w:cstheme="minorHAnsi"/>
          <w:color w:val="000000"/>
        </w:rPr>
        <w:t xml:space="preserve"> Data provided here are results of the standard ATL04 and ATL09 data</w:t>
      </w:r>
      <w:r w:rsidR="00EB1C63" w:rsidRPr="0038041D">
        <w:rPr>
          <w:rFonts w:asciiTheme="minorHAnsi" w:hAnsiTheme="minorHAnsi" w:cstheme="minorHAnsi"/>
          <w:color w:val="000000"/>
        </w:rPr>
        <w:t xml:space="preserve"> </w:t>
      </w:r>
      <w:r w:rsidR="00EB1C63" w:rsidRPr="0040369F">
        <w:rPr>
          <w:rFonts w:asciiTheme="minorHAnsi" w:hAnsiTheme="minorHAnsi" w:cstheme="minorHAnsi"/>
          <w:color w:val="000000"/>
        </w:rPr>
        <w:t>products, release 0</w:t>
      </w:r>
      <w:r w:rsidR="00EB1C63" w:rsidRPr="0038041D">
        <w:rPr>
          <w:rFonts w:asciiTheme="minorHAnsi" w:hAnsiTheme="minorHAnsi" w:cstheme="minorHAnsi"/>
          <w:color w:val="000000"/>
        </w:rPr>
        <w:t>0</w:t>
      </w:r>
      <w:r w:rsidR="00EB1C63" w:rsidRPr="0040369F">
        <w:rPr>
          <w:rFonts w:asciiTheme="minorHAnsi" w:hAnsiTheme="minorHAnsi" w:cstheme="minorHAnsi"/>
          <w:color w:val="000000"/>
        </w:rPr>
        <w:t>3.</w:t>
      </w:r>
    </w:p>
    <w:p w14:paraId="0FE45C2B" w14:textId="77777777" w:rsidR="000E6F17" w:rsidRPr="000E6F17" w:rsidRDefault="000E6F17" w:rsidP="00CA3ACA">
      <w:pPr>
        <w:spacing w:line="360" w:lineRule="auto"/>
        <w:rPr>
          <w:rFonts w:eastAsiaTheme="minorEastAsia"/>
        </w:rPr>
      </w:pPr>
    </w:p>
    <w:p w14:paraId="729A3873" w14:textId="1437298D" w:rsidR="00BD6862" w:rsidRDefault="00260024" w:rsidP="007A282B">
      <w:pPr>
        <w:autoSpaceDE w:val="0"/>
        <w:autoSpaceDN w:val="0"/>
        <w:adjustRightInd w:val="0"/>
        <w:spacing w:line="360" w:lineRule="auto"/>
        <w:rPr>
          <w:rFonts w:asciiTheme="minorHAnsi" w:eastAsiaTheme="minorHAnsi" w:hAnsiTheme="minorHAnsi" w:cstheme="minorHAnsi"/>
        </w:rPr>
      </w:pPr>
      <w:r w:rsidRPr="0038041D">
        <w:rPr>
          <w:rFonts w:asciiTheme="minorHAnsi" w:hAnsiTheme="minorHAnsi" w:cstheme="minorHAnsi"/>
        </w:rPr>
        <w:t>The input to the DDA, the Normalized Relative Backscatter (NRB) data (ATL04</w:t>
      </w:r>
      <w:r w:rsidR="00EA3B77">
        <w:rPr>
          <w:rFonts w:asciiTheme="minorHAnsi" w:hAnsiTheme="minorHAnsi" w:cstheme="minorHAnsi"/>
        </w:rPr>
        <w:t xml:space="preserve"> parameter </w:t>
      </w:r>
      <w:proofErr w:type="spellStart"/>
      <w:r w:rsidR="00EA3B77" w:rsidRPr="00EA3B77">
        <w:rPr>
          <w:rFonts w:asciiTheme="minorHAnsi" w:hAnsiTheme="minorHAnsi" w:cstheme="minorHAnsi"/>
          <w:i/>
          <w:iCs/>
        </w:rPr>
        <w:t>nrb_profile</w:t>
      </w:r>
      <w:proofErr w:type="spellEnd"/>
      <w:r w:rsidR="00EA3B77">
        <w:rPr>
          <w:rFonts w:asciiTheme="minorHAnsi" w:hAnsiTheme="minorHAnsi" w:cstheme="minorHAnsi"/>
        </w:rPr>
        <w:t>)</w:t>
      </w:r>
      <w:r w:rsidRPr="0038041D">
        <w:rPr>
          <w:rFonts w:asciiTheme="minorHAnsi" w:hAnsiTheme="minorHAnsi" w:cstheme="minorHAnsi"/>
        </w:rPr>
        <w:t>, are arranged in a two-dimensional matrix (along track 14 km</w:t>
      </w:r>
      <w:r w:rsidR="00F42999">
        <w:rPr>
          <w:rFonts w:asciiTheme="minorHAnsi" w:hAnsiTheme="minorHAnsi" w:cstheme="minorHAnsi"/>
        </w:rPr>
        <w:t xml:space="preserve"> vertical</w:t>
      </w:r>
      <w:r w:rsidRPr="0038041D">
        <w:rPr>
          <w:rFonts w:asciiTheme="minorHAnsi" w:hAnsiTheme="minorHAnsi" w:cstheme="minorHAnsi"/>
        </w:rPr>
        <w:t xml:space="preserve"> profiles). One can think of this as essentially an image of NRB. </w:t>
      </w:r>
      <w:r w:rsidRPr="0040369F">
        <w:rPr>
          <w:rFonts w:asciiTheme="minorHAnsi" w:hAnsiTheme="minorHAnsi" w:cstheme="minorHAnsi"/>
          <w:color w:val="000000"/>
        </w:rPr>
        <w:t>Such a</w:t>
      </w:r>
      <w:r w:rsidRPr="0038041D">
        <w:rPr>
          <w:rFonts w:asciiTheme="minorHAnsi" w:hAnsiTheme="minorHAnsi" w:cstheme="minorHAnsi"/>
          <w:color w:val="000000"/>
        </w:rPr>
        <w:t>n</w:t>
      </w:r>
      <w:r w:rsidRPr="0040369F">
        <w:rPr>
          <w:rFonts w:asciiTheme="minorHAnsi" w:hAnsiTheme="minorHAnsi" w:cstheme="minorHAnsi"/>
          <w:color w:val="000000"/>
        </w:rPr>
        <w:t xml:space="preserve"> image</w:t>
      </w:r>
      <w:r w:rsidRPr="0038041D">
        <w:rPr>
          <w:rFonts w:asciiTheme="minorHAnsi" w:hAnsiTheme="minorHAnsi" w:cstheme="minorHAnsi"/>
          <w:color w:val="000000"/>
        </w:rPr>
        <w:t xml:space="preserve"> is constructed</w:t>
      </w:r>
      <w:r w:rsidRPr="0040369F">
        <w:rPr>
          <w:rFonts w:asciiTheme="minorHAnsi" w:hAnsiTheme="minorHAnsi" w:cstheme="minorHAnsi"/>
          <w:color w:val="000000"/>
        </w:rPr>
        <w:t xml:space="preserve"> for each of</w:t>
      </w:r>
      <w:r w:rsidRPr="0038041D">
        <w:rPr>
          <w:rFonts w:asciiTheme="minorHAnsi" w:hAnsiTheme="minorHAnsi" w:cstheme="minorHAnsi"/>
          <w:color w:val="000000"/>
        </w:rPr>
        <w:t xml:space="preserve"> </w:t>
      </w:r>
      <w:r w:rsidRPr="0040369F">
        <w:rPr>
          <w:rFonts w:asciiTheme="minorHAnsi" w:hAnsiTheme="minorHAnsi" w:cstheme="minorHAnsi"/>
          <w:color w:val="000000"/>
        </w:rPr>
        <w:t>the three strong laser beams, resulting in profile1, profile2, profile3. The basic concept of the DDA algorithm</w:t>
      </w:r>
      <w:r w:rsidRPr="0038041D">
        <w:rPr>
          <w:rFonts w:asciiTheme="minorHAnsi" w:hAnsiTheme="minorHAnsi" w:cstheme="minorHAnsi"/>
          <w:color w:val="000000"/>
        </w:rPr>
        <w:t xml:space="preserve"> </w:t>
      </w:r>
      <w:r w:rsidRPr="0040369F">
        <w:rPr>
          <w:rFonts w:asciiTheme="minorHAnsi" w:hAnsiTheme="minorHAnsi" w:cstheme="minorHAnsi"/>
          <w:color w:val="000000"/>
        </w:rPr>
        <w:t>is a data aggregation that brings out stronger signals over weaker signals, even in locations of low</w:t>
      </w:r>
      <w:r w:rsidRPr="0038041D">
        <w:rPr>
          <w:rFonts w:asciiTheme="minorHAnsi" w:hAnsiTheme="minorHAnsi" w:cstheme="minorHAnsi"/>
          <w:color w:val="000000"/>
        </w:rPr>
        <w:t xml:space="preserve"> </w:t>
      </w:r>
      <w:r w:rsidRPr="0040369F">
        <w:rPr>
          <w:rFonts w:asciiTheme="minorHAnsi" w:hAnsiTheme="minorHAnsi" w:cstheme="minorHAnsi"/>
          <w:color w:val="000000"/>
        </w:rPr>
        <w:t xml:space="preserve">signal-to-background contrast, while retaining the spatial resolution of the original input data. </w:t>
      </w:r>
      <w:r w:rsidR="00BD6862" w:rsidRPr="007A282B">
        <w:rPr>
          <w:rFonts w:asciiTheme="minorHAnsi" w:eastAsiaTheme="minorHAnsi" w:hAnsiTheme="minorHAnsi" w:cstheme="minorHAnsi"/>
        </w:rPr>
        <w:t>This data aggregation is mathematically formulated by application of a Gaussian radial basis function (</w:t>
      </w:r>
      <w:proofErr w:type="spellStart"/>
      <w:r w:rsidR="00BD6862" w:rsidRPr="007A282B">
        <w:rPr>
          <w:rFonts w:asciiTheme="minorHAnsi" w:eastAsiaTheme="minorHAnsi" w:hAnsiTheme="minorHAnsi" w:cstheme="minorHAnsi"/>
        </w:rPr>
        <w:t>rbf</w:t>
      </w:r>
      <w:proofErr w:type="spellEnd"/>
      <w:r w:rsidR="00BD6862" w:rsidRPr="007A282B">
        <w:rPr>
          <w:rFonts w:asciiTheme="minorHAnsi" w:eastAsiaTheme="minorHAnsi" w:hAnsiTheme="minorHAnsi" w:cstheme="minorHAnsi"/>
        </w:rPr>
        <w:t xml:space="preserve">) and results in a density field. For each point in the input data field, the NRB data, this convolution with the kernel of the </w:t>
      </w:r>
      <w:proofErr w:type="spellStart"/>
      <w:r w:rsidR="00BD6862" w:rsidRPr="007A282B">
        <w:rPr>
          <w:rFonts w:asciiTheme="minorHAnsi" w:eastAsiaTheme="minorHAnsi" w:hAnsiTheme="minorHAnsi" w:cstheme="minorHAnsi"/>
        </w:rPr>
        <w:t>rbf</w:t>
      </w:r>
      <w:proofErr w:type="spellEnd"/>
      <w:r w:rsidR="00BD6862" w:rsidRPr="007A282B">
        <w:rPr>
          <w:rFonts w:asciiTheme="minorHAnsi" w:eastAsiaTheme="minorHAnsi" w:hAnsiTheme="minorHAnsi" w:cstheme="minorHAnsi"/>
        </w:rPr>
        <w:t xml:space="preserve"> is a multiplication of points in a neighborhood of kernel size with a weight matrix, with weights decreasing from the center to the edges of the neighborhood. Application of this convolution as a moving-window operation to a section of NRB profiles, which may be considered as an ``image" of NRB data, results in a density field, or an ``image" of reflection</w:t>
      </w:r>
      <w:r w:rsidR="00F42999">
        <w:rPr>
          <w:rFonts w:asciiTheme="minorHAnsi" w:eastAsiaTheme="minorHAnsi" w:hAnsiTheme="minorHAnsi" w:cstheme="minorHAnsi"/>
        </w:rPr>
        <w:t xml:space="preserve"> (backscatter)</w:t>
      </w:r>
      <w:r w:rsidR="00BD6862" w:rsidRPr="007A282B">
        <w:rPr>
          <w:rFonts w:asciiTheme="minorHAnsi" w:eastAsiaTheme="minorHAnsi" w:hAnsiTheme="minorHAnsi" w:cstheme="minorHAnsi"/>
        </w:rPr>
        <w:t xml:space="preserve"> density.</w:t>
      </w:r>
    </w:p>
    <w:p w14:paraId="2341B56E" w14:textId="77777777" w:rsidR="00F42999" w:rsidRPr="007A282B" w:rsidRDefault="00F42999" w:rsidP="007A282B">
      <w:pPr>
        <w:autoSpaceDE w:val="0"/>
        <w:autoSpaceDN w:val="0"/>
        <w:adjustRightInd w:val="0"/>
        <w:spacing w:line="360" w:lineRule="auto"/>
        <w:rPr>
          <w:rFonts w:asciiTheme="minorHAnsi" w:eastAsiaTheme="minorHAnsi" w:hAnsiTheme="minorHAnsi" w:cstheme="minorHAnsi"/>
        </w:rPr>
      </w:pPr>
    </w:p>
    <w:p w14:paraId="6F83ABC5" w14:textId="21747C14" w:rsidR="0038041D" w:rsidRPr="0013650C" w:rsidRDefault="0038041D" w:rsidP="00F42999">
      <w:pPr>
        <w:shd w:val="clear" w:color="auto" w:fill="FFFFFF" w:themeFill="background1"/>
        <w:spacing w:after="240" w:line="360" w:lineRule="auto"/>
        <w:rPr>
          <w:rFonts w:asciiTheme="minorHAnsi" w:hAnsiTheme="minorHAnsi" w:cstheme="minorHAnsi"/>
          <w:color w:val="000000"/>
        </w:rPr>
      </w:pPr>
      <w:r w:rsidRPr="0040369F">
        <w:rPr>
          <w:rFonts w:asciiTheme="minorHAnsi" w:hAnsiTheme="minorHAnsi" w:cstheme="minorHAnsi"/>
          <w:color w:val="000000"/>
        </w:rPr>
        <w:t>Calculation of the density field takes the role of wave-form-data analysis for</w:t>
      </w:r>
      <w:r w:rsidRPr="0038041D">
        <w:rPr>
          <w:rFonts w:asciiTheme="minorHAnsi" w:hAnsiTheme="minorHAnsi" w:cstheme="minorHAnsi"/>
          <w:color w:val="000000"/>
        </w:rPr>
        <w:t xml:space="preserve"> </w:t>
      </w:r>
      <w:r w:rsidRPr="0040369F">
        <w:rPr>
          <w:rFonts w:asciiTheme="minorHAnsi" w:hAnsiTheme="minorHAnsi" w:cstheme="minorHAnsi"/>
          <w:color w:val="000000"/>
        </w:rPr>
        <w:t>pulse-limited radar and laser altimeter data, such as those from the Geoscience Laser Altimeter</w:t>
      </w:r>
      <w:r w:rsidRPr="0038041D">
        <w:rPr>
          <w:rFonts w:asciiTheme="minorHAnsi" w:hAnsiTheme="minorHAnsi" w:cstheme="minorHAnsi"/>
          <w:color w:val="000000"/>
        </w:rPr>
        <w:t xml:space="preserve"> </w:t>
      </w:r>
      <w:r w:rsidRPr="0040369F">
        <w:rPr>
          <w:rFonts w:asciiTheme="minorHAnsi" w:hAnsiTheme="minorHAnsi" w:cstheme="minorHAnsi"/>
          <w:color w:val="000000"/>
        </w:rPr>
        <w:t xml:space="preserve">System (GLAS) aboard ICESat </w:t>
      </w:r>
      <w:r w:rsidR="00D9160B">
        <w:rPr>
          <w:rFonts w:asciiTheme="minorHAnsi" w:hAnsiTheme="minorHAnsi" w:cstheme="minorHAnsi"/>
          <w:color w:val="000000"/>
        </w:rPr>
        <w:t>(</w:t>
      </w:r>
      <w:r w:rsidRPr="0040369F">
        <w:rPr>
          <w:rFonts w:asciiTheme="minorHAnsi" w:hAnsiTheme="minorHAnsi" w:cstheme="minorHAnsi"/>
          <w:color w:val="000000"/>
        </w:rPr>
        <w:t xml:space="preserve">Davis 1992, 1993, 1997); </w:t>
      </w:r>
      <w:r w:rsidR="00D9160B">
        <w:rPr>
          <w:rFonts w:asciiTheme="minorHAnsi" w:hAnsiTheme="minorHAnsi" w:cstheme="minorHAnsi"/>
          <w:color w:val="000000"/>
        </w:rPr>
        <w:t>(</w:t>
      </w:r>
      <w:r w:rsidRPr="0040369F">
        <w:rPr>
          <w:rFonts w:asciiTheme="minorHAnsi" w:hAnsiTheme="minorHAnsi" w:cstheme="minorHAnsi"/>
          <w:color w:val="000000"/>
        </w:rPr>
        <w:t xml:space="preserve">Zwally et al. 2002); </w:t>
      </w:r>
      <w:r w:rsidR="00D9160B">
        <w:rPr>
          <w:rFonts w:asciiTheme="minorHAnsi" w:hAnsiTheme="minorHAnsi" w:cstheme="minorHAnsi"/>
          <w:color w:val="000000"/>
        </w:rPr>
        <w:t>(</w:t>
      </w:r>
      <w:r w:rsidRPr="0040369F">
        <w:rPr>
          <w:rFonts w:asciiTheme="minorHAnsi" w:hAnsiTheme="minorHAnsi" w:cstheme="minorHAnsi"/>
          <w:color w:val="000000"/>
        </w:rPr>
        <w:t>Schutz et al. 2005).</w:t>
      </w:r>
      <w:r w:rsidRPr="0013650C">
        <w:rPr>
          <w:rFonts w:asciiTheme="minorHAnsi" w:hAnsiTheme="minorHAnsi" w:cstheme="minorHAnsi"/>
          <w:color w:val="000000"/>
        </w:rPr>
        <w:t xml:space="preserve"> </w:t>
      </w:r>
      <w:r w:rsidRPr="0040369F">
        <w:rPr>
          <w:rFonts w:asciiTheme="minorHAnsi" w:hAnsiTheme="minorHAnsi" w:cstheme="minorHAnsi"/>
          <w:color w:val="000000"/>
        </w:rPr>
        <w:t>Identification of points within clouds (or other atmospheric features, such as aerosol or blowing</w:t>
      </w:r>
      <w:r w:rsidRPr="0013650C">
        <w:rPr>
          <w:rFonts w:asciiTheme="minorHAnsi" w:hAnsiTheme="minorHAnsi" w:cstheme="minorHAnsi"/>
          <w:color w:val="000000"/>
        </w:rPr>
        <w:t xml:space="preserve"> </w:t>
      </w:r>
      <w:r w:rsidRPr="0040369F">
        <w:rPr>
          <w:rFonts w:asciiTheme="minorHAnsi" w:hAnsiTheme="minorHAnsi" w:cstheme="minorHAnsi"/>
          <w:color w:val="000000"/>
        </w:rPr>
        <w:t>snow layers) is motivated by the observation that a cloud is a diffuse reflector, but points within</w:t>
      </w:r>
      <w:r w:rsidRPr="0013650C">
        <w:rPr>
          <w:rFonts w:asciiTheme="minorHAnsi" w:hAnsiTheme="minorHAnsi" w:cstheme="minorHAnsi"/>
          <w:color w:val="000000"/>
        </w:rPr>
        <w:t xml:space="preserve"> </w:t>
      </w:r>
      <w:r w:rsidRPr="0040369F">
        <w:rPr>
          <w:rFonts w:asciiTheme="minorHAnsi" w:hAnsiTheme="minorHAnsi" w:cstheme="minorHAnsi"/>
          <w:color w:val="000000"/>
        </w:rPr>
        <w:t>the clouds have a high probability of being located within clusters of other parts of the clouds, a</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property that does not hold for reflections of ambient light or noise outside of the clouds. The </w:t>
      </w:r>
      <w:r w:rsidRPr="0013650C">
        <w:rPr>
          <w:rFonts w:asciiTheme="minorHAnsi" w:hAnsiTheme="minorHAnsi" w:cstheme="minorHAnsi"/>
          <w:color w:val="000000"/>
        </w:rPr>
        <w:t xml:space="preserve">RBF </w:t>
      </w:r>
      <w:r w:rsidRPr="0040369F">
        <w:rPr>
          <w:rFonts w:asciiTheme="minorHAnsi" w:hAnsiTheme="minorHAnsi" w:cstheme="minorHAnsi"/>
          <w:color w:val="000000"/>
        </w:rPr>
        <w:t>applied here is anisotropic, because clouds</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typically </w:t>
      </w:r>
      <w:r w:rsidRPr="0013650C">
        <w:rPr>
          <w:rFonts w:asciiTheme="minorHAnsi" w:hAnsiTheme="minorHAnsi" w:cstheme="minorHAnsi"/>
          <w:color w:val="000000"/>
        </w:rPr>
        <w:t xml:space="preserve">extend </w:t>
      </w:r>
      <w:r w:rsidRPr="0040369F">
        <w:rPr>
          <w:rFonts w:asciiTheme="minorHAnsi" w:hAnsiTheme="minorHAnsi" w:cstheme="minorHAnsi"/>
          <w:color w:val="000000"/>
        </w:rPr>
        <w:t>more in a horizontal direction than in</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a vertical direction. Numerically, the density operator is a multiplication of a kernel matrix </w:t>
      </w:r>
      <w:r w:rsidRPr="0040369F">
        <w:rPr>
          <w:rFonts w:asciiTheme="minorHAnsi" w:hAnsiTheme="minorHAnsi" w:cstheme="minorHAnsi"/>
          <w:color w:val="000000"/>
        </w:rPr>
        <w:lastRenderedPageBreak/>
        <w:t>with a</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moving window </w:t>
      </w:r>
      <w:r w:rsidR="003665E7">
        <w:rPr>
          <w:rFonts w:asciiTheme="minorHAnsi" w:hAnsiTheme="minorHAnsi" w:cstheme="minorHAnsi"/>
          <w:color w:val="000000"/>
        </w:rPr>
        <w:t>over</w:t>
      </w:r>
      <w:r w:rsidRPr="0040369F">
        <w:rPr>
          <w:rFonts w:asciiTheme="minorHAnsi" w:hAnsiTheme="minorHAnsi" w:cstheme="minorHAnsi"/>
          <w:color w:val="000000"/>
        </w:rPr>
        <w:t xml:space="preserve"> the data matrix.</w:t>
      </w:r>
      <w:r w:rsidRPr="0013650C">
        <w:rPr>
          <w:rFonts w:asciiTheme="minorHAnsi" w:hAnsiTheme="minorHAnsi" w:cstheme="minorHAnsi"/>
          <w:color w:val="000000"/>
        </w:rPr>
        <w:t xml:space="preserve"> </w:t>
      </w:r>
      <w:r w:rsidRPr="0040369F">
        <w:rPr>
          <w:rFonts w:asciiTheme="minorHAnsi" w:hAnsiTheme="minorHAnsi" w:cstheme="minorHAnsi"/>
          <w:color w:val="000000"/>
        </w:rPr>
        <w:t>All other algorithm steps build on the calculation of the density field. Of essence are a few additional</w:t>
      </w:r>
      <w:r w:rsidRPr="0013650C">
        <w:rPr>
          <w:rFonts w:asciiTheme="minorHAnsi" w:hAnsiTheme="minorHAnsi" w:cstheme="minorHAnsi"/>
          <w:color w:val="000000"/>
        </w:rPr>
        <w:t xml:space="preserve"> </w:t>
      </w:r>
      <w:r w:rsidRPr="0040369F">
        <w:rPr>
          <w:rFonts w:asciiTheme="minorHAnsi" w:hAnsiTheme="minorHAnsi" w:cstheme="minorHAnsi"/>
          <w:color w:val="000000"/>
        </w:rPr>
        <w:t>concepts: The separation of signal and noise is performed by an auto-adaptive threshold function,</w:t>
      </w:r>
      <w:r w:rsidRPr="0013650C">
        <w:rPr>
          <w:rFonts w:asciiTheme="minorHAnsi" w:hAnsiTheme="minorHAnsi" w:cstheme="minorHAnsi"/>
          <w:color w:val="000000"/>
        </w:rPr>
        <w:t xml:space="preserve"> </w:t>
      </w:r>
      <w:r w:rsidRPr="0040369F">
        <w:rPr>
          <w:rFonts w:asciiTheme="minorHAnsi" w:hAnsiTheme="minorHAnsi" w:cstheme="minorHAnsi"/>
          <w:color w:val="000000"/>
        </w:rPr>
        <w:t>i.e. a statistical function that automatically adapts to the changing characteristics of the received</w:t>
      </w:r>
      <w:r w:rsidRPr="0013650C">
        <w:rPr>
          <w:rFonts w:asciiTheme="minorHAnsi" w:hAnsiTheme="minorHAnsi" w:cstheme="minorHAnsi"/>
          <w:color w:val="000000"/>
        </w:rPr>
        <w:t xml:space="preserve"> </w:t>
      </w:r>
      <w:r w:rsidRPr="0040369F">
        <w:rPr>
          <w:rFonts w:asciiTheme="minorHAnsi" w:hAnsiTheme="minorHAnsi" w:cstheme="minorHAnsi"/>
          <w:color w:val="000000"/>
        </w:rPr>
        <w:t>data during different times of day and different atmospheric conditions. Because the solution of this</w:t>
      </w:r>
      <w:r w:rsidRPr="0013650C">
        <w:rPr>
          <w:rFonts w:asciiTheme="minorHAnsi" w:hAnsiTheme="minorHAnsi" w:cstheme="minorHAnsi"/>
          <w:color w:val="000000"/>
        </w:rPr>
        <w:t xml:space="preserve"> </w:t>
      </w:r>
      <w:r w:rsidRPr="0040369F">
        <w:rPr>
          <w:rFonts w:asciiTheme="minorHAnsi" w:hAnsiTheme="minorHAnsi" w:cstheme="minorHAnsi"/>
          <w:color w:val="000000"/>
        </w:rPr>
        <w:t>function is determined in a space which includes density as an additional dimension, the algorithm</w:t>
      </w:r>
      <w:r w:rsidRPr="0013650C">
        <w:rPr>
          <w:rFonts w:asciiTheme="minorHAnsi" w:hAnsiTheme="minorHAnsi" w:cstheme="minorHAnsi"/>
          <w:color w:val="000000"/>
        </w:rPr>
        <w:t xml:space="preserve"> </w:t>
      </w:r>
      <w:r w:rsidRPr="0040369F">
        <w:rPr>
          <w:rFonts w:asciiTheme="minorHAnsi" w:hAnsiTheme="minorHAnsi" w:cstheme="minorHAnsi"/>
          <w:color w:val="000000"/>
        </w:rPr>
        <w:t>is termed “density-dimension algorithm”.</w:t>
      </w:r>
      <w:r w:rsidRPr="0013650C">
        <w:rPr>
          <w:rFonts w:asciiTheme="minorHAnsi" w:hAnsiTheme="minorHAnsi" w:cstheme="minorHAnsi"/>
          <w:color w:val="000000"/>
        </w:rPr>
        <w:t xml:space="preserve"> </w:t>
      </w:r>
      <w:r w:rsidRPr="0040369F">
        <w:rPr>
          <w:rFonts w:asciiTheme="minorHAnsi" w:hAnsiTheme="minorHAnsi" w:cstheme="minorHAnsi"/>
          <w:color w:val="000000"/>
        </w:rPr>
        <w:t>The mathematical formulation of the algorithm is given in a companion paper Herzfeld et al. (prep)</w:t>
      </w:r>
      <w:r w:rsidRPr="0013650C">
        <w:rPr>
          <w:rFonts w:asciiTheme="minorHAnsi" w:hAnsiTheme="minorHAnsi" w:cstheme="minorHAnsi"/>
          <w:color w:val="000000"/>
        </w:rPr>
        <w:t xml:space="preserve"> </w:t>
      </w:r>
      <w:r w:rsidRPr="0040369F">
        <w:rPr>
          <w:rFonts w:asciiTheme="minorHAnsi" w:hAnsiTheme="minorHAnsi" w:cstheme="minorHAnsi"/>
          <w:color w:val="000000"/>
        </w:rPr>
        <w:t>and in detail in Herzfeld et al. (2020).</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For the user of the data product, it is only important to </w:t>
      </w:r>
      <w:r w:rsidRPr="0013650C">
        <w:rPr>
          <w:rFonts w:asciiTheme="minorHAnsi" w:hAnsiTheme="minorHAnsi" w:cstheme="minorHAnsi"/>
          <w:color w:val="000000"/>
        </w:rPr>
        <w:t>k</w:t>
      </w:r>
      <w:r w:rsidRPr="0040369F">
        <w:rPr>
          <w:rFonts w:asciiTheme="minorHAnsi" w:hAnsiTheme="minorHAnsi" w:cstheme="minorHAnsi"/>
          <w:color w:val="000000"/>
        </w:rPr>
        <w:t>now that the algorithm performs the</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following steps, which result in matching data outputs on the </w:t>
      </w:r>
      <w:r w:rsidRPr="0013650C">
        <w:rPr>
          <w:rFonts w:asciiTheme="minorHAnsi" w:hAnsiTheme="minorHAnsi" w:cstheme="minorHAnsi"/>
          <w:color w:val="000000"/>
        </w:rPr>
        <w:t xml:space="preserve">ATL09 data </w:t>
      </w:r>
      <w:r w:rsidRPr="0040369F">
        <w:rPr>
          <w:rFonts w:asciiTheme="minorHAnsi" w:hAnsiTheme="minorHAnsi" w:cstheme="minorHAnsi"/>
          <w:color w:val="000000"/>
        </w:rPr>
        <w:t>product:</w:t>
      </w:r>
      <w:r w:rsidRPr="0013650C">
        <w:rPr>
          <w:rFonts w:asciiTheme="minorHAnsi" w:hAnsiTheme="minorHAnsi" w:cstheme="minorHAnsi"/>
          <w:color w:val="000000"/>
        </w:rPr>
        <w:t xml:space="preserve"> </w:t>
      </w:r>
    </w:p>
    <w:p w14:paraId="29618C7E" w14:textId="77777777" w:rsidR="0038041D" w:rsidRPr="0013650C" w:rsidRDefault="0038041D" w:rsidP="00F42999">
      <w:pPr>
        <w:shd w:val="clear" w:color="auto" w:fill="FFFFFF" w:themeFill="background1"/>
        <w:spacing w:line="360" w:lineRule="auto"/>
        <w:rPr>
          <w:rFonts w:asciiTheme="minorHAnsi" w:hAnsiTheme="minorHAnsi" w:cstheme="minorHAnsi"/>
          <w:color w:val="000000"/>
        </w:rPr>
      </w:pPr>
      <w:r w:rsidRPr="0040369F">
        <w:rPr>
          <w:rFonts w:asciiTheme="minorHAnsi" w:hAnsiTheme="minorHAnsi" w:cstheme="minorHAnsi"/>
          <w:color w:val="000000"/>
        </w:rPr>
        <w:t>(1)</w:t>
      </w:r>
      <w:r w:rsidRPr="0013650C">
        <w:rPr>
          <w:rFonts w:asciiTheme="minorHAnsi" w:hAnsiTheme="minorHAnsi" w:cstheme="minorHAnsi"/>
          <w:color w:val="000000"/>
        </w:rPr>
        <w:t xml:space="preserve"> </w:t>
      </w:r>
      <w:r w:rsidRPr="0040369F">
        <w:rPr>
          <w:rFonts w:asciiTheme="minorHAnsi" w:hAnsiTheme="minorHAnsi" w:cstheme="minorHAnsi"/>
          <w:color w:val="000000"/>
        </w:rPr>
        <w:t>Read in NRB data (NRB data are on data product ATL04)</w:t>
      </w:r>
      <w:r w:rsidRPr="0013650C">
        <w:rPr>
          <w:rFonts w:asciiTheme="minorHAnsi" w:hAnsiTheme="minorHAnsi" w:cstheme="minorHAnsi"/>
          <w:color w:val="000000"/>
        </w:rPr>
        <w:t xml:space="preserve"> </w:t>
      </w:r>
    </w:p>
    <w:p w14:paraId="1E579538" w14:textId="77777777" w:rsidR="0038041D" w:rsidRPr="0013650C" w:rsidRDefault="0038041D" w:rsidP="00F42999">
      <w:pPr>
        <w:shd w:val="clear" w:color="auto" w:fill="FFFFFF" w:themeFill="background1"/>
        <w:spacing w:line="360" w:lineRule="auto"/>
        <w:rPr>
          <w:rFonts w:asciiTheme="minorHAnsi" w:hAnsiTheme="minorHAnsi" w:cstheme="minorHAnsi"/>
          <w:color w:val="000000"/>
        </w:rPr>
      </w:pPr>
      <w:r w:rsidRPr="0040369F">
        <w:rPr>
          <w:rFonts w:asciiTheme="minorHAnsi" w:hAnsiTheme="minorHAnsi" w:cstheme="minorHAnsi"/>
          <w:color w:val="000000"/>
        </w:rPr>
        <w:t>(2)</w:t>
      </w:r>
      <w:r w:rsidRPr="0013650C">
        <w:rPr>
          <w:rFonts w:asciiTheme="minorHAnsi" w:hAnsiTheme="minorHAnsi" w:cstheme="minorHAnsi"/>
          <w:color w:val="000000"/>
        </w:rPr>
        <w:t xml:space="preserve"> </w:t>
      </w:r>
      <w:r w:rsidRPr="0040369F">
        <w:rPr>
          <w:rFonts w:asciiTheme="minorHAnsi" w:hAnsiTheme="minorHAnsi" w:cstheme="minorHAnsi"/>
          <w:color w:val="000000"/>
        </w:rPr>
        <w:t>Calculate the density field (output density field, reported on product ATL09)</w:t>
      </w:r>
      <w:r w:rsidRPr="0013650C">
        <w:rPr>
          <w:rFonts w:asciiTheme="minorHAnsi" w:hAnsiTheme="minorHAnsi" w:cstheme="minorHAnsi"/>
          <w:color w:val="000000"/>
        </w:rPr>
        <w:t xml:space="preserve"> </w:t>
      </w:r>
    </w:p>
    <w:p w14:paraId="210437D9" w14:textId="77777777" w:rsidR="0038041D" w:rsidRPr="0013650C" w:rsidRDefault="0038041D" w:rsidP="00F42999">
      <w:pPr>
        <w:shd w:val="clear" w:color="auto" w:fill="FFFFFF" w:themeFill="background1"/>
        <w:spacing w:line="360" w:lineRule="auto"/>
        <w:rPr>
          <w:rFonts w:asciiTheme="minorHAnsi" w:hAnsiTheme="minorHAnsi" w:cstheme="minorHAnsi"/>
          <w:color w:val="000000"/>
        </w:rPr>
      </w:pPr>
      <w:r w:rsidRPr="0040369F">
        <w:rPr>
          <w:rFonts w:asciiTheme="minorHAnsi" w:hAnsiTheme="minorHAnsi" w:cstheme="minorHAnsi"/>
          <w:color w:val="000000"/>
        </w:rPr>
        <w:t>(3)</w:t>
      </w:r>
      <w:r w:rsidRPr="0013650C">
        <w:rPr>
          <w:rFonts w:asciiTheme="minorHAnsi" w:hAnsiTheme="minorHAnsi" w:cstheme="minorHAnsi"/>
          <w:color w:val="000000"/>
        </w:rPr>
        <w:t xml:space="preserve"> </w:t>
      </w:r>
      <w:r w:rsidRPr="0040369F">
        <w:rPr>
          <w:rFonts w:asciiTheme="minorHAnsi" w:hAnsiTheme="minorHAnsi" w:cstheme="minorHAnsi"/>
          <w:color w:val="000000"/>
        </w:rPr>
        <w:t>Apply an auto-adaptive threshold function to separate signal and “noise” (background)</w:t>
      </w:r>
      <w:r w:rsidRPr="0013650C">
        <w:rPr>
          <w:rFonts w:asciiTheme="minorHAnsi" w:hAnsiTheme="minorHAnsi" w:cstheme="minorHAnsi"/>
          <w:color w:val="000000"/>
        </w:rPr>
        <w:t xml:space="preserve"> </w:t>
      </w:r>
    </w:p>
    <w:p w14:paraId="39DF43A5" w14:textId="59B5F23A" w:rsidR="0038041D" w:rsidRDefault="0038041D" w:rsidP="00F42999">
      <w:pPr>
        <w:shd w:val="clear" w:color="auto" w:fill="FFFFFF" w:themeFill="background1"/>
        <w:spacing w:after="240" w:line="360" w:lineRule="auto"/>
        <w:rPr>
          <w:rFonts w:asciiTheme="minorHAnsi" w:hAnsiTheme="minorHAnsi" w:cstheme="minorHAnsi"/>
          <w:color w:val="000000"/>
        </w:rPr>
      </w:pPr>
      <w:r w:rsidRPr="0040369F">
        <w:rPr>
          <w:rFonts w:asciiTheme="minorHAnsi" w:hAnsiTheme="minorHAnsi" w:cstheme="minorHAnsi"/>
          <w:color w:val="000000"/>
        </w:rPr>
        <w:t>(4)</w:t>
      </w:r>
      <w:r w:rsidRPr="0013650C">
        <w:rPr>
          <w:rFonts w:asciiTheme="minorHAnsi" w:hAnsiTheme="minorHAnsi" w:cstheme="minorHAnsi"/>
          <w:color w:val="000000"/>
        </w:rPr>
        <w:t xml:space="preserve"> </w:t>
      </w:r>
      <w:r w:rsidRPr="0040369F">
        <w:rPr>
          <w:rFonts w:asciiTheme="minorHAnsi" w:hAnsiTheme="minorHAnsi" w:cstheme="minorHAnsi"/>
          <w:color w:val="000000"/>
        </w:rPr>
        <w:t>Calculate layer boundaries and determine surface height (reported on product ATL09)</w:t>
      </w:r>
      <w:r w:rsidRPr="0013650C">
        <w:rPr>
          <w:rFonts w:asciiTheme="minorHAnsi" w:hAnsiTheme="minorHAnsi" w:cstheme="minorHAnsi"/>
          <w:color w:val="000000"/>
        </w:rPr>
        <w:t xml:space="preserve"> </w:t>
      </w:r>
    </w:p>
    <w:p w14:paraId="7A17515E" w14:textId="7B4845C0" w:rsidR="00EB1C63" w:rsidRDefault="00EB1C63" w:rsidP="00F42999">
      <w:pPr>
        <w:shd w:val="clear" w:color="auto" w:fill="FFFFFF" w:themeFill="background1"/>
        <w:spacing w:before="240" w:after="240" w:line="360" w:lineRule="auto"/>
        <w:rPr>
          <w:rFonts w:asciiTheme="minorHAnsi" w:hAnsiTheme="minorHAnsi" w:cstheme="minorHAnsi"/>
          <w:color w:val="000000"/>
        </w:rPr>
      </w:pPr>
      <w:r w:rsidRPr="0040369F">
        <w:rPr>
          <w:rFonts w:asciiTheme="minorHAnsi" w:hAnsiTheme="minorHAnsi" w:cstheme="minorHAnsi"/>
          <w:color w:val="000000"/>
        </w:rPr>
        <w:t>A characteristic of the ICESat-2 ATLAS instrument is that the photon count from atmospheric</w:t>
      </w:r>
      <w:r w:rsidRPr="0013650C">
        <w:rPr>
          <w:rFonts w:asciiTheme="minorHAnsi" w:hAnsiTheme="minorHAnsi" w:cstheme="minorHAnsi"/>
          <w:color w:val="000000"/>
        </w:rPr>
        <w:t xml:space="preserve"> </w:t>
      </w:r>
      <w:r w:rsidRPr="0040369F">
        <w:rPr>
          <w:rFonts w:asciiTheme="minorHAnsi" w:hAnsiTheme="minorHAnsi" w:cstheme="minorHAnsi"/>
          <w:color w:val="000000"/>
        </w:rPr>
        <w:t>features can be relatively low and often not substantially exceed background values and hence the</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gradient between density of optically thin clouds (such as high </w:t>
      </w:r>
      <w:r w:rsidRPr="0013650C">
        <w:rPr>
          <w:rFonts w:asciiTheme="minorHAnsi" w:hAnsiTheme="minorHAnsi" w:cstheme="minorHAnsi"/>
          <w:color w:val="000000"/>
        </w:rPr>
        <w:t>c</w:t>
      </w:r>
      <w:r w:rsidRPr="0040369F">
        <w:rPr>
          <w:rFonts w:asciiTheme="minorHAnsi" w:hAnsiTheme="minorHAnsi" w:cstheme="minorHAnsi"/>
          <w:color w:val="000000"/>
        </w:rPr>
        <w:t>irrus clouds) or aerosols (from</w:t>
      </w:r>
      <w:r w:rsidRPr="0013650C">
        <w:rPr>
          <w:rFonts w:asciiTheme="minorHAnsi" w:hAnsiTheme="minorHAnsi" w:cstheme="minorHAnsi"/>
          <w:color w:val="000000"/>
        </w:rPr>
        <w:t xml:space="preserve"> </w:t>
      </w:r>
      <w:r w:rsidRPr="0040369F">
        <w:rPr>
          <w:rFonts w:asciiTheme="minorHAnsi" w:hAnsiTheme="minorHAnsi" w:cstheme="minorHAnsi"/>
          <w:color w:val="000000"/>
        </w:rPr>
        <w:t>pollution or volcanic eruptions) to the surrounding atmosphere can be very small. For optically thin layers, this fact requires aggregation of data over a large neighborhood, to yield density</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values large enough to separate noise from atmospheric layers. For optically thick </w:t>
      </w:r>
      <w:r w:rsidRPr="00DF568E">
        <w:t xml:space="preserve"> </w:t>
      </w:r>
      <w:r w:rsidRPr="0040369F">
        <w:rPr>
          <w:rFonts w:asciiTheme="minorHAnsi" w:hAnsiTheme="minorHAnsi" w:cstheme="minorHAnsi"/>
          <w:color w:val="000000"/>
        </w:rPr>
        <w:t>features, data</w:t>
      </w:r>
      <w:r w:rsidRPr="0013650C">
        <w:rPr>
          <w:rFonts w:asciiTheme="minorHAnsi" w:hAnsiTheme="minorHAnsi" w:cstheme="minorHAnsi"/>
          <w:color w:val="000000"/>
        </w:rPr>
        <w:t xml:space="preserve"> </w:t>
      </w:r>
      <w:r w:rsidRPr="0040369F">
        <w:rPr>
          <w:rFonts w:asciiTheme="minorHAnsi" w:hAnsiTheme="minorHAnsi" w:cstheme="minorHAnsi"/>
          <w:color w:val="000000"/>
        </w:rPr>
        <w:t>aggregation over a large neighborhood is not needed (as enough points can be found in smaller</w:t>
      </w:r>
      <w:r w:rsidRPr="0013650C">
        <w:rPr>
          <w:rFonts w:asciiTheme="minorHAnsi" w:hAnsiTheme="minorHAnsi" w:cstheme="minorHAnsi"/>
          <w:color w:val="000000"/>
        </w:rPr>
        <w:t xml:space="preserve"> </w:t>
      </w:r>
      <w:r w:rsidRPr="0040369F">
        <w:rPr>
          <w:rFonts w:asciiTheme="minorHAnsi" w:hAnsiTheme="minorHAnsi" w:cstheme="minorHAnsi"/>
          <w:color w:val="000000"/>
        </w:rPr>
        <w:t>neighborhoods), and also not desirable, because a larger window may introduce a larger smearing</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effect (depending on the coefficients in the weight matrix). </w:t>
      </w:r>
    </w:p>
    <w:p w14:paraId="7381B8E7" w14:textId="3D9E8AF8" w:rsidR="00E06A65" w:rsidRPr="007A282B" w:rsidRDefault="00EB1C63" w:rsidP="007A282B">
      <w:pPr>
        <w:autoSpaceDE w:val="0"/>
        <w:autoSpaceDN w:val="0"/>
        <w:adjustRightInd w:val="0"/>
        <w:spacing w:line="360" w:lineRule="auto"/>
        <w:rPr>
          <w:rFonts w:asciiTheme="minorHAnsi" w:eastAsiaTheme="minorHAnsi" w:hAnsiTheme="minorHAnsi" w:cstheme="minorHAnsi"/>
        </w:rPr>
      </w:pPr>
      <w:r w:rsidRPr="0040369F">
        <w:rPr>
          <w:rFonts w:asciiTheme="minorHAnsi" w:hAnsiTheme="minorHAnsi" w:cstheme="minorHAnsi"/>
          <w:color w:val="000000"/>
        </w:rPr>
        <w:t xml:space="preserve">In </w:t>
      </w:r>
      <w:r w:rsidR="003665E7">
        <w:rPr>
          <w:rFonts w:asciiTheme="minorHAnsi" w:hAnsiTheme="minorHAnsi" w:cstheme="minorHAnsi"/>
          <w:color w:val="000000"/>
        </w:rPr>
        <w:t>summary</w:t>
      </w:r>
      <w:r w:rsidRPr="0040369F">
        <w:rPr>
          <w:rFonts w:asciiTheme="minorHAnsi" w:hAnsiTheme="minorHAnsi" w:cstheme="minorHAnsi"/>
          <w:color w:val="000000"/>
        </w:rPr>
        <w:t>, there are two objectives</w:t>
      </w:r>
      <w:r w:rsidRPr="0013650C">
        <w:rPr>
          <w:rFonts w:asciiTheme="minorHAnsi" w:hAnsiTheme="minorHAnsi" w:cstheme="minorHAnsi"/>
          <w:color w:val="000000"/>
        </w:rPr>
        <w:t xml:space="preserve"> </w:t>
      </w:r>
      <w:r w:rsidRPr="0040369F">
        <w:rPr>
          <w:rFonts w:asciiTheme="minorHAnsi" w:hAnsiTheme="minorHAnsi" w:cstheme="minorHAnsi"/>
          <w:color w:val="000000"/>
        </w:rPr>
        <w:t>which suggest different controls of algorithm parameters: (1) Detection of optically thin atmospheric layers with small gradients to surrounding regions (small ratios of backscatter). (2) Precise</w:t>
      </w:r>
      <w:r w:rsidRPr="0013650C">
        <w:rPr>
          <w:rFonts w:asciiTheme="minorHAnsi" w:hAnsiTheme="minorHAnsi" w:cstheme="minorHAnsi"/>
          <w:color w:val="000000"/>
        </w:rPr>
        <w:t xml:space="preserve"> </w:t>
      </w:r>
      <w:r w:rsidRPr="0040369F">
        <w:rPr>
          <w:rFonts w:asciiTheme="minorHAnsi" w:hAnsiTheme="minorHAnsi" w:cstheme="minorHAnsi"/>
          <w:color w:val="000000"/>
        </w:rPr>
        <w:t>determination of layer boundaries, wherever possible, especially for optically thick and spatially</w:t>
      </w:r>
      <w:r w:rsidRPr="0013650C">
        <w:rPr>
          <w:rFonts w:asciiTheme="minorHAnsi" w:hAnsiTheme="minorHAnsi" w:cstheme="minorHAnsi"/>
          <w:color w:val="000000"/>
        </w:rPr>
        <w:t xml:space="preserve"> </w:t>
      </w:r>
      <w:r w:rsidRPr="0040369F">
        <w:rPr>
          <w:rFonts w:asciiTheme="minorHAnsi" w:hAnsiTheme="minorHAnsi" w:cstheme="minorHAnsi"/>
          <w:color w:val="000000"/>
        </w:rPr>
        <w:t xml:space="preserve">narrow layers. </w:t>
      </w:r>
      <w:r w:rsidR="00E06A65" w:rsidRPr="00917C31">
        <w:rPr>
          <w:rFonts w:asciiTheme="minorHAnsi" w:hAnsiTheme="minorHAnsi" w:cstheme="minorHAnsi"/>
          <w:color w:val="000000"/>
        </w:rPr>
        <w:t xml:space="preserve"> </w:t>
      </w:r>
      <w:r w:rsidR="00E06A65" w:rsidRPr="007A282B">
        <w:rPr>
          <w:rFonts w:asciiTheme="minorHAnsi" w:eastAsiaTheme="minorHAnsi" w:hAnsiTheme="minorHAnsi" w:cstheme="minorHAnsi"/>
        </w:rPr>
        <w:t xml:space="preserve">Both seemingly contrary goals are met by running the density calculation algorithm (step 2 of the DDA) twice with different </w:t>
      </w:r>
      <w:r w:rsidR="00E06A65" w:rsidRPr="007A282B">
        <w:rPr>
          <w:rFonts w:asciiTheme="minorHAnsi" w:eastAsiaTheme="minorHAnsi" w:hAnsiTheme="minorHAnsi" w:cstheme="minorHAnsi"/>
        </w:rPr>
        <w:lastRenderedPageBreak/>
        <w:t>parameters, first with a smaller window and second with a larger window (and different standardization parameters, sigma), and applying the auto-adaptive threshold function (step 3 of the DDA) for each density run. Resultant density masks from both runs are combined and a cloud layer mask is determined (see below).  The vertical resolution of results is the same as the vertical diameter of the kernel (moving window); however, since the weights taper to the outside of the neighborhood window, a much higher resolution than window size is generally achieved.</w:t>
      </w:r>
    </w:p>
    <w:p w14:paraId="529F65EF" w14:textId="77777777" w:rsidR="00E06A65" w:rsidRPr="007A282B" w:rsidRDefault="00E06A65" w:rsidP="007A282B">
      <w:pPr>
        <w:autoSpaceDE w:val="0"/>
        <w:autoSpaceDN w:val="0"/>
        <w:adjustRightInd w:val="0"/>
        <w:spacing w:line="360" w:lineRule="auto"/>
        <w:rPr>
          <w:rFonts w:asciiTheme="minorHAnsi" w:eastAsiaTheme="minorHAnsi" w:hAnsiTheme="minorHAnsi" w:cstheme="minorHAnsi"/>
        </w:rPr>
      </w:pPr>
    </w:p>
    <w:p w14:paraId="6400CF81" w14:textId="73DCAA29" w:rsidR="00E06A65" w:rsidRPr="007A282B" w:rsidRDefault="00E06A65" w:rsidP="007A282B">
      <w:pPr>
        <w:autoSpaceDE w:val="0"/>
        <w:autoSpaceDN w:val="0"/>
        <w:adjustRightInd w:val="0"/>
        <w:spacing w:line="360" w:lineRule="auto"/>
        <w:rPr>
          <w:rFonts w:asciiTheme="minorHAnsi" w:eastAsiaTheme="minorHAnsi" w:hAnsiTheme="minorHAnsi" w:cstheme="minorHAnsi"/>
        </w:rPr>
      </w:pPr>
      <w:r w:rsidRPr="007A282B">
        <w:rPr>
          <w:rFonts w:asciiTheme="minorHAnsi" w:eastAsiaTheme="minorHAnsi" w:hAnsiTheme="minorHAnsi" w:cstheme="minorHAnsi"/>
        </w:rPr>
        <w:t>The effect of applying the data aggregation using density is that smaller and weaker features become more visible than in the raw data.</w:t>
      </w:r>
      <w:r w:rsidR="00F42999">
        <w:rPr>
          <w:rFonts w:asciiTheme="minorHAnsi" w:eastAsiaTheme="minorHAnsi" w:hAnsiTheme="minorHAnsi" w:cstheme="minorHAnsi"/>
        </w:rPr>
        <w:t xml:space="preserve"> </w:t>
      </w:r>
      <w:r w:rsidRPr="007A282B">
        <w:rPr>
          <w:rFonts w:asciiTheme="minorHAnsi" w:eastAsiaTheme="minorHAnsi" w:hAnsiTheme="minorHAnsi" w:cstheme="minorHAnsi"/>
        </w:rPr>
        <w:t xml:space="preserve">Both density fields are reported on ATL09 and illustrated in Figure 7. The algorithm is driven by a set of so-called algorithm-specific parameters, which can be reset in case the measurement performance of the ATLAS sensor changes throughout the course of the ICESat-2 mission. </w:t>
      </w:r>
    </w:p>
    <w:p w14:paraId="0E257749" w14:textId="77777777" w:rsidR="00E06A65" w:rsidRPr="007A282B" w:rsidRDefault="00E06A65" w:rsidP="007A282B">
      <w:pPr>
        <w:autoSpaceDE w:val="0"/>
        <w:autoSpaceDN w:val="0"/>
        <w:adjustRightInd w:val="0"/>
        <w:spacing w:line="360" w:lineRule="auto"/>
        <w:rPr>
          <w:rFonts w:asciiTheme="minorHAnsi" w:eastAsiaTheme="minorHAnsi" w:hAnsiTheme="minorHAnsi" w:cstheme="minorHAnsi"/>
        </w:rPr>
      </w:pPr>
    </w:p>
    <w:p w14:paraId="791AF4B3" w14:textId="1431CAAE" w:rsidR="00E06A65" w:rsidRPr="007A282B" w:rsidRDefault="00E06A65" w:rsidP="007A282B">
      <w:pPr>
        <w:autoSpaceDE w:val="0"/>
        <w:autoSpaceDN w:val="0"/>
        <w:adjustRightInd w:val="0"/>
        <w:spacing w:line="360" w:lineRule="auto"/>
        <w:rPr>
          <w:rFonts w:asciiTheme="minorHAnsi" w:eastAsiaTheme="minorHAnsi" w:hAnsiTheme="minorHAnsi" w:cstheme="minorHAnsi"/>
        </w:rPr>
      </w:pPr>
      <w:r w:rsidRPr="007A282B">
        <w:rPr>
          <w:rFonts w:asciiTheme="minorHAnsi" w:eastAsiaTheme="minorHAnsi" w:hAnsiTheme="minorHAnsi" w:cstheme="minorHAnsi"/>
        </w:rPr>
        <w:t xml:space="preserve">A layer-separation parameter determines the minimum separation allowed for layers (meaning if less than that the layers are combined into one) and </w:t>
      </w:r>
      <w:proofErr w:type="gramStart"/>
      <w:r w:rsidRPr="007A282B">
        <w:rPr>
          <w:rFonts w:asciiTheme="minorHAnsi" w:eastAsiaTheme="minorHAnsi" w:hAnsiTheme="minorHAnsi" w:cstheme="minorHAnsi"/>
        </w:rPr>
        <w:t>a  layer</w:t>
      </w:r>
      <w:proofErr w:type="gramEnd"/>
      <w:r w:rsidRPr="007A282B">
        <w:rPr>
          <w:rFonts w:asciiTheme="minorHAnsi" w:eastAsiaTheme="minorHAnsi" w:hAnsiTheme="minorHAnsi" w:cstheme="minorHAnsi"/>
        </w:rPr>
        <w:t>-thickness parameter defines the minimum thickness a layer must have in order to be reported. For release 003</w:t>
      </w:r>
      <w:r w:rsidR="00F42999">
        <w:rPr>
          <w:rFonts w:asciiTheme="minorHAnsi" w:eastAsiaTheme="minorHAnsi" w:hAnsiTheme="minorHAnsi" w:cstheme="minorHAnsi"/>
        </w:rPr>
        <w:t xml:space="preserve"> and 004</w:t>
      </w:r>
      <w:r w:rsidRPr="007A282B">
        <w:rPr>
          <w:rFonts w:asciiTheme="minorHAnsi" w:eastAsiaTheme="minorHAnsi" w:hAnsiTheme="minorHAnsi" w:cstheme="minorHAnsi"/>
        </w:rPr>
        <w:t xml:space="preserve">, these parameters have values of 4 (bins) for layer-thickness and 20 (bins) for layer-separation. The goal for future releases is layer-separation 3 and layer-thickness 3, </w:t>
      </w:r>
      <w:proofErr w:type="gramStart"/>
      <w:r w:rsidRPr="007A282B">
        <w:rPr>
          <w:rFonts w:asciiTheme="minorHAnsi" w:eastAsiaTheme="minorHAnsi" w:hAnsiTheme="minorHAnsi" w:cstheme="minorHAnsi"/>
        </w:rPr>
        <w:t>i.e.</w:t>
      </w:r>
      <w:proofErr w:type="gramEnd"/>
      <w:r w:rsidRPr="007A282B">
        <w:rPr>
          <w:rFonts w:asciiTheme="minorHAnsi" w:eastAsiaTheme="minorHAnsi" w:hAnsiTheme="minorHAnsi" w:cstheme="minorHAnsi"/>
        </w:rPr>
        <w:t xml:space="preserve"> layers are only reported if they are at least 90m thick and separated by a 90 m gap.</w:t>
      </w:r>
    </w:p>
    <w:p w14:paraId="48756DDD" w14:textId="77777777" w:rsidR="00AB5645" w:rsidRDefault="00AB5645" w:rsidP="00CA3ACA">
      <w:pPr>
        <w:autoSpaceDE w:val="0"/>
        <w:autoSpaceDN w:val="0"/>
        <w:adjustRightInd w:val="0"/>
        <w:spacing w:line="360" w:lineRule="auto"/>
        <w:rPr>
          <w:rFonts w:asciiTheme="minorHAnsi" w:hAnsiTheme="minorHAnsi" w:cstheme="minorHAnsi"/>
          <w:b/>
          <w:bCs/>
        </w:rPr>
      </w:pPr>
    </w:p>
    <w:p w14:paraId="338EC5F8" w14:textId="42B96B95" w:rsidR="000853FC" w:rsidRPr="00713310" w:rsidRDefault="000853FC" w:rsidP="00CA3ACA">
      <w:pPr>
        <w:pStyle w:val="Heading2"/>
        <w:spacing w:line="360" w:lineRule="auto"/>
      </w:pPr>
      <w:r w:rsidRPr="00713310">
        <w:t>5.</w:t>
      </w:r>
      <w:r w:rsidR="00EF2B9A">
        <w:t>1</w:t>
      </w:r>
      <w:r w:rsidRPr="00713310">
        <w:t xml:space="preserve"> Cloud-Aerosol Discrimination</w:t>
      </w:r>
    </w:p>
    <w:p w14:paraId="074D7A7D" w14:textId="76FAE324" w:rsidR="000853FC" w:rsidRDefault="000853FC" w:rsidP="00CA3ACA">
      <w:pPr>
        <w:spacing w:line="360" w:lineRule="auto"/>
        <w:rPr>
          <w:rFonts w:asciiTheme="minorHAnsi" w:hAnsiTheme="minorHAnsi" w:cstheme="minorHAnsi"/>
        </w:rPr>
      </w:pPr>
      <w:r w:rsidRPr="00FA429A">
        <w:rPr>
          <w:rFonts w:asciiTheme="minorHAnsi" w:hAnsiTheme="minorHAnsi" w:cstheme="minorHAnsi"/>
        </w:rPr>
        <w:t xml:space="preserve">Cloud-aerosol discrimination is a difficult problem, especially when the lidar system has only one wavelength like ICESat-2 and no depolarization channel. CALIPSO has 532 and 1064 nm channels as well as depolarization at 532 nm. In differentiating between cloud and aerosol, CALIPSO has developed a sophisticated algorithm incorporating information from all 3 of its channels. The algorithm developed for ICESat-2 must rely on information from just the one 532 channel which greatly increases the difficulty of the task. In general, clouds produce a higher backscatter signal than do aerosols. But the distribution of </w:t>
      </w:r>
      <w:r>
        <w:rPr>
          <w:rFonts w:asciiTheme="minorHAnsi" w:hAnsiTheme="minorHAnsi" w:cstheme="minorHAnsi"/>
        </w:rPr>
        <w:t>backscatter</w:t>
      </w:r>
      <w:r w:rsidRPr="00FA429A">
        <w:rPr>
          <w:rFonts w:asciiTheme="minorHAnsi" w:hAnsiTheme="minorHAnsi" w:cstheme="minorHAnsi"/>
        </w:rPr>
        <w:t xml:space="preserve"> magnitude from clouds </w:t>
      </w:r>
      <w:r w:rsidRPr="00FA429A">
        <w:rPr>
          <w:rFonts w:asciiTheme="minorHAnsi" w:hAnsiTheme="minorHAnsi" w:cstheme="minorHAnsi"/>
        </w:rPr>
        <w:lastRenderedPageBreak/>
        <w:t>is not distinct from th</w:t>
      </w:r>
      <w:r>
        <w:rPr>
          <w:rFonts w:asciiTheme="minorHAnsi" w:hAnsiTheme="minorHAnsi" w:cstheme="minorHAnsi"/>
        </w:rPr>
        <w:t xml:space="preserve">at of </w:t>
      </w:r>
      <w:r w:rsidRPr="00FA429A">
        <w:rPr>
          <w:rFonts w:asciiTheme="minorHAnsi" w:hAnsiTheme="minorHAnsi" w:cstheme="minorHAnsi"/>
        </w:rPr>
        <w:t xml:space="preserve">aerosol. The two </w:t>
      </w:r>
      <w:r>
        <w:rPr>
          <w:rFonts w:asciiTheme="minorHAnsi" w:hAnsiTheme="minorHAnsi" w:cstheme="minorHAnsi"/>
        </w:rPr>
        <w:t xml:space="preserve">backscatter </w:t>
      </w:r>
      <w:r w:rsidRPr="00FA429A">
        <w:rPr>
          <w:rFonts w:asciiTheme="minorHAnsi" w:hAnsiTheme="minorHAnsi" w:cstheme="minorHAnsi"/>
        </w:rPr>
        <w:t xml:space="preserve">distributions overlap and thus </w:t>
      </w:r>
      <w:r>
        <w:rPr>
          <w:rFonts w:asciiTheme="minorHAnsi" w:hAnsiTheme="minorHAnsi" w:cstheme="minorHAnsi"/>
        </w:rPr>
        <w:t>attenuated backscatter</w:t>
      </w:r>
      <w:r w:rsidRPr="00FA429A">
        <w:rPr>
          <w:rFonts w:asciiTheme="minorHAnsi" w:hAnsiTheme="minorHAnsi" w:cstheme="minorHAnsi"/>
        </w:rPr>
        <w:t xml:space="preserve"> magnitude by itself cannot </w:t>
      </w:r>
      <w:r>
        <w:rPr>
          <w:rFonts w:asciiTheme="minorHAnsi" w:hAnsiTheme="minorHAnsi" w:cstheme="minorHAnsi"/>
        </w:rPr>
        <w:t xml:space="preserve">effectively </w:t>
      </w:r>
      <w:r w:rsidRPr="00FA429A">
        <w:rPr>
          <w:rFonts w:asciiTheme="minorHAnsi" w:hAnsiTheme="minorHAnsi" w:cstheme="minorHAnsi"/>
        </w:rPr>
        <w:t>be used as the sole discriminator.  Other characteristics such as layer height, horizontal homogeneity, gradient of backscatte</w:t>
      </w:r>
      <w:r>
        <w:rPr>
          <w:rFonts w:asciiTheme="minorHAnsi" w:hAnsiTheme="minorHAnsi" w:cstheme="minorHAnsi"/>
        </w:rPr>
        <w:t>r</w:t>
      </w:r>
      <w:r w:rsidRPr="00FA429A">
        <w:rPr>
          <w:rFonts w:asciiTheme="minorHAnsi" w:hAnsiTheme="minorHAnsi" w:cstheme="minorHAnsi"/>
        </w:rPr>
        <w:t xml:space="preserve"> at layer top, relative humidity, etc. must be used in conjunction with signal magnitude. </w:t>
      </w:r>
      <w:r w:rsidR="00E11DF2">
        <w:rPr>
          <w:rFonts w:asciiTheme="minorHAnsi" w:hAnsiTheme="minorHAnsi" w:cstheme="minorHAnsi"/>
        </w:rPr>
        <w:t xml:space="preserve">Aerosol transport models can also be used to help in the classification. </w:t>
      </w:r>
      <w:r w:rsidRPr="00FA429A">
        <w:rPr>
          <w:rFonts w:asciiTheme="minorHAnsi" w:hAnsiTheme="minorHAnsi" w:cstheme="minorHAnsi"/>
        </w:rPr>
        <w:t>However, no matter how sophisticated the algorithm, there will always be classification errors.</w:t>
      </w:r>
    </w:p>
    <w:p w14:paraId="18F64420" w14:textId="77777777" w:rsidR="002B6826" w:rsidRDefault="002B6826" w:rsidP="00CA3ACA">
      <w:pPr>
        <w:spacing w:line="360" w:lineRule="auto"/>
        <w:rPr>
          <w:rFonts w:asciiTheme="minorHAnsi" w:hAnsiTheme="minorHAnsi" w:cstheme="minorHAnsi"/>
        </w:rPr>
      </w:pPr>
    </w:p>
    <w:p w14:paraId="0927E139" w14:textId="6F7746AC" w:rsidR="00DF568E" w:rsidRDefault="000853FC" w:rsidP="00CA3ACA">
      <w:pPr>
        <w:spacing w:line="360" w:lineRule="auto"/>
        <w:rPr>
          <w:rFonts w:asciiTheme="minorHAnsi" w:hAnsiTheme="minorHAnsi" w:cstheme="minorHAnsi"/>
        </w:rPr>
      </w:pPr>
      <w:r w:rsidRPr="00FA429A">
        <w:rPr>
          <w:rFonts w:asciiTheme="minorHAnsi" w:hAnsiTheme="minorHAnsi" w:cstheme="minorHAnsi"/>
        </w:rPr>
        <w:t xml:space="preserve">The algorithm currently used for the </w:t>
      </w:r>
      <w:r>
        <w:rPr>
          <w:rFonts w:asciiTheme="minorHAnsi" w:hAnsiTheme="minorHAnsi" w:cstheme="minorHAnsi"/>
        </w:rPr>
        <w:t xml:space="preserve">first 3 </w:t>
      </w:r>
      <w:r w:rsidR="00D62DF6">
        <w:rPr>
          <w:rFonts w:asciiTheme="minorHAnsi" w:hAnsiTheme="minorHAnsi" w:cstheme="minorHAnsi"/>
        </w:rPr>
        <w:t>releases</w:t>
      </w:r>
      <w:r>
        <w:rPr>
          <w:rFonts w:asciiTheme="minorHAnsi" w:hAnsiTheme="minorHAnsi" w:cstheme="minorHAnsi"/>
        </w:rPr>
        <w:t xml:space="preserve"> (001 –</w:t>
      </w:r>
      <w:r w:rsidRPr="00FA429A">
        <w:rPr>
          <w:rFonts w:asciiTheme="minorHAnsi" w:hAnsiTheme="minorHAnsi" w:cstheme="minorHAnsi"/>
        </w:rPr>
        <w:t xml:space="preserve"> 003</w:t>
      </w:r>
      <w:r>
        <w:rPr>
          <w:rFonts w:asciiTheme="minorHAnsi" w:hAnsiTheme="minorHAnsi" w:cstheme="minorHAnsi"/>
        </w:rPr>
        <w:t xml:space="preserve">) </w:t>
      </w:r>
      <w:r w:rsidRPr="00FA429A">
        <w:rPr>
          <w:rFonts w:asciiTheme="minorHAnsi" w:hAnsiTheme="minorHAnsi" w:cstheme="minorHAnsi"/>
        </w:rPr>
        <w:t>is very simple.</w:t>
      </w:r>
      <w:r>
        <w:rPr>
          <w:rFonts w:asciiTheme="minorHAnsi" w:hAnsiTheme="minorHAnsi" w:cstheme="minorHAnsi"/>
        </w:rPr>
        <w:t xml:space="preserve"> The algorithm looks at the maximum attenuated backscatter within the layer and the height </w:t>
      </w:r>
      <w:r w:rsidR="00E11DF2">
        <w:rPr>
          <w:rFonts w:asciiTheme="minorHAnsi" w:hAnsiTheme="minorHAnsi" w:cstheme="minorHAnsi"/>
        </w:rPr>
        <w:t xml:space="preserve">of </w:t>
      </w:r>
      <w:r w:rsidR="00DF568E">
        <w:rPr>
          <w:rFonts w:asciiTheme="minorHAnsi" w:hAnsiTheme="minorHAnsi" w:cstheme="minorHAnsi"/>
        </w:rPr>
        <w:t>the middle of the layer. If the height is greater than 6 km, then it is classified as cloud. At or below that height, if the value of the average layer scattering ratio (measured attenuated backscatter divided by attenuated molecular backscatter) is greater than 20, it is classified as cloud. If that ratio is less than 10, it is classified as aerosol. If the ratio is between these values the layer type is deemed unknown. Figure 8 shows a segment of data comprised of Saharan dust (below about 6 km) and cirrus clouds at and above 8 km.</w:t>
      </w:r>
    </w:p>
    <w:p w14:paraId="0C07A532" w14:textId="77777777" w:rsidR="002B6826" w:rsidRDefault="002B6826" w:rsidP="00CA3ACA">
      <w:pPr>
        <w:spacing w:line="360" w:lineRule="auto"/>
        <w:rPr>
          <w:rFonts w:asciiTheme="minorHAnsi" w:hAnsiTheme="minorHAnsi" w:cstheme="minorHAnsi"/>
        </w:rPr>
      </w:pPr>
    </w:p>
    <w:p w14:paraId="6D261D16" w14:textId="73401207" w:rsidR="00E11DF2" w:rsidRDefault="0094316B" w:rsidP="00CA3ACA">
      <w:pPr>
        <w:spacing w:line="360" w:lineRule="auto"/>
        <w:rPr>
          <w:rFonts w:asciiTheme="minorHAnsi" w:hAnsiTheme="minorHAnsi" w:cstheme="minorHAnsi"/>
        </w:rPr>
      </w:pPr>
      <w:r>
        <w:rPr>
          <w:rFonts w:asciiTheme="minorHAnsi" w:hAnsiTheme="minorHAnsi" w:cstheme="minorHAnsi"/>
        </w:rPr>
        <w:t>The resulting layer discrimination</w:t>
      </w:r>
      <w:r w:rsidR="00D62DF6">
        <w:rPr>
          <w:rFonts w:asciiTheme="minorHAnsi" w:hAnsiTheme="minorHAnsi" w:cstheme="minorHAnsi"/>
        </w:rPr>
        <w:t xml:space="preserve"> (ATL09 parameter </w:t>
      </w:r>
      <w:proofErr w:type="spellStart"/>
      <w:r w:rsidR="00D62DF6" w:rsidRPr="0051069E">
        <w:rPr>
          <w:rFonts w:asciiTheme="minorHAnsi" w:hAnsiTheme="minorHAnsi" w:cstheme="minorHAnsi"/>
          <w:i/>
          <w:iCs/>
        </w:rPr>
        <w:t>layer_attr</w:t>
      </w:r>
      <w:proofErr w:type="spellEnd"/>
      <w:r w:rsidR="00D62DF6">
        <w:rPr>
          <w:rFonts w:asciiTheme="minorHAnsi" w:hAnsiTheme="minorHAnsi" w:cstheme="minorHAnsi"/>
        </w:rPr>
        <w:t>)</w:t>
      </w:r>
      <w:r>
        <w:rPr>
          <w:rFonts w:asciiTheme="minorHAnsi" w:hAnsiTheme="minorHAnsi" w:cstheme="minorHAnsi"/>
        </w:rPr>
        <w:t xml:space="preserve"> is</w:t>
      </w:r>
      <w:r w:rsidR="00B244E9">
        <w:rPr>
          <w:rFonts w:asciiTheme="minorHAnsi" w:hAnsiTheme="minorHAnsi" w:cstheme="minorHAnsi"/>
        </w:rPr>
        <w:t xml:space="preserve"> generally</w:t>
      </w:r>
      <w:r>
        <w:rPr>
          <w:rFonts w:asciiTheme="minorHAnsi" w:hAnsiTheme="minorHAnsi" w:cstheme="minorHAnsi"/>
        </w:rPr>
        <w:t xml:space="preserve"> correct but contains many errors in classification. </w:t>
      </w:r>
      <w:r w:rsidR="00E11DF2">
        <w:rPr>
          <w:rFonts w:asciiTheme="minorHAnsi" w:hAnsiTheme="minorHAnsi" w:cstheme="minorHAnsi"/>
        </w:rPr>
        <w:t xml:space="preserve">We are currently working on a more sophisticated algorithm that incorporates relative humidity obtained from the GMAO product and uses a larger sample of data to statistically define the scattering ratio best able to differentiate between cloud and aerosol as a function of height and relative humidity. Further efforts to include horizontal and vertical homogeneity and GEOS-5 model analysis of aerosol location are also being pursued. We anticipate having a better cloud/aerosol discrimination routine for the </w:t>
      </w:r>
      <w:r w:rsidR="00127BD6">
        <w:rPr>
          <w:rFonts w:asciiTheme="minorHAnsi" w:hAnsiTheme="minorHAnsi" w:cstheme="minorHAnsi"/>
        </w:rPr>
        <w:t>release</w:t>
      </w:r>
      <w:r w:rsidR="00E11DF2">
        <w:rPr>
          <w:rFonts w:asciiTheme="minorHAnsi" w:hAnsiTheme="minorHAnsi" w:cstheme="minorHAnsi"/>
        </w:rPr>
        <w:t xml:space="preserve"> 004 data products </w:t>
      </w:r>
      <w:r w:rsidR="005A22CE">
        <w:rPr>
          <w:rFonts w:asciiTheme="minorHAnsi" w:hAnsiTheme="minorHAnsi" w:cstheme="minorHAnsi"/>
        </w:rPr>
        <w:t>which are publicly available as of spring 2021.</w:t>
      </w:r>
    </w:p>
    <w:p w14:paraId="219B8A60" w14:textId="6718410A" w:rsidR="002B6826" w:rsidRDefault="002B6826" w:rsidP="00CA3ACA">
      <w:pPr>
        <w:spacing w:line="360" w:lineRule="auto"/>
        <w:rPr>
          <w:rFonts w:asciiTheme="minorHAnsi" w:hAnsiTheme="minorHAnsi" w:cstheme="minorHAnsi"/>
        </w:rPr>
      </w:pPr>
    </w:p>
    <w:p w14:paraId="60CCAE2B" w14:textId="2886099D" w:rsidR="00DE25A7" w:rsidRDefault="002B6826" w:rsidP="00CA3ACA">
      <w:pPr>
        <w:spacing w:line="360" w:lineRule="auto"/>
        <w:rPr>
          <w:rFonts w:asciiTheme="minorHAnsi" w:hAnsiTheme="minorHAnsi" w:cstheme="minorHAnsi"/>
        </w:rPr>
      </w:pPr>
      <w:r>
        <w:rPr>
          <w:rFonts w:asciiTheme="minorHAnsi" w:hAnsiTheme="minorHAnsi" w:cstheme="minorHAnsi"/>
        </w:rPr>
        <w:t>One way to ascertain the performance of the DDA and the cloud/aerosol discrimination algorithm is to compare</w:t>
      </w:r>
      <w:r w:rsidR="00713343">
        <w:rPr>
          <w:rFonts w:asciiTheme="minorHAnsi" w:hAnsiTheme="minorHAnsi" w:cstheme="minorHAnsi"/>
        </w:rPr>
        <w:t xml:space="preserve"> ICESat-2 and CALIPSO</w:t>
      </w:r>
      <w:r>
        <w:rPr>
          <w:rFonts w:asciiTheme="minorHAnsi" w:hAnsiTheme="minorHAnsi" w:cstheme="minorHAnsi"/>
        </w:rPr>
        <w:t xml:space="preserve"> global</w:t>
      </w:r>
      <w:r w:rsidR="00713343">
        <w:rPr>
          <w:rFonts w:asciiTheme="minorHAnsi" w:hAnsiTheme="minorHAnsi" w:cstheme="minorHAnsi"/>
        </w:rPr>
        <w:t xml:space="preserve"> cloudiness. Figure 9 shows the distribution of cloud occurrence derived from CALIPSO (left) and ICESat-2 (right)</w:t>
      </w:r>
      <w:r w:rsidR="00DE25A7">
        <w:rPr>
          <w:rFonts w:asciiTheme="minorHAnsi" w:hAnsiTheme="minorHAnsi" w:cstheme="minorHAnsi"/>
        </w:rPr>
        <w:t xml:space="preserve"> for November 201</w:t>
      </w:r>
      <w:r w:rsidR="004A034A">
        <w:rPr>
          <w:rFonts w:asciiTheme="minorHAnsi" w:hAnsiTheme="minorHAnsi" w:cstheme="minorHAnsi"/>
        </w:rPr>
        <w:t>8</w:t>
      </w:r>
      <w:r w:rsidR="00713343">
        <w:rPr>
          <w:rFonts w:asciiTheme="minorHAnsi" w:hAnsiTheme="minorHAnsi" w:cstheme="minorHAnsi"/>
        </w:rPr>
        <w:t xml:space="preserve">.  Outside of the tropics, the two measurements agree quite well. In the region near the equator, </w:t>
      </w:r>
      <w:r w:rsidR="00713343">
        <w:rPr>
          <w:rFonts w:asciiTheme="minorHAnsi" w:hAnsiTheme="minorHAnsi" w:cstheme="minorHAnsi"/>
        </w:rPr>
        <w:lastRenderedPageBreak/>
        <w:t>the ICESat-2 cloud fraction is considerably less than CALIPSO. This is undoubtedly due to the fact that many of the clouds there reach heights &gt; 14 km. ICE</w:t>
      </w:r>
      <w:r w:rsidR="007568A6">
        <w:rPr>
          <w:rFonts w:asciiTheme="minorHAnsi" w:hAnsiTheme="minorHAnsi" w:cstheme="minorHAnsi"/>
        </w:rPr>
        <w:t>S</w:t>
      </w:r>
      <w:r w:rsidR="00713343">
        <w:rPr>
          <w:rFonts w:asciiTheme="minorHAnsi" w:hAnsiTheme="minorHAnsi" w:cstheme="minorHAnsi"/>
        </w:rPr>
        <w:t>at-2 is blind to clouds that occur between the altitudes of 14 – 15 km and clouds above 15 km are folded down to the bottom of the profile</w:t>
      </w:r>
      <w:r w:rsidR="00B30C0E">
        <w:rPr>
          <w:rFonts w:asciiTheme="minorHAnsi" w:hAnsiTheme="minorHAnsi" w:cstheme="minorHAnsi"/>
        </w:rPr>
        <w:t xml:space="preserve"> (as discussed in the introduction)</w:t>
      </w:r>
      <w:r w:rsidR="00713343">
        <w:rPr>
          <w:rFonts w:asciiTheme="minorHAnsi" w:hAnsiTheme="minorHAnsi" w:cstheme="minorHAnsi"/>
        </w:rPr>
        <w:t>.</w:t>
      </w:r>
      <w:r w:rsidR="009F37A3">
        <w:rPr>
          <w:rFonts w:asciiTheme="minorHAnsi" w:hAnsiTheme="minorHAnsi" w:cstheme="minorHAnsi"/>
        </w:rPr>
        <w:t xml:space="preserve"> Thus</w:t>
      </w:r>
      <w:r w:rsidR="00DE25A7">
        <w:rPr>
          <w:rFonts w:asciiTheme="minorHAnsi" w:hAnsiTheme="minorHAnsi" w:cstheme="minorHAnsi"/>
        </w:rPr>
        <w:t>,</w:t>
      </w:r>
      <w:r w:rsidR="009F37A3">
        <w:rPr>
          <w:rFonts w:asciiTheme="minorHAnsi" w:hAnsiTheme="minorHAnsi" w:cstheme="minorHAnsi"/>
        </w:rPr>
        <w:t xml:space="preserve"> it is not </w:t>
      </w:r>
      <w:r w:rsidR="00DE25A7">
        <w:rPr>
          <w:rFonts w:asciiTheme="minorHAnsi" w:hAnsiTheme="minorHAnsi" w:cstheme="minorHAnsi"/>
        </w:rPr>
        <w:t xml:space="preserve">surprising that there are large discrepancies in the tropics. Figure 10 shows the November 2018 zonal cloud fraction from CALIPSO (green line) and ICESat-2 DDA retrievals (solid black line) along with the cloud detection method based on </w:t>
      </w:r>
      <w:r w:rsidR="008C7917">
        <w:rPr>
          <w:rFonts w:asciiTheme="minorHAnsi" w:hAnsiTheme="minorHAnsi" w:cstheme="minorHAnsi"/>
        </w:rPr>
        <w:t>Apparent Surface Reflectance (</w:t>
      </w:r>
      <w:r w:rsidR="00DE25A7">
        <w:rPr>
          <w:rFonts w:asciiTheme="minorHAnsi" w:hAnsiTheme="minorHAnsi" w:cstheme="minorHAnsi"/>
        </w:rPr>
        <w:t>ASR</w:t>
      </w:r>
      <w:r w:rsidR="008C7917">
        <w:rPr>
          <w:rFonts w:asciiTheme="minorHAnsi" w:hAnsiTheme="minorHAnsi" w:cstheme="minorHAnsi"/>
        </w:rPr>
        <w:t>)</w:t>
      </w:r>
      <w:r w:rsidR="00DE25A7">
        <w:rPr>
          <w:rFonts w:asciiTheme="minorHAnsi" w:hAnsiTheme="minorHAnsi" w:cstheme="minorHAnsi"/>
        </w:rPr>
        <w:t xml:space="preserve"> (dashed black line) which is explained in section 7.1. The red line is the CALIPSO zonal cloud fraction for clouds below 14 km. </w:t>
      </w:r>
    </w:p>
    <w:p w14:paraId="3F925EA2" w14:textId="0070866D" w:rsidR="00DD2EEE" w:rsidRPr="0051372D" w:rsidRDefault="00DD2EEE" w:rsidP="00CA3ACA">
      <w:pPr>
        <w:spacing w:line="360" w:lineRule="auto"/>
        <w:rPr>
          <w:rFonts w:asciiTheme="minorHAnsi" w:hAnsiTheme="minorHAnsi" w:cstheme="minorHAnsi"/>
        </w:rPr>
      </w:pPr>
    </w:p>
    <w:p w14:paraId="65D18A57" w14:textId="77777777" w:rsidR="00EB1C63" w:rsidRPr="00452BED" w:rsidRDefault="00EB1C63" w:rsidP="00CA3ACA">
      <w:pPr>
        <w:pStyle w:val="Heading1"/>
        <w:spacing w:line="360" w:lineRule="auto"/>
        <w:rPr>
          <w:rFonts w:asciiTheme="minorHAnsi" w:hAnsiTheme="minorHAnsi" w:cstheme="minorHAnsi"/>
        </w:rPr>
      </w:pPr>
      <w:r>
        <w:rPr>
          <w:rFonts w:asciiTheme="minorHAnsi" w:hAnsiTheme="minorHAnsi" w:cstheme="minorHAnsi"/>
        </w:rPr>
        <w:t>6</w:t>
      </w:r>
      <w:r w:rsidRPr="00452BED">
        <w:rPr>
          <w:rFonts w:asciiTheme="minorHAnsi" w:hAnsiTheme="minorHAnsi" w:cstheme="minorHAnsi"/>
        </w:rPr>
        <w:t xml:space="preserve"> Blowing Snow</w:t>
      </w:r>
    </w:p>
    <w:p w14:paraId="32B52BF5" w14:textId="6B64359C" w:rsidR="00EB1C63" w:rsidRDefault="00EB1C63" w:rsidP="00CA3ACA">
      <w:pPr>
        <w:spacing w:line="360" w:lineRule="auto"/>
        <w:rPr>
          <w:rFonts w:asciiTheme="minorHAnsi" w:hAnsiTheme="minorHAnsi" w:cstheme="minorHAnsi"/>
        </w:rPr>
      </w:pPr>
      <w:r>
        <w:rPr>
          <w:rFonts w:asciiTheme="minorHAnsi" w:hAnsiTheme="minorHAnsi" w:cstheme="minorHAnsi"/>
        </w:rPr>
        <w:t>One of the main reasons that ICESat-2 acquires atmospheric data is to aid the analysis of altimetric data. Multiple scattering of the laser pulse as it travels through clouds, fog and blowing snow can cause significant error in altimetry measurements (</w:t>
      </w:r>
      <w:r w:rsidRPr="00982085">
        <w:rPr>
          <w:rFonts w:asciiTheme="minorHAnsi" w:hAnsiTheme="minorHAnsi" w:cstheme="minorHAnsi"/>
        </w:rPr>
        <w:t>Duda et al., 2001, Yang et al. 2010</w:t>
      </w:r>
      <w:r>
        <w:rPr>
          <w:i/>
          <w:iCs/>
        </w:rPr>
        <w:t>)</w:t>
      </w:r>
      <w:r>
        <w:rPr>
          <w:rFonts w:asciiTheme="minorHAnsi" w:hAnsiTheme="minorHAnsi" w:cstheme="minorHAnsi"/>
        </w:rPr>
        <w:t>. The lower and optically denser a layer is, the larger the problem.</w:t>
      </w:r>
      <w:r w:rsidRPr="00465DBF">
        <w:rPr>
          <w:rFonts w:asciiTheme="minorHAnsi" w:hAnsiTheme="minorHAnsi" w:cstheme="minorHAnsi"/>
          <w:color w:val="FF0000"/>
        </w:rPr>
        <w:t xml:space="preserve"> </w:t>
      </w:r>
      <w:r>
        <w:rPr>
          <w:rFonts w:asciiTheme="minorHAnsi" w:hAnsiTheme="minorHAnsi" w:cstheme="minorHAnsi"/>
        </w:rPr>
        <w:t xml:space="preserve">Blowing snow, because it is so prevalent over Antarctica and always occurs right at the ground, creates a large multiple scattering effect and can produce the largest altimetry error (reducing the measured surface height by up to 10’s of </w:t>
      </w:r>
      <w:proofErr w:type="spellStart"/>
      <w:r>
        <w:rPr>
          <w:rFonts w:asciiTheme="minorHAnsi" w:hAnsiTheme="minorHAnsi" w:cstheme="minorHAnsi"/>
        </w:rPr>
        <w:t>cms</w:t>
      </w:r>
      <w:proofErr w:type="spellEnd"/>
      <w:r>
        <w:rPr>
          <w:rFonts w:asciiTheme="minorHAnsi" w:hAnsiTheme="minorHAnsi" w:cstheme="minorHAnsi"/>
        </w:rPr>
        <w:t>). Hence, detection of blowing snow is very important for flagging and or filtering of altimetry data that may be affected.</w:t>
      </w:r>
    </w:p>
    <w:p w14:paraId="7E69992E" w14:textId="77777777" w:rsidR="00EB1C63" w:rsidRDefault="00EB1C63" w:rsidP="00CA3ACA">
      <w:pPr>
        <w:spacing w:line="360" w:lineRule="auto"/>
        <w:rPr>
          <w:rFonts w:asciiTheme="minorHAnsi" w:hAnsiTheme="minorHAnsi" w:cstheme="minorHAnsi"/>
        </w:rPr>
      </w:pPr>
    </w:p>
    <w:p w14:paraId="3996B577" w14:textId="750B80DA" w:rsidR="00732C2A" w:rsidRDefault="00B30C0E" w:rsidP="00CA3ACA">
      <w:pPr>
        <w:spacing w:line="360" w:lineRule="auto"/>
        <w:rPr>
          <w:rFonts w:asciiTheme="minorHAnsi" w:hAnsiTheme="minorHAnsi" w:cstheme="minorHAnsi"/>
        </w:rPr>
      </w:pPr>
      <w:r>
        <w:rPr>
          <w:rFonts w:asciiTheme="minorHAnsi" w:hAnsiTheme="minorHAnsi" w:cstheme="minorHAnsi"/>
        </w:rPr>
        <w:t>The ATL09 data product gives the height and optical depth of any detected blowing snow layers at both high (25 Hz</w:t>
      </w:r>
      <w:r w:rsidR="00E166A6">
        <w:rPr>
          <w:rFonts w:asciiTheme="minorHAnsi" w:hAnsiTheme="minorHAnsi" w:cstheme="minorHAnsi"/>
        </w:rPr>
        <w:t xml:space="preserve"> or 280 m</w:t>
      </w:r>
      <w:r>
        <w:rPr>
          <w:rFonts w:asciiTheme="minorHAnsi" w:hAnsiTheme="minorHAnsi" w:cstheme="minorHAnsi"/>
        </w:rPr>
        <w:t>) and low (1 Hz</w:t>
      </w:r>
      <w:r w:rsidR="00E166A6">
        <w:rPr>
          <w:rFonts w:asciiTheme="minorHAnsi" w:hAnsiTheme="minorHAnsi" w:cstheme="minorHAnsi"/>
        </w:rPr>
        <w:t xml:space="preserve"> or 7 km</w:t>
      </w:r>
      <w:r>
        <w:rPr>
          <w:rFonts w:asciiTheme="minorHAnsi" w:hAnsiTheme="minorHAnsi" w:cstheme="minorHAnsi"/>
        </w:rPr>
        <w:t>) resolution</w:t>
      </w:r>
      <w:r w:rsidR="00FF45C9">
        <w:rPr>
          <w:rFonts w:asciiTheme="minorHAnsi" w:hAnsiTheme="minorHAnsi" w:cstheme="minorHAnsi"/>
        </w:rPr>
        <w:t xml:space="preserve"> (ATL09 parameters </w:t>
      </w:r>
      <w:proofErr w:type="spellStart"/>
      <w:r w:rsidR="00FF45C9" w:rsidRPr="0051069E">
        <w:rPr>
          <w:rFonts w:asciiTheme="minorHAnsi" w:hAnsiTheme="minorHAnsi" w:cstheme="minorHAnsi"/>
          <w:i/>
          <w:iCs/>
        </w:rPr>
        <w:t>bsnow_h</w:t>
      </w:r>
      <w:proofErr w:type="spellEnd"/>
      <w:r w:rsidR="00FF45C9" w:rsidRPr="0051069E">
        <w:rPr>
          <w:rFonts w:asciiTheme="minorHAnsi" w:hAnsiTheme="minorHAnsi" w:cstheme="minorHAnsi"/>
          <w:i/>
          <w:iCs/>
        </w:rPr>
        <w:t xml:space="preserve"> and </w:t>
      </w:r>
      <w:proofErr w:type="spellStart"/>
      <w:r w:rsidR="00FF45C9" w:rsidRPr="0051069E">
        <w:rPr>
          <w:rFonts w:asciiTheme="minorHAnsi" w:hAnsiTheme="minorHAnsi" w:cstheme="minorHAnsi"/>
          <w:i/>
          <w:iCs/>
        </w:rPr>
        <w:t>bsnow_od</w:t>
      </w:r>
      <w:proofErr w:type="spellEnd"/>
      <w:r w:rsidR="00FF45C9">
        <w:rPr>
          <w:rFonts w:asciiTheme="minorHAnsi" w:hAnsiTheme="minorHAnsi" w:cstheme="minorHAnsi"/>
        </w:rPr>
        <w:t>, respectively)</w:t>
      </w:r>
      <w:r>
        <w:rPr>
          <w:rFonts w:asciiTheme="minorHAnsi" w:hAnsiTheme="minorHAnsi" w:cstheme="minorHAnsi"/>
        </w:rPr>
        <w:t xml:space="preserve">. The blowing snow detection algorithm is invoked over any surface that is identified as snow covered, land ice or sea ice. </w:t>
      </w:r>
      <w:r w:rsidR="00E166A6">
        <w:rPr>
          <w:rFonts w:asciiTheme="minorHAnsi" w:hAnsiTheme="minorHAnsi" w:cstheme="minorHAnsi"/>
        </w:rPr>
        <w:t>The presence or absence of snow is obtained from the NOAA real time snow and ice</w:t>
      </w:r>
      <w:r w:rsidR="00F87EF4">
        <w:rPr>
          <w:rFonts w:asciiTheme="minorHAnsi" w:hAnsiTheme="minorHAnsi" w:cstheme="minorHAnsi"/>
        </w:rPr>
        <w:t xml:space="preserve"> data available at </w:t>
      </w:r>
      <w:r w:rsidR="00F87EF4" w:rsidRPr="00F42999">
        <w:rPr>
          <w:rFonts w:asciiTheme="minorHAnsi" w:hAnsiTheme="minorHAnsi"/>
        </w:rPr>
        <w:t>https://satepsanone.nesdis.noaa.gov</w:t>
      </w:r>
      <w:r w:rsidR="00F42999">
        <w:t>.</w:t>
      </w:r>
      <w:r w:rsidR="00F87EF4">
        <w:t xml:space="preserve"> </w:t>
      </w:r>
      <w:r>
        <w:rPr>
          <w:rFonts w:asciiTheme="minorHAnsi" w:hAnsiTheme="minorHAnsi" w:cstheme="minorHAnsi"/>
        </w:rPr>
        <w:t>The algorithm looks at</w:t>
      </w:r>
      <w:r w:rsidR="00F42999">
        <w:rPr>
          <w:rFonts w:asciiTheme="minorHAnsi" w:hAnsiTheme="minorHAnsi" w:cstheme="minorHAnsi"/>
        </w:rPr>
        <w:t xml:space="preserve"> </w:t>
      </w:r>
      <w:r w:rsidR="00732C2A">
        <w:rPr>
          <w:rFonts w:asciiTheme="minorHAnsi" w:hAnsiTheme="minorHAnsi" w:cstheme="minorHAnsi"/>
        </w:rPr>
        <w:t>the calibrated, attenuated backscatter value in the bin above the identified surface bin.  If the scattering level in that bin is greater than 10 times the molecular value and the 10 m wind speed</w:t>
      </w:r>
      <w:r w:rsidR="00F87EF4">
        <w:rPr>
          <w:rFonts w:asciiTheme="minorHAnsi" w:hAnsiTheme="minorHAnsi" w:cstheme="minorHAnsi"/>
        </w:rPr>
        <w:t xml:space="preserve"> (obtained from the NASA GEOS-5 analysis)</w:t>
      </w:r>
      <w:r w:rsidR="00732C2A">
        <w:rPr>
          <w:rFonts w:asciiTheme="minorHAnsi" w:hAnsiTheme="minorHAnsi" w:cstheme="minorHAnsi"/>
        </w:rPr>
        <w:t xml:space="preserve"> is greater than 4 m/s, the scattering value of each successive bin above that </w:t>
      </w:r>
      <w:r w:rsidR="00732C2A">
        <w:rPr>
          <w:rFonts w:asciiTheme="minorHAnsi" w:hAnsiTheme="minorHAnsi" w:cstheme="minorHAnsi"/>
        </w:rPr>
        <w:lastRenderedPageBreak/>
        <w:t>bin is checked to see if it falls below 8 times the molecular value (in search of the layer top). If this has occurred for two consecutive bins and the thickness of the layer is less than 500 m, then the layer is considered as blowing snow. If the top of the layer has not been found within 500 m of the surface, the layer is identified as diamond dust (i.e. not considered blowing snow).</w:t>
      </w:r>
      <w:r w:rsidR="00C82846">
        <w:rPr>
          <w:rFonts w:asciiTheme="minorHAnsi" w:hAnsiTheme="minorHAnsi" w:cstheme="minorHAnsi"/>
        </w:rPr>
        <w:t xml:space="preserve"> In this case, a flag is set to indicate the likely presence of diamond dust.</w:t>
      </w:r>
      <w:r w:rsidR="009002C6">
        <w:rPr>
          <w:rFonts w:asciiTheme="minorHAnsi" w:hAnsiTheme="minorHAnsi" w:cstheme="minorHAnsi"/>
        </w:rPr>
        <w:t xml:space="preserve"> Note that the blowing snow algorithm is separate and independent from the DDA layer detection algorithm discussed in section 5.</w:t>
      </w:r>
    </w:p>
    <w:p w14:paraId="06473531" w14:textId="77777777" w:rsidR="00732C2A" w:rsidRDefault="00732C2A" w:rsidP="00CA3ACA">
      <w:pPr>
        <w:spacing w:line="360" w:lineRule="auto"/>
        <w:rPr>
          <w:rFonts w:asciiTheme="minorHAnsi" w:hAnsiTheme="minorHAnsi" w:cstheme="minorHAnsi"/>
        </w:rPr>
      </w:pPr>
    </w:p>
    <w:p w14:paraId="4BD5EE85" w14:textId="5BA23877" w:rsidR="006A595D" w:rsidRDefault="00982085" w:rsidP="00CA3ACA">
      <w:pPr>
        <w:spacing w:line="360" w:lineRule="auto"/>
        <w:rPr>
          <w:rFonts w:asciiTheme="minorHAnsi" w:hAnsiTheme="minorHAnsi" w:cstheme="minorHAnsi"/>
        </w:rPr>
      </w:pPr>
      <w:r>
        <w:rPr>
          <w:rFonts w:asciiTheme="minorHAnsi" w:hAnsiTheme="minorHAnsi" w:cstheme="minorHAnsi"/>
        </w:rPr>
        <w:t>The optical depth of the layer is computed assuming an extinction to backscatter ratio of 25 through the layer. The blowing snow detection algorithm is very similar to that described in Palm et al.</w:t>
      </w:r>
      <w:r w:rsidR="00625C0C">
        <w:rPr>
          <w:rFonts w:asciiTheme="minorHAnsi" w:hAnsiTheme="minorHAnsi" w:cstheme="minorHAnsi"/>
        </w:rPr>
        <w:t>,</w:t>
      </w:r>
      <w:r>
        <w:rPr>
          <w:rFonts w:asciiTheme="minorHAnsi" w:hAnsiTheme="minorHAnsi" w:cstheme="minorHAnsi"/>
        </w:rPr>
        <w:t xml:space="preserve"> (2011 and 2018) </w:t>
      </w:r>
      <w:r w:rsidR="00A66EBB">
        <w:rPr>
          <w:rFonts w:asciiTheme="minorHAnsi" w:hAnsiTheme="minorHAnsi" w:cstheme="minorHAnsi"/>
        </w:rPr>
        <w:t>that</w:t>
      </w:r>
      <w:r>
        <w:rPr>
          <w:rFonts w:asciiTheme="minorHAnsi" w:hAnsiTheme="minorHAnsi" w:cstheme="minorHAnsi"/>
        </w:rPr>
        <w:t xml:space="preserve"> was extensively used to retrieve blowing snow over Antarctica from CALIPSO data for the period 2006 – 2017. For further details on the algorithm please see Palm et al.</w:t>
      </w:r>
      <w:r w:rsidR="00625C0C">
        <w:rPr>
          <w:rFonts w:asciiTheme="minorHAnsi" w:hAnsiTheme="minorHAnsi" w:cstheme="minorHAnsi"/>
        </w:rPr>
        <w:t>,</w:t>
      </w:r>
      <w:r>
        <w:rPr>
          <w:rFonts w:asciiTheme="minorHAnsi" w:hAnsiTheme="minorHAnsi" w:cstheme="minorHAnsi"/>
        </w:rPr>
        <w:t xml:space="preserve"> (2020). An example of blowing snow detected by the algorithm over Antarctica is shown in Figure </w:t>
      </w:r>
      <w:r w:rsidR="00FC6127">
        <w:rPr>
          <w:rFonts w:asciiTheme="minorHAnsi" w:hAnsiTheme="minorHAnsi" w:cstheme="minorHAnsi"/>
        </w:rPr>
        <w:t>11</w:t>
      </w:r>
      <w:r>
        <w:rPr>
          <w:rFonts w:asciiTheme="minorHAnsi" w:hAnsiTheme="minorHAnsi" w:cstheme="minorHAnsi"/>
        </w:rPr>
        <w:t xml:space="preserve">. Figure </w:t>
      </w:r>
      <w:r w:rsidR="008C7917">
        <w:rPr>
          <w:rFonts w:asciiTheme="minorHAnsi" w:hAnsiTheme="minorHAnsi" w:cstheme="minorHAnsi"/>
        </w:rPr>
        <w:t>11</w:t>
      </w:r>
      <w:r>
        <w:rPr>
          <w:rFonts w:asciiTheme="minorHAnsi" w:hAnsiTheme="minorHAnsi" w:cstheme="minorHAnsi"/>
        </w:rPr>
        <w:t>a and b show the blowing snow frequency over Antarctica for the months of April and May</w:t>
      </w:r>
      <w:r w:rsidR="008F0637">
        <w:rPr>
          <w:rFonts w:asciiTheme="minorHAnsi" w:hAnsiTheme="minorHAnsi" w:cstheme="minorHAnsi"/>
        </w:rPr>
        <w:t xml:space="preserve"> </w:t>
      </w:r>
      <w:r>
        <w:rPr>
          <w:rFonts w:asciiTheme="minorHAnsi" w:hAnsiTheme="minorHAnsi" w:cstheme="minorHAnsi"/>
        </w:rPr>
        <w:t xml:space="preserve">2019. Figure </w:t>
      </w:r>
      <w:r w:rsidR="00FC6127">
        <w:rPr>
          <w:rFonts w:asciiTheme="minorHAnsi" w:hAnsiTheme="minorHAnsi" w:cstheme="minorHAnsi"/>
        </w:rPr>
        <w:t>11</w:t>
      </w:r>
      <w:r>
        <w:rPr>
          <w:rFonts w:asciiTheme="minorHAnsi" w:hAnsiTheme="minorHAnsi" w:cstheme="minorHAnsi"/>
        </w:rPr>
        <w:t xml:space="preserve">c shows the attenuated backscatter for a portion of </w:t>
      </w:r>
      <w:r w:rsidR="006A595D">
        <w:rPr>
          <w:rFonts w:asciiTheme="minorHAnsi" w:hAnsiTheme="minorHAnsi" w:cstheme="minorHAnsi"/>
        </w:rPr>
        <w:t xml:space="preserve">one track across Antarctica with the layer top (parameter </w:t>
      </w:r>
      <w:proofErr w:type="spellStart"/>
      <w:r w:rsidR="006A595D" w:rsidRPr="00BE2E3C">
        <w:rPr>
          <w:rFonts w:asciiTheme="minorHAnsi" w:hAnsiTheme="minorHAnsi" w:cstheme="minorHAnsi"/>
          <w:i/>
          <w:iCs/>
        </w:rPr>
        <w:t>bsnow_h</w:t>
      </w:r>
      <w:proofErr w:type="spellEnd"/>
      <w:r w:rsidR="006A595D">
        <w:rPr>
          <w:rFonts w:asciiTheme="minorHAnsi" w:hAnsiTheme="minorHAnsi" w:cstheme="minorHAnsi"/>
        </w:rPr>
        <w:t>) indicated by the yellow dots. The backscatter image shown in Figure 11c is very typical of wintertime blowing snow layers in Antarctica, some of which can stretch for over 2000 km and reach heights of 400 m (Palm et al., 2018).</w:t>
      </w:r>
    </w:p>
    <w:p w14:paraId="4A697957" w14:textId="77777777" w:rsidR="00A85140" w:rsidRDefault="00A85140" w:rsidP="00CA3ACA">
      <w:pPr>
        <w:spacing w:line="360" w:lineRule="auto"/>
        <w:rPr>
          <w:rFonts w:asciiTheme="minorHAnsi" w:hAnsiTheme="minorHAnsi" w:cstheme="minorHAnsi"/>
        </w:rPr>
      </w:pPr>
    </w:p>
    <w:p w14:paraId="6432A6C5" w14:textId="05A865BA" w:rsidR="003712F1" w:rsidRPr="00FA429A" w:rsidRDefault="00553CCC" w:rsidP="00CA3ACA">
      <w:pPr>
        <w:pStyle w:val="Heading1"/>
        <w:spacing w:line="360" w:lineRule="auto"/>
        <w:rPr>
          <w:rFonts w:asciiTheme="minorHAnsi" w:hAnsiTheme="minorHAnsi" w:cstheme="minorHAnsi"/>
        </w:rPr>
      </w:pPr>
      <w:r>
        <w:rPr>
          <w:rFonts w:asciiTheme="minorHAnsi" w:hAnsiTheme="minorHAnsi" w:cstheme="minorHAnsi"/>
        </w:rPr>
        <w:t>7</w:t>
      </w:r>
      <w:r w:rsidR="00452BED">
        <w:rPr>
          <w:rFonts w:asciiTheme="minorHAnsi" w:hAnsiTheme="minorHAnsi" w:cstheme="minorHAnsi"/>
        </w:rPr>
        <w:t xml:space="preserve"> </w:t>
      </w:r>
      <w:r w:rsidR="003712F1" w:rsidRPr="00FA429A">
        <w:rPr>
          <w:rFonts w:asciiTheme="minorHAnsi" w:hAnsiTheme="minorHAnsi" w:cstheme="minorHAnsi"/>
        </w:rPr>
        <w:t>Apparent Surface Reflect</w:t>
      </w:r>
      <w:r w:rsidR="00060B66">
        <w:rPr>
          <w:rFonts w:asciiTheme="minorHAnsi" w:hAnsiTheme="minorHAnsi" w:cstheme="minorHAnsi"/>
        </w:rPr>
        <w:t>ance</w:t>
      </w:r>
    </w:p>
    <w:p w14:paraId="0CEE8A86" w14:textId="44345994" w:rsidR="001C3E8C" w:rsidRPr="00FA429A" w:rsidRDefault="00F13C0C" w:rsidP="00CA3ACA">
      <w:pPr>
        <w:spacing w:line="360" w:lineRule="auto"/>
        <w:rPr>
          <w:rFonts w:asciiTheme="minorHAnsi" w:hAnsiTheme="minorHAnsi" w:cstheme="minorHAnsi"/>
        </w:rPr>
      </w:pPr>
      <w:r w:rsidRPr="00FA429A">
        <w:rPr>
          <w:rFonts w:asciiTheme="minorHAnsi" w:hAnsiTheme="minorHAnsi" w:cstheme="minorHAnsi"/>
        </w:rPr>
        <w:t xml:space="preserve">The </w:t>
      </w:r>
      <w:r w:rsidR="00643247" w:rsidRPr="00FA429A">
        <w:rPr>
          <w:rFonts w:asciiTheme="minorHAnsi" w:hAnsiTheme="minorHAnsi" w:cstheme="minorHAnsi"/>
        </w:rPr>
        <w:t>Apparent Surface Reflec</w:t>
      </w:r>
      <w:r w:rsidR="00060B66">
        <w:rPr>
          <w:rFonts w:asciiTheme="minorHAnsi" w:hAnsiTheme="minorHAnsi" w:cstheme="minorHAnsi"/>
        </w:rPr>
        <w:t>tance</w:t>
      </w:r>
      <w:r w:rsidR="00643247" w:rsidRPr="00FA429A">
        <w:rPr>
          <w:rFonts w:asciiTheme="minorHAnsi" w:hAnsiTheme="minorHAnsi" w:cstheme="minorHAnsi"/>
        </w:rPr>
        <w:t xml:space="preserve"> (ASR) is essentially the ratio of received laser energy</w:t>
      </w:r>
      <w:r w:rsidR="001528C8">
        <w:rPr>
          <w:rFonts w:asciiTheme="minorHAnsi" w:hAnsiTheme="minorHAnsi" w:cstheme="minorHAnsi"/>
        </w:rPr>
        <w:t xml:space="preserve"> reflected from the surface</w:t>
      </w:r>
      <w:r w:rsidR="00643247" w:rsidRPr="00FA429A">
        <w:rPr>
          <w:rFonts w:asciiTheme="minorHAnsi" w:hAnsiTheme="minorHAnsi" w:cstheme="minorHAnsi"/>
        </w:rPr>
        <w:t xml:space="preserve"> to the transmitted </w:t>
      </w:r>
      <w:r w:rsidR="008D607B" w:rsidRPr="00FA429A">
        <w:rPr>
          <w:rFonts w:asciiTheme="minorHAnsi" w:hAnsiTheme="minorHAnsi" w:cstheme="minorHAnsi"/>
        </w:rPr>
        <w:t>energy</w:t>
      </w:r>
      <w:r w:rsidR="00560FC6">
        <w:rPr>
          <w:rFonts w:asciiTheme="minorHAnsi" w:hAnsiTheme="minorHAnsi" w:cstheme="minorHAnsi"/>
        </w:rPr>
        <w:t xml:space="preserve"> (Yang et al., 2013)</w:t>
      </w:r>
      <w:r w:rsidR="008D607B" w:rsidRPr="00FA429A">
        <w:rPr>
          <w:rFonts w:asciiTheme="minorHAnsi" w:hAnsiTheme="minorHAnsi" w:cstheme="minorHAnsi"/>
        </w:rPr>
        <w:t>.</w:t>
      </w:r>
      <w:r w:rsidR="00643247" w:rsidRPr="00FA429A">
        <w:rPr>
          <w:rFonts w:asciiTheme="minorHAnsi" w:hAnsiTheme="minorHAnsi" w:cstheme="minorHAnsi"/>
        </w:rPr>
        <w:t xml:space="preserve"> </w:t>
      </w:r>
      <w:r w:rsidR="008D607B" w:rsidRPr="00FA429A">
        <w:rPr>
          <w:rFonts w:asciiTheme="minorHAnsi" w:hAnsiTheme="minorHAnsi" w:cstheme="minorHAnsi"/>
        </w:rPr>
        <w:t>The ASR</w:t>
      </w:r>
      <w:r w:rsidR="00643247" w:rsidRPr="00FA429A">
        <w:rPr>
          <w:rFonts w:asciiTheme="minorHAnsi" w:hAnsiTheme="minorHAnsi" w:cstheme="minorHAnsi"/>
        </w:rPr>
        <w:t xml:space="preserve"> depends on two things: the </w:t>
      </w:r>
      <w:r w:rsidR="00FA21E6" w:rsidRPr="00FA429A">
        <w:rPr>
          <w:rFonts w:asciiTheme="minorHAnsi" w:hAnsiTheme="minorHAnsi" w:cstheme="minorHAnsi"/>
        </w:rPr>
        <w:t xml:space="preserve">actual reflectivity of the surface and the two-way transmission of the atmosphere between the surface and the satellite. </w:t>
      </w:r>
      <w:r w:rsidR="008D607B" w:rsidRPr="00FA429A">
        <w:rPr>
          <w:rFonts w:asciiTheme="minorHAnsi" w:hAnsiTheme="minorHAnsi" w:cstheme="minorHAnsi"/>
        </w:rPr>
        <w:t>In a perfectly clear (molecular only) atmosphere over a surface with a reflectivity of 1.0, the ASR</w:t>
      </w:r>
      <w:r w:rsidR="001528C8">
        <w:rPr>
          <w:rFonts w:asciiTheme="minorHAnsi" w:hAnsiTheme="minorHAnsi" w:cstheme="minorHAnsi"/>
        </w:rPr>
        <w:t xml:space="preserve"> </w:t>
      </w:r>
      <w:r w:rsidR="008D607B" w:rsidRPr="00FA429A">
        <w:rPr>
          <w:rFonts w:asciiTheme="minorHAnsi" w:hAnsiTheme="minorHAnsi" w:cstheme="minorHAnsi"/>
        </w:rPr>
        <w:t>would be about 0.80 (the two-way transmission of a molecular atmosphere</w:t>
      </w:r>
      <w:r w:rsidR="0084587C" w:rsidRPr="00FA429A">
        <w:rPr>
          <w:rFonts w:asciiTheme="minorHAnsi" w:hAnsiTheme="minorHAnsi" w:cstheme="minorHAnsi"/>
        </w:rPr>
        <w:t xml:space="preserve"> at sea level</w:t>
      </w:r>
      <w:r w:rsidR="008D607B" w:rsidRPr="00FA429A">
        <w:rPr>
          <w:rFonts w:asciiTheme="minorHAnsi" w:hAnsiTheme="minorHAnsi" w:cstheme="minorHAnsi"/>
        </w:rPr>
        <w:t>). Mathematically, the ASR (</w:t>
      </w:r>
      <w:r w:rsidR="008D607B" w:rsidRPr="00FA429A">
        <w:rPr>
          <w:rFonts w:asciiTheme="minorHAnsi" w:hAnsiTheme="minorHAnsi" w:cstheme="minorHAnsi"/>
          <w:i/>
          <w:iCs/>
        </w:rPr>
        <w:t>ρ</w:t>
      </w:r>
      <w:r w:rsidR="008D607B" w:rsidRPr="00FA429A">
        <w:rPr>
          <w:rFonts w:asciiTheme="minorHAnsi" w:hAnsiTheme="minorHAnsi" w:cstheme="minorHAnsi"/>
          <w:i/>
          <w:vertAlign w:val="subscript"/>
        </w:rPr>
        <w:t>app</w:t>
      </w:r>
      <w:r w:rsidR="008D607B" w:rsidRPr="00FA429A">
        <w:rPr>
          <w:rFonts w:asciiTheme="minorHAnsi" w:hAnsiTheme="minorHAnsi" w:cstheme="minorHAnsi"/>
        </w:rPr>
        <w:t>) is defined as</w:t>
      </w:r>
    </w:p>
    <w:p w14:paraId="5A42683B" w14:textId="2C077A2B" w:rsidR="008D607B" w:rsidRPr="00FA429A" w:rsidRDefault="00C64380" w:rsidP="00CA3ACA">
      <w:pPr>
        <w:spacing w:line="360" w:lineRule="auto"/>
        <w:rPr>
          <w:rFonts w:asciiTheme="minorHAnsi" w:hAnsiTheme="minorHAnsi" w:cstheme="minorHAnsi"/>
        </w:rPr>
      </w:pPr>
      <m:oMath>
        <m:sSub>
          <m:sSubPr>
            <m:ctrlPr>
              <w:rPr>
                <w:rFonts w:ascii="Cambria Math" w:hAnsi="Cambria Math" w:cstheme="minorHAnsi"/>
                <w:i/>
                <w:sz w:val="32"/>
                <w:szCs w:val="32"/>
              </w:rPr>
            </m:ctrlPr>
          </m:sSubPr>
          <m:e>
            <m:r>
              <w:rPr>
                <w:rFonts w:ascii="Cambria Math" w:hAnsi="Cambria Math" w:cstheme="minorHAnsi"/>
                <w:sz w:val="32"/>
                <w:szCs w:val="32"/>
              </w:rPr>
              <m:t>ρ</m:t>
            </m:r>
          </m:e>
          <m:sub>
            <m:r>
              <w:rPr>
                <w:rFonts w:ascii="Cambria Math" w:hAnsi="Cambria Math" w:cstheme="minorHAnsi"/>
                <w:sz w:val="32"/>
                <w:szCs w:val="32"/>
              </w:rPr>
              <m:t>app</m:t>
            </m:r>
          </m:sub>
        </m:sSub>
        <m:r>
          <w:rPr>
            <w:rFonts w:ascii="Cambria Math" w:hAnsi="Cambria Math" w:cstheme="minorHAnsi"/>
            <w:sz w:val="32"/>
            <w:szCs w:val="32"/>
          </w:rPr>
          <m:t>=</m:t>
        </m:r>
        <m:f>
          <m:fPr>
            <m:ctrlPr>
              <w:rPr>
                <w:rFonts w:ascii="Cambria Math" w:hAnsi="Cambria Math" w:cstheme="minorHAnsi"/>
                <w:i/>
                <w:sz w:val="32"/>
                <w:szCs w:val="32"/>
              </w:rPr>
            </m:ctrlPr>
          </m:fPr>
          <m:num>
            <m:r>
              <w:rPr>
                <w:rFonts w:ascii="Cambria Math" w:hAnsi="Cambria Math" w:cstheme="minorHAnsi"/>
                <w:sz w:val="32"/>
                <w:szCs w:val="32"/>
              </w:rPr>
              <m:t>π</m:t>
            </m:r>
            <m:sSub>
              <m:sSubPr>
                <m:ctrlPr>
                  <w:rPr>
                    <w:rFonts w:ascii="Cambria Math" w:hAnsi="Cambria Math" w:cstheme="minorHAnsi"/>
                    <w:i/>
                    <w:sz w:val="32"/>
                    <w:szCs w:val="32"/>
                  </w:rPr>
                </m:ctrlPr>
              </m:sSubPr>
              <m:e>
                <m:r>
                  <w:rPr>
                    <w:rFonts w:ascii="Cambria Math" w:hAnsi="Cambria Math" w:cstheme="minorHAnsi"/>
                    <w:sz w:val="32"/>
                    <w:szCs w:val="32"/>
                  </w:rPr>
                  <m:t>N</m:t>
                </m:r>
              </m:e>
              <m:sub>
                <m:r>
                  <w:rPr>
                    <w:rFonts w:ascii="Cambria Math" w:hAnsi="Cambria Math" w:cstheme="minorHAnsi"/>
                    <w:sz w:val="32"/>
                    <w:szCs w:val="32"/>
                  </w:rPr>
                  <m:t>p</m:t>
                </m:r>
              </m:sub>
            </m:sSub>
            <m:sSup>
              <m:sSupPr>
                <m:ctrlPr>
                  <w:rPr>
                    <w:rFonts w:ascii="Cambria Math" w:hAnsi="Cambria Math" w:cstheme="minorHAnsi"/>
                    <w:i/>
                    <w:sz w:val="32"/>
                    <w:szCs w:val="32"/>
                  </w:rPr>
                </m:ctrlPr>
              </m:sSupPr>
              <m:e>
                <m:r>
                  <w:rPr>
                    <w:rFonts w:ascii="Cambria Math" w:hAnsi="Cambria Math" w:cstheme="minorHAnsi"/>
                    <w:sz w:val="32"/>
                    <w:szCs w:val="32"/>
                  </w:rPr>
                  <m:t>r</m:t>
                </m:r>
              </m:e>
              <m:sup>
                <m:r>
                  <w:rPr>
                    <w:rFonts w:ascii="Cambria Math" w:hAnsi="Cambria Math" w:cstheme="minorHAnsi"/>
                    <w:sz w:val="32"/>
                    <w:szCs w:val="32"/>
                  </w:rPr>
                  <m:t>2</m:t>
                </m:r>
              </m:sup>
            </m:sSup>
            <m:sSub>
              <m:sSubPr>
                <m:ctrlPr>
                  <w:rPr>
                    <w:rFonts w:ascii="Cambria Math" w:hAnsi="Cambria Math" w:cstheme="minorHAnsi"/>
                    <w:i/>
                    <w:sz w:val="32"/>
                    <w:szCs w:val="32"/>
                  </w:rPr>
                </m:ctrlPr>
              </m:sSubPr>
              <m:e>
                <m:r>
                  <w:rPr>
                    <w:rFonts w:ascii="Cambria Math" w:hAnsi="Cambria Math" w:cstheme="minorHAnsi"/>
                    <w:sz w:val="32"/>
                    <w:szCs w:val="32"/>
                  </w:rPr>
                  <m:t>D</m:t>
                </m:r>
              </m:e>
              <m:sub>
                <m:r>
                  <w:rPr>
                    <w:rFonts w:ascii="Cambria Math" w:hAnsi="Cambria Math" w:cstheme="minorHAnsi"/>
                    <w:sz w:val="32"/>
                    <w:szCs w:val="32"/>
                  </w:rPr>
                  <m:t>c</m:t>
                </m:r>
              </m:sub>
            </m:sSub>
            <m:r>
              <w:rPr>
                <w:rFonts w:ascii="Cambria Math" w:hAnsi="Cambria Math" w:cstheme="minorHAnsi"/>
                <w:sz w:val="32"/>
                <w:szCs w:val="32"/>
              </w:rPr>
              <m:t>F</m:t>
            </m:r>
          </m:num>
          <m:den>
            <m:r>
              <w:rPr>
                <w:rFonts w:ascii="Cambria Math" w:hAnsi="Cambria Math" w:cstheme="minorHAnsi"/>
                <w:sz w:val="32"/>
                <w:szCs w:val="32"/>
              </w:rPr>
              <m:t>NE</m:t>
            </m:r>
            <m:sSub>
              <m:sSubPr>
                <m:ctrlPr>
                  <w:rPr>
                    <w:rFonts w:ascii="Cambria Math" w:hAnsi="Cambria Math" w:cstheme="minorHAnsi"/>
                    <w:i/>
                    <w:sz w:val="32"/>
                    <w:szCs w:val="32"/>
                  </w:rPr>
                </m:ctrlPr>
              </m:sSubPr>
              <m:e>
                <m:r>
                  <w:rPr>
                    <w:rFonts w:ascii="Cambria Math" w:hAnsi="Cambria Math" w:cstheme="minorHAnsi"/>
                    <w:sz w:val="32"/>
                    <w:szCs w:val="32"/>
                  </w:rPr>
                  <m:t>A</m:t>
                </m:r>
              </m:e>
              <m:sub>
                <m:r>
                  <w:rPr>
                    <w:rFonts w:ascii="Cambria Math" w:hAnsi="Cambria Math" w:cstheme="minorHAnsi"/>
                    <w:sz w:val="32"/>
                    <w:szCs w:val="32"/>
                  </w:rPr>
                  <m:t>t</m:t>
                </m:r>
              </m:sub>
            </m:sSub>
            <m:sSub>
              <m:sSubPr>
                <m:ctrlPr>
                  <w:rPr>
                    <w:rFonts w:ascii="Cambria Math" w:hAnsi="Cambria Math" w:cstheme="minorHAnsi"/>
                    <w:i/>
                    <w:sz w:val="32"/>
                    <w:szCs w:val="32"/>
                  </w:rPr>
                </m:ctrlPr>
              </m:sSubPr>
              <m:e>
                <m:r>
                  <w:rPr>
                    <w:rFonts w:ascii="Cambria Math" w:hAnsi="Cambria Math" w:cstheme="minorHAnsi"/>
                    <w:sz w:val="32"/>
                    <w:szCs w:val="32"/>
                  </w:rPr>
                  <m:t>S</m:t>
                </m:r>
              </m:e>
              <m:sub>
                <m:r>
                  <w:rPr>
                    <w:rFonts w:ascii="Cambria Math" w:hAnsi="Cambria Math" w:cstheme="minorHAnsi"/>
                    <w:sz w:val="32"/>
                    <w:szCs w:val="32"/>
                  </w:rPr>
                  <m:t>ret</m:t>
                </m:r>
              </m:sub>
            </m:sSub>
          </m:den>
        </m:f>
      </m:oMath>
      <w:r w:rsidR="008D607B" w:rsidRPr="00FA429A">
        <w:rPr>
          <w:rFonts w:asciiTheme="minorHAnsi" w:eastAsiaTheme="minorEastAsia" w:hAnsiTheme="minorHAnsi" w:cstheme="minorHAnsi"/>
          <w:sz w:val="28"/>
          <w:szCs w:val="28"/>
        </w:rPr>
        <w:t xml:space="preserve">  </w:t>
      </w:r>
      <w:r w:rsidR="00060B66">
        <w:rPr>
          <w:rFonts w:asciiTheme="minorHAnsi" w:eastAsiaTheme="minorEastAsia" w:hAnsiTheme="minorHAnsi" w:cstheme="minorHAnsi"/>
          <w:sz w:val="28"/>
          <w:szCs w:val="28"/>
        </w:rPr>
        <w:tab/>
      </w:r>
      <w:r w:rsidR="00060B66">
        <w:rPr>
          <w:rFonts w:asciiTheme="minorHAnsi" w:eastAsiaTheme="minorEastAsia" w:hAnsiTheme="minorHAnsi" w:cstheme="minorHAnsi"/>
          <w:sz w:val="28"/>
          <w:szCs w:val="28"/>
        </w:rPr>
        <w:tab/>
      </w:r>
      <w:r w:rsidR="00060B66">
        <w:rPr>
          <w:rFonts w:asciiTheme="minorHAnsi" w:eastAsiaTheme="minorEastAsia" w:hAnsiTheme="minorHAnsi" w:cstheme="minorHAnsi"/>
          <w:sz w:val="28"/>
          <w:szCs w:val="28"/>
        </w:rPr>
        <w:tab/>
      </w:r>
      <w:r w:rsidR="00060B66">
        <w:rPr>
          <w:rFonts w:asciiTheme="minorHAnsi" w:eastAsiaTheme="minorEastAsia" w:hAnsiTheme="minorHAnsi" w:cstheme="minorHAnsi"/>
          <w:sz w:val="28"/>
          <w:szCs w:val="28"/>
        </w:rPr>
        <w:tab/>
      </w:r>
      <w:r w:rsidR="00060B66">
        <w:rPr>
          <w:rFonts w:asciiTheme="minorHAnsi" w:eastAsiaTheme="minorEastAsia" w:hAnsiTheme="minorHAnsi" w:cstheme="minorHAnsi"/>
          <w:sz w:val="28"/>
          <w:szCs w:val="28"/>
        </w:rPr>
        <w:tab/>
      </w:r>
      <w:r w:rsidR="00060B66">
        <w:rPr>
          <w:rFonts w:asciiTheme="minorHAnsi" w:eastAsiaTheme="minorEastAsia" w:hAnsiTheme="minorHAnsi" w:cstheme="minorHAnsi"/>
          <w:sz w:val="28"/>
          <w:szCs w:val="28"/>
        </w:rPr>
        <w:tab/>
      </w:r>
      <w:r w:rsidR="004834DE">
        <w:rPr>
          <w:rFonts w:asciiTheme="minorHAnsi" w:eastAsiaTheme="minorEastAsia" w:hAnsiTheme="minorHAnsi" w:cstheme="minorHAnsi"/>
          <w:sz w:val="28"/>
          <w:szCs w:val="28"/>
        </w:rPr>
        <w:t xml:space="preserve"> </w:t>
      </w:r>
      <w:r w:rsidR="004834DE">
        <w:rPr>
          <w:rFonts w:asciiTheme="minorHAnsi" w:eastAsiaTheme="minorEastAsia" w:hAnsiTheme="minorHAnsi" w:cstheme="minorHAnsi"/>
          <w:sz w:val="28"/>
          <w:szCs w:val="28"/>
        </w:rPr>
        <w:tab/>
      </w:r>
      <w:r w:rsidR="004834DE">
        <w:rPr>
          <w:rFonts w:asciiTheme="minorHAnsi" w:eastAsiaTheme="minorEastAsia" w:hAnsiTheme="minorHAnsi" w:cstheme="minorHAnsi"/>
          <w:sz w:val="28"/>
          <w:szCs w:val="28"/>
        </w:rPr>
        <w:tab/>
      </w:r>
      <w:r w:rsidR="00060B66">
        <w:rPr>
          <w:rFonts w:asciiTheme="minorHAnsi" w:eastAsiaTheme="minorEastAsia" w:hAnsiTheme="minorHAnsi" w:cstheme="minorHAnsi"/>
          <w:sz w:val="28"/>
          <w:szCs w:val="28"/>
        </w:rPr>
        <w:tab/>
      </w:r>
      <w:r w:rsidR="00060B66" w:rsidRPr="004834DE">
        <w:rPr>
          <w:rFonts w:asciiTheme="minorHAnsi" w:eastAsiaTheme="minorEastAsia" w:hAnsiTheme="minorHAnsi" w:cstheme="minorHAnsi"/>
        </w:rPr>
        <w:t>(</w:t>
      </w:r>
      <w:r w:rsidR="00A34712">
        <w:rPr>
          <w:rFonts w:asciiTheme="minorHAnsi" w:eastAsiaTheme="minorEastAsia" w:hAnsiTheme="minorHAnsi" w:cstheme="minorHAnsi"/>
        </w:rPr>
        <w:t>9</w:t>
      </w:r>
      <w:r w:rsidR="00060B66" w:rsidRPr="004834DE">
        <w:rPr>
          <w:rFonts w:asciiTheme="minorHAnsi" w:eastAsiaTheme="minorEastAsia" w:hAnsiTheme="minorHAnsi" w:cstheme="minorHAnsi"/>
        </w:rPr>
        <w:t>)</w:t>
      </w:r>
    </w:p>
    <w:p w14:paraId="0AE3A8B6" w14:textId="77777777" w:rsidR="001C3E8C" w:rsidRDefault="001C3E8C" w:rsidP="00CA3ACA">
      <w:pPr>
        <w:spacing w:line="360" w:lineRule="auto"/>
        <w:rPr>
          <w:rFonts w:asciiTheme="minorHAnsi" w:hAnsiTheme="minorHAnsi" w:cstheme="minorHAnsi"/>
        </w:rPr>
      </w:pPr>
    </w:p>
    <w:p w14:paraId="0155E55B" w14:textId="23AD7E8F" w:rsidR="003C3B07" w:rsidRDefault="00F13C0C" w:rsidP="00CA3ACA">
      <w:pPr>
        <w:spacing w:line="360" w:lineRule="auto"/>
        <w:rPr>
          <w:rFonts w:asciiTheme="minorHAnsi" w:hAnsiTheme="minorHAnsi" w:cstheme="minorHAnsi"/>
        </w:rPr>
      </w:pPr>
      <w:r w:rsidRPr="00FA429A">
        <w:rPr>
          <w:rFonts w:asciiTheme="minorHAnsi" w:hAnsiTheme="minorHAnsi" w:cstheme="minorHAnsi"/>
        </w:rPr>
        <w:t xml:space="preserve">where </w:t>
      </w:r>
      <w:r w:rsidRPr="00FA429A">
        <w:rPr>
          <w:rFonts w:asciiTheme="minorHAnsi" w:hAnsiTheme="minorHAnsi" w:cstheme="minorHAnsi"/>
          <w:i/>
        </w:rPr>
        <w:t>N</w:t>
      </w:r>
      <w:r w:rsidRPr="00FA429A">
        <w:rPr>
          <w:rFonts w:asciiTheme="minorHAnsi" w:hAnsiTheme="minorHAnsi" w:cstheme="minorHAnsi"/>
          <w:i/>
          <w:vertAlign w:val="subscript"/>
        </w:rPr>
        <w:t>p</w:t>
      </w:r>
      <w:r w:rsidRPr="00FA429A">
        <w:rPr>
          <w:rFonts w:asciiTheme="minorHAnsi" w:hAnsiTheme="minorHAnsi" w:cstheme="minorHAnsi"/>
        </w:rPr>
        <w:t xml:space="preserve"> is the number of photons received from the surface,</w:t>
      </w:r>
      <w:r w:rsidR="009002C6">
        <w:rPr>
          <w:rFonts w:asciiTheme="minorHAnsi" w:hAnsiTheme="minorHAnsi" w:cstheme="minorHAnsi"/>
        </w:rPr>
        <w:t xml:space="preserve"> </w:t>
      </w:r>
      <w:r w:rsidR="00FF0847">
        <w:rPr>
          <w:rFonts w:asciiTheme="minorHAnsi" w:hAnsiTheme="minorHAnsi" w:cstheme="minorHAnsi"/>
        </w:rPr>
        <w:t>D</w:t>
      </w:r>
      <w:r w:rsidR="003C3B07">
        <w:rPr>
          <w:rFonts w:asciiTheme="minorHAnsi" w:hAnsiTheme="minorHAnsi" w:cstheme="minorHAnsi"/>
          <w:vertAlign w:val="subscript"/>
        </w:rPr>
        <w:t>c</w:t>
      </w:r>
      <w:r w:rsidR="00FF0847">
        <w:rPr>
          <w:rFonts w:asciiTheme="minorHAnsi" w:hAnsiTheme="minorHAnsi" w:cstheme="minorHAnsi"/>
        </w:rPr>
        <w:t xml:space="preserve"> is the detector dead t</w:t>
      </w:r>
      <w:r w:rsidR="003C3B07">
        <w:rPr>
          <w:rFonts w:asciiTheme="minorHAnsi" w:hAnsiTheme="minorHAnsi" w:cstheme="minorHAnsi"/>
        </w:rPr>
        <w:t>i</w:t>
      </w:r>
      <w:r w:rsidR="00FF0847">
        <w:rPr>
          <w:rFonts w:asciiTheme="minorHAnsi" w:hAnsiTheme="minorHAnsi" w:cstheme="minorHAnsi"/>
        </w:rPr>
        <w:t xml:space="preserve">me correction factor, N is the number of laser pulses summed (400), </w:t>
      </w:r>
      <w:r w:rsidR="009002C6">
        <w:rPr>
          <w:rFonts w:asciiTheme="minorHAnsi" w:hAnsiTheme="minorHAnsi" w:cstheme="minorHAnsi"/>
        </w:rPr>
        <w:t>and the other terms are as def</w:t>
      </w:r>
      <w:r w:rsidR="00F42999">
        <w:rPr>
          <w:rFonts w:asciiTheme="minorHAnsi" w:hAnsiTheme="minorHAnsi" w:cstheme="minorHAnsi"/>
        </w:rPr>
        <w:t>i</w:t>
      </w:r>
      <w:r w:rsidR="009002C6">
        <w:rPr>
          <w:rFonts w:asciiTheme="minorHAnsi" w:hAnsiTheme="minorHAnsi" w:cstheme="minorHAnsi"/>
        </w:rPr>
        <w:t xml:space="preserve">ned in </w:t>
      </w:r>
      <w:r w:rsidR="00FF0847">
        <w:rPr>
          <w:rFonts w:asciiTheme="minorHAnsi" w:hAnsiTheme="minorHAnsi" w:cstheme="minorHAnsi"/>
        </w:rPr>
        <w:t>equation 3.</w:t>
      </w:r>
      <w:r w:rsidRPr="00FA429A">
        <w:rPr>
          <w:rFonts w:asciiTheme="minorHAnsi" w:hAnsiTheme="minorHAnsi" w:cstheme="minorHAnsi"/>
        </w:rPr>
        <w:t xml:space="preserve"> </w:t>
      </w:r>
      <w:r w:rsidR="000179CF">
        <w:rPr>
          <w:rFonts w:asciiTheme="minorHAnsi" w:hAnsiTheme="minorHAnsi" w:cstheme="minorHAnsi"/>
        </w:rPr>
        <w:t xml:space="preserve">The </w:t>
      </w:r>
      <w:r w:rsidR="00FF0847">
        <w:rPr>
          <w:rFonts w:asciiTheme="minorHAnsi" w:hAnsiTheme="minorHAnsi" w:cstheme="minorHAnsi"/>
        </w:rPr>
        <w:t xml:space="preserve">scaling </w:t>
      </w:r>
      <w:r w:rsidR="000179CF">
        <w:rPr>
          <w:rFonts w:asciiTheme="minorHAnsi" w:hAnsiTheme="minorHAnsi" w:cstheme="minorHAnsi"/>
        </w:rPr>
        <w:t xml:space="preserve">factor </w:t>
      </w:r>
      <w:r w:rsidR="00FF0847">
        <w:rPr>
          <w:rFonts w:asciiTheme="minorHAnsi" w:hAnsiTheme="minorHAnsi" w:cstheme="minorHAnsi"/>
        </w:rPr>
        <w:t xml:space="preserve">(F, value of 0.56) is used to adjust the value of the ASR, since using a factor of 1.0 produces ASR values that are unrealistic. </w:t>
      </w:r>
      <w:r w:rsidR="003D187F">
        <w:rPr>
          <w:rFonts w:asciiTheme="minorHAnsi" w:hAnsiTheme="minorHAnsi" w:cstheme="minorHAnsi"/>
        </w:rPr>
        <w:t xml:space="preserve">The value of F </w:t>
      </w:r>
      <w:r w:rsidR="000179CF">
        <w:rPr>
          <w:rFonts w:asciiTheme="minorHAnsi" w:hAnsiTheme="minorHAnsi" w:cstheme="minorHAnsi"/>
        </w:rPr>
        <w:t>was obtained by analyzing many (clear) ICESat-2 passes over the Antarctic Plateau, and assuming a surface reflectance of 1 and a two-way atmospheric transmission of 0.85</w:t>
      </w:r>
      <w:r w:rsidR="000A2CB0">
        <w:rPr>
          <w:rFonts w:asciiTheme="minorHAnsi" w:hAnsiTheme="minorHAnsi" w:cstheme="minorHAnsi"/>
        </w:rPr>
        <w:t>.</w:t>
      </w:r>
      <w:r w:rsidR="003D187F">
        <w:rPr>
          <w:rFonts w:asciiTheme="minorHAnsi" w:hAnsiTheme="minorHAnsi" w:cstheme="minorHAnsi"/>
        </w:rPr>
        <w:t xml:space="preserve"> In addition, clear (no cloud or aerosol detected) nighttime segments over ocean were used to obtain the value of F. The ocean provides a good calibration target for the ASR since its reflectivity is a function of wind speed, which is taken from the GEOS-5 analysis.</w:t>
      </w:r>
      <w:r w:rsidR="000179CF">
        <w:rPr>
          <w:rFonts w:asciiTheme="minorHAnsi" w:hAnsiTheme="minorHAnsi" w:cstheme="minorHAnsi"/>
        </w:rPr>
        <w:t xml:space="preserve"> </w:t>
      </w:r>
      <w:r w:rsidR="003D187F">
        <w:rPr>
          <w:rFonts w:asciiTheme="minorHAnsi" w:hAnsiTheme="minorHAnsi" w:cstheme="minorHAnsi"/>
        </w:rPr>
        <w:t>Note that F has no relation to the atmospheric calibration coefficient (C) discussed in section 4.</w:t>
      </w:r>
      <w:r w:rsidR="00B63D63">
        <w:rPr>
          <w:rFonts w:asciiTheme="minorHAnsi" w:hAnsiTheme="minorHAnsi" w:cstheme="minorHAnsi"/>
        </w:rPr>
        <w:t xml:space="preserve"> </w:t>
      </w:r>
      <w:r w:rsidRPr="00FA429A">
        <w:rPr>
          <w:rFonts w:asciiTheme="minorHAnsi" w:hAnsiTheme="minorHAnsi" w:cstheme="minorHAnsi"/>
        </w:rPr>
        <w:t>The ASR is computed globally and of course is only defined when there is a detectable surface signal. It is stored on the ATL09 data product</w:t>
      </w:r>
      <w:r w:rsidR="00FF45C9">
        <w:rPr>
          <w:rFonts w:asciiTheme="minorHAnsi" w:hAnsiTheme="minorHAnsi" w:cstheme="minorHAnsi"/>
        </w:rPr>
        <w:t xml:space="preserve"> as parameter </w:t>
      </w:r>
      <w:proofErr w:type="spellStart"/>
      <w:r w:rsidR="00FF45C9" w:rsidRPr="00BE2E3C">
        <w:rPr>
          <w:rFonts w:asciiTheme="minorHAnsi" w:hAnsiTheme="minorHAnsi" w:cstheme="minorHAnsi"/>
          <w:i/>
          <w:iCs/>
        </w:rPr>
        <w:t>apparent_surf</w:t>
      </w:r>
      <w:proofErr w:type="spellEnd"/>
      <w:r w:rsidR="005A0A5D" w:rsidRPr="00BE2E3C">
        <w:rPr>
          <w:rFonts w:asciiTheme="minorHAnsi" w:hAnsiTheme="minorHAnsi" w:cstheme="minorHAnsi"/>
          <w:i/>
          <w:iCs/>
        </w:rPr>
        <w:t xml:space="preserve"> </w:t>
      </w:r>
      <w:r w:rsidR="00FF45C9" w:rsidRPr="00BE2E3C">
        <w:rPr>
          <w:rFonts w:asciiTheme="minorHAnsi" w:hAnsiTheme="minorHAnsi" w:cstheme="minorHAnsi"/>
          <w:i/>
          <w:iCs/>
        </w:rPr>
        <w:t>_</w:t>
      </w:r>
      <w:proofErr w:type="spellStart"/>
      <w:r w:rsidR="00FF45C9" w:rsidRPr="00BE2E3C">
        <w:rPr>
          <w:rFonts w:asciiTheme="minorHAnsi" w:hAnsiTheme="minorHAnsi" w:cstheme="minorHAnsi"/>
          <w:i/>
          <w:iCs/>
        </w:rPr>
        <w:t>reflec</w:t>
      </w:r>
      <w:proofErr w:type="spellEnd"/>
      <w:r w:rsidR="00FF45C9">
        <w:rPr>
          <w:rFonts w:asciiTheme="minorHAnsi" w:hAnsiTheme="minorHAnsi" w:cstheme="minorHAnsi"/>
        </w:rPr>
        <w:t>.</w:t>
      </w:r>
      <w:r w:rsidRPr="00FA429A">
        <w:rPr>
          <w:rFonts w:asciiTheme="minorHAnsi" w:hAnsiTheme="minorHAnsi" w:cstheme="minorHAnsi"/>
        </w:rPr>
        <w:t xml:space="preserve"> </w:t>
      </w:r>
      <w:r w:rsidR="003C3B07">
        <w:rPr>
          <w:rFonts w:asciiTheme="minorHAnsi" w:hAnsiTheme="minorHAnsi" w:cstheme="minorHAnsi"/>
        </w:rPr>
        <w:t>There may be other ways to check the accuracy of the ASR values, but this is a very difficult task. For instance</w:t>
      </w:r>
      <w:r w:rsidR="001C249E">
        <w:rPr>
          <w:rFonts w:asciiTheme="minorHAnsi" w:hAnsiTheme="minorHAnsi" w:cstheme="minorHAnsi"/>
        </w:rPr>
        <w:t>,</w:t>
      </w:r>
      <w:r w:rsidR="003C3B07">
        <w:rPr>
          <w:rFonts w:asciiTheme="minorHAnsi" w:hAnsiTheme="minorHAnsi" w:cstheme="minorHAnsi"/>
        </w:rPr>
        <w:t xml:space="preserve"> i</w:t>
      </w:r>
      <w:r w:rsidR="003C3B07">
        <w:t xml:space="preserve">t is possible to use datasets </w:t>
      </w:r>
      <w:r w:rsidR="001C249E">
        <w:t xml:space="preserve">such as Bilal, et al. (2019) </w:t>
      </w:r>
      <w:r w:rsidR="003C3B07">
        <w:t>for comparison</w:t>
      </w:r>
      <w:r w:rsidR="001C249E">
        <w:t>. However, such measurements must be collocated and have the</w:t>
      </w:r>
      <w:r w:rsidR="003C3B07">
        <w:t xml:space="preserve"> same </w:t>
      </w:r>
      <w:r w:rsidR="001C249E">
        <w:t xml:space="preserve">viewing </w:t>
      </w:r>
      <w:r w:rsidR="003C3B07">
        <w:t>geometry as ICESat-2 (i.e., overhead sun and nadir view)</w:t>
      </w:r>
      <w:r w:rsidR="001C249E">
        <w:t xml:space="preserve"> </w:t>
      </w:r>
      <w:proofErr w:type="gramStart"/>
      <w:r w:rsidR="001C249E">
        <w:t>in order to</w:t>
      </w:r>
      <w:proofErr w:type="gramEnd"/>
      <w:r w:rsidR="001C249E">
        <w:t xml:space="preserve"> be useful.</w:t>
      </w:r>
    </w:p>
    <w:p w14:paraId="16C82DBB" w14:textId="77777777" w:rsidR="00E51FB6" w:rsidRDefault="00E51FB6" w:rsidP="00CA3ACA">
      <w:pPr>
        <w:spacing w:line="360" w:lineRule="auto"/>
        <w:rPr>
          <w:rFonts w:asciiTheme="minorHAnsi" w:hAnsiTheme="minorHAnsi" w:cstheme="minorHAnsi"/>
        </w:rPr>
      </w:pPr>
    </w:p>
    <w:p w14:paraId="6B0466F8" w14:textId="0FF382AF" w:rsidR="00866252" w:rsidRDefault="00F13C0C" w:rsidP="00CA3ACA">
      <w:pPr>
        <w:spacing w:line="360" w:lineRule="auto"/>
        <w:rPr>
          <w:rFonts w:asciiTheme="minorHAnsi" w:hAnsiTheme="minorHAnsi" w:cstheme="minorHAnsi"/>
        </w:rPr>
      </w:pPr>
      <w:r w:rsidRPr="00FA429A">
        <w:rPr>
          <w:rFonts w:asciiTheme="minorHAnsi" w:hAnsiTheme="minorHAnsi" w:cstheme="minorHAnsi"/>
        </w:rPr>
        <w:t>An example of global ASR for the month of</w:t>
      </w:r>
      <w:r w:rsidR="004A7BE7" w:rsidRPr="00FA429A">
        <w:rPr>
          <w:rFonts w:asciiTheme="minorHAnsi" w:hAnsiTheme="minorHAnsi" w:cstheme="minorHAnsi"/>
        </w:rPr>
        <w:t xml:space="preserve"> January</w:t>
      </w:r>
      <w:r w:rsidR="008F0637">
        <w:rPr>
          <w:rFonts w:asciiTheme="minorHAnsi" w:hAnsiTheme="minorHAnsi" w:cstheme="minorHAnsi"/>
        </w:rPr>
        <w:t xml:space="preserve"> </w:t>
      </w:r>
      <w:r w:rsidR="004A7BE7" w:rsidRPr="00FA429A">
        <w:rPr>
          <w:rFonts w:asciiTheme="minorHAnsi" w:hAnsiTheme="minorHAnsi" w:cstheme="minorHAnsi"/>
        </w:rPr>
        <w:t xml:space="preserve">2019 is shown in Figure </w:t>
      </w:r>
      <w:r w:rsidR="002478CB">
        <w:rPr>
          <w:rFonts w:asciiTheme="minorHAnsi" w:hAnsiTheme="minorHAnsi" w:cstheme="minorHAnsi"/>
        </w:rPr>
        <w:t>1</w:t>
      </w:r>
      <w:r w:rsidR="009F37A3">
        <w:rPr>
          <w:rFonts w:asciiTheme="minorHAnsi" w:hAnsiTheme="minorHAnsi" w:cstheme="minorHAnsi"/>
        </w:rPr>
        <w:t>2</w:t>
      </w:r>
      <w:r w:rsidR="004A7BE7" w:rsidRPr="00FA429A">
        <w:rPr>
          <w:rFonts w:asciiTheme="minorHAnsi" w:hAnsiTheme="minorHAnsi" w:cstheme="minorHAnsi"/>
        </w:rPr>
        <w:t>.</w:t>
      </w:r>
      <w:r w:rsidR="00E66BD0" w:rsidRPr="00FA429A">
        <w:rPr>
          <w:rFonts w:asciiTheme="minorHAnsi" w:hAnsiTheme="minorHAnsi" w:cstheme="minorHAnsi"/>
        </w:rPr>
        <w:t xml:space="preserve"> </w:t>
      </w:r>
      <w:r w:rsidR="00982085" w:rsidRPr="00FA429A">
        <w:rPr>
          <w:rFonts w:asciiTheme="minorHAnsi" w:hAnsiTheme="minorHAnsi" w:cstheme="minorHAnsi"/>
        </w:rPr>
        <w:t xml:space="preserve">This figure is taken from the ATL17 data product which contains the monthly gridded fields of many of the atmospheric parameters that reside in the ATL09 data product. Over the ocean and snow-free land surfaces, the ASR has a small range of about 0.05 to 0.3. The snow and ice-covered areas in the northern hemisphere have ASR values in the 0.4 to 0.6 range, while over parts of East Antarctica, the ASR reaches close to 0.8. </w:t>
      </w:r>
      <w:r w:rsidR="00982085">
        <w:rPr>
          <w:rFonts w:asciiTheme="minorHAnsi" w:hAnsiTheme="minorHAnsi" w:cstheme="minorHAnsi"/>
        </w:rPr>
        <w:t>Note that there has been no attempt to cloud clear the data when compiling the data shown in Figure 1</w:t>
      </w:r>
      <w:r w:rsidR="00FC6127">
        <w:rPr>
          <w:rFonts w:asciiTheme="minorHAnsi" w:hAnsiTheme="minorHAnsi" w:cstheme="minorHAnsi"/>
        </w:rPr>
        <w:t>2</w:t>
      </w:r>
      <w:r w:rsidR="00982085">
        <w:rPr>
          <w:rFonts w:asciiTheme="minorHAnsi" w:hAnsiTheme="minorHAnsi" w:cstheme="minorHAnsi"/>
        </w:rPr>
        <w:t xml:space="preserve">, and thus </w:t>
      </w:r>
      <w:r w:rsidR="00982085" w:rsidRPr="00FA429A">
        <w:rPr>
          <w:rFonts w:asciiTheme="minorHAnsi" w:hAnsiTheme="minorHAnsi" w:cstheme="minorHAnsi"/>
        </w:rPr>
        <w:t>the atmospheric attenuation</w:t>
      </w:r>
      <w:r w:rsidR="00A66EBB">
        <w:rPr>
          <w:rFonts w:asciiTheme="minorHAnsi" w:hAnsiTheme="minorHAnsi" w:cstheme="minorHAnsi"/>
        </w:rPr>
        <w:t xml:space="preserve"> from clouds, aerosols and air molecules</w:t>
      </w:r>
      <w:r w:rsidR="00982085" w:rsidRPr="00FA429A">
        <w:rPr>
          <w:rFonts w:asciiTheme="minorHAnsi" w:hAnsiTheme="minorHAnsi" w:cstheme="minorHAnsi"/>
        </w:rPr>
        <w:t xml:space="preserve"> is included in these data and will decrease the average ASR values.</w:t>
      </w:r>
    </w:p>
    <w:p w14:paraId="0553E46F" w14:textId="77777777" w:rsidR="00DF568E" w:rsidRPr="00060B66" w:rsidRDefault="00DF568E" w:rsidP="00CA3ACA">
      <w:pPr>
        <w:spacing w:line="360" w:lineRule="auto"/>
        <w:rPr>
          <w:rFonts w:asciiTheme="minorHAnsi" w:hAnsiTheme="minorHAnsi" w:cstheme="minorHAnsi"/>
        </w:rPr>
      </w:pPr>
    </w:p>
    <w:p w14:paraId="2662E4D5" w14:textId="068AD411" w:rsidR="005B334D" w:rsidRPr="00FA429A" w:rsidRDefault="00553CCC" w:rsidP="00CA3ACA">
      <w:pPr>
        <w:pStyle w:val="Heading2"/>
        <w:spacing w:line="360" w:lineRule="auto"/>
        <w:rPr>
          <w:rFonts w:asciiTheme="minorHAnsi" w:hAnsiTheme="minorHAnsi" w:cstheme="minorHAnsi"/>
        </w:rPr>
      </w:pPr>
      <w:r>
        <w:rPr>
          <w:rFonts w:asciiTheme="minorHAnsi" w:hAnsiTheme="minorHAnsi" w:cstheme="minorHAnsi"/>
        </w:rPr>
        <w:lastRenderedPageBreak/>
        <w:t>7.</w:t>
      </w:r>
      <w:r w:rsidR="005B334D" w:rsidRPr="00FA429A">
        <w:rPr>
          <w:rFonts w:asciiTheme="minorHAnsi" w:hAnsiTheme="minorHAnsi" w:cstheme="minorHAnsi"/>
        </w:rPr>
        <w:t>1 Cloud Detection</w:t>
      </w:r>
      <w:r w:rsidR="00CB049A" w:rsidRPr="00FA429A">
        <w:rPr>
          <w:rFonts w:asciiTheme="minorHAnsi" w:hAnsiTheme="minorHAnsi" w:cstheme="minorHAnsi"/>
        </w:rPr>
        <w:t xml:space="preserve"> using </w:t>
      </w:r>
      <w:proofErr w:type="gramStart"/>
      <w:r w:rsidR="00CB049A" w:rsidRPr="00FA429A">
        <w:rPr>
          <w:rFonts w:asciiTheme="minorHAnsi" w:hAnsiTheme="minorHAnsi" w:cstheme="minorHAnsi"/>
        </w:rPr>
        <w:t>ASR</w:t>
      </w:r>
      <w:proofErr w:type="gramEnd"/>
    </w:p>
    <w:p w14:paraId="5273CC4E" w14:textId="2433A890" w:rsidR="005B334D" w:rsidRDefault="00866252" w:rsidP="00CA3ACA">
      <w:pPr>
        <w:spacing w:line="360" w:lineRule="auto"/>
        <w:rPr>
          <w:rFonts w:asciiTheme="minorHAnsi" w:hAnsiTheme="minorHAnsi" w:cstheme="minorHAnsi"/>
        </w:rPr>
      </w:pPr>
      <w:r w:rsidRPr="00FA429A">
        <w:rPr>
          <w:rFonts w:asciiTheme="minorHAnsi" w:hAnsiTheme="minorHAnsi" w:cstheme="minorHAnsi"/>
        </w:rPr>
        <w:t xml:space="preserve">Since the ASR is dependent on the two-way transmission of the atmosphere, it can be used to infer the presence of clouds. However, this is only possible if the </w:t>
      </w:r>
      <w:r w:rsidR="004834DE">
        <w:rPr>
          <w:rFonts w:asciiTheme="minorHAnsi" w:hAnsiTheme="minorHAnsi" w:cstheme="minorHAnsi"/>
        </w:rPr>
        <w:t xml:space="preserve">actual </w:t>
      </w:r>
      <w:r w:rsidRPr="00FA429A">
        <w:rPr>
          <w:rFonts w:asciiTheme="minorHAnsi" w:hAnsiTheme="minorHAnsi" w:cstheme="minorHAnsi"/>
        </w:rPr>
        <w:t>reflectivity of the surface at 532 nm</w:t>
      </w:r>
      <w:r w:rsidR="0063690C">
        <w:rPr>
          <w:rFonts w:asciiTheme="minorHAnsi" w:hAnsiTheme="minorHAnsi" w:cstheme="minorHAnsi"/>
        </w:rPr>
        <w:t xml:space="preserve"> (R</w:t>
      </w:r>
      <w:r w:rsidR="0063690C">
        <w:rPr>
          <w:rFonts w:asciiTheme="minorHAnsi" w:hAnsiTheme="minorHAnsi" w:cstheme="minorHAnsi"/>
          <w:vertAlign w:val="subscript"/>
        </w:rPr>
        <w:t>surf</w:t>
      </w:r>
      <w:r w:rsidR="0063690C">
        <w:rPr>
          <w:rFonts w:asciiTheme="minorHAnsi" w:hAnsiTheme="minorHAnsi" w:cstheme="minorHAnsi"/>
        </w:rPr>
        <w:t>)</w:t>
      </w:r>
      <w:r w:rsidRPr="00FA429A">
        <w:rPr>
          <w:rFonts w:asciiTheme="minorHAnsi" w:hAnsiTheme="minorHAnsi" w:cstheme="minorHAnsi"/>
        </w:rPr>
        <w:t xml:space="preserve"> is known sufficiently well. In fact, the accuracy of such retrievals depends directly on the accuracy of the assumed surface reflectivity. </w:t>
      </w:r>
      <w:r w:rsidR="00E40B94" w:rsidRPr="00FA429A">
        <w:rPr>
          <w:rFonts w:asciiTheme="minorHAnsi" w:hAnsiTheme="minorHAnsi" w:cstheme="minorHAnsi"/>
        </w:rPr>
        <w:t>Over land</w:t>
      </w:r>
      <w:r w:rsidR="0019104E" w:rsidRPr="00FA429A">
        <w:rPr>
          <w:rFonts w:asciiTheme="minorHAnsi" w:hAnsiTheme="minorHAnsi" w:cstheme="minorHAnsi"/>
        </w:rPr>
        <w:t xml:space="preserve"> we use the monthly surface reflectivity data derived from </w:t>
      </w:r>
      <w:r w:rsidR="00560FC6" w:rsidRPr="009F37A3">
        <w:rPr>
          <w:rFonts w:asciiTheme="minorHAnsi" w:hAnsiTheme="minorHAnsi" w:cstheme="minorHAnsi"/>
        </w:rPr>
        <w:t xml:space="preserve">the </w:t>
      </w:r>
      <w:r w:rsidR="00560FC6" w:rsidRPr="009F37A3">
        <w:rPr>
          <w:rStyle w:val="Emphasis"/>
          <w:rFonts w:asciiTheme="minorHAnsi" w:hAnsiTheme="minorHAnsi" w:cstheme="minorHAnsi"/>
        </w:rPr>
        <w:t>Global Ozone Monitoring Experiment-2</w:t>
      </w:r>
      <w:r w:rsidR="00560FC6" w:rsidRPr="009F37A3">
        <w:rPr>
          <w:rFonts w:asciiTheme="minorHAnsi" w:hAnsiTheme="minorHAnsi" w:cstheme="minorHAnsi"/>
          <w:i/>
          <w:iCs/>
        </w:rPr>
        <w:t xml:space="preserve"> </w:t>
      </w:r>
      <w:r w:rsidR="00560FC6" w:rsidRPr="009F37A3">
        <w:rPr>
          <w:rFonts w:asciiTheme="minorHAnsi" w:hAnsiTheme="minorHAnsi" w:cstheme="minorHAnsi"/>
          <w:iCs/>
        </w:rPr>
        <w:t>(GOME-2)</w:t>
      </w:r>
      <w:r w:rsidR="00560FC6" w:rsidRPr="009F37A3">
        <w:rPr>
          <w:rFonts w:asciiTheme="minorHAnsi" w:hAnsiTheme="minorHAnsi" w:cstheme="minorHAnsi"/>
          <w:i/>
          <w:iCs/>
        </w:rPr>
        <w:t xml:space="preserve"> </w:t>
      </w:r>
      <w:r w:rsidR="00560FC6" w:rsidRPr="009F37A3">
        <w:rPr>
          <w:rFonts w:asciiTheme="minorHAnsi" w:hAnsiTheme="minorHAnsi" w:cstheme="minorHAnsi"/>
          <w:iCs/>
        </w:rPr>
        <w:t>and the</w:t>
      </w:r>
      <w:r w:rsidR="00560FC6" w:rsidRPr="009F37A3">
        <w:rPr>
          <w:rFonts w:asciiTheme="minorHAnsi" w:hAnsiTheme="minorHAnsi" w:cstheme="minorHAnsi"/>
          <w:i/>
          <w:iCs/>
        </w:rPr>
        <w:t xml:space="preserve"> </w:t>
      </w:r>
      <w:r w:rsidR="00560FC6" w:rsidRPr="009F37A3">
        <w:rPr>
          <w:rStyle w:val="st"/>
          <w:rFonts w:asciiTheme="minorHAnsi" w:hAnsiTheme="minorHAnsi" w:cstheme="minorHAnsi"/>
        </w:rPr>
        <w:t>SCanning Imaging Absorption SpectroMeter for Atmospheric CHartographY (</w:t>
      </w:r>
      <w:r w:rsidR="00560FC6" w:rsidRPr="009F37A3">
        <w:rPr>
          <w:rFonts w:asciiTheme="minorHAnsi" w:hAnsiTheme="minorHAnsi" w:cstheme="minorHAnsi"/>
          <w:iCs/>
        </w:rPr>
        <w:t>SCIAMACHY) missions (</w:t>
      </w:r>
      <w:r w:rsidR="00560FC6" w:rsidRPr="009F37A3">
        <w:rPr>
          <w:rFonts w:asciiTheme="minorHAnsi" w:hAnsiTheme="minorHAnsi" w:cstheme="minorHAnsi"/>
        </w:rPr>
        <w:t>Tilstra et al. 2017).</w:t>
      </w:r>
      <w:r w:rsidR="00560FC6">
        <w:rPr>
          <w:rFonts w:asciiTheme="minorHAnsi" w:hAnsiTheme="minorHAnsi" w:cstheme="minorHAnsi"/>
        </w:rPr>
        <w:t xml:space="preserve"> </w:t>
      </w:r>
      <w:r w:rsidR="0019104E" w:rsidRPr="00FA429A">
        <w:rPr>
          <w:rFonts w:asciiTheme="minorHAnsi" w:hAnsiTheme="minorHAnsi" w:cstheme="minorHAnsi"/>
        </w:rPr>
        <w:t xml:space="preserve">This global data set provides the average surface reflectivity at a resolution of </w:t>
      </w:r>
      <w:r w:rsidR="00D9160B">
        <w:rPr>
          <w:rFonts w:asciiTheme="minorHAnsi" w:hAnsiTheme="minorHAnsi" w:cstheme="minorHAnsi"/>
        </w:rPr>
        <w:t>0.25</w:t>
      </w:r>
      <w:r w:rsidR="0019104E" w:rsidRPr="00FA429A">
        <w:rPr>
          <w:rFonts w:asciiTheme="minorHAnsi" w:hAnsiTheme="minorHAnsi" w:cstheme="minorHAnsi"/>
        </w:rPr>
        <w:t>x</w:t>
      </w:r>
      <w:r w:rsidR="00D9160B">
        <w:rPr>
          <w:rFonts w:asciiTheme="minorHAnsi" w:hAnsiTheme="minorHAnsi" w:cstheme="minorHAnsi"/>
        </w:rPr>
        <w:t>0.25</w:t>
      </w:r>
      <w:r w:rsidR="0019104E" w:rsidRPr="00FA429A">
        <w:rPr>
          <w:rFonts w:asciiTheme="minorHAnsi" w:hAnsiTheme="minorHAnsi" w:cstheme="minorHAnsi"/>
        </w:rPr>
        <w:t xml:space="preserve"> degree for each month of the year. An example of th</w:t>
      </w:r>
      <w:r w:rsidR="0068744E">
        <w:rPr>
          <w:rFonts w:asciiTheme="minorHAnsi" w:hAnsiTheme="minorHAnsi" w:cstheme="minorHAnsi"/>
        </w:rPr>
        <w:t>ese</w:t>
      </w:r>
      <w:r w:rsidR="0019104E" w:rsidRPr="00FA429A">
        <w:rPr>
          <w:rFonts w:asciiTheme="minorHAnsi" w:hAnsiTheme="minorHAnsi" w:cstheme="minorHAnsi"/>
        </w:rPr>
        <w:t xml:space="preserve"> data is shown in</w:t>
      </w:r>
      <w:r w:rsidR="005C4354" w:rsidRPr="00FA429A">
        <w:rPr>
          <w:rFonts w:asciiTheme="minorHAnsi" w:hAnsiTheme="minorHAnsi" w:cstheme="minorHAnsi"/>
        </w:rPr>
        <w:t xml:space="preserve"> Figure </w:t>
      </w:r>
      <w:r w:rsidR="002478CB">
        <w:rPr>
          <w:rFonts w:asciiTheme="minorHAnsi" w:hAnsiTheme="minorHAnsi" w:cstheme="minorHAnsi"/>
        </w:rPr>
        <w:t>1</w:t>
      </w:r>
      <w:r w:rsidR="009F37A3">
        <w:rPr>
          <w:rFonts w:asciiTheme="minorHAnsi" w:hAnsiTheme="minorHAnsi" w:cstheme="minorHAnsi"/>
        </w:rPr>
        <w:t>3</w:t>
      </w:r>
      <w:r w:rsidR="005C4354" w:rsidRPr="00FA429A">
        <w:rPr>
          <w:rFonts w:asciiTheme="minorHAnsi" w:hAnsiTheme="minorHAnsi" w:cstheme="minorHAnsi"/>
        </w:rPr>
        <w:t xml:space="preserve"> for </w:t>
      </w:r>
      <w:r w:rsidR="004834DE">
        <w:rPr>
          <w:rFonts w:asciiTheme="minorHAnsi" w:hAnsiTheme="minorHAnsi" w:cstheme="minorHAnsi"/>
        </w:rPr>
        <w:t>January and July</w:t>
      </w:r>
      <w:r w:rsidR="005C4354" w:rsidRPr="00FA429A">
        <w:rPr>
          <w:rFonts w:asciiTheme="minorHAnsi" w:hAnsiTheme="minorHAnsi" w:cstheme="minorHAnsi"/>
        </w:rPr>
        <w:t>. In addition</w:t>
      </w:r>
      <w:r w:rsidR="009F37A3">
        <w:rPr>
          <w:rFonts w:asciiTheme="minorHAnsi" w:hAnsiTheme="minorHAnsi" w:cstheme="minorHAnsi"/>
        </w:rPr>
        <w:t>,</w:t>
      </w:r>
      <w:r w:rsidR="005C4354" w:rsidRPr="00FA429A">
        <w:rPr>
          <w:rFonts w:asciiTheme="minorHAnsi" w:hAnsiTheme="minorHAnsi" w:cstheme="minorHAnsi"/>
        </w:rPr>
        <w:t xml:space="preserve"> we also use the NOAA daily snow and ice cover data</w:t>
      </w:r>
      <w:r w:rsidR="000E5F00" w:rsidRPr="00FA429A">
        <w:rPr>
          <w:rFonts w:asciiTheme="minorHAnsi" w:hAnsiTheme="minorHAnsi" w:cstheme="minorHAnsi"/>
        </w:rPr>
        <w:t xml:space="preserve"> et </w:t>
      </w:r>
      <w:r w:rsidR="00560FC6" w:rsidRPr="00FA429A">
        <w:rPr>
          <w:rFonts w:asciiTheme="minorHAnsi" w:hAnsiTheme="minorHAnsi" w:cstheme="minorHAnsi"/>
        </w:rPr>
        <w:t xml:space="preserve">(global, </w:t>
      </w:r>
      <w:r w:rsidR="00560FC6">
        <w:rPr>
          <w:rFonts w:asciiTheme="minorHAnsi" w:hAnsiTheme="minorHAnsi" w:cstheme="minorHAnsi"/>
        </w:rPr>
        <w:t>0.</w:t>
      </w:r>
      <w:r w:rsidR="00D9160B">
        <w:rPr>
          <w:rFonts w:asciiTheme="minorHAnsi" w:hAnsiTheme="minorHAnsi" w:cstheme="minorHAnsi"/>
        </w:rPr>
        <w:t>04</w:t>
      </w:r>
      <w:r w:rsidR="00560FC6" w:rsidRPr="00FA429A">
        <w:rPr>
          <w:rFonts w:asciiTheme="minorHAnsi" w:hAnsiTheme="minorHAnsi" w:cstheme="minorHAnsi"/>
        </w:rPr>
        <w:t>x</w:t>
      </w:r>
      <w:r w:rsidR="00560FC6">
        <w:rPr>
          <w:rFonts w:asciiTheme="minorHAnsi" w:hAnsiTheme="minorHAnsi" w:cstheme="minorHAnsi"/>
        </w:rPr>
        <w:t>0.</w:t>
      </w:r>
      <w:proofErr w:type="gramStart"/>
      <w:r w:rsidR="00D9160B">
        <w:rPr>
          <w:rFonts w:asciiTheme="minorHAnsi" w:hAnsiTheme="minorHAnsi" w:cstheme="minorHAnsi"/>
        </w:rPr>
        <w:t>04</w:t>
      </w:r>
      <w:r w:rsidR="00560FC6">
        <w:rPr>
          <w:rFonts w:asciiTheme="minorHAnsi" w:hAnsiTheme="minorHAnsi" w:cstheme="minorHAnsi"/>
        </w:rPr>
        <w:t xml:space="preserve"> degree</w:t>
      </w:r>
      <w:proofErr w:type="gramEnd"/>
      <w:r w:rsidR="00560FC6" w:rsidRPr="00FA429A">
        <w:rPr>
          <w:rFonts w:asciiTheme="minorHAnsi" w:hAnsiTheme="minorHAnsi" w:cstheme="minorHAnsi"/>
        </w:rPr>
        <w:t xml:space="preserve"> resolution)</w:t>
      </w:r>
      <w:r w:rsidR="000E5F00" w:rsidRPr="00FA429A">
        <w:rPr>
          <w:rFonts w:asciiTheme="minorHAnsi" w:hAnsiTheme="minorHAnsi" w:cstheme="minorHAnsi"/>
        </w:rPr>
        <w:t xml:space="preserve"> derived from the combined observations from METOP, AVHRR, MSG SEVIRI, GOES and DMSP SSMIS.</w:t>
      </w:r>
      <w:r w:rsidR="0063690C">
        <w:rPr>
          <w:rFonts w:asciiTheme="minorHAnsi" w:hAnsiTheme="minorHAnsi" w:cstheme="minorHAnsi"/>
        </w:rPr>
        <w:t xml:space="preserve"> </w:t>
      </w:r>
      <w:r w:rsidR="003A5E6B" w:rsidRPr="004834DE">
        <w:rPr>
          <w:rFonts w:asciiTheme="minorHAnsi" w:hAnsiTheme="minorHAnsi" w:cstheme="minorHAnsi"/>
        </w:rPr>
        <w:t xml:space="preserve">If the surface is snow covered </w:t>
      </w:r>
      <w:proofErr w:type="gramStart"/>
      <w:r w:rsidR="003A5E6B" w:rsidRPr="004834DE">
        <w:rPr>
          <w:rFonts w:asciiTheme="minorHAnsi" w:hAnsiTheme="minorHAnsi" w:cstheme="minorHAnsi"/>
        </w:rPr>
        <w:t>land</w:t>
      </w:r>
      <w:proofErr w:type="gramEnd"/>
      <w:r w:rsidR="003A5E6B" w:rsidRPr="004834DE">
        <w:rPr>
          <w:rFonts w:asciiTheme="minorHAnsi" w:hAnsiTheme="minorHAnsi" w:cstheme="minorHAnsi"/>
        </w:rPr>
        <w:t xml:space="preserve"> we assume the surface reflectivity is 0.60.</w:t>
      </w:r>
    </w:p>
    <w:p w14:paraId="76EF9193" w14:textId="77777777" w:rsidR="002478CB" w:rsidRDefault="002478CB" w:rsidP="00CA3ACA">
      <w:pPr>
        <w:spacing w:line="360" w:lineRule="auto"/>
        <w:rPr>
          <w:rFonts w:asciiTheme="minorHAnsi" w:hAnsiTheme="minorHAnsi" w:cstheme="minorHAnsi"/>
        </w:rPr>
      </w:pPr>
    </w:p>
    <w:p w14:paraId="50CCA251" w14:textId="31644C56" w:rsidR="001C3E8C" w:rsidRDefault="00470A5D" w:rsidP="00CA3ACA">
      <w:pPr>
        <w:spacing w:line="360" w:lineRule="auto"/>
        <w:rPr>
          <w:rFonts w:asciiTheme="minorHAnsi" w:hAnsiTheme="minorHAnsi" w:cstheme="minorHAnsi"/>
        </w:rPr>
      </w:pPr>
      <w:r w:rsidRPr="00FA429A">
        <w:rPr>
          <w:rFonts w:asciiTheme="minorHAnsi" w:hAnsiTheme="minorHAnsi" w:cstheme="minorHAnsi"/>
        </w:rPr>
        <w:t>Over ocean and inland water bodies we use the method of Lancaster et al. (2005) to compute the surface reflectance from surface wind speed. The reflectance (</w:t>
      </w:r>
      <w:r w:rsidRPr="0063690C">
        <w:rPr>
          <w:rFonts w:asciiTheme="minorHAnsi" w:hAnsiTheme="minorHAnsi" w:cstheme="minorHAnsi"/>
          <w:i/>
          <w:iCs/>
        </w:rPr>
        <w:t>R</w:t>
      </w:r>
      <w:r w:rsidRPr="00FA429A">
        <w:rPr>
          <w:rFonts w:asciiTheme="minorHAnsi" w:hAnsiTheme="minorHAnsi" w:cstheme="minorHAnsi"/>
        </w:rPr>
        <w:t>) of the ocean’s surface is described by:</w:t>
      </w:r>
    </w:p>
    <w:p w14:paraId="6FD144B3" w14:textId="77777777" w:rsidR="007B4719" w:rsidRPr="00FA429A" w:rsidRDefault="007B4719" w:rsidP="00CA3ACA">
      <w:pPr>
        <w:spacing w:line="360" w:lineRule="auto"/>
        <w:rPr>
          <w:rFonts w:asciiTheme="minorHAnsi" w:hAnsiTheme="minorHAnsi" w:cstheme="minorHAnsi"/>
        </w:rPr>
      </w:pPr>
    </w:p>
    <w:p w14:paraId="41DCBDE3" w14:textId="681FECF9" w:rsidR="00470A5D" w:rsidRPr="00FA429A" w:rsidRDefault="00084394" w:rsidP="00CA3ACA">
      <w:pPr>
        <w:spacing w:line="360" w:lineRule="auto"/>
        <w:rPr>
          <w:rFonts w:asciiTheme="minorHAnsi" w:hAnsiTheme="minorHAnsi" w:cstheme="minorHAnsi"/>
        </w:rPr>
      </w:pPr>
      <m:oMath>
        <m:r>
          <w:rPr>
            <w:rFonts w:ascii="Cambria Math" w:hAnsiTheme="minorHAnsi" w:cstheme="minorHAnsi"/>
          </w:rPr>
          <m:t>R=</m:t>
        </m:r>
        <m:d>
          <m:dPr>
            <m:ctrlPr>
              <w:rPr>
                <w:rFonts w:ascii="Cambria Math" w:hAnsiTheme="minorHAnsi" w:cstheme="minorHAnsi"/>
                <w:i/>
              </w:rPr>
            </m:ctrlPr>
          </m:dPr>
          <m:e>
            <m:r>
              <w:rPr>
                <w:rFonts w:ascii="Cambria Math" w:hAnsiTheme="minorHAnsi" w:cstheme="minorHAnsi"/>
              </w:rPr>
              <m:t>1</m:t>
            </m:r>
            <m:r>
              <w:rPr>
                <w:rFonts w:ascii="Cambria Math" w:hAnsiTheme="minorHAnsi" w:cstheme="minorHAnsi"/>
              </w:rPr>
              <m:t>-</m:t>
            </m:r>
            <m:r>
              <w:rPr>
                <w:rFonts w:ascii="Cambria Math" w:hAnsiTheme="minorHAnsi" w:cstheme="minorHAnsi"/>
              </w:rPr>
              <m:t>W</m:t>
            </m:r>
          </m:e>
        </m:d>
        <m:sSub>
          <m:sSubPr>
            <m:ctrlPr>
              <w:rPr>
                <w:rFonts w:ascii="Cambria Math" w:hAnsiTheme="minorHAnsi" w:cstheme="minorHAnsi"/>
                <w:i/>
              </w:rPr>
            </m:ctrlPr>
          </m:sSubPr>
          <m:e>
            <m:r>
              <w:rPr>
                <w:rFonts w:ascii="Cambria Math" w:hAnsiTheme="minorHAnsi" w:cstheme="minorHAnsi"/>
              </w:rPr>
              <m:t>R</m:t>
            </m:r>
          </m:e>
          <m:sub>
            <m:r>
              <w:rPr>
                <w:rFonts w:ascii="Cambria Math" w:hAnsiTheme="minorHAnsi" w:cstheme="minorHAnsi"/>
              </w:rPr>
              <m:t>s</m:t>
            </m:r>
          </m:sub>
        </m:sSub>
        <m:r>
          <w:rPr>
            <w:rFonts w:ascii="Cambria Math" w:hAnsiTheme="minorHAnsi" w:cstheme="minorHAnsi"/>
          </w:rPr>
          <m:t>+W</m:t>
        </m:r>
        <m:sSub>
          <m:sSubPr>
            <m:ctrlPr>
              <w:rPr>
                <w:rFonts w:ascii="Cambria Math" w:hAnsiTheme="minorHAnsi" w:cstheme="minorHAnsi"/>
                <w:i/>
              </w:rPr>
            </m:ctrlPr>
          </m:sSubPr>
          <m:e>
            <m:r>
              <w:rPr>
                <w:rFonts w:ascii="Cambria Math" w:hAnsiTheme="minorHAnsi" w:cstheme="minorHAnsi"/>
              </w:rPr>
              <m:t>R</m:t>
            </m:r>
          </m:e>
          <m:sub>
            <m:r>
              <w:rPr>
                <w:rFonts w:ascii="Cambria Math" w:hAnsiTheme="minorHAnsi" w:cstheme="minorHAnsi"/>
              </w:rPr>
              <m:t>f</m:t>
            </m:r>
          </m:sub>
        </m:sSub>
      </m:oMath>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A34712">
        <w:rPr>
          <w:rFonts w:asciiTheme="minorHAnsi" w:hAnsiTheme="minorHAnsi" w:cstheme="minorHAnsi"/>
        </w:rPr>
        <w:t>0</w:t>
      </w:r>
      <w:r>
        <w:rPr>
          <w:rFonts w:asciiTheme="minorHAnsi" w:hAnsiTheme="minorHAnsi" w:cstheme="minorHAnsi"/>
        </w:rPr>
        <w:t>)</w:t>
      </w:r>
      <w:r w:rsidR="00470A5D" w:rsidRPr="00FA429A">
        <w:rPr>
          <w:rFonts w:asciiTheme="minorHAnsi" w:hAnsiTheme="minorHAnsi" w:cstheme="minorHAnsi"/>
        </w:rPr>
        <w:tab/>
      </w:r>
      <w:r w:rsidR="00470A5D" w:rsidRPr="00FA429A">
        <w:rPr>
          <w:rFonts w:asciiTheme="minorHAnsi" w:hAnsiTheme="minorHAnsi" w:cstheme="minorHAnsi"/>
        </w:rPr>
        <w:tab/>
      </w:r>
      <w:r w:rsidR="004834DE">
        <w:rPr>
          <w:rFonts w:asciiTheme="minorHAnsi" w:hAnsiTheme="minorHAnsi" w:cstheme="minorHAnsi"/>
        </w:rPr>
        <w:tab/>
        <w:t xml:space="preserve">         </w:t>
      </w:r>
      <w:r w:rsidR="00470A5D" w:rsidRPr="00FA429A">
        <w:rPr>
          <w:rFonts w:asciiTheme="minorHAnsi" w:hAnsiTheme="minorHAnsi" w:cstheme="minorHAnsi"/>
        </w:rPr>
        <w:tab/>
      </w:r>
      <w:r w:rsidR="00470A5D" w:rsidRPr="00FA429A">
        <w:rPr>
          <w:rFonts w:asciiTheme="minorHAnsi" w:hAnsiTheme="minorHAnsi" w:cstheme="minorHAnsi"/>
        </w:rPr>
        <w:tab/>
      </w:r>
      <w:r w:rsidR="00470A5D" w:rsidRPr="00FA429A">
        <w:rPr>
          <w:rFonts w:asciiTheme="minorHAnsi" w:hAnsiTheme="minorHAnsi" w:cstheme="minorHAnsi"/>
        </w:rPr>
        <w:tab/>
      </w:r>
      <w:r w:rsidR="00470A5D" w:rsidRPr="00FA429A">
        <w:rPr>
          <w:rFonts w:asciiTheme="minorHAnsi" w:hAnsiTheme="minorHAnsi" w:cstheme="minorHAnsi"/>
        </w:rPr>
        <w:tab/>
      </w:r>
      <w:r w:rsidR="00470A5D" w:rsidRPr="00FA429A">
        <w:rPr>
          <w:rFonts w:asciiTheme="minorHAnsi" w:hAnsiTheme="minorHAnsi" w:cstheme="minorHAnsi"/>
        </w:rPr>
        <w:tab/>
      </w:r>
      <w:r w:rsidR="00470A5D" w:rsidRPr="00FA429A">
        <w:rPr>
          <w:rFonts w:asciiTheme="minorHAnsi" w:hAnsiTheme="minorHAnsi" w:cstheme="minorHAnsi"/>
        </w:rPr>
        <w:tab/>
      </w:r>
      <w:r w:rsidR="00470A5D" w:rsidRPr="00FA429A">
        <w:rPr>
          <w:rFonts w:asciiTheme="minorHAnsi" w:hAnsiTheme="minorHAnsi" w:cstheme="minorHAnsi"/>
        </w:rPr>
        <w:tab/>
      </w:r>
    </w:p>
    <w:p w14:paraId="4C6D8834" w14:textId="43FB038F" w:rsidR="00470A5D" w:rsidRDefault="00470A5D" w:rsidP="00CA3ACA">
      <w:pPr>
        <w:spacing w:line="360" w:lineRule="auto"/>
        <w:rPr>
          <w:rFonts w:asciiTheme="minorHAnsi" w:hAnsiTheme="minorHAnsi" w:cstheme="minorHAnsi"/>
        </w:rPr>
      </w:pPr>
      <w:r w:rsidRPr="00FA429A">
        <w:rPr>
          <w:rFonts w:asciiTheme="minorHAnsi" w:hAnsiTheme="minorHAnsi" w:cstheme="minorHAnsi"/>
        </w:rPr>
        <w:t xml:space="preserve">Where </w:t>
      </w:r>
      <w:r w:rsidRPr="00FA429A">
        <w:rPr>
          <w:rFonts w:asciiTheme="minorHAnsi" w:hAnsiTheme="minorHAnsi" w:cstheme="minorHAnsi"/>
          <w:i/>
          <w:iCs/>
        </w:rPr>
        <w:t>R</w:t>
      </w:r>
      <w:r w:rsidRPr="00FA429A">
        <w:rPr>
          <w:rFonts w:asciiTheme="minorHAnsi" w:hAnsiTheme="minorHAnsi" w:cstheme="minorHAnsi"/>
          <w:i/>
          <w:iCs/>
          <w:vertAlign w:val="subscript"/>
        </w:rPr>
        <w:t>s</w:t>
      </w:r>
      <w:r w:rsidRPr="00FA429A">
        <w:rPr>
          <w:rFonts w:asciiTheme="minorHAnsi" w:hAnsiTheme="minorHAnsi" w:cstheme="minorHAnsi"/>
        </w:rPr>
        <w:t xml:space="preserve"> is the Fresnel reflectance from the surface, </w:t>
      </w:r>
      <w:r w:rsidRPr="00FA429A">
        <w:rPr>
          <w:rFonts w:asciiTheme="minorHAnsi" w:hAnsiTheme="minorHAnsi" w:cstheme="minorHAnsi"/>
          <w:i/>
          <w:iCs/>
        </w:rPr>
        <w:t>R</w:t>
      </w:r>
      <w:r w:rsidRPr="00FA429A">
        <w:rPr>
          <w:rFonts w:asciiTheme="minorHAnsi" w:hAnsiTheme="minorHAnsi" w:cstheme="minorHAnsi"/>
          <w:i/>
          <w:iCs/>
          <w:vertAlign w:val="subscript"/>
        </w:rPr>
        <w:t>f</w:t>
      </w:r>
      <w:r w:rsidRPr="00FA429A">
        <w:rPr>
          <w:rFonts w:asciiTheme="minorHAnsi" w:hAnsiTheme="minorHAnsi" w:cstheme="minorHAnsi"/>
        </w:rPr>
        <w:t xml:space="preserve"> is the reflection due to whitecaps and W is the fraction of the surface covered by whitecaps. Here we use </w:t>
      </w:r>
      <w:r w:rsidRPr="00FA429A">
        <w:rPr>
          <w:rFonts w:asciiTheme="minorHAnsi" w:hAnsiTheme="minorHAnsi" w:cstheme="minorHAnsi"/>
          <w:i/>
          <w:iCs/>
        </w:rPr>
        <w:t>R</w:t>
      </w:r>
      <w:r w:rsidRPr="00FA429A">
        <w:rPr>
          <w:rFonts w:asciiTheme="minorHAnsi" w:hAnsiTheme="minorHAnsi" w:cstheme="minorHAnsi"/>
          <w:i/>
          <w:iCs/>
          <w:vertAlign w:val="subscript"/>
        </w:rPr>
        <w:t>f</w:t>
      </w:r>
      <w:r w:rsidRPr="00FA429A">
        <w:rPr>
          <w:rFonts w:asciiTheme="minorHAnsi" w:hAnsiTheme="minorHAnsi" w:cstheme="minorHAnsi"/>
        </w:rPr>
        <w:t xml:space="preserve"> = 0.22 as the Lambertian reflectance of typical oceanic whitecaps at a wavelength of 532 nm (Koepke, 1984). Following Bufton et al. (1983), the Fresnel reflectance (</w:t>
      </w:r>
      <w:r w:rsidRPr="00FA429A">
        <w:rPr>
          <w:rFonts w:asciiTheme="minorHAnsi" w:hAnsiTheme="minorHAnsi" w:cstheme="minorHAnsi"/>
          <w:i/>
          <w:iCs/>
        </w:rPr>
        <w:t>R</w:t>
      </w:r>
      <w:r w:rsidRPr="00FA429A">
        <w:rPr>
          <w:rFonts w:asciiTheme="minorHAnsi" w:hAnsiTheme="minorHAnsi" w:cstheme="minorHAnsi"/>
          <w:i/>
          <w:iCs/>
          <w:vertAlign w:val="subscript"/>
        </w:rPr>
        <w:t>s</w:t>
      </w:r>
      <w:r w:rsidRPr="00FA429A">
        <w:rPr>
          <w:rFonts w:asciiTheme="minorHAnsi" w:hAnsiTheme="minorHAnsi" w:cstheme="minorHAnsi"/>
        </w:rPr>
        <w:t>) is</w:t>
      </w:r>
    </w:p>
    <w:p w14:paraId="0FC45DBE" w14:textId="77777777" w:rsidR="00084394" w:rsidRPr="00FA429A" w:rsidRDefault="00084394" w:rsidP="00CA3ACA">
      <w:pPr>
        <w:spacing w:line="360" w:lineRule="auto"/>
        <w:rPr>
          <w:rFonts w:asciiTheme="minorHAnsi" w:hAnsiTheme="minorHAnsi" w:cstheme="minorHAnsi"/>
        </w:rPr>
      </w:pPr>
    </w:p>
    <w:p w14:paraId="210F0B75" w14:textId="5746A759" w:rsidR="00470A5D" w:rsidRPr="00084394" w:rsidRDefault="00C64380" w:rsidP="00CA3ACA">
      <w:pPr>
        <w:spacing w:line="360" w:lineRule="auto"/>
        <w:rPr>
          <w:rFonts w:asciiTheme="minorHAnsi" w:hAnsi="Cambria Math" w:cstheme="minorHAnsi"/>
          <w:sz w:val="28"/>
        </w:rPr>
      </w:pPr>
      <m:oMath>
        <m:sSub>
          <m:sSubPr>
            <m:ctrlPr>
              <w:rPr>
                <w:rFonts w:ascii="Cambria Math" w:hAnsi="Cambria Math" w:cstheme="minorHAnsi"/>
                <w:i/>
                <w:sz w:val="28"/>
              </w:rPr>
            </m:ctrlPr>
          </m:sSubPr>
          <m:e>
            <m:r>
              <w:rPr>
                <w:rFonts w:ascii="Cambria Math" w:hAnsi="Cambria Math" w:cstheme="minorHAnsi"/>
                <w:sz w:val="28"/>
              </w:rPr>
              <m:t>R</m:t>
            </m:r>
          </m:e>
          <m:sub>
            <m:r>
              <w:rPr>
                <w:rFonts w:ascii="Cambria Math" w:hAnsi="Cambria Math" w:cstheme="minorHAnsi"/>
                <w:sz w:val="28"/>
              </w:rPr>
              <m:t>s</m:t>
            </m:r>
          </m:sub>
        </m:sSub>
        <m:r>
          <w:rPr>
            <w:rFonts w:ascii="Cambria Math" w:hAnsi="Cambria Math" w:cstheme="minorHAnsi"/>
            <w:sz w:val="28"/>
          </w:rPr>
          <m:t>=</m:t>
        </m:r>
        <m:f>
          <m:fPr>
            <m:ctrlPr>
              <w:rPr>
                <w:rFonts w:ascii="Cambria Math" w:hAnsi="Cambria Math" w:cstheme="minorHAnsi"/>
                <w:i/>
                <w:sz w:val="28"/>
              </w:rPr>
            </m:ctrlPr>
          </m:fPr>
          <m:num>
            <m:r>
              <w:rPr>
                <w:rFonts w:ascii="Cambria Math" w:hAnsi="Cambria Math" w:cstheme="minorHAnsi"/>
                <w:sz w:val="28"/>
              </w:rPr>
              <m:t>ρ</m:t>
            </m:r>
          </m:num>
          <m:den>
            <m:r>
              <w:rPr>
                <w:rFonts w:ascii="Cambria Math" w:hAnsi="Cambria Math" w:cstheme="minorHAnsi"/>
                <w:sz w:val="28"/>
              </w:rPr>
              <m:t>4</m:t>
            </m:r>
            <m:d>
              <m:dPr>
                <m:begChr m:val="⟨"/>
                <m:endChr m:val="⟩"/>
                <m:ctrlPr>
                  <w:rPr>
                    <w:rFonts w:ascii="Cambria Math" w:hAnsi="Cambria Math" w:cstheme="minorHAnsi"/>
                    <w:i/>
                    <w:sz w:val="28"/>
                  </w:rPr>
                </m:ctrlPr>
              </m:dPr>
              <m:e>
                <m:sSup>
                  <m:sSupPr>
                    <m:ctrlPr>
                      <w:rPr>
                        <w:rFonts w:ascii="Cambria Math" w:hAnsi="Cambria Math" w:cstheme="minorHAnsi"/>
                        <w:i/>
                        <w:sz w:val="28"/>
                      </w:rPr>
                    </m:ctrlPr>
                  </m:sSupPr>
                  <m:e>
                    <m:r>
                      <w:rPr>
                        <w:rFonts w:ascii="Cambria Math" w:hAnsi="Cambria Math" w:cstheme="minorHAnsi"/>
                        <w:sz w:val="28"/>
                      </w:rPr>
                      <m:t>S</m:t>
                    </m:r>
                  </m:e>
                  <m:sup>
                    <m:r>
                      <w:rPr>
                        <w:rFonts w:ascii="Cambria Math" w:hAnsi="Cambria Math" w:cstheme="minorHAnsi"/>
                        <w:sz w:val="28"/>
                      </w:rPr>
                      <m:t>2</m:t>
                    </m:r>
                  </m:sup>
                </m:sSup>
              </m:e>
            </m:d>
          </m:den>
        </m:f>
      </m:oMath>
      <w:r w:rsidR="00470A5D" w:rsidRP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sidRPr="00084394">
        <w:rPr>
          <w:rFonts w:asciiTheme="minorHAnsi" w:hAnsi="Cambria Math" w:cstheme="minorHAnsi"/>
        </w:rPr>
        <w:t>(1</w:t>
      </w:r>
      <w:r w:rsidR="00A34712">
        <w:rPr>
          <w:rFonts w:asciiTheme="minorHAnsi" w:hAnsi="Cambria Math" w:cstheme="minorHAnsi"/>
        </w:rPr>
        <w:t>1</w:t>
      </w:r>
      <w:r w:rsidR="00084394" w:rsidRPr="00084394">
        <w:rPr>
          <w:rFonts w:asciiTheme="minorHAnsi" w:hAnsi="Cambria Math" w:cstheme="minorHAnsi"/>
        </w:rPr>
        <w:t>)</w:t>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r w:rsidR="00470A5D" w:rsidRPr="00084394">
        <w:rPr>
          <w:rFonts w:asciiTheme="minorHAnsi" w:hAnsi="Cambria Math" w:cstheme="minorHAnsi"/>
          <w:sz w:val="28"/>
        </w:rPr>
        <w:tab/>
      </w:r>
    </w:p>
    <w:p w14:paraId="593755CE" w14:textId="71EAD07D" w:rsidR="00470A5D" w:rsidRDefault="00470A5D" w:rsidP="00CA3ACA">
      <w:pPr>
        <w:tabs>
          <w:tab w:val="left" w:pos="6570"/>
        </w:tabs>
        <w:spacing w:line="360" w:lineRule="auto"/>
        <w:rPr>
          <w:rFonts w:asciiTheme="minorHAnsi" w:hAnsiTheme="minorHAnsi" w:cstheme="minorHAnsi"/>
        </w:rPr>
      </w:pPr>
      <w:r w:rsidRPr="00FA429A">
        <w:rPr>
          <w:rFonts w:asciiTheme="minorHAnsi" w:hAnsiTheme="minorHAnsi" w:cstheme="minorHAnsi"/>
        </w:rPr>
        <w:lastRenderedPageBreak/>
        <w:t xml:space="preserve">Where ρ is the Fresnel reflection coefficient and </w:t>
      </w:r>
      <w:r w:rsidR="004905BA" w:rsidRPr="00FA429A">
        <w:rPr>
          <w:rFonts w:asciiTheme="minorHAnsi" w:hAnsiTheme="minorHAnsi" w:cstheme="minorHAnsi"/>
          <w:position w:val="-16"/>
        </w:rPr>
        <w:object w:dxaOrig="499" w:dyaOrig="440" w14:anchorId="65BAE1B6">
          <v:shape id="_x0000_i1028" type="#_x0000_t75" style="width:22.5pt;height:20.25pt" o:ole="">
            <v:imagedata r:id="rId15" o:title=""/>
          </v:shape>
          <o:OLEObject Type="Embed" ProgID="Equation.3" ShapeID="_x0000_i1028" DrawAspect="Content" ObjectID="_1684246100" r:id="rId16"/>
        </w:object>
      </w:r>
      <w:r w:rsidRPr="00FA429A">
        <w:rPr>
          <w:rFonts w:asciiTheme="minorHAnsi" w:hAnsiTheme="minorHAnsi" w:cstheme="minorHAnsi"/>
        </w:rPr>
        <w:t xml:space="preserve">  is the variance of the distribution of wave slopes. The Fresnel reflection coefficient is a function of wavelength and is computed as ρ = 0.0205 at 532 nm, from the tabulations of Hale and Querry [1973]. Cox and Munk (1954) provide an empirical description of </w:t>
      </w:r>
      <w:r w:rsidRPr="00FA429A">
        <w:rPr>
          <w:rFonts w:asciiTheme="minorHAnsi" w:hAnsiTheme="minorHAnsi" w:cstheme="minorHAnsi"/>
          <w:position w:val="-16"/>
        </w:rPr>
        <w:object w:dxaOrig="499" w:dyaOrig="440" w14:anchorId="4D71EA85">
          <v:shape id="_x0000_i1029" type="#_x0000_t75" style="width:24.75pt;height:21.75pt" o:ole="">
            <v:imagedata r:id="rId17" o:title=""/>
          </v:shape>
          <o:OLEObject Type="Embed" ProgID="Equation.3" ShapeID="_x0000_i1029" DrawAspect="Content" ObjectID="_1684246101" r:id="rId18"/>
        </w:object>
      </w:r>
      <w:r w:rsidRPr="00FA429A">
        <w:rPr>
          <w:rFonts w:asciiTheme="minorHAnsi" w:hAnsiTheme="minorHAnsi" w:cstheme="minorHAnsi"/>
        </w:rPr>
        <w:t xml:space="preserve"> as a function of wind speed:</w:t>
      </w:r>
    </w:p>
    <w:p w14:paraId="69919C71" w14:textId="77777777" w:rsidR="00084394" w:rsidRPr="00FA429A" w:rsidRDefault="00084394" w:rsidP="00CA3ACA">
      <w:pPr>
        <w:tabs>
          <w:tab w:val="left" w:pos="6570"/>
        </w:tabs>
        <w:spacing w:line="360" w:lineRule="auto"/>
        <w:rPr>
          <w:rFonts w:asciiTheme="minorHAnsi" w:hAnsiTheme="minorHAnsi" w:cstheme="minorHAnsi"/>
        </w:rPr>
      </w:pPr>
    </w:p>
    <w:p w14:paraId="2C29B2B8" w14:textId="1E3EC6E2" w:rsidR="00084394" w:rsidRPr="00084394" w:rsidRDefault="00C64380" w:rsidP="00CA3ACA">
      <w:pPr>
        <w:spacing w:before="120" w:after="120" w:line="360" w:lineRule="auto"/>
        <w:rPr>
          <w:rFonts w:asciiTheme="minorHAnsi" w:hAnsiTheme="minorHAnsi" w:cstheme="minorHAnsi"/>
          <w:sz w:val="28"/>
        </w:rPr>
      </w:pPr>
      <m:oMath>
        <m:d>
          <m:dPr>
            <m:begChr m:val="⟨"/>
            <m:endChr m:val="⟩"/>
            <m:ctrlPr>
              <w:rPr>
                <w:rFonts w:ascii="Cambria Math" w:hAnsiTheme="minorHAnsi" w:cstheme="minorHAnsi"/>
                <w:i/>
                <w:sz w:val="28"/>
              </w:rPr>
            </m:ctrlPr>
          </m:dPr>
          <m:e>
            <m:sSup>
              <m:sSupPr>
                <m:ctrlPr>
                  <w:rPr>
                    <w:rFonts w:ascii="Cambria Math" w:hAnsiTheme="minorHAnsi" w:cstheme="minorHAnsi"/>
                    <w:i/>
                    <w:sz w:val="28"/>
                  </w:rPr>
                </m:ctrlPr>
              </m:sSupPr>
              <m:e>
                <m:r>
                  <w:rPr>
                    <w:rFonts w:ascii="Cambria Math" w:hAnsiTheme="minorHAnsi" w:cstheme="minorHAnsi"/>
                    <w:sz w:val="28"/>
                  </w:rPr>
                  <m:t>S</m:t>
                </m:r>
              </m:e>
              <m:sup>
                <m:r>
                  <w:rPr>
                    <w:rFonts w:ascii="Cambria Math" w:hAnsiTheme="minorHAnsi" w:cstheme="minorHAnsi"/>
                    <w:sz w:val="28"/>
                  </w:rPr>
                  <m:t>2</m:t>
                </m:r>
              </m:sup>
            </m:sSup>
            <m:ctrlPr>
              <w:rPr>
                <w:rFonts w:ascii="Cambria Math" w:hAnsi="Cambria Math" w:cstheme="minorHAnsi"/>
                <w:i/>
                <w:sz w:val="28"/>
              </w:rPr>
            </m:ctrlPr>
          </m:e>
        </m:d>
        <m:r>
          <w:rPr>
            <w:rFonts w:ascii="Cambria Math" w:hAnsiTheme="minorHAnsi" w:cstheme="minorHAnsi"/>
            <w:sz w:val="28"/>
          </w:rPr>
          <m:t>=0.003+5.12x1</m:t>
        </m:r>
        <m:sSup>
          <m:sSupPr>
            <m:ctrlPr>
              <w:rPr>
                <w:rFonts w:ascii="Cambria Math" w:hAnsiTheme="minorHAnsi" w:cstheme="minorHAnsi"/>
                <w:i/>
                <w:sz w:val="28"/>
              </w:rPr>
            </m:ctrlPr>
          </m:sSupPr>
          <m:e>
            <m:r>
              <w:rPr>
                <w:rFonts w:ascii="Cambria Math" w:hAnsiTheme="minorHAnsi" w:cstheme="minorHAnsi"/>
                <w:sz w:val="28"/>
              </w:rPr>
              <m:t>0</m:t>
            </m:r>
          </m:e>
          <m:sup>
            <m:r>
              <w:rPr>
                <w:rFonts w:ascii="Cambria Math" w:hAnsiTheme="minorHAnsi" w:cstheme="minorHAnsi"/>
                <w:sz w:val="28"/>
              </w:rPr>
              <m:t>-</m:t>
            </m:r>
            <m:r>
              <w:rPr>
                <w:rFonts w:ascii="Cambria Math" w:hAnsiTheme="minorHAnsi" w:cstheme="minorHAnsi"/>
                <w:sz w:val="28"/>
              </w:rPr>
              <m:t>3</m:t>
            </m:r>
          </m:sup>
        </m:sSup>
        <m:sSub>
          <m:sSubPr>
            <m:ctrlPr>
              <w:rPr>
                <w:rFonts w:ascii="Cambria Math" w:hAnsiTheme="minorHAnsi" w:cstheme="minorHAnsi"/>
                <w:i/>
                <w:sz w:val="28"/>
              </w:rPr>
            </m:ctrlPr>
          </m:sSubPr>
          <m:e>
            <m:r>
              <w:rPr>
                <w:rFonts w:ascii="Cambria Math" w:hAnsiTheme="minorHAnsi" w:cstheme="minorHAnsi"/>
                <w:sz w:val="28"/>
              </w:rPr>
              <m:t>U</m:t>
            </m:r>
          </m:e>
          <m:sub>
            <m:r>
              <w:rPr>
                <w:rFonts w:ascii="Cambria Math" w:hAnsiTheme="minorHAnsi" w:cstheme="minorHAnsi"/>
                <w:sz w:val="28"/>
              </w:rPr>
              <m:t>12.4</m:t>
            </m:r>
          </m:sub>
        </m:sSub>
      </m:oMath>
      <w:r w:rsidR="00470A5D" w:rsidRPr="00084394">
        <w:rPr>
          <w:rFonts w:asciiTheme="minorHAnsi" w:hAnsiTheme="minorHAnsi" w:cstheme="minorHAnsi"/>
          <w:sz w:val="28"/>
        </w:rPr>
        <w:tab/>
      </w:r>
      <w:r w:rsidR="00470A5D" w:rsidRPr="00084394">
        <w:rPr>
          <w:rFonts w:asciiTheme="minorHAnsi" w:hAnsiTheme="minorHAnsi" w:cstheme="minorHAnsi"/>
          <w:sz w:val="28"/>
        </w:rPr>
        <w:tab/>
      </w:r>
      <w:r w:rsidR="00084394">
        <w:rPr>
          <w:rFonts w:asciiTheme="minorHAnsi" w:hAnsiTheme="minorHAnsi" w:cstheme="minorHAnsi"/>
          <w:sz w:val="28"/>
        </w:rPr>
        <w:tab/>
      </w:r>
      <w:r w:rsidR="00084394">
        <w:rPr>
          <w:rFonts w:asciiTheme="minorHAnsi" w:hAnsiTheme="minorHAnsi" w:cstheme="minorHAnsi"/>
          <w:sz w:val="28"/>
        </w:rPr>
        <w:tab/>
      </w:r>
      <w:r w:rsidR="00084394">
        <w:rPr>
          <w:rFonts w:asciiTheme="minorHAnsi" w:hAnsiTheme="minorHAnsi" w:cstheme="minorHAnsi"/>
          <w:sz w:val="28"/>
        </w:rPr>
        <w:tab/>
      </w:r>
      <w:r w:rsidR="00084394">
        <w:rPr>
          <w:rFonts w:asciiTheme="minorHAnsi" w:hAnsiTheme="minorHAnsi" w:cstheme="minorHAnsi"/>
          <w:sz w:val="28"/>
        </w:rPr>
        <w:tab/>
      </w:r>
      <w:r w:rsidR="00084394">
        <w:rPr>
          <w:rFonts w:asciiTheme="minorHAnsi" w:hAnsiTheme="minorHAnsi" w:cstheme="minorHAnsi"/>
          <w:sz w:val="28"/>
        </w:rPr>
        <w:tab/>
      </w:r>
      <w:r w:rsidR="00084394">
        <w:rPr>
          <w:rFonts w:asciiTheme="minorHAnsi" w:hAnsiTheme="minorHAnsi" w:cstheme="minorHAnsi"/>
        </w:rPr>
        <w:t>(1</w:t>
      </w:r>
      <w:r w:rsidR="00A34712">
        <w:rPr>
          <w:rFonts w:asciiTheme="minorHAnsi" w:hAnsiTheme="minorHAnsi" w:cstheme="minorHAnsi"/>
        </w:rPr>
        <w:t>2</w:t>
      </w:r>
      <w:r w:rsidR="00084394">
        <w:rPr>
          <w:rFonts w:asciiTheme="minorHAnsi" w:hAnsiTheme="minorHAnsi" w:cstheme="minorHAnsi"/>
        </w:rPr>
        <w:t>)</w:t>
      </w:r>
      <w:r w:rsidR="00470A5D" w:rsidRPr="00084394">
        <w:rPr>
          <w:rFonts w:asciiTheme="minorHAnsi" w:hAnsiTheme="minorHAnsi" w:cstheme="minorHAnsi"/>
          <w:sz w:val="28"/>
        </w:rPr>
        <w:tab/>
      </w:r>
      <w:r w:rsidR="00470A5D" w:rsidRPr="00084394">
        <w:rPr>
          <w:rFonts w:asciiTheme="minorHAnsi" w:hAnsiTheme="minorHAnsi" w:cstheme="minorHAnsi"/>
          <w:sz w:val="28"/>
        </w:rPr>
        <w:tab/>
      </w:r>
      <w:r w:rsidR="00470A5D" w:rsidRPr="00084394">
        <w:rPr>
          <w:rFonts w:asciiTheme="minorHAnsi" w:hAnsiTheme="minorHAnsi" w:cstheme="minorHAnsi"/>
          <w:sz w:val="28"/>
        </w:rPr>
        <w:tab/>
      </w:r>
      <w:r w:rsidR="00470A5D" w:rsidRPr="00084394">
        <w:rPr>
          <w:rFonts w:asciiTheme="minorHAnsi" w:hAnsiTheme="minorHAnsi" w:cstheme="minorHAnsi"/>
          <w:sz w:val="28"/>
        </w:rPr>
        <w:tab/>
      </w:r>
      <w:r w:rsidR="00470A5D" w:rsidRPr="00084394">
        <w:rPr>
          <w:rFonts w:asciiTheme="minorHAnsi" w:hAnsiTheme="minorHAnsi" w:cstheme="minorHAnsi"/>
          <w:sz w:val="28"/>
        </w:rPr>
        <w:tab/>
      </w:r>
      <w:r w:rsidR="00470A5D" w:rsidRPr="00084394">
        <w:rPr>
          <w:rFonts w:asciiTheme="minorHAnsi" w:hAnsiTheme="minorHAnsi" w:cstheme="minorHAnsi"/>
          <w:sz w:val="28"/>
        </w:rPr>
        <w:tab/>
      </w:r>
    </w:p>
    <w:p w14:paraId="477A3FCE" w14:textId="122B8F6B" w:rsidR="00470A5D" w:rsidRPr="00FA429A" w:rsidRDefault="00470A5D" w:rsidP="00CA3ACA">
      <w:pPr>
        <w:spacing w:before="120" w:after="120" w:line="360" w:lineRule="auto"/>
        <w:rPr>
          <w:rFonts w:asciiTheme="minorHAnsi" w:hAnsiTheme="minorHAnsi" w:cstheme="minorHAnsi"/>
        </w:rPr>
      </w:pPr>
      <w:r w:rsidRPr="00FA429A">
        <w:rPr>
          <w:rFonts w:asciiTheme="minorHAnsi" w:hAnsiTheme="minorHAnsi" w:cstheme="minorHAnsi"/>
        </w:rPr>
        <w:t xml:space="preserve">Where </w:t>
      </w:r>
      <w:r w:rsidRPr="00FA429A">
        <w:rPr>
          <w:rFonts w:asciiTheme="minorHAnsi" w:hAnsiTheme="minorHAnsi" w:cstheme="minorHAnsi"/>
          <w:i/>
          <w:iCs/>
        </w:rPr>
        <w:t>U</w:t>
      </w:r>
      <w:r w:rsidRPr="00FA429A">
        <w:rPr>
          <w:rFonts w:asciiTheme="minorHAnsi" w:hAnsiTheme="minorHAnsi" w:cstheme="minorHAnsi"/>
          <w:i/>
          <w:iCs/>
          <w:vertAlign w:val="subscript"/>
        </w:rPr>
        <w:t>12.4</w:t>
      </w:r>
      <w:r w:rsidRPr="00FA429A">
        <w:rPr>
          <w:rFonts w:asciiTheme="minorHAnsi" w:hAnsiTheme="minorHAnsi" w:cstheme="minorHAnsi"/>
        </w:rPr>
        <w:t xml:space="preserve"> is the wind speed at 12.4 m above the ocean surface. Numerical weather prediction models generally output wind speed at the 10 m height which can be adjusted to the 12.4 m level assuming neutral atmospheric stability.</w:t>
      </w:r>
    </w:p>
    <w:p w14:paraId="1EDCF6A3" w14:textId="3AAB6D28" w:rsidR="00B31F0B" w:rsidRDefault="00C64380" w:rsidP="00CA3ACA">
      <w:pPr>
        <w:spacing w:before="120" w:after="120" w:line="360" w:lineRule="auto"/>
        <w:rPr>
          <w:rFonts w:asciiTheme="minorHAnsi" w:hAnsi="Cambria Math" w:cstheme="minorHAnsi"/>
          <w:sz w:val="28"/>
        </w:rPr>
      </w:pPr>
      <m:oMath>
        <m:sSub>
          <m:sSubPr>
            <m:ctrlPr>
              <w:rPr>
                <w:rFonts w:ascii="Cambria Math" w:hAnsi="Cambria Math" w:cstheme="minorHAnsi"/>
                <w:i/>
                <w:sz w:val="28"/>
              </w:rPr>
            </m:ctrlPr>
          </m:sSubPr>
          <m:e>
            <m:r>
              <w:rPr>
                <w:rFonts w:ascii="Cambria Math" w:hAnsi="Cambria Math" w:cstheme="minorHAnsi"/>
                <w:sz w:val="28"/>
              </w:rPr>
              <m:t>U</m:t>
            </m:r>
          </m:e>
          <m:sub>
            <m:r>
              <w:rPr>
                <w:rFonts w:ascii="Cambria Math" w:hAnsi="Cambria Math" w:cstheme="minorHAnsi"/>
                <w:sz w:val="28"/>
              </w:rPr>
              <m:t>12.4</m:t>
            </m:r>
          </m:sub>
        </m:sSub>
        <m:r>
          <w:rPr>
            <w:rFonts w:ascii="Cambria Math" w:hAnsi="Cambria Math" w:cstheme="minorHAnsi"/>
            <w:sz w:val="28"/>
          </w:rPr>
          <m:t>=</m:t>
        </m:r>
        <m:sSub>
          <m:sSubPr>
            <m:ctrlPr>
              <w:rPr>
                <w:rFonts w:ascii="Cambria Math" w:hAnsi="Cambria Math" w:cstheme="minorHAnsi"/>
                <w:i/>
                <w:sz w:val="28"/>
              </w:rPr>
            </m:ctrlPr>
          </m:sSubPr>
          <m:e>
            <m:r>
              <w:rPr>
                <w:rFonts w:ascii="Cambria Math" w:hAnsi="Cambria Math" w:cstheme="minorHAnsi"/>
                <w:sz w:val="28"/>
              </w:rPr>
              <m:t>U</m:t>
            </m:r>
          </m:e>
          <m:sub>
            <m:r>
              <w:rPr>
                <w:rFonts w:ascii="Cambria Math" w:hAnsi="Cambria Math" w:cstheme="minorHAnsi"/>
                <w:sz w:val="28"/>
              </w:rPr>
              <m:t>10</m:t>
            </m:r>
          </m:sub>
        </m:sSub>
        <m:sSup>
          <m:sSupPr>
            <m:ctrlPr>
              <w:rPr>
                <w:rFonts w:ascii="Cambria Math" w:hAnsi="Cambria Math" w:cstheme="minorHAnsi"/>
                <w:i/>
                <w:sz w:val="28"/>
              </w:rPr>
            </m:ctrlPr>
          </m:sSupPr>
          <m:e>
            <m:d>
              <m:dPr>
                <m:ctrlPr>
                  <w:rPr>
                    <w:rFonts w:ascii="Cambria Math" w:hAnsi="Cambria Math" w:cstheme="minorHAnsi"/>
                    <w:i/>
                    <w:sz w:val="28"/>
                  </w:rPr>
                </m:ctrlPr>
              </m:dPr>
              <m:e>
                <m:f>
                  <m:fPr>
                    <m:ctrlPr>
                      <w:rPr>
                        <w:rFonts w:ascii="Cambria Math" w:hAnsi="Cambria Math" w:cstheme="minorHAnsi"/>
                        <w:i/>
                        <w:sz w:val="28"/>
                      </w:rPr>
                    </m:ctrlPr>
                  </m:fPr>
                  <m:num>
                    <m:r>
                      <w:rPr>
                        <w:rFonts w:ascii="Cambria Math" w:hAnsi="Cambria Math" w:cstheme="minorHAnsi"/>
                        <w:sz w:val="28"/>
                      </w:rPr>
                      <m:t>12.4</m:t>
                    </m:r>
                  </m:num>
                  <m:den>
                    <m:r>
                      <w:rPr>
                        <w:rFonts w:ascii="Cambria Math" w:hAnsi="Cambria Math" w:cstheme="minorHAnsi"/>
                        <w:sz w:val="28"/>
                      </w:rPr>
                      <m:t>10.0</m:t>
                    </m:r>
                  </m:den>
                </m:f>
              </m:e>
            </m:d>
          </m:e>
          <m:sup>
            <m:r>
              <w:rPr>
                <w:rFonts w:ascii="Cambria Math" w:hAnsi="Cambria Math" w:cstheme="minorHAnsi"/>
                <w:sz w:val="28"/>
              </w:rPr>
              <m:t>0.143</m:t>
            </m:r>
          </m:sup>
        </m:sSup>
      </m:oMath>
      <w:r w:rsidR="00470A5D" w:rsidRPr="00084394">
        <w:rPr>
          <w:rFonts w:asciiTheme="minorHAnsi" w:hAnsi="Cambria Math" w:cstheme="minorHAnsi"/>
          <w:sz w:val="28"/>
        </w:rPr>
        <w:tab/>
      </w:r>
      <w:r w:rsidR="00470A5D" w:rsidRP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sz w:val="28"/>
        </w:rPr>
        <w:tab/>
      </w:r>
      <w:r w:rsidR="00084394">
        <w:rPr>
          <w:rFonts w:asciiTheme="minorHAnsi" w:hAnsi="Cambria Math" w:cstheme="minorHAnsi"/>
        </w:rPr>
        <w:t>(1</w:t>
      </w:r>
      <w:r w:rsidR="00A34712">
        <w:rPr>
          <w:rFonts w:asciiTheme="minorHAnsi" w:hAnsi="Cambria Math" w:cstheme="minorHAnsi"/>
        </w:rPr>
        <w:t>3</w:t>
      </w:r>
      <w:r w:rsidR="00084394">
        <w:rPr>
          <w:rFonts w:asciiTheme="minorHAnsi" w:hAnsi="Cambria Math" w:cstheme="minorHAnsi"/>
        </w:rPr>
        <w:t>)</w:t>
      </w:r>
      <w:r w:rsidR="00B31F0B">
        <w:rPr>
          <w:rFonts w:asciiTheme="minorHAnsi" w:hAnsi="Cambria Math" w:cstheme="minorHAnsi"/>
          <w:sz w:val="28"/>
        </w:rPr>
        <w:t xml:space="preserve">   </w:t>
      </w:r>
    </w:p>
    <w:p w14:paraId="6714C33E" w14:textId="2932D9DF" w:rsidR="00084394" w:rsidRPr="00B31F0B" w:rsidRDefault="00470A5D" w:rsidP="00CA3ACA">
      <w:pPr>
        <w:spacing w:before="120" w:after="120" w:line="360" w:lineRule="auto"/>
        <w:rPr>
          <w:rFonts w:asciiTheme="minorHAnsi" w:hAnsi="Cambria Math" w:cstheme="minorHAnsi"/>
          <w:sz w:val="28"/>
        </w:rPr>
      </w:pPr>
      <w:r w:rsidRPr="00FA429A">
        <w:rPr>
          <w:rFonts w:asciiTheme="minorHAnsi" w:hAnsiTheme="minorHAnsi" w:cstheme="minorHAnsi"/>
        </w:rPr>
        <w:t>In computing the ocean lidar return from whitecaps the relative area of the ocean surface that they cover is estimated from the relation from Monahan and O’Muircheartaigh (1980):</w:t>
      </w:r>
    </w:p>
    <w:p w14:paraId="21F94F2E" w14:textId="22CD81CD" w:rsidR="00B31F0B" w:rsidRDefault="00084394" w:rsidP="00CA3ACA">
      <w:pPr>
        <w:spacing w:line="360" w:lineRule="auto"/>
        <w:rPr>
          <w:rFonts w:asciiTheme="minorHAnsi" w:hAnsiTheme="minorHAnsi" w:cstheme="minorHAnsi"/>
        </w:rPr>
      </w:pPr>
      <m:oMath>
        <m:r>
          <w:rPr>
            <w:rFonts w:ascii="Cambria Math" w:hAnsiTheme="minorHAnsi" w:cstheme="minorHAnsi"/>
            <w:sz w:val="28"/>
          </w:rPr>
          <m:t>W=2.95x1</m:t>
        </m:r>
        <m:sSup>
          <m:sSupPr>
            <m:ctrlPr>
              <w:rPr>
                <w:rFonts w:ascii="Cambria Math" w:hAnsiTheme="minorHAnsi" w:cstheme="minorHAnsi"/>
                <w:i/>
                <w:sz w:val="28"/>
              </w:rPr>
            </m:ctrlPr>
          </m:sSupPr>
          <m:e>
            <m:r>
              <w:rPr>
                <w:rFonts w:ascii="Cambria Math" w:hAnsiTheme="minorHAnsi" w:cstheme="minorHAnsi"/>
                <w:sz w:val="28"/>
              </w:rPr>
              <m:t>0</m:t>
            </m:r>
          </m:e>
          <m:sup>
            <m:r>
              <w:rPr>
                <w:rFonts w:ascii="Cambria Math" w:hAnsiTheme="minorHAnsi" w:cstheme="minorHAnsi"/>
                <w:sz w:val="28"/>
              </w:rPr>
              <m:t>-</m:t>
            </m:r>
            <m:r>
              <w:rPr>
                <w:rFonts w:ascii="Cambria Math" w:hAnsiTheme="minorHAnsi" w:cstheme="minorHAnsi"/>
                <w:sz w:val="28"/>
              </w:rPr>
              <m:t>6</m:t>
            </m:r>
          </m:sup>
        </m:sSup>
        <m:sSubSup>
          <m:sSubSupPr>
            <m:ctrlPr>
              <w:rPr>
                <w:rFonts w:ascii="Cambria Math" w:hAnsiTheme="minorHAnsi" w:cstheme="minorHAnsi"/>
                <w:i/>
                <w:sz w:val="28"/>
              </w:rPr>
            </m:ctrlPr>
          </m:sSubSupPr>
          <m:e>
            <m:r>
              <w:rPr>
                <w:rFonts w:ascii="Cambria Math" w:hAnsiTheme="minorHAnsi" w:cstheme="minorHAnsi"/>
                <w:sz w:val="28"/>
              </w:rPr>
              <m:t>U</m:t>
            </m:r>
          </m:e>
          <m:sub>
            <m:r>
              <w:rPr>
                <w:rFonts w:ascii="Cambria Math" w:hAnsiTheme="minorHAnsi" w:cstheme="minorHAnsi"/>
                <w:sz w:val="28"/>
              </w:rPr>
              <m:t>10</m:t>
            </m:r>
          </m:sub>
          <m:sup>
            <m:r>
              <w:rPr>
                <w:rFonts w:ascii="Cambria Math" w:hAnsiTheme="minorHAnsi" w:cstheme="minorHAnsi"/>
                <w:sz w:val="28"/>
              </w:rPr>
              <m:t>3.52</m:t>
            </m:r>
          </m:sup>
        </m:sSubSup>
      </m:oMath>
      <w:r w:rsidR="00470A5D" w:rsidRPr="00084394">
        <w:rPr>
          <w:rFonts w:asciiTheme="minorHAnsi" w:hAnsiTheme="minorHAnsi" w:cstheme="minorHAnsi"/>
          <w:sz w:val="28"/>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A34712">
        <w:rPr>
          <w:rFonts w:asciiTheme="minorHAnsi" w:hAnsiTheme="minorHAnsi" w:cstheme="minorHAnsi"/>
        </w:rPr>
        <w:t>4</w:t>
      </w:r>
      <w:r>
        <w:rPr>
          <w:rFonts w:asciiTheme="minorHAnsi" w:hAnsiTheme="minorHAnsi" w:cstheme="minorHAnsi"/>
        </w:rPr>
        <w:t>)</w:t>
      </w:r>
    </w:p>
    <w:p w14:paraId="1B8DCEDC" w14:textId="44BE1F67" w:rsidR="00B0363C" w:rsidRPr="00B0363C" w:rsidRDefault="00A873F6" w:rsidP="00F42999">
      <w:pPr>
        <w:spacing w:before="240" w:line="360" w:lineRule="auto"/>
        <w:rPr>
          <w:rFonts w:asciiTheme="minorHAnsi" w:hAnsiTheme="minorHAnsi" w:cstheme="minorHAnsi"/>
        </w:rPr>
      </w:pPr>
      <w:r>
        <w:rPr>
          <w:rFonts w:asciiTheme="minorHAnsi" w:hAnsiTheme="minorHAnsi" w:cstheme="minorHAnsi"/>
        </w:rPr>
        <w:t>The algorithm used to determine the presence of cloud from a given measurement of ASR sets a threshold</w:t>
      </w:r>
      <w:r w:rsidR="0063690C">
        <w:rPr>
          <w:rFonts w:asciiTheme="minorHAnsi" w:hAnsiTheme="minorHAnsi" w:cstheme="minorHAnsi"/>
        </w:rPr>
        <w:t xml:space="preserve"> (T</w:t>
      </w:r>
      <w:r w:rsidR="00E30DE0" w:rsidRPr="00E30DE0">
        <w:rPr>
          <w:rFonts w:asciiTheme="minorHAnsi" w:hAnsiTheme="minorHAnsi" w:cstheme="minorHAnsi"/>
          <w:vertAlign w:val="subscript"/>
        </w:rPr>
        <w:t>h</w:t>
      </w:r>
      <w:r w:rsidR="00040344">
        <w:rPr>
          <w:rFonts w:asciiTheme="minorHAnsi" w:hAnsiTheme="minorHAnsi" w:cstheme="minorHAnsi"/>
          <w:vertAlign w:val="subscript"/>
        </w:rPr>
        <w:t>resh</w:t>
      </w:r>
      <w:r w:rsidR="00E30DE0">
        <w:rPr>
          <w:rFonts w:asciiTheme="minorHAnsi" w:hAnsiTheme="minorHAnsi" w:cstheme="minorHAnsi"/>
          <w:vanish/>
          <w:vertAlign w:val="subscript"/>
        </w:rPr>
        <w:t>hh</w:t>
      </w:r>
      <w:r w:rsidR="0063690C">
        <w:rPr>
          <w:rFonts w:asciiTheme="minorHAnsi" w:hAnsiTheme="minorHAnsi" w:cstheme="minorHAnsi"/>
        </w:rPr>
        <w:t>)</w:t>
      </w:r>
      <w:r>
        <w:rPr>
          <w:rFonts w:asciiTheme="minorHAnsi" w:hAnsiTheme="minorHAnsi" w:cstheme="minorHAnsi"/>
        </w:rPr>
        <w:t xml:space="preserve"> based on the value of the surface reflectance (</w:t>
      </w:r>
      <w:r w:rsidR="0063690C">
        <w:rPr>
          <w:rFonts w:asciiTheme="minorHAnsi" w:hAnsiTheme="minorHAnsi" w:cstheme="minorHAnsi"/>
        </w:rPr>
        <w:t>R</w:t>
      </w:r>
      <w:r w:rsidR="0063690C">
        <w:rPr>
          <w:rFonts w:asciiTheme="minorHAnsi" w:hAnsiTheme="minorHAnsi" w:cstheme="minorHAnsi"/>
          <w:vertAlign w:val="subscript"/>
        </w:rPr>
        <w:t>surf</w:t>
      </w:r>
      <w:r w:rsidR="0063690C">
        <w:rPr>
          <w:rFonts w:asciiTheme="minorHAnsi" w:hAnsiTheme="minorHAnsi" w:cstheme="minorHAnsi"/>
        </w:rPr>
        <w:t xml:space="preserve"> </w:t>
      </w:r>
      <w:r>
        <w:rPr>
          <w:rFonts w:asciiTheme="minorHAnsi" w:hAnsiTheme="minorHAnsi" w:cstheme="minorHAnsi"/>
        </w:rPr>
        <w:t xml:space="preserve">computed </w:t>
      </w:r>
      <w:r w:rsidR="0063690C">
        <w:rPr>
          <w:rFonts w:asciiTheme="minorHAnsi" w:hAnsiTheme="minorHAnsi" w:cstheme="minorHAnsi"/>
        </w:rPr>
        <w:t>as described above for land or water) at the current location times the molecular two-way transmittance times an adjustable factor (</w:t>
      </w:r>
      <w:r w:rsidR="00E30DE0">
        <w:rPr>
          <w:rFonts w:asciiTheme="minorHAnsi" w:hAnsiTheme="minorHAnsi" w:cstheme="minorHAnsi"/>
        </w:rPr>
        <w:t xml:space="preserve">ɸ - </w:t>
      </w:r>
      <w:r w:rsidR="0063690C">
        <w:rPr>
          <w:rFonts w:asciiTheme="minorHAnsi" w:hAnsiTheme="minorHAnsi" w:cstheme="minorHAnsi"/>
        </w:rPr>
        <w:t xml:space="preserve">currently </w:t>
      </w:r>
      <w:r w:rsidR="00981A10">
        <w:rPr>
          <w:rFonts w:asciiTheme="minorHAnsi" w:hAnsiTheme="minorHAnsi" w:cstheme="minorHAnsi"/>
        </w:rPr>
        <w:t>1.0</w:t>
      </w:r>
      <w:r w:rsidR="0063690C">
        <w:rPr>
          <w:rFonts w:asciiTheme="minorHAnsi" w:hAnsiTheme="minorHAnsi" w:cstheme="minorHAnsi"/>
        </w:rPr>
        <w:t xml:space="preserve"> over water and 1.1 over land)</w:t>
      </w:r>
      <w:r w:rsidR="00E30DE0">
        <w:rPr>
          <w:rFonts w:asciiTheme="minorHAnsi" w:hAnsiTheme="minorHAnsi" w:cstheme="minorHAnsi"/>
        </w:rPr>
        <w:t>:</w:t>
      </w:r>
    </w:p>
    <w:p w14:paraId="00AD9E6E" w14:textId="407675B1" w:rsidR="0063690C" w:rsidRPr="00E30DE0" w:rsidRDefault="0063690C" w:rsidP="00CA3ACA">
      <w:pPr>
        <w:spacing w:before="240" w:after="120" w:line="360" w:lineRule="auto"/>
        <w:rPr>
          <w:rFonts w:asciiTheme="minorHAnsi" w:hAnsiTheme="minorHAnsi" w:cstheme="minorHAnsi"/>
          <w:vertAlign w:val="superscript"/>
        </w:rPr>
      </w:pPr>
      <w:r>
        <w:rPr>
          <w:rFonts w:asciiTheme="minorHAnsi" w:hAnsiTheme="minorHAnsi" w:cstheme="minorHAnsi"/>
        </w:rPr>
        <w:t>T</w:t>
      </w:r>
      <w:r w:rsidR="00E30DE0">
        <w:rPr>
          <w:rFonts w:asciiTheme="minorHAnsi" w:hAnsiTheme="minorHAnsi" w:cstheme="minorHAnsi"/>
          <w:vertAlign w:val="subscript"/>
        </w:rPr>
        <w:t>h</w:t>
      </w:r>
      <w:r w:rsidR="00040344">
        <w:rPr>
          <w:rFonts w:asciiTheme="minorHAnsi" w:hAnsiTheme="minorHAnsi" w:cstheme="minorHAnsi"/>
          <w:vertAlign w:val="subscript"/>
        </w:rPr>
        <w:t>resh</w:t>
      </w:r>
      <w:r>
        <w:rPr>
          <w:rFonts w:asciiTheme="minorHAnsi" w:hAnsiTheme="minorHAnsi" w:cstheme="minorHAnsi"/>
        </w:rPr>
        <w:t xml:space="preserve"> = R</w:t>
      </w:r>
      <w:r>
        <w:rPr>
          <w:rFonts w:asciiTheme="minorHAnsi" w:hAnsiTheme="minorHAnsi" w:cstheme="minorHAnsi"/>
          <w:vertAlign w:val="subscript"/>
        </w:rPr>
        <w:t>surf</w:t>
      </w:r>
      <w:r>
        <w:rPr>
          <w:rFonts w:asciiTheme="minorHAnsi" w:hAnsiTheme="minorHAnsi" w:cstheme="minorHAnsi"/>
        </w:rPr>
        <w:t xml:space="preserve"> * </w:t>
      </w:r>
      <w:r w:rsidR="00E30DE0">
        <w:rPr>
          <w:rFonts w:asciiTheme="minorHAnsi" w:hAnsiTheme="minorHAnsi" w:cstheme="minorHAnsi"/>
        </w:rPr>
        <w:t xml:space="preserve">ɸ * </w:t>
      </w:r>
      <w:r w:rsidR="00040344">
        <w:rPr>
          <w:rFonts w:asciiTheme="minorHAnsi" w:hAnsiTheme="minorHAnsi" w:cstheme="minorHAnsi"/>
        </w:rPr>
        <w:t>(</w:t>
      </w:r>
      <w:r w:rsidR="00E30DE0">
        <w:rPr>
          <w:rFonts w:asciiTheme="minorHAnsi" w:hAnsiTheme="minorHAnsi" w:cstheme="minorHAnsi"/>
        </w:rPr>
        <w:t>T</w:t>
      </w:r>
      <w:r w:rsidR="00040344">
        <w:rPr>
          <w:rFonts w:asciiTheme="minorHAnsi" w:hAnsiTheme="minorHAnsi" w:cstheme="minorHAnsi"/>
          <w:vertAlign w:val="subscript"/>
        </w:rPr>
        <w:t>m</w:t>
      </w:r>
      <w:r w:rsidR="00040344">
        <w:rPr>
          <w:rFonts w:asciiTheme="minorHAnsi" w:hAnsiTheme="minorHAnsi" w:cstheme="minorHAnsi"/>
        </w:rPr>
        <w:t>)</w:t>
      </w:r>
      <w:r w:rsidR="00E30DE0">
        <w:rPr>
          <w:rFonts w:asciiTheme="minorHAnsi" w:hAnsiTheme="minorHAnsi" w:cstheme="minorHAnsi"/>
          <w:vertAlign w:val="superscript"/>
        </w:rPr>
        <w:t>2</w:t>
      </w:r>
    </w:p>
    <w:p w14:paraId="5EF3FA87" w14:textId="1C93FA7C" w:rsidR="0063690C" w:rsidRDefault="00E30DE0" w:rsidP="00CA3ACA">
      <w:pPr>
        <w:spacing w:after="120" w:line="360" w:lineRule="auto"/>
        <w:rPr>
          <w:rFonts w:asciiTheme="minorHAnsi" w:hAnsiTheme="minorHAnsi" w:cstheme="minorHAnsi"/>
        </w:rPr>
      </w:pPr>
      <w:r>
        <w:rPr>
          <w:rFonts w:asciiTheme="minorHAnsi" w:hAnsiTheme="minorHAnsi" w:cstheme="minorHAnsi"/>
        </w:rPr>
        <w:t xml:space="preserve">Where </w:t>
      </w:r>
      <w:r w:rsidR="00040344">
        <w:rPr>
          <w:rFonts w:asciiTheme="minorHAnsi" w:hAnsiTheme="minorHAnsi" w:cstheme="minorHAnsi"/>
        </w:rPr>
        <w:t>(</w:t>
      </w:r>
      <w:r>
        <w:rPr>
          <w:rFonts w:asciiTheme="minorHAnsi" w:hAnsiTheme="minorHAnsi" w:cstheme="minorHAnsi"/>
        </w:rPr>
        <w:t>T</w:t>
      </w:r>
      <w:r w:rsidR="00040344">
        <w:rPr>
          <w:rFonts w:asciiTheme="minorHAnsi" w:hAnsiTheme="minorHAnsi" w:cstheme="minorHAnsi"/>
          <w:vertAlign w:val="subscript"/>
        </w:rPr>
        <w:t>m</w:t>
      </w:r>
      <w:r w:rsidR="00040344">
        <w:rPr>
          <w:rFonts w:asciiTheme="minorHAnsi" w:hAnsiTheme="minorHAnsi" w:cstheme="minorHAnsi"/>
        </w:rPr>
        <w:t>)</w:t>
      </w:r>
      <w:r>
        <w:rPr>
          <w:rFonts w:asciiTheme="minorHAnsi" w:hAnsiTheme="minorHAnsi" w:cstheme="minorHAnsi"/>
          <w:vertAlign w:val="superscript"/>
        </w:rPr>
        <w:t>2</w:t>
      </w:r>
      <w:r>
        <w:rPr>
          <w:rFonts w:asciiTheme="minorHAnsi" w:hAnsiTheme="minorHAnsi" w:cstheme="minorHAnsi"/>
        </w:rPr>
        <w:t xml:space="preserve"> is the two-way </w:t>
      </w:r>
      <w:r w:rsidR="003421B5">
        <w:rPr>
          <w:rFonts w:asciiTheme="minorHAnsi" w:hAnsiTheme="minorHAnsi" w:cstheme="minorHAnsi"/>
        </w:rPr>
        <w:t xml:space="preserve">532 nm </w:t>
      </w:r>
      <w:r>
        <w:rPr>
          <w:rFonts w:asciiTheme="minorHAnsi" w:hAnsiTheme="minorHAnsi" w:cstheme="minorHAnsi"/>
        </w:rPr>
        <w:t>molecular transmission (nominally 0.8</w:t>
      </w:r>
      <w:r w:rsidR="00040344">
        <w:rPr>
          <w:rFonts w:asciiTheme="minorHAnsi" w:hAnsiTheme="minorHAnsi" w:cstheme="minorHAnsi"/>
        </w:rPr>
        <w:t>1</w:t>
      </w:r>
      <w:r>
        <w:rPr>
          <w:rFonts w:asciiTheme="minorHAnsi" w:hAnsiTheme="minorHAnsi" w:cstheme="minorHAnsi"/>
        </w:rPr>
        <w:t xml:space="preserve"> at sea level). A probability (P) of cloud occurrence is then computed as:</w:t>
      </w:r>
    </w:p>
    <w:p w14:paraId="3A6E0053" w14:textId="6E523A6D" w:rsidR="00E30DE0" w:rsidRDefault="00E30DE0" w:rsidP="00CA3ACA">
      <w:pPr>
        <w:spacing w:after="120" w:line="360" w:lineRule="auto"/>
        <w:rPr>
          <w:rFonts w:asciiTheme="minorHAnsi" w:hAnsiTheme="minorHAnsi" w:cstheme="minorHAnsi"/>
        </w:rPr>
      </w:pPr>
      <w:r>
        <w:rPr>
          <w:rFonts w:asciiTheme="minorHAnsi" w:hAnsiTheme="minorHAnsi" w:cstheme="minorHAnsi"/>
        </w:rPr>
        <w:t>P = (1 – ASR/T</w:t>
      </w:r>
      <w:r>
        <w:rPr>
          <w:rFonts w:asciiTheme="minorHAnsi" w:hAnsiTheme="minorHAnsi" w:cstheme="minorHAnsi"/>
          <w:vertAlign w:val="subscript"/>
        </w:rPr>
        <w:t>h</w:t>
      </w:r>
      <w:r w:rsidR="00040344">
        <w:rPr>
          <w:rFonts w:asciiTheme="minorHAnsi" w:hAnsiTheme="minorHAnsi" w:cstheme="minorHAnsi"/>
          <w:vertAlign w:val="subscript"/>
        </w:rPr>
        <w:t>resh</w:t>
      </w:r>
      <w:r>
        <w:rPr>
          <w:rFonts w:asciiTheme="minorHAnsi" w:hAnsiTheme="minorHAnsi" w:cstheme="minorHAnsi"/>
        </w:rPr>
        <w:t>)</w:t>
      </w:r>
      <w:r w:rsidR="00E63BED">
        <w:rPr>
          <w:rFonts w:asciiTheme="minorHAnsi" w:hAnsiTheme="minorHAnsi" w:cstheme="minorHAnsi"/>
        </w:rPr>
        <w:t xml:space="preserve"> </w:t>
      </w:r>
      <w:r>
        <w:rPr>
          <w:rFonts w:asciiTheme="minorHAnsi" w:hAnsiTheme="minorHAnsi" w:cstheme="minorHAnsi"/>
        </w:rPr>
        <w:t>*</w:t>
      </w:r>
      <w:r w:rsidR="00E63BED">
        <w:rPr>
          <w:rFonts w:asciiTheme="minorHAnsi" w:hAnsiTheme="minorHAnsi" w:cstheme="minorHAnsi"/>
        </w:rPr>
        <w:t xml:space="preserve"> </w:t>
      </w:r>
      <w:r>
        <w:rPr>
          <w:rFonts w:asciiTheme="minorHAnsi" w:hAnsiTheme="minorHAnsi" w:cstheme="minorHAnsi"/>
        </w:rPr>
        <w:t>100</w:t>
      </w:r>
    </w:p>
    <w:p w14:paraId="72D71C62" w14:textId="32A6B379" w:rsidR="00E63BED" w:rsidRDefault="00E63BED" w:rsidP="00CA3ACA">
      <w:pPr>
        <w:spacing w:after="120" w:line="360" w:lineRule="auto"/>
        <w:rPr>
          <w:rFonts w:asciiTheme="minorHAnsi" w:hAnsiTheme="minorHAnsi" w:cstheme="minorHAnsi"/>
        </w:rPr>
      </w:pPr>
      <w:r>
        <w:rPr>
          <w:rFonts w:asciiTheme="minorHAnsi" w:hAnsiTheme="minorHAnsi" w:cstheme="minorHAnsi"/>
        </w:rPr>
        <w:t>We have found that values of P &gt; 60 agree well with cloud occurrence as determined from the DDA analysis of backscatter. The value of P is stored on the ATL09 product</w:t>
      </w:r>
      <w:r w:rsidR="005A0A5D">
        <w:rPr>
          <w:rFonts w:asciiTheme="minorHAnsi" w:hAnsiTheme="minorHAnsi" w:cstheme="minorHAnsi"/>
        </w:rPr>
        <w:t xml:space="preserve"> (parameter </w:t>
      </w:r>
      <w:proofErr w:type="spellStart"/>
      <w:r w:rsidR="005A0A5D" w:rsidRPr="00BE2E3C">
        <w:rPr>
          <w:rFonts w:asciiTheme="minorHAnsi" w:hAnsiTheme="minorHAnsi" w:cstheme="minorHAnsi"/>
          <w:i/>
          <w:iCs/>
        </w:rPr>
        <w:lastRenderedPageBreak/>
        <w:t>asr_cloud_probability</w:t>
      </w:r>
      <w:proofErr w:type="spellEnd"/>
      <w:r w:rsidR="005A0A5D">
        <w:rPr>
          <w:rFonts w:asciiTheme="minorHAnsi" w:hAnsiTheme="minorHAnsi" w:cstheme="minorHAnsi"/>
        </w:rPr>
        <w:t>)</w:t>
      </w:r>
      <w:r>
        <w:rPr>
          <w:rFonts w:asciiTheme="minorHAnsi" w:hAnsiTheme="minorHAnsi" w:cstheme="minorHAnsi"/>
        </w:rPr>
        <w:t xml:space="preserve"> as</w:t>
      </w:r>
      <w:r w:rsidR="00740E74">
        <w:rPr>
          <w:rFonts w:asciiTheme="minorHAnsi" w:hAnsiTheme="minorHAnsi" w:cstheme="minorHAnsi"/>
        </w:rPr>
        <w:t xml:space="preserve"> is</w:t>
      </w:r>
      <w:r>
        <w:rPr>
          <w:rFonts w:asciiTheme="minorHAnsi" w:hAnsiTheme="minorHAnsi" w:cstheme="minorHAnsi"/>
        </w:rPr>
        <w:t xml:space="preserve"> a flag</w:t>
      </w:r>
      <w:r w:rsidR="005A0A5D">
        <w:rPr>
          <w:rFonts w:asciiTheme="minorHAnsi" w:hAnsiTheme="minorHAnsi" w:cstheme="minorHAnsi"/>
        </w:rPr>
        <w:t xml:space="preserve"> (parameter </w:t>
      </w:r>
      <w:proofErr w:type="spellStart"/>
      <w:r w:rsidR="005A0A5D" w:rsidRPr="00BE2E3C">
        <w:rPr>
          <w:rFonts w:asciiTheme="minorHAnsi" w:hAnsiTheme="minorHAnsi" w:cstheme="minorHAnsi"/>
          <w:i/>
          <w:iCs/>
        </w:rPr>
        <w:t>cloud_flag_asr</w:t>
      </w:r>
      <w:proofErr w:type="spellEnd"/>
      <w:r w:rsidR="005A0A5D">
        <w:rPr>
          <w:rFonts w:asciiTheme="minorHAnsi" w:hAnsiTheme="minorHAnsi" w:cstheme="minorHAnsi"/>
        </w:rPr>
        <w:t>)</w:t>
      </w:r>
      <w:r>
        <w:rPr>
          <w:rFonts w:asciiTheme="minorHAnsi" w:hAnsiTheme="minorHAnsi" w:cstheme="minorHAnsi"/>
        </w:rPr>
        <w:t xml:space="preserve"> to indicate the likely presence of a cloud (P &gt; 60).</w:t>
      </w:r>
      <w:r w:rsidR="003421B5">
        <w:rPr>
          <w:rFonts w:asciiTheme="minorHAnsi" w:hAnsiTheme="minorHAnsi" w:cstheme="minorHAnsi"/>
        </w:rPr>
        <w:t xml:space="preserve"> Figure </w:t>
      </w:r>
      <w:r w:rsidR="002478CB">
        <w:rPr>
          <w:rFonts w:asciiTheme="minorHAnsi" w:hAnsiTheme="minorHAnsi" w:cstheme="minorHAnsi"/>
        </w:rPr>
        <w:t>1</w:t>
      </w:r>
      <w:r w:rsidR="009F37A3">
        <w:rPr>
          <w:rFonts w:asciiTheme="minorHAnsi" w:hAnsiTheme="minorHAnsi" w:cstheme="minorHAnsi"/>
        </w:rPr>
        <w:t>4</w:t>
      </w:r>
      <w:r w:rsidR="003421B5">
        <w:rPr>
          <w:rFonts w:asciiTheme="minorHAnsi" w:hAnsiTheme="minorHAnsi" w:cstheme="minorHAnsi"/>
        </w:rPr>
        <w:t xml:space="preserve"> shows the comparison of cloud detection by this (ASR) method and that using the DDA for the month of</w:t>
      </w:r>
      <w:r w:rsidR="00BC161B">
        <w:rPr>
          <w:rFonts w:asciiTheme="minorHAnsi" w:hAnsiTheme="minorHAnsi" w:cstheme="minorHAnsi"/>
        </w:rPr>
        <w:t xml:space="preserve"> May</w:t>
      </w:r>
      <w:r w:rsidR="002478CB">
        <w:rPr>
          <w:rFonts w:asciiTheme="minorHAnsi" w:hAnsiTheme="minorHAnsi" w:cstheme="minorHAnsi"/>
        </w:rPr>
        <w:t xml:space="preserve"> </w:t>
      </w:r>
      <w:r w:rsidR="00BC161B">
        <w:rPr>
          <w:rFonts w:asciiTheme="minorHAnsi" w:hAnsiTheme="minorHAnsi" w:cstheme="minorHAnsi"/>
        </w:rPr>
        <w:t>2019.</w:t>
      </w:r>
      <w:r w:rsidR="00E767C3">
        <w:rPr>
          <w:rFonts w:asciiTheme="minorHAnsi" w:hAnsiTheme="minorHAnsi" w:cstheme="minorHAnsi"/>
        </w:rPr>
        <w:t xml:space="preserve"> The total global average cloud fraction determined from the DDA (0.67) is very close to that of the ASR method (0.63).</w:t>
      </w:r>
    </w:p>
    <w:p w14:paraId="3DBC017D" w14:textId="3C42F387" w:rsidR="00FF48FC" w:rsidRDefault="005C4354" w:rsidP="00CA3ACA">
      <w:pPr>
        <w:spacing w:after="120" w:line="360" w:lineRule="auto"/>
        <w:rPr>
          <w:rFonts w:asciiTheme="minorHAnsi" w:hAnsiTheme="minorHAnsi" w:cstheme="minorHAnsi"/>
        </w:rPr>
      </w:pPr>
      <w:r w:rsidRPr="00FA429A">
        <w:rPr>
          <w:rFonts w:asciiTheme="minorHAnsi" w:hAnsiTheme="minorHAnsi" w:cstheme="minorHAnsi"/>
        </w:rPr>
        <w:t xml:space="preserve">Prior to launch, </w:t>
      </w:r>
      <w:r w:rsidR="00E40B94" w:rsidRPr="00FA429A">
        <w:rPr>
          <w:rFonts w:asciiTheme="minorHAnsi" w:hAnsiTheme="minorHAnsi" w:cstheme="minorHAnsi"/>
        </w:rPr>
        <w:t>model results</w:t>
      </w:r>
      <w:r w:rsidRPr="00FA429A">
        <w:rPr>
          <w:rFonts w:asciiTheme="minorHAnsi" w:hAnsiTheme="minorHAnsi" w:cstheme="minorHAnsi"/>
        </w:rPr>
        <w:t xml:space="preserve"> indicated that</w:t>
      </w:r>
      <w:r w:rsidR="00E40B94" w:rsidRPr="00FA429A">
        <w:rPr>
          <w:rFonts w:asciiTheme="minorHAnsi" w:hAnsiTheme="minorHAnsi" w:cstheme="minorHAnsi"/>
        </w:rPr>
        <w:t xml:space="preserve"> the</w:t>
      </w:r>
      <w:r w:rsidR="006A048F">
        <w:rPr>
          <w:rFonts w:asciiTheme="minorHAnsi" w:hAnsiTheme="minorHAnsi" w:cstheme="minorHAnsi"/>
        </w:rPr>
        <w:t xml:space="preserve"> lower</w:t>
      </w:r>
      <w:r w:rsidR="00E40B94" w:rsidRPr="00FA429A">
        <w:rPr>
          <w:rFonts w:asciiTheme="minorHAnsi" w:hAnsiTheme="minorHAnsi" w:cstheme="minorHAnsi"/>
        </w:rPr>
        <w:t xml:space="preserve"> limit for th</w:t>
      </w:r>
      <w:r w:rsidR="00040344">
        <w:rPr>
          <w:rFonts w:asciiTheme="minorHAnsi" w:hAnsiTheme="minorHAnsi" w:cstheme="minorHAnsi"/>
        </w:rPr>
        <w:t>e ASR</w:t>
      </w:r>
      <w:r w:rsidR="00E40B94" w:rsidRPr="00FA429A">
        <w:rPr>
          <w:rFonts w:asciiTheme="minorHAnsi" w:hAnsiTheme="minorHAnsi" w:cstheme="minorHAnsi"/>
        </w:rPr>
        <w:t xml:space="preserve"> method </w:t>
      </w:r>
      <w:r w:rsidR="006A048F">
        <w:rPr>
          <w:rFonts w:asciiTheme="minorHAnsi" w:hAnsiTheme="minorHAnsi" w:cstheme="minorHAnsi"/>
        </w:rPr>
        <w:t xml:space="preserve">of cloud detection </w:t>
      </w:r>
      <w:r w:rsidR="00E40B94" w:rsidRPr="00FA429A">
        <w:rPr>
          <w:rFonts w:asciiTheme="minorHAnsi" w:hAnsiTheme="minorHAnsi" w:cstheme="minorHAnsi"/>
        </w:rPr>
        <w:t>w</w:t>
      </w:r>
      <w:r w:rsidRPr="00FA429A">
        <w:rPr>
          <w:rFonts w:asciiTheme="minorHAnsi" w:hAnsiTheme="minorHAnsi" w:cstheme="minorHAnsi"/>
        </w:rPr>
        <w:t>ould</w:t>
      </w:r>
      <w:r w:rsidR="00E40B94" w:rsidRPr="00FA429A">
        <w:rPr>
          <w:rFonts w:asciiTheme="minorHAnsi" w:hAnsiTheme="minorHAnsi" w:cstheme="minorHAnsi"/>
        </w:rPr>
        <w:t xml:space="preserve"> be optical depths in the range 0.2 to 0.4.</w:t>
      </w:r>
      <w:r w:rsidRPr="00FA429A">
        <w:rPr>
          <w:rFonts w:asciiTheme="minorHAnsi" w:hAnsiTheme="minorHAnsi" w:cstheme="minorHAnsi"/>
        </w:rPr>
        <w:t xml:space="preserve"> After launch we have not yet quantified this limit through dat</w:t>
      </w:r>
      <w:r w:rsidR="007F3A42">
        <w:rPr>
          <w:rFonts w:asciiTheme="minorHAnsi" w:hAnsiTheme="minorHAnsi" w:cstheme="minorHAnsi"/>
        </w:rPr>
        <w:t>a</w:t>
      </w:r>
      <w:r w:rsidRPr="00FA429A">
        <w:rPr>
          <w:rFonts w:asciiTheme="minorHAnsi" w:hAnsiTheme="minorHAnsi" w:cstheme="minorHAnsi"/>
        </w:rPr>
        <w:t xml:space="preserve"> analysis, but </w:t>
      </w:r>
      <w:r w:rsidR="00E767C3">
        <w:rPr>
          <w:rFonts w:asciiTheme="minorHAnsi" w:hAnsiTheme="minorHAnsi" w:cstheme="minorHAnsi"/>
        </w:rPr>
        <w:t xml:space="preserve">the </w:t>
      </w:r>
      <w:r w:rsidRPr="00FA429A">
        <w:rPr>
          <w:rFonts w:asciiTheme="minorHAnsi" w:hAnsiTheme="minorHAnsi" w:cstheme="minorHAnsi"/>
        </w:rPr>
        <w:t>results</w:t>
      </w:r>
      <w:r w:rsidR="00E767C3">
        <w:rPr>
          <w:rFonts w:asciiTheme="minorHAnsi" w:hAnsiTheme="minorHAnsi" w:cstheme="minorHAnsi"/>
        </w:rPr>
        <w:t xml:space="preserve"> of Figure </w:t>
      </w:r>
      <w:r w:rsidR="002478CB">
        <w:rPr>
          <w:rFonts w:asciiTheme="minorHAnsi" w:hAnsiTheme="minorHAnsi" w:cstheme="minorHAnsi"/>
        </w:rPr>
        <w:t>1</w:t>
      </w:r>
      <w:r w:rsidR="009F37A3">
        <w:rPr>
          <w:rFonts w:asciiTheme="minorHAnsi" w:hAnsiTheme="minorHAnsi" w:cstheme="minorHAnsi"/>
        </w:rPr>
        <w:t>4</w:t>
      </w:r>
      <w:r w:rsidRPr="00FA429A">
        <w:rPr>
          <w:rFonts w:asciiTheme="minorHAnsi" w:hAnsiTheme="minorHAnsi" w:cstheme="minorHAnsi"/>
        </w:rPr>
        <w:t xml:space="preserve"> indicat</w:t>
      </w:r>
      <w:r w:rsidR="00E767C3">
        <w:rPr>
          <w:rFonts w:asciiTheme="minorHAnsi" w:hAnsiTheme="minorHAnsi" w:cstheme="minorHAnsi"/>
        </w:rPr>
        <w:t xml:space="preserve">e that we are probably </w:t>
      </w:r>
      <w:r w:rsidR="00443192">
        <w:rPr>
          <w:rFonts w:asciiTheme="minorHAnsi" w:hAnsiTheme="minorHAnsi" w:cstheme="minorHAnsi"/>
        </w:rPr>
        <w:t>meeting or exceeding that value. However, one must remember that the ASR method of cloud detection does not have the ability to differentiate between cloud and aerosol</w:t>
      </w:r>
      <w:r w:rsidR="007F3A42">
        <w:rPr>
          <w:rFonts w:asciiTheme="minorHAnsi" w:hAnsiTheme="minorHAnsi" w:cstheme="minorHAnsi"/>
        </w:rPr>
        <w:t xml:space="preserve">, and </w:t>
      </w:r>
      <w:r w:rsidR="00443192">
        <w:rPr>
          <w:rFonts w:asciiTheme="minorHAnsi" w:hAnsiTheme="minorHAnsi" w:cstheme="minorHAnsi"/>
        </w:rPr>
        <w:t>this method will inadvertently include thicker aerosol layers.</w:t>
      </w:r>
      <w:r w:rsidR="00B63D63">
        <w:rPr>
          <w:rFonts w:asciiTheme="minorHAnsi" w:hAnsiTheme="minorHAnsi" w:cstheme="minorHAnsi"/>
        </w:rPr>
        <w:t xml:space="preserve"> In Figure 14, note the low cloud amount over the Antarctic interior as determined from the ASR method. While cloudiness is infrequent there, the clouds that do occur are usually optically thin</w:t>
      </w:r>
      <w:r w:rsidR="003147FC">
        <w:rPr>
          <w:rFonts w:asciiTheme="minorHAnsi" w:hAnsiTheme="minorHAnsi" w:cstheme="minorHAnsi"/>
        </w:rPr>
        <w:t xml:space="preserve"> and do not significantly attenuate the surface return. This, combined with an assumed true surface reflectivity that was too low, accounts for the </w:t>
      </w:r>
      <w:r w:rsidR="00AD6EA1">
        <w:rPr>
          <w:rFonts w:asciiTheme="minorHAnsi" w:hAnsiTheme="minorHAnsi" w:cstheme="minorHAnsi"/>
        </w:rPr>
        <w:t>dearth</w:t>
      </w:r>
      <w:r w:rsidR="003147FC">
        <w:rPr>
          <w:rFonts w:asciiTheme="minorHAnsi" w:hAnsiTheme="minorHAnsi" w:cstheme="minorHAnsi"/>
        </w:rPr>
        <w:t xml:space="preserve"> of cloudiness in this area.</w:t>
      </w:r>
    </w:p>
    <w:p w14:paraId="6F8564A5" w14:textId="77777777" w:rsidR="00F42999" w:rsidRDefault="00F42999" w:rsidP="00CA3ACA">
      <w:pPr>
        <w:spacing w:after="120" w:line="360" w:lineRule="auto"/>
        <w:rPr>
          <w:rFonts w:asciiTheme="minorHAnsi" w:hAnsiTheme="minorHAnsi" w:cstheme="minorHAnsi"/>
        </w:rPr>
      </w:pPr>
    </w:p>
    <w:p w14:paraId="28F88434" w14:textId="5469044C" w:rsidR="005B334D" w:rsidRPr="00FA429A" w:rsidRDefault="00553CCC" w:rsidP="00CA3ACA">
      <w:pPr>
        <w:pStyle w:val="Heading2"/>
        <w:spacing w:line="360" w:lineRule="auto"/>
        <w:rPr>
          <w:rFonts w:asciiTheme="minorHAnsi" w:hAnsiTheme="minorHAnsi" w:cstheme="minorHAnsi"/>
        </w:rPr>
      </w:pPr>
      <w:r>
        <w:rPr>
          <w:rFonts w:asciiTheme="minorHAnsi" w:hAnsiTheme="minorHAnsi" w:cstheme="minorHAnsi"/>
        </w:rPr>
        <w:t>7.2</w:t>
      </w:r>
      <w:r w:rsidR="005B334D" w:rsidRPr="00FA429A">
        <w:rPr>
          <w:rFonts w:asciiTheme="minorHAnsi" w:hAnsiTheme="minorHAnsi" w:cstheme="minorHAnsi"/>
        </w:rPr>
        <w:t xml:space="preserve"> Total Column Optical Depth</w:t>
      </w:r>
      <w:r w:rsidR="00CB049A" w:rsidRPr="00FA429A">
        <w:rPr>
          <w:rFonts w:asciiTheme="minorHAnsi" w:hAnsiTheme="minorHAnsi" w:cstheme="minorHAnsi"/>
        </w:rPr>
        <w:t xml:space="preserve"> from ASR</w:t>
      </w:r>
    </w:p>
    <w:p w14:paraId="08261894" w14:textId="67ABAE44" w:rsidR="00FD6333" w:rsidRPr="00FD6333" w:rsidRDefault="00FD6333" w:rsidP="00CA3ACA">
      <w:pPr>
        <w:spacing w:after="120" w:line="360" w:lineRule="auto"/>
        <w:rPr>
          <w:rFonts w:asciiTheme="minorHAnsi" w:hAnsiTheme="minorHAnsi" w:cstheme="minorHAnsi"/>
        </w:rPr>
      </w:pPr>
      <w:r w:rsidRPr="00FD6333">
        <w:rPr>
          <w:rFonts w:asciiTheme="minorHAnsi" w:hAnsiTheme="minorHAnsi" w:cstheme="minorHAnsi"/>
        </w:rPr>
        <w:t>The total atmosphere column particulate (not including molecular) optical depth can be computed from the apparent surface reflectance if the actual surface reflectance is well known. This condition holds over ocean where the surface reflectance can be computed from wind speed and over known surfaces like Antarctica and the interior of Greenland. Of course, for this method to be applicable, the surface return cannot be totally attenuated (zero). Thus, this technique is limited to cases where the overlying cloud and aerosol have a combined optical depth of less than about 3. Above that limit, the surface signal will be too small</w:t>
      </w:r>
      <w:r>
        <w:rPr>
          <w:rFonts w:asciiTheme="minorHAnsi" w:hAnsiTheme="minorHAnsi" w:cstheme="minorHAnsi"/>
        </w:rPr>
        <w:t xml:space="preserve"> to be detected</w:t>
      </w:r>
      <w:r w:rsidRPr="00FD6333">
        <w:rPr>
          <w:rFonts w:asciiTheme="minorHAnsi" w:hAnsiTheme="minorHAnsi" w:cstheme="minorHAnsi"/>
        </w:rPr>
        <w:t xml:space="preserve"> or totally attenuated.</w:t>
      </w:r>
      <w:r>
        <w:rPr>
          <w:rFonts w:asciiTheme="minorHAnsi" w:hAnsiTheme="minorHAnsi" w:cstheme="minorHAnsi"/>
        </w:rPr>
        <w:t xml:space="preserve"> Here we will only consider data over the ocean or inland water bodies</w:t>
      </w:r>
      <w:r w:rsidR="00FF48FC">
        <w:rPr>
          <w:rFonts w:asciiTheme="minorHAnsi" w:hAnsiTheme="minorHAnsi" w:cstheme="minorHAnsi"/>
        </w:rPr>
        <w:t>.</w:t>
      </w:r>
    </w:p>
    <w:p w14:paraId="3889AAC6" w14:textId="2B51B495" w:rsidR="00FD6333" w:rsidRDefault="00FD6333" w:rsidP="00CA3ACA">
      <w:pPr>
        <w:spacing w:line="360" w:lineRule="auto"/>
        <w:jc w:val="both"/>
        <w:rPr>
          <w:rFonts w:asciiTheme="minorHAnsi" w:hAnsiTheme="minorHAnsi" w:cstheme="minorHAnsi"/>
        </w:rPr>
      </w:pPr>
      <w:r>
        <w:rPr>
          <w:rFonts w:asciiTheme="minorHAnsi" w:hAnsiTheme="minorHAnsi" w:cstheme="minorHAnsi"/>
        </w:rPr>
        <w:t>In the ensuing discussion, let the ASR be called</w:t>
      </w:r>
      <w:r w:rsidRPr="00FD6333">
        <w:rPr>
          <w:rFonts w:asciiTheme="minorHAnsi" w:hAnsiTheme="minorHAnsi" w:cstheme="minorHAnsi"/>
        </w:rPr>
        <w:t xml:space="preserve"> </w:t>
      </w:r>
      <w:r w:rsidRPr="00FD6333">
        <w:rPr>
          <w:rFonts w:asciiTheme="minorHAnsi" w:hAnsiTheme="minorHAnsi" w:cstheme="minorHAnsi"/>
          <w:i/>
        </w:rPr>
        <w:t>R</w:t>
      </w:r>
      <w:r w:rsidRPr="00FD6333">
        <w:rPr>
          <w:rFonts w:asciiTheme="minorHAnsi" w:hAnsiTheme="minorHAnsi" w:cstheme="minorHAnsi"/>
          <w:i/>
          <w:vertAlign w:val="subscript"/>
        </w:rPr>
        <w:t>app</w:t>
      </w:r>
      <w:r w:rsidRPr="00FD6333">
        <w:rPr>
          <w:rFonts w:asciiTheme="minorHAnsi" w:hAnsiTheme="minorHAnsi" w:cstheme="minorHAnsi"/>
        </w:rPr>
        <w:t xml:space="preserve"> </w:t>
      </w:r>
      <w:r>
        <w:rPr>
          <w:rFonts w:asciiTheme="minorHAnsi" w:hAnsiTheme="minorHAnsi" w:cstheme="minorHAnsi"/>
        </w:rPr>
        <w:t>and the ocean or water reflectance</w:t>
      </w:r>
      <w:r w:rsidRPr="00FD6333">
        <w:rPr>
          <w:rFonts w:asciiTheme="minorHAnsi" w:hAnsiTheme="minorHAnsi" w:cstheme="minorHAnsi"/>
        </w:rPr>
        <w:t xml:space="preserve"> R</w:t>
      </w:r>
      <w:r w:rsidRPr="00FD6333">
        <w:rPr>
          <w:rFonts w:asciiTheme="minorHAnsi" w:hAnsiTheme="minorHAnsi" w:cstheme="minorHAnsi"/>
          <w:vertAlign w:val="subscript"/>
        </w:rPr>
        <w:t>true</w:t>
      </w:r>
      <w:r w:rsidRPr="00FD6333">
        <w:rPr>
          <w:rFonts w:asciiTheme="minorHAnsi" w:hAnsiTheme="minorHAnsi" w:cstheme="minorHAnsi"/>
        </w:rPr>
        <w:t>. R</w:t>
      </w:r>
      <w:r w:rsidRPr="00FD6333">
        <w:rPr>
          <w:rFonts w:asciiTheme="minorHAnsi" w:hAnsiTheme="minorHAnsi" w:cstheme="minorHAnsi"/>
          <w:vertAlign w:val="subscript"/>
        </w:rPr>
        <w:t>app</w:t>
      </w:r>
      <w:r w:rsidRPr="00FD6333">
        <w:rPr>
          <w:rFonts w:asciiTheme="minorHAnsi" w:hAnsiTheme="minorHAnsi" w:cstheme="minorHAnsi"/>
        </w:rPr>
        <w:t xml:space="preserve"> must be corrected for molecular attenuation and the angle with which the laser beam makes with nadir (ϴ):</w:t>
      </w:r>
    </w:p>
    <w:p w14:paraId="78898813" w14:textId="4894AB1E" w:rsidR="00FD6333" w:rsidRDefault="00FD6333" w:rsidP="00CA3ACA">
      <w:pPr>
        <w:spacing w:line="360" w:lineRule="auto"/>
        <w:jc w:val="both"/>
        <w:rPr>
          <w:rFonts w:asciiTheme="minorHAnsi" w:hAnsiTheme="minorHAnsi" w:cstheme="minorHAnsi"/>
        </w:rPr>
      </w:pPr>
    </w:p>
    <w:p w14:paraId="6B07FB15" w14:textId="188E6E7A" w:rsidR="00FD6333" w:rsidRPr="00084394" w:rsidRDefault="00C64380" w:rsidP="00CA3ACA">
      <w:pPr>
        <w:spacing w:line="360" w:lineRule="auto"/>
        <w:jc w:val="both"/>
        <w:rPr>
          <w:rFonts w:hAnsi="Cambria Math"/>
          <w:sz w:val="28"/>
        </w:rPr>
      </w:pPr>
      <m:oMath>
        <m:sSub>
          <m:sSubPr>
            <m:ctrlPr>
              <w:rPr>
                <w:rFonts w:ascii="Cambria Math" w:hAnsi="Cambria Math"/>
                <w:i/>
                <w:sz w:val="28"/>
              </w:rPr>
            </m:ctrlPr>
          </m:sSubPr>
          <m:e>
            <m:r>
              <w:rPr>
                <w:rFonts w:ascii="Cambria Math" w:hAnsi="Cambria Math"/>
                <w:sz w:val="28"/>
              </w:rPr>
              <m:t>R</m:t>
            </m:r>
          </m:e>
          <m:sub>
            <m:r>
              <w:rPr>
                <w:rFonts w:ascii="Cambria Math" w:hAnsi="Cambria Math"/>
                <w:sz w:val="28"/>
              </w:rPr>
              <m:t>cor</m:t>
            </m:r>
          </m:sub>
        </m:sSub>
        <m:r>
          <w:rPr>
            <w:rFonts w:ascii="Cambria Math" w:hAnsi="Cambria Math"/>
            <w:sz w:val="28"/>
          </w:rPr>
          <m:t>=(</m:t>
        </m:r>
        <m:sSub>
          <m:sSubPr>
            <m:ctrlPr>
              <w:rPr>
                <w:rFonts w:ascii="Cambria Math" w:hAnsi="Cambria Math"/>
                <w:i/>
                <w:sz w:val="28"/>
              </w:rPr>
            </m:ctrlPr>
          </m:sSubPr>
          <m:e>
            <m:r>
              <w:rPr>
                <w:rFonts w:ascii="Cambria Math" w:hAnsi="Cambria Math"/>
                <w:sz w:val="28"/>
              </w:rPr>
              <m:t>R</m:t>
            </m:r>
          </m:e>
          <m:sub>
            <m:r>
              <w:rPr>
                <w:rFonts w:ascii="Cambria Math" w:hAnsi="Cambria Math"/>
                <w:sz w:val="28"/>
              </w:rPr>
              <m:t>app</m:t>
            </m:r>
          </m:sub>
        </m:sSub>
        <m:r>
          <w:rPr>
            <w:rFonts w:ascii="Cambria Math" w:hAnsi="Cambria Math"/>
            <w:sz w:val="28"/>
          </w:rPr>
          <m:t>)/(</m:t>
        </m:r>
        <m:func>
          <m:funcPr>
            <m:ctrlPr>
              <w:rPr>
                <w:rFonts w:ascii="Cambria Math" w:hAnsi="Cambria Math"/>
                <w:i/>
                <w:sz w:val="28"/>
              </w:rPr>
            </m:ctrlPr>
          </m:funcPr>
          <m:fName>
            <m:r>
              <w:rPr>
                <w:rFonts w:ascii="Cambria Math" w:hAnsi="Cambria Math"/>
                <w:sz w:val="28"/>
              </w:rPr>
              <m:t>cos</m:t>
            </m:r>
          </m:fName>
          <m:e>
            <m:r>
              <w:rPr>
                <w:rFonts w:ascii="Cambria Math" w:hAnsi="Cambria Math"/>
                <w:sz w:val="28"/>
              </w:rPr>
              <m:t>(</m:t>
            </m:r>
          </m:e>
        </m:func>
        <m:r>
          <w:rPr>
            <w:rFonts w:ascii="Cambria Math" w:hAnsi="Cambria Math"/>
            <w:sz w:val="28"/>
          </w:rPr>
          <m:t>θ)</m:t>
        </m:r>
        <m:sSubSup>
          <m:sSubSupPr>
            <m:ctrlPr>
              <w:rPr>
                <w:rFonts w:ascii="Cambria Math" w:hAnsi="Cambria Math"/>
                <w:i/>
                <w:sz w:val="28"/>
              </w:rPr>
            </m:ctrlPr>
          </m:sSubSupPr>
          <m:e>
            <m:acc>
              <m:accPr>
                <m:chr m:val="̄"/>
                <m:ctrlPr>
                  <w:rPr>
                    <w:rFonts w:ascii="Cambria Math" w:hAnsi="Cambria Math"/>
                    <w:i/>
                    <w:sz w:val="28"/>
                  </w:rPr>
                </m:ctrlPr>
              </m:accPr>
              <m:e>
                <m:r>
                  <w:rPr>
                    <w:rFonts w:ascii="Cambria Math" w:hAnsi="Cambria Math"/>
                    <w:sz w:val="28"/>
                  </w:rPr>
                  <m:t>T</m:t>
                </m:r>
              </m:e>
            </m:acc>
          </m:e>
          <m:sub>
            <m:r>
              <w:rPr>
                <w:rFonts w:ascii="Cambria Math" w:hAnsi="Cambria Math"/>
                <w:sz w:val="28"/>
              </w:rPr>
              <m:t>m</m:t>
            </m:r>
          </m:sub>
          <m:sup>
            <m:r>
              <w:rPr>
                <w:rFonts w:ascii="Cambria Math" w:hAnsi="Cambria Math"/>
                <w:sz w:val="28"/>
              </w:rPr>
              <m:t>2</m:t>
            </m:r>
          </m:sup>
        </m:sSubSup>
        <m:r>
          <w:rPr>
            <w:rFonts w:ascii="Cambria Math" w:hAnsi="Cambria Math"/>
            <w:sz w:val="28"/>
          </w:rPr>
          <m:t>)</m:t>
        </m:r>
      </m:oMath>
      <w:r w:rsidR="00FD6333" w:rsidRPr="00084394">
        <w:rPr>
          <w:rFonts w:hAnsi="Cambria Math"/>
          <w:sz w:val="28"/>
        </w:rPr>
        <w:t xml:space="preserve"> </w:t>
      </w:r>
      <w:r w:rsidR="00FD6333" w:rsidRPr="00084394">
        <w:rPr>
          <w:rFonts w:hAnsi="Cambria Math"/>
          <w:sz w:val="28"/>
        </w:rPr>
        <w:tab/>
      </w:r>
      <w:r w:rsidR="00FD6333" w:rsidRPr="00084394">
        <w:rPr>
          <w:rFonts w:hAnsi="Cambria Math"/>
          <w:sz w:val="28"/>
        </w:rPr>
        <w:tab/>
      </w:r>
      <w:r w:rsidR="00FD6333" w:rsidRPr="00084394">
        <w:rPr>
          <w:rFonts w:hAnsi="Cambria Math"/>
          <w:sz w:val="28"/>
        </w:rPr>
        <w:tab/>
      </w:r>
      <w:r w:rsidR="00FD6333" w:rsidRPr="00084394">
        <w:rPr>
          <w:rFonts w:hAnsi="Cambria Math"/>
          <w:sz w:val="28"/>
        </w:rPr>
        <w:tab/>
      </w:r>
      <w:r w:rsidR="00084394">
        <w:rPr>
          <w:rFonts w:hAnsi="Cambria Math"/>
        </w:rPr>
        <w:tab/>
      </w:r>
      <w:r w:rsidR="00084394">
        <w:rPr>
          <w:rFonts w:hAnsi="Cambria Math"/>
        </w:rPr>
        <w:tab/>
      </w:r>
      <w:r w:rsidR="00084394">
        <w:rPr>
          <w:rFonts w:hAnsi="Cambria Math"/>
        </w:rPr>
        <w:tab/>
      </w:r>
      <w:r w:rsidR="00084394">
        <w:rPr>
          <w:rFonts w:hAnsi="Cambria Math"/>
        </w:rPr>
        <w:tab/>
      </w:r>
      <w:r w:rsidR="00084394" w:rsidRPr="00084394">
        <w:rPr>
          <w:rFonts w:asciiTheme="minorHAnsi" w:hAnsiTheme="minorHAnsi"/>
        </w:rPr>
        <w:t>(1</w:t>
      </w:r>
      <w:r w:rsidR="00A34712">
        <w:rPr>
          <w:rFonts w:asciiTheme="minorHAnsi" w:hAnsiTheme="minorHAnsi"/>
        </w:rPr>
        <w:t>5</w:t>
      </w:r>
      <w:r w:rsidR="00084394" w:rsidRPr="00084394">
        <w:rPr>
          <w:rFonts w:asciiTheme="minorHAnsi" w:hAnsiTheme="minorHAnsi"/>
        </w:rPr>
        <w:t>)</w:t>
      </w:r>
      <w:r w:rsidR="00FD6333" w:rsidRPr="00084394">
        <w:rPr>
          <w:rFonts w:hAnsi="Cambria Math"/>
          <w:sz w:val="28"/>
        </w:rPr>
        <w:tab/>
      </w:r>
      <w:r w:rsidR="00FD6333" w:rsidRPr="00084394">
        <w:rPr>
          <w:rFonts w:hAnsi="Cambria Math"/>
          <w:sz w:val="28"/>
        </w:rPr>
        <w:tab/>
      </w:r>
      <w:r w:rsidR="00FD6333" w:rsidRPr="00084394">
        <w:rPr>
          <w:rFonts w:hAnsi="Cambria Math"/>
          <w:sz w:val="28"/>
        </w:rPr>
        <w:tab/>
      </w:r>
      <w:r w:rsidR="00FD6333" w:rsidRPr="00084394">
        <w:rPr>
          <w:rFonts w:hAnsi="Cambria Math"/>
          <w:sz w:val="28"/>
        </w:rPr>
        <w:tab/>
      </w:r>
    </w:p>
    <w:p w14:paraId="2C3854C2" w14:textId="7406FD00" w:rsidR="00FD6333" w:rsidRPr="00FF48FC" w:rsidRDefault="00FD6333" w:rsidP="00CA3ACA">
      <w:pPr>
        <w:spacing w:line="360" w:lineRule="auto"/>
        <w:jc w:val="both"/>
        <w:rPr>
          <w:rFonts w:asciiTheme="minorHAnsi" w:hAnsiTheme="minorHAnsi" w:cstheme="minorHAnsi"/>
        </w:rPr>
      </w:pPr>
      <w:r w:rsidRPr="00FF48FC">
        <w:rPr>
          <w:rFonts w:asciiTheme="minorHAnsi" w:hAnsiTheme="minorHAnsi" w:cstheme="minorHAnsi"/>
        </w:rPr>
        <w:t>where R</w:t>
      </w:r>
      <w:r w:rsidRPr="00FF48FC">
        <w:rPr>
          <w:rFonts w:asciiTheme="minorHAnsi" w:hAnsiTheme="minorHAnsi" w:cstheme="minorHAnsi"/>
          <w:vertAlign w:val="subscript"/>
        </w:rPr>
        <w:t>cor</w:t>
      </w:r>
      <w:r w:rsidRPr="00FF48FC">
        <w:rPr>
          <w:rFonts w:asciiTheme="minorHAnsi" w:hAnsiTheme="minorHAnsi" w:cstheme="minorHAnsi"/>
        </w:rPr>
        <w:t xml:space="preserve"> is the resultant corrected reflectance, ϴ is the tilt angle of the lidar with respect to nadir viewing (normally 0.1</w:t>
      </w:r>
      <w:r w:rsidR="006D0E7C">
        <w:rPr>
          <w:rFonts w:asciiTheme="minorHAnsi" w:hAnsiTheme="minorHAnsi" w:cstheme="minorHAnsi"/>
        </w:rPr>
        <w:t xml:space="preserve"> degree</w:t>
      </w:r>
      <w:r w:rsidRPr="00FF48FC">
        <w:rPr>
          <w:rFonts w:asciiTheme="minorHAnsi" w:hAnsiTheme="minorHAnsi" w:cstheme="minorHAnsi"/>
        </w:rPr>
        <w:t xml:space="preserve"> but can reach 5.0</w:t>
      </w:r>
      <w:r w:rsidR="006D0E7C">
        <w:rPr>
          <w:rFonts w:asciiTheme="minorHAnsi" w:hAnsiTheme="minorHAnsi" w:cstheme="minorHAnsi"/>
        </w:rPr>
        <w:t xml:space="preserve"> degrees</w:t>
      </w:r>
      <w:r w:rsidRPr="00FF48FC">
        <w:rPr>
          <w:rFonts w:asciiTheme="minorHAnsi" w:hAnsiTheme="minorHAnsi" w:cstheme="minorHAnsi"/>
        </w:rPr>
        <w:t xml:space="preserve"> and may vary with laser beam), and </w:t>
      </w:r>
      <w:r w:rsidRPr="00FF48FC">
        <w:rPr>
          <w:rFonts w:asciiTheme="minorHAnsi" w:hAnsiTheme="minorHAnsi" w:cstheme="minorHAnsi"/>
          <w:position w:val="-12"/>
        </w:rPr>
        <w:object w:dxaOrig="320" w:dyaOrig="380" w14:anchorId="4647F8A6">
          <v:shape id="_x0000_i1030" type="#_x0000_t75" style="width:15.75pt;height:18.75pt" o:ole="">
            <v:imagedata r:id="rId19" o:title=""/>
          </v:shape>
          <o:OLEObject Type="Embed" ProgID="Equation.3" ShapeID="_x0000_i1030" DrawAspect="Content" ObjectID="_1684246102" r:id="rId20"/>
        </w:object>
      </w:r>
      <w:r w:rsidRPr="00FF48FC">
        <w:rPr>
          <w:rFonts w:asciiTheme="minorHAnsi" w:hAnsiTheme="minorHAnsi" w:cstheme="minorHAnsi"/>
        </w:rPr>
        <w:t xml:space="preserve"> is the mean molecular two-way transmission for the entire atmospheric column at 532 nm (~0.81 at sea level).</w:t>
      </w:r>
      <w:r w:rsidR="004905BA">
        <w:rPr>
          <w:rFonts w:asciiTheme="minorHAnsi" w:hAnsiTheme="minorHAnsi" w:cstheme="minorHAnsi"/>
        </w:rPr>
        <w:t xml:space="preserve"> </w:t>
      </w:r>
      <w:r w:rsidRPr="00FF48FC">
        <w:rPr>
          <w:rFonts w:asciiTheme="minorHAnsi" w:hAnsiTheme="minorHAnsi" w:cstheme="minorHAnsi"/>
        </w:rPr>
        <w:t>The relationship between the corrected observed ATLAS reflectance (R</w:t>
      </w:r>
      <w:r w:rsidRPr="00FF48FC">
        <w:rPr>
          <w:rFonts w:asciiTheme="minorHAnsi" w:hAnsiTheme="minorHAnsi" w:cstheme="minorHAnsi"/>
          <w:vertAlign w:val="subscript"/>
        </w:rPr>
        <w:t>cor</w:t>
      </w:r>
      <w:r w:rsidRPr="00FF48FC">
        <w:rPr>
          <w:rFonts w:asciiTheme="minorHAnsi" w:hAnsiTheme="minorHAnsi" w:cstheme="minorHAnsi"/>
        </w:rPr>
        <w:t>) and the modeled surface reflectance (R</w:t>
      </w:r>
      <w:r w:rsidRPr="00FF48FC">
        <w:rPr>
          <w:rFonts w:asciiTheme="minorHAnsi" w:hAnsiTheme="minorHAnsi" w:cstheme="minorHAnsi"/>
          <w:vertAlign w:val="subscript"/>
        </w:rPr>
        <w:t>true</w:t>
      </w:r>
      <w:r w:rsidRPr="00FF48FC">
        <w:rPr>
          <w:rFonts w:asciiTheme="minorHAnsi" w:hAnsiTheme="minorHAnsi" w:cstheme="minorHAnsi"/>
        </w:rPr>
        <w:t>) is described below:</w:t>
      </w:r>
    </w:p>
    <w:p w14:paraId="5840B5FB" w14:textId="77777777" w:rsidR="00FD6333" w:rsidRPr="00284206" w:rsidRDefault="00FD6333" w:rsidP="00CA3ACA">
      <w:pPr>
        <w:spacing w:line="360" w:lineRule="auto"/>
        <w:jc w:val="both"/>
      </w:pPr>
    </w:p>
    <w:p w14:paraId="0A758321" w14:textId="11739CDE" w:rsidR="00FD6333" w:rsidRPr="00084394" w:rsidRDefault="00FD6333" w:rsidP="00CA3ACA">
      <w:pPr>
        <w:spacing w:line="360" w:lineRule="auto"/>
        <w:jc w:val="both"/>
        <w:rPr>
          <w:rFonts w:asciiTheme="minorHAnsi" w:hAnsiTheme="minorHAnsi" w:cstheme="minorHAnsi"/>
          <w:sz w:val="28"/>
        </w:rPr>
      </w:pPr>
      <w:r w:rsidRPr="00284206">
        <w:t xml:space="preserve">  </w:t>
      </w:r>
      <m:oMath>
        <m:sSub>
          <m:sSubPr>
            <m:ctrlPr>
              <w:rPr>
                <w:rFonts w:ascii="Cambria Math" w:hAnsi="Cambria Math" w:cstheme="minorHAnsi"/>
                <w:i/>
                <w:sz w:val="28"/>
              </w:rPr>
            </m:ctrlPr>
          </m:sSubPr>
          <m:e>
            <m:r>
              <w:rPr>
                <w:rFonts w:ascii="Cambria Math" w:hAnsi="Cambria Math" w:cstheme="minorHAnsi"/>
                <w:sz w:val="28"/>
              </w:rPr>
              <m:t>R</m:t>
            </m:r>
          </m:e>
          <m:sub>
            <m:r>
              <w:rPr>
                <w:rFonts w:ascii="Cambria Math" w:hAnsi="Cambria Math" w:cstheme="minorHAnsi"/>
                <w:sz w:val="28"/>
              </w:rPr>
              <m:t>cor</m:t>
            </m:r>
          </m:sub>
        </m:sSub>
        <m:r>
          <w:rPr>
            <w:rFonts w:ascii="Cambria Math" w:hAnsi="Cambria Math" w:cstheme="minorHAnsi"/>
            <w:sz w:val="28"/>
          </w:rPr>
          <m:t>=</m:t>
        </m:r>
        <m:sSub>
          <m:sSubPr>
            <m:ctrlPr>
              <w:rPr>
                <w:rFonts w:ascii="Cambria Math" w:hAnsi="Cambria Math" w:cstheme="minorHAnsi"/>
                <w:i/>
                <w:sz w:val="28"/>
              </w:rPr>
            </m:ctrlPr>
          </m:sSubPr>
          <m:e>
            <m:r>
              <w:rPr>
                <w:rFonts w:ascii="Cambria Math" w:hAnsi="Cambria Math" w:cstheme="minorHAnsi"/>
                <w:sz w:val="28"/>
              </w:rPr>
              <m:t>R</m:t>
            </m:r>
          </m:e>
          <m:sub>
            <m:r>
              <w:rPr>
                <w:rFonts w:ascii="Cambria Math" w:hAnsi="Cambria Math" w:cstheme="minorHAnsi"/>
                <w:sz w:val="28"/>
              </w:rPr>
              <m:t>true</m:t>
            </m:r>
          </m:sub>
        </m:sSub>
        <m:sSup>
          <m:sSupPr>
            <m:ctrlPr>
              <w:rPr>
                <w:rFonts w:ascii="Cambria Math" w:hAnsi="Cambria Math" w:cstheme="minorHAnsi"/>
                <w:i/>
                <w:sz w:val="28"/>
              </w:rPr>
            </m:ctrlPr>
          </m:sSupPr>
          <m:e>
            <m:r>
              <w:rPr>
                <w:rFonts w:ascii="Cambria Math" w:hAnsi="Cambria Math" w:cstheme="minorHAnsi"/>
                <w:sz w:val="28"/>
              </w:rPr>
              <m:t>e</m:t>
            </m:r>
          </m:e>
          <m:sup>
            <m:r>
              <w:rPr>
                <w:rFonts w:ascii="Cambria Math" w:hAnsi="Cambria Math" w:cstheme="minorHAnsi"/>
                <w:sz w:val="28"/>
              </w:rPr>
              <m:t>-2τ</m:t>
            </m:r>
          </m:sup>
        </m:sSup>
      </m:oMath>
      <w:r w:rsidRPr="00084394">
        <w:rPr>
          <w:sz w:val="28"/>
        </w:rPr>
        <w:t xml:space="preserve">             </w:t>
      </w:r>
      <w:r w:rsidR="00084394">
        <w:rPr>
          <w:sz w:val="28"/>
        </w:rPr>
        <w:tab/>
      </w:r>
      <w:r w:rsidR="00084394">
        <w:rPr>
          <w:sz w:val="28"/>
        </w:rPr>
        <w:tab/>
      </w:r>
      <w:r w:rsidR="00084394">
        <w:rPr>
          <w:sz w:val="28"/>
        </w:rPr>
        <w:tab/>
      </w:r>
      <w:r w:rsidR="00084394">
        <w:rPr>
          <w:sz w:val="28"/>
        </w:rPr>
        <w:tab/>
      </w:r>
      <w:r w:rsidR="00084394">
        <w:rPr>
          <w:sz w:val="28"/>
        </w:rPr>
        <w:tab/>
      </w:r>
      <w:r w:rsidR="00084394">
        <w:rPr>
          <w:sz w:val="28"/>
        </w:rPr>
        <w:tab/>
      </w:r>
      <w:r w:rsidR="00084394">
        <w:rPr>
          <w:sz w:val="28"/>
        </w:rPr>
        <w:tab/>
      </w:r>
      <w:r w:rsidR="00084394">
        <w:rPr>
          <w:sz w:val="28"/>
        </w:rPr>
        <w:tab/>
      </w:r>
      <w:r w:rsidR="00084394" w:rsidRPr="00084394">
        <w:rPr>
          <w:rFonts w:asciiTheme="minorHAnsi" w:hAnsiTheme="minorHAnsi"/>
        </w:rPr>
        <w:t>(1</w:t>
      </w:r>
      <w:r w:rsidR="00A34712">
        <w:rPr>
          <w:rFonts w:asciiTheme="minorHAnsi" w:hAnsiTheme="minorHAnsi"/>
        </w:rPr>
        <w:t>6</w:t>
      </w:r>
      <w:r w:rsidR="00084394" w:rsidRPr="00084394">
        <w:rPr>
          <w:rFonts w:asciiTheme="minorHAnsi" w:hAnsiTheme="minorHAnsi"/>
        </w:rPr>
        <w:t>)</w:t>
      </w:r>
    </w:p>
    <w:p w14:paraId="4F77B4AB" w14:textId="359AE3EE" w:rsidR="005B334D" w:rsidRDefault="005B334D" w:rsidP="00CA3ACA">
      <w:pPr>
        <w:spacing w:line="360" w:lineRule="auto"/>
        <w:rPr>
          <w:rFonts w:asciiTheme="minorHAnsi" w:hAnsiTheme="minorHAnsi" w:cstheme="minorHAnsi"/>
        </w:rPr>
      </w:pPr>
    </w:p>
    <w:p w14:paraId="5B45970D" w14:textId="32ACADE4" w:rsidR="00FF48FC" w:rsidRPr="00FF48FC" w:rsidRDefault="00FF48FC" w:rsidP="00CA3ACA">
      <w:pPr>
        <w:spacing w:line="360" w:lineRule="auto"/>
        <w:jc w:val="both"/>
        <w:rPr>
          <w:rFonts w:asciiTheme="minorHAnsi" w:hAnsiTheme="minorHAnsi" w:cstheme="minorHAnsi"/>
        </w:rPr>
      </w:pPr>
      <w:r w:rsidRPr="00FF48FC">
        <w:rPr>
          <w:rFonts w:asciiTheme="minorHAnsi" w:hAnsiTheme="minorHAnsi" w:cstheme="minorHAnsi"/>
        </w:rPr>
        <w:t xml:space="preserve">where τ is the </w:t>
      </w:r>
      <w:r w:rsidR="001319F0">
        <w:rPr>
          <w:rFonts w:asciiTheme="minorHAnsi" w:hAnsiTheme="minorHAnsi" w:cstheme="minorHAnsi"/>
        </w:rPr>
        <w:t xml:space="preserve">effective </w:t>
      </w:r>
      <w:r w:rsidRPr="00FF48FC">
        <w:rPr>
          <w:rFonts w:asciiTheme="minorHAnsi" w:hAnsiTheme="minorHAnsi" w:cstheme="minorHAnsi"/>
        </w:rPr>
        <w:t>optical depth of the particulates (cloud plus aerosol) in the atmospheric column.  Solving for τ results in the equation:</w:t>
      </w:r>
    </w:p>
    <w:p w14:paraId="27DF6BC1" w14:textId="77777777" w:rsidR="00FF48FC" w:rsidRPr="00284206" w:rsidRDefault="00FF48FC" w:rsidP="00CA3ACA">
      <w:pPr>
        <w:spacing w:line="360" w:lineRule="auto"/>
        <w:jc w:val="both"/>
      </w:pPr>
    </w:p>
    <w:p w14:paraId="16B86801" w14:textId="7D69DE74" w:rsidR="00FF48FC" w:rsidRPr="00084394" w:rsidRDefault="00FF48FC" w:rsidP="00CA3ACA">
      <w:pPr>
        <w:spacing w:line="360" w:lineRule="auto"/>
        <w:rPr>
          <w:rFonts w:asciiTheme="minorHAnsi" w:hAnsiTheme="minorHAnsi"/>
        </w:rPr>
      </w:pPr>
      <w:r w:rsidRPr="00284206">
        <w:t xml:space="preserve">   </w:t>
      </w:r>
      <m:oMath>
        <m:r>
          <w:rPr>
            <w:rFonts w:ascii="Cambria Math" w:hAnsi="Cambria Math"/>
            <w:sz w:val="28"/>
          </w:rPr>
          <m:t>τ=-</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func>
          <m:funcPr>
            <m:ctrlPr>
              <w:rPr>
                <w:rFonts w:ascii="Cambria Math" w:hAnsi="Cambria Math"/>
                <w:i/>
                <w:sz w:val="28"/>
              </w:rPr>
            </m:ctrlPr>
          </m:funcPr>
          <m:fName>
            <m:r>
              <w:rPr>
                <w:rFonts w:ascii="Cambria Math" w:hAnsi="Cambria Math"/>
                <w:sz w:val="28"/>
              </w:rPr>
              <m:t>ln</m:t>
            </m:r>
          </m:fName>
          <m:e>
            <m:r>
              <w:rPr>
                <w:rFonts w:ascii="Cambria Math" w:hAnsi="Cambria Math"/>
                <w:sz w:val="28"/>
              </w:rPr>
              <m:t>(</m:t>
            </m:r>
          </m:e>
        </m:func>
        <m:sSub>
          <m:sSubPr>
            <m:ctrlPr>
              <w:rPr>
                <w:rFonts w:ascii="Cambria Math" w:hAnsi="Cambria Math"/>
                <w:i/>
                <w:sz w:val="28"/>
              </w:rPr>
            </m:ctrlPr>
          </m:sSubPr>
          <m:e>
            <m:r>
              <w:rPr>
                <w:rFonts w:ascii="Cambria Math" w:hAnsi="Cambria Math"/>
                <w:sz w:val="28"/>
              </w:rPr>
              <m:t>R</m:t>
            </m:r>
          </m:e>
          <m:sub>
            <m:r>
              <w:rPr>
                <w:rFonts w:ascii="Cambria Math" w:hAnsi="Cambria Math"/>
                <w:sz w:val="28"/>
              </w:rPr>
              <m:t>cor</m:t>
            </m:r>
          </m:sub>
        </m:sSub>
        <m:r>
          <w:rPr>
            <w:rFonts w:ascii="Cambria Math" w:hAnsi="Cambria Math"/>
            <w:sz w:val="28"/>
          </w:rPr>
          <m:t>/</m:t>
        </m:r>
        <m:sSub>
          <m:sSubPr>
            <m:ctrlPr>
              <w:rPr>
                <w:rFonts w:ascii="Cambria Math" w:hAnsi="Cambria Math"/>
                <w:i/>
                <w:sz w:val="28"/>
              </w:rPr>
            </m:ctrlPr>
          </m:sSubPr>
          <m:e>
            <m:r>
              <w:rPr>
                <w:rFonts w:ascii="Cambria Math" w:hAnsi="Cambria Math"/>
                <w:sz w:val="28"/>
              </w:rPr>
              <m:t>R</m:t>
            </m:r>
          </m:e>
          <m:sub>
            <m:r>
              <w:rPr>
                <w:rFonts w:ascii="Cambria Math" w:hAnsi="Cambria Math"/>
                <w:sz w:val="28"/>
              </w:rPr>
              <m:t>true</m:t>
            </m:r>
          </m:sub>
        </m:sSub>
        <m:r>
          <w:rPr>
            <w:rFonts w:ascii="Cambria Math" w:hAnsi="Cambria Math"/>
            <w:sz w:val="28"/>
          </w:rPr>
          <m:t>)</m:t>
        </m:r>
      </m:oMath>
      <w:r w:rsidRPr="00284206">
        <w:t xml:space="preserve"> </w:t>
      </w:r>
      <w:r w:rsidR="00084394">
        <w:tab/>
      </w:r>
      <w:r w:rsidR="00084394">
        <w:tab/>
      </w:r>
      <w:r w:rsidR="00084394">
        <w:tab/>
      </w:r>
      <w:r w:rsidR="00084394">
        <w:tab/>
      </w:r>
      <w:r w:rsidR="00084394">
        <w:tab/>
      </w:r>
      <w:r w:rsidR="00084394">
        <w:tab/>
      </w:r>
      <w:r w:rsidR="00084394">
        <w:tab/>
      </w:r>
      <w:r w:rsidR="00084394">
        <w:tab/>
      </w:r>
      <w:r w:rsidR="00084394">
        <w:rPr>
          <w:rFonts w:asciiTheme="minorHAnsi" w:hAnsiTheme="minorHAnsi"/>
        </w:rPr>
        <w:t>(</w:t>
      </w:r>
      <w:r w:rsidR="00A34712">
        <w:rPr>
          <w:rFonts w:asciiTheme="minorHAnsi" w:hAnsiTheme="minorHAnsi"/>
        </w:rPr>
        <w:t>17</w:t>
      </w:r>
      <w:r w:rsidR="00084394">
        <w:rPr>
          <w:rFonts w:asciiTheme="minorHAnsi" w:hAnsiTheme="minorHAnsi"/>
        </w:rPr>
        <w:t>)</w:t>
      </w:r>
    </w:p>
    <w:p w14:paraId="69635500" w14:textId="77777777" w:rsidR="00FF48FC" w:rsidRDefault="00FF48FC" w:rsidP="00CA3ACA">
      <w:pPr>
        <w:spacing w:line="360" w:lineRule="auto"/>
      </w:pPr>
    </w:p>
    <w:p w14:paraId="12270259" w14:textId="346C3F91" w:rsidR="00FF48FC" w:rsidRDefault="005A0A5D" w:rsidP="00CA3ACA">
      <w:pPr>
        <w:spacing w:line="360" w:lineRule="auto"/>
      </w:pPr>
      <w:r>
        <w:rPr>
          <w:rFonts w:asciiTheme="minorHAnsi" w:hAnsiTheme="minorHAnsi" w:cstheme="minorHAnsi"/>
        </w:rPr>
        <w:t xml:space="preserve">The column optical depth is </w:t>
      </w:r>
      <w:r w:rsidR="00BE2E3C">
        <w:rPr>
          <w:rFonts w:asciiTheme="minorHAnsi" w:hAnsiTheme="minorHAnsi" w:cstheme="minorHAnsi"/>
        </w:rPr>
        <w:t xml:space="preserve">ATL09 </w:t>
      </w:r>
      <w:r>
        <w:rPr>
          <w:rFonts w:asciiTheme="minorHAnsi" w:hAnsiTheme="minorHAnsi" w:cstheme="minorHAnsi"/>
        </w:rPr>
        <w:t xml:space="preserve">parameter </w:t>
      </w:r>
      <w:proofErr w:type="spellStart"/>
      <w:r w:rsidRPr="00BE2E3C">
        <w:rPr>
          <w:rFonts w:asciiTheme="minorHAnsi" w:hAnsiTheme="minorHAnsi" w:cstheme="minorHAnsi"/>
          <w:i/>
          <w:iCs/>
        </w:rPr>
        <w:t>column_od_asr</w:t>
      </w:r>
      <w:proofErr w:type="spellEnd"/>
      <w:r>
        <w:rPr>
          <w:rFonts w:asciiTheme="minorHAnsi" w:hAnsiTheme="minorHAnsi" w:cstheme="minorHAnsi"/>
        </w:rPr>
        <w:t xml:space="preserve"> and a</w:t>
      </w:r>
      <w:r w:rsidR="00FF48FC">
        <w:rPr>
          <w:rFonts w:asciiTheme="minorHAnsi" w:hAnsiTheme="minorHAnsi" w:cstheme="minorHAnsi"/>
        </w:rPr>
        <w:t xml:space="preserve">n example </w:t>
      </w:r>
      <w:r>
        <w:rPr>
          <w:rFonts w:asciiTheme="minorHAnsi" w:hAnsiTheme="minorHAnsi" w:cstheme="minorHAnsi"/>
        </w:rPr>
        <w:t>of the retrieval</w:t>
      </w:r>
      <w:r w:rsidR="00FF48FC">
        <w:rPr>
          <w:rFonts w:asciiTheme="minorHAnsi" w:hAnsiTheme="minorHAnsi" w:cstheme="minorHAnsi"/>
        </w:rPr>
        <w:t xml:space="preserve"> over ocean for the month of January</w:t>
      </w:r>
      <w:r w:rsidR="00383C83">
        <w:rPr>
          <w:rFonts w:asciiTheme="minorHAnsi" w:hAnsiTheme="minorHAnsi" w:cstheme="minorHAnsi"/>
        </w:rPr>
        <w:t xml:space="preserve"> </w:t>
      </w:r>
      <w:r w:rsidR="00D86D77">
        <w:rPr>
          <w:rFonts w:asciiTheme="minorHAnsi" w:hAnsiTheme="minorHAnsi" w:cstheme="minorHAnsi"/>
        </w:rPr>
        <w:t xml:space="preserve">2020 </w:t>
      </w:r>
      <w:r w:rsidR="00FF48FC">
        <w:rPr>
          <w:rFonts w:asciiTheme="minorHAnsi" w:hAnsiTheme="minorHAnsi" w:cstheme="minorHAnsi"/>
        </w:rPr>
        <w:t xml:space="preserve">is shown in Figure </w:t>
      </w:r>
      <w:r w:rsidR="007C51A4">
        <w:rPr>
          <w:rFonts w:asciiTheme="minorHAnsi" w:hAnsiTheme="minorHAnsi" w:cstheme="minorHAnsi"/>
        </w:rPr>
        <w:t>1</w:t>
      </w:r>
      <w:r w:rsidR="009F37A3">
        <w:rPr>
          <w:rFonts w:asciiTheme="minorHAnsi" w:hAnsiTheme="minorHAnsi" w:cstheme="minorHAnsi"/>
        </w:rPr>
        <w:t>5</w:t>
      </w:r>
      <w:r w:rsidR="007C51A4">
        <w:rPr>
          <w:rFonts w:asciiTheme="minorHAnsi" w:hAnsiTheme="minorHAnsi" w:cstheme="minorHAnsi"/>
        </w:rPr>
        <w:t>.</w:t>
      </w:r>
    </w:p>
    <w:p w14:paraId="283DD914" w14:textId="77777777" w:rsidR="004905BA" w:rsidRDefault="004905BA" w:rsidP="00CA3ACA">
      <w:pPr>
        <w:pStyle w:val="Heading1"/>
        <w:spacing w:line="360" w:lineRule="auto"/>
        <w:rPr>
          <w:rFonts w:asciiTheme="minorHAnsi" w:hAnsiTheme="minorHAnsi" w:cstheme="minorHAnsi"/>
        </w:rPr>
      </w:pPr>
    </w:p>
    <w:p w14:paraId="09AFB39B" w14:textId="584D4ADD" w:rsidR="005B334D" w:rsidRPr="00FA429A" w:rsidRDefault="00553CCC" w:rsidP="00CA3ACA">
      <w:pPr>
        <w:pStyle w:val="Heading1"/>
        <w:spacing w:line="360" w:lineRule="auto"/>
        <w:rPr>
          <w:rFonts w:asciiTheme="minorHAnsi" w:hAnsiTheme="minorHAnsi" w:cstheme="minorHAnsi"/>
        </w:rPr>
      </w:pPr>
      <w:r>
        <w:rPr>
          <w:rFonts w:asciiTheme="minorHAnsi" w:hAnsiTheme="minorHAnsi" w:cstheme="minorHAnsi"/>
        </w:rPr>
        <w:t>8</w:t>
      </w:r>
      <w:r w:rsidR="00453DD9" w:rsidRPr="00FA429A">
        <w:rPr>
          <w:rFonts w:asciiTheme="minorHAnsi" w:hAnsiTheme="minorHAnsi" w:cstheme="minorHAnsi"/>
        </w:rPr>
        <w:t xml:space="preserve"> Summary and Conclusion</w:t>
      </w:r>
    </w:p>
    <w:p w14:paraId="6E78669B" w14:textId="1801DD2B" w:rsidR="00CD3B7C" w:rsidRDefault="00A85140" w:rsidP="00CA3ACA">
      <w:pPr>
        <w:spacing w:line="360" w:lineRule="auto"/>
        <w:rPr>
          <w:rFonts w:asciiTheme="minorHAnsi" w:hAnsiTheme="minorHAnsi" w:cstheme="minorHAnsi"/>
        </w:rPr>
      </w:pPr>
      <w:r>
        <w:rPr>
          <w:rFonts w:asciiTheme="minorHAnsi" w:hAnsiTheme="minorHAnsi" w:cstheme="minorHAnsi"/>
        </w:rPr>
        <w:t xml:space="preserve">ICESat-2 was launched in September of 2018 and has been acquiring data continuously since October 13, 2018. While primarily a mission to obtain high resolution measurements of the earth’s topography and monitor changes in the height of ice sheets and sea ice thickness, ICESat-2 also acquires profiles of atmospheric backscatter. </w:t>
      </w:r>
      <w:r w:rsidR="003E3AE7">
        <w:rPr>
          <w:rFonts w:asciiTheme="minorHAnsi" w:hAnsiTheme="minorHAnsi" w:cstheme="minorHAnsi"/>
        </w:rPr>
        <w:t xml:space="preserve">The optimization of the ATLAS instrument for </w:t>
      </w:r>
      <w:r w:rsidR="005578AD">
        <w:rPr>
          <w:rFonts w:asciiTheme="minorHAnsi" w:hAnsiTheme="minorHAnsi" w:cstheme="minorHAnsi"/>
        </w:rPr>
        <w:t>altimetry</w:t>
      </w:r>
      <w:r w:rsidR="003E3AE7">
        <w:rPr>
          <w:rFonts w:asciiTheme="minorHAnsi" w:hAnsiTheme="minorHAnsi" w:cstheme="minorHAnsi"/>
        </w:rPr>
        <w:t xml:space="preserve"> </w:t>
      </w:r>
      <w:r w:rsidR="003D2D46">
        <w:rPr>
          <w:rFonts w:asciiTheme="minorHAnsi" w:hAnsiTheme="minorHAnsi" w:cstheme="minorHAnsi"/>
        </w:rPr>
        <w:t>imposes</w:t>
      </w:r>
      <w:r w:rsidR="003E3AE7">
        <w:rPr>
          <w:rFonts w:asciiTheme="minorHAnsi" w:hAnsiTheme="minorHAnsi" w:cstheme="minorHAnsi"/>
        </w:rPr>
        <w:t xml:space="preserve"> various limitations o</w:t>
      </w:r>
      <w:r w:rsidR="003D2D46">
        <w:rPr>
          <w:rFonts w:asciiTheme="minorHAnsi" w:hAnsiTheme="minorHAnsi" w:cstheme="minorHAnsi"/>
        </w:rPr>
        <w:t>n the</w:t>
      </w:r>
      <w:r w:rsidR="003E3AE7">
        <w:rPr>
          <w:rFonts w:asciiTheme="minorHAnsi" w:hAnsiTheme="minorHAnsi" w:cstheme="minorHAnsi"/>
        </w:rPr>
        <w:t xml:space="preserve"> atmospheric data. The </w:t>
      </w:r>
      <w:r w:rsidR="003D2D46">
        <w:rPr>
          <w:rFonts w:asciiTheme="minorHAnsi" w:hAnsiTheme="minorHAnsi" w:cstheme="minorHAnsi"/>
        </w:rPr>
        <w:t>high repetition rate (10 K</w:t>
      </w:r>
      <w:r w:rsidR="00383C83">
        <w:rPr>
          <w:rFonts w:asciiTheme="minorHAnsi" w:hAnsiTheme="minorHAnsi" w:cstheme="minorHAnsi"/>
        </w:rPr>
        <w:t>H</w:t>
      </w:r>
      <w:r w:rsidR="003D2D46">
        <w:rPr>
          <w:rFonts w:asciiTheme="minorHAnsi" w:hAnsiTheme="minorHAnsi" w:cstheme="minorHAnsi"/>
        </w:rPr>
        <w:t xml:space="preserve">z), low per pulse energy (100 µJ) laser </w:t>
      </w:r>
      <w:r w:rsidR="005578AD">
        <w:rPr>
          <w:rFonts w:asciiTheme="minorHAnsi" w:hAnsiTheme="minorHAnsi" w:cstheme="minorHAnsi"/>
        </w:rPr>
        <w:t>restricts the atmospheric backscatter profiles to just 14 km in height</w:t>
      </w:r>
      <w:r w:rsidR="00CD3B7C">
        <w:rPr>
          <w:rFonts w:asciiTheme="minorHAnsi" w:hAnsiTheme="minorHAnsi" w:cstheme="minorHAnsi"/>
        </w:rPr>
        <w:t xml:space="preserve"> and</w:t>
      </w:r>
      <w:r w:rsidR="005578AD">
        <w:rPr>
          <w:rFonts w:asciiTheme="minorHAnsi" w:hAnsiTheme="minorHAnsi" w:cstheme="minorHAnsi"/>
        </w:rPr>
        <w:t xml:space="preserve"> results in</w:t>
      </w:r>
      <w:r w:rsidR="003D2D46">
        <w:rPr>
          <w:rFonts w:asciiTheme="minorHAnsi" w:hAnsiTheme="minorHAnsi" w:cstheme="minorHAnsi"/>
        </w:rPr>
        <w:t xml:space="preserve"> poor daytime signal to noise. </w:t>
      </w:r>
      <w:r w:rsidR="005578AD">
        <w:rPr>
          <w:rFonts w:asciiTheme="minorHAnsi" w:hAnsiTheme="minorHAnsi" w:cstheme="minorHAnsi"/>
        </w:rPr>
        <w:t>Th</w:t>
      </w:r>
      <w:r w:rsidR="00CD3B7C">
        <w:rPr>
          <w:rFonts w:asciiTheme="minorHAnsi" w:hAnsiTheme="minorHAnsi" w:cstheme="minorHAnsi"/>
        </w:rPr>
        <w:t>e restricted vertical range</w:t>
      </w:r>
      <w:r w:rsidR="005578AD">
        <w:rPr>
          <w:rFonts w:asciiTheme="minorHAnsi" w:hAnsiTheme="minorHAnsi" w:cstheme="minorHAnsi"/>
        </w:rPr>
        <w:t xml:space="preserve"> makes computation of background and calibration much more difficult than in other satellite lidars such as GLAS or CALIOP. However, t</w:t>
      </w:r>
      <w:r w:rsidR="005578AD" w:rsidRPr="00FA429A">
        <w:rPr>
          <w:rFonts w:asciiTheme="minorHAnsi" w:hAnsiTheme="minorHAnsi" w:cstheme="minorHAnsi"/>
        </w:rPr>
        <w:t>he</w:t>
      </w:r>
      <w:r w:rsidR="005F4C1E">
        <w:rPr>
          <w:rFonts w:asciiTheme="minorHAnsi" w:hAnsiTheme="minorHAnsi" w:cstheme="minorHAnsi"/>
        </w:rPr>
        <w:t xml:space="preserve"> first of its kind (for a satellite </w:t>
      </w:r>
      <w:r w:rsidR="005F4C1E">
        <w:rPr>
          <w:rFonts w:asciiTheme="minorHAnsi" w:hAnsiTheme="minorHAnsi" w:cstheme="minorHAnsi"/>
        </w:rPr>
        <w:lastRenderedPageBreak/>
        <w:t>lidar)</w:t>
      </w:r>
      <w:r w:rsidR="005578AD" w:rsidRPr="00FA429A">
        <w:rPr>
          <w:rFonts w:asciiTheme="minorHAnsi" w:hAnsiTheme="minorHAnsi" w:cstheme="minorHAnsi"/>
        </w:rPr>
        <w:t xml:space="preserve"> </w:t>
      </w:r>
      <w:r w:rsidR="006122F8">
        <w:rPr>
          <w:rFonts w:asciiTheme="minorHAnsi" w:hAnsiTheme="minorHAnsi" w:cstheme="minorHAnsi"/>
        </w:rPr>
        <w:t>Alignment Monitoring and Control System (ACMS)</w:t>
      </w:r>
      <w:r w:rsidR="005578AD">
        <w:rPr>
          <w:rFonts w:asciiTheme="minorHAnsi" w:hAnsiTheme="minorHAnsi" w:cstheme="minorHAnsi"/>
        </w:rPr>
        <w:t xml:space="preserve"> keeps the laser footprint within the telescope field of view thereby keeping the calibration </w:t>
      </w:r>
      <w:r w:rsidR="008A53CD">
        <w:rPr>
          <w:rFonts w:asciiTheme="minorHAnsi" w:hAnsiTheme="minorHAnsi" w:cstheme="minorHAnsi"/>
        </w:rPr>
        <w:t>remarkably</w:t>
      </w:r>
      <w:r w:rsidR="005578AD">
        <w:rPr>
          <w:rFonts w:asciiTheme="minorHAnsi" w:hAnsiTheme="minorHAnsi" w:cstheme="minorHAnsi"/>
        </w:rPr>
        <w:t xml:space="preserve"> steady.</w:t>
      </w:r>
      <w:r w:rsidR="00BC7043">
        <w:rPr>
          <w:rFonts w:asciiTheme="minorHAnsi" w:hAnsiTheme="minorHAnsi" w:cstheme="minorHAnsi"/>
        </w:rPr>
        <w:t xml:space="preserve"> Results indicate that the nighttime calibration is very </w:t>
      </w:r>
      <w:proofErr w:type="gramStart"/>
      <w:r w:rsidR="00BC7043">
        <w:rPr>
          <w:rFonts w:asciiTheme="minorHAnsi" w:hAnsiTheme="minorHAnsi" w:cstheme="minorHAnsi"/>
        </w:rPr>
        <w:t>stable</w:t>
      </w:r>
      <w:proofErr w:type="gramEnd"/>
      <w:r w:rsidR="00BC7043">
        <w:rPr>
          <w:rFonts w:asciiTheme="minorHAnsi" w:hAnsiTheme="minorHAnsi" w:cstheme="minorHAnsi"/>
        </w:rPr>
        <w:t xml:space="preserve"> and the data can be accurately calibrated to within 5</w:t>
      </w:r>
      <w:r w:rsidR="000F218D">
        <w:rPr>
          <w:rFonts w:asciiTheme="minorHAnsi" w:hAnsiTheme="minorHAnsi" w:cstheme="minorHAnsi"/>
        </w:rPr>
        <w:t>-10</w:t>
      </w:r>
      <w:r w:rsidR="00BC7043">
        <w:rPr>
          <w:rFonts w:asciiTheme="minorHAnsi" w:hAnsiTheme="minorHAnsi" w:cstheme="minorHAnsi"/>
        </w:rPr>
        <w:t xml:space="preserve">%. </w:t>
      </w:r>
      <w:r w:rsidR="00D6061E">
        <w:rPr>
          <w:rFonts w:asciiTheme="minorHAnsi" w:hAnsiTheme="minorHAnsi" w:cstheme="minorHAnsi"/>
        </w:rPr>
        <w:t>There are still problems with the d</w:t>
      </w:r>
      <w:r w:rsidR="00BC7043">
        <w:rPr>
          <w:rFonts w:asciiTheme="minorHAnsi" w:hAnsiTheme="minorHAnsi" w:cstheme="minorHAnsi"/>
        </w:rPr>
        <w:t>aytime</w:t>
      </w:r>
      <w:r w:rsidR="00A20249">
        <w:rPr>
          <w:rFonts w:asciiTheme="minorHAnsi" w:hAnsiTheme="minorHAnsi" w:cstheme="minorHAnsi"/>
        </w:rPr>
        <w:t xml:space="preserve"> and twilight</w:t>
      </w:r>
      <w:r w:rsidR="00BC7043">
        <w:rPr>
          <w:rFonts w:asciiTheme="minorHAnsi" w:hAnsiTheme="minorHAnsi" w:cstheme="minorHAnsi"/>
        </w:rPr>
        <w:t xml:space="preserve"> calibration </w:t>
      </w:r>
      <w:r w:rsidR="00D6061E">
        <w:rPr>
          <w:rFonts w:asciiTheme="minorHAnsi" w:hAnsiTheme="minorHAnsi" w:cstheme="minorHAnsi"/>
        </w:rPr>
        <w:t xml:space="preserve">which </w:t>
      </w:r>
      <w:r w:rsidR="00A20249">
        <w:rPr>
          <w:rFonts w:asciiTheme="minorHAnsi" w:hAnsiTheme="minorHAnsi" w:cstheme="minorHAnsi"/>
        </w:rPr>
        <w:t>can have considerable error (especially twilight). The daytime calibration value is roughly twice that of the night value and appears to be related to the magnitude of the solar background. Data with higher background tends to have a lower calibration value and vice versa</w:t>
      </w:r>
      <w:r w:rsidR="00BC7043">
        <w:rPr>
          <w:rFonts w:asciiTheme="minorHAnsi" w:hAnsiTheme="minorHAnsi" w:cstheme="minorHAnsi"/>
        </w:rPr>
        <w:t>.</w:t>
      </w:r>
      <w:r w:rsidR="00ED39BC">
        <w:rPr>
          <w:rFonts w:asciiTheme="minorHAnsi" w:hAnsiTheme="minorHAnsi" w:cstheme="minorHAnsi"/>
        </w:rPr>
        <w:t xml:space="preserve"> In addition, atmospheric features above 14 km are not detected and scattering above 15 km at height z is folded down to a height of z </w:t>
      </w:r>
      <w:r w:rsidR="00CA1A28">
        <w:rPr>
          <w:rFonts w:asciiTheme="minorHAnsi" w:hAnsiTheme="minorHAnsi" w:cstheme="minorHAnsi"/>
        </w:rPr>
        <w:t>-</w:t>
      </w:r>
      <w:r w:rsidR="00ED39BC">
        <w:rPr>
          <w:rFonts w:asciiTheme="minorHAnsi" w:hAnsiTheme="minorHAnsi" w:cstheme="minorHAnsi"/>
        </w:rPr>
        <w:t xml:space="preserve"> 15 km. Thus, a cloud at 16 km will be seen at 1 km height and be added to the scattering that is present there.</w:t>
      </w:r>
      <w:r w:rsidR="008657A6">
        <w:rPr>
          <w:rFonts w:asciiTheme="minorHAnsi" w:hAnsiTheme="minorHAnsi" w:cstheme="minorHAnsi"/>
        </w:rPr>
        <w:t xml:space="preserve"> This usually occurs only in the tropics and we have attempted to flag such occurrences in the ATL09 data product</w:t>
      </w:r>
      <w:r w:rsidR="00A20249">
        <w:rPr>
          <w:rFonts w:asciiTheme="minorHAnsi" w:hAnsiTheme="minorHAnsi" w:cstheme="minorHAnsi"/>
        </w:rPr>
        <w:t xml:space="preserve"> (parameter </w:t>
      </w:r>
      <w:proofErr w:type="spellStart"/>
      <w:r w:rsidR="00A20249" w:rsidRPr="00A20249">
        <w:rPr>
          <w:rFonts w:asciiTheme="minorHAnsi" w:hAnsiTheme="minorHAnsi" w:cstheme="minorHAnsi"/>
          <w:i/>
          <w:iCs/>
        </w:rPr>
        <w:t>cloud_fold_flag</w:t>
      </w:r>
      <w:proofErr w:type="spellEnd"/>
      <w:r w:rsidR="00A20249">
        <w:rPr>
          <w:rFonts w:asciiTheme="minorHAnsi" w:hAnsiTheme="minorHAnsi" w:cstheme="minorHAnsi"/>
        </w:rPr>
        <w:t>)</w:t>
      </w:r>
      <w:r w:rsidR="008657A6">
        <w:rPr>
          <w:rFonts w:asciiTheme="minorHAnsi" w:hAnsiTheme="minorHAnsi" w:cstheme="minorHAnsi"/>
        </w:rPr>
        <w:t>.</w:t>
      </w:r>
    </w:p>
    <w:p w14:paraId="1A8D215F" w14:textId="77777777" w:rsidR="008657A6" w:rsidRDefault="008657A6" w:rsidP="00CA3ACA">
      <w:pPr>
        <w:spacing w:line="360" w:lineRule="auto"/>
        <w:rPr>
          <w:rFonts w:asciiTheme="minorHAnsi" w:hAnsiTheme="minorHAnsi" w:cstheme="minorHAnsi"/>
        </w:rPr>
      </w:pPr>
    </w:p>
    <w:p w14:paraId="54CB5FF1" w14:textId="7F05BF69" w:rsidR="008B29BD" w:rsidRDefault="008B29BD" w:rsidP="00CA3ACA">
      <w:pPr>
        <w:spacing w:line="360" w:lineRule="auto"/>
        <w:rPr>
          <w:rFonts w:asciiTheme="minorHAnsi" w:hAnsiTheme="minorHAnsi" w:cstheme="minorHAnsi"/>
        </w:rPr>
      </w:pPr>
      <w:r>
        <w:rPr>
          <w:rFonts w:asciiTheme="minorHAnsi" w:hAnsiTheme="minorHAnsi" w:cstheme="minorHAnsi"/>
        </w:rPr>
        <w:t xml:space="preserve">The Density Dimension Algorithm (DDA) is used to locate atmospheric features in the data at full resolution (no horizontal averaging). The technique is </w:t>
      </w:r>
      <w:proofErr w:type="gramStart"/>
      <w:r>
        <w:rPr>
          <w:rFonts w:asciiTheme="minorHAnsi" w:hAnsiTheme="minorHAnsi" w:cstheme="minorHAnsi"/>
        </w:rPr>
        <w:t>auto-adaptive</w:t>
      </w:r>
      <w:proofErr w:type="gramEnd"/>
      <w:r>
        <w:rPr>
          <w:rFonts w:asciiTheme="minorHAnsi" w:hAnsiTheme="minorHAnsi" w:cstheme="minorHAnsi"/>
        </w:rPr>
        <w:t xml:space="preserve">, meaning it can adapt </w:t>
      </w:r>
    </w:p>
    <w:p w14:paraId="1DB5FE97" w14:textId="68C89ED8" w:rsidR="00CA1A28" w:rsidRDefault="00CD3B7C" w:rsidP="00CA3ACA">
      <w:pPr>
        <w:spacing w:line="360" w:lineRule="auto"/>
        <w:rPr>
          <w:rFonts w:asciiTheme="minorHAnsi" w:hAnsiTheme="minorHAnsi" w:cstheme="minorHAnsi"/>
        </w:rPr>
      </w:pPr>
      <w:r>
        <w:rPr>
          <w:rFonts w:asciiTheme="minorHAnsi" w:hAnsiTheme="minorHAnsi" w:cstheme="minorHAnsi"/>
        </w:rPr>
        <w:t>to rapidly changing background noise conditions</w:t>
      </w:r>
      <w:r w:rsidR="00ED39BC">
        <w:rPr>
          <w:rFonts w:asciiTheme="minorHAnsi" w:hAnsiTheme="minorHAnsi" w:cstheme="minorHAnsi"/>
        </w:rPr>
        <w:t>. In addition, unlike algorithms used in previous satellite lidars, the DDA does not require calibrated backscatter to locate layer boundaries. This was a main reason for selecting the DDA for use with ICE</w:t>
      </w:r>
      <w:r w:rsidR="007568A6">
        <w:rPr>
          <w:rFonts w:asciiTheme="minorHAnsi" w:hAnsiTheme="minorHAnsi" w:cstheme="minorHAnsi"/>
        </w:rPr>
        <w:t>S</w:t>
      </w:r>
      <w:r w:rsidR="00ED39BC">
        <w:rPr>
          <w:rFonts w:asciiTheme="minorHAnsi" w:hAnsiTheme="minorHAnsi" w:cstheme="minorHAnsi"/>
        </w:rPr>
        <w:t xml:space="preserve">at-2 data, since prior to launch it was not known how well the data could be calibrated. </w:t>
      </w:r>
      <w:r w:rsidR="001645BE">
        <w:rPr>
          <w:rFonts w:asciiTheme="minorHAnsi" w:hAnsiTheme="minorHAnsi" w:cstheme="minorHAnsi"/>
        </w:rPr>
        <w:t xml:space="preserve">Results show that the DDA is performing very well both day and night. Daytime detection of layers is hindered by the large magnitude of solar background noise, but the DDA </w:t>
      </w:r>
      <w:r w:rsidR="00FB1CE3">
        <w:rPr>
          <w:rFonts w:asciiTheme="minorHAnsi" w:hAnsiTheme="minorHAnsi" w:cstheme="minorHAnsi"/>
        </w:rPr>
        <w:t>is still able to retrieve most clouds and some thicker aerosol</w:t>
      </w:r>
      <w:r w:rsidR="001645BE">
        <w:rPr>
          <w:rFonts w:asciiTheme="minorHAnsi" w:hAnsiTheme="minorHAnsi" w:cstheme="minorHAnsi"/>
        </w:rPr>
        <w:t xml:space="preserve">. False positives do not appear to be a problem, but the algorithm does miss some very tenuous layers even at night. Future </w:t>
      </w:r>
      <w:r w:rsidR="00127BD6">
        <w:rPr>
          <w:rFonts w:asciiTheme="minorHAnsi" w:hAnsiTheme="minorHAnsi" w:cstheme="minorHAnsi"/>
        </w:rPr>
        <w:t>relea</w:t>
      </w:r>
      <w:r w:rsidR="001645BE">
        <w:rPr>
          <w:rFonts w:asciiTheme="minorHAnsi" w:hAnsiTheme="minorHAnsi" w:cstheme="minorHAnsi"/>
        </w:rPr>
        <w:t>s</w:t>
      </w:r>
      <w:r w:rsidR="00127BD6">
        <w:rPr>
          <w:rFonts w:asciiTheme="minorHAnsi" w:hAnsiTheme="minorHAnsi" w:cstheme="minorHAnsi"/>
        </w:rPr>
        <w:t>es</w:t>
      </w:r>
      <w:r w:rsidR="001645BE">
        <w:rPr>
          <w:rFonts w:asciiTheme="minorHAnsi" w:hAnsiTheme="minorHAnsi" w:cstheme="minorHAnsi"/>
        </w:rPr>
        <w:t xml:space="preserve"> will improve the detection of optically thin layers.</w:t>
      </w:r>
      <w:r w:rsidR="005F4C1E">
        <w:rPr>
          <w:rFonts w:asciiTheme="minorHAnsi" w:hAnsiTheme="minorHAnsi" w:cstheme="minorHAnsi"/>
        </w:rPr>
        <w:t xml:space="preserve"> Currently, the cloud/aerosol discrimination routine is </w:t>
      </w:r>
      <w:r w:rsidR="003D6431">
        <w:rPr>
          <w:rFonts w:asciiTheme="minorHAnsi" w:hAnsiTheme="minorHAnsi" w:cstheme="minorHAnsi"/>
        </w:rPr>
        <w:t>too</w:t>
      </w:r>
      <w:r w:rsidR="005F4C1E">
        <w:rPr>
          <w:rFonts w:asciiTheme="minorHAnsi" w:hAnsiTheme="minorHAnsi" w:cstheme="minorHAnsi"/>
        </w:rPr>
        <w:t xml:space="preserve"> </w:t>
      </w:r>
      <w:proofErr w:type="gramStart"/>
      <w:r w:rsidR="005F4C1E">
        <w:rPr>
          <w:rFonts w:asciiTheme="minorHAnsi" w:hAnsiTheme="minorHAnsi" w:cstheme="minorHAnsi"/>
        </w:rPr>
        <w:t>simplistic</w:t>
      </w:r>
      <w:proofErr w:type="gramEnd"/>
      <w:r w:rsidR="005F4C1E">
        <w:rPr>
          <w:rFonts w:asciiTheme="minorHAnsi" w:hAnsiTheme="minorHAnsi" w:cstheme="minorHAnsi"/>
        </w:rPr>
        <w:t xml:space="preserve"> and efforts are underway to improve this for the next </w:t>
      </w:r>
      <w:r w:rsidR="00127BD6">
        <w:rPr>
          <w:rFonts w:asciiTheme="minorHAnsi" w:hAnsiTheme="minorHAnsi" w:cstheme="minorHAnsi"/>
        </w:rPr>
        <w:t>release</w:t>
      </w:r>
      <w:r w:rsidR="005F4C1E">
        <w:rPr>
          <w:rFonts w:asciiTheme="minorHAnsi" w:hAnsiTheme="minorHAnsi" w:cstheme="minorHAnsi"/>
        </w:rPr>
        <w:t xml:space="preserve"> due out in early 2021</w:t>
      </w:r>
      <w:r w:rsidR="00127BD6">
        <w:rPr>
          <w:rFonts w:asciiTheme="minorHAnsi" w:hAnsiTheme="minorHAnsi" w:cstheme="minorHAnsi"/>
        </w:rPr>
        <w:t>.</w:t>
      </w:r>
    </w:p>
    <w:p w14:paraId="7528C2D6" w14:textId="37C77EE8" w:rsidR="00781D3F" w:rsidRDefault="00781D3F" w:rsidP="00CA3ACA">
      <w:pPr>
        <w:spacing w:line="360" w:lineRule="auto"/>
        <w:rPr>
          <w:rFonts w:asciiTheme="minorHAnsi" w:hAnsiTheme="minorHAnsi" w:cstheme="minorHAnsi"/>
        </w:rPr>
      </w:pPr>
    </w:p>
    <w:p w14:paraId="7B5C6B29" w14:textId="0D43A5CE" w:rsidR="00781D3F" w:rsidRPr="000D2F9B" w:rsidRDefault="00781D3F" w:rsidP="00F42999">
      <w:pPr>
        <w:spacing w:before="120" w:line="360" w:lineRule="auto"/>
        <w:rPr>
          <w:rFonts w:asciiTheme="minorHAnsi" w:hAnsiTheme="minorHAnsi" w:cstheme="minorHAnsi"/>
        </w:rPr>
      </w:pPr>
      <w:r>
        <w:rPr>
          <w:rFonts w:asciiTheme="minorHAnsi" w:hAnsiTheme="minorHAnsi" w:cstheme="minorHAnsi"/>
        </w:rPr>
        <w:t xml:space="preserve">The blowing snow detection algorithm that was </w:t>
      </w:r>
      <w:r w:rsidR="000D2F9B">
        <w:rPr>
          <w:rFonts w:asciiTheme="minorHAnsi" w:hAnsiTheme="minorHAnsi" w:cstheme="minorHAnsi"/>
        </w:rPr>
        <w:t>designed for and used</w:t>
      </w:r>
      <w:r>
        <w:rPr>
          <w:rFonts w:asciiTheme="minorHAnsi" w:hAnsiTheme="minorHAnsi" w:cstheme="minorHAnsi"/>
        </w:rPr>
        <w:t xml:space="preserve"> with CALIPSO data was adapted for use with ICESat-2 data and shows promising results on par with the CALIPSO measurements summarized in Palm et. al., </w:t>
      </w:r>
      <w:r w:rsidR="00A20249">
        <w:rPr>
          <w:rFonts w:asciiTheme="minorHAnsi" w:hAnsiTheme="minorHAnsi" w:cstheme="minorHAnsi"/>
        </w:rPr>
        <w:t>(</w:t>
      </w:r>
      <w:r>
        <w:rPr>
          <w:rFonts w:asciiTheme="minorHAnsi" w:hAnsiTheme="minorHAnsi" w:cstheme="minorHAnsi"/>
        </w:rPr>
        <w:t>2018</w:t>
      </w:r>
      <w:r w:rsidR="00A20249">
        <w:rPr>
          <w:rFonts w:asciiTheme="minorHAnsi" w:hAnsiTheme="minorHAnsi" w:cstheme="minorHAnsi"/>
        </w:rPr>
        <w:t>)</w:t>
      </w:r>
      <w:r>
        <w:rPr>
          <w:rFonts w:asciiTheme="minorHAnsi" w:hAnsiTheme="minorHAnsi" w:cstheme="minorHAnsi"/>
        </w:rPr>
        <w:t xml:space="preserve">. These data will enable us to extend the blowing snow climatology that </w:t>
      </w:r>
      <w:r w:rsidR="00B0207B">
        <w:rPr>
          <w:rFonts w:asciiTheme="minorHAnsi" w:hAnsiTheme="minorHAnsi" w:cstheme="minorHAnsi"/>
        </w:rPr>
        <w:t>work</w:t>
      </w:r>
      <w:r>
        <w:rPr>
          <w:rFonts w:asciiTheme="minorHAnsi" w:hAnsiTheme="minorHAnsi" w:cstheme="minorHAnsi"/>
        </w:rPr>
        <w:t xml:space="preserve"> began</w:t>
      </w:r>
      <w:r w:rsidR="00C965E5">
        <w:rPr>
          <w:rFonts w:asciiTheme="minorHAnsi" w:hAnsiTheme="minorHAnsi" w:cstheme="minorHAnsi"/>
        </w:rPr>
        <w:t>,</w:t>
      </w:r>
      <w:r>
        <w:rPr>
          <w:rFonts w:asciiTheme="minorHAnsi" w:hAnsiTheme="minorHAnsi" w:cstheme="minorHAnsi"/>
        </w:rPr>
        <w:t xml:space="preserve"> which covers the period 2006</w:t>
      </w:r>
      <w:r w:rsidR="000D2F9B">
        <w:rPr>
          <w:rFonts w:asciiTheme="minorHAnsi" w:hAnsiTheme="minorHAnsi" w:cstheme="minorHAnsi"/>
        </w:rPr>
        <w:t xml:space="preserve"> </w:t>
      </w:r>
      <w:r>
        <w:rPr>
          <w:rFonts w:asciiTheme="minorHAnsi" w:hAnsiTheme="minorHAnsi" w:cstheme="minorHAnsi"/>
        </w:rPr>
        <w:t>-</w:t>
      </w:r>
      <w:r w:rsidR="000D2F9B">
        <w:rPr>
          <w:rFonts w:asciiTheme="minorHAnsi" w:hAnsiTheme="minorHAnsi" w:cstheme="minorHAnsi"/>
        </w:rPr>
        <w:t xml:space="preserve"> </w:t>
      </w:r>
      <w:r>
        <w:rPr>
          <w:rFonts w:asciiTheme="minorHAnsi" w:hAnsiTheme="minorHAnsi" w:cstheme="minorHAnsi"/>
        </w:rPr>
        <w:t>2017.</w:t>
      </w:r>
      <w:r w:rsidR="001865E4">
        <w:rPr>
          <w:rFonts w:asciiTheme="minorHAnsi" w:hAnsiTheme="minorHAnsi" w:cstheme="minorHAnsi"/>
        </w:rPr>
        <w:t xml:space="preserve"> The blowing </w:t>
      </w:r>
      <w:r w:rsidR="001865E4">
        <w:rPr>
          <w:rFonts w:asciiTheme="minorHAnsi" w:hAnsiTheme="minorHAnsi" w:cstheme="minorHAnsi"/>
        </w:rPr>
        <w:lastRenderedPageBreak/>
        <w:t>snow product contains the height and estimated optical depth of any blowing snow layer detected over a snow covered, ice covered or sea ice surface as indicted by ancillary data such as the</w:t>
      </w:r>
      <w:r w:rsidR="00454A56">
        <w:rPr>
          <w:rFonts w:asciiTheme="minorHAnsi" w:hAnsiTheme="minorHAnsi" w:cstheme="minorHAnsi"/>
        </w:rPr>
        <w:t xml:space="preserve"> NOAA </w:t>
      </w:r>
      <w:r w:rsidR="00454A56" w:rsidRPr="000D2F9B">
        <w:rPr>
          <w:rFonts w:asciiTheme="minorHAnsi" w:hAnsiTheme="minorHAnsi" w:cstheme="minorHAnsi"/>
        </w:rPr>
        <w:t>daily global snow cover data set.</w:t>
      </w:r>
      <w:r w:rsidR="000D2F9B" w:rsidRPr="000D2F9B">
        <w:rPr>
          <w:rFonts w:asciiTheme="minorHAnsi" w:hAnsiTheme="minorHAnsi" w:cstheme="minorHAnsi"/>
        </w:rPr>
        <w:t xml:space="preserve"> In addition</w:t>
      </w:r>
      <w:r w:rsidR="000D2F9B">
        <w:rPr>
          <w:rFonts w:asciiTheme="minorHAnsi" w:hAnsiTheme="minorHAnsi" w:cstheme="minorHAnsi"/>
        </w:rPr>
        <w:t>,</w:t>
      </w:r>
      <w:r w:rsidR="000D2F9B" w:rsidRPr="000D2F9B">
        <w:rPr>
          <w:rFonts w:asciiTheme="minorHAnsi" w:hAnsiTheme="minorHAnsi" w:cstheme="minorHAnsi"/>
        </w:rPr>
        <w:t xml:space="preserve"> the blowing snow retrievals are aiding the altimetry mission </w:t>
      </w:r>
      <w:r w:rsidR="000D2F9B">
        <w:rPr>
          <w:rFonts w:asciiTheme="minorHAnsi" w:hAnsiTheme="minorHAnsi" w:cstheme="minorHAnsi"/>
        </w:rPr>
        <w:t>by locating layers that can cause multiple scattering induced range delay, which causes the measured surface height to be too low.</w:t>
      </w:r>
    </w:p>
    <w:p w14:paraId="5EF49BE4" w14:textId="690D6A71" w:rsidR="00AB3F7F" w:rsidRDefault="00AB3F7F" w:rsidP="00CA3ACA">
      <w:pPr>
        <w:spacing w:line="360" w:lineRule="auto"/>
        <w:rPr>
          <w:rFonts w:asciiTheme="minorHAnsi" w:hAnsiTheme="minorHAnsi" w:cstheme="minorHAnsi"/>
        </w:rPr>
      </w:pPr>
    </w:p>
    <w:p w14:paraId="5F433BE5" w14:textId="0B63D31D" w:rsidR="00AB3F7F" w:rsidRDefault="00AB3F7F" w:rsidP="00CA3ACA">
      <w:pPr>
        <w:spacing w:line="360" w:lineRule="auto"/>
        <w:rPr>
          <w:rFonts w:asciiTheme="minorHAnsi" w:hAnsiTheme="minorHAnsi" w:cstheme="minorHAnsi"/>
        </w:rPr>
      </w:pPr>
      <w:r>
        <w:rPr>
          <w:rFonts w:asciiTheme="minorHAnsi" w:hAnsiTheme="minorHAnsi" w:cstheme="minorHAnsi"/>
        </w:rPr>
        <w:t xml:space="preserve">Apparent Surface Reflectivity (ASR) can be used to determine the likely presence of a cloud if a reasonable estimate of the true surface reflectance is known. </w:t>
      </w:r>
      <w:r w:rsidR="004834DE">
        <w:rPr>
          <w:rFonts w:asciiTheme="minorHAnsi" w:hAnsiTheme="minorHAnsi" w:cstheme="minorHAnsi"/>
        </w:rPr>
        <w:t>Over ocean, the surface reflectance is a function of surface wind speed and can be computed from</w:t>
      </w:r>
      <w:r w:rsidR="00B3366E">
        <w:rPr>
          <w:rFonts w:asciiTheme="minorHAnsi" w:hAnsiTheme="minorHAnsi" w:cstheme="minorHAnsi"/>
        </w:rPr>
        <w:t xml:space="preserve"> the method of Cox and Munk (1954).</w:t>
      </w:r>
      <w:r w:rsidR="004834DE">
        <w:rPr>
          <w:rFonts w:asciiTheme="minorHAnsi" w:hAnsiTheme="minorHAnsi" w:cstheme="minorHAnsi"/>
        </w:rPr>
        <w:t xml:space="preserve"> </w:t>
      </w:r>
      <w:r>
        <w:rPr>
          <w:rFonts w:asciiTheme="minorHAnsi" w:hAnsiTheme="minorHAnsi" w:cstheme="minorHAnsi"/>
        </w:rPr>
        <w:t>Comparison of this method of cloud detection with direct detection from backscatter using the DDA sho</w:t>
      </w:r>
      <w:r w:rsidR="004834DE">
        <w:rPr>
          <w:rFonts w:asciiTheme="minorHAnsi" w:hAnsiTheme="minorHAnsi" w:cstheme="minorHAnsi"/>
        </w:rPr>
        <w:t>ws</w:t>
      </w:r>
      <w:r>
        <w:rPr>
          <w:rFonts w:asciiTheme="minorHAnsi" w:hAnsiTheme="minorHAnsi" w:cstheme="minorHAnsi"/>
        </w:rPr>
        <w:t xml:space="preserve"> good agreement.</w:t>
      </w:r>
      <w:r w:rsidR="004834DE">
        <w:rPr>
          <w:rFonts w:asciiTheme="minorHAnsi" w:hAnsiTheme="minorHAnsi" w:cstheme="minorHAnsi"/>
        </w:rPr>
        <w:t xml:space="preserve"> The ASR can also be used to</w:t>
      </w:r>
      <w:r w:rsidR="00B3366E">
        <w:rPr>
          <w:rFonts w:asciiTheme="minorHAnsi" w:hAnsiTheme="minorHAnsi" w:cstheme="minorHAnsi"/>
        </w:rPr>
        <w:t xml:space="preserve"> compute total column optical depth since the measured ASR is a function of both the surface reflectivity and the two-wa</w:t>
      </w:r>
      <w:r w:rsidR="00576B14">
        <w:rPr>
          <w:rFonts w:asciiTheme="minorHAnsi" w:hAnsiTheme="minorHAnsi" w:cstheme="minorHAnsi"/>
        </w:rPr>
        <w:t>y</w:t>
      </w:r>
      <w:r w:rsidR="00B3366E">
        <w:rPr>
          <w:rFonts w:asciiTheme="minorHAnsi" w:hAnsiTheme="minorHAnsi" w:cstheme="minorHAnsi"/>
        </w:rPr>
        <w:t xml:space="preserve"> atmospheric transmission. However, as with cloud detection using ASR, </w:t>
      </w:r>
      <w:r w:rsidR="00576B14">
        <w:rPr>
          <w:rFonts w:asciiTheme="minorHAnsi" w:hAnsiTheme="minorHAnsi" w:cstheme="minorHAnsi"/>
        </w:rPr>
        <w:t xml:space="preserve">the true surface reflectivity must be known. </w:t>
      </w:r>
      <w:r w:rsidR="006D624D">
        <w:rPr>
          <w:rFonts w:asciiTheme="minorHAnsi" w:hAnsiTheme="minorHAnsi" w:cstheme="minorHAnsi"/>
        </w:rPr>
        <w:t>While never known perfectly, e</w:t>
      </w:r>
      <w:r w:rsidR="00576B14">
        <w:rPr>
          <w:rFonts w:asciiTheme="minorHAnsi" w:hAnsiTheme="minorHAnsi" w:cstheme="minorHAnsi"/>
        </w:rPr>
        <w:t>stimates of surface reflectivity are most accurate over water bodies</w:t>
      </w:r>
      <w:r w:rsidR="004905BA">
        <w:rPr>
          <w:rFonts w:asciiTheme="minorHAnsi" w:hAnsiTheme="minorHAnsi" w:cstheme="minorHAnsi"/>
        </w:rPr>
        <w:t xml:space="preserve"> due to its dependence on wind speed</w:t>
      </w:r>
      <w:r w:rsidR="006D624D">
        <w:rPr>
          <w:rFonts w:asciiTheme="minorHAnsi" w:hAnsiTheme="minorHAnsi" w:cstheme="minorHAnsi"/>
        </w:rPr>
        <w:t>.</w:t>
      </w:r>
      <w:r w:rsidR="00576B14">
        <w:rPr>
          <w:rFonts w:asciiTheme="minorHAnsi" w:hAnsiTheme="minorHAnsi" w:cstheme="minorHAnsi"/>
        </w:rPr>
        <w:t xml:space="preserve"> </w:t>
      </w:r>
      <w:r w:rsidR="006D624D">
        <w:rPr>
          <w:rFonts w:asciiTheme="minorHAnsi" w:hAnsiTheme="minorHAnsi" w:cstheme="minorHAnsi"/>
        </w:rPr>
        <w:t>R</w:t>
      </w:r>
      <w:r w:rsidR="00576B14">
        <w:rPr>
          <w:rFonts w:asciiTheme="minorHAnsi" w:hAnsiTheme="minorHAnsi" w:cstheme="minorHAnsi"/>
        </w:rPr>
        <w:t xml:space="preserve">etrievals over land </w:t>
      </w:r>
      <w:r w:rsidR="006D624D">
        <w:rPr>
          <w:rFonts w:asciiTheme="minorHAnsi" w:hAnsiTheme="minorHAnsi" w:cstheme="minorHAnsi"/>
        </w:rPr>
        <w:t xml:space="preserve">are more error prone since the surface reflectivity changes on </w:t>
      </w:r>
      <w:r w:rsidR="008657A6">
        <w:rPr>
          <w:rFonts w:asciiTheme="minorHAnsi" w:hAnsiTheme="minorHAnsi" w:cstheme="minorHAnsi"/>
        </w:rPr>
        <w:t xml:space="preserve">temporal and spatial </w:t>
      </w:r>
      <w:r w:rsidR="006D624D">
        <w:rPr>
          <w:rFonts w:asciiTheme="minorHAnsi" w:hAnsiTheme="minorHAnsi" w:cstheme="minorHAnsi"/>
        </w:rPr>
        <w:t xml:space="preserve">scales smaller than the resolution of current databases. </w:t>
      </w:r>
    </w:p>
    <w:p w14:paraId="0FA6C55F" w14:textId="1BBB9BE2" w:rsidR="001C249E" w:rsidRDefault="001C249E" w:rsidP="00CA3ACA">
      <w:pPr>
        <w:spacing w:line="360" w:lineRule="auto"/>
        <w:rPr>
          <w:rFonts w:asciiTheme="minorHAnsi" w:hAnsiTheme="minorHAnsi" w:cstheme="minorHAnsi"/>
        </w:rPr>
      </w:pPr>
    </w:p>
    <w:p w14:paraId="0757EAD9" w14:textId="36B3DDB0" w:rsidR="001C249E" w:rsidRDefault="00CC012B" w:rsidP="00CA3ACA">
      <w:pPr>
        <w:spacing w:line="360" w:lineRule="auto"/>
        <w:rPr>
          <w:rFonts w:asciiTheme="minorHAnsi" w:hAnsiTheme="minorHAnsi" w:cstheme="minorHAnsi"/>
        </w:rPr>
      </w:pPr>
      <w:r>
        <w:rPr>
          <w:rFonts w:asciiTheme="minorHAnsi" w:hAnsiTheme="minorHAnsi" w:cstheme="minorHAnsi"/>
        </w:rPr>
        <w:t>In addition to improving daytime and twilight calibration, f</w:t>
      </w:r>
      <w:r w:rsidR="001C249E">
        <w:rPr>
          <w:rFonts w:asciiTheme="minorHAnsi" w:hAnsiTheme="minorHAnsi" w:cstheme="minorHAnsi"/>
        </w:rPr>
        <w:t xml:space="preserve">uture work will include more comparisons with collocated (spatially and temporally) CALIPSO measurements, and ground-based lidars such as those that comprise the </w:t>
      </w:r>
      <w:proofErr w:type="spellStart"/>
      <w:r w:rsidR="001C249E">
        <w:rPr>
          <w:rFonts w:asciiTheme="minorHAnsi" w:hAnsiTheme="minorHAnsi" w:cstheme="minorHAnsi"/>
        </w:rPr>
        <w:t>MPLNet</w:t>
      </w:r>
      <w:proofErr w:type="spellEnd"/>
      <w:r>
        <w:rPr>
          <w:rFonts w:asciiTheme="minorHAnsi" w:hAnsiTheme="minorHAnsi" w:cstheme="minorHAnsi"/>
        </w:rPr>
        <w:t xml:space="preserve"> and EARLINET lidar networks. Comparisons can also be made with under flights of ICESat-2 during airborne field campaigns that utilize atmospheric lidars such as the Cloud Physics Lidar (McGill et al., 2002).</w:t>
      </w:r>
    </w:p>
    <w:p w14:paraId="6A300543" w14:textId="77777777" w:rsidR="00CA1A28" w:rsidRDefault="00CA1A28" w:rsidP="00CA3ACA">
      <w:pPr>
        <w:spacing w:line="360" w:lineRule="auto"/>
        <w:rPr>
          <w:rFonts w:asciiTheme="minorHAnsi" w:hAnsiTheme="minorHAnsi" w:cstheme="minorHAnsi"/>
        </w:rPr>
      </w:pPr>
    </w:p>
    <w:p w14:paraId="6E40C28A" w14:textId="6961F464" w:rsidR="004905BA" w:rsidRDefault="00576B14" w:rsidP="00CA3ACA">
      <w:pPr>
        <w:spacing w:line="360" w:lineRule="auto"/>
        <w:rPr>
          <w:rFonts w:asciiTheme="minorHAnsi" w:hAnsiTheme="minorHAnsi" w:cstheme="minorHAnsi"/>
        </w:rPr>
      </w:pPr>
      <w:r>
        <w:rPr>
          <w:rFonts w:asciiTheme="minorHAnsi" w:hAnsiTheme="minorHAnsi" w:cstheme="minorHAnsi"/>
        </w:rPr>
        <w:t xml:space="preserve">In conclusion, though ICESat-2 was not designed as an atmospheric mission, it is acquiring valuable atmospheric data on clouds, aerosols and blowing snow. </w:t>
      </w:r>
      <w:r w:rsidR="00A85140">
        <w:rPr>
          <w:rFonts w:asciiTheme="minorHAnsi" w:hAnsiTheme="minorHAnsi" w:cstheme="minorHAnsi"/>
        </w:rPr>
        <w:t xml:space="preserve">These data are </w:t>
      </w:r>
      <w:r>
        <w:rPr>
          <w:rFonts w:asciiTheme="minorHAnsi" w:hAnsiTheme="minorHAnsi" w:cstheme="minorHAnsi"/>
        </w:rPr>
        <w:t>currently providing additional coverage to the existing lidars in space such as CALIPSO and</w:t>
      </w:r>
      <w:r w:rsidR="00B0207B">
        <w:rPr>
          <w:rFonts w:asciiTheme="minorHAnsi" w:hAnsiTheme="minorHAnsi" w:cstheme="minorHAnsi"/>
        </w:rPr>
        <w:t xml:space="preserve"> Aeolus</w:t>
      </w:r>
      <w:r>
        <w:rPr>
          <w:rFonts w:asciiTheme="minorHAnsi" w:hAnsiTheme="minorHAnsi" w:cstheme="minorHAnsi"/>
        </w:rPr>
        <w:t>. In addition, the precessing orbit of ICESat-2 can give information on the diurnal cycle of cloud</w:t>
      </w:r>
      <w:r w:rsidR="00EC40E3">
        <w:rPr>
          <w:rFonts w:asciiTheme="minorHAnsi" w:hAnsiTheme="minorHAnsi" w:cstheme="minorHAnsi"/>
        </w:rPr>
        <w:t xml:space="preserve"> occurrence and</w:t>
      </w:r>
      <w:r>
        <w:rPr>
          <w:rFonts w:asciiTheme="minorHAnsi" w:hAnsiTheme="minorHAnsi" w:cstheme="minorHAnsi"/>
        </w:rPr>
        <w:t xml:space="preserve"> structure, something that a lidar in a sun-synch orbit cannot</w:t>
      </w:r>
      <w:r w:rsidR="006D624D">
        <w:rPr>
          <w:rFonts w:asciiTheme="minorHAnsi" w:hAnsiTheme="minorHAnsi" w:cstheme="minorHAnsi"/>
        </w:rPr>
        <w:t xml:space="preserve"> do</w:t>
      </w:r>
      <w:r>
        <w:rPr>
          <w:rFonts w:asciiTheme="minorHAnsi" w:hAnsiTheme="minorHAnsi" w:cstheme="minorHAnsi"/>
        </w:rPr>
        <w:t xml:space="preserve">. The processing </w:t>
      </w:r>
      <w:r>
        <w:rPr>
          <w:rFonts w:asciiTheme="minorHAnsi" w:hAnsiTheme="minorHAnsi" w:cstheme="minorHAnsi"/>
        </w:rPr>
        <w:lastRenderedPageBreak/>
        <w:t xml:space="preserve">of ICESat-2 </w:t>
      </w:r>
      <w:r w:rsidR="00893376">
        <w:rPr>
          <w:rFonts w:asciiTheme="minorHAnsi" w:hAnsiTheme="minorHAnsi" w:cstheme="minorHAnsi"/>
        </w:rPr>
        <w:t xml:space="preserve">atmospheric </w:t>
      </w:r>
      <w:r>
        <w:rPr>
          <w:rFonts w:asciiTheme="minorHAnsi" w:hAnsiTheme="minorHAnsi" w:cstheme="minorHAnsi"/>
        </w:rPr>
        <w:t>data is challenging,</w:t>
      </w:r>
      <w:r w:rsidR="006D624D">
        <w:rPr>
          <w:rFonts w:asciiTheme="minorHAnsi" w:hAnsiTheme="minorHAnsi" w:cstheme="minorHAnsi"/>
        </w:rPr>
        <w:t xml:space="preserve"> but the work presented here has demonstrated that these challenges can be overcome. While problems still exist</w:t>
      </w:r>
      <w:r w:rsidR="003D6431">
        <w:rPr>
          <w:rFonts w:asciiTheme="minorHAnsi" w:hAnsiTheme="minorHAnsi" w:cstheme="minorHAnsi"/>
        </w:rPr>
        <w:t xml:space="preserve"> (mainly with calibration</w:t>
      </w:r>
      <w:r w:rsidR="00893376">
        <w:rPr>
          <w:rFonts w:asciiTheme="minorHAnsi" w:hAnsiTheme="minorHAnsi" w:cstheme="minorHAnsi"/>
        </w:rPr>
        <w:t xml:space="preserve"> and possibly background computation</w:t>
      </w:r>
      <w:r w:rsidR="003D6431">
        <w:rPr>
          <w:rFonts w:asciiTheme="minorHAnsi" w:hAnsiTheme="minorHAnsi" w:cstheme="minorHAnsi"/>
        </w:rPr>
        <w:t>)</w:t>
      </w:r>
      <w:r w:rsidR="006D624D">
        <w:rPr>
          <w:rFonts w:asciiTheme="minorHAnsi" w:hAnsiTheme="minorHAnsi" w:cstheme="minorHAnsi"/>
        </w:rPr>
        <w:t>, we are confident that future work will continue to increase the accuracy and utility of the ICESat-2 atmospheric data products</w:t>
      </w:r>
      <w:r w:rsidR="00893376">
        <w:rPr>
          <w:rFonts w:asciiTheme="minorHAnsi" w:hAnsiTheme="minorHAnsi" w:cstheme="minorHAnsi"/>
        </w:rPr>
        <w:t xml:space="preserve">. </w:t>
      </w:r>
      <w:r w:rsidR="00CC19A8">
        <w:rPr>
          <w:rFonts w:asciiTheme="minorHAnsi" w:hAnsiTheme="minorHAnsi" w:cstheme="minorHAnsi"/>
        </w:rPr>
        <w:t>In particular we are hopeful that</w:t>
      </w:r>
      <w:r w:rsidR="008C27C1">
        <w:rPr>
          <w:rFonts w:asciiTheme="minorHAnsi" w:hAnsiTheme="minorHAnsi" w:cstheme="minorHAnsi"/>
        </w:rPr>
        <w:t xml:space="preserve"> layer extinction and optical depth</w:t>
      </w:r>
      <w:r w:rsidR="00CC19A8">
        <w:rPr>
          <w:rFonts w:asciiTheme="minorHAnsi" w:hAnsiTheme="minorHAnsi" w:cstheme="minorHAnsi"/>
        </w:rPr>
        <w:t xml:space="preserve"> for at least the nighttime data</w:t>
      </w:r>
      <w:r w:rsidR="008C27C1">
        <w:rPr>
          <w:rFonts w:asciiTheme="minorHAnsi" w:hAnsiTheme="minorHAnsi" w:cstheme="minorHAnsi"/>
        </w:rPr>
        <w:t xml:space="preserve"> </w:t>
      </w:r>
      <w:r w:rsidR="00CC19A8">
        <w:rPr>
          <w:rFonts w:asciiTheme="minorHAnsi" w:hAnsiTheme="minorHAnsi" w:cstheme="minorHAnsi"/>
        </w:rPr>
        <w:t xml:space="preserve">can be included </w:t>
      </w:r>
      <w:r w:rsidR="008C27C1">
        <w:rPr>
          <w:rFonts w:asciiTheme="minorHAnsi" w:hAnsiTheme="minorHAnsi" w:cstheme="minorHAnsi"/>
        </w:rPr>
        <w:t xml:space="preserve">in a future </w:t>
      </w:r>
      <w:r w:rsidR="00A20249">
        <w:rPr>
          <w:rFonts w:asciiTheme="minorHAnsi" w:hAnsiTheme="minorHAnsi" w:cstheme="minorHAnsi"/>
        </w:rPr>
        <w:t>release</w:t>
      </w:r>
      <w:r w:rsidR="008C27C1">
        <w:rPr>
          <w:rFonts w:asciiTheme="minorHAnsi" w:hAnsiTheme="minorHAnsi" w:cstheme="minorHAnsi"/>
        </w:rPr>
        <w:t xml:space="preserve"> of the data products.</w:t>
      </w:r>
    </w:p>
    <w:p w14:paraId="4E300B2B" w14:textId="18A1CBE3" w:rsidR="00FB2C40" w:rsidRDefault="00FB2C40" w:rsidP="00CA3ACA">
      <w:pPr>
        <w:spacing w:line="360" w:lineRule="auto"/>
        <w:rPr>
          <w:rFonts w:asciiTheme="minorHAnsi" w:hAnsiTheme="minorHAnsi" w:cstheme="minorHAnsi"/>
        </w:rPr>
      </w:pPr>
    </w:p>
    <w:p w14:paraId="121791C5" w14:textId="67FCA5E7" w:rsidR="00FB2C40" w:rsidRDefault="00FB2C40" w:rsidP="00CA3ACA">
      <w:pPr>
        <w:pStyle w:val="Heading1"/>
        <w:spacing w:line="360" w:lineRule="auto"/>
      </w:pPr>
      <w:bookmarkStart w:id="5" w:name="_Hlk50545253"/>
      <w:r>
        <w:t xml:space="preserve">Acknowledgements </w:t>
      </w:r>
    </w:p>
    <w:p w14:paraId="26B83160" w14:textId="017EE88D" w:rsidR="00FB2C40" w:rsidRDefault="00FB2C40" w:rsidP="00CA3ACA">
      <w:pPr>
        <w:spacing w:line="360" w:lineRule="auto"/>
        <w:rPr>
          <w:rFonts w:asciiTheme="minorHAnsi" w:hAnsiTheme="minorHAnsi" w:cstheme="minorHAnsi"/>
        </w:rPr>
      </w:pPr>
      <w:r>
        <w:rPr>
          <w:rFonts w:asciiTheme="minorHAnsi" w:hAnsiTheme="minorHAnsi" w:cstheme="minorHAnsi"/>
        </w:rPr>
        <w:t xml:space="preserve">The authors would like to thank the </w:t>
      </w:r>
      <w:r w:rsidR="009453F8">
        <w:rPr>
          <w:rFonts w:asciiTheme="minorHAnsi" w:hAnsiTheme="minorHAnsi" w:cstheme="minorHAnsi"/>
        </w:rPr>
        <w:t xml:space="preserve">NASA </w:t>
      </w:r>
      <w:r>
        <w:rPr>
          <w:rFonts w:asciiTheme="minorHAnsi" w:hAnsiTheme="minorHAnsi" w:cstheme="minorHAnsi"/>
        </w:rPr>
        <w:t>ICESat-2 project office</w:t>
      </w:r>
      <w:r w:rsidR="009C7BD7">
        <w:rPr>
          <w:rFonts w:asciiTheme="minorHAnsi" w:hAnsiTheme="minorHAnsi" w:cstheme="minorHAnsi"/>
        </w:rPr>
        <w:t xml:space="preserve"> for funding this work and members of the </w:t>
      </w:r>
      <w:r w:rsidR="00AF63DA">
        <w:rPr>
          <w:rFonts w:asciiTheme="minorHAnsi" w:hAnsiTheme="minorHAnsi" w:cstheme="minorHAnsi"/>
        </w:rPr>
        <w:t>ATLAS Science Algorithm Software (</w:t>
      </w:r>
      <w:r w:rsidR="009C7BD7">
        <w:rPr>
          <w:rFonts w:asciiTheme="minorHAnsi" w:hAnsiTheme="minorHAnsi" w:cstheme="minorHAnsi"/>
        </w:rPr>
        <w:t>ASAS</w:t>
      </w:r>
      <w:r w:rsidR="00AF63DA">
        <w:rPr>
          <w:rFonts w:asciiTheme="minorHAnsi" w:hAnsiTheme="minorHAnsi" w:cstheme="minorHAnsi"/>
        </w:rPr>
        <w:t>)</w:t>
      </w:r>
      <w:r w:rsidR="009C7BD7">
        <w:rPr>
          <w:rFonts w:asciiTheme="minorHAnsi" w:hAnsiTheme="minorHAnsi" w:cstheme="minorHAnsi"/>
        </w:rPr>
        <w:t xml:space="preserve"> </w:t>
      </w:r>
      <w:r w:rsidR="00AF63DA">
        <w:rPr>
          <w:rFonts w:asciiTheme="minorHAnsi" w:hAnsiTheme="minorHAnsi" w:cstheme="minorHAnsi"/>
        </w:rPr>
        <w:t>development</w:t>
      </w:r>
      <w:r w:rsidR="009C7BD7">
        <w:rPr>
          <w:rFonts w:asciiTheme="minorHAnsi" w:hAnsiTheme="minorHAnsi" w:cstheme="minorHAnsi"/>
        </w:rPr>
        <w:t xml:space="preserve"> team who create the software to produce the atmospheric data products.</w:t>
      </w:r>
      <w:r w:rsidR="009453F8">
        <w:rPr>
          <w:rFonts w:asciiTheme="minorHAnsi" w:hAnsiTheme="minorHAnsi" w:cstheme="minorHAnsi"/>
        </w:rPr>
        <w:t xml:space="preserve"> </w:t>
      </w:r>
      <w:r w:rsidR="009453F8" w:rsidRPr="009453F8">
        <w:rPr>
          <w:rFonts w:asciiTheme="minorHAnsi" w:hAnsiTheme="minorHAnsi" w:cstheme="minorHAnsi"/>
        </w:rPr>
        <w:t>Thanks also to the ICESat-2 Science Investigator-led Processing System</w:t>
      </w:r>
      <w:r w:rsidR="009453F8">
        <w:rPr>
          <w:rFonts w:asciiTheme="minorHAnsi" w:hAnsiTheme="minorHAnsi" w:cstheme="minorHAnsi"/>
        </w:rPr>
        <w:t xml:space="preserve"> (SIPS)</w:t>
      </w:r>
      <w:r w:rsidR="009453F8" w:rsidRPr="009453F8">
        <w:rPr>
          <w:rFonts w:asciiTheme="minorHAnsi" w:hAnsiTheme="minorHAnsi" w:cstheme="minorHAnsi"/>
        </w:rPr>
        <w:t xml:space="preserve"> team that produce the actual data products and the ATLAS Instrument Support Team that manages flight operation of the ATLAS instrument.</w:t>
      </w:r>
      <w:r w:rsidR="009855E2">
        <w:rPr>
          <w:rFonts w:asciiTheme="minorHAnsi" w:hAnsiTheme="minorHAnsi" w:cstheme="minorHAnsi"/>
        </w:rPr>
        <w:t xml:space="preserve"> </w:t>
      </w:r>
      <w:proofErr w:type="gramStart"/>
      <w:r w:rsidR="009855E2">
        <w:rPr>
          <w:rFonts w:asciiTheme="minorHAnsi" w:hAnsiTheme="minorHAnsi" w:cstheme="minorHAnsi"/>
        </w:rPr>
        <w:t>Finally</w:t>
      </w:r>
      <w:proofErr w:type="gramEnd"/>
      <w:r w:rsidR="009855E2">
        <w:rPr>
          <w:rFonts w:asciiTheme="minorHAnsi" w:hAnsiTheme="minorHAnsi" w:cstheme="minorHAnsi"/>
        </w:rPr>
        <w:t xml:space="preserve"> thanks to the CPL team</w:t>
      </w:r>
      <w:r w:rsidR="004619C6">
        <w:rPr>
          <w:rFonts w:asciiTheme="minorHAnsi" w:hAnsiTheme="minorHAnsi" w:cstheme="minorHAnsi"/>
        </w:rPr>
        <w:t xml:space="preserve"> including Ed Nowottnick, John Yorks and Andrew </w:t>
      </w:r>
      <w:proofErr w:type="spellStart"/>
      <w:r w:rsidR="004619C6">
        <w:rPr>
          <w:rFonts w:asciiTheme="minorHAnsi" w:hAnsiTheme="minorHAnsi" w:cstheme="minorHAnsi"/>
        </w:rPr>
        <w:t>Kupchock</w:t>
      </w:r>
      <w:proofErr w:type="spellEnd"/>
      <w:r w:rsidR="009855E2">
        <w:rPr>
          <w:rFonts w:asciiTheme="minorHAnsi" w:hAnsiTheme="minorHAnsi" w:cstheme="minorHAnsi"/>
        </w:rPr>
        <w:t xml:space="preserve"> for their excellent job in planning and execution of the ER-2 under flights of ICESat-2.</w:t>
      </w:r>
    </w:p>
    <w:p w14:paraId="7CAC1FB1" w14:textId="551AADB2" w:rsidR="001319F0" w:rsidRDefault="001319F0" w:rsidP="00CA3ACA">
      <w:pPr>
        <w:spacing w:line="360" w:lineRule="auto"/>
        <w:rPr>
          <w:rFonts w:asciiTheme="minorHAnsi" w:hAnsiTheme="minorHAnsi" w:cstheme="minorHAnsi"/>
        </w:rPr>
      </w:pPr>
    </w:p>
    <w:p w14:paraId="7B8675D4" w14:textId="066A65E1" w:rsidR="001319F0" w:rsidRDefault="001319F0" w:rsidP="007A282B">
      <w:pPr>
        <w:pStyle w:val="Heading1"/>
        <w:rPr>
          <w:rFonts w:asciiTheme="minorHAnsi" w:hAnsiTheme="minorHAnsi" w:cstheme="minorHAnsi"/>
        </w:rPr>
      </w:pPr>
      <w:r>
        <w:t>Data Availability</w:t>
      </w:r>
    </w:p>
    <w:p w14:paraId="4CE57958" w14:textId="79ADD769" w:rsidR="008C27C1" w:rsidRDefault="008C27C1" w:rsidP="00CA3ACA">
      <w:pPr>
        <w:spacing w:line="360" w:lineRule="auto"/>
        <w:rPr>
          <w:rFonts w:asciiTheme="minorHAnsi" w:hAnsiTheme="minorHAnsi" w:cstheme="minorHAnsi"/>
        </w:rPr>
      </w:pPr>
      <w:r>
        <w:rPr>
          <w:rFonts w:asciiTheme="minorHAnsi" w:hAnsiTheme="minorHAnsi" w:cstheme="minorHAnsi"/>
        </w:rPr>
        <w:t xml:space="preserve">The data presented in this paper are freely available at the National Snow and Ice Data Center (NSIDC). Visit </w:t>
      </w:r>
      <w:hyperlink r:id="rId21" w:history="1">
        <w:r w:rsidRPr="00FF57DD">
          <w:rPr>
            <w:rStyle w:val="Hyperlink"/>
            <w:rFonts w:asciiTheme="minorHAnsi" w:hAnsiTheme="minorHAnsi" w:cstheme="minorHAnsi"/>
          </w:rPr>
          <w:t>https://nsidc.org/data/icesat-2/data-sets</w:t>
        </w:r>
      </w:hyperlink>
      <w:r>
        <w:rPr>
          <w:rFonts w:asciiTheme="minorHAnsi" w:hAnsiTheme="minorHAnsi" w:cstheme="minorHAnsi"/>
        </w:rPr>
        <w:t xml:space="preserve"> to obtain the ICESat-2 atmospheric data products and documentation. The atmospheric products discussed in this paper are ATL04 – Normalized Relative Backscatter (NRB) profiles, ATL09 – calibrated attenuated backscatter profiles and layer characteristics, ATL16 – weekly gridded atmosphere products and ATL17 – monthly gridded atmosphere products.</w:t>
      </w:r>
      <w:r w:rsidR="006122F8">
        <w:rPr>
          <w:rFonts w:asciiTheme="minorHAnsi" w:hAnsiTheme="minorHAnsi" w:cstheme="minorHAnsi"/>
        </w:rPr>
        <w:t xml:space="preserve"> The CALIPSO data are publicly available from the NASA Langley Atmospheric Science Data Center (ASDC) at </w:t>
      </w:r>
      <w:hyperlink r:id="rId22" w:history="1">
        <w:r w:rsidR="006122F8" w:rsidRPr="008034A9">
          <w:rPr>
            <w:rStyle w:val="Hyperlink"/>
            <w:rFonts w:asciiTheme="minorHAnsi" w:hAnsiTheme="minorHAnsi" w:cstheme="minorHAnsi"/>
          </w:rPr>
          <w:t>https://earthdata.nasa.gov/eosdis/daacs/asdc</w:t>
        </w:r>
      </w:hyperlink>
      <w:r w:rsidR="006122F8">
        <w:rPr>
          <w:rFonts w:asciiTheme="minorHAnsi" w:hAnsiTheme="minorHAnsi" w:cstheme="minorHAnsi"/>
        </w:rPr>
        <w:t>.</w:t>
      </w:r>
      <w:r>
        <w:rPr>
          <w:rFonts w:asciiTheme="minorHAnsi" w:hAnsiTheme="minorHAnsi" w:cstheme="minorHAnsi"/>
        </w:rPr>
        <w:t xml:space="preserve"> All data product files are in hdf5 format.</w:t>
      </w:r>
    </w:p>
    <w:bookmarkEnd w:id="5"/>
    <w:p w14:paraId="278A74B7" w14:textId="77777777" w:rsidR="003B589A" w:rsidRPr="00FA429A" w:rsidRDefault="003B589A" w:rsidP="00CA3ACA">
      <w:pPr>
        <w:spacing w:line="360" w:lineRule="auto"/>
        <w:rPr>
          <w:rFonts w:asciiTheme="minorHAnsi" w:hAnsiTheme="minorHAnsi" w:cstheme="minorHAnsi"/>
        </w:rPr>
      </w:pPr>
    </w:p>
    <w:p w14:paraId="762C3054" w14:textId="3D2E352C" w:rsidR="00B149FC" w:rsidRPr="00FA429A" w:rsidRDefault="00B149FC" w:rsidP="00CA3ACA">
      <w:pPr>
        <w:pStyle w:val="Heading1"/>
        <w:spacing w:line="360" w:lineRule="auto"/>
      </w:pPr>
      <w:r w:rsidRPr="00FA429A">
        <w:t>References</w:t>
      </w:r>
    </w:p>
    <w:p w14:paraId="5C446166" w14:textId="2F190EA5" w:rsidR="0081226F" w:rsidRPr="001D292E" w:rsidRDefault="0081226F" w:rsidP="00CA3ACA">
      <w:pPr>
        <w:spacing w:line="360" w:lineRule="auto"/>
        <w:outlineLvl w:val="1"/>
        <w:rPr>
          <w:rFonts w:asciiTheme="minorHAnsi" w:hAnsiTheme="minorHAnsi" w:cstheme="minorHAnsi"/>
        </w:rPr>
      </w:pPr>
      <w:r w:rsidRPr="001D292E">
        <w:rPr>
          <w:rFonts w:asciiTheme="minorHAnsi" w:hAnsiTheme="minorHAnsi" w:cstheme="minorHAnsi"/>
        </w:rPr>
        <w:t xml:space="preserve">Abdalati, W. et al. (2010) The ICESat-2 Altimetry Mission. </w:t>
      </w:r>
      <w:r w:rsidR="001D292E" w:rsidRPr="00E42538">
        <w:rPr>
          <w:rFonts w:asciiTheme="minorHAnsi" w:hAnsiTheme="minorHAnsi" w:cstheme="minorHAnsi"/>
          <w:i/>
          <w:iCs/>
        </w:rPr>
        <w:t>IEEE Transactions on Geoscience and Remote Sensing,</w:t>
      </w:r>
      <w:r w:rsidR="001D292E" w:rsidRPr="001D292E">
        <w:rPr>
          <w:rFonts w:asciiTheme="minorHAnsi" w:hAnsiTheme="minorHAnsi" w:cstheme="minorHAnsi"/>
        </w:rPr>
        <w:t xml:space="preserve"> </w:t>
      </w:r>
      <w:r w:rsidR="001D292E" w:rsidRPr="001D292E">
        <w:rPr>
          <w:rFonts w:asciiTheme="minorHAnsi" w:hAnsiTheme="minorHAnsi" w:cstheme="minorHAnsi"/>
          <w:b/>
          <w:bCs/>
        </w:rPr>
        <w:t>98</w:t>
      </w:r>
      <w:r w:rsidR="001D292E" w:rsidRPr="001D292E">
        <w:rPr>
          <w:rFonts w:asciiTheme="minorHAnsi" w:hAnsiTheme="minorHAnsi" w:cstheme="minorHAnsi"/>
        </w:rPr>
        <w:t xml:space="preserve">, </w:t>
      </w:r>
      <w:r w:rsidR="001D292E" w:rsidRPr="001D292E">
        <w:rPr>
          <w:rFonts w:asciiTheme="minorHAnsi" w:hAnsiTheme="minorHAnsi" w:cstheme="minorHAnsi"/>
          <w:b/>
          <w:bCs/>
        </w:rPr>
        <w:t>5</w:t>
      </w:r>
      <w:r w:rsidR="001D292E">
        <w:rPr>
          <w:rFonts w:asciiTheme="minorHAnsi" w:hAnsiTheme="minorHAnsi" w:cstheme="minorHAnsi"/>
        </w:rPr>
        <w:t>,</w:t>
      </w:r>
      <w:r w:rsidR="001D292E" w:rsidRPr="001D292E">
        <w:rPr>
          <w:rFonts w:asciiTheme="minorHAnsi" w:hAnsiTheme="minorHAnsi" w:cstheme="minorHAnsi"/>
        </w:rPr>
        <w:t xml:space="preserve"> 735 </w:t>
      </w:r>
      <w:r w:rsidR="001D292E">
        <w:rPr>
          <w:rFonts w:asciiTheme="minorHAnsi" w:hAnsiTheme="minorHAnsi" w:cstheme="minorHAnsi"/>
        </w:rPr>
        <w:t>–</w:t>
      </w:r>
      <w:r w:rsidR="001D292E" w:rsidRPr="001D292E">
        <w:rPr>
          <w:rFonts w:asciiTheme="minorHAnsi" w:hAnsiTheme="minorHAnsi" w:cstheme="minorHAnsi"/>
        </w:rPr>
        <w:t xml:space="preserve"> 75</w:t>
      </w:r>
      <w:r w:rsidR="001D292E">
        <w:t xml:space="preserve">1. </w:t>
      </w:r>
      <w:r w:rsidR="001D292E" w:rsidRPr="001D292E">
        <w:rPr>
          <w:rStyle w:val="Strong"/>
          <w:rFonts w:asciiTheme="minorHAnsi" w:hAnsiTheme="minorHAnsi" w:cstheme="minorHAnsi"/>
        </w:rPr>
        <w:t xml:space="preserve">DOI: </w:t>
      </w:r>
      <w:hyperlink r:id="rId23" w:tgtFrame="_blank" w:history="1">
        <w:r w:rsidR="001D292E" w:rsidRPr="001D292E">
          <w:rPr>
            <w:rStyle w:val="Hyperlink"/>
            <w:rFonts w:asciiTheme="minorHAnsi" w:hAnsiTheme="minorHAnsi" w:cstheme="minorHAnsi"/>
          </w:rPr>
          <w:t>10.1109/JPROC.2009.2034765</w:t>
        </w:r>
      </w:hyperlink>
    </w:p>
    <w:p w14:paraId="621C4A19" w14:textId="291F07E0" w:rsidR="001D292E" w:rsidRDefault="001D292E" w:rsidP="00CA3ACA">
      <w:pPr>
        <w:spacing w:line="360" w:lineRule="auto"/>
        <w:outlineLvl w:val="1"/>
        <w:rPr>
          <w:rFonts w:asciiTheme="minorHAnsi" w:hAnsiTheme="minorHAnsi" w:cstheme="minorHAnsi"/>
        </w:rPr>
      </w:pPr>
    </w:p>
    <w:p w14:paraId="267DE535" w14:textId="08AB9000" w:rsidR="00D332C8" w:rsidRPr="003119F7" w:rsidRDefault="00D332C8" w:rsidP="00CA3ACA">
      <w:pPr>
        <w:spacing w:line="360" w:lineRule="auto"/>
        <w:outlineLvl w:val="1"/>
        <w:rPr>
          <w:rFonts w:asciiTheme="minorHAnsi" w:hAnsiTheme="minorHAnsi" w:cstheme="minorHAnsi"/>
          <w:lang w:val="fr-FR"/>
        </w:rPr>
      </w:pPr>
      <w:r w:rsidRPr="0097472C">
        <w:rPr>
          <w:rFonts w:asciiTheme="minorHAnsi" w:hAnsiTheme="minorHAnsi" w:cstheme="minorHAnsi"/>
        </w:rPr>
        <w:t>Abshire, J. B., X. Sun, H. R</w:t>
      </w:r>
      <w:r w:rsidRPr="007A282B">
        <w:rPr>
          <w:rFonts w:asciiTheme="minorHAnsi" w:hAnsiTheme="minorHAnsi" w:cstheme="minorHAnsi"/>
        </w:rPr>
        <w:t>iris</w:t>
      </w:r>
      <w:r w:rsidR="0097472C" w:rsidRPr="007A282B">
        <w:rPr>
          <w:rFonts w:asciiTheme="minorHAnsi" w:hAnsiTheme="minorHAnsi" w:cstheme="minorHAnsi"/>
        </w:rPr>
        <w:t>, M. S</w:t>
      </w:r>
      <w:r w:rsidR="0097472C" w:rsidRPr="0097472C">
        <w:rPr>
          <w:rFonts w:asciiTheme="minorHAnsi" w:hAnsiTheme="minorHAnsi" w:cstheme="minorHAnsi"/>
        </w:rPr>
        <w:t>i</w:t>
      </w:r>
      <w:r w:rsidR="0097472C" w:rsidRPr="007A282B">
        <w:rPr>
          <w:rFonts w:asciiTheme="minorHAnsi" w:hAnsiTheme="minorHAnsi" w:cstheme="minorHAnsi"/>
        </w:rPr>
        <w:t>rota, J. F. McGarry, S</w:t>
      </w:r>
      <w:r w:rsidR="0097472C" w:rsidRPr="0097472C">
        <w:rPr>
          <w:rFonts w:asciiTheme="minorHAnsi" w:hAnsiTheme="minorHAnsi" w:cstheme="minorHAnsi"/>
        </w:rPr>
        <w:t xml:space="preserve">. Palm, D. </w:t>
      </w:r>
      <w:proofErr w:type="gramStart"/>
      <w:r w:rsidR="0097472C" w:rsidRPr="0097472C">
        <w:rPr>
          <w:rFonts w:asciiTheme="minorHAnsi" w:hAnsiTheme="minorHAnsi" w:cstheme="minorHAnsi"/>
        </w:rPr>
        <w:t>Y</w:t>
      </w:r>
      <w:r w:rsidR="0097472C" w:rsidRPr="007A282B">
        <w:rPr>
          <w:rFonts w:asciiTheme="minorHAnsi" w:hAnsiTheme="minorHAnsi" w:cstheme="minorHAnsi"/>
        </w:rPr>
        <w:t>i</w:t>
      </w:r>
      <w:proofErr w:type="gramEnd"/>
      <w:r w:rsidR="0097472C" w:rsidRPr="007A282B">
        <w:rPr>
          <w:rFonts w:asciiTheme="minorHAnsi" w:hAnsiTheme="minorHAnsi" w:cstheme="minorHAnsi"/>
        </w:rPr>
        <w:t xml:space="preserve"> an</w:t>
      </w:r>
      <w:r w:rsidR="0097472C">
        <w:rPr>
          <w:rFonts w:asciiTheme="minorHAnsi" w:hAnsiTheme="minorHAnsi" w:cstheme="minorHAnsi"/>
        </w:rPr>
        <w:t xml:space="preserve">d P. Liiva (2005) Geoscience Laser Altimeter System (GLAS) on the </w:t>
      </w:r>
      <w:proofErr w:type="spellStart"/>
      <w:r w:rsidR="0097472C">
        <w:rPr>
          <w:rFonts w:asciiTheme="minorHAnsi" w:hAnsiTheme="minorHAnsi" w:cstheme="minorHAnsi"/>
        </w:rPr>
        <w:t>ICESat</w:t>
      </w:r>
      <w:proofErr w:type="spellEnd"/>
      <w:r w:rsidR="0097472C">
        <w:rPr>
          <w:rFonts w:asciiTheme="minorHAnsi" w:hAnsiTheme="minorHAnsi" w:cstheme="minorHAnsi"/>
        </w:rPr>
        <w:t xml:space="preserve"> Mission: On-Orbit measurement performance. </w:t>
      </w:r>
      <w:proofErr w:type="spellStart"/>
      <w:r w:rsidR="0097472C" w:rsidRPr="003119F7">
        <w:rPr>
          <w:rFonts w:asciiTheme="minorHAnsi" w:hAnsiTheme="minorHAnsi" w:cstheme="minorHAnsi"/>
          <w:lang w:val="fr-FR"/>
        </w:rPr>
        <w:t>Geophys</w:t>
      </w:r>
      <w:proofErr w:type="spellEnd"/>
      <w:r w:rsidR="0097472C" w:rsidRPr="003119F7">
        <w:rPr>
          <w:rFonts w:asciiTheme="minorHAnsi" w:hAnsiTheme="minorHAnsi" w:cstheme="minorHAnsi"/>
          <w:lang w:val="fr-FR"/>
        </w:rPr>
        <w:t xml:space="preserve">. </w:t>
      </w:r>
      <w:proofErr w:type="spellStart"/>
      <w:r w:rsidR="0097472C" w:rsidRPr="003119F7">
        <w:rPr>
          <w:rFonts w:asciiTheme="minorHAnsi" w:hAnsiTheme="minorHAnsi" w:cstheme="minorHAnsi"/>
          <w:lang w:val="fr-FR"/>
        </w:rPr>
        <w:t>Res</w:t>
      </w:r>
      <w:proofErr w:type="spellEnd"/>
      <w:r w:rsidR="0097472C" w:rsidRPr="003119F7">
        <w:rPr>
          <w:rFonts w:asciiTheme="minorHAnsi" w:hAnsiTheme="minorHAnsi" w:cstheme="minorHAnsi"/>
          <w:lang w:val="fr-FR"/>
        </w:rPr>
        <w:t xml:space="preserve">. </w:t>
      </w:r>
      <w:proofErr w:type="spellStart"/>
      <w:r w:rsidR="0097472C" w:rsidRPr="003119F7">
        <w:rPr>
          <w:rFonts w:asciiTheme="minorHAnsi" w:hAnsiTheme="minorHAnsi" w:cstheme="minorHAnsi"/>
          <w:lang w:val="fr-FR"/>
        </w:rPr>
        <w:t>Lett</w:t>
      </w:r>
      <w:proofErr w:type="spellEnd"/>
      <w:r w:rsidR="0097472C" w:rsidRPr="003119F7">
        <w:rPr>
          <w:rFonts w:asciiTheme="minorHAnsi" w:hAnsiTheme="minorHAnsi" w:cstheme="minorHAnsi"/>
          <w:lang w:val="fr-FR"/>
        </w:rPr>
        <w:t xml:space="preserve">., 32, L21S02, </w:t>
      </w:r>
      <w:proofErr w:type="gramStart"/>
      <w:r w:rsidR="0097472C" w:rsidRPr="003119F7">
        <w:rPr>
          <w:rFonts w:asciiTheme="minorHAnsi" w:hAnsiTheme="minorHAnsi" w:cstheme="minorHAnsi"/>
          <w:lang w:val="fr-FR"/>
        </w:rPr>
        <w:t>doi:</w:t>
      </w:r>
      <w:proofErr w:type="gramEnd"/>
      <w:r w:rsidR="0097472C" w:rsidRPr="003119F7">
        <w:rPr>
          <w:rFonts w:asciiTheme="minorHAnsi" w:hAnsiTheme="minorHAnsi" w:cstheme="minorHAnsi"/>
          <w:lang w:val="fr-FR"/>
        </w:rPr>
        <w:t>10.1029/2005GL024028</w:t>
      </w:r>
    </w:p>
    <w:p w14:paraId="6EAD0269" w14:textId="62D21B90" w:rsidR="00D332C8" w:rsidRPr="003119F7" w:rsidRDefault="00D332C8" w:rsidP="00CA3ACA">
      <w:pPr>
        <w:spacing w:line="360" w:lineRule="auto"/>
        <w:outlineLvl w:val="1"/>
        <w:rPr>
          <w:rFonts w:asciiTheme="minorHAnsi" w:hAnsiTheme="minorHAnsi" w:cstheme="minorHAnsi"/>
          <w:lang w:val="fr-FR"/>
        </w:rPr>
      </w:pPr>
    </w:p>
    <w:p w14:paraId="317844F2" w14:textId="7FD5B7B7" w:rsidR="001C249E" w:rsidRPr="0097472C" w:rsidRDefault="000F4BB8" w:rsidP="00CA3ACA">
      <w:pPr>
        <w:spacing w:line="360" w:lineRule="auto"/>
        <w:outlineLvl w:val="1"/>
        <w:rPr>
          <w:rFonts w:asciiTheme="minorHAnsi" w:hAnsiTheme="minorHAnsi" w:cstheme="minorHAnsi"/>
        </w:rPr>
      </w:pPr>
      <w:r w:rsidRPr="000F4BB8">
        <w:t xml:space="preserve">Bilal, M.; Nazeer, M.; Nichol, J.E.; Bleiweiss, M.P.; Qiu, Z.; </w:t>
      </w:r>
      <w:proofErr w:type="spellStart"/>
      <w:r w:rsidRPr="000F4BB8">
        <w:t>Jäkel</w:t>
      </w:r>
      <w:proofErr w:type="spellEnd"/>
      <w:r w:rsidRPr="000F4BB8">
        <w:t xml:space="preserve">, E.; Campbell, J.R.; </w:t>
      </w:r>
      <w:proofErr w:type="spellStart"/>
      <w:r w:rsidRPr="000F4BB8">
        <w:t>Atique</w:t>
      </w:r>
      <w:proofErr w:type="spellEnd"/>
      <w:r w:rsidRPr="000F4BB8">
        <w:t xml:space="preserve">, L.; Huang, X.; Lolli, S. A Simplified and Robust Surface Reflectance Estimation Method (SREM) for Use over Diverse Land Surfaces Using Multi-Sensor Data. </w:t>
      </w:r>
      <w:r w:rsidRPr="000F4BB8">
        <w:rPr>
          <w:i/>
          <w:iCs/>
        </w:rPr>
        <w:t>Remote Sens.</w:t>
      </w:r>
      <w:r w:rsidRPr="000F4BB8">
        <w:t xml:space="preserve"> </w:t>
      </w:r>
      <w:r w:rsidRPr="000F4BB8">
        <w:rPr>
          <w:b/>
          <w:bCs/>
        </w:rPr>
        <w:t>2019</w:t>
      </w:r>
      <w:r w:rsidRPr="000F4BB8">
        <w:t xml:space="preserve">, </w:t>
      </w:r>
      <w:r w:rsidRPr="000F4BB8">
        <w:rPr>
          <w:i/>
          <w:iCs/>
        </w:rPr>
        <w:t>11</w:t>
      </w:r>
      <w:r w:rsidRPr="000F4BB8">
        <w:t>, 1344. https://doi.org/10.3390/rs11111344</w:t>
      </w:r>
      <w:r w:rsidR="001C249E">
        <w:br/>
      </w:r>
    </w:p>
    <w:p w14:paraId="607B7674" w14:textId="3F5FE0EB" w:rsidR="003D3D83" w:rsidRPr="001D292E" w:rsidRDefault="003D3D83" w:rsidP="00CA3ACA">
      <w:pPr>
        <w:spacing w:line="360" w:lineRule="auto"/>
        <w:outlineLvl w:val="1"/>
        <w:rPr>
          <w:rFonts w:asciiTheme="minorHAnsi" w:hAnsiTheme="minorHAnsi" w:cstheme="minorHAnsi"/>
        </w:rPr>
      </w:pPr>
      <w:r w:rsidRPr="001D292E">
        <w:rPr>
          <w:rFonts w:asciiTheme="minorHAnsi" w:hAnsiTheme="minorHAnsi" w:cstheme="minorHAnsi"/>
        </w:rPr>
        <w:t xml:space="preserve">Bufton, J.L., F.E. Hoge and R.N. Swift, (1983), Airborne measurements of laser backscatter from the ocean surface. </w:t>
      </w:r>
      <w:r w:rsidRPr="001D292E">
        <w:rPr>
          <w:rFonts w:asciiTheme="minorHAnsi" w:hAnsiTheme="minorHAnsi" w:cstheme="minorHAnsi"/>
          <w:i/>
          <w:iCs/>
        </w:rPr>
        <w:t>Appl. Opt</w:t>
      </w:r>
      <w:r w:rsidRPr="001D292E">
        <w:rPr>
          <w:rFonts w:asciiTheme="minorHAnsi" w:hAnsiTheme="minorHAnsi" w:cstheme="minorHAnsi"/>
        </w:rPr>
        <w:t xml:space="preserve">., </w:t>
      </w:r>
      <w:r w:rsidRPr="001D292E">
        <w:rPr>
          <w:rFonts w:asciiTheme="minorHAnsi" w:hAnsiTheme="minorHAnsi" w:cstheme="minorHAnsi"/>
          <w:b/>
          <w:bCs/>
        </w:rPr>
        <w:t>22, 17</w:t>
      </w:r>
      <w:r w:rsidRPr="001D292E">
        <w:rPr>
          <w:rFonts w:asciiTheme="minorHAnsi" w:hAnsiTheme="minorHAnsi" w:cstheme="minorHAnsi"/>
        </w:rPr>
        <w:t xml:space="preserve">, </w:t>
      </w:r>
      <w:hyperlink r:id="rId24" w:history="1">
        <w:r w:rsidRPr="001D292E">
          <w:rPr>
            <w:rStyle w:val="Hyperlink"/>
            <w:rFonts w:asciiTheme="minorHAnsi" w:hAnsiTheme="minorHAnsi" w:cstheme="minorHAnsi"/>
          </w:rPr>
          <w:t>https://doi.org/10.1364/AO.22.002603</w:t>
        </w:r>
      </w:hyperlink>
    </w:p>
    <w:p w14:paraId="1D6D8D59" w14:textId="0D41D1B4" w:rsidR="00041AD2" w:rsidRDefault="00041AD2" w:rsidP="00CA3ACA">
      <w:pPr>
        <w:spacing w:line="360" w:lineRule="auto"/>
        <w:outlineLvl w:val="1"/>
        <w:rPr>
          <w:rFonts w:asciiTheme="minorHAnsi" w:hAnsiTheme="minorHAnsi" w:cstheme="minorHAnsi"/>
        </w:rPr>
      </w:pPr>
    </w:p>
    <w:p w14:paraId="31169645" w14:textId="32A1E777" w:rsidR="00041AD2" w:rsidRDefault="00041AD2" w:rsidP="00CA3ACA">
      <w:pPr>
        <w:spacing w:line="360" w:lineRule="auto"/>
        <w:outlineLvl w:val="1"/>
        <w:rPr>
          <w:rFonts w:asciiTheme="minorHAnsi" w:hAnsiTheme="minorHAnsi" w:cstheme="minorHAnsi"/>
          <w:color w:val="222222"/>
          <w:lang w:val="en"/>
        </w:rPr>
      </w:pPr>
      <w:r w:rsidRPr="001E7868">
        <w:rPr>
          <w:rFonts w:asciiTheme="minorHAnsi" w:hAnsiTheme="minorHAnsi" w:cstheme="minorHAnsi"/>
          <w:color w:val="222222"/>
          <w:lang w:val="en"/>
        </w:rPr>
        <w:t>Cox, C. and W</w:t>
      </w:r>
      <w:r w:rsidR="006A048F" w:rsidRPr="001E7868">
        <w:rPr>
          <w:rFonts w:asciiTheme="minorHAnsi" w:hAnsiTheme="minorHAnsi" w:cstheme="minorHAnsi"/>
          <w:color w:val="222222"/>
          <w:lang w:val="en"/>
        </w:rPr>
        <w:t>.</w:t>
      </w:r>
      <w:r w:rsidRPr="001E7868">
        <w:rPr>
          <w:rFonts w:asciiTheme="minorHAnsi" w:hAnsiTheme="minorHAnsi" w:cstheme="minorHAnsi"/>
          <w:color w:val="222222"/>
          <w:lang w:val="en"/>
        </w:rPr>
        <w:t xml:space="preserve"> Munk, </w:t>
      </w:r>
      <w:r w:rsidR="006A048F" w:rsidRPr="001E7868">
        <w:rPr>
          <w:rFonts w:asciiTheme="minorHAnsi" w:hAnsiTheme="minorHAnsi" w:cstheme="minorHAnsi"/>
          <w:color w:val="222222"/>
          <w:lang w:val="en"/>
        </w:rPr>
        <w:t xml:space="preserve">(1954), </w:t>
      </w:r>
      <w:r w:rsidRPr="001E7868">
        <w:rPr>
          <w:rFonts w:asciiTheme="minorHAnsi" w:hAnsiTheme="minorHAnsi" w:cstheme="minorHAnsi"/>
          <w:color w:val="222222"/>
          <w:lang w:val="en"/>
        </w:rPr>
        <w:t>Measurement of the Roughness of the Sea Surface from Photographs of the Sun’s Glitter</w:t>
      </w:r>
      <w:r w:rsidR="006A048F" w:rsidRPr="001E7868">
        <w:rPr>
          <w:rFonts w:asciiTheme="minorHAnsi" w:hAnsiTheme="minorHAnsi" w:cstheme="minorHAnsi"/>
          <w:color w:val="222222"/>
          <w:lang w:val="en"/>
        </w:rPr>
        <w:t>.</w:t>
      </w:r>
      <w:r w:rsidRPr="001E7868">
        <w:rPr>
          <w:rFonts w:asciiTheme="minorHAnsi" w:hAnsiTheme="minorHAnsi" w:cstheme="minorHAnsi"/>
          <w:color w:val="222222"/>
          <w:lang w:val="en"/>
        </w:rPr>
        <w:t xml:space="preserve"> </w:t>
      </w:r>
      <w:r w:rsidRPr="001E7868">
        <w:rPr>
          <w:rFonts w:asciiTheme="minorHAnsi" w:hAnsiTheme="minorHAnsi" w:cstheme="minorHAnsi"/>
          <w:i/>
          <w:iCs/>
          <w:color w:val="222222"/>
          <w:lang w:val="en"/>
        </w:rPr>
        <w:t>J. Opt. Soc. Am</w:t>
      </w:r>
      <w:r w:rsidRPr="001E7868">
        <w:rPr>
          <w:rFonts w:asciiTheme="minorHAnsi" w:hAnsiTheme="minorHAnsi" w:cstheme="minorHAnsi"/>
          <w:color w:val="222222"/>
          <w:lang w:val="en"/>
        </w:rPr>
        <w:t xml:space="preserve">. </w:t>
      </w:r>
      <w:r w:rsidRPr="001E7868">
        <w:rPr>
          <w:rFonts w:asciiTheme="minorHAnsi" w:hAnsiTheme="minorHAnsi" w:cstheme="minorHAnsi"/>
          <w:b/>
          <w:bCs/>
          <w:color w:val="222222"/>
          <w:lang w:val="en"/>
        </w:rPr>
        <w:t>44</w:t>
      </w:r>
      <w:r w:rsidRPr="001E7868">
        <w:rPr>
          <w:rFonts w:asciiTheme="minorHAnsi" w:hAnsiTheme="minorHAnsi" w:cstheme="minorHAnsi"/>
          <w:color w:val="222222"/>
          <w:lang w:val="en"/>
        </w:rPr>
        <w:t>, 838-850</w:t>
      </w:r>
    </w:p>
    <w:p w14:paraId="08399C9F" w14:textId="253A31D1" w:rsidR="00673C76" w:rsidRDefault="00673C76" w:rsidP="00CA3ACA">
      <w:pPr>
        <w:spacing w:line="360" w:lineRule="auto"/>
        <w:outlineLvl w:val="1"/>
        <w:rPr>
          <w:rFonts w:asciiTheme="minorHAnsi" w:hAnsiTheme="minorHAnsi" w:cstheme="minorHAnsi"/>
          <w:color w:val="222222"/>
          <w:lang w:val="en"/>
        </w:rPr>
      </w:pPr>
    </w:p>
    <w:p w14:paraId="57307EA1" w14:textId="77777777" w:rsidR="00673C76" w:rsidRPr="00E42538" w:rsidRDefault="00673C76" w:rsidP="00CA3ACA">
      <w:pPr>
        <w:autoSpaceDE w:val="0"/>
        <w:autoSpaceDN w:val="0"/>
        <w:adjustRightInd w:val="0"/>
        <w:spacing w:line="360" w:lineRule="auto"/>
        <w:rPr>
          <w:rFonts w:asciiTheme="minorHAnsi" w:eastAsiaTheme="minorHAnsi" w:hAnsiTheme="minorHAnsi" w:cstheme="minorHAnsi"/>
          <w:i/>
          <w:iCs/>
        </w:rPr>
      </w:pPr>
      <w:r w:rsidRPr="00673C76">
        <w:rPr>
          <w:rFonts w:asciiTheme="minorHAnsi" w:eastAsiaTheme="minorHAnsi" w:hAnsiTheme="minorHAnsi" w:cstheme="minorHAnsi"/>
        </w:rPr>
        <w:t xml:space="preserve">Davis, C. H. (1992). Satellite radar altimetry. Microwave Theory and Techniques, </w:t>
      </w:r>
      <w:r w:rsidRPr="00E42538">
        <w:rPr>
          <w:rFonts w:asciiTheme="minorHAnsi" w:eastAsiaTheme="minorHAnsi" w:hAnsiTheme="minorHAnsi" w:cstheme="minorHAnsi"/>
          <w:i/>
          <w:iCs/>
        </w:rPr>
        <w:t>IEEE Transac-</w:t>
      </w:r>
    </w:p>
    <w:p w14:paraId="7A76DCB9" w14:textId="1468DBD6" w:rsidR="00673C76" w:rsidRPr="00673C76" w:rsidRDefault="00673C76" w:rsidP="00CA3ACA">
      <w:pPr>
        <w:autoSpaceDE w:val="0"/>
        <w:autoSpaceDN w:val="0"/>
        <w:adjustRightInd w:val="0"/>
        <w:spacing w:line="360" w:lineRule="auto"/>
        <w:rPr>
          <w:rFonts w:asciiTheme="minorHAnsi" w:eastAsiaTheme="minorHAnsi" w:hAnsiTheme="minorHAnsi" w:cstheme="minorHAnsi"/>
        </w:rPr>
      </w:pPr>
      <w:proofErr w:type="spellStart"/>
      <w:r w:rsidRPr="00E42538">
        <w:rPr>
          <w:rFonts w:asciiTheme="minorHAnsi" w:eastAsiaTheme="minorHAnsi" w:hAnsiTheme="minorHAnsi" w:cstheme="minorHAnsi"/>
          <w:i/>
          <w:iCs/>
        </w:rPr>
        <w:t>tions</w:t>
      </w:r>
      <w:proofErr w:type="spellEnd"/>
      <w:r w:rsidRPr="00E42538">
        <w:rPr>
          <w:rFonts w:asciiTheme="minorHAnsi" w:eastAsiaTheme="minorHAnsi" w:hAnsiTheme="minorHAnsi" w:cstheme="minorHAnsi"/>
          <w:i/>
          <w:iCs/>
        </w:rPr>
        <w:t xml:space="preserve"> on</w:t>
      </w:r>
      <w:r w:rsidR="00E42538">
        <w:rPr>
          <w:rFonts w:asciiTheme="minorHAnsi" w:eastAsiaTheme="minorHAnsi" w:hAnsiTheme="minorHAnsi" w:cstheme="minorHAnsi"/>
        </w:rPr>
        <w:t xml:space="preserve"> </w:t>
      </w:r>
      <w:r w:rsidR="00E42538" w:rsidRPr="00E42538">
        <w:rPr>
          <w:rFonts w:asciiTheme="minorHAnsi" w:hAnsiTheme="minorHAnsi" w:cstheme="minorHAnsi"/>
          <w:i/>
          <w:iCs/>
        </w:rPr>
        <w:t>Geoscience and Remote Sensing</w:t>
      </w:r>
      <w:r w:rsidRPr="00673C76">
        <w:rPr>
          <w:rFonts w:asciiTheme="minorHAnsi" w:eastAsiaTheme="minorHAnsi" w:hAnsiTheme="minorHAnsi" w:cstheme="minorHAnsi"/>
        </w:rPr>
        <w:t>, 40(6):1070</w:t>
      </w:r>
      <w:r>
        <w:rPr>
          <w:rFonts w:asciiTheme="minorHAnsi" w:eastAsiaTheme="minorHAnsi" w:hAnsiTheme="minorHAnsi" w:cstheme="minorHAnsi"/>
        </w:rPr>
        <w:t>-</w:t>
      </w:r>
      <w:r w:rsidRPr="00673C76">
        <w:rPr>
          <w:rFonts w:asciiTheme="minorHAnsi" w:eastAsiaTheme="minorHAnsi" w:hAnsiTheme="minorHAnsi" w:cstheme="minorHAnsi"/>
        </w:rPr>
        <w:t>1076</w:t>
      </w:r>
    </w:p>
    <w:p w14:paraId="145F82CC" w14:textId="77777777" w:rsidR="00673C76" w:rsidRPr="00673C76" w:rsidRDefault="00673C76" w:rsidP="00CA3ACA">
      <w:pPr>
        <w:autoSpaceDE w:val="0"/>
        <w:autoSpaceDN w:val="0"/>
        <w:adjustRightInd w:val="0"/>
        <w:spacing w:line="360" w:lineRule="auto"/>
        <w:rPr>
          <w:rFonts w:asciiTheme="minorHAnsi" w:eastAsiaTheme="minorHAnsi" w:hAnsiTheme="minorHAnsi" w:cstheme="minorHAnsi"/>
        </w:rPr>
      </w:pPr>
    </w:p>
    <w:p w14:paraId="3CFE972C" w14:textId="77777777" w:rsidR="00673C76" w:rsidRPr="00673C76" w:rsidRDefault="00673C76" w:rsidP="00CA3ACA">
      <w:pPr>
        <w:autoSpaceDE w:val="0"/>
        <w:autoSpaceDN w:val="0"/>
        <w:adjustRightInd w:val="0"/>
        <w:spacing w:line="360" w:lineRule="auto"/>
        <w:rPr>
          <w:rFonts w:asciiTheme="minorHAnsi" w:eastAsiaTheme="minorHAnsi" w:hAnsiTheme="minorHAnsi" w:cstheme="minorHAnsi"/>
        </w:rPr>
      </w:pPr>
      <w:r w:rsidRPr="00673C76">
        <w:rPr>
          <w:rFonts w:asciiTheme="minorHAnsi" w:eastAsiaTheme="minorHAnsi" w:hAnsiTheme="minorHAnsi" w:cstheme="minorHAnsi"/>
        </w:rPr>
        <w:t>Davis, C. H. (1993). A surface and volume scattering retracking algorithm for ice sheet satellite</w:t>
      </w:r>
    </w:p>
    <w:p w14:paraId="0DFA5777" w14:textId="13B12444" w:rsidR="00673C76" w:rsidRPr="00E42538" w:rsidRDefault="00673C76" w:rsidP="00CA3ACA">
      <w:pPr>
        <w:autoSpaceDE w:val="0"/>
        <w:autoSpaceDN w:val="0"/>
        <w:adjustRightInd w:val="0"/>
        <w:spacing w:line="360" w:lineRule="auto"/>
        <w:rPr>
          <w:rFonts w:asciiTheme="minorHAnsi" w:eastAsiaTheme="minorHAnsi" w:hAnsiTheme="minorHAnsi" w:cstheme="minorHAnsi"/>
          <w:i/>
          <w:iCs/>
        </w:rPr>
      </w:pPr>
      <w:r w:rsidRPr="00673C76">
        <w:rPr>
          <w:rFonts w:asciiTheme="minorHAnsi" w:eastAsiaTheme="minorHAnsi" w:hAnsiTheme="minorHAnsi" w:cstheme="minorHAnsi"/>
        </w:rPr>
        <w:t xml:space="preserve">altimetry.  </w:t>
      </w:r>
      <w:r w:rsidR="00E42538" w:rsidRPr="00E42538">
        <w:rPr>
          <w:rFonts w:asciiTheme="minorHAnsi" w:eastAsiaTheme="minorHAnsi" w:hAnsiTheme="minorHAnsi" w:cstheme="minorHAnsi"/>
          <w:i/>
          <w:iCs/>
        </w:rPr>
        <w:t>IEEE Transactions on</w:t>
      </w:r>
      <w:r w:rsidR="00E42538">
        <w:rPr>
          <w:rFonts w:asciiTheme="minorHAnsi" w:eastAsiaTheme="minorHAnsi" w:hAnsiTheme="minorHAnsi" w:cstheme="minorHAnsi"/>
        </w:rPr>
        <w:t xml:space="preserve"> </w:t>
      </w:r>
      <w:r w:rsidR="00E42538" w:rsidRPr="00E42538">
        <w:rPr>
          <w:rFonts w:asciiTheme="minorHAnsi" w:hAnsiTheme="minorHAnsi" w:cstheme="minorHAnsi"/>
          <w:i/>
          <w:iCs/>
        </w:rPr>
        <w:t>Geoscience and Remote Sensing</w:t>
      </w:r>
      <w:r w:rsidR="00E42538" w:rsidRPr="00673C76">
        <w:rPr>
          <w:rFonts w:asciiTheme="minorHAnsi" w:eastAsiaTheme="minorHAnsi" w:hAnsiTheme="minorHAnsi" w:cstheme="minorHAnsi"/>
        </w:rPr>
        <w:t xml:space="preserve"> </w:t>
      </w:r>
      <w:r w:rsidRPr="00673C76">
        <w:rPr>
          <w:rFonts w:asciiTheme="minorHAnsi" w:eastAsiaTheme="minorHAnsi" w:hAnsiTheme="minorHAnsi" w:cstheme="minorHAnsi"/>
        </w:rPr>
        <w:t>31(4):811</w:t>
      </w:r>
      <w:r>
        <w:rPr>
          <w:rFonts w:asciiTheme="minorHAnsi" w:eastAsiaTheme="minorHAnsi" w:hAnsiTheme="minorHAnsi" w:cstheme="minorHAnsi"/>
        </w:rPr>
        <w:t>-</w:t>
      </w:r>
      <w:r w:rsidRPr="00673C76">
        <w:rPr>
          <w:rFonts w:asciiTheme="minorHAnsi" w:eastAsiaTheme="minorHAnsi" w:hAnsiTheme="minorHAnsi" w:cstheme="minorHAnsi"/>
        </w:rPr>
        <w:t>818.</w:t>
      </w:r>
    </w:p>
    <w:p w14:paraId="692F8B36" w14:textId="77777777" w:rsidR="00673C76" w:rsidRPr="00673C76" w:rsidRDefault="00673C76" w:rsidP="00CA3ACA">
      <w:pPr>
        <w:autoSpaceDE w:val="0"/>
        <w:autoSpaceDN w:val="0"/>
        <w:adjustRightInd w:val="0"/>
        <w:spacing w:line="360" w:lineRule="auto"/>
        <w:rPr>
          <w:rFonts w:asciiTheme="minorHAnsi" w:eastAsiaTheme="minorHAnsi" w:hAnsiTheme="minorHAnsi" w:cstheme="minorHAnsi"/>
        </w:rPr>
      </w:pPr>
    </w:p>
    <w:p w14:paraId="4495DF4A" w14:textId="59A6FC08" w:rsidR="00673C76" w:rsidRPr="00E42538" w:rsidRDefault="00673C76" w:rsidP="00CA3ACA">
      <w:pPr>
        <w:autoSpaceDE w:val="0"/>
        <w:autoSpaceDN w:val="0"/>
        <w:adjustRightInd w:val="0"/>
        <w:spacing w:line="360" w:lineRule="auto"/>
        <w:rPr>
          <w:rFonts w:asciiTheme="minorHAnsi" w:eastAsiaTheme="minorHAnsi" w:hAnsiTheme="minorHAnsi" w:cstheme="minorHAnsi"/>
          <w:i/>
          <w:iCs/>
        </w:rPr>
      </w:pPr>
      <w:r w:rsidRPr="00673C76">
        <w:rPr>
          <w:rFonts w:asciiTheme="minorHAnsi" w:eastAsiaTheme="minorHAnsi" w:hAnsiTheme="minorHAnsi" w:cstheme="minorHAnsi"/>
        </w:rPr>
        <w:t xml:space="preserve">Davis, C. H. (1997). A robust threshold retracking algorithm for measuring ice-sheet surface elevation change from satellite radar altimeters. </w:t>
      </w:r>
      <w:r w:rsidR="00E42538" w:rsidRPr="00E42538">
        <w:rPr>
          <w:rFonts w:asciiTheme="minorHAnsi" w:eastAsiaTheme="minorHAnsi" w:hAnsiTheme="minorHAnsi" w:cstheme="minorHAnsi"/>
          <w:i/>
          <w:iCs/>
        </w:rPr>
        <w:t>IEEE Transactions on</w:t>
      </w:r>
      <w:r w:rsidR="00E42538">
        <w:rPr>
          <w:rFonts w:asciiTheme="minorHAnsi" w:eastAsiaTheme="minorHAnsi" w:hAnsiTheme="minorHAnsi" w:cstheme="minorHAnsi"/>
        </w:rPr>
        <w:t xml:space="preserve"> </w:t>
      </w:r>
      <w:r w:rsidR="00E42538" w:rsidRPr="00E42538">
        <w:rPr>
          <w:rFonts w:asciiTheme="minorHAnsi" w:hAnsiTheme="minorHAnsi" w:cstheme="minorHAnsi"/>
          <w:i/>
          <w:iCs/>
        </w:rPr>
        <w:t>Geoscience and Remote Sensing</w:t>
      </w:r>
      <w:r w:rsidRPr="00673C76">
        <w:rPr>
          <w:rFonts w:asciiTheme="minorHAnsi" w:eastAsiaTheme="minorHAnsi" w:hAnsiTheme="minorHAnsi" w:cstheme="minorHAnsi"/>
        </w:rPr>
        <w:t>, 35(4):974</w:t>
      </w:r>
      <w:r>
        <w:rPr>
          <w:rFonts w:asciiTheme="minorHAnsi" w:eastAsiaTheme="minorHAnsi" w:hAnsiTheme="minorHAnsi" w:cstheme="minorHAnsi"/>
        </w:rPr>
        <w:t>-</w:t>
      </w:r>
      <w:r w:rsidRPr="00673C76">
        <w:rPr>
          <w:rFonts w:asciiTheme="minorHAnsi" w:eastAsiaTheme="minorHAnsi" w:hAnsiTheme="minorHAnsi" w:cstheme="minorHAnsi"/>
        </w:rPr>
        <w:t>979.</w:t>
      </w:r>
    </w:p>
    <w:p w14:paraId="059A676E" w14:textId="16DB5BEA" w:rsidR="00041AD2" w:rsidRDefault="00041AD2" w:rsidP="00CA3ACA">
      <w:pPr>
        <w:spacing w:line="360" w:lineRule="auto"/>
        <w:outlineLvl w:val="1"/>
        <w:rPr>
          <w:rFonts w:asciiTheme="minorHAnsi" w:hAnsiTheme="minorHAnsi" w:cstheme="minorHAnsi"/>
        </w:rPr>
      </w:pPr>
    </w:p>
    <w:p w14:paraId="7861D3C8" w14:textId="7FB60083" w:rsidR="00982085" w:rsidRPr="00982085" w:rsidRDefault="00982085" w:rsidP="00CA3ACA">
      <w:pPr>
        <w:tabs>
          <w:tab w:val="left" w:pos="2160"/>
        </w:tabs>
        <w:spacing w:before="120" w:line="360" w:lineRule="auto"/>
        <w:rPr>
          <w:rFonts w:asciiTheme="minorHAnsi" w:hAnsiTheme="minorHAnsi" w:cstheme="minorHAnsi"/>
        </w:rPr>
      </w:pPr>
      <w:r w:rsidRPr="00982085">
        <w:rPr>
          <w:rFonts w:asciiTheme="minorHAnsi" w:hAnsiTheme="minorHAnsi" w:cstheme="minorHAnsi"/>
        </w:rPr>
        <w:t xml:space="preserve">Duda, D.P., J. D. Spinhirne, and E.W. Eloranta (2001), Atmospheric multiple scattering effects on GLAS altimetry – part I: Calculations of single path bias, </w:t>
      </w:r>
      <w:r w:rsidRPr="00982085">
        <w:rPr>
          <w:rFonts w:asciiTheme="minorHAnsi" w:hAnsiTheme="minorHAnsi" w:cstheme="minorHAnsi"/>
          <w:i/>
        </w:rPr>
        <w:t>IEEE Trans. Geos. Rem. Sens.</w:t>
      </w:r>
      <w:r w:rsidRPr="00982085">
        <w:rPr>
          <w:rFonts w:asciiTheme="minorHAnsi" w:hAnsiTheme="minorHAnsi" w:cstheme="minorHAnsi"/>
        </w:rPr>
        <w:t xml:space="preserve">, </w:t>
      </w:r>
      <w:r w:rsidRPr="00982085">
        <w:rPr>
          <w:rFonts w:asciiTheme="minorHAnsi" w:hAnsiTheme="minorHAnsi" w:cstheme="minorHAnsi"/>
          <w:i/>
        </w:rPr>
        <w:t>39</w:t>
      </w:r>
      <w:r w:rsidRPr="00982085">
        <w:rPr>
          <w:rFonts w:asciiTheme="minorHAnsi" w:hAnsiTheme="minorHAnsi" w:cstheme="minorHAnsi"/>
        </w:rPr>
        <w:t>, 92-101.</w:t>
      </w:r>
    </w:p>
    <w:p w14:paraId="0263CCF3" w14:textId="3895A8BE" w:rsidR="00982085" w:rsidRDefault="00982085" w:rsidP="00CA3ACA">
      <w:pPr>
        <w:spacing w:line="360" w:lineRule="auto"/>
        <w:outlineLvl w:val="1"/>
        <w:rPr>
          <w:rFonts w:asciiTheme="minorHAnsi" w:hAnsiTheme="minorHAnsi" w:cstheme="minorHAnsi"/>
        </w:rPr>
      </w:pPr>
    </w:p>
    <w:p w14:paraId="60774097" w14:textId="164EE749" w:rsidR="0080616E" w:rsidRPr="007A282B" w:rsidRDefault="0080616E" w:rsidP="00CA3ACA">
      <w:pPr>
        <w:spacing w:line="360" w:lineRule="auto"/>
        <w:outlineLvl w:val="1"/>
        <w:rPr>
          <w:rFonts w:asciiTheme="minorHAnsi" w:hAnsiTheme="minorHAnsi" w:cstheme="minorHAnsi"/>
          <w:color w:val="000000" w:themeColor="text1"/>
        </w:rPr>
      </w:pPr>
      <w:r w:rsidRPr="007A282B">
        <w:rPr>
          <w:rFonts w:asciiTheme="minorHAnsi" w:hAnsiTheme="minorHAnsi" w:cstheme="minorHAnsi"/>
          <w:color w:val="000000" w:themeColor="text1"/>
        </w:rPr>
        <w:t>Getzewich, B. J., M. A. Vaughan, W. H. Hunt, M. A. Avery, K. A. Powell, J. L. Tackett, D. M. Winker, J. Kar, K.-P. Lee, and T. D. Toth</w:t>
      </w:r>
      <w:r>
        <w:rPr>
          <w:rFonts w:asciiTheme="minorHAnsi" w:hAnsiTheme="minorHAnsi" w:cstheme="minorHAnsi"/>
          <w:color w:val="000000" w:themeColor="text1"/>
        </w:rPr>
        <w:t xml:space="preserve"> (2018) </w:t>
      </w:r>
      <w:r w:rsidRPr="007A282B">
        <w:rPr>
          <w:rFonts w:asciiTheme="minorHAnsi" w:hAnsiTheme="minorHAnsi" w:cstheme="minorHAnsi"/>
        </w:rPr>
        <w:t>CALIPSO lidar calibration at 532 nm: version 4 daytime algorithm</w:t>
      </w:r>
      <w:r>
        <w:rPr>
          <w:rFonts w:asciiTheme="minorHAnsi" w:hAnsiTheme="minorHAnsi" w:cstheme="minorHAnsi"/>
        </w:rPr>
        <w:t xml:space="preserve">, </w:t>
      </w:r>
      <w:r w:rsidRPr="007A282B">
        <w:rPr>
          <w:rFonts w:asciiTheme="minorHAnsi" w:hAnsiTheme="minorHAnsi" w:cstheme="minorHAnsi"/>
        </w:rPr>
        <w:t xml:space="preserve">Atmos. Meas. Tech., </w:t>
      </w:r>
      <w:r w:rsidRPr="007A282B">
        <w:rPr>
          <w:rFonts w:asciiTheme="minorHAnsi" w:hAnsiTheme="minorHAnsi" w:cstheme="minorHAnsi"/>
          <w:b/>
          <w:bCs/>
        </w:rPr>
        <w:t>11</w:t>
      </w:r>
      <w:r w:rsidRPr="007A282B">
        <w:rPr>
          <w:rFonts w:asciiTheme="minorHAnsi" w:hAnsiTheme="minorHAnsi" w:cstheme="minorHAnsi"/>
        </w:rPr>
        <w:t>, 6309–6326, 2018https://doi.org/10.5194/amt-11-6309-2018</w:t>
      </w:r>
    </w:p>
    <w:p w14:paraId="61B9F962" w14:textId="77777777" w:rsidR="0080616E" w:rsidRDefault="0080616E" w:rsidP="00CA3ACA">
      <w:pPr>
        <w:spacing w:line="360" w:lineRule="auto"/>
        <w:outlineLvl w:val="1"/>
        <w:rPr>
          <w:rFonts w:asciiTheme="minorHAnsi" w:hAnsiTheme="minorHAnsi" w:cstheme="minorHAnsi"/>
        </w:rPr>
      </w:pPr>
    </w:p>
    <w:p w14:paraId="0044AEAD" w14:textId="72475CDF" w:rsidR="00041AD2" w:rsidRDefault="00041AD2" w:rsidP="00CA3ACA">
      <w:pPr>
        <w:spacing w:line="360" w:lineRule="auto"/>
        <w:outlineLvl w:val="1"/>
        <w:rPr>
          <w:rFonts w:asciiTheme="minorHAnsi" w:hAnsiTheme="minorHAnsi" w:cstheme="minorHAnsi"/>
        </w:rPr>
      </w:pPr>
      <w:r>
        <w:rPr>
          <w:rFonts w:asciiTheme="minorHAnsi" w:hAnsiTheme="minorHAnsi" w:cstheme="minorHAnsi"/>
        </w:rPr>
        <w:t xml:space="preserve">Hale, G.M. and M.R. Querry, (1973), Optical constants of water in the 200-nm to 200-µm wavelength region. </w:t>
      </w:r>
      <w:r w:rsidRPr="00041AD2">
        <w:rPr>
          <w:rFonts w:asciiTheme="minorHAnsi" w:hAnsiTheme="minorHAnsi" w:cstheme="minorHAnsi"/>
          <w:i/>
          <w:iCs/>
        </w:rPr>
        <w:t>Appl. Opt</w:t>
      </w:r>
      <w:r>
        <w:rPr>
          <w:rFonts w:asciiTheme="minorHAnsi" w:hAnsiTheme="minorHAnsi" w:cstheme="minorHAnsi"/>
        </w:rPr>
        <w:t xml:space="preserve">., </w:t>
      </w:r>
      <w:r w:rsidRPr="00041AD2">
        <w:rPr>
          <w:rFonts w:asciiTheme="minorHAnsi" w:hAnsiTheme="minorHAnsi" w:cstheme="minorHAnsi"/>
          <w:b/>
          <w:bCs/>
        </w:rPr>
        <w:t>12, 3</w:t>
      </w:r>
      <w:r>
        <w:rPr>
          <w:rFonts w:asciiTheme="minorHAnsi" w:hAnsiTheme="minorHAnsi" w:cstheme="minorHAnsi"/>
        </w:rPr>
        <w:t xml:space="preserve">, </w:t>
      </w:r>
      <w:hyperlink r:id="rId25" w:history="1">
        <w:r w:rsidR="00D6061E" w:rsidRPr="00815528">
          <w:rPr>
            <w:rStyle w:val="Hyperlink"/>
            <w:rFonts w:asciiTheme="minorHAnsi" w:hAnsiTheme="minorHAnsi" w:cstheme="minorHAnsi"/>
          </w:rPr>
          <w:t>https://doi.org/10.1364/AO.12.000555</w:t>
        </w:r>
      </w:hyperlink>
    </w:p>
    <w:p w14:paraId="29EC672D" w14:textId="36C9E0F8" w:rsidR="00D6061E" w:rsidRDefault="00D6061E" w:rsidP="00CA3ACA">
      <w:pPr>
        <w:spacing w:line="360" w:lineRule="auto"/>
        <w:outlineLvl w:val="1"/>
        <w:rPr>
          <w:rFonts w:asciiTheme="minorHAnsi" w:hAnsiTheme="minorHAnsi" w:cstheme="minorHAnsi"/>
        </w:rPr>
      </w:pPr>
    </w:p>
    <w:p w14:paraId="4881981A"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Herzfeld, U., Palm, S., and Hancock, D. (2020). ICESat-2 Algorithm Theoretical Basis Document</w:t>
      </w:r>
    </w:p>
    <w:p w14:paraId="2EB50812"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for the Atmosphere, Part II: Detection of Atmospheric Layers and Surface Using a Density</w:t>
      </w:r>
    </w:p>
    <w:p w14:paraId="72036038" w14:textId="7D89CAC6" w:rsidR="00D6061E" w:rsidRPr="0007584B" w:rsidRDefault="00D6061E" w:rsidP="00CA3ACA">
      <w:pPr>
        <w:autoSpaceDE w:val="0"/>
        <w:autoSpaceDN w:val="0"/>
        <w:adjustRightInd w:val="0"/>
        <w:spacing w:line="360" w:lineRule="auto"/>
        <w:rPr>
          <w:rFonts w:asciiTheme="minorHAnsi" w:eastAsiaTheme="minorHAnsi" w:hAnsiTheme="minorHAnsi" w:cstheme="minorHAnsi"/>
          <w:lang w:val="fr-FR"/>
        </w:rPr>
      </w:pPr>
      <w:r w:rsidRPr="0007584B">
        <w:rPr>
          <w:rFonts w:asciiTheme="minorHAnsi" w:eastAsiaTheme="minorHAnsi" w:hAnsiTheme="minorHAnsi" w:cstheme="minorHAnsi"/>
          <w:lang w:val="fr-FR"/>
        </w:rPr>
        <w:t xml:space="preserve">Dimension </w:t>
      </w:r>
      <w:proofErr w:type="spellStart"/>
      <w:r w:rsidRPr="0007584B">
        <w:rPr>
          <w:rFonts w:asciiTheme="minorHAnsi" w:eastAsiaTheme="minorHAnsi" w:hAnsiTheme="minorHAnsi" w:cstheme="minorHAnsi"/>
          <w:lang w:val="fr-FR"/>
        </w:rPr>
        <w:t>Algorithm</w:t>
      </w:r>
      <w:proofErr w:type="spellEnd"/>
      <w:r w:rsidRPr="0007584B">
        <w:rPr>
          <w:rFonts w:asciiTheme="minorHAnsi" w:eastAsiaTheme="minorHAnsi" w:hAnsiTheme="minorHAnsi" w:cstheme="minorHAnsi"/>
          <w:lang w:val="fr-FR"/>
        </w:rPr>
        <w:t xml:space="preserve">, v11.0, </w:t>
      </w:r>
      <w:r w:rsidR="0007584B" w:rsidRPr="0007584B">
        <w:rPr>
          <w:rFonts w:asciiTheme="minorHAnsi" w:eastAsiaTheme="minorHAnsi" w:hAnsiTheme="minorHAnsi" w:cstheme="minorHAnsi"/>
          <w:lang w:val="fr-FR"/>
        </w:rPr>
        <w:t>https://doi.org/10.5067/TE10T7E5TNGK</w:t>
      </w:r>
    </w:p>
    <w:p w14:paraId="2DC42E09" w14:textId="77777777" w:rsidR="00D6061E" w:rsidRPr="0007584B" w:rsidRDefault="00D6061E" w:rsidP="00CA3ACA">
      <w:pPr>
        <w:autoSpaceDE w:val="0"/>
        <w:autoSpaceDN w:val="0"/>
        <w:adjustRightInd w:val="0"/>
        <w:spacing w:line="360" w:lineRule="auto"/>
        <w:rPr>
          <w:rFonts w:asciiTheme="minorHAnsi" w:eastAsiaTheme="minorHAnsi" w:hAnsiTheme="minorHAnsi" w:cstheme="minorHAnsi"/>
          <w:lang w:val="fr-FR"/>
        </w:rPr>
      </w:pPr>
    </w:p>
    <w:p w14:paraId="068F41B4"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Herzfeld, U., Palm, S., Hancock, D., and Hayes, A. (prep). Detection of thin clouds, aerosols,</w:t>
      </w:r>
    </w:p>
    <w:p w14:paraId="40D84585"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blowing snow and other tenuous atmospheric layers in ICESat-2 ATLAS data and their relevance</w:t>
      </w:r>
    </w:p>
    <w:p w14:paraId="43EFE2D2" w14:textId="6468FC1A"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in climate models.</w:t>
      </w:r>
      <w:r w:rsidR="00E42538" w:rsidRPr="00E42538">
        <w:rPr>
          <w:rFonts w:asciiTheme="minorHAnsi" w:hAnsiTheme="minorHAnsi" w:cstheme="minorHAnsi"/>
          <w:i/>
          <w:iCs/>
          <w:color w:val="000000"/>
        </w:rPr>
        <w:t xml:space="preserve"> </w:t>
      </w:r>
      <w:proofErr w:type="spellStart"/>
      <w:r w:rsidR="00E42538" w:rsidRPr="001C3E8C">
        <w:rPr>
          <w:rFonts w:asciiTheme="minorHAnsi" w:hAnsiTheme="minorHAnsi" w:cstheme="minorHAnsi"/>
          <w:i/>
          <w:iCs/>
          <w:color w:val="000000"/>
        </w:rPr>
        <w:t>Geophys</w:t>
      </w:r>
      <w:proofErr w:type="spellEnd"/>
      <w:r w:rsidR="00E42538" w:rsidRPr="001C3E8C">
        <w:rPr>
          <w:rFonts w:asciiTheme="minorHAnsi" w:hAnsiTheme="minorHAnsi" w:cstheme="minorHAnsi"/>
          <w:i/>
          <w:iCs/>
          <w:color w:val="000000"/>
        </w:rPr>
        <w:t>. Res. Lett</w:t>
      </w:r>
    </w:p>
    <w:p w14:paraId="21A72A66"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p>
    <w:p w14:paraId="64DD7485"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Herzfeld, U., Trantow, T., Harding, D., and Dabney, P. (2017). Surface-height determination of</w:t>
      </w:r>
    </w:p>
    <w:p w14:paraId="1ECBF12E"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crevassed glaciers | Mathematical principles of an Auto-Adaptive Density-Dimension Algorithm</w:t>
      </w:r>
    </w:p>
    <w:p w14:paraId="10F0238B" w14:textId="77777777" w:rsidR="00D6061E" w:rsidRPr="00E42538" w:rsidRDefault="00D6061E" w:rsidP="00CA3ACA">
      <w:pPr>
        <w:autoSpaceDE w:val="0"/>
        <w:autoSpaceDN w:val="0"/>
        <w:adjustRightInd w:val="0"/>
        <w:spacing w:line="360" w:lineRule="auto"/>
        <w:rPr>
          <w:rFonts w:asciiTheme="minorHAnsi" w:eastAsiaTheme="minorHAnsi" w:hAnsiTheme="minorHAnsi" w:cstheme="minorHAnsi"/>
          <w:i/>
          <w:iCs/>
        </w:rPr>
      </w:pPr>
      <w:r w:rsidRPr="00D6061E">
        <w:rPr>
          <w:rFonts w:asciiTheme="minorHAnsi" w:eastAsiaTheme="minorHAnsi" w:hAnsiTheme="minorHAnsi" w:cstheme="minorHAnsi"/>
        </w:rPr>
        <w:t xml:space="preserve">and validation using ICESat-2 Simulator (SIMPL) data. </w:t>
      </w:r>
      <w:r w:rsidRPr="00E42538">
        <w:rPr>
          <w:rFonts w:asciiTheme="minorHAnsi" w:eastAsiaTheme="minorHAnsi" w:hAnsiTheme="minorHAnsi" w:cstheme="minorHAnsi"/>
          <w:i/>
          <w:iCs/>
        </w:rPr>
        <w:t>IEEE Transactions in Geoscience and</w:t>
      </w:r>
    </w:p>
    <w:p w14:paraId="79C86A86" w14:textId="1FBB00FF" w:rsidR="00D6061E" w:rsidRDefault="00D6061E" w:rsidP="00CA3ACA">
      <w:pPr>
        <w:spacing w:line="360" w:lineRule="auto"/>
        <w:outlineLvl w:val="1"/>
        <w:rPr>
          <w:rFonts w:asciiTheme="minorHAnsi" w:eastAsiaTheme="minorHAnsi" w:hAnsiTheme="minorHAnsi" w:cstheme="minorHAnsi"/>
        </w:rPr>
      </w:pPr>
      <w:r w:rsidRPr="00E42538">
        <w:rPr>
          <w:rFonts w:asciiTheme="minorHAnsi" w:eastAsiaTheme="minorHAnsi" w:hAnsiTheme="minorHAnsi" w:cstheme="minorHAnsi"/>
          <w:i/>
          <w:iCs/>
        </w:rPr>
        <w:t>Remote Sensing</w:t>
      </w:r>
      <w:r w:rsidRPr="00D6061E">
        <w:rPr>
          <w:rFonts w:asciiTheme="minorHAnsi" w:eastAsiaTheme="minorHAnsi" w:hAnsiTheme="minorHAnsi" w:cstheme="minorHAnsi"/>
        </w:rPr>
        <w:t>, 55(4</w:t>
      </w:r>
      <w:r>
        <w:rPr>
          <w:rFonts w:asciiTheme="minorHAnsi" w:eastAsiaTheme="minorHAnsi" w:hAnsiTheme="minorHAnsi" w:cstheme="minorHAnsi"/>
        </w:rPr>
        <w:t>)</w:t>
      </w:r>
    </w:p>
    <w:p w14:paraId="6421F593" w14:textId="05D6F86D" w:rsidR="00D6061E" w:rsidRDefault="00D6061E" w:rsidP="00CA3ACA">
      <w:pPr>
        <w:spacing w:line="360" w:lineRule="auto"/>
        <w:outlineLvl w:val="1"/>
        <w:rPr>
          <w:rFonts w:asciiTheme="minorHAnsi" w:eastAsiaTheme="minorHAnsi" w:hAnsiTheme="minorHAnsi" w:cstheme="minorHAnsi"/>
        </w:rPr>
      </w:pPr>
    </w:p>
    <w:p w14:paraId="14406531"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Herzfeld, U., McDonald, B., Wallin, B., Markus, T., Neumann, T., and Brenner, A. (2014). An</w:t>
      </w:r>
    </w:p>
    <w:p w14:paraId="23050FEB" w14:textId="3331E9FD" w:rsid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algorithm for detection of ground and canopy cover in micropulse photon-counting lidar altimeter</w:t>
      </w:r>
      <w:r>
        <w:rPr>
          <w:rFonts w:asciiTheme="minorHAnsi" w:eastAsiaTheme="minorHAnsi" w:hAnsiTheme="minorHAnsi" w:cstheme="minorHAnsi"/>
        </w:rPr>
        <w:t xml:space="preserve"> </w:t>
      </w:r>
      <w:r w:rsidRPr="00D6061E">
        <w:rPr>
          <w:rFonts w:asciiTheme="minorHAnsi" w:eastAsiaTheme="minorHAnsi" w:hAnsiTheme="minorHAnsi" w:cstheme="minorHAnsi"/>
        </w:rPr>
        <w:t xml:space="preserve">data in preparation of the ICESat-2 mission. </w:t>
      </w:r>
      <w:r w:rsidRPr="00E42538">
        <w:rPr>
          <w:rFonts w:asciiTheme="minorHAnsi" w:eastAsiaTheme="minorHAnsi" w:hAnsiTheme="minorHAnsi" w:cstheme="minorHAnsi"/>
          <w:i/>
          <w:iCs/>
        </w:rPr>
        <w:t>IEEE Transactions Geoscience and Remote Sensing</w:t>
      </w:r>
      <w:r w:rsidRPr="00D6061E">
        <w:rPr>
          <w:rFonts w:asciiTheme="minorHAnsi" w:eastAsiaTheme="minorHAnsi" w:hAnsiTheme="minorHAnsi" w:cstheme="minorHAnsi"/>
        </w:rPr>
        <w:t>,</w:t>
      </w:r>
      <w:r>
        <w:rPr>
          <w:rFonts w:asciiTheme="minorHAnsi" w:eastAsiaTheme="minorHAnsi" w:hAnsiTheme="minorHAnsi" w:cstheme="minorHAnsi"/>
        </w:rPr>
        <w:t xml:space="preserve"> </w:t>
      </w:r>
      <w:r w:rsidRPr="00D6061E">
        <w:rPr>
          <w:rFonts w:asciiTheme="minorHAnsi" w:eastAsiaTheme="minorHAnsi" w:hAnsiTheme="minorHAnsi" w:cstheme="minorHAnsi"/>
        </w:rPr>
        <w:t>54(4).</w:t>
      </w:r>
    </w:p>
    <w:p w14:paraId="1CEA58B8" w14:textId="08598A5A" w:rsidR="00EC1B6F" w:rsidRDefault="00EC1B6F" w:rsidP="00CA3ACA">
      <w:pPr>
        <w:autoSpaceDE w:val="0"/>
        <w:autoSpaceDN w:val="0"/>
        <w:adjustRightInd w:val="0"/>
        <w:spacing w:line="360" w:lineRule="auto"/>
        <w:rPr>
          <w:rFonts w:asciiTheme="minorHAnsi" w:eastAsiaTheme="minorHAnsi" w:hAnsiTheme="minorHAnsi" w:cstheme="minorHAnsi"/>
        </w:rPr>
      </w:pPr>
    </w:p>
    <w:p w14:paraId="6E1D5757" w14:textId="56AC1870" w:rsidR="00EC1B6F" w:rsidRPr="00D6061E" w:rsidRDefault="00EC1B6F" w:rsidP="00CA3ACA">
      <w:pPr>
        <w:autoSpaceDE w:val="0"/>
        <w:autoSpaceDN w:val="0"/>
        <w:adjustRightInd w:val="0"/>
        <w:spacing w:line="360" w:lineRule="auto"/>
        <w:rPr>
          <w:rFonts w:asciiTheme="minorHAnsi" w:eastAsiaTheme="minorHAnsi" w:hAnsiTheme="minorHAnsi" w:cstheme="minorHAnsi"/>
        </w:rPr>
      </w:pPr>
      <w:r>
        <w:rPr>
          <w:rFonts w:asciiTheme="minorHAnsi" w:eastAsiaTheme="minorHAnsi" w:hAnsiTheme="minorHAnsi" w:cstheme="minorHAnsi"/>
        </w:rPr>
        <w:lastRenderedPageBreak/>
        <w:t>Hunt, W. H., D. M. Winker, M. A. Vaughan, K. A. Powell, P. P. Lucker and C. Weimer</w:t>
      </w:r>
      <w:r w:rsidR="00D332C8">
        <w:rPr>
          <w:rFonts w:asciiTheme="minorHAnsi" w:eastAsiaTheme="minorHAnsi" w:hAnsiTheme="minorHAnsi" w:cstheme="minorHAnsi"/>
        </w:rPr>
        <w:t xml:space="preserve"> (2009), CALIPSO Lidar Description and Performance Assessment. J. Atmos. Oceanic Technol. 26, 1214-1228</w:t>
      </w:r>
    </w:p>
    <w:p w14:paraId="5E0AAA20" w14:textId="77777777" w:rsidR="003D3D83" w:rsidRDefault="003D3D83" w:rsidP="00CA3ACA">
      <w:pPr>
        <w:spacing w:line="360" w:lineRule="auto"/>
        <w:outlineLvl w:val="1"/>
        <w:rPr>
          <w:rFonts w:asciiTheme="minorHAnsi" w:hAnsiTheme="minorHAnsi" w:cstheme="minorHAnsi"/>
        </w:rPr>
      </w:pPr>
    </w:p>
    <w:p w14:paraId="0A0C24B6" w14:textId="21B24518" w:rsidR="003D3D83" w:rsidRPr="00FA429A" w:rsidRDefault="003D3D83" w:rsidP="00CA3ACA">
      <w:pPr>
        <w:spacing w:line="360" w:lineRule="auto"/>
        <w:outlineLvl w:val="1"/>
        <w:rPr>
          <w:rFonts w:asciiTheme="minorHAnsi" w:hAnsiTheme="minorHAnsi" w:cstheme="minorHAnsi"/>
          <w:color w:val="1C1D1E"/>
          <w:kern w:val="36"/>
          <w:lang w:val="en"/>
        </w:rPr>
      </w:pPr>
      <w:r>
        <w:rPr>
          <w:rFonts w:asciiTheme="minorHAnsi" w:hAnsiTheme="minorHAnsi" w:cstheme="minorHAnsi"/>
          <w:color w:val="1C1D1E"/>
          <w:kern w:val="36"/>
          <w:lang w:val="en"/>
        </w:rPr>
        <w:t xml:space="preserve">Koepke, P., (1984), Effective reflectance of oceanic whitecaps. </w:t>
      </w:r>
      <w:r w:rsidRPr="003D3D83">
        <w:rPr>
          <w:rFonts w:asciiTheme="minorHAnsi" w:hAnsiTheme="minorHAnsi" w:cstheme="minorHAnsi"/>
          <w:i/>
          <w:iCs/>
          <w:color w:val="1C1D1E"/>
          <w:kern w:val="36"/>
          <w:lang w:val="en"/>
        </w:rPr>
        <w:t>Appl. Opt</w:t>
      </w:r>
      <w:r>
        <w:rPr>
          <w:rFonts w:asciiTheme="minorHAnsi" w:hAnsiTheme="minorHAnsi" w:cstheme="minorHAnsi"/>
          <w:color w:val="1C1D1E"/>
          <w:kern w:val="36"/>
          <w:lang w:val="en"/>
        </w:rPr>
        <w:t xml:space="preserve">., </w:t>
      </w:r>
      <w:r w:rsidRPr="003D3D83">
        <w:rPr>
          <w:rFonts w:asciiTheme="minorHAnsi" w:hAnsiTheme="minorHAnsi" w:cstheme="minorHAnsi"/>
          <w:b/>
          <w:bCs/>
          <w:color w:val="1C1D1E"/>
          <w:kern w:val="36"/>
          <w:lang w:val="en"/>
        </w:rPr>
        <w:t>23, 11</w:t>
      </w:r>
      <w:r>
        <w:rPr>
          <w:rFonts w:asciiTheme="minorHAnsi" w:hAnsiTheme="minorHAnsi" w:cstheme="minorHAnsi"/>
          <w:color w:val="1C1D1E"/>
          <w:kern w:val="36"/>
          <w:lang w:val="en"/>
        </w:rPr>
        <w:t xml:space="preserve">, </w:t>
      </w:r>
      <w:r w:rsidRPr="003D3D83">
        <w:rPr>
          <w:rFonts w:asciiTheme="minorHAnsi" w:hAnsiTheme="minorHAnsi" w:cstheme="minorHAnsi"/>
          <w:color w:val="1C1D1E"/>
          <w:kern w:val="36"/>
          <w:lang w:val="en"/>
        </w:rPr>
        <w:t>https://doi.org/10.1364/AO.23.001816</w:t>
      </w:r>
    </w:p>
    <w:p w14:paraId="1846F1D1" w14:textId="0785BEBA" w:rsidR="00DA235B" w:rsidRDefault="00DA235B" w:rsidP="00CA3ACA">
      <w:pPr>
        <w:spacing w:line="360" w:lineRule="auto"/>
        <w:rPr>
          <w:rFonts w:asciiTheme="minorHAnsi" w:hAnsiTheme="minorHAnsi" w:cstheme="minorHAnsi"/>
          <w:color w:val="000000"/>
          <w:sz w:val="20"/>
          <w:szCs w:val="20"/>
          <w:lang w:val="en"/>
        </w:rPr>
      </w:pPr>
    </w:p>
    <w:p w14:paraId="30F2AD21" w14:textId="7D2551A3" w:rsidR="001C3E8C" w:rsidRPr="001C3E8C" w:rsidRDefault="001C3E8C" w:rsidP="00CA3ACA">
      <w:pPr>
        <w:tabs>
          <w:tab w:val="left" w:pos="5400"/>
        </w:tabs>
        <w:spacing w:line="360" w:lineRule="auto"/>
        <w:rPr>
          <w:rFonts w:asciiTheme="minorHAnsi" w:hAnsiTheme="minorHAnsi" w:cstheme="minorHAnsi"/>
          <w:color w:val="000000"/>
        </w:rPr>
      </w:pPr>
      <w:r w:rsidRPr="001C3E8C">
        <w:rPr>
          <w:rFonts w:asciiTheme="minorHAnsi" w:hAnsiTheme="minorHAnsi" w:cstheme="minorHAnsi"/>
          <w:color w:val="000000"/>
        </w:rPr>
        <w:t>Lancaster, R.S., J.D. Spinhirne and S.P. Palm</w:t>
      </w:r>
      <w:r>
        <w:rPr>
          <w:rFonts w:asciiTheme="minorHAnsi" w:hAnsiTheme="minorHAnsi" w:cstheme="minorHAnsi"/>
          <w:color w:val="000000"/>
        </w:rPr>
        <w:t xml:space="preserve">, (2005), Laser pulse reflectance of the ocean surface from the GLAS satellite lidar. </w:t>
      </w:r>
      <w:r w:rsidRPr="001C3E8C">
        <w:rPr>
          <w:rFonts w:asciiTheme="minorHAnsi" w:hAnsiTheme="minorHAnsi" w:cstheme="minorHAnsi"/>
          <w:i/>
          <w:iCs/>
          <w:color w:val="000000"/>
        </w:rPr>
        <w:t>Geophys. Res. Lett</w:t>
      </w:r>
      <w:r>
        <w:rPr>
          <w:rFonts w:asciiTheme="minorHAnsi" w:hAnsiTheme="minorHAnsi" w:cstheme="minorHAnsi"/>
          <w:color w:val="000000"/>
        </w:rPr>
        <w:t xml:space="preserve">. </w:t>
      </w:r>
      <w:r w:rsidRPr="001C3E8C">
        <w:rPr>
          <w:rFonts w:asciiTheme="minorHAnsi" w:hAnsiTheme="minorHAnsi" w:cstheme="minorHAnsi"/>
          <w:b/>
          <w:bCs/>
          <w:color w:val="000000"/>
        </w:rPr>
        <w:t>32, 22</w:t>
      </w:r>
      <w:r>
        <w:rPr>
          <w:rFonts w:asciiTheme="minorHAnsi" w:hAnsiTheme="minorHAnsi" w:cstheme="minorHAnsi"/>
          <w:color w:val="000000"/>
        </w:rPr>
        <w:t xml:space="preserve">, </w:t>
      </w:r>
      <w:r w:rsidRPr="001C3E8C">
        <w:rPr>
          <w:rFonts w:asciiTheme="minorHAnsi" w:hAnsiTheme="minorHAnsi" w:cstheme="minorHAnsi"/>
          <w:color w:val="000000"/>
        </w:rPr>
        <w:t>https://doi.org/10.1029/2005GL023732</w:t>
      </w:r>
    </w:p>
    <w:p w14:paraId="7B438F2C" w14:textId="2EB35958" w:rsidR="001C3E8C" w:rsidRDefault="001C3E8C" w:rsidP="00CA3ACA">
      <w:pPr>
        <w:spacing w:line="360" w:lineRule="auto"/>
        <w:rPr>
          <w:rFonts w:asciiTheme="minorHAnsi" w:hAnsiTheme="minorHAnsi" w:cstheme="minorHAnsi"/>
          <w:color w:val="000000"/>
          <w:sz w:val="20"/>
          <w:szCs w:val="20"/>
        </w:rPr>
      </w:pPr>
    </w:p>
    <w:p w14:paraId="317740D6" w14:textId="09EC0F88" w:rsidR="00B6751D" w:rsidRPr="005901D1" w:rsidRDefault="00B6751D" w:rsidP="00CA3ACA">
      <w:pPr>
        <w:autoSpaceDE w:val="0"/>
        <w:autoSpaceDN w:val="0"/>
        <w:adjustRightInd w:val="0"/>
        <w:spacing w:line="360" w:lineRule="auto"/>
        <w:rPr>
          <w:rFonts w:asciiTheme="minorHAnsi" w:eastAsiaTheme="minorHAnsi" w:hAnsiTheme="minorHAnsi" w:cstheme="minorHAnsi"/>
        </w:rPr>
      </w:pPr>
      <w:r w:rsidRPr="00B6751D">
        <w:rPr>
          <w:rFonts w:asciiTheme="minorHAnsi" w:eastAsiaTheme="minorHAnsi" w:hAnsiTheme="minorHAnsi" w:cstheme="minorHAnsi"/>
          <w:color w:val="000000"/>
        </w:rPr>
        <w:t>Markus, T., T. Neumann, A. Martino, W. Abdalati, K. Brunt, B. Csatho, S. Farrell, H. Fricker, A. Gardner, D. Harding, M. Jasinski, R. Kwok, L. Magruder, D. Lubin, S. Luthcke, J. Morison, R. Nelson, A. Neuenschwander, S. Palm, S. Popescu, C.K. Shum</w:t>
      </w:r>
      <w:r w:rsidRPr="00B6751D">
        <w:rPr>
          <w:rFonts w:asciiTheme="minorHAnsi" w:eastAsiaTheme="minorHAnsi" w:hAnsiTheme="minorHAnsi" w:cstheme="minorHAnsi"/>
          <w:color w:val="0000FF"/>
        </w:rPr>
        <w:t>j</w:t>
      </w:r>
      <w:r w:rsidRPr="00B6751D">
        <w:rPr>
          <w:rFonts w:asciiTheme="minorHAnsi" w:eastAsiaTheme="minorHAnsi" w:hAnsiTheme="minorHAnsi" w:cstheme="minorHAnsi"/>
          <w:color w:val="000000"/>
        </w:rPr>
        <w:t>, B. E. Schutz, B. Smith, Y. Yang, J. Zwally (201</w:t>
      </w:r>
      <w:r>
        <w:rPr>
          <w:rFonts w:asciiTheme="minorHAnsi" w:eastAsiaTheme="minorHAnsi" w:hAnsiTheme="minorHAnsi" w:cstheme="minorHAnsi"/>
          <w:color w:val="000000"/>
        </w:rPr>
        <w:t>7</w:t>
      </w:r>
      <w:r w:rsidRPr="00B6751D">
        <w:rPr>
          <w:rFonts w:asciiTheme="minorHAnsi" w:eastAsiaTheme="minorHAnsi" w:hAnsiTheme="minorHAnsi" w:cstheme="minorHAnsi"/>
          <w:color w:val="000000"/>
        </w:rPr>
        <w:t xml:space="preserve">) </w:t>
      </w:r>
      <w:r w:rsidRPr="00B6751D">
        <w:rPr>
          <w:rFonts w:asciiTheme="minorHAnsi" w:eastAsiaTheme="minorHAnsi" w:hAnsiTheme="minorHAnsi" w:cstheme="minorHAnsi"/>
        </w:rPr>
        <w:t>The Ice, Cloud, and land Elevation Satellite-2 (ICESat-2): Science</w:t>
      </w:r>
      <w:r w:rsidR="005901D1">
        <w:rPr>
          <w:rFonts w:asciiTheme="minorHAnsi" w:eastAsiaTheme="minorHAnsi" w:hAnsiTheme="minorHAnsi" w:cstheme="minorHAnsi"/>
        </w:rPr>
        <w:t xml:space="preserve"> </w:t>
      </w:r>
      <w:r w:rsidRPr="00B6751D">
        <w:rPr>
          <w:rFonts w:asciiTheme="minorHAnsi" w:eastAsiaTheme="minorHAnsi" w:hAnsiTheme="minorHAnsi" w:cstheme="minorHAnsi"/>
        </w:rPr>
        <w:t>requirements, concept, and implementation</w:t>
      </w:r>
      <w:r>
        <w:rPr>
          <w:rFonts w:asciiTheme="minorHAnsi" w:eastAsiaTheme="minorHAnsi" w:hAnsiTheme="minorHAnsi" w:cstheme="minorHAnsi"/>
        </w:rPr>
        <w:t xml:space="preserve">. </w:t>
      </w:r>
      <w:r w:rsidRPr="00E42538">
        <w:rPr>
          <w:rFonts w:asciiTheme="minorHAnsi" w:eastAsiaTheme="minorHAnsi" w:hAnsiTheme="minorHAnsi" w:cstheme="minorHAnsi"/>
          <w:i/>
          <w:iCs/>
        </w:rPr>
        <w:t>Remote Sens. Environ.</w:t>
      </w:r>
      <w:r w:rsidRPr="00B34D25">
        <w:rPr>
          <w:rFonts w:asciiTheme="minorHAnsi" w:eastAsiaTheme="minorHAnsi" w:hAnsiTheme="minorHAnsi" w:cstheme="minorHAnsi"/>
        </w:rPr>
        <w:t xml:space="preserve"> 190</w:t>
      </w:r>
      <w:r w:rsidR="005901D1" w:rsidRPr="00B34D25">
        <w:rPr>
          <w:rFonts w:asciiTheme="minorHAnsi" w:eastAsiaTheme="minorHAnsi" w:hAnsiTheme="minorHAnsi" w:cstheme="minorHAnsi"/>
        </w:rPr>
        <w:t>,</w:t>
      </w:r>
      <w:r w:rsidRPr="00B34D25">
        <w:rPr>
          <w:rFonts w:asciiTheme="minorHAnsi" w:eastAsiaTheme="minorHAnsi" w:hAnsiTheme="minorHAnsi" w:cstheme="minorHAnsi"/>
        </w:rPr>
        <w:t xml:space="preserve"> 260–273</w:t>
      </w:r>
      <w:r w:rsidR="005901D1" w:rsidRPr="00B34D25">
        <w:rPr>
          <w:rFonts w:asciiTheme="minorHAnsi" w:eastAsiaTheme="minorHAnsi" w:hAnsiTheme="minorHAnsi" w:cstheme="minorHAnsi"/>
        </w:rPr>
        <w:t xml:space="preserve">, </w:t>
      </w:r>
      <w:r w:rsidR="005901D1" w:rsidRPr="00B34D25">
        <w:rPr>
          <w:rFonts w:asciiTheme="minorHAnsi" w:eastAsiaTheme="minorHAnsi" w:hAnsiTheme="minorHAnsi" w:cstheme="minorHAnsi"/>
          <w:color w:val="0000FF"/>
        </w:rPr>
        <w:t>http://dx.doi.org/10.1016/j.rse.2016.12.029</w:t>
      </w:r>
    </w:p>
    <w:p w14:paraId="46F85C23" w14:textId="77777777" w:rsidR="00B6751D" w:rsidRPr="00B34D25" w:rsidRDefault="00B6751D" w:rsidP="00CA3ACA">
      <w:pPr>
        <w:spacing w:line="360" w:lineRule="auto"/>
        <w:rPr>
          <w:rFonts w:asciiTheme="minorHAnsi" w:hAnsiTheme="minorHAnsi" w:cstheme="minorHAnsi"/>
          <w:color w:val="000000"/>
          <w:sz w:val="20"/>
          <w:szCs w:val="20"/>
        </w:rPr>
      </w:pPr>
    </w:p>
    <w:p w14:paraId="74B79698" w14:textId="58D9ECC2" w:rsidR="00DA235B" w:rsidRDefault="00DA235B" w:rsidP="00CA3ACA">
      <w:pPr>
        <w:spacing w:line="360" w:lineRule="auto"/>
        <w:rPr>
          <w:rFonts w:ascii="Arial" w:hAnsi="Arial" w:cs="Arial"/>
          <w:color w:val="000000"/>
          <w:sz w:val="21"/>
          <w:szCs w:val="21"/>
        </w:rPr>
      </w:pPr>
      <w:r w:rsidRPr="00FA429A">
        <w:rPr>
          <w:rFonts w:asciiTheme="minorHAnsi" w:hAnsiTheme="minorHAnsi" w:cstheme="minorHAnsi"/>
          <w:color w:val="000000"/>
        </w:rPr>
        <w:t>Martino, A., J., T. A. Neumann, N. T. Kurtz, and D. McClennan, (2019), ICESat-2 Mission Overview and Early Performance.</w:t>
      </w:r>
      <w:r w:rsidR="00C50F8F">
        <w:rPr>
          <w:rFonts w:asciiTheme="minorHAnsi" w:hAnsiTheme="minorHAnsi" w:cstheme="minorHAnsi"/>
          <w:color w:val="000000"/>
        </w:rPr>
        <w:t xml:space="preserve"> </w:t>
      </w:r>
      <w:r w:rsidR="00C50F8F">
        <w:rPr>
          <w:rFonts w:ascii="Arial" w:hAnsi="Arial" w:cs="Arial"/>
          <w:color w:val="000000"/>
          <w:sz w:val="21"/>
          <w:szCs w:val="21"/>
        </w:rPr>
        <w:t>Proc. SPIE 11151, Sensors, Systems, and Next-Generation Satellites XXIII, 111510C (10 October 2019);</w:t>
      </w:r>
      <w:hyperlink r:id="rId26" w:history="1">
        <w:r w:rsidR="00C50F8F">
          <w:rPr>
            <w:rStyle w:val="Hyperlink"/>
            <w:rFonts w:ascii="Arial" w:hAnsi="Arial" w:cs="Arial"/>
            <w:sz w:val="21"/>
            <w:szCs w:val="21"/>
          </w:rPr>
          <w:t xml:space="preserve"> https://doi.org/10.1117/12.2534938</w:t>
        </w:r>
      </w:hyperlink>
    </w:p>
    <w:p w14:paraId="3B5CA804" w14:textId="6CA67D9D" w:rsidR="00DC3AD3" w:rsidRDefault="00DC3AD3" w:rsidP="00CA3ACA">
      <w:pPr>
        <w:spacing w:line="360" w:lineRule="auto"/>
        <w:rPr>
          <w:rFonts w:ascii="Arial" w:hAnsi="Arial" w:cs="Arial"/>
          <w:color w:val="000000"/>
          <w:sz w:val="21"/>
          <w:szCs w:val="21"/>
        </w:rPr>
      </w:pPr>
    </w:p>
    <w:p w14:paraId="4A2DD9E9" w14:textId="4BA5CD12" w:rsidR="00DC3AD3" w:rsidRPr="007A55AE" w:rsidRDefault="007A55AE" w:rsidP="00CA3ACA">
      <w:pPr>
        <w:spacing w:line="360" w:lineRule="auto"/>
        <w:rPr>
          <w:rFonts w:asciiTheme="minorHAnsi" w:hAnsiTheme="minorHAnsi" w:cstheme="minorHAnsi"/>
          <w:color w:val="000000"/>
        </w:rPr>
      </w:pPr>
      <w:r w:rsidRPr="007A55AE">
        <w:rPr>
          <w:rFonts w:ascii="Arial" w:hAnsi="Arial" w:cs="Arial"/>
          <w:color w:val="000000"/>
          <w:sz w:val="21"/>
          <w:szCs w:val="21"/>
        </w:rPr>
        <w:t>McGill, M., D. Hlavka, W. Har</w:t>
      </w:r>
      <w:r>
        <w:rPr>
          <w:rFonts w:ascii="Arial" w:hAnsi="Arial" w:cs="Arial"/>
          <w:color w:val="000000"/>
          <w:sz w:val="21"/>
          <w:szCs w:val="21"/>
        </w:rPr>
        <w:t xml:space="preserve">t, V.S. Scott, J. Spinhirne and B. Schmid, (2002), Cloud physics lidar: Instrument description and initial measurement results. </w:t>
      </w:r>
      <w:r w:rsidRPr="007A55AE">
        <w:rPr>
          <w:rFonts w:ascii="Arial" w:hAnsi="Arial" w:cs="Arial"/>
          <w:i/>
          <w:iCs/>
          <w:color w:val="000000"/>
          <w:sz w:val="21"/>
          <w:szCs w:val="21"/>
        </w:rPr>
        <w:t>Appl. Opt</w:t>
      </w:r>
      <w:r>
        <w:rPr>
          <w:rFonts w:ascii="Arial" w:hAnsi="Arial" w:cs="Arial"/>
          <w:color w:val="000000"/>
          <w:sz w:val="21"/>
          <w:szCs w:val="21"/>
        </w:rPr>
        <w:t xml:space="preserve">., </w:t>
      </w:r>
      <w:r w:rsidRPr="007A55AE">
        <w:rPr>
          <w:rFonts w:ascii="Arial" w:hAnsi="Arial" w:cs="Arial"/>
          <w:b/>
          <w:bCs/>
          <w:color w:val="000000"/>
          <w:sz w:val="21"/>
          <w:szCs w:val="21"/>
        </w:rPr>
        <w:t>41, 18</w:t>
      </w:r>
      <w:r>
        <w:rPr>
          <w:rFonts w:ascii="Arial" w:hAnsi="Arial" w:cs="Arial"/>
          <w:color w:val="000000"/>
          <w:sz w:val="21"/>
          <w:szCs w:val="21"/>
        </w:rPr>
        <w:t xml:space="preserve">, </w:t>
      </w:r>
      <w:r w:rsidRPr="007A55AE">
        <w:rPr>
          <w:rFonts w:asciiTheme="minorHAnsi" w:hAnsiTheme="minorHAnsi" w:cstheme="minorHAnsi"/>
          <w:color w:val="222222"/>
          <w:lang w:val="en"/>
        </w:rPr>
        <w:t>3725-3734</w:t>
      </w:r>
      <w:r>
        <w:rPr>
          <w:rFonts w:asciiTheme="minorHAnsi" w:hAnsiTheme="minorHAnsi" w:cstheme="minorHAnsi"/>
          <w:color w:val="222222"/>
          <w:lang w:val="en"/>
        </w:rPr>
        <w:t xml:space="preserve">, </w:t>
      </w:r>
      <w:r w:rsidRPr="007A55AE">
        <w:rPr>
          <w:rFonts w:asciiTheme="minorHAnsi" w:hAnsiTheme="minorHAnsi" w:cstheme="minorHAnsi"/>
          <w:color w:val="222222"/>
          <w:lang w:val="en"/>
        </w:rPr>
        <w:t>https://doi.org/10.1364/AO.41.003725</w:t>
      </w:r>
    </w:p>
    <w:p w14:paraId="0261036E" w14:textId="5ECD45FC" w:rsidR="006A048F" w:rsidRPr="007A55AE" w:rsidRDefault="006A048F" w:rsidP="00CA3ACA">
      <w:pPr>
        <w:spacing w:line="360" w:lineRule="auto"/>
        <w:rPr>
          <w:rFonts w:asciiTheme="minorHAnsi" w:hAnsiTheme="minorHAnsi" w:cstheme="minorHAnsi"/>
          <w:color w:val="000000"/>
        </w:rPr>
      </w:pPr>
    </w:p>
    <w:p w14:paraId="0402C924" w14:textId="4639386E" w:rsidR="006A048F" w:rsidRPr="00FA429A" w:rsidRDefault="006A048F" w:rsidP="00CA3ACA">
      <w:pPr>
        <w:spacing w:line="360" w:lineRule="auto"/>
        <w:rPr>
          <w:rFonts w:asciiTheme="minorHAnsi" w:hAnsiTheme="minorHAnsi" w:cstheme="minorHAnsi"/>
          <w:color w:val="000000"/>
        </w:rPr>
      </w:pPr>
      <w:proofErr w:type="gramStart"/>
      <w:r>
        <w:rPr>
          <w:rFonts w:asciiTheme="minorHAnsi" w:hAnsiTheme="minorHAnsi" w:cstheme="minorHAnsi"/>
          <w:color w:val="000000"/>
        </w:rPr>
        <w:t>Monahan,E.C.</w:t>
      </w:r>
      <w:proofErr w:type="gramEnd"/>
      <w:r>
        <w:rPr>
          <w:rFonts w:asciiTheme="minorHAnsi" w:hAnsiTheme="minorHAnsi" w:cstheme="minorHAnsi"/>
          <w:color w:val="000000"/>
        </w:rPr>
        <w:t xml:space="preserve"> and I. Muircheartaigh, (1980), Optimal power-law description of oceanic whitecap dependence on wind speed. </w:t>
      </w:r>
      <w:r w:rsidRPr="006A048F">
        <w:rPr>
          <w:rFonts w:asciiTheme="minorHAnsi" w:hAnsiTheme="minorHAnsi" w:cstheme="minorHAnsi"/>
          <w:i/>
          <w:iCs/>
          <w:color w:val="000000"/>
        </w:rPr>
        <w:t>J. Phys. Oceanogr</w:t>
      </w:r>
      <w:r>
        <w:rPr>
          <w:rFonts w:asciiTheme="minorHAnsi" w:hAnsiTheme="minorHAnsi" w:cstheme="minorHAnsi"/>
          <w:color w:val="000000"/>
        </w:rPr>
        <w:t xml:space="preserve">., </w:t>
      </w:r>
      <w:r w:rsidRPr="006A048F">
        <w:rPr>
          <w:rFonts w:asciiTheme="minorHAnsi" w:hAnsiTheme="minorHAnsi" w:cstheme="minorHAnsi"/>
          <w:b/>
          <w:bCs/>
          <w:color w:val="000000"/>
        </w:rPr>
        <w:t>10</w:t>
      </w:r>
      <w:r>
        <w:rPr>
          <w:rFonts w:asciiTheme="minorHAnsi" w:hAnsiTheme="minorHAnsi" w:cstheme="minorHAnsi"/>
          <w:color w:val="000000"/>
        </w:rPr>
        <w:t xml:space="preserve">, 2094-2099. </w:t>
      </w:r>
      <w:r w:rsidRPr="006A048F">
        <w:rPr>
          <w:rFonts w:asciiTheme="minorHAnsi" w:hAnsiTheme="minorHAnsi" w:cstheme="minorHAnsi"/>
          <w:color w:val="000000"/>
        </w:rPr>
        <w:t>https://doi.org/10.1175/1520-0485(1980)010%3C2094:OPLDOO%3E2.0.CO;2</w:t>
      </w:r>
    </w:p>
    <w:p w14:paraId="7A263038" w14:textId="77777777" w:rsidR="00FA429A" w:rsidRPr="00FA429A" w:rsidRDefault="00FA429A" w:rsidP="00CA3ACA">
      <w:pPr>
        <w:spacing w:line="360" w:lineRule="auto"/>
        <w:rPr>
          <w:rFonts w:asciiTheme="minorHAnsi" w:hAnsiTheme="minorHAnsi" w:cstheme="minorHAnsi"/>
          <w:color w:val="000000"/>
        </w:rPr>
      </w:pPr>
    </w:p>
    <w:p w14:paraId="421943D9" w14:textId="7EDC094E" w:rsidR="00B149FC" w:rsidRDefault="00B149FC" w:rsidP="00CA3ACA">
      <w:pPr>
        <w:spacing w:line="360" w:lineRule="auto"/>
        <w:rPr>
          <w:rFonts w:asciiTheme="minorHAnsi" w:hAnsiTheme="minorHAnsi" w:cstheme="minorHAnsi"/>
          <w:color w:val="000000"/>
        </w:rPr>
      </w:pPr>
      <w:bookmarkStart w:id="6" w:name="_Hlk69723554"/>
      <w:r w:rsidRPr="00FA429A">
        <w:rPr>
          <w:rFonts w:asciiTheme="minorHAnsi" w:hAnsiTheme="minorHAnsi" w:cstheme="minorHAnsi"/>
          <w:color w:val="000000"/>
        </w:rPr>
        <w:lastRenderedPageBreak/>
        <w:t>Palm, S. P., Y. Yang and U. Herzfeld</w:t>
      </w:r>
      <w:r w:rsidR="00940A26">
        <w:rPr>
          <w:rFonts w:asciiTheme="minorHAnsi" w:hAnsiTheme="minorHAnsi" w:cstheme="minorHAnsi"/>
          <w:color w:val="000000"/>
        </w:rPr>
        <w:t xml:space="preserve"> (</w:t>
      </w:r>
      <w:r w:rsidRPr="00FA429A">
        <w:rPr>
          <w:rFonts w:asciiTheme="minorHAnsi" w:hAnsiTheme="minorHAnsi" w:cstheme="minorHAnsi"/>
          <w:color w:val="000000"/>
        </w:rPr>
        <w:t>2020</w:t>
      </w:r>
      <w:r w:rsidR="00940A26">
        <w:rPr>
          <w:rFonts w:asciiTheme="minorHAnsi" w:hAnsiTheme="minorHAnsi" w:cstheme="minorHAnsi"/>
          <w:color w:val="000000"/>
        </w:rPr>
        <w:t>)</w:t>
      </w:r>
      <w:r w:rsidRPr="00FA429A">
        <w:rPr>
          <w:rFonts w:asciiTheme="minorHAnsi" w:hAnsiTheme="minorHAnsi" w:cstheme="minorHAnsi"/>
          <w:color w:val="000000"/>
        </w:rPr>
        <w:t xml:space="preserve">: Ice, Cloud, and Land Elevation Satellite (ICESat-2) Project Algorithm Theoretical Basis Document for the Atmosphere, Part I: Level 2 and 3 Data Products, version 3 </w:t>
      </w:r>
      <w:r w:rsidR="0007584B" w:rsidRPr="0007584B">
        <w:rPr>
          <w:rFonts w:asciiTheme="minorHAnsi" w:hAnsiTheme="minorHAnsi" w:cstheme="minorHAnsi"/>
          <w:color w:val="000000"/>
        </w:rPr>
        <w:t>https://doi.org/10.5067/X6N528CVA8S9</w:t>
      </w:r>
    </w:p>
    <w:bookmarkEnd w:id="6"/>
    <w:p w14:paraId="6D824B1F" w14:textId="3A88D913" w:rsidR="00940A26" w:rsidRDefault="00940A26" w:rsidP="00CA3ACA">
      <w:pPr>
        <w:spacing w:line="360" w:lineRule="auto"/>
        <w:rPr>
          <w:rFonts w:asciiTheme="minorHAnsi" w:hAnsiTheme="minorHAnsi" w:cstheme="minorHAnsi"/>
          <w:color w:val="000000"/>
        </w:rPr>
      </w:pPr>
    </w:p>
    <w:p w14:paraId="029D1D49" w14:textId="24F18BC6" w:rsidR="00940A26" w:rsidRPr="00940A26" w:rsidRDefault="00940A26" w:rsidP="00CA3ACA">
      <w:pPr>
        <w:spacing w:line="360" w:lineRule="auto"/>
        <w:rPr>
          <w:rFonts w:asciiTheme="minorHAnsi" w:hAnsiTheme="minorHAnsi" w:cstheme="minorHAnsi"/>
        </w:rPr>
      </w:pPr>
      <w:r w:rsidRPr="00940A26">
        <w:rPr>
          <w:rFonts w:asciiTheme="minorHAnsi" w:hAnsiTheme="minorHAnsi" w:cstheme="minorHAnsi"/>
          <w:lang w:val="es-ES"/>
        </w:rPr>
        <w:t>Palm,</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S.</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P.,</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Kayetha,</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V.,</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&amp;</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Yang,</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Y.</w:t>
      </w:r>
      <w:r w:rsidRPr="00940A26">
        <w:rPr>
          <w:rStyle w:val="a"/>
          <w:rFonts w:asciiTheme="minorHAnsi" w:hAnsiTheme="minorHAnsi" w:cstheme="minorHAnsi"/>
          <w:lang w:val="es-ES"/>
        </w:rPr>
        <w:t xml:space="preserve"> </w:t>
      </w:r>
      <w:r w:rsidRPr="00940A26">
        <w:rPr>
          <w:rFonts w:asciiTheme="minorHAnsi" w:hAnsiTheme="minorHAnsi" w:cstheme="minorHAnsi"/>
          <w:lang w:val="es-ES"/>
        </w:rPr>
        <w:t xml:space="preserve">(2018). </w:t>
      </w:r>
      <w:r w:rsidRPr="00940A26">
        <w:rPr>
          <w:rFonts w:asciiTheme="minorHAnsi" w:hAnsiTheme="minorHAnsi" w:cstheme="minorHAnsi"/>
        </w:rPr>
        <w:t>Toward</w:t>
      </w:r>
      <w:r w:rsidRPr="00940A26">
        <w:rPr>
          <w:rStyle w:val="a"/>
          <w:rFonts w:asciiTheme="minorHAnsi" w:hAnsiTheme="minorHAnsi" w:cstheme="minorHAnsi"/>
        </w:rPr>
        <w:t xml:space="preserve"> </w:t>
      </w:r>
      <w:r w:rsidRPr="00940A26">
        <w:rPr>
          <w:rFonts w:asciiTheme="minorHAnsi" w:hAnsiTheme="minorHAnsi" w:cstheme="minorHAnsi"/>
        </w:rPr>
        <w:t>a</w:t>
      </w:r>
      <w:r w:rsidRPr="00940A26">
        <w:rPr>
          <w:rStyle w:val="a"/>
          <w:rFonts w:asciiTheme="minorHAnsi" w:hAnsiTheme="minorHAnsi" w:cstheme="minorHAnsi"/>
        </w:rPr>
        <w:t xml:space="preserve"> </w:t>
      </w:r>
      <w:r w:rsidRPr="00940A26">
        <w:rPr>
          <w:rFonts w:asciiTheme="minorHAnsi" w:hAnsiTheme="minorHAnsi" w:cstheme="minorHAnsi"/>
        </w:rPr>
        <w:t>satellite-derived</w:t>
      </w:r>
      <w:r w:rsidRPr="00940A26">
        <w:rPr>
          <w:rStyle w:val="a"/>
          <w:rFonts w:asciiTheme="minorHAnsi" w:hAnsiTheme="minorHAnsi" w:cstheme="minorHAnsi"/>
        </w:rPr>
        <w:t xml:space="preserve"> </w:t>
      </w:r>
      <w:r w:rsidRPr="00940A26">
        <w:rPr>
          <w:rFonts w:asciiTheme="minorHAnsi" w:hAnsiTheme="minorHAnsi" w:cstheme="minorHAnsi"/>
        </w:rPr>
        <w:t>climatology of</w:t>
      </w:r>
      <w:r w:rsidRPr="00940A26">
        <w:rPr>
          <w:rStyle w:val="a"/>
          <w:rFonts w:asciiTheme="minorHAnsi" w:hAnsiTheme="minorHAnsi" w:cstheme="minorHAnsi"/>
        </w:rPr>
        <w:t xml:space="preserve"> </w:t>
      </w:r>
      <w:r w:rsidRPr="00940A26">
        <w:rPr>
          <w:rFonts w:asciiTheme="minorHAnsi" w:hAnsiTheme="minorHAnsi" w:cstheme="minorHAnsi"/>
        </w:rPr>
        <w:t>blowing</w:t>
      </w:r>
      <w:r w:rsidRPr="00940A26">
        <w:rPr>
          <w:rStyle w:val="a"/>
          <w:rFonts w:asciiTheme="minorHAnsi" w:hAnsiTheme="minorHAnsi" w:cstheme="minorHAnsi"/>
        </w:rPr>
        <w:t xml:space="preserve"> </w:t>
      </w:r>
      <w:r w:rsidRPr="00940A26">
        <w:rPr>
          <w:rFonts w:asciiTheme="minorHAnsi" w:hAnsiTheme="minorHAnsi" w:cstheme="minorHAnsi"/>
        </w:rPr>
        <w:t>snow</w:t>
      </w:r>
      <w:r w:rsidRPr="00940A26">
        <w:rPr>
          <w:rStyle w:val="a"/>
          <w:rFonts w:asciiTheme="minorHAnsi" w:hAnsiTheme="minorHAnsi" w:cstheme="minorHAnsi"/>
        </w:rPr>
        <w:t xml:space="preserve"> </w:t>
      </w:r>
      <w:r w:rsidRPr="00940A26">
        <w:rPr>
          <w:rFonts w:asciiTheme="minorHAnsi" w:hAnsiTheme="minorHAnsi" w:cstheme="minorHAnsi"/>
        </w:rPr>
        <w:t>over</w:t>
      </w:r>
      <w:r w:rsidRPr="00940A26">
        <w:rPr>
          <w:rStyle w:val="a"/>
          <w:rFonts w:asciiTheme="minorHAnsi" w:hAnsiTheme="minorHAnsi" w:cstheme="minorHAnsi"/>
        </w:rPr>
        <w:t xml:space="preserve"> </w:t>
      </w:r>
      <w:r w:rsidRPr="00940A26">
        <w:rPr>
          <w:rFonts w:asciiTheme="minorHAnsi" w:hAnsiTheme="minorHAnsi" w:cstheme="minorHAnsi"/>
        </w:rPr>
        <w:t>Antarctica</w:t>
      </w:r>
      <w:r w:rsidRPr="0007584B">
        <w:rPr>
          <w:rFonts w:asciiTheme="minorHAnsi" w:hAnsiTheme="minorHAnsi" w:cstheme="minorHAnsi"/>
          <w:i/>
          <w:iCs/>
        </w:rPr>
        <w:t>. Journal</w:t>
      </w:r>
      <w:r w:rsidRPr="0007584B">
        <w:rPr>
          <w:rStyle w:val="a"/>
          <w:rFonts w:asciiTheme="minorHAnsi" w:hAnsiTheme="minorHAnsi" w:cstheme="minorHAnsi"/>
          <w:i/>
          <w:iCs/>
        </w:rPr>
        <w:t xml:space="preserve"> </w:t>
      </w:r>
      <w:r w:rsidRPr="0007584B">
        <w:rPr>
          <w:rFonts w:asciiTheme="minorHAnsi" w:hAnsiTheme="minorHAnsi" w:cstheme="minorHAnsi"/>
          <w:i/>
          <w:iCs/>
        </w:rPr>
        <w:t>of</w:t>
      </w:r>
      <w:r w:rsidRPr="0007584B">
        <w:rPr>
          <w:rStyle w:val="a"/>
          <w:rFonts w:asciiTheme="minorHAnsi" w:hAnsiTheme="minorHAnsi" w:cstheme="minorHAnsi"/>
          <w:i/>
          <w:iCs/>
        </w:rPr>
        <w:t xml:space="preserve"> </w:t>
      </w:r>
      <w:r w:rsidRPr="0007584B">
        <w:rPr>
          <w:rFonts w:asciiTheme="minorHAnsi" w:hAnsiTheme="minorHAnsi" w:cstheme="minorHAnsi"/>
          <w:i/>
          <w:iCs/>
        </w:rPr>
        <w:t>Geophysical</w:t>
      </w:r>
      <w:r w:rsidRPr="0007584B">
        <w:rPr>
          <w:rStyle w:val="a"/>
          <w:rFonts w:asciiTheme="minorHAnsi" w:hAnsiTheme="minorHAnsi" w:cstheme="minorHAnsi"/>
          <w:i/>
          <w:iCs/>
        </w:rPr>
        <w:t xml:space="preserve"> </w:t>
      </w:r>
      <w:r w:rsidRPr="0007584B">
        <w:rPr>
          <w:rFonts w:asciiTheme="minorHAnsi" w:hAnsiTheme="minorHAnsi" w:cstheme="minorHAnsi"/>
          <w:i/>
          <w:iCs/>
        </w:rPr>
        <w:t>Research: Atmospheres</w:t>
      </w:r>
      <w:r w:rsidRPr="00940A26">
        <w:rPr>
          <w:rStyle w:val="ff3"/>
          <w:rFonts w:asciiTheme="minorHAnsi" w:eastAsiaTheme="majorEastAsia" w:hAnsiTheme="minorHAnsi" w:cstheme="minorHAnsi"/>
        </w:rPr>
        <w:t>,</w:t>
      </w:r>
      <w:r w:rsidRPr="00940A26">
        <w:rPr>
          <w:rStyle w:val="a"/>
          <w:rFonts w:asciiTheme="minorHAnsi" w:hAnsiTheme="minorHAnsi" w:cstheme="minorHAnsi"/>
        </w:rPr>
        <w:t xml:space="preserve"> </w:t>
      </w:r>
      <w:r w:rsidRPr="00940A26">
        <w:rPr>
          <w:rFonts w:asciiTheme="minorHAnsi" w:hAnsiTheme="minorHAnsi" w:cstheme="minorHAnsi"/>
        </w:rPr>
        <w:t>123</w:t>
      </w:r>
      <w:r w:rsidRPr="00940A26">
        <w:rPr>
          <w:rStyle w:val="ff3"/>
          <w:rFonts w:asciiTheme="minorHAnsi" w:eastAsiaTheme="majorEastAsia" w:hAnsiTheme="minorHAnsi" w:cstheme="minorHAnsi"/>
        </w:rPr>
        <w:t>,</w:t>
      </w:r>
      <w:r w:rsidRPr="00940A26">
        <w:rPr>
          <w:rStyle w:val="a"/>
          <w:rFonts w:asciiTheme="minorHAnsi" w:hAnsiTheme="minorHAnsi" w:cstheme="minorHAnsi"/>
        </w:rPr>
        <w:t xml:space="preserve"> </w:t>
      </w:r>
      <w:r w:rsidRPr="00940A26">
        <w:rPr>
          <w:rStyle w:val="ff3"/>
          <w:rFonts w:asciiTheme="minorHAnsi" w:eastAsiaTheme="majorEastAsia" w:hAnsiTheme="minorHAnsi" w:cstheme="minorHAnsi"/>
        </w:rPr>
        <w:t>10,301</w:t>
      </w:r>
      <w:r w:rsidRPr="00940A26">
        <w:rPr>
          <w:rStyle w:val="ff4"/>
          <w:rFonts w:asciiTheme="minorHAnsi" w:hAnsiTheme="minorHAnsi" w:cstheme="minorHAnsi"/>
        </w:rPr>
        <w:t>–</w:t>
      </w:r>
      <w:r w:rsidRPr="00940A26">
        <w:rPr>
          <w:rStyle w:val="ff3"/>
          <w:rFonts w:asciiTheme="minorHAnsi" w:eastAsiaTheme="majorEastAsia" w:hAnsiTheme="minorHAnsi" w:cstheme="minorHAnsi"/>
        </w:rPr>
        <w:t>10,313.</w:t>
      </w:r>
    </w:p>
    <w:p w14:paraId="60791ED5" w14:textId="77777777" w:rsidR="00940A26" w:rsidRPr="00B34D25" w:rsidRDefault="00940A26" w:rsidP="00CA3ACA">
      <w:pPr>
        <w:spacing w:line="360" w:lineRule="auto"/>
        <w:rPr>
          <w:rFonts w:asciiTheme="minorHAnsi" w:hAnsiTheme="minorHAnsi" w:cstheme="minorHAnsi"/>
        </w:rPr>
      </w:pPr>
      <w:r w:rsidRPr="00B34D25">
        <w:rPr>
          <w:rFonts w:asciiTheme="minorHAnsi" w:hAnsiTheme="minorHAnsi" w:cstheme="minorHAnsi"/>
        </w:rPr>
        <w:t>https://doi.org/10.1029/2018JD028632</w:t>
      </w:r>
    </w:p>
    <w:p w14:paraId="41271CE3" w14:textId="128AF485" w:rsidR="00940A26" w:rsidRDefault="00940A26" w:rsidP="00CA3ACA">
      <w:pPr>
        <w:spacing w:line="360" w:lineRule="auto"/>
        <w:rPr>
          <w:rFonts w:asciiTheme="minorHAnsi" w:hAnsiTheme="minorHAnsi" w:cstheme="minorHAnsi"/>
          <w:color w:val="000000"/>
        </w:rPr>
      </w:pPr>
    </w:p>
    <w:p w14:paraId="58D38245" w14:textId="477F0FAD" w:rsidR="00940A26" w:rsidRPr="00940A26" w:rsidRDefault="00940A26" w:rsidP="00CA3ACA">
      <w:pPr>
        <w:autoSpaceDE w:val="0"/>
        <w:autoSpaceDN w:val="0"/>
        <w:adjustRightInd w:val="0"/>
        <w:spacing w:line="360" w:lineRule="auto"/>
        <w:jc w:val="both"/>
        <w:rPr>
          <w:rFonts w:asciiTheme="minorHAnsi" w:hAnsiTheme="minorHAnsi" w:cstheme="minorHAnsi"/>
        </w:rPr>
      </w:pPr>
      <w:r w:rsidRPr="00940A26">
        <w:rPr>
          <w:rFonts w:asciiTheme="minorHAnsi" w:hAnsiTheme="minorHAnsi" w:cstheme="minorHAnsi"/>
        </w:rPr>
        <w:t xml:space="preserve">Palm, S. P., Yang, Y., Spinhirne, J. D., &amp; Marshak, A. (2011). Satellite remote sensing of blowing snow properties over Antarctica. </w:t>
      </w:r>
      <w:r w:rsidRPr="00940A26">
        <w:rPr>
          <w:rFonts w:asciiTheme="minorHAnsi" w:hAnsiTheme="minorHAnsi" w:cstheme="minorHAnsi"/>
          <w:i/>
        </w:rPr>
        <w:t>Journal of Geophysical Research: Atmospheres</w:t>
      </w:r>
      <w:r w:rsidRPr="00940A26">
        <w:rPr>
          <w:rFonts w:asciiTheme="minorHAnsi" w:hAnsiTheme="minorHAnsi" w:cstheme="minorHAnsi"/>
        </w:rPr>
        <w:t xml:space="preserve">, </w:t>
      </w:r>
      <w:r w:rsidRPr="00940A26">
        <w:rPr>
          <w:rFonts w:asciiTheme="minorHAnsi" w:hAnsiTheme="minorHAnsi" w:cstheme="minorHAnsi"/>
          <w:i/>
        </w:rPr>
        <w:t>116</w:t>
      </w:r>
      <w:r w:rsidRPr="00940A26">
        <w:rPr>
          <w:rFonts w:asciiTheme="minorHAnsi" w:hAnsiTheme="minorHAnsi" w:cstheme="minorHAnsi"/>
        </w:rPr>
        <w:t>(D16), D16123. https://doi.org/10.1029/2011JD015828.</w:t>
      </w:r>
    </w:p>
    <w:p w14:paraId="2B650924" w14:textId="5E1C633F" w:rsidR="00C50F8F" w:rsidRDefault="00C50F8F" w:rsidP="00CA3ACA">
      <w:pPr>
        <w:spacing w:line="360" w:lineRule="auto"/>
        <w:rPr>
          <w:rFonts w:asciiTheme="minorHAnsi" w:hAnsiTheme="minorHAnsi" w:cstheme="minorHAnsi"/>
          <w:color w:val="000000"/>
        </w:rPr>
      </w:pPr>
    </w:p>
    <w:p w14:paraId="6099EF31" w14:textId="17D5AE06" w:rsidR="00FD7AC8" w:rsidRDefault="00FD7AC8" w:rsidP="00CA3ACA">
      <w:pPr>
        <w:autoSpaceDE w:val="0"/>
        <w:autoSpaceDN w:val="0"/>
        <w:adjustRightInd w:val="0"/>
        <w:spacing w:line="360" w:lineRule="auto"/>
        <w:rPr>
          <w:rFonts w:asciiTheme="minorHAnsi" w:hAnsiTheme="minorHAnsi" w:cstheme="minorHAnsi"/>
        </w:rPr>
      </w:pPr>
      <w:r w:rsidRPr="00FD7AC8">
        <w:rPr>
          <w:rFonts w:asciiTheme="minorHAnsi" w:hAnsiTheme="minorHAnsi" w:cstheme="minorHAnsi"/>
        </w:rPr>
        <w:t xml:space="preserve">Pauly, R. M., J. E. Yorks, D. L. Hlavka, M. J. McGill, V. Amiridis, S. P. Palm, S. D. Rodier, M. A. Vaughan, P. A. Selmer, A. W. Kupchock, H. Baars, and A. Gialitaki (2019), Cloud-Aerosol Transport System (CATS) 1064nm calibration and validation </w:t>
      </w:r>
      <w:r w:rsidRPr="00344BBB">
        <w:rPr>
          <w:rFonts w:asciiTheme="minorHAnsi" w:hAnsiTheme="minorHAnsi" w:cstheme="minorHAnsi"/>
          <w:i/>
          <w:iCs/>
        </w:rPr>
        <w:t>Atmos. Meas. Tech</w:t>
      </w:r>
      <w:r w:rsidRPr="00FD7AC8">
        <w:rPr>
          <w:rFonts w:asciiTheme="minorHAnsi" w:hAnsiTheme="minorHAnsi" w:cstheme="minorHAnsi"/>
        </w:rPr>
        <w:t xml:space="preserve">., 12, 6241–6258, </w:t>
      </w:r>
      <w:hyperlink r:id="rId27" w:history="1">
        <w:r w:rsidRPr="00FD7AC8">
          <w:rPr>
            <w:rStyle w:val="Hyperlink"/>
            <w:rFonts w:asciiTheme="minorHAnsi" w:hAnsiTheme="minorHAnsi" w:cstheme="minorHAnsi"/>
          </w:rPr>
          <w:t>https://doi.org/10.5194/amt-12-6241-2019</w:t>
        </w:r>
      </w:hyperlink>
    </w:p>
    <w:p w14:paraId="7B81CFBA" w14:textId="3E0B1193" w:rsidR="00D6061E" w:rsidRDefault="00D6061E" w:rsidP="00CA3ACA">
      <w:pPr>
        <w:autoSpaceDE w:val="0"/>
        <w:autoSpaceDN w:val="0"/>
        <w:adjustRightInd w:val="0"/>
        <w:spacing w:line="360" w:lineRule="auto"/>
        <w:rPr>
          <w:rFonts w:asciiTheme="minorHAnsi" w:hAnsiTheme="minorHAnsi" w:cstheme="minorHAnsi"/>
        </w:rPr>
      </w:pPr>
    </w:p>
    <w:p w14:paraId="2DC2B01D"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Schutz, B., Zwally, H., Shuman, C., Hancock, D., and DiMarzio, J. (2005). Overview of the ICESat</w:t>
      </w:r>
    </w:p>
    <w:p w14:paraId="49AE09BF" w14:textId="3168DA98" w:rsidR="00D6061E" w:rsidRPr="00D6061E" w:rsidRDefault="00D6061E" w:rsidP="00CA3ACA">
      <w:pPr>
        <w:autoSpaceDE w:val="0"/>
        <w:autoSpaceDN w:val="0"/>
        <w:adjustRightInd w:val="0"/>
        <w:spacing w:line="360" w:lineRule="auto"/>
        <w:rPr>
          <w:rFonts w:asciiTheme="minorHAnsi" w:hAnsiTheme="minorHAnsi" w:cstheme="minorHAnsi"/>
        </w:rPr>
      </w:pPr>
      <w:r w:rsidRPr="00D6061E">
        <w:rPr>
          <w:rFonts w:asciiTheme="minorHAnsi" w:eastAsiaTheme="minorHAnsi" w:hAnsiTheme="minorHAnsi" w:cstheme="minorHAnsi"/>
        </w:rPr>
        <w:t xml:space="preserve">Mission. </w:t>
      </w:r>
      <w:proofErr w:type="spellStart"/>
      <w:r w:rsidR="00344BBB" w:rsidRPr="001C3E8C">
        <w:rPr>
          <w:rFonts w:asciiTheme="minorHAnsi" w:hAnsiTheme="minorHAnsi" w:cstheme="minorHAnsi"/>
          <w:i/>
          <w:iCs/>
          <w:color w:val="000000"/>
        </w:rPr>
        <w:t>Geophys</w:t>
      </w:r>
      <w:proofErr w:type="spellEnd"/>
      <w:r w:rsidR="00344BBB" w:rsidRPr="001C3E8C">
        <w:rPr>
          <w:rFonts w:asciiTheme="minorHAnsi" w:hAnsiTheme="minorHAnsi" w:cstheme="minorHAnsi"/>
          <w:i/>
          <w:iCs/>
          <w:color w:val="000000"/>
        </w:rPr>
        <w:t>. Res.</w:t>
      </w:r>
      <w:r w:rsidR="00344BBB">
        <w:rPr>
          <w:rFonts w:asciiTheme="minorHAnsi" w:hAnsiTheme="minorHAnsi" w:cstheme="minorHAnsi"/>
          <w:i/>
          <w:iCs/>
          <w:color w:val="000000"/>
        </w:rPr>
        <w:t xml:space="preserve"> Lett.</w:t>
      </w:r>
      <w:r w:rsidRPr="00D6061E">
        <w:rPr>
          <w:rFonts w:asciiTheme="minorHAnsi" w:eastAsiaTheme="minorHAnsi" w:hAnsiTheme="minorHAnsi" w:cstheme="minorHAnsi"/>
        </w:rPr>
        <w:t>, 32(21).</w:t>
      </w:r>
    </w:p>
    <w:p w14:paraId="7976B21A" w14:textId="77777777" w:rsidR="00FD7AC8" w:rsidRPr="009E641A" w:rsidRDefault="00FD7AC8" w:rsidP="00CA3ACA">
      <w:pPr>
        <w:autoSpaceDE w:val="0"/>
        <w:autoSpaceDN w:val="0"/>
        <w:adjustRightInd w:val="0"/>
        <w:spacing w:line="360" w:lineRule="auto"/>
      </w:pPr>
    </w:p>
    <w:p w14:paraId="0218586F" w14:textId="188F1329" w:rsidR="00C50F8F" w:rsidRDefault="00C50F8F" w:rsidP="00CA3ACA">
      <w:pPr>
        <w:spacing w:line="360" w:lineRule="auto"/>
        <w:rPr>
          <w:rStyle w:val="Hyperlink"/>
          <w:rFonts w:asciiTheme="minorHAnsi" w:hAnsiTheme="minorHAnsi" w:cstheme="minorHAnsi"/>
        </w:rPr>
      </w:pPr>
      <w:r w:rsidRPr="00C50F8F">
        <w:rPr>
          <w:rFonts w:asciiTheme="minorHAnsi" w:hAnsiTheme="minorHAnsi" w:cstheme="minorHAnsi"/>
          <w:color w:val="000000"/>
        </w:rPr>
        <w:t>Spinhirne, J.D., S.P. Palm, W</w:t>
      </w:r>
      <w:r>
        <w:rPr>
          <w:rFonts w:asciiTheme="minorHAnsi" w:hAnsiTheme="minorHAnsi" w:cstheme="minorHAnsi"/>
          <w:color w:val="000000"/>
        </w:rPr>
        <w:t>.D. Hart, D.L. Hlavka and E.J. Welton, (2005) Cloud and aerosol measurements from G</w:t>
      </w:r>
      <w:r w:rsidR="004368E5">
        <w:rPr>
          <w:rFonts w:asciiTheme="minorHAnsi" w:hAnsiTheme="minorHAnsi" w:cstheme="minorHAnsi"/>
          <w:color w:val="000000"/>
        </w:rPr>
        <w:t>L</w:t>
      </w:r>
      <w:r>
        <w:rPr>
          <w:rFonts w:asciiTheme="minorHAnsi" w:hAnsiTheme="minorHAnsi" w:cstheme="minorHAnsi"/>
          <w:color w:val="000000"/>
        </w:rPr>
        <w:t xml:space="preserve">AS: Overview and initial results. </w:t>
      </w:r>
      <w:r w:rsidRPr="00C50F8F">
        <w:rPr>
          <w:rFonts w:asciiTheme="minorHAnsi" w:hAnsiTheme="minorHAnsi" w:cstheme="minorHAnsi"/>
          <w:i/>
          <w:iCs/>
          <w:color w:val="000000"/>
        </w:rPr>
        <w:t>Geophys. Res. Lett</w:t>
      </w:r>
      <w:r>
        <w:rPr>
          <w:rFonts w:asciiTheme="minorHAnsi" w:hAnsiTheme="minorHAnsi" w:cstheme="minorHAnsi"/>
          <w:color w:val="000000"/>
        </w:rPr>
        <w:t xml:space="preserve">., </w:t>
      </w:r>
      <w:r w:rsidRPr="00C50F8F">
        <w:rPr>
          <w:rFonts w:asciiTheme="minorHAnsi" w:hAnsiTheme="minorHAnsi" w:cstheme="minorHAnsi"/>
          <w:b/>
          <w:bCs/>
          <w:color w:val="000000"/>
        </w:rPr>
        <w:t>32, 22</w:t>
      </w:r>
      <w:r>
        <w:rPr>
          <w:rFonts w:asciiTheme="minorHAnsi" w:hAnsiTheme="minorHAnsi" w:cstheme="minorHAnsi"/>
          <w:color w:val="000000"/>
        </w:rPr>
        <w:t xml:space="preserve">, </w:t>
      </w:r>
      <w:hyperlink r:id="rId28" w:history="1">
        <w:r w:rsidR="00817A4C" w:rsidRPr="0034569F">
          <w:rPr>
            <w:rStyle w:val="Hyperlink"/>
            <w:rFonts w:asciiTheme="minorHAnsi" w:hAnsiTheme="minorHAnsi" w:cstheme="minorHAnsi"/>
          </w:rPr>
          <w:t>https://doi.org/10.1029/2005GL023507</w:t>
        </w:r>
      </w:hyperlink>
    </w:p>
    <w:p w14:paraId="43DED686" w14:textId="56D8A939" w:rsidR="00E51FB6" w:rsidRDefault="00E51FB6" w:rsidP="00CA3ACA">
      <w:pPr>
        <w:spacing w:line="360" w:lineRule="auto"/>
        <w:rPr>
          <w:rStyle w:val="Hyperlink"/>
          <w:rFonts w:asciiTheme="minorHAnsi" w:hAnsiTheme="minorHAnsi" w:cstheme="minorHAnsi"/>
        </w:rPr>
      </w:pPr>
    </w:p>
    <w:p w14:paraId="50E0C1AE" w14:textId="5F9EA41C" w:rsidR="00E51FB6" w:rsidRPr="00344BBB" w:rsidRDefault="00E51FB6" w:rsidP="00CA3ACA">
      <w:pPr>
        <w:spacing w:before="120" w:line="360" w:lineRule="auto"/>
        <w:rPr>
          <w:rFonts w:asciiTheme="minorHAnsi" w:hAnsiTheme="minorHAnsi" w:cstheme="minorHAnsi"/>
          <w:szCs w:val="20"/>
        </w:rPr>
      </w:pPr>
      <w:r w:rsidRPr="00344BBB">
        <w:rPr>
          <w:rFonts w:asciiTheme="minorHAnsi" w:hAnsiTheme="minorHAnsi" w:cstheme="minorHAnsi"/>
          <w:szCs w:val="20"/>
          <w:lang w:eastAsia="zh-CN"/>
        </w:rPr>
        <w:t xml:space="preserve">Tilstra, L. G., Tuinder, O. N. E., Wang, P., and Stammes, P.: Surface reflectivity climatologies from UV to NIR determined from Earth observations by GOME-2 and SCIAMACHY, </w:t>
      </w:r>
      <w:r w:rsidRPr="00344BBB">
        <w:rPr>
          <w:rFonts w:asciiTheme="minorHAnsi" w:hAnsiTheme="minorHAnsi" w:cstheme="minorHAnsi"/>
          <w:i/>
          <w:iCs/>
          <w:szCs w:val="20"/>
          <w:lang w:eastAsia="zh-CN"/>
        </w:rPr>
        <w:t>J. Geophys. Res.-Atmos</w:t>
      </w:r>
      <w:r w:rsidRPr="00344BBB">
        <w:rPr>
          <w:rFonts w:asciiTheme="minorHAnsi" w:hAnsiTheme="minorHAnsi" w:cstheme="minorHAnsi"/>
          <w:szCs w:val="20"/>
          <w:lang w:eastAsia="zh-CN"/>
        </w:rPr>
        <w:t>., 122, 4084–4111, 2017.</w:t>
      </w:r>
    </w:p>
    <w:p w14:paraId="3C79B78F" w14:textId="665F7270" w:rsidR="00817A4C" w:rsidRDefault="00817A4C" w:rsidP="00CA3ACA">
      <w:pPr>
        <w:spacing w:line="360" w:lineRule="auto"/>
        <w:rPr>
          <w:rFonts w:asciiTheme="minorHAnsi" w:hAnsiTheme="minorHAnsi" w:cstheme="minorHAnsi"/>
          <w:color w:val="000000"/>
        </w:rPr>
      </w:pPr>
    </w:p>
    <w:p w14:paraId="76B623C0" w14:textId="41011590" w:rsidR="00817A4C" w:rsidRDefault="00817A4C" w:rsidP="00CA3ACA">
      <w:pPr>
        <w:spacing w:line="360" w:lineRule="auto"/>
        <w:rPr>
          <w:rFonts w:asciiTheme="minorHAnsi" w:hAnsiTheme="minorHAnsi" w:cstheme="minorHAnsi"/>
          <w:color w:val="000000"/>
          <w:lang w:val="en"/>
        </w:rPr>
      </w:pPr>
      <w:r w:rsidRPr="00817A4C">
        <w:rPr>
          <w:rFonts w:asciiTheme="minorHAnsi" w:hAnsiTheme="minorHAnsi" w:cstheme="minorHAnsi"/>
          <w:color w:val="000000"/>
          <w:lang w:val="en"/>
        </w:rPr>
        <w:lastRenderedPageBreak/>
        <w:t xml:space="preserve">Winker, D. M., Vaughan, M. A., Omar, A., Hu, Y. X., Powell, K. A., Liu, Z. Y., et al. (2009). Overview of the CALIPSO mission and CALIOP data processing algorithms. </w:t>
      </w:r>
      <w:r w:rsidRPr="00817A4C">
        <w:rPr>
          <w:rFonts w:asciiTheme="minorHAnsi" w:hAnsiTheme="minorHAnsi" w:cstheme="minorHAnsi"/>
          <w:i/>
          <w:color w:val="000000"/>
          <w:lang w:val="en"/>
        </w:rPr>
        <w:t>Journal of Atmospheric and Oceanic Technology</w:t>
      </w:r>
      <w:r w:rsidRPr="00817A4C">
        <w:rPr>
          <w:rFonts w:asciiTheme="minorHAnsi" w:hAnsiTheme="minorHAnsi" w:cstheme="minorHAnsi"/>
          <w:color w:val="000000"/>
          <w:lang w:val="en"/>
        </w:rPr>
        <w:t xml:space="preserve">, </w:t>
      </w:r>
      <w:r w:rsidRPr="00817A4C">
        <w:rPr>
          <w:rFonts w:asciiTheme="minorHAnsi" w:hAnsiTheme="minorHAnsi" w:cstheme="minorHAnsi"/>
          <w:i/>
          <w:color w:val="000000"/>
          <w:lang w:val="en"/>
        </w:rPr>
        <w:t>26</w:t>
      </w:r>
      <w:r w:rsidRPr="00817A4C">
        <w:rPr>
          <w:rFonts w:asciiTheme="minorHAnsi" w:hAnsiTheme="minorHAnsi" w:cstheme="minorHAnsi"/>
          <w:color w:val="000000"/>
          <w:lang w:val="en"/>
        </w:rPr>
        <w:t xml:space="preserve">(11), 2310-2323. </w:t>
      </w:r>
      <w:hyperlink r:id="rId29" w:history="1">
        <w:r w:rsidR="00D6061E" w:rsidRPr="00815528">
          <w:rPr>
            <w:rStyle w:val="Hyperlink"/>
            <w:rFonts w:asciiTheme="minorHAnsi" w:hAnsiTheme="minorHAnsi" w:cstheme="minorHAnsi"/>
            <w:lang w:val="en"/>
          </w:rPr>
          <w:t>https://doi.org/10.1175/2009jtecha1281.1</w:t>
        </w:r>
      </w:hyperlink>
    </w:p>
    <w:p w14:paraId="6F7658C6" w14:textId="77B518A8" w:rsidR="00D6061E" w:rsidRDefault="00D6061E" w:rsidP="00CA3ACA">
      <w:pPr>
        <w:spacing w:line="360" w:lineRule="auto"/>
        <w:rPr>
          <w:rFonts w:asciiTheme="minorHAnsi" w:hAnsiTheme="minorHAnsi" w:cstheme="minorHAnsi"/>
          <w:color w:val="000000"/>
          <w:lang w:val="en"/>
        </w:rPr>
      </w:pPr>
    </w:p>
    <w:p w14:paraId="03A130E6" w14:textId="77777777" w:rsidR="00982085" w:rsidRPr="00982085" w:rsidRDefault="00982085" w:rsidP="00CA3ACA">
      <w:pPr>
        <w:spacing w:before="120" w:line="360" w:lineRule="auto"/>
        <w:rPr>
          <w:rFonts w:asciiTheme="minorHAnsi" w:eastAsia="Cambria" w:hAnsiTheme="minorHAnsi" w:cstheme="minorHAnsi"/>
        </w:rPr>
      </w:pPr>
      <w:r w:rsidRPr="00982085">
        <w:rPr>
          <w:rFonts w:asciiTheme="minorHAnsi" w:eastAsia="Cambria" w:hAnsiTheme="minorHAnsi" w:cstheme="minorHAnsi"/>
        </w:rPr>
        <w:t xml:space="preserve">Yang, Y., A. Marshak, T. Varnai, W. Wiscombe, P. Yang, 2010: Uncertainties in Ice-Sheet Altimetry </w:t>
      </w:r>
      <w:proofErr w:type="gramStart"/>
      <w:r w:rsidRPr="00982085">
        <w:rPr>
          <w:rFonts w:asciiTheme="minorHAnsi" w:eastAsia="Cambria" w:hAnsiTheme="minorHAnsi" w:cstheme="minorHAnsi"/>
        </w:rPr>
        <w:t>From</w:t>
      </w:r>
      <w:proofErr w:type="gramEnd"/>
      <w:r w:rsidRPr="00982085">
        <w:rPr>
          <w:rFonts w:asciiTheme="minorHAnsi" w:eastAsia="Cambria" w:hAnsiTheme="minorHAnsi" w:cstheme="minorHAnsi"/>
        </w:rPr>
        <w:t xml:space="preserve"> a Spaceborne 1064-nm Single-Channel Lidar Due to Undetected Thin Clouds. </w:t>
      </w:r>
      <w:r w:rsidRPr="00982085">
        <w:rPr>
          <w:rFonts w:asciiTheme="minorHAnsi" w:eastAsia="Cambria" w:hAnsiTheme="minorHAnsi" w:cstheme="minorHAnsi"/>
          <w:i/>
        </w:rPr>
        <w:t xml:space="preserve">IEEE Trans. Geos. Remote Sens., </w:t>
      </w:r>
      <w:r w:rsidRPr="00982085">
        <w:rPr>
          <w:rFonts w:asciiTheme="minorHAnsi" w:eastAsia="Cambria" w:hAnsiTheme="minorHAnsi" w:cstheme="minorHAnsi"/>
        </w:rPr>
        <w:t>48, 250-259.</w:t>
      </w:r>
    </w:p>
    <w:p w14:paraId="59DDA2AC" w14:textId="77777777" w:rsidR="00982085" w:rsidRPr="00982085" w:rsidRDefault="00982085" w:rsidP="00CA3ACA">
      <w:pPr>
        <w:spacing w:line="360" w:lineRule="auto"/>
        <w:rPr>
          <w:rFonts w:asciiTheme="minorHAnsi" w:hAnsiTheme="minorHAnsi" w:cstheme="minorHAnsi"/>
          <w:color w:val="000000"/>
          <w:lang w:val="en"/>
        </w:rPr>
      </w:pPr>
    </w:p>
    <w:p w14:paraId="26B68664" w14:textId="77777777" w:rsidR="00982085" w:rsidRPr="00982085" w:rsidRDefault="00982085" w:rsidP="00CA3ACA">
      <w:pPr>
        <w:spacing w:before="120" w:line="360" w:lineRule="auto"/>
        <w:rPr>
          <w:rFonts w:asciiTheme="minorHAnsi" w:hAnsiTheme="minorHAnsi" w:cstheme="minorHAnsi"/>
          <w:b/>
        </w:rPr>
      </w:pPr>
      <w:r w:rsidRPr="00982085">
        <w:rPr>
          <w:rFonts w:asciiTheme="minorHAnsi" w:hAnsiTheme="minorHAnsi" w:cstheme="minorHAnsi"/>
        </w:rPr>
        <w:t xml:space="preserve">Yang, Y., A. Marshak, S. Palm, Z. Wang, C. Schaaf, 2013: Assessment of Cloud Screening with Apparent Surface Reflectance in Support of the ICESat-2 Mission. </w:t>
      </w:r>
      <w:r w:rsidRPr="00982085">
        <w:rPr>
          <w:rFonts w:asciiTheme="minorHAnsi" w:hAnsiTheme="minorHAnsi" w:cstheme="minorHAnsi"/>
          <w:i/>
        </w:rPr>
        <w:t>IEEE Trans. Geos. Remote Sens</w:t>
      </w:r>
      <w:r w:rsidRPr="00982085">
        <w:rPr>
          <w:rFonts w:asciiTheme="minorHAnsi" w:hAnsiTheme="minorHAnsi" w:cstheme="minorHAnsi"/>
        </w:rPr>
        <w:t>., 51(2), 1037-1045, doi: 10.1109/TGRS.2012.2204066.</w:t>
      </w:r>
    </w:p>
    <w:p w14:paraId="73390A40" w14:textId="77777777" w:rsidR="00982085" w:rsidRDefault="00982085" w:rsidP="00CA3ACA">
      <w:pPr>
        <w:autoSpaceDE w:val="0"/>
        <w:autoSpaceDN w:val="0"/>
        <w:adjustRightInd w:val="0"/>
        <w:spacing w:line="360" w:lineRule="auto"/>
        <w:rPr>
          <w:rFonts w:asciiTheme="minorHAnsi" w:eastAsiaTheme="minorHAnsi" w:hAnsiTheme="minorHAnsi" w:cstheme="minorHAnsi"/>
        </w:rPr>
      </w:pPr>
    </w:p>
    <w:p w14:paraId="60F07636" w14:textId="043EAB2A"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Zwally, H., Schutz, B., Abdalati, W., Abshire, J., Bentley, C., Brenner, A., Bufton, J., Dezio,</w:t>
      </w:r>
    </w:p>
    <w:p w14:paraId="03F3DAB3"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J., Hancock, D., Harding, D., Herring, T., Minster, B., Quinn, K., Palm, S., Spinhirn, J., and</w:t>
      </w:r>
    </w:p>
    <w:p w14:paraId="3D19B9C7" w14:textId="77777777" w:rsidR="00D6061E" w:rsidRPr="00D6061E" w:rsidRDefault="00D6061E" w:rsidP="00CA3ACA">
      <w:pPr>
        <w:autoSpaceDE w:val="0"/>
        <w:autoSpaceDN w:val="0"/>
        <w:adjustRightInd w:val="0"/>
        <w:spacing w:line="360" w:lineRule="auto"/>
        <w:rPr>
          <w:rFonts w:asciiTheme="minorHAnsi" w:eastAsiaTheme="minorHAnsi" w:hAnsiTheme="minorHAnsi" w:cstheme="minorHAnsi"/>
        </w:rPr>
      </w:pPr>
      <w:r w:rsidRPr="00D6061E">
        <w:rPr>
          <w:rFonts w:asciiTheme="minorHAnsi" w:eastAsiaTheme="minorHAnsi" w:hAnsiTheme="minorHAnsi" w:cstheme="minorHAnsi"/>
        </w:rPr>
        <w:t>Thomas, R. (2002). ICESat's laser measurements of polar ice, atmosphere, ocean, and land.</w:t>
      </w:r>
    </w:p>
    <w:p w14:paraId="797FEF92" w14:textId="22EEF4EE" w:rsidR="00D6061E" w:rsidRDefault="00D6061E" w:rsidP="00CA3ACA">
      <w:pPr>
        <w:spacing w:line="360" w:lineRule="auto"/>
        <w:rPr>
          <w:rFonts w:asciiTheme="minorHAnsi" w:eastAsiaTheme="minorHAnsi" w:hAnsiTheme="minorHAnsi" w:cstheme="minorHAnsi"/>
        </w:rPr>
      </w:pPr>
      <w:r w:rsidRPr="00344BBB">
        <w:rPr>
          <w:rFonts w:asciiTheme="minorHAnsi" w:eastAsiaTheme="minorHAnsi" w:hAnsiTheme="minorHAnsi" w:cstheme="minorHAnsi"/>
          <w:i/>
          <w:iCs/>
        </w:rPr>
        <w:t>Journal of Geodynamics</w:t>
      </w:r>
      <w:r w:rsidRPr="00D6061E">
        <w:rPr>
          <w:rFonts w:asciiTheme="minorHAnsi" w:eastAsiaTheme="minorHAnsi" w:hAnsiTheme="minorHAnsi" w:cstheme="minorHAnsi"/>
        </w:rPr>
        <w:t>, 34(3-4):405{445.</w:t>
      </w:r>
    </w:p>
    <w:p w14:paraId="443722E8" w14:textId="0D769DFF" w:rsidR="00691FA2" w:rsidRDefault="00691FA2" w:rsidP="00CA3ACA">
      <w:pPr>
        <w:spacing w:line="360" w:lineRule="auto"/>
        <w:rPr>
          <w:rFonts w:asciiTheme="minorHAnsi" w:eastAsiaTheme="minorHAnsi" w:hAnsiTheme="minorHAnsi" w:cstheme="minorHAnsi"/>
        </w:rPr>
      </w:pPr>
    </w:p>
    <w:p w14:paraId="1A97FF07" w14:textId="696627E7" w:rsidR="00691FA2" w:rsidRPr="00D403DE" w:rsidRDefault="00691FA2" w:rsidP="00D403DE">
      <w:pPr>
        <w:pStyle w:val="Heading1"/>
        <w:rPr>
          <w:rFonts w:eastAsiaTheme="minorHAnsi"/>
        </w:rPr>
      </w:pPr>
      <w:r w:rsidRPr="00D403DE">
        <w:rPr>
          <w:rFonts w:eastAsiaTheme="minorHAnsi"/>
        </w:rPr>
        <w:t>Tables</w:t>
      </w:r>
    </w:p>
    <w:p w14:paraId="4E350100" w14:textId="77777777" w:rsidR="00691FA2" w:rsidRPr="00FA429A" w:rsidRDefault="00691FA2" w:rsidP="00691FA2">
      <w:pPr>
        <w:spacing w:before="240" w:line="360" w:lineRule="auto"/>
        <w:rPr>
          <w:rFonts w:asciiTheme="minorHAnsi" w:hAnsiTheme="minorHAnsi" w:cstheme="minorHAnsi"/>
        </w:rPr>
      </w:pPr>
      <w:r w:rsidRPr="00FA429A">
        <w:rPr>
          <w:rFonts w:asciiTheme="minorHAnsi" w:hAnsiTheme="minorHAnsi" w:cstheme="minorHAnsi"/>
          <w:b/>
          <w:bCs/>
        </w:rPr>
        <w:t>Table 1</w:t>
      </w:r>
      <w:r w:rsidRPr="00FA429A">
        <w:rPr>
          <w:rFonts w:asciiTheme="minorHAnsi" w:hAnsiTheme="minorHAnsi" w:cstheme="minorHAnsi"/>
        </w:rPr>
        <w:t>. ATLAS instrument specs</w:t>
      </w:r>
    </w:p>
    <w:tbl>
      <w:tblPr>
        <w:tblStyle w:val="GridTable4-Accent1"/>
        <w:tblpPr w:leftFromText="180" w:rightFromText="180" w:vertAnchor="text" w:tblpY="1"/>
        <w:tblOverlap w:val="never"/>
        <w:tblW w:w="0" w:type="auto"/>
        <w:tblLook w:val="04A0" w:firstRow="1" w:lastRow="0" w:firstColumn="1" w:lastColumn="0" w:noHBand="0" w:noVBand="1"/>
      </w:tblPr>
      <w:tblGrid>
        <w:gridCol w:w="3595"/>
        <w:gridCol w:w="2700"/>
      </w:tblGrid>
      <w:tr w:rsidR="00691FA2" w14:paraId="6DBF6887" w14:textId="77777777" w:rsidTr="0069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62742B56" w14:textId="77777777" w:rsidR="00691FA2" w:rsidRPr="00456025" w:rsidRDefault="00691FA2" w:rsidP="00691FA2">
            <w:pPr>
              <w:spacing w:line="360" w:lineRule="auto"/>
              <w:jc w:val="center"/>
              <w:rPr>
                <w:rFonts w:asciiTheme="minorHAnsi" w:hAnsiTheme="minorHAnsi" w:cstheme="minorHAnsi"/>
                <w:b w:val="0"/>
                <w:bCs w:val="0"/>
                <w:sz w:val="28"/>
                <w:szCs w:val="28"/>
              </w:rPr>
            </w:pPr>
            <w:r w:rsidRPr="00456025">
              <w:rPr>
                <w:rFonts w:asciiTheme="minorHAnsi" w:hAnsiTheme="minorHAnsi" w:cstheme="minorHAnsi"/>
                <w:sz w:val="28"/>
                <w:szCs w:val="28"/>
              </w:rPr>
              <w:t>ATLAS Instrument Parameter</w:t>
            </w:r>
          </w:p>
        </w:tc>
        <w:tc>
          <w:tcPr>
            <w:tcW w:w="2700" w:type="dxa"/>
          </w:tcPr>
          <w:p w14:paraId="1DAF6B98" w14:textId="77777777" w:rsidR="00691FA2" w:rsidRPr="00456025" w:rsidRDefault="00691FA2" w:rsidP="00691F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456025">
              <w:rPr>
                <w:rFonts w:asciiTheme="minorHAnsi" w:hAnsiTheme="minorHAnsi" w:cstheme="minorHAnsi"/>
                <w:sz w:val="28"/>
                <w:szCs w:val="28"/>
              </w:rPr>
              <w:t>Nominal Value</w:t>
            </w:r>
          </w:p>
        </w:tc>
      </w:tr>
      <w:tr w:rsidR="00691FA2" w14:paraId="4BB91439" w14:textId="77777777" w:rsidTr="00691FA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595" w:type="dxa"/>
          </w:tcPr>
          <w:p w14:paraId="6319F9BA"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Laser Repetition Rate</w:t>
            </w:r>
          </w:p>
        </w:tc>
        <w:tc>
          <w:tcPr>
            <w:tcW w:w="2700" w:type="dxa"/>
          </w:tcPr>
          <w:p w14:paraId="768E49FB" w14:textId="77777777" w:rsidR="00691FA2" w:rsidRPr="00456025"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 xml:space="preserve">10 </w:t>
            </w:r>
            <w:proofErr w:type="spellStart"/>
            <w:r w:rsidRPr="00456025">
              <w:rPr>
                <w:rFonts w:asciiTheme="minorHAnsi" w:hAnsiTheme="minorHAnsi" w:cstheme="minorHAnsi"/>
                <w:b/>
                <w:bCs/>
              </w:rPr>
              <w:t>KHz</w:t>
            </w:r>
            <w:proofErr w:type="spellEnd"/>
          </w:p>
        </w:tc>
      </w:tr>
      <w:tr w:rsidR="00691FA2" w14:paraId="5C76DCFE" w14:textId="77777777" w:rsidTr="00691FA2">
        <w:tc>
          <w:tcPr>
            <w:cnfStyle w:val="001000000000" w:firstRow="0" w:lastRow="0" w:firstColumn="1" w:lastColumn="0" w:oddVBand="0" w:evenVBand="0" w:oddHBand="0" w:evenHBand="0" w:firstRowFirstColumn="0" w:firstRowLastColumn="0" w:lastRowFirstColumn="0" w:lastRowLastColumn="0"/>
            <w:tcW w:w="3595" w:type="dxa"/>
          </w:tcPr>
          <w:p w14:paraId="1649BA3B"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Laser Energy (strong; weak)</w:t>
            </w:r>
          </w:p>
        </w:tc>
        <w:tc>
          <w:tcPr>
            <w:tcW w:w="2700" w:type="dxa"/>
          </w:tcPr>
          <w:p w14:paraId="257A3603" w14:textId="77777777" w:rsidR="00691FA2" w:rsidRPr="00456025"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100; 25 µJ</w:t>
            </w:r>
          </w:p>
        </w:tc>
      </w:tr>
      <w:tr w:rsidR="00691FA2" w14:paraId="70C17C88"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708D630"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Telescope Effective Area</w:t>
            </w:r>
          </w:p>
        </w:tc>
        <w:tc>
          <w:tcPr>
            <w:tcW w:w="2700" w:type="dxa"/>
          </w:tcPr>
          <w:p w14:paraId="090DC815" w14:textId="77777777" w:rsidR="00691FA2" w:rsidRPr="00456025"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vertAlign w:val="superscript"/>
              </w:rPr>
            </w:pPr>
            <w:r w:rsidRPr="00456025">
              <w:rPr>
                <w:rFonts w:asciiTheme="minorHAnsi" w:hAnsiTheme="minorHAnsi" w:cstheme="minorHAnsi"/>
                <w:b/>
                <w:bCs/>
              </w:rPr>
              <w:t>0.43 m</w:t>
            </w:r>
            <w:r w:rsidRPr="00456025">
              <w:rPr>
                <w:rFonts w:asciiTheme="minorHAnsi" w:hAnsiTheme="minorHAnsi" w:cstheme="minorHAnsi"/>
                <w:b/>
                <w:bCs/>
                <w:vertAlign w:val="superscript"/>
              </w:rPr>
              <w:t>2</w:t>
            </w:r>
          </w:p>
        </w:tc>
      </w:tr>
      <w:tr w:rsidR="00691FA2" w14:paraId="1AE69CA2" w14:textId="77777777" w:rsidTr="00691FA2">
        <w:tc>
          <w:tcPr>
            <w:cnfStyle w:val="001000000000" w:firstRow="0" w:lastRow="0" w:firstColumn="1" w:lastColumn="0" w:oddVBand="0" w:evenVBand="0" w:oddHBand="0" w:evenHBand="0" w:firstRowFirstColumn="0" w:firstRowLastColumn="0" w:lastRowFirstColumn="0" w:lastRowLastColumn="0"/>
            <w:tcW w:w="3595" w:type="dxa"/>
          </w:tcPr>
          <w:p w14:paraId="49D3625E"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Telescope FOV</w:t>
            </w:r>
          </w:p>
        </w:tc>
        <w:tc>
          <w:tcPr>
            <w:tcW w:w="2700" w:type="dxa"/>
          </w:tcPr>
          <w:p w14:paraId="4D719ED1" w14:textId="77777777" w:rsidR="00691FA2" w:rsidRPr="00456025"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83 µr</w:t>
            </w:r>
          </w:p>
        </w:tc>
      </w:tr>
      <w:tr w:rsidR="00691FA2" w14:paraId="3154A1D5"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1C13AB20"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Detector Quantum Efficiency</w:t>
            </w:r>
          </w:p>
        </w:tc>
        <w:tc>
          <w:tcPr>
            <w:tcW w:w="2700" w:type="dxa"/>
          </w:tcPr>
          <w:p w14:paraId="3998ADE9" w14:textId="77777777" w:rsidR="00691FA2" w:rsidRPr="00456025"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0.15</w:t>
            </w:r>
          </w:p>
        </w:tc>
      </w:tr>
      <w:tr w:rsidR="00691FA2" w14:paraId="445B5AC8" w14:textId="77777777" w:rsidTr="00691FA2">
        <w:tc>
          <w:tcPr>
            <w:cnfStyle w:val="001000000000" w:firstRow="0" w:lastRow="0" w:firstColumn="1" w:lastColumn="0" w:oddVBand="0" w:evenVBand="0" w:oddHBand="0" w:evenHBand="0" w:firstRowFirstColumn="0" w:firstRowLastColumn="0" w:lastRowFirstColumn="0" w:lastRowLastColumn="0"/>
            <w:tcW w:w="3595" w:type="dxa"/>
          </w:tcPr>
          <w:p w14:paraId="16D12838"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Detector Dead Time</w:t>
            </w:r>
          </w:p>
        </w:tc>
        <w:tc>
          <w:tcPr>
            <w:tcW w:w="2700" w:type="dxa"/>
          </w:tcPr>
          <w:p w14:paraId="7100BCE4" w14:textId="77777777" w:rsidR="00691FA2" w:rsidRPr="00456025"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3 ns</w:t>
            </w:r>
          </w:p>
        </w:tc>
      </w:tr>
      <w:tr w:rsidR="00691FA2" w14:paraId="1DB7863F"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7FB6907B"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lastRenderedPageBreak/>
              <w:t>Detector Dark Count Rate</w:t>
            </w:r>
          </w:p>
        </w:tc>
        <w:tc>
          <w:tcPr>
            <w:tcW w:w="2700" w:type="dxa"/>
          </w:tcPr>
          <w:p w14:paraId="19D1B91E" w14:textId="77777777" w:rsidR="00691FA2" w:rsidRPr="00456025"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 xml:space="preserve">1-10 </w:t>
            </w:r>
            <w:proofErr w:type="spellStart"/>
            <w:r w:rsidRPr="00456025">
              <w:rPr>
                <w:rFonts w:asciiTheme="minorHAnsi" w:hAnsiTheme="minorHAnsi" w:cstheme="minorHAnsi"/>
                <w:b/>
                <w:bCs/>
              </w:rPr>
              <w:t>KHz</w:t>
            </w:r>
            <w:proofErr w:type="spellEnd"/>
          </w:p>
        </w:tc>
      </w:tr>
      <w:tr w:rsidR="00691FA2" w14:paraId="36765404" w14:textId="77777777" w:rsidTr="00691FA2">
        <w:tc>
          <w:tcPr>
            <w:cnfStyle w:val="001000000000" w:firstRow="0" w:lastRow="0" w:firstColumn="1" w:lastColumn="0" w:oddVBand="0" w:evenVBand="0" w:oddHBand="0" w:evenHBand="0" w:firstRowFirstColumn="0" w:firstRowLastColumn="0" w:lastRowFirstColumn="0" w:lastRowLastColumn="0"/>
            <w:tcW w:w="3595" w:type="dxa"/>
          </w:tcPr>
          <w:p w14:paraId="24A5EA44"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Bandpass Filter Width</w:t>
            </w:r>
          </w:p>
        </w:tc>
        <w:tc>
          <w:tcPr>
            <w:tcW w:w="2700" w:type="dxa"/>
          </w:tcPr>
          <w:p w14:paraId="0C190235" w14:textId="77777777" w:rsidR="00691FA2" w:rsidRPr="00456025"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30 pm</w:t>
            </w:r>
          </w:p>
        </w:tc>
      </w:tr>
      <w:tr w:rsidR="00691FA2" w14:paraId="60FF6068"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7481F019"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Receiver Transmission</w:t>
            </w:r>
          </w:p>
        </w:tc>
        <w:tc>
          <w:tcPr>
            <w:tcW w:w="2700" w:type="dxa"/>
          </w:tcPr>
          <w:p w14:paraId="37E4D656" w14:textId="77777777" w:rsidR="00691FA2" w:rsidRPr="00456025"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0.40</w:t>
            </w:r>
          </w:p>
        </w:tc>
      </w:tr>
      <w:tr w:rsidR="00691FA2" w14:paraId="2B8282D4" w14:textId="77777777" w:rsidTr="00691FA2">
        <w:tc>
          <w:tcPr>
            <w:cnfStyle w:val="001000000000" w:firstRow="0" w:lastRow="0" w:firstColumn="1" w:lastColumn="0" w:oddVBand="0" w:evenVBand="0" w:oddHBand="0" w:evenHBand="0" w:firstRowFirstColumn="0" w:firstRowLastColumn="0" w:lastRowFirstColumn="0" w:lastRowLastColumn="0"/>
            <w:tcW w:w="3595" w:type="dxa"/>
          </w:tcPr>
          <w:p w14:paraId="40225457"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Nominal Orbit Height</w:t>
            </w:r>
          </w:p>
        </w:tc>
        <w:tc>
          <w:tcPr>
            <w:tcW w:w="2700" w:type="dxa"/>
          </w:tcPr>
          <w:p w14:paraId="000A704A" w14:textId="77777777" w:rsidR="00691FA2" w:rsidRPr="00456025"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495 km</w:t>
            </w:r>
          </w:p>
        </w:tc>
      </w:tr>
      <w:tr w:rsidR="00691FA2" w14:paraId="3FE00EC6"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48E1BE7B" w14:textId="77777777" w:rsidR="00691FA2" w:rsidRPr="00456025" w:rsidRDefault="00691FA2" w:rsidP="00691FA2">
            <w:pPr>
              <w:spacing w:line="360" w:lineRule="auto"/>
              <w:jc w:val="center"/>
              <w:rPr>
                <w:rFonts w:asciiTheme="minorHAnsi" w:hAnsiTheme="minorHAnsi" w:cstheme="minorHAnsi"/>
              </w:rPr>
            </w:pPr>
            <w:r>
              <w:rPr>
                <w:rFonts w:asciiTheme="minorHAnsi" w:hAnsiTheme="minorHAnsi" w:cstheme="minorHAnsi"/>
              </w:rPr>
              <w:t>Orbit Inclination; Repeat</w:t>
            </w:r>
          </w:p>
        </w:tc>
        <w:tc>
          <w:tcPr>
            <w:tcW w:w="2700" w:type="dxa"/>
          </w:tcPr>
          <w:p w14:paraId="17555665" w14:textId="77777777" w:rsidR="00691FA2" w:rsidRPr="00456025"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92</w:t>
            </w:r>
            <w:r>
              <w:rPr>
                <w:rFonts w:ascii="Calibri" w:hAnsi="Calibri" w:cs="Calibri"/>
                <w:b/>
                <w:bCs/>
              </w:rPr>
              <w:t>°; 91 days</w:t>
            </w:r>
          </w:p>
        </w:tc>
      </w:tr>
      <w:tr w:rsidR="00691FA2" w14:paraId="5B49A9D7" w14:textId="77777777" w:rsidTr="00691FA2">
        <w:tc>
          <w:tcPr>
            <w:cnfStyle w:val="001000000000" w:firstRow="0" w:lastRow="0" w:firstColumn="1" w:lastColumn="0" w:oddVBand="0" w:evenVBand="0" w:oddHBand="0" w:evenHBand="0" w:firstRowFirstColumn="0" w:firstRowLastColumn="0" w:lastRowFirstColumn="0" w:lastRowLastColumn="0"/>
            <w:tcW w:w="3595" w:type="dxa"/>
          </w:tcPr>
          <w:p w14:paraId="11A3909C" w14:textId="77777777" w:rsidR="00691FA2" w:rsidRPr="00456025" w:rsidRDefault="00691FA2" w:rsidP="00691FA2">
            <w:pPr>
              <w:spacing w:line="360" w:lineRule="auto"/>
              <w:jc w:val="center"/>
              <w:rPr>
                <w:rFonts w:asciiTheme="minorHAnsi" w:hAnsiTheme="minorHAnsi" w:cstheme="minorHAnsi"/>
              </w:rPr>
            </w:pPr>
            <w:r w:rsidRPr="00456025">
              <w:rPr>
                <w:rFonts w:asciiTheme="minorHAnsi" w:hAnsiTheme="minorHAnsi" w:cstheme="minorHAnsi"/>
              </w:rPr>
              <w:t>Laser/Telescope FOV Spot Size (on ground)</w:t>
            </w:r>
          </w:p>
        </w:tc>
        <w:tc>
          <w:tcPr>
            <w:tcW w:w="2700" w:type="dxa"/>
          </w:tcPr>
          <w:p w14:paraId="4AEF5982" w14:textId="77777777" w:rsidR="00691FA2" w:rsidRPr="00456025"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56025">
              <w:rPr>
                <w:rFonts w:asciiTheme="minorHAnsi" w:hAnsiTheme="minorHAnsi" w:cstheme="minorHAnsi"/>
                <w:b/>
                <w:bCs/>
              </w:rPr>
              <w:t>17 m/ 45 m</w:t>
            </w:r>
          </w:p>
        </w:tc>
      </w:tr>
    </w:tbl>
    <w:p w14:paraId="3405803D" w14:textId="77777777" w:rsidR="00691FA2" w:rsidRPr="00456025" w:rsidRDefault="00691FA2" w:rsidP="00691FA2">
      <w:pPr>
        <w:spacing w:line="360" w:lineRule="auto"/>
      </w:pPr>
      <w:r>
        <w:br w:type="textWrapping" w:clear="all"/>
      </w:r>
    </w:p>
    <w:p w14:paraId="6554EFA7" w14:textId="77777777" w:rsidR="00691FA2" w:rsidRDefault="00691FA2" w:rsidP="00691FA2">
      <w:pPr>
        <w:spacing w:line="360" w:lineRule="auto"/>
        <w:rPr>
          <w:rFonts w:asciiTheme="minorHAnsi" w:hAnsiTheme="minorHAnsi" w:cstheme="minorHAnsi"/>
        </w:rPr>
      </w:pPr>
      <w:r w:rsidRPr="00691FA2">
        <w:rPr>
          <w:rFonts w:asciiTheme="minorHAnsi" w:hAnsiTheme="minorHAnsi" w:cstheme="minorHAnsi"/>
          <w:b/>
          <w:bCs/>
        </w:rPr>
        <w:t>Table 2.</w:t>
      </w:r>
      <w:r>
        <w:rPr>
          <w:rFonts w:asciiTheme="minorHAnsi" w:hAnsiTheme="minorHAnsi" w:cstheme="minorHAnsi"/>
        </w:rPr>
        <w:t xml:space="preserve"> The mean scattering ratio and standard error of the ICESat-2 calibrated attenuated backscatter profile between 12 and 4 km altitude for the profiles shown in Figures 3, 4 and 5.</w:t>
      </w:r>
    </w:p>
    <w:tbl>
      <w:tblPr>
        <w:tblStyle w:val="GridTable5Dark-Accent5"/>
        <w:tblW w:w="0" w:type="auto"/>
        <w:tblLook w:val="04A0" w:firstRow="1" w:lastRow="0" w:firstColumn="1" w:lastColumn="0" w:noHBand="0" w:noVBand="1"/>
      </w:tblPr>
      <w:tblGrid>
        <w:gridCol w:w="3177"/>
        <w:gridCol w:w="1498"/>
        <w:gridCol w:w="2480"/>
        <w:gridCol w:w="2195"/>
      </w:tblGrid>
      <w:tr w:rsidR="00691FA2" w14:paraId="1BFAD950" w14:textId="77777777" w:rsidTr="00691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7" w:type="dxa"/>
          </w:tcPr>
          <w:p w14:paraId="067AC1D2"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Date or Comparison</w:t>
            </w:r>
          </w:p>
        </w:tc>
        <w:tc>
          <w:tcPr>
            <w:tcW w:w="1498" w:type="dxa"/>
          </w:tcPr>
          <w:p w14:paraId="2E6A5B33" w14:textId="77777777" w:rsidR="00691FA2" w:rsidRDefault="00691FA2" w:rsidP="00691F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Day/Night</w:t>
            </w:r>
          </w:p>
        </w:tc>
        <w:tc>
          <w:tcPr>
            <w:tcW w:w="2480" w:type="dxa"/>
          </w:tcPr>
          <w:p w14:paraId="41397910" w14:textId="77777777" w:rsidR="00691FA2" w:rsidRDefault="00691FA2" w:rsidP="00691F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Mean Scattering Ratio</w:t>
            </w:r>
          </w:p>
        </w:tc>
        <w:tc>
          <w:tcPr>
            <w:tcW w:w="2195" w:type="dxa"/>
          </w:tcPr>
          <w:p w14:paraId="54E623DE" w14:textId="77777777" w:rsidR="00691FA2" w:rsidRDefault="00691FA2" w:rsidP="00691FA2">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Standard Error</w:t>
            </w:r>
          </w:p>
        </w:tc>
      </w:tr>
      <w:tr w:rsidR="00691FA2" w14:paraId="3F69F611"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7" w:type="dxa"/>
          </w:tcPr>
          <w:p w14:paraId="016F877E"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February 6, 2019</w:t>
            </w:r>
          </w:p>
        </w:tc>
        <w:tc>
          <w:tcPr>
            <w:tcW w:w="1498" w:type="dxa"/>
          </w:tcPr>
          <w:p w14:paraId="2EAD8D72" w14:textId="77777777" w:rsidR="00691FA2"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Day</w:t>
            </w:r>
          </w:p>
        </w:tc>
        <w:tc>
          <w:tcPr>
            <w:tcW w:w="2480" w:type="dxa"/>
          </w:tcPr>
          <w:p w14:paraId="53180962" w14:textId="77777777" w:rsidR="00691FA2"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1.07</w:t>
            </w:r>
          </w:p>
        </w:tc>
        <w:tc>
          <w:tcPr>
            <w:tcW w:w="2195" w:type="dxa"/>
          </w:tcPr>
          <w:p w14:paraId="5C2CD811" w14:textId="77777777" w:rsidR="00691FA2" w:rsidRPr="007A282B"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vertAlign w:val="superscript"/>
              </w:rPr>
            </w:pPr>
            <w:r>
              <w:rPr>
                <w:rFonts w:asciiTheme="minorHAnsi" w:hAnsiTheme="minorHAnsi" w:cstheme="minorHAnsi"/>
              </w:rPr>
              <w:t>1.6x10</w:t>
            </w:r>
            <w:r>
              <w:rPr>
                <w:rFonts w:cstheme="minorHAnsi"/>
                <w:vertAlign w:val="superscript"/>
              </w:rPr>
              <w:t>-2</w:t>
            </w:r>
          </w:p>
        </w:tc>
      </w:tr>
      <w:tr w:rsidR="00691FA2" w14:paraId="045B53AE" w14:textId="77777777" w:rsidTr="00691FA2">
        <w:tc>
          <w:tcPr>
            <w:cnfStyle w:val="001000000000" w:firstRow="0" w:lastRow="0" w:firstColumn="1" w:lastColumn="0" w:oddVBand="0" w:evenVBand="0" w:oddHBand="0" w:evenHBand="0" w:firstRowFirstColumn="0" w:firstRowLastColumn="0" w:lastRowFirstColumn="0" w:lastRowLastColumn="0"/>
            <w:tcW w:w="3177" w:type="dxa"/>
          </w:tcPr>
          <w:p w14:paraId="5F11C79C"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November 17, 2019</w:t>
            </w:r>
          </w:p>
        </w:tc>
        <w:tc>
          <w:tcPr>
            <w:tcW w:w="1498" w:type="dxa"/>
          </w:tcPr>
          <w:p w14:paraId="482398EB" w14:textId="77777777" w:rsidR="00691FA2"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Day</w:t>
            </w:r>
          </w:p>
        </w:tc>
        <w:tc>
          <w:tcPr>
            <w:tcW w:w="2480" w:type="dxa"/>
          </w:tcPr>
          <w:p w14:paraId="18AE42C5" w14:textId="77777777" w:rsidR="00691FA2"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1.10</w:t>
            </w:r>
          </w:p>
        </w:tc>
        <w:tc>
          <w:tcPr>
            <w:tcW w:w="2195" w:type="dxa"/>
          </w:tcPr>
          <w:p w14:paraId="70443969" w14:textId="77777777" w:rsidR="00691FA2" w:rsidRPr="007A282B"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Pr>
                <w:rFonts w:asciiTheme="minorHAnsi" w:hAnsiTheme="minorHAnsi" w:cstheme="minorHAnsi"/>
              </w:rPr>
              <w:t>2.0x10</w:t>
            </w:r>
            <w:r>
              <w:rPr>
                <w:rFonts w:cstheme="minorHAnsi"/>
                <w:vertAlign w:val="superscript"/>
              </w:rPr>
              <w:t>-2</w:t>
            </w:r>
          </w:p>
        </w:tc>
      </w:tr>
      <w:tr w:rsidR="00691FA2" w14:paraId="393378B0"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7" w:type="dxa"/>
          </w:tcPr>
          <w:p w14:paraId="3EA5E84B"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June 29, 2020</w:t>
            </w:r>
          </w:p>
        </w:tc>
        <w:tc>
          <w:tcPr>
            <w:tcW w:w="1498" w:type="dxa"/>
          </w:tcPr>
          <w:p w14:paraId="7DCD53EB" w14:textId="77777777" w:rsidR="00691FA2"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Night</w:t>
            </w:r>
          </w:p>
        </w:tc>
        <w:tc>
          <w:tcPr>
            <w:tcW w:w="2480" w:type="dxa"/>
          </w:tcPr>
          <w:p w14:paraId="491953EF" w14:textId="77777777" w:rsidR="00691FA2"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1.04</w:t>
            </w:r>
          </w:p>
        </w:tc>
        <w:tc>
          <w:tcPr>
            <w:tcW w:w="2195" w:type="dxa"/>
          </w:tcPr>
          <w:p w14:paraId="6BB5D183" w14:textId="77777777" w:rsidR="00691FA2" w:rsidRPr="007A282B"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vertAlign w:val="superscript"/>
              </w:rPr>
            </w:pPr>
            <w:r>
              <w:rPr>
                <w:rFonts w:asciiTheme="minorHAnsi" w:hAnsiTheme="minorHAnsi" w:cstheme="minorHAnsi"/>
              </w:rPr>
              <w:t>5.7x10</w:t>
            </w:r>
            <w:r>
              <w:rPr>
                <w:rFonts w:cstheme="minorHAnsi"/>
                <w:vertAlign w:val="superscript"/>
              </w:rPr>
              <w:t>-3</w:t>
            </w:r>
          </w:p>
        </w:tc>
      </w:tr>
      <w:tr w:rsidR="00691FA2" w14:paraId="5A172189" w14:textId="77777777" w:rsidTr="00691FA2">
        <w:tc>
          <w:tcPr>
            <w:cnfStyle w:val="001000000000" w:firstRow="0" w:lastRow="0" w:firstColumn="1" w:lastColumn="0" w:oddVBand="0" w:evenVBand="0" w:oddHBand="0" w:evenHBand="0" w:firstRowFirstColumn="0" w:firstRowLastColumn="0" w:lastRowFirstColumn="0" w:lastRowLastColumn="0"/>
            <w:tcW w:w="3177" w:type="dxa"/>
          </w:tcPr>
          <w:p w14:paraId="06A9D993"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December 4, 2019</w:t>
            </w:r>
          </w:p>
        </w:tc>
        <w:tc>
          <w:tcPr>
            <w:tcW w:w="1498" w:type="dxa"/>
          </w:tcPr>
          <w:p w14:paraId="3D0C8384" w14:textId="77777777" w:rsidR="00691FA2"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Night</w:t>
            </w:r>
          </w:p>
        </w:tc>
        <w:tc>
          <w:tcPr>
            <w:tcW w:w="2480" w:type="dxa"/>
          </w:tcPr>
          <w:p w14:paraId="241E31C0" w14:textId="77777777" w:rsidR="00691FA2"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1.06</w:t>
            </w:r>
          </w:p>
        </w:tc>
        <w:tc>
          <w:tcPr>
            <w:tcW w:w="2195" w:type="dxa"/>
          </w:tcPr>
          <w:p w14:paraId="35676193" w14:textId="77777777" w:rsidR="00691FA2" w:rsidRPr="007A282B"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Pr>
                <w:rFonts w:asciiTheme="minorHAnsi" w:hAnsiTheme="minorHAnsi" w:cstheme="minorHAnsi"/>
              </w:rPr>
              <w:t>5.1x10</w:t>
            </w:r>
            <w:r>
              <w:rPr>
                <w:rFonts w:cstheme="minorHAnsi"/>
                <w:vertAlign w:val="superscript"/>
              </w:rPr>
              <w:t>-3</w:t>
            </w:r>
          </w:p>
        </w:tc>
      </w:tr>
      <w:tr w:rsidR="00691FA2" w14:paraId="7CAFFC48" w14:textId="77777777" w:rsidTr="00691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7" w:type="dxa"/>
          </w:tcPr>
          <w:p w14:paraId="446E7C81"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 xml:space="preserve">ER-2 </w:t>
            </w:r>
            <w:proofErr w:type="spellStart"/>
            <w:r>
              <w:rPr>
                <w:rFonts w:asciiTheme="minorHAnsi" w:hAnsiTheme="minorHAnsi" w:cstheme="minorHAnsi"/>
              </w:rPr>
              <w:t>Underflight</w:t>
            </w:r>
            <w:proofErr w:type="spellEnd"/>
          </w:p>
        </w:tc>
        <w:tc>
          <w:tcPr>
            <w:tcW w:w="1498" w:type="dxa"/>
          </w:tcPr>
          <w:p w14:paraId="5DAB44BE" w14:textId="77777777" w:rsidR="00691FA2"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Night</w:t>
            </w:r>
          </w:p>
        </w:tc>
        <w:tc>
          <w:tcPr>
            <w:tcW w:w="2480" w:type="dxa"/>
          </w:tcPr>
          <w:p w14:paraId="0E790BBC" w14:textId="77777777" w:rsidR="00691FA2"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1.02</w:t>
            </w:r>
          </w:p>
        </w:tc>
        <w:tc>
          <w:tcPr>
            <w:tcW w:w="2195" w:type="dxa"/>
          </w:tcPr>
          <w:p w14:paraId="54C3F58D" w14:textId="77777777" w:rsidR="00691FA2" w:rsidRPr="007A282B" w:rsidRDefault="00691FA2" w:rsidP="00691FA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vertAlign w:val="superscript"/>
              </w:rPr>
            </w:pPr>
            <w:r w:rsidRPr="007A282B">
              <w:rPr>
                <w:rFonts w:asciiTheme="minorHAnsi" w:hAnsiTheme="minorHAnsi" w:cstheme="minorHAnsi"/>
              </w:rPr>
              <w:t>9.39x10</w:t>
            </w:r>
            <w:r w:rsidRPr="007A282B">
              <w:rPr>
                <w:rFonts w:asciiTheme="minorHAnsi" w:hAnsiTheme="minorHAnsi" w:cstheme="minorHAnsi"/>
                <w:vertAlign w:val="superscript"/>
              </w:rPr>
              <w:t>-3</w:t>
            </w:r>
          </w:p>
        </w:tc>
      </w:tr>
      <w:tr w:rsidR="00691FA2" w14:paraId="48C328BD" w14:textId="77777777" w:rsidTr="00691FA2">
        <w:tc>
          <w:tcPr>
            <w:cnfStyle w:val="001000000000" w:firstRow="0" w:lastRow="0" w:firstColumn="1" w:lastColumn="0" w:oddVBand="0" w:evenVBand="0" w:oddHBand="0" w:evenHBand="0" w:firstRowFirstColumn="0" w:firstRowLastColumn="0" w:lastRowFirstColumn="0" w:lastRowLastColumn="0"/>
            <w:tcW w:w="3177" w:type="dxa"/>
          </w:tcPr>
          <w:p w14:paraId="066E631A" w14:textId="77777777" w:rsidR="00691FA2" w:rsidRDefault="00691FA2" w:rsidP="00691FA2">
            <w:pPr>
              <w:spacing w:line="360" w:lineRule="auto"/>
              <w:jc w:val="center"/>
              <w:rPr>
                <w:rFonts w:asciiTheme="minorHAnsi" w:hAnsiTheme="minorHAnsi" w:cstheme="minorHAnsi"/>
              </w:rPr>
            </w:pPr>
            <w:r>
              <w:rPr>
                <w:rFonts w:asciiTheme="minorHAnsi" w:hAnsiTheme="minorHAnsi" w:cstheme="minorHAnsi"/>
              </w:rPr>
              <w:t>CALIPSO Comparison</w:t>
            </w:r>
          </w:p>
        </w:tc>
        <w:tc>
          <w:tcPr>
            <w:tcW w:w="1498" w:type="dxa"/>
          </w:tcPr>
          <w:p w14:paraId="53DC832F" w14:textId="77777777" w:rsidR="00691FA2"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Night</w:t>
            </w:r>
          </w:p>
        </w:tc>
        <w:tc>
          <w:tcPr>
            <w:tcW w:w="2480" w:type="dxa"/>
          </w:tcPr>
          <w:p w14:paraId="4DA17864" w14:textId="77777777" w:rsidR="00691FA2" w:rsidRPr="007A282B"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Pr>
                <w:rFonts w:asciiTheme="minorHAnsi" w:hAnsiTheme="minorHAnsi" w:cstheme="minorHAnsi"/>
              </w:rPr>
              <w:t>1.05</w:t>
            </w:r>
          </w:p>
        </w:tc>
        <w:tc>
          <w:tcPr>
            <w:tcW w:w="2195" w:type="dxa"/>
          </w:tcPr>
          <w:p w14:paraId="469477C2" w14:textId="77777777" w:rsidR="00691FA2" w:rsidRPr="007A282B" w:rsidRDefault="00691FA2" w:rsidP="00691FA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Pr>
                <w:rFonts w:asciiTheme="minorHAnsi" w:hAnsiTheme="minorHAnsi" w:cstheme="minorHAnsi"/>
              </w:rPr>
              <w:t>4.570x10</w:t>
            </w:r>
            <w:r>
              <w:rPr>
                <w:rFonts w:cstheme="minorHAnsi"/>
                <w:vertAlign w:val="superscript"/>
              </w:rPr>
              <w:t>-3</w:t>
            </w:r>
          </w:p>
        </w:tc>
      </w:tr>
    </w:tbl>
    <w:p w14:paraId="01FEBDA5" w14:textId="77777777" w:rsidR="00691FA2" w:rsidRDefault="00691FA2" w:rsidP="00691FA2">
      <w:pPr>
        <w:spacing w:line="360" w:lineRule="auto"/>
        <w:rPr>
          <w:rFonts w:asciiTheme="minorHAnsi" w:hAnsiTheme="minorHAnsi" w:cstheme="minorHAnsi"/>
        </w:rPr>
      </w:pPr>
    </w:p>
    <w:p w14:paraId="31B5EB1C" w14:textId="77777777" w:rsidR="00D403DE" w:rsidRDefault="00D403DE" w:rsidP="00D403DE">
      <w:pPr>
        <w:spacing w:line="360" w:lineRule="auto"/>
        <w:rPr>
          <w:rFonts w:asciiTheme="minorHAnsi" w:hAnsiTheme="minorHAnsi" w:cstheme="minorHAnsi"/>
        </w:rPr>
      </w:pPr>
      <w:r w:rsidRPr="00250373">
        <w:rPr>
          <w:rFonts w:asciiTheme="minorHAnsi" w:hAnsiTheme="minorHAnsi" w:cstheme="minorHAnsi"/>
          <w:b/>
          <w:bCs/>
        </w:rPr>
        <w:t xml:space="preserve">Table </w:t>
      </w:r>
      <w:r>
        <w:rPr>
          <w:rFonts w:asciiTheme="minorHAnsi" w:hAnsiTheme="minorHAnsi" w:cstheme="minorHAnsi"/>
          <w:b/>
          <w:bCs/>
        </w:rPr>
        <w:t>3</w:t>
      </w:r>
      <w:r w:rsidRPr="00250373">
        <w:rPr>
          <w:rFonts w:asciiTheme="minorHAnsi" w:hAnsiTheme="minorHAnsi" w:cstheme="minorHAnsi"/>
          <w:b/>
          <w:bCs/>
        </w:rPr>
        <w:t>.</w:t>
      </w:r>
      <w:r>
        <w:rPr>
          <w:rFonts w:asciiTheme="minorHAnsi" w:hAnsiTheme="minorHAnsi" w:cstheme="minorHAnsi"/>
        </w:rPr>
        <w:t xml:space="preserve"> A list of the ATL09 data parameters discussed in the text. The “x” in “</w:t>
      </w:r>
      <w:proofErr w:type="spellStart"/>
      <w:r>
        <w:rPr>
          <w:rFonts w:asciiTheme="minorHAnsi" w:hAnsiTheme="minorHAnsi" w:cstheme="minorHAnsi"/>
        </w:rPr>
        <w:t>profile_</w:t>
      </w:r>
      <w:proofErr w:type="gramStart"/>
      <w:r>
        <w:rPr>
          <w:rFonts w:asciiTheme="minorHAnsi" w:hAnsiTheme="minorHAnsi" w:cstheme="minorHAnsi"/>
        </w:rPr>
        <w:t>x”stands</w:t>
      </w:r>
      <w:proofErr w:type="spellEnd"/>
      <w:proofErr w:type="gramEnd"/>
      <w:r>
        <w:rPr>
          <w:rFonts w:asciiTheme="minorHAnsi" w:hAnsiTheme="minorHAnsi" w:cstheme="minorHAnsi"/>
        </w:rPr>
        <w:t xml:space="preserve"> for the 3 beams or profiles (i.e. x=1,2,3)</w:t>
      </w:r>
    </w:p>
    <w:tbl>
      <w:tblPr>
        <w:tblStyle w:val="GridTable6Colorful-Accent5"/>
        <w:tblW w:w="0" w:type="auto"/>
        <w:tblLook w:val="04A0" w:firstRow="1" w:lastRow="0" w:firstColumn="1" w:lastColumn="0" w:noHBand="0" w:noVBand="1"/>
      </w:tblPr>
      <w:tblGrid>
        <w:gridCol w:w="2664"/>
        <w:gridCol w:w="3541"/>
        <w:gridCol w:w="990"/>
        <w:gridCol w:w="2155"/>
      </w:tblGrid>
      <w:tr w:rsidR="00D403DE" w14:paraId="47E3CC9C" w14:textId="77777777" w:rsidTr="009B07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B0963F8" w14:textId="77777777" w:rsidR="00D403DE" w:rsidRPr="00C576C4" w:rsidRDefault="00D403DE" w:rsidP="009B07FE">
            <w:pPr>
              <w:spacing w:line="360" w:lineRule="auto"/>
              <w:jc w:val="center"/>
              <w:rPr>
                <w:rFonts w:asciiTheme="minorHAnsi" w:hAnsiTheme="minorHAnsi" w:cstheme="minorHAnsi"/>
                <w:color w:val="000000" w:themeColor="text1"/>
              </w:rPr>
            </w:pPr>
            <w:r w:rsidRPr="00C576C4">
              <w:rPr>
                <w:rFonts w:asciiTheme="minorHAnsi" w:hAnsiTheme="minorHAnsi" w:cstheme="minorHAnsi"/>
                <w:color w:val="000000" w:themeColor="text1"/>
              </w:rPr>
              <w:t xml:space="preserve">ATL09 Product Parameter </w:t>
            </w:r>
            <w:proofErr w:type="spellStart"/>
            <w:r w:rsidRPr="00C576C4">
              <w:rPr>
                <w:rFonts w:asciiTheme="minorHAnsi" w:hAnsiTheme="minorHAnsi" w:cstheme="minorHAnsi"/>
                <w:color w:val="000000" w:themeColor="text1"/>
              </w:rPr>
              <w:t>profile_x</w:t>
            </w:r>
            <w:proofErr w:type="spellEnd"/>
            <w:r w:rsidRPr="00C576C4">
              <w:rPr>
                <w:rFonts w:asciiTheme="minorHAnsi" w:hAnsiTheme="minorHAnsi" w:cstheme="minorHAnsi"/>
                <w:color w:val="000000" w:themeColor="text1"/>
              </w:rPr>
              <w:t>/</w:t>
            </w:r>
            <w:proofErr w:type="spellStart"/>
            <w:r w:rsidRPr="00C576C4">
              <w:rPr>
                <w:rFonts w:asciiTheme="minorHAnsi" w:hAnsiTheme="minorHAnsi" w:cstheme="minorHAnsi"/>
                <w:color w:val="000000" w:themeColor="text1"/>
              </w:rPr>
              <w:t>high_rate</w:t>
            </w:r>
            <w:proofErr w:type="spellEnd"/>
            <w:r w:rsidRPr="00C576C4">
              <w:rPr>
                <w:rFonts w:asciiTheme="minorHAnsi" w:hAnsiTheme="minorHAnsi" w:cstheme="minorHAnsi"/>
                <w:color w:val="000000" w:themeColor="text1"/>
              </w:rPr>
              <w:t>/</w:t>
            </w:r>
          </w:p>
        </w:tc>
        <w:tc>
          <w:tcPr>
            <w:tcW w:w="3541" w:type="dxa"/>
          </w:tcPr>
          <w:p w14:paraId="224CEFEC" w14:textId="77777777" w:rsidR="00D403DE" w:rsidRPr="00C576C4" w:rsidRDefault="00D403DE" w:rsidP="009B07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Description</w:t>
            </w:r>
          </w:p>
        </w:tc>
        <w:tc>
          <w:tcPr>
            <w:tcW w:w="990" w:type="dxa"/>
          </w:tcPr>
          <w:p w14:paraId="7C9CE781" w14:textId="77777777" w:rsidR="00D403DE" w:rsidRPr="00C576C4" w:rsidRDefault="00D403DE" w:rsidP="009B07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Units</w:t>
            </w:r>
          </w:p>
        </w:tc>
        <w:tc>
          <w:tcPr>
            <w:tcW w:w="2155" w:type="dxa"/>
          </w:tcPr>
          <w:p w14:paraId="2A6A379A" w14:textId="77777777" w:rsidR="00D403DE" w:rsidRPr="00C576C4" w:rsidRDefault="00D403DE" w:rsidP="009B07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Horizontal/Vertical Resolution(m)</w:t>
            </w:r>
          </w:p>
        </w:tc>
      </w:tr>
      <w:tr w:rsidR="00D403DE" w14:paraId="35B9CE44" w14:textId="77777777" w:rsidTr="009B0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92D6952"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cab_prof</w:t>
            </w:r>
            <w:proofErr w:type="spellEnd"/>
          </w:p>
        </w:tc>
        <w:tc>
          <w:tcPr>
            <w:tcW w:w="3541" w:type="dxa"/>
          </w:tcPr>
          <w:p w14:paraId="2E2E30CD"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Calibrated, attenuated backscatter profile</w:t>
            </w:r>
          </w:p>
        </w:tc>
        <w:tc>
          <w:tcPr>
            <w:tcW w:w="990" w:type="dxa"/>
          </w:tcPr>
          <w:p w14:paraId="3D130349"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vertAlign w:val="superscript"/>
              </w:rPr>
            </w:pPr>
            <w:r w:rsidRPr="00C576C4">
              <w:rPr>
                <w:rFonts w:asciiTheme="minorHAnsi" w:hAnsiTheme="minorHAnsi" w:cstheme="minorHAnsi"/>
                <w:color w:val="000000" w:themeColor="text1"/>
              </w:rPr>
              <w:t>m</w:t>
            </w:r>
            <w:r w:rsidRPr="00C576C4">
              <w:rPr>
                <w:rFonts w:cstheme="minorHAnsi"/>
                <w:color w:val="000000" w:themeColor="text1"/>
                <w:vertAlign w:val="superscript"/>
              </w:rPr>
              <w:t>-1</w:t>
            </w:r>
            <w:r w:rsidRPr="00C576C4">
              <w:rPr>
                <w:rFonts w:cstheme="minorHAnsi"/>
                <w:color w:val="000000" w:themeColor="text1"/>
              </w:rPr>
              <w:t>sr</w:t>
            </w:r>
            <w:r w:rsidRPr="00C576C4">
              <w:rPr>
                <w:rFonts w:cstheme="minorHAnsi"/>
                <w:color w:val="000000" w:themeColor="text1"/>
                <w:vertAlign w:val="superscript"/>
              </w:rPr>
              <w:t>-1</w:t>
            </w:r>
          </w:p>
        </w:tc>
        <w:tc>
          <w:tcPr>
            <w:tcW w:w="2155" w:type="dxa"/>
          </w:tcPr>
          <w:p w14:paraId="1D71E70E"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280/30</w:t>
            </w:r>
          </w:p>
        </w:tc>
      </w:tr>
      <w:tr w:rsidR="00D403DE" w14:paraId="0204B5EB" w14:textId="77777777" w:rsidTr="009B07FE">
        <w:tc>
          <w:tcPr>
            <w:cnfStyle w:val="001000000000" w:firstRow="0" w:lastRow="0" w:firstColumn="1" w:lastColumn="0" w:oddVBand="0" w:evenVBand="0" w:oddHBand="0" w:evenHBand="0" w:firstRowFirstColumn="0" w:firstRowLastColumn="0" w:lastRowFirstColumn="0" w:lastRowLastColumn="0"/>
            <w:tcW w:w="2664" w:type="dxa"/>
          </w:tcPr>
          <w:p w14:paraId="342AD9CD"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layer_top</w:t>
            </w:r>
            <w:proofErr w:type="spellEnd"/>
            <w:r w:rsidRPr="00C576C4">
              <w:rPr>
                <w:rFonts w:asciiTheme="minorHAnsi" w:hAnsiTheme="minorHAnsi" w:cstheme="minorHAnsi"/>
                <w:color w:val="000000" w:themeColor="text1"/>
              </w:rPr>
              <w:t>/</w:t>
            </w:r>
            <w:proofErr w:type="spellStart"/>
            <w:r w:rsidRPr="00C576C4">
              <w:rPr>
                <w:rFonts w:asciiTheme="minorHAnsi" w:hAnsiTheme="minorHAnsi" w:cstheme="minorHAnsi"/>
                <w:color w:val="000000" w:themeColor="text1"/>
              </w:rPr>
              <w:t>layer_bot</w:t>
            </w:r>
            <w:proofErr w:type="spellEnd"/>
          </w:p>
        </w:tc>
        <w:tc>
          <w:tcPr>
            <w:tcW w:w="3541" w:type="dxa"/>
          </w:tcPr>
          <w:p w14:paraId="6AF251CE"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Layer top/bottom height (maximum of 10 layers)</w:t>
            </w:r>
          </w:p>
        </w:tc>
        <w:tc>
          <w:tcPr>
            <w:tcW w:w="990" w:type="dxa"/>
          </w:tcPr>
          <w:p w14:paraId="6D393ED9"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m</w:t>
            </w:r>
          </w:p>
        </w:tc>
        <w:tc>
          <w:tcPr>
            <w:tcW w:w="2155" w:type="dxa"/>
          </w:tcPr>
          <w:p w14:paraId="482D0424"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280/30</w:t>
            </w:r>
          </w:p>
        </w:tc>
      </w:tr>
      <w:tr w:rsidR="00D403DE" w14:paraId="76772C00" w14:textId="77777777" w:rsidTr="009B0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9C3ADE0"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Pr>
                <w:rFonts w:asciiTheme="minorHAnsi" w:hAnsiTheme="minorHAnsi" w:cstheme="minorHAnsi"/>
                <w:color w:val="000000" w:themeColor="text1"/>
              </w:rPr>
              <w:t>l</w:t>
            </w:r>
            <w:r w:rsidRPr="00C576C4">
              <w:rPr>
                <w:rFonts w:asciiTheme="minorHAnsi" w:hAnsiTheme="minorHAnsi" w:cstheme="minorHAnsi"/>
                <w:color w:val="000000" w:themeColor="text1"/>
              </w:rPr>
              <w:t>ayer_attr</w:t>
            </w:r>
            <w:proofErr w:type="spellEnd"/>
          </w:p>
        </w:tc>
        <w:tc>
          <w:tcPr>
            <w:tcW w:w="3541" w:type="dxa"/>
          </w:tcPr>
          <w:p w14:paraId="32F21204"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Layer type: 1,2,3: cloud, aerosol, unknown</w:t>
            </w:r>
          </w:p>
        </w:tc>
        <w:tc>
          <w:tcPr>
            <w:tcW w:w="990" w:type="dxa"/>
          </w:tcPr>
          <w:p w14:paraId="0BA9F14C"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119AB0A4"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r>
      <w:tr w:rsidR="00D403DE" w14:paraId="1DB32092" w14:textId="77777777" w:rsidTr="009B07FE">
        <w:tc>
          <w:tcPr>
            <w:cnfStyle w:val="001000000000" w:firstRow="0" w:lastRow="0" w:firstColumn="1" w:lastColumn="0" w:oddVBand="0" w:evenVBand="0" w:oddHBand="0" w:evenHBand="0" w:firstRowFirstColumn="0" w:firstRowLastColumn="0" w:lastRowFirstColumn="0" w:lastRowLastColumn="0"/>
            <w:tcW w:w="2664" w:type="dxa"/>
          </w:tcPr>
          <w:p w14:paraId="54DFE8D5"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lastRenderedPageBreak/>
              <w:t>cloud_flag_atm</w:t>
            </w:r>
            <w:proofErr w:type="spellEnd"/>
          </w:p>
        </w:tc>
        <w:tc>
          <w:tcPr>
            <w:tcW w:w="3541" w:type="dxa"/>
          </w:tcPr>
          <w:p w14:paraId="2CF41A1B"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Number of layers detected (0-10)</w:t>
            </w:r>
          </w:p>
        </w:tc>
        <w:tc>
          <w:tcPr>
            <w:tcW w:w="990" w:type="dxa"/>
          </w:tcPr>
          <w:p w14:paraId="2B9A58C6"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5B4C6B09"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r>
      <w:tr w:rsidR="00D403DE" w14:paraId="3A1D8DA7" w14:textId="77777777" w:rsidTr="009B0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BF554E1"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asr_cloud_probability</w:t>
            </w:r>
            <w:proofErr w:type="spellEnd"/>
          </w:p>
        </w:tc>
        <w:tc>
          <w:tcPr>
            <w:tcW w:w="3541" w:type="dxa"/>
          </w:tcPr>
          <w:p w14:paraId="0DC645C2"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The probability (0-100) of a cloud being present based on the magnitude of ASR</w:t>
            </w:r>
          </w:p>
        </w:tc>
        <w:tc>
          <w:tcPr>
            <w:tcW w:w="990" w:type="dxa"/>
          </w:tcPr>
          <w:p w14:paraId="0A6EED6F"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5C977983"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280/NA</w:t>
            </w:r>
          </w:p>
        </w:tc>
      </w:tr>
      <w:tr w:rsidR="00D403DE" w14:paraId="6DBBC05A" w14:textId="77777777" w:rsidTr="009B07FE">
        <w:tc>
          <w:tcPr>
            <w:cnfStyle w:val="001000000000" w:firstRow="0" w:lastRow="0" w:firstColumn="1" w:lastColumn="0" w:oddVBand="0" w:evenVBand="0" w:oddHBand="0" w:evenHBand="0" w:firstRowFirstColumn="0" w:firstRowLastColumn="0" w:lastRowFirstColumn="0" w:lastRowLastColumn="0"/>
            <w:tcW w:w="2664" w:type="dxa"/>
          </w:tcPr>
          <w:p w14:paraId="1AD00B33"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cloud_flag_asr</w:t>
            </w:r>
            <w:proofErr w:type="spellEnd"/>
          </w:p>
        </w:tc>
        <w:tc>
          <w:tcPr>
            <w:tcW w:w="3541" w:type="dxa"/>
          </w:tcPr>
          <w:p w14:paraId="3A4A5A9A"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0 (low)-5 (high) flag indicating cloud probability based on ASR</w:t>
            </w:r>
          </w:p>
        </w:tc>
        <w:tc>
          <w:tcPr>
            <w:tcW w:w="990" w:type="dxa"/>
          </w:tcPr>
          <w:p w14:paraId="51828CD4"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1861746A"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280/NA</w:t>
            </w:r>
          </w:p>
        </w:tc>
      </w:tr>
      <w:tr w:rsidR="00D403DE" w14:paraId="4344BA8D" w14:textId="77777777" w:rsidTr="009B0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6CF1F3A"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bsnow_h</w:t>
            </w:r>
            <w:proofErr w:type="spellEnd"/>
          </w:p>
        </w:tc>
        <w:tc>
          <w:tcPr>
            <w:tcW w:w="3541" w:type="dxa"/>
          </w:tcPr>
          <w:p w14:paraId="62EDC883"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Blowing snow layer depth</w:t>
            </w:r>
          </w:p>
        </w:tc>
        <w:tc>
          <w:tcPr>
            <w:tcW w:w="990" w:type="dxa"/>
          </w:tcPr>
          <w:p w14:paraId="57323EA0"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m</w:t>
            </w:r>
          </w:p>
        </w:tc>
        <w:tc>
          <w:tcPr>
            <w:tcW w:w="2155" w:type="dxa"/>
          </w:tcPr>
          <w:p w14:paraId="3D9975B0"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280/30</w:t>
            </w:r>
          </w:p>
        </w:tc>
      </w:tr>
      <w:tr w:rsidR="00D403DE" w14:paraId="3E363A84" w14:textId="77777777" w:rsidTr="009B07FE">
        <w:tc>
          <w:tcPr>
            <w:cnfStyle w:val="001000000000" w:firstRow="0" w:lastRow="0" w:firstColumn="1" w:lastColumn="0" w:oddVBand="0" w:evenVBand="0" w:oddHBand="0" w:evenHBand="0" w:firstRowFirstColumn="0" w:firstRowLastColumn="0" w:lastRowFirstColumn="0" w:lastRowLastColumn="0"/>
            <w:tcW w:w="2664" w:type="dxa"/>
          </w:tcPr>
          <w:p w14:paraId="3EB5965A"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bsnow_od</w:t>
            </w:r>
            <w:proofErr w:type="spellEnd"/>
          </w:p>
        </w:tc>
        <w:tc>
          <w:tcPr>
            <w:tcW w:w="3541" w:type="dxa"/>
          </w:tcPr>
          <w:p w14:paraId="5755E072"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Optical depth of blowing snow layer if detected</w:t>
            </w:r>
          </w:p>
        </w:tc>
        <w:tc>
          <w:tcPr>
            <w:tcW w:w="990" w:type="dxa"/>
          </w:tcPr>
          <w:p w14:paraId="149068E2"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0314560F"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280/NA</w:t>
            </w:r>
          </w:p>
        </w:tc>
      </w:tr>
      <w:tr w:rsidR="00D403DE" w14:paraId="5733CEA2" w14:textId="77777777" w:rsidTr="009B0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16FB538"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apparent_surf_relec</w:t>
            </w:r>
            <w:proofErr w:type="spellEnd"/>
          </w:p>
        </w:tc>
        <w:tc>
          <w:tcPr>
            <w:tcW w:w="3541" w:type="dxa"/>
          </w:tcPr>
          <w:p w14:paraId="7587F8F6"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Apparent Surface Reflectance (ASR)</w:t>
            </w:r>
          </w:p>
        </w:tc>
        <w:tc>
          <w:tcPr>
            <w:tcW w:w="990" w:type="dxa"/>
          </w:tcPr>
          <w:p w14:paraId="7C66EA7A"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133E46EE"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280/NA</w:t>
            </w:r>
          </w:p>
        </w:tc>
      </w:tr>
      <w:tr w:rsidR="00D403DE" w14:paraId="4BDBD4B7" w14:textId="77777777" w:rsidTr="009B07FE">
        <w:tc>
          <w:tcPr>
            <w:cnfStyle w:val="001000000000" w:firstRow="0" w:lastRow="0" w:firstColumn="1" w:lastColumn="0" w:oddVBand="0" w:evenVBand="0" w:oddHBand="0" w:evenHBand="0" w:firstRowFirstColumn="0" w:firstRowLastColumn="0" w:lastRowFirstColumn="0" w:lastRowLastColumn="0"/>
            <w:tcW w:w="2664" w:type="dxa"/>
          </w:tcPr>
          <w:p w14:paraId="798B0333"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column_od_asr</w:t>
            </w:r>
            <w:proofErr w:type="spellEnd"/>
          </w:p>
        </w:tc>
        <w:tc>
          <w:tcPr>
            <w:tcW w:w="3541" w:type="dxa"/>
          </w:tcPr>
          <w:p w14:paraId="6506C060"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Total column optical depth</w:t>
            </w:r>
          </w:p>
        </w:tc>
        <w:tc>
          <w:tcPr>
            <w:tcW w:w="990" w:type="dxa"/>
          </w:tcPr>
          <w:p w14:paraId="4F0EFEA9"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0D4C86CB" w14:textId="77777777" w:rsidR="00D403DE" w:rsidRPr="00C576C4" w:rsidRDefault="00D403DE" w:rsidP="009B07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280/NA</w:t>
            </w:r>
          </w:p>
        </w:tc>
      </w:tr>
      <w:tr w:rsidR="00D403DE" w14:paraId="403EF16B" w14:textId="77777777" w:rsidTr="009B0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B7C4872" w14:textId="77777777" w:rsidR="00D403DE" w:rsidRPr="00C576C4" w:rsidRDefault="00D403DE" w:rsidP="009B07FE">
            <w:pPr>
              <w:spacing w:line="360" w:lineRule="auto"/>
              <w:jc w:val="center"/>
              <w:rPr>
                <w:rFonts w:asciiTheme="minorHAnsi" w:hAnsiTheme="minorHAnsi" w:cstheme="minorHAnsi"/>
                <w:color w:val="000000" w:themeColor="text1"/>
              </w:rPr>
            </w:pPr>
            <w:proofErr w:type="spellStart"/>
            <w:r w:rsidRPr="00C576C4">
              <w:rPr>
                <w:rFonts w:asciiTheme="minorHAnsi" w:hAnsiTheme="minorHAnsi" w:cstheme="minorHAnsi"/>
                <w:color w:val="000000" w:themeColor="text1"/>
              </w:rPr>
              <w:t>cloud_fold_flag</w:t>
            </w:r>
            <w:proofErr w:type="spellEnd"/>
          </w:p>
        </w:tc>
        <w:tc>
          <w:tcPr>
            <w:tcW w:w="3541" w:type="dxa"/>
          </w:tcPr>
          <w:p w14:paraId="79F420B1"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A flag indicating the profile likely contains a cloud above 15 km that has been folded down</w:t>
            </w:r>
          </w:p>
        </w:tc>
        <w:tc>
          <w:tcPr>
            <w:tcW w:w="990" w:type="dxa"/>
          </w:tcPr>
          <w:p w14:paraId="259719FE"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NA</w:t>
            </w:r>
          </w:p>
        </w:tc>
        <w:tc>
          <w:tcPr>
            <w:tcW w:w="2155" w:type="dxa"/>
          </w:tcPr>
          <w:p w14:paraId="30CCEA22" w14:textId="77777777" w:rsidR="00D403DE" w:rsidRPr="00C576C4" w:rsidRDefault="00D403DE" w:rsidP="009B07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C576C4">
              <w:rPr>
                <w:rFonts w:asciiTheme="minorHAnsi" w:hAnsiTheme="minorHAnsi" w:cstheme="minorHAnsi"/>
                <w:color w:val="000000" w:themeColor="text1"/>
              </w:rPr>
              <w:t>280/NA</w:t>
            </w:r>
          </w:p>
        </w:tc>
      </w:tr>
    </w:tbl>
    <w:p w14:paraId="49C07242" w14:textId="77777777" w:rsidR="00D403DE" w:rsidRDefault="00D403DE" w:rsidP="00D403DE">
      <w:pPr>
        <w:spacing w:line="360" w:lineRule="auto"/>
        <w:rPr>
          <w:rFonts w:asciiTheme="minorHAnsi" w:hAnsiTheme="minorHAnsi" w:cstheme="minorHAnsi"/>
        </w:rPr>
      </w:pPr>
    </w:p>
    <w:p w14:paraId="0F15B365" w14:textId="34CA5898" w:rsidR="00691FA2" w:rsidRDefault="00691FA2" w:rsidP="00CA3ACA">
      <w:pPr>
        <w:spacing w:line="360" w:lineRule="auto"/>
        <w:rPr>
          <w:rFonts w:asciiTheme="minorHAnsi" w:hAnsiTheme="minorHAnsi" w:cstheme="minorHAnsi"/>
        </w:rPr>
      </w:pPr>
    </w:p>
    <w:p w14:paraId="51B59D7A" w14:textId="6FB82F6C" w:rsidR="00691FA2" w:rsidRPr="00D403DE" w:rsidRDefault="00691FA2" w:rsidP="00D403DE">
      <w:pPr>
        <w:pStyle w:val="Heading1"/>
      </w:pPr>
      <w:r w:rsidRPr="00D403DE">
        <w:t>Figures</w:t>
      </w:r>
    </w:p>
    <w:p w14:paraId="77312D7A" w14:textId="77777777" w:rsidR="00691FA2" w:rsidRDefault="00691FA2" w:rsidP="00691FA2">
      <w:pPr>
        <w:spacing w:line="360" w:lineRule="auto"/>
        <w:rPr>
          <w:rFonts w:asciiTheme="minorHAnsi" w:hAnsiTheme="minorHAnsi" w:cstheme="minorHAnsi"/>
        </w:rPr>
      </w:pPr>
    </w:p>
    <w:p w14:paraId="34AA9469" w14:textId="77777777" w:rsidR="00691FA2" w:rsidRPr="00FA429A" w:rsidRDefault="00691FA2" w:rsidP="00691FA2">
      <w:pPr>
        <w:spacing w:line="360" w:lineRule="auto"/>
        <w:rPr>
          <w:rFonts w:asciiTheme="minorHAnsi" w:hAnsiTheme="minorHAnsi" w:cstheme="minorHAnsi"/>
        </w:rPr>
      </w:pPr>
      <w:r w:rsidRPr="00FA429A">
        <w:rPr>
          <w:rFonts w:asciiTheme="minorHAnsi" w:hAnsiTheme="minorHAnsi" w:cstheme="minorHAnsi"/>
          <w:noProof/>
        </w:rPr>
        <w:drawing>
          <wp:inline distT="0" distB="0" distL="0" distR="0" wp14:anchorId="67E4EA37" wp14:editId="53FA3FBB">
            <wp:extent cx="5943600" cy="22269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2226945"/>
                    </a:xfrm>
                    <a:prstGeom prst="rect">
                      <a:avLst/>
                    </a:prstGeom>
                  </pic:spPr>
                </pic:pic>
              </a:graphicData>
            </a:graphic>
          </wp:inline>
        </w:drawing>
      </w:r>
    </w:p>
    <w:p w14:paraId="0F0C59FD" w14:textId="77777777" w:rsidR="00691FA2" w:rsidRDefault="00691FA2" w:rsidP="00691FA2">
      <w:pPr>
        <w:spacing w:line="360" w:lineRule="auto"/>
        <w:rPr>
          <w:rFonts w:asciiTheme="minorHAnsi" w:hAnsiTheme="minorHAnsi" w:cstheme="minorHAnsi"/>
        </w:rPr>
      </w:pPr>
      <w:r w:rsidRPr="00FA429A">
        <w:rPr>
          <w:rFonts w:asciiTheme="minorHAnsi" w:hAnsiTheme="minorHAnsi" w:cstheme="minorHAnsi"/>
        </w:rPr>
        <w:t xml:space="preserve"> </w:t>
      </w:r>
      <w:r w:rsidRPr="00FA429A">
        <w:rPr>
          <w:rFonts w:asciiTheme="minorHAnsi" w:hAnsiTheme="minorHAnsi" w:cstheme="minorHAnsi"/>
          <w:b/>
        </w:rPr>
        <w:t>Figure 1.</w:t>
      </w:r>
      <w:r w:rsidRPr="00FA429A">
        <w:rPr>
          <w:rFonts w:asciiTheme="minorHAnsi" w:hAnsiTheme="minorHAnsi" w:cstheme="minorHAnsi"/>
        </w:rPr>
        <w:t xml:space="preserve"> </w:t>
      </w:r>
      <w:r w:rsidRPr="00FA429A">
        <w:rPr>
          <w:rFonts w:asciiTheme="minorHAnsi" w:hAnsiTheme="minorHAnsi" w:cstheme="minorHAnsi"/>
          <w:sz w:val="22"/>
          <w:szCs w:val="22"/>
        </w:rPr>
        <w:t xml:space="preserve">ICESat-2 laser beams and surface tracks. The satellite is yawed by 2 degrees such that the weak beams trail the strong beams and vice versa depending on spacecraft orientation which is </w:t>
      </w:r>
      <w:r w:rsidRPr="00FA429A">
        <w:rPr>
          <w:rFonts w:asciiTheme="minorHAnsi" w:hAnsiTheme="minorHAnsi" w:cstheme="minorHAnsi"/>
          <w:sz w:val="22"/>
          <w:szCs w:val="22"/>
        </w:rPr>
        <w:lastRenderedPageBreak/>
        <w:t>determined by solar beta angle. Separation of strong and weak beam tracks is 90 m on the ground</w:t>
      </w:r>
      <w:r>
        <w:rPr>
          <w:rFonts w:asciiTheme="minorHAnsi" w:hAnsiTheme="minorHAnsi" w:cstheme="minorHAnsi"/>
          <w:sz w:val="22"/>
          <w:szCs w:val="22"/>
        </w:rPr>
        <w:t xml:space="preserve"> and b</w:t>
      </w:r>
      <w:r w:rsidRPr="00FA429A">
        <w:rPr>
          <w:rFonts w:asciiTheme="minorHAnsi" w:hAnsiTheme="minorHAnsi" w:cstheme="minorHAnsi"/>
          <w:sz w:val="22"/>
          <w:szCs w:val="22"/>
        </w:rPr>
        <w:t>eam pairs are separated by 3 km.</w:t>
      </w:r>
      <w:r w:rsidRPr="00FA429A">
        <w:rPr>
          <w:rFonts w:asciiTheme="minorHAnsi" w:hAnsiTheme="minorHAnsi" w:cstheme="minorHAnsi"/>
        </w:rPr>
        <w:t xml:space="preserve"> </w:t>
      </w:r>
    </w:p>
    <w:p w14:paraId="217D48F6" w14:textId="77777777" w:rsidR="00691FA2" w:rsidRPr="00FA429A" w:rsidRDefault="00691FA2" w:rsidP="00691FA2">
      <w:pPr>
        <w:spacing w:line="360" w:lineRule="auto"/>
        <w:rPr>
          <w:rFonts w:asciiTheme="minorHAnsi" w:eastAsiaTheme="minorEastAsia" w:hAnsiTheme="minorHAnsi" w:cstheme="minorHAnsi"/>
        </w:rPr>
      </w:pPr>
    </w:p>
    <w:p w14:paraId="5E64DC48" w14:textId="77777777" w:rsidR="00691FA2" w:rsidRDefault="00691FA2" w:rsidP="00691FA2">
      <w:pPr>
        <w:spacing w:line="360" w:lineRule="auto"/>
        <w:rPr>
          <w:rFonts w:asciiTheme="minorHAnsi" w:hAnsiTheme="minorHAnsi" w:cstheme="minorHAnsi"/>
        </w:rPr>
      </w:pPr>
      <w:r w:rsidRPr="00855F43">
        <w:rPr>
          <w:noProof/>
        </w:rPr>
        <w:drawing>
          <wp:inline distT="0" distB="0" distL="0" distR="0" wp14:anchorId="5E63AAF8" wp14:editId="30A2CCC1">
            <wp:extent cx="5943600" cy="27133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713355"/>
                    </a:xfrm>
                    <a:prstGeom prst="rect">
                      <a:avLst/>
                    </a:prstGeom>
                  </pic:spPr>
                </pic:pic>
              </a:graphicData>
            </a:graphic>
          </wp:inline>
        </w:drawing>
      </w:r>
      <w:r w:rsidRPr="00855F43">
        <w:rPr>
          <w:rFonts w:asciiTheme="minorHAnsi" w:hAnsiTheme="minorHAnsi" w:cstheme="minorHAnsi"/>
          <w:b/>
          <w:bCs/>
        </w:rPr>
        <w:t>Figure 2</w:t>
      </w:r>
      <w:r>
        <w:rPr>
          <w:rFonts w:asciiTheme="minorHAnsi" w:hAnsiTheme="minorHAnsi" w:cstheme="minorHAnsi"/>
        </w:rPr>
        <w:t xml:space="preserve">. Typical calibration values for profile1 for one complete granule (orbit) as a function of solar elevation angle. The green line is the first half of the orbit which begins near 60° solar elevation and continues toward smaller solar elevation angles, ending at -60°. The red line is the second half of the orbit and begins at a solar elevation angle of -60° and ends at 60°. Data are from granule </w:t>
      </w:r>
      <w:r w:rsidRPr="004368E5">
        <w:rPr>
          <w:rFonts w:asciiTheme="minorHAnsi" w:hAnsiTheme="minorHAnsi" w:cstheme="minorHAnsi"/>
        </w:rPr>
        <w:t>ATL09_20190131175333_05240201_00</w:t>
      </w:r>
      <w:r>
        <w:rPr>
          <w:rFonts w:asciiTheme="minorHAnsi" w:hAnsiTheme="minorHAnsi" w:cstheme="minorHAnsi"/>
        </w:rPr>
        <w:t>4</w:t>
      </w:r>
      <w:r w:rsidRPr="004368E5">
        <w:rPr>
          <w:rFonts w:asciiTheme="minorHAnsi" w:hAnsiTheme="minorHAnsi" w:cstheme="minorHAnsi"/>
        </w:rPr>
        <w:t>_01.h5</w:t>
      </w:r>
      <w:r>
        <w:rPr>
          <w:rFonts w:asciiTheme="minorHAnsi" w:hAnsiTheme="minorHAnsi" w:cstheme="minorHAnsi"/>
        </w:rPr>
        <w:t>.</w:t>
      </w:r>
    </w:p>
    <w:p w14:paraId="15D57955" w14:textId="77777777" w:rsidR="00691FA2" w:rsidRDefault="00691FA2" w:rsidP="00691FA2">
      <w:pPr>
        <w:spacing w:line="360" w:lineRule="auto"/>
        <w:rPr>
          <w:rFonts w:asciiTheme="minorHAnsi" w:hAnsiTheme="minorHAnsi" w:cstheme="minorHAnsi"/>
        </w:rPr>
      </w:pPr>
    </w:p>
    <w:p w14:paraId="399C70BF" w14:textId="77777777" w:rsidR="00691FA2" w:rsidRDefault="00691FA2" w:rsidP="00691FA2">
      <w:pPr>
        <w:spacing w:line="360" w:lineRule="auto"/>
        <w:rPr>
          <w:rFonts w:asciiTheme="minorHAnsi" w:hAnsiTheme="minorHAnsi" w:cstheme="minorHAnsi"/>
        </w:rPr>
      </w:pPr>
      <w:r w:rsidRPr="00FC536F">
        <w:rPr>
          <w:noProof/>
        </w:rPr>
        <w:lastRenderedPageBreak/>
        <w:drawing>
          <wp:inline distT="0" distB="0" distL="0" distR="0" wp14:anchorId="68282FB4" wp14:editId="68BAED32">
            <wp:extent cx="5943600" cy="43160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316095"/>
                    </a:xfrm>
                    <a:prstGeom prst="rect">
                      <a:avLst/>
                    </a:prstGeom>
                  </pic:spPr>
                </pic:pic>
              </a:graphicData>
            </a:graphic>
          </wp:inline>
        </w:drawing>
      </w:r>
    </w:p>
    <w:p w14:paraId="419E1213" w14:textId="77777777" w:rsidR="00691FA2" w:rsidRDefault="00691FA2" w:rsidP="00691FA2">
      <w:pPr>
        <w:spacing w:line="360" w:lineRule="auto"/>
        <w:rPr>
          <w:rFonts w:asciiTheme="minorHAnsi" w:hAnsiTheme="minorHAnsi" w:cstheme="minorHAnsi"/>
        </w:rPr>
      </w:pPr>
      <w:bookmarkStart w:id="7" w:name="_Hlk49851894"/>
      <w:r w:rsidRPr="00FC536F">
        <w:rPr>
          <w:rFonts w:asciiTheme="minorHAnsi" w:hAnsiTheme="minorHAnsi" w:cstheme="minorHAnsi"/>
          <w:b/>
          <w:bCs/>
        </w:rPr>
        <w:t>Figure 3.</w:t>
      </w:r>
      <w:r>
        <w:rPr>
          <w:rFonts w:asciiTheme="minorHAnsi" w:hAnsiTheme="minorHAnsi" w:cstheme="minorHAnsi"/>
        </w:rPr>
        <w:t xml:space="preserve"> Examples of average ICESat-2 calibrated attenuated backscatter plotted with the corresponding average attenuated molecular backscatter (black line) for various clear-air cases. The top row is daytime, </w:t>
      </w:r>
      <w:proofErr w:type="gramStart"/>
      <w:r>
        <w:rPr>
          <w:rFonts w:asciiTheme="minorHAnsi" w:hAnsiTheme="minorHAnsi" w:cstheme="minorHAnsi"/>
        </w:rPr>
        <w:t>3 minute</w:t>
      </w:r>
      <w:proofErr w:type="gramEnd"/>
      <w:r>
        <w:rPr>
          <w:rFonts w:asciiTheme="minorHAnsi" w:hAnsiTheme="minorHAnsi" w:cstheme="minorHAnsi"/>
        </w:rPr>
        <w:t xml:space="preserve"> averages and the bottom row nighttime, 1 minute averages.</w:t>
      </w:r>
      <w:bookmarkEnd w:id="7"/>
      <w:r>
        <w:rPr>
          <w:rFonts w:asciiTheme="minorHAnsi" w:hAnsiTheme="minorHAnsi" w:cstheme="minorHAnsi"/>
        </w:rPr>
        <w:t xml:space="preserve"> The ICESat-2 granules used are (clockwise from top left): </w:t>
      </w:r>
      <w:r w:rsidRPr="0005655E">
        <w:rPr>
          <w:rFonts w:asciiTheme="minorHAnsi" w:hAnsiTheme="minorHAnsi" w:cstheme="minorHAnsi"/>
        </w:rPr>
        <w:t>ATL09_20190206213647_06180201_004_01.h5</w:t>
      </w:r>
      <w:r>
        <w:rPr>
          <w:rFonts w:asciiTheme="minorHAnsi" w:hAnsiTheme="minorHAnsi" w:cstheme="minorHAnsi"/>
        </w:rPr>
        <w:t xml:space="preserve">, </w:t>
      </w:r>
      <w:r w:rsidRPr="0005655E">
        <w:rPr>
          <w:rFonts w:asciiTheme="minorHAnsi" w:hAnsiTheme="minorHAnsi" w:cstheme="minorHAnsi"/>
        </w:rPr>
        <w:t>ATL09_20191117193643_07930501_003_01.h5</w:t>
      </w:r>
      <w:r>
        <w:rPr>
          <w:rFonts w:asciiTheme="minorHAnsi" w:hAnsiTheme="minorHAnsi" w:cstheme="minorHAnsi"/>
        </w:rPr>
        <w:t xml:space="preserve">, </w:t>
      </w:r>
      <w:r w:rsidRPr="0005655E">
        <w:rPr>
          <w:rFonts w:asciiTheme="minorHAnsi" w:hAnsiTheme="minorHAnsi" w:cstheme="minorHAnsi"/>
        </w:rPr>
        <w:t>ATL09_20200629191559_00680801_004_01.h5</w:t>
      </w:r>
      <w:r>
        <w:rPr>
          <w:rFonts w:asciiTheme="minorHAnsi" w:hAnsiTheme="minorHAnsi" w:cstheme="minorHAnsi"/>
        </w:rPr>
        <w:t xml:space="preserve"> and </w:t>
      </w:r>
      <w:r w:rsidRPr="0005655E">
        <w:rPr>
          <w:rFonts w:asciiTheme="minorHAnsi" w:hAnsiTheme="minorHAnsi" w:cstheme="minorHAnsi"/>
        </w:rPr>
        <w:t>ATL09_20191204170324_10510501_003_01.h5</w:t>
      </w:r>
    </w:p>
    <w:p w14:paraId="15B30ECF" w14:textId="77777777" w:rsidR="00691FA2" w:rsidRDefault="00691FA2" w:rsidP="00691FA2">
      <w:pPr>
        <w:spacing w:line="360" w:lineRule="auto"/>
        <w:rPr>
          <w:rFonts w:asciiTheme="minorHAnsi" w:hAnsiTheme="minorHAnsi" w:cstheme="minorHAnsi"/>
          <w:b/>
          <w:bCs/>
        </w:rPr>
      </w:pPr>
    </w:p>
    <w:p w14:paraId="114BD379" w14:textId="77777777" w:rsidR="00691FA2" w:rsidRDefault="00691FA2" w:rsidP="00691FA2">
      <w:pPr>
        <w:spacing w:line="360" w:lineRule="auto"/>
        <w:rPr>
          <w:rFonts w:asciiTheme="minorHAnsi" w:hAnsiTheme="minorHAnsi" w:cstheme="minorHAnsi"/>
          <w:b/>
          <w:bCs/>
        </w:rPr>
      </w:pPr>
      <w:r w:rsidRPr="00917C31">
        <w:rPr>
          <w:noProof/>
        </w:rPr>
        <w:lastRenderedPageBreak/>
        <w:drawing>
          <wp:inline distT="0" distB="0" distL="0" distR="0" wp14:anchorId="4BB57C8D" wp14:editId="0C78112E">
            <wp:extent cx="6415384" cy="297671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29755" cy="2983379"/>
                    </a:xfrm>
                    <a:prstGeom prst="rect">
                      <a:avLst/>
                    </a:prstGeom>
                  </pic:spPr>
                </pic:pic>
              </a:graphicData>
            </a:graphic>
          </wp:inline>
        </w:drawing>
      </w:r>
    </w:p>
    <w:p w14:paraId="24FC8C3F" w14:textId="77777777" w:rsidR="00691FA2" w:rsidRPr="00FA429A" w:rsidRDefault="00691FA2" w:rsidP="00691FA2">
      <w:pPr>
        <w:spacing w:line="360" w:lineRule="auto"/>
        <w:rPr>
          <w:rFonts w:asciiTheme="minorHAnsi" w:hAnsiTheme="minorHAnsi" w:cstheme="minorHAnsi"/>
        </w:rPr>
      </w:pPr>
      <w:r w:rsidRPr="00E31205">
        <w:rPr>
          <w:rFonts w:asciiTheme="minorHAnsi" w:hAnsiTheme="minorHAnsi" w:cstheme="minorHAnsi"/>
          <w:b/>
          <w:bCs/>
        </w:rPr>
        <w:t xml:space="preserve">Figure </w:t>
      </w:r>
      <w:r>
        <w:rPr>
          <w:rFonts w:asciiTheme="minorHAnsi" w:hAnsiTheme="minorHAnsi" w:cstheme="minorHAnsi"/>
          <w:b/>
          <w:bCs/>
        </w:rPr>
        <w:t>4</w:t>
      </w:r>
      <w:r w:rsidRPr="00E31205">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rPr>
        <w:t xml:space="preserve">Top: ICESat-2 calibrated, attenuated backscatter (CAB) for a short segment off the coast of California, on October 29, 2019. Bottom: Cloud Physics Lidar (CPL) CAB along the same segment at nearly the same time. Exact temporal and spatial coincidence </w:t>
      </w:r>
      <w:proofErr w:type="gramStart"/>
      <w:r>
        <w:rPr>
          <w:rFonts w:asciiTheme="minorHAnsi" w:hAnsiTheme="minorHAnsi" w:cstheme="minorHAnsi"/>
        </w:rPr>
        <w:t>is</w:t>
      </w:r>
      <w:proofErr w:type="gramEnd"/>
      <w:r>
        <w:rPr>
          <w:rFonts w:asciiTheme="minorHAnsi" w:hAnsiTheme="minorHAnsi" w:cstheme="minorHAnsi"/>
        </w:rPr>
        <w:t xml:space="preserve"> indicated by the</w:t>
      </w:r>
    </w:p>
    <w:p w14:paraId="079D04B6" w14:textId="77777777" w:rsidR="00691FA2" w:rsidRDefault="00691FA2" w:rsidP="00691FA2">
      <w:pPr>
        <w:spacing w:line="360" w:lineRule="auto"/>
        <w:rPr>
          <w:rFonts w:asciiTheme="minorHAnsi" w:hAnsiTheme="minorHAnsi" w:cstheme="minorHAnsi"/>
        </w:rPr>
      </w:pPr>
      <w:r>
        <w:rPr>
          <w:rFonts w:asciiTheme="minorHAnsi" w:hAnsiTheme="minorHAnsi" w:cstheme="minorHAnsi"/>
        </w:rPr>
        <w:t xml:space="preserve">vertical white line through the images. Right: The 10 second average signal centered on coincidence for ICESat-2 (red) and CPL (black). ICESat-2 data are from </w:t>
      </w:r>
      <w:proofErr w:type="gramStart"/>
      <w:r>
        <w:rPr>
          <w:rFonts w:asciiTheme="minorHAnsi" w:hAnsiTheme="minorHAnsi" w:cstheme="minorHAnsi"/>
        </w:rPr>
        <w:t xml:space="preserve">granule  </w:t>
      </w:r>
      <w:r w:rsidRPr="00A34BCF">
        <w:rPr>
          <w:rFonts w:asciiTheme="minorHAnsi" w:hAnsiTheme="minorHAnsi" w:cstheme="minorHAnsi"/>
        </w:rPr>
        <w:t>ATL</w:t>
      </w:r>
      <w:proofErr w:type="gramEnd"/>
      <w:r w:rsidRPr="00A34BCF">
        <w:rPr>
          <w:rFonts w:asciiTheme="minorHAnsi" w:hAnsiTheme="minorHAnsi" w:cstheme="minorHAnsi"/>
        </w:rPr>
        <w:t>09_20191030051826_05090501_004_01.h5</w:t>
      </w:r>
    </w:p>
    <w:p w14:paraId="2DCA79F5" w14:textId="77777777" w:rsidR="00691FA2" w:rsidRDefault="00691FA2" w:rsidP="00691FA2">
      <w:pPr>
        <w:spacing w:line="360" w:lineRule="auto"/>
        <w:rPr>
          <w:rFonts w:asciiTheme="minorHAnsi" w:hAnsiTheme="minorHAnsi" w:cstheme="minorHAnsi"/>
        </w:rPr>
      </w:pPr>
    </w:p>
    <w:p w14:paraId="4E0D7E2F" w14:textId="77777777" w:rsidR="00691FA2" w:rsidRDefault="00691FA2" w:rsidP="00691FA2">
      <w:pPr>
        <w:spacing w:line="360" w:lineRule="auto"/>
        <w:rPr>
          <w:rFonts w:asciiTheme="minorHAnsi" w:hAnsiTheme="minorHAnsi" w:cstheme="minorHAnsi"/>
          <w:b/>
          <w:bCs/>
        </w:rPr>
      </w:pPr>
    </w:p>
    <w:p w14:paraId="76AEADD5" w14:textId="77777777" w:rsidR="00691FA2" w:rsidRDefault="00691FA2" w:rsidP="00691FA2">
      <w:pPr>
        <w:spacing w:line="360" w:lineRule="auto"/>
        <w:rPr>
          <w:rFonts w:asciiTheme="minorHAnsi" w:hAnsiTheme="minorHAnsi" w:cstheme="minorHAnsi"/>
          <w:b/>
          <w:bCs/>
        </w:rPr>
      </w:pPr>
      <w:r w:rsidRPr="00917C31">
        <w:rPr>
          <w:noProof/>
        </w:rPr>
        <w:lastRenderedPageBreak/>
        <w:drawing>
          <wp:inline distT="0" distB="0" distL="0" distR="0" wp14:anchorId="5C77A269" wp14:editId="749E79F2">
            <wp:extent cx="6105046" cy="3241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07979" cy="3243232"/>
                    </a:xfrm>
                    <a:prstGeom prst="rect">
                      <a:avLst/>
                    </a:prstGeom>
                  </pic:spPr>
                </pic:pic>
              </a:graphicData>
            </a:graphic>
          </wp:inline>
        </w:drawing>
      </w:r>
    </w:p>
    <w:p w14:paraId="264FBFA3" w14:textId="4FA8857A" w:rsidR="00691FA2" w:rsidRDefault="00691FA2" w:rsidP="00691FA2">
      <w:pPr>
        <w:spacing w:line="360" w:lineRule="auto"/>
        <w:rPr>
          <w:rFonts w:asciiTheme="minorHAnsi" w:hAnsiTheme="minorHAnsi" w:cstheme="minorHAnsi"/>
        </w:rPr>
      </w:pPr>
      <w:r w:rsidRPr="00907E54">
        <w:rPr>
          <w:rFonts w:asciiTheme="minorHAnsi" w:hAnsiTheme="minorHAnsi" w:cstheme="minorHAnsi"/>
          <w:b/>
          <w:bCs/>
        </w:rPr>
        <w:t xml:space="preserve">Figure </w:t>
      </w:r>
      <w:r>
        <w:rPr>
          <w:rFonts w:asciiTheme="minorHAnsi" w:hAnsiTheme="minorHAnsi" w:cstheme="minorHAnsi"/>
          <w:b/>
          <w:bCs/>
        </w:rPr>
        <w:t>5</w:t>
      </w:r>
      <w:r w:rsidRPr="00907E54">
        <w:rPr>
          <w:rFonts w:asciiTheme="minorHAnsi" w:hAnsiTheme="minorHAnsi" w:cstheme="minorHAnsi"/>
          <w:b/>
          <w:bCs/>
        </w:rPr>
        <w:t>.</w:t>
      </w:r>
      <w:r>
        <w:rPr>
          <w:rFonts w:asciiTheme="minorHAnsi" w:hAnsiTheme="minorHAnsi" w:cstheme="minorHAnsi"/>
        </w:rPr>
        <w:t xml:space="preserve"> </w:t>
      </w:r>
      <w:r w:rsidR="001F04DE">
        <w:rPr>
          <w:rFonts w:asciiTheme="minorHAnsi" w:hAnsiTheme="minorHAnsi" w:cstheme="minorHAnsi"/>
        </w:rPr>
        <w:t>CALIPSO</w:t>
      </w:r>
      <w:r>
        <w:rPr>
          <w:rFonts w:asciiTheme="minorHAnsi" w:hAnsiTheme="minorHAnsi" w:cstheme="minorHAnsi"/>
        </w:rPr>
        <w:t xml:space="preserve"> CAB along the red track on the map in the upper right. Bottom: </w:t>
      </w:r>
      <w:r w:rsidR="001F04DE">
        <w:rPr>
          <w:rFonts w:asciiTheme="minorHAnsi" w:hAnsiTheme="minorHAnsi" w:cstheme="minorHAnsi"/>
        </w:rPr>
        <w:t>ICESat-2</w:t>
      </w:r>
      <w:r>
        <w:rPr>
          <w:rFonts w:asciiTheme="minorHAnsi" w:hAnsiTheme="minorHAnsi" w:cstheme="minorHAnsi"/>
        </w:rPr>
        <w:t xml:space="preserve"> CAB along the black line on the map. The crossing point of the two tracks is indicated by the vertical red line on both images and occurs within 2 minutes of each other. Right: The average ICESat-2 (red) and CALIPSO (black) CAB profiles computed between the two vertical white lines on the images plotted with the attenuated molecular profile (green line). ICESat-2 data are from granule </w:t>
      </w:r>
      <w:r w:rsidRPr="00A34BCF">
        <w:rPr>
          <w:rFonts w:asciiTheme="minorHAnsi" w:hAnsiTheme="minorHAnsi" w:cstheme="minorHAnsi"/>
        </w:rPr>
        <w:t>ATL09_20181124153202_08710101_004_01.h</w:t>
      </w:r>
      <w:proofErr w:type="gramStart"/>
      <w:r w:rsidRPr="00A34BCF">
        <w:rPr>
          <w:rFonts w:asciiTheme="minorHAnsi" w:hAnsiTheme="minorHAnsi" w:cstheme="minorHAnsi"/>
        </w:rPr>
        <w:t xml:space="preserve">5 </w:t>
      </w:r>
      <w:r>
        <w:rPr>
          <w:rFonts w:asciiTheme="minorHAnsi" w:hAnsiTheme="minorHAnsi" w:cstheme="minorHAnsi"/>
        </w:rPr>
        <w:t xml:space="preserve"> and</w:t>
      </w:r>
      <w:proofErr w:type="gramEnd"/>
      <w:r>
        <w:rPr>
          <w:rFonts w:asciiTheme="minorHAnsi" w:hAnsiTheme="minorHAnsi" w:cstheme="minorHAnsi"/>
        </w:rPr>
        <w:t xml:space="preserve"> CALIPSO data are from granule </w:t>
      </w:r>
      <w:r w:rsidRPr="00A34BCF">
        <w:rPr>
          <w:rFonts w:asciiTheme="minorHAnsi" w:hAnsiTheme="minorHAnsi" w:cstheme="minorHAnsi"/>
        </w:rPr>
        <w:t xml:space="preserve">CAL_LID_L1-Standard-V4-10.2018-11-24T15-46-24ZN.hdf </w:t>
      </w:r>
    </w:p>
    <w:p w14:paraId="7B2E2C66" w14:textId="77777777" w:rsidR="00691FA2" w:rsidRDefault="00691FA2" w:rsidP="00691FA2">
      <w:pPr>
        <w:tabs>
          <w:tab w:val="left" w:pos="1710"/>
        </w:tabs>
        <w:spacing w:line="360" w:lineRule="auto"/>
        <w:rPr>
          <w:rFonts w:asciiTheme="minorHAnsi" w:hAnsiTheme="minorHAnsi" w:cstheme="minorHAnsi"/>
          <w:b/>
          <w:bCs/>
        </w:rPr>
      </w:pPr>
    </w:p>
    <w:p w14:paraId="356A4110" w14:textId="77777777" w:rsidR="00691FA2" w:rsidRDefault="00691FA2" w:rsidP="00691FA2">
      <w:pPr>
        <w:tabs>
          <w:tab w:val="left" w:pos="1710"/>
        </w:tabs>
        <w:spacing w:line="360" w:lineRule="auto"/>
        <w:rPr>
          <w:rFonts w:asciiTheme="minorHAnsi" w:hAnsiTheme="minorHAnsi" w:cstheme="minorHAnsi"/>
          <w:b/>
          <w:bCs/>
        </w:rPr>
      </w:pPr>
      <w:r w:rsidRPr="00AB5645">
        <w:rPr>
          <w:noProof/>
        </w:rPr>
        <w:lastRenderedPageBreak/>
        <w:drawing>
          <wp:inline distT="0" distB="0" distL="0" distR="0" wp14:anchorId="12405DB1" wp14:editId="4A57046D">
            <wp:extent cx="5943600" cy="38055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805555"/>
                    </a:xfrm>
                    <a:prstGeom prst="rect">
                      <a:avLst/>
                    </a:prstGeom>
                  </pic:spPr>
                </pic:pic>
              </a:graphicData>
            </a:graphic>
          </wp:inline>
        </w:drawing>
      </w:r>
    </w:p>
    <w:p w14:paraId="484ECDF7" w14:textId="77777777" w:rsidR="00691FA2" w:rsidRDefault="00691FA2" w:rsidP="00691FA2">
      <w:pPr>
        <w:tabs>
          <w:tab w:val="left" w:pos="1710"/>
        </w:tabs>
        <w:spacing w:line="360" w:lineRule="auto"/>
        <w:rPr>
          <w:rFonts w:asciiTheme="minorHAnsi" w:hAnsiTheme="minorHAnsi" w:cstheme="minorHAnsi"/>
        </w:rPr>
      </w:pPr>
      <w:r w:rsidRPr="00752770">
        <w:rPr>
          <w:rFonts w:asciiTheme="minorHAnsi" w:hAnsiTheme="minorHAnsi" w:cstheme="minorHAnsi"/>
          <w:b/>
          <w:bCs/>
        </w:rPr>
        <w:t>Figure 6.</w:t>
      </w:r>
      <w:r>
        <w:rPr>
          <w:rFonts w:asciiTheme="minorHAnsi" w:hAnsiTheme="minorHAnsi" w:cstheme="minorHAnsi"/>
        </w:rPr>
        <w:t xml:space="preserve"> (a) ICESat-2 daytime attenuated backscatter image for May 27, 2020 00:35 – 00:39 UTC. (b) Same data segment as in (a), but now with the DDA layer top (yellow) and bottom (red) superimposed. Note that the DDA retrieval is not affected by the varying solar background level and the noise does not result in false positives. Data are from granule </w:t>
      </w:r>
      <w:r w:rsidRPr="00F323C2">
        <w:rPr>
          <w:rFonts w:asciiTheme="minorHAnsi" w:hAnsiTheme="minorHAnsi" w:cstheme="minorHAnsi"/>
        </w:rPr>
        <w:t>ATL09_20200527002232_09390701_003_01.h</w:t>
      </w:r>
      <w:r>
        <w:rPr>
          <w:rFonts w:asciiTheme="minorHAnsi" w:hAnsiTheme="minorHAnsi" w:cstheme="minorHAnsi"/>
        </w:rPr>
        <w:t>5</w:t>
      </w:r>
    </w:p>
    <w:p w14:paraId="3D543A2C" w14:textId="77777777" w:rsidR="00691FA2" w:rsidRDefault="00691FA2" w:rsidP="00691FA2">
      <w:pPr>
        <w:autoSpaceDE w:val="0"/>
        <w:autoSpaceDN w:val="0"/>
        <w:adjustRightInd w:val="0"/>
        <w:spacing w:line="360" w:lineRule="auto"/>
        <w:rPr>
          <w:rFonts w:asciiTheme="minorHAnsi" w:hAnsiTheme="minorHAnsi" w:cstheme="minorHAnsi"/>
          <w:b/>
          <w:bCs/>
        </w:rPr>
      </w:pPr>
    </w:p>
    <w:p w14:paraId="634885D8" w14:textId="77777777" w:rsidR="00691FA2" w:rsidRDefault="00691FA2" w:rsidP="00691FA2">
      <w:pPr>
        <w:autoSpaceDE w:val="0"/>
        <w:autoSpaceDN w:val="0"/>
        <w:adjustRightInd w:val="0"/>
        <w:spacing w:line="360" w:lineRule="auto"/>
        <w:rPr>
          <w:rFonts w:asciiTheme="minorHAnsi" w:hAnsiTheme="minorHAnsi" w:cstheme="minorHAnsi"/>
          <w:b/>
          <w:bCs/>
        </w:rPr>
      </w:pPr>
      <w:r w:rsidRPr="00AB5645">
        <w:rPr>
          <w:noProof/>
        </w:rPr>
        <w:lastRenderedPageBreak/>
        <w:drawing>
          <wp:inline distT="0" distB="0" distL="0" distR="0" wp14:anchorId="6DF0FF96" wp14:editId="518A1C32">
            <wp:extent cx="5942857" cy="6219048"/>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2857" cy="6219048"/>
                    </a:xfrm>
                    <a:prstGeom prst="rect">
                      <a:avLst/>
                    </a:prstGeom>
                  </pic:spPr>
                </pic:pic>
              </a:graphicData>
            </a:graphic>
          </wp:inline>
        </w:drawing>
      </w:r>
    </w:p>
    <w:p w14:paraId="7043A3D4" w14:textId="77777777" w:rsidR="00691FA2" w:rsidRPr="00691FA2" w:rsidRDefault="00691FA2" w:rsidP="00691FA2">
      <w:pPr>
        <w:spacing w:line="360" w:lineRule="auto"/>
        <w:rPr>
          <w:rFonts w:asciiTheme="minorHAnsi" w:hAnsiTheme="minorHAnsi"/>
        </w:rPr>
      </w:pPr>
      <w:r w:rsidRPr="00D403DE">
        <w:rPr>
          <w:rFonts w:asciiTheme="minorHAnsi" w:hAnsiTheme="minorHAnsi"/>
          <w:b/>
          <w:bCs/>
        </w:rPr>
        <w:t>Figure 7.</w:t>
      </w:r>
      <w:r w:rsidRPr="00917C31">
        <w:t xml:space="preserve"> </w:t>
      </w:r>
      <w:r w:rsidRPr="00691FA2">
        <w:rPr>
          <w:rFonts w:asciiTheme="minorHAnsi" w:hAnsiTheme="minorHAnsi"/>
        </w:rPr>
        <w:t xml:space="preserve">Output of the density calculation for pass 1 (a) and pass 2 (b). The detected layer top (yellow) and bottom (red) are overlaid on the density. </w:t>
      </w:r>
      <w:r w:rsidRPr="00691FA2">
        <w:rPr>
          <w:rFonts w:asciiTheme="minorHAnsi" w:eastAsiaTheme="minorHAnsi" w:hAnsiTheme="minorHAnsi"/>
        </w:rPr>
        <w:t xml:space="preserve">Density </w:t>
      </w:r>
      <w:proofErr w:type="gramStart"/>
      <w:r w:rsidRPr="00691FA2">
        <w:rPr>
          <w:rFonts w:asciiTheme="minorHAnsi" w:eastAsiaTheme="minorHAnsi" w:hAnsiTheme="minorHAnsi"/>
        </w:rPr>
        <w:t>pass</w:t>
      </w:r>
      <w:proofErr w:type="gramEnd"/>
      <w:r w:rsidRPr="00691FA2">
        <w:rPr>
          <w:rFonts w:asciiTheme="minorHAnsi" w:eastAsiaTheme="minorHAnsi" w:hAnsiTheme="minorHAnsi"/>
        </w:rPr>
        <w:t xml:space="preserve"> 1 identifies cloud regions with higher density, whereas density pass 2 detects regions with optically thin clouds (clouds with lower density). Results from both passes are the combined into a single cloud mask, for which a layer-boundary algorithm is </w:t>
      </w:r>
      <w:proofErr w:type="gramStart"/>
      <w:r w:rsidRPr="00691FA2">
        <w:rPr>
          <w:rFonts w:asciiTheme="minorHAnsi" w:eastAsiaTheme="minorHAnsi" w:hAnsiTheme="minorHAnsi"/>
        </w:rPr>
        <w:t>run</w:t>
      </w:r>
      <w:proofErr w:type="gramEnd"/>
      <w:r w:rsidRPr="00691FA2">
        <w:rPr>
          <w:rFonts w:asciiTheme="minorHAnsi" w:eastAsiaTheme="minorHAnsi" w:hAnsiTheme="minorHAnsi"/>
        </w:rPr>
        <w:t xml:space="preserve"> and results displayed on top of the input NRB data (c). The data are from granule ATL09 20200527191401 09510701 003 01.h5</w:t>
      </w:r>
    </w:p>
    <w:p w14:paraId="15171465" w14:textId="77777777" w:rsidR="00691FA2" w:rsidRDefault="00691FA2" w:rsidP="00691FA2">
      <w:pPr>
        <w:spacing w:line="360" w:lineRule="auto"/>
        <w:rPr>
          <w:rFonts w:asciiTheme="minorHAnsi" w:hAnsiTheme="minorHAnsi" w:cstheme="minorHAnsi"/>
          <w:b/>
          <w:bCs/>
        </w:rPr>
      </w:pPr>
      <w:r w:rsidRPr="00AB5645">
        <w:rPr>
          <w:noProof/>
        </w:rPr>
        <w:lastRenderedPageBreak/>
        <w:drawing>
          <wp:inline distT="0" distB="0" distL="0" distR="0" wp14:anchorId="19752534" wp14:editId="3E20F716">
            <wp:extent cx="5943600" cy="35001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500120"/>
                    </a:xfrm>
                    <a:prstGeom prst="rect">
                      <a:avLst/>
                    </a:prstGeom>
                  </pic:spPr>
                </pic:pic>
              </a:graphicData>
            </a:graphic>
          </wp:inline>
        </w:drawing>
      </w:r>
    </w:p>
    <w:p w14:paraId="317610F4" w14:textId="77777777" w:rsidR="00691FA2" w:rsidRDefault="00691FA2" w:rsidP="00691FA2">
      <w:pPr>
        <w:spacing w:line="360" w:lineRule="auto"/>
        <w:rPr>
          <w:rFonts w:asciiTheme="minorHAnsi" w:hAnsiTheme="minorHAnsi" w:cstheme="minorHAnsi"/>
        </w:rPr>
      </w:pPr>
      <w:r w:rsidRPr="00DD2EEE">
        <w:rPr>
          <w:rFonts w:asciiTheme="minorHAnsi" w:hAnsiTheme="minorHAnsi" w:cstheme="minorHAnsi"/>
          <w:b/>
          <w:bCs/>
        </w:rPr>
        <w:t xml:space="preserve">Figure </w:t>
      </w:r>
      <w:r>
        <w:rPr>
          <w:rFonts w:asciiTheme="minorHAnsi" w:hAnsiTheme="minorHAnsi" w:cstheme="minorHAnsi"/>
          <w:b/>
          <w:bCs/>
        </w:rPr>
        <w:t>8</w:t>
      </w:r>
      <w:r w:rsidRPr="00DD2EEE">
        <w:rPr>
          <w:rFonts w:asciiTheme="minorHAnsi" w:hAnsiTheme="minorHAnsi" w:cstheme="minorHAnsi"/>
          <w:b/>
          <w:bCs/>
        </w:rPr>
        <w:t>.</w:t>
      </w:r>
      <w:r w:rsidRPr="00DD2EEE">
        <w:rPr>
          <w:rFonts w:asciiTheme="minorHAnsi" w:hAnsiTheme="minorHAnsi" w:cstheme="minorHAnsi"/>
        </w:rPr>
        <w:t xml:space="preserve"> </w:t>
      </w:r>
      <w:r>
        <w:rPr>
          <w:rFonts w:asciiTheme="minorHAnsi" w:hAnsiTheme="minorHAnsi" w:cstheme="minorHAnsi"/>
        </w:rPr>
        <w:t xml:space="preserve">Cloud/aerosol discrimination algorithm output showing </w:t>
      </w:r>
      <w:r w:rsidRPr="0051372D">
        <w:rPr>
          <w:rFonts w:asciiTheme="minorHAnsi" w:hAnsiTheme="minorHAnsi" w:cstheme="minorHAnsi"/>
        </w:rPr>
        <w:t xml:space="preserve">(a) </w:t>
      </w:r>
      <w:r>
        <w:rPr>
          <w:rFonts w:asciiTheme="minorHAnsi" w:hAnsiTheme="minorHAnsi" w:cstheme="minorHAnsi"/>
        </w:rPr>
        <w:t>a</w:t>
      </w:r>
      <w:r w:rsidRPr="0051372D">
        <w:rPr>
          <w:rFonts w:asciiTheme="minorHAnsi" w:hAnsiTheme="minorHAnsi" w:cstheme="minorHAnsi"/>
        </w:rPr>
        <w:t>ttenuated calibrated backscatter i</w:t>
      </w:r>
      <w:r>
        <w:rPr>
          <w:rFonts w:asciiTheme="minorHAnsi" w:hAnsiTheme="minorHAnsi" w:cstheme="minorHAnsi"/>
        </w:rPr>
        <w:t xml:space="preserve">mage with only the aerosol layer top outlined in yellow and the bottom in red and (b) showing only the top and bottom of clouds. Data shown are from October 17, 2018, granule </w:t>
      </w:r>
      <w:r w:rsidRPr="00DD2EEE">
        <w:rPr>
          <w:rFonts w:asciiTheme="minorHAnsi" w:hAnsiTheme="minorHAnsi" w:cstheme="minorHAnsi"/>
        </w:rPr>
        <w:t>ATL09_20181017002107_02810101_</w:t>
      </w:r>
      <w:r>
        <w:rPr>
          <w:rFonts w:asciiTheme="minorHAnsi" w:hAnsiTheme="minorHAnsi" w:cstheme="minorHAnsi"/>
        </w:rPr>
        <w:t>003</w:t>
      </w:r>
      <w:r w:rsidRPr="00DD2EEE">
        <w:rPr>
          <w:rFonts w:asciiTheme="minorHAnsi" w:hAnsiTheme="minorHAnsi" w:cstheme="minorHAnsi"/>
        </w:rPr>
        <w:t>_01</w:t>
      </w:r>
      <w:r>
        <w:rPr>
          <w:rFonts w:asciiTheme="minorHAnsi" w:hAnsiTheme="minorHAnsi" w:cstheme="minorHAnsi"/>
        </w:rPr>
        <w:t>.h5</w:t>
      </w:r>
    </w:p>
    <w:p w14:paraId="67D85E2D" w14:textId="77777777" w:rsidR="00691FA2" w:rsidRPr="003251B8" w:rsidRDefault="00691FA2" w:rsidP="00691FA2">
      <w:pPr>
        <w:autoSpaceDE w:val="0"/>
        <w:autoSpaceDN w:val="0"/>
        <w:adjustRightInd w:val="0"/>
        <w:spacing w:line="360" w:lineRule="auto"/>
        <w:rPr>
          <w:rFonts w:ascii="CMR10" w:hAnsi="CMR10" w:cs="CMR10"/>
        </w:rPr>
      </w:pPr>
    </w:p>
    <w:p w14:paraId="72A1E020" w14:textId="77777777" w:rsidR="00691FA2" w:rsidRDefault="00691FA2" w:rsidP="00691FA2">
      <w:pPr>
        <w:pStyle w:val="Heading1"/>
        <w:spacing w:line="360" w:lineRule="auto"/>
        <w:rPr>
          <w:rFonts w:asciiTheme="minorHAnsi" w:hAnsiTheme="minorHAnsi" w:cstheme="minorHAnsi"/>
        </w:rPr>
      </w:pPr>
      <w:r w:rsidRPr="002B6826">
        <w:rPr>
          <w:noProof/>
        </w:rPr>
        <w:lastRenderedPageBreak/>
        <w:drawing>
          <wp:inline distT="0" distB="0" distL="0" distR="0" wp14:anchorId="38A5B11C" wp14:editId="47883E43">
            <wp:extent cx="5943600" cy="2524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524125"/>
                    </a:xfrm>
                    <a:prstGeom prst="rect">
                      <a:avLst/>
                    </a:prstGeom>
                  </pic:spPr>
                </pic:pic>
              </a:graphicData>
            </a:graphic>
          </wp:inline>
        </w:drawing>
      </w:r>
    </w:p>
    <w:p w14:paraId="47202E86" w14:textId="77777777" w:rsidR="00691FA2" w:rsidRDefault="00691FA2" w:rsidP="00691FA2">
      <w:pPr>
        <w:spacing w:line="360" w:lineRule="auto"/>
        <w:rPr>
          <w:rFonts w:asciiTheme="minorHAnsi" w:hAnsiTheme="minorHAnsi" w:cstheme="minorHAnsi"/>
        </w:rPr>
      </w:pPr>
      <w:r w:rsidRPr="002B6826">
        <w:rPr>
          <w:rFonts w:asciiTheme="minorHAnsi" w:hAnsiTheme="minorHAnsi" w:cstheme="minorHAnsi"/>
          <w:b/>
          <w:bCs/>
        </w:rPr>
        <w:t>Figure 9</w:t>
      </w:r>
      <w:r>
        <w:rPr>
          <w:rFonts w:asciiTheme="minorHAnsi" w:hAnsiTheme="minorHAnsi" w:cstheme="minorHAnsi"/>
        </w:rPr>
        <w:t>. A comparison of global cloud distribution as derived from CALIPSO (left) and ICESat-2 DDA (right) for November 2018. Outside of the tropical region, both measurements agree very well.</w:t>
      </w:r>
    </w:p>
    <w:p w14:paraId="2EFCF17B" w14:textId="77777777" w:rsidR="00691FA2" w:rsidRDefault="00691FA2" w:rsidP="00691FA2">
      <w:pPr>
        <w:spacing w:line="360" w:lineRule="auto"/>
        <w:rPr>
          <w:rFonts w:asciiTheme="minorHAnsi" w:hAnsiTheme="minorHAnsi" w:cstheme="minorHAnsi"/>
        </w:rPr>
      </w:pPr>
      <w:r w:rsidRPr="00190DE4">
        <w:rPr>
          <w:noProof/>
        </w:rPr>
        <w:drawing>
          <wp:inline distT="0" distB="0" distL="0" distR="0" wp14:anchorId="0ADF90ED" wp14:editId="3DC7852D">
            <wp:extent cx="5238750" cy="313809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6500" b="5684"/>
                    <a:stretch/>
                  </pic:blipFill>
                  <pic:spPr bwMode="auto">
                    <a:xfrm>
                      <a:off x="0" y="0"/>
                      <a:ext cx="5293221" cy="3170728"/>
                    </a:xfrm>
                    <a:prstGeom prst="rect">
                      <a:avLst/>
                    </a:prstGeom>
                    <a:ln>
                      <a:noFill/>
                    </a:ln>
                    <a:extLst>
                      <a:ext uri="{53640926-AAD7-44D8-BBD7-CCE9431645EC}">
                        <a14:shadowObscured xmlns:a14="http://schemas.microsoft.com/office/drawing/2010/main"/>
                      </a:ext>
                    </a:extLst>
                  </pic:spPr>
                </pic:pic>
              </a:graphicData>
            </a:graphic>
          </wp:inline>
        </w:drawing>
      </w:r>
    </w:p>
    <w:p w14:paraId="38C8CFFB" w14:textId="77777777" w:rsidR="00691FA2" w:rsidRDefault="00691FA2" w:rsidP="00691FA2">
      <w:pPr>
        <w:spacing w:line="360" w:lineRule="auto"/>
        <w:rPr>
          <w:rFonts w:asciiTheme="minorHAnsi" w:hAnsiTheme="minorHAnsi" w:cstheme="minorHAnsi"/>
        </w:rPr>
      </w:pPr>
      <w:r w:rsidRPr="00B244E9">
        <w:rPr>
          <w:rFonts w:asciiTheme="minorHAnsi" w:hAnsiTheme="minorHAnsi" w:cstheme="minorHAnsi"/>
          <w:b/>
          <w:bCs/>
        </w:rPr>
        <w:t>Figure 10.</w:t>
      </w:r>
      <w:r w:rsidRPr="00B244E9">
        <w:rPr>
          <w:rFonts w:asciiTheme="minorHAnsi" w:hAnsiTheme="minorHAnsi" w:cstheme="minorHAnsi"/>
        </w:rPr>
        <w:t xml:space="preserve"> </w:t>
      </w:r>
      <w:r w:rsidRPr="00190DE4">
        <w:rPr>
          <w:rFonts w:asciiTheme="minorHAnsi" w:hAnsiTheme="minorHAnsi" w:cstheme="minorHAnsi"/>
        </w:rPr>
        <w:t>November 2018 zonal average cloud fraction for CALIPSO (green), ICE</w:t>
      </w:r>
      <w:r>
        <w:rPr>
          <w:rFonts w:asciiTheme="minorHAnsi" w:hAnsiTheme="minorHAnsi" w:cstheme="minorHAnsi"/>
        </w:rPr>
        <w:t>Sat-2 from the DDA (black solid) and the ASR method of cloud detection (black dashed). The red line is CALIPSO detected clouds below 14 km altitude.</w:t>
      </w:r>
    </w:p>
    <w:p w14:paraId="3FA0C37B" w14:textId="77777777" w:rsidR="00691FA2" w:rsidRDefault="00691FA2" w:rsidP="00691FA2">
      <w:pPr>
        <w:spacing w:line="360" w:lineRule="auto"/>
        <w:rPr>
          <w:rFonts w:asciiTheme="minorHAnsi" w:hAnsiTheme="minorHAnsi" w:cstheme="minorHAnsi"/>
        </w:rPr>
      </w:pPr>
    </w:p>
    <w:p w14:paraId="15781257" w14:textId="77777777" w:rsidR="00691FA2" w:rsidRDefault="00691FA2" w:rsidP="00691FA2">
      <w:pPr>
        <w:spacing w:line="360" w:lineRule="auto"/>
        <w:rPr>
          <w:rFonts w:asciiTheme="minorHAnsi" w:hAnsiTheme="minorHAnsi" w:cstheme="minorHAnsi"/>
        </w:rPr>
      </w:pPr>
      <w:r w:rsidRPr="00FA21E6">
        <w:rPr>
          <w:noProof/>
        </w:rPr>
        <w:lastRenderedPageBreak/>
        <w:drawing>
          <wp:inline distT="0" distB="0" distL="0" distR="0" wp14:anchorId="3A64401D" wp14:editId="32FC6E54">
            <wp:extent cx="5943600" cy="32334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233420"/>
                    </a:xfrm>
                    <a:prstGeom prst="rect">
                      <a:avLst/>
                    </a:prstGeom>
                  </pic:spPr>
                </pic:pic>
              </a:graphicData>
            </a:graphic>
          </wp:inline>
        </w:drawing>
      </w:r>
      <w:r w:rsidRPr="00DE25A7">
        <w:rPr>
          <w:rFonts w:asciiTheme="minorHAnsi" w:hAnsiTheme="minorHAnsi" w:cstheme="minorHAnsi"/>
          <w:b/>
          <w:bCs/>
        </w:rPr>
        <w:t xml:space="preserve"> </w:t>
      </w:r>
      <w:r w:rsidRPr="007C51A4">
        <w:rPr>
          <w:rFonts w:asciiTheme="minorHAnsi" w:hAnsiTheme="minorHAnsi" w:cstheme="minorHAnsi"/>
          <w:b/>
          <w:bCs/>
        </w:rPr>
        <w:t xml:space="preserve">Figure </w:t>
      </w:r>
      <w:r>
        <w:rPr>
          <w:rFonts w:asciiTheme="minorHAnsi" w:hAnsiTheme="minorHAnsi" w:cstheme="minorHAnsi"/>
          <w:b/>
          <w:bCs/>
        </w:rPr>
        <w:t>11</w:t>
      </w:r>
      <w:r w:rsidRPr="007C51A4">
        <w:rPr>
          <w:rFonts w:asciiTheme="minorHAnsi" w:hAnsiTheme="minorHAnsi" w:cstheme="minorHAnsi"/>
          <w:b/>
          <w:bCs/>
        </w:rPr>
        <w:t>.</w:t>
      </w:r>
      <w:r>
        <w:rPr>
          <w:rFonts w:asciiTheme="minorHAnsi" w:hAnsiTheme="minorHAnsi" w:cstheme="minorHAnsi"/>
        </w:rPr>
        <w:t xml:space="preserve"> Blowing snow frequency for the months of April (a) and May (b), 2019. (c) ICESat-2 calibrated attenuated backscatter (CAB) along the track shown on the map with blowing snow layer top indicated by the yellow dots. The green part of the track corresponds to the left half of the image and red the right half. Data in (c) are from granule </w:t>
      </w:r>
      <w:r w:rsidRPr="004905BA">
        <w:rPr>
          <w:rFonts w:asciiTheme="minorHAnsi" w:hAnsiTheme="minorHAnsi" w:cstheme="minorHAnsi"/>
        </w:rPr>
        <w:t>ATL09_20190420074102_03370301_</w:t>
      </w:r>
      <w:r>
        <w:rPr>
          <w:rFonts w:asciiTheme="minorHAnsi" w:hAnsiTheme="minorHAnsi" w:cstheme="minorHAnsi"/>
        </w:rPr>
        <w:t>003_01.h5</w:t>
      </w:r>
    </w:p>
    <w:p w14:paraId="347D16FE" w14:textId="77777777" w:rsidR="00D403DE" w:rsidRPr="00FA429A" w:rsidRDefault="00D403DE" w:rsidP="00D403DE">
      <w:pPr>
        <w:spacing w:line="360" w:lineRule="auto"/>
        <w:rPr>
          <w:rFonts w:asciiTheme="minorHAnsi" w:hAnsiTheme="minorHAnsi" w:cstheme="minorHAnsi"/>
        </w:rPr>
      </w:pPr>
    </w:p>
    <w:p w14:paraId="3DE7E172" w14:textId="77777777" w:rsidR="00D403DE" w:rsidRPr="00FA429A" w:rsidRDefault="00D403DE" w:rsidP="00D403DE">
      <w:pPr>
        <w:spacing w:line="360" w:lineRule="auto"/>
        <w:rPr>
          <w:rFonts w:asciiTheme="minorHAnsi" w:hAnsiTheme="minorHAnsi" w:cstheme="minorHAnsi"/>
        </w:rPr>
      </w:pPr>
      <w:r w:rsidRPr="00FA429A">
        <w:rPr>
          <w:rFonts w:asciiTheme="minorHAnsi" w:hAnsiTheme="minorHAnsi" w:cstheme="minorHAnsi"/>
          <w:noProof/>
        </w:rPr>
        <w:lastRenderedPageBreak/>
        <w:drawing>
          <wp:inline distT="0" distB="0" distL="0" distR="0" wp14:anchorId="0F6F6461" wp14:editId="3F6A8A1F">
            <wp:extent cx="5400675" cy="3495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03826" cy="3561857"/>
                    </a:xfrm>
                    <a:prstGeom prst="rect">
                      <a:avLst/>
                    </a:prstGeom>
                  </pic:spPr>
                </pic:pic>
              </a:graphicData>
            </a:graphic>
          </wp:inline>
        </w:drawing>
      </w:r>
    </w:p>
    <w:p w14:paraId="03C09DB9" w14:textId="77777777" w:rsidR="00D403DE" w:rsidRDefault="00D403DE" w:rsidP="00D403DE">
      <w:pPr>
        <w:spacing w:line="360" w:lineRule="auto"/>
        <w:rPr>
          <w:rFonts w:asciiTheme="minorHAnsi" w:hAnsiTheme="minorHAnsi" w:cstheme="minorHAnsi"/>
        </w:rPr>
      </w:pPr>
      <w:r w:rsidRPr="00517B97">
        <w:rPr>
          <w:rFonts w:asciiTheme="minorHAnsi" w:hAnsiTheme="minorHAnsi" w:cstheme="minorHAnsi"/>
          <w:b/>
          <w:bCs/>
        </w:rPr>
        <w:t xml:space="preserve">Figure </w:t>
      </w:r>
      <w:r>
        <w:rPr>
          <w:rFonts w:asciiTheme="minorHAnsi" w:hAnsiTheme="minorHAnsi" w:cstheme="minorHAnsi"/>
          <w:b/>
          <w:bCs/>
        </w:rPr>
        <w:t>12</w:t>
      </w:r>
      <w:r w:rsidRPr="00517B97">
        <w:rPr>
          <w:rFonts w:asciiTheme="minorHAnsi" w:hAnsiTheme="minorHAnsi" w:cstheme="minorHAnsi"/>
          <w:b/>
          <w:bCs/>
        </w:rPr>
        <w:t>.</w:t>
      </w:r>
      <w:r w:rsidRPr="00517B97">
        <w:rPr>
          <w:rFonts w:asciiTheme="minorHAnsi" w:hAnsiTheme="minorHAnsi" w:cstheme="minorHAnsi"/>
        </w:rPr>
        <w:t xml:space="preserve"> </w:t>
      </w:r>
      <w:r>
        <w:rPr>
          <w:rFonts w:asciiTheme="minorHAnsi" w:hAnsiTheme="minorHAnsi" w:cstheme="minorHAnsi"/>
        </w:rPr>
        <w:t>ICESat-2 measured g</w:t>
      </w:r>
      <w:r w:rsidRPr="00060B66">
        <w:rPr>
          <w:rFonts w:asciiTheme="minorHAnsi" w:hAnsiTheme="minorHAnsi" w:cstheme="minorHAnsi"/>
        </w:rPr>
        <w:t>lobal Apparent Surface Reflectance (ASR) for the month of Janu</w:t>
      </w:r>
      <w:r>
        <w:rPr>
          <w:rFonts w:asciiTheme="minorHAnsi" w:hAnsiTheme="minorHAnsi" w:cstheme="minorHAnsi"/>
        </w:rPr>
        <w:t>ary 2020.</w:t>
      </w:r>
    </w:p>
    <w:p w14:paraId="7911519B" w14:textId="77777777" w:rsidR="00D403DE" w:rsidRDefault="00D403DE" w:rsidP="00D403DE">
      <w:pPr>
        <w:spacing w:line="360" w:lineRule="auto"/>
        <w:rPr>
          <w:rFonts w:asciiTheme="minorHAnsi" w:hAnsiTheme="minorHAnsi" w:cstheme="minorHAnsi"/>
        </w:rPr>
      </w:pPr>
      <w:r w:rsidRPr="00FA429A">
        <w:rPr>
          <w:rFonts w:asciiTheme="minorHAnsi" w:hAnsiTheme="minorHAnsi" w:cstheme="minorHAnsi"/>
          <w:noProof/>
        </w:rPr>
        <w:drawing>
          <wp:inline distT="0" distB="0" distL="0" distR="0" wp14:anchorId="1A8B0989" wp14:editId="62F9821E">
            <wp:extent cx="5684957" cy="245785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15278" cy="2470961"/>
                    </a:xfrm>
                    <a:prstGeom prst="rect">
                      <a:avLst/>
                    </a:prstGeom>
                  </pic:spPr>
                </pic:pic>
              </a:graphicData>
            </a:graphic>
          </wp:inline>
        </w:drawing>
      </w:r>
    </w:p>
    <w:p w14:paraId="28748E7D" w14:textId="77777777" w:rsidR="00D403DE" w:rsidRPr="00FA429A" w:rsidRDefault="00D403DE" w:rsidP="00D403DE">
      <w:pPr>
        <w:spacing w:before="120" w:after="120" w:line="360" w:lineRule="auto"/>
        <w:rPr>
          <w:rFonts w:asciiTheme="minorHAnsi" w:hAnsiTheme="minorHAnsi" w:cstheme="minorHAnsi"/>
        </w:rPr>
      </w:pPr>
      <w:r w:rsidRPr="001F67A1">
        <w:rPr>
          <w:rFonts w:asciiTheme="minorHAnsi" w:hAnsiTheme="minorHAnsi" w:cstheme="minorHAnsi"/>
          <w:b/>
          <w:bCs/>
        </w:rPr>
        <w:t xml:space="preserve">Figure </w:t>
      </w:r>
      <w:r>
        <w:rPr>
          <w:rFonts w:asciiTheme="minorHAnsi" w:hAnsiTheme="minorHAnsi" w:cstheme="minorHAnsi"/>
          <w:b/>
          <w:bCs/>
        </w:rPr>
        <w:t>13</w:t>
      </w:r>
      <w:r>
        <w:rPr>
          <w:rFonts w:asciiTheme="minorHAnsi" w:hAnsiTheme="minorHAnsi" w:cstheme="minorHAnsi"/>
        </w:rPr>
        <w:t xml:space="preserve">. </w:t>
      </w:r>
      <w:r w:rsidRPr="00FA429A">
        <w:rPr>
          <w:rFonts w:asciiTheme="minorHAnsi" w:hAnsiTheme="minorHAnsi" w:cstheme="minorHAnsi"/>
        </w:rPr>
        <w:t>The monthly 532 nm surface reflectivity climatology derived from the GOME data for January and July. Data from http://www.temis.nl/surface/gome2_ler.html</w:t>
      </w:r>
    </w:p>
    <w:p w14:paraId="0BF9D972" w14:textId="77777777" w:rsidR="00D403DE" w:rsidRPr="00E30DE0" w:rsidRDefault="00D403DE" w:rsidP="00D403DE">
      <w:pPr>
        <w:spacing w:after="120" w:line="360" w:lineRule="auto"/>
        <w:rPr>
          <w:rFonts w:asciiTheme="minorHAnsi" w:hAnsiTheme="minorHAnsi" w:cstheme="minorHAnsi"/>
        </w:rPr>
      </w:pPr>
      <w:r w:rsidRPr="00BC161B">
        <w:rPr>
          <w:noProof/>
        </w:rPr>
        <w:lastRenderedPageBreak/>
        <w:drawing>
          <wp:inline distT="0" distB="0" distL="0" distR="0" wp14:anchorId="24840054" wp14:editId="770D6483">
            <wp:extent cx="6050280" cy="219075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51415" cy="2191161"/>
                    </a:xfrm>
                    <a:prstGeom prst="rect">
                      <a:avLst/>
                    </a:prstGeom>
                  </pic:spPr>
                </pic:pic>
              </a:graphicData>
            </a:graphic>
          </wp:inline>
        </w:drawing>
      </w:r>
    </w:p>
    <w:p w14:paraId="0B17A0E4" w14:textId="77777777" w:rsidR="00D403DE" w:rsidRDefault="00D403DE" w:rsidP="00D403DE">
      <w:pPr>
        <w:spacing w:after="120" w:line="360" w:lineRule="auto"/>
        <w:rPr>
          <w:rFonts w:asciiTheme="minorHAnsi" w:hAnsiTheme="minorHAnsi" w:cstheme="minorHAnsi"/>
        </w:rPr>
      </w:pPr>
      <w:r w:rsidRPr="007C51A4">
        <w:rPr>
          <w:rFonts w:asciiTheme="minorHAnsi" w:hAnsiTheme="minorHAnsi" w:cstheme="minorHAnsi"/>
          <w:b/>
          <w:bCs/>
        </w:rPr>
        <w:t xml:space="preserve">Figure </w:t>
      </w:r>
      <w:r>
        <w:rPr>
          <w:rFonts w:asciiTheme="minorHAnsi" w:hAnsiTheme="minorHAnsi" w:cstheme="minorHAnsi"/>
          <w:b/>
          <w:bCs/>
        </w:rPr>
        <w:t>14</w:t>
      </w:r>
      <w:r w:rsidRPr="007C51A4">
        <w:rPr>
          <w:rFonts w:asciiTheme="minorHAnsi" w:hAnsiTheme="minorHAnsi" w:cstheme="minorHAnsi"/>
          <w:b/>
          <w:bCs/>
        </w:rPr>
        <w:t>.</w:t>
      </w:r>
      <w:r>
        <w:rPr>
          <w:rFonts w:asciiTheme="minorHAnsi" w:hAnsiTheme="minorHAnsi" w:cstheme="minorHAnsi"/>
        </w:rPr>
        <w:t xml:space="preserve"> Cloud fraction for May 2019 as determined from the DDA analysis of backscatter (left panel) and the cloud fraction as determined from the ASR cloud detection method (right panel, P &gt; 60).</w:t>
      </w:r>
    </w:p>
    <w:p w14:paraId="008F67E7" w14:textId="77777777" w:rsidR="00D403DE" w:rsidRPr="00FA429A" w:rsidRDefault="00D403DE" w:rsidP="00D403DE">
      <w:pPr>
        <w:spacing w:line="360" w:lineRule="auto"/>
        <w:rPr>
          <w:rFonts w:asciiTheme="minorHAnsi" w:hAnsiTheme="minorHAnsi" w:cstheme="minorHAnsi"/>
        </w:rPr>
      </w:pPr>
      <w:r w:rsidRPr="00FA429A">
        <w:rPr>
          <w:rFonts w:asciiTheme="minorHAnsi" w:hAnsiTheme="minorHAnsi" w:cstheme="minorHAnsi"/>
          <w:noProof/>
        </w:rPr>
        <w:drawing>
          <wp:inline distT="0" distB="0" distL="0" distR="0" wp14:anchorId="2AC716ED" wp14:editId="32C746B2">
            <wp:extent cx="5358735" cy="3505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16838" cy="3543205"/>
                    </a:xfrm>
                    <a:prstGeom prst="rect">
                      <a:avLst/>
                    </a:prstGeom>
                  </pic:spPr>
                </pic:pic>
              </a:graphicData>
            </a:graphic>
          </wp:inline>
        </w:drawing>
      </w:r>
    </w:p>
    <w:p w14:paraId="1891C1DE" w14:textId="77777777" w:rsidR="00D403DE" w:rsidRPr="002478CB" w:rsidRDefault="00D403DE" w:rsidP="00D403DE">
      <w:pPr>
        <w:spacing w:line="360" w:lineRule="auto"/>
        <w:rPr>
          <w:rFonts w:asciiTheme="minorHAnsi" w:hAnsiTheme="minorHAnsi" w:cstheme="minorHAnsi"/>
        </w:rPr>
      </w:pPr>
      <w:r w:rsidRPr="002478CB">
        <w:rPr>
          <w:rFonts w:asciiTheme="minorHAnsi" w:hAnsiTheme="minorHAnsi" w:cstheme="minorHAnsi"/>
          <w:b/>
          <w:bCs/>
        </w:rPr>
        <w:t>Figure 1</w:t>
      </w:r>
      <w:r>
        <w:rPr>
          <w:rFonts w:asciiTheme="minorHAnsi" w:hAnsiTheme="minorHAnsi" w:cstheme="minorHAnsi"/>
          <w:b/>
          <w:bCs/>
        </w:rPr>
        <w:t>5</w:t>
      </w:r>
      <w:r w:rsidRPr="002478CB">
        <w:rPr>
          <w:rFonts w:asciiTheme="minorHAnsi" w:hAnsiTheme="minorHAnsi" w:cstheme="minorHAnsi"/>
          <w:b/>
          <w:bCs/>
        </w:rPr>
        <w:t>.</w:t>
      </w:r>
      <w:r w:rsidRPr="002478CB">
        <w:rPr>
          <w:rFonts w:asciiTheme="minorHAnsi" w:hAnsiTheme="minorHAnsi" w:cstheme="minorHAnsi"/>
        </w:rPr>
        <w:t xml:space="preserve"> Average total column optical depth over ocean and inland water bodies for the month of January</w:t>
      </w:r>
      <w:r>
        <w:rPr>
          <w:rFonts w:asciiTheme="minorHAnsi" w:hAnsiTheme="minorHAnsi" w:cstheme="minorHAnsi"/>
        </w:rPr>
        <w:t xml:space="preserve"> </w:t>
      </w:r>
      <w:r w:rsidRPr="002478CB">
        <w:rPr>
          <w:rFonts w:asciiTheme="minorHAnsi" w:hAnsiTheme="minorHAnsi" w:cstheme="minorHAnsi"/>
        </w:rPr>
        <w:t>2019. Note that the column optical depth can only be computed when the surface signal is detected, and thus the upper limit of these retrievals is about 3.</w:t>
      </w:r>
    </w:p>
    <w:p w14:paraId="11857B85" w14:textId="77777777" w:rsidR="00691FA2" w:rsidRPr="00817A4C" w:rsidRDefault="00691FA2" w:rsidP="00CA3ACA">
      <w:pPr>
        <w:spacing w:line="360" w:lineRule="auto"/>
        <w:rPr>
          <w:rFonts w:asciiTheme="minorHAnsi" w:hAnsiTheme="minorHAnsi" w:cstheme="minorHAnsi"/>
        </w:rPr>
      </w:pPr>
    </w:p>
    <w:sectPr w:rsidR="00691FA2" w:rsidRPr="00817A4C" w:rsidSect="00B01BCD">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06EA5" w14:textId="77777777" w:rsidR="00C64380" w:rsidRDefault="00C64380" w:rsidP="00250373">
      <w:r>
        <w:separator/>
      </w:r>
    </w:p>
  </w:endnote>
  <w:endnote w:type="continuationSeparator" w:id="0">
    <w:p w14:paraId="387A2CC2" w14:textId="77777777" w:rsidR="00C64380" w:rsidRDefault="00C64380" w:rsidP="0025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MR1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5ED4" w14:textId="77777777" w:rsidR="00C64380" w:rsidRDefault="00C64380" w:rsidP="00250373">
      <w:r>
        <w:separator/>
      </w:r>
    </w:p>
  </w:footnote>
  <w:footnote w:type="continuationSeparator" w:id="0">
    <w:p w14:paraId="78C48FBA" w14:textId="77777777" w:rsidR="00C64380" w:rsidRDefault="00C64380" w:rsidP="00250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80EFB"/>
    <w:multiLevelType w:val="hybridMultilevel"/>
    <w:tmpl w:val="C750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0E3355"/>
    <w:multiLevelType w:val="hybridMultilevel"/>
    <w:tmpl w:val="F564C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4A"/>
    <w:rsid w:val="00000832"/>
    <w:rsid w:val="00007387"/>
    <w:rsid w:val="00014836"/>
    <w:rsid w:val="00014920"/>
    <w:rsid w:val="000179CF"/>
    <w:rsid w:val="00022A03"/>
    <w:rsid w:val="0002372A"/>
    <w:rsid w:val="0002579B"/>
    <w:rsid w:val="00027867"/>
    <w:rsid w:val="00034864"/>
    <w:rsid w:val="00040344"/>
    <w:rsid w:val="000417A3"/>
    <w:rsid w:val="00041AD2"/>
    <w:rsid w:val="00045A19"/>
    <w:rsid w:val="0005024A"/>
    <w:rsid w:val="0005655E"/>
    <w:rsid w:val="00060B66"/>
    <w:rsid w:val="000632D3"/>
    <w:rsid w:val="0006621D"/>
    <w:rsid w:val="0006651E"/>
    <w:rsid w:val="0007584B"/>
    <w:rsid w:val="000838FC"/>
    <w:rsid w:val="00084394"/>
    <w:rsid w:val="00084809"/>
    <w:rsid w:val="000853FC"/>
    <w:rsid w:val="000A16A9"/>
    <w:rsid w:val="000A2CB0"/>
    <w:rsid w:val="000A359F"/>
    <w:rsid w:val="000B3D1D"/>
    <w:rsid w:val="000B7E84"/>
    <w:rsid w:val="000C68A5"/>
    <w:rsid w:val="000D10C6"/>
    <w:rsid w:val="000D2F9B"/>
    <w:rsid w:val="000E2238"/>
    <w:rsid w:val="000E367E"/>
    <w:rsid w:val="000E5F00"/>
    <w:rsid w:val="000E6D46"/>
    <w:rsid w:val="000E6F17"/>
    <w:rsid w:val="000F218D"/>
    <w:rsid w:val="000F4BB8"/>
    <w:rsid w:val="000F5BC2"/>
    <w:rsid w:val="001007FA"/>
    <w:rsid w:val="00106027"/>
    <w:rsid w:val="001263F8"/>
    <w:rsid w:val="00127BD6"/>
    <w:rsid w:val="001319F0"/>
    <w:rsid w:val="00133E50"/>
    <w:rsid w:val="0013650C"/>
    <w:rsid w:val="00146A0C"/>
    <w:rsid w:val="001528C8"/>
    <w:rsid w:val="00152C2B"/>
    <w:rsid w:val="00153D97"/>
    <w:rsid w:val="001645BE"/>
    <w:rsid w:val="0017432C"/>
    <w:rsid w:val="00184D1D"/>
    <w:rsid w:val="001865E4"/>
    <w:rsid w:val="00186710"/>
    <w:rsid w:val="00190DE4"/>
    <w:rsid w:val="0019104E"/>
    <w:rsid w:val="001912D0"/>
    <w:rsid w:val="001A66A5"/>
    <w:rsid w:val="001C249E"/>
    <w:rsid w:val="001C3E8C"/>
    <w:rsid w:val="001D01E7"/>
    <w:rsid w:val="001D292E"/>
    <w:rsid w:val="001D6583"/>
    <w:rsid w:val="001E2562"/>
    <w:rsid w:val="001E2B0F"/>
    <w:rsid w:val="001E7868"/>
    <w:rsid w:val="001F04DE"/>
    <w:rsid w:val="001F0D7A"/>
    <w:rsid w:val="001F35D9"/>
    <w:rsid w:val="001F67A1"/>
    <w:rsid w:val="0020366B"/>
    <w:rsid w:val="00204410"/>
    <w:rsid w:val="00204D38"/>
    <w:rsid w:val="00221F82"/>
    <w:rsid w:val="00226A9B"/>
    <w:rsid w:val="00227D85"/>
    <w:rsid w:val="0023358B"/>
    <w:rsid w:val="00236465"/>
    <w:rsid w:val="0024684E"/>
    <w:rsid w:val="002478CB"/>
    <w:rsid w:val="00250373"/>
    <w:rsid w:val="00250F54"/>
    <w:rsid w:val="00252EB7"/>
    <w:rsid w:val="00260024"/>
    <w:rsid w:val="00260E35"/>
    <w:rsid w:val="0027281D"/>
    <w:rsid w:val="00272ED8"/>
    <w:rsid w:val="00286EE3"/>
    <w:rsid w:val="002879B7"/>
    <w:rsid w:val="0029105D"/>
    <w:rsid w:val="0029775E"/>
    <w:rsid w:val="00297CE3"/>
    <w:rsid w:val="002A6F51"/>
    <w:rsid w:val="002B122A"/>
    <w:rsid w:val="002B6826"/>
    <w:rsid w:val="002C2717"/>
    <w:rsid w:val="002C3237"/>
    <w:rsid w:val="002D6BF5"/>
    <w:rsid w:val="002E45FC"/>
    <w:rsid w:val="002E566B"/>
    <w:rsid w:val="002E753F"/>
    <w:rsid w:val="003054AC"/>
    <w:rsid w:val="00307BFE"/>
    <w:rsid w:val="00307E4F"/>
    <w:rsid w:val="003119F7"/>
    <w:rsid w:val="003147FC"/>
    <w:rsid w:val="0031711B"/>
    <w:rsid w:val="0032177D"/>
    <w:rsid w:val="003220F0"/>
    <w:rsid w:val="00330C49"/>
    <w:rsid w:val="003347FA"/>
    <w:rsid w:val="00337D14"/>
    <w:rsid w:val="003406E7"/>
    <w:rsid w:val="0034155A"/>
    <w:rsid w:val="003421B5"/>
    <w:rsid w:val="00344011"/>
    <w:rsid w:val="00344BBB"/>
    <w:rsid w:val="003468AA"/>
    <w:rsid w:val="0035512A"/>
    <w:rsid w:val="0036029C"/>
    <w:rsid w:val="003665E7"/>
    <w:rsid w:val="003712F1"/>
    <w:rsid w:val="003736D2"/>
    <w:rsid w:val="00374197"/>
    <w:rsid w:val="00376562"/>
    <w:rsid w:val="0038041D"/>
    <w:rsid w:val="00382928"/>
    <w:rsid w:val="00383C83"/>
    <w:rsid w:val="00392C6B"/>
    <w:rsid w:val="003A5E6B"/>
    <w:rsid w:val="003B2040"/>
    <w:rsid w:val="003B589A"/>
    <w:rsid w:val="003B61E8"/>
    <w:rsid w:val="003B7CD7"/>
    <w:rsid w:val="003C3B07"/>
    <w:rsid w:val="003D187F"/>
    <w:rsid w:val="003D2D46"/>
    <w:rsid w:val="003D3D83"/>
    <w:rsid w:val="003D5A6E"/>
    <w:rsid w:val="003D6431"/>
    <w:rsid w:val="003E3AE7"/>
    <w:rsid w:val="003F0CDA"/>
    <w:rsid w:val="003F3F42"/>
    <w:rsid w:val="003F7DF4"/>
    <w:rsid w:val="004039DE"/>
    <w:rsid w:val="00411F8B"/>
    <w:rsid w:val="004236F2"/>
    <w:rsid w:val="00424AA6"/>
    <w:rsid w:val="004368E5"/>
    <w:rsid w:val="00440270"/>
    <w:rsid w:val="00443192"/>
    <w:rsid w:val="0044542E"/>
    <w:rsid w:val="00452BED"/>
    <w:rsid w:val="00453C9B"/>
    <w:rsid w:val="00453DD9"/>
    <w:rsid w:val="00454A39"/>
    <w:rsid w:val="00454A56"/>
    <w:rsid w:val="00456025"/>
    <w:rsid w:val="004619C6"/>
    <w:rsid w:val="00465DBF"/>
    <w:rsid w:val="0046704D"/>
    <w:rsid w:val="00467061"/>
    <w:rsid w:val="00470A5D"/>
    <w:rsid w:val="00475F79"/>
    <w:rsid w:val="0048013B"/>
    <w:rsid w:val="004834DE"/>
    <w:rsid w:val="004905BA"/>
    <w:rsid w:val="004919E2"/>
    <w:rsid w:val="00496DE0"/>
    <w:rsid w:val="004A034A"/>
    <w:rsid w:val="004A0ACF"/>
    <w:rsid w:val="004A1DCB"/>
    <w:rsid w:val="004A2158"/>
    <w:rsid w:val="004A3AEC"/>
    <w:rsid w:val="004A7BE7"/>
    <w:rsid w:val="004B1131"/>
    <w:rsid w:val="004B5F01"/>
    <w:rsid w:val="004C147C"/>
    <w:rsid w:val="004C1A06"/>
    <w:rsid w:val="004C52CF"/>
    <w:rsid w:val="004C692F"/>
    <w:rsid w:val="004D7886"/>
    <w:rsid w:val="004E5F63"/>
    <w:rsid w:val="005012C2"/>
    <w:rsid w:val="005047D9"/>
    <w:rsid w:val="0051069E"/>
    <w:rsid w:val="0051372D"/>
    <w:rsid w:val="00517B97"/>
    <w:rsid w:val="0052271D"/>
    <w:rsid w:val="00523016"/>
    <w:rsid w:val="00525214"/>
    <w:rsid w:val="005362DF"/>
    <w:rsid w:val="00542038"/>
    <w:rsid w:val="005448B9"/>
    <w:rsid w:val="00553CCC"/>
    <w:rsid w:val="00555955"/>
    <w:rsid w:val="005559D1"/>
    <w:rsid w:val="0055606B"/>
    <w:rsid w:val="005578AD"/>
    <w:rsid w:val="00560FC6"/>
    <w:rsid w:val="00564327"/>
    <w:rsid w:val="005679EF"/>
    <w:rsid w:val="005724CC"/>
    <w:rsid w:val="00576B14"/>
    <w:rsid w:val="005901D1"/>
    <w:rsid w:val="005944CD"/>
    <w:rsid w:val="005A0A5D"/>
    <w:rsid w:val="005A22CE"/>
    <w:rsid w:val="005A4B75"/>
    <w:rsid w:val="005B334D"/>
    <w:rsid w:val="005B43FD"/>
    <w:rsid w:val="005C4354"/>
    <w:rsid w:val="005C6EBE"/>
    <w:rsid w:val="005D633A"/>
    <w:rsid w:val="005F10FC"/>
    <w:rsid w:val="005F4C1E"/>
    <w:rsid w:val="005F5C4B"/>
    <w:rsid w:val="00601FB4"/>
    <w:rsid w:val="00604A3C"/>
    <w:rsid w:val="00605DCE"/>
    <w:rsid w:val="00607826"/>
    <w:rsid w:val="006122F8"/>
    <w:rsid w:val="00616EB6"/>
    <w:rsid w:val="00625C0C"/>
    <w:rsid w:val="00634C6A"/>
    <w:rsid w:val="0063690C"/>
    <w:rsid w:val="00643247"/>
    <w:rsid w:val="0065229A"/>
    <w:rsid w:val="00663F7B"/>
    <w:rsid w:val="00673B0C"/>
    <w:rsid w:val="00673C76"/>
    <w:rsid w:val="0068560D"/>
    <w:rsid w:val="0068744E"/>
    <w:rsid w:val="006908E2"/>
    <w:rsid w:val="00691FA2"/>
    <w:rsid w:val="00695DE9"/>
    <w:rsid w:val="00697D73"/>
    <w:rsid w:val="006A048F"/>
    <w:rsid w:val="006A595D"/>
    <w:rsid w:val="006B2048"/>
    <w:rsid w:val="006B50AA"/>
    <w:rsid w:val="006C5D6C"/>
    <w:rsid w:val="006C5E08"/>
    <w:rsid w:val="006D0E7C"/>
    <w:rsid w:val="006D4B59"/>
    <w:rsid w:val="006D624D"/>
    <w:rsid w:val="006D6C8F"/>
    <w:rsid w:val="006E3F23"/>
    <w:rsid w:val="006F07A6"/>
    <w:rsid w:val="00700946"/>
    <w:rsid w:val="007060DA"/>
    <w:rsid w:val="0071129A"/>
    <w:rsid w:val="00713310"/>
    <w:rsid w:val="00713343"/>
    <w:rsid w:val="0072421D"/>
    <w:rsid w:val="00732C2A"/>
    <w:rsid w:val="0073502F"/>
    <w:rsid w:val="00737003"/>
    <w:rsid w:val="00740E74"/>
    <w:rsid w:val="007419B5"/>
    <w:rsid w:val="00741EB1"/>
    <w:rsid w:val="00752014"/>
    <w:rsid w:val="00752770"/>
    <w:rsid w:val="00756530"/>
    <w:rsid w:val="007568A6"/>
    <w:rsid w:val="00762B6E"/>
    <w:rsid w:val="007708FB"/>
    <w:rsid w:val="00772B4E"/>
    <w:rsid w:val="0077382C"/>
    <w:rsid w:val="007816BF"/>
    <w:rsid w:val="00781D3F"/>
    <w:rsid w:val="007822F8"/>
    <w:rsid w:val="00784533"/>
    <w:rsid w:val="00785F95"/>
    <w:rsid w:val="007869FF"/>
    <w:rsid w:val="00791D97"/>
    <w:rsid w:val="00795E15"/>
    <w:rsid w:val="007A282B"/>
    <w:rsid w:val="007A3D86"/>
    <w:rsid w:val="007A55AE"/>
    <w:rsid w:val="007A6A6E"/>
    <w:rsid w:val="007B42B1"/>
    <w:rsid w:val="007B4719"/>
    <w:rsid w:val="007B55AA"/>
    <w:rsid w:val="007C51A4"/>
    <w:rsid w:val="007C74F2"/>
    <w:rsid w:val="007D53F2"/>
    <w:rsid w:val="007E2648"/>
    <w:rsid w:val="007F2D68"/>
    <w:rsid w:val="007F3A42"/>
    <w:rsid w:val="00802BF4"/>
    <w:rsid w:val="0080616E"/>
    <w:rsid w:val="00807D02"/>
    <w:rsid w:val="0081226F"/>
    <w:rsid w:val="0081760B"/>
    <w:rsid w:val="00817A4C"/>
    <w:rsid w:val="00825F0F"/>
    <w:rsid w:val="00826590"/>
    <w:rsid w:val="00826BAD"/>
    <w:rsid w:val="00834E63"/>
    <w:rsid w:val="008372D5"/>
    <w:rsid w:val="00844387"/>
    <w:rsid w:val="0084587C"/>
    <w:rsid w:val="00855F43"/>
    <w:rsid w:val="00861FE2"/>
    <w:rsid w:val="008639BF"/>
    <w:rsid w:val="008657A6"/>
    <w:rsid w:val="00866252"/>
    <w:rsid w:val="00871659"/>
    <w:rsid w:val="0087606F"/>
    <w:rsid w:val="00876B16"/>
    <w:rsid w:val="008850DB"/>
    <w:rsid w:val="0089291D"/>
    <w:rsid w:val="00892BA5"/>
    <w:rsid w:val="00893376"/>
    <w:rsid w:val="00894C15"/>
    <w:rsid w:val="00894F57"/>
    <w:rsid w:val="008968DA"/>
    <w:rsid w:val="0089777E"/>
    <w:rsid w:val="008A172E"/>
    <w:rsid w:val="008A53CD"/>
    <w:rsid w:val="008B2277"/>
    <w:rsid w:val="008B29BD"/>
    <w:rsid w:val="008C27C1"/>
    <w:rsid w:val="008C45B2"/>
    <w:rsid w:val="008C5C47"/>
    <w:rsid w:val="008C7917"/>
    <w:rsid w:val="008D02D0"/>
    <w:rsid w:val="008D5587"/>
    <w:rsid w:val="008D607B"/>
    <w:rsid w:val="008E12A7"/>
    <w:rsid w:val="008F0637"/>
    <w:rsid w:val="009002C6"/>
    <w:rsid w:val="0090079D"/>
    <w:rsid w:val="0090099A"/>
    <w:rsid w:val="00903CB6"/>
    <w:rsid w:val="00907461"/>
    <w:rsid w:val="00907E54"/>
    <w:rsid w:val="00913882"/>
    <w:rsid w:val="00917C31"/>
    <w:rsid w:val="00920AA1"/>
    <w:rsid w:val="00921890"/>
    <w:rsid w:val="009301B9"/>
    <w:rsid w:val="009368F6"/>
    <w:rsid w:val="00940A26"/>
    <w:rsid w:val="0094316B"/>
    <w:rsid w:val="009453F8"/>
    <w:rsid w:val="00962C13"/>
    <w:rsid w:val="00964F50"/>
    <w:rsid w:val="00971B99"/>
    <w:rsid w:val="0097472C"/>
    <w:rsid w:val="00981A10"/>
    <w:rsid w:val="00981BA7"/>
    <w:rsid w:val="00982085"/>
    <w:rsid w:val="00982CA7"/>
    <w:rsid w:val="009855E2"/>
    <w:rsid w:val="0098784E"/>
    <w:rsid w:val="0099159A"/>
    <w:rsid w:val="00997C7D"/>
    <w:rsid w:val="009A5995"/>
    <w:rsid w:val="009A6C1F"/>
    <w:rsid w:val="009B07FE"/>
    <w:rsid w:val="009B53B7"/>
    <w:rsid w:val="009C0026"/>
    <w:rsid w:val="009C3551"/>
    <w:rsid w:val="009C7BD7"/>
    <w:rsid w:val="009F0DBD"/>
    <w:rsid w:val="009F37A3"/>
    <w:rsid w:val="009F604C"/>
    <w:rsid w:val="00A01CE9"/>
    <w:rsid w:val="00A06D86"/>
    <w:rsid w:val="00A07950"/>
    <w:rsid w:val="00A10E6C"/>
    <w:rsid w:val="00A129FA"/>
    <w:rsid w:val="00A13804"/>
    <w:rsid w:val="00A16F51"/>
    <w:rsid w:val="00A20249"/>
    <w:rsid w:val="00A27846"/>
    <w:rsid w:val="00A333DC"/>
    <w:rsid w:val="00A34712"/>
    <w:rsid w:val="00A34BCF"/>
    <w:rsid w:val="00A3769A"/>
    <w:rsid w:val="00A45898"/>
    <w:rsid w:val="00A465EA"/>
    <w:rsid w:val="00A5266B"/>
    <w:rsid w:val="00A529C3"/>
    <w:rsid w:val="00A6587D"/>
    <w:rsid w:val="00A65A80"/>
    <w:rsid w:val="00A66459"/>
    <w:rsid w:val="00A66EBB"/>
    <w:rsid w:val="00A704AC"/>
    <w:rsid w:val="00A70639"/>
    <w:rsid w:val="00A70D14"/>
    <w:rsid w:val="00A7331C"/>
    <w:rsid w:val="00A85140"/>
    <w:rsid w:val="00A86779"/>
    <w:rsid w:val="00A873F6"/>
    <w:rsid w:val="00A9240E"/>
    <w:rsid w:val="00AA668B"/>
    <w:rsid w:val="00AA7FCE"/>
    <w:rsid w:val="00AB3F7F"/>
    <w:rsid w:val="00AB4F35"/>
    <w:rsid w:val="00AB5645"/>
    <w:rsid w:val="00AC62BA"/>
    <w:rsid w:val="00AD6EA1"/>
    <w:rsid w:val="00AE3299"/>
    <w:rsid w:val="00AE7CF4"/>
    <w:rsid w:val="00AF1E9B"/>
    <w:rsid w:val="00AF63DA"/>
    <w:rsid w:val="00B01BCD"/>
    <w:rsid w:val="00B0207B"/>
    <w:rsid w:val="00B0363C"/>
    <w:rsid w:val="00B149FC"/>
    <w:rsid w:val="00B22DDB"/>
    <w:rsid w:val="00B244E9"/>
    <w:rsid w:val="00B249A5"/>
    <w:rsid w:val="00B30C0E"/>
    <w:rsid w:val="00B31F0B"/>
    <w:rsid w:val="00B32690"/>
    <w:rsid w:val="00B32839"/>
    <w:rsid w:val="00B3366E"/>
    <w:rsid w:val="00B34D25"/>
    <w:rsid w:val="00B37255"/>
    <w:rsid w:val="00B51DFA"/>
    <w:rsid w:val="00B5256C"/>
    <w:rsid w:val="00B53A1E"/>
    <w:rsid w:val="00B542C7"/>
    <w:rsid w:val="00B57C80"/>
    <w:rsid w:val="00B63D63"/>
    <w:rsid w:val="00B6751D"/>
    <w:rsid w:val="00B7408A"/>
    <w:rsid w:val="00BA2E59"/>
    <w:rsid w:val="00BB7B36"/>
    <w:rsid w:val="00BC161B"/>
    <w:rsid w:val="00BC2979"/>
    <w:rsid w:val="00BC3952"/>
    <w:rsid w:val="00BC3B8D"/>
    <w:rsid w:val="00BC4B2D"/>
    <w:rsid w:val="00BC7043"/>
    <w:rsid w:val="00BD6862"/>
    <w:rsid w:val="00BE2E3C"/>
    <w:rsid w:val="00BE4F51"/>
    <w:rsid w:val="00BF47A8"/>
    <w:rsid w:val="00BF53D1"/>
    <w:rsid w:val="00BF7697"/>
    <w:rsid w:val="00C24C9D"/>
    <w:rsid w:val="00C302C1"/>
    <w:rsid w:val="00C44CEE"/>
    <w:rsid w:val="00C50F8F"/>
    <w:rsid w:val="00C576C4"/>
    <w:rsid w:val="00C605D8"/>
    <w:rsid w:val="00C63011"/>
    <w:rsid w:val="00C64380"/>
    <w:rsid w:val="00C700E1"/>
    <w:rsid w:val="00C82846"/>
    <w:rsid w:val="00C8727F"/>
    <w:rsid w:val="00C94C96"/>
    <w:rsid w:val="00C94EB0"/>
    <w:rsid w:val="00C965E5"/>
    <w:rsid w:val="00CA1A28"/>
    <w:rsid w:val="00CA3ACA"/>
    <w:rsid w:val="00CB0424"/>
    <w:rsid w:val="00CB049A"/>
    <w:rsid w:val="00CB32BC"/>
    <w:rsid w:val="00CC012B"/>
    <w:rsid w:val="00CC19A8"/>
    <w:rsid w:val="00CC2071"/>
    <w:rsid w:val="00CD261F"/>
    <w:rsid w:val="00CD3B7C"/>
    <w:rsid w:val="00CD4D77"/>
    <w:rsid w:val="00CD5C8D"/>
    <w:rsid w:val="00CE2418"/>
    <w:rsid w:val="00CE3EC0"/>
    <w:rsid w:val="00CF62C5"/>
    <w:rsid w:val="00D204F5"/>
    <w:rsid w:val="00D27BFA"/>
    <w:rsid w:val="00D332C8"/>
    <w:rsid w:val="00D403DE"/>
    <w:rsid w:val="00D44FED"/>
    <w:rsid w:val="00D6061E"/>
    <w:rsid w:val="00D60805"/>
    <w:rsid w:val="00D62DF6"/>
    <w:rsid w:val="00D67218"/>
    <w:rsid w:val="00D844BF"/>
    <w:rsid w:val="00D86D77"/>
    <w:rsid w:val="00D9160B"/>
    <w:rsid w:val="00D916AE"/>
    <w:rsid w:val="00D91946"/>
    <w:rsid w:val="00D9619B"/>
    <w:rsid w:val="00DA1B10"/>
    <w:rsid w:val="00DA235B"/>
    <w:rsid w:val="00DA6355"/>
    <w:rsid w:val="00DC1B4C"/>
    <w:rsid w:val="00DC3AD3"/>
    <w:rsid w:val="00DD2EEE"/>
    <w:rsid w:val="00DE1EEC"/>
    <w:rsid w:val="00DE25A7"/>
    <w:rsid w:val="00DE673B"/>
    <w:rsid w:val="00DF568E"/>
    <w:rsid w:val="00E00C7E"/>
    <w:rsid w:val="00E058DC"/>
    <w:rsid w:val="00E06A65"/>
    <w:rsid w:val="00E11DF2"/>
    <w:rsid w:val="00E15A39"/>
    <w:rsid w:val="00E166A6"/>
    <w:rsid w:val="00E25007"/>
    <w:rsid w:val="00E30DE0"/>
    <w:rsid w:val="00E31205"/>
    <w:rsid w:val="00E40B94"/>
    <w:rsid w:val="00E42538"/>
    <w:rsid w:val="00E4380A"/>
    <w:rsid w:val="00E44099"/>
    <w:rsid w:val="00E51FB6"/>
    <w:rsid w:val="00E53049"/>
    <w:rsid w:val="00E60B10"/>
    <w:rsid w:val="00E622FB"/>
    <w:rsid w:val="00E63BED"/>
    <w:rsid w:val="00E65BDE"/>
    <w:rsid w:val="00E66BD0"/>
    <w:rsid w:val="00E71529"/>
    <w:rsid w:val="00E767C3"/>
    <w:rsid w:val="00E81A93"/>
    <w:rsid w:val="00E875A5"/>
    <w:rsid w:val="00E90834"/>
    <w:rsid w:val="00E90C19"/>
    <w:rsid w:val="00E9288B"/>
    <w:rsid w:val="00E97ED8"/>
    <w:rsid w:val="00EA2152"/>
    <w:rsid w:val="00EA3B77"/>
    <w:rsid w:val="00EB1C63"/>
    <w:rsid w:val="00EC0EA4"/>
    <w:rsid w:val="00EC1344"/>
    <w:rsid w:val="00EC1B6F"/>
    <w:rsid w:val="00EC40E3"/>
    <w:rsid w:val="00ED293B"/>
    <w:rsid w:val="00ED39BC"/>
    <w:rsid w:val="00ED3DE8"/>
    <w:rsid w:val="00EE4654"/>
    <w:rsid w:val="00EF2B9A"/>
    <w:rsid w:val="00EF7B7E"/>
    <w:rsid w:val="00F01996"/>
    <w:rsid w:val="00F058BD"/>
    <w:rsid w:val="00F076D8"/>
    <w:rsid w:val="00F11F45"/>
    <w:rsid w:val="00F13C0C"/>
    <w:rsid w:val="00F23EC3"/>
    <w:rsid w:val="00F26463"/>
    <w:rsid w:val="00F323C2"/>
    <w:rsid w:val="00F37C6D"/>
    <w:rsid w:val="00F42999"/>
    <w:rsid w:val="00F4709C"/>
    <w:rsid w:val="00F515C5"/>
    <w:rsid w:val="00F53BCE"/>
    <w:rsid w:val="00F640E9"/>
    <w:rsid w:val="00F70607"/>
    <w:rsid w:val="00F83C69"/>
    <w:rsid w:val="00F87EF4"/>
    <w:rsid w:val="00FA09ED"/>
    <w:rsid w:val="00FA21E6"/>
    <w:rsid w:val="00FA429A"/>
    <w:rsid w:val="00FA481F"/>
    <w:rsid w:val="00FA664F"/>
    <w:rsid w:val="00FB1CE3"/>
    <w:rsid w:val="00FB2C40"/>
    <w:rsid w:val="00FC536F"/>
    <w:rsid w:val="00FC6127"/>
    <w:rsid w:val="00FD0298"/>
    <w:rsid w:val="00FD1CA2"/>
    <w:rsid w:val="00FD2091"/>
    <w:rsid w:val="00FD2DFF"/>
    <w:rsid w:val="00FD4398"/>
    <w:rsid w:val="00FD6333"/>
    <w:rsid w:val="00FD7AC8"/>
    <w:rsid w:val="00FE07E6"/>
    <w:rsid w:val="00FE14B0"/>
    <w:rsid w:val="00FE78F2"/>
    <w:rsid w:val="00FF0847"/>
    <w:rsid w:val="00FF1176"/>
    <w:rsid w:val="00FF4148"/>
    <w:rsid w:val="00FF45C9"/>
    <w:rsid w:val="00FF4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7525D"/>
  <w15:chartTrackingRefBased/>
  <w15:docId w15:val="{C27353C3-B807-4679-9ABD-FE94FAB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2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70639"/>
    <w:pPr>
      <w:keepNext/>
      <w:jc w:val="both"/>
      <w:outlineLvl w:val="0"/>
    </w:pPr>
    <w:rPr>
      <w:b/>
      <w:color w:val="5B9BD5" w:themeColor="accent1"/>
      <w:sz w:val="28"/>
      <w:szCs w:val="20"/>
    </w:rPr>
  </w:style>
  <w:style w:type="paragraph" w:styleId="Heading2">
    <w:name w:val="heading 2"/>
    <w:basedOn w:val="Normal"/>
    <w:next w:val="Normal"/>
    <w:link w:val="Heading2Char"/>
    <w:uiPriority w:val="9"/>
    <w:unhideWhenUsed/>
    <w:qFormat/>
    <w:rsid w:val="007E2648"/>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0639"/>
    <w:rPr>
      <w:rFonts w:ascii="Times New Roman" w:eastAsia="Times New Roman" w:hAnsi="Times New Roman" w:cs="Times New Roman"/>
      <w:b/>
      <w:color w:val="5B9BD5" w:themeColor="accent1"/>
      <w:sz w:val="28"/>
      <w:szCs w:val="20"/>
    </w:rPr>
  </w:style>
  <w:style w:type="paragraph" w:styleId="ListParagraph">
    <w:name w:val="List Paragraph"/>
    <w:basedOn w:val="Normal"/>
    <w:uiPriority w:val="34"/>
    <w:qFormat/>
    <w:rsid w:val="00EE4654"/>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7E264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9291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9291D"/>
    <w:rPr>
      <w:rFonts w:ascii="Segoe UI" w:hAnsi="Segoe UI" w:cs="Segoe UI"/>
      <w:sz w:val="18"/>
      <w:szCs w:val="18"/>
    </w:rPr>
  </w:style>
  <w:style w:type="paragraph" w:styleId="Caption">
    <w:name w:val="caption"/>
    <w:basedOn w:val="Normal"/>
    <w:next w:val="Normal"/>
    <w:uiPriority w:val="35"/>
    <w:semiHidden/>
    <w:unhideWhenUsed/>
    <w:qFormat/>
    <w:rsid w:val="00496DE0"/>
    <w:pPr>
      <w:spacing w:after="200"/>
    </w:pPr>
    <w:rPr>
      <w:rFonts w:asciiTheme="minorHAnsi" w:eastAsiaTheme="minorHAnsi" w:hAnsiTheme="minorHAnsi" w:cstheme="minorBidi"/>
      <w:i/>
      <w:iCs/>
      <w:color w:val="44546A" w:themeColor="text2"/>
      <w:sz w:val="18"/>
      <w:szCs w:val="18"/>
    </w:rPr>
  </w:style>
  <w:style w:type="character" w:styleId="Hyperlink">
    <w:name w:val="Hyperlink"/>
    <w:basedOn w:val="DefaultParagraphFont"/>
    <w:uiPriority w:val="99"/>
    <w:unhideWhenUsed/>
    <w:rsid w:val="003D3D83"/>
    <w:rPr>
      <w:color w:val="0563C1" w:themeColor="hyperlink"/>
      <w:u w:val="single"/>
    </w:rPr>
  </w:style>
  <w:style w:type="character" w:styleId="UnresolvedMention">
    <w:name w:val="Unresolved Mention"/>
    <w:basedOn w:val="DefaultParagraphFont"/>
    <w:uiPriority w:val="99"/>
    <w:semiHidden/>
    <w:unhideWhenUsed/>
    <w:rsid w:val="003D3D83"/>
    <w:rPr>
      <w:color w:val="605E5C"/>
      <w:shd w:val="clear" w:color="auto" w:fill="E1DFDD"/>
    </w:rPr>
  </w:style>
  <w:style w:type="character" w:customStyle="1" w:styleId="a">
    <w:name w:val="_"/>
    <w:basedOn w:val="DefaultParagraphFont"/>
    <w:rsid w:val="00940A26"/>
  </w:style>
  <w:style w:type="character" w:customStyle="1" w:styleId="ff3">
    <w:name w:val="ff3"/>
    <w:basedOn w:val="DefaultParagraphFont"/>
    <w:rsid w:val="00940A26"/>
  </w:style>
  <w:style w:type="character" w:customStyle="1" w:styleId="ff4">
    <w:name w:val="ff4"/>
    <w:basedOn w:val="DefaultParagraphFont"/>
    <w:rsid w:val="00940A26"/>
  </w:style>
  <w:style w:type="character" w:customStyle="1" w:styleId="ff8">
    <w:name w:val="ff8"/>
    <w:basedOn w:val="DefaultParagraphFont"/>
    <w:rsid w:val="00940A26"/>
  </w:style>
  <w:style w:type="character" w:styleId="Strong">
    <w:name w:val="Strong"/>
    <w:basedOn w:val="DefaultParagraphFont"/>
    <w:uiPriority w:val="22"/>
    <w:qFormat/>
    <w:rsid w:val="001D292E"/>
    <w:rPr>
      <w:b/>
      <w:bCs/>
    </w:rPr>
  </w:style>
  <w:style w:type="table" w:styleId="TableGrid">
    <w:name w:val="Table Grid"/>
    <w:basedOn w:val="TableNormal"/>
    <w:uiPriority w:val="39"/>
    <w:rsid w:val="000C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0373"/>
    <w:pPr>
      <w:tabs>
        <w:tab w:val="center" w:pos="4680"/>
        <w:tab w:val="right" w:pos="9360"/>
      </w:tabs>
    </w:pPr>
  </w:style>
  <w:style w:type="character" w:customStyle="1" w:styleId="HeaderChar">
    <w:name w:val="Header Char"/>
    <w:basedOn w:val="DefaultParagraphFont"/>
    <w:link w:val="Header"/>
    <w:uiPriority w:val="99"/>
    <w:rsid w:val="002503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0373"/>
    <w:pPr>
      <w:tabs>
        <w:tab w:val="center" w:pos="4680"/>
        <w:tab w:val="right" w:pos="9360"/>
      </w:tabs>
    </w:pPr>
  </w:style>
  <w:style w:type="character" w:customStyle="1" w:styleId="FooterChar">
    <w:name w:val="Footer Char"/>
    <w:basedOn w:val="DefaultParagraphFont"/>
    <w:link w:val="Footer"/>
    <w:uiPriority w:val="99"/>
    <w:rsid w:val="00250373"/>
    <w:rPr>
      <w:rFonts w:ascii="Times New Roman" w:eastAsia="Times New Roman" w:hAnsi="Times New Roman" w:cs="Times New Roman"/>
      <w:sz w:val="24"/>
      <w:szCs w:val="24"/>
    </w:rPr>
  </w:style>
  <w:style w:type="table" w:styleId="GridTable4-Accent1">
    <w:name w:val="Grid Table 4 Accent 1"/>
    <w:basedOn w:val="TableNormal"/>
    <w:uiPriority w:val="49"/>
    <w:rsid w:val="004560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06621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Emphasis">
    <w:name w:val="Emphasis"/>
    <w:basedOn w:val="DefaultParagraphFont"/>
    <w:uiPriority w:val="20"/>
    <w:qFormat/>
    <w:rsid w:val="00560FC6"/>
    <w:rPr>
      <w:i/>
    </w:rPr>
  </w:style>
  <w:style w:type="character" w:customStyle="1" w:styleId="st">
    <w:name w:val="st"/>
    <w:basedOn w:val="DefaultParagraphFont"/>
    <w:rsid w:val="00560FC6"/>
  </w:style>
  <w:style w:type="table" w:styleId="GridTable6Colorful-Accent5">
    <w:name w:val="Grid Table 6 Colorful Accent 5"/>
    <w:basedOn w:val="TableNormal"/>
    <w:uiPriority w:val="51"/>
    <w:rsid w:val="00C576C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LineNumber">
    <w:name w:val="line number"/>
    <w:basedOn w:val="DefaultParagraphFont"/>
    <w:uiPriority w:val="99"/>
    <w:semiHidden/>
    <w:unhideWhenUsed/>
    <w:rsid w:val="00B01BCD"/>
  </w:style>
  <w:style w:type="table" w:styleId="GridTable5Dark-Accent5">
    <w:name w:val="Grid Table 5 Dark Accent 5"/>
    <w:basedOn w:val="TableNormal"/>
    <w:uiPriority w:val="50"/>
    <w:rsid w:val="00691F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4743">
      <w:bodyDiv w:val="1"/>
      <w:marLeft w:val="0"/>
      <w:marRight w:val="0"/>
      <w:marTop w:val="0"/>
      <w:marBottom w:val="0"/>
      <w:divBdr>
        <w:top w:val="none" w:sz="0" w:space="0" w:color="auto"/>
        <w:left w:val="none" w:sz="0" w:space="0" w:color="auto"/>
        <w:bottom w:val="none" w:sz="0" w:space="0" w:color="auto"/>
        <w:right w:val="none" w:sz="0" w:space="0" w:color="auto"/>
      </w:divBdr>
      <w:divsChild>
        <w:div w:id="707334485">
          <w:marLeft w:val="0"/>
          <w:marRight w:val="0"/>
          <w:marTop w:val="0"/>
          <w:marBottom w:val="0"/>
          <w:divBdr>
            <w:top w:val="none" w:sz="0" w:space="0" w:color="auto"/>
            <w:left w:val="none" w:sz="0" w:space="0" w:color="auto"/>
            <w:bottom w:val="none" w:sz="0" w:space="0" w:color="auto"/>
            <w:right w:val="none" w:sz="0" w:space="0" w:color="auto"/>
          </w:divBdr>
          <w:divsChild>
            <w:div w:id="951281796">
              <w:marLeft w:val="0"/>
              <w:marRight w:val="0"/>
              <w:marTop w:val="0"/>
              <w:marBottom w:val="0"/>
              <w:divBdr>
                <w:top w:val="none" w:sz="0" w:space="0" w:color="auto"/>
                <w:left w:val="none" w:sz="0" w:space="0" w:color="auto"/>
                <w:bottom w:val="none" w:sz="0" w:space="0" w:color="auto"/>
                <w:right w:val="none" w:sz="0" w:space="0" w:color="auto"/>
              </w:divBdr>
              <w:divsChild>
                <w:div w:id="783698350">
                  <w:marLeft w:val="0"/>
                  <w:marRight w:val="0"/>
                  <w:marTop w:val="0"/>
                  <w:marBottom w:val="0"/>
                  <w:divBdr>
                    <w:top w:val="none" w:sz="0" w:space="0" w:color="auto"/>
                    <w:left w:val="none" w:sz="0" w:space="0" w:color="auto"/>
                    <w:bottom w:val="none" w:sz="0" w:space="0" w:color="auto"/>
                    <w:right w:val="none" w:sz="0" w:space="0" w:color="auto"/>
                  </w:divBdr>
                  <w:divsChild>
                    <w:div w:id="70197162">
                      <w:marLeft w:val="0"/>
                      <w:marRight w:val="0"/>
                      <w:marTop w:val="0"/>
                      <w:marBottom w:val="0"/>
                      <w:divBdr>
                        <w:top w:val="none" w:sz="0" w:space="0" w:color="auto"/>
                        <w:left w:val="none" w:sz="0" w:space="0" w:color="auto"/>
                        <w:bottom w:val="none" w:sz="0" w:space="0" w:color="auto"/>
                        <w:right w:val="none" w:sz="0" w:space="0" w:color="auto"/>
                      </w:divBdr>
                    </w:div>
                    <w:div w:id="1454905842">
                      <w:marLeft w:val="0"/>
                      <w:marRight w:val="0"/>
                      <w:marTop w:val="0"/>
                      <w:marBottom w:val="0"/>
                      <w:divBdr>
                        <w:top w:val="none" w:sz="0" w:space="0" w:color="auto"/>
                        <w:left w:val="none" w:sz="0" w:space="0" w:color="auto"/>
                        <w:bottom w:val="none" w:sz="0" w:space="0" w:color="auto"/>
                        <w:right w:val="none" w:sz="0" w:space="0" w:color="auto"/>
                      </w:divBdr>
                    </w:div>
                    <w:div w:id="1764491734">
                      <w:marLeft w:val="0"/>
                      <w:marRight w:val="0"/>
                      <w:marTop w:val="0"/>
                      <w:marBottom w:val="0"/>
                      <w:divBdr>
                        <w:top w:val="none" w:sz="0" w:space="0" w:color="auto"/>
                        <w:left w:val="none" w:sz="0" w:space="0" w:color="auto"/>
                        <w:bottom w:val="none" w:sz="0" w:space="0" w:color="auto"/>
                        <w:right w:val="none" w:sz="0" w:space="0" w:color="auto"/>
                      </w:divBdr>
                    </w:div>
                    <w:div w:id="1689016404">
                      <w:marLeft w:val="0"/>
                      <w:marRight w:val="0"/>
                      <w:marTop w:val="0"/>
                      <w:marBottom w:val="0"/>
                      <w:divBdr>
                        <w:top w:val="none" w:sz="0" w:space="0" w:color="auto"/>
                        <w:left w:val="none" w:sz="0" w:space="0" w:color="auto"/>
                        <w:bottom w:val="none" w:sz="0" w:space="0" w:color="auto"/>
                        <w:right w:val="none" w:sz="0" w:space="0" w:color="auto"/>
                      </w:divBdr>
                    </w:div>
                    <w:div w:id="894241738">
                      <w:marLeft w:val="0"/>
                      <w:marRight w:val="0"/>
                      <w:marTop w:val="0"/>
                      <w:marBottom w:val="0"/>
                      <w:divBdr>
                        <w:top w:val="none" w:sz="0" w:space="0" w:color="auto"/>
                        <w:left w:val="none" w:sz="0" w:space="0" w:color="auto"/>
                        <w:bottom w:val="none" w:sz="0" w:space="0" w:color="auto"/>
                        <w:right w:val="none" w:sz="0" w:space="0" w:color="auto"/>
                      </w:divBdr>
                    </w:div>
                    <w:div w:id="1294671387">
                      <w:marLeft w:val="0"/>
                      <w:marRight w:val="0"/>
                      <w:marTop w:val="0"/>
                      <w:marBottom w:val="0"/>
                      <w:divBdr>
                        <w:top w:val="none" w:sz="0" w:space="0" w:color="auto"/>
                        <w:left w:val="none" w:sz="0" w:space="0" w:color="auto"/>
                        <w:bottom w:val="none" w:sz="0" w:space="0" w:color="auto"/>
                        <w:right w:val="none" w:sz="0" w:space="0" w:color="auto"/>
                      </w:divBdr>
                    </w:div>
                    <w:div w:id="2052800229">
                      <w:marLeft w:val="0"/>
                      <w:marRight w:val="0"/>
                      <w:marTop w:val="0"/>
                      <w:marBottom w:val="0"/>
                      <w:divBdr>
                        <w:top w:val="none" w:sz="0" w:space="0" w:color="auto"/>
                        <w:left w:val="none" w:sz="0" w:space="0" w:color="auto"/>
                        <w:bottom w:val="none" w:sz="0" w:space="0" w:color="auto"/>
                        <w:right w:val="none" w:sz="0" w:space="0" w:color="auto"/>
                      </w:divBdr>
                    </w:div>
                    <w:div w:id="1625647589">
                      <w:marLeft w:val="0"/>
                      <w:marRight w:val="0"/>
                      <w:marTop w:val="0"/>
                      <w:marBottom w:val="0"/>
                      <w:divBdr>
                        <w:top w:val="none" w:sz="0" w:space="0" w:color="auto"/>
                        <w:left w:val="none" w:sz="0" w:space="0" w:color="auto"/>
                        <w:bottom w:val="none" w:sz="0" w:space="0" w:color="auto"/>
                        <w:right w:val="none" w:sz="0" w:space="0" w:color="auto"/>
                      </w:divBdr>
                    </w:div>
                    <w:div w:id="240337248">
                      <w:marLeft w:val="0"/>
                      <w:marRight w:val="0"/>
                      <w:marTop w:val="0"/>
                      <w:marBottom w:val="0"/>
                      <w:divBdr>
                        <w:top w:val="none" w:sz="0" w:space="0" w:color="auto"/>
                        <w:left w:val="none" w:sz="0" w:space="0" w:color="auto"/>
                        <w:bottom w:val="none" w:sz="0" w:space="0" w:color="auto"/>
                        <w:right w:val="none" w:sz="0" w:space="0" w:color="auto"/>
                      </w:divBdr>
                    </w:div>
                    <w:div w:id="280499921">
                      <w:marLeft w:val="0"/>
                      <w:marRight w:val="0"/>
                      <w:marTop w:val="0"/>
                      <w:marBottom w:val="0"/>
                      <w:divBdr>
                        <w:top w:val="none" w:sz="0" w:space="0" w:color="auto"/>
                        <w:left w:val="none" w:sz="0" w:space="0" w:color="auto"/>
                        <w:bottom w:val="none" w:sz="0" w:space="0" w:color="auto"/>
                        <w:right w:val="none" w:sz="0" w:space="0" w:color="auto"/>
                      </w:divBdr>
                    </w:div>
                    <w:div w:id="1484157118">
                      <w:marLeft w:val="0"/>
                      <w:marRight w:val="0"/>
                      <w:marTop w:val="0"/>
                      <w:marBottom w:val="0"/>
                      <w:divBdr>
                        <w:top w:val="none" w:sz="0" w:space="0" w:color="auto"/>
                        <w:left w:val="none" w:sz="0" w:space="0" w:color="auto"/>
                        <w:bottom w:val="none" w:sz="0" w:space="0" w:color="auto"/>
                        <w:right w:val="none" w:sz="0" w:space="0" w:color="auto"/>
                      </w:divBdr>
                    </w:div>
                    <w:div w:id="1447047203">
                      <w:marLeft w:val="0"/>
                      <w:marRight w:val="0"/>
                      <w:marTop w:val="0"/>
                      <w:marBottom w:val="0"/>
                      <w:divBdr>
                        <w:top w:val="none" w:sz="0" w:space="0" w:color="auto"/>
                        <w:left w:val="none" w:sz="0" w:space="0" w:color="auto"/>
                        <w:bottom w:val="none" w:sz="0" w:space="0" w:color="auto"/>
                        <w:right w:val="none" w:sz="0" w:space="0" w:color="auto"/>
                      </w:divBdr>
                    </w:div>
                    <w:div w:id="1356539386">
                      <w:marLeft w:val="0"/>
                      <w:marRight w:val="0"/>
                      <w:marTop w:val="0"/>
                      <w:marBottom w:val="0"/>
                      <w:divBdr>
                        <w:top w:val="none" w:sz="0" w:space="0" w:color="auto"/>
                        <w:left w:val="none" w:sz="0" w:space="0" w:color="auto"/>
                        <w:bottom w:val="none" w:sz="0" w:space="0" w:color="auto"/>
                        <w:right w:val="none" w:sz="0" w:space="0" w:color="auto"/>
                      </w:divBdr>
                    </w:div>
                    <w:div w:id="1999458744">
                      <w:marLeft w:val="0"/>
                      <w:marRight w:val="0"/>
                      <w:marTop w:val="0"/>
                      <w:marBottom w:val="0"/>
                      <w:divBdr>
                        <w:top w:val="none" w:sz="0" w:space="0" w:color="auto"/>
                        <w:left w:val="none" w:sz="0" w:space="0" w:color="auto"/>
                        <w:bottom w:val="none" w:sz="0" w:space="0" w:color="auto"/>
                        <w:right w:val="none" w:sz="0" w:space="0" w:color="auto"/>
                      </w:divBdr>
                    </w:div>
                    <w:div w:id="360475459">
                      <w:marLeft w:val="0"/>
                      <w:marRight w:val="0"/>
                      <w:marTop w:val="0"/>
                      <w:marBottom w:val="0"/>
                      <w:divBdr>
                        <w:top w:val="none" w:sz="0" w:space="0" w:color="auto"/>
                        <w:left w:val="none" w:sz="0" w:space="0" w:color="auto"/>
                        <w:bottom w:val="none" w:sz="0" w:space="0" w:color="auto"/>
                        <w:right w:val="none" w:sz="0" w:space="0" w:color="auto"/>
                      </w:divBdr>
                    </w:div>
                    <w:div w:id="34548869">
                      <w:marLeft w:val="0"/>
                      <w:marRight w:val="0"/>
                      <w:marTop w:val="0"/>
                      <w:marBottom w:val="0"/>
                      <w:divBdr>
                        <w:top w:val="none" w:sz="0" w:space="0" w:color="auto"/>
                        <w:left w:val="none" w:sz="0" w:space="0" w:color="auto"/>
                        <w:bottom w:val="none" w:sz="0" w:space="0" w:color="auto"/>
                        <w:right w:val="none" w:sz="0" w:space="0" w:color="auto"/>
                      </w:divBdr>
                    </w:div>
                    <w:div w:id="2045517073">
                      <w:marLeft w:val="0"/>
                      <w:marRight w:val="0"/>
                      <w:marTop w:val="0"/>
                      <w:marBottom w:val="0"/>
                      <w:divBdr>
                        <w:top w:val="none" w:sz="0" w:space="0" w:color="auto"/>
                        <w:left w:val="none" w:sz="0" w:space="0" w:color="auto"/>
                        <w:bottom w:val="none" w:sz="0" w:space="0" w:color="auto"/>
                        <w:right w:val="none" w:sz="0" w:space="0" w:color="auto"/>
                      </w:divBdr>
                    </w:div>
                    <w:div w:id="562521203">
                      <w:marLeft w:val="0"/>
                      <w:marRight w:val="0"/>
                      <w:marTop w:val="0"/>
                      <w:marBottom w:val="0"/>
                      <w:divBdr>
                        <w:top w:val="none" w:sz="0" w:space="0" w:color="auto"/>
                        <w:left w:val="none" w:sz="0" w:space="0" w:color="auto"/>
                        <w:bottom w:val="none" w:sz="0" w:space="0" w:color="auto"/>
                        <w:right w:val="none" w:sz="0" w:space="0" w:color="auto"/>
                      </w:divBdr>
                    </w:div>
                    <w:div w:id="880940372">
                      <w:marLeft w:val="0"/>
                      <w:marRight w:val="0"/>
                      <w:marTop w:val="0"/>
                      <w:marBottom w:val="0"/>
                      <w:divBdr>
                        <w:top w:val="none" w:sz="0" w:space="0" w:color="auto"/>
                        <w:left w:val="none" w:sz="0" w:space="0" w:color="auto"/>
                        <w:bottom w:val="none" w:sz="0" w:space="0" w:color="auto"/>
                        <w:right w:val="none" w:sz="0" w:space="0" w:color="auto"/>
                      </w:divBdr>
                    </w:div>
                    <w:div w:id="1146774307">
                      <w:marLeft w:val="0"/>
                      <w:marRight w:val="0"/>
                      <w:marTop w:val="0"/>
                      <w:marBottom w:val="0"/>
                      <w:divBdr>
                        <w:top w:val="none" w:sz="0" w:space="0" w:color="auto"/>
                        <w:left w:val="none" w:sz="0" w:space="0" w:color="auto"/>
                        <w:bottom w:val="none" w:sz="0" w:space="0" w:color="auto"/>
                        <w:right w:val="none" w:sz="0" w:space="0" w:color="auto"/>
                      </w:divBdr>
                    </w:div>
                    <w:div w:id="1649359192">
                      <w:marLeft w:val="0"/>
                      <w:marRight w:val="0"/>
                      <w:marTop w:val="0"/>
                      <w:marBottom w:val="0"/>
                      <w:divBdr>
                        <w:top w:val="none" w:sz="0" w:space="0" w:color="auto"/>
                        <w:left w:val="none" w:sz="0" w:space="0" w:color="auto"/>
                        <w:bottom w:val="none" w:sz="0" w:space="0" w:color="auto"/>
                        <w:right w:val="none" w:sz="0" w:space="0" w:color="auto"/>
                      </w:divBdr>
                    </w:div>
                    <w:div w:id="2061900376">
                      <w:marLeft w:val="0"/>
                      <w:marRight w:val="0"/>
                      <w:marTop w:val="0"/>
                      <w:marBottom w:val="0"/>
                      <w:divBdr>
                        <w:top w:val="none" w:sz="0" w:space="0" w:color="auto"/>
                        <w:left w:val="none" w:sz="0" w:space="0" w:color="auto"/>
                        <w:bottom w:val="none" w:sz="0" w:space="0" w:color="auto"/>
                        <w:right w:val="none" w:sz="0" w:space="0" w:color="auto"/>
                      </w:divBdr>
                    </w:div>
                    <w:div w:id="685835781">
                      <w:marLeft w:val="0"/>
                      <w:marRight w:val="0"/>
                      <w:marTop w:val="0"/>
                      <w:marBottom w:val="0"/>
                      <w:divBdr>
                        <w:top w:val="none" w:sz="0" w:space="0" w:color="auto"/>
                        <w:left w:val="none" w:sz="0" w:space="0" w:color="auto"/>
                        <w:bottom w:val="none" w:sz="0" w:space="0" w:color="auto"/>
                        <w:right w:val="none" w:sz="0" w:space="0" w:color="auto"/>
                      </w:divBdr>
                    </w:div>
                    <w:div w:id="84233050">
                      <w:marLeft w:val="0"/>
                      <w:marRight w:val="0"/>
                      <w:marTop w:val="0"/>
                      <w:marBottom w:val="0"/>
                      <w:divBdr>
                        <w:top w:val="none" w:sz="0" w:space="0" w:color="auto"/>
                        <w:left w:val="none" w:sz="0" w:space="0" w:color="auto"/>
                        <w:bottom w:val="none" w:sz="0" w:space="0" w:color="auto"/>
                        <w:right w:val="none" w:sz="0" w:space="0" w:color="auto"/>
                      </w:divBdr>
                    </w:div>
                    <w:div w:id="1488594796">
                      <w:marLeft w:val="0"/>
                      <w:marRight w:val="0"/>
                      <w:marTop w:val="0"/>
                      <w:marBottom w:val="0"/>
                      <w:divBdr>
                        <w:top w:val="none" w:sz="0" w:space="0" w:color="auto"/>
                        <w:left w:val="none" w:sz="0" w:space="0" w:color="auto"/>
                        <w:bottom w:val="none" w:sz="0" w:space="0" w:color="auto"/>
                        <w:right w:val="none" w:sz="0" w:space="0" w:color="auto"/>
                      </w:divBdr>
                    </w:div>
                    <w:div w:id="174741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123931">
      <w:bodyDiv w:val="1"/>
      <w:marLeft w:val="0"/>
      <w:marRight w:val="0"/>
      <w:marTop w:val="0"/>
      <w:marBottom w:val="0"/>
      <w:divBdr>
        <w:top w:val="none" w:sz="0" w:space="0" w:color="auto"/>
        <w:left w:val="none" w:sz="0" w:space="0" w:color="auto"/>
        <w:bottom w:val="none" w:sz="0" w:space="0" w:color="auto"/>
        <w:right w:val="none" w:sz="0" w:space="0" w:color="auto"/>
      </w:divBdr>
      <w:divsChild>
        <w:div w:id="83573843">
          <w:marLeft w:val="0"/>
          <w:marRight w:val="0"/>
          <w:marTop w:val="0"/>
          <w:marBottom w:val="0"/>
          <w:divBdr>
            <w:top w:val="none" w:sz="0" w:space="0" w:color="auto"/>
            <w:left w:val="none" w:sz="0" w:space="0" w:color="auto"/>
            <w:bottom w:val="none" w:sz="0" w:space="0" w:color="auto"/>
            <w:right w:val="none" w:sz="0" w:space="0" w:color="auto"/>
          </w:divBdr>
          <w:divsChild>
            <w:div w:id="34426155">
              <w:marLeft w:val="0"/>
              <w:marRight w:val="0"/>
              <w:marTop w:val="0"/>
              <w:marBottom w:val="0"/>
              <w:divBdr>
                <w:top w:val="none" w:sz="0" w:space="0" w:color="auto"/>
                <w:left w:val="none" w:sz="0" w:space="0" w:color="auto"/>
                <w:bottom w:val="none" w:sz="0" w:space="0" w:color="auto"/>
                <w:right w:val="none" w:sz="0" w:space="0" w:color="auto"/>
              </w:divBdr>
              <w:divsChild>
                <w:div w:id="1308172761">
                  <w:marLeft w:val="0"/>
                  <w:marRight w:val="0"/>
                  <w:marTop w:val="0"/>
                  <w:marBottom w:val="0"/>
                  <w:divBdr>
                    <w:top w:val="none" w:sz="0" w:space="0" w:color="auto"/>
                    <w:left w:val="none" w:sz="0" w:space="0" w:color="auto"/>
                    <w:bottom w:val="none" w:sz="0" w:space="0" w:color="auto"/>
                    <w:right w:val="none" w:sz="0" w:space="0" w:color="auto"/>
                  </w:divBdr>
                  <w:divsChild>
                    <w:div w:id="2035498591">
                      <w:marLeft w:val="0"/>
                      <w:marRight w:val="0"/>
                      <w:marTop w:val="0"/>
                      <w:marBottom w:val="0"/>
                      <w:divBdr>
                        <w:top w:val="none" w:sz="0" w:space="0" w:color="auto"/>
                        <w:left w:val="none" w:sz="0" w:space="0" w:color="auto"/>
                        <w:bottom w:val="none" w:sz="0" w:space="0" w:color="auto"/>
                        <w:right w:val="none" w:sz="0" w:space="0" w:color="auto"/>
                      </w:divBdr>
                      <w:divsChild>
                        <w:div w:id="2069263505">
                          <w:marLeft w:val="0"/>
                          <w:marRight w:val="0"/>
                          <w:marTop w:val="0"/>
                          <w:marBottom w:val="0"/>
                          <w:divBdr>
                            <w:top w:val="none" w:sz="0" w:space="0" w:color="auto"/>
                            <w:left w:val="none" w:sz="0" w:space="0" w:color="auto"/>
                            <w:bottom w:val="none" w:sz="0" w:space="0" w:color="auto"/>
                            <w:right w:val="none" w:sz="0" w:space="0" w:color="auto"/>
                          </w:divBdr>
                          <w:divsChild>
                            <w:div w:id="471751599">
                              <w:marLeft w:val="0"/>
                              <w:marRight w:val="0"/>
                              <w:marTop w:val="0"/>
                              <w:marBottom w:val="0"/>
                              <w:divBdr>
                                <w:top w:val="none" w:sz="0" w:space="0" w:color="auto"/>
                                <w:left w:val="none" w:sz="0" w:space="0" w:color="auto"/>
                                <w:bottom w:val="none" w:sz="0" w:space="0" w:color="auto"/>
                                <w:right w:val="none" w:sz="0" w:space="0" w:color="auto"/>
                              </w:divBdr>
                              <w:divsChild>
                                <w:div w:id="920026508">
                                  <w:marLeft w:val="0"/>
                                  <w:marRight w:val="0"/>
                                  <w:marTop w:val="0"/>
                                  <w:marBottom w:val="0"/>
                                  <w:divBdr>
                                    <w:top w:val="none" w:sz="0" w:space="0" w:color="auto"/>
                                    <w:left w:val="none" w:sz="0" w:space="0" w:color="auto"/>
                                    <w:bottom w:val="none" w:sz="0" w:space="0" w:color="auto"/>
                                    <w:right w:val="none" w:sz="0" w:space="0" w:color="auto"/>
                                  </w:divBdr>
                                  <w:divsChild>
                                    <w:div w:id="1355502749">
                                      <w:marLeft w:val="-225"/>
                                      <w:marRight w:val="-225"/>
                                      <w:marTop w:val="0"/>
                                      <w:marBottom w:val="0"/>
                                      <w:divBdr>
                                        <w:top w:val="none" w:sz="0" w:space="0" w:color="auto"/>
                                        <w:left w:val="none" w:sz="0" w:space="0" w:color="auto"/>
                                        <w:bottom w:val="none" w:sz="0" w:space="0" w:color="auto"/>
                                        <w:right w:val="none" w:sz="0" w:space="0" w:color="auto"/>
                                      </w:divBdr>
                                      <w:divsChild>
                                        <w:div w:id="1696924127">
                                          <w:marLeft w:val="0"/>
                                          <w:marRight w:val="0"/>
                                          <w:marTop w:val="0"/>
                                          <w:marBottom w:val="0"/>
                                          <w:divBdr>
                                            <w:top w:val="none" w:sz="0" w:space="0" w:color="auto"/>
                                            <w:left w:val="none" w:sz="0" w:space="0" w:color="auto"/>
                                            <w:bottom w:val="none" w:sz="0" w:space="0" w:color="auto"/>
                                            <w:right w:val="none" w:sz="0" w:space="0" w:color="auto"/>
                                          </w:divBdr>
                                          <w:divsChild>
                                            <w:div w:id="1725643372">
                                              <w:marLeft w:val="0"/>
                                              <w:marRight w:val="0"/>
                                              <w:marTop w:val="0"/>
                                              <w:marBottom w:val="0"/>
                                              <w:divBdr>
                                                <w:top w:val="none" w:sz="0" w:space="0" w:color="auto"/>
                                                <w:left w:val="none" w:sz="0" w:space="0" w:color="auto"/>
                                                <w:bottom w:val="none" w:sz="0" w:space="0" w:color="auto"/>
                                                <w:right w:val="none" w:sz="0" w:space="0" w:color="auto"/>
                                              </w:divBdr>
                                              <w:divsChild>
                                                <w:div w:id="932323473">
                                                  <w:marLeft w:val="-225"/>
                                                  <w:marRight w:val="-225"/>
                                                  <w:marTop w:val="0"/>
                                                  <w:marBottom w:val="0"/>
                                                  <w:divBdr>
                                                    <w:top w:val="none" w:sz="0" w:space="0" w:color="auto"/>
                                                    <w:left w:val="none" w:sz="0" w:space="0" w:color="auto"/>
                                                    <w:bottom w:val="none" w:sz="0" w:space="0" w:color="auto"/>
                                                    <w:right w:val="none" w:sz="0" w:space="0" w:color="auto"/>
                                                  </w:divBdr>
                                                  <w:divsChild>
                                                    <w:div w:id="178586869">
                                                      <w:marLeft w:val="0"/>
                                                      <w:marRight w:val="0"/>
                                                      <w:marTop w:val="0"/>
                                                      <w:marBottom w:val="0"/>
                                                      <w:divBdr>
                                                        <w:top w:val="none" w:sz="0" w:space="0" w:color="auto"/>
                                                        <w:left w:val="none" w:sz="0" w:space="0" w:color="auto"/>
                                                        <w:bottom w:val="none" w:sz="0" w:space="0" w:color="auto"/>
                                                        <w:right w:val="none" w:sz="0" w:space="0" w:color="auto"/>
                                                      </w:divBdr>
                                                      <w:divsChild>
                                                        <w:div w:id="1352024516">
                                                          <w:marLeft w:val="0"/>
                                                          <w:marRight w:val="0"/>
                                                          <w:marTop w:val="0"/>
                                                          <w:marBottom w:val="270"/>
                                                          <w:divBdr>
                                                            <w:top w:val="none" w:sz="0" w:space="0" w:color="auto"/>
                                                            <w:left w:val="none" w:sz="0" w:space="0" w:color="auto"/>
                                                            <w:bottom w:val="none" w:sz="0" w:space="0" w:color="auto"/>
                                                            <w:right w:val="none" w:sz="0" w:space="0" w:color="auto"/>
                                                          </w:divBdr>
                                                          <w:divsChild>
                                                            <w:div w:id="10341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7130559">
      <w:bodyDiv w:val="1"/>
      <w:marLeft w:val="0"/>
      <w:marRight w:val="0"/>
      <w:marTop w:val="0"/>
      <w:marBottom w:val="0"/>
      <w:divBdr>
        <w:top w:val="none" w:sz="0" w:space="0" w:color="auto"/>
        <w:left w:val="none" w:sz="0" w:space="0" w:color="auto"/>
        <w:bottom w:val="none" w:sz="0" w:space="0" w:color="auto"/>
        <w:right w:val="none" w:sz="0" w:space="0" w:color="auto"/>
      </w:divBdr>
    </w:div>
    <w:div w:id="2142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hyperlink" Target="https://doi.org/10.1117/12.2534938" TargetMode="External"/><Relationship Id="rId39" Type="http://schemas.openxmlformats.org/officeDocument/2006/relationships/image" Target="media/image16.png"/><Relationship Id="rId21" Type="http://schemas.openxmlformats.org/officeDocument/2006/relationships/hyperlink" Target="https://nsidc.org/data/icesat-2/data-sets" TargetMode="External"/><Relationship Id="rId34" Type="http://schemas.openxmlformats.org/officeDocument/2006/relationships/image" Target="media/image11.png"/><Relationship Id="rId42"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hyperlink" Target="https://doi.org/10.1175/2009jtecha128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s://doi.org/10.1364/AO.22.002603"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s://doi.org/10.1109/JPROC.2009.2034765" TargetMode="External"/><Relationship Id="rId28" Type="http://schemas.openxmlformats.org/officeDocument/2006/relationships/hyperlink" Target="https://doi.org/10.1029/2005GL023507" TargetMode="External"/><Relationship Id="rId36" Type="http://schemas.openxmlformats.org/officeDocument/2006/relationships/image" Target="media/image13.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8.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yperlink" Target="https://earthdata.nasa.gov/eosdis/daacs/asdc" TargetMode="External"/><Relationship Id="rId27" Type="http://schemas.openxmlformats.org/officeDocument/2006/relationships/hyperlink" Target="https://doi.org/10.5194/amt-12-6241-2019"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8" Type="http://schemas.openxmlformats.org/officeDocument/2006/relationships/hyperlink" Target="mailto:stephen.p.palm@nasa.gov"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hyperlink" Target="https://doi.org/10.1364/AO.12.000555"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oleObject" Target="embeddings/oleObject6.bin"/><Relationship Id="rId4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2B9C2-6DEB-4970-AC1E-40B983688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11872</Words>
  <Characters>67677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 Stephen P. (GSFC-612.0)[SCIENCE SYSTEMS AND APPLICATIONS INC]</dc:creator>
  <cp:keywords/>
  <dc:description/>
  <cp:lastModifiedBy>Stephen Palm</cp:lastModifiedBy>
  <cp:revision>2</cp:revision>
  <dcterms:created xsi:type="dcterms:W3CDTF">2021-06-03T21:22:00Z</dcterms:created>
  <dcterms:modified xsi:type="dcterms:W3CDTF">2021-06-03T21:22:00Z</dcterms:modified>
</cp:coreProperties>
</file>