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47D4F" w14:textId="77777777" w:rsidR="00DE62EE" w:rsidRPr="00B46F1C" w:rsidRDefault="00F83025" w:rsidP="00F83025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B46F1C">
        <w:rPr>
          <w:rFonts w:cstheme="minorHAnsi"/>
          <w:b/>
          <w:bCs/>
          <w:sz w:val="24"/>
          <w:szCs w:val="24"/>
          <w:u w:val="single"/>
        </w:rPr>
        <w:t>FY20 IRTD Final Report Summary</w:t>
      </w:r>
    </w:p>
    <w:p w14:paraId="7E28297F" w14:textId="3592F126" w:rsidR="00F83025" w:rsidRPr="00B46F1C" w:rsidRDefault="0058693A" w:rsidP="00F83025">
      <w:pPr>
        <w:spacing w:after="0"/>
        <w:jc w:val="center"/>
        <w:rPr>
          <w:rFonts w:cstheme="minorHAnsi"/>
          <w:sz w:val="24"/>
          <w:szCs w:val="24"/>
        </w:rPr>
      </w:pPr>
      <w:r w:rsidRPr="00B46F1C">
        <w:rPr>
          <w:rFonts w:cstheme="minorHAnsi"/>
          <w:sz w:val="24"/>
          <w:szCs w:val="24"/>
        </w:rPr>
        <w:t xml:space="preserve">Electrodynamic Dust Shield Technology </w:t>
      </w:r>
      <w:r w:rsidR="004568C6" w:rsidRPr="00B46F1C">
        <w:rPr>
          <w:rFonts w:cstheme="minorHAnsi"/>
          <w:sz w:val="24"/>
          <w:szCs w:val="24"/>
        </w:rPr>
        <w:t xml:space="preserve">(Helmet and Stereo Camera) </w:t>
      </w:r>
      <w:r w:rsidR="00F83025" w:rsidRPr="00B46F1C">
        <w:rPr>
          <w:rFonts w:cstheme="minorHAnsi"/>
          <w:sz w:val="24"/>
          <w:szCs w:val="24"/>
        </w:rPr>
        <w:t>(</w:t>
      </w:r>
      <w:r w:rsidRPr="00B46F1C">
        <w:rPr>
          <w:rFonts w:cstheme="minorHAnsi"/>
          <w:sz w:val="24"/>
          <w:szCs w:val="24"/>
        </w:rPr>
        <w:t>FY</w:t>
      </w:r>
      <w:r w:rsidR="00F83025" w:rsidRPr="00B46F1C">
        <w:rPr>
          <w:rFonts w:cstheme="minorHAnsi"/>
          <w:sz w:val="24"/>
          <w:szCs w:val="24"/>
        </w:rPr>
        <w:t>20)</w:t>
      </w:r>
      <w:r w:rsidRPr="00B46F1C">
        <w:rPr>
          <w:rFonts w:cstheme="minorHAnsi"/>
          <w:sz w:val="24"/>
          <w:szCs w:val="24"/>
        </w:rPr>
        <w:t xml:space="preserve"> N</w:t>
      </w:r>
      <w:r w:rsidR="009F2AF4" w:rsidRPr="00B46F1C">
        <w:rPr>
          <w:rFonts w:cstheme="minorHAnsi"/>
          <w:sz w:val="24"/>
          <w:szCs w:val="24"/>
        </w:rPr>
        <w:t>ext</w:t>
      </w:r>
      <w:r w:rsidRPr="00B46F1C">
        <w:rPr>
          <w:rFonts w:cstheme="minorHAnsi"/>
          <w:sz w:val="24"/>
          <w:szCs w:val="24"/>
        </w:rPr>
        <w:t>STEP</w:t>
      </w:r>
    </w:p>
    <w:p w14:paraId="427FB685" w14:textId="3889D752" w:rsidR="0058693A" w:rsidRPr="00B46F1C" w:rsidRDefault="0058693A" w:rsidP="00F83025">
      <w:pPr>
        <w:spacing w:after="0"/>
        <w:jc w:val="center"/>
        <w:rPr>
          <w:rFonts w:cstheme="minorHAnsi"/>
          <w:sz w:val="24"/>
          <w:szCs w:val="24"/>
        </w:rPr>
      </w:pPr>
    </w:p>
    <w:p w14:paraId="74443331" w14:textId="778CAB5F" w:rsidR="0058693A" w:rsidRPr="00B46F1C" w:rsidRDefault="0058693A" w:rsidP="0058693A">
      <w:pPr>
        <w:spacing w:after="0"/>
        <w:jc w:val="center"/>
        <w:rPr>
          <w:rFonts w:cstheme="minorHAnsi"/>
          <w:sz w:val="24"/>
          <w:szCs w:val="24"/>
        </w:rPr>
      </w:pPr>
      <w:r w:rsidRPr="00B46F1C">
        <w:rPr>
          <w:rFonts w:cstheme="minorHAnsi"/>
          <w:sz w:val="24"/>
          <w:szCs w:val="24"/>
        </w:rPr>
        <w:t>Carlos I. Calle</w:t>
      </w:r>
      <w:r w:rsidR="0041660E" w:rsidRPr="00B46F1C">
        <w:rPr>
          <w:rFonts w:cstheme="minorHAnsi"/>
          <w:sz w:val="24"/>
          <w:szCs w:val="24"/>
        </w:rPr>
        <w:t>/PI</w:t>
      </w:r>
      <w:r w:rsidRPr="00B46F1C">
        <w:rPr>
          <w:rFonts w:cstheme="minorHAnsi"/>
          <w:sz w:val="24"/>
          <w:szCs w:val="24"/>
        </w:rPr>
        <w:t>/UB-G</w:t>
      </w:r>
    </w:p>
    <w:p w14:paraId="480F3E1D" w14:textId="6A9762AE" w:rsidR="0041660E" w:rsidRPr="00B46F1C" w:rsidRDefault="0041660E" w:rsidP="0041660E">
      <w:pPr>
        <w:spacing w:after="0"/>
        <w:jc w:val="center"/>
        <w:rPr>
          <w:rFonts w:cstheme="minorHAnsi"/>
          <w:sz w:val="24"/>
          <w:szCs w:val="24"/>
        </w:rPr>
      </w:pPr>
      <w:r w:rsidRPr="00B46F1C">
        <w:rPr>
          <w:rFonts w:cstheme="minorHAnsi"/>
          <w:sz w:val="24"/>
          <w:szCs w:val="24"/>
        </w:rPr>
        <w:t>Jennifer Wilson/PM/UB-G</w:t>
      </w:r>
    </w:p>
    <w:p w14:paraId="3EEA6EDF" w14:textId="557F2263" w:rsidR="0058693A" w:rsidRPr="00B46F1C" w:rsidRDefault="0058693A" w:rsidP="0058693A">
      <w:pPr>
        <w:spacing w:after="0"/>
        <w:jc w:val="center"/>
        <w:rPr>
          <w:rFonts w:cstheme="minorHAnsi"/>
          <w:sz w:val="24"/>
          <w:szCs w:val="24"/>
        </w:rPr>
      </w:pPr>
      <w:r w:rsidRPr="00B46F1C">
        <w:rPr>
          <w:rFonts w:cstheme="minorHAnsi"/>
          <w:sz w:val="24"/>
          <w:szCs w:val="24"/>
        </w:rPr>
        <w:t>Charles R. Buhler/UB-G</w:t>
      </w:r>
    </w:p>
    <w:p w14:paraId="42AC23FF" w14:textId="6E9B0D6A" w:rsidR="0058693A" w:rsidRPr="00B46F1C" w:rsidRDefault="0058693A" w:rsidP="0058693A">
      <w:pPr>
        <w:spacing w:after="0"/>
        <w:jc w:val="center"/>
        <w:rPr>
          <w:rFonts w:cstheme="minorHAnsi"/>
          <w:sz w:val="24"/>
          <w:szCs w:val="24"/>
        </w:rPr>
      </w:pPr>
      <w:r w:rsidRPr="00B46F1C">
        <w:rPr>
          <w:rFonts w:cstheme="minorHAnsi"/>
          <w:sz w:val="24"/>
          <w:szCs w:val="24"/>
        </w:rPr>
        <w:t>Michael DuPuis/NE-L6</w:t>
      </w:r>
    </w:p>
    <w:p w14:paraId="60EDD64F" w14:textId="3FBC7B8E" w:rsidR="0058693A" w:rsidRPr="00B46F1C" w:rsidRDefault="0058693A" w:rsidP="0058693A">
      <w:pPr>
        <w:spacing w:after="0"/>
        <w:jc w:val="center"/>
        <w:rPr>
          <w:rFonts w:cstheme="minorHAnsi"/>
          <w:sz w:val="24"/>
          <w:szCs w:val="24"/>
        </w:rPr>
      </w:pPr>
      <w:r w:rsidRPr="00B46F1C">
        <w:rPr>
          <w:rFonts w:cstheme="minorHAnsi"/>
          <w:sz w:val="24"/>
          <w:szCs w:val="24"/>
        </w:rPr>
        <w:t>Joseph Toth/UB-G</w:t>
      </w:r>
    </w:p>
    <w:p w14:paraId="1F438B63" w14:textId="1BBD5D73" w:rsidR="0058693A" w:rsidRPr="00B46F1C" w:rsidRDefault="0058693A" w:rsidP="0058693A">
      <w:pPr>
        <w:spacing w:after="0"/>
        <w:jc w:val="center"/>
        <w:rPr>
          <w:rFonts w:cstheme="minorHAnsi"/>
          <w:sz w:val="24"/>
          <w:szCs w:val="24"/>
        </w:rPr>
      </w:pPr>
      <w:r w:rsidRPr="00B46F1C">
        <w:rPr>
          <w:rFonts w:cstheme="minorHAnsi"/>
          <w:sz w:val="24"/>
          <w:szCs w:val="24"/>
        </w:rPr>
        <w:t>Jerry Wang/UB-G</w:t>
      </w:r>
    </w:p>
    <w:p w14:paraId="7D472403" w14:textId="4AB6CAD6" w:rsidR="0058693A" w:rsidRPr="00B46F1C" w:rsidRDefault="0058693A" w:rsidP="0058693A">
      <w:pPr>
        <w:spacing w:after="0"/>
        <w:jc w:val="center"/>
        <w:rPr>
          <w:rFonts w:cstheme="minorHAnsi"/>
          <w:sz w:val="24"/>
          <w:szCs w:val="24"/>
        </w:rPr>
      </w:pPr>
      <w:r w:rsidRPr="00B46F1C">
        <w:rPr>
          <w:rFonts w:cstheme="minorHAnsi"/>
          <w:sz w:val="24"/>
          <w:szCs w:val="24"/>
        </w:rPr>
        <w:t>Krystal Acosta/UB-G</w:t>
      </w:r>
    </w:p>
    <w:p w14:paraId="2D3D7922" w14:textId="7930B0F6" w:rsidR="0058693A" w:rsidRPr="00B46F1C" w:rsidRDefault="0058693A" w:rsidP="0058693A">
      <w:pPr>
        <w:spacing w:after="0"/>
        <w:jc w:val="center"/>
        <w:rPr>
          <w:rFonts w:cstheme="minorHAnsi"/>
          <w:sz w:val="24"/>
          <w:szCs w:val="24"/>
        </w:rPr>
      </w:pPr>
      <w:r w:rsidRPr="00B46F1C">
        <w:rPr>
          <w:rFonts w:cstheme="minorHAnsi"/>
          <w:sz w:val="24"/>
          <w:szCs w:val="24"/>
        </w:rPr>
        <w:t>Aaron Olson/UB-G</w:t>
      </w:r>
    </w:p>
    <w:p w14:paraId="126E97A5" w14:textId="77777777" w:rsidR="0058693A" w:rsidRPr="00B46F1C" w:rsidRDefault="0058693A" w:rsidP="0058693A">
      <w:pPr>
        <w:spacing w:after="0"/>
        <w:jc w:val="center"/>
        <w:rPr>
          <w:rFonts w:cstheme="minorHAnsi"/>
          <w:sz w:val="24"/>
          <w:szCs w:val="24"/>
        </w:rPr>
      </w:pPr>
    </w:p>
    <w:p w14:paraId="61620581" w14:textId="77777777" w:rsidR="00F83025" w:rsidRPr="00B46F1C" w:rsidRDefault="00F83025">
      <w:pPr>
        <w:rPr>
          <w:rFonts w:cstheme="minorHAnsi"/>
          <w:sz w:val="24"/>
          <w:szCs w:val="24"/>
        </w:rPr>
      </w:pPr>
      <w:r w:rsidRPr="00B46F1C">
        <w:rPr>
          <w:rFonts w:cstheme="minorHAnsi"/>
          <w:b/>
          <w:bCs/>
          <w:sz w:val="24"/>
          <w:szCs w:val="24"/>
        </w:rPr>
        <w:t>Project Description:</w:t>
      </w:r>
    </w:p>
    <w:p w14:paraId="087A0B9F" w14:textId="381633E7" w:rsidR="00F83025" w:rsidRPr="00B46F1C" w:rsidRDefault="00894B43" w:rsidP="00F851B5">
      <w:pPr>
        <w:pStyle w:val="Default"/>
        <w:rPr>
          <w:rFonts w:asciiTheme="minorHAnsi" w:hAnsiTheme="minorHAnsi" w:cstheme="minorHAnsi"/>
        </w:rPr>
      </w:pPr>
      <w:r w:rsidRPr="00B46F1C">
        <w:rPr>
          <w:rFonts w:asciiTheme="minorHAnsi" w:hAnsiTheme="minorHAnsi" w:cstheme="minorHAnsi"/>
        </w:rPr>
        <w:t xml:space="preserve">Demonstrate Electrodynamic Dust Shield </w:t>
      </w:r>
      <w:r w:rsidR="003F39BA">
        <w:rPr>
          <w:rFonts w:asciiTheme="minorHAnsi" w:hAnsiTheme="minorHAnsi" w:cstheme="minorHAnsi"/>
        </w:rPr>
        <w:t xml:space="preserve">(EDS) </w:t>
      </w:r>
      <w:r w:rsidRPr="00B46F1C">
        <w:rPr>
          <w:rFonts w:asciiTheme="minorHAnsi" w:hAnsiTheme="minorHAnsi" w:cstheme="minorHAnsi"/>
        </w:rPr>
        <w:t>technology on transparent curved surfaces such as the astronaut helmet for</w:t>
      </w:r>
      <w:r w:rsidR="00F851B5">
        <w:rPr>
          <w:rFonts w:asciiTheme="minorHAnsi" w:hAnsiTheme="minorHAnsi" w:cstheme="minorHAnsi"/>
        </w:rPr>
        <w:t xml:space="preserve"> </w:t>
      </w:r>
      <w:r w:rsidRPr="00B46F1C">
        <w:rPr>
          <w:rFonts w:asciiTheme="minorHAnsi" w:hAnsiTheme="minorHAnsi" w:cstheme="minorHAnsi"/>
        </w:rPr>
        <w:t>the Artemis program and the stereo cameras on the Regolith Advanced Surface Systems Operations Robot</w:t>
      </w:r>
      <w:r w:rsidR="003F39BA">
        <w:rPr>
          <w:rFonts w:asciiTheme="minorHAnsi" w:hAnsiTheme="minorHAnsi" w:cstheme="minorHAnsi"/>
        </w:rPr>
        <w:t xml:space="preserve"> (RASSOR)</w:t>
      </w:r>
      <w:r w:rsidRPr="00B46F1C">
        <w:rPr>
          <w:rFonts w:asciiTheme="minorHAnsi" w:hAnsiTheme="minorHAnsi" w:cstheme="minorHAnsi"/>
        </w:rPr>
        <w:t>.</w:t>
      </w:r>
    </w:p>
    <w:p w14:paraId="586DF9D1" w14:textId="77777777" w:rsidR="00F83025" w:rsidRPr="00B46F1C" w:rsidRDefault="00F83025">
      <w:pPr>
        <w:rPr>
          <w:rFonts w:cstheme="minorHAnsi"/>
          <w:sz w:val="24"/>
          <w:szCs w:val="24"/>
        </w:rPr>
      </w:pPr>
    </w:p>
    <w:p w14:paraId="4DA74BF2" w14:textId="2B5E4EFF" w:rsidR="00CE1A70" w:rsidRPr="00B46F1C" w:rsidRDefault="00CE1A70" w:rsidP="00CE1A70">
      <w:pPr>
        <w:rPr>
          <w:rFonts w:cstheme="minorHAnsi"/>
          <w:sz w:val="24"/>
          <w:szCs w:val="24"/>
        </w:rPr>
      </w:pPr>
      <w:r w:rsidRPr="00B46F1C">
        <w:rPr>
          <w:rFonts w:cstheme="minorHAnsi"/>
          <w:b/>
          <w:bCs/>
          <w:sz w:val="24"/>
          <w:szCs w:val="24"/>
        </w:rPr>
        <w:t>Executive Summary:</w:t>
      </w:r>
    </w:p>
    <w:p w14:paraId="1DE5FED2" w14:textId="08F9B5C1" w:rsidR="00DF27CF" w:rsidRPr="00B46F1C" w:rsidRDefault="002C2043" w:rsidP="00DF27C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B46F1C">
        <w:rPr>
          <w:rFonts w:cstheme="minorHAnsi"/>
          <w:b/>
          <w:bCs/>
          <w:sz w:val="24"/>
          <w:szCs w:val="24"/>
        </w:rPr>
        <w:t xml:space="preserve">Helmet: </w:t>
      </w:r>
    </w:p>
    <w:p w14:paraId="4B9D610C" w14:textId="00D0EE08" w:rsidR="00185693" w:rsidRDefault="0066564F" w:rsidP="0066564F">
      <w:pPr>
        <w:rPr>
          <w:rFonts w:eastAsia="TimesNewRoman" w:cstheme="minorHAnsi"/>
          <w:sz w:val="24"/>
          <w:szCs w:val="24"/>
        </w:rPr>
      </w:pPr>
      <w:r>
        <w:rPr>
          <w:rFonts w:eastAsia="TimesNewRoman" w:cstheme="minorHAnsi"/>
          <w:sz w:val="24"/>
          <w:szCs w:val="24"/>
        </w:rPr>
        <w:t>T</w:t>
      </w:r>
      <w:r w:rsidR="00185693" w:rsidRPr="00185693">
        <w:rPr>
          <w:rFonts w:eastAsia="TimesNewRoman" w:cstheme="minorHAnsi"/>
          <w:sz w:val="24"/>
          <w:szCs w:val="24"/>
        </w:rPr>
        <w:t xml:space="preserve">wo sample visors </w:t>
      </w:r>
      <w:r>
        <w:rPr>
          <w:rFonts w:eastAsia="TimesNewRoman" w:cstheme="minorHAnsi"/>
          <w:sz w:val="24"/>
          <w:szCs w:val="24"/>
        </w:rPr>
        <w:t xml:space="preserve">were used for </w:t>
      </w:r>
      <w:r w:rsidR="00185693" w:rsidRPr="00185693">
        <w:rPr>
          <w:rFonts w:eastAsia="TimesNewRoman" w:cstheme="minorHAnsi"/>
          <w:sz w:val="24"/>
          <w:szCs w:val="24"/>
        </w:rPr>
        <w:t>test</w:t>
      </w:r>
      <w:r>
        <w:rPr>
          <w:rFonts w:eastAsia="TimesNewRoman" w:cstheme="minorHAnsi"/>
          <w:sz w:val="24"/>
          <w:szCs w:val="24"/>
        </w:rPr>
        <w:t>ing</w:t>
      </w:r>
      <w:r w:rsidR="00185693" w:rsidRPr="00185693">
        <w:rPr>
          <w:rFonts w:eastAsia="TimesNewRoman" w:cstheme="minorHAnsi"/>
          <w:sz w:val="24"/>
          <w:szCs w:val="24"/>
        </w:rPr>
        <w:t xml:space="preserve">. </w:t>
      </w:r>
      <w:r w:rsidR="00D40F11">
        <w:rPr>
          <w:rFonts w:eastAsia="TimesNewRoman" w:cstheme="minorHAnsi"/>
          <w:sz w:val="24"/>
          <w:szCs w:val="24"/>
        </w:rPr>
        <w:t>First visor</w:t>
      </w:r>
      <w:r w:rsidR="00185693" w:rsidRPr="00185693">
        <w:rPr>
          <w:rFonts w:eastAsia="TimesNewRoman" w:cstheme="minorHAnsi"/>
          <w:sz w:val="24"/>
          <w:szCs w:val="24"/>
        </w:rPr>
        <w:t xml:space="preserve"> was</w:t>
      </w:r>
      <w:r w:rsidR="00A001FC">
        <w:rPr>
          <w:rFonts w:eastAsia="TimesNewRoman" w:cstheme="minorHAnsi"/>
          <w:sz w:val="24"/>
          <w:szCs w:val="24"/>
        </w:rPr>
        <w:t xml:space="preserve"> fitted with</w:t>
      </w:r>
      <w:r w:rsidR="00185693" w:rsidRPr="00185693">
        <w:rPr>
          <w:rFonts w:eastAsia="TimesNewRoman" w:cstheme="minorHAnsi"/>
          <w:sz w:val="24"/>
          <w:szCs w:val="24"/>
        </w:rPr>
        <w:t xml:space="preserve"> a set of two </w:t>
      </w:r>
      <w:r w:rsidRPr="0066564F">
        <w:rPr>
          <w:rFonts w:ascii="Calibri" w:eastAsia="Times New Roman" w:hAnsi="Calibri" w:cs="Calibri"/>
          <w:sz w:val="24"/>
          <w:szCs w:val="24"/>
        </w:rPr>
        <w:t>Indium Tin Oxide</w:t>
      </w:r>
      <w:r>
        <w:rPr>
          <w:rFonts w:ascii="Calibri" w:eastAsia="Times New Roman" w:hAnsi="Calibri" w:cs="Calibri"/>
          <w:sz w:val="24"/>
          <w:szCs w:val="24"/>
        </w:rPr>
        <w:t xml:space="preserve"> (ITO) </w:t>
      </w:r>
      <w:r w:rsidR="00185693" w:rsidRPr="00185693">
        <w:rPr>
          <w:rFonts w:eastAsia="TimesNewRoman" w:cstheme="minorHAnsi"/>
          <w:sz w:val="24"/>
          <w:szCs w:val="24"/>
        </w:rPr>
        <w:t xml:space="preserve">patterns of the two-phase EDS and the </w:t>
      </w:r>
      <w:r w:rsidR="00D40F11">
        <w:rPr>
          <w:rFonts w:eastAsia="TimesNewRoman" w:cstheme="minorHAnsi"/>
          <w:sz w:val="24"/>
          <w:szCs w:val="24"/>
        </w:rPr>
        <w:t xml:space="preserve">second visor with </w:t>
      </w:r>
      <w:r w:rsidR="00185693" w:rsidRPr="00185693">
        <w:rPr>
          <w:rFonts w:eastAsia="TimesNewRoman" w:cstheme="minorHAnsi"/>
          <w:sz w:val="24"/>
          <w:szCs w:val="24"/>
        </w:rPr>
        <w:t>a few</w:t>
      </w:r>
      <w:r>
        <w:rPr>
          <w:rFonts w:eastAsia="TimesNewRoman" w:cstheme="minorHAnsi"/>
          <w:sz w:val="24"/>
          <w:szCs w:val="24"/>
        </w:rPr>
        <w:t xml:space="preserve"> </w:t>
      </w:r>
      <w:r w:rsidR="00185693" w:rsidRPr="00185693">
        <w:rPr>
          <w:rFonts w:eastAsia="TimesNewRoman" w:cstheme="minorHAnsi"/>
          <w:sz w:val="24"/>
          <w:szCs w:val="24"/>
        </w:rPr>
        <w:t xml:space="preserve">parallel ITO lines. </w:t>
      </w:r>
    </w:p>
    <w:p w14:paraId="5C91F044" w14:textId="3AE613EE" w:rsidR="00185693" w:rsidRDefault="00185693" w:rsidP="00185693">
      <w:pPr>
        <w:autoSpaceDE w:val="0"/>
        <w:autoSpaceDN w:val="0"/>
        <w:adjustRightInd w:val="0"/>
        <w:spacing w:after="0" w:line="240" w:lineRule="auto"/>
        <w:rPr>
          <w:rFonts w:eastAsia="TimesNewRoman" w:cstheme="minorHAnsi"/>
          <w:sz w:val="24"/>
          <w:szCs w:val="24"/>
        </w:rPr>
      </w:pPr>
      <w:r w:rsidRPr="00185693">
        <w:rPr>
          <w:rFonts w:eastAsia="TimesNewRoman" w:cstheme="minorHAnsi"/>
          <w:sz w:val="24"/>
          <w:szCs w:val="24"/>
        </w:rPr>
        <w:t xml:space="preserve">There were problems with both sets of visors upon initial inspection. </w:t>
      </w:r>
      <w:r w:rsidR="006B1FAF">
        <w:rPr>
          <w:rFonts w:eastAsia="TimesNewRoman" w:cstheme="minorHAnsi"/>
          <w:sz w:val="24"/>
          <w:szCs w:val="24"/>
        </w:rPr>
        <w:t>T</w:t>
      </w:r>
      <w:r w:rsidRPr="00185693">
        <w:rPr>
          <w:rFonts w:eastAsia="TimesNewRoman" w:cstheme="minorHAnsi"/>
          <w:sz w:val="24"/>
          <w:szCs w:val="24"/>
        </w:rPr>
        <w:t xml:space="preserve">oo much ITO deposited onto the </w:t>
      </w:r>
      <w:r w:rsidR="00D40F11">
        <w:rPr>
          <w:rFonts w:eastAsia="TimesNewRoman" w:cstheme="minorHAnsi"/>
          <w:sz w:val="24"/>
          <w:szCs w:val="24"/>
        </w:rPr>
        <w:t>first</w:t>
      </w:r>
      <w:r w:rsidRPr="00185693">
        <w:rPr>
          <w:rFonts w:eastAsia="TimesNewRoman" w:cstheme="minorHAnsi"/>
          <w:sz w:val="24"/>
          <w:szCs w:val="24"/>
        </w:rPr>
        <w:t xml:space="preserve"> visor so the pattern was no longer transparent.</w:t>
      </w:r>
      <w:r w:rsidR="00AE1620">
        <w:rPr>
          <w:rFonts w:eastAsia="TimesNewRoman" w:cstheme="minorHAnsi"/>
          <w:sz w:val="24"/>
          <w:szCs w:val="24"/>
        </w:rPr>
        <w:t xml:space="preserve"> </w:t>
      </w:r>
      <w:r w:rsidRPr="00185693">
        <w:rPr>
          <w:rFonts w:eastAsia="TimesNewRoman" w:cstheme="minorHAnsi"/>
          <w:sz w:val="24"/>
          <w:szCs w:val="24"/>
        </w:rPr>
        <w:t>The second visor with the pattern of parallel ITO lines was more transparent but it too did</w:t>
      </w:r>
      <w:r w:rsidR="00AE1620">
        <w:rPr>
          <w:rFonts w:eastAsia="TimesNewRoman" w:cstheme="minorHAnsi"/>
          <w:sz w:val="24"/>
          <w:szCs w:val="24"/>
        </w:rPr>
        <w:t xml:space="preserve"> </w:t>
      </w:r>
      <w:r w:rsidRPr="00185693">
        <w:rPr>
          <w:rFonts w:eastAsia="TimesNewRoman" w:cstheme="minorHAnsi"/>
          <w:sz w:val="24"/>
          <w:szCs w:val="24"/>
        </w:rPr>
        <w:t xml:space="preserve">not possess an SiO2 cover layer. </w:t>
      </w:r>
      <w:r w:rsidR="006B1FAF">
        <w:rPr>
          <w:rFonts w:eastAsia="TimesNewRoman" w:cstheme="minorHAnsi"/>
          <w:sz w:val="24"/>
          <w:szCs w:val="24"/>
        </w:rPr>
        <w:t>M</w:t>
      </w:r>
      <w:r w:rsidRPr="00185693">
        <w:rPr>
          <w:rFonts w:eastAsia="TimesNewRoman" w:cstheme="minorHAnsi"/>
          <w:sz w:val="24"/>
          <w:szCs w:val="24"/>
        </w:rPr>
        <w:t>odifications</w:t>
      </w:r>
      <w:r w:rsidR="006B1FAF">
        <w:rPr>
          <w:rFonts w:eastAsia="TimesNewRoman" w:cstheme="minorHAnsi"/>
          <w:sz w:val="24"/>
          <w:szCs w:val="24"/>
        </w:rPr>
        <w:t xml:space="preserve"> were needed so t</w:t>
      </w:r>
      <w:r w:rsidRPr="00185693">
        <w:rPr>
          <w:rFonts w:eastAsia="TimesNewRoman" w:cstheme="minorHAnsi"/>
          <w:sz w:val="24"/>
          <w:szCs w:val="24"/>
        </w:rPr>
        <w:t>he visor with the parallel</w:t>
      </w:r>
      <w:r w:rsidR="00A001FC">
        <w:rPr>
          <w:rFonts w:eastAsia="TimesNewRoman" w:cstheme="minorHAnsi"/>
          <w:sz w:val="24"/>
          <w:szCs w:val="24"/>
        </w:rPr>
        <w:t xml:space="preserve"> </w:t>
      </w:r>
      <w:r w:rsidRPr="00185693">
        <w:rPr>
          <w:rFonts w:eastAsia="TimesNewRoman" w:cstheme="minorHAnsi"/>
          <w:sz w:val="24"/>
          <w:szCs w:val="24"/>
        </w:rPr>
        <w:t>lines was fitted with a bus bar connected the electrodes together and coat</w:t>
      </w:r>
      <w:r w:rsidR="00A001FC">
        <w:rPr>
          <w:rFonts w:eastAsia="TimesNewRoman" w:cstheme="minorHAnsi"/>
          <w:sz w:val="24"/>
          <w:szCs w:val="24"/>
        </w:rPr>
        <w:t>ed</w:t>
      </w:r>
      <w:r w:rsidRPr="00185693">
        <w:rPr>
          <w:rFonts w:eastAsia="TimesNewRoman" w:cstheme="minorHAnsi"/>
          <w:sz w:val="24"/>
          <w:szCs w:val="24"/>
        </w:rPr>
        <w:t xml:space="preserve"> the</w:t>
      </w:r>
      <w:r w:rsidR="00A001FC">
        <w:rPr>
          <w:rFonts w:eastAsia="TimesNewRoman" w:cstheme="minorHAnsi"/>
          <w:sz w:val="24"/>
          <w:szCs w:val="24"/>
        </w:rPr>
        <w:t xml:space="preserve"> </w:t>
      </w:r>
      <w:r w:rsidRPr="00185693">
        <w:rPr>
          <w:rFonts w:eastAsia="TimesNewRoman" w:cstheme="minorHAnsi"/>
          <w:sz w:val="24"/>
          <w:szCs w:val="24"/>
        </w:rPr>
        <w:t>inside of the visor with an ITO layer as well to serve as the ground for the single phase version.</w:t>
      </w:r>
      <w:r w:rsidR="00A001FC">
        <w:rPr>
          <w:rFonts w:eastAsia="TimesNewRoman" w:cstheme="minorHAnsi"/>
          <w:sz w:val="24"/>
          <w:szCs w:val="24"/>
        </w:rPr>
        <w:t xml:space="preserve"> </w:t>
      </w:r>
      <w:r w:rsidRPr="00185693">
        <w:rPr>
          <w:rFonts w:eastAsia="TimesNewRoman" w:cstheme="minorHAnsi"/>
          <w:sz w:val="24"/>
          <w:szCs w:val="24"/>
        </w:rPr>
        <w:t>Both samples were also coated with an SiO2 layer to prevent electrical breakdown.</w:t>
      </w:r>
      <w:r w:rsidR="0025710D">
        <w:rPr>
          <w:rFonts w:eastAsia="TimesNewRoman" w:cstheme="minorHAnsi"/>
          <w:sz w:val="24"/>
          <w:szCs w:val="24"/>
        </w:rPr>
        <w:t xml:space="preserve"> </w:t>
      </w:r>
      <w:r w:rsidR="006B1FAF">
        <w:rPr>
          <w:rFonts w:eastAsia="TimesNewRoman" w:cstheme="minorHAnsi"/>
          <w:sz w:val="24"/>
          <w:szCs w:val="24"/>
        </w:rPr>
        <w:t>B</w:t>
      </w:r>
      <w:r w:rsidRPr="00185693">
        <w:rPr>
          <w:rFonts w:eastAsia="TimesNewRoman" w:cstheme="minorHAnsi"/>
          <w:sz w:val="24"/>
          <w:szCs w:val="24"/>
        </w:rPr>
        <w:t xml:space="preserve">oth sets of visors </w:t>
      </w:r>
      <w:r w:rsidR="006B1FAF">
        <w:rPr>
          <w:rFonts w:eastAsia="TimesNewRoman" w:cstheme="minorHAnsi"/>
          <w:sz w:val="24"/>
          <w:szCs w:val="24"/>
        </w:rPr>
        <w:t xml:space="preserve">were </w:t>
      </w:r>
      <w:r w:rsidR="0025710D">
        <w:rPr>
          <w:rFonts w:eastAsia="TimesNewRoman" w:cstheme="minorHAnsi"/>
          <w:sz w:val="24"/>
          <w:szCs w:val="24"/>
        </w:rPr>
        <w:t xml:space="preserve">then </w:t>
      </w:r>
      <w:r w:rsidR="006B1FAF">
        <w:rPr>
          <w:rFonts w:eastAsia="TimesNewRoman" w:cstheme="minorHAnsi"/>
          <w:sz w:val="24"/>
          <w:szCs w:val="24"/>
        </w:rPr>
        <w:t xml:space="preserve">tested </w:t>
      </w:r>
      <w:r w:rsidRPr="00185693">
        <w:rPr>
          <w:rFonts w:eastAsia="TimesNewRoman" w:cstheme="minorHAnsi"/>
          <w:sz w:val="24"/>
          <w:szCs w:val="24"/>
        </w:rPr>
        <w:t>in vacuum. Tests</w:t>
      </w:r>
      <w:r w:rsidR="00A001FC">
        <w:rPr>
          <w:rFonts w:eastAsia="TimesNewRoman" w:cstheme="minorHAnsi"/>
          <w:sz w:val="24"/>
          <w:szCs w:val="24"/>
        </w:rPr>
        <w:t xml:space="preserve"> </w:t>
      </w:r>
      <w:r w:rsidRPr="00185693">
        <w:rPr>
          <w:rFonts w:eastAsia="TimesNewRoman" w:cstheme="minorHAnsi"/>
          <w:sz w:val="24"/>
          <w:szCs w:val="24"/>
        </w:rPr>
        <w:t>consisted of applying JSC-1A simulant to the surface and applying the appropriate EDS</w:t>
      </w:r>
      <w:r w:rsidR="00A001FC">
        <w:rPr>
          <w:rFonts w:eastAsia="TimesNewRoman" w:cstheme="minorHAnsi"/>
          <w:sz w:val="24"/>
          <w:szCs w:val="24"/>
        </w:rPr>
        <w:t xml:space="preserve"> </w:t>
      </w:r>
      <w:r w:rsidRPr="00185693">
        <w:rPr>
          <w:rFonts w:eastAsia="TimesNewRoman" w:cstheme="minorHAnsi"/>
          <w:sz w:val="24"/>
          <w:szCs w:val="24"/>
        </w:rPr>
        <w:t>signals to each under vacuum conditions. Tests show</w:t>
      </w:r>
      <w:r w:rsidR="00AE1620">
        <w:rPr>
          <w:rFonts w:eastAsia="TimesNewRoman" w:cstheme="minorHAnsi"/>
          <w:sz w:val="24"/>
          <w:szCs w:val="24"/>
        </w:rPr>
        <w:t>ed</w:t>
      </w:r>
      <w:r w:rsidRPr="00185693">
        <w:rPr>
          <w:rFonts w:eastAsia="TimesNewRoman" w:cstheme="minorHAnsi"/>
          <w:sz w:val="24"/>
          <w:szCs w:val="24"/>
        </w:rPr>
        <w:t xml:space="preserve"> the removal of dust for the single phase</w:t>
      </w:r>
      <w:r w:rsidR="00A001FC">
        <w:rPr>
          <w:rFonts w:eastAsia="TimesNewRoman" w:cstheme="minorHAnsi"/>
          <w:sz w:val="24"/>
          <w:szCs w:val="24"/>
        </w:rPr>
        <w:t xml:space="preserve"> </w:t>
      </w:r>
      <w:r w:rsidRPr="00185693">
        <w:rPr>
          <w:rFonts w:eastAsia="TimesNewRoman" w:cstheme="minorHAnsi"/>
          <w:sz w:val="24"/>
          <w:szCs w:val="24"/>
        </w:rPr>
        <w:t xml:space="preserve">(3D) version </w:t>
      </w:r>
      <w:r w:rsidR="00A001FC">
        <w:rPr>
          <w:rFonts w:eastAsia="TimesNewRoman" w:cstheme="minorHAnsi"/>
          <w:sz w:val="24"/>
          <w:szCs w:val="24"/>
        </w:rPr>
        <w:t xml:space="preserve">and </w:t>
      </w:r>
      <w:r w:rsidRPr="00185693">
        <w:rPr>
          <w:rFonts w:eastAsia="TimesNewRoman" w:cstheme="minorHAnsi"/>
          <w:sz w:val="24"/>
          <w:szCs w:val="24"/>
        </w:rPr>
        <w:t>the two-phase</w:t>
      </w:r>
      <w:r w:rsidR="00A001FC">
        <w:rPr>
          <w:rFonts w:eastAsia="TimesNewRoman" w:cstheme="minorHAnsi"/>
          <w:sz w:val="24"/>
          <w:szCs w:val="24"/>
        </w:rPr>
        <w:t xml:space="preserve"> </w:t>
      </w:r>
      <w:r w:rsidRPr="00185693">
        <w:rPr>
          <w:rFonts w:eastAsia="TimesNewRoman" w:cstheme="minorHAnsi"/>
          <w:sz w:val="24"/>
          <w:szCs w:val="24"/>
        </w:rPr>
        <w:t>version of the EDS.</w:t>
      </w:r>
    </w:p>
    <w:p w14:paraId="0B558066" w14:textId="77777777" w:rsidR="00185693" w:rsidRDefault="00185693" w:rsidP="002C2043">
      <w:pPr>
        <w:autoSpaceDE w:val="0"/>
        <w:autoSpaceDN w:val="0"/>
        <w:adjustRightInd w:val="0"/>
        <w:spacing w:after="0" w:line="240" w:lineRule="auto"/>
        <w:rPr>
          <w:rFonts w:eastAsia="TimesNewRoman" w:cstheme="minorHAnsi"/>
          <w:sz w:val="24"/>
          <w:szCs w:val="24"/>
        </w:rPr>
      </w:pPr>
    </w:p>
    <w:p w14:paraId="3FFFD038" w14:textId="56DE013A" w:rsidR="002C2043" w:rsidRPr="00B46F1C" w:rsidRDefault="002C2043" w:rsidP="002C2043">
      <w:pPr>
        <w:autoSpaceDE w:val="0"/>
        <w:autoSpaceDN w:val="0"/>
        <w:adjustRightInd w:val="0"/>
        <w:spacing w:after="0" w:line="240" w:lineRule="auto"/>
        <w:rPr>
          <w:rFonts w:eastAsia="TimesNewRoman" w:cstheme="minorHAnsi"/>
          <w:sz w:val="24"/>
          <w:szCs w:val="24"/>
        </w:rPr>
      </w:pPr>
      <w:r w:rsidRPr="00B46F1C">
        <w:rPr>
          <w:rFonts w:eastAsia="TimesNewRoman" w:cstheme="minorHAnsi"/>
          <w:sz w:val="24"/>
          <w:szCs w:val="24"/>
        </w:rPr>
        <w:t>For the single phase EDS we applied a 10 Hz square wave up to 5 kV. In this</w:t>
      </w:r>
      <w:r w:rsidR="00AE1620">
        <w:rPr>
          <w:rFonts w:eastAsia="TimesNewRoman" w:cstheme="minorHAnsi"/>
          <w:sz w:val="24"/>
          <w:szCs w:val="24"/>
        </w:rPr>
        <w:t xml:space="preserve"> </w:t>
      </w:r>
      <w:r w:rsidRPr="00B46F1C">
        <w:rPr>
          <w:rFonts w:eastAsia="TimesNewRoman" w:cstheme="minorHAnsi"/>
          <w:sz w:val="24"/>
          <w:szCs w:val="24"/>
        </w:rPr>
        <w:t>configuration all of the electrodes on the external side of the visor are connected together. To</w:t>
      </w:r>
      <w:r w:rsidR="00AE1620">
        <w:rPr>
          <w:rFonts w:eastAsia="TimesNewRoman" w:cstheme="minorHAnsi"/>
          <w:sz w:val="24"/>
          <w:szCs w:val="24"/>
        </w:rPr>
        <w:t xml:space="preserve"> </w:t>
      </w:r>
      <w:r w:rsidRPr="00B46F1C">
        <w:rPr>
          <w:rFonts w:eastAsia="TimesNewRoman" w:cstheme="minorHAnsi"/>
          <w:sz w:val="24"/>
          <w:szCs w:val="24"/>
        </w:rPr>
        <w:t>obtain electric field divergence, the ground plane is parallel to the grid lines on the internal side</w:t>
      </w:r>
      <w:r w:rsidR="00AE1620">
        <w:rPr>
          <w:rFonts w:eastAsia="TimesNewRoman" w:cstheme="minorHAnsi"/>
          <w:sz w:val="24"/>
          <w:szCs w:val="24"/>
        </w:rPr>
        <w:t xml:space="preserve"> </w:t>
      </w:r>
      <w:r w:rsidRPr="00B46F1C">
        <w:rPr>
          <w:rFonts w:eastAsia="TimesNewRoman" w:cstheme="minorHAnsi"/>
          <w:sz w:val="24"/>
          <w:szCs w:val="24"/>
        </w:rPr>
        <w:t xml:space="preserve">of the visor. Thus the 2 mm thick visor requires higher voltage then their </w:t>
      </w:r>
      <w:r w:rsidRPr="00B46F1C">
        <w:rPr>
          <w:rFonts w:eastAsia="TimesNewRomanPSMT" w:cstheme="minorHAnsi"/>
          <w:sz w:val="24"/>
          <w:szCs w:val="24"/>
        </w:rPr>
        <w:t>two-</w:t>
      </w:r>
      <w:r w:rsidRPr="00B46F1C">
        <w:rPr>
          <w:rFonts w:eastAsia="TimesNewRoman" w:cstheme="minorHAnsi"/>
          <w:sz w:val="24"/>
          <w:szCs w:val="24"/>
        </w:rPr>
        <w:t>phase</w:t>
      </w:r>
      <w:r w:rsidR="00AE1620">
        <w:rPr>
          <w:rFonts w:eastAsia="TimesNewRoman" w:cstheme="minorHAnsi"/>
          <w:sz w:val="24"/>
          <w:szCs w:val="24"/>
        </w:rPr>
        <w:t xml:space="preserve"> </w:t>
      </w:r>
      <w:r w:rsidRPr="00B46F1C">
        <w:rPr>
          <w:rFonts w:eastAsia="TimesNewRoman" w:cstheme="minorHAnsi"/>
          <w:sz w:val="24"/>
          <w:szCs w:val="24"/>
        </w:rPr>
        <w:t>counterparts. It would be this configuration that would be most</w:t>
      </w:r>
      <w:r w:rsidR="00AE1620">
        <w:rPr>
          <w:rFonts w:eastAsia="TimesNewRoman" w:cstheme="minorHAnsi"/>
          <w:sz w:val="24"/>
          <w:szCs w:val="24"/>
        </w:rPr>
        <w:t xml:space="preserve"> </w:t>
      </w:r>
      <w:r w:rsidRPr="00B46F1C">
        <w:rPr>
          <w:rFonts w:eastAsia="TimesNewRoman" w:cstheme="minorHAnsi"/>
          <w:sz w:val="24"/>
          <w:szCs w:val="24"/>
        </w:rPr>
        <w:t>advantageous for an astronaut helmet since the electric field cannot penetrate the ground layer.</w:t>
      </w:r>
      <w:r w:rsidR="00AE1620">
        <w:rPr>
          <w:rFonts w:eastAsia="TimesNewRoman" w:cstheme="minorHAnsi"/>
          <w:sz w:val="24"/>
          <w:szCs w:val="24"/>
        </w:rPr>
        <w:t xml:space="preserve"> </w:t>
      </w:r>
      <w:r w:rsidRPr="00B46F1C">
        <w:rPr>
          <w:rFonts w:eastAsia="TimesNewRoman" w:cstheme="minorHAnsi"/>
          <w:sz w:val="24"/>
          <w:szCs w:val="24"/>
        </w:rPr>
        <w:t xml:space="preserve">For the conventional </w:t>
      </w:r>
      <w:r w:rsidRPr="00B46F1C">
        <w:rPr>
          <w:rFonts w:eastAsia="TimesNewRomanPSMT" w:cstheme="minorHAnsi"/>
          <w:sz w:val="24"/>
          <w:szCs w:val="24"/>
        </w:rPr>
        <w:t>two-</w:t>
      </w:r>
      <w:r w:rsidRPr="00B46F1C">
        <w:rPr>
          <w:rFonts w:eastAsia="TimesNewRoman" w:cstheme="minorHAnsi"/>
          <w:sz w:val="24"/>
          <w:szCs w:val="24"/>
        </w:rPr>
        <w:t>phase interdigitated EDS, we only required about 2 kV to</w:t>
      </w:r>
      <w:r w:rsidR="00AE1620">
        <w:rPr>
          <w:rFonts w:eastAsia="TimesNewRoman" w:cstheme="minorHAnsi"/>
          <w:sz w:val="24"/>
          <w:szCs w:val="24"/>
        </w:rPr>
        <w:t xml:space="preserve"> </w:t>
      </w:r>
      <w:r w:rsidRPr="00B46F1C">
        <w:rPr>
          <w:rFonts w:eastAsia="TimesNewRoman" w:cstheme="minorHAnsi"/>
          <w:sz w:val="24"/>
          <w:szCs w:val="24"/>
        </w:rPr>
        <w:t>remove dust from the surface. However, the large electric fields extend beyond the plane of the</w:t>
      </w:r>
      <w:r w:rsidR="00AE1620">
        <w:rPr>
          <w:rFonts w:eastAsia="TimesNewRoman" w:cstheme="minorHAnsi"/>
          <w:sz w:val="24"/>
          <w:szCs w:val="24"/>
        </w:rPr>
        <w:t xml:space="preserve"> </w:t>
      </w:r>
      <w:r w:rsidRPr="00B46F1C">
        <w:rPr>
          <w:rFonts w:eastAsia="TimesNewRoman" w:cstheme="minorHAnsi"/>
          <w:sz w:val="24"/>
          <w:szCs w:val="24"/>
        </w:rPr>
        <w:t>electrodes thus it may not be safe for astronaut use.</w:t>
      </w:r>
      <w:r w:rsidR="0025710D">
        <w:rPr>
          <w:rFonts w:eastAsia="TimesNewRoman" w:cstheme="minorHAnsi"/>
          <w:sz w:val="24"/>
          <w:szCs w:val="24"/>
        </w:rPr>
        <w:t xml:space="preserve"> </w:t>
      </w:r>
      <w:r w:rsidRPr="00B46F1C">
        <w:rPr>
          <w:rFonts w:eastAsia="TimesNewRoman" w:cstheme="minorHAnsi"/>
          <w:sz w:val="24"/>
          <w:szCs w:val="24"/>
        </w:rPr>
        <w:t xml:space="preserve">It is important to note that both visors </w:t>
      </w:r>
      <w:r w:rsidRPr="00B46F1C">
        <w:rPr>
          <w:rFonts w:eastAsia="TimesNewRoman" w:cstheme="minorHAnsi"/>
          <w:i/>
          <w:iCs/>
          <w:sz w:val="24"/>
          <w:szCs w:val="24"/>
        </w:rPr>
        <w:t xml:space="preserve">sparked </w:t>
      </w:r>
      <w:r w:rsidRPr="00B46F1C">
        <w:rPr>
          <w:rFonts w:eastAsia="TimesNewRoman" w:cstheme="minorHAnsi"/>
          <w:sz w:val="24"/>
          <w:szCs w:val="24"/>
        </w:rPr>
        <w:t>at these voltages and further dust removal</w:t>
      </w:r>
      <w:r w:rsidR="00AE1620">
        <w:rPr>
          <w:rFonts w:eastAsia="TimesNewRoman" w:cstheme="minorHAnsi"/>
          <w:sz w:val="24"/>
          <w:szCs w:val="24"/>
        </w:rPr>
        <w:t xml:space="preserve"> </w:t>
      </w:r>
      <w:r w:rsidRPr="00B46F1C">
        <w:rPr>
          <w:rFonts w:eastAsia="TimesNewRoman" w:cstheme="minorHAnsi"/>
          <w:sz w:val="24"/>
          <w:szCs w:val="24"/>
        </w:rPr>
        <w:t>was prohibited. The belief is that the thin layer of SiO2 was not sufficient enough to support the</w:t>
      </w:r>
      <w:r w:rsidR="00AE1620">
        <w:rPr>
          <w:rFonts w:eastAsia="TimesNewRoman" w:cstheme="minorHAnsi"/>
          <w:sz w:val="24"/>
          <w:szCs w:val="24"/>
        </w:rPr>
        <w:t xml:space="preserve"> </w:t>
      </w:r>
      <w:r w:rsidRPr="00B46F1C">
        <w:rPr>
          <w:rFonts w:eastAsia="TimesNewRoman" w:cstheme="minorHAnsi"/>
          <w:sz w:val="24"/>
          <w:szCs w:val="24"/>
        </w:rPr>
        <w:t>large electric fields at the grid layer. These fields can exceed 108 Volts/meter which few materials</w:t>
      </w:r>
      <w:r w:rsidR="00AE1620">
        <w:rPr>
          <w:rFonts w:eastAsia="TimesNewRoman" w:cstheme="minorHAnsi"/>
          <w:sz w:val="24"/>
          <w:szCs w:val="24"/>
        </w:rPr>
        <w:t xml:space="preserve"> </w:t>
      </w:r>
      <w:r w:rsidRPr="00B46F1C">
        <w:rPr>
          <w:rFonts w:eastAsia="TimesNewRoman" w:cstheme="minorHAnsi"/>
          <w:sz w:val="24"/>
          <w:szCs w:val="24"/>
        </w:rPr>
        <w:t>are able to sustain.</w:t>
      </w:r>
    </w:p>
    <w:p w14:paraId="2640A280" w14:textId="77777777" w:rsidR="001269B8" w:rsidRDefault="001269B8" w:rsidP="001269B8">
      <w:pPr>
        <w:autoSpaceDE w:val="0"/>
        <w:autoSpaceDN w:val="0"/>
        <w:adjustRightInd w:val="0"/>
        <w:spacing w:after="0" w:line="240" w:lineRule="auto"/>
        <w:rPr>
          <w:rFonts w:eastAsia="TimesNewRoman" w:cstheme="minorHAnsi"/>
          <w:sz w:val="24"/>
          <w:szCs w:val="24"/>
        </w:rPr>
      </w:pPr>
    </w:p>
    <w:p w14:paraId="5B5A48E4" w14:textId="48553F66" w:rsidR="006B1FAF" w:rsidRPr="00B46F1C" w:rsidRDefault="006B1FAF" w:rsidP="006B1FAF">
      <w:pPr>
        <w:autoSpaceDE w:val="0"/>
        <w:autoSpaceDN w:val="0"/>
        <w:adjustRightInd w:val="0"/>
        <w:spacing w:after="0" w:line="240" w:lineRule="auto"/>
        <w:rPr>
          <w:rFonts w:eastAsia="TimesNewRoman" w:cstheme="minorHAnsi"/>
          <w:sz w:val="24"/>
          <w:szCs w:val="24"/>
        </w:rPr>
      </w:pPr>
      <w:r w:rsidRPr="00B46F1C">
        <w:rPr>
          <w:rFonts w:eastAsia="TimesNewRoman" w:cstheme="minorHAnsi"/>
          <w:sz w:val="24"/>
          <w:szCs w:val="24"/>
        </w:rPr>
        <w:t xml:space="preserve">The next phase </w:t>
      </w:r>
      <w:r>
        <w:rPr>
          <w:rFonts w:eastAsia="TimesNewRoman" w:cstheme="minorHAnsi"/>
          <w:sz w:val="24"/>
          <w:szCs w:val="24"/>
        </w:rPr>
        <w:t xml:space="preserve">is to apply </w:t>
      </w:r>
      <w:r w:rsidRPr="00B46F1C">
        <w:rPr>
          <w:rFonts w:eastAsia="TimesNewRoman" w:cstheme="minorHAnsi"/>
          <w:sz w:val="24"/>
          <w:szCs w:val="24"/>
        </w:rPr>
        <w:t>additional SiO2 layering</w:t>
      </w:r>
      <w:r w:rsidRPr="00B46F1C">
        <w:rPr>
          <w:rFonts w:eastAsia="TimesNewRoman" w:cstheme="minorHAnsi"/>
          <w:sz w:val="24"/>
          <w:szCs w:val="24"/>
        </w:rPr>
        <w:t xml:space="preserve"> </w:t>
      </w:r>
      <w:r w:rsidRPr="00B46F1C">
        <w:rPr>
          <w:rFonts w:eastAsia="TimesNewRoman" w:cstheme="minorHAnsi"/>
          <w:sz w:val="24"/>
          <w:szCs w:val="24"/>
        </w:rPr>
        <w:t xml:space="preserve">to </w:t>
      </w:r>
      <w:r>
        <w:rPr>
          <w:rFonts w:eastAsia="TimesNewRoman" w:cstheme="minorHAnsi"/>
          <w:sz w:val="24"/>
          <w:szCs w:val="24"/>
        </w:rPr>
        <w:t>the visors</w:t>
      </w:r>
      <w:r w:rsidRPr="00B46F1C">
        <w:rPr>
          <w:rFonts w:eastAsia="TimesNewRoman" w:cstheme="minorHAnsi"/>
          <w:sz w:val="24"/>
          <w:szCs w:val="24"/>
        </w:rPr>
        <w:t xml:space="preserve">. </w:t>
      </w:r>
    </w:p>
    <w:p w14:paraId="42C3341C" w14:textId="5F0D39F9" w:rsidR="00185693" w:rsidRDefault="00185693" w:rsidP="002C2043">
      <w:pPr>
        <w:autoSpaceDE w:val="0"/>
        <w:autoSpaceDN w:val="0"/>
        <w:adjustRightInd w:val="0"/>
        <w:spacing w:after="0" w:line="240" w:lineRule="auto"/>
        <w:rPr>
          <w:rFonts w:eastAsia="TimesNewRoman" w:cstheme="minorHAnsi"/>
          <w:b/>
          <w:bCs/>
          <w:sz w:val="24"/>
          <w:szCs w:val="24"/>
        </w:rPr>
      </w:pPr>
    </w:p>
    <w:p w14:paraId="1975E837" w14:textId="77777777" w:rsidR="006B1FAF" w:rsidRDefault="006B1FAF" w:rsidP="002C2043">
      <w:pPr>
        <w:autoSpaceDE w:val="0"/>
        <w:autoSpaceDN w:val="0"/>
        <w:adjustRightInd w:val="0"/>
        <w:spacing w:after="0" w:line="240" w:lineRule="auto"/>
        <w:rPr>
          <w:rFonts w:eastAsia="TimesNewRoman" w:cstheme="minorHAnsi"/>
          <w:b/>
          <w:bCs/>
          <w:sz w:val="24"/>
          <w:szCs w:val="24"/>
        </w:rPr>
      </w:pPr>
    </w:p>
    <w:p w14:paraId="1297C5A5" w14:textId="0F62221C" w:rsidR="002C2043" w:rsidRPr="00B46F1C" w:rsidRDefault="002C2043" w:rsidP="002C2043">
      <w:pPr>
        <w:autoSpaceDE w:val="0"/>
        <w:autoSpaceDN w:val="0"/>
        <w:adjustRightInd w:val="0"/>
        <w:spacing w:after="0" w:line="240" w:lineRule="auto"/>
        <w:rPr>
          <w:rFonts w:eastAsia="TimesNewRoman" w:cstheme="minorHAnsi"/>
          <w:sz w:val="24"/>
          <w:szCs w:val="24"/>
        </w:rPr>
      </w:pPr>
      <w:r w:rsidRPr="00B46F1C">
        <w:rPr>
          <w:rFonts w:eastAsia="TimesNewRoman" w:cstheme="minorHAnsi"/>
          <w:b/>
          <w:bCs/>
          <w:sz w:val="24"/>
          <w:szCs w:val="24"/>
        </w:rPr>
        <w:lastRenderedPageBreak/>
        <w:t>Camera:</w:t>
      </w:r>
    </w:p>
    <w:p w14:paraId="6C85B92E" w14:textId="56535100" w:rsidR="00C137D9" w:rsidRDefault="00C137D9" w:rsidP="00C137D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137D9">
        <w:rPr>
          <w:rFonts w:cstheme="minorHAnsi"/>
          <w:sz w:val="24"/>
          <w:szCs w:val="24"/>
        </w:rPr>
        <w:t>The EDS for RASSOR uses</w:t>
      </w:r>
      <w:r>
        <w:rPr>
          <w:rFonts w:cstheme="minorHAnsi"/>
          <w:sz w:val="24"/>
          <w:szCs w:val="24"/>
        </w:rPr>
        <w:t xml:space="preserve"> </w:t>
      </w:r>
      <w:r w:rsidRPr="00C137D9">
        <w:rPr>
          <w:rFonts w:cstheme="minorHAnsi"/>
          <w:sz w:val="24"/>
          <w:szCs w:val="24"/>
        </w:rPr>
        <w:t>optically transparent EDS panels with ITO electrodes that were designed, fabricated, and</w:t>
      </w:r>
      <w:r>
        <w:rPr>
          <w:rFonts w:cstheme="minorHAnsi"/>
          <w:sz w:val="24"/>
          <w:szCs w:val="24"/>
        </w:rPr>
        <w:t xml:space="preserve"> </w:t>
      </w:r>
      <w:r w:rsidRPr="00C137D9">
        <w:rPr>
          <w:rFonts w:cstheme="minorHAnsi"/>
          <w:sz w:val="24"/>
          <w:szCs w:val="24"/>
        </w:rPr>
        <w:t>tested in the laboratory for this project. The EDS panels are activated by a small High Voltage</w:t>
      </w:r>
      <w:r>
        <w:rPr>
          <w:rFonts w:cstheme="minorHAnsi"/>
          <w:sz w:val="24"/>
          <w:szCs w:val="24"/>
        </w:rPr>
        <w:t xml:space="preserve"> </w:t>
      </w:r>
      <w:r w:rsidRPr="00C137D9">
        <w:rPr>
          <w:rFonts w:cstheme="minorHAnsi"/>
          <w:sz w:val="24"/>
          <w:szCs w:val="24"/>
        </w:rPr>
        <w:t>Power Supply (HVPS) that w</w:t>
      </w:r>
      <w:r w:rsidR="002B72ED">
        <w:rPr>
          <w:rFonts w:cstheme="minorHAnsi"/>
          <w:sz w:val="24"/>
          <w:szCs w:val="24"/>
        </w:rPr>
        <w:t>ere</w:t>
      </w:r>
      <w:r w:rsidRPr="00C137D9">
        <w:rPr>
          <w:rFonts w:cstheme="minorHAnsi"/>
          <w:sz w:val="24"/>
          <w:szCs w:val="24"/>
        </w:rPr>
        <w:t xml:space="preserve"> designed and fabricated for this project, leveraging the</w:t>
      </w:r>
      <w:r>
        <w:rPr>
          <w:rFonts w:cstheme="minorHAnsi"/>
          <w:sz w:val="24"/>
          <w:szCs w:val="24"/>
        </w:rPr>
        <w:t xml:space="preserve"> </w:t>
      </w:r>
      <w:r w:rsidRPr="00C137D9">
        <w:rPr>
          <w:rFonts w:cstheme="minorHAnsi"/>
          <w:sz w:val="24"/>
          <w:szCs w:val="24"/>
        </w:rPr>
        <w:t>development of the electronics for our current EDS flight demonstration project under</w:t>
      </w:r>
      <w:r>
        <w:rPr>
          <w:rFonts w:cstheme="minorHAnsi"/>
          <w:sz w:val="24"/>
          <w:szCs w:val="24"/>
        </w:rPr>
        <w:t xml:space="preserve"> </w:t>
      </w:r>
      <w:r w:rsidRPr="00C137D9">
        <w:rPr>
          <w:rFonts w:cstheme="minorHAnsi"/>
          <w:sz w:val="24"/>
          <w:szCs w:val="24"/>
        </w:rPr>
        <w:t>the Commercial Payload Lunar Services (CLPS) program.</w:t>
      </w:r>
    </w:p>
    <w:p w14:paraId="09A3E8BF" w14:textId="11E775D8" w:rsidR="003F39BA" w:rsidRDefault="003F39BA" w:rsidP="003F39B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A732477" w14:textId="68BDBDC7" w:rsidR="003F39BA" w:rsidRDefault="003F39BA" w:rsidP="003F39B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Single and two-phase EDS tests were conducted using multiple patterns for validation and comparison. </w:t>
      </w:r>
    </w:p>
    <w:p w14:paraId="52266B3C" w14:textId="26ECC4E0" w:rsidR="002B72ED" w:rsidRDefault="002B72ED" w:rsidP="003F39B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1BBC36A" w14:textId="437646C7" w:rsidR="002B72ED" w:rsidRPr="002B72ED" w:rsidRDefault="002B72ED" w:rsidP="002B72E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2B72ED">
        <w:rPr>
          <w:rFonts w:cstheme="minorHAnsi"/>
          <w:sz w:val="24"/>
          <w:szCs w:val="24"/>
        </w:rPr>
        <w:t xml:space="preserve">During </w:t>
      </w:r>
      <w:r w:rsidR="00343457">
        <w:rPr>
          <w:rFonts w:cstheme="minorHAnsi"/>
          <w:sz w:val="24"/>
          <w:szCs w:val="24"/>
        </w:rPr>
        <w:t xml:space="preserve">the single-phase </w:t>
      </w:r>
      <w:r w:rsidRPr="002B72ED">
        <w:rPr>
          <w:rFonts w:cstheme="minorHAnsi"/>
          <w:sz w:val="24"/>
          <w:szCs w:val="24"/>
        </w:rPr>
        <w:t>operation, dust repulsion was observed when dust was cascaded in front of</w:t>
      </w:r>
    </w:p>
    <w:p w14:paraId="3B447441" w14:textId="77777777" w:rsidR="002B72ED" w:rsidRPr="002B72ED" w:rsidRDefault="002B72ED" w:rsidP="002B72E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2B72ED">
        <w:rPr>
          <w:rFonts w:cstheme="minorHAnsi"/>
          <w:sz w:val="24"/>
          <w:szCs w:val="24"/>
        </w:rPr>
        <w:t>the EDS. A small amount of dust adhered to the EDS and passive lens covers. Dust on the passive</w:t>
      </w:r>
    </w:p>
    <w:p w14:paraId="4C2CA4AC" w14:textId="77777777" w:rsidR="002B72ED" w:rsidRPr="002B72ED" w:rsidRDefault="002B72ED" w:rsidP="002B72E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2B72ED">
        <w:rPr>
          <w:rFonts w:cstheme="minorHAnsi"/>
          <w:sz w:val="24"/>
          <w:szCs w:val="24"/>
        </w:rPr>
        <w:t>lens cover was easily removed with compressed gas. Dust on the EDS could not be removed with</w:t>
      </w:r>
    </w:p>
    <w:p w14:paraId="64498450" w14:textId="4E93F87A" w:rsidR="002B72ED" w:rsidRDefault="002B72ED" w:rsidP="002B72E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2B72ED">
        <w:rPr>
          <w:rFonts w:cstheme="minorHAnsi"/>
          <w:sz w:val="24"/>
          <w:szCs w:val="24"/>
        </w:rPr>
        <w:t>compressed gas and required blotting with an isopropanol-soaked low lint cloth.</w:t>
      </w:r>
      <w:r w:rsidR="00343457">
        <w:rPr>
          <w:rFonts w:cstheme="minorHAnsi"/>
          <w:sz w:val="24"/>
          <w:szCs w:val="24"/>
        </w:rPr>
        <w:t xml:space="preserve"> </w:t>
      </w:r>
      <w:r w:rsidRPr="002B72ED">
        <w:rPr>
          <w:rFonts w:cstheme="minorHAnsi"/>
          <w:sz w:val="24"/>
          <w:szCs w:val="24"/>
        </w:rPr>
        <w:t>When dust was deposited directly onto both lens covers, the EDS was able to partially clear</w:t>
      </w:r>
      <w:r w:rsidR="00343457">
        <w:rPr>
          <w:rFonts w:cstheme="minorHAnsi"/>
          <w:sz w:val="24"/>
          <w:szCs w:val="24"/>
        </w:rPr>
        <w:t xml:space="preserve"> </w:t>
      </w:r>
      <w:r w:rsidRPr="002B72ED">
        <w:rPr>
          <w:rFonts w:cstheme="minorHAnsi"/>
          <w:sz w:val="24"/>
          <w:szCs w:val="24"/>
        </w:rPr>
        <w:t>the dust. When remaining dust was cleared with compressed gas, only the large</w:t>
      </w:r>
      <w:r w:rsidR="00343457">
        <w:rPr>
          <w:rFonts w:cstheme="minorHAnsi"/>
          <w:sz w:val="24"/>
          <w:szCs w:val="24"/>
        </w:rPr>
        <w:t xml:space="preserve"> </w:t>
      </w:r>
      <w:r w:rsidRPr="002B72ED">
        <w:rPr>
          <w:rFonts w:cstheme="minorHAnsi"/>
          <w:sz w:val="24"/>
          <w:szCs w:val="24"/>
        </w:rPr>
        <w:t>patches of remaining dust were removed. Neither EDS nor compressed gas could remove the</w:t>
      </w:r>
      <w:r w:rsidR="00343457">
        <w:rPr>
          <w:rFonts w:cstheme="minorHAnsi"/>
          <w:sz w:val="24"/>
          <w:szCs w:val="24"/>
        </w:rPr>
        <w:t xml:space="preserve"> </w:t>
      </w:r>
      <w:r w:rsidRPr="002B72ED">
        <w:rPr>
          <w:rFonts w:cstheme="minorHAnsi"/>
          <w:sz w:val="24"/>
          <w:szCs w:val="24"/>
        </w:rPr>
        <w:t>dusty grid patter</w:t>
      </w:r>
      <w:r w:rsidR="00343457">
        <w:rPr>
          <w:rFonts w:cstheme="minorHAnsi"/>
          <w:sz w:val="24"/>
          <w:szCs w:val="24"/>
        </w:rPr>
        <w:t>n</w:t>
      </w:r>
      <w:r w:rsidRPr="002B72ED">
        <w:rPr>
          <w:rFonts w:cstheme="minorHAnsi"/>
          <w:sz w:val="24"/>
          <w:szCs w:val="24"/>
        </w:rPr>
        <w:t>.</w:t>
      </w:r>
      <w:r w:rsidR="00343457">
        <w:rPr>
          <w:rFonts w:cstheme="minorHAnsi"/>
          <w:sz w:val="24"/>
          <w:szCs w:val="24"/>
        </w:rPr>
        <w:t xml:space="preserve"> </w:t>
      </w:r>
      <w:r w:rsidRPr="002B72ED">
        <w:rPr>
          <w:rFonts w:cstheme="minorHAnsi"/>
          <w:sz w:val="24"/>
          <w:szCs w:val="24"/>
        </w:rPr>
        <w:t>When the EDS was energized, it was also noted that the image from the adjacent camera</w:t>
      </w:r>
      <w:r w:rsidR="00343457">
        <w:rPr>
          <w:rFonts w:cstheme="minorHAnsi"/>
          <w:sz w:val="24"/>
          <w:szCs w:val="24"/>
        </w:rPr>
        <w:t xml:space="preserve"> </w:t>
      </w:r>
      <w:r w:rsidRPr="002B72ED">
        <w:rPr>
          <w:rFonts w:cstheme="minorHAnsi"/>
          <w:sz w:val="24"/>
          <w:szCs w:val="24"/>
        </w:rPr>
        <w:t>changed color and became distorted, a clear sign of electromagnetic interference which was</w:t>
      </w:r>
      <w:r w:rsidR="00343457">
        <w:rPr>
          <w:rFonts w:cstheme="minorHAnsi"/>
          <w:sz w:val="24"/>
          <w:szCs w:val="24"/>
        </w:rPr>
        <w:t xml:space="preserve"> </w:t>
      </w:r>
      <w:r w:rsidRPr="002B72ED">
        <w:rPr>
          <w:rFonts w:cstheme="minorHAnsi"/>
          <w:sz w:val="24"/>
          <w:szCs w:val="24"/>
        </w:rPr>
        <w:t>directly correlated with EDS operational cycles.</w:t>
      </w:r>
    </w:p>
    <w:p w14:paraId="3B29B78B" w14:textId="77777777" w:rsidR="003F39BA" w:rsidRDefault="003F39BA" w:rsidP="003F39B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C140394" w14:textId="50C1BB05" w:rsidR="003F39BA" w:rsidRDefault="002B72ED" w:rsidP="002B72E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</w:t>
      </w:r>
      <w:r w:rsidRPr="002B72ED">
        <w:rPr>
          <w:rFonts w:cstheme="minorHAnsi"/>
          <w:sz w:val="24"/>
          <w:szCs w:val="24"/>
        </w:rPr>
        <w:t>he HVPS used in the two-phase test is a modified</w:t>
      </w:r>
      <w:r>
        <w:rPr>
          <w:rFonts w:cstheme="minorHAnsi"/>
          <w:sz w:val="24"/>
          <w:szCs w:val="24"/>
        </w:rPr>
        <w:t xml:space="preserve"> </w:t>
      </w:r>
      <w:r w:rsidRPr="002B72ED">
        <w:rPr>
          <w:rFonts w:cstheme="minorHAnsi"/>
          <w:sz w:val="24"/>
          <w:szCs w:val="24"/>
        </w:rPr>
        <w:t>version of the HVPS used in the one-phase EDS test. The second generation HVPS</w:t>
      </w:r>
      <w:r>
        <w:rPr>
          <w:rFonts w:cstheme="minorHAnsi"/>
          <w:sz w:val="24"/>
          <w:szCs w:val="24"/>
        </w:rPr>
        <w:t xml:space="preserve"> </w:t>
      </w:r>
      <w:r w:rsidRPr="002B72ED">
        <w:rPr>
          <w:rFonts w:cstheme="minorHAnsi"/>
          <w:sz w:val="24"/>
          <w:szCs w:val="24"/>
        </w:rPr>
        <w:t>ha</w:t>
      </w:r>
      <w:r>
        <w:rPr>
          <w:rFonts w:cstheme="minorHAnsi"/>
          <w:sz w:val="24"/>
          <w:szCs w:val="24"/>
        </w:rPr>
        <w:t>s</w:t>
      </w:r>
      <w:r w:rsidRPr="002B72ED">
        <w:rPr>
          <w:rFonts w:cstheme="minorHAnsi"/>
          <w:sz w:val="24"/>
          <w:szCs w:val="24"/>
        </w:rPr>
        <w:t xml:space="preserve"> its high voltage circuit completely isolated from the low voltage circuit.</w:t>
      </w:r>
      <w:r>
        <w:rPr>
          <w:rFonts w:cstheme="minorHAnsi"/>
          <w:sz w:val="24"/>
          <w:szCs w:val="24"/>
        </w:rPr>
        <w:t xml:space="preserve"> </w:t>
      </w:r>
      <w:r w:rsidRPr="002B72ED">
        <w:rPr>
          <w:rFonts w:cstheme="minorHAnsi"/>
          <w:sz w:val="24"/>
          <w:szCs w:val="24"/>
        </w:rPr>
        <w:t>This greatly reduces the conduction portion of the electromagnetic interference</w:t>
      </w:r>
      <w:r>
        <w:rPr>
          <w:rFonts w:cstheme="minorHAnsi"/>
          <w:sz w:val="24"/>
          <w:szCs w:val="24"/>
        </w:rPr>
        <w:t xml:space="preserve"> </w:t>
      </w:r>
      <w:r w:rsidRPr="002B72ED">
        <w:rPr>
          <w:rFonts w:cstheme="minorHAnsi"/>
          <w:sz w:val="24"/>
          <w:szCs w:val="24"/>
        </w:rPr>
        <w:t>observed in the first integration test. Additionally, there were two high voltage modules</w:t>
      </w:r>
      <w:r>
        <w:rPr>
          <w:rFonts w:cstheme="minorHAnsi"/>
          <w:sz w:val="24"/>
          <w:szCs w:val="24"/>
        </w:rPr>
        <w:t xml:space="preserve"> </w:t>
      </w:r>
      <w:r w:rsidRPr="002B72ED">
        <w:rPr>
          <w:rFonts w:cstheme="minorHAnsi"/>
          <w:sz w:val="24"/>
          <w:szCs w:val="24"/>
        </w:rPr>
        <w:t>inside the second generation HVPS that provided 2 kV in both positive and negative</w:t>
      </w:r>
      <w:r>
        <w:rPr>
          <w:rFonts w:cstheme="minorHAnsi"/>
          <w:sz w:val="24"/>
          <w:szCs w:val="24"/>
        </w:rPr>
        <w:t xml:space="preserve"> </w:t>
      </w:r>
      <w:r w:rsidRPr="002B72ED">
        <w:rPr>
          <w:rFonts w:cstheme="minorHAnsi"/>
          <w:sz w:val="24"/>
          <w:szCs w:val="24"/>
        </w:rPr>
        <w:t>polarities. On the other hand, the first generation HVPS only had one high voltage</w:t>
      </w:r>
      <w:r>
        <w:rPr>
          <w:rFonts w:cstheme="minorHAnsi"/>
          <w:sz w:val="24"/>
          <w:szCs w:val="24"/>
        </w:rPr>
        <w:t xml:space="preserve"> </w:t>
      </w:r>
      <w:r w:rsidRPr="002B72ED">
        <w:rPr>
          <w:rFonts w:cstheme="minorHAnsi"/>
          <w:sz w:val="24"/>
          <w:szCs w:val="24"/>
        </w:rPr>
        <w:t>module that produced 4 kV in the positive polarity. In previous bench tests, EDS</w:t>
      </w:r>
      <w:r>
        <w:rPr>
          <w:rFonts w:cstheme="minorHAnsi"/>
          <w:sz w:val="24"/>
          <w:szCs w:val="24"/>
        </w:rPr>
        <w:t xml:space="preserve"> </w:t>
      </w:r>
      <w:r w:rsidRPr="002B72ED">
        <w:rPr>
          <w:rFonts w:cstheme="minorHAnsi"/>
          <w:sz w:val="24"/>
          <w:szCs w:val="24"/>
        </w:rPr>
        <w:t>operates more efficiently with dual high voltage polarities instead of single polarity</w:t>
      </w:r>
    </w:p>
    <w:p w14:paraId="56AA87A9" w14:textId="02C2E9E0" w:rsidR="00C137D9" w:rsidRDefault="00C137D9" w:rsidP="00AE162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47B45F0" w14:textId="33308DD4" w:rsidR="002C2043" w:rsidRPr="00B46F1C" w:rsidRDefault="002B72ED" w:rsidP="002C204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E1620">
        <w:rPr>
          <w:rFonts w:cstheme="minorHAnsi"/>
          <w:sz w:val="24"/>
          <w:szCs w:val="24"/>
        </w:rPr>
        <w:t>The two-phase EDS was attached onto the RASSOR camera mount and was shown</w:t>
      </w:r>
      <w:r>
        <w:rPr>
          <w:rFonts w:cstheme="minorHAnsi"/>
          <w:sz w:val="24"/>
          <w:szCs w:val="24"/>
        </w:rPr>
        <w:t xml:space="preserve"> </w:t>
      </w:r>
      <w:r w:rsidRPr="00AE1620">
        <w:rPr>
          <w:rFonts w:cstheme="minorHAnsi"/>
          <w:sz w:val="24"/>
          <w:szCs w:val="24"/>
        </w:rPr>
        <w:t>to remove 50-75 μm JSC-1A simulant, without interfering with the RASSOR camera operation.</w:t>
      </w:r>
      <w:r>
        <w:rPr>
          <w:rFonts w:cstheme="minorHAnsi"/>
          <w:sz w:val="24"/>
          <w:szCs w:val="24"/>
        </w:rPr>
        <w:t xml:space="preserve"> </w:t>
      </w:r>
      <w:r w:rsidR="00B46F1C" w:rsidRPr="00B46F1C">
        <w:rPr>
          <w:rFonts w:cstheme="minorHAnsi"/>
          <w:sz w:val="24"/>
          <w:szCs w:val="24"/>
        </w:rPr>
        <w:t xml:space="preserve">The combined solutions of the dual polarity EDS and better optimized two-phase EDS were able to clear the deposited JSC-1A simulant off the RASSOR camera. Although all of the larger particulates were removed, some finer particulates remain on the glass substrate. This is due </w:t>
      </w:r>
      <w:r w:rsidR="00B46F1C">
        <w:rPr>
          <w:rFonts w:cstheme="minorHAnsi"/>
          <w:sz w:val="24"/>
          <w:szCs w:val="24"/>
        </w:rPr>
        <w:t xml:space="preserve">to </w:t>
      </w:r>
      <w:r w:rsidR="00B46F1C" w:rsidRPr="00B46F1C">
        <w:rPr>
          <w:rFonts w:cstheme="minorHAnsi"/>
          <w:sz w:val="24"/>
          <w:szCs w:val="24"/>
        </w:rPr>
        <w:t>particulates in the sub-micron range does not acquire enough charge due to its small surface area.</w:t>
      </w:r>
    </w:p>
    <w:p w14:paraId="4B8F2529" w14:textId="1D3F50A6" w:rsidR="00B46F1C" w:rsidRDefault="00B46F1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105A6A1" w14:textId="70D63C69" w:rsidR="00C137D9" w:rsidRDefault="00C137D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5D884C0" w14:textId="77777777" w:rsidR="00C137D9" w:rsidRPr="00B46F1C" w:rsidRDefault="00C137D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sectPr w:rsidR="00C137D9" w:rsidRPr="00B46F1C" w:rsidSect="009B0B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Malgun Gothic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TimesNewRomanPSMT">
    <w:altName w:val="Malgun Gothic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025"/>
    <w:rsid w:val="000167D3"/>
    <w:rsid w:val="00021E0A"/>
    <w:rsid w:val="00064740"/>
    <w:rsid w:val="000C3E49"/>
    <w:rsid w:val="000D56A1"/>
    <w:rsid w:val="000E3230"/>
    <w:rsid w:val="001269B8"/>
    <w:rsid w:val="001655AE"/>
    <w:rsid w:val="00185693"/>
    <w:rsid w:val="0025710D"/>
    <w:rsid w:val="002B72ED"/>
    <w:rsid w:val="002C2043"/>
    <w:rsid w:val="0032705B"/>
    <w:rsid w:val="00343457"/>
    <w:rsid w:val="00366EA9"/>
    <w:rsid w:val="003A40B6"/>
    <w:rsid w:val="003F39BA"/>
    <w:rsid w:val="00403815"/>
    <w:rsid w:val="0041660E"/>
    <w:rsid w:val="004221BA"/>
    <w:rsid w:val="004568C6"/>
    <w:rsid w:val="004B65D8"/>
    <w:rsid w:val="00522954"/>
    <w:rsid w:val="00530153"/>
    <w:rsid w:val="0058693A"/>
    <w:rsid w:val="005F5D36"/>
    <w:rsid w:val="0066564F"/>
    <w:rsid w:val="006B1FAF"/>
    <w:rsid w:val="006E25B7"/>
    <w:rsid w:val="00715A19"/>
    <w:rsid w:val="007C0E6D"/>
    <w:rsid w:val="00827A05"/>
    <w:rsid w:val="00894B43"/>
    <w:rsid w:val="008F3903"/>
    <w:rsid w:val="009263FD"/>
    <w:rsid w:val="009431B7"/>
    <w:rsid w:val="009A4FD9"/>
    <w:rsid w:val="009B0B76"/>
    <w:rsid w:val="009F0344"/>
    <w:rsid w:val="009F2AF4"/>
    <w:rsid w:val="00A001FC"/>
    <w:rsid w:val="00AA3C20"/>
    <w:rsid w:val="00AE1620"/>
    <w:rsid w:val="00B46F1C"/>
    <w:rsid w:val="00B54C68"/>
    <w:rsid w:val="00C137D9"/>
    <w:rsid w:val="00C40D84"/>
    <w:rsid w:val="00CE1A70"/>
    <w:rsid w:val="00D16969"/>
    <w:rsid w:val="00D40F11"/>
    <w:rsid w:val="00D64510"/>
    <w:rsid w:val="00DE23A4"/>
    <w:rsid w:val="00DF27CF"/>
    <w:rsid w:val="00E63035"/>
    <w:rsid w:val="00EC6B4D"/>
    <w:rsid w:val="00F44CBF"/>
    <w:rsid w:val="00F83025"/>
    <w:rsid w:val="00F851B5"/>
    <w:rsid w:val="00FA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D34E6"/>
  <w15:chartTrackingRefBased/>
  <w15:docId w15:val="{57463F17-9DC3-4902-8406-A8D5D43A9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830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44C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4C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4C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4C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4C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4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C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78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2914</TotalTime>
  <Pages>2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Wagler, Sharon K. (KSC-UBT00)</dc:creator>
  <cp:keywords/>
  <dc:description/>
  <cp:lastModifiedBy>Wagler, Sharon K. (KSC-UBT00)</cp:lastModifiedBy>
  <cp:revision>25</cp:revision>
  <dcterms:created xsi:type="dcterms:W3CDTF">2021-07-16T12:33:00Z</dcterms:created>
  <dcterms:modified xsi:type="dcterms:W3CDTF">2021-08-26T17:50:00Z</dcterms:modified>
</cp:coreProperties>
</file>