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6F99C4" w14:textId="77777777" w:rsidR="00C03517" w:rsidRDefault="00C03517" w:rsidP="002F348C">
      <w:pPr>
        <w:pStyle w:val="IEEETitle"/>
        <w:spacing w:after="120"/>
      </w:pPr>
      <w:r w:rsidRPr="00C03517">
        <w:t xml:space="preserve">Surface Systems Capability Gaps for Enabling </w:t>
      </w:r>
    </w:p>
    <w:p w14:paraId="35344EC8" w14:textId="035CB3EF" w:rsidR="00D01E6F" w:rsidRDefault="00C03517" w:rsidP="002F348C">
      <w:pPr>
        <w:pStyle w:val="IEEETitle"/>
        <w:spacing w:after="120"/>
      </w:pPr>
      <w:r w:rsidRPr="00C03517">
        <w:t>NASA’s Sustainable Lunar Operations</w:t>
      </w:r>
    </w:p>
    <w:tbl>
      <w:tblPr>
        <w:tblW w:w="0" w:type="auto"/>
        <w:tblInd w:w="108" w:type="dxa"/>
        <w:tblLook w:val="00A0" w:firstRow="1" w:lastRow="0" w:firstColumn="1" w:lastColumn="0" w:noHBand="0" w:noVBand="0"/>
      </w:tblPr>
      <w:tblGrid>
        <w:gridCol w:w="3390"/>
        <w:gridCol w:w="3390"/>
        <w:gridCol w:w="3390"/>
      </w:tblGrid>
      <w:tr w:rsidR="003D25D8" w14:paraId="5DFD5ED2" w14:textId="77777777" w:rsidTr="00CD2C2F">
        <w:trPr>
          <w:trHeight w:val="1340"/>
        </w:trPr>
        <w:tc>
          <w:tcPr>
            <w:tcW w:w="3390" w:type="dxa"/>
          </w:tcPr>
          <w:p w14:paraId="7484616D" w14:textId="77777777" w:rsidR="00CD2C2F" w:rsidRPr="0029324A" w:rsidRDefault="00CD2C2F" w:rsidP="00CD2C2F">
            <w:pPr>
              <w:pStyle w:val="IEEEAuthor"/>
              <w:rPr>
                <w:b/>
                <w:sz w:val="20"/>
              </w:rPr>
            </w:pPr>
            <w:r>
              <w:rPr>
                <w:b/>
                <w:sz w:val="20"/>
              </w:rPr>
              <w:t>Barbara L. Brown</w:t>
            </w:r>
          </w:p>
          <w:p w14:paraId="159A98A6" w14:textId="08DD3227" w:rsidR="00CD2C2F" w:rsidRPr="003D25D8" w:rsidRDefault="006104D4" w:rsidP="00CD2C2F">
            <w:pPr>
              <w:pStyle w:val="IEEEAuthor"/>
              <w:rPr>
                <w:b/>
                <w:sz w:val="20"/>
              </w:rPr>
            </w:pPr>
            <w:r>
              <w:rPr>
                <w:b/>
                <w:sz w:val="20"/>
              </w:rPr>
              <w:t xml:space="preserve">NASA </w:t>
            </w:r>
            <w:r w:rsidR="00661A46">
              <w:rPr>
                <w:b/>
                <w:sz w:val="20"/>
              </w:rPr>
              <w:t xml:space="preserve">Exploration Research and Technology </w:t>
            </w:r>
            <w:r>
              <w:rPr>
                <w:b/>
                <w:sz w:val="20"/>
              </w:rPr>
              <w:t xml:space="preserve">(ER&amp;T) </w:t>
            </w:r>
            <w:r w:rsidR="00661A46">
              <w:rPr>
                <w:b/>
                <w:sz w:val="20"/>
              </w:rPr>
              <w:t>P</w:t>
            </w:r>
            <w:r w:rsidR="004F5B86">
              <w:rPr>
                <w:b/>
                <w:sz w:val="20"/>
              </w:rPr>
              <w:t>rograms</w:t>
            </w:r>
          </w:p>
          <w:p w14:paraId="66DECA21" w14:textId="77777777" w:rsidR="00CD2C2F" w:rsidRPr="003D25D8" w:rsidRDefault="00CD2C2F" w:rsidP="00CD2C2F">
            <w:pPr>
              <w:pStyle w:val="IEEEAuthor"/>
              <w:rPr>
                <w:b/>
                <w:sz w:val="20"/>
              </w:rPr>
            </w:pPr>
            <w:r w:rsidRPr="003D25D8">
              <w:rPr>
                <w:b/>
                <w:sz w:val="20"/>
              </w:rPr>
              <w:t>Kennedy Space Center, FL 32899</w:t>
            </w:r>
          </w:p>
          <w:p w14:paraId="120D4108" w14:textId="2DEF7AF7" w:rsidR="003D25D8" w:rsidRDefault="00C85B68" w:rsidP="00CD2C2F">
            <w:pPr>
              <w:pStyle w:val="IEEEAuthor"/>
              <w:rPr>
                <w:b/>
                <w:sz w:val="20"/>
              </w:rPr>
            </w:pPr>
            <w:hyperlink r:id="rId8" w:history="1">
              <w:r w:rsidR="007D70C8" w:rsidRPr="000F39EB">
                <w:rPr>
                  <w:rStyle w:val="Hyperlink"/>
                  <w:b/>
                  <w:sz w:val="20"/>
                </w:rPr>
                <w:t>Barbara.L.Brown@nasa.gov</w:t>
              </w:r>
            </w:hyperlink>
          </w:p>
          <w:p w14:paraId="256180FB" w14:textId="77777777" w:rsidR="007D70C8" w:rsidRDefault="007D70C8" w:rsidP="007D70C8">
            <w:pPr>
              <w:pStyle w:val="IEEEAuthor"/>
              <w:rPr>
                <w:b/>
                <w:sz w:val="20"/>
              </w:rPr>
            </w:pPr>
          </w:p>
          <w:p w14:paraId="0D2006BC" w14:textId="3FA483CF" w:rsidR="007D70C8" w:rsidRPr="003D25D8" w:rsidRDefault="007D70C8" w:rsidP="007D70C8">
            <w:pPr>
              <w:pStyle w:val="IEEEAuthor"/>
              <w:rPr>
                <w:b/>
                <w:sz w:val="20"/>
              </w:rPr>
            </w:pPr>
            <w:r>
              <w:rPr>
                <w:b/>
                <w:sz w:val="20"/>
              </w:rPr>
              <w:t>Mark E. Lewis</w:t>
            </w:r>
          </w:p>
          <w:p w14:paraId="20AF181D" w14:textId="31724C54" w:rsidR="007D70C8" w:rsidRPr="003D25D8" w:rsidRDefault="006104D4" w:rsidP="006104D4">
            <w:pPr>
              <w:pStyle w:val="IEEEAuthor"/>
              <w:rPr>
                <w:b/>
                <w:sz w:val="20"/>
              </w:rPr>
            </w:pPr>
            <w:r>
              <w:rPr>
                <w:b/>
                <w:sz w:val="20"/>
              </w:rPr>
              <w:t>NASA ER&amp;T Programs</w:t>
            </w:r>
          </w:p>
          <w:p w14:paraId="783CE4C0" w14:textId="77777777" w:rsidR="007D70C8" w:rsidRPr="003D25D8" w:rsidRDefault="007D70C8" w:rsidP="007D70C8">
            <w:pPr>
              <w:pStyle w:val="IEEEAuthor"/>
              <w:rPr>
                <w:b/>
                <w:sz w:val="20"/>
              </w:rPr>
            </w:pPr>
            <w:r w:rsidRPr="003D25D8">
              <w:rPr>
                <w:b/>
                <w:sz w:val="20"/>
              </w:rPr>
              <w:t>Kennedy Space Center, FL 32899</w:t>
            </w:r>
          </w:p>
          <w:p w14:paraId="74497BDC" w14:textId="5985D1F9" w:rsidR="007D70C8" w:rsidRPr="0029324A" w:rsidRDefault="00C85B68" w:rsidP="007D70C8">
            <w:pPr>
              <w:pStyle w:val="IEEEAuthor"/>
              <w:rPr>
                <w:b/>
                <w:sz w:val="20"/>
              </w:rPr>
            </w:pPr>
            <w:hyperlink r:id="rId9" w:history="1">
              <w:r w:rsidR="007D70C8" w:rsidRPr="000F39EB">
                <w:rPr>
                  <w:rStyle w:val="Hyperlink"/>
                  <w:b/>
                  <w:sz w:val="20"/>
                </w:rPr>
                <w:t>Mark.E.Lewis@nasa.gov</w:t>
              </w:r>
            </w:hyperlink>
          </w:p>
        </w:tc>
        <w:tc>
          <w:tcPr>
            <w:tcW w:w="3390" w:type="dxa"/>
          </w:tcPr>
          <w:p w14:paraId="1CB9B741" w14:textId="77777777" w:rsidR="00CD2C2F" w:rsidRPr="0029324A" w:rsidRDefault="00CD2C2F" w:rsidP="00CD2C2F">
            <w:pPr>
              <w:pStyle w:val="IEEEAuthor"/>
              <w:rPr>
                <w:b/>
                <w:sz w:val="20"/>
              </w:rPr>
            </w:pPr>
            <w:r>
              <w:rPr>
                <w:b/>
                <w:sz w:val="20"/>
              </w:rPr>
              <w:t>Philip J. Weber</w:t>
            </w:r>
          </w:p>
          <w:p w14:paraId="1BB7F409" w14:textId="70C218A1" w:rsidR="00CD2C2F" w:rsidRPr="003D25D8" w:rsidRDefault="006104D4" w:rsidP="00CD2C2F">
            <w:pPr>
              <w:pStyle w:val="IEEEAuthor"/>
              <w:rPr>
                <w:b/>
                <w:sz w:val="20"/>
              </w:rPr>
            </w:pPr>
            <w:r>
              <w:rPr>
                <w:b/>
                <w:sz w:val="20"/>
              </w:rPr>
              <w:t xml:space="preserve">NASA </w:t>
            </w:r>
            <w:r w:rsidR="004F5B86">
              <w:rPr>
                <w:b/>
                <w:sz w:val="20"/>
              </w:rPr>
              <w:t>Exploration Ground Systems</w:t>
            </w:r>
            <w:r>
              <w:rPr>
                <w:b/>
                <w:sz w:val="20"/>
              </w:rPr>
              <w:t xml:space="preserve"> (EGS) Program</w:t>
            </w:r>
          </w:p>
          <w:p w14:paraId="7B19C952" w14:textId="77777777" w:rsidR="00CD2C2F" w:rsidRPr="003D25D8" w:rsidRDefault="00CD2C2F" w:rsidP="00CD2C2F">
            <w:pPr>
              <w:pStyle w:val="IEEEAuthor"/>
              <w:rPr>
                <w:b/>
                <w:sz w:val="20"/>
              </w:rPr>
            </w:pPr>
            <w:r w:rsidRPr="003D25D8">
              <w:rPr>
                <w:b/>
                <w:sz w:val="20"/>
              </w:rPr>
              <w:t>Kennedy Space Center, FL 32899</w:t>
            </w:r>
          </w:p>
          <w:p w14:paraId="7F125C0B" w14:textId="2FDDDA90" w:rsidR="003D25D8" w:rsidRDefault="00C85B68" w:rsidP="00CD2C2F">
            <w:pPr>
              <w:pStyle w:val="IEEEAuthor"/>
              <w:rPr>
                <w:b/>
                <w:sz w:val="20"/>
              </w:rPr>
            </w:pPr>
            <w:hyperlink r:id="rId10" w:history="1">
              <w:r w:rsidR="007D70C8" w:rsidRPr="000F39EB">
                <w:rPr>
                  <w:rStyle w:val="Hyperlink"/>
                  <w:b/>
                  <w:sz w:val="20"/>
                </w:rPr>
                <w:t>Philip.J.Weber@nasa.gov</w:t>
              </w:r>
            </w:hyperlink>
          </w:p>
          <w:p w14:paraId="74B7225C" w14:textId="77777777" w:rsidR="007D70C8" w:rsidRDefault="007D70C8" w:rsidP="00CD2C2F">
            <w:pPr>
              <w:pStyle w:val="IEEEAuthor"/>
              <w:rPr>
                <w:b/>
                <w:sz w:val="20"/>
              </w:rPr>
            </w:pPr>
          </w:p>
          <w:p w14:paraId="30AE1D55" w14:textId="77777777" w:rsidR="007D70C8" w:rsidRPr="003D25D8" w:rsidRDefault="007D70C8" w:rsidP="007D70C8">
            <w:pPr>
              <w:pStyle w:val="IEEEAuthor"/>
              <w:rPr>
                <w:b/>
                <w:sz w:val="20"/>
              </w:rPr>
            </w:pPr>
            <w:r w:rsidRPr="003D25D8">
              <w:rPr>
                <w:b/>
                <w:sz w:val="20"/>
              </w:rPr>
              <w:t>Nancy P. Zeitlin</w:t>
            </w:r>
          </w:p>
          <w:p w14:paraId="22A80DBD" w14:textId="5177CBDD" w:rsidR="007D70C8" w:rsidRPr="003D25D8" w:rsidRDefault="007D70C8" w:rsidP="007D70C8">
            <w:pPr>
              <w:pStyle w:val="IEEEAuthor"/>
              <w:rPr>
                <w:b/>
                <w:sz w:val="20"/>
              </w:rPr>
            </w:pPr>
            <w:r w:rsidRPr="003D25D8">
              <w:rPr>
                <w:b/>
                <w:sz w:val="20"/>
              </w:rPr>
              <w:t xml:space="preserve">NASA </w:t>
            </w:r>
            <w:r w:rsidR="006104D4">
              <w:rPr>
                <w:b/>
                <w:sz w:val="20"/>
              </w:rPr>
              <w:t>EGS Program</w:t>
            </w:r>
          </w:p>
          <w:p w14:paraId="2423C68E" w14:textId="77777777" w:rsidR="007D70C8" w:rsidRPr="003D25D8" w:rsidRDefault="007D70C8" w:rsidP="007D70C8">
            <w:pPr>
              <w:pStyle w:val="IEEEAuthor"/>
              <w:rPr>
                <w:b/>
                <w:sz w:val="20"/>
              </w:rPr>
            </w:pPr>
            <w:r w:rsidRPr="003D25D8">
              <w:rPr>
                <w:b/>
                <w:sz w:val="20"/>
              </w:rPr>
              <w:t>Kennedy Space Center, FL 32899</w:t>
            </w:r>
          </w:p>
          <w:p w14:paraId="231DF211" w14:textId="61B2D201" w:rsidR="007D70C8" w:rsidRDefault="00C85B68" w:rsidP="00F90988">
            <w:pPr>
              <w:pStyle w:val="IEEEAuthor"/>
              <w:rPr>
                <w:b/>
                <w:sz w:val="20"/>
              </w:rPr>
            </w:pPr>
            <w:hyperlink r:id="rId11" w:history="1">
              <w:r w:rsidR="007D70C8" w:rsidRPr="000F39EB">
                <w:rPr>
                  <w:rStyle w:val="Hyperlink"/>
                  <w:b/>
                  <w:sz w:val="20"/>
                </w:rPr>
                <w:t>Nancy.P.Zeitlin@nasa.gov</w:t>
              </w:r>
            </w:hyperlink>
          </w:p>
        </w:tc>
        <w:tc>
          <w:tcPr>
            <w:tcW w:w="3390" w:type="dxa"/>
          </w:tcPr>
          <w:p w14:paraId="0E3C0A8F" w14:textId="79F85D75" w:rsidR="00CD2C2F" w:rsidRPr="0029324A" w:rsidRDefault="00CD2C2F" w:rsidP="00CD2C2F">
            <w:pPr>
              <w:pStyle w:val="IEEEAuthor"/>
              <w:rPr>
                <w:b/>
                <w:sz w:val="20"/>
              </w:rPr>
            </w:pPr>
            <w:r>
              <w:rPr>
                <w:b/>
                <w:sz w:val="20"/>
              </w:rPr>
              <w:t xml:space="preserve">Angela </w:t>
            </w:r>
            <w:r w:rsidR="00A90834">
              <w:rPr>
                <w:b/>
                <w:sz w:val="20"/>
              </w:rPr>
              <w:t xml:space="preserve">G. </w:t>
            </w:r>
            <w:r>
              <w:rPr>
                <w:b/>
                <w:sz w:val="20"/>
              </w:rPr>
              <w:t>Krenn</w:t>
            </w:r>
          </w:p>
          <w:p w14:paraId="0AF6A0B5" w14:textId="4E308A1C" w:rsidR="006104D4" w:rsidRPr="003D25D8" w:rsidRDefault="006104D4" w:rsidP="006104D4">
            <w:pPr>
              <w:pStyle w:val="IEEEAuthor"/>
              <w:rPr>
                <w:b/>
                <w:sz w:val="20"/>
              </w:rPr>
            </w:pPr>
            <w:r>
              <w:rPr>
                <w:b/>
                <w:sz w:val="20"/>
              </w:rPr>
              <w:t>NASA ER&amp;T Programs</w:t>
            </w:r>
          </w:p>
          <w:p w14:paraId="017E3547" w14:textId="77777777" w:rsidR="00CD2C2F" w:rsidRPr="003D25D8" w:rsidRDefault="00CD2C2F" w:rsidP="00CD2C2F">
            <w:pPr>
              <w:pStyle w:val="IEEEAuthor"/>
              <w:rPr>
                <w:b/>
                <w:sz w:val="20"/>
              </w:rPr>
            </w:pPr>
            <w:r w:rsidRPr="003D25D8">
              <w:rPr>
                <w:b/>
                <w:sz w:val="20"/>
              </w:rPr>
              <w:t>Kennedy Space Center, FL 32899</w:t>
            </w:r>
          </w:p>
          <w:p w14:paraId="46BB03AC" w14:textId="51A0515A" w:rsidR="003D25D8" w:rsidRDefault="00C85B68" w:rsidP="00CD2C2F">
            <w:pPr>
              <w:pStyle w:val="IEEEAuthor"/>
              <w:rPr>
                <w:b/>
                <w:sz w:val="20"/>
              </w:rPr>
            </w:pPr>
            <w:hyperlink r:id="rId12" w:history="1">
              <w:r w:rsidR="007D70C8" w:rsidRPr="000F39EB">
                <w:rPr>
                  <w:rStyle w:val="Hyperlink"/>
                  <w:b/>
                  <w:sz w:val="20"/>
                </w:rPr>
                <w:t>Angela.G.Krenn@nasa.gov</w:t>
              </w:r>
            </w:hyperlink>
          </w:p>
          <w:p w14:paraId="596049D5" w14:textId="757C905C" w:rsidR="007D70C8" w:rsidRPr="0029324A" w:rsidRDefault="007D70C8" w:rsidP="00CD2C2F">
            <w:pPr>
              <w:pStyle w:val="IEEEAuthor"/>
              <w:rPr>
                <w:b/>
                <w:sz w:val="20"/>
              </w:rPr>
            </w:pPr>
          </w:p>
        </w:tc>
      </w:tr>
    </w:tbl>
    <w:p w14:paraId="5C2B9473" w14:textId="414A395D" w:rsidR="006F7905" w:rsidRDefault="006F7905" w:rsidP="00BC209E">
      <w:pPr>
        <w:pStyle w:val="IEEEAuthor"/>
        <w:jc w:val="both"/>
        <w:rPr>
          <w:b/>
          <w:sz w:val="20"/>
        </w:rPr>
        <w:sectPr w:rsidR="006F7905" w:rsidSect="00952447">
          <w:footerReference w:type="even" r:id="rId13"/>
          <w:footerReference w:type="default" r:id="rId14"/>
          <w:footerReference w:type="first" r:id="rId15"/>
          <w:endnotePr>
            <w:numFmt w:val="decimal"/>
            <w:numRestart w:val="eachSect"/>
          </w:endnotePr>
          <w:type w:val="nextColumn"/>
          <w:pgSz w:w="12240" w:h="15840"/>
          <w:pgMar w:top="1080" w:right="1080" w:bottom="1080" w:left="1080" w:header="720" w:footer="720" w:gutter="0"/>
          <w:cols w:space="360"/>
          <w:titlePg/>
          <w:docGrid w:linePitch="326"/>
        </w:sectPr>
      </w:pPr>
    </w:p>
    <w:p w14:paraId="653D9674" w14:textId="31A3AB10" w:rsidR="006F7905" w:rsidRDefault="006F7905" w:rsidP="00A80AB5">
      <w:pPr>
        <w:pStyle w:val="ieeenormal"/>
        <w:spacing w:after="0"/>
        <w:rPr>
          <w:b/>
          <w:i/>
          <w:sz w:val="18"/>
        </w:rPr>
        <w:sectPr w:rsidR="006F7905" w:rsidSect="006F7905">
          <w:endnotePr>
            <w:numFmt w:val="decimal"/>
            <w:numRestart w:val="eachSect"/>
          </w:endnotePr>
          <w:type w:val="continuous"/>
          <w:pgSz w:w="12240" w:h="15840"/>
          <w:pgMar w:top="576" w:right="720" w:bottom="432" w:left="1008" w:header="720" w:footer="720" w:gutter="0"/>
          <w:cols w:num="2" w:space="360"/>
        </w:sectPr>
      </w:pPr>
    </w:p>
    <w:p w14:paraId="06C1C8E5" w14:textId="77777777" w:rsidR="006F7905" w:rsidRDefault="006F7905" w:rsidP="00A80AB5">
      <w:pPr>
        <w:pStyle w:val="ieeenormal"/>
        <w:spacing w:after="0"/>
        <w:rPr>
          <w:b/>
          <w:i/>
          <w:sz w:val="18"/>
        </w:rPr>
        <w:sectPr w:rsidR="006F7905" w:rsidSect="006F7905">
          <w:endnotePr>
            <w:numFmt w:val="decimal"/>
            <w:numRestart w:val="eachSect"/>
          </w:endnotePr>
          <w:type w:val="continuous"/>
          <w:pgSz w:w="12240" w:h="15840"/>
          <w:pgMar w:top="576" w:right="720" w:bottom="432" w:left="1008" w:header="720" w:footer="720" w:gutter="0"/>
          <w:cols w:num="2" w:space="360"/>
        </w:sectPr>
      </w:pPr>
    </w:p>
    <w:p w14:paraId="093929A8" w14:textId="77777777" w:rsidR="008B52AE" w:rsidRDefault="008B52AE" w:rsidP="00276B81">
      <w:pPr>
        <w:pStyle w:val="ieeenormal"/>
        <w:spacing w:after="0"/>
        <w:rPr>
          <w:b/>
          <w:i/>
          <w:sz w:val="18"/>
        </w:rPr>
      </w:pPr>
    </w:p>
    <w:p w14:paraId="6F754DDA" w14:textId="473AE5AC" w:rsidR="00A80AB5" w:rsidRPr="00276B81" w:rsidRDefault="00D01E6F" w:rsidP="00276B81">
      <w:pPr>
        <w:pStyle w:val="ieeenormal"/>
        <w:spacing w:after="0"/>
        <w:rPr>
          <w:b/>
          <w:sz w:val="18"/>
        </w:rPr>
      </w:pPr>
      <w:r w:rsidRPr="00276B81">
        <w:rPr>
          <w:b/>
          <w:i/>
          <w:sz w:val="18"/>
        </w:rPr>
        <w:t>Abstract</w:t>
      </w:r>
      <w:r w:rsidRPr="00276B81">
        <w:rPr>
          <w:b/>
          <w:sz w:val="18"/>
        </w:rPr>
        <w:t>—</w:t>
      </w:r>
      <w:r w:rsidR="001A66F3" w:rsidRPr="00276B81">
        <w:rPr>
          <w:b/>
          <w:sz w:val="18"/>
        </w:rPr>
        <w:t>Th</w:t>
      </w:r>
      <w:r w:rsidR="00F90988">
        <w:rPr>
          <w:b/>
          <w:sz w:val="18"/>
        </w:rPr>
        <w:t>is</w:t>
      </w:r>
      <w:r w:rsidR="001A66F3" w:rsidRPr="00276B81">
        <w:rPr>
          <w:b/>
          <w:sz w:val="18"/>
        </w:rPr>
        <w:t xml:space="preserve"> paper discusses the </w:t>
      </w:r>
      <w:r w:rsidR="00D82F0E">
        <w:rPr>
          <w:b/>
          <w:sz w:val="18"/>
        </w:rPr>
        <w:t xml:space="preserve">NASA </w:t>
      </w:r>
      <w:r w:rsidR="00D82F0E" w:rsidRPr="00D82F0E">
        <w:rPr>
          <w:b/>
          <w:sz w:val="18"/>
        </w:rPr>
        <w:t xml:space="preserve">Ground, Test, and Surface Systems Taxonomy </w:t>
      </w:r>
      <w:r w:rsidR="00D82F0E">
        <w:rPr>
          <w:b/>
          <w:sz w:val="18"/>
        </w:rPr>
        <w:t>(</w:t>
      </w:r>
      <w:r w:rsidR="001A66F3" w:rsidRPr="00276B81">
        <w:rPr>
          <w:b/>
          <w:sz w:val="18"/>
        </w:rPr>
        <w:t>TX-13</w:t>
      </w:r>
      <w:r w:rsidR="00D82F0E">
        <w:rPr>
          <w:b/>
          <w:sz w:val="18"/>
        </w:rPr>
        <w:t xml:space="preserve">) </w:t>
      </w:r>
      <w:r w:rsidR="001A66F3" w:rsidRPr="00276B81">
        <w:rPr>
          <w:b/>
          <w:sz w:val="18"/>
        </w:rPr>
        <w:t>related capability gaps</w:t>
      </w:r>
      <w:r w:rsidR="003D727E">
        <w:rPr>
          <w:b/>
          <w:sz w:val="18"/>
        </w:rPr>
        <w:t xml:space="preserve">, </w:t>
      </w:r>
      <w:r w:rsidR="003D727E" w:rsidRPr="00276B81">
        <w:rPr>
          <w:b/>
          <w:sz w:val="18"/>
        </w:rPr>
        <w:t>including details of architecture, technology, engineering</w:t>
      </w:r>
      <w:r w:rsidR="003D727E">
        <w:rPr>
          <w:b/>
          <w:sz w:val="18"/>
        </w:rPr>
        <w:t>, and policy gaps</w:t>
      </w:r>
      <w:r w:rsidR="003D727E" w:rsidRPr="00276B81">
        <w:rPr>
          <w:b/>
          <w:sz w:val="18"/>
        </w:rPr>
        <w:t xml:space="preserve"> </w:t>
      </w:r>
      <w:r w:rsidR="001A66F3" w:rsidRPr="00276B81">
        <w:rPr>
          <w:b/>
          <w:sz w:val="18"/>
        </w:rPr>
        <w:t xml:space="preserve">for enabling </w:t>
      </w:r>
      <w:r w:rsidR="00D82F0E" w:rsidRPr="00D82F0E">
        <w:rPr>
          <w:b/>
          <w:sz w:val="18"/>
        </w:rPr>
        <w:t xml:space="preserve">sustainable lunar surface operations and </w:t>
      </w:r>
      <w:r w:rsidR="00D82F0E">
        <w:rPr>
          <w:b/>
          <w:sz w:val="18"/>
        </w:rPr>
        <w:t>subsequent Mars missions</w:t>
      </w:r>
      <w:r w:rsidR="003D727E">
        <w:rPr>
          <w:b/>
          <w:sz w:val="18"/>
        </w:rPr>
        <w:t xml:space="preserve">. </w:t>
      </w:r>
      <w:r w:rsidR="001A66F3" w:rsidRPr="00276B81">
        <w:rPr>
          <w:b/>
          <w:sz w:val="18"/>
        </w:rPr>
        <w:t>Architecture gaps include standardized architectures and interfaces, multi-element systems engineering and integration, design for supportabilit</w:t>
      </w:r>
      <w:r w:rsidR="00D45319" w:rsidRPr="00276B81">
        <w:rPr>
          <w:b/>
          <w:sz w:val="18"/>
        </w:rPr>
        <w:t>y</w:t>
      </w:r>
      <w:r w:rsidR="009E77DC">
        <w:rPr>
          <w:b/>
          <w:sz w:val="18"/>
        </w:rPr>
        <w:t xml:space="preserve">, and </w:t>
      </w:r>
      <w:r w:rsidR="009E77DC" w:rsidRPr="00FB23CA">
        <w:rPr>
          <w:b/>
          <w:sz w:val="18"/>
        </w:rPr>
        <w:t>nuclear payload</w:t>
      </w:r>
      <w:r w:rsidR="009E77DC">
        <w:rPr>
          <w:b/>
          <w:sz w:val="18"/>
        </w:rPr>
        <w:t xml:space="preserve"> processing and launch approach</w:t>
      </w:r>
      <w:r w:rsidR="001A66F3" w:rsidRPr="00276B81">
        <w:rPr>
          <w:b/>
          <w:sz w:val="18"/>
        </w:rPr>
        <w:t>. Technology gaps, primarily focused on uncre</w:t>
      </w:r>
      <w:r w:rsidR="00F375AB">
        <w:rPr>
          <w:b/>
          <w:sz w:val="18"/>
        </w:rPr>
        <w:t>wed surface operations, include</w:t>
      </w:r>
      <w:r w:rsidR="00F375AB" w:rsidRPr="00F375AB">
        <w:rPr>
          <w:b/>
          <w:sz w:val="18"/>
        </w:rPr>
        <w:t xml:space="preserve"> automated/autonomous cryogenic loading, transfer, servicing, and storage of commodities; health determination and fault management; automated/autonomous planning and scheduling</w:t>
      </w:r>
      <w:r w:rsidR="00233607">
        <w:rPr>
          <w:b/>
          <w:sz w:val="18"/>
        </w:rPr>
        <w:t xml:space="preserve">; </w:t>
      </w:r>
      <w:r w:rsidR="00233607" w:rsidRPr="00F375AB">
        <w:rPr>
          <w:b/>
          <w:sz w:val="18"/>
        </w:rPr>
        <w:t>automated/autonomous</w:t>
      </w:r>
      <w:r w:rsidR="00F375AB" w:rsidRPr="00F375AB">
        <w:rPr>
          <w:b/>
          <w:sz w:val="18"/>
        </w:rPr>
        <w:t xml:space="preserve"> inspection, maintenance and repair; logistics management and reliability; launch and landing site preparation; commodity management; and advanced umbilicals and dust tolerant interfaces.</w:t>
      </w:r>
      <w:r w:rsidR="00F375AB">
        <w:rPr>
          <w:b/>
          <w:sz w:val="18"/>
        </w:rPr>
        <w:t xml:space="preserve"> </w:t>
      </w:r>
      <w:r w:rsidR="00FB23CA">
        <w:rPr>
          <w:b/>
          <w:sz w:val="18"/>
        </w:rPr>
        <w:t>E</w:t>
      </w:r>
      <w:r w:rsidR="00FB23CA" w:rsidRPr="00FB23CA">
        <w:rPr>
          <w:b/>
          <w:sz w:val="18"/>
        </w:rPr>
        <w:t>ngineering gaps include high-purity propellant production for ground and surface applications</w:t>
      </w:r>
      <w:r w:rsidR="00233607">
        <w:rPr>
          <w:b/>
          <w:sz w:val="18"/>
        </w:rPr>
        <w:t xml:space="preserve"> and </w:t>
      </w:r>
      <w:r w:rsidR="00FB23CA" w:rsidRPr="00FB23CA">
        <w:rPr>
          <w:b/>
          <w:sz w:val="18"/>
        </w:rPr>
        <w:t>large-scale xenon servicing capabilities</w:t>
      </w:r>
      <w:r w:rsidR="00FB23CA">
        <w:rPr>
          <w:b/>
          <w:sz w:val="18"/>
        </w:rPr>
        <w:t xml:space="preserve">. </w:t>
      </w:r>
      <w:r w:rsidR="001F6060">
        <w:rPr>
          <w:b/>
          <w:sz w:val="18"/>
        </w:rPr>
        <w:t xml:space="preserve">The policy </w:t>
      </w:r>
      <w:r w:rsidR="001F6060" w:rsidRPr="00FB23CA">
        <w:rPr>
          <w:b/>
          <w:sz w:val="18"/>
        </w:rPr>
        <w:t>gap include</w:t>
      </w:r>
      <w:r w:rsidR="001F6060">
        <w:rPr>
          <w:b/>
          <w:sz w:val="18"/>
        </w:rPr>
        <w:t xml:space="preserve">s nuclear propulsion acceptance testing </w:t>
      </w:r>
      <w:r w:rsidR="001F6060" w:rsidRPr="001F6060">
        <w:rPr>
          <w:b/>
          <w:sz w:val="18"/>
        </w:rPr>
        <w:t xml:space="preserve">and </w:t>
      </w:r>
      <w:r w:rsidR="001F6060">
        <w:rPr>
          <w:b/>
          <w:sz w:val="18"/>
        </w:rPr>
        <w:t>q</w:t>
      </w:r>
      <w:r w:rsidR="001F6060" w:rsidRPr="001F6060">
        <w:rPr>
          <w:b/>
          <w:sz w:val="18"/>
        </w:rPr>
        <w:t xml:space="preserve">ualification </w:t>
      </w:r>
      <w:r w:rsidR="001F6060">
        <w:rPr>
          <w:b/>
          <w:sz w:val="18"/>
        </w:rPr>
        <w:t>a</w:t>
      </w:r>
      <w:r w:rsidR="001F6060" w:rsidRPr="001F6060">
        <w:rPr>
          <w:b/>
          <w:sz w:val="18"/>
        </w:rPr>
        <w:t>pproach</w:t>
      </w:r>
      <w:r w:rsidR="001F6060">
        <w:rPr>
          <w:b/>
          <w:sz w:val="18"/>
        </w:rPr>
        <w:t>.</w:t>
      </w:r>
      <w:r w:rsidR="001F6060" w:rsidRPr="001F6060">
        <w:rPr>
          <w:b/>
          <w:sz w:val="18"/>
        </w:rPr>
        <w:t xml:space="preserve"> </w:t>
      </w:r>
      <w:r w:rsidR="001A66F3" w:rsidRPr="00276B81">
        <w:rPr>
          <w:b/>
          <w:sz w:val="18"/>
        </w:rPr>
        <w:t>Strategically identifying human/automation roles and tasks and infusing automation and autonomy practices early in a system’s lifecycle is essential for achieving the mission objectives for a sustainable human lunar presence, improving performance and mission effectiveness, reducing operations costs and reliance on humans to perform tasks, and accommodating ground communication delays.</w:t>
      </w:r>
    </w:p>
    <w:p w14:paraId="6F224263" w14:textId="77777777" w:rsidR="00276B81" w:rsidRPr="00D9645F" w:rsidRDefault="00276B81" w:rsidP="002C024D">
      <w:pPr>
        <w:pStyle w:val="ieeenormal"/>
        <w:spacing w:after="120"/>
        <w:rPr>
          <w:b/>
          <w:sz w:val="18"/>
        </w:rPr>
      </w:pPr>
    </w:p>
    <w:p w14:paraId="02388C0D" w14:textId="77777777" w:rsidR="00D01E6F" w:rsidRDefault="00D01E6F">
      <w:pPr>
        <w:pStyle w:val="ieeeTableOfContents"/>
      </w:pPr>
      <w:r>
        <w:t>Table of Contents</w:t>
      </w:r>
    </w:p>
    <w:bookmarkStart w:id="0" w:name="_Toc14366342"/>
    <w:p w14:paraId="3A589D68" w14:textId="1A4A078D" w:rsidR="005837D2" w:rsidRPr="00C85B68" w:rsidRDefault="000C48F6">
      <w:pPr>
        <w:pStyle w:val="TOC1"/>
        <w:rPr>
          <w:rFonts w:ascii="Calibri" w:hAnsi="Calibri"/>
          <w:b w:val="0"/>
          <w:smallCaps w:val="0"/>
          <w:szCs w:val="22"/>
        </w:rPr>
      </w:pPr>
      <w:r>
        <w:fldChar w:fldCharType="begin"/>
      </w:r>
      <w:r w:rsidR="00D01E6F">
        <w:instrText xml:space="preserve"> TOC \o "1-3" \h \z \t "ieeehead,1" </w:instrText>
      </w:r>
      <w:r>
        <w:fldChar w:fldCharType="separate"/>
      </w:r>
      <w:hyperlink w:anchor="_Toc84275549" w:history="1">
        <w:r w:rsidR="005837D2" w:rsidRPr="00CF5B68">
          <w:rPr>
            <w:rStyle w:val="Hyperlink"/>
          </w:rPr>
          <w:t>1. Introduction</w:t>
        </w:r>
        <w:r w:rsidR="005837D2">
          <w:rPr>
            <w:webHidden/>
          </w:rPr>
          <w:tab/>
        </w:r>
        <w:r w:rsidR="005837D2">
          <w:rPr>
            <w:webHidden/>
          </w:rPr>
          <w:fldChar w:fldCharType="begin"/>
        </w:r>
        <w:r w:rsidR="005837D2">
          <w:rPr>
            <w:webHidden/>
          </w:rPr>
          <w:instrText xml:space="preserve"> PAGEREF _Toc84275549 \h </w:instrText>
        </w:r>
        <w:r w:rsidR="005837D2">
          <w:rPr>
            <w:webHidden/>
          </w:rPr>
        </w:r>
        <w:r w:rsidR="005837D2">
          <w:rPr>
            <w:webHidden/>
          </w:rPr>
          <w:fldChar w:fldCharType="separate"/>
        </w:r>
        <w:r w:rsidR="005837D2">
          <w:rPr>
            <w:webHidden/>
          </w:rPr>
          <w:t>1</w:t>
        </w:r>
        <w:r w:rsidR="005837D2">
          <w:rPr>
            <w:webHidden/>
          </w:rPr>
          <w:fldChar w:fldCharType="end"/>
        </w:r>
      </w:hyperlink>
    </w:p>
    <w:p w14:paraId="749B7D1D" w14:textId="26981367" w:rsidR="005837D2" w:rsidRPr="00C85B68" w:rsidRDefault="005837D2">
      <w:pPr>
        <w:pStyle w:val="TOC1"/>
        <w:rPr>
          <w:rFonts w:ascii="Calibri" w:hAnsi="Calibri"/>
          <w:b w:val="0"/>
          <w:smallCaps w:val="0"/>
          <w:szCs w:val="22"/>
        </w:rPr>
      </w:pPr>
      <w:hyperlink w:anchor="_Toc84275550" w:history="1">
        <w:r w:rsidRPr="00CF5B68">
          <w:rPr>
            <w:rStyle w:val="Hyperlink"/>
          </w:rPr>
          <w:t>2. Uncrewed Surface Systems</w:t>
        </w:r>
        <w:r>
          <w:rPr>
            <w:webHidden/>
          </w:rPr>
          <w:tab/>
        </w:r>
        <w:r>
          <w:rPr>
            <w:webHidden/>
          </w:rPr>
          <w:fldChar w:fldCharType="begin"/>
        </w:r>
        <w:r>
          <w:rPr>
            <w:webHidden/>
          </w:rPr>
          <w:instrText xml:space="preserve"> PAGEREF _Toc84275550 \h </w:instrText>
        </w:r>
        <w:r>
          <w:rPr>
            <w:webHidden/>
          </w:rPr>
        </w:r>
        <w:r>
          <w:rPr>
            <w:webHidden/>
          </w:rPr>
          <w:fldChar w:fldCharType="separate"/>
        </w:r>
        <w:r>
          <w:rPr>
            <w:webHidden/>
          </w:rPr>
          <w:t>2</w:t>
        </w:r>
        <w:r>
          <w:rPr>
            <w:webHidden/>
          </w:rPr>
          <w:fldChar w:fldCharType="end"/>
        </w:r>
      </w:hyperlink>
    </w:p>
    <w:p w14:paraId="0C1BB5AD" w14:textId="5B6BFC0D" w:rsidR="005837D2" w:rsidRPr="00C85B68" w:rsidRDefault="005837D2">
      <w:pPr>
        <w:pStyle w:val="TOC1"/>
        <w:rPr>
          <w:rFonts w:ascii="Calibri" w:hAnsi="Calibri"/>
          <w:b w:val="0"/>
          <w:smallCaps w:val="0"/>
          <w:szCs w:val="22"/>
        </w:rPr>
      </w:pPr>
      <w:hyperlink w:anchor="_Toc84275551" w:history="1">
        <w:r w:rsidRPr="00CF5B68">
          <w:rPr>
            <w:rStyle w:val="Hyperlink"/>
          </w:rPr>
          <w:t>3. Capability Gaps</w:t>
        </w:r>
        <w:r>
          <w:rPr>
            <w:webHidden/>
          </w:rPr>
          <w:tab/>
        </w:r>
        <w:r>
          <w:rPr>
            <w:webHidden/>
          </w:rPr>
          <w:fldChar w:fldCharType="begin"/>
        </w:r>
        <w:r>
          <w:rPr>
            <w:webHidden/>
          </w:rPr>
          <w:instrText xml:space="preserve"> PAGEREF _Toc84275551 \h </w:instrText>
        </w:r>
        <w:r>
          <w:rPr>
            <w:webHidden/>
          </w:rPr>
        </w:r>
        <w:r>
          <w:rPr>
            <w:webHidden/>
          </w:rPr>
          <w:fldChar w:fldCharType="separate"/>
        </w:r>
        <w:r>
          <w:rPr>
            <w:webHidden/>
          </w:rPr>
          <w:t>2</w:t>
        </w:r>
        <w:r>
          <w:rPr>
            <w:webHidden/>
          </w:rPr>
          <w:fldChar w:fldCharType="end"/>
        </w:r>
      </w:hyperlink>
    </w:p>
    <w:p w14:paraId="1E15764E" w14:textId="227E8D01" w:rsidR="005837D2" w:rsidRPr="00C85B68" w:rsidRDefault="005837D2">
      <w:pPr>
        <w:pStyle w:val="TOC1"/>
        <w:rPr>
          <w:rFonts w:ascii="Calibri" w:hAnsi="Calibri"/>
          <w:b w:val="0"/>
          <w:smallCaps w:val="0"/>
          <w:szCs w:val="22"/>
        </w:rPr>
      </w:pPr>
      <w:hyperlink w:anchor="_Toc84275552" w:history="1">
        <w:r w:rsidRPr="00CF5B68">
          <w:rPr>
            <w:rStyle w:val="Hyperlink"/>
          </w:rPr>
          <w:t>4. TX-13 Architecture Capability Gaps</w:t>
        </w:r>
        <w:r>
          <w:rPr>
            <w:webHidden/>
          </w:rPr>
          <w:tab/>
        </w:r>
        <w:r>
          <w:rPr>
            <w:webHidden/>
          </w:rPr>
          <w:fldChar w:fldCharType="begin"/>
        </w:r>
        <w:r>
          <w:rPr>
            <w:webHidden/>
          </w:rPr>
          <w:instrText xml:space="preserve"> PAGEREF _Toc84275552 \h </w:instrText>
        </w:r>
        <w:r>
          <w:rPr>
            <w:webHidden/>
          </w:rPr>
        </w:r>
        <w:r>
          <w:rPr>
            <w:webHidden/>
          </w:rPr>
          <w:fldChar w:fldCharType="separate"/>
        </w:r>
        <w:r>
          <w:rPr>
            <w:webHidden/>
          </w:rPr>
          <w:t>3</w:t>
        </w:r>
        <w:r>
          <w:rPr>
            <w:webHidden/>
          </w:rPr>
          <w:fldChar w:fldCharType="end"/>
        </w:r>
      </w:hyperlink>
    </w:p>
    <w:p w14:paraId="38685A9D" w14:textId="694EDC9F" w:rsidR="005837D2" w:rsidRPr="00C85B68" w:rsidRDefault="005837D2">
      <w:pPr>
        <w:pStyle w:val="TOC1"/>
        <w:rPr>
          <w:rFonts w:ascii="Calibri" w:hAnsi="Calibri"/>
          <w:b w:val="0"/>
          <w:smallCaps w:val="0"/>
          <w:szCs w:val="22"/>
        </w:rPr>
      </w:pPr>
      <w:hyperlink w:anchor="_Toc84275553" w:history="1">
        <w:r w:rsidRPr="00CF5B68">
          <w:rPr>
            <w:rStyle w:val="Hyperlink"/>
          </w:rPr>
          <w:t>5. TX-13 Technology Capability Gaps</w:t>
        </w:r>
        <w:r>
          <w:rPr>
            <w:webHidden/>
          </w:rPr>
          <w:tab/>
        </w:r>
        <w:r>
          <w:rPr>
            <w:webHidden/>
          </w:rPr>
          <w:fldChar w:fldCharType="begin"/>
        </w:r>
        <w:r>
          <w:rPr>
            <w:webHidden/>
          </w:rPr>
          <w:instrText xml:space="preserve"> PAGEREF _Toc84275553 \h </w:instrText>
        </w:r>
        <w:r>
          <w:rPr>
            <w:webHidden/>
          </w:rPr>
        </w:r>
        <w:r>
          <w:rPr>
            <w:webHidden/>
          </w:rPr>
          <w:fldChar w:fldCharType="separate"/>
        </w:r>
        <w:r>
          <w:rPr>
            <w:webHidden/>
          </w:rPr>
          <w:t>4</w:t>
        </w:r>
        <w:r>
          <w:rPr>
            <w:webHidden/>
          </w:rPr>
          <w:fldChar w:fldCharType="end"/>
        </w:r>
      </w:hyperlink>
    </w:p>
    <w:p w14:paraId="16690F6E" w14:textId="2C1067AC" w:rsidR="005837D2" w:rsidRPr="00C85B68" w:rsidRDefault="005837D2">
      <w:pPr>
        <w:pStyle w:val="TOC1"/>
        <w:rPr>
          <w:rFonts w:ascii="Calibri" w:hAnsi="Calibri"/>
          <w:b w:val="0"/>
          <w:smallCaps w:val="0"/>
          <w:szCs w:val="22"/>
        </w:rPr>
      </w:pPr>
      <w:hyperlink w:anchor="_Toc84275554" w:history="1">
        <w:r w:rsidRPr="00CF5B68">
          <w:rPr>
            <w:rStyle w:val="Hyperlink"/>
          </w:rPr>
          <w:t>6. TX-13 Engineering Capability Gaps</w:t>
        </w:r>
        <w:r>
          <w:rPr>
            <w:webHidden/>
          </w:rPr>
          <w:tab/>
        </w:r>
        <w:r>
          <w:rPr>
            <w:webHidden/>
          </w:rPr>
          <w:fldChar w:fldCharType="begin"/>
        </w:r>
        <w:r>
          <w:rPr>
            <w:webHidden/>
          </w:rPr>
          <w:instrText xml:space="preserve"> PAGEREF _Toc84275554 \h </w:instrText>
        </w:r>
        <w:r>
          <w:rPr>
            <w:webHidden/>
          </w:rPr>
        </w:r>
        <w:r>
          <w:rPr>
            <w:webHidden/>
          </w:rPr>
          <w:fldChar w:fldCharType="separate"/>
        </w:r>
        <w:r>
          <w:rPr>
            <w:webHidden/>
          </w:rPr>
          <w:t>7</w:t>
        </w:r>
        <w:r>
          <w:rPr>
            <w:webHidden/>
          </w:rPr>
          <w:fldChar w:fldCharType="end"/>
        </w:r>
      </w:hyperlink>
    </w:p>
    <w:p w14:paraId="5781B2FF" w14:textId="1B0D161E" w:rsidR="005837D2" w:rsidRPr="00C85B68" w:rsidRDefault="005837D2">
      <w:pPr>
        <w:pStyle w:val="TOC1"/>
        <w:rPr>
          <w:rFonts w:ascii="Calibri" w:hAnsi="Calibri"/>
          <w:b w:val="0"/>
          <w:smallCaps w:val="0"/>
          <w:szCs w:val="22"/>
        </w:rPr>
      </w:pPr>
      <w:hyperlink w:anchor="_Toc84275555" w:history="1">
        <w:r w:rsidRPr="00CF5B68">
          <w:rPr>
            <w:rStyle w:val="Hyperlink"/>
          </w:rPr>
          <w:t>7. TX-13 Policy Capability Gap</w:t>
        </w:r>
        <w:r>
          <w:rPr>
            <w:webHidden/>
          </w:rPr>
          <w:tab/>
        </w:r>
        <w:r>
          <w:rPr>
            <w:webHidden/>
          </w:rPr>
          <w:fldChar w:fldCharType="begin"/>
        </w:r>
        <w:r>
          <w:rPr>
            <w:webHidden/>
          </w:rPr>
          <w:instrText xml:space="preserve"> PAGEREF _Toc84275555 \h </w:instrText>
        </w:r>
        <w:r>
          <w:rPr>
            <w:webHidden/>
          </w:rPr>
        </w:r>
        <w:r>
          <w:rPr>
            <w:webHidden/>
          </w:rPr>
          <w:fldChar w:fldCharType="separate"/>
        </w:r>
        <w:r>
          <w:rPr>
            <w:webHidden/>
          </w:rPr>
          <w:t>8</w:t>
        </w:r>
        <w:r>
          <w:rPr>
            <w:webHidden/>
          </w:rPr>
          <w:fldChar w:fldCharType="end"/>
        </w:r>
      </w:hyperlink>
    </w:p>
    <w:p w14:paraId="25BCB7C8" w14:textId="76176B34" w:rsidR="005837D2" w:rsidRPr="00C85B68" w:rsidRDefault="005837D2">
      <w:pPr>
        <w:pStyle w:val="TOC1"/>
        <w:rPr>
          <w:rFonts w:ascii="Calibri" w:hAnsi="Calibri"/>
          <w:b w:val="0"/>
          <w:smallCaps w:val="0"/>
          <w:szCs w:val="22"/>
        </w:rPr>
      </w:pPr>
      <w:hyperlink w:anchor="_Toc84275556" w:history="1">
        <w:r w:rsidRPr="00CF5B68">
          <w:rPr>
            <w:rStyle w:val="Hyperlink"/>
          </w:rPr>
          <w:t>8. Summary</w:t>
        </w:r>
        <w:r>
          <w:rPr>
            <w:webHidden/>
          </w:rPr>
          <w:tab/>
        </w:r>
        <w:r>
          <w:rPr>
            <w:webHidden/>
          </w:rPr>
          <w:fldChar w:fldCharType="begin"/>
        </w:r>
        <w:r>
          <w:rPr>
            <w:webHidden/>
          </w:rPr>
          <w:instrText xml:space="preserve"> PAGEREF _Toc84275556 \h </w:instrText>
        </w:r>
        <w:r>
          <w:rPr>
            <w:webHidden/>
          </w:rPr>
        </w:r>
        <w:r>
          <w:rPr>
            <w:webHidden/>
          </w:rPr>
          <w:fldChar w:fldCharType="separate"/>
        </w:r>
        <w:r>
          <w:rPr>
            <w:webHidden/>
          </w:rPr>
          <w:t>8</w:t>
        </w:r>
        <w:r>
          <w:rPr>
            <w:webHidden/>
          </w:rPr>
          <w:fldChar w:fldCharType="end"/>
        </w:r>
      </w:hyperlink>
    </w:p>
    <w:p w14:paraId="53E330A6" w14:textId="4ABE5C39" w:rsidR="005837D2" w:rsidRPr="00C85B68" w:rsidRDefault="005837D2">
      <w:pPr>
        <w:pStyle w:val="TOC1"/>
        <w:rPr>
          <w:rFonts w:ascii="Calibri" w:hAnsi="Calibri"/>
          <w:b w:val="0"/>
          <w:smallCaps w:val="0"/>
          <w:szCs w:val="22"/>
        </w:rPr>
      </w:pPr>
      <w:hyperlink w:anchor="_Toc84275557" w:history="1">
        <w:r w:rsidRPr="00CF5B68">
          <w:rPr>
            <w:rStyle w:val="Hyperlink"/>
          </w:rPr>
          <w:t>References</w:t>
        </w:r>
        <w:r>
          <w:rPr>
            <w:webHidden/>
          </w:rPr>
          <w:tab/>
        </w:r>
        <w:r>
          <w:rPr>
            <w:webHidden/>
          </w:rPr>
          <w:fldChar w:fldCharType="begin"/>
        </w:r>
        <w:r>
          <w:rPr>
            <w:webHidden/>
          </w:rPr>
          <w:instrText xml:space="preserve"> PAGEREF _Toc84275557 \h </w:instrText>
        </w:r>
        <w:r>
          <w:rPr>
            <w:webHidden/>
          </w:rPr>
        </w:r>
        <w:r>
          <w:rPr>
            <w:webHidden/>
          </w:rPr>
          <w:fldChar w:fldCharType="separate"/>
        </w:r>
        <w:r>
          <w:rPr>
            <w:webHidden/>
          </w:rPr>
          <w:t>9</w:t>
        </w:r>
        <w:r>
          <w:rPr>
            <w:webHidden/>
          </w:rPr>
          <w:fldChar w:fldCharType="end"/>
        </w:r>
      </w:hyperlink>
    </w:p>
    <w:p w14:paraId="4DCE2499" w14:textId="69E3F651" w:rsidR="005837D2" w:rsidRPr="00C85B68" w:rsidRDefault="005837D2">
      <w:pPr>
        <w:pStyle w:val="TOC1"/>
        <w:rPr>
          <w:rFonts w:ascii="Calibri" w:hAnsi="Calibri"/>
          <w:b w:val="0"/>
          <w:smallCaps w:val="0"/>
          <w:szCs w:val="22"/>
        </w:rPr>
      </w:pPr>
      <w:hyperlink w:anchor="_Toc84275558" w:history="1">
        <w:r w:rsidRPr="00CF5B68">
          <w:rPr>
            <w:rStyle w:val="Hyperlink"/>
          </w:rPr>
          <w:t>Biographies</w:t>
        </w:r>
        <w:r>
          <w:rPr>
            <w:webHidden/>
          </w:rPr>
          <w:tab/>
        </w:r>
        <w:r>
          <w:rPr>
            <w:webHidden/>
          </w:rPr>
          <w:fldChar w:fldCharType="begin"/>
        </w:r>
        <w:r>
          <w:rPr>
            <w:webHidden/>
          </w:rPr>
          <w:instrText xml:space="preserve"> PAGEREF _Toc84275558 \h </w:instrText>
        </w:r>
        <w:r>
          <w:rPr>
            <w:webHidden/>
          </w:rPr>
        </w:r>
        <w:r>
          <w:rPr>
            <w:webHidden/>
          </w:rPr>
          <w:fldChar w:fldCharType="separate"/>
        </w:r>
        <w:r>
          <w:rPr>
            <w:webHidden/>
          </w:rPr>
          <w:t>9</w:t>
        </w:r>
        <w:r>
          <w:rPr>
            <w:webHidden/>
          </w:rPr>
          <w:fldChar w:fldCharType="end"/>
        </w:r>
      </w:hyperlink>
    </w:p>
    <w:p w14:paraId="2D791B71" w14:textId="77776488" w:rsidR="00D01E6F" w:rsidRDefault="000C48F6" w:rsidP="00E358DC">
      <w:pPr>
        <w:pStyle w:val="ieeehead"/>
        <w:rPr>
          <w:noProof/>
        </w:rPr>
      </w:pPr>
      <w:r>
        <w:fldChar w:fldCharType="end"/>
      </w:r>
    </w:p>
    <w:p w14:paraId="1A1E80F7" w14:textId="77777777" w:rsidR="00D01E6F" w:rsidRDefault="00CB1257" w:rsidP="00E358DC">
      <w:pPr>
        <w:pStyle w:val="ieeehead"/>
      </w:pPr>
      <w:bookmarkStart w:id="1" w:name="_Toc84275549"/>
      <w:r>
        <w:t xml:space="preserve">1. </w:t>
      </w:r>
      <w:r w:rsidR="00D01E6F">
        <w:t>Introduction</w:t>
      </w:r>
      <w:bookmarkEnd w:id="0"/>
      <w:bookmarkEnd w:id="1"/>
    </w:p>
    <w:p w14:paraId="589B8AFE" w14:textId="104C2A83" w:rsidR="006D00CB" w:rsidRPr="001A66F3" w:rsidRDefault="001A66F3" w:rsidP="001A66F3">
      <w:pPr>
        <w:pStyle w:val="ieeenormal"/>
        <w:rPr>
          <w:sz w:val="20"/>
        </w:rPr>
      </w:pPr>
      <w:r w:rsidRPr="001A66F3">
        <w:rPr>
          <w:sz w:val="20"/>
        </w:rPr>
        <w:t xml:space="preserve">NASA’s Human Exploration and Operations Mission Directorate (HEOMD) utilizes a capability-driven approach to identify critical items to be addressed as part of a focused program to reduce risk for future deep space exploration missions, including sustainable lunar surface operations and eventual human missions to the surface of Mars. The process aims to identify the capabilities required to execute NASA’s human exploration plans and ensure technology programs and other investments are focused on filling those gaps. Capability leaders and technology experts from across the NASA mission directorates, centers, and stakeholder communities help identify the capability </w:t>
      </w:r>
      <w:r w:rsidR="00AA36B3">
        <w:rPr>
          <w:sz w:val="20"/>
        </w:rPr>
        <w:t xml:space="preserve">development needs </w:t>
      </w:r>
      <w:r w:rsidRPr="001A66F3">
        <w:rPr>
          <w:sz w:val="20"/>
        </w:rPr>
        <w:t xml:space="preserve">required to execute NASA’s human exploration plans and whether the gap closure approaches involve technology, development, engineering, scientific research, architecture changes, operational concepts, or policy decisions. HEOMD’s Systems Engineering and Integration (SE&amp;I) organization ensures the Agency’s Moon to Mars Strategy is reflected in HEOMD requirements, develops the HEOMD strategy and architecture to enable future missions, advocates for the key capabilities across the agency to fulfill HEOMD mission plans, and integrates science and technology utilization needs into HEOMD strategic plans. SE&amp;I identifies integration and overlap between mission needs and develops strategies for advancing key capabilities that support the gaps to inform planning </w:t>
      </w:r>
      <w:r>
        <w:rPr>
          <w:sz w:val="20"/>
        </w:rPr>
        <w:t>for HEOMD exploration projects.</w:t>
      </w:r>
    </w:p>
    <w:p w14:paraId="34D5F397" w14:textId="7E934FCD" w:rsidR="006C58C5" w:rsidRDefault="006C58C5" w:rsidP="00EE6E04">
      <w:pPr>
        <w:pStyle w:val="ieeenormal"/>
        <w:rPr>
          <w:sz w:val="20"/>
        </w:rPr>
      </w:pPr>
      <w:r w:rsidRPr="006C58C5">
        <w:rPr>
          <w:sz w:val="20"/>
        </w:rPr>
        <w:t xml:space="preserve">Through an annual Integrated Exploration Capabilities Data Call, HEOMD collects and updates capability gaps and gap-element mappings from </w:t>
      </w:r>
      <w:r w:rsidR="00DE2CF3" w:rsidRPr="00DE2CF3">
        <w:rPr>
          <w:sz w:val="20"/>
        </w:rPr>
        <w:t xml:space="preserve">agency-designated </w:t>
      </w:r>
      <w:r w:rsidRPr="006C58C5">
        <w:rPr>
          <w:sz w:val="20"/>
        </w:rPr>
        <w:t xml:space="preserve">discipline experts. The prioritized integrated gap list is </w:t>
      </w:r>
      <w:r>
        <w:rPr>
          <w:sz w:val="20"/>
        </w:rPr>
        <w:t xml:space="preserve">then </w:t>
      </w:r>
      <w:r w:rsidRPr="006C58C5">
        <w:rPr>
          <w:sz w:val="20"/>
        </w:rPr>
        <w:t xml:space="preserve">used by HEOMD Programs </w:t>
      </w:r>
      <w:r w:rsidR="006A3F60">
        <w:rPr>
          <w:sz w:val="20"/>
        </w:rPr>
        <w:t>for</w:t>
      </w:r>
      <w:r w:rsidRPr="006C58C5">
        <w:rPr>
          <w:sz w:val="20"/>
        </w:rPr>
        <w:t xml:space="preserve"> planning exploration-forward investments.</w:t>
      </w:r>
      <w:r w:rsidR="008A58FA" w:rsidRPr="008A58FA">
        <w:rPr>
          <w:sz w:val="20"/>
          <w:vertAlign w:val="superscript"/>
        </w:rPr>
        <w:t>1,2</w:t>
      </w:r>
    </w:p>
    <w:p w14:paraId="4C1682E3" w14:textId="66BF4C89" w:rsidR="009856C8" w:rsidRDefault="001A66F3" w:rsidP="00EE6E04">
      <w:pPr>
        <w:pStyle w:val="ieeenormal"/>
        <w:rPr>
          <w:sz w:val="20"/>
          <w:szCs w:val="20"/>
        </w:rPr>
      </w:pPr>
      <w:r w:rsidRPr="001A66F3">
        <w:rPr>
          <w:sz w:val="20"/>
        </w:rPr>
        <w:t xml:space="preserve">NASA also uses a Technology Taxonomy to manage and communicate the extensive and diverse technology portfolio activities to enable NASA missions by broadening </w:t>
      </w:r>
      <w:r w:rsidRPr="001A66F3">
        <w:rPr>
          <w:sz w:val="20"/>
        </w:rPr>
        <w:lastRenderedPageBreak/>
        <w:t>knowledge of and capabilities in aeronautics, science, and space.</w:t>
      </w:r>
      <w:r w:rsidR="00E02823" w:rsidRPr="00E02823">
        <w:rPr>
          <w:sz w:val="20"/>
          <w:vertAlign w:val="superscript"/>
        </w:rPr>
        <w:t>3</w:t>
      </w:r>
      <w:r w:rsidRPr="001A66F3">
        <w:rPr>
          <w:sz w:val="20"/>
        </w:rPr>
        <w:t xml:space="preserve"> </w:t>
      </w:r>
      <w:r w:rsidR="009856C8" w:rsidRPr="009856C8">
        <w:rPr>
          <w:sz w:val="20"/>
        </w:rPr>
        <w:t xml:space="preserve">The </w:t>
      </w:r>
      <w:r w:rsidR="009856C8">
        <w:rPr>
          <w:sz w:val="20"/>
        </w:rPr>
        <w:t xml:space="preserve">2020 </w:t>
      </w:r>
      <w:r w:rsidR="009856C8" w:rsidRPr="009856C8">
        <w:rPr>
          <w:sz w:val="20"/>
        </w:rPr>
        <w:t xml:space="preserve">NASA </w:t>
      </w:r>
      <w:r w:rsidR="009856C8">
        <w:rPr>
          <w:sz w:val="20"/>
        </w:rPr>
        <w:t>T</w:t>
      </w:r>
      <w:r w:rsidR="009856C8" w:rsidRPr="009856C8">
        <w:rPr>
          <w:sz w:val="20"/>
        </w:rPr>
        <w:t xml:space="preserve">echnology </w:t>
      </w:r>
      <w:r w:rsidR="009856C8">
        <w:rPr>
          <w:sz w:val="20"/>
        </w:rPr>
        <w:t>Taxonomy</w:t>
      </w:r>
      <w:r w:rsidR="009856C8" w:rsidRPr="009856C8">
        <w:rPr>
          <w:sz w:val="20"/>
        </w:rPr>
        <w:t xml:space="preserve"> is shown in Figure 1.</w:t>
      </w:r>
      <w:r w:rsidR="009856C8">
        <w:rPr>
          <w:sz w:val="20"/>
        </w:rPr>
        <w:t xml:space="preserve"> </w:t>
      </w:r>
      <w:r w:rsidRPr="001A66F3">
        <w:rPr>
          <w:sz w:val="20"/>
        </w:rPr>
        <w:t>The Ground, Test, and Surface Systems Taxonomy (TX-13) captures technological innovations in capabilities, infrastructure, and processes to prepare, assemble, validate, execute, support, and maintain aeronautics and space activities and operations, on Earth and on other planetary surfaces to address risk, decrease operations and maintenance costs, and increase safety and mission availability. This taxonomy leverages ground technologies and capabilities that are extensible to the operations and maintenance of infrastructure and systems on other planetary surfaces.</w:t>
      </w:r>
      <w:r w:rsidR="00EE6E04">
        <w:rPr>
          <w:sz w:val="20"/>
        </w:rPr>
        <w:t xml:space="preserve"> The surface systems portion of the TX-13 Taxonomy, specifically Uncrewed Surface Operations, is the </w:t>
      </w:r>
      <w:r w:rsidR="00EE6E04" w:rsidRPr="006C58C5">
        <w:rPr>
          <w:sz w:val="20"/>
          <w:szCs w:val="20"/>
        </w:rPr>
        <w:t>focus of the Capability Gaps identified within this paper for enabling NASA’s Sustainable Lunar Surface Operations.</w:t>
      </w:r>
    </w:p>
    <w:p w14:paraId="53E80853" w14:textId="4F28187A" w:rsidR="00267C0F" w:rsidRDefault="00C90C16" w:rsidP="00EE6E04">
      <w:pPr>
        <w:pStyle w:val="ieeenormal"/>
        <w:rPr>
          <w:sz w:val="20"/>
          <w:szCs w:val="20"/>
        </w:rPr>
      </w:pPr>
      <w:r>
        <w:rPr>
          <w:sz w:val="20"/>
          <w:szCs w:val="20"/>
        </w:rPr>
        <w:pict w14:anchorId="547D1A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2.5pt;height:254pt">
            <v:imagedata r:id="rId16" o:title="2020_nasa_technology_taxonomy"/>
          </v:shape>
        </w:pict>
      </w:r>
    </w:p>
    <w:p w14:paraId="67E9BA03" w14:textId="15231814" w:rsidR="006C58C5" w:rsidRDefault="009856C8" w:rsidP="009856C8">
      <w:pPr>
        <w:keepNext/>
        <w:widowControl/>
        <w:spacing w:after="200"/>
        <w:jc w:val="center"/>
        <w:rPr>
          <w:b/>
          <w:bCs/>
          <w:sz w:val="20"/>
        </w:rPr>
      </w:pPr>
      <w:r w:rsidRPr="00C9275E">
        <w:rPr>
          <w:b/>
          <w:bCs/>
          <w:sz w:val="20"/>
        </w:rPr>
        <w:t xml:space="preserve">Figure 1 – </w:t>
      </w:r>
      <w:r w:rsidR="006A2025">
        <w:rPr>
          <w:b/>
          <w:bCs/>
          <w:sz w:val="20"/>
        </w:rPr>
        <w:t xml:space="preserve">2020 </w:t>
      </w:r>
      <w:r w:rsidRPr="00C9275E">
        <w:rPr>
          <w:b/>
          <w:bCs/>
          <w:sz w:val="20"/>
        </w:rPr>
        <w:t xml:space="preserve">NASA </w:t>
      </w:r>
      <w:r>
        <w:rPr>
          <w:b/>
          <w:bCs/>
          <w:sz w:val="20"/>
        </w:rPr>
        <w:t>Technology Taxonomy</w:t>
      </w:r>
    </w:p>
    <w:p w14:paraId="2F247502" w14:textId="77777777" w:rsidR="00D01E6F" w:rsidRPr="000F6D1D" w:rsidRDefault="00D01E6F" w:rsidP="00057C2F">
      <w:pPr>
        <w:pStyle w:val="ieeenormal"/>
        <w:spacing w:after="0"/>
        <w:rPr>
          <w:sz w:val="20"/>
        </w:rPr>
      </w:pPr>
    </w:p>
    <w:p w14:paraId="24A99CEE" w14:textId="795800C3" w:rsidR="00D01E6F" w:rsidRDefault="00D01E6F" w:rsidP="00E358DC">
      <w:pPr>
        <w:pStyle w:val="ieeehead"/>
      </w:pPr>
      <w:bookmarkStart w:id="2" w:name="_Toc14366344"/>
      <w:bookmarkStart w:id="3" w:name="_Toc84275550"/>
      <w:r>
        <w:t xml:space="preserve">2. </w:t>
      </w:r>
      <w:bookmarkEnd w:id="2"/>
      <w:r w:rsidR="00D1240A">
        <w:t xml:space="preserve">Uncrewed </w:t>
      </w:r>
      <w:r w:rsidR="00E02157">
        <w:t>Surface Systems</w:t>
      </w:r>
      <w:bookmarkEnd w:id="3"/>
    </w:p>
    <w:p w14:paraId="324BF498" w14:textId="18252CF2" w:rsidR="00D01E6F" w:rsidRDefault="00D1240A" w:rsidP="00475CFD">
      <w:pPr>
        <w:pStyle w:val="ieeenormal"/>
        <w:rPr>
          <w:sz w:val="20"/>
        </w:rPr>
      </w:pPr>
      <w:r w:rsidRPr="00D1240A">
        <w:rPr>
          <w:sz w:val="20"/>
        </w:rPr>
        <w:t>Sustained human presence on the surface of the Moon and future missions to Mars require increased independence from the crew and ground control mission support to operate efficiently, safely, and reliably. The number of astronauts and the availability of the crew to perform tasks will be limited. An operational shift toward increased automation and autonomy and less reliance on humans is needed.</w:t>
      </w:r>
    </w:p>
    <w:p w14:paraId="54928403" w14:textId="77777777" w:rsidR="00D1240A" w:rsidRDefault="00D1240A" w:rsidP="00475CFD">
      <w:pPr>
        <w:pStyle w:val="ieeenormal"/>
        <w:rPr>
          <w:sz w:val="20"/>
        </w:rPr>
      </w:pPr>
      <w:r w:rsidRPr="00D1240A">
        <w:rPr>
          <w:sz w:val="20"/>
        </w:rPr>
        <w:t xml:space="preserve">Strategically identifying human/automation roles and tasks and infusing automation and autonomy practices early in a system’s lifecycle is essential to achieve mission objectives for sustained human presence, to improve performance and mission effectiveness, to reduce operations costs, and to accommodate for ground communication delays. </w:t>
      </w:r>
      <w:bookmarkStart w:id="4" w:name="_GoBack"/>
      <w:r w:rsidRPr="00D1240A">
        <w:rPr>
          <w:sz w:val="20"/>
        </w:rPr>
        <w:t>Standardization of interfaces, components, simulation and modeling tools, processes and procedures, and tools and repair kits can reduce costs while providing common frameworks for implementing autonomy across an entire exploration mission.</w:t>
      </w:r>
    </w:p>
    <w:bookmarkEnd w:id="4"/>
    <w:p w14:paraId="0A490E75" w14:textId="10DD1C34" w:rsidR="00981D36" w:rsidRPr="00335555" w:rsidRDefault="00D1240A" w:rsidP="00981D36">
      <w:pPr>
        <w:pStyle w:val="ieeenormal"/>
        <w:rPr>
          <w:sz w:val="20"/>
          <w:szCs w:val="20"/>
        </w:rPr>
      </w:pPr>
      <w:r>
        <w:rPr>
          <w:sz w:val="20"/>
        </w:rPr>
        <w:t>O</w:t>
      </w:r>
      <w:r w:rsidRPr="00D1240A">
        <w:rPr>
          <w:sz w:val="20"/>
        </w:rPr>
        <w:t xml:space="preserve">perations and capabilities for uncrewed surface activity </w:t>
      </w:r>
      <w:r>
        <w:rPr>
          <w:sz w:val="20"/>
        </w:rPr>
        <w:t xml:space="preserve">are </w:t>
      </w:r>
      <w:r w:rsidRPr="00D1240A">
        <w:rPr>
          <w:sz w:val="20"/>
        </w:rPr>
        <w:t xml:space="preserve">needed for sustained </w:t>
      </w:r>
      <w:r w:rsidRPr="00D1240A">
        <w:rPr>
          <w:sz w:val="20"/>
          <w:szCs w:val="20"/>
        </w:rPr>
        <w:t>human and robotic operations—beginning on the Moon, and then on Mars. The uncrewed lunar surface architecture includes operations</w:t>
      </w:r>
      <w:r w:rsidR="00335555">
        <w:rPr>
          <w:sz w:val="20"/>
          <w:szCs w:val="20"/>
        </w:rPr>
        <w:t>/activities</w:t>
      </w:r>
      <w:r w:rsidRPr="00D1240A">
        <w:rPr>
          <w:sz w:val="20"/>
          <w:szCs w:val="20"/>
        </w:rPr>
        <w:t xml:space="preserve"> that occur on the surface, when crew may or may not be present, but which are designed</w:t>
      </w:r>
      <w:r w:rsidRPr="00D1240A">
        <w:rPr>
          <w:sz w:val="20"/>
        </w:rPr>
        <w:t xml:space="preserve"> to operate independently of surface crew activities</w:t>
      </w:r>
      <w:r w:rsidRPr="00335555">
        <w:rPr>
          <w:sz w:val="20"/>
          <w:szCs w:val="20"/>
        </w:rPr>
        <w:t xml:space="preserve">. </w:t>
      </w:r>
      <w:r w:rsidR="00335555" w:rsidRPr="00335555">
        <w:rPr>
          <w:sz w:val="20"/>
          <w:szCs w:val="20"/>
        </w:rPr>
        <w:t>These activities do not require crew involvement and oversight may involve Mission support.</w:t>
      </w:r>
      <w:r w:rsidR="00335555">
        <w:rPr>
          <w:sz w:val="20"/>
          <w:szCs w:val="20"/>
        </w:rPr>
        <w:t xml:space="preserve"> </w:t>
      </w:r>
      <w:r w:rsidRPr="00335555">
        <w:rPr>
          <w:sz w:val="20"/>
          <w:szCs w:val="20"/>
        </w:rPr>
        <w:t>It outlines the elements, interfaces, technical aspects, and operations and maintenance involved with a surface architecture for Sustained Lu</w:t>
      </w:r>
      <w:r w:rsidR="00EE6E04" w:rsidRPr="00335555">
        <w:rPr>
          <w:sz w:val="20"/>
          <w:szCs w:val="20"/>
        </w:rPr>
        <w:t>nar Exploration and Development</w:t>
      </w:r>
      <w:r w:rsidRPr="00335555">
        <w:rPr>
          <w:sz w:val="20"/>
          <w:szCs w:val="20"/>
        </w:rPr>
        <w:t>.</w:t>
      </w:r>
      <w:r w:rsidR="00981D36" w:rsidRPr="00335555">
        <w:rPr>
          <w:sz w:val="20"/>
          <w:szCs w:val="20"/>
        </w:rPr>
        <w:t xml:space="preserve"> </w:t>
      </w:r>
    </w:p>
    <w:p w14:paraId="46A63377" w14:textId="2FE6070E" w:rsidR="002C0A25" w:rsidRDefault="00174C6F" w:rsidP="002C0A25">
      <w:pPr>
        <w:pStyle w:val="ieeenormal"/>
        <w:rPr>
          <w:sz w:val="20"/>
        </w:rPr>
      </w:pPr>
      <w:r>
        <w:rPr>
          <w:sz w:val="20"/>
        </w:rPr>
        <w:t xml:space="preserve">NASA will begin </w:t>
      </w:r>
      <w:r w:rsidRPr="00174C6F">
        <w:rPr>
          <w:sz w:val="20"/>
        </w:rPr>
        <w:t>preparing for the first human Mars mission by acquiring knowledge using the Moon as a testbed to demonstrate and prove technologies and capabilities to reduce technical risks and enhance mission success and safety. This strategy concentrates on emplacing and building the infrastructure, systems and robotic missions that can enable a s</w:t>
      </w:r>
      <w:r>
        <w:rPr>
          <w:sz w:val="20"/>
        </w:rPr>
        <w:t>ustained lunar surface presence.</w:t>
      </w:r>
    </w:p>
    <w:p w14:paraId="71114294" w14:textId="77777777" w:rsidR="002C0A25" w:rsidRPr="000F6D1D" w:rsidRDefault="002C0A25" w:rsidP="002C0A25">
      <w:pPr>
        <w:pStyle w:val="ieeenormal"/>
        <w:spacing w:after="0"/>
        <w:rPr>
          <w:sz w:val="20"/>
        </w:rPr>
      </w:pPr>
    </w:p>
    <w:p w14:paraId="3E342C9D" w14:textId="65DA01DC" w:rsidR="002C0A25" w:rsidRDefault="002C0A25" w:rsidP="00E358DC">
      <w:pPr>
        <w:pStyle w:val="ieeehead"/>
      </w:pPr>
      <w:bookmarkStart w:id="5" w:name="_Toc84275551"/>
      <w:r>
        <w:t>3. Capability Gaps</w:t>
      </w:r>
      <w:bookmarkEnd w:id="5"/>
    </w:p>
    <w:p w14:paraId="3362A77B" w14:textId="77777777" w:rsidR="00493F1D" w:rsidRDefault="002C0A25" w:rsidP="00710804">
      <w:pPr>
        <w:pStyle w:val="ieeenormal"/>
        <w:rPr>
          <w:sz w:val="20"/>
        </w:rPr>
      </w:pPr>
      <w:r w:rsidRPr="002C0A25">
        <w:rPr>
          <w:sz w:val="20"/>
        </w:rPr>
        <w:t xml:space="preserve">Capability gaps are defined as the difference between the current state of the art capabilities and the needs of future human spaceflight architectures. Current capabilities have been established and validated on the International Space Station, robotic missions, and with ground analogs. Future needed capabilities are based on national space policy, high-level requirements derived from planned human spaceflight mission architectures, stakeholder considerations, and agency </w:t>
      </w:r>
      <w:r>
        <w:rPr>
          <w:sz w:val="20"/>
        </w:rPr>
        <w:t xml:space="preserve">strategic planning and guidance. </w:t>
      </w:r>
      <w:r w:rsidRPr="002C0A25">
        <w:rPr>
          <w:sz w:val="20"/>
        </w:rPr>
        <w:t>Teams of discipline experts from across NASA</w:t>
      </w:r>
      <w:r w:rsidRPr="002C0A25">
        <w:t xml:space="preserve"> </w:t>
      </w:r>
      <w:r w:rsidRPr="002C0A25">
        <w:rPr>
          <w:sz w:val="20"/>
        </w:rPr>
        <w:t xml:space="preserve">review </w:t>
      </w:r>
      <w:r w:rsidR="00493F1D">
        <w:rPr>
          <w:sz w:val="20"/>
        </w:rPr>
        <w:t xml:space="preserve">the </w:t>
      </w:r>
      <w:r w:rsidRPr="002C0A25">
        <w:rPr>
          <w:sz w:val="20"/>
        </w:rPr>
        <w:t>mission requirements</w:t>
      </w:r>
      <w:r w:rsidR="00493F1D">
        <w:rPr>
          <w:sz w:val="20"/>
        </w:rPr>
        <w:t xml:space="preserve">, </w:t>
      </w:r>
      <w:r w:rsidRPr="002C0A25">
        <w:rPr>
          <w:sz w:val="20"/>
        </w:rPr>
        <w:t>identify capability needs</w:t>
      </w:r>
      <w:r w:rsidR="00493F1D">
        <w:rPr>
          <w:sz w:val="20"/>
        </w:rPr>
        <w:t>, a</w:t>
      </w:r>
      <w:r w:rsidRPr="002C0A25">
        <w:rPr>
          <w:sz w:val="20"/>
        </w:rPr>
        <w:t>rticulate the gaps between the current state of the art and the capability needs of the proposed exploration missions</w:t>
      </w:r>
      <w:r w:rsidR="00493F1D">
        <w:rPr>
          <w:sz w:val="20"/>
        </w:rPr>
        <w:t>, and c</w:t>
      </w:r>
      <w:r w:rsidRPr="002C0A25">
        <w:rPr>
          <w:sz w:val="20"/>
        </w:rPr>
        <w:t xml:space="preserve">haracterize </w:t>
      </w:r>
      <w:r w:rsidR="00493F1D">
        <w:rPr>
          <w:sz w:val="20"/>
        </w:rPr>
        <w:t>the gap closure types.</w:t>
      </w:r>
    </w:p>
    <w:p w14:paraId="2793932B" w14:textId="4C9D5FF5" w:rsidR="002C0A25" w:rsidRPr="00493F1D" w:rsidRDefault="00493F1D" w:rsidP="00710804">
      <w:pPr>
        <w:pStyle w:val="ieeenormal"/>
        <w:spacing w:after="0" w:line="360" w:lineRule="auto"/>
        <w:rPr>
          <w:i/>
          <w:sz w:val="20"/>
        </w:rPr>
      </w:pPr>
      <w:r w:rsidRPr="00493F1D">
        <w:rPr>
          <w:i/>
          <w:sz w:val="20"/>
        </w:rPr>
        <w:t>Gap Closure Approaches</w:t>
      </w:r>
    </w:p>
    <w:p w14:paraId="65DDD044" w14:textId="7A41A53B" w:rsidR="00493F1D" w:rsidRDefault="00493F1D" w:rsidP="00710804">
      <w:pPr>
        <w:pStyle w:val="ieeenormal"/>
        <w:rPr>
          <w:sz w:val="20"/>
        </w:rPr>
      </w:pPr>
      <w:r w:rsidRPr="00493F1D">
        <w:rPr>
          <w:sz w:val="20"/>
        </w:rPr>
        <w:t>Technology Gap</w:t>
      </w:r>
      <w:r w:rsidR="00B75FC8" w:rsidRPr="00B75FC8">
        <w:rPr>
          <w:sz w:val="20"/>
        </w:rPr>
        <w:t>—</w:t>
      </w:r>
      <w:r w:rsidRPr="00493F1D">
        <w:rPr>
          <w:sz w:val="20"/>
        </w:rPr>
        <w:t>new and/or novel performance or function that has not been demonstrated (solutions to this gap type are generally T</w:t>
      </w:r>
      <w:r w:rsidR="00172A04">
        <w:rPr>
          <w:sz w:val="20"/>
        </w:rPr>
        <w:t xml:space="preserve">echnology Readiness Level </w:t>
      </w:r>
      <w:r w:rsidR="00BB01A0">
        <w:rPr>
          <w:sz w:val="20"/>
        </w:rPr>
        <w:t>(</w:t>
      </w:r>
      <w:r w:rsidR="00172A04">
        <w:rPr>
          <w:sz w:val="20"/>
        </w:rPr>
        <w:t>T</w:t>
      </w:r>
      <w:r w:rsidRPr="00493F1D">
        <w:rPr>
          <w:sz w:val="20"/>
        </w:rPr>
        <w:t>RL</w:t>
      </w:r>
      <w:r w:rsidR="00BB01A0">
        <w:rPr>
          <w:sz w:val="20"/>
        </w:rPr>
        <w:t>)</w:t>
      </w:r>
      <w:r w:rsidRPr="00493F1D">
        <w:rPr>
          <w:sz w:val="20"/>
        </w:rPr>
        <w:t xml:space="preserve"> 1-4); this gap type aligns with the “New” Technology TRL 1-4 definition within the NASA Technology Readiness Assessment Report (2016)</w:t>
      </w:r>
      <w:r w:rsidR="00E02823" w:rsidRPr="00E02823">
        <w:rPr>
          <w:sz w:val="20"/>
          <w:vertAlign w:val="superscript"/>
        </w:rPr>
        <w:t>4</w:t>
      </w:r>
      <w:r w:rsidRPr="00493F1D">
        <w:rPr>
          <w:sz w:val="20"/>
        </w:rPr>
        <w:t>.</w:t>
      </w:r>
    </w:p>
    <w:p w14:paraId="66C9E46B" w14:textId="1457624E" w:rsidR="00A00115" w:rsidRDefault="00A00115" w:rsidP="00710804">
      <w:pPr>
        <w:pStyle w:val="ieeenormal"/>
      </w:pPr>
      <w:r w:rsidRPr="00B75FC8">
        <w:rPr>
          <w:i/>
          <w:sz w:val="20"/>
        </w:rPr>
        <w:t>Development Gap</w:t>
      </w:r>
      <w:r w:rsidR="00B75FC8" w:rsidRPr="00B75FC8">
        <w:rPr>
          <w:sz w:val="20"/>
        </w:rPr>
        <w:t>—</w:t>
      </w:r>
      <w:r w:rsidRPr="00A00115">
        <w:rPr>
          <w:sz w:val="20"/>
        </w:rPr>
        <w:t>at least one potential solution has been identified, but additional work is required to ensure feasibility of the new and/or novel performance or function in a specific operational application (solutions to this gap type are generally TRL 5-9); this gap type aligns with the “New” Technology TRL 5-9 definition within the NASA Technology Readiness Assessment Report (2016)</w:t>
      </w:r>
      <w:r w:rsidR="00E02823" w:rsidRPr="00E02823">
        <w:rPr>
          <w:sz w:val="20"/>
          <w:vertAlign w:val="superscript"/>
        </w:rPr>
        <w:t>4</w:t>
      </w:r>
      <w:r w:rsidRPr="00A00115">
        <w:rPr>
          <w:sz w:val="20"/>
        </w:rPr>
        <w:t>.</w:t>
      </w:r>
    </w:p>
    <w:p w14:paraId="5C16FFF1" w14:textId="044DB795" w:rsidR="00A00115" w:rsidRPr="00A00115" w:rsidRDefault="00A00115" w:rsidP="00710804">
      <w:pPr>
        <w:pStyle w:val="ieeenormal"/>
        <w:rPr>
          <w:sz w:val="20"/>
        </w:rPr>
      </w:pPr>
      <w:r w:rsidRPr="00B75FC8">
        <w:rPr>
          <w:i/>
          <w:sz w:val="20"/>
        </w:rPr>
        <w:lastRenderedPageBreak/>
        <w:t>Engineering Gap</w:t>
      </w:r>
      <w:r w:rsidR="00B75FC8" w:rsidRPr="00B75FC8">
        <w:rPr>
          <w:sz w:val="20"/>
        </w:rPr>
        <w:t>—</w:t>
      </w:r>
      <w:r w:rsidRPr="00A00115">
        <w:rPr>
          <w:sz w:val="20"/>
        </w:rPr>
        <w:t>performance or function is well accepted (not new or novel), but requires engineering development for a specific mission (solutions to this gap type are generally TRL 5-9).</w:t>
      </w:r>
    </w:p>
    <w:p w14:paraId="7965A5C7" w14:textId="46E669EC" w:rsidR="00A00115" w:rsidRPr="00A00115" w:rsidRDefault="00A00115" w:rsidP="00710804">
      <w:pPr>
        <w:pStyle w:val="ieeenormal"/>
        <w:rPr>
          <w:sz w:val="20"/>
        </w:rPr>
      </w:pPr>
      <w:r w:rsidRPr="00B75FC8">
        <w:rPr>
          <w:i/>
          <w:sz w:val="20"/>
        </w:rPr>
        <w:t>Knowledge Gap</w:t>
      </w:r>
      <w:r w:rsidR="00B75FC8" w:rsidRPr="00B75FC8">
        <w:rPr>
          <w:sz w:val="20"/>
        </w:rPr>
        <w:t>—</w:t>
      </w:r>
      <w:r w:rsidRPr="00A00115">
        <w:rPr>
          <w:sz w:val="20"/>
        </w:rPr>
        <w:t>unknown data (e.g., chemical and physical properties) that will ultimately drive hardware requirements; these gaps typically require additional scientific research in order to close.</w:t>
      </w:r>
    </w:p>
    <w:p w14:paraId="48CF58DA" w14:textId="4230AB2B" w:rsidR="00A00115" w:rsidRDefault="00A00115" w:rsidP="00710804">
      <w:pPr>
        <w:pStyle w:val="ieeenormal"/>
        <w:rPr>
          <w:sz w:val="20"/>
        </w:rPr>
      </w:pPr>
      <w:r w:rsidRPr="00B75FC8">
        <w:rPr>
          <w:i/>
          <w:sz w:val="20"/>
        </w:rPr>
        <w:t>Architecture Gap</w:t>
      </w:r>
      <w:r w:rsidR="00B75FC8" w:rsidRPr="00B75FC8">
        <w:rPr>
          <w:sz w:val="20"/>
        </w:rPr>
        <w:t>—</w:t>
      </w:r>
      <w:r w:rsidRPr="00A00115">
        <w:rPr>
          <w:sz w:val="20"/>
        </w:rPr>
        <w:t>unknown mission parameters that will ultimately drive hardware requirements; further refinement of mission plans to clarify capability need.</w:t>
      </w:r>
    </w:p>
    <w:p w14:paraId="0CEE5CE2" w14:textId="3AA3D790" w:rsidR="00C61382" w:rsidRDefault="00C61382" w:rsidP="00710804">
      <w:pPr>
        <w:pStyle w:val="ieeenormal"/>
        <w:rPr>
          <w:sz w:val="20"/>
        </w:rPr>
      </w:pPr>
      <w:r w:rsidRPr="00B75FC8">
        <w:rPr>
          <w:i/>
          <w:sz w:val="20"/>
        </w:rPr>
        <w:t>Operations Gap</w:t>
      </w:r>
      <w:r w:rsidR="00B75FC8" w:rsidRPr="00B75FC8">
        <w:rPr>
          <w:sz w:val="20"/>
        </w:rPr>
        <w:t>—</w:t>
      </w:r>
      <w:r>
        <w:rPr>
          <w:sz w:val="20"/>
        </w:rPr>
        <w:t>crewed and uncrewed mission operations considerations, including training and flight operations, that differ from current standards of practice and need to be defined and/or tested in order to enable the mission.</w:t>
      </w:r>
    </w:p>
    <w:p w14:paraId="3DD4C928" w14:textId="56951CCD" w:rsidR="00C61382" w:rsidRDefault="00C61382" w:rsidP="00710804">
      <w:pPr>
        <w:pStyle w:val="ieeenormal"/>
        <w:rPr>
          <w:sz w:val="20"/>
        </w:rPr>
      </w:pPr>
      <w:r w:rsidRPr="00B75FC8">
        <w:rPr>
          <w:i/>
          <w:sz w:val="20"/>
        </w:rPr>
        <w:t>Policy Gap</w:t>
      </w:r>
      <w:r w:rsidR="00B75FC8" w:rsidRPr="00B75FC8">
        <w:rPr>
          <w:sz w:val="20"/>
        </w:rPr>
        <w:t>—</w:t>
      </w:r>
      <w:r>
        <w:rPr>
          <w:sz w:val="20"/>
        </w:rPr>
        <w:t>policy or management issues that are needed to define closure of other gap types (e.g. risk postures, planetary protection policies, strategic mission objectives, etc.).</w:t>
      </w:r>
    </w:p>
    <w:p w14:paraId="25486081" w14:textId="675886AE" w:rsidR="005F551E" w:rsidRDefault="003B0AE4" w:rsidP="00267C0F">
      <w:pPr>
        <w:pStyle w:val="ieeenormal"/>
      </w:pPr>
      <w:r>
        <w:rPr>
          <w:sz w:val="20"/>
          <w:szCs w:val="20"/>
        </w:rPr>
        <w:t xml:space="preserve">Test </w:t>
      </w:r>
      <w:r w:rsidR="00DB4D99">
        <w:rPr>
          <w:sz w:val="20"/>
          <w:szCs w:val="20"/>
        </w:rPr>
        <w:t xml:space="preserve">locations and </w:t>
      </w:r>
      <w:r>
        <w:rPr>
          <w:sz w:val="20"/>
          <w:szCs w:val="20"/>
        </w:rPr>
        <w:t xml:space="preserve">platforms </w:t>
      </w:r>
      <w:r w:rsidR="001C525F">
        <w:rPr>
          <w:sz w:val="20"/>
          <w:szCs w:val="20"/>
        </w:rPr>
        <w:t xml:space="preserve">needed </w:t>
      </w:r>
      <w:r>
        <w:rPr>
          <w:sz w:val="20"/>
          <w:szCs w:val="20"/>
        </w:rPr>
        <w:t xml:space="preserve">to demonstrate and validate new capabilities and facilitate gap closure </w:t>
      </w:r>
      <w:r w:rsidR="00DB4D99">
        <w:rPr>
          <w:sz w:val="20"/>
          <w:szCs w:val="20"/>
        </w:rPr>
        <w:t xml:space="preserve">vary from </w:t>
      </w:r>
      <w:r>
        <w:rPr>
          <w:sz w:val="20"/>
          <w:szCs w:val="20"/>
        </w:rPr>
        <w:t xml:space="preserve">standard engineering qualification testing </w:t>
      </w:r>
      <w:r w:rsidR="001C525F">
        <w:rPr>
          <w:sz w:val="20"/>
          <w:szCs w:val="20"/>
        </w:rPr>
        <w:t xml:space="preserve">and analog activities </w:t>
      </w:r>
      <w:r>
        <w:rPr>
          <w:sz w:val="20"/>
          <w:szCs w:val="20"/>
        </w:rPr>
        <w:t xml:space="preserve">conducted on the ground to flight tests conducted </w:t>
      </w:r>
      <w:r w:rsidR="005F551E">
        <w:rPr>
          <w:sz w:val="20"/>
          <w:szCs w:val="20"/>
        </w:rPr>
        <w:t>in Lower Earth Orbit (</w:t>
      </w:r>
      <w:r>
        <w:rPr>
          <w:sz w:val="20"/>
          <w:szCs w:val="20"/>
        </w:rPr>
        <w:t xml:space="preserve">International Space Station </w:t>
      </w:r>
      <w:r w:rsidR="005F551E">
        <w:rPr>
          <w:sz w:val="20"/>
          <w:szCs w:val="20"/>
        </w:rPr>
        <w:t>and Free Flyers)</w:t>
      </w:r>
      <w:r w:rsidR="00544633">
        <w:rPr>
          <w:sz w:val="20"/>
          <w:szCs w:val="20"/>
        </w:rPr>
        <w:t>, a</w:t>
      </w:r>
      <w:r>
        <w:rPr>
          <w:sz w:val="20"/>
          <w:szCs w:val="20"/>
        </w:rPr>
        <w:t>round the Moon</w:t>
      </w:r>
      <w:r w:rsidR="00544633">
        <w:rPr>
          <w:sz w:val="20"/>
          <w:szCs w:val="20"/>
        </w:rPr>
        <w:t xml:space="preserve"> (</w:t>
      </w:r>
      <w:r w:rsidR="0082793E" w:rsidRPr="0082793E">
        <w:rPr>
          <w:sz w:val="20"/>
          <w:szCs w:val="20"/>
        </w:rPr>
        <w:t>Cislunar space</w:t>
      </w:r>
      <w:r w:rsidR="00544633">
        <w:rPr>
          <w:sz w:val="20"/>
          <w:szCs w:val="20"/>
        </w:rPr>
        <w:t>), or on the lunar surface (robotic and human)</w:t>
      </w:r>
      <w:r>
        <w:rPr>
          <w:sz w:val="20"/>
          <w:szCs w:val="20"/>
        </w:rPr>
        <w:t>.</w:t>
      </w:r>
      <w:r w:rsidR="001C525F">
        <w:rPr>
          <w:sz w:val="20"/>
          <w:szCs w:val="20"/>
        </w:rPr>
        <w:t xml:space="preserve"> The anticipated outcomes </w:t>
      </w:r>
      <w:r w:rsidR="00DB4D99">
        <w:rPr>
          <w:sz w:val="20"/>
          <w:szCs w:val="20"/>
        </w:rPr>
        <w:t>include</w:t>
      </w:r>
      <w:r w:rsidR="001C525F">
        <w:rPr>
          <w:sz w:val="20"/>
          <w:szCs w:val="20"/>
        </w:rPr>
        <w:t xml:space="preserve"> Technology Readiness Level advancement</w:t>
      </w:r>
      <w:r w:rsidR="00DB4D99">
        <w:rPr>
          <w:sz w:val="20"/>
          <w:szCs w:val="20"/>
        </w:rPr>
        <w:t>, technology infusion, updated procedures, countermeasures, updated standards and mission profiles.</w:t>
      </w:r>
      <w:r w:rsidR="005F551E" w:rsidRPr="005F551E">
        <w:t xml:space="preserve"> </w:t>
      </w:r>
    </w:p>
    <w:p w14:paraId="1B142F51" w14:textId="2C90D2A7" w:rsidR="00517C2E" w:rsidRDefault="00517C2E" w:rsidP="00517C2E">
      <w:pPr>
        <w:pStyle w:val="ieeenormal"/>
        <w:rPr>
          <w:sz w:val="20"/>
        </w:rPr>
      </w:pPr>
      <w:r w:rsidRPr="00517C2E">
        <w:rPr>
          <w:sz w:val="20"/>
        </w:rPr>
        <w:t xml:space="preserve">Capability gaps that are </w:t>
      </w:r>
      <w:r>
        <w:rPr>
          <w:sz w:val="20"/>
        </w:rPr>
        <w:t xml:space="preserve">accepted through the </w:t>
      </w:r>
      <w:r w:rsidRPr="00517C2E">
        <w:rPr>
          <w:sz w:val="20"/>
        </w:rPr>
        <w:t xml:space="preserve">annual </w:t>
      </w:r>
      <w:r w:rsidR="00F4558F">
        <w:rPr>
          <w:sz w:val="20"/>
        </w:rPr>
        <w:t>data</w:t>
      </w:r>
      <w:r w:rsidRPr="00517C2E">
        <w:rPr>
          <w:sz w:val="20"/>
        </w:rPr>
        <w:t xml:space="preserve"> </w:t>
      </w:r>
      <w:r w:rsidR="00F4558F">
        <w:rPr>
          <w:sz w:val="20"/>
        </w:rPr>
        <w:t>i</w:t>
      </w:r>
      <w:r w:rsidR="00F4558F" w:rsidRPr="00517C2E">
        <w:rPr>
          <w:sz w:val="20"/>
        </w:rPr>
        <w:t>ntegrat</w:t>
      </w:r>
      <w:r w:rsidR="00F4558F">
        <w:rPr>
          <w:sz w:val="20"/>
        </w:rPr>
        <w:t>ion</w:t>
      </w:r>
      <w:r w:rsidR="00F4558F" w:rsidRPr="00517C2E">
        <w:rPr>
          <w:sz w:val="20"/>
        </w:rPr>
        <w:t xml:space="preserve"> </w:t>
      </w:r>
      <w:r w:rsidRPr="00517C2E">
        <w:rPr>
          <w:sz w:val="20"/>
        </w:rPr>
        <w:t xml:space="preserve">cycle are filtered to the respective human spaceflight architecture element leads for validation that the gaps are mapped appropriately to selected campaign elements and are characterized as enabling, enhancing, or push opportunities, which are </w:t>
      </w:r>
      <w:r w:rsidR="00F4558F">
        <w:rPr>
          <w:sz w:val="20"/>
        </w:rPr>
        <w:t>d</w:t>
      </w:r>
      <w:r w:rsidRPr="00517C2E">
        <w:rPr>
          <w:sz w:val="20"/>
        </w:rPr>
        <w:t>efined</w:t>
      </w:r>
      <w:r w:rsidR="00F4558F">
        <w:rPr>
          <w:sz w:val="20"/>
        </w:rPr>
        <w:t xml:space="preserve"> as the following</w:t>
      </w:r>
      <w:r w:rsidRPr="00517C2E">
        <w:rPr>
          <w:sz w:val="20"/>
        </w:rPr>
        <w:t>:</w:t>
      </w:r>
    </w:p>
    <w:p w14:paraId="71DE683D" w14:textId="2F20A4CB" w:rsidR="00AA69C8" w:rsidRPr="00AA69C8" w:rsidRDefault="00AA69C8" w:rsidP="00FC6164">
      <w:pPr>
        <w:pStyle w:val="ieeenormal"/>
        <w:rPr>
          <w:sz w:val="20"/>
        </w:rPr>
      </w:pPr>
      <w:r w:rsidRPr="00B75FC8">
        <w:rPr>
          <w:i/>
          <w:sz w:val="20"/>
        </w:rPr>
        <w:t>Enabling</w:t>
      </w:r>
      <w:r w:rsidR="00BA7388" w:rsidRPr="00B75FC8">
        <w:rPr>
          <w:i/>
          <w:sz w:val="20"/>
        </w:rPr>
        <w:t xml:space="preserve"> (Need)</w:t>
      </w:r>
      <w:r w:rsidR="00B75FC8" w:rsidRPr="00B75FC8">
        <w:rPr>
          <w:sz w:val="20"/>
        </w:rPr>
        <w:t>—</w:t>
      </w:r>
      <w:r w:rsidR="00ED56B4">
        <w:rPr>
          <w:sz w:val="20"/>
        </w:rPr>
        <w:t>Element</w:t>
      </w:r>
      <w:r w:rsidRPr="00AA69C8">
        <w:rPr>
          <w:sz w:val="20"/>
        </w:rPr>
        <w:t xml:space="preserve"> cannot function or achieve mission success without closing this gap; there may be alternatives such as different operational approaches or accepting more risk but usually at additional cost/resources.</w:t>
      </w:r>
    </w:p>
    <w:p w14:paraId="7C51F128" w14:textId="4395AE54" w:rsidR="00AA69C8" w:rsidRPr="00AA69C8" w:rsidRDefault="00AA69C8" w:rsidP="00FC6164">
      <w:pPr>
        <w:pStyle w:val="ieeenormal"/>
        <w:rPr>
          <w:sz w:val="20"/>
        </w:rPr>
      </w:pPr>
      <w:r w:rsidRPr="00B75FC8">
        <w:rPr>
          <w:i/>
          <w:sz w:val="20"/>
        </w:rPr>
        <w:t>Enhancing</w:t>
      </w:r>
      <w:r w:rsidR="00BA7388" w:rsidRPr="00B75FC8">
        <w:rPr>
          <w:i/>
          <w:sz w:val="20"/>
        </w:rPr>
        <w:t xml:space="preserve"> (Want)</w:t>
      </w:r>
      <w:r w:rsidR="00B75FC8" w:rsidRPr="00B75FC8">
        <w:rPr>
          <w:sz w:val="20"/>
        </w:rPr>
        <w:t>—</w:t>
      </w:r>
      <w:r w:rsidR="00ED56B4">
        <w:rPr>
          <w:sz w:val="20"/>
        </w:rPr>
        <w:t>Gap Closure is n</w:t>
      </w:r>
      <w:r w:rsidRPr="00AA69C8">
        <w:rPr>
          <w:sz w:val="20"/>
        </w:rPr>
        <w:t>ot strictly required to function or achieve mission success, but closing this gap (potentially in combination with other gaps) improves the architecture by adding functionality or resiliency.</w:t>
      </w:r>
    </w:p>
    <w:p w14:paraId="32EBB473" w14:textId="1394D0E7" w:rsidR="00AA69C8" w:rsidRDefault="00AA69C8" w:rsidP="00FC6164">
      <w:pPr>
        <w:pStyle w:val="ieeenormal"/>
        <w:rPr>
          <w:sz w:val="20"/>
        </w:rPr>
      </w:pPr>
      <w:r w:rsidRPr="00B75FC8">
        <w:rPr>
          <w:i/>
          <w:sz w:val="20"/>
        </w:rPr>
        <w:t>Push Opportunity</w:t>
      </w:r>
      <w:r w:rsidR="00BA7388" w:rsidRPr="00B75FC8">
        <w:rPr>
          <w:i/>
          <w:sz w:val="20"/>
        </w:rPr>
        <w:t xml:space="preserve"> (Not Required)</w:t>
      </w:r>
      <w:r w:rsidR="00B75FC8" w:rsidRPr="00B75FC8">
        <w:rPr>
          <w:sz w:val="20"/>
        </w:rPr>
        <w:t>—</w:t>
      </w:r>
      <w:r w:rsidRPr="00AA69C8">
        <w:rPr>
          <w:sz w:val="20"/>
        </w:rPr>
        <w:t xml:space="preserve">This </w:t>
      </w:r>
      <w:r w:rsidR="00BA7388" w:rsidRPr="00BA7388">
        <w:rPr>
          <w:sz w:val="20"/>
        </w:rPr>
        <w:t>gap is not required to the current architecture but could provide value to a system or an architecture if the capabil</w:t>
      </w:r>
      <w:r w:rsidR="00BA7388">
        <w:rPr>
          <w:sz w:val="20"/>
        </w:rPr>
        <w:t>ity were fully developed.</w:t>
      </w:r>
    </w:p>
    <w:p w14:paraId="78EEA6AE" w14:textId="77777777" w:rsidR="00267C0F" w:rsidRDefault="009B4412" w:rsidP="00267C0F">
      <w:pPr>
        <w:pStyle w:val="ieeenormal"/>
        <w:rPr>
          <w:sz w:val="20"/>
        </w:rPr>
      </w:pPr>
      <w:r w:rsidRPr="009B4412">
        <w:rPr>
          <w:sz w:val="20"/>
        </w:rPr>
        <w:t xml:space="preserve">The prioritization of the integrated gap list </w:t>
      </w:r>
      <w:r w:rsidR="00EA466C">
        <w:rPr>
          <w:sz w:val="20"/>
        </w:rPr>
        <w:t>is based upon w</w:t>
      </w:r>
      <w:r w:rsidRPr="009B4412">
        <w:rPr>
          <w:sz w:val="20"/>
        </w:rPr>
        <w:t>hether the gap is enabling, enh</w:t>
      </w:r>
      <w:r w:rsidR="00EA466C">
        <w:rPr>
          <w:sz w:val="20"/>
        </w:rPr>
        <w:t>ancing, or push opportunity, the n</w:t>
      </w:r>
      <w:r w:rsidRPr="009B4412">
        <w:rPr>
          <w:sz w:val="20"/>
        </w:rPr>
        <w:t xml:space="preserve">umber of campaign elements impacted by the gap, and </w:t>
      </w:r>
      <w:r w:rsidR="00EA466C">
        <w:rPr>
          <w:sz w:val="20"/>
        </w:rPr>
        <w:t>the i</w:t>
      </w:r>
      <w:r w:rsidRPr="009B4412">
        <w:rPr>
          <w:sz w:val="20"/>
        </w:rPr>
        <w:t>nvestment need date based upon current campaign manifest and projected Design Development Test and Evaluation (DDT&amp;E) schedules. T</w:t>
      </w:r>
      <w:r w:rsidR="00EA466C">
        <w:rPr>
          <w:sz w:val="20"/>
        </w:rPr>
        <w:t xml:space="preserve">he prioritized tier </w:t>
      </w:r>
      <w:r w:rsidRPr="009B4412">
        <w:rPr>
          <w:sz w:val="20"/>
        </w:rPr>
        <w:t xml:space="preserve">descriptions are </w:t>
      </w:r>
      <w:r w:rsidR="00F4558F">
        <w:rPr>
          <w:sz w:val="20"/>
        </w:rPr>
        <w:t>d</w:t>
      </w:r>
      <w:r w:rsidR="00F4558F" w:rsidRPr="00517C2E">
        <w:rPr>
          <w:sz w:val="20"/>
        </w:rPr>
        <w:t>efined</w:t>
      </w:r>
      <w:r w:rsidR="00F4558F">
        <w:rPr>
          <w:sz w:val="20"/>
        </w:rPr>
        <w:t xml:space="preserve"> as the following</w:t>
      </w:r>
      <w:r w:rsidR="00F4558F" w:rsidRPr="00517C2E">
        <w:rPr>
          <w:sz w:val="20"/>
        </w:rPr>
        <w:t>:</w:t>
      </w:r>
    </w:p>
    <w:p w14:paraId="106E968B" w14:textId="5EE1FAEE" w:rsidR="009B4412" w:rsidRPr="009B4412" w:rsidRDefault="009B4412" w:rsidP="00FC6164">
      <w:pPr>
        <w:pStyle w:val="ieeenormal"/>
        <w:rPr>
          <w:sz w:val="20"/>
        </w:rPr>
      </w:pPr>
      <w:r w:rsidRPr="00B75FC8">
        <w:rPr>
          <w:i/>
          <w:sz w:val="20"/>
        </w:rPr>
        <w:t>Tier 1</w:t>
      </w:r>
      <w:r w:rsidR="00B75FC8" w:rsidRPr="00B75FC8">
        <w:rPr>
          <w:sz w:val="20"/>
        </w:rPr>
        <w:t>—</w:t>
      </w:r>
      <w:r w:rsidRPr="009B4412">
        <w:rPr>
          <w:sz w:val="20"/>
        </w:rPr>
        <w:t>Gap closure enables multiple campaign elements or critical needs (e.g., entry, decent, and landing) for a single element requiring near term investment based upon DDT&amp;E schedules.</w:t>
      </w:r>
    </w:p>
    <w:p w14:paraId="7D920CA3" w14:textId="6F4EB857" w:rsidR="009B4412" w:rsidRPr="009B4412" w:rsidRDefault="009B4412" w:rsidP="00267C0F">
      <w:pPr>
        <w:pStyle w:val="ieeenormal"/>
        <w:rPr>
          <w:sz w:val="20"/>
        </w:rPr>
      </w:pPr>
      <w:r w:rsidRPr="00B75FC8">
        <w:rPr>
          <w:i/>
          <w:sz w:val="20"/>
        </w:rPr>
        <w:t>Tier 2</w:t>
      </w:r>
      <w:r w:rsidR="00B75FC8" w:rsidRPr="00B75FC8">
        <w:rPr>
          <w:sz w:val="20"/>
        </w:rPr>
        <w:t>—</w:t>
      </w:r>
      <w:r w:rsidRPr="009B4412">
        <w:rPr>
          <w:sz w:val="20"/>
        </w:rPr>
        <w:t>Gap closure enables non-critical or longer-term campaign elements, or enhances multiple campaign elements.</w:t>
      </w:r>
    </w:p>
    <w:p w14:paraId="4AD75B57" w14:textId="4259994B" w:rsidR="00696DF2" w:rsidRDefault="009B4412" w:rsidP="00267C0F">
      <w:pPr>
        <w:pStyle w:val="ieeenormal"/>
        <w:rPr>
          <w:sz w:val="20"/>
        </w:rPr>
      </w:pPr>
      <w:r w:rsidRPr="00B75FC8">
        <w:rPr>
          <w:i/>
          <w:sz w:val="20"/>
        </w:rPr>
        <w:t>Tier 3</w:t>
      </w:r>
      <w:r w:rsidR="00B75FC8" w:rsidRPr="00B75FC8">
        <w:rPr>
          <w:sz w:val="20"/>
        </w:rPr>
        <w:t>—</w:t>
      </w:r>
      <w:r w:rsidRPr="009B4412">
        <w:rPr>
          <w:sz w:val="20"/>
        </w:rPr>
        <w:t>Gap closure promotes longer-term wants and push opportunities.</w:t>
      </w:r>
    </w:p>
    <w:p w14:paraId="0AA78DB0" w14:textId="34319F1C" w:rsidR="00267C0F" w:rsidRDefault="00D978B7" w:rsidP="00267C0F">
      <w:pPr>
        <w:pStyle w:val="ieeenormal"/>
        <w:rPr>
          <w:sz w:val="20"/>
        </w:rPr>
      </w:pPr>
      <w:r w:rsidRPr="00D978B7">
        <w:rPr>
          <w:sz w:val="20"/>
        </w:rPr>
        <w:t>The Integrated Exploration Capabilities Gap List</w:t>
      </w:r>
      <w:r>
        <w:rPr>
          <w:sz w:val="20"/>
        </w:rPr>
        <w:t xml:space="preserve"> provides </w:t>
      </w:r>
      <w:r w:rsidRPr="00D978B7">
        <w:rPr>
          <w:sz w:val="20"/>
        </w:rPr>
        <w:t xml:space="preserve">HEOMD Programs </w:t>
      </w:r>
      <w:r>
        <w:rPr>
          <w:sz w:val="20"/>
        </w:rPr>
        <w:t xml:space="preserve">with insight </w:t>
      </w:r>
      <w:r w:rsidRPr="00D978B7">
        <w:rPr>
          <w:sz w:val="20"/>
        </w:rPr>
        <w:t>for technology development</w:t>
      </w:r>
      <w:r w:rsidR="00D01949">
        <w:rPr>
          <w:sz w:val="20"/>
        </w:rPr>
        <w:t xml:space="preserve">, </w:t>
      </w:r>
      <w:r w:rsidRPr="00D978B7">
        <w:rPr>
          <w:sz w:val="20"/>
        </w:rPr>
        <w:t>investment portfolios</w:t>
      </w:r>
      <w:r w:rsidR="00D01949">
        <w:rPr>
          <w:sz w:val="20"/>
        </w:rPr>
        <w:t>,</w:t>
      </w:r>
      <w:r w:rsidRPr="00D978B7">
        <w:rPr>
          <w:sz w:val="20"/>
        </w:rPr>
        <w:t xml:space="preserve"> and architecture studies</w:t>
      </w:r>
      <w:r>
        <w:rPr>
          <w:sz w:val="20"/>
        </w:rPr>
        <w:t xml:space="preserve"> </w:t>
      </w:r>
      <w:r w:rsidR="00D01949">
        <w:rPr>
          <w:sz w:val="20"/>
        </w:rPr>
        <w:t xml:space="preserve">to enable </w:t>
      </w:r>
      <w:r>
        <w:rPr>
          <w:sz w:val="20"/>
        </w:rPr>
        <w:t>the Agency’s exploration mission.</w:t>
      </w:r>
    </w:p>
    <w:p w14:paraId="5BE7A873" w14:textId="6457781B" w:rsidR="002C0A25" w:rsidRPr="00D7566A" w:rsidRDefault="00D978B7" w:rsidP="000702DC">
      <w:pPr>
        <w:pStyle w:val="ieeenormal"/>
        <w:spacing w:after="0"/>
        <w:rPr>
          <w:sz w:val="20"/>
        </w:rPr>
      </w:pPr>
      <w:r>
        <w:rPr>
          <w:sz w:val="20"/>
        </w:rPr>
        <w:t xml:space="preserve"> </w:t>
      </w:r>
    </w:p>
    <w:p w14:paraId="5D5F859D" w14:textId="0A367D0E" w:rsidR="00D01E6F" w:rsidRDefault="00AB0626" w:rsidP="00E358DC">
      <w:pPr>
        <w:pStyle w:val="ieeehead"/>
      </w:pPr>
      <w:bookmarkStart w:id="6" w:name="_Toc14366345"/>
      <w:bookmarkStart w:id="7" w:name="_Toc84275552"/>
      <w:r>
        <w:t>4</w:t>
      </w:r>
      <w:r w:rsidR="00D01E6F">
        <w:t xml:space="preserve">. </w:t>
      </w:r>
      <w:bookmarkEnd w:id="6"/>
      <w:r w:rsidR="000C6DF1">
        <w:t xml:space="preserve">TX-13 </w:t>
      </w:r>
      <w:r w:rsidR="00475CFD">
        <w:t xml:space="preserve">Architecture </w:t>
      </w:r>
      <w:r w:rsidR="00F65939">
        <w:t xml:space="preserve">Capability </w:t>
      </w:r>
      <w:r w:rsidR="00475CFD">
        <w:t>Gaps</w:t>
      </w:r>
      <w:bookmarkEnd w:id="7"/>
    </w:p>
    <w:p w14:paraId="32AB4329" w14:textId="170187B3" w:rsidR="000D57A2" w:rsidRDefault="00D2212B" w:rsidP="000D57A2">
      <w:pPr>
        <w:keepNext/>
        <w:keepLines/>
        <w:widowControl/>
        <w:tabs>
          <w:tab w:val="left" w:pos="-1440"/>
          <w:tab w:val="left" w:pos="-720"/>
          <w:tab w:val="left" w:pos="0"/>
          <w:tab w:val="left" w:pos="411"/>
          <w:tab w:val="left" w:pos="588"/>
          <w:tab w:val="left" w:pos="882"/>
        </w:tabs>
        <w:suppressAutoHyphens/>
        <w:spacing w:after="200"/>
        <w:rPr>
          <w:sz w:val="20"/>
        </w:rPr>
      </w:pPr>
      <w:r>
        <w:rPr>
          <w:sz w:val="20"/>
        </w:rPr>
        <w:t>Four</w:t>
      </w:r>
      <w:r w:rsidR="000D57A2">
        <w:rPr>
          <w:sz w:val="20"/>
        </w:rPr>
        <w:t xml:space="preserve"> </w:t>
      </w:r>
      <w:r w:rsidR="00642C25">
        <w:rPr>
          <w:sz w:val="20"/>
        </w:rPr>
        <w:t>a</w:t>
      </w:r>
      <w:r w:rsidR="000D57A2">
        <w:rPr>
          <w:sz w:val="20"/>
        </w:rPr>
        <w:t>rchitecture c</w:t>
      </w:r>
      <w:r w:rsidR="000D57A2" w:rsidRPr="002C0A25">
        <w:rPr>
          <w:sz w:val="20"/>
        </w:rPr>
        <w:t xml:space="preserve">apability gaps </w:t>
      </w:r>
      <w:r w:rsidR="00511BAC">
        <w:rPr>
          <w:sz w:val="20"/>
        </w:rPr>
        <w:t xml:space="preserve">have been </w:t>
      </w:r>
      <w:r w:rsidR="000D57A2">
        <w:rPr>
          <w:sz w:val="20"/>
        </w:rPr>
        <w:t xml:space="preserve">identified by </w:t>
      </w:r>
      <w:r w:rsidR="00641626">
        <w:rPr>
          <w:sz w:val="20"/>
        </w:rPr>
        <w:t xml:space="preserve">NASA </w:t>
      </w:r>
      <w:r w:rsidR="00641626" w:rsidRPr="002B3E37">
        <w:rPr>
          <w:sz w:val="20"/>
          <w:szCs w:val="20"/>
        </w:rPr>
        <w:t>Ground, Test, and Surface Systems Taxonomy (TX-13) and Uncrewed Surface Operations discipline experts</w:t>
      </w:r>
      <w:r w:rsidR="000D57A2" w:rsidRPr="002B3E37">
        <w:rPr>
          <w:sz w:val="20"/>
          <w:szCs w:val="20"/>
        </w:rPr>
        <w:t xml:space="preserve"> for enabling sustainable lunar surface operations.</w:t>
      </w:r>
      <w:r w:rsidR="002B3E37" w:rsidRPr="002B3E37">
        <w:rPr>
          <w:sz w:val="20"/>
          <w:szCs w:val="20"/>
        </w:rPr>
        <w:t xml:space="preserve"> The Uncrewed Surface </w:t>
      </w:r>
      <w:r w:rsidR="002B3E37">
        <w:rPr>
          <w:sz w:val="20"/>
          <w:szCs w:val="20"/>
        </w:rPr>
        <w:t xml:space="preserve">Systems </w:t>
      </w:r>
      <w:r w:rsidR="00511BAC">
        <w:rPr>
          <w:sz w:val="20"/>
          <w:szCs w:val="20"/>
        </w:rPr>
        <w:t xml:space="preserve">architecture </w:t>
      </w:r>
      <w:r w:rsidR="002B3E37" w:rsidRPr="002B3E37">
        <w:rPr>
          <w:sz w:val="20"/>
          <w:szCs w:val="20"/>
        </w:rPr>
        <w:t xml:space="preserve">gaps include standardized architectures and interfaces, multi-element systems engineering and integration, </w:t>
      </w:r>
      <w:r w:rsidR="00394CC7">
        <w:rPr>
          <w:sz w:val="20"/>
          <w:szCs w:val="20"/>
        </w:rPr>
        <w:t xml:space="preserve">and </w:t>
      </w:r>
      <w:r w:rsidR="002B3E37" w:rsidRPr="002B3E37">
        <w:rPr>
          <w:sz w:val="20"/>
          <w:szCs w:val="20"/>
        </w:rPr>
        <w:t>design for supportability</w:t>
      </w:r>
      <w:r w:rsidR="00394CC7">
        <w:rPr>
          <w:sz w:val="20"/>
          <w:szCs w:val="20"/>
        </w:rPr>
        <w:t xml:space="preserve">. The Ground Systems architecture </w:t>
      </w:r>
      <w:r w:rsidR="00394CC7" w:rsidRPr="002B3E37">
        <w:rPr>
          <w:sz w:val="20"/>
          <w:szCs w:val="20"/>
        </w:rPr>
        <w:t>gap</w:t>
      </w:r>
      <w:r w:rsidR="00394CC7">
        <w:rPr>
          <w:sz w:val="20"/>
          <w:szCs w:val="20"/>
        </w:rPr>
        <w:t xml:space="preserve"> </w:t>
      </w:r>
      <w:r w:rsidR="00394CC7" w:rsidRPr="002B3E37">
        <w:rPr>
          <w:sz w:val="20"/>
          <w:szCs w:val="20"/>
        </w:rPr>
        <w:t>include</w:t>
      </w:r>
      <w:r w:rsidR="00394CC7">
        <w:rPr>
          <w:sz w:val="20"/>
          <w:szCs w:val="20"/>
        </w:rPr>
        <w:t>s</w:t>
      </w:r>
      <w:r>
        <w:rPr>
          <w:sz w:val="20"/>
          <w:szCs w:val="20"/>
        </w:rPr>
        <w:t xml:space="preserve"> </w:t>
      </w:r>
      <w:r w:rsidR="00394CC7" w:rsidRPr="00394CC7">
        <w:rPr>
          <w:sz w:val="20"/>
          <w:szCs w:val="20"/>
        </w:rPr>
        <w:t xml:space="preserve">nuclear payload </w:t>
      </w:r>
      <w:r w:rsidR="00394CC7">
        <w:rPr>
          <w:sz w:val="20"/>
          <w:szCs w:val="20"/>
        </w:rPr>
        <w:t>processing and launch approach.</w:t>
      </w:r>
    </w:p>
    <w:p w14:paraId="7C1AE040" w14:textId="5DAE913C" w:rsidR="00475CFD" w:rsidRPr="00475CFD" w:rsidRDefault="00311374" w:rsidP="00475CFD">
      <w:pPr>
        <w:keepNext/>
        <w:keepLines/>
        <w:widowControl/>
        <w:tabs>
          <w:tab w:val="left" w:pos="-1440"/>
          <w:tab w:val="left" w:pos="-720"/>
          <w:tab w:val="left" w:pos="0"/>
          <w:tab w:val="left" w:pos="411"/>
          <w:tab w:val="left" w:pos="588"/>
          <w:tab w:val="left" w:pos="882"/>
        </w:tabs>
        <w:suppressAutoHyphens/>
        <w:spacing w:line="360" w:lineRule="auto"/>
        <w:rPr>
          <w:i/>
          <w:sz w:val="20"/>
        </w:rPr>
      </w:pPr>
      <w:r>
        <w:rPr>
          <w:i/>
          <w:sz w:val="20"/>
        </w:rPr>
        <w:t xml:space="preserve">4.1 </w:t>
      </w:r>
      <w:r w:rsidR="00475CFD" w:rsidRPr="00475CFD">
        <w:rPr>
          <w:i/>
          <w:sz w:val="20"/>
        </w:rPr>
        <w:t>Standardized Architectures and Interfaces</w:t>
      </w:r>
    </w:p>
    <w:p w14:paraId="6E24462B" w14:textId="77777777" w:rsidR="00707E03" w:rsidRDefault="00875FB9" w:rsidP="00C61F73">
      <w:pPr>
        <w:widowControl/>
        <w:spacing w:after="200"/>
        <w:rPr>
          <w:sz w:val="20"/>
          <w:szCs w:val="20"/>
        </w:rPr>
      </w:pPr>
      <w:r w:rsidRPr="005966EB">
        <w:rPr>
          <w:sz w:val="20"/>
          <w:szCs w:val="20"/>
        </w:rPr>
        <w:t>Uncrewed Surface Systems Standardized Architectures and Interfaces are lacking design considerations for commonality, standardization, and interchangeability.</w:t>
      </w:r>
      <w:r w:rsidR="003D24F4">
        <w:rPr>
          <w:sz w:val="20"/>
          <w:szCs w:val="20"/>
        </w:rPr>
        <w:t xml:space="preserve"> </w:t>
      </w:r>
    </w:p>
    <w:p w14:paraId="6EE5D2B8" w14:textId="087DFD7D" w:rsidR="003D24F4" w:rsidRDefault="005966EB" w:rsidP="00B75FC8">
      <w:pPr>
        <w:widowControl/>
        <w:spacing w:after="200"/>
        <w:rPr>
          <w:sz w:val="20"/>
          <w:szCs w:val="20"/>
        </w:rPr>
      </w:pPr>
      <w:r w:rsidRPr="005966EB">
        <w:rPr>
          <w:sz w:val="20"/>
          <w:szCs w:val="20"/>
        </w:rPr>
        <w:t xml:space="preserve">Current </w:t>
      </w:r>
      <w:r w:rsidR="00B0740A">
        <w:rPr>
          <w:sz w:val="20"/>
          <w:szCs w:val="20"/>
        </w:rPr>
        <w:t>i</w:t>
      </w:r>
      <w:r w:rsidRPr="005966EB">
        <w:rPr>
          <w:sz w:val="20"/>
          <w:szCs w:val="20"/>
        </w:rPr>
        <w:t xml:space="preserve">nteroperability </w:t>
      </w:r>
      <w:r w:rsidR="00B0740A">
        <w:rPr>
          <w:sz w:val="20"/>
          <w:szCs w:val="20"/>
        </w:rPr>
        <w:t>s</w:t>
      </w:r>
      <w:r w:rsidRPr="005966EB">
        <w:rPr>
          <w:sz w:val="20"/>
          <w:szCs w:val="20"/>
        </w:rPr>
        <w:t>tandards need to be updated to incorporate integrated surface systems. The impact</w:t>
      </w:r>
      <w:r w:rsidR="00C61F73">
        <w:rPr>
          <w:sz w:val="20"/>
          <w:szCs w:val="20"/>
        </w:rPr>
        <w:t>s</w:t>
      </w:r>
      <w:r>
        <w:rPr>
          <w:sz w:val="20"/>
          <w:szCs w:val="20"/>
        </w:rPr>
        <w:t xml:space="preserve"> if the gap is not closed include i</w:t>
      </w:r>
      <w:r w:rsidRPr="005966EB">
        <w:rPr>
          <w:sz w:val="20"/>
          <w:szCs w:val="20"/>
        </w:rPr>
        <w:t xml:space="preserve">ncreased logistics, spares, </w:t>
      </w:r>
      <w:r>
        <w:rPr>
          <w:sz w:val="20"/>
          <w:szCs w:val="20"/>
        </w:rPr>
        <w:t xml:space="preserve">and </w:t>
      </w:r>
      <w:r w:rsidRPr="005966EB">
        <w:rPr>
          <w:sz w:val="20"/>
          <w:szCs w:val="20"/>
        </w:rPr>
        <w:t>tools</w:t>
      </w:r>
      <w:r w:rsidR="00E54DE6">
        <w:rPr>
          <w:sz w:val="20"/>
          <w:szCs w:val="20"/>
        </w:rPr>
        <w:t xml:space="preserve"> required</w:t>
      </w:r>
      <w:r w:rsidR="00B508AC">
        <w:rPr>
          <w:sz w:val="20"/>
          <w:szCs w:val="20"/>
        </w:rPr>
        <w:t xml:space="preserve">, </w:t>
      </w:r>
      <w:r w:rsidRPr="005966EB">
        <w:rPr>
          <w:sz w:val="20"/>
          <w:szCs w:val="20"/>
        </w:rPr>
        <w:t>integration challenges</w:t>
      </w:r>
      <w:r w:rsidR="00E54DE6">
        <w:rPr>
          <w:sz w:val="20"/>
          <w:szCs w:val="20"/>
        </w:rPr>
        <w:t xml:space="preserve"> between surface </w:t>
      </w:r>
      <w:r w:rsidR="00E54DE6" w:rsidRPr="00E54DE6">
        <w:rPr>
          <w:sz w:val="20"/>
          <w:szCs w:val="20"/>
        </w:rPr>
        <w:t>elements</w:t>
      </w:r>
      <w:r>
        <w:rPr>
          <w:sz w:val="20"/>
          <w:szCs w:val="20"/>
        </w:rPr>
        <w:t xml:space="preserve">, </w:t>
      </w:r>
      <w:r w:rsidR="00E54DE6">
        <w:rPr>
          <w:sz w:val="20"/>
          <w:szCs w:val="20"/>
        </w:rPr>
        <w:t xml:space="preserve">unique interfaces, </w:t>
      </w:r>
      <w:r w:rsidRPr="005966EB">
        <w:rPr>
          <w:sz w:val="20"/>
          <w:szCs w:val="20"/>
        </w:rPr>
        <w:t>increased surface</w:t>
      </w:r>
      <w:r w:rsidRPr="005966EB">
        <w:rPr>
          <w:sz w:val="20"/>
        </w:rPr>
        <w:t xml:space="preserve"> operations</w:t>
      </w:r>
      <w:r>
        <w:rPr>
          <w:sz w:val="20"/>
        </w:rPr>
        <w:t xml:space="preserve">, and </w:t>
      </w:r>
      <w:r w:rsidRPr="005966EB">
        <w:rPr>
          <w:sz w:val="20"/>
        </w:rPr>
        <w:t>increased complexity</w:t>
      </w:r>
      <w:r w:rsidR="00C61F73" w:rsidRPr="00C61F73">
        <w:rPr>
          <w:sz w:val="20"/>
          <w:szCs w:val="20"/>
        </w:rPr>
        <w:t xml:space="preserve"> and development time for surface assets</w:t>
      </w:r>
      <w:r w:rsidR="00C61F73">
        <w:rPr>
          <w:sz w:val="20"/>
          <w:szCs w:val="20"/>
        </w:rPr>
        <w:t>.</w:t>
      </w:r>
      <w:r w:rsidR="007269DE">
        <w:rPr>
          <w:sz w:val="20"/>
          <w:szCs w:val="20"/>
        </w:rPr>
        <w:t xml:space="preserve"> </w:t>
      </w:r>
      <w:r w:rsidR="0070257B" w:rsidRPr="003D24F4">
        <w:rPr>
          <w:sz w:val="20"/>
          <w:szCs w:val="20"/>
        </w:rPr>
        <w:t>Closure of this gap</w:t>
      </w:r>
      <w:r w:rsidR="00C61F73">
        <w:rPr>
          <w:sz w:val="20"/>
          <w:szCs w:val="20"/>
        </w:rPr>
        <w:t xml:space="preserve"> with</w:t>
      </w:r>
      <w:r w:rsidR="003D24F4">
        <w:rPr>
          <w:sz w:val="20"/>
          <w:szCs w:val="20"/>
        </w:rPr>
        <w:t xml:space="preserve"> d</w:t>
      </w:r>
      <w:r w:rsidR="00E54DE6" w:rsidRPr="003D24F4">
        <w:rPr>
          <w:sz w:val="20"/>
          <w:szCs w:val="20"/>
        </w:rPr>
        <w:t xml:space="preserve">esign commonality </w:t>
      </w:r>
      <w:r w:rsidR="003D24F4">
        <w:rPr>
          <w:sz w:val="20"/>
          <w:szCs w:val="20"/>
        </w:rPr>
        <w:t xml:space="preserve">and </w:t>
      </w:r>
      <w:r w:rsidR="00E54DE6" w:rsidRPr="003D24F4">
        <w:rPr>
          <w:sz w:val="20"/>
          <w:szCs w:val="20"/>
        </w:rPr>
        <w:t>standard interfaces will significantly improve the interoperability of the architecture</w:t>
      </w:r>
      <w:r w:rsidR="003D24F4">
        <w:rPr>
          <w:sz w:val="20"/>
          <w:szCs w:val="20"/>
        </w:rPr>
        <w:t xml:space="preserve"> and </w:t>
      </w:r>
      <w:r w:rsidR="001B328B">
        <w:rPr>
          <w:sz w:val="20"/>
          <w:szCs w:val="20"/>
        </w:rPr>
        <w:t>i</w:t>
      </w:r>
      <w:r w:rsidR="001B328B" w:rsidRPr="003D24F4">
        <w:rPr>
          <w:sz w:val="20"/>
          <w:szCs w:val="20"/>
        </w:rPr>
        <w:t>nterchangeability</w:t>
      </w:r>
      <w:r w:rsidR="003D24F4" w:rsidRPr="003D24F4">
        <w:rPr>
          <w:sz w:val="20"/>
          <w:szCs w:val="20"/>
        </w:rPr>
        <w:t xml:space="preserve"> for repair and sustainment.</w:t>
      </w:r>
      <w:r w:rsidR="003D24F4" w:rsidRPr="003D24F4">
        <w:t xml:space="preserve"> </w:t>
      </w:r>
      <w:r w:rsidR="003D24F4" w:rsidRPr="003D24F4">
        <w:rPr>
          <w:sz w:val="20"/>
          <w:szCs w:val="20"/>
        </w:rPr>
        <w:t>Focused effort to reduce maintenance/repair requirements</w:t>
      </w:r>
      <w:r w:rsidR="0070257B">
        <w:rPr>
          <w:sz w:val="20"/>
          <w:szCs w:val="20"/>
        </w:rPr>
        <w:t xml:space="preserve">, </w:t>
      </w:r>
      <w:r w:rsidR="003D24F4" w:rsidRPr="003D24F4">
        <w:rPr>
          <w:sz w:val="20"/>
          <w:szCs w:val="20"/>
        </w:rPr>
        <w:t>improve maintainability of systems</w:t>
      </w:r>
      <w:r w:rsidR="0070257B">
        <w:rPr>
          <w:sz w:val="20"/>
          <w:szCs w:val="20"/>
        </w:rPr>
        <w:t xml:space="preserve">, and increase </w:t>
      </w:r>
      <w:r w:rsidR="0070257B" w:rsidRPr="003D24F4">
        <w:rPr>
          <w:sz w:val="20"/>
          <w:szCs w:val="20"/>
        </w:rPr>
        <w:t xml:space="preserve">robotic/autonomous </w:t>
      </w:r>
      <w:r w:rsidR="0070257B">
        <w:rPr>
          <w:sz w:val="20"/>
          <w:szCs w:val="20"/>
        </w:rPr>
        <w:t xml:space="preserve">surface operations </w:t>
      </w:r>
      <w:r w:rsidR="003D24F4" w:rsidRPr="003D24F4">
        <w:rPr>
          <w:sz w:val="20"/>
          <w:szCs w:val="20"/>
        </w:rPr>
        <w:t>will enable greater use of crew time during crewed surface mi</w:t>
      </w:r>
      <w:r w:rsidR="0070257B">
        <w:rPr>
          <w:sz w:val="20"/>
          <w:szCs w:val="20"/>
        </w:rPr>
        <w:t xml:space="preserve">ssions to focus on </w:t>
      </w:r>
      <w:r w:rsidR="0070257B" w:rsidRPr="00C61F73">
        <w:rPr>
          <w:sz w:val="20"/>
          <w:szCs w:val="20"/>
        </w:rPr>
        <w:t>exploration</w:t>
      </w:r>
      <w:r w:rsidR="00C61F73">
        <w:rPr>
          <w:sz w:val="20"/>
          <w:szCs w:val="20"/>
        </w:rPr>
        <w:t>.</w:t>
      </w:r>
    </w:p>
    <w:p w14:paraId="3719D929" w14:textId="17300997" w:rsidR="00475CFD" w:rsidRPr="00475CFD" w:rsidRDefault="00311374" w:rsidP="00B75FC8">
      <w:pPr>
        <w:widowControl/>
        <w:spacing w:line="360" w:lineRule="auto"/>
        <w:rPr>
          <w:i/>
          <w:sz w:val="20"/>
        </w:rPr>
      </w:pPr>
      <w:r>
        <w:rPr>
          <w:i/>
          <w:sz w:val="20"/>
        </w:rPr>
        <w:t xml:space="preserve">4.2 </w:t>
      </w:r>
      <w:r w:rsidR="00475CFD" w:rsidRPr="00475CFD">
        <w:rPr>
          <w:i/>
          <w:sz w:val="20"/>
        </w:rPr>
        <w:t xml:space="preserve">Multi-Element </w:t>
      </w:r>
      <w:r w:rsidR="00213B01" w:rsidRPr="00213B01">
        <w:rPr>
          <w:i/>
          <w:sz w:val="20"/>
        </w:rPr>
        <w:t xml:space="preserve">Systems Engineering </w:t>
      </w:r>
      <w:r>
        <w:rPr>
          <w:i/>
          <w:sz w:val="20"/>
        </w:rPr>
        <w:t>and Integration</w:t>
      </w:r>
    </w:p>
    <w:p w14:paraId="75F0CF62" w14:textId="35B2A003" w:rsidR="00213B01" w:rsidRDefault="00213B01" w:rsidP="00213B01">
      <w:pPr>
        <w:widowControl/>
        <w:spacing w:after="200"/>
        <w:rPr>
          <w:sz w:val="20"/>
        </w:rPr>
      </w:pPr>
      <w:r w:rsidRPr="005966EB">
        <w:rPr>
          <w:sz w:val="20"/>
          <w:szCs w:val="20"/>
        </w:rPr>
        <w:t xml:space="preserve">Uncrewed Surface Systems </w:t>
      </w:r>
      <w:r w:rsidRPr="00213B01">
        <w:rPr>
          <w:sz w:val="20"/>
        </w:rPr>
        <w:t xml:space="preserve">Automated Multi-Element Systems Engineering and Integration (including technology </w:t>
      </w:r>
      <w:r w:rsidRPr="00213B01">
        <w:rPr>
          <w:sz w:val="20"/>
        </w:rPr>
        <w:lastRenderedPageBreak/>
        <w:t xml:space="preserve">integration and </w:t>
      </w:r>
      <w:r>
        <w:rPr>
          <w:sz w:val="20"/>
        </w:rPr>
        <w:t>verification and validation</w:t>
      </w:r>
      <w:r w:rsidRPr="00213B01">
        <w:rPr>
          <w:sz w:val="20"/>
        </w:rPr>
        <w:t>) is lacking</w:t>
      </w:r>
      <w:r>
        <w:rPr>
          <w:sz w:val="20"/>
        </w:rPr>
        <w:t xml:space="preserve"> the following:</w:t>
      </w:r>
    </w:p>
    <w:p w14:paraId="4A87CAC0" w14:textId="0EEBE0D1" w:rsidR="00213B01" w:rsidRPr="00213B01" w:rsidRDefault="00213B01" w:rsidP="00213B01">
      <w:pPr>
        <w:widowControl/>
        <w:spacing w:after="200"/>
        <w:rPr>
          <w:sz w:val="20"/>
        </w:rPr>
      </w:pPr>
      <w:r>
        <w:rPr>
          <w:sz w:val="20"/>
        </w:rPr>
        <w:t>- C</w:t>
      </w:r>
      <w:r w:rsidRPr="00213B01">
        <w:rPr>
          <w:sz w:val="20"/>
        </w:rPr>
        <w:t>apability to integrate new and existing agency-wide distributed analog test beds (physical or simulated) into the surface architecture approach as a means to identify gaps, determine operational effectiveness, and verify/validate integrated operations for risk reduction.</w:t>
      </w:r>
    </w:p>
    <w:p w14:paraId="37A1697D" w14:textId="3ADDD2D3" w:rsidR="00213B01" w:rsidRDefault="00213B01" w:rsidP="00213B01">
      <w:pPr>
        <w:widowControl/>
        <w:spacing w:after="200"/>
        <w:rPr>
          <w:sz w:val="20"/>
        </w:rPr>
      </w:pPr>
      <w:r w:rsidRPr="00213B01">
        <w:rPr>
          <w:sz w:val="20"/>
        </w:rPr>
        <w:t>- High-fidelity, mission-focused, process simulations and visualizations for Moon and Mars surface operations to assess the functional flows and operational scenarios.</w:t>
      </w:r>
    </w:p>
    <w:p w14:paraId="031573E6" w14:textId="41475507" w:rsidR="0066734E" w:rsidRDefault="00213B01" w:rsidP="00213B01">
      <w:pPr>
        <w:widowControl/>
        <w:spacing w:after="200"/>
        <w:rPr>
          <w:sz w:val="20"/>
          <w:szCs w:val="20"/>
        </w:rPr>
      </w:pPr>
      <w:r>
        <w:rPr>
          <w:sz w:val="20"/>
        </w:rPr>
        <w:t>The current capability includes h</w:t>
      </w:r>
      <w:r w:rsidRPr="00213B01">
        <w:rPr>
          <w:sz w:val="20"/>
        </w:rPr>
        <w:t xml:space="preserve">uman-led integration of </w:t>
      </w:r>
      <w:r w:rsidRPr="0066734E">
        <w:rPr>
          <w:sz w:val="20"/>
          <w:szCs w:val="20"/>
        </w:rPr>
        <w:t>elements for functional</w:t>
      </w:r>
      <w:r w:rsidR="0066734E">
        <w:rPr>
          <w:sz w:val="20"/>
          <w:szCs w:val="20"/>
        </w:rPr>
        <w:t xml:space="preserve"> </w:t>
      </w:r>
      <w:r w:rsidRPr="0066734E">
        <w:rPr>
          <w:sz w:val="20"/>
          <w:szCs w:val="20"/>
        </w:rPr>
        <w:t>check-out, operations, and maintenance. Habitation, Mobility, and EVA analogs have demonstrated partial integration of elements and technologies. More comprehensive coverage is needed of all surface elements in an integrated lunar surface architecture</w:t>
      </w:r>
      <w:r w:rsidR="0066734E">
        <w:rPr>
          <w:sz w:val="20"/>
          <w:szCs w:val="20"/>
        </w:rPr>
        <w:t xml:space="preserve">. </w:t>
      </w:r>
      <w:r w:rsidR="0066734E" w:rsidRPr="005966EB">
        <w:rPr>
          <w:sz w:val="20"/>
          <w:szCs w:val="20"/>
        </w:rPr>
        <w:t>The impact</w:t>
      </w:r>
      <w:r w:rsidR="0066734E">
        <w:rPr>
          <w:sz w:val="20"/>
          <w:szCs w:val="20"/>
        </w:rPr>
        <w:t xml:space="preserve"> if the gap is not closed includes </w:t>
      </w:r>
      <w:r w:rsidR="002A59C4">
        <w:rPr>
          <w:sz w:val="20"/>
          <w:szCs w:val="20"/>
        </w:rPr>
        <w:t>f</w:t>
      </w:r>
      <w:r w:rsidR="002A59C4" w:rsidRPr="002A59C4">
        <w:rPr>
          <w:sz w:val="20"/>
          <w:szCs w:val="20"/>
        </w:rPr>
        <w:t>iscally</w:t>
      </w:r>
      <w:r w:rsidR="002A59C4">
        <w:rPr>
          <w:sz w:val="20"/>
          <w:szCs w:val="20"/>
        </w:rPr>
        <w:t xml:space="preserve"> uns</w:t>
      </w:r>
      <w:r w:rsidR="002A59C4" w:rsidRPr="00FF799D">
        <w:rPr>
          <w:sz w:val="20"/>
          <w:szCs w:val="20"/>
        </w:rPr>
        <w:t>ustain</w:t>
      </w:r>
      <w:r w:rsidR="002A59C4">
        <w:rPr>
          <w:sz w:val="20"/>
          <w:szCs w:val="20"/>
        </w:rPr>
        <w:t>able</w:t>
      </w:r>
      <w:r w:rsidR="002A59C4" w:rsidRPr="00FF799D">
        <w:rPr>
          <w:sz w:val="20"/>
          <w:szCs w:val="20"/>
        </w:rPr>
        <w:t xml:space="preserve"> </w:t>
      </w:r>
      <w:r w:rsidR="002A59C4">
        <w:rPr>
          <w:sz w:val="20"/>
          <w:szCs w:val="20"/>
        </w:rPr>
        <w:t>uncrewed s</w:t>
      </w:r>
      <w:r w:rsidR="002A59C4" w:rsidRPr="00FF799D">
        <w:rPr>
          <w:sz w:val="20"/>
          <w:szCs w:val="20"/>
        </w:rPr>
        <w:t xml:space="preserve">urface </w:t>
      </w:r>
      <w:r w:rsidR="002A59C4">
        <w:rPr>
          <w:sz w:val="20"/>
          <w:szCs w:val="20"/>
        </w:rPr>
        <w:t>o</w:t>
      </w:r>
      <w:r w:rsidR="002A59C4" w:rsidRPr="00FF799D">
        <w:rPr>
          <w:sz w:val="20"/>
          <w:szCs w:val="20"/>
        </w:rPr>
        <w:t>perations</w:t>
      </w:r>
      <w:r w:rsidR="0066734E">
        <w:rPr>
          <w:sz w:val="20"/>
          <w:szCs w:val="20"/>
        </w:rPr>
        <w:t xml:space="preserve">. </w:t>
      </w:r>
      <w:r w:rsidR="0066734E" w:rsidRPr="003D24F4">
        <w:rPr>
          <w:sz w:val="20"/>
          <w:szCs w:val="20"/>
        </w:rPr>
        <w:t>Closure of this gap</w:t>
      </w:r>
      <w:r w:rsidR="0066734E">
        <w:rPr>
          <w:sz w:val="20"/>
          <w:szCs w:val="20"/>
        </w:rPr>
        <w:t xml:space="preserve"> is </w:t>
      </w:r>
      <w:r w:rsidR="0066734E" w:rsidRPr="0066734E">
        <w:rPr>
          <w:sz w:val="20"/>
          <w:szCs w:val="20"/>
        </w:rPr>
        <w:t xml:space="preserve">needed </w:t>
      </w:r>
      <w:r w:rsidR="00107DC8">
        <w:rPr>
          <w:sz w:val="20"/>
          <w:szCs w:val="20"/>
        </w:rPr>
        <w:t xml:space="preserve">for </w:t>
      </w:r>
      <w:r w:rsidR="00107DC8" w:rsidRPr="00107DC8">
        <w:rPr>
          <w:sz w:val="20"/>
          <w:szCs w:val="20"/>
        </w:rPr>
        <w:t>all surface elements in an integrated lunar surface architecture.</w:t>
      </w:r>
    </w:p>
    <w:p w14:paraId="4BB6DAEB" w14:textId="713B0C03" w:rsidR="00475CFD" w:rsidRPr="00475CFD" w:rsidRDefault="00311374" w:rsidP="00B75FC8">
      <w:pPr>
        <w:widowControl/>
        <w:spacing w:line="360" w:lineRule="auto"/>
        <w:rPr>
          <w:i/>
          <w:sz w:val="20"/>
        </w:rPr>
      </w:pPr>
      <w:r>
        <w:rPr>
          <w:i/>
          <w:sz w:val="20"/>
        </w:rPr>
        <w:t xml:space="preserve">4.3 </w:t>
      </w:r>
      <w:r w:rsidR="00AD13A8">
        <w:rPr>
          <w:i/>
          <w:sz w:val="20"/>
        </w:rPr>
        <w:t>Design for Supportability</w:t>
      </w:r>
    </w:p>
    <w:p w14:paraId="6A91D896" w14:textId="3694E3AD" w:rsidR="00EE1CB2" w:rsidRPr="00EE1CB2" w:rsidRDefault="00EE1CB2" w:rsidP="00EE1CB2">
      <w:pPr>
        <w:widowControl/>
        <w:spacing w:after="200"/>
        <w:rPr>
          <w:sz w:val="20"/>
        </w:rPr>
      </w:pPr>
      <w:r w:rsidRPr="005966EB">
        <w:rPr>
          <w:sz w:val="20"/>
          <w:szCs w:val="20"/>
        </w:rPr>
        <w:t xml:space="preserve">Uncrewed Surface Systems </w:t>
      </w:r>
      <w:r w:rsidR="00475CFD" w:rsidRPr="00475CFD">
        <w:rPr>
          <w:sz w:val="20"/>
        </w:rPr>
        <w:t>Supportability for a sustainable surface architecture is lacking design considerations for</w:t>
      </w:r>
      <w:r>
        <w:rPr>
          <w:sz w:val="20"/>
        </w:rPr>
        <w:t xml:space="preserve"> the following</w:t>
      </w:r>
      <w:r w:rsidRPr="00EE1CB2">
        <w:rPr>
          <w:sz w:val="20"/>
        </w:rPr>
        <w:t>:</w:t>
      </w:r>
    </w:p>
    <w:p w14:paraId="782EE38E" w14:textId="0BFF2CAC" w:rsidR="00EE1CB2" w:rsidRPr="00EE1CB2" w:rsidRDefault="00EE1CB2" w:rsidP="00EE1CB2">
      <w:pPr>
        <w:widowControl/>
        <w:spacing w:after="200"/>
        <w:rPr>
          <w:sz w:val="20"/>
        </w:rPr>
      </w:pPr>
      <w:r w:rsidRPr="00EE1CB2">
        <w:rPr>
          <w:sz w:val="20"/>
        </w:rPr>
        <w:t>- Maintainability: need for uncrewed systems</w:t>
      </w:r>
      <w:r>
        <w:rPr>
          <w:sz w:val="20"/>
        </w:rPr>
        <w:t xml:space="preserve"> and </w:t>
      </w:r>
      <w:r w:rsidRPr="00EE1CB2">
        <w:rPr>
          <w:sz w:val="20"/>
        </w:rPr>
        <w:t xml:space="preserve">equipment that can easily be restored to operational status. Factors include equipment design, installation </w:t>
      </w:r>
      <w:r>
        <w:rPr>
          <w:sz w:val="20"/>
        </w:rPr>
        <w:t>and</w:t>
      </w:r>
      <w:r w:rsidRPr="00EE1CB2">
        <w:rPr>
          <w:sz w:val="20"/>
        </w:rPr>
        <w:t xml:space="preserve"> robotic accessibility, improvements of maintenance procedures and support equipment while addressing the extreme physical environments where maintenance is performed.</w:t>
      </w:r>
    </w:p>
    <w:p w14:paraId="39DCC276" w14:textId="35A20BEA" w:rsidR="00EE1CB2" w:rsidRPr="00EE1CB2" w:rsidRDefault="00EE1CB2" w:rsidP="00EE1CB2">
      <w:pPr>
        <w:widowControl/>
        <w:spacing w:after="200"/>
        <w:rPr>
          <w:sz w:val="20"/>
        </w:rPr>
      </w:pPr>
      <w:r w:rsidRPr="00EE1CB2">
        <w:rPr>
          <w:sz w:val="20"/>
        </w:rPr>
        <w:t>-</w:t>
      </w:r>
      <w:r>
        <w:rPr>
          <w:sz w:val="20"/>
        </w:rPr>
        <w:t xml:space="preserve"> </w:t>
      </w:r>
      <w:r w:rsidRPr="00EE1CB2">
        <w:rPr>
          <w:sz w:val="20"/>
        </w:rPr>
        <w:t>Repairability: need for components that can easily be robotically repaired after a failure</w:t>
      </w:r>
      <w:r>
        <w:rPr>
          <w:sz w:val="20"/>
        </w:rPr>
        <w:t>.</w:t>
      </w:r>
    </w:p>
    <w:p w14:paraId="651CF6B7" w14:textId="00D95779" w:rsidR="00EE1CB2" w:rsidRPr="00EE1CB2" w:rsidRDefault="00EE1CB2" w:rsidP="00EE1CB2">
      <w:pPr>
        <w:widowControl/>
        <w:spacing w:after="200"/>
        <w:rPr>
          <w:sz w:val="20"/>
        </w:rPr>
      </w:pPr>
      <w:r w:rsidRPr="00EE1CB2">
        <w:rPr>
          <w:sz w:val="20"/>
        </w:rPr>
        <w:t>- Spares: need sparing approaches that are compatible with uncrewed surface operations and its supply chain. Factors include reliability, reusability, commonality, level of repair, cannibalization, and spares allocations.</w:t>
      </w:r>
    </w:p>
    <w:p w14:paraId="2331C01F" w14:textId="0F9C319D" w:rsidR="00EE1CB2" w:rsidRPr="00EE1CB2" w:rsidRDefault="00EE1CB2" w:rsidP="00EE1CB2">
      <w:pPr>
        <w:widowControl/>
        <w:spacing w:after="200"/>
        <w:rPr>
          <w:sz w:val="20"/>
        </w:rPr>
      </w:pPr>
      <w:r w:rsidRPr="00EE1CB2">
        <w:rPr>
          <w:sz w:val="20"/>
        </w:rPr>
        <w:t xml:space="preserve">- </w:t>
      </w:r>
      <w:r w:rsidRPr="00475CFD">
        <w:rPr>
          <w:sz w:val="20"/>
        </w:rPr>
        <w:t>Simplif</w:t>
      </w:r>
      <w:r>
        <w:rPr>
          <w:sz w:val="20"/>
        </w:rPr>
        <w:t>ied</w:t>
      </w:r>
      <w:r w:rsidRPr="00475CFD">
        <w:rPr>
          <w:sz w:val="20"/>
        </w:rPr>
        <w:t xml:space="preserve"> architecture</w:t>
      </w:r>
      <w:r>
        <w:rPr>
          <w:sz w:val="20"/>
        </w:rPr>
        <w:t xml:space="preserve">s for commodities: </w:t>
      </w:r>
      <w:r w:rsidRPr="00475CFD">
        <w:rPr>
          <w:sz w:val="20"/>
        </w:rPr>
        <w:t xml:space="preserve"> </w:t>
      </w:r>
      <w:r>
        <w:rPr>
          <w:sz w:val="20"/>
        </w:rPr>
        <w:t>n</w:t>
      </w:r>
      <w:r w:rsidRPr="00EE1CB2">
        <w:rPr>
          <w:sz w:val="20"/>
        </w:rPr>
        <w:t>eed for simpler architectures that minimize number of fluids and limit use to commodities that can be obtained in-situ.</w:t>
      </w:r>
    </w:p>
    <w:p w14:paraId="736DECFC" w14:textId="77777777" w:rsidR="00A2212D" w:rsidRDefault="00EE1CB2" w:rsidP="00EE1CB2">
      <w:pPr>
        <w:widowControl/>
        <w:spacing w:after="200"/>
        <w:rPr>
          <w:sz w:val="20"/>
        </w:rPr>
      </w:pPr>
      <w:r w:rsidRPr="00EE1CB2">
        <w:rPr>
          <w:sz w:val="20"/>
        </w:rPr>
        <w:t>- Infrastructure for Food Production capability</w:t>
      </w:r>
      <w:r w:rsidR="00A2212D">
        <w:rPr>
          <w:sz w:val="20"/>
        </w:rPr>
        <w:t xml:space="preserve">: need for </w:t>
      </w:r>
      <w:r w:rsidRPr="00EE1CB2">
        <w:rPr>
          <w:sz w:val="20"/>
        </w:rPr>
        <w:t>automated/autonomous seeding, harvesting, processing, waste management</w:t>
      </w:r>
      <w:r w:rsidR="00A2212D">
        <w:rPr>
          <w:sz w:val="20"/>
        </w:rPr>
        <w:t>.</w:t>
      </w:r>
    </w:p>
    <w:p w14:paraId="073E0DA2" w14:textId="36BC32FE" w:rsidR="00D22C80" w:rsidRDefault="00A2212D" w:rsidP="00EE1CB2">
      <w:pPr>
        <w:widowControl/>
        <w:spacing w:after="200"/>
        <w:rPr>
          <w:sz w:val="20"/>
        </w:rPr>
      </w:pPr>
      <w:r w:rsidRPr="00A2212D">
        <w:rPr>
          <w:sz w:val="20"/>
        </w:rPr>
        <w:t xml:space="preserve">To maintain surface systems availability, the current </w:t>
      </w:r>
      <w:r>
        <w:rPr>
          <w:sz w:val="20"/>
        </w:rPr>
        <w:t xml:space="preserve">state of the art </w:t>
      </w:r>
      <w:r w:rsidRPr="00A2212D">
        <w:rPr>
          <w:sz w:val="20"/>
        </w:rPr>
        <w:t>requires significant crew time to perform maintenance, repair, and sustaining activities.</w:t>
      </w:r>
      <w:r w:rsidR="00475CFD" w:rsidRPr="00475CFD">
        <w:rPr>
          <w:sz w:val="20"/>
        </w:rPr>
        <w:t xml:space="preserve"> </w:t>
      </w:r>
      <w:r w:rsidRPr="005966EB">
        <w:rPr>
          <w:sz w:val="20"/>
          <w:szCs w:val="20"/>
        </w:rPr>
        <w:t>The impact</w:t>
      </w:r>
      <w:r>
        <w:rPr>
          <w:sz w:val="20"/>
          <w:szCs w:val="20"/>
        </w:rPr>
        <w:t xml:space="preserve">s if the gap is not closed include </w:t>
      </w:r>
      <w:r w:rsidR="004F4433" w:rsidRPr="004F4433">
        <w:rPr>
          <w:sz w:val="20"/>
        </w:rPr>
        <w:t>increase</w:t>
      </w:r>
      <w:r w:rsidR="00AC5769">
        <w:rPr>
          <w:sz w:val="20"/>
        </w:rPr>
        <w:t xml:space="preserve">d </w:t>
      </w:r>
      <w:r w:rsidR="004F4433" w:rsidRPr="004F4433">
        <w:rPr>
          <w:sz w:val="20"/>
        </w:rPr>
        <w:t>logistics requirements and crew time</w:t>
      </w:r>
      <w:r w:rsidR="004F4433">
        <w:rPr>
          <w:sz w:val="20"/>
        </w:rPr>
        <w:t xml:space="preserve">, </w:t>
      </w:r>
      <w:r w:rsidR="004F4433" w:rsidRPr="004F4433">
        <w:rPr>
          <w:sz w:val="20"/>
        </w:rPr>
        <w:t>inefficiencies and complexities in system maintenance</w:t>
      </w:r>
      <w:r w:rsidR="004F4433">
        <w:rPr>
          <w:sz w:val="20"/>
        </w:rPr>
        <w:t>, repairability,</w:t>
      </w:r>
      <w:r w:rsidR="004F4433" w:rsidRPr="004F4433">
        <w:rPr>
          <w:sz w:val="20"/>
        </w:rPr>
        <w:t xml:space="preserve"> and replacement</w:t>
      </w:r>
      <w:r w:rsidR="004F4433">
        <w:rPr>
          <w:sz w:val="20"/>
        </w:rPr>
        <w:t xml:space="preserve">, and </w:t>
      </w:r>
      <w:r w:rsidR="004F4433" w:rsidRPr="004F4433">
        <w:rPr>
          <w:sz w:val="20"/>
        </w:rPr>
        <w:t>risk to crew (probability of insufficient spares)</w:t>
      </w:r>
      <w:r w:rsidR="004F4433">
        <w:rPr>
          <w:sz w:val="20"/>
        </w:rPr>
        <w:t>.</w:t>
      </w:r>
      <w:r w:rsidR="00AD3D7C">
        <w:rPr>
          <w:sz w:val="20"/>
        </w:rPr>
        <w:t xml:space="preserve"> </w:t>
      </w:r>
      <w:r w:rsidR="00D22C80" w:rsidRPr="00D22C80">
        <w:rPr>
          <w:sz w:val="20"/>
        </w:rPr>
        <w:t>ISS approaches to supportabil</w:t>
      </w:r>
      <w:r w:rsidR="00AD3D7C">
        <w:rPr>
          <w:sz w:val="20"/>
        </w:rPr>
        <w:t xml:space="preserve">ity and maintenance of hardware </w:t>
      </w:r>
      <w:r w:rsidR="00D22C80" w:rsidRPr="00D22C80">
        <w:rPr>
          <w:sz w:val="20"/>
        </w:rPr>
        <w:t>are not readily adapted to surface habitation due to volume constraints, limitations on crew time, and periods of dormancy</w:t>
      </w:r>
      <w:r w:rsidR="00D22C80">
        <w:rPr>
          <w:sz w:val="20"/>
        </w:rPr>
        <w:t xml:space="preserve">. </w:t>
      </w:r>
      <w:r w:rsidR="00D22C80" w:rsidRPr="003D24F4">
        <w:rPr>
          <w:sz w:val="20"/>
          <w:szCs w:val="20"/>
        </w:rPr>
        <w:t>Closure of this gap</w:t>
      </w:r>
      <w:r w:rsidR="00D22C80">
        <w:rPr>
          <w:sz w:val="20"/>
          <w:szCs w:val="20"/>
        </w:rPr>
        <w:t xml:space="preserve"> with s</w:t>
      </w:r>
      <w:r w:rsidR="00D22C80" w:rsidRPr="00D22C80">
        <w:rPr>
          <w:sz w:val="20"/>
        </w:rPr>
        <w:t>ystems level approaches which emphasize design for maintainability, commonality in spares, and reduction in the complexity of systems (where possible) will be required for surface operations</w:t>
      </w:r>
      <w:r w:rsidR="00D22C80">
        <w:rPr>
          <w:sz w:val="20"/>
        </w:rPr>
        <w:t>.</w:t>
      </w:r>
    </w:p>
    <w:p w14:paraId="55C1F9D4" w14:textId="50745E37" w:rsidR="00D2212B" w:rsidRPr="009A71CC" w:rsidRDefault="00D2212B" w:rsidP="00D2212B">
      <w:pPr>
        <w:pStyle w:val="ieeenormal"/>
        <w:spacing w:after="0" w:line="360" w:lineRule="auto"/>
        <w:rPr>
          <w:i/>
          <w:sz w:val="20"/>
          <w:szCs w:val="20"/>
        </w:rPr>
      </w:pPr>
      <w:r>
        <w:rPr>
          <w:i/>
          <w:sz w:val="20"/>
          <w:szCs w:val="20"/>
        </w:rPr>
        <w:t xml:space="preserve">4.4 </w:t>
      </w:r>
      <w:r w:rsidRPr="009A71CC">
        <w:rPr>
          <w:i/>
          <w:sz w:val="20"/>
          <w:szCs w:val="20"/>
        </w:rPr>
        <w:t>Nuclear Payload Processing and Launch Approach</w:t>
      </w:r>
    </w:p>
    <w:p w14:paraId="0D9A0F4A" w14:textId="77777777" w:rsidR="00D2212B" w:rsidRDefault="00D2212B" w:rsidP="00D2212B">
      <w:pPr>
        <w:pStyle w:val="ieeenormal"/>
        <w:rPr>
          <w:sz w:val="20"/>
          <w:szCs w:val="20"/>
        </w:rPr>
      </w:pPr>
      <w:r w:rsidRPr="00F53641">
        <w:rPr>
          <w:sz w:val="20"/>
          <w:szCs w:val="20"/>
        </w:rPr>
        <w:t>It is unclear how nuclear propulsion solutions for the Mars Transportation system, either Nuclear Thermal Propulsion or Nuclear (MegaWatt Class) Electric Propulsion payloads, will be processed for integration with the launch vehicle. The current launch approval process would need to be expanded beyond radioisotope power systems including safety criteria for ground processing and launch. Current launch site infrastructure does not include nuclear certification of payload processing facilities, equipment, methodologies, specifically proximity to other facilities, encapsulation, and launch safety and radiological controls, or experienced support team for handling, servicing, testing, and storage of Nuclear payloads.</w:t>
      </w:r>
    </w:p>
    <w:p w14:paraId="6CFD1276" w14:textId="347F57C5" w:rsidR="00D2212B" w:rsidRPr="00D2212B" w:rsidRDefault="00D2212B" w:rsidP="00D2212B">
      <w:pPr>
        <w:pStyle w:val="ieeenormal"/>
        <w:rPr>
          <w:sz w:val="20"/>
          <w:szCs w:val="20"/>
        </w:rPr>
      </w:pPr>
      <w:r w:rsidRPr="00F53641">
        <w:rPr>
          <w:sz w:val="20"/>
          <w:szCs w:val="20"/>
        </w:rPr>
        <w:t>Current launch site payload processing requirements have been established and executed for radioisotope thermoelectric generator (RTG) payloads (i.e. spacecraft requiring &lt;100kW power). NASA facilities are not currently certified/rated for ground processing of Nuclear spacecraft to support the current Mars architecture. NASA launch approval processes do not include Fission Power and Propulsion Systems.</w:t>
      </w:r>
      <w:r>
        <w:rPr>
          <w:sz w:val="20"/>
          <w:szCs w:val="20"/>
        </w:rPr>
        <w:t xml:space="preserve"> The needed capabilities include </w:t>
      </w:r>
      <w:r w:rsidRPr="00F53641">
        <w:rPr>
          <w:sz w:val="20"/>
          <w:szCs w:val="20"/>
        </w:rPr>
        <w:t>the environmental, security, and operational requirements and constraints to process Nuclear Power and Propulsion Systems at the launch site, including size capable facilities for receiving/inspections and checkout; payload encapsulation, hypergolic fueling, and servicing; required test stands, lift rigging, and special test equipment; security and launch safety criteria.</w:t>
      </w:r>
      <w:r>
        <w:rPr>
          <w:sz w:val="20"/>
          <w:szCs w:val="20"/>
        </w:rPr>
        <w:t xml:space="preserve"> </w:t>
      </w:r>
      <w:r w:rsidRPr="00F53641">
        <w:rPr>
          <w:sz w:val="20"/>
          <w:szCs w:val="20"/>
        </w:rPr>
        <w:t>Without closing this gap, it is unclear if a Nuclear payload can be processed at the launch site with acceptable risk posture or with appropriate margins</w:t>
      </w:r>
      <w:r>
        <w:rPr>
          <w:sz w:val="20"/>
          <w:szCs w:val="20"/>
        </w:rPr>
        <w:t>.</w:t>
      </w:r>
      <w:r w:rsidRPr="00F53641">
        <w:rPr>
          <w:sz w:val="20"/>
          <w:szCs w:val="20"/>
        </w:rPr>
        <w:t>​</w:t>
      </w:r>
    </w:p>
    <w:p w14:paraId="3F1E8760" w14:textId="77777777" w:rsidR="00475CFD" w:rsidRPr="00475CFD" w:rsidRDefault="00475CFD" w:rsidP="00B75FC8">
      <w:pPr>
        <w:widowControl/>
        <w:rPr>
          <w:sz w:val="20"/>
        </w:rPr>
      </w:pPr>
    </w:p>
    <w:p w14:paraId="07342812" w14:textId="311BFB0C" w:rsidR="00D01E6F" w:rsidRDefault="00F2183C" w:rsidP="00E358DC">
      <w:pPr>
        <w:pStyle w:val="ieeehead"/>
      </w:pPr>
      <w:bookmarkStart w:id="8" w:name="_Toc84275553"/>
      <w:r>
        <w:t>5</w:t>
      </w:r>
      <w:r w:rsidR="00D01E6F">
        <w:t xml:space="preserve">. </w:t>
      </w:r>
      <w:r w:rsidR="000C6DF1">
        <w:t xml:space="preserve">TX-13 </w:t>
      </w:r>
      <w:r w:rsidR="00475CFD">
        <w:t xml:space="preserve">Technology </w:t>
      </w:r>
      <w:r w:rsidR="00F65939">
        <w:t xml:space="preserve">Capability </w:t>
      </w:r>
      <w:r w:rsidR="00475CFD">
        <w:t>Gaps</w:t>
      </w:r>
      <w:bookmarkEnd w:id="8"/>
    </w:p>
    <w:p w14:paraId="20352A51" w14:textId="393E1812" w:rsidR="00AC76C2" w:rsidRDefault="001B39B0" w:rsidP="005C6F7A">
      <w:pPr>
        <w:pStyle w:val="ieeenormal"/>
        <w:rPr>
          <w:sz w:val="20"/>
        </w:rPr>
      </w:pPr>
      <w:r w:rsidRPr="001B39B0">
        <w:rPr>
          <w:sz w:val="20"/>
        </w:rPr>
        <w:t xml:space="preserve">Eight </w:t>
      </w:r>
      <w:r w:rsidR="00642C25">
        <w:rPr>
          <w:sz w:val="20"/>
        </w:rPr>
        <w:t>t</w:t>
      </w:r>
      <w:r w:rsidRPr="001B39B0">
        <w:rPr>
          <w:sz w:val="20"/>
        </w:rPr>
        <w:t>echnology capability gaps have been identified by NASA Ground, Test, and Surface Systems Taxonomy (TX-13) and Uncrewed Surface Operations discipline experts for enabling sustainable lunar surface operations. The Uncrewed Surface Systems technology gaps include automated/autonomous cryogenic loading, transfer, servicing, and storage of commodities; health determination and fault management; automated/autonomous planning and scheduling</w:t>
      </w:r>
      <w:r w:rsidR="00AC76C2">
        <w:rPr>
          <w:sz w:val="20"/>
        </w:rPr>
        <w:t xml:space="preserve">; </w:t>
      </w:r>
      <w:r w:rsidR="00AC76C2" w:rsidRPr="001B39B0">
        <w:rPr>
          <w:sz w:val="20"/>
        </w:rPr>
        <w:t>automated/autonomous</w:t>
      </w:r>
      <w:r w:rsidR="00CD7997">
        <w:rPr>
          <w:sz w:val="20"/>
        </w:rPr>
        <w:t xml:space="preserve"> </w:t>
      </w:r>
      <w:r w:rsidRPr="001B39B0">
        <w:rPr>
          <w:sz w:val="20"/>
        </w:rPr>
        <w:t>inspection, maintenance and repair; logistics management and reliability; launch and landing site preparation; commodity management; and advanced umbilicals and dust tolerant interfaces.</w:t>
      </w:r>
    </w:p>
    <w:p w14:paraId="698628A7" w14:textId="76BFED36" w:rsidR="00475CFD" w:rsidRPr="001A712B" w:rsidRDefault="00311374" w:rsidP="00511BAC">
      <w:pPr>
        <w:pStyle w:val="ieeenormal"/>
        <w:spacing w:after="0" w:line="360" w:lineRule="auto"/>
        <w:rPr>
          <w:i/>
          <w:sz w:val="20"/>
        </w:rPr>
      </w:pPr>
      <w:r>
        <w:rPr>
          <w:i/>
          <w:sz w:val="20"/>
        </w:rPr>
        <w:lastRenderedPageBreak/>
        <w:t xml:space="preserve">5.1 </w:t>
      </w:r>
      <w:r w:rsidR="00475CFD" w:rsidRPr="001A712B">
        <w:rPr>
          <w:i/>
          <w:sz w:val="20"/>
        </w:rPr>
        <w:t xml:space="preserve">Automated/Autonomous </w:t>
      </w:r>
      <w:r w:rsidR="004B56BA">
        <w:rPr>
          <w:i/>
          <w:sz w:val="20"/>
        </w:rPr>
        <w:t>C</w:t>
      </w:r>
      <w:r w:rsidR="00475CFD" w:rsidRPr="001A712B">
        <w:rPr>
          <w:i/>
          <w:sz w:val="20"/>
        </w:rPr>
        <w:t xml:space="preserve">ryogenic </w:t>
      </w:r>
      <w:r w:rsidR="004B56BA">
        <w:rPr>
          <w:i/>
          <w:sz w:val="20"/>
        </w:rPr>
        <w:t>L</w:t>
      </w:r>
      <w:r w:rsidR="00475CFD" w:rsidRPr="001A712B">
        <w:rPr>
          <w:i/>
          <w:sz w:val="20"/>
        </w:rPr>
        <w:t xml:space="preserve">oading, </w:t>
      </w:r>
      <w:r w:rsidR="004B56BA">
        <w:rPr>
          <w:i/>
          <w:sz w:val="20"/>
        </w:rPr>
        <w:t>T</w:t>
      </w:r>
      <w:r w:rsidR="00475CFD" w:rsidRPr="001A712B">
        <w:rPr>
          <w:i/>
          <w:sz w:val="20"/>
        </w:rPr>
        <w:t xml:space="preserve">ransfer, </w:t>
      </w:r>
      <w:r w:rsidR="004B56BA">
        <w:rPr>
          <w:i/>
          <w:sz w:val="20"/>
        </w:rPr>
        <w:t>S</w:t>
      </w:r>
      <w:r w:rsidR="00475CFD" w:rsidRPr="001A712B">
        <w:rPr>
          <w:i/>
          <w:sz w:val="20"/>
        </w:rPr>
        <w:t>ervic</w:t>
      </w:r>
      <w:r w:rsidR="00475CFD">
        <w:rPr>
          <w:i/>
          <w:sz w:val="20"/>
        </w:rPr>
        <w:t xml:space="preserve">ing, and </w:t>
      </w:r>
      <w:r w:rsidR="004B56BA">
        <w:rPr>
          <w:i/>
          <w:sz w:val="20"/>
        </w:rPr>
        <w:t>S</w:t>
      </w:r>
      <w:r w:rsidR="00475CFD">
        <w:rPr>
          <w:i/>
          <w:sz w:val="20"/>
        </w:rPr>
        <w:t xml:space="preserve">torage of </w:t>
      </w:r>
      <w:r w:rsidR="004B56BA">
        <w:rPr>
          <w:i/>
          <w:sz w:val="20"/>
        </w:rPr>
        <w:t>C</w:t>
      </w:r>
      <w:r w:rsidR="00475CFD">
        <w:rPr>
          <w:i/>
          <w:sz w:val="20"/>
        </w:rPr>
        <w:t>ommodities</w:t>
      </w:r>
    </w:p>
    <w:p w14:paraId="388D4465" w14:textId="15E1FD04" w:rsidR="00512B2D" w:rsidRDefault="00512B2D" w:rsidP="00512B2D">
      <w:pPr>
        <w:pStyle w:val="ieeenormal"/>
        <w:rPr>
          <w:sz w:val="20"/>
        </w:rPr>
      </w:pPr>
      <w:r w:rsidRPr="00512B2D">
        <w:rPr>
          <w:sz w:val="20"/>
        </w:rPr>
        <w:t>Uncrewed Surface Systems Automated/Autonomous cryogenic loading, transfer, servicing, and storage of commodities is lacking capabilities for</w:t>
      </w:r>
      <w:r w:rsidR="008C4E27">
        <w:rPr>
          <w:sz w:val="20"/>
        </w:rPr>
        <w:t xml:space="preserve"> h</w:t>
      </w:r>
      <w:r w:rsidRPr="00512B2D">
        <w:rPr>
          <w:sz w:val="20"/>
        </w:rPr>
        <w:t>igh-fidelity physics-based cryogenic-thermal models and simulations capable of real-time and faster than real-time performance</w:t>
      </w:r>
      <w:r w:rsidR="008C4E27">
        <w:rPr>
          <w:sz w:val="20"/>
        </w:rPr>
        <w:t>, h</w:t>
      </w:r>
      <w:r w:rsidRPr="00512B2D">
        <w:rPr>
          <w:sz w:val="20"/>
        </w:rPr>
        <w:t>igh-fidelity models and simulations for complex systems</w:t>
      </w:r>
      <w:r w:rsidR="008C4E27">
        <w:rPr>
          <w:sz w:val="20"/>
        </w:rPr>
        <w:t>, and a</w:t>
      </w:r>
      <w:r w:rsidRPr="00512B2D">
        <w:rPr>
          <w:sz w:val="20"/>
        </w:rPr>
        <w:t>utomated/autonomous algorithms for Uncrewed Surface Systems applications</w:t>
      </w:r>
      <w:r w:rsidR="00472FD6">
        <w:rPr>
          <w:sz w:val="20"/>
        </w:rPr>
        <w:t>.</w:t>
      </w:r>
    </w:p>
    <w:p w14:paraId="7D11A69B" w14:textId="16437BB4" w:rsidR="00475CFD" w:rsidRDefault="00FF799D" w:rsidP="00475CFD">
      <w:pPr>
        <w:pStyle w:val="ieeenormal"/>
        <w:rPr>
          <w:sz w:val="20"/>
          <w:szCs w:val="20"/>
        </w:rPr>
      </w:pPr>
      <w:r>
        <w:rPr>
          <w:sz w:val="20"/>
        </w:rPr>
        <w:t>The current capability includes a</w:t>
      </w:r>
      <w:r w:rsidRPr="00FF799D">
        <w:rPr>
          <w:sz w:val="20"/>
        </w:rPr>
        <w:t>utomated cryogenic transfer requiring human-in-the-loop for fault isolation and recovery</w:t>
      </w:r>
      <w:r>
        <w:rPr>
          <w:sz w:val="20"/>
        </w:rPr>
        <w:t>, l</w:t>
      </w:r>
      <w:r w:rsidRPr="00FF799D">
        <w:rPr>
          <w:sz w:val="20"/>
        </w:rPr>
        <w:t xml:space="preserve">ow-fidelity, </w:t>
      </w:r>
      <w:r>
        <w:rPr>
          <w:sz w:val="20"/>
        </w:rPr>
        <w:t>e</w:t>
      </w:r>
      <w:r w:rsidRPr="00FF799D">
        <w:rPr>
          <w:sz w:val="20"/>
        </w:rPr>
        <w:t>arth gravity, physics-based cryogenic-thermal models and simulations</w:t>
      </w:r>
      <w:r>
        <w:rPr>
          <w:sz w:val="20"/>
        </w:rPr>
        <w:t>, and s</w:t>
      </w:r>
      <w:r w:rsidRPr="00FF799D">
        <w:rPr>
          <w:sz w:val="20"/>
        </w:rPr>
        <w:t>cheduled based maintenance</w:t>
      </w:r>
      <w:r>
        <w:rPr>
          <w:sz w:val="20"/>
        </w:rPr>
        <w:t>.</w:t>
      </w:r>
      <w:r w:rsidRPr="00FF799D">
        <w:rPr>
          <w:sz w:val="20"/>
          <w:szCs w:val="20"/>
        </w:rPr>
        <w:t xml:space="preserve"> </w:t>
      </w:r>
      <w:r>
        <w:rPr>
          <w:sz w:val="20"/>
          <w:szCs w:val="20"/>
        </w:rPr>
        <w:t>The needed capability includes a</w:t>
      </w:r>
      <w:r w:rsidRPr="00FF799D">
        <w:rPr>
          <w:sz w:val="20"/>
          <w:szCs w:val="20"/>
        </w:rPr>
        <w:t xml:space="preserve">utonomous </w:t>
      </w:r>
      <w:r w:rsidRPr="00FF799D">
        <w:rPr>
          <w:sz w:val="20"/>
        </w:rPr>
        <w:t>cryogenic</w:t>
      </w:r>
      <w:r w:rsidRPr="00FF799D">
        <w:rPr>
          <w:sz w:val="20"/>
          <w:szCs w:val="20"/>
        </w:rPr>
        <w:t xml:space="preserve"> transfer including fault isolation and recovery</w:t>
      </w:r>
      <w:r>
        <w:rPr>
          <w:sz w:val="20"/>
          <w:szCs w:val="20"/>
        </w:rPr>
        <w:t>, h</w:t>
      </w:r>
      <w:r w:rsidRPr="00FF799D">
        <w:rPr>
          <w:sz w:val="20"/>
          <w:szCs w:val="20"/>
        </w:rPr>
        <w:t>igh-fidelity, reduced gravity, physics-based cryogenic</w:t>
      </w:r>
      <w:r>
        <w:rPr>
          <w:sz w:val="20"/>
          <w:szCs w:val="20"/>
        </w:rPr>
        <w:t>-</w:t>
      </w:r>
      <w:r w:rsidRPr="00FF799D">
        <w:rPr>
          <w:sz w:val="20"/>
          <w:szCs w:val="20"/>
        </w:rPr>
        <w:t>thermal models and simulations</w:t>
      </w:r>
      <w:r>
        <w:rPr>
          <w:sz w:val="20"/>
          <w:szCs w:val="20"/>
        </w:rPr>
        <w:t>, and c</w:t>
      </w:r>
      <w:r w:rsidRPr="00FF799D">
        <w:rPr>
          <w:sz w:val="20"/>
          <w:szCs w:val="20"/>
        </w:rPr>
        <w:t>ondition based maintenance</w:t>
      </w:r>
      <w:r>
        <w:rPr>
          <w:sz w:val="20"/>
          <w:szCs w:val="20"/>
        </w:rPr>
        <w:t xml:space="preserve">. </w:t>
      </w:r>
      <w:r w:rsidRPr="005966EB">
        <w:rPr>
          <w:sz w:val="20"/>
          <w:szCs w:val="20"/>
        </w:rPr>
        <w:t>The impact</w:t>
      </w:r>
      <w:r>
        <w:rPr>
          <w:sz w:val="20"/>
          <w:szCs w:val="20"/>
        </w:rPr>
        <w:t>s if the gap is not closed include</w:t>
      </w:r>
      <w:r w:rsidRPr="00FF799D">
        <w:t xml:space="preserve"> </w:t>
      </w:r>
      <w:r w:rsidR="002A59C4">
        <w:rPr>
          <w:sz w:val="20"/>
          <w:szCs w:val="20"/>
        </w:rPr>
        <w:t>f</w:t>
      </w:r>
      <w:r w:rsidR="002A59C4" w:rsidRPr="002A59C4">
        <w:rPr>
          <w:sz w:val="20"/>
          <w:szCs w:val="20"/>
        </w:rPr>
        <w:t>iscally</w:t>
      </w:r>
      <w:r w:rsidR="002A59C4">
        <w:rPr>
          <w:sz w:val="20"/>
          <w:szCs w:val="20"/>
        </w:rPr>
        <w:t xml:space="preserve"> un</w:t>
      </w:r>
      <w:r>
        <w:rPr>
          <w:sz w:val="20"/>
          <w:szCs w:val="20"/>
        </w:rPr>
        <w:t>s</w:t>
      </w:r>
      <w:r w:rsidRPr="00FF799D">
        <w:rPr>
          <w:sz w:val="20"/>
          <w:szCs w:val="20"/>
        </w:rPr>
        <w:t>ustain</w:t>
      </w:r>
      <w:r w:rsidR="002A59C4">
        <w:rPr>
          <w:sz w:val="20"/>
          <w:szCs w:val="20"/>
        </w:rPr>
        <w:t>able</w:t>
      </w:r>
      <w:r w:rsidRPr="00FF799D">
        <w:rPr>
          <w:sz w:val="20"/>
          <w:szCs w:val="20"/>
        </w:rPr>
        <w:t xml:space="preserve"> </w:t>
      </w:r>
      <w:r w:rsidR="002A59C4">
        <w:rPr>
          <w:sz w:val="20"/>
          <w:szCs w:val="20"/>
        </w:rPr>
        <w:t xml:space="preserve">uncrewed </w:t>
      </w:r>
      <w:r>
        <w:rPr>
          <w:sz w:val="20"/>
          <w:szCs w:val="20"/>
        </w:rPr>
        <w:t>s</w:t>
      </w:r>
      <w:r w:rsidRPr="00FF799D">
        <w:rPr>
          <w:sz w:val="20"/>
          <w:szCs w:val="20"/>
        </w:rPr>
        <w:t xml:space="preserve">urface </w:t>
      </w:r>
      <w:r>
        <w:rPr>
          <w:sz w:val="20"/>
          <w:szCs w:val="20"/>
        </w:rPr>
        <w:t>o</w:t>
      </w:r>
      <w:r w:rsidRPr="00FF799D">
        <w:rPr>
          <w:sz w:val="20"/>
          <w:szCs w:val="20"/>
        </w:rPr>
        <w:t>perations</w:t>
      </w:r>
      <w:r w:rsidR="00DD1A5D">
        <w:rPr>
          <w:sz w:val="20"/>
          <w:szCs w:val="20"/>
        </w:rPr>
        <w:t xml:space="preserve">, </w:t>
      </w:r>
      <w:r>
        <w:rPr>
          <w:sz w:val="20"/>
          <w:szCs w:val="20"/>
        </w:rPr>
        <w:t>n</w:t>
      </w:r>
      <w:r w:rsidRPr="00FF799D">
        <w:rPr>
          <w:sz w:val="20"/>
          <w:szCs w:val="20"/>
        </w:rPr>
        <w:t xml:space="preserve">o </w:t>
      </w:r>
      <w:r>
        <w:rPr>
          <w:sz w:val="20"/>
          <w:szCs w:val="20"/>
        </w:rPr>
        <w:t>p</w:t>
      </w:r>
      <w:r w:rsidRPr="00FF799D">
        <w:rPr>
          <w:sz w:val="20"/>
          <w:szCs w:val="20"/>
        </w:rPr>
        <w:t>ropellant management capability on the surface during uncrewed periods</w:t>
      </w:r>
      <w:r w:rsidR="00DD1A5D">
        <w:rPr>
          <w:sz w:val="20"/>
          <w:szCs w:val="20"/>
        </w:rPr>
        <w:t>, and h</w:t>
      </w:r>
      <w:r w:rsidR="00DD1A5D" w:rsidRPr="00DD1A5D">
        <w:rPr>
          <w:sz w:val="20"/>
          <w:szCs w:val="20"/>
        </w:rPr>
        <w:t>igher risk of propellant transfer failure and loss of surface mission</w:t>
      </w:r>
      <w:r w:rsidRPr="00FF799D">
        <w:rPr>
          <w:sz w:val="20"/>
          <w:szCs w:val="20"/>
        </w:rPr>
        <w:t>.</w:t>
      </w:r>
      <w:r w:rsidR="00B220D8">
        <w:rPr>
          <w:sz w:val="20"/>
          <w:szCs w:val="20"/>
        </w:rPr>
        <w:t xml:space="preserve"> </w:t>
      </w:r>
      <w:r w:rsidRPr="003D24F4">
        <w:rPr>
          <w:sz w:val="20"/>
          <w:szCs w:val="20"/>
        </w:rPr>
        <w:t>Closure of this gap</w:t>
      </w:r>
      <w:r>
        <w:rPr>
          <w:sz w:val="20"/>
          <w:szCs w:val="20"/>
        </w:rPr>
        <w:t xml:space="preserve"> </w:t>
      </w:r>
      <w:r w:rsidRPr="003D24F4">
        <w:rPr>
          <w:sz w:val="20"/>
          <w:szCs w:val="20"/>
        </w:rPr>
        <w:t>will</w:t>
      </w:r>
      <w:r w:rsidR="00DD1A5D">
        <w:rPr>
          <w:sz w:val="20"/>
          <w:szCs w:val="20"/>
        </w:rPr>
        <w:t xml:space="preserve"> s</w:t>
      </w:r>
      <w:r w:rsidR="00DD1A5D" w:rsidRPr="00DD1A5D">
        <w:rPr>
          <w:sz w:val="20"/>
          <w:szCs w:val="20"/>
        </w:rPr>
        <w:t>upport architecture integration need</w:t>
      </w:r>
      <w:r w:rsidR="00DD1A5D">
        <w:rPr>
          <w:sz w:val="20"/>
          <w:szCs w:val="20"/>
        </w:rPr>
        <w:t>s</w:t>
      </w:r>
      <w:r w:rsidR="00DD1A5D" w:rsidRPr="00DD1A5D">
        <w:rPr>
          <w:sz w:val="20"/>
          <w:szCs w:val="20"/>
        </w:rPr>
        <w:t xml:space="preserve"> for </w:t>
      </w:r>
      <w:r w:rsidR="00872D7F">
        <w:rPr>
          <w:sz w:val="20"/>
          <w:szCs w:val="20"/>
        </w:rPr>
        <w:t xml:space="preserve">lunar </w:t>
      </w:r>
      <w:r w:rsidR="00DD1A5D">
        <w:rPr>
          <w:sz w:val="20"/>
          <w:szCs w:val="20"/>
        </w:rPr>
        <w:t>in-situ resource utilization</w:t>
      </w:r>
      <w:r w:rsidR="00872D7F">
        <w:rPr>
          <w:sz w:val="20"/>
          <w:szCs w:val="20"/>
        </w:rPr>
        <w:t xml:space="preserve">, mars </w:t>
      </w:r>
      <w:r w:rsidR="00DD1A5D" w:rsidRPr="00DD1A5D">
        <w:rPr>
          <w:sz w:val="20"/>
          <w:szCs w:val="20"/>
        </w:rPr>
        <w:t>surface prop</w:t>
      </w:r>
      <w:r w:rsidR="00DD1A5D">
        <w:rPr>
          <w:sz w:val="20"/>
          <w:szCs w:val="20"/>
        </w:rPr>
        <w:t xml:space="preserve">ellant </w:t>
      </w:r>
      <w:r w:rsidR="00DD1A5D" w:rsidRPr="00DD1A5D">
        <w:rPr>
          <w:sz w:val="20"/>
          <w:szCs w:val="20"/>
        </w:rPr>
        <w:t>transfer</w:t>
      </w:r>
      <w:r w:rsidR="00872D7F">
        <w:rPr>
          <w:sz w:val="20"/>
          <w:szCs w:val="20"/>
        </w:rPr>
        <w:t xml:space="preserve">, and </w:t>
      </w:r>
      <w:r w:rsidR="00872D7F" w:rsidRPr="00872D7F">
        <w:rPr>
          <w:sz w:val="20"/>
          <w:szCs w:val="20"/>
        </w:rPr>
        <w:t xml:space="preserve">if future </w:t>
      </w:r>
      <w:r w:rsidR="00872D7F">
        <w:rPr>
          <w:sz w:val="20"/>
          <w:szCs w:val="20"/>
        </w:rPr>
        <w:t>ascent vehicles</w:t>
      </w:r>
      <w:r w:rsidR="00872D7F" w:rsidRPr="00872D7F">
        <w:rPr>
          <w:sz w:val="20"/>
          <w:szCs w:val="20"/>
        </w:rPr>
        <w:t xml:space="preserve"> involve cryogenic propellants.</w:t>
      </w:r>
    </w:p>
    <w:p w14:paraId="29319301" w14:textId="480B4D26" w:rsidR="00475CFD" w:rsidRPr="001A712B" w:rsidRDefault="00311374" w:rsidP="00511BAC">
      <w:pPr>
        <w:pStyle w:val="ieeenormal"/>
        <w:spacing w:after="0" w:line="360" w:lineRule="auto"/>
        <w:rPr>
          <w:i/>
          <w:sz w:val="20"/>
        </w:rPr>
      </w:pPr>
      <w:r>
        <w:rPr>
          <w:i/>
          <w:sz w:val="20"/>
        </w:rPr>
        <w:t xml:space="preserve">5.2 </w:t>
      </w:r>
      <w:r w:rsidR="00475CFD" w:rsidRPr="001A712B">
        <w:rPr>
          <w:i/>
          <w:sz w:val="20"/>
        </w:rPr>
        <w:t>Health Dete</w:t>
      </w:r>
      <w:r w:rsidR="00475CFD">
        <w:rPr>
          <w:i/>
          <w:sz w:val="20"/>
        </w:rPr>
        <w:t>rmination and Fault Management</w:t>
      </w:r>
    </w:p>
    <w:p w14:paraId="46160CFE" w14:textId="60E2B2D6" w:rsidR="00E47A4F" w:rsidRPr="00E47A4F" w:rsidRDefault="00E47A4F" w:rsidP="00FE70DD">
      <w:pPr>
        <w:pStyle w:val="ieeenormal"/>
        <w:rPr>
          <w:sz w:val="20"/>
        </w:rPr>
      </w:pPr>
      <w:r w:rsidRPr="00E47A4F">
        <w:rPr>
          <w:sz w:val="20"/>
        </w:rPr>
        <w:t>Uncrewed Surface Systems Health Determination and Fault Management is lacking capabilities for</w:t>
      </w:r>
      <w:r>
        <w:rPr>
          <w:sz w:val="20"/>
        </w:rPr>
        <w:t xml:space="preserve"> the following</w:t>
      </w:r>
      <w:r w:rsidRPr="00E47A4F">
        <w:rPr>
          <w:sz w:val="20"/>
        </w:rPr>
        <w:t>:</w:t>
      </w:r>
    </w:p>
    <w:p w14:paraId="56FD3F4B" w14:textId="4E363B5B" w:rsidR="00E47A4F" w:rsidRPr="00E47A4F" w:rsidRDefault="00E47A4F" w:rsidP="00FE70DD">
      <w:pPr>
        <w:pStyle w:val="ieeenormal"/>
        <w:rPr>
          <w:sz w:val="20"/>
        </w:rPr>
      </w:pPr>
      <w:r w:rsidRPr="00E47A4F">
        <w:rPr>
          <w:sz w:val="20"/>
        </w:rPr>
        <w:t xml:space="preserve">- Prediction, </w:t>
      </w:r>
      <w:r>
        <w:rPr>
          <w:sz w:val="20"/>
        </w:rPr>
        <w:t>p</w:t>
      </w:r>
      <w:r w:rsidRPr="00E47A4F">
        <w:rPr>
          <w:sz w:val="20"/>
        </w:rPr>
        <w:t xml:space="preserve">rognosis and </w:t>
      </w:r>
      <w:r>
        <w:rPr>
          <w:sz w:val="20"/>
        </w:rPr>
        <w:t>a</w:t>
      </w:r>
      <w:r w:rsidRPr="00E47A4F">
        <w:rPr>
          <w:sz w:val="20"/>
        </w:rPr>
        <w:t xml:space="preserve">nomaly </w:t>
      </w:r>
      <w:r>
        <w:rPr>
          <w:sz w:val="20"/>
        </w:rPr>
        <w:t>d</w:t>
      </w:r>
      <w:r w:rsidRPr="00E47A4F">
        <w:rPr>
          <w:sz w:val="20"/>
        </w:rPr>
        <w:t>etection capabilities</w:t>
      </w:r>
      <w:r>
        <w:rPr>
          <w:sz w:val="20"/>
        </w:rPr>
        <w:t>.</w:t>
      </w:r>
    </w:p>
    <w:p w14:paraId="4C7203FA" w14:textId="04EFD806" w:rsidR="00E47A4F" w:rsidRPr="00E47A4F" w:rsidRDefault="003E48A0" w:rsidP="00FE70DD">
      <w:pPr>
        <w:pStyle w:val="ieeenormal"/>
        <w:rPr>
          <w:sz w:val="20"/>
        </w:rPr>
      </w:pPr>
      <w:r>
        <w:rPr>
          <w:sz w:val="20"/>
        </w:rPr>
        <w:t xml:space="preserve">- </w:t>
      </w:r>
      <w:r w:rsidR="00E47A4F" w:rsidRPr="00E47A4F">
        <w:rPr>
          <w:sz w:val="20"/>
        </w:rPr>
        <w:t>Detection, isolation, and recovery of systems and components faults and degradation.</w:t>
      </w:r>
    </w:p>
    <w:p w14:paraId="4D0F5E98" w14:textId="5C990A20" w:rsidR="00E47A4F" w:rsidRDefault="00E47A4F" w:rsidP="00FE70DD">
      <w:pPr>
        <w:pStyle w:val="ieeenormal"/>
        <w:rPr>
          <w:sz w:val="20"/>
        </w:rPr>
      </w:pPr>
      <w:r w:rsidRPr="00E47A4F">
        <w:rPr>
          <w:sz w:val="20"/>
        </w:rPr>
        <w:t xml:space="preserve">- Test and Evaluation (T&amp;E) and </w:t>
      </w:r>
      <w:r>
        <w:rPr>
          <w:sz w:val="20"/>
        </w:rPr>
        <w:t>V</w:t>
      </w:r>
      <w:r w:rsidRPr="00E47A4F">
        <w:rPr>
          <w:sz w:val="20"/>
        </w:rPr>
        <w:t xml:space="preserve">erification and </w:t>
      </w:r>
      <w:r>
        <w:rPr>
          <w:sz w:val="20"/>
        </w:rPr>
        <w:t>V</w:t>
      </w:r>
      <w:r w:rsidRPr="00E47A4F">
        <w:rPr>
          <w:sz w:val="20"/>
        </w:rPr>
        <w:t>alidation (V&amp;V) methods for Health Determination and Fault Management capabilities.</w:t>
      </w:r>
    </w:p>
    <w:p w14:paraId="61ACBFB7" w14:textId="6855B61A" w:rsidR="00E47A4F" w:rsidRPr="00E47A4F" w:rsidRDefault="00E47A4F" w:rsidP="00FE70DD">
      <w:pPr>
        <w:pStyle w:val="ieeenormal"/>
        <w:rPr>
          <w:sz w:val="20"/>
        </w:rPr>
      </w:pPr>
      <w:r w:rsidRPr="00E47A4F">
        <w:rPr>
          <w:sz w:val="20"/>
        </w:rPr>
        <w:t xml:space="preserve">- Robust V&amp;V capabilities for achieving trusted autonomy in decision-making.  </w:t>
      </w:r>
    </w:p>
    <w:p w14:paraId="038FEB64" w14:textId="71DB1635" w:rsidR="00FE70DD" w:rsidRDefault="00E47A4F" w:rsidP="00E47A4F">
      <w:pPr>
        <w:pStyle w:val="ieeenormal"/>
        <w:rPr>
          <w:sz w:val="20"/>
        </w:rPr>
      </w:pPr>
      <w:r w:rsidRPr="00E47A4F">
        <w:rPr>
          <w:sz w:val="20"/>
        </w:rPr>
        <w:t xml:space="preserve">- Human interfaces for proximal and remote operators in the surface domain for varying levels of control and intervention (see NASA-STD-3001 </w:t>
      </w:r>
      <w:r w:rsidR="00FE70DD" w:rsidRPr="00FE70DD">
        <w:rPr>
          <w:sz w:val="20"/>
        </w:rPr>
        <w:t>NASA Space Flight Human System Standards</w:t>
      </w:r>
      <w:r w:rsidR="005F0E02">
        <w:rPr>
          <w:sz w:val="20"/>
        </w:rPr>
        <w:t xml:space="preserve">, Volume 2 </w:t>
      </w:r>
      <w:r w:rsidR="005F0E02" w:rsidRPr="005F0E02">
        <w:rPr>
          <w:sz w:val="20"/>
        </w:rPr>
        <w:t>Human Factors, Habitability and Environmental Health</w:t>
      </w:r>
      <w:r w:rsidRPr="00E47A4F">
        <w:rPr>
          <w:sz w:val="20"/>
        </w:rPr>
        <w:t>)</w:t>
      </w:r>
      <w:r w:rsidR="001B328B" w:rsidRPr="001B328B">
        <w:rPr>
          <w:sz w:val="20"/>
          <w:vertAlign w:val="superscript"/>
        </w:rPr>
        <w:t>5</w:t>
      </w:r>
      <w:r w:rsidRPr="00E47A4F">
        <w:rPr>
          <w:sz w:val="20"/>
        </w:rPr>
        <w:t xml:space="preserve">. </w:t>
      </w:r>
    </w:p>
    <w:p w14:paraId="1DEBDF06" w14:textId="5A1FE979" w:rsidR="00FF799D" w:rsidRPr="001A712B" w:rsidRDefault="00FF799D" w:rsidP="00475CFD">
      <w:pPr>
        <w:pStyle w:val="ieeenormal"/>
        <w:rPr>
          <w:sz w:val="20"/>
        </w:rPr>
      </w:pPr>
      <w:r>
        <w:rPr>
          <w:sz w:val="20"/>
        </w:rPr>
        <w:t xml:space="preserve">The current capability includes </w:t>
      </w:r>
      <w:r w:rsidR="002A59C4">
        <w:rPr>
          <w:sz w:val="20"/>
        </w:rPr>
        <w:t>a</w:t>
      </w:r>
      <w:r w:rsidR="002A59C4" w:rsidRPr="002A59C4">
        <w:rPr>
          <w:sz w:val="20"/>
        </w:rPr>
        <w:t>rchitecture for integrated health management for ground operations</w:t>
      </w:r>
      <w:r w:rsidR="002A59C4">
        <w:rPr>
          <w:sz w:val="20"/>
        </w:rPr>
        <w:t xml:space="preserve"> and p</w:t>
      </w:r>
      <w:r w:rsidR="002A59C4" w:rsidRPr="002A59C4">
        <w:rPr>
          <w:sz w:val="20"/>
        </w:rPr>
        <w:t>rototype software development tools to support autonomous monitoring and control for ground applications (e.g. launch operations and engine testing).</w:t>
      </w:r>
      <w:r w:rsidR="002A59C4">
        <w:rPr>
          <w:sz w:val="20"/>
        </w:rPr>
        <w:t xml:space="preserve"> </w:t>
      </w:r>
      <w:r w:rsidR="002A59C4" w:rsidRPr="002A59C4">
        <w:rPr>
          <w:sz w:val="20"/>
        </w:rPr>
        <w:t xml:space="preserve">Technology development is required to extend these capabilities to Uncrewed Surface Systems application (Surface System Manager coordinating </w:t>
      </w:r>
      <w:r w:rsidR="002A59C4" w:rsidRPr="003F1639">
        <w:rPr>
          <w:sz w:val="20"/>
          <w:szCs w:val="20"/>
        </w:rPr>
        <w:t>the elements of the architecture).</w:t>
      </w:r>
      <w:r w:rsidR="003F1639">
        <w:rPr>
          <w:sz w:val="20"/>
          <w:szCs w:val="20"/>
        </w:rPr>
        <w:t xml:space="preserve"> </w:t>
      </w:r>
      <w:r w:rsidRPr="003F1639">
        <w:rPr>
          <w:sz w:val="20"/>
          <w:szCs w:val="20"/>
        </w:rPr>
        <w:t>The impacts if the gap is not closed include</w:t>
      </w:r>
      <w:r w:rsidR="002A59C4" w:rsidRPr="003F1639">
        <w:rPr>
          <w:sz w:val="20"/>
          <w:szCs w:val="20"/>
        </w:rPr>
        <w:t xml:space="preserve"> fiscally unsustainable uncrewed surface </w:t>
      </w:r>
      <w:r w:rsidR="002A59C4" w:rsidRPr="003F1639">
        <w:rPr>
          <w:sz w:val="20"/>
          <w:szCs w:val="20"/>
        </w:rPr>
        <w:t xml:space="preserve">operations, some critical operations will not be able to be performed, inability to transfer propellants, and </w:t>
      </w:r>
      <w:r w:rsidR="00C24A6D">
        <w:rPr>
          <w:sz w:val="20"/>
          <w:szCs w:val="20"/>
        </w:rPr>
        <w:t>more</w:t>
      </w:r>
      <w:r w:rsidR="002A59C4" w:rsidRPr="003F1639">
        <w:rPr>
          <w:sz w:val="20"/>
          <w:szCs w:val="20"/>
        </w:rPr>
        <w:t xml:space="preserve"> human interaction</w:t>
      </w:r>
      <w:r w:rsidR="003F1639">
        <w:rPr>
          <w:sz w:val="20"/>
          <w:szCs w:val="20"/>
        </w:rPr>
        <w:t xml:space="preserve"> and </w:t>
      </w:r>
      <w:r w:rsidR="002A59C4" w:rsidRPr="003F1639">
        <w:rPr>
          <w:sz w:val="20"/>
          <w:szCs w:val="20"/>
        </w:rPr>
        <w:t>crew labor or remote/teleoperations</w:t>
      </w:r>
      <w:r w:rsidR="00C24A6D">
        <w:rPr>
          <w:sz w:val="20"/>
          <w:szCs w:val="20"/>
        </w:rPr>
        <w:t xml:space="preserve"> required</w:t>
      </w:r>
      <w:r w:rsidR="002A59C4" w:rsidRPr="003F1639">
        <w:rPr>
          <w:sz w:val="20"/>
          <w:szCs w:val="20"/>
        </w:rPr>
        <w:t>, thus impacting crewed science and exploration surface operations.</w:t>
      </w:r>
      <w:r w:rsidR="003F1639">
        <w:rPr>
          <w:sz w:val="20"/>
          <w:szCs w:val="20"/>
        </w:rPr>
        <w:t xml:space="preserve"> </w:t>
      </w:r>
      <w:r w:rsidRPr="003F1639">
        <w:rPr>
          <w:sz w:val="20"/>
          <w:szCs w:val="20"/>
        </w:rPr>
        <w:t xml:space="preserve">Closure of this gap with </w:t>
      </w:r>
      <w:r w:rsidR="003F1639" w:rsidRPr="003F1639">
        <w:rPr>
          <w:sz w:val="20"/>
          <w:szCs w:val="20"/>
        </w:rPr>
        <w:t>autonomous systems health monitoring, fault isolation, and recovery</w:t>
      </w:r>
      <w:r w:rsidRPr="003F1639">
        <w:rPr>
          <w:sz w:val="20"/>
          <w:szCs w:val="20"/>
        </w:rPr>
        <w:t xml:space="preserve"> will</w:t>
      </w:r>
      <w:r w:rsidR="002A59C4" w:rsidRPr="003F1639">
        <w:rPr>
          <w:sz w:val="20"/>
          <w:szCs w:val="20"/>
        </w:rPr>
        <w:t xml:space="preserve"> </w:t>
      </w:r>
      <w:r w:rsidR="003F1639" w:rsidRPr="003F1639">
        <w:rPr>
          <w:sz w:val="20"/>
          <w:szCs w:val="20"/>
        </w:rPr>
        <w:t>enable autonomous</w:t>
      </w:r>
      <w:r w:rsidR="003F1639" w:rsidRPr="002A59C4">
        <w:rPr>
          <w:sz w:val="20"/>
          <w:szCs w:val="20"/>
        </w:rPr>
        <w:t xml:space="preserve"> propellant transfer</w:t>
      </w:r>
      <w:r w:rsidR="003F1639">
        <w:rPr>
          <w:sz w:val="20"/>
          <w:szCs w:val="20"/>
        </w:rPr>
        <w:t xml:space="preserve">, </w:t>
      </w:r>
      <w:r w:rsidR="003F1639" w:rsidRPr="003F1639">
        <w:rPr>
          <w:sz w:val="20"/>
          <w:szCs w:val="20"/>
        </w:rPr>
        <w:t>crew/system autonomy</w:t>
      </w:r>
      <w:r w:rsidR="003F1639">
        <w:rPr>
          <w:sz w:val="20"/>
          <w:szCs w:val="20"/>
        </w:rPr>
        <w:t xml:space="preserve">, and </w:t>
      </w:r>
      <w:r w:rsidR="003F1639" w:rsidRPr="003F1639">
        <w:rPr>
          <w:sz w:val="20"/>
          <w:szCs w:val="20"/>
        </w:rPr>
        <w:t>reduce</w:t>
      </w:r>
      <w:r w:rsidR="008E3D82">
        <w:rPr>
          <w:sz w:val="20"/>
          <w:szCs w:val="20"/>
        </w:rPr>
        <w:t>d</w:t>
      </w:r>
      <w:r w:rsidR="003F1639" w:rsidRPr="003F1639">
        <w:rPr>
          <w:sz w:val="20"/>
          <w:szCs w:val="20"/>
        </w:rPr>
        <w:t xml:space="preserve"> reliance on ground support</w:t>
      </w:r>
      <w:r w:rsidR="003F1639">
        <w:rPr>
          <w:sz w:val="20"/>
          <w:szCs w:val="20"/>
        </w:rPr>
        <w:t>.</w:t>
      </w:r>
    </w:p>
    <w:p w14:paraId="4D413004" w14:textId="5F9A6F79" w:rsidR="00475CFD" w:rsidRPr="00C03517" w:rsidRDefault="00311374" w:rsidP="00511BAC">
      <w:pPr>
        <w:pStyle w:val="ieeenormal"/>
        <w:spacing w:after="0" w:line="360" w:lineRule="auto"/>
        <w:rPr>
          <w:i/>
          <w:sz w:val="20"/>
        </w:rPr>
      </w:pPr>
      <w:r>
        <w:rPr>
          <w:i/>
          <w:sz w:val="20"/>
        </w:rPr>
        <w:t xml:space="preserve">5.3 </w:t>
      </w:r>
      <w:r w:rsidR="00475CFD" w:rsidRPr="00C03517">
        <w:rPr>
          <w:i/>
          <w:sz w:val="20"/>
        </w:rPr>
        <w:t>Automated/Autonomous Planning and Scheduling</w:t>
      </w:r>
    </w:p>
    <w:p w14:paraId="2247E70B" w14:textId="75803524" w:rsidR="00475CFD" w:rsidRDefault="007B1FBB" w:rsidP="00C24A6D">
      <w:pPr>
        <w:pStyle w:val="ieeenormal"/>
        <w:rPr>
          <w:sz w:val="20"/>
        </w:rPr>
      </w:pPr>
      <w:r w:rsidRPr="007B1FBB">
        <w:rPr>
          <w:sz w:val="20"/>
        </w:rPr>
        <w:t>Uncrewed Surface Systems Automated/Autonomous</w:t>
      </w:r>
      <w:r w:rsidR="008E3D82">
        <w:rPr>
          <w:sz w:val="20"/>
        </w:rPr>
        <w:t xml:space="preserve"> </w:t>
      </w:r>
      <w:r w:rsidRPr="007B1FBB">
        <w:rPr>
          <w:sz w:val="20"/>
        </w:rPr>
        <w:t>Planning and Scheduling is lacking capabilities for</w:t>
      </w:r>
      <w:r w:rsidR="00C24A6D">
        <w:rPr>
          <w:sz w:val="20"/>
        </w:rPr>
        <w:t xml:space="preserve"> a</w:t>
      </w:r>
      <w:r w:rsidRPr="007B1FBB">
        <w:rPr>
          <w:sz w:val="20"/>
        </w:rPr>
        <w:t>utomated/</w:t>
      </w:r>
      <w:r>
        <w:rPr>
          <w:sz w:val="20"/>
        </w:rPr>
        <w:t>a</w:t>
      </w:r>
      <w:r w:rsidRPr="007B1FBB">
        <w:rPr>
          <w:sz w:val="20"/>
        </w:rPr>
        <w:t xml:space="preserve">utonomous </w:t>
      </w:r>
      <w:r>
        <w:rPr>
          <w:sz w:val="20"/>
        </w:rPr>
        <w:t>a</w:t>
      </w:r>
      <w:r w:rsidRPr="007B1FBB">
        <w:rPr>
          <w:sz w:val="20"/>
        </w:rPr>
        <w:t xml:space="preserve">ssets management tools and applications (e.g. sensing, perception, reasoning, </w:t>
      </w:r>
      <w:r w:rsidR="008E3D82" w:rsidRPr="007B1FBB">
        <w:rPr>
          <w:sz w:val="20"/>
        </w:rPr>
        <w:t>and actuation</w:t>
      </w:r>
      <w:r w:rsidRPr="007B1FBB">
        <w:rPr>
          <w:sz w:val="20"/>
        </w:rPr>
        <w:t>)</w:t>
      </w:r>
      <w:r w:rsidR="00C24A6D">
        <w:rPr>
          <w:sz w:val="20"/>
        </w:rPr>
        <w:t>, s</w:t>
      </w:r>
      <w:r w:rsidRPr="007B1FBB">
        <w:rPr>
          <w:sz w:val="20"/>
        </w:rPr>
        <w:t>cheduling and prioritization capabilities</w:t>
      </w:r>
      <w:r w:rsidR="00C24A6D">
        <w:rPr>
          <w:sz w:val="20"/>
        </w:rPr>
        <w:t>, h</w:t>
      </w:r>
      <w:r w:rsidRPr="007B1FBB">
        <w:rPr>
          <w:sz w:val="20"/>
        </w:rPr>
        <w:t>uman-machine information interactions</w:t>
      </w:r>
      <w:r w:rsidR="00C24A6D">
        <w:rPr>
          <w:sz w:val="20"/>
        </w:rPr>
        <w:t>, and s</w:t>
      </w:r>
      <w:r w:rsidRPr="007B1FBB">
        <w:rPr>
          <w:sz w:val="20"/>
        </w:rPr>
        <w:t xml:space="preserve">ensor and </w:t>
      </w:r>
      <w:r w:rsidR="00C24A6D">
        <w:rPr>
          <w:sz w:val="20"/>
        </w:rPr>
        <w:t>d</w:t>
      </w:r>
      <w:r w:rsidRPr="007B1FBB">
        <w:rPr>
          <w:sz w:val="20"/>
        </w:rPr>
        <w:t>ata fusion to enable knowledge discovery for automated/autonomous decision making for uncrewed surface operations.</w:t>
      </w:r>
    </w:p>
    <w:p w14:paraId="012F34C8" w14:textId="2E1DB2E3" w:rsidR="00FF799D" w:rsidRPr="00731772" w:rsidRDefault="00C24A6D" w:rsidP="00C24A6D">
      <w:pPr>
        <w:pStyle w:val="ieeenormal"/>
      </w:pPr>
      <w:r w:rsidRPr="00C24A6D">
        <w:rPr>
          <w:sz w:val="20"/>
        </w:rPr>
        <w:t xml:space="preserve">Known </w:t>
      </w:r>
      <w:r>
        <w:rPr>
          <w:sz w:val="20"/>
        </w:rPr>
        <w:t>p</w:t>
      </w:r>
      <w:r w:rsidRPr="00C24A6D">
        <w:rPr>
          <w:sz w:val="20"/>
        </w:rPr>
        <w:t xml:space="preserve">ast </w:t>
      </w:r>
      <w:r>
        <w:rPr>
          <w:sz w:val="20"/>
        </w:rPr>
        <w:t>u</w:t>
      </w:r>
      <w:r w:rsidRPr="00C24A6D">
        <w:rPr>
          <w:sz w:val="20"/>
        </w:rPr>
        <w:t>sages</w:t>
      </w:r>
      <w:r>
        <w:rPr>
          <w:sz w:val="20"/>
        </w:rPr>
        <w:t xml:space="preserve"> of the current capability include o</w:t>
      </w:r>
      <w:r w:rsidRPr="00C24A6D">
        <w:rPr>
          <w:sz w:val="20"/>
        </w:rPr>
        <w:t>pen Scheduling and Planning Interface (</w:t>
      </w:r>
      <w:r>
        <w:rPr>
          <w:sz w:val="20"/>
        </w:rPr>
        <w:t xml:space="preserve">SPI) </w:t>
      </w:r>
      <w:r w:rsidRPr="00C24A6D">
        <w:rPr>
          <w:sz w:val="20"/>
        </w:rPr>
        <w:t>used on</w:t>
      </w:r>
      <w:r w:rsidR="00FD1E94">
        <w:rPr>
          <w:sz w:val="20"/>
        </w:rPr>
        <w:t xml:space="preserve"> the </w:t>
      </w:r>
      <w:r w:rsidRPr="00C24A6D">
        <w:rPr>
          <w:sz w:val="20"/>
        </w:rPr>
        <w:t>I</w:t>
      </w:r>
      <w:r>
        <w:rPr>
          <w:sz w:val="20"/>
        </w:rPr>
        <w:t>nternational Space Station (ISS)</w:t>
      </w:r>
      <w:r w:rsidRPr="00C24A6D">
        <w:rPr>
          <w:sz w:val="20"/>
        </w:rPr>
        <w:t xml:space="preserve">, </w:t>
      </w:r>
      <w:r>
        <w:rPr>
          <w:sz w:val="20"/>
        </w:rPr>
        <w:t>Mars Exploration Rover</w:t>
      </w:r>
      <w:r w:rsidRPr="00C24A6D">
        <w:rPr>
          <w:sz w:val="20"/>
        </w:rPr>
        <w:t xml:space="preserve">, </w:t>
      </w:r>
      <w:r>
        <w:rPr>
          <w:sz w:val="20"/>
        </w:rPr>
        <w:t xml:space="preserve">and </w:t>
      </w:r>
      <w:r w:rsidRPr="00C24A6D">
        <w:rPr>
          <w:sz w:val="20"/>
        </w:rPr>
        <w:t>Mars Science Laboratory</w:t>
      </w:r>
      <w:r>
        <w:rPr>
          <w:sz w:val="20"/>
        </w:rPr>
        <w:t xml:space="preserve">; </w:t>
      </w:r>
      <w:r w:rsidRPr="00C24A6D">
        <w:rPr>
          <w:sz w:val="20"/>
        </w:rPr>
        <w:t xml:space="preserve">Plan Execution Interchange Language </w:t>
      </w:r>
      <w:r>
        <w:rPr>
          <w:sz w:val="20"/>
        </w:rPr>
        <w:t>(</w:t>
      </w:r>
      <w:r w:rsidRPr="00C24A6D">
        <w:rPr>
          <w:sz w:val="20"/>
        </w:rPr>
        <w:t>PLEXIL</w:t>
      </w:r>
      <w:r>
        <w:rPr>
          <w:sz w:val="20"/>
        </w:rPr>
        <w:t xml:space="preserve">) </w:t>
      </w:r>
      <w:r w:rsidRPr="00C24A6D">
        <w:rPr>
          <w:sz w:val="20"/>
        </w:rPr>
        <w:t>used on Lunar Atmosphere Dust and Environment Explorer</w:t>
      </w:r>
      <w:r>
        <w:rPr>
          <w:sz w:val="20"/>
        </w:rPr>
        <w:t xml:space="preserve"> and </w:t>
      </w:r>
      <w:r w:rsidRPr="00C24A6D">
        <w:rPr>
          <w:sz w:val="20"/>
        </w:rPr>
        <w:t>ISS</w:t>
      </w:r>
      <w:r>
        <w:rPr>
          <w:sz w:val="20"/>
        </w:rPr>
        <w:t xml:space="preserve">; and small business Tivoli’s </w:t>
      </w:r>
      <w:r w:rsidRPr="00C24A6D">
        <w:rPr>
          <w:sz w:val="20"/>
        </w:rPr>
        <w:t>Maestro</w:t>
      </w:r>
      <w:r>
        <w:rPr>
          <w:sz w:val="20"/>
        </w:rPr>
        <w:t xml:space="preserve"> </w:t>
      </w:r>
      <w:r w:rsidRPr="00C24A6D">
        <w:rPr>
          <w:sz w:val="20"/>
        </w:rPr>
        <w:t xml:space="preserve">scheduler and </w:t>
      </w:r>
      <w:r>
        <w:rPr>
          <w:sz w:val="20"/>
        </w:rPr>
        <w:t>reasoner.</w:t>
      </w:r>
      <w:r w:rsidR="00CB62AD">
        <w:rPr>
          <w:sz w:val="20"/>
        </w:rPr>
        <w:t xml:space="preserve"> </w:t>
      </w:r>
      <w:r w:rsidR="00FF799D" w:rsidRPr="005966EB">
        <w:rPr>
          <w:sz w:val="20"/>
          <w:szCs w:val="20"/>
        </w:rPr>
        <w:t>The impact</w:t>
      </w:r>
      <w:r w:rsidR="00FF799D">
        <w:rPr>
          <w:sz w:val="20"/>
          <w:szCs w:val="20"/>
        </w:rPr>
        <w:t>s if the gap is not closed include</w:t>
      </w:r>
      <w:r w:rsidRPr="00C24A6D">
        <w:rPr>
          <w:sz w:val="20"/>
          <w:szCs w:val="20"/>
        </w:rPr>
        <w:t xml:space="preserve"> fiscally unsustainable uncrewed surface operations</w:t>
      </w:r>
      <w:r>
        <w:rPr>
          <w:sz w:val="20"/>
          <w:szCs w:val="20"/>
        </w:rPr>
        <w:t>,</w:t>
      </w:r>
      <w:r w:rsidR="00731772">
        <w:rPr>
          <w:sz w:val="20"/>
          <w:szCs w:val="20"/>
        </w:rPr>
        <w:t xml:space="preserve"> i</w:t>
      </w:r>
      <w:r w:rsidRPr="00C24A6D">
        <w:rPr>
          <w:sz w:val="20"/>
          <w:szCs w:val="20"/>
        </w:rPr>
        <w:t>nsufficient asset availability</w:t>
      </w:r>
      <w:r w:rsidR="00731772">
        <w:rPr>
          <w:sz w:val="20"/>
          <w:szCs w:val="20"/>
        </w:rPr>
        <w:t>, i</w:t>
      </w:r>
      <w:r w:rsidR="00731772" w:rsidRPr="00731772">
        <w:rPr>
          <w:sz w:val="20"/>
          <w:szCs w:val="20"/>
        </w:rPr>
        <w:t>nability to transf</w:t>
      </w:r>
      <w:r w:rsidR="00731772">
        <w:rPr>
          <w:sz w:val="20"/>
          <w:szCs w:val="20"/>
        </w:rPr>
        <w:t>er propellant, and increased r</w:t>
      </w:r>
      <w:r w:rsidRPr="00C24A6D">
        <w:rPr>
          <w:sz w:val="20"/>
          <w:szCs w:val="20"/>
        </w:rPr>
        <w:t xml:space="preserve">isk to overburden </w:t>
      </w:r>
      <w:r w:rsidR="00731772">
        <w:rPr>
          <w:sz w:val="20"/>
          <w:szCs w:val="20"/>
        </w:rPr>
        <w:t xml:space="preserve">the </w:t>
      </w:r>
      <w:r w:rsidRPr="00C24A6D">
        <w:rPr>
          <w:sz w:val="20"/>
          <w:szCs w:val="20"/>
        </w:rPr>
        <w:t>human crew</w:t>
      </w:r>
      <w:r w:rsidR="00731772">
        <w:rPr>
          <w:sz w:val="20"/>
          <w:szCs w:val="20"/>
        </w:rPr>
        <w:t>. R</w:t>
      </w:r>
      <w:r w:rsidR="00731772" w:rsidRPr="00731772">
        <w:rPr>
          <w:sz w:val="20"/>
          <w:szCs w:val="20"/>
        </w:rPr>
        <w:t xml:space="preserve">eliance on human crew </w:t>
      </w:r>
      <w:r w:rsidR="00731772">
        <w:rPr>
          <w:sz w:val="20"/>
          <w:szCs w:val="20"/>
        </w:rPr>
        <w:t xml:space="preserve">also </w:t>
      </w:r>
      <w:r w:rsidR="00731772" w:rsidRPr="00731772">
        <w:rPr>
          <w:sz w:val="20"/>
          <w:szCs w:val="20"/>
        </w:rPr>
        <w:t>increases human safety risk</w:t>
      </w:r>
      <w:r w:rsidR="00731772">
        <w:rPr>
          <w:sz w:val="20"/>
          <w:szCs w:val="20"/>
        </w:rPr>
        <w:t xml:space="preserve">, </w:t>
      </w:r>
      <w:r w:rsidR="00731772" w:rsidRPr="00731772">
        <w:rPr>
          <w:sz w:val="20"/>
          <w:szCs w:val="20"/>
        </w:rPr>
        <w:t>exposure to hazardous operations and potential injury.</w:t>
      </w:r>
      <w:r w:rsidR="008E3D82" w:rsidRPr="008E3D82">
        <w:rPr>
          <w:sz w:val="20"/>
          <w:szCs w:val="20"/>
        </w:rPr>
        <w:t xml:space="preserve"> </w:t>
      </w:r>
      <w:r w:rsidR="008E3D82" w:rsidRPr="003F1639">
        <w:rPr>
          <w:sz w:val="20"/>
          <w:szCs w:val="20"/>
        </w:rPr>
        <w:t>Closure of this gap will enable autonomous</w:t>
      </w:r>
      <w:r w:rsidR="008E3D82" w:rsidRPr="002A59C4">
        <w:rPr>
          <w:sz w:val="20"/>
          <w:szCs w:val="20"/>
        </w:rPr>
        <w:t xml:space="preserve"> </w:t>
      </w:r>
      <w:r w:rsidR="008E3D82">
        <w:rPr>
          <w:sz w:val="20"/>
          <w:szCs w:val="20"/>
        </w:rPr>
        <w:t xml:space="preserve">systems to effectively conduct </w:t>
      </w:r>
      <w:r w:rsidR="008E3D82" w:rsidRPr="002A59C4">
        <w:rPr>
          <w:sz w:val="20"/>
          <w:szCs w:val="20"/>
        </w:rPr>
        <w:t>propellant transfer</w:t>
      </w:r>
      <w:r w:rsidR="008E3D82">
        <w:rPr>
          <w:sz w:val="20"/>
          <w:szCs w:val="20"/>
        </w:rPr>
        <w:t xml:space="preserve">, </w:t>
      </w:r>
      <w:r w:rsidR="008E3D82" w:rsidRPr="003F1639">
        <w:rPr>
          <w:sz w:val="20"/>
          <w:szCs w:val="20"/>
        </w:rPr>
        <w:t>crew/system autonomy</w:t>
      </w:r>
      <w:r w:rsidR="002634C8">
        <w:rPr>
          <w:sz w:val="20"/>
          <w:szCs w:val="20"/>
        </w:rPr>
        <w:t xml:space="preserve">, </w:t>
      </w:r>
      <w:r w:rsidR="008E3D82" w:rsidRPr="008E3D82">
        <w:rPr>
          <w:sz w:val="20"/>
          <w:szCs w:val="20"/>
        </w:rPr>
        <w:t>Earth-independent</w:t>
      </w:r>
      <w:r w:rsidR="008E3D82">
        <w:rPr>
          <w:sz w:val="20"/>
          <w:szCs w:val="20"/>
        </w:rPr>
        <w:t xml:space="preserve"> Mars operations, and </w:t>
      </w:r>
      <w:r w:rsidR="008E3D82" w:rsidRPr="003F1639">
        <w:rPr>
          <w:sz w:val="20"/>
          <w:szCs w:val="20"/>
        </w:rPr>
        <w:t>reduce</w:t>
      </w:r>
      <w:r w:rsidR="008E3D82">
        <w:rPr>
          <w:sz w:val="20"/>
          <w:szCs w:val="20"/>
        </w:rPr>
        <w:t>d</w:t>
      </w:r>
      <w:r w:rsidR="008E3D82" w:rsidRPr="003F1639">
        <w:rPr>
          <w:sz w:val="20"/>
          <w:szCs w:val="20"/>
        </w:rPr>
        <w:t xml:space="preserve"> reliance on ground support</w:t>
      </w:r>
      <w:r w:rsidR="008E3D82">
        <w:rPr>
          <w:sz w:val="20"/>
          <w:szCs w:val="20"/>
        </w:rPr>
        <w:t xml:space="preserve"> for lunar operations.</w:t>
      </w:r>
    </w:p>
    <w:p w14:paraId="3B774A04" w14:textId="1089A165" w:rsidR="00475CFD" w:rsidRPr="00C03517" w:rsidRDefault="00311374" w:rsidP="003F469E">
      <w:pPr>
        <w:pStyle w:val="ieeenormal"/>
        <w:spacing w:after="0" w:line="360" w:lineRule="auto"/>
        <w:rPr>
          <w:i/>
          <w:sz w:val="20"/>
        </w:rPr>
      </w:pPr>
      <w:r>
        <w:rPr>
          <w:i/>
          <w:sz w:val="20"/>
        </w:rPr>
        <w:t xml:space="preserve">5.4 </w:t>
      </w:r>
      <w:r w:rsidR="00475CFD" w:rsidRPr="00C03517">
        <w:rPr>
          <w:i/>
          <w:sz w:val="20"/>
        </w:rPr>
        <w:t>Automated/Autonomous Inspection, Maintenance and Repair</w:t>
      </w:r>
    </w:p>
    <w:p w14:paraId="594F363D" w14:textId="08AF6F11" w:rsidR="00FD1E94" w:rsidRPr="00FD1E94" w:rsidRDefault="00FD1E94" w:rsidP="00FD1E94">
      <w:pPr>
        <w:pStyle w:val="ieeenormal"/>
        <w:rPr>
          <w:sz w:val="20"/>
        </w:rPr>
      </w:pPr>
      <w:r w:rsidRPr="00FD1E94">
        <w:rPr>
          <w:sz w:val="20"/>
        </w:rPr>
        <w:t>Uncrewed Surface Systems Automated/Autonomous Inspection, Maintenance and Repair (IMR) is lacking capabilities for</w:t>
      </w:r>
      <w:r>
        <w:rPr>
          <w:sz w:val="20"/>
        </w:rPr>
        <w:t xml:space="preserve"> the following</w:t>
      </w:r>
      <w:r w:rsidRPr="00FD1E94">
        <w:rPr>
          <w:sz w:val="20"/>
        </w:rPr>
        <w:t>:</w:t>
      </w:r>
    </w:p>
    <w:p w14:paraId="4EE0ACB5" w14:textId="6995B76B" w:rsidR="00FD1E94" w:rsidRPr="00FD1E94" w:rsidRDefault="00FD1E94" w:rsidP="00FD1E94">
      <w:pPr>
        <w:pStyle w:val="ieeenormal"/>
        <w:rPr>
          <w:sz w:val="20"/>
        </w:rPr>
      </w:pPr>
      <w:r w:rsidRPr="00FD1E94">
        <w:rPr>
          <w:sz w:val="20"/>
        </w:rPr>
        <w:t xml:space="preserve">- Use of robotic caretakers for </w:t>
      </w:r>
      <w:r>
        <w:rPr>
          <w:sz w:val="20"/>
        </w:rPr>
        <w:t>m</w:t>
      </w:r>
      <w:r w:rsidRPr="00FD1E94">
        <w:rPr>
          <w:sz w:val="20"/>
        </w:rPr>
        <w:t>aintenance needs.</w:t>
      </w:r>
    </w:p>
    <w:p w14:paraId="1C4E80D6" w14:textId="404466E7" w:rsidR="00FD1E94" w:rsidRPr="00FD1E94" w:rsidRDefault="00FD1E94" w:rsidP="00FD1E94">
      <w:pPr>
        <w:pStyle w:val="ieeenormal"/>
        <w:rPr>
          <w:sz w:val="20"/>
        </w:rPr>
      </w:pPr>
      <w:r w:rsidRPr="00FD1E94">
        <w:rPr>
          <w:sz w:val="20"/>
        </w:rPr>
        <w:t>- Self-diagnosis in systems and components (</w:t>
      </w:r>
      <w:r w:rsidR="00610810">
        <w:rPr>
          <w:sz w:val="20"/>
        </w:rPr>
        <w:t>e.g.,</w:t>
      </w:r>
      <w:r>
        <w:rPr>
          <w:sz w:val="20"/>
        </w:rPr>
        <w:t xml:space="preserve"> </w:t>
      </w:r>
      <w:r w:rsidR="00610810">
        <w:rPr>
          <w:sz w:val="20"/>
        </w:rPr>
        <w:t>C</w:t>
      </w:r>
      <w:r w:rsidRPr="00FD1E94">
        <w:rPr>
          <w:sz w:val="20"/>
        </w:rPr>
        <w:t xml:space="preserve">ondition </w:t>
      </w:r>
      <w:r w:rsidR="00610810">
        <w:rPr>
          <w:sz w:val="20"/>
        </w:rPr>
        <w:t>B</w:t>
      </w:r>
      <w:r w:rsidRPr="00FD1E94">
        <w:rPr>
          <w:sz w:val="20"/>
        </w:rPr>
        <w:t xml:space="preserve">ased </w:t>
      </w:r>
      <w:r w:rsidR="00610810">
        <w:rPr>
          <w:sz w:val="20"/>
        </w:rPr>
        <w:t>M</w:t>
      </w:r>
      <w:r w:rsidRPr="00FD1E94">
        <w:rPr>
          <w:sz w:val="20"/>
        </w:rPr>
        <w:t>aintenance</w:t>
      </w:r>
      <w:r w:rsidR="00610810">
        <w:rPr>
          <w:sz w:val="20"/>
        </w:rPr>
        <w:t xml:space="preserve"> </w:t>
      </w:r>
      <w:r w:rsidR="00535ECA">
        <w:rPr>
          <w:sz w:val="20"/>
        </w:rPr>
        <w:t>(</w:t>
      </w:r>
      <w:r w:rsidR="00610810">
        <w:rPr>
          <w:sz w:val="20"/>
        </w:rPr>
        <w:t>CBM</w:t>
      </w:r>
      <w:r w:rsidR="00535ECA">
        <w:rPr>
          <w:sz w:val="20"/>
        </w:rPr>
        <w:t>)</w:t>
      </w:r>
      <w:r>
        <w:rPr>
          <w:sz w:val="20"/>
        </w:rPr>
        <w:t>)</w:t>
      </w:r>
      <w:r w:rsidRPr="00FD1E94">
        <w:rPr>
          <w:sz w:val="20"/>
        </w:rPr>
        <w:t>.</w:t>
      </w:r>
    </w:p>
    <w:p w14:paraId="0AB1467F" w14:textId="4AB91836" w:rsidR="00FD1E94" w:rsidRPr="00FD1E94" w:rsidRDefault="00FD1E94" w:rsidP="00FD1E94">
      <w:pPr>
        <w:pStyle w:val="ieeenormal"/>
        <w:rPr>
          <w:sz w:val="20"/>
        </w:rPr>
      </w:pPr>
      <w:r w:rsidRPr="00FD1E94">
        <w:rPr>
          <w:sz w:val="20"/>
        </w:rPr>
        <w:t xml:space="preserve">- Robotic </w:t>
      </w:r>
      <w:r w:rsidR="00374419">
        <w:rPr>
          <w:sz w:val="20"/>
        </w:rPr>
        <w:t>Line Replacement Unit</w:t>
      </w:r>
      <w:r w:rsidRPr="00FD1E94">
        <w:rPr>
          <w:sz w:val="20"/>
        </w:rPr>
        <w:t xml:space="preserve"> </w:t>
      </w:r>
      <w:r w:rsidR="00374419">
        <w:rPr>
          <w:sz w:val="20"/>
        </w:rPr>
        <w:t>(LRU) r</w:t>
      </w:r>
      <w:r w:rsidRPr="00FD1E94">
        <w:rPr>
          <w:sz w:val="20"/>
        </w:rPr>
        <w:t xml:space="preserve">epair and </w:t>
      </w:r>
      <w:r w:rsidR="00374419">
        <w:rPr>
          <w:sz w:val="20"/>
        </w:rPr>
        <w:t>r</w:t>
      </w:r>
      <w:r w:rsidRPr="00FD1E94">
        <w:rPr>
          <w:sz w:val="20"/>
        </w:rPr>
        <w:t>eplacement.</w:t>
      </w:r>
    </w:p>
    <w:p w14:paraId="4DEA24D1" w14:textId="77777777" w:rsidR="00FD1E94" w:rsidRPr="00FD1E94" w:rsidRDefault="00FD1E94" w:rsidP="00FD1E94">
      <w:pPr>
        <w:pStyle w:val="ieeenormal"/>
        <w:rPr>
          <w:sz w:val="20"/>
        </w:rPr>
      </w:pPr>
      <w:r w:rsidRPr="00FD1E94">
        <w:rPr>
          <w:sz w:val="20"/>
        </w:rPr>
        <w:t>- Hazards assessment and resolution.</w:t>
      </w:r>
    </w:p>
    <w:p w14:paraId="2A9345FC" w14:textId="77777777" w:rsidR="00FD1E94" w:rsidRPr="00FD1E94" w:rsidRDefault="00FD1E94" w:rsidP="00FD1E94">
      <w:pPr>
        <w:pStyle w:val="ieeenormal"/>
        <w:rPr>
          <w:sz w:val="20"/>
        </w:rPr>
      </w:pPr>
      <w:r w:rsidRPr="00FD1E94">
        <w:rPr>
          <w:sz w:val="20"/>
        </w:rPr>
        <w:t>- Multi-agent collaboration and interaction of the surface caretakers for performing IMR.</w:t>
      </w:r>
    </w:p>
    <w:p w14:paraId="6EF0A923" w14:textId="77777777" w:rsidR="00FD1E94" w:rsidRPr="00FD1E94" w:rsidRDefault="00FD1E94" w:rsidP="00FD1E94">
      <w:pPr>
        <w:pStyle w:val="ieeenormal"/>
        <w:rPr>
          <w:sz w:val="20"/>
        </w:rPr>
      </w:pPr>
      <w:r w:rsidRPr="00FD1E94">
        <w:rPr>
          <w:sz w:val="20"/>
        </w:rPr>
        <w:t>- Interoperable capabilities to reduce/optimize logistics requirements.</w:t>
      </w:r>
    </w:p>
    <w:p w14:paraId="2195A6B1" w14:textId="77777777" w:rsidR="00FD1E94" w:rsidRPr="00FD1E94" w:rsidRDefault="00FD1E94" w:rsidP="00FD1E94">
      <w:pPr>
        <w:pStyle w:val="ieeenormal"/>
        <w:rPr>
          <w:sz w:val="20"/>
        </w:rPr>
      </w:pPr>
      <w:r w:rsidRPr="00FD1E94">
        <w:rPr>
          <w:sz w:val="20"/>
        </w:rPr>
        <w:lastRenderedPageBreak/>
        <w:t>- Robust V&amp;V capabilities for achieving trusted autonomy in IMR methods, techniques, and autonomous processes.</w:t>
      </w:r>
    </w:p>
    <w:p w14:paraId="45674D0F" w14:textId="3D15B81A" w:rsidR="00FD1E94" w:rsidRDefault="00FD1E94" w:rsidP="00FD1E94">
      <w:pPr>
        <w:pStyle w:val="ieeenormal"/>
        <w:rPr>
          <w:sz w:val="20"/>
        </w:rPr>
      </w:pPr>
      <w:r w:rsidRPr="00FD1E94">
        <w:rPr>
          <w:sz w:val="20"/>
        </w:rPr>
        <w:t xml:space="preserve">- Maintenance and </w:t>
      </w:r>
      <w:r w:rsidR="000A0D43">
        <w:rPr>
          <w:sz w:val="20"/>
        </w:rPr>
        <w:t>r</w:t>
      </w:r>
      <w:r w:rsidRPr="00FD1E94">
        <w:rPr>
          <w:sz w:val="20"/>
        </w:rPr>
        <w:t xml:space="preserve">epair </w:t>
      </w:r>
      <w:r w:rsidR="000A0D43">
        <w:rPr>
          <w:sz w:val="20"/>
        </w:rPr>
        <w:t>c</w:t>
      </w:r>
      <w:r w:rsidRPr="00FD1E94">
        <w:rPr>
          <w:sz w:val="20"/>
        </w:rPr>
        <w:t xml:space="preserve">ommon </w:t>
      </w:r>
      <w:r w:rsidR="000A0D43">
        <w:rPr>
          <w:sz w:val="20"/>
        </w:rPr>
        <w:t>t</w:t>
      </w:r>
      <w:r w:rsidRPr="00FD1E94">
        <w:rPr>
          <w:sz w:val="20"/>
        </w:rPr>
        <w:t xml:space="preserve">oolkits and </w:t>
      </w:r>
      <w:r w:rsidR="000A0D43">
        <w:rPr>
          <w:sz w:val="20"/>
        </w:rPr>
        <w:t>t</w:t>
      </w:r>
      <w:r w:rsidRPr="00FD1E94">
        <w:rPr>
          <w:sz w:val="20"/>
        </w:rPr>
        <w:t>est equipment.</w:t>
      </w:r>
    </w:p>
    <w:p w14:paraId="7AA61B3A" w14:textId="775B5DA4" w:rsidR="00FF799D" w:rsidRPr="003B2FE0" w:rsidRDefault="00FF799D" w:rsidP="00475CFD">
      <w:pPr>
        <w:pStyle w:val="ieeenormal"/>
        <w:rPr>
          <w:sz w:val="20"/>
          <w:szCs w:val="20"/>
        </w:rPr>
      </w:pPr>
      <w:r>
        <w:rPr>
          <w:sz w:val="20"/>
        </w:rPr>
        <w:t xml:space="preserve">The current capability includes </w:t>
      </w:r>
      <w:r w:rsidR="00610810">
        <w:rPr>
          <w:sz w:val="20"/>
        </w:rPr>
        <w:t>s</w:t>
      </w:r>
      <w:r w:rsidR="00610810" w:rsidRPr="00610810">
        <w:rPr>
          <w:sz w:val="20"/>
        </w:rPr>
        <w:t xml:space="preserve">upervisory control software for autonomous control </w:t>
      </w:r>
      <w:r w:rsidR="00610810">
        <w:rPr>
          <w:sz w:val="20"/>
        </w:rPr>
        <w:t>and</w:t>
      </w:r>
      <w:r w:rsidR="00610810" w:rsidRPr="00610810">
        <w:rPr>
          <w:sz w:val="20"/>
        </w:rPr>
        <w:t xml:space="preserve"> recovery of propellant loading ground systems and infrastru</w:t>
      </w:r>
      <w:r w:rsidR="00610810">
        <w:rPr>
          <w:sz w:val="20"/>
        </w:rPr>
        <w:t>cture, s</w:t>
      </w:r>
      <w:r w:rsidR="00610810" w:rsidRPr="00610810">
        <w:rPr>
          <w:sz w:val="20"/>
        </w:rPr>
        <w:t xml:space="preserve">ensing </w:t>
      </w:r>
      <w:r w:rsidR="00610810">
        <w:rPr>
          <w:sz w:val="20"/>
        </w:rPr>
        <w:t xml:space="preserve">and </w:t>
      </w:r>
      <w:r w:rsidR="00610810" w:rsidRPr="00610810">
        <w:rPr>
          <w:sz w:val="20"/>
        </w:rPr>
        <w:t>perception capabilities for ground autonomous inspections</w:t>
      </w:r>
      <w:r w:rsidR="00610810">
        <w:rPr>
          <w:sz w:val="20"/>
        </w:rPr>
        <w:t xml:space="preserve">, </w:t>
      </w:r>
      <w:r w:rsidR="00C97F73">
        <w:rPr>
          <w:sz w:val="20"/>
        </w:rPr>
        <w:t>CBM and a</w:t>
      </w:r>
      <w:r w:rsidR="00610810" w:rsidRPr="00610810">
        <w:rPr>
          <w:sz w:val="20"/>
        </w:rPr>
        <w:t xml:space="preserve">utonomous repair </w:t>
      </w:r>
      <w:r w:rsidR="00C97F73">
        <w:rPr>
          <w:sz w:val="20"/>
        </w:rPr>
        <w:t xml:space="preserve">and </w:t>
      </w:r>
      <w:r w:rsidR="00610810" w:rsidRPr="00610810">
        <w:rPr>
          <w:sz w:val="20"/>
        </w:rPr>
        <w:t xml:space="preserve">recovery capabilities </w:t>
      </w:r>
      <w:r w:rsidR="00C97F73">
        <w:rPr>
          <w:sz w:val="20"/>
        </w:rPr>
        <w:t>for</w:t>
      </w:r>
      <w:r w:rsidR="00C97F73" w:rsidRPr="00610810">
        <w:rPr>
          <w:sz w:val="20"/>
        </w:rPr>
        <w:t xml:space="preserve"> launch systems testbeds</w:t>
      </w:r>
      <w:r w:rsidR="00C97F73">
        <w:rPr>
          <w:sz w:val="20"/>
        </w:rPr>
        <w:t xml:space="preserve">. </w:t>
      </w:r>
      <w:r w:rsidR="00610810" w:rsidRPr="00610810">
        <w:rPr>
          <w:sz w:val="20"/>
        </w:rPr>
        <w:t>Technology development is required to extend the capabilities to Uncrewed Surface Systems applications.</w:t>
      </w:r>
      <w:r w:rsidR="003B2FE0">
        <w:rPr>
          <w:sz w:val="20"/>
        </w:rPr>
        <w:t xml:space="preserve"> </w:t>
      </w:r>
      <w:r w:rsidR="00C97F73" w:rsidRPr="00C97F73">
        <w:rPr>
          <w:sz w:val="20"/>
          <w:szCs w:val="20"/>
        </w:rPr>
        <w:t>The impacts if the gap is not closed include fiscally unsustainable uncrewed surface operations, insufficient asset availability</w:t>
      </w:r>
      <w:r w:rsidR="00C97F73">
        <w:rPr>
          <w:sz w:val="20"/>
          <w:szCs w:val="20"/>
        </w:rPr>
        <w:t>,</w:t>
      </w:r>
      <w:r w:rsidR="00C97F73" w:rsidRPr="00C97F73">
        <w:rPr>
          <w:sz w:val="20"/>
          <w:szCs w:val="20"/>
        </w:rPr>
        <w:t xml:space="preserve"> </w:t>
      </w:r>
      <w:r w:rsidR="00C97F73">
        <w:rPr>
          <w:sz w:val="20"/>
          <w:szCs w:val="20"/>
        </w:rPr>
        <w:t xml:space="preserve">and </w:t>
      </w:r>
      <w:r w:rsidR="00C97F73" w:rsidRPr="00C97F73">
        <w:rPr>
          <w:sz w:val="20"/>
          <w:szCs w:val="20"/>
        </w:rPr>
        <w:t>more human interaction and crew labor or remote/teleoperations required, thus impacting crewed science and exploration surface operations.</w:t>
      </w:r>
      <w:r w:rsidR="003B2FE0">
        <w:rPr>
          <w:sz w:val="20"/>
          <w:szCs w:val="20"/>
        </w:rPr>
        <w:t xml:space="preserve"> </w:t>
      </w:r>
      <w:r w:rsidR="003B2FE0" w:rsidRPr="003B2FE0">
        <w:rPr>
          <w:sz w:val="20"/>
        </w:rPr>
        <w:t>Closure of this gap will reduce maintenance/repair requirements as well as improve maintainability of systems</w:t>
      </w:r>
      <w:r w:rsidR="003B2FE0">
        <w:rPr>
          <w:sz w:val="20"/>
        </w:rPr>
        <w:t xml:space="preserve">, and </w:t>
      </w:r>
      <w:r w:rsidR="003B2FE0" w:rsidRPr="003B2FE0">
        <w:rPr>
          <w:sz w:val="20"/>
        </w:rPr>
        <w:t>enable crew/system autonomy</w:t>
      </w:r>
      <w:r w:rsidR="003B2FE0">
        <w:rPr>
          <w:sz w:val="20"/>
        </w:rPr>
        <w:t xml:space="preserve">, </w:t>
      </w:r>
      <w:r w:rsidR="003B2FE0" w:rsidRPr="003B2FE0">
        <w:rPr>
          <w:sz w:val="20"/>
        </w:rPr>
        <w:t>Earth-independent Mars operations</w:t>
      </w:r>
      <w:r w:rsidR="003B2FE0">
        <w:rPr>
          <w:sz w:val="20"/>
        </w:rPr>
        <w:t>,</w:t>
      </w:r>
      <w:r w:rsidR="003B2FE0" w:rsidRPr="003B2FE0">
        <w:rPr>
          <w:sz w:val="20"/>
        </w:rPr>
        <w:t xml:space="preserve"> and reduced reliance on ground support for lunar operations.</w:t>
      </w:r>
    </w:p>
    <w:p w14:paraId="4EC9C9DA" w14:textId="4A1C8DAB" w:rsidR="00475CFD" w:rsidRDefault="00311374" w:rsidP="003F469E">
      <w:pPr>
        <w:pStyle w:val="ieeenormal"/>
        <w:spacing w:after="0" w:line="360" w:lineRule="auto"/>
        <w:rPr>
          <w:sz w:val="20"/>
        </w:rPr>
      </w:pPr>
      <w:r>
        <w:rPr>
          <w:i/>
          <w:sz w:val="20"/>
        </w:rPr>
        <w:t xml:space="preserve">5.5 </w:t>
      </w:r>
      <w:r w:rsidR="00475CFD" w:rsidRPr="00C03517">
        <w:rPr>
          <w:i/>
          <w:sz w:val="20"/>
        </w:rPr>
        <w:t>Logistics Management and Reliability</w:t>
      </w:r>
    </w:p>
    <w:p w14:paraId="5454CEB4" w14:textId="681A6B4F" w:rsidR="002A6581" w:rsidRPr="002A6581" w:rsidRDefault="002A6581" w:rsidP="002A6581">
      <w:pPr>
        <w:pStyle w:val="ieeenormal"/>
        <w:rPr>
          <w:sz w:val="20"/>
        </w:rPr>
      </w:pPr>
      <w:r w:rsidRPr="002A6581">
        <w:rPr>
          <w:sz w:val="20"/>
        </w:rPr>
        <w:t>Uncrewed Surface Systems Logistics Management and Reliability is lacking capabilities for</w:t>
      </w:r>
      <w:r>
        <w:rPr>
          <w:sz w:val="20"/>
        </w:rPr>
        <w:t xml:space="preserve"> the following</w:t>
      </w:r>
      <w:r w:rsidRPr="002A6581">
        <w:rPr>
          <w:sz w:val="20"/>
        </w:rPr>
        <w:t>:</w:t>
      </w:r>
    </w:p>
    <w:p w14:paraId="681D8776" w14:textId="227F6B9B" w:rsidR="002A6581" w:rsidRPr="002A6581" w:rsidRDefault="002A6581" w:rsidP="002A6581">
      <w:pPr>
        <w:pStyle w:val="ieeenormal"/>
        <w:rPr>
          <w:sz w:val="20"/>
        </w:rPr>
      </w:pPr>
      <w:r>
        <w:rPr>
          <w:sz w:val="20"/>
        </w:rPr>
        <w:t xml:space="preserve">- </w:t>
      </w:r>
      <w:r w:rsidRPr="002A6581">
        <w:rPr>
          <w:sz w:val="20"/>
        </w:rPr>
        <w:t>Optimization/</w:t>
      </w:r>
      <w:r>
        <w:rPr>
          <w:sz w:val="20"/>
        </w:rPr>
        <w:t>r</w:t>
      </w:r>
      <w:r w:rsidRPr="002A6581">
        <w:rPr>
          <w:sz w:val="20"/>
        </w:rPr>
        <w:t>eduction of logistics needs (design for supportability, maintainability, commonality, reusability).</w:t>
      </w:r>
    </w:p>
    <w:p w14:paraId="468AC769" w14:textId="2FDD56CD" w:rsidR="002A6581" w:rsidRPr="002A6581" w:rsidRDefault="002A6581" w:rsidP="002A6581">
      <w:pPr>
        <w:pStyle w:val="ieeenormal"/>
        <w:rPr>
          <w:sz w:val="20"/>
        </w:rPr>
      </w:pPr>
      <w:r>
        <w:rPr>
          <w:sz w:val="20"/>
        </w:rPr>
        <w:t xml:space="preserve">- </w:t>
      </w:r>
      <w:r w:rsidRPr="002A6581">
        <w:rPr>
          <w:sz w:val="20"/>
        </w:rPr>
        <w:t>Commonality of maintenance equipment, tools and consumables.</w:t>
      </w:r>
    </w:p>
    <w:p w14:paraId="052942FD" w14:textId="0AF7DB70" w:rsidR="002A6581" w:rsidRPr="002A6581" w:rsidRDefault="002A6581" w:rsidP="002A6581">
      <w:pPr>
        <w:pStyle w:val="ieeenormal"/>
        <w:rPr>
          <w:sz w:val="20"/>
        </w:rPr>
      </w:pPr>
      <w:r>
        <w:rPr>
          <w:sz w:val="20"/>
        </w:rPr>
        <w:t xml:space="preserve">- </w:t>
      </w:r>
      <w:r w:rsidRPr="002A6581">
        <w:rPr>
          <w:sz w:val="20"/>
        </w:rPr>
        <w:t>Automated/autonomous asset tracking and personnel location and condition.</w:t>
      </w:r>
    </w:p>
    <w:p w14:paraId="4002AD1D" w14:textId="45DF0CF0" w:rsidR="002A6581" w:rsidRPr="002A6581" w:rsidRDefault="002A6581" w:rsidP="002A6581">
      <w:pPr>
        <w:pStyle w:val="ieeenormal"/>
        <w:rPr>
          <w:sz w:val="20"/>
        </w:rPr>
      </w:pPr>
      <w:r>
        <w:rPr>
          <w:sz w:val="20"/>
        </w:rPr>
        <w:t xml:space="preserve">- </w:t>
      </w:r>
      <w:r w:rsidRPr="002A6581">
        <w:rPr>
          <w:sz w:val="20"/>
        </w:rPr>
        <w:t>Intelligent Devices (sensors, actuators and electronics with self-diagnosis capabilities, calibration on demand, self-healing capabilities, etc.).</w:t>
      </w:r>
    </w:p>
    <w:p w14:paraId="4AD0281C" w14:textId="70F045A8" w:rsidR="002A6581" w:rsidRPr="002A6581" w:rsidRDefault="002A6581" w:rsidP="002A6581">
      <w:pPr>
        <w:pStyle w:val="ieeenormal"/>
        <w:rPr>
          <w:sz w:val="20"/>
        </w:rPr>
      </w:pPr>
      <w:r>
        <w:rPr>
          <w:sz w:val="20"/>
        </w:rPr>
        <w:t xml:space="preserve">- </w:t>
      </w:r>
      <w:r w:rsidRPr="002A6581">
        <w:rPr>
          <w:sz w:val="20"/>
        </w:rPr>
        <w:t>Inventory management.</w:t>
      </w:r>
    </w:p>
    <w:p w14:paraId="3B62A43C" w14:textId="18B6C6BD" w:rsidR="002A6581" w:rsidRPr="002A6581" w:rsidRDefault="002A6581" w:rsidP="002A6581">
      <w:pPr>
        <w:pStyle w:val="ieeenormal"/>
        <w:rPr>
          <w:sz w:val="20"/>
        </w:rPr>
      </w:pPr>
      <w:r>
        <w:rPr>
          <w:sz w:val="20"/>
        </w:rPr>
        <w:t xml:space="preserve">- </w:t>
      </w:r>
      <w:r w:rsidRPr="002A6581">
        <w:rPr>
          <w:sz w:val="20"/>
        </w:rPr>
        <w:t>Waste management (repurposing, recycling, and disposal of materials).</w:t>
      </w:r>
    </w:p>
    <w:p w14:paraId="00D56EC2" w14:textId="6178331E" w:rsidR="002A6581" w:rsidRPr="002A6581" w:rsidRDefault="002A6581" w:rsidP="002A6581">
      <w:pPr>
        <w:pStyle w:val="ieeenormal"/>
        <w:rPr>
          <w:sz w:val="20"/>
        </w:rPr>
      </w:pPr>
      <w:r>
        <w:rPr>
          <w:sz w:val="20"/>
        </w:rPr>
        <w:t xml:space="preserve">- </w:t>
      </w:r>
      <w:r w:rsidRPr="002A6581">
        <w:rPr>
          <w:sz w:val="20"/>
        </w:rPr>
        <w:t xml:space="preserve">Maintenance and </w:t>
      </w:r>
      <w:r>
        <w:rPr>
          <w:sz w:val="20"/>
        </w:rPr>
        <w:t>r</w:t>
      </w:r>
      <w:r w:rsidRPr="002A6581">
        <w:rPr>
          <w:sz w:val="20"/>
        </w:rPr>
        <w:t xml:space="preserve">epair </w:t>
      </w:r>
      <w:r>
        <w:rPr>
          <w:sz w:val="20"/>
        </w:rPr>
        <w:t>c</w:t>
      </w:r>
      <w:r w:rsidRPr="002A6581">
        <w:rPr>
          <w:sz w:val="20"/>
        </w:rPr>
        <w:t xml:space="preserve">ommon </w:t>
      </w:r>
      <w:r>
        <w:rPr>
          <w:sz w:val="20"/>
        </w:rPr>
        <w:t>t</w:t>
      </w:r>
      <w:r w:rsidRPr="002A6581">
        <w:rPr>
          <w:sz w:val="20"/>
        </w:rPr>
        <w:t xml:space="preserve">oolkits and </w:t>
      </w:r>
      <w:r>
        <w:rPr>
          <w:sz w:val="20"/>
        </w:rPr>
        <w:t>t</w:t>
      </w:r>
      <w:r w:rsidRPr="002A6581">
        <w:rPr>
          <w:sz w:val="20"/>
        </w:rPr>
        <w:t>est equipment.</w:t>
      </w:r>
    </w:p>
    <w:p w14:paraId="15D343D5" w14:textId="18460FF1" w:rsidR="002A6581" w:rsidRDefault="002A6581" w:rsidP="002A6581">
      <w:pPr>
        <w:pStyle w:val="ieeenormal"/>
        <w:rPr>
          <w:sz w:val="20"/>
        </w:rPr>
      </w:pPr>
      <w:r>
        <w:rPr>
          <w:sz w:val="20"/>
        </w:rPr>
        <w:t xml:space="preserve">- </w:t>
      </w:r>
      <w:r w:rsidRPr="002A6581">
        <w:rPr>
          <w:sz w:val="20"/>
        </w:rPr>
        <w:t>Reducing crew involvement for maintenance and recovery activities.</w:t>
      </w:r>
    </w:p>
    <w:p w14:paraId="523EEACA" w14:textId="4C7E0A1C" w:rsidR="00FF799D" w:rsidRPr="00D407B3" w:rsidRDefault="000A70A8" w:rsidP="00475CFD">
      <w:pPr>
        <w:pStyle w:val="ieeenormal"/>
        <w:rPr>
          <w:sz w:val="20"/>
          <w:szCs w:val="20"/>
        </w:rPr>
      </w:pPr>
      <w:r w:rsidRPr="000A70A8">
        <w:rPr>
          <w:sz w:val="20"/>
          <w:szCs w:val="20"/>
        </w:rPr>
        <w:t xml:space="preserve">The following </w:t>
      </w:r>
      <w:r>
        <w:rPr>
          <w:sz w:val="20"/>
          <w:szCs w:val="20"/>
        </w:rPr>
        <w:t xml:space="preserve">current capability </w:t>
      </w:r>
      <w:r w:rsidRPr="000A70A8">
        <w:rPr>
          <w:sz w:val="20"/>
          <w:szCs w:val="20"/>
        </w:rPr>
        <w:t xml:space="preserve">solutions have been identified </w:t>
      </w:r>
      <w:r>
        <w:rPr>
          <w:sz w:val="20"/>
          <w:szCs w:val="20"/>
        </w:rPr>
        <w:t>for surface systems application</w:t>
      </w:r>
      <w:r w:rsidRPr="000A70A8">
        <w:rPr>
          <w:sz w:val="20"/>
          <w:szCs w:val="20"/>
        </w:rPr>
        <w:t xml:space="preserve">, but there has been </w:t>
      </w:r>
      <w:r>
        <w:rPr>
          <w:sz w:val="20"/>
          <w:szCs w:val="20"/>
        </w:rPr>
        <w:t xml:space="preserve">little to </w:t>
      </w:r>
      <w:r w:rsidRPr="000A70A8">
        <w:rPr>
          <w:sz w:val="20"/>
          <w:szCs w:val="20"/>
        </w:rPr>
        <w:t xml:space="preserve">no </w:t>
      </w:r>
      <w:r>
        <w:rPr>
          <w:sz w:val="20"/>
          <w:szCs w:val="20"/>
        </w:rPr>
        <w:t xml:space="preserve">NASA </w:t>
      </w:r>
      <w:r w:rsidRPr="000A70A8">
        <w:rPr>
          <w:sz w:val="20"/>
          <w:szCs w:val="20"/>
        </w:rPr>
        <w:t>investment: Counterfeit part countermeasures</w:t>
      </w:r>
      <w:r>
        <w:rPr>
          <w:sz w:val="20"/>
          <w:szCs w:val="20"/>
        </w:rPr>
        <w:t>, su</w:t>
      </w:r>
      <w:r w:rsidRPr="000A70A8">
        <w:rPr>
          <w:sz w:val="20"/>
          <w:szCs w:val="20"/>
        </w:rPr>
        <w:t>pply chain and supplier economic resilience modeling</w:t>
      </w:r>
      <w:r>
        <w:rPr>
          <w:sz w:val="20"/>
          <w:szCs w:val="20"/>
        </w:rPr>
        <w:t>, d</w:t>
      </w:r>
      <w:r w:rsidRPr="000A70A8">
        <w:rPr>
          <w:sz w:val="20"/>
          <w:szCs w:val="20"/>
        </w:rPr>
        <w:t>igital product lifecycle management</w:t>
      </w:r>
      <w:r>
        <w:rPr>
          <w:sz w:val="20"/>
          <w:szCs w:val="20"/>
        </w:rPr>
        <w:t>, s</w:t>
      </w:r>
      <w:r w:rsidRPr="000A70A8">
        <w:rPr>
          <w:sz w:val="20"/>
          <w:szCs w:val="20"/>
        </w:rPr>
        <w:t>ervice life prediction methods</w:t>
      </w:r>
      <w:r>
        <w:rPr>
          <w:sz w:val="20"/>
          <w:szCs w:val="20"/>
        </w:rPr>
        <w:t>, b</w:t>
      </w:r>
      <w:r w:rsidRPr="000A70A8">
        <w:rPr>
          <w:sz w:val="20"/>
          <w:szCs w:val="20"/>
        </w:rPr>
        <w:t>uilt-in test enhanced life forecasting</w:t>
      </w:r>
      <w:r>
        <w:rPr>
          <w:sz w:val="20"/>
          <w:szCs w:val="20"/>
        </w:rPr>
        <w:t>, c</w:t>
      </w:r>
      <w:r w:rsidRPr="000A70A8">
        <w:rPr>
          <w:sz w:val="20"/>
          <w:szCs w:val="20"/>
        </w:rPr>
        <w:t>alibration methods for surfaces systems</w:t>
      </w:r>
      <w:r>
        <w:rPr>
          <w:sz w:val="20"/>
          <w:szCs w:val="20"/>
        </w:rPr>
        <w:t>, and a</w:t>
      </w:r>
      <w:r w:rsidRPr="000A70A8">
        <w:rPr>
          <w:sz w:val="20"/>
          <w:szCs w:val="20"/>
        </w:rPr>
        <w:t xml:space="preserve">dditive manufacturing of spare parts using in-situ surface </w:t>
      </w:r>
      <w:r w:rsidRPr="000A70A8">
        <w:rPr>
          <w:sz w:val="20"/>
          <w:szCs w:val="20"/>
        </w:rPr>
        <w:t>materials</w:t>
      </w:r>
      <w:r>
        <w:rPr>
          <w:sz w:val="20"/>
          <w:szCs w:val="20"/>
        </w:rPr>
        <w:t xml:space="preserve">. </w:t>
      </w:r>
      <w:r w:rsidRPr="000A70A8">
        <w:rPr>
          <w:sz w:val="20"/>
          <w:szCs w:val="20"/>
        </w:rPr>
        <w:t>Known present usages on ISS are Inventory Management System (IMS) and Radio Frequency Identification (RFID)-Enabled Autonomous Logistics Management (REALM). IMS is a database that tracks over 69k items on ISS.</w:t>
      </w:r>
      <w:r>
        <w:rPr>
          <w:sz w:val="20"/>
          <w:szCs w:val="20"/>
        </w:rPr>
        <w:t xml:space="preserve"> </w:t>
      </w:r>
      <w:r w:rsidRPr="00C97F73">
        <w:rPr>
          <w:sz w:val="20"/>
          <w:szCs w:val="20"/>
        </w:rPr>
        <w:t>The impacts if the gap is not closed include fiscally unsustainable uncrewed surface operations</w:t>
      </w:r>
      <w:r>
        <w:rPr>
          <w:sz w:val="20"/>
          <w:szCs w:val="20"/>
        </w:rPr>
        <w:t>, c</w:t>
      </w:r>
      <w:r w:rsidRPr="000A70A8">
        <w:rPr>
          <w:sz w:val="20"/>
          <w:szCs w:val="20"/>
        </w:rPr>
        <w:t>onstraining operations requiring human interaction</w:t>
      </w:r>
      <w:r>
        <w:rPr>
          <w:sz w:val="20"/>
          <w:szCs w:val="20"/>
        </w:rPr>
        <w:t>, i</w:t>
      </w:r>
      <w:r w:rsidRPr="000A70A8">
        <w:rPr>
          <w:sz w:val="20"/>
          <w:szCs w:val="20"/>
        </w:rPr>
        <w:t>nsufficient asset availability</w:t>
      </w:r>
      <w:r>
        <w:rPr>
          <w:sz w:val="20"/>
          <w:szCs w:val="20"/>
        </w:rPr>
        <w:t xml:space="preserve">, </w:t>
      </w:r>
      <w:r w:rsidR="00902226">
        <w:rPr>
          <w:sz w:val="20"/>
          <w:szCs w:val="20"/>
        </w:rPr>
        <w:t>i</w:t>
      </w:r>
      <w:r w:rsidR="00902226" w:rsidRPr="00902226">
        <w:rPr>
          <w:sz w:val="20"/>
          <w:szCs w:val="20"/>
        </w:rPr>
        <w:t>nability to transfer propellant</w:t>
      </w:r>
      <w:r w:rsidR="00902226">
        <w:rPr>
          <w:sz w:val="20"/>
          <w:szCs w:val="20"/>
        </w:rPr>
        <w:t xml:space="preserve">, </w:t>
      </w:r>
      <w:r w:rsidR="00E2397A">
        <w:rPr>
          <w:sz w:val="20"/>
          <w:szCs w:val="20"/>
        </w:rPr>
        <w:t xml:space="preserve">increased </w:t>
      </w:r>
      <w:r w:rsidR="00E2397A" w:rsidRPr="00E2397A">
        <w:rPr>
          <w:sz w:val="20"/>
          <w:szCs w:val="20"/>
        </w:rPr>
        <w:t>operations for logistics requir</w:t>
      </w:r>
      <w:r w:rsidR="00E2397A">
        <w:rPr>
          <w:sz w:val="20"/>
          <w:szCs w:val="20"/>
        </w:rPr>
        <w:t>ing</w:t>
      </w:r>
      <w:r w:rsidR="00E2397A" w:rsidRPr="00E2397A">
        <w:rPr>
          <w:sz w:val="20"/>
          <w:szCs w:val="20"/>
        </w:rPr>
        <w:t xml:space="preserve"> increased crew time</w:t>
      </w:r>
      <w:r w:rsidR="00E2397A">
        <w:rPr>
          <w:sz w:val="20"/>
          <w:szCs w:val="20"/>
        </w:rPr>
        <w:t xml:space="preserve">, </w:t>
      </w:r>
      <w:r>
        <w:rPr>
          <w:sz w:val="20"/>
          <w:szCs w:val="20"/>
        </w:rPr>
        <w:t>r</w:t>
      </w:r>
      <w:r w:rsidRPr="000A70A8">
        <w:rPr>
          <w:sz w:val="20"/>
          <w:szCs w:val="20"/>
        </w:rPr>
        <w:t xml:space="preserve">isk to overburden </w:t>
      </w:r>
      <w:r>
        <w:rPr>
          <w:sz w:val="20"/>
          <w:szCs w:val="20"/>
        </w:rPr>
        <w:t xml:space="preserve">the </w:t>
      </w:r>
      <w:r w:rsidRPr="000A70A8">
        <w:rPr>
          <w:sz w:val="20"/>
          <w:szCs w:val="20"/>
        </w:rPr>
        <w:t>crew</w:t>
      </w:r>
      <w:r>
        <w:rPr>
          <w:sz w:val="20"/>
          <w:szCs w:val="20"/>
        </w:rPr>
        <w:t>, r</w:t>
      </w:r>
      <w:r w:rsidRPr="00731772">
        <w:rPr>
          <w:sz w:val="20"/>
          <w:szCs w:val="20"/>
        </w:rPr>
        <w:t>eliance on human crew increases human safety risk</w:t>
      </w:r>
      <w:r>
        <w:rPr>
          <w:sz w:val="20"/>
          <w:szCs w:val="20"/>
        </w:rPr>
        <w:t xml:space="preserve">, </w:t>
      </w:r>
      <w:r w:rsidRPr="00731772">
        <w:rPr>
          <w:sz w:val="20"/>
          <w:szCs w:val="20"/>
        </w:rPr>
        <w:t>exposure to hazardous operations and potential injury.</w:t>
      </w:r>
      <w:r w:rsidR="00FB6FB7">
        <w:rPr>
          <w:sz w:val="20"/>
          <w:szCs w:val="20"/>
        </w:rPr>
        <w:t xml:space="preserve"> </w:t>
      </w:r>
      <w:r w:rsidR="00FF799D" w:rsidRPr="00D407B3">
        <w:rPr>
          <w:sz w:val="20"/>
          <w:szCs w:val="20"/>
        </w:rPr>
        <w:t xml:space="preserve">Closure of this gap with </w:t>
      </w:r>
      <w:r w:rsidRPr="00D407B3">
        <w:rPr>
          <w:sz w:val="20"/>
          <w:szCs w:val="20"/>
        </w:rPr>
        <w:t>intelligent devices</w:t>
      </w:r>
      <w:r w:rsidR="00FF799D" w:rsidRPr="00D407B3">
        <w:rPr>
          <w:sz w:val="20"/>
          <w:szCs w:val="20"/>
        </w:rPr>
        <w:t xml:space="preserve"> will</w:t>
      </w:r>
      <w:r w:rsidRPr="00D407B3">
        <w:rPr>
          <w:sz w:val="20"/>
          <w:szCs w:val="20"/>
        </w:rPr>
        <w:t xml:space="preserve"> provide reliable sensors for autonomous propellant transfer.</w:t>
      </w:r>
      <w:r w:rsidR="00D407B3" w:rsidRPr="00D407B3">
        <w:rPr>
          <w:sz w:val="20"/>
          <w:szCs w:val="20"/>
        </w:rPr>
        <w:t xml:space="preserve"> Autonomous tracking of inventory and logistics management, intelligent sensing and self-repair capabilities</w:t>
      </w:r>
      <w:r w:rsidR="002908DE">
        <w:rPr>
          <w:sz w:val="20"/>
          <w:szCs w:val="20"/>
        </w:rPr>
        <w:t xml:space="preserve"> will enhance</w:t>
      </w:r>
      <w:r w:rsidR="00D407B3" w:rsidRPr="00D407B3">
        <w:rPr>
          <w:sz w:val="20"/>
          <w:szCs w:val="20"/>
        </w:rPr>
        <w:t xml:space="preserve"> the architecture by reducing crew time for these activities and logistics requirements</w:t>
      </w:r>
      <w:r w:rsidR="00D407B3">
        <w:rPr>
          <w:sz w:val="20"/>
          <w:szCs w:val="20"/>
        </w:rPr>
        <w:t>.</w:t>
      </w:r>
    </w:p>
    <w:p w14:paraId="77A153A9" w14:textId="6C7F437F" w:rsidR="00475CFD" w:rsidRPr="00C03517" w:rsidRDefault="00311374" w:rsidP="003F469E">
      <w:pPr>
        <w:pStyle w:val="ieeenormal"/>
        <w:spacing w:after="0" w:line="360" w:lineRule="auto"/>
        <w:rPr>
          <w:i/>
          <w:sz w:val="20"/>
        </w:rPr>
      </w:pPr>
      <w:r>
        <w:rPr>
          <w:i/>
          <w:sz w:val="20"/>
        </w:rPr>
        <w:t xml:space="preserve">5.6 </w:t>
      </w:r>
      <w:r w:rsidR="00475CFD" w:rsidRPr="00C03517">
        <w:rPr>
          <w:i/>
          <w:sz w:val="20"/>
        </w:rPr>
        <w:t xml:space="preserve">Launch </w:t>
      </w:r>
      <w:r w:rsidR="00B52426">
        <w:rPr>
          <w:i/>
          <w:sz w:val="20"/>
        </w:rPr>
        <w:t>and</w:t>
      </w:r>
      <w:r w:rsidR="00475CFD" w:rsidRPr="00C03517">
        <w:rPr>
          <w:i/>
          <w:sz w:val="20"/>
        </w:rPr>
        <w:t xml:space="preserve"> Landing Site Preparation</w:t>
      </w:r>
    </w:p>
    <w:p w14:paraId="4B8F5C56" w14:textId="53F8BC69" w:rsidR="00B52426" w:rsidRPr="00B52426" w:rsidRDefault="00B52426" w:rsidP="00B52426">
      <w:pPr>
        <w:pStyle w:val="ieeenormal"/>
        <w:rPr>
          <w:sz w:val="20"/>
        </w:rPr>
      </w:pPr>
      <w:r w:rsidRPr="00B52426">
        <w:rPr>
          <w:sz w:val="20"/>
        </w:rPr>
        <w:t xml:space="preserve">Uncrewed Surface Systems Launch </w:t>
      </w:r>
      <w:r>
        <w:rPr>
          <w:sz w:val="20"/>
        </w:rPr>
        <w:t>and</w:t>
      </w:r>
      <w:r w:rsidRPr="00B52426">
        <w:rPr>
          <w:sz w:val="20"/>
        </w:rPr>
        <w:t xml:space="preserve"> Landing Site Preparation is lacking capabilities for</w:t>
      </w:r>
      <w:r>
        <w:rPr>
          <w:sz w:val="20"/>
        </w:rPr>
        <w:t xml:space="preserve"> the following</w:t>
      </w:r>
      <w:r w:rsidRPr="00B52426">
        <w:rPr>
          <w:sz w:val="20"/>
        </w:rPr>
        <w:t>:</w:t>
      </w:r>
    </w:p>
    <w:p w14:paraId="55D634FE" w14:textId="5DBFC73F" w:rsidR="00B52426" w:rsidRPr="00B52426" w:rsidRDefault="00B52426" w:rsidP="00B52426">
      <w:pPr>
        <w:pStyle w:val="ieeenormal"/>
        <w:rPr>
          <w:sz w:val="20"/>
        </w:rPr>
      </w:pPr>
      <w:r w:rsidRPr="00B52426">
        <w:rPr>
          <w:sz w:val="20"/>
        </w:rPr>
        <w:t>- Selecting, surveying, characterizing, and leveling the locations along with emplacing (</w:t>
      </w:r>
      <w:r w:rsidR="00A02BB6">
        <w:rPr>
          <w:sz w:val="20"/>
        </w:rPr>
        <w:t xml:space="preserve">Launch and Landing </w:t>
      </w:r>
      <w:r w:rsidRPr="00B52426">
        <w:rPr>
          <w:sz w:val="20"/>
        </w:rPr>
        <w:t xml:space="preserve">pads </w:t>
      </w:r>
      <w:r w:rsidR="00A02BB6">
        <w:rPr>
          <w:sz w:val="20"/>
        </w:rPr>
        <w:t>and</w:t>
      </w:r>
      <w:r w:rsidRPr="00B52426">
        <w:rPr>
          <w:sz w:val="20"/>
        </w:rPr>
        <w:t xml:space="preserve"> materials).</w:t>
      </w:r>
    </w:p>
    <w:p w14:paraId="15BBE7BE" w14:textId="13B6793E" w:rsidR="00B52426" w:rsidRPr="00B52426" w:rsidRDefault="00B52426" w:rsidP="00B52426">
      <w:pPr>
        <w:pStyle w:val="ieeenormal"/>
        <w:rPr>
          <w:sz w:val="20"/>
        </w:rPr>
      </w:pPr>
      <w:r w:rsidRPr="00B52426">
        <w:rPr>
          <w:sz w:val="20"/>
        </w:rPr>
        <w:t>- Comm</w:t>
      </w:r>
      <w:r w:rsidR="00E3096E">
        <w:rPr>
          <w:sz w:val="20"/>
        </w:rPr>
        <w:t xml:space="preserve">unication and navigation </w:t>
      </w:r>
      <w:r w:rsidRPr="00B52426">
        <w:rPr>
          <w:sz w:val="20"/>
        </w:rPr>
        <w:t>beacons near the site.</w:t>
      </w:r>
    </w:p>
    <w:p w14:paraId="64B613FA" w14:textId="6EB204BC" w:rsidR="00B52426" w:rsidRPr="00B52426" w:rsidRDefault="00B52426" w:rsidP="00B52426">
      <w:pPr>
        <w:pStyle w:val="ieeenormal"/>
        <w:rPr>
          <w:sz w:val="20"/>
        </w:rPr>
      </w:pPr>
      <w:r w:rsidRPr="00B52426">
        <w:rPr>
          <w:sz w:val="20"/>
        </w:rPr>
        <w:t>- Ability to assess launch induced environment effects (liftoff foreign object debris/damage (FOD), ejecta on vehicle/lander, site infrastructure &amp; nearby assets, etc.)</w:t>
      </w:r>
      <w:r w:rsidR="003E4BAA">
        <w:rPr>
          <w:sz w:val="20"/>
        </w:rPr>
        <w:t>.</w:t>
      </w:r>
    </w:p>
    <w:p w14:paraId="38294140" w14:textId="625FCB08" w:rsidR="00B52426" w:rsidRPr="00B52426" w:rsidRDefault="00B52426" w:rsidP="00B52426">
      <w:pPr>
        <w:pStyle w:val="ieeenormal"/>
        <w:rPr>
          <w:sz w:val="20"/>
        </w:rPr>
      </w:pPr>
      <w:r w:rsidRPr="00B52426">
        <w:rPr>
          <w:sz w:val="20"/>
        </w:rPr>
        <w:t>- Ability to assess natural environments to critical assets (e.g. Mars storms, corrosion, radiation)</w:t>
      </w:r>
      <w:r w:rsidR="003E4BAA">
        <w:rPr>
          <w:sz w:val="20"/>
        </w:rPr>
        <w:t>.</w:t>
      </w:r>
    </w:p>
    <w:p w14:paraId="21B90F84" w14:textId="3ED7BF49" w:rsidR="00B52426" w:rsidRPr="00B52426" w:rsidRDefault="00B52426" w:rsidP="00B52426">
      <w:pPr>
        <w:pStyle w:val="ieeenormal"/>
        <w:rPr>
          <w:sz w:val="20"/>
        </w:rPr>
      </w:pPr>
      <w:r w:rsidRPr="00B52426">
        <w:rPr>
          <w:sz w:val="20"/>
        </w:rPr>
        <w:t xml:space="preserve">- Potential gap in ability to detect leaks in </w:t>
      </w:r>
      <w:r w:rsidR="003E4BAA">
        <w:rPr>
          <w:sz w:val="20"/>
        </w:rPr>
        <w:t>Mars C</w:t>
      </w:r>
      <w:r w:rsidR="003E4BAA" w:rsidRPr="003E4BAA">
        <w:rPr>
          <w:sz w:val="20"/>
        </w:rPr>
        <w:t xml:space="preserve">arbon </w:t>
      </w:r>
      <w:r w:rsidR="003E4BAA">
        <w:rPr>
          <w:sz w:val="20"/>
        </w:rPr>
        <w:t>D</w:t>
      </w:r>
      <w:r w:rsidR="003E4BAA" w:rsidRPr="003E4BAA">
        <w:rPr>
          <w:sz w:val="20"/>
        </w:rPr>
        <w:t xml:space="preserve">ioxide </w:t>
      </w:r>
      <w:r w:rsidR="003E4BAA">
        <w:rPr>
          <w:sz w:val="20"/>
        </w:rPr>
        <w:t>(</w:t>
      </w:r>
      <w:r w:rsidRPr="00B52426">
        <w:rPr>
          <w:sz w:val="20"/>
        </w:rPr>
        <w:t>CO2</w:t>
      </w:r>
      <w:r w:rsidR="003E4BAA">
        <w:rPr>
          <w:sz w:val="20"/>
        </w:rPr>
        <w:t xml:space="preserve">) </w:t>
      </w:r>
      <w:r w:rsidRPr="00B52426">
        <w:rPr>
          <w:sz w:val="20"/>
        </w:rPr>
        <w:t>atmospheric background. Unknown capabilities in leak detection for commodity management</w:t>
      </w:r>
      <w:r w:rsidR="003E4BAA">
        <w:rPr>
          <w:sz w:val="20"/>
        </w:rPr>
        <w:t>.</w:t>
      </w:r>
    </w:p>
    <w:p w14:paraId="5394F792" w14:textId="77777777" w:rsidR="00B52426" w:rsidRPr="00B52426" w:rsidRDefault="00B52426" w:rsidP="00B52426">
      <w:pPr>
        <w:pStyle w:val="ieeenormal"/>
        <w:rPr>
          <w:sz w:val="20"/>
        </w:rPr>
      </w:pPr>
      <w:r w:rsidRPr="00B52426">
        <w:rPr>
          <w:sz w:val="20"/>
        </w:rPr>
        <w:t>- Blast protection of equipment emplaced on the surface.</w:t>
      </w:r>
    </w:p>
    <w:p w14:paraId="14EA73DC" w14:textId="77777777" w:rsidR="00B52426" w:rsidRPr="00B52426" w:rsidRDefault="00B52426" w:rsidP="00B52426">
      <w:pPr>
        <w:pStyle w:val="ieeenormal"/>
        <w:rPr>
          <w:sz w:val="20"/>
        </w:rPr>
      </w:pPr>
      <w:r w:rsidRPr="00B52426">
        <w:rPr>
          <w:sz w:val="20"/>
        </w:rPr>
        <w:t>- Site maintenance: inspecting the area, removing debris, assessing damage, and refurbishing the launch site.</w:t>
      </w:r>
    </w:p>
    <w:p w14:paraId="016B6DE8" w14:textId="77777777" w:rsidR="00B52426" w:rsidRPr="00B52426" w:rsidRDefault="00B52426" w:rsidP="00B52426">
      <w:pPr>
        <w:pStyle w:val="ieeenormal"/>
        <w:rPr>
          <w:sz w:val="20"/>
        </w:rPr>
      </w:pPr>
      <w:r w:rsidRPr="00B52426">
        <w:rPr>
          <w:sz w:val="20"/>
        </w:rPr>
        <w:t>- Surface Equipment and tools for preparing surface and moving regolith (specialized work packages).</w:t>
      </w:r>
    </w:p>
    <w:p w14:paraId="7794AE92" w14:textId="77777777" w:rsidR="00B52426" w:rsidRDefault="00B52426" w:rsidP="00B52426">
      <w:pPr>
        <w:pStyle w:val="ieeenormal"/>
        <w:rPr>
          <w:sz w:val="20"/>
        </w:rPr>
      </w:pPr>
      <w:r w:rsidRPr="00B52426">
        <w:rPr>
          <w:sz w:val="20"/>
        </w:rPr>
        <w:t>- Ability to model and assess the integrated launch and landing site for total effects.​</w:t>
      </w:r>
    </w:p>
    <w:p w14:paraId="2BFC4879" w14:textId="274BF569" w:rsidR="00FF799D" w:rsidRPr="00BB34B9" w:rsidRDefault="00FF799D" w:rsidP="00BD27A5">
      <w:pPr>
        <w:pStyle w:val="ieeenormal"/>
        <w:rPr>
          <w:sz w:val="20"/>
          <w:szCs w:val="20"/>
        </w:rPr>
      </w:pPr>
      <w:r>
        <w:rPr>
          <w:sz w:val="20"/>
        </w:rPr>
        <w:t xml:space="preserve">The current capability includes </w:t>
      </w:r>
      <w:r w:rsidR="00953465">
        <w:rPr>
          <w:sz w:val="20"/>
        </w:rPr>
        <w:t xml:space="preserve">Earth-based landing and </w:t>
      </w:r>
      <w:r w:rsidR="00953465" w:rsidRPr="00953465">
        <w:rPr>
          <w:sz w:val="20"/>
        </w:rPr>
        <w:t xml:space="preserve">launch </w:t>
      </w:r>
      <w:r w:rsidR="00953465">
        <w:rPr>
          <w:sz w:val="20"/>
        </w:rPr>
        <w:t xml:space="preserve">pads </w:t>
      </w:r>
      <w:r w:rsidR="00953465" w:rsidRPr="00953465">
        <w:rPr>
          <w:sz w:val="20"/>
        </w:rPr>
        <w:t>constructed of refractory concrete</w:t>
      </w:r>
      <w:r w:rsidR="00953465">
        <w:rPr>
          <w:sz w:val="20"/>
        </w:rPr>
        <w:t xml:space="preserve"> (n</w:t>
      </w:r>
      <w:r w:rsidR="00953465" w:rsidRPr="00953465">
        <w:rPr>
          <w:sz w:val="20"/>
        </w:rPr>
        <w:t>o pads have been constructed in space</w:t>
      </w:r>
      <w:r w:rsidR="00953465">
        <w:rPr>
          <w:sz w:val="20"/>
        </w:rPr>
        <w:t>), r</w:t>
      </w:r>
      <w:r w:rsidR="00953465" w:rsidRPr="00953465">
        <w:rPr>
          <w:sz w:val="20"/>
        </w:rPr>
        <w:t>obotically printed pad test</w:t>
      </w:r>
      <w:r w:rsidR="00BD27A5">
        <w:rPr>
          <w:sz w:val="20"/>
        </w:rPr>
        <w:t xml:space="preserve"> articles in the laboratory environment with simulants, robotic </w:t>
      </w:r>
      <w:r w:rsidR="00953465" w:rsidRPr="00953465">
        <w:rPr>
          <w:sz w:val="20"/>
        </w:rPr>
        <w:t xml:space="preserve">sintered regolith paver pad (3x3m) </w:t>
      </w:r>
      <w:r w:rsidR="00BD27A5">
        <w:rPr>
          <w:sz w:val="20"/>
        </w:rPr>
        <w:t xml:space="preserve">and </w:t>
      </w:r>
      <w:r w:rsidR="00953465" w:rsidRPr="00953465">
        <w:rPr>
          <w:sz w:val="20"/>
        </w:rPr>
        <w:t>hot-fire solid rocket testing</w:t>
      </w:r>
      <w:r w:rsidR="00BD27A5">
        <w:rPr>
          <w:sz w:val="20"/>
        </w:rPr>
        <w:t xml:space="preserve">, and proof of concept </w:t>
      </w:r>
      <w:r w:rsidR="00953465" w:rsidRPr="00953465">
        <w:rPr>
          <w:sz w:val="20"/>
        </w:rPr>
        <w:t>additive m</w:t>
      </w:r>
      <w:r w:rsidR="00BD27A5">
        <w:rPr>
          <w:sz w:val="20"/>
        </w:rPr>
        <w:t>anufacturing</w:t>
      </w:r>
      <w:r w:rsidR="00953465" w:rsidRPr="00953465">
        <w:rPr>
          <w:sz w:val="20"/>
        </w:rPr>
        <w:t xml:space="preserve"> with locally-sourced basalt</w:t>
      </w:r>
      <w:r w:rsidR="00BD27A5">
        <w:rPr>
          <w:sz w:val="20"/>
        </w:rPr>
        <w:t xml:space="preserve">, </w:t>
      </w:r>
      <w:r w:rsidR="00953465" w:rsidRPr="00953465">
        <w:rPr>
          <w:sz w:val="20"/>
        </w:rPr>
        <w:t xml:space="preserve">rover with blade </w:t>
      </w:r>
      <w:r w:rsidR="00BD27A5">
        <w:rPr>
          <w:sz w:val="20"/>
        </w:rPr>
        <w:t xml:space="preserve">and </w:t>
      </w:r>
      <w:r w:rsidR="00953465" w:rsidRPr="00953465">
        <w:rPr>
          <w:sz w:val="20"/>
        </w:rPr>
        <w:t>robotic arm for leveling/grading</w:t>
      </w:r>
      <w:r w:rsidR="00BD27A5">
        <w:rPr>
          <w:sz w:val="20"/>
        </w:rPr>
        <w:t>, and p</w:t>
      </w:r>
      <w:r w:rsidR="00953465" w:rsidRPr="00953465">
        <w:rPr>
          <w:sz w:val="20"/>
        </w:rPr>
        <w:t xml:space="preserve">ad paver-laying </w:t>
      </w:r>
      <w:r w:rsidR="00BD27A5">
        <w:rPr>
          <w:sz w:val="20"/>
        </w:rPr>
        <w:t xml:space="preserve">ground demonstration. Current NASA investment </w:t>
      </w:r>
      <w:r w:rsidR="00BD27A5" w:rsidRPr="00BD27A5">
        <w:rPr>
          <w:sz w:val="20"/>
        </w:rPr>
        <w:t xml:space="preserve">will advance the </w:t>
      </w:r>
      <w:r w:rsidR="00BD27A5" w:rsidRPr="00BD27A5">
        <w:rPr>
          <w:sz w:val="20"/>
        </w:rPr>
        <w:lastRenderedPageBreak/>
        <w:t>technology to vertically land large rockets on the Moon</w:t>
      </w:r>
      <w:r w:rsidR="00BD27A5">
        <w:rPr>
          <w:sz w:val="20"/>
        </w:rPr>
        <w:t xml:space="preserve">, which includes </w:t>
      </w:r>
      <w:r w:rsidR="00BD27A5" w:rsidRPr="00BD27A5">
        <w:rPr>
          <w:sz w:val="20"/>
        </w:rPr>
        <w:t>advancing models to assess engine plume interaction with lunar regolith and testing methods for building landing pads using in-situ resources to mitigate landing risk and expand available landing sites.</w:t>
      </w:r>
      <w:r w:rsidR="00BD27A5">
        <w:rPr>
          <w:sz w:val="20"/>
        </w:rPr>
        <w:t xml:space="preserve"> </w:t>
      </w:r>
      <w:r w:rsidRPr="00BD27A5">
        <w:rPr>
          <w:sz w:val="20"/>
          <w:szCs w:val="20"/>
        </w:rPr>
        <w:t>The impacts if the gap is not closed include</w:t>
      </w:r>
      <w:r w:rsidR="00BD27A5" w:rsidRPr="00BD27A5">
        <w:rPr>
          <w:sz w:val="20"/>
          <w:szCs w:val="20"/>
        </w:rPr>
        <w:t xml:space="preserve"> no landing </w:t>
      </w:r>
      <w:r w:rsidR="00BB34B9">
        <w:rPr>
          <w:sz w:val="20"/>
          <w:szCs w:val="20"/>
        </w:rPr>
        <w:t>p</w:t>
      </w:r>
      <w:r w:rsidR="00BD27A5" w:rsidRPr="00BD27A5">
        <w:rPr>
          <w:sz w:val="20"/>
          <w:szCs w:val="20"/>
        </w:rPr>
        <w:t>ads to support H</w:t>
      </w:r>
      <w:r w:rsidR="00BD27A5">
        <w:rPr>
          <w:sz w:val="20"/>
          <w:szCs w:val="20"/>
        </w:rPr>
        <w:t xml:space="preserve">uman and Cargo </w:t>
      </w:r>
      <w:r w:rsidR="00BD27A5" w:rsidRPr="00BD27A5">
        <w:rPr>
          <w:sz w:val="20"/>
          <w:szCs w:val="20"/>
        </w:rPr>
        <w:t>Landers</w:t>
      </w:r>
      <w:r w:rsidR="00BD27A5">
        <w:rPr>
          <w:sz w:val="20"/>
          <w:szCs w:val="20"/>
        </w:rPr>
        <w:t xml:space="preserve">, </w:t>
      </w:r>
      <w:r w:rsidR="00BB34B9">
        <w:rPr>
          <w:sz w:val="20"/>
          <w:szCs w:val="20"/>
        </w:rPr>
        <w:t xml:space="preserve">further distances </w:t>
      </w:r>
      <w:r w:rsidR="00BB34B9" w:rsidRPr="00BB34B9">
        <w:rPr>
          <w:sz w:val="20"/>
          <w:szCs w:val="20"/>
        </w:rPr>
        <w:t>from land</w:t>
      </w:r>
      <w:r w:rsidR="00BB34B9">
        <w:rPr>
          <w:sz w:val="20"/>
          <w:szCs w:val="20"/>
        </w:rPr>
        <w:t>ing</w:t>
      </w:r>
      <w:r w:rsidR="00BB34B9" w:rsidRPr="00BB34B9">
        <w:rPr>
          <w:sz w:val="20"/>
          <w:szCs w:val="20"/>
        </w:rPr>
        <w:t xml:space="preserve"> site</w:t>
      </w:r>
      <w:r w:rsidR="00BB34B9">
        <w:rPr>
          <w:sz w:val="20"/>
          <w:szCs w:val="20"/>
        </w:rPr>
        <w:t xml:space="preserve"> </w:t>
      </w:r>
      <w:r w:rsidR="00BB34B9" w:rsidRPr="00BB34B9">
        <w:rPr>
          <w:sz w:val="20"/>
          <w:szCs w:val="20"/>
        </w:rPr>
        <w:t xml:space="preserve">needed </w:t>
      </w:r>
      <w:r w:rsidR="00BB34B9">
        <w:rPr>
          <w:sz w:val="20"/>
          <w:szCs w:val="20"/>
        </w:rPr>
        <w:t>surface assets</w:t>
      </w:r>
      <w:r w:rsidR="00BB34B9" w:rsidRPr="00BB34B9">
        <w:rPr>
          <w:sz w:val="20"/>
          <w:szCs w:val="20"/>
        </w:rPr>
        <w:t xml:space="preserve"> </w:t>
      </w:r>
      <w:r w:rsidR="00BB34B9">
        <w:rPr>
          <w:sz w:val="20"/>
          <w:szCs w:val="20"/>
        </w:rPr>
        <w:t xml:space="preserve">to avoid blast ejecta, </w:t>
      </w:r>
      <w:r w:rsidR="00BD27A5">
        <w:rPr>
          <w:sz w:val="20"/>
          <w:szCs w:val="20"/>
        </w:rPr>
        <w:t>and f</w:t>
      </w:r>
      <w:r w:rsidR="00BD27A5" w:rsidRPr="00BD27A5">
        <w:rPr>
          <w:sz w:val="20"/>
          <w:szCs w:val="20"/>
        </w:rPr>
        <w:t xml:space="preserve">iscally unsustainable </w:t>
      </w:r>
      <w:r w:rsidR="00BD27A5">
        <w:rPr>
          <w:sz w:val="20"/>
          <w:szCs w:val="20"/>
        </w:rPr>
        <w:t>u</w:t>
      </w:r>
      <w:r w:rsidR="00BD27A5" w:rsidRPr="00BD27A5">
        <w:rPr>
          <w:sz w:val="20"/>
          <w:szCs w:val="20"/>
        </w:rPr>
        <w:t xml:space="preserve">ncrewed </w:t>
      </w:r>
      <w:r w:rsidR="00BD27A5">
        <w:rPr>
          <w:sz w:val="20"/>
          <w:szCs w:val="20"/>
        </w:rPr>
        <w:t>s</w:t>
      </w:r>
      <w:r w:rsidR="00BD27A5" w:rsidRPr="00BD27A5">
        <w:rPr>
          <w:sz w:val="20"/>
          <w:szCs w:val="20"/>
        </w:rPr>
        <w:t xml:space="preserve">urface </w:t>
      </w:r>
      <w:r w:rsidR="00BD27A5">
        <w:rPr>
          <w:sz w:val="20"/>
          <w:szCs w:val="20"/>
        </w:rPr>
        <w:t>o</w:t>
      </w:r>
      <w:r w:rsidR="00BD27A5" w:rsidRPr="00BD27A5">
        <w:rPr>
          <w:sz w:val="20"/>
          <w:szCs w:val="20"/>
        </w:rPr>
        <w:t>perations</w:t>
      </w:r>
      <w:r w:rsidR="00BD27A5">
        <w:rPr>
          <w:sz w:val="20"/>
          <w:szCs w:val="20"/>
        </w:rPr>
        <w:t>.</w:t>
      </w:r>
      <w:r w:rsidR="00BB34B9">
        <w:rPr>
          <w:sz w:val="20"/>
          <w:szCs w:val="20"/>
        </w:rPr>
        <w:t xml:space="preserve"> </w:t>
      </w:r>
      <w:r w:rsidR="00BD27A5" w:rsidRPr="003D24F4">
        <w:rPr>
          <w:sz w:val="20"/>
          <w:szCs w:val="20"/>
        </w:rPr>
        <w:t>Closure of this gap</w:t>
      </w:r>
      <w:r w:rsidR="00BD27A5">
        <w:rPr>
          <w:sz w:val="20"/>
          <w:szCs w:val="20"/>
        </w:rPr>
        <w:t xml:space="preserve"> with</w:t>
      </w:r>
      <w:r w:rsidR="00BB34B9">
        <w:rPr>
          <w:sz w:val="20"/>
          <w:szCs w:val="20"/>
        </w:rPr>
        <w:t xml:space="preserve"> l</w:t>
      </w:r>
      <w:r w:rsidR="00BB34B9" w:rsidRPr="00BD27A5">
        <w:rPr>
          <w:sz w:val="20"/>
        </w:rPr>
        <w:t>anding site prepar</w:t>
      </w:r>
      <w:r w:rsidR="00BB34B9">
        <w:rPr>
          <w:sz w:val="20"/>
        </w:rPr>
        <w:t xml:space="preserve">ation, </w:t>
      </w:r>
      <w:r w:rsidR="00BB34B9" w:rsidRPr="00BD27A5">
        <w:rPr>
          <w:sz w:val="20"/>
        </w:rPr>
        <w:t>scouting and surveying in order to adequately characterize the site</w:t>
      </w:r>
      <w:r w:rsidR="00BB34B9" w:rsidRPr="003D24F4">
        <w:rPr>
          <w:sz w:val="20"/>
          <w:szCs w:val="20"/>
        </w:rPr>
        <w:t xml:space="preserve"> </w:t>
      </w:r>
      <w:r w:rsidR="00BD27A5" w:rsidRPr="003D24F4">
        <w:rPr>
          <w:sz w:val="20"/>
          <w:szCs w:val="20"/>
        </w:rPr>
        <w:t>will</w:t>
      </w:r>
      <w:r w:rsidR="00BD27A5" w:rsidRPr="00BD27A5">
        <w:rPr>
          <w:sz w:val="20"/>
        </w:rPr>
        <w:t xml:space="preserve"> </w:t>
      </w:r>
      <w:r w:rsidR="00BB34B9" w:rsidRPr="00BD27A5">
        <w:rPr>
          <w:sz w:val="20"/>
        </w:rPr>
        <w:t>permit safe landing within a reasonable landing ellipse</w:t>
      </w:r>
      <w:r w:rsidR="00BB34B9">
        <w:rPr>
          <w:sz w:val="20"/>
        </w:rPr>
        <w:t xml:space="preserve"> and </w:t>
      </w:r>
      <w:r w:rsidR="00BB34B9" w:rsidRPr="00BD27A5">
        <w:rPr>
          <w:sz w:val="20"/>
        </w:rPr>
        <w:t>in illumination favorable locations</w:t>
      </w:r>
      <w:r w:rsidR="00BB34B9">
        <w:rPr>
          <w:sz w:val="20"/>
        </w:rPr>
        <w:t xml:space="preserve"> and </w:t>
      </w:r>
      <w:r w:rsidR="00BD27A5" w:rsidRPr="00BD27A5">
        <w:rPr>
          <w:sz w:val="20"/>
        </w:rPr>
        <w:t xml:space="preserve">minimize the amount of plume generated blast ejecta which could impact and damage </w:t>
      </w:r>
      <w:r w:rsidR="00BB34B9">
        <w:rPr>
          <w:sz w:val="20"/>
        </w:rPr>
        <w:t xml:space="preserve">surface assets, including </w:t>
      </w:r>
      <w:r w:rsidR="00BD27A5" w:rsidRPr="00BD27A5">
        <w:rPr>
          <w:sz w:val="20"/>
        </w:rPr>
        <w:t>solar arrays</w:t>
      </w:r>
      <w:r w:rsidR="003F60B8">
        <w:rPr>
          <w:sz w:val="20"/>
        </w:rPr>
        <w:t xml:space="preserve">, </w:t>
      </w:r>
      <w:r w:rsidR="00127A35">
        <w:rPr>
          <w:sz w:val="20"/>
        </w:rPr>
        <w:t xml:space="preserve">cable and piping </w:t>
      </w:r>
      <w:r w:rsidR="003F60B8">
        <w:rPr>
          <w:sz w:val="20"/>
        </w:rPr>
        <w:t xml:space="preserve">infrastructure, </w:t>
      </w:r>
      <w:r w:rsidR="00BD27A5" w:rsidRPr="00BD27A5">
        <w:rPr>
          <w:sz w:val="20"/>
        </w:rPr>
        <w:t xml:space="preserve"> </w:t>
      </w:r>
      <w:r w:rsidR="00BB34B9">
        <w:rPr>
          <w:sz w:val="20"/>
        </w:rPr>
        <w:t>and surface power systems</w:t>
      </w:r>
      <w:r w:rsidR="00BD27A5" w:rsidRPr="00BD27A5">
        <w:rPr>
          <w:sz w:val="20"/>
        </w:rPr>
        <w:t xml:space="preserve">. </w:t>
      </w:r>
    </w:p>
    <w:p w14:paraId="7538FFC5" w14:textId="688D3DDE" w:rsidR="00475CFD" w:rsidRPr="00C03517" w:rsidRDefault="00311374" w:rsidP="003F469E">
      <w:pPr>
        <w:pStyle w:val="ieeenormal"/>
        <w:spacing w:after="0" w:line="360" w:lineRule="auto"/>
        <w:rPr>
          <w:i/>
          <w:sz w:val="20"/>
        </w:rPr>
      </w:pPr>
      <w:r>
        <w:rPr>
          <w:i/>
          <w:sz w:val="20"/>
        </w:rPr>
        <w:t xml:space="preserve">5.7 </w:t>
      </w:r>
      <w:r w:rsidR="00475CFD" w:rsidRPr="00C03517">
        <w:rPr>
          <w:i/>
          <w:sz w:val="20"/>
        </w:rPr>
        <w:t>Commodity Management</w:t>
      </w:r>
    </w:p>
    <w:p w14:paraId="0C94A888" w14:textId="40025995" w:rsidR="00B15789" w:rsidRDefault="00B15789" w:rsidP="00475CFD">
      <w:pPr>
        <w:pStyle w:val="ieeenormal"/>
        <w:rPr>
          <w:sz w:val="20"/>
        </w:rPr>
      </w:pPr>
      <w:r w:rsidRPr="00B15789">
        <w:rPr>
          <w:sz w:val="20"/>
        </w:rPr>
        <w:t>Uncrewed Surface Systems Commodity Management is lacking capabilities for storing, monitoring, purging, sampling, and transferring commodities for use by ascent vehicles and surface infrastructure elements.</w:t>
      </w:r>
    </w:p>
    <w:p w14:paraId="77B1B784" w14:textId="4F6C63A2" w:rsidR="00FF799D" w:rsidRPr="001A712B" w:rsidRDefault="00FF799D" w:rsidP="00475CFD">
      <w:pPr>
        <w:pStyle w:val="ieeenormal"/>
        <w:rPr>
          <w:sz w:val="20"/>
        </w:rPr>
      </w:pPr>
      <w:r>
        <w:rPr>
          <w:sz w:val="20"/>
        </w:rPr>
        <w:t xml:space="preserve">The current capability includes </w:t>
      </w:r>
      <w:r w:rsidR="00B15789">
        <w:rPr>
          <w:sz w:val="20"/>
        </w:rPr>
        <w:t>u</w:t>
      </w:r>
      <w:r w:rsidR="00B15789" w:rsidRPr="00B15789">
        <w:rPr>
          <w:sz w:val="20"/>
        </w:rPr>
        <w:t>nlimited buffer/purge gases</w:t>
      </w:r>
      <w:r w:rsidR="00B15789">
        <w:rPr>
          <w:sz w:val="20"/>
        </w:rPr>
        <w:t>, m</w:t>
      </w:r>
      <w:r w:rsidR="00B15789" w:rsidRPr="00B15789">
        <w:rPr>
          <w:sz w:val="20"/>
        </w:rPr>
        <w:t>ass and reliability based on ground limitations for all components</w:t>
      </w:r>
      <w:r w:rsidR="00B15789">
        <w:rPr>
          <w:sz w:val="20"/>
        </w:rPr>
        <w:t>, and h</w:t>
      </w:r>
      <w:r w:rsidR="00B15789" w:rsidRPr="00B15789">
        <w:rPr>
          <w:sz w:val="20"/>
        </w:rPr>
        <w:t>uman-in-the-loop sampling/analysis and transfer.</w:t>
      </w:r>
      <w:r w:rsidR="00B15789" w:rsidRPr="00B15789">
        <w:t xml:space="preserve"> </w:t>
      </w:r>
      <w:r w:rsidR="00B15789">
        <w:rPr>
          <w:sz w:val="20"/>
          <w:szCs w:val="20"/>
        </w:rPr>
        <w:t>The needed capability includes a</w:t>
      </w:r>
      <w:r w:rsidR="00B15789" w:rsidRPr="00B15789">
        <w:rPr>
          <w:sz w:val="20"/>
        </w:rPr>
        <w:t>utonomous recovery of commodity losses</w:t>
      </w:r>
      <w:r w:rsidR="00B15789">
        <w:rPr>
          <w:sz w:val="20"/>
        </w:rPr>
        <w:t>, a</w:t>
      </w:r>
      <w:r w:rsidR="00B15789" w:rsidRPr="00B15789">
        <w:rPr>
          <w:sz w:val="20"/>
        </w:rPr>
        <w:t>utonomous detection and isolation of leaks</w:t>
      </w:r>
      <w:r w:rsidR="00B15789">
        <w:rPr>
          <w:sz w:val="20"/>
        </w:rPr>
        <w:t>, l</w:t>
      </w:r>
      <w:r w:rsidR="00B15789" w:rsidRPr="00B15789">
        <w:rPr>
          <w:sz w:val="20"/>
        </w:rPr>
        <w:t>ightweight, high reliability components</w:t>
      </w:r>
      <w:r w:rsidR="00B15789">
        <w:rPr>
          <w:sz w:val="20"/>
        </w:rPr>
        <w:t>, and a</w:t>
      </w:r>
      <w:r w:rsidR="00B15789" w:rsidRPr="00B15789">
        <w:rPr>
          <w:sz w:val="20"/>
        </w:rPr>
        <w:t>utonomous, real-time, in-situ sampling/analysis and transfer.</w:t>
      </w:r>
      <w:r w:rsidR="00B15789">
        <w:rPr>
          <w:sz w:val="20"/>
        </w:rPr>
        <w:t xml:space="preserve"> </w:t>
      </w:r>
      <w:r w:rsidRPr="005966EB">
        <w:rPr>
          <w:sz w:val="20"/>
          <w:szCs w:val="20"/>
        </w:rPr>
        <w:t>The impact</w:t>
      </w:r>
      <w:r>
        <w:rPr>
          <w:sz w:val="20"/>
          <w:szCs w:val="20"/>
        </w:rPr>
        <w:t>s if the gap is not closed include</w:t>
      </w:r>
      <w:r w:rsidR="00B15789" w:rsidRPr="00B15789">
        <w:t xml:space="preserve"> </w:t>
      </w:r>
      <w:r w:rsidR="00B15789" w:rsidRPr="00B15789">
        <w:rPr>
          <w:sz w:val="20"/>
          <w:szCs w:val="20"/>
        </w:rPr>
        <w:t>No closure for mission architectures that provide a human presence beyond the Moon</w:t>
      </w:r>
      <w:r w:rsidR="00B15789">
        <w:rPr>
          <w:sz w:val="20"/>
          <w:szCs w:val="20"/>
        </w:rPr>
        <w:t xml:space="preserve"> and f</w:t>
      </w:r>
      <w:r w:rsidR="00B15789" w:rsidRPr="00BD27A5">
        <w:rPr>
          <w:sz w:val="20"/>
          <w:szCs w:val="20"/>
        </w:rPr>
        <w:t xml:space="preserve">iscally unsustainable </w:t>
      </w:r>
      <w:r w:rsidR="00B15789">
        <w:rPr>
          <w:sz w:val="20"/>
          <w:szCs w:val="20"/>
        </w:rPr>
        <w:t>u</w:t>
      </w:r>
      <w:r w:rsidR="00B15789" w:rsidRPr="00BD27A5">
        <w:rPr>
          <w:sz w:val="20"/>
          <w:szCs w:val="20"/>
        </w:rPr>
        <w:t xml:space="preserve">ncrewed </w:t>
      </w:r>
      <w:r w:rsidR="00B15789">
        <w:rPr>
          <w:sz w:val="20"/>
          <w:szCs w:val="20"/>
        </w:rPr>
        <w:t>s</w:t>
      </w:r>
      <w:r w:rsidR="00B15789" w:rsidRPr="00BD27A5">
        <w:rPr>
          <w:sz w:val="20"/>
          <w:szCs w:val="20"/>
        </w:rPr>
        <w:t xml:space="preserve">urface </w:t>
      </w:r>
      <w:r w:rsidR="00B15789">
        <w:rPr>
          <w:sz w:val="20"/>
          <w:szCs w:val="20"/>
        </w:rPr>
        <w:t>o</w:t>
      </w:r>
      <w:r w:rsidR="00B15789" w:rsidRPr="00BD27A5">
        <w:rPr>
          <w:sz w:val="20"/>
          <w:szCs w:val="20"/>
        </w:rPr>
        <w:t>perations</w:t>
      </w:r>
      <w:r w:rsidR="00B15789" w:rsidRPr="00B15789">
        <w:rPr>
          <w:sz w:val="20"/>
          <w:szCs w:val="20"/>
        </w:rPr>
        <w:t>.</w:t>
      </w:r>
      <w:r w:rsidR="00707E03">
        <w:rPr>
          <w:sz w:val="20"/>
          <w:szCs w:val="20"/>
        </w:rPr>
        <w:t xml:space="preserve"> </w:t>
      </w:r>
      <w:r w:rsidR="00B15789" w:rsidRPr="00B15789">
        <w:rPr>
          <w:sz w:val="20"/>
        </w:rPr>
        <w:t xml:space="preserve">Extending mission durations and potential reuse of </w:t>
      </w:r>
      <w:r w:rsidR="00B15789">
        <w:rPr>
          <w:sz w:val="20"/>
        </w:rPr>
        <w:t>surface s</w:t>
      </w:r>
      <w:r w:rsidR="00B15789" w:rsidRPr="00B15789">
        <w:rPr>
          <w:sz w:val="20"/>
        </w:rPr>
        <w:t xml:space="preserve">ystem elements will require consideration for operations/check-out and commodity management to ensure adequacy or </w:t>
      </w:r>
      <w:r w:rsidR="00B15789">
        <w:rPr>
          <w:sz w:val="20"/>
        </w:rPr>
        <w:t>s</w:t>
      </w:r>
      <w:r w:rsidR="00B15789" w:rsidRPr="00B15789">
        <w:rPr>
          <w:sz w:val="20"/>
        </w:rPr>
        <w:t>ystem operational readiness.</w:t>
      </w:r>
      <w:r w:rsidR="00B15789">
        <w:rPr>
          <w:sz w:val="20"/>
        </w:rPr>
        <w:t xml:space="preserve"> </w:t>
      </w:r>
      <w:r w:rsidR="00B15789" w:rsidRPr="003D24F4">
        <w:rPr>
          <w:sz w:val="20"/>
          <w:szCs w:val="20"/>
        </w:rPr>
        <w:t>Closure of this gap</w:t>
      </w:r>
      <w:r w:rsidR="00B15789">
        <w:rPr>
          <w:sz w:val="20"/>
          <w:szCs w:val="20"/>
        </w:rPr>
        <w:t xml:space="preserve"> by i</w:t>
      </w:r>
      <w:r w:rsidR="00B15789" w:rsidRPr="00B15789">
        <w:rPr>
          <w:sz w:val="20"/>
        </w:rPr>
        <w:t>ncreasing the capability for and reliability of autonomous check-out and commodity management</w:t>
      </w:r>
      <w:r w:rsidR="00BA7BD6">
        <w:rPr>
          <w:sz w:val="20"/>
        </w:rPr>
        <w:t>, including c</w:t>
      </w:r>
      <w:r w:rsidR="00BA7BD6" w:rsidRPr="00BA7BD6">
        <w:rPr>
          <w:sz w:val="20"/>
        </w:rPr>
        <w:t>apture</w:t>
      </w:r>
      <w:r w:rsidR="00BA7BD6">
        <w:rPr>
          <w:sz w:val="20"/>
        </w:rPr>
        <w:t>, transfer,</w:t>
      </w:r>
      <w:r w:rsidR="00BA7BD6" w:rsidRPr="00BA7BD6">
        <w:rPr>
          <w:sz w:val="20"/>
        </w:rPr>
        <w:t xml:space="preserve"> and re-use of gases and water and real-time analysis of these substances</w:t>
      </w:r>
      <w:r w:rsidR="00BA7BD6">
        <w:rPr>
          <w:sz w:val="20"/>
        </w:rPr>
        <w:t>,</w:t>
      </w:r>
      <w:r w:rsidR="00BA7BD6" w:rsidRPr="00BA7BD6">
        <w:rPr>
          <w:sz w:val="20"/>
        </w:rPr>
        <w:t xml:space="preserve"> </w:t>
      </w:r>
      <w:r w:rsidR="00B15789" w:rsidRPr="00B15789">
        <w:rPr>
          <w:sz w:val="20"/>
        </w:rPr>
        <w:t xml:space="preserve">without </w:t>
      </w:r>
      <w:r w:rsidR="00B15789" w:rsidRPr="00BA7BD6">
        <w:rPr>
          <w:sz w:val="20"/>
          <w:szCs w:val="20"/>
        </w:rPr>
        <w:t>crew presence will further enhance sustainable lunar surface operations</w:t>
      </w:r>
      <w:r w:rsidR="00BA7BD6" w:rsidRPr="00BA7BD6">
        <w:rPr>
          <w:sz w:val="20"/>
        </w:rPr>
        <w:t>.</w:t>
      </w:r>
    </w:p>
    <w:p w14:paraId="25CB9D01" w14:textId="7FE0190F" w:rsidR="00475CFD" w:rsidRPr="00C03517" w:rsidRDefault="00311374" w:rsidP="003F469E">
      <w:pPr>
        <w:pStyle w:val="ieeenormal"/>
        <w:spacing w:after="0" w:line="360" w:lineRule="auto"/>
        <w:rPr>
          <w:i/>
          <w:sz w:val="20"/>
        </w:rPr>
      </w:pPr>
      <w:r>
        <w:rPr>
          <w:i/>
          <w:sz w:val="20"/>
        </w:rPr>
        <w:t xml:space="preserve">5.8 </w:t>
      </w:r>
      <w:r w:rsidR="00475CFD" w:rsidRPr="00C03517">
        <w:rPr>
          <w:i/>
          <w:sz w:val="20"/>
        </w:rPr>
        <w:t>Automated Umbilicals and Dust Tolerant Interfaces</w:t>
      </w:r>
    </w:p>
    <w:p w14:paraId="3D24AFEB" w14:textId="77777777" w:rsidR="00022264" w:rsidRDefault="00710804" w:rsidP="00710804">
      <w:pPr>
        <w:pStyle w:val="ieeenormal"/>
        <w:rPr>
          <w:sz w:val="20"/>
        </w:rPr>
      </w:pPr>
      <w:r w:rsidRPr="00710804">
        <w:rPr>
          <w:sz w:val="20"/>
        </w:rPr>
        <w:t xml:space="preserve">Uncrewed Surface Systems Automated Umbilicals and Dust Tolerant Interfaces </w:t>
      </w:r>
      <w:r w:rsidR="00022264">
        <w:rPr>
          <w:sz w:val="20"/>
        </w:rPr>
        <w:t>is</w:t>
      </w:r>
      <w:r w:rsidRPr="00710804">
        <w:rPr>
          <w:sz w:val="20"/>
        </w:rPr>
        <w:t xml:space="preserve"> lacking capabilities to</w:t>
      </w:r>
      <w:r w:rsidR="00022264">
        <w:rPr>
          <w:sz w:val="20"/>
        </w:rPr>
        <w:t xml:space="preserve"> e</w:t>
      </w:r>
      <w:r w:rsidRPr="00710804">
        <w:rPr>
          <w:sz w:val="20"/>
        </w:rPr>
        <w:t>nable uncrewed fluid, gas, electrical and physical/wireless data transfer between architectural elements</w:t>
      </w:r>
      <w:r w:rsidR="00022264">
        <w:rPr>
          <w:sz w:val="20"/>
        </w:rPr>
        <w:t>, p</w:t>
      </w:r>
      <w:r w:rsidRPr="00710804">
        <w:rPr>
          <w:sz w:val="20"/>
        </w:rPr>
        <w:t>rovide long-life soft seals for repeated use</w:t>
      </w:r>
      <w:r w:rsidR="00022264">
        <w:rPr>
          <w:sz w:val="20"/>
        </w:rPr>
        <w:t>, p</w:t>
      </w:r>
      <w:r w:rsidRPr="00710804">
        <w:rPr>
          <w:sz w:val="20"/>
        </w:rPr>
        <w:t>rotect interfaces and actuation mechanisms from extreme surface environments (dust, temperature variations, high winds, etc.)</w:t>
      </w:r>
      <w:r w:rsidR="00022264">
        <w:rPr>
          <w:sz w:val="20"/>
        </w:rPr>
        <w:t>, and ensure</w:t>
      </w:r>
      <w:r w:rsidRPr="00710804">
        <w:rPr>
          <w:sz w:val="20"/>
        </w:rPr>
        <w:t xml:space="preserve"> functional integrity after mate.</w:t>
      </w:r>
      <w:r w:rsidR="00022264">
        <w:rPr>
          <w:sz w:val="20"/>
        </w:rPr>
        <w:t xml:space="preserve"> </w:t>
      </w:r>
    </w:p>
    <w:p w14:paraId="5C8D3630" w14:textId="5B6E97EC" w:rsidR="00FF799D" w:rsidRDefault="00710804" w:rsidP="00FF799D">
      <w:pPr>
        <w:pStyle w:val="ieeenormal"/>
        <w:rPr>
          <w:sz w:val="20"/>
        </w:rPr>
      </w:pPr>
      <w:r w:rsidRPr="00710804">
        <w:rPr>
          <w:sz w:val="20"/>
        </w:rPr>
        <w:t xml:space="preserve">Current </w:t>
      </w:r>
      <w:r w:rsidR="00022264">
        <w:rPr>
          <w:sz w:val="20"/>
        </w:rPr>
        <w:t>state of the art t</w:t>
      </w:r>
      <w:r w:rsidRPr="00710804">
        <w:rPr>
          <w:sz w:val="20"/>
        </w:rPr>
        <w:t>echnologies a</w:t>
      </w:r>
      <w:r w:rsidR="00500A77">
        <w:rPr>
          <w:sz w:val="20"/>
        </w:rPr>
        <w:t xml:space="preserve">re too heavy for in-space use, </w:t>
      </w:r>
      <w:r w:rsidRPr="00710804">
        <w:rPr>
          <w:sz w:val="20"/>
        </w:rPr>
        <w:t>require high levels of maintenance</w:t>
      </w:r>
      <w:r w:rsidR="00500A77">
        <w:rPr>
          <w:sz w:val="20"/>
        </w:rPr>
        <w:t xml:space="preserve">, and </w:t>
      </w:r>
      <w:r w:rsidR="00500A77" w:rsidRPr="00022264">
        <w:rPr>
          <w:sz w:val="20"/>
        </w:rPr>
        <w:t>rely on human-in-the-loop interactions</w:t>
      </w:r>
      <w:r w:rsidRPr="00710804">
        <w:rPr>
          <w:sz w:val="20"/>
        </w:rPr>
        <w:t>.</w:t>
      </w:r>
      <w:r w:rsidR="00500A77">
        <w:rPr>
          <w:sz w:val="20"/>
        </w:rPr>
        <w:t xml:space="preserve"> </w:t>
      </w:r>
      <w:r w:rsidR="00FF799D">
        <w:rPr>
          <w:sz w:val="20"/>
        </w:rPr>
        <w:t xml:space="preserve">The current capability includes </w:t>
      </w:r>
      <w:r w:rsidR="00022264">
        <w:rPr>
          <w:sz w:val="20"/>
        </w:rPr>
        <w:t>h</w:t>
      </w:r>
      <w:r w:rsidR="00022264" w:rsidRPr="00022264">
        <w:rPr>
          <w:sz w:val="20"/>
        </w:rPr>
        <w:t xml:space="preserve">igh separation force, limited self-alignment features, </w:t>
      </w:r>
      <w:r w:rsidR="00022264">
        <w:rPr>
          <w:sz w:val="20"/>
        </w:rPr>
        <w:t xml:space="preserve">and </w:t>
      </w:r>
      <w:r w:rsidR="00022264" w:rsidRPr="00022264">
        <w:rPr>
          <w:sz w:val="20"/>
        </w:rPr>
        <w:t>no dust tolerance</w:t>
      </w:r>
      <w:r w:rsidR="00022264">
        <w:rPr>
          <w:sz w:val="20"/>
        </w:rPr>
        <w:t>, l</w:t>
      </w:r>
      <w:r w:rsidR="00022264" w:rsidRPr="00022264">
        <w:rPr>
          <w:sz w:val="20"/>
        </w:rPr>
        <w:t>imited-life soft seals</w:t>
      </w:r>
      <w:r w:rsidR="00022264">
        <w:rPr>
          <w:sz w:val="20"/>
        </w:rPr>
        <w:t xml:space="preserve">, and </w:t>
      </w:r>
      <w:r w:rsidR="00022264">
        <w:rPr>
          <w:sz w:val="20"/>
        </w:rPr>
        <w:t>requires m</w:t>
      </w:r>
      <w:r w:rsidR="00022264" w:rsidRPr="00022264">
        <w:rPr>
          <w:sz w:val="20"/>
        </w:rPr>
        <w:t>anual functional integrity verification after mate.​</w:t>
      </w:r>
      <w:r w:rsidR="00500A77" w:rsidRPr="00500A77">
        <w:t xml:space="preserve"> </w:t>
      </w:r>
      <w:r w:rsidR="00500A77">
        <w:rPr>
          <w:sz w:val="20"/>
          <w:szCs w:val="20"/>
        </w:rPr>
        <w:t>The needed capability includes l</w:t>
      </w:r>
      <w:r w:rsidR="00500A77" w:rsidRPr="00500A77">
        <w:rPr>
          <w:sz w:val="20"/>
        </w:rPr>
        <w:t>ightweight, low separation force, high-reliability, dust-tolerant, leak-tight, self</w:t>
      </w:r>
      <w:r w:rsidR="00500A77">
        <w:rPr>
          <w:sz w:val="20"/>
        </w:rPr>
        <w:t>-</w:t>
      </w:r>
      <w:r w:rsidR="00500A77" w:rsidRPr="00500A77">
        <w:rPr>
          <w:sz w:val="20"/>
        </w:rPr>
        <w:t>aligning, long-life connectors and umbilical</w:t>
      </w:r>
      <w:r w:rsidR="00500A77">
        <w:rPr>
          <w:sz w:val="20"/>
        </w:rPr>
        <w:t>s.</w:t>
      </w:r>
      <w:r w:rsidR="009323E1">
        <w:rPr>
          <w:sz w:val="20"/>
        </w:rPr>
        <w:t xml:space="preserve"> </w:t>
      </w:r>
      <w:r w:rsidR="00FF799D" w:rsidRPr="005966EB">
        <w:rPr>
          <w:sz w:val="20"/>
          <w:szCs w:val="20"/>
        </w:rPr>
        <w:t>The impact</w:t>
      </w:r>
      <w:r w:rsidR="00FF799D">
        <w:rPr>
          <w:sz w:val="20"/>
          <w:szCs w:val="20"/>
        </w:rPr>
        <w:t>s if the gap is not closed include</w:t>
      </w:r>
      <w:r w:rsidR="00500A77">
        <w:rPr>
          <w:sz w:val="20"/>
          <w:szCs w:val="20"/>
        </w:rPr>
        <w:t xml:space="preserve"> l</w:t>
      </w:r>
      <w:r w:rsidR="00500A77" w:rsidRPr="00500A77">
        <w:rPr>
          <w:sz w:val="20"/>
          <w:szCs w:val="20"/>
        </w:rPr>
        <w:t>ack of critical interfaces and structural connections to pass commodities such as cryogenic liquid propellants, purge and buffer gases, water, breathing air, pressurizing gases, heat exchange fluids, power and data</w:t>
      </w:r>
      <w:r w:rsidR="00AD4984">
        <w:rPr>
          <w:sz w:val="20"/>
          <w:szCs w:val="20"/>
        </w:rPr>
        <w:t xml:space="preserve">; </w:t>
      </w:r>
      <w:r w:rsidR="00500A77" w:rsidRPr="00500A77">
        <w:rPr>
          <w:sz w:val="20"/>
          <w:szCs w:val="20"/>
        </w:rPr>
        <w:t xml:space="preserve">crew </w:t>
      </w:r>
      <w:r w:rsidR="00500A77">
        <w:rPr>
          <w:sz w:val="20"/>
          <w:szCs w:val="20"/>
        </w:rPr>
        <w:t xml:space="preserve">involvement </w:t>
      </w:r>
      <w:r w:rsidR="00AD4984">
        <w:rPr>
          <w:sz w:val="20"/>
          <w:szCs w:val="20"/>
        </w:rPr>
        <w:t xml:space="preserve">required </w:t>
      </w:r>
      <w:r w:rsidR="00500A77" w:rsidRPr="00500A77">
        <w:rPr>
          <w:sz w:val="20"/>
          <w:szCs w:val="20"/>
        </w:rPr>
        <w:t>in surface operations for transfer of fluids, propellant, etc. between assets</w:t>
      </w:r>
      <w:r w:rsidR="00AD4984">
        <w:rPr>
          <w:sz w:val="20"/>
          <w:szCs w:val="20"/>
        </w:rPr>
        <w:t>; (</w:t>
      </w:r>
      <w:r w:rsidR="00AD4984" w:rsidRPr="00500A77">
        <w:rPr>
          <w:sz w:val="20"/>
          <w:szCs w:val="20"/>
        </w:rPr>
        <w:t>no</w:t>
      </w:r>
      <w:r w:rsidR="00AD4984">
        <w:rPr>
          <w:sz w:val="20"/>
          <w:szCs w:val="20"/>
        </w:rPr>
        <w:t>n</w:t>
      </w:r>
      <w:r w:rsidR="00AD4984" w:rsidRPr="00500A77">
        <w:rPr>
          <w:sz w:val="20"/>
          <w:szCs w:val="20"/>
        </w:rPr>
        <w:t xml:space="preserve"> dust tolerant</w:t>
      </w:r>
      <w:r w:rsidR="00AD4984">
        <w:rPr>
          <w:sz w:val="20"/>
          <w:szCs w:val="20"/>
        </w:rPr>
        <w:t>)</w:t>
      </w:r>
      <w:r w:rsidR="00AD4984" w:rsidRPr="00500A77">
        <w:rPr>
          <w:sz w:val="20"/>
          <w:szCs w:val="20"/>
        </w:rPr>
        <w:t xml:space="preserve"> </w:t>
      </w:r>
      <w:r w:rsidR="00500A77" w:rsidRPr="00500A77">
        <w:rPr>
          <w:sz w:val="20"/>
          <w:szCs w:val="20"/>
        </w:rPr>
        <w:t xml:space="preserve">umbilicals </w:t>
      </w:r>
      <w:r w:rsidR="00AD4984">
        <w:rPr>
          <w:sz w:val="20"/>
          <w:szCs w:val="20"/>
        </w:rPr>
        <w:t xml:space="preserve">that </w:t>
      </w:r>
      <w:r w:rsidR="00500A77" w:rsidRPr="00500A77">
        <w:rPr>
          <w:sz w:val="20"/>
          <w:szCs w:val="20"/>
        </w:rPr>
        <w:t>will degrade in the lunar environment and serve as potential sources of contamination of lunar dust into other systems or assets</w:t>
      </w:r>
      <w:r w:rsidR="00AD4984">
        <w:rPr>
          <w:sz w:val="20"/>
          <w:szCs w:val="20"/>
        </w:rPr>
        <w:t>; and f</w:t>
      </w:r>
      <w:r w:rsidR="00AD4984" w:rsidRPr="00500A77">
        <w:rPr>
          <w:sz w:val="20"/>
          <w:szCs w:val="20"/>
        </w:rPr>
        <w:t xml:space="preserve">iscally </w:t>
      </w:r>
      <w:r w:rsidR="00AD4984">
        <w:rPr>
          <w:sz w:val="20"/>
          <w:szCs w:val="20"/>
        </w:rPr>
        <w:t>uns</w:t>
      </w:r>
      <w:r w:rsidR="00AD4984" w:rsidRPr="00500A77">
        <w:rPr>
          <w:sz w:val="20"/>
          <w:szCs w:val="20"/>
        </w:rPr>
        <w:t xml:space="preserve">ustainable </w:t>
      </w:r>
      <w:r w:rsidR="00AD4984">
        <w:rPr>
          <w:sz w:val="20"/>
          <w:szCs w:val="20"/>
        </w:rPr>
        <w:t>u</w:t>
      </w:r>
      <w:r w:rsidR="00AD4984" w:rsidRPr="00500A77">
        <w:rPr>
          <w:sz w:val="20"/>
          <w:szCs w:val="20"/>
        </w:rPr>
        <w:t xml:space="preserve">ncrewed </w:t>
      </w:r>
      <w:r w:rsidR="00AD4984">
        <w:rPr>
          <w:sz w:val="20"/>
          <w:szCs w:val="20"/>
        </w:rPr>
        <w:t>s</w:t>
      </w:r>
      <w:r w:rsidR="00AD4984" w:rsidRPr="00500A77">
        <w:rPr>
          <w:sz w:val="20"/>
          <w:szCs w:val="20"/>
        </w:rPr>
        <w:t xml:space="preserve">urface </w:t>
      </w:r>
      <w:r w:rsidR="00AD4984">
        <w:rPr>
          <w:sz w:val="20"/>
          <w:szCs w:val="20"/>
        </w:rPr>
        <w:t>o</w:t>
      </w:r>
      <w:r w:rsidR="00AD4984" w:rsidRPr="00500A77">
        <w:rPr>
          <w:sz w:val="20"/>
          <w:szCs w:val="20"/>
        </w:rPr>
        <w:t>perations.</w:t>
      </w:r>
      <w:r w:rsidR="001D6865">
        <w:rPr>
          <w:sz w:val="20"/>
          <w:szCs w:val="20"/>
        </w:rPr>
        <w:t xml:space="preserve"> </w:t>
      </w:r>
      <w:r w:rsidR="00FF799D" w:rsidRPr="003D24F4">
        <w:rPr>
          <w:sz w:val="20"/>
          <w:szCs w:val="20"/>
        </w:rPr>
        <w:t>Closure of this gap</w:t>
      </w:r>
      <w:r w:rsidR="00FF799D">
        <w:rPr>
          <w:sz w:val="20"/>
          <w:szCs w:val="20"/>
        </w:rPr>
        <w:t xml:space="preserve"> with </w:t>
      </w:r>
      <w:r w:rsidR="00500A77">
        <w:rPr>
          <w:sz w:val="20"/>
          <w:szCs w:val="20"/>
        </w:rPr>
        <w:t xml:space="preserve">enable </w:t>
      </w:r>
      <w:r w:rsidR="00500A77" w:rsidRPr="00500A77">
        <w:rPr>
          <w:sz w:val="20"/>
          <w:szCs w:val="20"/>
        </w:rPr>
        <w:t>automatic connect</w:t>
      </w:r>
      <w:r w:rsidR="00500A77">
        <w:rPr>
          <w:sz w:val="20"/>
          <w:szCs w:val="20"/>
        </w:rPr>
        <w:t>ion</w:t>
      </w:r>
      <w:r w:rsidR="00500A77" w:rsidRPr="00500A77">
        <w:rPr>
          <w:sz w:val="20"/>
          <w:szCs w:val="20"/>
        </w:rPr>
        <w:t xml:space="preserve"> to surface elements, as well as autonomous, dust tolerant</w:t>
      </w:r>
      <w:r w:rsidR="00500A77">
        <w:rPr>
          <w:sz w:val="20"/>
          <w:szCs w:val="20"/>
        </w:rPr>
        <w:t xml:space="preserve"> and dust mitigating</w:t>
      </w:r>
      <w:r w:rsidR="00500A77" w:rsidRPr="00500A77">
        <w:rPr>
          <w:sz w:val="20"/>
          <w:szCs w:val="20"/>
        </w:rPr>
        <w:t xml:space="preserve"> umbilical and data mating</w:t>
      </w:r>
      <w:r w:rsidR="00500A77">
        <w:rPr>
          <w:sz w:val="20"/>
          <w:szCs w:val="20"/>
        </w:rPr>
        <w:t xml:space="preserve"> </w:t>
      </w:r>
      <w:r w:rsidR="00F11C26">
        <w:rPr>
          <w:sz w:val="20"/>
          <w:szCs w:val="20"/>
        </w:rPr>
        <w:t xml:space="preserve">to </w:t>
      </w:r>
      <w:r w:rsidR="00F11C26" w:rsidRPr="00F11C26">
        <w:rPr>
          <w:sz w:val="20"/>
          <w:szCs w:val="20"/>
        </w:rPr>
        <w:t xml:space="preserve">significantly enhance </w:t>
      </w:r>
      <w:r w:rsidR="00F11C26">
        <w:rPr>
          <w:sz w:val="20"/>
          <w:szCs w:val="20"/>
        </w:rPr>
        <w:t xml:space="preserve">the </w:t>
      </w:r>
      <w:r w:rsidR="00F11C26" w:rsidRPr="00F11C26">
        <w:rPr>
          <w:sz w:val="20"/>
          <w:szCs w:val="20"/>
        </w:rPr>
        <w:t xml:space="preserve">architecture by enabling transfer of </w:t>
      </w:r>
      <w:r w:rsidR="00F11C26">
        <w:rPr>
          <w:sz w:val="20"/>
          <w:szCs w:val="20"/>
        </w:rPr>
        <w:t xml:space="preserve">commodities </w:t>
      </w:r>
      <w:r w:rsidR="00F11C26" w:rsidRPr="00F11C26">
        <w:rPr>
          <w:sz w:val="20"/>
          <w:szCs w:val="20"/>
        </w:rPr>
        <w:t>reliably and without the intervention of crew</w:t>
      </w:r>
      <w:r w:rsidR="00F11C26">
        <w:rPr>
          <w:sz w:val="20"/>
          <w:szCs w:val="20"/>
        </w:rPr>
        <w:t>.</w:t>
      </w:r>
    </w:p>
    <w:p w14:paraId="1A32BC09" w14:textId="77777777" w:rsidR="00D01E6F" w:rsidRPr="00D7566A" w:rsidRDefault="00D01E6F" w:rsidP="008B6E9E">
      <w:pPr>
        <w:pStyle w:val="ieeenormal"/>
        <w:spacing w:after="0"/>
        <w:rPr>
          <w:sz w:val="20"/>
        </w:rPr>
      </w:pPr>
    </w:p>
    <w:p w14:paraId="2764749F" w14:textId="67945BDC" w:rsidR="00D01E6F" w:rsidRDefault="00F2183C" w:rsidP="00E358DC">
      <w:pPr>
        <w:pStyle w:val="ieeehead"/>
      </w:pPr>
      <w:bookmarkStart w:id="9" w:name="_Toc14366346"/>
      <w:bookmarkStart w:id="10" w:name="_Toc84275554"/>
      <w:r>
        <w:t>6</w:t>
      </w:r>
      <w:r w:rsidR="00D01E6F">
        <w:t xml:space="preserve">. </w:t>
      </w:r>
      <w:bookmarkEnd w:id="9"/>
      <w:r w:rsidR="000C6DF1">
        <w:t xml:space="preserve">TX-13 </w:t>
      </w:r>
      <w:r w:rsidR="00475CFD">
        <w:t xml:space="preserve">Engineering </w:t>
      </w:r>
      <w:r w:rsidR="00F65939">
        <w:t xml:space="preserve">Capability </w:t>
      </w:r>
      <w:r w:rsidR="00475CFD">
        <w:t>Gaps</w:t>
      </w:r>
      <w:bookmarkEnd w:id="10"/>
    </w:p>
    <w:p w14:paraId="4F79A95C" w14:textId="68EBDCAA" w:rsidR="001B39B0" w:rsidRPr="001B39B0" w:rsidRDefault="00642C25" w:rsidP="00EA0162">
      <w:pPr>
        <w:pStyle w:val="ieeenormal"/>
        <w:rPr>
          <w:sz w:val="20"/>
        </w:rPr>
      </w:pPr>
      <w:r>
        <w:rPr>
          <w:sz w:val="20"/>
        </w:rPr>
        <w:t>Two</w:t>
      </w:r>
      <w:r w:rsidR="00F375AB">
        <w:rPr>
          <w:sz w:val="20"/>
        </w:rPr>
        <w:t xml:space="preserve"> </w:t>
      </w:r>
      <w:r w:rsidR="001F010D">
        <w:rPr>
          <w:sz w:val="20"/>
        </w:rPr>
        <w:t>e</w:t>
      </w:r>
      <w:r w:rsidR="00F375AB">
        <w:rPr>
          <w:sz w:val="20"/>
        </w:rPr>
        <w:t>ngineering</w:t>
      </w:r>
      <w:r w:rsidR="001B39B0" w:rsidRPr="001B39B0">
        <w:rPr>
          <w:sz w:val="20"/>
        </w:rPr>
        <w:t xml:space="preserve"> capability gaps have been identified by NASA Ground, Test, and Surface Systems Taxonomy (TX-13) and Uncrewed Surface Operations discipline experts for enabling lunar </w:t>
      </w:r>
      <w:r w:rsidR="009A71CC">
        <w:rPr>
          <w:sz w:val="20"/>
        </w:rPr>
        <w:t xml:space="preserve">and mars </w:t>
      </w:r>
      <w:r w:rsidR="004364FE">
        <w:rPr>
          <w:sz w:val="20"/>
        </w:rPr>
        <w:t>exploration</w:t>
      </w:r>
      <w:r w:rsidR="001B39B0" w:rsidRPr="001B39B0">
        <w:rPr>
          <w:sz w:val="20"/>
        </w:rPr>
        <w:t xml:space="preserve">. The </w:t>
      </w:r>
      <w:r w:rsidR="00121A82">
        <w:rPr>
          <w:sz w:val="20"/>
        </w:rPr>
        <w:t xml:space="preserve">engineering gaps </w:t>
      </w:r>
      <w:r w:rsidR="00121A82" w:rsidRPr="00121A82">
        <w:rPr>
          <w:sz w:val="20"/>
        </w:rPr>
        <w:t xml:space="preserve">include </w:t>
      </w:r>
      <w:r w:rsidR="001E73D9">
        <w:rPr>
          <w:sz w:val="20"/>
        </w:rPr>
        <w:t>h</w:t>
      </w:r>
      <w:r w:rsidR="001E73D9" w:rsidRPr="001E73D9">
        <w:rPr>
          <w:sz w:val="20"/>
        </w:rPr>
        <w:t>igh-purity propellant production for ground and surface applications</w:t>
      </w:r>
      <w:r w:rsidR="001F010D">
        <w:rPr>
          <w:sz w:val="20"/>
        </w:rPr>
        <w:t xml:space="preserve"> and </w:t>
      </w:r>
      <w:r w:rsidR="00121A82" w:rsidRPr="00121A82">
        <w:rPr>
          <w:sz w:val="20"/>
        </w:rPr>
        <w:t xml:space="preserve">large-scale </w:t>
      </w:r>
      <w:r w:rsidR="00D3251D">
        <w:rPr>
          <w:sz w:val="20"/>
        </w:rPr>
        <w:t xml:space="preserve">xenon </w:t>
      </w:r>
      <w:r w:rsidR="00121A82" w:rsidRPr="00121A82">
        <w:rPr>
          <w:sz w:val="20"/>
        </w:rPr>
        <w:t>servicing capabilities</w:t>
      </w:r>
      <w:r w:rsidR="001F010D" w:rsidRPr="001F010D">
        <w:rPr>
          <w:sz w:val="20"/>
        </w:rPr>
        <w:t>.</w:t>
      </w:r>
    </w:p>
    <w:p w14:paraId="5863A9BD" w14:textId="499542BA" w:rsidR="001E73D9" w:rsidRDefault="00311374" w:rsidP="001B39B0">
      <w:pPr>
        <w:pStyle w:val="ieeenormal"/>
        <w:spacing w:after="0" w:line="360" w:lineRule="auto"/>
        <w:rPr>
          <w:i/>
          <w:sz w:val="20"/>
        </w:rPr>
      </w:pPr>
      <w:r>
        <w:rPr>
          <w:i/>
          <w:sz w:val="20"/>
        </w:rPr>
        <w:t xml:space="preserve">6.1 </w:t>
      </w:r>
      <w:r w:rsidR="001E73D9" w:rsidRPr="001E73D9">
        <w:rPr>
          <w:i/>
          <w:sz w:val="20"/>
        </w:rPr>
        <w:t>High-</w:t>
      </w:r>
      <w:r w:rsidR="004B56BA">
        <w:rPr>
          <w:i/>
          <w:sz w:val="20"/>
        </w:rPr>
        <w:t>P</w:t>
      </w:r>
      <w:r w:rsidR="001E73D9" w:rsidRPr="001E73D9">
        <w:rPr>
          <w:i/>
          <w:sz w:val="20"/>
        </w:rPr>
        <w:t xml:space="preserve">urity </w:t>
      </w:r>
      <w:r w:rsidR="004B56BA">
        <w:rPr>
          <w:i/>
          <w:sz w:val="20"/>
        </w:rPr>
        <w:t>P</w:t>
      </w:r>
      <w:r w:rsidR="001E73D9" w:rsidRPr="001E73D9">
        <w:rPr>
          <w:i/>
          <w:sz w:val="20"/>
        </w:rPr>
        <w:t xml:space="preserve">ropellant </w:t>
      </w:r>
      <w:r w:rsidR="004B56BA">
        <w:rPr>
          <w:i/>
          <w:sz w:val="20"/>
        </w:rPr>
        <w:t>P</w:t>
      </w:r>
      <w:r w:rsidR="001E73D9" w:rsidRPr="001E73D9">
        <w:rPr>
          <w:i/>
          <w:sz w:val="20"/>
        </w:rPr>
        <w:t xml:space="preserve">roduction for </w:t>
      </w:r>
      <w:r w:rsidR="004B56BA">
        <w:rPr>
          <w:i/>
          <w:sz w:val="20"/>
        </w:rPr>
        <w:t>G</w:t>
      </w:r>
      <w:r w:rsidR="001E73D9" w:rsidRPr="001E73D9">
        <w:rPr>
          <w:i/>
          <w:sz w:val="20"/>
        </w:rPr>
        <w:t xml:space="preserve">round and </w:t>
      </w:r>
      <w:r w:rsidR="004B56BA">
        <w:rPr>
          <w:i/>
          <w:sz w:val="20"/>
        </w:rPr>
        <w:t>S</w:t>
      </w:r>
      <w:r w:rsidR="001E73D9" w:rsidRPr="001E73D9">
        <w:rPr>
          <w:i/>
          <w:sz w:val="20"/>
        </w:rPr>
        <w:t xml:space="preserve">urface </w:t>
      </w:r>
      <w:r w:rsidR="004B56BA">
        <w:rPr>
          <w:i/>
          <w:sz w:val="20"/>
        </w:rPr>
        <w:t>A</w:t>
      </w:r>
      <w:r w:rsidR="001E73D9" w:rsidRPr="001E73D9">
        <w:rPr>
          <w:i/>
          <w:sz w:val="20"/>
        </w:rPr>
        <w:t>pplications</w:t>
      </w:r>
    </w:p>
    <w:p w14:paraId="39FCC2FA" w14:textId="07E07698" w:rsidR="00D01E6F" w:rsidRDefault="001E73D9" w:rsidP="001E73D9">
      <w:pPr>
        <w:pStyle w:val="ieeenormal"/>
        <w:rPr>
          <w:sz w:val="20"/>
        </w:rPr>
      </w:pPr>
      <w:r w:rsidRPr="001E73D9">
        <w:rPr>
          <w:sz w:val="20"/>
        </w:rPr>
        <w:t xml:space="preserve">No </w:t>
      </w:r>
      <w:r>
        <w:rPr>
          <w:sz w:val="20"/>
        </w:rPr>
        <w:t>i</w:t>
      </w:r>
      <w:r w:rsidRPr="001E73D9">
        <w:rPr>
          <w:sz w:val="20"/>
        </w:rPr>
        <w:t xml:space="preserve">ndustrial </w:t>
      </w:r>
      <w:r>
        <w:rPr>
          <w:sz w:val="20"/>
        </w:rPr>
        <w:t>s</w:t>
      </w:r>
      <w:r w:rsidRPr="001E73D9">
        <w:rPr>
          <w:sz w:val="20"/>
        </w:rPr>
        <w:t xml:space="preserve">cale </w:t>
      </w:r>
      <w:r>
        <w:rPr>
          <w:sz w:val="20"/>
        </w:rPr>
        <w:t>p</w:t>
      </w:r>
      <w:r w:rsidRPr="001E73D9">
        <w:rPr>
          <w:sz w:val="20"/>
        </w:rPr>
        <w:t xml:space="preserve">roduction </w:t>
      </w:r>
      <w:r>
        <w:rPr>
          <w:sz w:val="20"/>
        </w:rPr>
        <w:t xml:space="preserve">and </w:t>
      </w:r>
      <w:r w:rsidRPr="001E73D9">
        <w:rPr>
          <w:sz w:val="20"/>
        </w:rPr>
        <w:t xml:space="preserve">availability of </w:t>
      </w:r>
      <w:r>
        <w:rPr>
          <w:sz w:val="20"/>
        </w:rPr>
        <w:t>h</w:t>
      </w:r>
      <w:r w:rsidRPr="001E73D9">
        <w:rPr>
          <w:sz w:val="20"/>
        </w:rPr>
        <w:t xml:space="preserve">igh </w:t>
      </w:r>
      <w:r>
        <w:rPr>
          <w:sz w:val="20"/>
        </w:rPr>
        <w:t>p</w:t>
      </w:r>
      <w:r w:rsidRPr="001E73D9">
        <w:rPr>
          <w:sz w:val="20"/>
        </w:rPr>
        <w:t xml:space="preserve">urity Methane </w:t>
      </w:r>
      <w:r>
        <w:rPr>
          <w:sz w:val="20"/>
        </w:rPr>
        <w:t xml:space="preserve">(ref </w:t>
      </w:r>
      <w:r w:rsidRPr="001E73D9">
        <w:rPr>
          <w:sz w:val="20"/>
        </w:rPr>
        <w:t xml:space="preserve">MIL-PRF-32207 </w:t>
      </w:r>
      <w:r>
        <w:rPr>
          <w:sz w:val="20"/>
        </w:rPr>
        <w:t>Performance spe</w:t>
      </w:r>
      <w:r w:rsidR="00A247D8">
        <w:rPr>
          <w:sz w:val="20"/>
        </w:rPr>
        <w:t>cification: Propellant, Methane)</w:t>
      </w:r>
      <w:r w:rsidR="00A247D8">
        <w:rPr>
          <w:sz w:val="20"/>
          <w:vertAlign w:val="superscript"/>
        </w:rPr>
        <w:t>6</w:t>
      </w:r>
      <w:r>
        <w:rPr>
          <w:sz w:val="20"/>
        </w:rPr>
        <w:t xml:space="preserve"> </w:t>
      </w:r>
      <w:r w:rsidRPr="001E73D9">
        <w:rPr>
          <w:sz w:val="20"/>
        </w:rPr>
        <w:t>for propellant use</w:t>
      </w:r>
      <w:r w:rsidR="005127F2">
        <w:rPr>
          <w:sz w:val="20"/>
        </w:rPr>
        <w:t xml:space="preserve">; </w:t>
      </w:r>
      <w:r w:rsidRPr="001E73D9">
        <w:rPr>
          <w:sz w:val="20"/>
        </w:rPr>
        <w:t xml:space="preserve">multi-tanker loads </w:t>
      </w:r>
      <w:r>
        <w:rPr>
          <w:sz w:val="20"/>
        </w:rPr>
        <w:t xml:space="preserve">are </w:t>
      </w:r>
      <w:r w:rsidRPr="001E73D9">
        <w:rPr>
          <w:sz w:val="20"/>
        </w:rPr>
        <w:t>required</w:t>
      </w:r>
      <w:r>
        <w:rPr>
          <w:sz w:val="20"/>
        </w:rPr>
        <w:t xml:space="preserve">. </w:t>
      </w:r>
    </w:p>
    <w:p w14:paraId="42A8A65F" w14:textId="64D65122" w:rsidR="003524A8" w:rsidRDefault="001E73D9" w:rsidP="0043783E">
      <w:pPr>
        <w:pStyle w:val="ieeenormal"/>
        <w:rPr>
          <w:sz w:val="20"/>
        </w:rPr>
      </w:pPr>
      <w:r>
        <w:rPr>
          <w:sz w:val="20"/>
        </w:rPr>
        <w:t xml:space="preserve">The current </w:t>
      </w:r>
      <w:r w:rsidR="0043783E">
        <w:rPr>
          <w:sz w:val="20"/>
        </w:rPr>
        <w:t>capability</w:t>
      </w:r>
      <w:r w:rsidR="0043783E" w:rsidRPr="001E73D9">
        <w:rPr>
          <w:sz w:val="20"/>
        </w:rPr>
        <w:t xml:space="preserve"> </w:t>
      </w:r>
      <w:r w:rsidR="0043783E">
        <w:rPr>
          <w:sz w:val="20"/>
        </w:rPr>
        <w:t>for h</w:t>
      </w:r>
      <w:r w:rsidRPr="001E73D9">
        <w:rPr>
          <w:sz w:val="20"/>
        </w:rPr>
        <w:t xml:space="preserve">igh </w:t>
      </w:r>
      <w:r w:rsidR="0043783E">
        <w:rPr>
          <w:sz w:val="20"/>
        </w:rPr>
        <w:t>p</w:t>
      </w:r>
      <w:r w:rsidRPr="001E73D9">
        <w:rPr>
          <w:sz w:val="20"/>
        </w:rPr>
        <w:t>urity Methane (MIL-PRF-32207) propellant is only available in single tanker loads.</w:t>
      </w:r>
      <w:r w:rsidR="0043783E">
        <w:rPr>
          <w:sz w:val="20"/>
        </w:rPr>
        <w:t xml:space="preserve"> </w:t>
      </w:r>
      <w:r w:rsidR="0043783E" w:rsidRPr="0043783E">
        <w:rPr>
          <w:sz w:val="20"/>
        </w:rPr>
        <w:t>MIL-PRF-32207</w:t>
      </w:r>
      <w:r w:rsidR="000A1AE6">
        <w:rPr>
          <w:sz w:val="20"/>
        </w:rPr>
        <w:t xml:space="preserve"> </w:t>
      </w:r>
      <w:r w:rsidR="0043783E" w:rsidRPr="0043783E">
        <w:rPr>
          <w:sz w:val="20"/>
        </w:rPr>
        <w:t xml:space="preserve">specifies </w:t>
      </w:r>
      <w:r w:rsidR="0043783E">
        <w:rPr>
          <w:sz w:val="20"/>
        </w:rPr>
        <w:t>three</w:t>
      </w:r>
      <w:r w:rsidR="0043783E" w:rsidRPr="0043783E">
        <w:rPr>
          <w:sz w:val="20"/>
        </w:rPr>
        <w:t xml:space="preserve"> methane purity grades for propellant use: A – 98.7% purity; B - 9</w:t>
      </w:r>
      <w:r w:rsidR="0043783E">
        <w:rPr>
          <w:sz w:val="20"/>
        </w:rPr>
        <w:t>9.9% purity; C - 99.97% purity.</w:t>
      </w:r>
      <w:r w:rsidR="0043783E" w:rsidRPr="0043783E">
        <w:t xml:space="preserve"> </w:t>
      </w:r>
      <w:r w:rsidR="0043783E" w:rsidRPr="0043783E">
        <w:rPr>
          <w:sz w:val="20"/>
        </w:rPr>
        <w:t xml:space="preserve">Current </w:t>
      </w:r>
      <w:r w:rsidR="0043783E">
        <w:rPr>
          <w:sz w:val="20"/>
        </w:rPr>
        <w:t xml:space="preserve">state of the art </w:t>
      </w:r>
      <w:r w:rsidR="0043783E" w:rsidRPr="0043783E">
        <w:rPr>
          <w:sz w:val="20"/>
        </w:rPr>
        <w:t>is Liquified Natural Gas (LNG), which is typically:</w:t>
      </w:r>
      <w:r w:rsidR="0043783E">
        <w:rPr>
          <w:sz w:val="20"/>
        </w:rPr>
        <w:t xml:space="preserve"> </w:t>
      </w:r>
      <w:r w:rsidR="0043783E" w:rsidRPr="0043783E">
        <w:rPr>
          <w:sz w:val="20"/>
        </w:rPr>
        <w:t xml:space="preserve">90 </w:t>
      </w:r>
      <w:r w:rsidR="0043783E">
        <w:rPr>
          <w:sz w:val="20"/>
        </w:rPr>
        <w:t>- 97% pure methane.</w:t>
      </w:r>
      <w:r w:rsidR="00272587">
        <w:rPr>
          <w:sz w:val="20"/>
        </w:rPr>
        <w:t xml:space="preserve"> </w:t>
      </w:r>
      <w:r w:rsidR="00272587" w:rsidRPr="005966EB">
        <w:rPr>
          <w:sz w:val="20"/>
          <w:szCs w:val="20"/>
        </w:rPr>
        <w:t>The impact</w:t>
      </w:r>
      <w:r w:rsidR="00272587">
        <w:rPr>
          <w:sz w:val="20"/>
          <w:szCs w:val="20"/>
        </w:rPr>
        <w:t>s if the gap is not closed include v</w:t>
      </w:r>
      <w:r w:rsidR="00272587" w:rsidRPr="00272587">
        <w:rPr>
          <w:sz w:val="20"/>
        </w:rPr>
        <w:t>ariable and reduced engine performance</w:t>
      </w:r>
      <w:r w:rsidR="00272587">
        <w:rPr>
          <w:sz w:val="20"/>
        </w:rPr>
        <w:t>, i</w:t>
      </w:r>
      <w:r w:rsidR="00272587" w:rsidRPr="00272587">
        <w:rPr>
          <w:sz w:val="20"/>
        </w:rPr>
        <w:t>ncreased propellant reserve requirements</w:t>
      </w:r>
      <w:r w:rsidR="00272587">
        <w:rPr>
          <w:sz w:val="20"/>
        </w:rPr>
        <w:t>, r</w:t>
      </w:r>
      <w:r w:rsidR="00272587" w:rsidRPr="00272587">
        <w:rPr>
          <w:sz w:val="20"/>
        </w:rPr>
        <w:t>educed payload capacity</w:t>
      </w:r>
      <w:r w:rsidR="00272587">
        <w:rPr>
          <w:sz w:val="20"/>
        </w:rPr>
        <w:t xml:space="preserve"> and </w:t>
      </w:r>
      <w:r w:rsidR="00272587" w:rsidRPr="00272587">
        <w:rPr>
          <w:sz w:val="20"/>
        </w:rPr>
        <w:t>mission margin.</w:t>
      </w:r>
      <w:r w:rsidR="003524A8">
        <w:rPr>
          <w:sz w:val="20"/>
        </w:rPr>
        <w:t xml:space="preserve"> </w:t>
      </w:r>
      <w:r w:rsidR="003524A8" w:rsidRPr="003D24F4">
        <w:rPr>
          <w:sz w:val="20"/>
          <w:szCs w:val="20"/>
        </w:rPr>
        <w:t>Closure of this gap</w:t>
      </w:r>
      <w:r w:rsidR="003524A8">
        <w:rPr>
          <w:sz w:val="20"/>
          <w:szCs w:val="20"/>
        </w:rPr>
        <w:t xml:space="preserve"> </w:t>
      </w:r>
      <w:r w:rsidR="003524A8" w:rsidRPr="003D24F4">
        <w:rPr>
          <w:sz w:val="20"/>
          <w:szCs w:val="20"/>
        </w:rPr>
        <w:t>will</w:t>
      </w:r>
      <w:r w:rsidR="003524A8" w:rsidRPr="00BD27A5">
        <w:rPr>
          <w:sz w:val="20"/>
        </w:rPr>
        <w:t xml:space="preserve"> </w:t>
      </w:r>
      <w:r w:rsidR="00E1260C">
        <w:rPr>
          <w:sz w:val="20"/>
        </w:rPr>
        <w:t>support h</w:t>
      </w:r>
      <w:r w:rsidR="003524A8" w:rsidRPr="003524A8">
        <w:rPr>
          <w:sz w:val="20"/>
        </w:rPr>
        <w:t xml:space="preserve">uman </w:t>
      </w:r>
      <w:r w:rsidR="00E1260C">
        <w:rPr>
          <w:sz w:val="20"/>
        </w:rPr>
        <w:t>c</w:t>
      </w:r>
      <w:r w:rsidR="003524A8" w:rsidRPr="003524A8">
        <w:rPr>
          <w:sz w:val="20"/>
        </w:rPr>
        <w:t xml:space="preserve">lass </w:t>
      </w:r>
      <w:r w:rsidR="00E1260C">
        <w:rPr>
          <w:sz w:val="20"/>
        </w:rPr>
        <w:t>c</w:t>
      </w:r>
      <w:r w:rsidR="003524A8" w:rsidRPr="003524A8">
        <w:rPr>
          <w:sz w:val="20"/>
        </w:rPr>
        <w:t xml:space="preserve">argo </w:t>
      </w:r>
      <w:r w:rsidR="00E1260C">
        <w:rPr>
          <w:sz w:val="20"/>
        </w:rPr>
        <w:t>l</w:t>
      </w:r>
      <w:r w:rsidR="003524A8" w:rsidRPr="003524A8">
        <w:rPr>
          <w:sz w:val="20"/>
        </w:rPr>
        <w:t xml:space="preserve">unar </w:t>
      </w:r>
      <w:r w:rsidR="00E1260C">
        <w:rPr>
          <w:sz w:val="20"/>
        </w:rPr>
        <w:t>l</w:t>
      </w:r>
      <w:r w:rsidR="003524A8" w:rsidRPr="003524A8">
        <w:rPr>
          <w:sz w:val="20"/>
        </w:rPr>
        <w:t>ander</w:t>
      </w:r>
      <w:r w:rsidR="003524A8">
        <w:rPr>
          <w:sz w:val="20"/>
        </w:rPr>
        <w:t xml:space="preserve"> architectures. </w:t>
      </w:r>
    </w:p>
    <w:p w14:paraId="617B72AE" w14:textId="3C0F0322" w:rsidR="00E1260C" w:rsidRDefault="00311374" w:rsidP="00E1260C">
      <w:pPr>
        <w:pStyle w:val="ieeenormal"/>
        <w:spacing w:after="0" w:line="360" w:lineRule="auto"/>
        <w:rPr>
          <w:i/>
          <w:sz w:val="20"/>
        </w:rPr>
      </w:pPr>
      <w:r>
        <w:rPr>
          <w:i/>
          <w:sz w:val="20"/>
        </w:rPr>
        <w:t xml:space="preserve">6.2 </w:t>
      </w:r>
      <w:r w:rsidR="00E1260C" w:rsidRPr="00E1260C">
        <w:rPr>
          <w:i/>
          <w:sz w:val="20"/>
        </w:rPr>
        <w:t>Large-Scale Xenon Servicing Capabilities</w:t>
      </w:r>
    </w:p>
    <w:p w14:paraId="57EB5EC4" w14:textId="3E3F5DBB" w:rsidR="00E1260C" w:rsidRDefault="00E1260C" w:rsidP="00E1260C">
      <w:pPr>
        <w:pStyle w:val="ieeenormal"/>
        <w:rPr>
          <w:sz w:val="20"/>
        </w:rPr>
      </w:pPr>
      <w:r w:rsidRPr="00E1260C">
        <w:rPr>
          <w:sz w:val="20"/>
        </w:rPr>
        <w:t>Current launch site infrastructure does not include facilities, equipment, methodologies, or an experienced support team for storage, sampling, and transfer of large quantities of xenon propellant</w:t>
      </w:r>
      <w:r>
        <w:rPr>
          <w:sz w:val="20"/>
        </w:rPr>
        <w:t xml:space="preserve">. </w:t>
      </w:r>
    </w:p>
    <w:p w14:paraId="2D603537" w14:textId="19598074" w:rsidR="00F53641" w:rsidRPr="004B56BA" w:rsidRDefault="00E1260C" w:rsidP="00E1260C">
      <w:pPr>
        <w:pStyle w:val="ieeenormal"/>
        <w:rPr>
          <w:sz w:val="20"/>
        </w:rPr>
      </w:pPr>
      <w:r>
        <w:rPr>
          <w:sz w:val="20"/>
        </w:rPr>
        <w:t xml:space="preserve">The current </w:t>
      </w:r>
      <w:r w:rsidR="008879A3">
        <w:rPr>
          <w:sz w:val="20"/>
        </w:rPr>
        <w:t xml:space="preserve">state of the art </w:t>
      </w:r>
      <w:r w:rsidR="008879A3" w:rsidRPr="00E1260C">
        <w:rPr>
          <w:sz w:val="20"/>
        </w:rPr>
        <w:t>handling capabilities</w:t>
      </w:r>
      <w:r w:rsidR="008879A3">
        <w:rPr>
          <w:sz w:val="20"/>
        </w:rPr>
        <w:t xml:space="preserve"> are </w:t>
      </w:r>
      <w:r>
        <w:rPr>
          <w:sz w:val="20"/>
        </w:rPr>
        <w:t>h</w:t>
      </w:r>
      <w:r w:rsidRPr="00E1260C">
        <w:rPr>
          <w:sz w:val="20"/>
        </w:rPr>
        <w:t>undreds to thousands of k</w:t>
      </w:r>
      <w:r w:rsidR="008879A3">
        <w:rPr>
          <w:sz w:val="20"/>
        </w:rPr>
        <w:t>g</w:t>
      </w:r>
      <w:r w:rsidR="008879A3" w:rsidRPr="008879A3">
        <w:rPr>
          <w:sz w:val="20"/>
        </w:rPr>
        <w:t xml:space="preserve"> </w:t>
      </w:r>
      <w:r w:rsidR="008879A3">
        <w:rPr>
          <w:sz w:val="20"/>
        </w:rPr>
        <w:t xml:space="preserve">of </w:t>
      </w:r>
      <w:r w:rsidR="008879A3" w:rsidRPr="00E1260C">
        <w:rPr>
          <w:sz w:val="20"/>
        </w:rPr>
        <w:t>propellant grade xenon</w:t>
      </w:r>
      <w:r w:rsidRPr="00E1260C">
        <w:rPr>
          <w:sz w:val="20"/>
        </w:rPr>
        <w:t>.</w:t>
      </w:r>
      <w:r w:rsidR="008879A3">
        <w:rPr>
          <w:sz w:val="20"/>
        </w:rPr>
        <w:t xml:space="preserve"> The needed </w:t>
      </w:r>
      <w:r w:rsidR="008879A3" w:rsidRPr="008879A3">
        <w:rPr>
          <w:sz w:val="20"/>
        </w:rPr>
        <w:t>handling</w:t>
      </w:r>
      <w:r w:rsidR="008879A3">
        <w:rPr>
          <w:sz w:val="20"/>
        </w:rPr>
        <w:t xml:space="preserve"> capabilities are </w:t>
      </w:r>
      <w:r w:rsidR="008879A3" w:rsidRPr="008879A3">
        <w:rPr>
          <w:sz w:val="20"/>
        </w:rPr>
        <w:t xml:space="preserve">50 to 250 tons </w:t>
      </w:r>
      <w:r w:rsidR="008879A3">
        <w:rPr>
          <w:sz w:val="20"/>
        </w:rPr>
        <w:t xml:space="preserve">of propellant </w:t>
      </w:r>
      <w:r w:rsidR="008879A3">
        <w:rPr>
          <w:sz w:val="20"/>
        </w:rPr>
        <w:lastRenderedPageBreak/>
        <w:t>grade xenon.</w:t>
      </w:r>
      <w:r w:rsidR="002B4473">
        <w:rPr>
          <w:sz w:val="20"/>
        </w:rPr>
        <w:t xml:space="preserve"> </w:t>
      </w:r>
      <w:r w:rsidR="008879A3" w:rsidRPr="008879A3">
        <w:rPr>
          <w:sz w:val="20"/>
          <w:szCs w:val="20"/>
        </w:rPr>
        <w:t xml:space="preserve">Nuclear </w:t>
      </w:r>
      <w:r w:rsidR="008879A3">
        <w:rPr>
          <w:sz w:val="20"/>
          <w:szCs w:val="20"/>
        </w:rPr>
        <w:t>E</w:t>
      </w:r>
      <w:r w:rsidR="008879A3" w:rsidRPr="008879A3">
        <w:rPr>
          <w:sz w:val="20"/>
          <w:szCs w:val="20"/>
        </w:rPr>
        <w:t xml:space="preserve">lectric </w:t>
      </w:r>
      <w:r w:rsidR="008879A3">
        <w:rPr>
          <w:sz w:val="20"/>
          <w:szCs w:val="20"/>
        </w:rPr>
        <w:t>P</w:t>
      </w:r>
      <w:r w:rsidR="008879A3" w:rsidRPr="008879A3">
        <w:rPr>
          <w:sz w:val="20"/>
          <w:szCs w:val="20"/>
        </w:rPr>
        <w:t xml:space="preserve">ropulsion </w:t>
      </w:r>
      <w:r w:rsidR="008879A3">
        <w:rPr>
          <w:sz w:val="20"/>
          <w:szCs w:val="20"/>
        </w:rPr>
        <w:t xml:space="preserve">(NEP) </w:t>
      </w:r>
      <w:r w:rsidR="008879A3" w:rsidRPr="008879A3">
        <w:rPr>
          <w:sz w:val="20"/>
          <w:szCs w:val="20"/>
        </w:rPr>
        <w:t xml:space="preserve">Mars mission concepts rely on large quantities of propellant grade xenon. Without ground infrastructure to store and handle large </w:t>
      </w:r>
      <w:r w:rsidR="00A6610C">
        <w:rPr>
          <w:sz w:val="20"/>
          <w:szCs w:val="20"/>
        </w:rPr>
        <w:t xml:space="preserve">these </w:t>
      </w:r>
      <w:r w:rsidR="008879A3" w:rsidRPr="008879A3">
        <w:rPr>
          <w:sz w:val="20"/>
          <w:szCs w:val="20"/>
        </w:rPr>
        <w:t>quantities of propellant grade xenon</w:t>
      </w:r>
      <w:r w:rsidR="00A6610C">
        <w:rPr>
          <w:sz w:val="20"/>
          <w:szCs w:val="20"/>
        </w:rPr>
        <w:t>, NEP missions are non-viable.</w:t>
      </w:r>
      <w:r w:rsidR="00F53641" w:rsidRPr="00F53641">
        <w:rPr>
          <w:sz w:val="20"/>
          <w:szCs w:val="20"/>
        </w:rPr>
        <w:t>​</w:t>
      </w:r>
    </w:p>
    <w:p w14:paraId="700FBB1E" w14:textId="77777777" w:rsidR="00F87D6A" w:rsidRPr="00B65CDB" w:rsidRDefault="00F87D6A" w:rsidP="00C644F3">
      <w:pPr>
        <w:pStyle w:val="ieeenormal"/>
        <w:spacing w:after="0"/>
        <w:rPr>
          <w:sz w:val="20"/>
        </w:rPr>
      </w:pPr>
    </w:p>
    <w:p w14:paraId="116C5631" w14:textId="2884DB46" w:rsidR="00701224" w:rsidRDefault="00701224" w:rsidP="00E358DC">
      <w:pPr>
        <w:pStyle w:val="ieeehead"/>
      </w:pPr>
      <w:bookmarkStart w:id="11" w:name="_Toc84275555"/>
      <w:r>
        <w:t xml:space="preserve">7. </w:t>
      </w:r>
      <w:r w:rsidR="000C6DF1">
        <w:t xml:space="preserve">TX-13 </w:t>
      </w:r>
      <w:r>
        <w:t xml:space="preserve">Policy </w:t>
      </w:r>
      <w:r w:rsidR="00F65939">
        <w:t xml:space="preserve">Capability </w:t>
      </w:r>
      <w:r>
        <w:t>Gap</w:t>
      </w:r>
      <w:bookmarkEnd w:id="11"/>
    </w:p>
    <w:p w14:paraId="043350C6" w14:textId="297A9D5D" w:rsidR="00701224" w:rsidRPr="001B39B0" w:rsidRDefault="00701224" w:rsidP="00701224">
      <w:pPr>
        <w:pStyle w:val="ieeenormal"/>
        <w:rPr>
          <w:sz w:val="20"/>
        </w:rPr>
      </w:pPr>
      <w:r>
        <w:rPr>
          <w:sz w:val="20"/>
        </w:rPr>
        <w:t>One policy</w:t>
      </w:r>
      <w:r w:rsidRPr="001B39B0">
        <w:rPr>
          <w:sz w:val="20"/>
        </w:rPr>
        <w:t xml:space="preserve"> capability gap ha</w:t>
      </w:r>
      <w:r w:rsidR="00BD61BB">
        <w:rPr>
          <w:sz w:val="20"/>
        </w:rPr>
        <w:t>s</w:t>
      </w:r>
      <w:r w:rsidRPr="001B39B0">
        <w:rPr>
          <w:sz w:val="20"/>
        </w:rPr>
        <w:t xml:space="preserve"> been identified by NASA </w:t>
      </w:r>
      <w:r w:rsidR="0093170F">
        <w:rPr>
          <w:sz w:val="20"/>
        </w:rPr>
        <w:t xml:space="preserve">Propulsion Systems </w:t>
      </w:r>
      <w:r w:rsidR="0093170F" w:rsidRPr="001B39B0">
        <w:rPr>
          <w:sz w:val="20"/>
        </w:rPr>
        <w:t>Taxonomy</w:t>
      </w:r>
      <w:r w:rsidR="0093170F">
        <w:rPr>
          <w:sz w:val="20"/>
        </w:rPr>
        <w:t xml:space="preserve"> (TX-1) and </w:t>
      </w:r>
      <w:r w:rsidRPr="001B39B0">
        <w:rPr>
          <w:sz w:val="20"/>
        </w:rPr>
        <w:t xml:space="preserve">Ground, Test, and Surface Systems Taxonomy (TX-13) discipline experts for enabling </w:t>
      </w:r>
      <w:r>
        <w:rPr>
          <w:sz w:val="20"/>
        </w:rPr>
        <w:t>mars exploration</w:t>
      </w:r>
      <w:r w:rsidRPr="001B39B0">
        <w:rPr>
          <w:sz w:val="20"/>
        </w:rPr>
        <w:t xml:space="preserve">. The </w:t>
      </w:r>
      <w:r>
        <w:rPr>
          <w:sz w:val="20"/>
        </w:rPr>
        <w:t xml:space="preserve">policy gap </w:t>
      </w:r>
      <w:r w:rsidRPr="00121A82">
        <w:rPr>
          <w:sz w:val="20"/>
        </w:rPr>
        <w:t>include</w:t>
      </w:r>
      <w:r>
        <w:rPr>
          <w:sz w:val="20"/>
        </w:rPr>
        <w:t>s</w:t>
      </w:r>
      <w:r w:rsidRPr="00121A82">
        <w:rPr>
          <w:sz w:val="20"/>
        </w:rPr>
        <w:t xml:space="preserve"> </w:t>
      </w:r>
      <w:r>
        <w:rPr>
          <w:sz w:val="20"/>
        </w:rPr>
        <w:t>n</w:t>
      </w:r>
      <w:r w:rsidRPr="00701224">
        <w:rPr>
          <w:sz w:val="20"/>
        </w:rPr>
        <w:t xml:space="preserve">uclear </w:t>
      </w:r>
      <w:r>
        <w:rPr>
          <w:sz w:val="20"/>
        </w:rPr>
        <w:t>p</w:t>
      </w:r>
      <w:r w:rsidRPr="00701224">
        <w:rPr>
          <w:sz w:val="20"/>
        </w:rPr>
        <w:t xml:space="preserve">ropulsion </w:t>
      </w:r>
      <w:r>
        <w:rPr>
          <w:sz w:val="20"/>
        </w:rPr>
        <w:t>a</w:t>
      </w:r>
      <w:r w:rsidRPr="00701224">
        <w:rPr>
          <w:sz w:val="20"/>
        </w:rPr>
        <w:t xml:space="preserve">cceptance </w:t>
      </w:r>
      <w:r>
        <w:rPr>
          <w:sz w:val="20"/>
        </w:rPr>
        <w:t>t</w:t>
      </w:r>
      <w:r w:rsidRPr="00701224">
        <w:rPr>
          <w:sz w:val="20"/>
        </w:rPr>
        <w:t xml:space="preserve">esting and </w:t>
      </w:r>
      <w:r>
        <w:rPr>
          <w:sz w:val="20"/>
        </w:rPr>
        <w:t>q</w:t>
      </w:r>
      <w:r w:rsidRPr="00701224">
        <w:rPr>
          <w:sz w:val="20"/>
        </w:rPr>
        <w:t xml:space="preserve">ualification </w:t>
      </w:r>
      <w:r>
        <w:rPr>
          <w:sz w:val="20"/>
        </w:rPr>
        <w:t>a</w:t>
      </w:r>
      <w:r w:rsidRPr="00701224">
        <w:rPr>
          <w:sz w:val="20"/>
        </w:rPr>
        <w:t>pproach</w:t>
      </w:r>
      <w:r w:rsidRPr="001F010D">
        <w:rPr>
          <w:sz w:val="20"/>
        </w:rPr>
        <w:t>.</w:t>
      </w:r>
    </w:p>
    <w:p w14:paraId="3FAE6D88" w14:textId="059ED27F" w:rsidR="00701224" w:rsidRDefault="00701224" w:rsidP="00701224">
      <w:pPr>
        <w:pStyle w:val="ieeenormal"/>
        <w:spacing w:after="0" w:line="360" w:lineRule="auto"/>
        <w:rPr>
          <w:i/>
          <w:sz w:val="20"/>
        </w:rPr>
      </w:pPr>
      <w:r>
        <w:rPr>
          <w:i/>
          <w:sz w:val="20"/>
        </w:rPr>
        <w:t xml:space="preserve">7.1 </w:t>
      </w:r>
      <w:r w:rsidRPr="00701224">
        <w:rPr>
          <w:i/>
          <w:sz w:val="20"/>
        </w:rPr>
        <w:t>Nuclear Propulsion Acceptance Testing and Qualification Approach</w:t>
      </w:r>
    </w:p>
    <w:p w14:paraId="54C6254C" w14:textId="77777777" w:rsidR="00DE576D" w:rsidRDefault="007B427C" w:rsidP="00701224">
      <w:pPr>
        <w:pStyle w:val="ieeenormal"/>
      </w:pPr>
      <w:r w:rsidRPr="007B427C">
        <w:rPr>
          <w:sz w:val="20"/>
        </w:rPr>
        <w:t>​It is unclear how nuclear propulsion solutions for the Mars Transportation system will perform acceptance or qualification testing for either Nuclear Thermal Propulsion technology or MegaWatt Class electric propulsion systems.</w:t>
      </w:r>
      <w:r w:rsidR="00DE576D" w:rsidRPr="00DE576D">
        <w:t xml:space="preserve"> </w:t>
      </w:r>
    </w:p>
    <w:p w14:paraId="21ACDDB0" w14:textId="569E5913" w:rsidR="00701224" w:rsidRDefault="00DE576D" w:rsidP="00701224">
      <w:pPr>
        <w:pStyle w:val="ieeenormal"/>
        <w:rPr>
          <w:sz w:val="20"/>
        </w:rPr>
      </w:pPr>
      <w:r w:rsidRPr="00DE576D">
        <w:rPr>
          <w:sz w:val="20"/>
        </w:rPr>
        <w:t xml:space="preserve">If nuclear electric propulsion is used for a human Mars mission, there are no capabilities that are known to perform the equivalent of a </w:t>
      </w:r>
      <w:r>
        <w:rPr>
          <w:sz w:val="20"/>
        </w:rPr>
        <w:t>“</w:t>
      </w:r>
      <w:r w:rsidRPr="00DE576D">
        <w:rPr>
          <w:sz w:val="20"/>
        </w:rPr>
        <w:t>green run</w:t>
      </w:r>
      <w:r>
        <w:rPr>
          <w:sz w:val="20"/>
        </w:rPr>
        <w:t>”</w:t>
      </w:r>
      <w:r w:rsidRPr="00DE576D">
        <w:rPr>
          <w:sz w:val="20"/>
        </w:rPr>
        <w:t xml:space="preserve"> test for a 1.6MW system, consisting of 16 100kW thrusters, for a 2000-12000 hour simulated mission to Mars. Many factors have to be considered (human rating, two-fault tolerance, redundancy, failure modes) which would be best served </w:t>
      </w:r>
      <w:r>
        <w:rPr>
          <w:sz w:val="20"/>
        </w:rPr>
        <w:t>as a fully test configuration.</w:t>
      </w:r>
    </w:p>
    <w:p w14:paraId="680BD0D9" w14:textId="2DFFCE30" w:rsidR="00DE576D" w:rsidRDefault="00DE576D" w:rsidP="00DE576D">
      <w:pPr>
        <w:pStyle w:val="ieeenormal"/>
        <w:rPr>
          <w:sz w:val="20"/>
        </w:rPr>
      </w:pPr>
      <w:r w:rsidRPr="00DE576D">
        <w:rPr>
          <w:sz w:val="20"/>
        </w:rPr>
        <w:t xml:space="preserve">The current state of the art Electric Propulsion (Xenon Electrostatic) systems can perform lifetime qualification testing, using current recommended practices, for &lt;10kW systems.  The standard acceptance testing and qualification testing approaches cannot be performed for the reference </w:t>
      </w:r>
      <w:r>
        <w:rPr>
          <w:sz w:val="20"/>
        </w:rPr>
        <w:t xml:space="preserve">Mars </w:t>
      </w:r>
      <w:r w:rsidRPr="00DE576D">
        <w:rPr>
          <w:sz w:val="20"/>
        </w:rPr>
        <w:t>architecture</w:t>
      </w:r>
      <w:r w:rsidR="00F01116">
        <w:rPr>
          <w:sz w:val="20"/>
        </w:rPr>
        <w:t xml:space="preserve">. </w:t>
      </w:r>
      <w:r w:rsidRPr="00DE576D">
        <w:rPr>
          <w:sz w:val="20"/>
        </w:rPr>
        <w:t>Nuclear Thermal Propulsio</w:t>
      </w:r>
      <w:r w:rsidR="00F01116">
        <w:rPr>
          <w:sz w:val="20"/>
        </w:rPr>
        <w:t xml:space="preserve">n testing has multiple options. </w:t>
      </w:r>
      <w:r w:rsidRPr="00DE576D">
        <w:rPr>
          <w:sz w:val="20"/>
        </w:rPr>
        <w:t>Standard acceptance and qualification testing approaches may not be appropriate, may be cost prohibitive, and would require significant infrastructure investments.</w:t>
      </w:r>
    </w:p>
    <w:p w14:paraId="1E58F61C" w14:textId="043034CA" w:rsidR="00C80EF0" w:rsidRDefault="00C80EF0" w:rsidP="00E274FA">
      <w:pPr>
        <w:pStyle w:val="ieeenormal"/>
        <w:rPr>
          <w:sz w:val="20"/>
        </w:rPr>
      </w:pPr>
      <w:r w:rsidRPr="00C80EF0">
        <w:rPr>
          <w:sz w:val="20"/>
        </w:rPr>
        <w:t>Without closing this gap, it is unclear if a system can be delivered with acceptable risk posture or with appropriate margins.</w:t>
      </w:r>
      <w:r w:rsidRPr="00C80EF0">
        <w:t xml:space="preserve"> </w:t>
      </w:r>
      <w:r w:rsidRPr="00C80EF0">
        <w:rPr>
          <w:sz w:val="20"/>
        </w:rPr>
        <w:t>NASA needs to identify/determine the acceptance test and validation requirements for a nuclear propulsion system for a human Mars mission</w:t>
      </w:r>
      <w:r>
        <w:rPr>
          <w:sz w:val="20"/>
        </w:rPr>
        <w:t>. Testing options include c</w:t>
      </w:r>
      <w:r w:rsidRPr="00C80EF0">
        <w:rPr>
          <w:sz w:val="20"/>
        </w:rPr>
        <w:t xml:space="preserve">reating a new </w:t>
      </w:r>
      <w:r>
        <w:rPr>
          <w:sz w:val="20"/>
        </w:rPr>
        <w:t xml:space="preserve">NASA </w:t>
      </w:r>
      <w:r w:rsidRPr="00C80EF0">
        <w:rPr>
          <w:sz w:val="20"/>
        </w:rPr>
        <w:t>nuclear testing capability at White Sands</w:t>
      </w:r>
      <w:r>
        <w:rPr>
          <w:sz w:val="20"/>
        </w:rPr>
        <w:t xml:space="preserve"> Test Facility or </w:t>
      </w:r>
      <w:r w:rsidRPr="00C80EF0">
        <w:rPr>
          <w:sz w:val="20"/>
        </w:rPr>
        <w:t>Stennis</w:t>
      </w:r>
      <w:r>
        <w:rPr>
          <w:sz w:val="20"/>
        </w:rPr>
        <w:t xml:space="preserve"> Space Center, e</w:t>
      </w:r>
      <w:r w:rsidRPr="00C80EF0">
        <w:rPr>
          <w:sz w:val="20"/>
        </w:rPr>
        <w:t>stablishing an agreement with the D</w:t>
      </w:r>
      <w:r>
        <w:rPr>
          <w:sz w:val="20"/>
        </w:rPr>
        <w:t xml:space="preserve">epartment of Energy </w:t>
      </w:r>
      <w:r w:rsidRPr="00C80EF0">
        <w:rPr>
          <w:sz w:val="20"/>
        </w:rPr>
        <w:t>to utilize</w:t>
      </w:r>
      <w:r w:rsidR="00EB0200">
        <w:rPr>
          <w:sz w:val="20"/>
        </w:rPr>
        <w:t xml:space="preserve"> an existing nuclear test site</w:t>
      </w:r>
      <w:r>
        <w:rPr>
          <w:sz w:val="20"/>
        </w:rPr>
        <w:t>, and u</w:t>
      </w:r>
      <w:r w:rsidRPr="00C80EF0">
        <w:rPr>
          <w:sz w:val="20"/>
        </w:rPr>
        <w:t>tiliz</w:t>
      </w:r>
      <w:r w:rsidR="00EB0200">
        <w:rPr>
          <w:sz w:val="20"/>
        </w:rPr>
        <w:t>ing</w:t>
      </w:r>
      <w:r w:rsidRPr="00C80EF0">
        <w:rPr>
          <w:sz w:val="20"/>
        </w:rPr>
        <w:t xml:space="preserve"> analysis, simulation and sub-scale demonstration</w:t>
      </w:r>
      <w:r w:rsidR="00EB0200">
        <w:rPr>
          <w:sz w:val="20"/>
        </w:rPr>
        <w:t>s</w:t>
      </w:r>
      <w:r w:rsidRPr="00C80EF0">
        <w:rPr>
          <w:sz w:val="20"/>
        </w:rPr>
        <w:t xml:space="preserve"> in lieu of a full-scale system test.</w:t>
      </w:r>
    </w:p>
    <w:p w14:paraId="2A796353" w14:textId="77777777" w:rsidR="00E274FA" w:rsidRDefault="00E274FA" w:rsidP="00C644F3">
      <w:pPr>
        <w:pStyle w:val="ieeenormal"/>
        <w:spacing w:after="0"/>
        <w:rPr>
          <w:sz w:val="20"/>
        </w:rPr>
      </w:pPr>
    </w:p>
    <w:p w14:paraId="30D0D201" w14:textId="36E8FF43" w:rsidR="00D01E6F" w:rsidRDefault="00701224" w:rsidP="00E358DC">
      <w:pPr>
        <w:pStyle w:val="ieeehead"/>
      </w:pPr>
      <w:bookmarkStart w:id="12" w:name="_Toc84275556"/>
      <w:r>
        <w:t>8</w:t>
      </w:r>
      <w:r w:rsidR="00D01E6F">
        <w:t>. Summary</w:t>
      </w:r>
      <w:bookmarkEnd w:id="12"/>
      <w:r w:rsidR="00D01E6F">
        <w:t xml:space="preserve"> </w:t>
      </w:r>
    </w:p>
    <w:p w14:paraId="48779FCF" w14:textId="7F30EB21" w:rsidR="00D63972" w:rsidRDefault="00F87D6A" w:rsidP="00F87D6A">
      <w:pPr>
        <w:pStyle w:val="ieeenormal"/>
        <w:rPr>
          <w:sz w:val="20"/>
          <w:szCs w:val="20"/>
        </w:rPr>
      </w:pPr>
      <w:r w:rsidRPr="00F87D6A">
        <w:rPr>
          <w:sz w:val="20"/>
        </w:rPr>
        <w:t>The HEOMD Integrated Exploration Capabilities Gap List</w:t>
      </w:r>
      <w:r>
        <w:rPr>
          <w:sz w:val="20"/>
        </w:rPr>
        <w:t xml:space="preserve"> </w:t>
      </w:r>
      <w:r w:rsidRPr="00F87D6A">
        <w:rPr>
          <w:sz w:val="20"/>
        </w:rPr>
        <w:t>is updated through an annual data call to agency</w:t>
      </w:r>
      <w:r w:rsidR="005C3B86">
        <w:rPr>
          <w:sz w:val="20"/>
        </w:rPr>
        <w:t xml:space="preserve">-designated </w:t>
      </w:r>
      <w:r>
        <w:rPr>
          <w:sz w:val="20"/>
        </w:rPr>
        <w:t xml:space="preserve">subject matter experts </w:t>
      </w:r>
      <w:r>
        <w:rPr>
          <w:sz w:val="20"/>
          <w:szCs w:val="20"/>
        </w:rPr>
        <w:t>in all technical disciplines associated with human exploration plans</w:t>
      </w:r>
      <w:r w:rsidRPr="00F87D6A">
        <w:rPr>
          <w:sz w:val="20"/>
        </w:rPr>
        <w:t>. Development of the gap list is an iterative process that aims for successive improvements through refinements of the data call</w:t>
      </w:r>
      <w:r>
        <w:rPr>
          <w:sz w:val="20"/>
        </w:rPr>
        <w:t xml:space="preserve">, </w:t>
      </w:r>
      <w:r>
        <w:rPr>
          <w:sz w:val="20"/>
          <w:szCs w:val="20"/>
        </w:rPr>
        <w:t xml:space="preserve">updates </w:t>
      </w:r>
      <w:r w:rsidR="00517C2E">
        <w:rPr>
          <w:sz w:val="20"/>
          <w:szCs w:val="20"/>
        </w:rPr>
        <w:t xml:space="preserve">to the </w:t>
      </w:r>
      <w:r>
        <w:rPr>
          <w:sz w:val="20"/>
          <w:szCs w:val="20"/>
        </w:rPr>
        <w:t>capability gap data</w:t>
      </w:r>
      <w:r w:rsidR="00517C2E">
        <w:rPr>
          <w:sz w:val="20"/>
          <w:szCs w:val="20"/>
        </w:rPr>
        <w:t xml:space="preserve"> and </w:t>
      </w:r>
      <w:r w:rsidR="00517C2E" w:rsidRPr="00517C2E">
        <w:rPr>
          <w:sz w:val="20"/>
        </w:rPr>
        <w:t>closure pathways that are needed</w:t>
      </w:r>
      <w:r w:rsidR="00517C2E">
        <w:rPr>
          <w:sz w:val="20"/>
        </w:rPr>
        <w:t>, and</w:t>
      </w:r>
      <w:r w:rsidRPr="00F87D6A">
        <w:rPr>
          <w:sz w:val="20"/>
        </w:rPr>
        <w:t xml:space="preserve"> incorporation of more detailed architectural information developed through HEOMD strategic analysis cycles.</w:t>
      </w:r>
      <w:r w:rsidR="00D63972">
        <w:rPr>
          <w:sz w:val="20"/>
        </w:rPr>
        <w:t xml:space="preserve"> </w:t>
      </w:r>
      <w:r>
        <w:rPr>
          <w:sz w:val="20"/>
          <w:szCs w:val="20"/>
        </w:rPr>
        <w:t xml:space="preserve">The Agency </w:t>
      </w:r>
      <w:r w:rsidR="00F76D96">
        <w:rPr>
          <w:sz w:val="20"/>
          <w:szCs w:val="20"/>
        </w:rPr>
        <w:t xml:space="preserve">capability </w:t>
      </w:r>
      <w:r>
        <w:rPr>
          <w:sz w:val="20"/>
          <w:szCs w:val="20"/>
        </w:rPr>
        <w:t>subject matter experts consist of Systems Capability Leadership Teams (SCLTs), S</w:t>
      </w:r>
      <w:r w:rsidR="00C07F67">
        <w:rPr>
          <w:sz w:val="20"/>
          <w:szCs w:val="20"/>
        </w:rPr>
        <w:t>pace Technology Mission Directorate (S</w:t>
      </w:r>
      <w:r>
        <w:rPr>
          <w:sz w:val="20"/>
          <w:szCs w:val="20"/>
        </w:rPr>
        <w:t>TMD</w:t>
      </w:r>
      <w:r w:rsidR="00C07F67">
        <w:rPr>
          <w:sz w:val="20"/>
          <w:szCs w:val="20"/>
        </w:rPr>
        <w:t>)</w:t>
      </w:r>
      <w:r>
        <w:rPr>
          <w:sz w:val="20"/>
          <w:szCs w:val="20"/>
        </w:rPr>
        <w:t xml:space="preserve"> Principal Technologists (PTs), HEOMD program managers and executives, center experts, Office of Safety and Mission Assurance (OSMA) planetary protection experts, and NASA Engineering and Safety Center (NESC) Technical Fellows.</w:t>
      </w:r>
    </w:p>
    <w:p w14:paraId="56153A64" w14:textId="238C88E2" w:rsidR="00D01E6F" w:rsidRDefault="003B6EDC" w:rsidP="00F87D6A">
      <w:pPr>
        <w:pStyle w:val="ieeenormal"/>
        <w:rPr>
          <w:sz w:val="20"/>
        </w:rPr>
      </w:pPr>
      <w:r w:rsidRPr="00F87D6A">
        <w:rPr>
          <w:sz w:val="20"/>
        </w:rPr>
        <w:t>The Integrated Exploration Capabilities Gap List</w:t>
      </w:r>
      <w:r>
        <w:rPr>
          <w:sz w:val="20"/>
        </w:rPr>
        <w:t xml:space="preserve"> </w:t>
      </w:r>
      <w:r w:rsidRPr="003B6EDC">
        <w:rPr>
          <w:sz w:val="20"/>
        </w:rPr>
        <w:t xml:space="preserve">represents a </w:t>
      </w:r>
      <w:r w:rsidR="00187F9F" w:rsidRPr="00FA5100">
        <w:rPr>
          <w:sz w:val="20"/>
        </w:rPr>
        <w:t>prioritized</w:t>
      </w:r>
      <w:r w:rsidR="00187F9F" w:rsidRPr="003B6EDC">
        <w:rPr>
          <w:sz w:val="20"/>
        </w:rPr>
        <w:t xml:space="preserve"> </w:t>
      </w:r>
      <w:r w:rsidRPr="003B6EDC">
        <w:rPr>
          <w:sz w:val="20"/>
        </w:rPr>
        <w:t xml:space="preserve">set of enabling, enhancing, or push opportunity gaps that have been </w:t>
      </w:r>
      <w:r w:rsidR="00FA5100" w:rsidRPr="00FA5100">
        <w:rPr>
          <w:sz w:val="20"/>
        </w:rPr>
        <w:t>mapped to appropriate campaign elements</w:t>
      </w:r>
      <w:r w:rsidR="00187F9F">
        <w:rPr>
          <w:sz w:val="20"/>
        </w:rPr>
        <w:t xml:space="preserve"> and </w:t>
      </w:r>
      <w:r w:rsidR="00FA5100" w:rsidRPr="00FA5100">
        <w:rPr>
          <w:sz w:val="20"/>
        </w:rPr>
        <w:t>validated by stakeholders at multiple levels</w:t>
      </w:r>
      <w:r w:rsidR="00187F9F">
        <w:rPr>
          <w:sz w:val="20"/>
        </w:rPr>
        <w:t>. It s</w:t>
      </w:r>
      <w:r w:rsidR="00FA5100" w:rsidRPr="00FA5100">
        <w:rPr>
          <w:sz w:val="20"/>
        </w:rPr>
        <w:t>erves as the HEOMD basis of</w:t>
      </w:r>
      <w:r w:rsidR="00187F9F">
        <w:rPr>
          <w:sz w:val="20"/>
        </w:rPr>
        <w:t xml:space="preserve"> </w:t>
      </w:r>
      <w:r w:rsidR="00187F9F" w:rsidRPr="00187F9F">
        <w:rPr>
          <w:sz w:val="20"/>
        </w:rPr>
        <w:t>opinion for HEO technology development and mission needs and informs HEOMD investment portfolios and architecture studies.</w:t>
      </w:r>
    </w:p>
    <w:p w14:paraId="1903D397" w14:textId="678956A6" w:rsidR="006510EC" w:rsidRDefault="006510EC" w:rsidP="006510EC">
      <w:pPr>
        <w:pStyle w:val="ieeenormal"/>
        <w:rPr>
          <w:sz w:val="20"/>
        </w:rPr>
      </w:pPr>
      <w:r>
        <w:rPr>
          <w:sz w:val="20"/>
        </w:rPr>
        <w:t>Lunar s</w:t>
      </w:r>
      <w:r w:rsidRPr="006510EC">
        <w:rPr>
          <w:sz w:val="20"/>
        </w:rPr>
        <w:t xml:space="preserve">urface time in absence of crew accounts for </w:t>
      </w:r>
      <w:r>
        <w:rPr>
          <w:sz w:val="20"/>
        </w:rPr>
        <w:t xml:space="preserve">greater than </w:t>
      </w:r>
      <w:r w:rsidRPr="006510EC">
        <w:rPr>
          <w:sz w:val="20"/>
        </w:rPr>
        <w:t xml:space="preserve">95% of short stay surface missions. </w:t>
      </w:r>
      <w:r>
        <w:rPr>
          <w:sz w:val="20"/>
        </w:rPr>
        <w:t xml:space="preserve">The Uncrewed Surface Operations </w:t>
      </w:r>
      <w:r w:rsidRPr="006510EC">
        <w:rPr>
          <w:sz w:val="20"/>
        </w:rPr>
        <w:t>mission segment</w:t>
      </w:r>
      <w:r>
        <w:rPr>
          <w:sz w:val="20"/>
        </w:rPr>
        <w:t xml:space="preserve"> </w:t>
      </w:r>
      <w:r w:rsidRPr="006510EC">
        <w:rPr>
          <w:sz w:val="20"/>
        </w:rPr>
        <w:t>includ</w:t>
      </w:r>
      <w:r>
        <w:rPr>
          <w:sz w:val="20"/>
        </w:rPr>
        <w:t>es</w:t>
      </w:r>
      <w:r w:rsidRPr="006510EC">
        <w:rPr>
          <w:sz w:val="20"/>
        </w:rPr>
        <w:t xml:space="preserve"> robotic science/logistics delivery, surface propellant transfers (especially those involving point-to-point transport between Mars/Analog landing zones), surface maintenance operations, necessary assembly and inspection, and remote science op</w:t>
      </w:r>
      <w:r>
        <w:rPr>
          <w:sz w:val="20"/>
        </w:rPr>
        <w:t>erations</w:t>
      </w:r>
      <w:r w:rsidRPr="006510EC">
        <w:rPr>
          <w:sz w:val="20"/>
        </w:rPr>
        <w:t>.</w:t>
      </w:r>
      <w:r>
        <w:rPr>
          <w:sz w:val="20"/>
        </w:rPr>
        <w:t xml:space="preserve"> The closure of the </w:t>
      </w:r>
      <w:r w:rsidR="0042176A">
        <w:rPr>
          <w:sz w:val="20"/>
        </w:rPr>
        <w:t xml:space="preserve">Uncrewed Surface </w:t>
      </w:r>
      <w:r w:rsidRPr="006510EC">
        <w:rPr>
          <w:sz w:val="20"/>
        </w:rPr>
        <w:t xml:space="preserve">Systems </w:t>
      </w:r>
      <w:r>
        <w:rPr>
          <w:sz w:val="20"/>
        </w:rPr>
        <w:t xml:space="preserve">Capability Gaps identified in this paper will enable </w:t>
      </w:r>
      <w:r w:rsidRPr="006510EC">
        <w:rPr>
          <w:sz w:val="20"/>
        </w:rPr>
        <w:t xml:space="preserve">NASA’s Sustainable Lunar </w:t>
      </w:r>
      <w:r w:rsidR="009676D9">
        <w:rPr>
          <w:sz w:val="20"/>
        </w:rPr>
        <w:t xml:space="preserve">Surface </w:t>
      </w:r>
      <w:r w:rsidRPr="006510EC">
        <w:rPr>
          <w:sz w:val="20"/>
        </w:rPr>
        <w:t>Operations</w:t>
      </w:r>
      <w:r>
        <w:rPr>
          <w:sz w:val="20"/>
        </w:rPr>
        <w:t>.</w:t>
      </w:r>
    </w:p>
    <w:p w14:paraId="58126622" w14:textId="0CEF9318" w:rsidR="00BB56CE" w:rsidRDefault="00BB56CE" w:rsidP="00BB56CE">
      <w:pPr>
        <w:pStyle w:val="ieeenormal"/>
        <w:rPr>
          <w:sz w:val="20"/>
        </w:rPr>
      </w:pPr>
      <w:r w:rsidRPr="00BB56CE">
        <w:rPr>
          <w:sz w:val="20"/>
        </w:rPr>
        <w:t xml:space="preserve">As </w:t>
      </w:r>
      <w:r>
        <w:rPr>
          <w:sz w:val="20"/>
        </w:rPr>
        <w:t xml:space="preserve">NASA </w:t>
      </w:r>
      <w:r w:rsidR="00493FBC">
        <w:rPr>
          <w:sz w:val="20"/>
        </w:rPr>
        <w:t xml:space="preserve">continues to </w:t>
      </w:r>
      <w:r w:rsidRPr="00BB56CE">
        <w:rPr>
          <w:sz w:val="20"/>
        </w:rPr>
        <w:t>prepar</w:t>
      </w:r>
      <w:r>
        <w:rPr>
          <w:sz w:val="20"/>
        </w:rPr>
        <w:t>e</w:t>
      </w:r>
      <w:r w:rsidRPr="00BB56CE">
        <w:rPr>
          <w:sz w:val="20"/>
        </w:rPr>
        <w:t xml:space="preserve"> to return to the Moon and continue onward to Mars and beyond, </w:t>
      </w:r>
      <w:r>
        <w:rPr>
          <w:sz w:val="20"/>
        </w:rPr>
        <w:t xml:space="preserve">the agency </w:t>
      </w:r>
      <w:r w:rsidR="00493FBC">
        <w:rPr>
          <w:sz w:val="20"/>
        </w:rPr>
        <w:t xml:space="preserve">announced </w:t>
      </w:r>
      <w:r>
        <w:rPr>
          <w:sz w:val="20"/>
        </w:rPr>
        <w:t>on</w:t>
      </w:r>
      <w:r w:rsidR="00493FBC">
        <w:rPr>
          <w:sz w:val="20"/>
        </w:rPr>
        <w:t xml:space="preserve"> an </w:t>
      </w:r>
      <w:r w:rsidR="00493FBC" w:rsidRPr="00BB56CE">
        <w:rPr>
          <w:sz w:val="20"/>
        </w:rPr>
        <w:t>organiz</w:t>
      </w:r>
      <w:r w:rsidR="00493FBC">
        <w:rPr>
          <w:sz w:val="20"/>
        </w:rPr>
        <w:t xml:space="preserve">ation change on </w:t>
      </w:r>
      <w:r>
        <w:rPr>
          <w:sz w:val="20"/>
        </w:rPr>
        <w:t>September 21, 2021</w:t>
      </w:r>
      <w:r w:rsidR="00493FBC">
        <w:rPr>
          <w:sz w:val="20"/>
        </w:rPr>
        <w:t>, to separate HEOMD</w:t>
      </w:r>
      <w:r w:rsidRPr="00BB56CE">
        <w:rPr>
          <w:sz w:val="20"/>
        </w:rPr>
        <w:t xml:space="preserve"> into two separate mission directorates</w:t>
      </w:r>
      <w:r w:rsidR="00493FBC">
        <w:rPr>
          <w:sz w:val="20"/>
        </w:rPr>
        <w:t xml:space="preserve"> for the A</w:t>
      </w:r>
      <w:r w:rsidR="00493FBC" w:rsidRPr="00BB56CE">
        <w:rPr>
          <w:sz w:val="20"/>
        </w:rPr>
        <w:t>gency’s exploration programs</w:t>
      </w:r>
      <w:r w:rsidRPr="00BB56CE">
        <w:rPr>
          <w:sz w:val="20"/>
        </w:rPr>
        <w:t xml:space="preserve">: </w:t>
      </w:r>
    </w:p>
    <w:p w14:paraId="798478E1" w14:textId="61870FCD" w:rsidR="00BB56CE" w:rsidRPr="00BB56CE" w:rsidRDefault="00BB56CE" w:rsidP="00BB56CE">
      <w:pPr>
        <w:pStyle w:val="ieeenormal"/>
        <w:rPr>
          <w:sz w:val="20"/>
        </w:rPr>
      </w:pPr>
      <w:r w:rsidRPr="00BB56CE">
        <w:rPr>
          <w:sz w:val="20"/>
        </w:rPr>
        <w:t xml:space="preserve">Space Operations Mission Directorate (SpaceOps) which will focus on launch and space operations, including the International Space Station, the commercialization of low-Earth orbit, and eventually, sustaining operations in the vicinity of the Moon. </w:t>
      </w:r>
    </w:p>
    <w:p w14:paraId="1ACE0F39" w14:textId="01A9BB87" w:rsidR="00BB56CE" w:rsidRDefault="00BB56CE" w:rsidP="000702DC">
      <w:pPr>
        <w:pStyle w:val="ieeenormal"/>
        <w:rPr>
          <w:sz w:val="20"/>
        </w:rPr>
      </w:pPr>
      <w:r w:rsidRPr="00BB56CE">
        <w:rPr>
          <w:sz w:val="20"/>
        </w:rPr>
        <w:t>Exploration Systems Development Mission Directorate (ESDMD)</w:t>
      </w:r>
      <w:r>
        <w:rPr>
          <w:sz w:val="20"/>
        </w:rPr>
        <w:t xml:space="preserve"> </w:t>
      </w:r>
      <w:r w:rsidRPr="00BB56CE">
        <w:rPr>
          <w:sz w:val="20"/>
        </w:rPr>
        <w:t>which will define and manage systems development for programs critical to NASA’s Artemis program and plan for NASA’s Moon to Mars exploration approach in an integrated manner.</w:t>
      </w:r>
      <w:r w:rsidR="00172875">
        <w:rPr>
          <w:sz w:val="20"/>
        </w:rPr>
        <w:t xml:space="preserve"> The </w:t>
      </w:r>
      <w:r w:rsidR="00172875" w:rsidRPr="006C58C5">
        <w:rPr>
          <w:sz w:val="20"/>
        </w:rPr>
        <w:t>Integrated Exploration Capabilities Data Call</w:t>
      </w:r>
      <w:r w:rsidR="00172875">
        <w:rPr>
          <w:sz w:val="20"/>
        </w:rPr>
        <w:t xml:space="preserve"> </w:t>
      </w:r>
      <w:r w:rsidR="00E239F4">
        <w:rPr>
          <w:sz w:val="20"/>
        </w:rPr>
        <w:t xml:space="preserve">activity </w:t>
      </w:r>
      <w:r w:rsidR="00172875">
        <w:rPr>
          <w:sz w:val="20"/>
        </w:rPr>
        <w:t>will reside in this new Mission Directorate.</w:t>
      </w:r>
    </w:p>
    <w:p w14:paraId="65775A06" w14:textId="77777777" w:rsidR="002F14CE" w:rsidRDefault="002F14CE" w:rsidP="00705825">
      <w:pPr>
        <w:pStyle w:val="ieeenormal"/>
        <w:spacing w:after="0"/>
        <w:rPr>
          <w:sz w:val="20"/>
        </w:rPr>
      </w:pPr>
    </w:p>
    <w:p w14:paraId="3763E57A" w14:textId="310D33EC" w:rsidR="002F14CE" w:rsidRDefault="002F14CE" w:rsidP="00E358DC">
      <w:pPr>
        <w:pStyle w:val="ieeehead"/>
      </w:pPr>
      <w:bookmarkStart w:id="13" w:name="_Toc84275557"/>
      <w:r>
        <w:lastRenderedPageBreak/>
        <w:t>References</w:t>
      </w:r>
      <w:bookmarkEnd w:id="13"/>
    </w:p>
    <w:p w14:paraId="0E67393D" w14:textId="4B4A3CBE" w:rsidR="002F14CE" w:rsidRDefault="002F14CE" w:rsidP="002F14CE">
      <w:pPr>
        <w:keepNext/>
        <w:keepLines/>
        <w:widowControl/>
        <w:tabs>
          <w:tab w:val="left" w:pos="270"/>
        </w:tabs>
        <w:suppressAutoHyphens/>
        <w:spacing w:after="200"/>
        <w:ind w:left="288" w:hanging="288"/>
        <w:rPr>
          <w:i/>
          <w:iCs/>
          <w:sz w:val="20"/>
          <w:szCs w:val="20"/>
        </w:rPr>
      </w:pPr>
      <w:r w:rsidRPr="004743B3">
        <w:rPr>
          <w:spacing w:val="-2"/>
          <w:sz w:val="20"/>
          <w:szCs w:val="20"/>
        </w:rPr>
        <w:t>[1]</w:t>
      </w:r>
      <w:r>
        <w:rPr>
          <w:spacing w:val="-2"/>
          <w:sz w:val="20"/>
          <w:szCs w:val="20"/>
        </w:rPr>
        <w:t xml:space="preserve"> </w:t>
      </w:r>
      <w:r w:rsidRPr="004743B3">
        <w:rPr>
          <w:sz w:val="20"/>
          <w:szCs w:val="20"/>
        </w:rPr>
        <w:t xml:space="preserve">HEO-DM-1008, Human Exploration and Operations (HEO) Systems Engineering and Integration (SE&amp;I) Decision Memorandum, Integrated Exploration Capabilities Gap List, National Aeronautics and Space Administration, Washington, DC (2021): </w:t>
      </w:r>
      <w:r w:rsidRPr="004743B3">
        <w:rPr>
          <w:i/>
          <w:iCs/>
          <w:sz w:val="20"/>
          <w:szCs w:val="20"/>
        </w:rPr>
        <w:t>Publicly Available with approval from the Office of Primary Responsibility (OPR), HEO SE&amp;I Capabilities Integration Office.</w:t>
      </w:r>
    </w:p>
    <w:p w14:paraId="32C8777A" w14:textId="3308F288" w:rsidR="002F14CE" w:rsidRDefault="002F14CE" w:rsidP="002F14CE">
      <w:pPr>
        <w:pStyle w:val="ieeeReferenceText"/>
        <w:tabs>
          <w:tab w:val="clear" w:pos="288"/>
          <w:tab w:val="clear" w:pos="432"/>
          <w:tab w:val="left" w:pos="270"/>
        </w:tabs>
        <w:rPr>
          <w:i/>
          <w:iCs/>
          <w:sz w:val="20"/>
          <w:szCs w:val="20"/>
        </w:rPr>
      </w:pPr>
      <w:r>
        <w:rPr>
          <w:sz w:val="20"/>
          <w:szCs w:val="20"/>
        </w:rPr>
        <w:t>[</w:t>
      </w:r>
      <w:r w:rsidRPr="004743B3">
        <w:rPr>
          <w:sz w:val="20"/>
          <w:szCs w:val="20"/>
        </w:rPr>
        <w:t>2]</w:t>
      </w:r>
      <w:r w:rsidRPr="004743B3">
        <w:rPr>
          <w:sz w:val="20"/>
          <w:szCs w:val="20"/>
        </w:rPr>
        <w:tab/>
        <w:t xml:space="preserve">HEOMD-405, Human Exploration and Operations Mission Directorate (HEOMD) Integrated Exploration Capabilities Gap List, National Aeronautics and Space Administration, Washington, DC (2021): </w:t>
      </w:r>
      <w:r w:rsidRPr="004743B3">
        <w:rPr>
          <w:i/>
          <w:iCs/>
          <w:sz w:val="20"/>
          <w:szCs w:val="20"/>
        </w:rPr>
        <w:t>Publicly Available with approval from the OPR, HEO SE&amp;I Capabilities Integration Office.</w:t>
      </w:r>
    </w:p>
    <w:p w14:paraId="2934D040" w14:textId="138D8065" w:rsidR="002F14CE" w:rsidRPr="004743B3" w:rsidRDefault="002F14CE" w:rsidP="002F14CE">
      <w:pPr>
        <w:pStyle w:val="ieeeReferenceText"/>
        <w:tabs>
          <w:tab w:val="clear" w:pos="288"/>
          <w:tab w:val="clear" w:pos="432"/>
          <w:tab w:val="left" w:pos="270"/>
        </w:tabs>
        <w:rPr>
          <w:rStyle w:val="Hyperlink"/>
          <w:color w:val="auto"/>
          <w:sz w:val="20"/>
          <w:szCs w:val="20"/>
          <w:u w:val="none"/>
        </w:rPr>
      </w:pPr>
      <w:r w:rsidRPr="004743B3">
        <w:rPr>
          <w:sz w:val="20"/>
          <w:szCs w:val="20"/>
        </w:rPr>
        <w:t>[3]</w:t>
      </w:r>
      <w:r w:rsidRPr="004743B3">
        <w:rPr>
          <w:sz w:val="20"/>
          <w:szCs w:val="20"/>
        </w:rPr>
        <w:tab/>
        <w:t>2020 NASA Technology Taxonomy, Office of the Chief Technologist, National Aeronautics and Space Administration, Washington, DC (2020):</w:t>
      </w:r>
      <w:r w:rsidRPr="004743B3">
        <w:rPr>
          <w:rStyle w:val="Hyperlink"/>
          <w:sz w:val="20"/>
          <w:szCs w:val="20"/>
        </w:rPr>
        <w:t xml:space="preserve"> https://www.nasa.gov/sites/default/files/atoms/files/2020_nasa_technology_taxonomy.pdf</w:t>
      </w:r>
    </w:p>
    <w:p w14:paraId="6E98C89D" w14:textId="0BFF8C75" w:rsidR="002F14CE" w:rsidRPr="004743B3" w:rsidRDefault="002F14CE" w:rsidP="002F14CE">
      <w:pPr>
        <w:pStyle w:val="ieeeReferenceText"/>
        <w:tabs>
          <w:tab w:val="clear" w:pos="288"/>
          <w:tab w:val="clear" w:pos="432"/>
          <w:tab w:val="left" w:pos="270"/>
        </w:tabs>
        <w:rPr>
          <w:sz w:val="20"/>
          <w:szCs w:val="20"/>
        </w:rPr>
      </w:pPr>
      <w:r w:rsidRPr="004743B3">
        <w:rPr>
          <w:sz w:val="20"/>
          <w:szCs w:val="20"/>
        </w:rPr>
        <w:t>[4]</w:t>
      </w:r>
      <w:r w:rsidRPr="004743B3">
        <w:rPr>
          <w:sz w:val="20"/>
          <w:szCs w:val="20"/>
        </w:rPr>
        <w:tab/>
        <w:t xml:space="preserve">Final Report of the NASA Technology Readiness Assessment (TRA) Study Team, National Aeronautics and Space Administration, Washington, DC (2016):  </w:t>
      </w:r>
      <w:hyperlink r:id="rId17" w:history="1">
        <w:r w:rsidRPr="004743B3">
          <w:rPr>
            <w:rStyle w:val="Hyperlink"/>
            <w:sz w:val="20"/>
            <w:szCs w:val="20"/>
          </w:rPr>
          <w:t>https://ntrs.nasa.gov/api/citations/20170005794/downloads/20170005794.pdf?attachment=true</w:t>
        </w:r>
      </w:hyperlink>
    </w:p>
    <w:p w14:paraId="477BBB18" w14:textId="4817FBF8" w:rsidR="005477F7" w:rsidRDefault="005477F7" w:rsidP="004743B3">
      <w:pPr>
        <w:pStyle w:val="ieeeReferenceText"/>
        <w:tabs>
          <w:tab w:val="clear" w:pos="288"/>
          <w:tab w:val="clear" w:pos="432"/>
          <w:tab w:val="left" w:pos="270"/>
        </w:tabs>
        <w:rPr>
          <w:sz w:val="20"/>
          <w:szCs w:val="20"/>
        </w:rPr>
      </w:pPr>
      <w:r w:rsidRPr="004743B3">
        <w:rPr>
          <w:sz w:val="20"/>
          <w:szCs w:val="20"/>
        </w:rPr>
        <w:t>[</w:t>
      </w:r>
      <w:r w:rsidR="004743B3" w:rsidRPr="004743B3">
        <w:rPr>
          <w:sz w:val="20"/>
          <w:szCs w:val="20"/>
        </w:rPr>
        <w:t>5</w:t>
      </w:r>
      <w:r w:rsidRPr="004743B3">
        <w:rPr>
          <w:sz w:val="20"/>
          <w:szCs w:val="20"/>
        </w:rPr>
        <w:t>]</w:t>
      </w:r>
      <w:r w:rsidRPr="004743B3">
        <w:rPr>
          <w:sz w:val="20"/>
          <w:szCs w:val="20"/>
        </w:rPr>
        <w:tab/>
        <w:t xml:space="preserve">NASA Space Flight Human System Standards - Human Factors, Habitability and Environmental Health, NASA-STD-3001 Volume 2, National Aeronautics and Space Administration, Washington, DC (2019):  </w:t>
      </w:r>
      <w:hyperlink r:id="rId18" w:history="1">
        <w:r w:rsidRPr="004743B3">
          <w:rPr>
            <w:rStyle w:val="Hyperlink"/>
            <w:sz w:val="20"/>
            <w:szCs w:val="20"/>
          </w:rPr>
          <w:t>https://www.nasa.gov/sites/default/files/atoms/files/nasa-std-3001_vol_2_rev_b.pdf</w:t>
        </w:r>
      </w:hyperlink>
      <w:r w:rsidRPr="004743B3">
        <w:rPr>
          <w:sz w:val="20"/>
          <w:szCs w:val="20"/>
        </w:rPr>
        <w:t xml:space="preserve"> </w:t>
      </w:r>
    </w:p>
    <w:p w14:paraId="666DAE74" w14:textId="572B9911" w:rsidR="00A247D8" w:rsidRDefault="00A247D8" w:rsidP="00705825">
      <w:pPr>
        <w:pStyle w:val="ieeeReferenceText"/>
        <w:tabs>
          <w:tab w:val="clear" w:pos="288"/>
          <w:tab w:val="clear" w:pos="432"/>
          <w:tab w:val="left" w:pos="270"/>
        </w:tabs>
        <w:rPr>
          <w:sz w:val="20"/>
          <w:szCs w:val="20"/>
        </w:rPr>
      </w:pPr>
      <w:r w:rsidRPr="004743B3">
        <w:rPr>
          <w:sz w:val="20"/>
          <w:szCs w:val="20"/>
        </w:rPr>
        <w:t>[</w:t>
      </w:r>
      <w:r>
        <w:rPr>
          <w:sz w:val="20"/>
          <w:szCs w:val="20"/>
        </w:rPr>
        <w:t>6</w:t>
      </w:r>
      <w:r w:rsidRPr="004743B3">
        <w:rPr>
          <w:sz w:val="20"/>
          <w:szCs w:val="20"/>
        </w:rPr>
        <w:t>]</w:t>
      </w:r>
      <w:r w:rsidRPr="004743B3">
        <w:rPr>
          <w:sz w:val="20"/>
          <w:szCs w:val="20"/>
        </w:rPr>
        <w:tab/>
      </w:r>
      <w:r w:rsidRPr="000C68E6">
        <w:rPr>
          <w:sz w:val="20"/>
          <w:szCs w:val="20"/>
        </w:rPr>
        <w:t>MIL-PRF-32207</w:t>
      </w:r>
      <w:r w:rsidR="00D806A4">
        <w:rPr>
          <w:sz w:val="20"/>
          <w:szCs w:val="20"/>
        </w:rPr>
        <w:t xml:space="preserve"> </w:t>
      </w:r>
      <w:r w:rsidRPr="000C68E6">
        <w:rPr>
          <w:sz w:val="20"/>
          <w:szCs w:val="20"/>
        </w:rPr>
        <w:t>Performance specification: Propellant, Methane</w:t>
      </w:r>
      <w:r w:rsidR="00267B9B" w:rsidRPr="00267B9B">
        <w:rPr>
          <w:sz w:val="20"/>
          <w:szCs w:val="20"/>
        </w:rPr>
        <w:t>,</w:t>
      </w:r>
      <w:r w:rsidR="00E14B2F" w:rsidRPr="00E14B2F">
        <w:t xml:space="preserve"> </w:t>
      </w:r>
      <w:r w:rsidR="00E14B2F" w:rsidRPr="00E14B2F">
        <w:rPr>
          <w:sz w:val="20"/>
          <w:szCs w:val="20"/>
        </w:rPr>
        <w:t>Military and Governmen</w:t>
      </w:r>
      <w:r w:rsidR="00E14B2F">
        <w:rPr>
          <w:sz w:val="20"/>
          <w:szCs w:val="20"/>
        </w:rPr>
        <w:t xml:space="preserve">t Specs &amp; Standards, </w:t>
      </w:r>
      <w:r w:rsidR="00D806A4">
        <w:rPr>
          <w:sz w:val="20"/>
          <w:szCs w:val="20"/>
        </w:rPr>
        <w:t>Revision A</w:t>
      </w:r>
      <w:r w:rsidR="00267B9B">
        <w:rPr>
          <w:sz w:val="20"/>
          <w:szCs w:val="20"/>
        </w:rPr>
        <w:t xml:space="preserve">, </w:t>
      </w:r>
      <w:r w:rsidR="00D806A4">
        <w:rPr>
          <w:sz w:val="20"/>
          <w:szCs w:val="20"/>
        </w:rPr>
        <w:t>(</w:t>
      </w:r>
      <w:r w:rsidR="00E14B2F">
        <w:rPr>
          <w:sz w:val="20"/>
          <w:szCs w:val="20"/>
        </w:rPr>
        <w:t xml:space="preserve">June 15, </w:t>
      </w:r>
      <w:r w:rsidR="00D806A4">
        <w:rPr>
          <w:sz w:val="20"/>
          <w:szCs w:val="20"/>
        </w:rPr>
        <w:t>2</w:t>
      </w:r>
      <w:r w:rsidR="00267B9B" w:rsidRPr="00267B9B">
        <w:rPr>
          <w:sz w:val="20"/>
          <w:szCs w:val="20"/>
        </w:rPr>
        <w:t>021</w:t>
      </w:r>
      <w:r w:rsidR="00D806A4">
        <w:rPr>
          <w:sz w:val="20"/>
          <w:szCs w:val="20"/>
        </w:rPr>
        <w:t xml:space="preserve">): </w:t>
      </w:r>
      <w:hyperlink r:id="rId19" w:history="1">
        <w:r w:rsidR="00D806A4" w:rsidRPr="00E4244F">
          <w:rPr>
            <w:rStyle w:val="Hyperlink"/>
            <w:sz w:val="20"/>
            <w:szCs w:val="20"/>
          </w:rPr>
          <w:t>https://quicksearch.dla.mil/qsDocDetails.aspx?ident_number=275427</w:t>
        </w:r>
      </w:hyperlink>
    </w:p>
    <w:p w14:paraId="3E9C0D39" w14:textId="77777777" w:rsidR="00705825" w:rsidRPr="004743B3" w:rsidRDefault="00705825" w:rsidP="00705825">
      <w:pPr>
        <w:pStyle w:val="ieeeReferenceText"/>
        <w:tabs>
          <w:tab w:val="clear" w:pos="288"/>
          <w:tab w:val="clear" w:pos="432"/>
          <w:tab w:val="left" w:pos="270"/>
        </w:tabs>
        <w:spacing w:after="0"/>
        <w:rPr>
          <w:sz w:val="20"/>
          <w:szCs w:val="20"/>
        </w:rPr>
      </w:pPr>
    </w:p>
    <w:p w14:paraId="077E3184" w14:textId="00A5BA6D" w:rsidR="00D01E6F" w:rsidRDefault="00D01E6F" w:rsidP="00E358DC">
      <w:pPr>
        <w:pStyle w:val="ieeehead"/>
      </w:pPr>
      <w:bookmarkStart w:id="14" w:name="_Toc84275558"/>
      <w:r>
        <w:t>Biograph</w:t>
      </w:r>
      <w:r w:rsidR="00745083">
        <w:t>ies</w:t>
      </w:r>
      <w:bookmarkEnd w:id="14"/>
    </w:p>
    <w:p w14:paraId="7E895338" w14:textId="0543096F" w:rsidR="00BB251B" w:rsidRDefault="00C85B68" w:rsidP="00B248C6">
      <w:pPr>
        <w:spacing w:after="120"/>
        <w:rPr>
          <w:i/>
          <w:sz w:val="20"/>
          <w:szCs w:val="20"/>
        </w:rPr>
      </w:pPr>
      <w:r>
        <w:rPr>
          <w:b/>
          <w:i/>
          <w:noProof/>
          <w:sz w:val="20"/>
          <w:szCs w:val="20"/>
        </w:rPr>
        <w:pict w14:anchorId="32A43F1D">
          <v:shape id="_x0000_s1067" type="#_x0000_t75" style="position:absolute;left:0;text-align:left;margin-left:3.65pt;margin-top:3.3pt;width:57.6pt;height:87.6pt;z-index:-2" wrapcoords="-176 0 -176 21484 21600 21484 21600 0 -176 0">
            <v:imagedata r:id="rId20" o:title=""/>
            <w10:wrap type="square"/>
          </v:shape>
        </w:pict>
      </w:r>
      <w:r w:rsidR="00614E32" w:rsidRPr="00565BB0">
        <w:rPr>
          <w:b/>
          <w:i/>
          <w:sz w:val="20"/>
          <w:szCs w:val="20"/>
        </w:rPr>
        <w:t>Barbara L. Brown</w:t>
      </w:r>
      <w:r w:rsidR="00614E32" w:rsidRPr="00565BB0">
        <w:rPr>
          <w:i/>
          <w:sz w:val="20"/>
          <w:szCs w:val="20"/>
        </w:rPr>
        <w:t xml:space="preserve"> </w:t>
      </w:r>
      <w:r w:rsidR="00614E32" w:rsidRPr="00614E32">
        <w:rPr>
          <w:i/>
          <w:sz w:val="20"/>
          <w:szCs w:val="20"/>
        </w:rPr>
        <w:t xml:space="preserve">received a B.S. in Computer Science from Florida State University, Tallahassee and a M.S. in Industrial Engineering from the University of Central Florida, Orlando. Ms. Brown has worked at NASA for over </w:t>
      </w:r>
      <w:r w:rsidR="004E14FC">
        <w:rPr>
          <w:i/>
          <w:sz w:val="20"/>
          <w:szCs w:val="20"/>
        </w:rPr>
        <w:t>3</w:t>
      </w:r>
      <w:r w:rsidR="00614E32" w:rsidRPr="00614E32">
        <w:rPr>
          <w:i/>
          <w:sz w:val="20"/>
          <w:szCs w:val="20"/>
        </w:rPr>
        <w:t xml:space="preserve">5 years and currently serves as the director of Exploration Research and Technology </w:t>
      </w:r>
      <w:r w:rsidR="00D228D2">
        <w:rPr>
          <w:i/>
          <w:sz w:val="20"/>
          <w:szCs w:val="20"/>
        </w:rPr>
        <w:t xml:space="preserve">(R&amp;T) </w:t>
      </w:r>
      <w:r w:rsidR="00614E32" w:rsidRPr="00614E32">
        <w:rPr>
          <w:i/>
          <w:sz w:val="20"/>
          <w:szCs w:val="20"/>
        </w:rPr>
        <w:t xml:space="preserve">Programs at NASA's John F. Kennedy Space Center </w:t>
      </w:r>
      <w:r w:rsidR="00D228D2">
        <w:rPr>
          <w:i/>
          <w:sz w:val="20"/>
          <w:szCs w:val="20"/>
        </w:rPr>
        <w:t xml:space="preserve">(KSC) </w:t>
      </w:r>
      <w:r w:rsidR="00614E32" w:rsidRPr="00614E32">
        <w:rPr>
          <w:i/>
          <w:sz w:val="20"/>
          <w:szCs w:val="20"/>
        </w:rPr>
        <w:t xml:space="preserve">in Florida. She leads processing, assembly, integration, and testing of payloads and flight science experiments bound for the International Space Station. She serves as Kennedy’s lead for the formulation of concepts to support uncrewed operations on the Moon and Mars and </w:t>
      </w:r>
      <w:r w:rsidR="00614E32" w:rsidRPr="00614E32">
        <w:rPr>
          <w:i/>
          <w:sz w:val="20"/>
          <w:szCs w:val="20"/>
        </w:rPr>
        <w:t xml:space="preserve">directs research, development, testing, and demonstration of flight systems and technologies to advance exploration and space systems. </w:t>
      </w:r>
      <w:r w:rsidR="00D228D2">
        <w:rPr>
          <w:i/>
          <w:sz w:val="20"/>
          <w:szCs w:val="20"/>
        </w:rPr>
        <w:t>Ms. Brown</w:t>
      </w:r>
      <w:r w:rsidR="00614E32" w:rsidRPr="00614E32">
        <w:rPr>
          <w:i/>
          <w:sz w:val="20"/>
          <w:szCs w:val="20"/>
        </w:rPr>
        <w:t xml:space="preserve"> has served in numerous roles</w:t>
      </w:r>
      <w:r w:rsidR="00D228D2">
        <w:rPr>
          <w:i/>
          <w:sz w:val="20"/>
          <w:szCs w:val="20"/>
        </w:rPr>
        <w:t xml:space="preserve"> at KSC</w:t>
      </w:r>
      <w:r w:rsidR="00614E32" w:rsidRPr="00614E32">
        <w:rPr>
          <w:i/>
          <w:sz w:val="20"/>
          <w:szCs w:val="20"/>
        </w:rPr>
        <w:t xml:space="preserve">, including </w:t>
      </w:r>
      <w:r w:rsidR="00D228D2">
        <w:rPr>
          <w:i/>
          <w:sz w:val="20"/>
          <w:szCs w:val="20"/>
        </w:rPr>
        <w:t>C</w:t>
      </w:r>
      <w:r w:rsidR="00614E32" w:rsidRPr="00614E32">
        <w:rPr>
          <w:i/>
          <w:sz w:val="20"/>
          <w:szCs w:val="20"/>
        </w:rPr>
        <w:t xml:space="preserve">enter </w:t>
      </w:r>
      <w:r w:rsidR="00D228D2">
        <w:rPr>
          <w:i/>
          <w:sz w:val="20"/>
          <w:szCs w:val="20"/>
        </w:rPr>
        <w:t>C</w:t>
      </w:r>
      <w:r w:rsidR="00614E32" w:rsidRPr="00614E32">
        <w:rPr>
          <w:i/>
          <w:sz w:val="20"/>
          <w:szCs w:val="20"/>
        </w:rPr>
        <w:t xml:space="preserve">hief </w:t>
      </w:r>
      <w:r w:rsidR="00D228D2">
        <w:rPr>
          <w:i/>
          <w:sz w:val="20"/>
          <w:szCs w:val="20"/>
        </w:rPr>
        <w:t>T</w:t>
      </w:r>
      <w:r w:rsidR="00614E32" w:rsidRPr="00614E32">
        <w:rPr>
          <w:i/>
          <w:sz w:val="20"/>
          <w:szCs w:val="20"/>
        </w:rPr>
        <w:t xml:space="preserve">echnologist, </w:t>
      </w:r>
      <w:r w:rsidR="00D228D2">
        <w:rPr>
          <w:i/>
          <w:sz w:val="20"/>
          <w:szCs w:val="20"/>
        </w:rPr>
        <w:t>A</w:t>
      </w:r>
      <w:r w:rsidR="00614E32" w:rsidRPr="00614E32">
        <w:rPr>
          <w:i/>
          <w:sz w:val="20"/>
          <w:szCs w:val="20"/>
        </w:rPr>
        <w:t xml:space="preserve">ssistant </w:t>
      </w:r>
      <w:r w:rsidR="00D228D2">
        <w:rPr>
          <w:i/>
          <w:sz w:val="20"/>
          <w:szCs w:val="20"/>
        </w:rPr>
        <w:t>D</w:t>
      </w:r>
      <w:r w:rsidR="00614E32" w:rsidRPr="00614E32">
        <w:rPr>
          <w:i/>
          <w:sz w:val="20"/>
          <w:szCs w:val="20"/>
        </w:rPr>
        <w:t xml:space="preserve">irector for </w:t>
      </w:r>
      <w:r w:rsidR="00DE389A">
        <w:rPr>
          <w:i/>
          <w:sz w:val="20"/>
          <w:szCs w:val="20"/>
        </w:rPr>
        <w:t xml:space="preserve">R&amp;T </w:t>
      </w:r>
      <w:r w:rsidR="00D228D2">
        <w:rPr>
          <w:i/>
          <w:sz w:val="20"/>
          <w:szCs w:val="20"/>
        </w:rPr>
        <w:t xml:space="preserve">Development, </w:t>
      </w:r>
      <w:r w:rsidR="00614E32" w:rsidRPr="00614E32">
        <w:rPr>
          <w:i/>
          <w:sz w:val="20"/>
          <w:szCs w:val="20"/>
        </w:rPr>
        <w:t xml:space="preserve">Ground Systems Development and Operations element integration manager for advanced ground systems maintenance, </w:t>
      </w:r>
      <w:r w:rsidR="00D228D2">
        <w:rPr>
          <w:i/>
          <w:sz w:val="20"/>
          <w:szCs w:val="20"/>
        </w:rPr>
        <w:t>C</w:t>
      </w:r>
      <w:r w:rsidR="00614E32" w:rsidRPr="00614E32">
        <w:rPr>
          <w:i/>
          <w:sz w:val="20"/>
          <w:szCs w:val="20"/>
        </w:rPr>
        <w:t xml:space="preserve">hief </w:t>
      </w:r>
      <w:r w:rsidR="00DE389A">
        <w:rPr>
          <w:i/>
          <w:sz w:val="20"/>
          <w:szCs w:val="20"/>
        </w:rPr>
        <w:t>I</w:t>
      </w:r>
      <w:r w:rsidR="00614E32" w:rsidRPr="00614E32">
        <w:rPr>
          <w:i/>
          <w:sz w:val="20"/>
          <w:szCs w:val="20"/>
        </w:rPr>
        <w:t xml:space="preserve">nformation </w:t>
      </w:r>
      <w:r w:rsidR="00DE389A">
        <w:rPr>
          <w:i/>
          <w:sz w:val="20"/>
          <w:szCs w:val="20"/>
        </w:rPr>
        <w:t>O</w:t>
      </w:r>
      <w:r w:rsidR="00614E32" w:rsidRPr="00614E32">
        <w:rPr>
          <w:i/>
          <w:sz w:val="20"/>
          <w:szCs w:val="20"/>
        </w:rPr>
        <w:t>fficer, X-34 Eastern Range Test Flight Operations</w:t>
      </w:r>
      <w:r w:rsidR="00DE389A">
        <w:rPr>
          <w:i/>
          <w:sz w:val="20"/>
          <w:szCs w:val="20"/>
        </w:rPr>
        <w:t xml:space="preserve"> p</w:t>
      </w:r>
      <w:r w:rsidR="00DE389A" w:rsidRPr="00614E32">
        <w:rPr>
          <w:i/>
          <w:sz w:val="20"/>
          <w:szCs w:val="20"/>
        </w:rPr>
        <w:t xml:space="preserve">rogram </w:t>
      </w:r>
      <w:r w:rsidR="00DE389A">
        <w:rPr>
          <w:i/>
          <w:sz w:val="20"/>
          <w:szCs w:val="20"/>
        </w:rPr>
        <w:t>m</w:t>
      </w:r>
      <w:r w:rsidR="00DE389A" w:rsidRPr="00614E32">
        <w:rPr>
          <w:i/>
          <w:sz w:val="20"/>
          <w:szCs w:val="20"/>
        </w:rPr>
        <w:t>anager</w:t>
      </w:r>
      <w:r w:rsidR="00614E32" w:rsidRPr="00614E32">
        <w:rPr>
          <w:i/>
          <w:sz w:val="20"/>
          <w:szCs w:val="20"/>
        </w:rPr>
        <w:t xml:space="preserve">, </w:t>
      </w:r>
      <w:r w:rsidR="00DE389A">
        <w:rPr>
          <w:i/>
          <w:sz w:val="20"/>
          <w:szCs w:val="20"/>
        </w:rPr>
        <w:t>and A</w:t>
      </w:r>
      <w:r w:rsidR="00614E32" w:rsidRPr="00614E32">
        <w:rPr>
          <w:i/>
          <w:sz w:val="20"/>
          <w:szCs w:val="20"/>
        </w:rPr>
        <w:t xml:space="preserve">rtificial Intelligence </w:t>
      </w:r>
      <w:r w:rsidR="00DE389A">
        <w:rPr>
          <w:i/>
          <w:sz w:val="20"/>
          <w:szCs w:val="20"/>
        </w:rPr>
        <w:t>l</w:t>
      </w:r>
      <w:r w:rsidR="00614E32" w:rsidRPr="00614E32">
        <w:rPr>
          <w:i/>
          <w:sz w:val="20"/>
          <w:szCs w:val="20"/>
        </w:rPr>
        <w:t xml:space="preserve">aboratory </w:t>
      </w:r>
      <w:r w:rsidR="00DE389A">
        <w:rPr>
          <w:i/>
          <w:sz w:val="20"/>
          <w:szCs w:val="20"/>
        </w:rPr>
        <w:t>manager. Ms. Brown</w:t>
      </w:r>
      <w:r w:rsidR="00DE389A" w:rsidRPr="00614E32">
        <w:rPr>
          <w:i/>
          <w:sz w:val="20"/>
          <w:szCs w:val="20"/>
        </w:rPr>
        <w:t xml:space="preserve"> has </w:t>
      </w:r>
      <w:r w:rsidR="00DE389A">
        <w:rPr>
          <w:i/>
          <w:sz w:val="20"/>
          <w:szCs w:val="20"/>
        </w:rPr>
        <w:t xml:space="preserve">also </w:t>
      </w:r>
      <w:r w:rsidR="00DE389A" w:rsidRPr="00614E32">
        <w:rPr>
          <w:i/>
          <w:sz w:val="20"/>
          <w:szCs w:val="20"/>
        </w:rPr>
        <w:t>served in roles</w:t>
      </w:r>
      <w:r w:rsidR="00DE389A">
        <w:rPr>
          <w:i/>
          <w:sz w:val="20"/>
          <w:szCs w:val="20"/>
        </w:rPr>
        <w:t xml:space="preserve"> supporting Ames Research Center</w:t>
      </w:r>
      <w:r w:rsidR="00DE389A" w:rsidRPr="00614E32">
        <w:rPr>
          <w:i/>
          <w:sz w:val="20"/>
          <w:szCs w:val="20"/>
        </w:rPr>
        <w:t xml:space="preserve"> </w:t>
      </w:r>
      <w:r w:rsidR="00DE389A">
        <w:rPr>
          <w:i/>
          <w:sz w:val="20"/>
          <w:szCs w:val="20"/>
        </w:rPr>
        <w:t xml:space="preserve">including </w:t>
      </w:r>
      <w:r w:rsidR="00DE389A" w:rsidRPr="00614E32">
        <w:rPr>
          <w:i/>
          <w:sz w:val="20"/>
          <w:szCs w:val="20"/>
        </w:rPr>
        <w:t xml:space="preserve">Ames </w:t>
      </w:r>
      <w:r w:rsidR="00DE389A">
        <w:rPr>
          <w:i/>
          <w:sz w:val="20"/>
          <w:szCs w:val="20"/>
        </w:rPr>
        <w:t>R</w:t>
      </w:r>
      <w:r w:rsidR="00DE389A" w:rsidRPr="00614E32">
        <w:rPr>
          <w:i/>
          <w:sz w:val="20"/>
          <w:szCs w:val="20"/>
        </w:rPr>
        <w:t xml:space="preserve">esident </w:t>
      </w:r>
      <w:r w:rsidR="00DE389A">
        <w:rPr>
          <w:i/>
          <w:sz w:val="20"/>
          <w:szCs w:val="20"/>
        </w:rPr>
        <w:t>O</w:t>
      </w:r>
      <w:r w:rsidR="00DE389A" w:rsidRPr="00614E32">
        <w:rPr>
          <w:i/>
          <w:sz w:val="20"/>
          <w:szCs w:val="20"/>
        </w:rPr>
        <w:t xml:space="preserve">ffice </w:t>
      </w:r>
      <w:r w:rsidR="00DE389A">
        <w:rPr>
          <w:i/>
          <w:sz w:val="20"/>
          <w:szCs w:val="20"/>
        </w:rPr>
        <w:t>M</w:t>
      </w:r>
      <w:r w:rsidR="00DE389A" w:rsidRPr="00614E32">
        <w:rPr>
          <w:i/>
          <w:sz w:val="20"/>
          <w:szCs w:val="20"/>
        </w:rPr>
        <w:t>anager</w:t>
      </w:r>
      <w:r w:rsidR="00DE389A">
        <w:rPr>
          <w:i/>
          <w:sz w:val="20"/>
          <w:szCs w:val="20"/>
        </w:rPr>
        <w:t xml:space="preserve"> at KSC,</w:t>
      </w:r>
      <w:r w:rsidR="00DE389A" w:rsidRPr="00614E32">
        <w:rPr>
          <w:i/>
          <w:sz w:val="20"/>
          <w:szCs w:val="20"/>
        </w:rPr>
        <w:t xml:space="preserve"> </w:t>
      </w:r>
      <w:r w:rsidR="00614E32" w:rsidRPr="00614E32">
        <w:rPr>
          <w:i/>
          <w:sz w:val="20"/>
          <w:szCs w:val="20"/>
        </w:rPr>
        <w:t xml:space="preserve">Intelligent Systems Program deputy manager for human-centered computing, </w:t>
      </w:r>
      <w:r w:rsidR="00DE389A">
        <w:rPr>
          <w:i/>
          <w:sz w:val="20"/>
          <w:szCs w:val="20"/>
        </w:rPr>
        <w:t xml:space="preserve">and </w:t>
      </w:r>
      <w:r w:rsidR="00614E32" w:rsidRPr="00614E32">
        <w:rPr>
          <w:i/>
          <w:sz w:val="20"/>
          <w:szCs w:val="20"/>
        </w:rPr>
        <w:t>work package manager for Crew L</w:t>
      </w:r>
      <w:r w:rsidR="00DE389A">
        <w:rPr>
          <w:i/>
          <w:sz w:val="20"/>
          <w:szCs w:val="20"/>
        </w:rPr>
        <w:t>aunch Vehicle Health Management</w:t>
      </w:r>
      <w:r w:rsidR="00614E32" w:rsidRPr="00614E32">
        <w:rPr>
          <w:i/>
          <w:sz w:val="20"/>
          <w:szCs w:val="20"/>
        </w:rPr>
        <w:t>.</w:t>
      </w:r>
      <w:r w:rsidR="00614E32">
        <w:rPr>
          <w:i/>
          <w:sz w:val="20"/>
          <w:szCs w:val="20"/>
        </w:rPr>
        <w:t xml:space="preserve"> </w:t>
      </w:r>
      <w:r w:rsidR="004F67EB" w:rsidRPr="004F67EB">
        <w:rPr>
          <w:i/>
          <w:sz w:val="20"/>
          <w:szCs w:val="20"/>
        </w:rPr>
        <w:t>Ms. Brown has experience in</w:t>
      </w:r>
      <w:r w:rsidR="004F67EB">
        <w:rPr>
          <w:i/>
          <w:sz w:val="20"/>
          <w:szCs w:val="20"/>
        </w:rPr>
        <w:t xml:space="preserve"> </w:t>
      </w:r>
      <w:r w:rsidR="00614E32" w:rsidRPr="00565BB0">
        <w:rPr>
          <w:i/>
          <w:sz w:val="20"/>
          <w:szCs w:val="20"/>
        </w:rPr>
        <w:t>leading the development and application of software, intelligent systems health management tools and techniques, command and control architectures, robotics, and other devices to increase human-computer systems performance and enable automation and autonomy of ground or space-based operations for the shuttle, the space station, and other explorat</w:t>
      </w:r>
      <w:r w:rsidR="004E14FC">
        <w:rPr>
          <w:i/>
          <w:sz w:val="20"/>
          <w:szCs w:val="20"/>
        </w:rPr>
        <w:t>ion systems and infrastructure.</w:t>
      </w:r>
    </w:p>
    <w:p w14:paraId="353734EF" w14:textId="77777777" w:rsidR="00A06CE3" w:rsidRPr="00A06CE3" w:rsidRDefault="00A06CE3" w:rsidP="00A06CE3">
      <w:pPr>
        <w:spacing w:after="120"/>
        <w:rPr>
          <w:sz w:val="20"/>
          <w:szCs w:val="20"/>
        </w:rPr>
      </w:pPr>
    </w:p>
    <w:p w14:paraId="11C05A1A" w14:textId="288A436F" w:rsidR="00DE3D76" w:rsidRDefault="00C85B68" w:rsidP="00A06CE3">
      <w:pPr>
        <w:spacing w:after="120"/>
        <w:rPr>
          <w:i/>
          <w:sz w:val="20"/>
          <w:szCs w:val="20"/>
        </w:rPr>
      </w:pPr>
      <w:r>
        <w:rPr>
          <w:b/>
          <w:i/>
          <w:noProof/>
          <w:sz w:val="20"/>
          <w:szCs w:val="20"/>
        </w:rPr>
        <w:pict w14:anchorId="6E1E4DF7">
          <v:shape id="_x0000_s1069" type="#_x0000_t75" style="position:absolute;left:0;text-align:left;margin-left:.9pt;margin-top:2.4pt;width:57.6pt;height:87.4pt;z-index:1">
            <v:imagedata r:id="rId21" o:title=""/>
            <w10:wrap type="square"/>
          </v:shape>
        </w:pict>
      </w:r>
      <w:r w:rsidR="00DE3D76" w:rsidRPr="00DE3D76">
        <w:rPr>
          <w:b/>
          <w:i/>
          <w:sz w:val="20"/>
          <w:szCs w:val="20"/>
        </w:rPr>
        <w:t>Philip J. Weber</w:t>
      </w:r>
      <w:r w:rsidR="00DE3D76" w:rsidRPr="00DE3D76">
        <w:rPr>
          <w:i/>
          <w:sz w:val="20"/>
          <w:szCs w:val="20"/>
        </w:rPr>
        <w:t xml:space="preserve"> received a B</w:t>
      </w:r>
      <w:r w:rsidR="00DE3D76">
        <w:rPr>
          <w:i/>
          <w:sz w:val="20"/>
          <w:szCs w:val="20"/>
        </w:rPr>
        <w:t>.S.</w:t>
      </w:r>
      <w:r w:rsidR="00DE3D76" w:rsidRPr="00DE3D76">
        <w:rPr>
          <w:i/>
          <w:sz w:val="20"/>
          <w:szCs w:val="20"/>
        </w:rPr>
        <w:t xml:space="preserve"> in </w:t>
      </w:r>
      <w:r w:rsidR="00DE3D76">
        <w:rPr>
          <w:i/>
          <w:sz w:val="20"/>
          <w:szCs w:val="20"/>
        </w:rPr>
        <w:t>M</w:t>
      </w:r>
      <w:r w:rsidR="00DE3D76" w:rsidRPr="00DE3D76">
        <w:rPr>
          <w:i/>
          <w:sz w:val="20"/>
          <w:szCs w:val="20"/>
        </w:rPr>
        <w:t xml:space="preserve">echanical </w:t>
      </w:r>
      <w:r w:rsidR="00DE3D76">
        <w:rPr>
          <w:i/>
          <w:sz w:val="20"/>
          <w:szCs w:val="20"/>
        </w:rPr>
        <w:t>E</w:t>
      </w:r>
      <w:r w:rsidR="00DE3D76" w:rsidRPr="00DE3D76">
        <w:rPr>
          <w:i/>
          <w:sz w:val="20"/>
          <w:szCs w:val="20"/>
        </w:rPr>
        <w:t xml:space="preserve">ngineering from Montana State University in 1985. </w:t>
      </w:r>
      <w:r w:rsidR="00DE3D76" w:rsidRPr="00CE7917">
        <w:rPr>
          <w:i/>
          <w:sz w:val="20"/>
          <w:szCs w:val="20"/>
        </w:rPr>
        <w:t xml:space="preserve">Mr. </w:t>
      </w:r>
      <w:r w:rsidR="00DE3D76">
        <w:rPr>
          <w:i/>
          <w:sz w:val="20"/>
          <w:szCs w:val="20"/>
        </w:rPr>
        <w:t xml:space="preserve">Weber </w:t>
      </w:r>
      <w:r w:rsidR="00DE3D76" w:rsidRPr="00CE7917">
        <w:rPr>
          <w:i/>
          <w:sz w:val="20"/>
          <w:szCs w:val="20"/>
        </w:rPr>
        <w:t xml:space="preserve">has worked at </w:t>
      </w:r>
      <w:r w:rsidR="00E65114" w:rsidRPr="00CE7917">
        <w:rPr>
          <w:i/>
          <w:sz w:val="20"/>
          <w:szCs w:val="20"/>
        </w:rPr>
        <w:t>NASA</w:t>
      </w:r>
      <w:r w:rsidR="00E65114">
        <w:rPr>
          <w:i/>
          <w:sz w:val="20"/>
          <w:szCs w:val="20"/>
        </w:rPr>
        <w:t>’s</w:t>
      </w:r>
      <w:r w:rsidR="00E65114" w:rsidRPr="00CE7917">
        <w:rPr>
          <w:i/>
          <w:sz w:val="20"/>
          <w:szCs w:val="20"/>
        </w:rPr>
        <w:t xml:space="preserve"> Kennedy Space Center (KSC) </w:t>
      </w:r>
      <w:r w:rsidR="00E65114">
        <w:rPr>
          <w:i/>
          <w:sz w:val="20"/>
          <w:szCs w:val="20"/>
        </w:rPr>
        <w:t xml:space="preserve">in Florida </w:t>
      </w:r>
      <w:r w:rsidR="00DE3D76" w:rsidRPr="00CE7917">
        <w:rPr>
          <w:i/>
          <w:sz w:val="20"/>
          <w:szCs w:val="20"/>
        </w:rPr>
        <w:t xml:space="preserve">for over </w:t>
      </w:r>
      <w:r w:rsidR="00DE3D76">
        <w:rPr>
          <w:i/>
          <w:sz w:val="20"/>
          <w:szCs w:val="20"/>
        </w:rPr>
        <w:t>3</w:t>
      </w:r>
      <w:r w:rsidR="00092A67">
        <w:rPr>
          <w:i/>
          <w:sz w:val="20"/>
          <w:szCs w:val="20"/>
        </w:rPr>
        <w:t>6</w:t>
      </w:r>
      <w:r w:rsidR="00DE3D76" w:rsidRPr="00CE7917">
        <w:rPr>
          <w:i/>
          <w:sz w:val="20"/>
          <w:szCs w:val="20"/>
        </w:rPr>
        <w:t xml:space="preserve"> years </w:t>
      </w:r>
      <w:r w:rsidR="00DE3D76">
        <w:rPr>
          <w:i/>
          <w:sz w:val="20"/>
          <w:szCs w:val="20"/>
        </w:rPr>
        <w:t>and currently serves as the s</w:t>
      </w:r>
      <w:r w:rsidR="00DE3D76" w:rsidRPr="00DE3D76">
        <w:rPr>
          <w:i/>
          <w:sz w:val="20"/>
          <w:szCs w:val="20"/>
        </w:rPr>
        <w:t xml:space="preserve">enior technical integration manager for </w:t>
      </w:r>
      <w:r w:rsidR="00DE3D76">
        <w:rPr>
          <w:i/>
          <w:sz w:val="20"/>
          <w:szCs w:val="20"/>
        </w:rPr>
        <w:t xml:space="preserve">NASA’s </w:t>
      </w:r>
      <w:r w:rsidR="00DE3D76" w:rsidRPr="00DE3D76">
        <w:rPr>
          <w:i/>
          <w:sz w:val="20"/>
          <w:szCs w:val="20"/>
        </w:rPr>
        <w:t xml:space="preserve">Exploration Ground Systems </w:t>
      </w:r>
      <w:r w:rsidR="00DE3D76">
        <w:rPr>
          <w:i/>
          <w:sz w:val="20"/>
          <w:szCs w:val="20"/>
        </w:rPr>
        <w:t xml:space="preserve">(EGS) </w:t>
      </w:r>
      <w:r w:rsidR="00DE3D76" w:rsidRPr="00DE3D76">
        <w:rPr>
          <w:i/>
          <w:sz w:val="20"/>
          <w:szCs w:val="20"/>
        </w:rPr>
        <w:t>Program</w:t>
      </w:r>
      <w:r w:rsidR="00DE3D76">
        <w:rPr>
          <w:i/>
          <w:sz w:val="20"/>
          <w:szCs w:val="20"/>
        </w:rPr>
        <w:t xml:space="preserve">, </w:t>
      </w:r>
      <w:r w:rsidR="00DE3D76" w:rsidRPr="00DE3D76">
        <w:rPr>
          <w:i/>
          <w:sz w:val="20"/>
          <w:szCs w:val="20"/>
        </w:rPr>
        <w:t>responsible for technical decisions and approving the program technical baseline.</w:t>
      </w:r>
      <w:r w:rsidR="00DE3D76">
        <w:rPr>
          <w:i/>
          <w:sz w:val="20"/>
          <w:szCs w:val="20"/>
        </w:rPr>
        <w:t xml:space="preserve"> </w:t>
      </w:r>
      <w:r w:rsidR="00DE3D76" w:rsidRPr="00DE3D76">
        <w:rPr>
          <w:i/>
          <w:sz w:val="20"/>
          <w:szCs w:val="20"/>
        </w:rPr>
        <w:t xml:space="preserve">The </w:t>
      </w:r>
      <w:r w:rsidR="00DE3D76">
        <w:rPr>
          <w:i/>
          <w:sz w:val="20"/>
          <w:szCs w:val="20"/>
        </w:rPr>
        <w:t xml:space="preserve">EGS </w:t>
      </w:r>
      <w:r w:rsidR="00DE3D76" w:rsidRPr="00DE3D76">
        <w:rPr>
          <w:i/>
          <w:sz w:val="20"/>
          <w:szCs w:val="20"/>
        </w:rPr>
        <w:t>program oversees the planning and development of required facilities, ground systems, test and verification strategy logistics, and prelaunch, launch and recovery operations for NASA's Space Launch System and Orion multi-purpose crew vehicle, as well as of the multi-user infrastructure to support commercial and other government spacecraft and launch providers.</w:t>
      </w:r>
      <w:r w:rsidR="00DE3D76">
        <w:rPr>
          <w:i/>
          <w:sz w:val="20"/>
          <w:szCs w:val="20"/>
        </w:rPr>
        <w:t xml:space="preserve"> Mr. W</w:t>
      </w:r>
      <w:r w:rsidR="00DE3D76" w:rsidRPr="00DE3D76">
        <w:rPr>
          <w:i/>
          <w:sz w:val="20"/>
          <w:szCs w:val="20"/>
        </w:rPr>
        <w:t>eber</w:t>
      </w:r>
      <w:r w:rsidR="00DE3D76">
        <w:rPr>
          <w:i/>
          <w:sz w:val="20"/>
          <w:szCs w:val="20"/>
        </w:rPr>
        <w:t xml:space="preserve"> </w:t>
      </w:r>
      <w:r w:rsidR="00DE3D76" w:rsidRPr="00DE3D76">
        <w:rPr>
          <w:i/>
          <w:sz w:val="20"/>
          <w:szCs w:val="20"/>
        </w:rPr>
        <w:t>serves as the Launch Project Engineer for Artemis I, in charge of the integration console in the prime firing room</w:t>
      </w:r>
      <w:r w:rsidR="00092A67">
        <w:rPr>
          <w:i/>
          <w:sz w:val="20"/>
          <w:szCs w:val="20"/>
        </w:rPr>
        <w:t xml:space="preserve">, </w:t>
      </w:r>
      <w:r w:rsidR="00DE3D76" w:rsidRPr="00DE3D76">
        <w:rPr>
          <w:i/>
          <w:sz w:val="20"/>
          <w:szCs w:val="20"/>
        </w:rPr>
        <w:t xml:space="preserve">leads the technical integration and problem resolution of all flight and ground systems during launch </w:t>
      </w:r>
      <w:r w:rsidR="00092A67">
        <w:rPr>
          <w:i/>
          <w:sz w:val="20"/>
          <w:szCs w:val="20"/>
        </w:rPr>
        <w:t>countdown, and p</w:t>
      </w:r>
      <w:r w:rsidR="00DE3D76" w:rsidRPr="00DE3D76">
        <w:rPr>
          <w:i/>
          <w:sz w:val="20"/>
          <w:szCs w:val="20"/>
        </w:rPr>
        <w:t>rovides the final technical “go” for the launch control team.</w:t>
      </w:r>
      <w:r w:rsidR="00092A67">
        <w:rPr>
          <w:i/>
          <w:sz w:val="20"/>
          <w:szCs w:val="20"/>
        </w:rPr>
        <w:t xml:space="preserve"> </w:t>
      </w:r>
      <w:r w:rsidR="00DF1B94">
        <w:rPr>
          <w:i/>
          <w:sz w:val="20"/>
          <w:szCs w:val="20"/>
        </w:rPr>
        <w:t xml:space="preserve">Throughout his NASA career, he has </w:t>
      </w:r>
      <w:r w:rsidR="00DE3D76" w:rsidRPr="00DE3D76">
        <w:rPr>
          <w:i/>
          <w:sz w:val="20"/>
          <w:szCs w:val="20"/>
        </w:rPr>
        <w:t>contributed to major NASA programs, including Space Shuttle</w:t>
      </w:r>
      <w:r w:rsidR="00DF1B94">
        <w:rPr>
          <w:i/>
          <w:sz w:val="20"/>
          <w:szCs w:val="20"/>
        </w:rPr>
        <w:t xml:space="preserve"> in the mechanical </w:t>
      </w:r>
      <w:r w:rsidR="00DF1B94" w:rsidRPr="00DE3D76">
        <w:rPr>
          <w:i/>
          <w:sz w:val="20"/>
          <w:szCs w:val="20"/>
        </w:rPr>
        <w:t>and project engineering division</w:t>
      </w:r>
      <w:r w:rsidR="00DF1B94">
        <w:rPr>
          <w:i/>
          <w:sz w:val="20"/>
          <w:szCs w:val="20"/>
        </w:rPr>
        <w:t>s</w:t>
      </w:r>
      <w:r w:rsidR="00DE3D76" w:rsidRPr="00DE3D76">
        <w:rPr>
          <w:i/>
          <w:sz w:val="20"/>
          <w:szCs w:val="20"/>
        </w:rPr>
        <w:t xml:space="preserve">, Constellation </w:t>
      </w:r>
      <w:r w:rsidR="00DF1B94">
        <w:rPr>
          <w:i/>
          <w:sz w:val="20"/>
          <w:szCs w:val="20"/>
        </w:rPr>
        <w:t>as the</w:t>
      </w:r>
      <w:r w:rsidR="00DF1B94" w:rsidRPr="00DE3D76">
        <w:rPr>
          <w:i/>
          <w:sz w:val="20"/>
          <w:szCs w:val="20"/>
        </w:rPr>
        <w:t xml:space="preserve"> senior technical integration manager </w:t>
      </w:r>
      <w:r w:rsidR="00DF1B94">
        <w:rPr>
          <w:i/>
          <w:sz w:val="20"/>
          <w:szCs w:val="20"/>
        </w:rPr>
        <w:t xml:space="preserve">and chief engineer for the Ground Operations Project Office, and </w:t>
      </w:r>
      <w:r w:rsidR="00DE3D76" w:rsidRPr="00DE3D76">
        <w:rPr>
          <w:i/>
          <w:sz w:val="20"/>
          <w:szCs w:val="20"/>
        </w:rPr>
        <w:t>Ground Systems Development and Operations. He was the operations team chair on the Crew Exploration Vehicle (Orion) Source Evaluat</w:t>
      </w:r>
      <w:r w:rsidR="00DF1B94">
        <w:rPr>
          <w:i/>
          <w:sz w:val="20"/>
          <w:szCs w:val="20"/>
        </w:rPr>
        <w:t xml:space="preserve">ion Board, </w:t>
      </w:r>
      <w:r w:rsidR="00DE3D76" w:rsidRPr="00DE3D76">
        <w:rPr>
          <w:i/>
          <w:sz w:val="20"/>
          <w:szCs w:val="20"/>
        </w:rPr>
        <w:t>launch integration chief engineer for the Orbital Space Plane</w:t>
      </w:r>
      <w:r w:rsidR="00DF1B94">
        <w:rPr>
          <w:i/>
          <w:sz w:val="20"/>
          <w:szCs w:val="20"/>
        </w:rPr>
        <w:t xml:space="preserve">, and led </w:t>
      </w:r>
      <w:r w:rsidR="00DE3D76" w:rsidRPr="00DE3D76">
        <w:rPr>
          <w:i/>
          <w:sz w:val="20"/>
          <w:szCs w:val="20"/>
        </w:rPr>
        <w:t>an interagency spaceport and range technology development initia</w:t>
      </w:r>
      <w:r w:rsidR="00DF1B94">
        <w:rPr>
          <w:i/>
          <w:sz w:val="20"/>
          <w:szCs w:val="20"/>
        </w:rPr>
        <w:t>tive from Kennedy Space Center.</w:t>
      </w:r>
    </w:p>
    <w:p w14:paraId="51FB0212" w14:textId="77777777" w:rsidR="00583C00" w:rsidRPr="00A06CE3" w:rsidRDefault="00583C00" w:rsidP="00A06CE3">
      <w:pPr>
        <w:spacing w:after="120"/>
        <w:rPr>
          <w:sz w:val="20"/>
          <w:szCs w:val="20"/>
        </w:rPr>
      </w:pPr>
    </w:p>
    <w:p w14:paraId="5D0BE147" w14:textId="53F41DC2" w:rsidR="00282859" w:rsidRPr="0086616A" w:rsidRDefault="00C85B68" w:rsidP="00A06CE3">
      <w:pPr>
        <w:spacing w:after="120"/>
        <w:rPr>
          <w:i/>
          <w:color w:val="FF0000"/>
          <w:sz w:val="20"/>
          <w:szCs w:val="20"/>
        </w:rPr>
      </w:pPr>
      <w:r>
        <w:rPr>
          <w:b/>
          <w:i/>
          <w:noProof/>
          <w:sz w:val="20"/>
          <w:szCs w:val="20"/>
        </w:rPr>
        <w:lastRenderedPageBreak/>
        <w:pict w14:anchorId="0851D39A">
          <v:shape id="_x0000_s1071" type="#_x0000_t75" style="position:absolute;left:0;text-align:left;margin-left:1.45pt;margin-top:3pt;width:57.6pt;height:87.45pt;z-index:2">
            <v:imagedata r:id="rId22" o:title=""/>
            <w10:wrap type="square"/>
          </v:shape>
        </w:pict>
      </w:r>
      <w:r w:rsidR="00282859" w:rsidRPr="00282859">
        <w:rPr>
          <w:b/>
          <w:i/>
          <w:sz w:val="20"/>
          <w:szCs w:val="20"/>
        </w:rPr>
        <w:t>Angela G. Krenn</w:t>
      </w:r>
      <w:r w:rsidR="00282859" w:rsidRPr="00282859">
        <w:rPr>
          <w:i/>
          <w:sz w:val="20"/>
          <w:szCs w:val="20"/>
        </w:rPr>
        <w:t xml:space="preserve"> received a </w:t>
      </w:r>
      <w:r w:rsidR="00282859">
        <w:rPr>
          <w:i/>
          <w:sz w:val="20"/>
          <w:szCs w:val="20"/>
        </w:rPr>
        <w:t xml:space="preserve">B.S. </w:t>
      </w:r>
      <w:r w:rsidR="00282859" w:rsidRPr="00282859">
        <w:rPr>
          <w:i/>
          <w:sz w:val="20"/>
          <w:szCs w:val="20"/>
        </w:rPr>
        <w:t xml:space="preserve">in </w:t>
      </w:r>
      <w:r w:rsidR="00282859">
        <w:rPr>
          <w:i/>
          <w:sz w:val="20"/>
          <w:szCs w:val="20"/>
        </w:rPr>
        <w:t>A</w:t>
      </w:r>
      <w:r w:rsidR="00282859" w:rsidRPr="00282859">
        <w:rPr>
          <w:i/>
          <w:sz w:val="20"/>
          <w:szCs w:val="20"/>
        </w:rPr>
        <w:t xml:space="preserve">erospace </w:t>
      </w:r>
      <w:r w:rsidR="00282859" w:rsidRPr="005D3C85">
        <w:rPr>
          <w:i/>
          <w:color w:val="000000"/>
          <w:sz w:val="20"/>
          <w:szCs w:val="20"/>
        </w:rPr>
        <w:t>Engineering from Embry Riddle Aeronautical University, Daytona Beach</w:t>
      </w:r>
      <w:r w:rsidR="00D456E7" w:rsidRPr="005D3C85">
        <w:rPr>
          <w:i/>
          <w:color w:val="000000"/>
          <w:sz w:val="20"/>
          <w:szCs w:val="20"/>
        </w:rPr>
        <w:t xml:space="preserve"> in 2002</w:t>
      </w:r>
      <w:r w:rsidR="00282859" w:rsidRPr="005D3C85">
        <w:rPr>
          <w:i/>
          <w:color w:val="000000"/>
          <w:sz w:val="20"/>
          <w:szCs w:val="20"/>
        </w:rPr>
        <w:t xml:space="preserve"> and </w:t>
      </w:r>
      <w:r w:rsidR="00D456E7" w:rsidRPr="005D3C85">
        <w:rPr>
          <w:i/>
          <w:color w:val="000000"/>
          <w:sz w:val="20"/>
          <w:szCs w:val="20"/>
        </w:rPr>
        <w:t xml:space="preserve">an </w:t>
      </w:r>
      <w:r w:rsidR="00282859" w:rsidRPr="005D3C85">
        <w:rPr>
          <w:i/>
          <w:color w:val="000000"/>
          <w:sz w:val="20"/>
          <w:szCs w:val="20"/>
        </w:rPr>
        <w:t xml:space="preserve">M.B.A </w:t>
      </w:r>
      <w:r w:rsidR="00D456E7" w:rsidRPr="005D3C85">
        <w:rPr>
          <w:i/>
          <w:color w:val="000000"/>
          <w:sz w:val="20"/>
          <w:szCs w:val="20"/>
        </w:rPr>
        <w:t xml:space="preserve">and a M.S. in Physics </w:t>
      </w:r>
      <w:r w:rsidR="00282859" w:rsidRPr="005D3C85">
        <w:rPr>
          <w:i/>
          <w:color w:val="000000"/>
          <w:sz w:val="20"/>
          <w:szCs w:val="20"/>
        </w:rPr>
        <w:t>from the University of Central Florida, Orlando</w:t>
      </w:r>
      <w:r w:rsidR="00D456E7" w:rsidRPr="005D3C85">
        <w:rPr>
          <w:i/>
          <w:color w:val="000000"/>
          <w:sz w:val="20"/>
          <w:szCs w:val="20"/>
        </w:rPr>
        <w:t xml:space="preserve"> in 2006 and 2015, respectively</w:t>
      </w:r>
      <w:r w:rsidR="00282859" w:rsidRPr="005D3C85">
        <w:rPr>
          <w:i/>
          <w:color w:val="000000"/>
          <w:sz w:val="20"/>
          <w:szCs w:val="20"/>
        </w:rPr>
        <w:t xml:space="preserve">. Mrs. Krenn has worked at NASA’s Kennedy Space Center (KSC) in Florida for over 19 years and currently serves as the </w:t>
      </w:r>
      <w:r w:rsidR="00F87D6A" w:rsidRPr="005D3C85">
        <w:rPr>
          <w:i/>
          <w:color w:val="000000"/>
          <w:sz w:val="20"/>
          <w:szCs w:val="20"/>
        </w:rPr>
        <w:t>P</w:t>
      </w:r>
      <w:r w:rsidR="00282859" w:rsidRPr="005D3C85">
        <w:rPr>
          <w:i/>
          <w:color w:val="000000"/>
          <w:sz w:val="20"/>
          <w:szCs w:val="20"/>
        </w:rPr>
        <w:t xml:space="preserve">rincipal </w:t>
      </w:r>
      <w:r w:rsidR="00F87D6A" w:rsidRPr="005D3C85">
        <w:rPr>
          <w:i/>
          <w:color w:val="000000"/>
          <w:sz w:val="20"/>
          <w:szCs w:val="20"/>
        </w:rPr>
        <w:t>T</w:t>
      </w:r>
      <w:r w:rsidR="00282859" w:rsidRPr="005D3C85">
        <w:rPr>
          <w:i/>
          <w:color w:val="000000"/>
          <w:sz w:val="20"/>
          <w:szCs w:val="20"/>
        </w:rPr>
        <w:t xml:space="preserve">echnologist for thermal </w:t>
      </w:r>
      <w:r w:rsidR="00D456E7" w:rsidRPr="005D3C85">
        <w:rPr>
          <w:i/>
          <w:color w:val="000000"/>
          <w:sz w:val="20"/>
          <w:szCs w:val="20"/>
        </w:rPr>
        <w:t xml:space="preserve">management systems </w:t>
      </w:r>
      <w:r w:rsidR="00282859" w:rsidRPr="005D3C85">
        <w:rPr>
          <w:i/>
          <w:color w:val="000000"/>
          <w:sz w:val="20"/>
          <w:szCs w:val="20"/>
        </w:rPr>
        <w:t xml:space="preserve">in the agency’s Space Technology Mission Directorate (STMD). NASA created the new position to pull multiple disciplines together as the application of thermal technologies becomes increasingly important to future space exploration. </w:t>
      </w:r>
      <w:r w:rsidR="00A06CE3" w:rsidRPr="005D3C85">
        <w:rPr>
          <w:i/>
          <w:color w:val="000000"/>
          <w:sz w:val="20"/>
          <w:szCs w:val="20"/>
        </w:rPr>
        <w:t xml:space="preserve">Mrs. </w:t>
      </w:r>
      <w:r w:rsidR="00282859" w:rsidRPr="005D3C85">
        <w:rPr>
          <w:i/>
          <w:color w:val="000000"/>
          <w:sz w:val="20"/>
          <w:szCs w:val="20"/>
        </w:rPr>
        <w:t>Krenn began her Kennedy career working for United Space Alliance supporting the Space Shuttle Program</w:t>
      </w:r>
      <w:r w:rsidR="00272D05" w:rsidRPr="005D3C85">
        <w:rPr>
          <w:i/>
          <w:color w:val="000000"/>
          <w:sz w:val="20"/>
          <w:szCs w:val="20"/>
        </w:rPr>
        <w:t xml:space="preserve"> as an engineer in the Liquid Hydrogen System.  She served as a primary console operator for multiple Space Shuttle mission</w:t>
      </w:r>
      <w:r w:rsidR="0086616A" w:rsidRPr="005D3C85">
        <w:rPr>
          <w:i/>
          <w:color w:val="000000"/>
          <w:sz w:val="20"/>
          <w:szCs w:val="20"/>
        </w:rPr>
        <w:t xml:space="preserve"> propellant loading and launch operations. After transitioning to NASA, Mrs. Krenn worked design and analysis of cryogenic ground systems to support new programs.  Later, she began working research and development of cryogenic systems, and notably led the design, build, test, and operation of a liquid methane system for servicing the Robotic Refueling Mission 3 (RRM-3).  </w:t>
      </w:r>
      <w:r w:rsidR="008F571A" w:rsidRPr="005D3C85">
        <w:rPr>
          <w:i/>
          <w:color w:val="000000"/>
          <w:sz w:val="20"/>
          <w:szCs w:val="20"/>
        </w:rPr>
        <w:t xml:space="preserve">Mrs. Krenn also served as Co-PI in the development of a thermal control coating designed for cryogenic use, in space.  She led the Hazardous Operations discipline team for the Human Landing System’s Lander Ground Operations group while also leading a concept development for surface propellant transfer as a member of the Mars Architecture Team. </w:t>
      </w:r>
    </w:p>
    <w:p w14:paraId="53CA610B" w14:textId="4DEDC1E1" w:rsidR="00A913F1" w:rsidRDefault="00A913F1" w:rsidP="00A06CE3">
      <w:pPr>
        <w:spacing w:after="120"/>
        <w:rPr>
          <w:sz w:val="20"/>
          <w:szCs w:val="20"/>
        </w:rPr>
      </w:pPr>
    </w:p>
    <w:p w14:paraId="7EB9766B" w14:textId="77777777" w:rsidR="008B5E86" w:rsidRPr="00F86842" w:rsidRDefault="00C85B68" w:rsidP="008B5E86">
      <w:pPr>
        <w:spacing w:after="120"/>
        <w:rPr>
          <w:i/>
          <w:sz w:val="20"/>
          <w:szCs w:val="20"/>
        </w:rPr>
      </w:pPr>
      <w:r>
        <w:rPr>
          <w:b/>
          <w:i/>
          <w:noProof/>
          <w:sz w:val="20"/>
          <w:szCs w:val="20"/>
        </w:rPr>
        <w:pict w14:anchorId="47395D34">
          <v:shape id="_x0000_s1073" type="#_x0000_t75" style="position:absolute;left:0;text-align:left;margin-left:2pt;margin-top:3pt;width:61.2pt;height:87.85pt;z-index:3">
            <v:imagedata r:id="rId23" o:title=""/>
            <w10:wrap type="square"/>
          </v:shape>
        </w:pict>
      </w:r>
      <w:r w:rsidR="008B5E86" w:rsidRPr="00BC397C">
        <w:rPr>
          <w:b/>
          <w:i/>
          <w:sz w:val="20"/>
          <w:szCs w:val="20"/>
        </w:rPr>
        <w:t>Mark E. Lewis</w:t>
      </w:r>
      <w:r w:rsidR="008B5E86" w:rsidRPr="00BC397C">
        <w:rPr>
          <w:i/>
          <w:sz w:val="20"/>
          <w:szCs w:val="20"/>
        </w:rPr>
        <w:t xml:space="preserve"> received a B.S. in Electrical Engineering from Cleveland State University. Mr. Lewis is a systems engineer at NASA Kennedy Space Center (KSC) and has over 30 years of experience at NASA working on numerous research and spaceflight projects at Glenn Research Center (GRC) and at KSC. He has research experience in the development of damage detection and health management systems, and various types of gas sensors for use in launch system operations, spaceflight experiments, and biomedical applications. His flight hardware development experience includes satellite servicing and microgravity physical science experiments. Mr. Lewis is listed as an inventor on seven patents and received the NASA Silver Achievement Medal in 2018.</w:t>
      </w:r>
    </w:p>
    <w:p w14:paraId="46CD5EF7" w14:textId="1814AA2D" w:rsidR="00F86842" w:rsidRDefault="00F86842" w:rsidP="00A06CE3">
      <w:pPr>
        <w:spacing w:after="120"/>
        <w:rPr>
          <w:sz w:val="20"/>
          <w:szCs w:val="20"/>
        </w:rPr>
      </w:pPr>
    </w:p>
    <w:p w14:paraId="6BD12D01" w14:textId="5613B5A5" w:rsidR="008745F2" w:rsidRDefault="008745F2" w:rsidP="00A06CE3">
      <w:pPr>
        <w:spacing w:after="120"/>
        <w:rPr>
          <w:sz w:val="20"/>
          <w:szCs w:val="20"/>
        </w:rPr>
      </w:pPr>
    </w:p>
    <w:p w14:paraId="4D2C6FAE" w14:textId="389C24A8" w:rsidR="008745F2" w:rsidRDefault="008745F2" w:rsidP="00A06CE3">
      <w:pPr>
        <w:spacing w:after="120"/>
        <w:rPr>
          <w:sz w:val="20"/>
          <w:szCs w:val="20"/>
        </w:rPr>
      </w:pPr>
    </w:p>
    <w:p w14:paraId="59370B5C" w14:textId="6132E0B3" w:rsidR="008745F2" w:rsidRDefault="008745F2" w:rsidP="00A06CE3">
      <w:pPr>
        <w:spacing w:after="120"/>
        <w:rPr>
          <w:sz w:val="20"/>
          <w:szCs w:val="20"/>
        </w:rPr>
      </w:pPr>
    </w:p>
    <w:p w14:paraId="77E3272A" w14:textId="77777777" w:rsidR="008745F2" w:rsidRPr="00A913F1" w:rsidRDefault="008745F2" w:rsidP="00A06CE3">
      <w:pPr>
        <w:spacing w:after="120"/>
        <w:rPr>
          <w:sz w:val="20"/>
          <w:szCs w:val="20"/>
        </w:rPr>
      </w:pPr>
    </w:p>
    <w:p w14:paraId="556A0F21" w14:textId="34CF29B3" w:rsidR="00614E32" w:rsidRDefault="00C85B68" w:rsidP="00583C00">
      <w:pPr>
        <w:spacing w:after="120"/>
      </w:pPr>
      <w:r>
        <w:rPr>
          <w:b/>
          <w:i/>
          <w:noProof/>
          <w:sz w:val="20"/>
          <w:szCs w:val="20"/>
        </w:rPr>
        <w:pict w14:anchorId="703C0FFD">
          <v:shape id="_x0000_s1070" type="#_x0000_t75" style="position:absolute;left:0;text-align:left;margin-left:2.45pt;margin-top:4.1pt;width:57.6pt;height:87.45pt;z-index:-1" wrapcoords="-174 0 -174 21485 21600 21485 21600 0 -174 0">
            <v:imagedata r:id="rId24" o:title=""/>
            <w10:wrap type="square"/>
          </v:shape>
        </w:pict>
      </w:r>
      <w:r w:rsidR="00A06CE3" w:rsidRPr="00F45CEB">
        <w:rPr>
          <w:b/>
          <w:i/>
          <w:sz w:val="20"/>
          <w:szCs w:val="20"/>
        </w:rPr>
        <w:t>Nancy P. Zeitlin</w:t>
      </w:r>
      <w:r w:rsidR="00A06CE3" w:rsidRPr="00CE7917">
        <w:rPr>
          <w:i/>
          <w:sz w:val="20"/>
          <w:szCs w:val="20"/>
        </w:rPr>
        <w:t xml:space="preserve"> received a B.S. in Aeronautical Engineering from Embry Riddle Aeronautical University, Daytona Beach in 1989 and a M.B.A. from Florida Institute of Technology, Melbourne in 1995. Mrs. Zeitlin has worked at NASA</w:t>
      </w:r>
      <w:r w:rsidR="00A06CE3">
        <w:rPr>
          <w:i/>
          <w:sz w:val="20"/>
          <w:szCs w:val="20"/>
        </w:rPr>
        <w:t>’s</w:t>
      </w:r>
      <w:r w:rsidR="00A06CE3" w:rsidRPr="00CE7917">
        <w:rPr>
          <w:i/>
          <w:sz w:val="20"/>
          <w:szCs w:val="20"/>
        </w:rPr>
        <w:t xml:space="preserve"> Kennedy Space Center (KSC) </w:t>
      </w:r>
      <w:r w:rsidR="00A06CE3">
        <w:rPr>
          <w:i/>
          <w:sz w:val="20"/>
          <w:szCs w:val="20"/>
        </w:rPr>
        <w:t xml:space="preserve">in Florida </w:t>
      </w:r>
      <w:r w:rsidR="00A06CE3" w:rsidRPr="00CE7917">
        <w:rPr>
          <w:i/>
          <w:sz w:val="20"/>
          <w:szCs w:val="20"/>
        </w:rPr>
        <w:t xml:space="preserve">for over </w:t>
      </w:r>
      <w:r w:rsidR="00A06CE3">
        <w:rPr>
          <w:i/>
          <w:sz w:val="20"/>
          <w:szCs w:val="20"/>
        </w:rPr>
        <w:t>31</w:t>
      </w:r>
      <w:r w:rsidR="00A06CE3" w:rsidRPr="00CE7917">
        <w:rPr>
          <w:i/>
          <w:sz w:val="20"/>
          <w:szCs w:val="20"/>
        </w:rPr>
        <w:t xml:space="preserve"> years and currently serves as the Technology Manage</w:t>
      </w:r>
      <w:r w:rsidR="00A06CE3">
        <w:rPr>
          <w:i/>
          <w:sz w:val="20"/>
          <w:szCs w:val="20"/>
        </w:rPr>
        <w:t xml:space="preserve">ment and Innovation Lead </w:t>
      </w:r>
      <w:r w:rsidR="00A06CE3" w:rsidRPr="00CE7917">
        <w:rPr>
          <w:i/>
          <w:sz w:val="20"/>
          <w:szCs w:val="20"/>
        </w:rPr>
        <w:t xml:space="preserve">for </w:t>
      </w:r>
      <w:r w:rsidR="00A06CE3">
        <w:rPr>
          <w:i/>
          <w:sz w:val="20"/>
          <w:szCs w:val="20"/>
        </w:rPr>
        <w:t>NASA’s Exploration Ground Systems Program</w:t>
      </w:r>
      <w:r w:rsidR="00A06CE3" w:rsidRPr="00CE7917">
        <w:rPr>
          <w:i/>
          <w:sz w:val="20"/>
          <w:szCs w:val="20"/>
        </w:rPr>
        <w:t xml:space="preserve">, responsible for </w:t>
      </w:r>
      <w:r w:rsidR="00A06CE3">
        <w:rPr>
          <w:i/>
          <w:sz w:val="20"/>
          <w:szCs w:val="20"/>
        </w:rPr>
        <w:t>the</w:t>
      </w:r>
      <w:r w:rsidR="00A06CE3" w:rsidRPr="003C0E8F">
        <w:rPr>
          <w:i/>
          <w:sz w:val="20"/>
          <w:szCs w:val="20"/>
        </w:rPr>
        <w:t xml:space="preserve"> infusion of technological solutions and innovative processes/practices aimed</w:t>
      </w:r>
      <w:r w:rsidR="00A06CE3">
        <w:rPr>
          <w:i/>
          <w:sz w:val="20"/>
          <w:szCs w:val="20"/>
        </w:rPr>
        <w:t xml:space="preserve"> at mitigating EGS Program risks and </w:t>
      </w:r>
      <w:r w:rsidR="00A06CE3" w:rsidRPr="003C0E8F">
        <w:rPr>
          <w:i/>
          <w:sz w:val="20"/>
          <w:szCs w:val="20"/>
        </w:rPr>
        <w:t>clos</w:t>
      </w:r>
      <w:r w:rsidR="00A06CE3">
        <w:rPr>
          <w:i/>
          <w:sz w:val="20"/>
          <w:szCs w:val="20"/>
        </w:rPr>
        <w:t>ing</w:t>
      </w:r>
      <w:r w:rsidR="00A06CE3" w:rsidRPr="003C0E8F">
        <w:rPr>
          <w:i/>
          <w:sz w:val="20"/>
          <w:szCs w:val="20"/>
        </w:rPr>
        <w:t xml:space="preserve"> gaps in NASA's ability to perform ground/surface operations </w:t>
      </w:r>
      <w:r w:rsidR="00A06CE3">
        <w:rPr>
          <w:i/>
          <w:sz w:val="20"/>
          <w:szCs w:val="20"/>
        </w:rPr>
        <w:t xml:space="preserve">to </w:t>
      </w:r>
      <w:r w:rsidR="00A06CE3" w:rsidRPr="003C0E8F">
        <w:rPr>
          <w:i/>
          <w:sz w:val="20"/>
          <w:szCs w:val="20"/>
        </w:rPr>
        <w:t xml:space="preserve">meet </w:t>
      </w:r>
      <w:r w:rsidR="00A06CE3">
        <w:rPr>
          <w:i/>
          <w:sz w:val="20"/>
          <w:szCs w:val="20"/>
        </w:rPr>
        <w:t>the</w:t>
      </w:r>
      <w:r w:rsidR="00A06CE3" w:rsidRPr="003C0E8F">
        <w:rPr>
          <w:i/>
          <w:sz w:val="20"/>
          <w:szCs w:val="20"/>
        </w:rPr>
        <w:t xml:space="preserve"> exploration mission </w:t>
      </w:r>
      <w:r w:rsidR="00A06CE3">
        <w:rPr>
          <w:i/>
          <w:sz w:val="20"/>
          <w:szCs w:val="20"/>
        </w:rPr>
        <w:t>goals.</w:t>
      </w:r>
      <w:r w:rsidR="00A06CE3" w:rsidRPr="003C0E8F">
        <w:rPr>
          <w:i/>
          <w:sz w:val="20"/>
          <w:szCs w:val="20"/>
        </w:rPr>
        <w:t xml:space="preserve"> </w:t>
      </w:r>
      <w:r w:rsidR="00A06CE3" w:rsidRPr="00CE7917">
        <w:rPr>
          <w:i/>
          <w:sz w:val="20"/>
          <w:szCs w:val="20"/>
        </w:rPr>
        <w:t xml:space="preserve">Mrs. Zeitlin has substantial experience in technical program/project management with a strong engineering background in launch processing and ground operations (8 years in the Space Shuttle Program as a mechanical systems engineer and program integration manager) and </w:t>
      </w:r>
      <w:r w:rsidR="00A06CE3">
        <w:rPr>
          <w:i/>
          <w:sz w:val="20"/>
          <w:szCs w:val="20"/>
        </w:rPr>
        <w:t>23</w:t>
      </w:r>
      <w:r w:rsidR="00A06CE3" w:rsidRPr="00CE7917">
        <w:rPr>
          <w:i/>
          <w:sz w:val="20"/>
          <w:szCs w:val="20"/>
        </w:rPr>
        <w:t xml:space="preserve"> years </w:t>
      </w:r>
      <w:r w:rsidR="00A06CE3">
        <w:rPr>
          <w:i/>
          <w:sz w:val="20"/>
          <w:szCs w:val="20"/>
        </w:rPr>
        <w:t xml:space="preserve">of </w:t>
      </w:r>
      <w:r w:rsidR="00A06CE3" w:rsidRPr="00CE7917">
        <w:rPr>
          <w:i/>
          <w:sz w:val="20"/>
          <w:szCs w:val="20"/>
        </w:rPr>
        <w:t xml:space="preserve">experience managing innovative technology development projects for multiple technical disciplines. Her technical strengths include solid rocket propulsion systems, ground and launch systems processing, propellant storage and transfer systems, thermal management systems, materials for life cycle optimization, </w:t>
      </w:r>
      <w:r w:rsidR="00A06CE3" w:rsidRPr="00F45CEB">
        <w:rPr>
          <w:i/>
          <w:sz w:val="20"/>
          <w:szCs w:val="20"/>
        </w:rPr>
        <w:t>and exploration habitation and life support systems.</w:t>
      </w:r>
    </w:p>
    <w:p w14:paraId="6A100AFB" w14:textId="77777777" w:rsidR="00BB0A74" w:rsidRDefault="00BB0A74" w:rsidP="006F7905">
      <w:pPr>
        <w:widowControl/>
      </w:pPr>
    </w:p>
    <w:sectPr w:rsidR="00BB0A74" w:rsidSect="00AD093B">
      <w:endnotePr>
        <w:numFmt w:val="decimal"/>
        <w:numRestart w:val="eachSect"/>
      </w:endnotePr>
      <w:type w:val="continuous"/>
      <w:pgSz w:w="12240" w:h="15840"/>
      <w:pgMar w:top="864" w:right="1080" w:bottom="1080" w:left="1080" w:header="720" w:footer="720" w:gutter="0"/>
      <w:cols w:num="2" w:space="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2CF985" w14:textId="77777777" w:rsidR="00C85B68" w:rsidRDefault="00C85B68">
      <w:pPr>
        <w:widowControl/>
        <w:spacing w:line="20" w:lineRule="exact"/>
      </w:pPr>
    </w:p>
  </w:endnote>
  <w:endnote w:type="continuationSeparator" w:id="0">
    <w:p w14:paraId="0AE0B5E7" w14:textId="77777777" w:rsidR="00C85B68" w:rsidRDefault="00C85B68">
      <w:pPr>
        <w:widowControl/>
      </w:pPr>
      <w:r>
        <w:t xml:space="preserve"> </w:t>
      </w:r>
    </w:p>
  </w:endnote>
  <w:endnote w:type="continuationNotice" w:id="1">
    <w:p w14:paraId="7A7034BC" w14:textId="77777777" w:rsidR="00C85B68" w:rsidRDefault="00C85B68">
      <w:pPr>
        <w:widowControl/>
      </w:pP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48488" w14:textId="77777777" w:rsidR="002A59C4" w:rsidRDefault="002A59C4" w:rsidP="008D1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8D267A" w14:textId="77777777" w:rsidR="002A59C4" w:rsidRDefault="002A59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2C322" w14:textId="57F874F7" w:rsidR="002A59C4" w:rsidRDefault="002A59C4">
    <w:pPr>
      <w:pStyle w:val="Footer"/>
      <w:jc w:val="center"/>
    </w:pPr>
    <w:r>
      <w:fldChar w:fldCharType="begin"/>
    </w:r>
    <w:r>
      <w:instrText xml:space="preserve"> PAGE   \* MERGEFORMAT </w:instrText>
    </w:r>
    <w:r>
      <w:fldChar w:fldCharType="separate"/>
    </w:r>
    <w:r w:rsidR="00491A48">
      <w:rPr>
        <w:noProof/>
      </w:rPr>
      <w:t>10</w:t>
    </w:r>
    <w:r>
      <w:rPr>
        <w:noProof/>
      </w:rPr>
      <w:fldChar w:fldCharType="end"/>
    </w:r>
  </w:p>
  <w:p w14:paraId="13E4B81C" w14:textId="77777777" w:rsidR="002A59C4" w:rsidRDefault="002A59C4" w:rsidP="008D06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86247" w14:textId="335073AF" w:rsidR="002A59C4" w:rsidRPr="009B5208" w:rsidRDefault="000C6CD3" w:rsidP="00D75816">
    <w:pPr>
      <w:widowControl/>
      <w:tabs>
        <w:tab w:val="left" w:pos="360"/>
        <w:tab w:val="right" w:leader="dot" w:pos="4572"/>
      </w:tabs>
      <w:suppressAutoHyphens/>
      <w:jc w:val="left"/>
      <w:rPr>
        <w:bCs/>
        <w:sz w:val="18"/>
        <w:szCs w:val="16"/>
      </w:rPr>
    </w:pPr>
    <w:r w:rsidRPr="000C6CD3">
      <w:rPr>
        <w:bCs/>
        <w:sz w:val="18"/>
        <w:szCs w:val="16"/>
      </w:rPr>
      <w:t>U.S. Government work not protected by U.S. copyright</w:t>
    </w:r>
  </w:p>
  <w:p w14:paraId="263F0354" w14:textId="77777777" w:rsidR="002A59C4" w:rsidRDefault="002A59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E31BD2" w14:textId="77777777" w:rsidR="00C85B68" w:rsidRDefault="00C85B68">
      <w:pPr>
        <w:widowControl/>
      </w:pPr>
    </w:p>
  </w:footnote>
  <w:footnote w:type="continuationSeparator" w:id="0">
    <w:p w14:paraId="5025F7AA" w14:textId="77777777" w:rsidR="00C85B68" w:rsidRDefault="00C85B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6A056F4"/>
    <w:lvl w:ilvl="0">
      <w:start w:val="1"/>
      <w:numFmt w:val="decimal"/>
      <w:pStyle w:val="ListNumber4"/>
      <w:lvlText w:val="%1."/>
      <w:lvlJc w:val="left"/>
      <w:pPr>
        <w:tabs>
          <w:tab w:val="num" w:pos="1800"/>
        </w:tabs>
        <w:ind w:left="1800" w:hanging="360"/>
      </w:pPr>
      <w:rPr>
        <w:rFonts w:cs="Times New Roman"/>
      </w:rPr>
    </w:lvl>
  </w:abstractNum>
  <w:abstractNum w:abstractNumId="1" w15:restartNumberingAfterBreak="0">
    <w:nsid w:val="FFFFFF7D"/>
    <w:multiLevelType w:val="singleLevel"/>
    <w:tmpl w:val="58E4795C"/>
    <w:lvl w:ilvl="0">
      <w:start w:val="1"/>
      <w:numFmt w:val="decimal"/>
      <w:pStyle w:val="ListNumber3"/>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4825886"/>
    <w:lvl w:ilvl="0">
      <w:start w:val="1"/>
      <w:numFmt w:val="decimal"/>
      <w:pStyle w:val="ListNumber2"/>
      <w:lvlText w:val="%1."/>
      <w:lvlJc w:val="left"/>
      <w:pPr>
        <w:tabs>
          <w:tab w:val="num" w:pos="1080"/>
        </w:tabs>
        <w:ind w:left="1080" w:hanging="360"/>
      </w:pPr>
      <w:rPr>
        <w:rFonts w:cs="Times New Roman"/>
      </w:rPr>
    </w:lvl>
  </w:abstractNum>
  <w:abstractNum w:abstractNumId="3" w15:restartNumberingAfterBreak="0">
    <w:nsid w:val="FFFFFF7F"/>
    <w:multiLevelType w:val="singleLevel"/>
    <w:tmpl w:val="40567C10"/>
    <w:lvl w:ilvl="0">
      <w:start w:val="1"/>
      <w:numFmt w:val="decimal"/>
      <w:pStyle w:val="ListNumber"/>
      <w:lvlText w:val="%1."/>
      <w:lvlJc w:val="left"/>
      <w:pPr>
        <w:tabs>
          <w:tab w:val="num" w:pos="720"/>
        </w:tabs>
        <w:ind w:left="720" w:hanging="360"/>
      </w:pPr>
      <w:rPr>
        <w:rFonts w:cs="Times New Roman"/>
      </w:rPr>
    </w:lvl>
  </w:abstractNum>
  <w:abstractNum w:abstractNumId="4" w15:restartNumberingAfterBreak="0">
    <w:nsid w:val="FFFFFF80"/>
    <w:multiLevelType w:val="singleLevel"/>
    <w:tmpl w:val="6AE8C5D6"/>
    <w:lvl w:ilvl="0">
      <w:start w:val="1"/>
      <w:numFmt w:val="bullet"/>
      <w:pStyle w:val="ListBullet4"/>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C144640"/>
    <w:lvl w:ilvl="0">
      <w:start w:val="1"/>
      <w:numFmt w:val="bullet"/>
      <w:pStyle w:val="ListBullet3"/>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96ADF68"/>
    <w:lvl w:ilvl="0">
      <w:start w:val="1"/>
      <w:numFmt w:val="bullet"/>
      <w:pStyle w:val="ListBullet2"/>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00C87FE"/>
    <w:lvl w:ilvl="0">
      <w:start w:val="1"/>
      <w:numFmt w:val="bullet"/>
      <w:pStyle w:val="List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836650E"/>
    <w:lvl w:ilvl="0">
      <w:start w:val="1"/>
      <w:numFmt w:val="decimal"/>
      <w:pStyle w:val="ListBullet5"/>
      <w:lvlText w:val="%1."/>
      <w:lvlJc w:val="left"/>
      <w:pPr>
        <w:tabs>
          <w:tab w:val="num" w:pos="360"/>
        </w:tabs>
        <w:ind w:left="360" w:hanging="360"/>
      </w:pPr>
      <w:rPr>
        <w:rFonts w:cs="Times New Roman"/>
      </w:rPr>
    </w:lvl>
  </w:abstractNum>
  <w:abstractNum w:abstractNumId="9" w15:restartNumberingAfterBreak="0">
    <w:nsid w:val="FFFFFF89"/>
    <w:multiLevelType w:val="singleLevel"/>
    <w:tmpl w:val="C268CBCC"/>
    <w:lvl w:ilvl="0">
      <w:start w:val="1"/>
      <w:numFmt w:val="bullet"/>
      <w:pStyle w:val="ieeelis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attachedTemplate r:id="rId1"/>
  <w:doNotTrackMoves/>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pos w:val="sectEnd"/>
    <w:numFmt w:val="decimal"/>
    <w:numRestart w:val="eachSect"/>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szS1NDAyMbGwMDMwsjRQ0lEKTi0uzszPAykwrAUAGfHoXCwAAAA="/>
  </w:docVars>
  <w:rsids>
    <w:rsidRoot w:val="00AD41B0"/>
    <w:rsid w:val="00002ED0"/>
    <w:rsid w:val="00006A98"/>
    <w:rsid w:val="000109BC"/>
    <w:rsid w:val="00013C6D"/>
    <w:rsid w:val="00022264"/>
    <w:rsid w:val="000222DB"/>
    <w:rsid w:val="00025191"/>
    <w:rsid w:val="00031993"/>
    <w:rsid w:val="000376B7"/>
    <w:rsid w:val="0004179E"/>
    <w:rsid w:val="00041C6E"/>
    <w:rsid w:val="00042ABD"/>
    <w:rsid w:val="00044EF5"/>
    <w:rsid w:val="00051155"/>
    <w:rsid w:val="00053385"/>
    <w:rsid w:val="00053B90"/>
    <w:rsid w:val="00057C2F"/>
    <w:rsid w:val="000607C6"/>
    <w:rsid w:val="00061095"/>
    <w:rsid w:val="00062532"/>
    <w:rsid w:val="00063054"/>
    <w:rsid w:val="000702DC"/>
    <w:rsid w:val="00070BD9"/>
    <w:rsid w:val="0007337A"/>
    <w:rsid w:val="00074752"/>
    <w:rsid w:val="0008296F"/>
    <w:rsid w:val="00091D11"/>
    <w:rsid w:val="00092A67"/>
    <w:rsid w:val="00093208"/>
    <w:rsid w:val="00093BFE"/>
    <w:rsid w:val="000A0D43"/>
    <w:rsid w:val="000A1AE6"/>
    <w:rsid w:val="000A381C"/>
    <w:rsid w:val="000A38E8"/>
    <w:rsid w:val="000A46BB"/>
    <w:rsid w:val="000A70A8"/>
    <w:rsid w:val="000A7643"/>
    <w:rsid w:val="000B259F"/>
    <w:rsid w:val="000B3361"/>
    <w:rsid w:val="000B56B7"/>
    <w:rsid w:val="000C0551"/>
    <w:rsid w:val="000C0FB1"/>
    <w:rsid w:val="000C48F6"/>
    <w:rsid w:val="000C499F"/>
    <w:rsid w:val="000C6CD3"/>
    <w:rsid w:val="000C6DF1"/>
    <w:rsid w:val="000D200F"/>
    <w:rsid w:val="000D3225"/>
    <w:rsid w:val="000D3C0A"/>
    <w:rsid w:val="000D462E"/>
    <w:rsid w:val="000D4FEE"/>
    <w:rsid w:val="000D5048"/>
    <w:rsid w:val="000D57A2"/>
    <w:rsid w:val="000E3A92"/>
    <w:rsid w:val="000E691B"/>
    <w:rsid w:val="000F5DBE"/>
    <w:rsid w:val="000F6D1D"/>
    <w:rsid w:val="000F6E41"/>
    <w:rsid w:val="000F7125"/>
    <w:rsid w:val="00107DC8"/>
    <w:rsid w:val="0011278F"/>
    <w:rsid w:val="00115874"/>
    <w:rsid w:val="00121A82"/>
    <w:rsid w:val="001224BD"/>
    <w:rsid w:val="0012571B"/>
    <w:rsid w:val="00127A35"/>
    <w:rsid w:val="001317F0"/>
    <w:rsid w:val="00140FBB"/>
    <w:rsid w:val="001410A1"/>
    <w:rsid w:val="00146543"/>
    <w:rsid w:val="001526E4"/>
    <w:rsid w:val="001603E7"/>
    <w:rsid w:val="0016096E"/>
    <w:rsid w:val="00165F83"/>
    <w:rsid w:val="00172875"/>
    <w:rsid w:val="00172A04"/>
    <w:rsid w:val="00173DED"/>
    <w:rsid w:val="00174A7B"/>
    <w:rsid w:val="00174C6F"/>
    <w:rsid w:val="00176634"/>
    <w:rsid w:val="00180883"/>
    <w:rsid w:val="001838C0"/>
    <w:rsid w:val="00184756"/>
    <w:rsid w:val="00187F9F"/>
    <w:rsid w:val="00191917"/>
    <w:rsid w:val="00194C45"/>
    <w:rsid w:val="001A3373"/>
    <w:rsid w:val="001A66F3"/>
    <w:rsid w:val="001A712B"/>
    <w:rsid w:val="001B328B"/>
    <w:rsid w:val="001B39B0"/>
    <w:rsid w:val="001B7D29"/>
    <w:rsid w:val="001C372B"/>
    <w:rsid w:val="001C525F"/>
    <w:rsid w:val="001C684E"/>
    <w:rsid w:val="001D6865"/>
    <w:rsid w:val="001E0895"/>
    <w:rsid w:val="001E2579"/>
    <w:rsid w:val="001E475A"/>
    <w:rsid w:val="001E6A30"/>
    <w:rsid w:val="001E73D9"/>
    <w:rsid w:val="001E7F29"/>
    <w:rsid w:val="001F010D"/>
    <w:rsid w:val="001F1587"/>
    <w:rsid w:val="001F3443"/>
    <w:rsid w:val="001F597A"/>
    <w:rsid w:val="001F6060"/>
    <w:rsid w:val="002001F0"/>
    <w:rsid w:val="002009FB"/>
    <w:rsid w:val="00202D37"/>
    <w:rsid w:val="00203C17"/>
    <w:rsid w:val="00207EE3"/>
    <w:rsid w:val="00210915"/>
    <w:rsid w:val="00213B01"/>
    <w:rsid w:val="00220594"/>
    <w:rsid w:val="00224159"/>
    <w:rsid w:val="00231878"/>
    <w:rsid w:val="0023194B"/>
    <w:rsid w:val="00231F3C"/>
    <w:rsid w:val="00233607"/>
    <w:rsid w:val="002378C5"/>
    <w:rsid w:val="0024463E"/>
    <w:rsid w:val="002457F0"/>
    <w:rsid w:val="002622B0"/>
    <w:rsid w:val="002634C8"/>
    <w:rsid w:val="00267B9B"/>
    <w:rsid w:val="00267C0F"/>
    <w:rsid w:val="00272587"/>
    <w:rsid w:val="00272CDE"/>
    <w:rsid w:val="00272D05"/>
    <w:rsid w:val="00276B81"/>
    <w:rsid w:val="00276CB4"/>
    <w:rsid w:val="00282859"/>
    <w:rsid w:val="00283E34"/>
    <w:rsid w:val="002908DE"/>
    <w:rsid w:val="0029323A"/>
    <w:rsid w:val="0029324A"/>
    <w:rsid w:val="00294878"/>
    <w:rsid w:val="0029687E"/>
    <w:rsid w:val="002975AE"/>
    <w:rsid w:val="002A59C4"/>
    <w:rsid w:val="002A657A"/>
    <w:rsid w:val="002A6581"/>
    <w:rsid w:val="002B3E37"/>
    <w:rsid w:val="002B4473"/>
    <w:rsid w:val="002B4B07"/>
    <w:rsid w:val="002C024D"/>
    <w:rsid w:val="002C0A25"/>
    <w:rsid w:val="002C0AA2"/>
    <w:rsid w:val="002C5A3E"/>
    <w:rsid w:val="002D35BF"/>
    <w:rsid w:val="002D6CA4"/>
    <w:rsid w:val="002D7574"/>
    <w:rsid w:val="002E28CC"/>
    <w:rsid w:val="002E56C9"/>
    <w:rsid w:val="002E6897"/>
    <w:rsid w:val="002E6F9F"/>
    <w:rsid w:val="002F14CE"/>
    <w:rsid w:val="002F348C"/>
    <w:rsid w:val="002F599A"/>
    <w:rsid w:val="002F77E6"/>
    <w:rsid w:val="00300744"/>
    <w:rsid w:val="00305544"/>
    <w:rsid w:val="00311374"/>
    <w:rsid w:val="00312E5E"/>
    <w:rsid w:val="00314797"/>
    <w:rsid w:val="00316561"/>
    <w:rsid w:val="00316C59"/>
    <w:rsid w:val="00321E3C"/>
    <w:rsid w:val="00324C91"/>
    <w:rsid w:val="00325796"/>
    <w:rsid w:val="00331732"/>
    <w:rsid w:val="00333BEB"/>
    <w:rsid w:val="00335555"/>
    <w:rsid w:val="003365D9"/>
    <w:rsid w:val="00345FC8"/>
    <w:rsid w:val="003524A8"/>
    <w:rsid w:val="00364658"/>
    <w:rsid w:val="00372DDC"/>
    <w:rsid w:val="00374419"/>
    <w:rsid w:val="00381E93"/>
    <w:rsid w:val="00383623"/>
    <w:rsid w:val="003925F7"/>
    <w:rsid w:val="003938C9"/>
    <w:rsid w:val="0039452E"/>
    <w:rsid w:val="0039483E"/>
    <w:rsid w:val="00394CC7"/>
    <w:rsid w:val="00396C2C"/>
    <w:rsid w:val="003A4234"/>
    <w:rsid w:val="003A705D"/>
    <w:rsid w:val="003B06B4"/>
    <w:rsid w:val="003B0AE4"/>
    <w:rsid w:val="003B2FE0"/>
    <w:rsid w:val="003B597E"/>
    <w:rsid w:val="003B6EDC"/>
    <w:rsid w:val="003B6F78"/>
    <w:rsid w:val="003C0E8F"/>
    <w:rsid w:val="003D0BA8"/>
    <w:rsid w:val="003D21B5"/>
    <w:rsid w:val="003D24F4"/>
    <w:rsid w:val="003D25D8"/>
    <w:rsid w:val="003D3D92"/>
    <w:rsid w:val="003D59B2"/>
    <w:rsid w:val="003D5C62"/>
    <w:rsid w:val="003D6069"/>
    <w:rsid w:val="003D727E"/>
    <w:rsid w:val="003D74CA"/>
    <w:rsid w:val="003E07DB"/>
    <w:rsid w:val="003E48A0"/>
    <w:rsid w:val="003E4BAA"/>
    <w:rsid w:val="003F1639"/>
    <w:rsid w:val="003F469E"/>
    <w:rsid w:val="003F60B8"/>
    <w:rsid w:val="00403593"/>
    <w:rsid w:val="004038FB"/>
    <w:rsid w:val="00410D07"/>
    <w:rsid w:val="004124A1"/>
    <w:rsid w:val="00412E35"/>
    <w:rsid w:val="0041327B"/>
    <w:rsid w:val="0042045E"/>
    <w:rsid w:val="0042176A"/>
    <w:rsid w:val="0042534C"/>
    <w:rsid w:val="00425E8C"/>
    <w:rsid w:val="004279A5"/>
    <w:rsid w:val="00430164"/>
    <w:rsid w:val="00435970"/>
    <w:rsid w:val="004364FE"/>
    <w:rsid w:val="0043783E"/>
    <w:rsid w:val="004509FB"/>
    <w:rsid w:val="0045765B"/>
    <w:rsid w:val="00465FD7"/>
    <w:rsid w:val="00472FD6"/>
    <w:rsid w:val="004743B3"/>
    <w:rsid w:val="00475CFD"/>
    <w:rsid w:val="00480BF8"/>
    <w:rsid w:val="004813DC"/>
    <w:rsid w:val="00481E8B"/>
    <w:rsid w:val="00486824"/>
    <w:rsid w:val="00491A48"/>
    <w:rsid w:val="00492336"/>
    <w:rsid w:val="00493F1D"/>
    <w:rsid w:val="00493FBC"/>
    <w:rsid w:val="00494350"/>
    <w:rsid w:val="004A3929"/>
    <w:rsid w:val="004A7A75"/>
    <w:rsid w:val="004B1D96"/>
    <w:rsid w:val="004B1EAC"/>
    <w:rsid w:val="004B4FC7"/>
    <w:rsid w:val="004B56BA"/>
    <w:rsid w:val="004B7651"/>
    <w:rsid w:val="004B7C7E"/>
    <w:rsid w:val="004C1708"/>
    <w:rsid w:val="004E14FC"/>
    <w:rsid w:val="004E2D12"/>
    <w:rsid w:val="004E42F7"/>
    <w:rsid w:val="004E5A9D"/>
    <w:rsid w:val="004E6E16"/>
    <w:rsid w:val="004E721C"/>
    <w:rsid w:val="004F41C1"/>
    <w:rsid w:val="004F4433"/>
    <w:rsid w:val="004F5B86"/>
    <w:rsid w:val="004F67EB"/>
    <w:rsid w:val="00500A77"/>
    <w:rsid w:val="00503CE2"/>
    <w:rsid w:val="00507CAB"/>
    <w:rsid w:val="00511BAC"/>
    <w:rsid w:val="005127F2"/>
    <w:rsid w:val="00512B2D"/>
    <w:rsid w:val="00517C2E"/>
    <w:rsid w:val="00532D40"/>
    <w:rsid w:val="005341B2"/>
    <w:rsid w:val="00535679"/>
    <w:rsid w:val="00535ECA"/>
    <w:rsid w:val="00536D32"/>
    <w:rsid w:val="00543CD6"/>
    <w:rsid w:val="00544633"/>
    <w:rsid w:val="005477F7"/>
    <w:rsid w:val="0055381A"/>
    <w:rsid w:val="00560EA9"/>
    <w:rsid w:val="0056557B"/>
    <w:rsid w:val="00565BB0"/>
    <w:rsid w:val="0057558D"/>
    <w:rsid w:val="00576344"/>
    <w:rsid w:val="005804F2"/>
    <w:rsid w:val="005811F8"/>
    <w:rsid w:val="005837D2"/>
    <w:rsid w:val="00583C00"/>
    <w:rsid w:val="0058492D"/>
    <w:rsid w:val="005943FB"/>
    <w:rsid w:val="0059498D"/>
    <w:rsid w:val="005966EB"/>
    <w:rsid w:val="005A21AA"/>
    <w:rsid w:val="005A626D"/>
    <w:rsid w:val="005B23A8"/>
    <w:rsid w:val="005B3322"/>
    <w:rsid w:val="005B656E"/>
    <w:rsid w:val="005C2DF3"/>
    <w:rsid w:val="005C3B86"/>
    <w:rsid w:val="005C6F7A"/>
    <w:rsid w:val="005D3C85"/>
    <w:rsid w:val="005D3DDB"/>
    <w:rsid w:val="005D47BE"/>
    <w:rsid w:val="005D773A"/>
    <w:rsid w:val="005E0EA7"/>
    <w:rsid w:val="005E2A5C"/>
    <w:rsid w:val="005F0E02"/>
    <w:rsid w:val="005F392E"/>
    <w:rsid w:val="005F551E"/>
    <w:rsid w:val="005F57AC"/>
    <w:rsid w:val="00601A2A"/>
    <w:rsid w:val="006104D4"/>
    <w:rsid w:val="00610810"/>
    <w:rsid w:val="00614E32"/>
    <w:rsid w:val="006200B2"/>
    <w:rsid w:val="00620218"/>
    <w:rsid w:val="006203FF"/>
    <w:rsid w:val="00620F11"/>
    <w:rsid w:val="006231A2"/>
    <w:rsid w:val="006247FE"/>
    <w:rsid w:val="00631260"/>
    <w:rsid w:val="006401E6"/>
    <w:rsid w:val="00641626"/>
    <w:rsid w:val="00642C25"/>
    <w:rsid w:val="00643099"/>
    <w:rsid w:val="006478ED"/>
    <w:rsid w:val="00647D7B"/>
    <w:rsid w:val="00650308"/>
    <w:rsid w:val="006510EC"/>
    <w:rsid w:val="00651AA7"/>
    <w:rsid w:val="00661A46"/>
    <w:rsid w:val="00661D4D"/>
    <w:rsid w:val="006620F8"/>
    <w:rsid w:val="00662644"/>
    <w:rsid w:val="0066734E"/>
    <w:rsid w:val="00667ED4"/>
    <w:rsid w:val="00670065"/>
    <w:rsid w:val="00670244"/>
    <w:rsid w:val="00670A60"/>
    <w:rsid w:val="00672BAD"/>
    <w:rsid w:val="006750F6"/>
    <w:rsid w:val="006813F4"/>
    <w:rsid w:val="006853C0"/>
    <w:rsid w:val="00695B94"/>
    <w:rsid w:val="00696690"/>
    <w:rsid w:val="00696DF2"/>
    <w:rsid w:val="0069763B"/>
    <w:rsid w:val="00697FC2"/>
    <w:rsid w:val="006A2025"/>
    <w:rsid w:val="006A3F60"/>
    <w:rsid w:val="006A4A6C"/>
    <w:rsid w:val="006B3447"/>
    <w:rsid w:val="006B60A1"/>
    <w:rsid w:val="006C006A"/>
    <w:rsid w:val="006C05DD"/>
    <w:rsid w:val="006C0AB5"/>
    <w:rsid w:val="006C107C"/>
    <w:rsid w:val="006C58C5"/>
    <w:rsid w:val="006D00CB"/>
    <w:rsid w:val="006E0430"/>
    <w:rsid w:val="006F17C6"/>
    <w:rsid w:val="006F1B5F"/>
    <w:rsid w:val="006F5190"/>
    <w:rsid w:val="006F7905"/>
    <w:rsid w:val="00701224"/>
    <w:rsid w:val="0070257B"/>
    <w:rsid w:val="00705825"/>
    <w:rsid w:val="0070769F"/>
    <w:rsid w:val="00707E03"/>
    <w:rsid w:val="00710804"/>
    <w:rsid w:val="0071554E"/>
    <w:rsid w:val="00722C79"/>
    <w:rsid w:val="00723A5A"/>
    <w:rsid w:val="00724953"/>
    <w:rsid w:val="007269DE"/>
    <w:rsid w:val="00731772"/>
    <w:rsid w:val="00731D52"/>
    <w:rsid w:val="00733299"/>
    <w:rsid w:val="00745083"/>
    <w:rsid w:val="0075174D"/>
    <w:rsid w:val="00753DF5"/>
    <w:rsid w:val="00763B06"/>
    <w:rsid w:val="00765A2D"/>
    <w:rsid w:val="00770500"/>
    <w:rsid w:val="00771FCF"/>
    <w:rsid w:val="00783FAD"/>
    <w:rsid w:val="00785429"/>
    <w:rsid w:val="00785895"/>
    <w:rsid w:val="00785FEB"/>
    <w:rsid w:val="00790628"/>
    <w:rsid w:val="00791450"/>
    <w:rsid w:val="007927C2"/>
    <w:rsid w:val="007955E3"/>
    <w:rsid w:val="007B1FBB"/>
    <w:rsid w:val="007B3030"/>
    <w:rsid w:val="007B427C"/>
    <w:rsid w:val="007B65B8"/>
    <w:rsid w:val="007C04F5"/>
    <w:rsid w:val="007C196E"/>
    <w:rsid w:val="007C5856"/>
    <w:rsid w:val="007C71F3"/>
    <w:rsid w:val="007D3297"/>
    <w:rsid w:val="007D5402"/>
    <w:rsid w:val="007D70C8"/>
    <w:rsid w:val="007E4521"/>
    <w:rsid w:val="007E6DC7"/>
    <w:rsid w:val="007F3D95"/>
    <w:rsid w:val="007F3F4B"/>
    <w:rsid w:val="00801C95"/>
    <w:rsid w:val="00802099"/>
    <w:rsid w:val="00802492"/>
    <w:rsid w:val="00803AF1"/>
    <w:rsid w:val="00807FCC"/>
    <w:rsid w:val="00814829"/>
    <w:rsid w:val="00821FAB"/>
    <w:rsid w:val="0082793E"/>
    <w:rsid w:val="00827CEE"/>
    <w:rsid w:val="00840AB8"/>
    <w:rsid w:val="00850EDF"/>
    <w:rsid w:val="0085255E"/>
    <w:rsid w:val="00857381"/>
    <w:rsid w:val="0086616A"/>
    <w:rsid w:val="00867EA4"/>
    <w:rsid w:val="00872D7F"/>
    <w:rsid w:val="008734C4"/>
    <w:rsid w:val="008745F2"/>
    <w:rsid w:val="00875FB9"/>
    <w:rsid w:val="008844EA"/>
    <w:rsid w:val="008854F1"/>
    <w:rsid w:val="00886BB1"/>
    <w:rsid w:val="008879A3"/>
    <w:rsid w:val="00892B00"/>
    <w:rsid w:val="00893329"/>
    <w:rsid w:val="008A14FA"/>
    <w:rsid w:val="008A3805"/>
    <w:rsid w:val="008A58FA"/>
    <w:rsid w:val="008A65D9"/>
    <w:rsid w:val="008A7BB8"/>
    <w:rsid w:val="008B52AE"/>
    <w:rsid w:val="008B5C03"/>
    <w:rsid w:val="008B5E86"/>
    <w:rsid w:val="008B6E9E"/>
    <w:rsid w:val="008C155A"/>
    <w:rsid w:val="008C4503"/>
    <w:rsid w:val="008C4E27"/>
    <w:rsid w:val="008D06F4"/>
    <w:rsid w:val="008D182F"/>
    <w:rsid w:val="008D4EB9"/>
    <w:rsid w:val="008D78ED"/>
    <w:rsid w:val="008E0883"/>
    <w:rsid w:val="008E0FAF"/>
    <w:rsid w:val="008E3D82"/>
    <w:rsid w:val="008E54FA"/>
    <w:rsid w:val="008E5746"/>
    <w:rsid w:val="008F0A48"/>
    <w:rsid w:val="008F571A"/>
    <w:rsid w:val="00900899"/>
    <w:rsid w:val="00901584"/>
    <w:rsid w:val="00902226"/>
    <w:rsid w:val="0091201B"/>
    <w:rsid w:val="0091278C"/>
    <w:rsid w:val="0093170F"/>
    <w:rsid w:val="009323E1"/>
    <w:rsid w:val="009351AC"/>
    <w:rsid w:val="00935791"/>
    <w:rsid w:val="009371F7"/>
    <w:rsid w:val="00942DD8"/>
    <w:rsid w:val="00942E8B"/>
    <w:rsid w:val="009470E1"/>
    <w:rsid w:val="00952447"/>
    <w:rsid w:val="00953465"/>
    <w:rsid w:val="00953CA0"/>
    <w:rsid w:val="0095431F"/>
    <w:rsid w:val="00954A74"/>
    <w:rsid w:val="00956489"/>
    <w:rsid w:val="009608C7"/>
    <w:rsid w:val="00961975"/>
    <w:rsid w:val="009676D9"/>
    <w:rsid w:val="009776E8"/>
    <w:rsid w:val="00981D36"/>
    <w:rsid w:val="00983FCC"/>
    <w:rsid w:val="00985465"/>
    <w:rsid w:val="009856C8"/>
    <w:rsid w:val="00987825"/>
    <w:rsid w:val="00992F9C"/>
    <w:rsid w:val="0099578F"/>
    <w:rsid w:val="00996274"/>
    <w:rsid w:val="00997E87"/>
    <w:rsid w:val="009A1509"/>
    <w:rsid w:val="009A5386"/>
    <w:rsid w:val="009A5B13"/>
    <w:rsid w:val="009A71CC"/>
    <w:rsid w:val="009B1ADB"/>
    <w:rsid w:val="009B4412"/>
    <w:rsid w:val="009B5208"/>
    <w:rsid w:val="009C2FA4"/>
    <w:rsid w:val="009C3668"/>
    <w:rsid w:val="009C4E45"/>
    <w:rsid w:val="009D5F2B"/>
    <w:rsid w:val="009D663B"/>
    <w:rsid w:val="009E77DC"/>
    <w:rsid w:val="009F1B24"/>
    <w:rsid w:val="009F3972"/>
    <w:rsid w:val="009F6E91"/>
    <w:rsid w:val="00A00115"/>
    <w:rsid w:val="00A01FE6"/>
    <w:rsid w:val="00A02BB6"/>
    <w:rsid w:val="00A05A11"/>
    <w:rsid w:val="00A06CE3"/>
    <w:rsid w:val="00A07CEE"/>
    <w:rsid w:val="00A144E9"/>
    <w:rsid w:val="00A14C8A"/>
    <w:rsid w:val="00A15A61"/>
    <w:rsid w:val="00A172B4"/>
    <w:rsid w:val="00A2212D"/>
    <w:rsid w:val="00A247D8"/>
    <w:rsid w:val="00A30E7C"/>
    <w:rsid w:val="00A31BAB"/>
    <w:rsid w:val="00A353C2"/>
    <w:rsid w:val="00A36AA4"/>
    <w:rsid w:val="00A4605F"/>
    <w:rsid w:val="00A50553"/>
    <w:rsid w:val="00A5144C"/>
    <w:rsid w:val="00A569A5"/>
    <w:rsid w:val="00A65304"/>
    <w:rsid w:val="00A6610C"/>
    <w:rsid w:val="00A67C16"/>
    <w:rsid w:val="00A70E17"/>
    <w:rsid w:val="00A806A4"/>
    <w:rsid w:val="00A80AB5"/>
    <w:rsid w:val="00A8136B"/>
    <w:rsid w:val="00A90834"/>
    <w:rsid w:val="00A913F1"/>
    <w:rsid w:val="00A95DDF"/>
    <w:rsid w:val="00A95FE3"/>
    <w:rsid w:val="00AA15E8"/>
    <w:rsid w:val="00AA28AA"/>
    <w:rsid w:val="00AA36B3"/>
    <w:rsid w:val="00AA69C8"/>
    <w:rsid w:val="00AA7A64"/>
    <w:rsid w:val="00AA7DC0"/>
    <w:rsid w:val="00AB0626"/>
    <w:rsid w:val="00AC3CAE"/>
    <w:rsid w:val="00AC55ED"/>
    <w:rsid w:val="00AC5769"/>
    <w:rsid w:val="00AC76C2"/>
    <w:rsid w:val="00AD07A9"/>
    <w:rsid w:val="00AD093B"/>
    <w:rsid w:val="00AD13A8"/>
    <w:rsid w:val="00AD3D7C"/>
    <w:rsid w:val="00AD41B0"/>
    <w:rsid w:val="00AD453F"/>
    <w:rsid w:val="00AD4984"/>
    <w:rsid w:val="00AD7469"/>
    <w:rsid w:val="00AD7800"/>
    <w:rsid w:val="00AE26B5"/>
    <w:rsid w:val="00AE4846"/>
    <w:rsid w:val="00AF2795"/>
    <w:rsid w:val="00B02445"/>
    <w:rsid w:val="00B030E8"/>
    <w:rsid w:val="00B0339D"/>
    <w:rsid w:val="00B048EE"/>
    <w:rsid w:val="00B05607"/>
    <w:rsid w:val="00B0623F"/>
    <w:rsid w:val="00B06464"/>
    <w:rsid w:val="00B06DDA"/>
    <w:rsid w:val="00B0740A"/>
    <w:rsid w:val="00B11043"/>
    <w:rsid w:val="00B120CA"/>
    <w:rsid w:val="00B147FD"/>
    <w:rsid w:val="00B15789"/>
    <w:rsid w:val="00B216A8"/>
    <w:rsid w:val="00B220D8"/>
    <w:rsid w:val="00B22A41"/>
    <w:rsid w:val="00B2382C"/>
    <w:rsid w:val="00B248C6"/>
    <w:rsid w:val="00B25B14"/>
    <w:rsid w:val="00B34669"/>
    <w:rsid w:val="00B376DC"/>
    <w:rsid w:val="00B44EBE"/>
    <w:rsid w:val="00B45DD8"/>
    <w:rsid w:val="00B508AC"/>
    <w:rsid w:val="00B52426"/>
    <w:rsid w:val="00B552A1"/>
    <w:rsid w:val="00B617E9"/>
    <w:rsid w:val="00B626EE"/>
    <w:rsid w:val="00B63AC4"/>
    <w:rsid w:val="00B64746"/>
    <w:rsid w:val="00B65CDB"/>
    <w:rsid w:val="00B67647"/>
    <w:rsid w:val="00B705A4"/>
    <w:rsid w:val="00B710B4"/>
    <w:rsid w:val="00B72FFB"/>
    <w:rsid w:val="00B75FC8"/>
    <w:rsid w:val="00B77A17"/>
    <w:rsid w:val="00B81261"/>
    <w:rsid w:val="00B814BC"/>
    <w:rsid w:val="00B868C1"/>
    <w:rsid w:val="00B90D46"/>
    <w:rsid w:val="00B91031"/>
    <w:rsid w:val="00B92A01"/>
    <w:rsid w:val="00BA0C58"/>
    <w:rsid w:val="00BA1576"/>
    <w:rsid w:val="00BA5EEB"/>
    <w:rsid w:val="00BA7388"/>
    <w:rsid w:val="00BA7BD6"/>
    <w:rsid w:val="00BB01A0"/>
    <w:rsid w:val="00BB0A74"/>
    <w:rsid w:val="00BB0B67"/>
    <w:rsid w:val="00BB251B"/>
    <w:rsid w:val="00BB34B9"/>
    <w:rsid w:val="00BB56CE"/>
    <w:rsid w:val="00BC0895"/>
    <w:rsid w:val="00BC0FF4"/>
    <w:rsid w:val="00BC209E"/>
    <w:rsid w:val="00BC3F1F"/>
    <w:rsid w:val="00BC7D09"/>
    <w:rsid w:val="00BD0CF5"/>
    <w:rsid w:val="00BD27A5"/>
    <w:rsid w:val="00BD39A2"/>
    <w:rsid w:val="00BD414D"/>
    <w:rsid w:val="00BD61BB"/>
    <w:rsid w:val="00BE1704"/>
    <w:rsid w:val="00BF5B56"/>
    <w:rsid w:val="00C03517"/>
    <w:rsid w:val="00C0521E"/>
    <w:rsid w:val="00C07734"/>
    <w:rsid w:val="00C07F67"/>
    <w:rsid w:val="00C122D9"/>
    <w:rsid w:val="00C211E3"/>
    <w:rsid w:val="00C2164C"/>
    <w:rsid w:val="00C24A6D"/>
    <w:rsid w:val="00C32C04"/>
    <w:rsid w:val="00C367BF"/>
    <w:rsid w:val="00C3708E"/>
    <w:rsid w:val="00C452CB"/>
    <w:rsid w:val="00C45911"/>
    <w:rsid w:val="00C52A52"/>
    <w:rsid w:val="00C56C1A"/>
    <w:rsid w:val="00C61382"/>
    <w:rsid w:val="00C61F73"/>
    <w:rsid w:val="00C644F3"/>
    <w:rsid w:val="00C70D8B"/>
    <w:rsid w:val="00C754FC"/>
    <w:rsid w:val="00C76931"/>
    <w:rsid w:val="00C770D6"/>
    <w:rsid w:val="00C80EF0"/>
    <w:rsid w:val="00C8410F"/>
    <w:rsid w:val="00C85B68"/>
    <w:rsid w:val="00C90A3A"/>
    <w:rsid w:val="00C90C16"/>
    <w:rsid w:val="00C97F73"/>
    <w:rsid w:val="00CA0FBA"/>
    <w:rsid w:val="00CA2543"/>
    <w:rsid w:val="00CA527B"/>
    <w:rsid w:val="00CB1257"/>
    <w:rsid w:val="00CB15CA"/>
    <w:rsid w:val="00CB497D"/>
    <w:rsid w:val="00CB62AD"/>
    <w:rsid w:val="00CB7CFE"/>
    <w:rsid w:val="00CC2430"/>
    <w:rsid w:val="00CC34DA"/>
    <w:rsid w:val="00CD28EA"/>
    <w:rsid w:val="00CD2C2F"/>
    <w:rsid w:val="00CD407C"/>
    <w:rsid w:val="00CD7997"/>
    <w:rsid w:val="00CD7FF8"/>
    <w:rsid w:val="00CE6C1E"/>
    <w:rsid w:val="00CF3CA3"/>
    <w:rsid w:val="00CF5ED0"/>
    <w:rsid w:val="00D01949"/>
    <w:rsid w:val="00D01E6F"/>
    <w:rsid w:val="00D05CE3"/>
    <w:rsid w:val="00D103BA"/>
    <w:rsid w:val="00D1240A"/>
    <w:rsid w:val="00D13CF0"/>
    <w:rsid w:val="00D220AF"/>
    <w:rsid w:val="00D2212B"/>
    <w:rsid w:val="00D228D2"/>
    <w:rsid w:val="00D22C80"/>
    <w:rsid w:val="00D247A6"/>
    <w:rsid w:val="00D30487"/>
    <w:rsid w:val="00D3251D"/>
    <w:rsid w:val="00D36467"/>
    <w:rsid w:val="00D3704D"/>
    <w:rsid w:val="00D407B3"/>
    <w:rsid w:val="00D40AA1"/>
    <w:rsid w:val="00D443DD"/>
    <w:rsid w:val="00D44EF6"/>
    <w:rsid w:val="00D45319"/>
    <w:rsid w:val="00D456E7"/>
    <w:rsid w:val="00D5462E"/>
    <w:rsid w:val="00D63972"/>
    <w:rsid w:val="00D7566A"/>
    <w:rsid w:val="00D75816"/>
    <w:rsid w:val="00D806A4"/>
    <w:rsid w:val="00D82F0E"/>
    <w:rsid w:val="00D85AF2"/>
    <w:rsid w:val="00D872C5"/>
    <w:rsid w:val="00D94993"/>
    <w:rsid w:val="00D9581A"/>
    <w:rsid w:val="00D9645F"/>
    <w:rsid w:val="00D978B7"/>
    <w:rsid w:val="00DA2D05"/>
    <w:rsid w:val="00DB1DB7"/>
    <w:rsid w:val="00DB4D99"/>
    <w:rsid w:val="00DB58AF"/>
    <w:rsid w:val="00DC1015"/>
    <w:rsid w:val="00DC4D9E"/>
    <w:rsid w:val="00DD1A5D"/>
    <w:rsid w:val="00DD564B"/>
    <w:rsid w:val="00DD5FAE"/>
    <w:rsid w:val="00DE2CF3"/>
    <w:rsid w:val="00DE389A"/>
    <w:rsid w:val="00DE3D39"/>
    <w:rsid w:val="00DE3D76"/>
    <w:rsid w:val="00DE576D"/>
    <w:rsid w:val="00DE5D2A"/>
    <w:rsid w:val="00DE636F"/>
    <w:rsid w:val="00DF1B94"/>
    <w:rsid w:val="00E02157"/>
    <w:rsid w:val="00E02823"/>
    <w:rsid w:val="00E1176B"/>
    <w:rsid w:val="00E1260C"/>
    <w:rsid w:val="00E12731"/>
    <w:rsid w:val="00E14B2F"/>
    <w:rsid w:val="00E16428"/>
    <w:rsid w:val="00E2218E"/>
    <w:rsid w:val="00E2397A"/>
    <w:rsid w:val="00E239F4"/>
    <w:rsid w:val="00E248C4"/>
    <w:rsid w:val="00E274FA"/>
    <w:rsid w:val="00E3096E"/>
    <w:rsid w:val="00E30B36"/>
    <w:rsid w:val="00E34C31"/>
    <w:rsid w:val="00E358DC"/>
    <w:rsid w:val="00E47A4F"/>
    <w:rsid w:val="00E54DE6"/>
    <w:rsid w:val="00E60F0B"/>
    <w:rsid w:val="00E626F6"/>
    <w:rsid w:val="00E63B7C"/>
    <w:rsid w:val="00E65114"/>
    <w:rsid w:val="00E674DD"/>
    <w:rsid w:val="00E70628"/>
    <w:rsid w:val="00E70ECC"/>
    <w:rsid w:val="00E741FB"/>
    <w:rsid w:val="00E76B5D"/>
    <w:rsid w:val="00E779AE"/>
    <w:rsid w:val="00E801E1"/>
    <w:rsid w:val="00E82D64"/>
    <w:rsid w:val="00E9078E"/>
    <w:rsid w:val="00EA0162"/>
    <w:rsid w:val="00EA1A99"/>
    <w:rsid w:val="00EA466C"/>
    <w:rsid w:val="00EA47CF"/>
    <w:rsid w:val="00EA50A0"/>
    <w:rsid w:val="00EB0200"/>
    <w:rsid w:val="00EC6D1C"/>
    <w:rsid w:val="00ED1F21"/>
    <w:rsid w:val="00ED56B4"/>
    <w:rsid w:val="00EE1CB2"/>
    <w:rsid w:val="00EE6E04"/>
    <w:rsid w:val="00EE7AC5"/>
    <w:rsid w:val="00F01116"/>
    <w:rsid w:val="00F05AF2"/>
    <w:rsid w:val="00F11C26"/>
    <w:rsid w:val="00F145C6"/>
    <w:rsid w:val="00F1539A"/>
    <w:rsid w:val="00F21753"/>
    <w:rsid w:val="00F2183C"/>
    <w:rsid w:val="00F22C8B"/>
    <w:rsid w:val="00F24A04"/>
    <w:rsid w:val="00F312DC"/>
    <w:rsid w:val="00F36DF4"/>
    <w:rsid w:val="00F375AB"/>
    <w:rsid w:val="00F40977"/>
    <w:rsid w:val="00F40FD7"/>
    <w:rsid w:val="00F424EC"/>
    <w:rsid w:val="00F42971"/>
    <w:rsid w:val="00F434FF"/>
    <w:rsid w:val="00F436A1"/>
    <w:rsid w:val="00F4558F"/>
    <w:rsid w:val="00F469A8"/>
    <w:rsid w:val="00F47CE8"/>
    <w:rsid w:val="00F5015E"/>
    <w:rsid w:val="00F53641"/>
    <w:rsid w:val="00F61C66"/>
    <w:rsid w:val="00F65939"/>
    <w:rsid w:val="00F664D8"/>
    <w:rsid w:val="00F73365"/>
    <w:rsid w:val="00F7405A"/>
    <w:rsid w:val="00F76D96"/>
    <w:rsid w:val="00F77A36"/>
    <w:rsid w:val="00F8445E"/>
    <w:rsid w:val="00F86217"/>
    <w:rsid w:val="00F86842"/>
    <w:rsid w:val="00F87D6A"/>
    <w:rsid w:val="00F90988"/>
    <w:rsid w:val="00F916B5"/>
    <w:rsid w:val="00FA14D8"/>
    <w:rsid w:val="00FA4678"/>
    <w:rsid w:val="00FA5100"/>
    <w:rsid w:val="00FB0C0C"/>
    <w:rsid w:val="00FB23CA"/>
    <w:rsid w:val="00FB39AC"/>
    <w:rsid w:val="00FB41A2"/>
    <w:rsid w:val="00FB6338"/>
    <w:rsid w:val="00FB6FB7"/>
    <w:rsid w:val="00FC6164"/>
    <w:rsid w:val="00FC6A9B"/>
    <w:rsid w:val="00FD0E5A"/>
    <w:rsid w:val="00FD1E94"/>
    <w:rsid w:val="00FD5BC0"/>
    <w:rsid w:val="00FD5C25"/>
    <w:rsid w:val="00FD5E5E"/>
    <w:rsid w:val="00FE1F1E"/>
    <w:rsid w:val="00FE70DD"/>
    <w:rsid w:val="00FF08B5"/>
    <w:rsid w:val="00FF7178"/>
    <w:rsid w:val="00FF7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f" fillcolor="white" stroke="f">
      <v:fill color="white" on="f"/>
      <v:stroke on="f"/>
    </o:shapedefaults>
    <o:shapelayout v:ext="edit">
      <o:idmap v:ext="edit" data="1"/>
    </o:shapelayout>
  </w:shapeDefaults>
  <w:decimalSymbol w:val="."/>
  <w:listSeparator w:val=","/>
  <w14:docId w14:val="29357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0FD7"/>
    <w:pPr>
      <w:widowControl w:val="0"/>
      <w:jc w:val="both"/>
    </w:pPr>
    <w:rPr>
      <w:sz w:val="24"/>
      <w:szCs w:val="24"/>
    </w:rPr>
  </w:style>
  <w:style w:type="paragraph" w:styleId="Heading1">
    <w:name w:val="heading 1"/>
    <w:basedOn w:val="Normal"/>
    <w:next w:val="Normal"/>
    <w:link w:val="Heading1Char"/>
    <w:uiPriority w:val="99"/>
    <w:qFormat/>
    <w:rsid w:val="00F40FD7"/>
    <w:pPr>
      <w:keepNext/>
      <w:spacing w:before="240" w:after="60"/>
      <w:outlineLvl w:val="0"/>
    </w:pPr>
    <w:rPr>
      <w:rFonts w:ascii="Arial" w:hAnsi="Arial"/>
      <w:b/>
      <w:kern w:val="32"/>
      <w:sz w:val="32"/>
    </w:rPr>
  </w:style>
  <w:style w:type="paragraph" w:styleId="Heading2">
    <w:name w:val="heading 2"/>
    <w:basedOn w:val="Normal"/>
    <w:next w:val="Normal"/>
    <w:link w:val="Heading2Char"/>
    <w:uiPriority w:val="99"/>
    <w:qFormat/>
    <w:rsid w:val="00F40FD7"/>
    <w:pPr>
      <w:keepNext/>
      <w:spacing w:before="240" w:after="60"/>
      <w:outlineLvl w:val="1"/>
    </w:pPr>
    <w:rPr>
      <w:rFonts w:ascii="Arial" w:hAnsi="Arial"/>
      <w:b/>
      <w:i/>
      <w:sz w:val="28"/>
    </w:rPr>
  </w:style>
  <w:style w:type="paragraph" w:styleId="Heading3">
    <w:name w:val="heading 3"/>
    <w:basedOn w:val="Normal"/>
    <w:next w:val="Normal"/>
    <w:link w:val="Heading3Char"/>
    <w:uiPriority w:val="99"/>
    <w:qFormat/>
    <w:rsid w:val="00F40FD7"/>
    <w:pPr>
      <w:keepNext/>
      <w:spacing w:before="240" w:after="60"/>
      <w:outlineLvl w:val="2"/>
    </w:pPr>
    <w:rPr>
      <w:rFonts w:ascii="Arial" w:hAnsi="Arial"/>
      <w:b/>
      <w:sz w:val="26"/>
    </w:rPr>
  </w:style>
  <w:style w:type="paragraph" w:styleId="Heading4">
    <w:name w:val="heading 4"/>
    <w:basedOn w:val="Normal"/>
    <w:next w:val="Normal"/>
    <w:link w:val="Heading4Char"/>
    <w:uiPriority w:val="99"/>
    <w:qFormat/>
    <w:rsid w:val="00F40FD7"/>
    <w:pPr>
      <w:keepNext/>
      <w:spacing w:before="240" w:after="60"/>
      <w:outlineLvl w:val="3"/>
    </w:pPr>
    <w:rPr>
      <w:b/>
      <w:bCs/>
      <w:sz w:val="28"/>
      <w:szCs w:val="28"/>
    </w:rPr>
  </w:style>
  <w:style w:type="paragraph" w:styleId="Heading5">
    <w:name w:val="heading 5"/>
    <w:basedOn w:val="Normal"/>
    <w:next w:val="Normal"/>
    <w:link w:val="Heading5Char"/>
    <w:uiPriority w:val="99"/>
    <w:qFormat/>
    <w:rsid w:val="00F40FD7"/>
    <w:pPr>
      <w:spacing w:before="240" w:after="60"/>
      <w:outlineLvl w:val="4"/>
    </w:pPr>
    <w:rPr>
      <w:b/>
      <w:bCs/>
      <w:i/>
      <w:iCs/>
      <w:sz w:val="26"/>
      <w:szCs w:val="26"/>
    </w:rPr>
  </w:style>
  <w:style w:type="paragraph" w:styleId="Heading6">
    <w:name w:val="heading 6"/>
    <w:basedOn w:val="Normal"/>
    <w:next w:val="Normal"/>
    <w:link w:val="Heading6Char"/>
    <w:uiPriority w:val="99"/>
    <w:qFormat/>
    <w:rsid w:val="00F40FD7"/>
    <w:pPr>
      <w:spacing w:before="240" w:after="60"/>
      <w:outlineLvl w:val="5"/>
    </w:pPr>
    <w:rPr>
      <w:b/>
      <w:bCs/>
      <w:sz w:val="22"/>
      <w:szCs w:val="22"/>
    </w:rPr>
  </w:style>
  <w:style w:type="paragraph" w:styleId="Heading7">
    <w:name w:val="heading 7"/>
    <w:basedOn w:val="Normal"/>
    <w:next w:val="Normal"/>
    <w:link w:val="Heading7Char"/>
    <w:uiPriority w:val="99"/>
    <w:qFormat/>
    <w:rsid w:val="00F40FD7"/>
    <w:pPr>
      <w:spacing w:before="240" w:after="60"/>
      <w:outlineLvl w:val="6"/>
    </w:pPr>
  </w:style>
  <w:style w:type="paragraph" w:styleId="Heading8">
    <w:name w:val="heading 8"/>
    <w:basedOn w:val="Normal"/>
    <w:next w:val="Normal"/>
    <w:link w:val="Heading8Char"/>
    <w:uiPriority w:val="99"/>
    <w:qFormat/>
    <w:rsid w:val="00F40FD7"/>
    <w:pPr>
      <w:spacing w:before="240" w:after="60"/>
      <w:outlineLvl w:val="7"/>
    </w:pPr>
    <w:rPr>
      <w:i/>
      <w:iCs/>
    </w:rPr>
  </w:style>
  <w:style w:type="paragraph" w:styleId="Heading9">
    <w:name w:val="heading 9"/>
    <w:basedOn w:val="Normal"/>
    <w:next w:val="Normal"/>
    <w:link w:val="Heading9Char"/>
    <w:uiPriority w:val="99"/>
    <w:qFormat/>
    <w:rsid w:val="00F40FD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599A"/>
    <w:rPr>
      <w:rFonts w:ascii="Cambria" w:hAnsi="Cambria" w:cs="Times New Roman"/>
      <w:b/>
      <w:bCs/>
      <w:kern w:val="32"/>
      <w:sz w:val="32"/>
      <w:szCs w:val="32"/>
    </w:rPr>
  </w:style>
  <w:style w:type="character" w:customStyle="1" w:styleId="Heading2Char">
    <w:name w:val="Heading 2 Char"/>
    <w:link w:val="Heading2"/>
    <w:uiPriority w:val="99"/>
    <w:semiHidden/>
    <w:locked/>
    <w:rsid w:val="002F599A"/>
    <w:rPr>
      <w:rFonts w:ascii="Cambria" w:hAnsi="Cambria" w:cs="Times New Roman"/>
      <w:b/>
      <w:bCs/>
      <w:i/>
      <w:iCs/>
      <w:sz w:val="28"/>
      <w:szCs w:val="28"/>
    </w:rPr>
  </w:style>
  <w:style w:type="character" w:customStyle="1" w:styleId="Heading3Char">
    <w:name w:val="Heading 3 Char"/>
    <w:link w:val="Heading3"/>
    <w:uiPriority w:val="99"/>
    <w:locked/>
    <w:rsid w:val="00F40FD7"/>
    <w:rPr>
      <w:rFonts w:ascii="Arial" w:hAnsi="Arial" w:cs="Times New Roman"/>
      <w:b/>
      <w:sz w:val="26"/>
      <w:lang w:val="en-US" w:eastAsia="en-US" w:bidi="ar-SA"/>
    </w:rPr>
  </w:style>
  <w:style w:type="character" w:customStyle="1" w:styleId="Heading4Char">
    <w:name w:val="Heading 4 Char"/>
    <w:link w:val="Heading4"/>
    <w:uiPriority w:val="99"/>
    <w:semiHidden/>
    <w:locked/>
    <w:rsid w:val="002F599A"/>
    <w:rPr>
      <w:rFonts w:ascii="Calibri" w:hAnsi="Calibri" w:cs="Times New Roman"/>
      <w:b/>
      <w:bCs/>
      <w:sz w:val="28"/>
      <w:szCs w:val="28"/>
    </w:rPr>
  </w:style>
  <w:style w:type="character" w:customStyle="1" w:styleId="Heading5Char">
    <w:name w:val="Heading 5 Char"/>
    <w:link w:val="Heading5"/>
    <w:uiPriority w:val="99"/>
    <w:semiHidden/>
    <w:locked/>
    <w:rsid w:val="002F599A"/>
    <w:rPr>
      <w:rFonts w:ascii="Calibri" w:hAnsi="Calibri" w:cs="Times New Roman"/>
      <w:b/>
      <w:bCs/>
      <w:i/>
      <w:iCs/>
      <w:sz w:val="26"/>
      <w:szCs w:val="26"/>
    </w:rPr>
  </w:style>
  <w:style w:type="character" w:customStyle="1" w:styleId="Heading6Char">
    <w:name w:val="Heading 6 Char"/>
    <w:link w:val="Heading6"/>
    <w:uiPriority w:val="99"/>
    <w:semiHidden/>
    <w:locked/>
    <w:rsid w:val="002F599A"/>
    <w:rPr>
      <w:rFonts w:ascii="Calibri" w:hAnsi="Calibri" w:cs="Times New Roman"/>
      <w:b/>
      <w:bCs/>
    </w:rPr>
  </w:style>
  <w:style w:type="character" w:customStyle="1" w:styleId="Heading7Char">
    <w:name w:val="Heading 7 Char"/>
    <w:link w:val="Heading7"/>
    <w:uiPriority w:val="99"/>
    <w:semiHidden/>
    <w:locked/>
    <w:rsid w:val="002F599A"/>
    <w:rPr>
      <w:rFonts w:ascii="Calibri" w:hAnsi="Calibri" w:cs="Times New Roman"/>
      <w:sz w:val="24"/>
      <w:szCs w:val="24"/>
    </w:rPr>
  </w:style>
  <w:style w:type="character" w:customStyle="1" w:styleId="Heading8Char">
    <w:name w:val="Heading 8 Char"/>
    <w:link w:val="Heading8"/>
    <w:uiPriority w:val="99"/>
    <w:semiHidden/>
    <w:locked/>
    <w:rsid w:val="002F599A"/>
    <w:rPr>
      <w:rFonts w:ascii="Calibri" w:hAnsi="Calibri" w:cs="Times New Roman"/>
      <w:i/>
      <w:iCs/>
      <w:sz w:val="24"/>
      <w:szCs w:val="24"/>
    </w:rPr>
  </w:style>
  <w:style w:type="character" w:customStyle="1" w:styleId="Heading9Char">
    <w:name w:val="Heading 9 Char"/>
    <w:link w:val="Heading9"/>
    <w:uiPriority w:val="99"/>
    <w:semiHidden/>
    <w:locked/>
    <w:rsid w:val="002F599A"/>
    <w:rPr>
      <w:rFonts w:ascii="Cambria" w:hAnsi="Cambria" w:cs="Times New Roman"/>
    </w:rPr>
  </w:style>
  <w:style w:type="paragraph" w:styleId="FootnoteText">
    <w:name w:val="footnote text"/>
    <w:basedOn w:val="Normal"/>
    <w:link w:val="FootnoteTextChar"/>
    <w:autoRedefine/>
    <w:uiPriority w:val="99"/>
    <w:semiHidden/>
    <w:rsid w:val="00F40FD7"/>
    <w:rPr>
      <w:sz w:val="16"/>
    </w:rPr>
  </w:style>
  <w:style w:type="character" w:customStyle="1" w:styleId="FootnoteTextChar">
    <w:name w:val="Footnote Text Char"/>
    <w:link w:val="FootnoteText"/>
    <w:uiPriority w:val="99"/>
    <w:semiHidden/>
    <w:locked/>
    <w:rsid w:val="002F599A"/>
    <w:rPr>
      <w:rFonts w:cs="Times New Roman"/>
      <w:sz w:val="20"/>
      <w:szCs w:val="20"/>
    </w:rPr>
  </w:style>
  <w:style w:type="character" w:styleId="FootnoteReference">
    <w:name w:val="footnote reference"/>
    <w:uiPriority w:val="99"/>
    <w:semiHidden/>
    <w:rsid w:val="00F40FD7"/>
    <w:rPr>
      <w:rFonts w:cs="Times New Roman"/>
      <w:sz w:val="20"/>
      <w:vertAlign w:val="superscript"/>
    </w:rPr>
  </w:style>
  <w:style w:type="character" w:styleId="Hyperlink">
    <w:name w:val="Hyperlink"/>
    <w:uiPriority w:val="99"/>
    <w:rsid w:val="00F40FD7"/>
    <w:rPr>
      <w:rFonts w:cs="Times New Roman"/>
      <w:color w:val="0000FF"/>
      <w:u w:val="single"/>
    </w:rPr>
  </w:style>
  <w:style w:type="paragraph" w:styleId="TOC1">
    <w:name w:val="toc 1"/>
    <w:basedOn w:val="Normal"/>
    <w:next w:val="Normal"/>
    <w:uiPriority w:val="39"/>
    <w:rsid w:val="009C3668"/>
    <w:pPr>
      <w:widowControl/>
      <w:tabs>
        <w:tab w:val="left" w:pos="288"/>
        <w:tab w:val="right" w:leader="dot" w:pos="4867"/>
      </w:tabs>
      <w:spacing w:after="20"/>
      <w:jc w:val="left"/>
    </w:pPr>
    <w:rPr>
      <w:b/>
      <w:smallCaps/>
      <w:noProof/>
      <w:sz w:val="22"/>
    </w:rPr>
  </w:style>
  <w:style w:type="paragraph" w:customStyle="1" w:styleId="ieeehead">
    <w:name w:val="ieeehead"/>
    <w:basedOn w:val="Normal"/>
    <w:autoRedefine/>
    <w:qFormat/>
    <w:rsid w:val="00E358DC"/>
    <w:pPr>
      <w:keepNext/>
      <w:widowControl/>
      <w:tabs>
        <w:tab w:val="center" w:pos="2434"/>
      </w:tabs>
      <w:suppressAutoHyphens/>
      <w:spacing w:after="120"/>
      <w:jc w:val="center"/>
    </w:pPr>
    <w:rPr>
      <w:b/>
      <w:smallCaps/>
    </w:rPr>
  </w:style>
  <w:style w:type="paragraph" w:styleId="TOC2">
    <w:name w:val="toc 2"/>
    <w:basedOn w:val="Normal"/>
    <w:next w:val="Normal"/>
    <w:autoRedefine/>
    <w:uiPriority w:val="99"/>
    <w:semiHidden/>
    <w:rsid w:val="00F40FD7"/>
    <w:pPr>
      <w:ind w:left="200"/>
    </w:pPr>
  </w:style>
  <w:style w:type="paragraph" w:styleId="Footer">
    <w:name w:val="footer"/>
    <w:basedOn w:val="Normal"/>
    <w:link w:val="FooterChar"/>
    <w:uiPriority w:val="99"/>
    <w:rsid w:val="00F40FD7"/>
    <w:pPr>
      <w:tabs>
        <w:tab w:val="center" w:pos="4320"/>
        <w:tab w:val="right" w:pos="8640"/>
      </w:tabs>
    </w:pPr>
  </w:style>
  <w:style w:type="character" w:customStyle="1" w:styleId="FooterChar">
    <w:name w:val="Footer Char"/>
    <w:link w:val="Footer"/>
    <w:uiPriority w:val="99"/>
    <w:locked/>
    <w:rsid w:val="002F599A"/>
    <w:rPr>
      <w:rFonts w:cs="Times New Roman"/>
      <w:sz w:val="24"/>
      <w:szCs w:val="24"/>
    </w:rPr>
  </w:style>
  <w:style w:type="paragraph" w:customStyle="1" w:styleId="IEEETitle">
    <w:name w:val="IEEETitle"/>
    <w:basedOn w:val="Normal"/>
    <w:link w:val="IEEETitleChar"/>
    <w:uiPriority w:val="99"/>
    <w:rsid w:val="00F40FD7"/>
    <w:pPr>
      <w:suppressAutoHyphens/>
      <w:spacing w:line="264" w:lineRule="auto"/>
      <w:jc w:val="center"/>
    </w:pPr>
    <w:rPr>
      <w:b/>
      <w:sz w:val="40"/>
    </w:rPr>
  </w:style>
  <w:style w:type="paragraph" w:customStyle="1" w:styleId="IEEEAuthor">
    <w:name w:val="IEEEAuthor"/>
    <w:basedOn w:val="Normal"/>
    <w:uiPriority w:val="99"/>
    <w:rsid w:val="00F40FD7"/>
    <w:pPr>
      <w:suppressAutoHyphens/>
      <w:spacing w:line="220" w:lineRule="exact"/>
      <w:jc w:val="center"/>
    </w:pPr>
  </w:style>
  <w:style w:type="paragraph" w:customStyle="1" w:styleId="Equation">
    <w:name w:val="Equation"/>
    <w:basedOn w:val="Normal"/>
    <w:uiPriority w:val="99"/>
    <w:rsid w:val="00F40FD7"/>
    <w:pPr>
      <w:tabs>
        <w:tab w:val="center" w:pos="2175"/>
        <w:tab w:val="right" w:pos="4694"/>
        <w:tab w:val="right" w:pos="4867"/>
      </w:tabs>
      <w:suppressAutoHyphens/>
      <w:spacing w:before="120" w:after="120"/>
    </w:pPr>
  </w:style>
  <w:style w:type="paragraph" w:customStyle="1" w:styleId="ieeenormal">
    <w:name w:val="ieeenormal"/>
    <w:basedOn w:val="Normal"/>
    <w:link w:val="ieeenormalChar"/>
    <w:uiPriority w:val="99"/>
    <w:rsid w:val="006750F6"/>
    <w:pPr>
      <w:widowControl/>
      <w:spacing w:after="200"/>
    </w:pPr>
  </w:style>
  <w:style w:type="paragraph" w:customStyle="1" w:styleId="IEEEsubhead">
    <w:name w:val="IEEEsubhead"/>
    <w:basedOn w:val="Normal"/>
    <w:uiPriority w:val="99"/>
    <w:rsid w:val="00F40FD7"/>
    <w:pPr>
      <w:keepNext/>
      <w:keepLines/>
      <w:widowControl/>
      <w:tabs>
        <w:tab w:val="left" w:pos="-1440"/>
        <w:tab w:val="left" w:pos="-720"/>
        <w:tab w:val="left" w:pos="0"/>
        <w:tab w:val="left" w:pos="411"/>
        <w:tab w:val="left" w:pos="588"/>
        <w:tab w:val="left" w:pos="882"/>
      </w:tabs>
      <w:suppressAutoHyphens/>
      <w:spacing w:line="360" w:lineRule="auto"/>
    </w:pPr>
    <w:rPr>
      <w:i/>
    </w:rPr>
  </w:style>
  <w:style w:type="character" w:styleId="PageNumber">
    <w:name w:val="page number"/>
    <w:uiPriority w:val="99"/>
    <w:rsid w:val="00F40FD7"/>
    <w:rPr>
      <w:rFonts w:ascii="Times New Roman" w:hAnsi="Times New Roman" w:cs="Times New Roman"/>
      <w:sz w:val="20"/>
    </w:rPr>
  </w:style>
  <w:style w:type="paragraph" w:customStyle="1" w:styleId="ieeeTableOfContents">
    <w:name w:val="ieeeTableOfContents"/>
    <w:basedOn w:val="ieeenormal"/>
    <w:uiPriority w:val="99"/>
    <w:rsid w:val="00785895"/>
    <w:pPr>
      <w:spacing w:after="120"/>
      <w:jc w:val="center"/>
    </w:pPr>
    <w:rPr>
      <w:b/>
      <w:smallCaps/>
    </w:rPr>
  </w:style>
  <w:style w:type="paragraph" w:customStyle="1" w:styleId="ieeelist">
    <w:name w:val="ieeelist"/>
    <w:basedOn w:val="ieeenormal"/>
    <w:uiPriority w:val="99"/>
    <w:rsid w:val="00F40FD7"/>
    <w:pPr>
      <w:numPr>
        <w:numId w:val="1"/>
      </w:numPr>
      <w:tabs>
        <w:tab w:val="clear" w:pos="360"/>
        <w:tab w:val="num" w:pos="432"/>
      </w:tabs>
      <w:ind w:left="432" w:hanging="432"/>
    </w:pPr>
  </w:style>
  <w:style w:type="paragraph" w:styleId="TOC3">
    <w:name w:val="toc 3"/>
    <w:basedOn w:val="Normal"/>
    <w:next w:val="Normal"/>
    <w:autoRedefine/>
    <w:uiPriority w:val="99"/>
    <w:semiHidden/>
    <w:rsid w:val="00F40FD7"/>
    <w:pPr>
      <w:ind w:left="400"/>
    </w:pPr>
  </w:style>
  <w:style w:type="paragraph" w:styleId="TOC4">
    <w:name w:val="toc 4"/>
    <w:basedOn w:val="Normal"/>
    <w:next w:val="Normal"/>
    <w:autoRedefine/>
    <w:uiPriority w:val="99"/>
    <w:semiHidden/>
    <w:rsid w:val="00F40FD7"/>
    <w:pPr>
      <w:ind w:left="600"/>
    </w:pPr>
  </w:style>
  <w:style w:type="paragraph" w:customStyle="1" w:styleId="ieeeReferenceText">
    <w:name w:val="ieeeReferenceText"/>
    <w:basedOn w:val="ieeenormal"/>
    <w:qFormat/>
    <w:rsid w:val="00F40FD7"/>
    <w:pPr>
      <w:keepNext/>
      <w:keepLines/>
      <w:tabs>
        <w:tab w:val="left" w:pos="288"/>
        <w:tab w:val="left" w:pos="432"/>
      </w:tabs>
      <w:suppressAutoHyphens/>
      <w:ind w:left="288" w:hanging="288"/>
    </w:pPr>
    <w:rPr>
      <w:spacing w:val="-2"/>
    </w:rPr>
  </w:style>
  <w:style w:type="paragraph" w:styleId="TOC5">
    <w:name w:val="toc 5"/>
    <w:basedOn w:val="Normal"/>
    <w:next w:val="Normal"/>
    <w:autoRedefine/>
    <w:uiPriority w:val="99"/>
    <w:semiHidden/>
    <w:rsid w:val="00F40FD7"/>
    <w:pPr>
      <w:ind w:left="800"/>
    </w:pPr>
  </w:style>
  <w:style w:type="paragraph" w:styleId="TOC6">
    <w:name w:val="toc 6"/>
    <w:basedOn w:val="Normal"/>
    <w:next w:val="Normal"/>
    <w:autoRedefine/>
    <w:uiPriority w:val="99"/>
    <w:semiHidden/>
    <w:rsid w:val="00F40FD7"/>
    <w:pPr>
      <w:ind w:left="1000"/>
    </w:pPr>
  </w:style>
  <w:style w:type="paragraph" w:styleId="TOC7">
    <w:name w:val="toc 7"/>
    <w:basedOn w:val="Normal"/>
    <w:next w:val="Normal"/>
    <w:autoRedefine/>
    <w:uiPriority w:val="99"/>
    <w:semiHidden/>
    <w:rsid w:val="00F40FD7"/>
    <w:pPr>
      <w:ind w:left="1200"/>
    </w:pPr>
  </w:style>
  <w:style w:type="paragraph" w:styleId="TOC8">
    <w:name w:val="toc 8"/>
    <w:basedOn w:val="Normal"/>
    <w:next w:val="Normal"/>
    <w:autoRedefine/>
    <w:uiPriority w:val="99"/>
    <w:semiHidden/>
    <w:rsid w:val="00F40FD7"/>
    <w:pPr>
      <w:ind w:left="1400"/>
    </w:pPr>
  </w:style>
  <w:style w:type="paragraph" w:styleId="TOC9">
    <w:name w:val="toc 9"/>
    <w:basedOn w:val="Normal"/>
    <w:next w:val="Normal"/>
    <w:autoRedefine/>
    <w:uiPriority w:val="99"/>
    <w:semiHidden/>
    <w:rsid w:val="00F40FD7"/>
    <w:pPr>
      <w:ind w:left="1600"/>
    </w:pPr>
  </w:style>
  <w:style w:type="paragraph" w:styleId="BodyTextIndent">
    <w:name w:val="Body Text Indent"/>
    <w:basedOn w:val="Normal"/>
    <w:link w:val="BodyTextIndentChar"/>
    <w:uiPriority w:val="99"/>
    <w:rsid w:val="00F40FD7"/>
    <w:pPr>
      <w:widowControl/>
      <w:tabs>
        <w:tab w:val="left" w:pos="360"/>
        <w:tab w:val="right" w:leader="dot" w:pos="4572"/>
      </w:tabs>
      <w:suppressAutoHyphens/>
      <w:ind w:left="360"/>
    </w:pPr>
  </w:style>
  <w:style w:type="character" w:customStyle="1" w:styleId="BodyTextIndentChar">
    <w:name w:val="Body Text Indent Char"/>
    <w:link w:val="BodyTextIndent"/>
    <w:uiPriority w:val="99"/>
    <w:semiHidden/>
    <w:locked/>
    <w:rsid w:val="002F599A"/>
    <w:rPr>
      <w:rFonts w:cs="Times New Roman"/>
      <w:sz w:val="24"/>
      <w:szCs w:val="24"/>
    </w:rPr>
  </w:style>
  <w:style w:type="paragraph" w:styleId="BodyText">
    <w:name w:val="Body Text"/>
    <w:basedOn w:val="Normal"/>
    <w:link w:val="BodyTextChar"/>
    <w:uiPriority w:val="99"/>
    <w:rsid w:val="00F40FD7"/>
    <w:pPr>
      <w:widowControl/>
      <w:pBdr>
        <w:top w:val="single" w:sz="6" w:space="12" w:color="FFFFFF"/>
        <w:left w:val="single" w:sz="6" w:space="12" w:color="FFFFFF"/>
        <w:bottom w:val="single" w:sz="6" w:space="12" w:color="FFFFFF"/>
        <w:right w:val="single" w:sz="6" w:space="12" w:color="FFFFFF"/>
      </w:pBdr>
      <w:tabs>
        <w:tab w:val="left" w:pos="360"/>
        <w:tab w:val="right" w:leader="dot" w:pos="4410"/>
      </w:tabs>
      <w:suppressAutoHyphens/>
      <w:ind w:right="252"/>
      <w:jc w:val="left"/>
    </w:pPr>
  </w:style>
  <w:style w:type="character" w:customStyle="1" w:styleId="BodyTextChar">
    <w:name w:val="Body Text Char"/>
    <w:link w:val="BodyText"/>
    <w:uiPriority w:val="99"/>
    <w:semiHidden/>
    <w:locked/>
    <w:rsid w:val="002F599A"/>
    <w:rPr>
      <w:rFonts w:cs="Times New Roman"/>
      <w:sz w:val="24"/>
      <w:szCs w:val="24"/>
    </w:rPr>
  </w:style>
  <w:style w:type="character" w:customStyle="1" w:styleId="ieeenormalChar">
    <w:name w:val="ieeenormal Char"/>
    <w:link w:val="ieeenormal"/>
    <w:uiPriority w:val="99"/>
    <w:locked/>
    <w:rsid w:val="006750F6"/>
    <w:rPr>
      <w:rFonts w:cs="Times New Roman"/>
    </w:rPr>
  </w:style>
  <w:style w:type="character" w:styleId="FollowedHyperlink">
    <w:name w:val="FollowedHyperlink"/>
    <w:uiPriority w:val="99"/>
    <w:rsid w:val="00F40FD7"/>
    <w:rPr>
      <w:rFonts w:cs="Times New Roman"/>
      <w:color w:val="800080"/>
      <w:u w:val="single"/>
    </w:rPr>
  </w:style>
  <w:style w:type="table" w:styleId="TableGrid">
    <w:name w:val="Table Grid"/>
    <w:basedOn w:val="TableNormal"/>
    <w:uiPriority w:val="99"/>
    <w:rsid w:val="00F40F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iPriority w:val="99"/>
    <w:qFormat/>
    <w:rsid w:val="00F40FD7"/>
    <w:pPr>
      <w:spacing w:before="120" w:after="120"/>
    </w:pPr>
    <w:rPr>
      <w:b/>
      <w:bCs/>
    </w:rPr>
  </w:style>
  <w:style w:type="paragraph" w:styleId="BalloonText">
    <w:name w:val="Balloon Text"/>
    <w:basedOn w:val="Normal"/>
    <w:link w:val="BalloonTextChar"/>
    <w:uiPriority w:val="99"/>
    <w:semiHidden/>
    <w:rsid w:val="00F40FD7"/>
    <w:rPr>
      <w:rFonts w:ascii="Lucida Grande" w:hAnsi="Lucida Grande"/>
      <w:sz w:val="18"/>
      <w:szCs w:val="18"/>
    </w:rPr>
  </w:style>
  <w:style w:type="character" w:customStyle="1" w:styleId="BalloonTextChar">
    <w:name w:val="Balloon Text Char"/>
    <w:link w:val="BalloonText"/>
    <w:uiPriority w:val="99"/>
    <w:semiHidden/>
    <w:locked/>
    <w:rsid w:val="002F599A"/>
    <w:rPr>
      <w:rFonts w:cs="Times New Roman"/>
      <w:sz w:val="2"/>
    </w:rPr>
  </w:style>
  <w:style w:type="character" w:styleId="CommentReference">
    <w:name w:val="annotation reference"/>
    <w:uiPriority w:val="99"/>
    <w:semiHidden/>
    <w:rsid w:val="00F40FD7"/>
    <w:rPr>
      <w:rFonts w:cs="Times New Roman"/>
      <w:sz w:val="18"/>
    </w:rPr>
  </w:style>
  <w:style w:type="paragraph" w:styleId="CommentText">
    <w:name w:val="annotation text"/>
    <w:basedOn w:val="Normal"/>
    <w:link w:val="CommentTextChar"/>
    <w:uiPriority w:val="99"/>
    <w:semiHidden/>
    <w:rsid w:val="00F40FD7"/>
  </w:style>
  <w:style w:type="character" w:customStyle="1" w:styleId="CommentTextChar">
    <w:name w:val="Comment Text Char"/>
    <w:link w:val="CommentText"/>
    <w:uiPriority w:val="99"/>
    <w:semiHidden/>
    <w:locked/>
    <w:rsid w:val="002F599A"/>
    <w:rPr>
      <w:rFonts w:cs="Times New Roman"/>
      <w:sz w:val="20"/>
      <w:szCs w:val="20"/>
    </w:rPr>
  </w:style>
  <w:style w:type="paragraph" w:styleId="CommentSubject">
    <w:name w:val="annotation subject"/>
    <w:basedOn w:val="CommentText"/>
    <w:next w:val="CommentText"/>
    <w:link w:val="CommentSubjectChar"/>
    <w:uiPriority w:val="99"/>
    <w:semiHidden/>
    <w:rsid w:val="00F40FD7"/>
    <w:rPr>
      <w:sz w:val="20"/>
      <w:szCs w:val="20"/>
    </w:rPr>
  </w:style>
  <w:style w:type="character" w:customStyle="1" w:styleId="CommentSubjectChar">
    <w:name w:val="Comment Subject Char"/>
    <w:link w:val="CommentSubject"/>
    <w:uiPriority w:val="99"/>
    <w:semiHidden/>
    <w:locked/>
    <w:rsid w:val="002F599A"/>
    <w:rPr>
      <w:rFonts w:cs="Times New Roman"/>
      <w:b/>
      <w:bCs/>
      <w:sz w:val="20"/>
      <w:szCs w:val="20"/>
    </w:rPr>
  </w:style>
  <w:style w:type="paragraph" w:styleId="BlockText">
    <w:name w:val="Block Text"/>
    <w:basedOn w:val="Normal"/>
    <w:uiPriority w:val="99"/>
    <w:rsid w:val="00F40FD7"/>
    <w:pPr>
      <w:spacing w:after="120"/>
      <w:ind w:left="1440" w:right="1440"/>
    </w:pPr>
  </w:style>
  <w:style w:type="paragraph" w:styleId="BodyText2">
    <w:name w:val="Body Text 2"/>
    <w:basedOn w:val="Normal"/>
    <w:link w:val="BodyText2Char"/>
    <w:uiPriority w:val="99"/>
    <w:rsid w:val="00F40FD7"/>
    <w:pPr>
      <w:spacing w:after="120" w:line="480" w:lineRule="auto"/>
    </w:pPr>
  </w:style>
  <w:style w:type="character" w:customStyle="1" w:styleId="BodyText2Char">
    <w:name w:val="Body Text 2 Char"/>
    <w:link w:val="BodyText2"/>
    <w:uiPriority w:val="99"/>
    <w:semiHidden/>
    <w:locked/>
    <w:rsid w:val="002F599A"/>
    <w:rPr>
      <w:rFonts w:cs="Times New Roman"/>
      <w:sz w:val="24"/>
      <w:szCs w:val="24"/>
    </w:rPr>
  </w:style>
  <w:style w:type="paragraph" w:styleId="BodyText3">
    <w:name w:val="Body Text 3"/>
    <w:basedOn w:val="Normal"/>
    <w:link w:val="BodyText3Char"/>
    <w:uiPriority w:val="99"/>
    <w:rsid w:val="00F40FD7"/>
    <w:pPr>
      <w:spacing w:after="120"/>
    </w:pPr>
    <w:rPr>
      <w:sz w:val="16"/>
      <w:szCs w:val="16"/>
    </w:rPr>
  </w:style>
  <w:style w:type="character" w:customStyle="1" w:styleId="BodyText3Char">
    <w:name w:val="Body Text 3 Char"/>
    <w:link w:val="BodyText3"/>
    <w:uiPriority w:val="99"/>
    <w:semiHidden/>
    <w:locked/>
    <w:rsid w:val="002F599A"/>
    <w:rPr>
      <w:rFonts w:cs="Times New Roman"/>
      <w:sz w:val="16"/>
      <w:szCs w:val="16"/>
    </w:rPr>
  </w:style>
  <w:style w:type="paragraph" w:styleId="BodyTextFirstIndent">
    <w:name w:val="Body Text First Indent"/>
    <w:basedOn w:val="BodyText"/>
    <w:link w:val="BodyTextFirstIndentChar"/>
    <w:uiPriority w:val="99"/>
    <w:rsid w:val="00F40FD7"/>
    <w:pPr>
      <w:widowControl w:val="0"/>
      <w:pBdr>
        <w:top w:val="none" w:sz="0" w:space="0" w:color="auto"/>
        <w:left w:val="none" w:sz="0" w:space="0" w:color="auto"/>
        <w:bottom w:val="none" w:sz="0" w:space="0" w:color="auto"/>
        <w:right w:val="none" w:sz="0" w:space="0" w:color="auto"/>
      </w:pBdr>
      <w:tabs>
        <w:tab w:val="clear" w:pos="360"/>
        <w:tab w:val="clear" w:pos="4410"/>
      </w:tabs>
      <w:suppressAutoHyphens w:val="0"/>
      <w:spacing w:after="120"/>
      <w:ind w:right="0" w:firstLine="210"/>
      <w:jc w:val="both"/>
    </w:pPr>
  </w:style>
  <w:style w:type="character" w:customStyle="1" w:styleId="BodyTextFirstIndentChar">
    <w:name w:val="Body Text First Indent Char"/>
    <w:link w:val="BodyTextFirstIndent"/>
    <w:uiPriority w:val="99"/>
    <w:semiHidden/>
    <w:locked/>
    <w:rsid w:val="002F599A"/>
    <w:rPr>
      <w:rFonts w:cs="Times New Roman"/>
      <w:sz w:val="24"/>
      <w:szCs w:val="24"/>
    </w:rPr>
  </w:style>
  <w:style w:type="paragraph" w:styleId="BodyTextFirstIndent2">
    <w:name w:val="Body Text First Indent 2"/>
    <w:basedOn w:val="BodyTextIndent"/>
    <w:link w:val="BodyTextFirstIndent2Char"/>
    <w:uiPriority w:val="99"/>
    <w:rsid w:val="00F40FD7"/>
    <w:pPr>
      <w:widowControl w:val="0"/>
      <w:tabs>
        <w:tab w:val="clear" w:pos="360"/>
        <w:tab w:val="clear" w:pos="4572"/>
      </w:tabs>
      <w:suppressAutoHyphens w:val="0"/>
      <w:spacing w:after="120"/>
      <w:ind w:firstLine="210"/>
    </w:pPr>
  </w:style>
  <w:style w:type="character" w:customStyle="1" w:styleId="BodyTextFirstIndent2Char">
    <w:name w:val="Body Text First Indent 2 Char"/>
    <w:link w:val="BodyTextFirstIndent2"/>
    <w:uiPriority w:val="99"/>
    <w:semiHidden/>
    <w:locked/>
    <w:rsid w:val="002F599A"/>
    <w:rPr>
      <w:rFonts w:cs="Times New Roman"/>
      <w:sz w:val="24"/>
      <w:szCs w:val="24"/>
    </w:rPr>
  </w:style>
  <w:style w:type="paragraph" w:styleId="BodyTextIndent2">
    <w:name w:val="Body Text Indent 2"/>
    <w:basedOn w:val="Normal"/>
    <w:link w:val="BodyTextIndent2Char"/>
    <w:uiPriority w:val="99"/>
    <w:rsid w:val="00F40FD7"/>
    <w:pPr>
      <w:spacing w:after="120" w:line="480" w:lineRule="auto"/>
      <w:ind w:left="360"/>
    </w:pPr>
  </w:style>
  <w:style w:type="character" w:customStyle="1" w:styleId="BodyTextIndent2Char">
    <w:name w:val="Body Text Indent 2 Char"/>
    <w:link w:val="BodyTextIndent2"/>
    <w:uiPriority w:val="99"/>
    <w:semiHidden/>
    <w:locked/>
    <w:rsid w:val="002F599A"/>
    <w:rPr>
      <w:rFonts w:cs="Times New Roman"/>
      <w:sz w:val="24"/>
      <w:szCs w:val="24"/>
    </w:rPr>
  </w:style>
  <w:style w:type="paragraph" w:styleId="BodyTextIndent3">
    <w:name w:val="Body Text Indent 3"/>
    <w:basedOn w:val="Normal"/>
    <w:link w:val="BodyTextIndent3Char"/>
    <w:uiPriority w:val="99"/>
    <w:rsid w:val="00F40FD7"/>
    <w:pPr>
      <w:spacing w:after="120"/>
      <w:ind w:left="360"/>
    </w:pPr>
    <w:rPr>
      <w:sz w:val="16"/>
      <w:szCs w:val="16"/>
    </w:rPr>
  </w:style>
  <w:style w:type="character" w:customStyle="1" w:styleId="BodyTextIndent3Char">
    <w:name w:val="Body Text Indent 3 Char"/>
    <w:link w:val="BodyTextIndent3"/>
    <w:uiPriority w:val="99"/>
    <w:semiHidden/>
    <w:locked/>
    <w:rsid w:val="002F599A"/>
    <w:rPr>
      <w:rFonts w:cs="Times New Roman"/>
      <w:sz w:val="16"/>
      <w:szCs w:val="16"/>
    </w:rPr>
  </w:style>
  <w:style w:type="paragraph" w:styleId="Closing">
    <w:name w:val="Closing"/>
    <w:basedOn w:val="Normal"/>
    <w:link w:val="ClosingChar"/>
    <w:uiPriority w:val="99"/>
    <w:rsid w:val="00F40FD7"/>
    <w:pPr>
      <w:ind w:left="4320"/>
    </w:pPr>
  </w:style>
  <w:style w:type="character" w:customStyle="1" w:styleId="ClosingChar">
    <w:name w:val="Closing Char"/>
    <w:link w:val="Closing"/>
    <w:uiPriority w:val="99"/>
    <w:semiHidden/>
    <w:locked/>
    <w:rsid w:val="002F599A"/>
    <w:rPr>
      <w:rFonts w:cs="Times New Roman"/>
      <w:sz w:val="24"/>
      <w:szCs w:val="24"/>
    </w:rPr>
  </w:style>
  <w:style w:type="paragraph" w:styleId="Date">
    <w:name w:val="Date"/>
    <w:basedOn w:val="Normal"/>
    <w:next w:val="Normal"/>
    <w:link w:val="DateChar"/>
    <w:uiPriority w:val="99"/>
    <w:rsid w:val="00F40FD7"/>
  </w:style>
  <w:style w:type="character" w:customStyle="1" w:styleId="DateChar">
    <w:name w:val="Date Char"/>
    <w:link w:val="Date"/>
    <w:uiPriority w:val="99"/>
    <w:semiHidden/>
    <w:locked/>
    <w:rsid w:val="002F599A"/>
    <w:rPr>
      <w:rFonts w:cs="Times New Roman"/>
      <w:sz w:val="24"/>
      <w:szCs w:val="24"/>
    </w:rPr>
  </w:style>
  <w:style w:type="paragraph" w:styleId="DocumentMap">
    <w:name w:val="Document Map"/>
    <w:basedOn w:val="Normal"/>
    <w:link w:val="DocumentMapChar"/>
    <w:uiPriority w:val="99"/>
    <w:semiHidden/>
    <w:rsid w:val="00F40FD7"/>
    <w:pPr>
      <w:shd w:val="clear" w:color="auto" w:fill="000080"/>
    </w:pPr>
    <w:rPr>
      <w:rFonts w:ascii="Tahoma" w:hAnsi="Tahoma" w:cs="Tahoma"/>
    </w:rPr>
  </w:style>
  <w:style w:type="character" w:customStyle="1" w:styleId="DocumentMapChar">
    <w:name w:val="Document Map Char"/>
    <w:link w:val="DocumentMap"/>
    <w:uiPriority w:val="99"/>
    <w:semiHidden/>
    <w:locked/>
    <w:rsid w:val="002F599A"/>
    <w:rPr>
      <w:rFonts w:cs="Times New Roman"/>
      <w:sz w:val="2"/>
    </w:rPr>
  </w:style>
  <w:style w:type="paragraph" w:styleId="E-mailSignature">
    <w:name w:val="E-mail Signature"/>
    <w:basedOn w:val="Normal"/>
    <w:link w:val="E-mailSignatureChar"/>
    <w:uiPriority w:val="99"/>
    <w:rsid w:val="00F40FD7"/>
  </w:style>
  <w:style w:type="character" w:customStyle="1" w:styleId="E-mailSignatureChar">
    <w:name w:val="E-mail Signature Char"/>
    <w:link w:val="E-mailSignature"/>
    <w:uiPriority w:val="99"/>
    <w:semiHidden/>
    <w:locked/>
    <w:rsid w:val="002F599A"/>
    <w:rPr>
      <w:rFonts w:cs="Times New Roman"/>
      <w:sz w:val="24"/>
      <w:szCs w:val="24"/>
    </w:rPr>
  </w:style>
  <w:style w:type="paragraph" w:styleId="EndnoteText">
    <w:name w:val="endnote text"/>
    <w:basedOn w:val="Normal"/>
    <w:link w:val="EndnoteTextChar"/>
    <w:uiPriority w:val="99"/>
    <w:semiHidden/>
    <w:rsid w:val="00F40FD7"/>
  </w:style>
  <w:style w:type="character" w:customStyle="1" w:styleId="EndnoteTextChar">
    <w:name w:val="Endnote Text Char"/>
    <w:link w:val="EndnoteText"/>
    <w:uiPriority w:val="99"/>
    <w:semiHidden/>
    <w:locked/>
    <w:rsid w:val="002F599A"/>
    <w:rPr>
      <w:rFonts w:cs="Times New Roman"/>
      <w:sz w:val="20"/>
      <w:szCs w:val="20"/>
    </w:rPr>
  </w:style>
  <w:style w:type="paragraph" w:styleId="EnvelopeAddress">
    <w:name w:val="envelope address"/>
    <w:basedOn w:val="Normal"/>
    <w:uiPriority w:val="99"/>
    <w:rsid w:val="00F40FD7"/>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rsid w:val="00F40FD7"/>
    <w:rPr>
      <w:rFonts w:ascii="Arial" w:hAnsi="Arial" w:cs="Arial"/>
    </w:rPr>
  </w:style>
  <w:style w:type="paragraph" w:styleId="Header">
    <w:name w:val="header"/>
    <w:basedOn w:val="Normal"/>
    <w:link w:val="HeaderChar"/>
    <w:uiPriority w:val="99"/>
    <w:rsid w:val="00F40FD7"/>
    <w:pPr>
      <w:tabs>
        <w:tab w:val="center" w:pos="4320"/>
        <w:tab w:val="right" w:pos="8640"/>
      </w:tabs>
    </w:pPr>
  </w:style>
  <w:style w:type="character" w:customStyle="1" w:styleId="HeaderChar">
    <w:name w:val="Header Char"/>
    <w:link w:val="Header"/>
    <w:uiPriority w:val="99"/>
    <w:semiHidden/>
    <w:locked/>
    <w:rsid w:val="002F599A"/>
    <w:rPr>
      <w:rFonts w:cs="Times New Roman"/>
      <w:sz w:val="24"/>
      <w:szCs w:val="24"/>
    </w:rPr>
  </w:style>
  <w:style w:type="paragraph" w:styleId="HTMLAddress">
    <w:name w:val="HTML Address"/>
    <w:basedOn w:val="Normal"/>
    <w:link w:val="HTMLAddressChar"/>
    <w:uiPriority w:val="99"/>
    <w:rsid w:val="00F40FD7"/>
    <w:rPr>
      <w:i/>
      <w:iCs/>
    </w:rPr>
  </w:style>
  <w:style w:type="character" w:customStyle="1" w:styleId="HTMLAddressChar">
    <w:name w:val="HTML Address Char"/>
    <w:link w:val="HTMLAddress"/>
    <w:uiPriority w:val="99"/>
    <w:semiHidden/>
    <w:locked/>
    <w:rsid w:val="002F599A"/>
    <w:rPr>
      <w:rFonts w:cs="Times New Roman"/>
      <w:i/>
      <w:iCs/>
      <w:sz w:val="24"/>
      <w:szCs w:val="24"/>
    </w:rPr>
  </w:style>
  <w:style w:type="paragraph" w:styleId="HTMLPreformatted">
    <w:name w:val="HTML Preformatted"/>
    <w:basedOn w:val="Normal"/>
    <w:link w:val="HTMLPreformattedChar"/>
    <w:uiPriority w:val="99"/>
    <w:rsid w:val="00F40FD7"/>
    <w:rPr>
      <w:rFonts w:ascii="Courier New" w:hAnsi="Courier New" w:cs="Courier New"/>
    </w:rPr>
  </w:style>
  <w:style w:type="character" w:customStyle="1" w:styleId="HTMLPreformattedChar">
    <w:name w:val="HTML Preformatted Char"/>
    <w:link w:val="HTMLPreformatted"/>
    <w:uiPriority w:val="99"/>
    <w:semiHidden/>
    <w:locked/>
    <w:rsid w:val="002F599A"/>
    <w:rPr>
      <w:rFonts w:ascii="Courier New" w:hAnsi="Courier New" w:cs="Courier New"/>
      <w:sz w:val="20"/>
      <w:szCs w:val="20"/>
    </w:rPr>
  </w:style>
  <w:style w:type="paragraph" w:styleId="Index1">
    <w:name w:val="index 1"/>
    <w:basedOn w:val="Normal"/>
    <w:next w:val="Normal"/>
    <w:autoRedefine/>
    <w:uiPriority w:val="99"/>
    <w:semiHidden/>
    <w:rsid w:val="00F40FD7"/>
    <w:pPr>
      <w:ind w:left="200" w:hanging="200"/>
    </w:pPr>
  </w:style>
  <w:style w:type="paragraph" w:styleId="Index2">
    <w:name w:val="index 2"/>
    <w:basedOn w:val="Normal"/>
    <w:next w:val="Normal"/>
    <w:autoRedefine/>
    <w:uiPriority w:val="99"/>
    <w:semiHidden/>
    <w:rsid w:val="00F40FD7"/>
    <w:pPr>
      <w:ind w:left="400" w:hanging="200"/>
    </w:pPr>
  </w:style>
  <w:style w:type="paragraph" w:styleId="Index3">
    <w:name w:val="index 3"/>
    <w:basedOn w:val="Normal"/>
    <w:next w:val="Normal"/>
    <w:autoRedefine/>
    <w:uiPriority w:val="99"/>
    <w:semiHidden/>
    <w:rsid w:val="00F40FD7"/>
    <w:pPr>
      <w:ind w:left="600" w:hanging="200"/>
    </w:pPr>
  </w:style>
  <w:style w:type="paragraph" w:styleId="Index4">
    <w:name w:val="index 4"/>
    <w:basedOn w:val="Normal"/>
    <w:next w:val="Normal"/>
    <w:autoRedefine/>
    <w:uiPriority w:val="99"/>
    <w:semiHidden/>
    <w:rsid w:val="00F40FD7"/>
    <w:pPr>
      <w:ind w:left="800" w:hanging="200"/>
    </w:pPr>
  </w:style>
  <w:style w:type="paragraph" w:styleId="Index5">
    <w:name w:val="index 5"/>
    <w:basedOn w:val="Normal"/>
    <w:next w:val="Normal"/>
    <w:autoRedefine/>
    <w:uiPriority w:val="99"/>
    <w:semiHidden/>
    <w:rsid w:val="00F40FD7"/>
    <w:pPr>
      <w:ind w:left="1000" w:hanging="200"/>
    </w:pPr>
  </w:style>
  <w:style w:type="paragraph" w:styleId="Index6">
    <w:name w:val="index 6"/>
    <w:basedOn w:val="Normal"/>
    <w:next w:val="Normal"/>
    <w:autoRedefine/>
    <w:uiPriority w:val="99"/>
    <w:semiHidden/>
    <w:rsid w:val="00F40FD7"/>
    <w:pPr>
      <w:ind w:left="1200" w:hanging="200"/>
    </w:pPr>
  </w:style>
  <w:style w:type="paragraph" w:styleId="Index7">
    <w:name w:val="index 7"/>
    <w:basedOn w:val="Normal"/>
    <w:next w:val="Normal"/>
    <w:autoRedefine/>
    <w:uiPriority w:val="99"/>
    <w:semiHidden/>
    <w:rsid w:val="00F40FD7"/>
    <w:pPr>
      <w:ind w:left="1400" w:hanging="200"/>
    </w:pPr>
  </w:style>
  <w:style w:type="paragraph" w:styleId="Index8">
    <w:name w:val="index 8"/>
    <w:basedOn w:val="Normal"/>
    <w:next w:val="Normal"/>
    <w:autoRedefine/>
    <w:uiPriority w:val="99"/>
    <w:semiHidden/>
    <w:rsid w:val="00F40FD7"/>
    <w:pPr>
      <w:ind w:left="1600" w:hanging="200"/>
    </w:pPr>
  </w:style>
  <w:style w:type="paragraph" w:styleId="Index9">
    <w:name w:val="index 9"/>
    <w:basedOn w:val="Normal"/>
    <w:next w:val="Normal"/>
    <w:autoRedefine/>
    <w:uiPriority w:val="99"/>
    <w:semiHidden/>
    <w:rsid w:val="00F40FD7"/>
    <w:pPr>
      <w:ind w:left="1800" w:hanging="200"/>
    </w:pPr>
  </w:style>
  <w:style w:type="paragraph" w:styleId="IndexHeading">
    <w:name w:val="index heading"/>
    <w:basedOn w:val="Normal"/>
    <w:next w:val="Index1"/>
    <w:uiPriority w:val="99"/>
    <w:semiHidden/>
    <w:rsid w:val="00F40FD7"/>
    <w:rPr>
      <w:rFonts w:ascii="Arial" w:hAnsi="Arial" w:cs="Arial"/>
      <w:b/>
      <w:bCs/>
    </w:rPr>
  </w:style>
  <w:style w:type="paragraph" w:styleId="List">
    <w:name w:val="List"/>
    <w:basedOn w:val="Normal"/>
    <w:uiPriority w:val="99"/>
    <w:rsid w:val="00F40FD7"/>
    <w:pPr>
      <w:ind w:left="360" w:hanging="360"/>
    </w:pPr>
  </w:style>
  <w:style w:type="paragraph" w:styleId="List2">
    <w:name w:val="List 2"/>
    <w:basedOn w:val="Normal"/>
    <w:uiPriority w:val="99"/>
    <w:rsid w:val="00F40FD7"/>
    <w:pPr>
      <w:ind w:left="720" w:hanging="360"/>
    </w:pPr>
  </w:style>
  <w:style w:type="paragraph" w:styleId="List3">
    <w:name w:val="List 3"/>
    <w:basedOn w:val="Normal"/>
    <w:uiPriority w:val="99"/>
    <w:rsid w:val="00F40FD7"/>
    <w:pPr>
      <w:ind w:left="1080" w:hanging="360"/>
    </w:pPr>
  </w:style>
  <w:style w:type="paragraph" w:styleId="List4">
    <w:name w:val="List 4"/>
    <w:basedOn w:val="Normal"/>
    <w:uiPriority w:val="99"/>
    <w:rsid w:val="00F40FD7"/>
    <w:pPr>
      <w:ind w:left="1440" w:hanging="360"/>
    </w:pPr>
  </w:style>
  <w:style w:type="paragraph" w:styleId="List5">
    <w:name w:val="List 5"/>
    <w:basedOn w:val="Normal"/>
    <w:uiPriority w:val="99"/>
    <w:rsid w:val="00F40FD7"/>
    <w:pPr>
      <w:ind w:left="1800" w:hanging="360"/>
    </w:pPr>
  </w:style>
  <w:style w:type="paragraph" w:styleId="ListBullet">
    <w:name w:val="List Bullet"/>
    <w:basedOn w:val="Normal"/>
    <w:uiPriority w:val="99"/>
    <w:rsid w:val="00F40FD7"/>
    <w:pPr>
      <w:numPr>
        <w:numId w:val="2"/>
      </w:numPr>
      <w:tabs>
        <w:tab w:val="clear" w:pos="720"/>
        <w:tab w:val="num" w:pos="360"/>
      </w:tabs>
      <w:ind w:left="360"/>
    </w:pPr>
  </w:style>
  <w:style w:type="paragraph" w:styleId="ListBullet2">
    <w:name w:val="List Bullet 2"/>
    <w:basedOn w:val="Normal"/>
    <w:uiPriority w:val="99"/>
    <w:rsid w:val="00F40FD7"/>
    <w:pPr>
      <w:numPr>
        <w:numId w:val="3"/>
      </w:numPr>
      <w:tabs>
        <w:tab w:val="clear" w:pos="1080"/>
        <w:tab w:val="num" w:pos="720"/>
      </w:tabs>
      <w:ind w:left="720"/>
    </w:pPr>
  </w:style>
  <w:style w:type="paragraph" w:styleId="ListBullet3">
    <w:name w:val="List Bullet 3"/>
    <w:basedOn w:val="Normal"/>
    <w:uiPriority w:val="99"/>
    <w:rsid w:val="00F40FD7"/>
    <w:pPr>
      <w:numPr>
        <w:numId w:val="4"/>
      </w:numPr>
      <w:tabs>
        <w:tab w:val="clear" w:pos="1440"/>
        <w:tab w:val="num" w:pos="1080"/>
      </w:tabs>
      <w:ind w:left="1080"/>
    </w:pPr>
  </w:style>
  <w:style w:type="paragraph" w:styleId="ListBullet4">
    <w:name w:val="List Bullet 4"/>
    <w:basedOn w:val="Normal"/>
    <w:uiPriority w:val="99"/>
    <w:rsid w:val="00F40FD7"/>
    <w:pPr>
      <w:numPr>
        <w:numId w:val="5"/>
      </w:numPr>
      <w:tabs>
        <w:tab w:val="clear" w:pos="1800"/>
        <w:tab w:val="num" w:pos="1440"/>
      </w:tabs>
      <w:ind w:left="1440"/>
    </w:pPr>
  </w:style>
  <w:style w:type="paragraph" w:styleId="ListBullet5">
    <w:name w:val="List Bullet 5"/>
    <w:basedOn w:val="Normal"/>
    <w:uiPriority w:val="99"/>
    <w:rsid w:val="00F40FD7"/>
    <w:pPr>
      <w:numPr>
        <w:numId w:val="6"/>
      </w:numPr>
      <w:tabs>
        <w:tab w:val="clear" w:pos="360"/>
        <w:tab w:val="num" w:pos="1800"/>
      </w:tabs>
      <w:ind w:left="1800"/>
    </w:pPr>
  </w:style>
  <w:style w:type="paragraph" w:styleId="ListContinue">
    <w:name w:val="List Continue"/>
    <w:basedOn w:val="Normal"/>
    <w:uiPriority w:val="99"/>
    <w:rsid w:val="00F40FD7"/>
    <w:pPr>
      <w:spacing w:after="120"/>
      <w:ind w:left="360"/>
    </w:pPr>
  </w:style>
  <w:style w:type="paragraph" w:styleId="ListContinue2">
    <w:name w:val="List Continue 2"/>
    <w:basedOn w:val="Normal"/>
    <w:uiPriority w:val="99"/>
    <w:rsid w:val="00F40FD7"/>
    <w:pPr>
      <w:spacing w:after="120"/>
      <w:ind w:left="720"/>
    </w:pPr>
  </w:style>
  <w:style w:type="paragraph" w:styleId="ListContinue3">
    <w:name w:val="List Continue 3"/>
    <w:basedOn w:val="Normal"/>
    <w:uiPriority w:val="99"/>
    <w:rsid w:val="00F40FD7"/>
    <w:pPr>
      <w:spacing w:after="120"/>
      <w:ind w:left="1080"/>
    </w:pPr>
  </w:style>
  <w:style w:type="paragraph" w:styleId="ListContinue4">
    <w:name w:val="List Continue 4"/>
    <w:basedOn w:val="Normal"/>
    <w:uiPriority w:val="99"/>
    <w:rsid w:val="00F40FD7"/>
    <w:pPr>
      <w:spacing w:after="120"/>
      <w:ind w:left="1440"/>
    </w:pPr>
  </w:style>
  <w:style w:type="paragraph" w:styleId="ListContinue5">
    <w:name w:val="List Continue 5"/>
    <w:basedOn w:val="Normal"/>
    <w:uiPriority w:val="99"/>
    <w:rsid w:val="00F40FD7"/>
    <w:pPr>
      <w:spacing w:after="120"/>
      <w:ind w:left="1800"/>
    </w:pPr>
  </w:style>
  <w:style w:type="paragraph" w:styleId="ListNumber">
    <w:name w:val="List Number"/>
    <w:basedOn w:val="Normal"/>
    <w:uiPriority w:val="99"/>
    <w:rsid w:val="00F40FD7"/>
    <w:pPr>
      <w:numPr>
        <w:numId w:val="7"/>
      </w:numPr>
      <w:tabs>
        <w:tab w:val="clear" w:pos="720"/>
        <w:tab w:val="num" w:pos="432"/>
      </w:tabs>
      <w:ind w:left="360"/>
    </w:pPr>
  </w:style>
  <w:style w:type="paragraph" w:styleId="ListNumber2">
    <w:name w:val="List Number 2"/>
    <w:basedOn w:val="Normal"/>
    <w:uiPriority w:val="99"/>
    <w:rsid w:val="00F40FD7"/>
    <w:pPr>
      <w:numPr>
        <w:numId w:val="8"/>
      </w:numPr>
      <w:tabs>
        <w:tab w:val="clear" w:pos="1080"/>
        <w:tab w:val="num" w:pos="432"/>
        <w:tab w:val="num" w:pos="720"/>
      </w:tabs>
      <w:ind w:left="720"/>
    </w:pPr>
  </w:style>
  <w:style w:type="paragraph" w:styleId="ListNumber3">
    <w:name w:val="List Number 3"/>
    <w:basedOn w:val="Normal"/>
    <w:uiPriority w:val="99"/>
    <w:rsid w:val="00F40FD7"/>
    <w:pPr>
      <w:numPr>
        <w:numId w:val="9"/>
      </w:numPr>
      <w:tabs>
        <w:tab w:val="clear" w:pos="1440"/>
        <w:tab w:val="num" w:pos="432"/>
        <w:tab w:val="num" w:pos="1080"/>
      </w:tabs>
      <w:ind w:left="1080"/>
    </w:pPr>
  </w:style>
  <w:style w:type="paragraph" w:styleId="ListNumber4">
    <w:name w:val="List Number 4"/>
    <w:basedOn w:val="Normal"/>
    <w:uiPriority w:val="99"/>
    <w:rsid w:val="00F40FD7"/>
    <w:pPr>
      <w:numPr>
        <w:numId w:val="10"/>
      </w:numPr>
      <w:tabs>
        <w:tab w:val="clear" w:pos="1800"/>
        <w:tab w:val="num" w:pos="432"/>
        <w:tab w:val="num" w:pos="1440"/>
      </w:tabs>
      <w:ind w:left="1440"/>
    </w:pPr>
  </w:style>
  <w:style w:type="paragraph" w:styleId="ListNumber5">
    <w:name w:val="List Number 5"/>
    <w:basedOn w:val="Normal"/>
    <w:uiPriority w:val="99"/>
    <w:rsid w:val="00F40FD7"/>
    <w:pPr>
      <w:tabs>
        <w:tab w:val="num" w:pos="432"/>
        <w:tab w:val="num" w:pos="1800"/>
      </w:tabs>
      <w:ind w:left="1800" w:hanging="360"/>
    </w:pPr>
  </w:style>
  <w:style w:type="paragraph" w:styleId="MacroText">
    <w:name w:val="macro"/>
    <w:link w:val="MacroTextChar"/>
    <w:uiPriority w:val="99"/>
    <w:semiHidden/>
    <w:rsid w:val="00F40FD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sz w:val="24"/>
      <w:szCs w:val="24"/>
    </w:rPr>
  </w:style>
  <w:style w:type="character" w:customStyle="1" w:styleId="MacroTextChar">
    <w:name w:val="Macro Text Char"/>
    <w:link w:val="MacroText"/>
    <w:uiPriority w:val="99"/>
    <w:semiHidden/>
    <w:locked/>
    <w:rsid w:val="002F599A"/>
    <w:rPr>
      <w:rFonts w:ascii="Courier New" w:hAnsi="Courier New" w:cs="Courier New"/>
      <w:sz w:val="24"/>
      <w:szCs w:val="24"/>
      <w:lang w:val="en-US" w:eastAsia="en-US" w:bidi="ar-SA"/>
    </w:rPr>
  </w:style>
  <w:style w:type="paragraph" w:styleId="MessageHeader">
    <w:name w:val="Message Header"/>
    <w:basedOn w:val="Normal"/>
    <w:link w:val="MessageHeaderChar"/>
    <w:uiPriority w:val="99"/>
    <w:rsid w:val="00F40FD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link w:val="MessageHeader"/>
    <w:uiPriority w:val="99"/>
    <w:semiHidden/>
    <w:locked/>
    <w:rsid w:val="002F599A"/>
    <w:rPr>
      <w:rFonts w:ascii="Cambria" w:hAnsi="Cambria" w:cs="Times New Roman"/>
      <w:sz w:val="24"/>
      <w:szCs w:val="24"/>
      <w:shd w:val="pct20" w:color="auto" w:fill="auto"/>
    </w:rPr>
  </w:style>
  <w:style w:type="paragraph" w:styleId="NormalWeb">
    <w:name w:val="Normal (Web)"/>
    <w:basedOn w:val="Normal"/>
    <w:uiPriority w:val="99"/>
    <w:rsid w:val="00F40FD7"/>
  </w:style>
  <w:style w:type="paragraph" w:styleId="NormalIndent">
    <w:name w:val="Normal Indent"/>
    <w:basedOn w:val="Normal"/>
    <w:uiPriority w:val="99"/>
    <w:rsid w:val="00F40FD7"/>
    <w:pPr>
      <w:ind w:left="720"/>
    </w:pPr>
  </w:style>
  <w:style w:type="paragraph" w:styleId="NoteHeading">
    <w:name w:val="Note Heading"/>
    <w:basedOn w:val="Normal"/>
    <w:next w:val="Normal"/>
    <w:link w:val="NoteHeadingChar"/>
    <w:uiPriority w:val="99"/>
    <w:rsid w:val="00F40FD7"/>
  </w:style>
  <w:style w:type="character" w:customStyle="1" w:styleId="NoteHeadingChar">
    <w:name w:val="Note Heading Char"/>
    <w:link w:val="NoteHeading"/>
    <w:uiPriority w:val="99"/>
    <w:semiHidden/>
    <w:locked/>
    <w:rsid w:val="002F599A"/>
    <w:rPr>
      <w:rFonts w:cs="Times New Roman"/>
      <w:sz w:val="24"/>
      <w:szCs w:val="24"/>
    </w:rPr>
  </w:style>
  <w:style w:type="paragraph" w:styleId="PlainText">
    <w:name w:val="Plain Text"/>
    <w:basedOn w:val="Normal"/>
    <w:link w:val="PlainTextChar"/>
    <w:uiPriority w:val="99"/>
    <w:rsid w:val="00F40FD7"/>
    <w:rPr>
      <w:rFonts w:ascii="Courier New" w:hAnsi="Courier New" w:cs="Courier New"/>
    </w:rPr>
  </w:style>
  <w:style w:type="character" w:customStyle="1" w:styleId="PlainTextChar">
    <w:name w:val="Plain Text Char"/>
    <w:link w:val="PlainText"/>
    <w:uiPriority w:val="99"/>
    <w:semiHidden/>
    <w:locked/>
    <w:rsid w:val="002F599A"/>
    <w:rPr>
      <w:rFonts w:ascii="Courier New" w:hAnsi="Courier New" w:cs="Courier New"/>
      <w:sz w:val="20"/>
      <w:szCs w:val="20"/>
    </w:rPr>
  </w:style>
  <w:style w:type="paragraph" w:styleId="Salutation">
    <w:name w:val="Salutation"/>
    <w:basedOn w:val="Normal"/>
    <w:next w:val="Normal"/>
    <w:link w:val="SalutationChar"/>
    <w:uiPriority w:val="99"/>
    <w:rsid w:val="00F40FD7"/>
  </w:style>
  <w:style w:type="character" w:customStyle="1" w:styleId="SalutationChar">
    <w:name w:val="Salutation Char"/>
    <w:link w:val="Salutation"/>
    <w:uiPriority w:val="99"/>
    <w:semiHidden/>
    <w:locked/>
    <w:rsid w:val="002F599A"/>
    <w:rPr>
      <w:rFonts w:cs="Times New Roman"/>
      <w:sz w:val="24"/>
      <w:szCs w:val="24"/>
    </w:rPr>
  </w:style>
  <w:style w:type="paragraph" w:styleId="Signature">
    <w:name w:val="Signature"/>
    <w:basedOn w:val="Normal"/>
    <w:link w:val="SignatureChar"/>
    <w:uiPriority w:val="99"/>
    <w:rsid w:val="00F40FD7"/>
    <w:pPr>
      <w:ind w:left="4320"/>
    </w:pPr>
  </w:style>
  <w:style w:type="character" w:customStyle="1" w:styleId="SignatureChar">
    <w:name w:val="Signature Char"/>
    <w:link w:val="Signature"/>
    <w:uiPriority w:val="99"/>
    <w:semiHidden/>
    <w:locked/>
    <w:rsid w:val="002F599A"/>
    <w:rPr>
      <w:rFonts w:cs="Times New Roman"/>
      <w:sz w:val="24"/>
      <w:szCs w:val="24"/>
    </w:rPr>
  </w:style>
  <w:style w:type="paragraph" w:styleId="Subtitle">
    <w:name w:val="Subtitle"/>
    <w:basedOn w:val="Normal"/>
    <w:link w:val="SubtitleChar"/>
    <w:uiPriority w:val="99"/>
    <w:qFormat/>
    <w:rsid w:val="00F40FD7"/>
    <w:pPr>
      <w:spacing w:after="60"/>
      <w:jc w:val="center"/>
      <w:outlineLvl w:val="1"/>
    </w:pPr>
    <w:rPr>
      <w:rFonts w:ascii="Arial" w:hAnsi="Arial" w:cs="Arial"/>
    </w:rPr>
  </w:style>
  <w:style w:type="character" w:customStyle="1" w:styleId="SubtitleChar">
    <w:name w:val="Subtitle Char"/>
    <w:link w:val="Subtitle"/>
    <w:uiPriority w:val="99"/>
    <w:locked/>
    <w:rsid w:val="002F599A"/>
    <w:rPr>
      <w:rFonts w:ascii="Cambria" w:hAnsi="Cambria" w:cs="Times New Roman"/>
      <w:sz w:val="24"/>
      <w:szCs w:val="24"/>
    </w:rPr>
  </w:style>
  <w:style w:type="paragraph" w:styleId="TableofAuthorities">
    <w:name w:val="table of authorities"/>
    <w:basedOn w:val="Normal"/>
    <w:next w:val="Normal"/>
    <w:uiPriority w:val="99"/>
    <w:semiHidden/>
    <w:rsid w:val="00F40FD7"/>
    <w:pPr>
      <w:ind w:left="200" w:hanging="200"/>
    </w:pPr>
  </w:style>
  <w:style w:type="paragraph" w:styleId="TableofFigures">
    <w:name w:val="table of figures"/>
    <w:basedOn w:val="Normal"/>
    <w:next w:val="Normal"/>
    <w:uiPriority w:val="99"/>
    <w:semiHidden/>
    <w:rsid w:val="00F40FD7"/>
  </w:style>
  <w:style w:type="paragraph" w:styleId="Title">
    <w:name w:val="Title"/>
    <w:basedOn w:val="Normal"/>
    <w:link w:val="TitleChar"/>
    <w:uiPriority w:val="99"/>
    <w:qFormat/>
    <w:rsid w:val="00F40FD7"/>
    <w:pPr>
      <w:spacing w:before="240" w:after="60"/>
      <w:jc w:val="center"/>
      <w:outlineLvl w:val="0"/>
    </w:pPr>
    <w:rPr>
      <w:rFonts w:ascii="Arial" w:hAnsi="Arial" w:cs="Arial"/>
      <w:b/>
      <w:bCs/>
      <w:kern w:val="28"/>
      <w:sz w:val="32"/>
      <w:szCs w:val="32"/>
    </w:rPr>
  </w:style>
  <w:style w:type="character" w:customStyle="1" w:styleId="TitleChar">
    <w:name w:val="Title Char"/>
    <w:link w:val="Title"/>
    <w:uiPriority w:val="99"/>
    <w:locked/>
    <w:rsid w:val="002F599A"/>
    <w:rPr>
      <w:rFonts w:ascii="Cambria" w:hAnsi="Cambria" w:cs="Times New Roman"/>
      <w:b/>
      <w:bCs/>
      <w:kern w:val="28"/>
      <w:sz w:val="32"/>
      <w:szCs w:val="32"/>
    </w:rPr>
  </w:style>
  <w:style w:type="paragraph" w:styleId="TOAHeading">
    <w:name w:val="toa heading"/>
    <w:basedOn w:val="Normal"/>
    <w:next w:val="Normal"/>
    <w:uiPriority w:val="99"/>
    <w:semiHidden/>
    <w:rsid w:val="00F40FD7"/>
    <w:pPr>
      <w:spacing w:before="120"/>
    </w:pPr>
    <w:rPr>
      <w:rFonts w:ascii="Arial" w:hAnsi="Arial" w:cs="Arial"/>
      <w:b/>
      <w:bCs/>
    </w:rPr>
  </w:style>
  <w:style w:type="paragraph" w:styleId="ListParagraph">
    <w:name w:val="List Paragraph"/>
    <w:basedOn w:val="Normal"/>
    <w:uiPriority w:val="99"/>
    <w:qFormat/>
    <w:rsid w:val="00F40FD7"/>
    <w:pPr>
      <w:ind w:left="720"/>
    </w:pPr>
  </w:style>
  <w:style w:type="character" w:styleId="BookTitle">
    <w:name w:val="Book Title"/>
    <w:uiPriority w:val="99"/>
    <w:qFormat/>
    <w:rsid w:val="00F40FD7"/>
    <w:rPr>
      <w:rFonts w:cs="Times New Roman"/>
      <w:b/>
      <w:bCs/>
      <w:smallCaps/>
      <w:spacing w:val="5"/>
    </w:rPr>
  </w:style>
  <w:style w:type="character" w:customStyle="1" w:styleId="IEEETitleChar">
    <w:name w:val="IEEETitle Char"/>
    <w:link w:val="IEEETitle"/>
    <w:uiPriority w:val="99"/>
    <w:locked/>
    <w:rsid w:val="00F40FD7"/>
    <w:rPr>
      <w:rFonts w:cs="Times New Roman"/>
      <w:b/>
      <w:sz w:val="40"/>
    </w:rPr>
  </w:style>
  <w:style w:type="character" w:customStyle="1" w:styleId="IEEETITLEChar0">
    <w:name w:val="IEEETITLE Char"/>
    <w:uiPriority w:val="99"/>
    <w:rsid w:val="00F40FD7"/>
    <w:rPr>
      <w:rFonts w:cs="Times New Roman"/>
      <w:b/>
      <w:sz w:val="40"/>
    </w:rPr>
  </w:style>
  <w:style w:type="character" w:styleId="IntenseReference">
    <w:name w:val="Intense Reference"/>
    <w:uiPriority w:val="99"/>
    <w:qFormat/>
    <w:rsid w:val="00F40FD7"/>
    <w:rPr>
      <w:rFonts w:cs="Times New Roman"/>
      <w:b/>
      <w:bCs/>
      <w:smallCaps/>
      <w:color w:val="C0504D"/>
      <w:spacing w:val="5"/>
      <w:u w:val="single"/>
    </w:rPr>
  </w:style>
  <w:style w:type="character" w:styleId="SubtleReference">
    <w:name w:val="Subtle Reference"/>
    <w:uiPriority w:val="99"/>
    <w:qFormat/>
    <w:rsid w:val="00F40FD7"/>
    <w:rPr>
      <w:rFonts w:cs="Times New Roman"/>
      <w:smallCaps/>
      <w:color w:val="C0504D"/>
      <w:u w:val="single"/>
    </w:rPr>
  </w:style>
  <w:style w:type="character" w:styleId="Emphasis">
    <w:name w:val="Emphasis"/>
    <w:uiPriority w:val="99"/>
    <w:qFormat/>
    <w:rsid w:val="00F40FD7"/>
    <w:rPr>
      <w:rFonts w:cs="Times New Roman"/>
      <w:i/>
      <w:iCs/>
    </w:rPr>
  </w:style>
  <w:style w:type="paragraph" w:styleId="TOCHeading">
    <w:name w:val="TOC Heading"/>
    <w:basedOn w:val="Heading1"/>
    <w:next w:val="Normal"/>
    <w:uiPriority w:val="39"/>
    <w:semiHidden/>
    <w:unhideWhenUsed/>
    <w:qFormat/>
    <w:rsid w:val="006200B2"/>
    <w:pPr>
      <w:keepLines/>
      <w:widowControl/>
      <w:spacing w:before="480" w:after="0" w:line="276" w:lineRule="auto"/>
      <w:jc w:val="left"/>
      <w:outlineLvl w:val="9"/>
    </w:pPr>
    <w:rPr>
      <w:rFonts w:ascii="Cambria" w:eastAsia="MS Gothic" w:hAnsi="Cambria"/>
      <w:bCs/>
      <w:color w:val="365F91"/>
      <w:kern w:val="0"/>
      <w:sz w:val="28"/>
      <w:szCs w:val="28"/>
    </w:rPr>
  </w:style>
  <w:style w:type="paragraph" w:styleId="Revision">
    <w:name w:val="Revision"/>
    <w:hidden/>
    <w:uiPriority w:val="99"/>
    <w:semiHidden/>
    <w:rsid w:val="00E76B5D"/>
    <w:rPr>
      <w:sz w:val="24"/>
      <w:szCs w:val="24"/>
    </w:rPr>
  </w:style>
  <w:style w:type="table" w:customStyle="1" w:styleId="TableGrid1">
    <w:name w:val="Table Grid1"/>
    <w:basedOn w:val="TableNormal"/>
    <w:next w:val="TableGrid"/>
    <w:rsid w:val="003D25D8"/>
    <w:rPr>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F87D6A"/>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711879">
      <w:bodyDiv w:val="1"/>
      <w:marLeft w:val="0"/>
      <w:marRight w:val="0"/>
      <w:marTop w:val="0"/>
      <w:marBottom w:val="0"/>
      <w:divBdr>
        <w:top w:val="none" w:sz="0" w:space="0" w:color="auto"/>
        <w:left w:val="none" w:sz="0" w:space="0" w:color="auto"/>
        <w:bottom w:val="none" w:sz="0" w:space="0" w:color="auto"/>
        <w:right w:val="none" w:sz="0" w:space="0" w:color="auto"/>
      </w:divBdr>
      <w:divsChild>
        <w:div w:id="415372053">
          <w:marLeft w:val="0"/>
          <w:marRight w:val="0"/>
          <w:marTop w:val="0"/>
          <w:marBottom w:val="0"/>
          <w:divBdr>
            <w:top w:val="none" w:sz="0" w:space="0" w:color="auto"/>
            <w:left w:val="none" w:sz="0" w:space="0" w:color="auto"/>
            <w:bottom w:val="none" w:sz="0" w:space="0" w:color="auto"/>
            <w:right w:val="none" w:sz="0" w:space="0" w:color="auto"/>
          </w:divBdr>
          <w:divsChild>
            <w:div w:id="1354847432">
              <w:marLeft w:val="0"/>
              <w:marRight w:val="0"/>
              <w:marTop w:val="0"/>
              <w:marBottom w:val="0"/>
              <w:divBdr>
                <w:top w:val="none" w:sz="0" w:space="0" w:color="auto"/>
                <w:left w:val="none" w:sz="0" w:space="0" w:color="auto"/>
                <w:bottom w:val="none" w:sz="0" w:space="0" w:color="auto"/>
                <w:right w:val="none" w:sz="0" w:space="0" w:color="auto"/>
              </w:divBdr>
            </w:div>
            <w:div w:id="45798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74175">
      <w:bodyDiv w:val="1"/>
      <w:marLeft w:val="0"/>
      <w:marRight w:val="0"/>
      <w:marTop w:val="0"/>
      <w:marBottom w:val="0"/>
      <w:divBdr>
        <w:top w:val="none" w:sz="0" w:space="0" w:color="auto"/>
        <w:left w:val="none" w:sz="0" w:space="0" w:color="auto"/>
        <w:bottom w:val="none" w:sz="0" w:space="0" w:color="auto"/>
        <w:right w:val="none" w:sz="0" w:space="0" w:color="auto"/>
      </w:divBdr>
    </w:div>
    <w:div w:id="283585548">
      <w:bodyDiv w:val="1"/>
      <w:marLeft w:val="0"/>
      <w:marRight w:val="0"/>
      <w:marTop w:val="0"/>
      <w:marBottom w:val="0"/>
      <w:divBdr>
        <w:top w:val="none" w:sz="0" w:space="0" w:color="auto"/>
        <w:left w:val="none" w:sz="0" w:space="0" w:color="auto"/>
        <w:bottom w:val="none" w:sz="0" w:space="0" w:color="auto"/>
        <w:right w:val="none" w:sz="0" w:space="0" w:color="auto"/>
      </w:divBdr>
    </w:div>
    <w:div w:id="295061678">
      <w:bodyDiv w:val="1"/>
      <w:marLeft w:val="0"/>
      <w:marRight w:val="0"/>
      <w:marTop w:val="0"/>
      <w:marBottom w:val="0"/>
      <w:divBdr>
        <w:top w:val="none" w:sz="0" w:space="0" w:color="auto"/>
        <w:left w:val="none" w:sz="0" w:space="0" w:color="auto"/>
        <w:bottom w:val="none" w:sz="0" w:space="0" w:color="auto"/>
        <w:right w:val="none" w:sz="0" w:space="0" w:color="auto"/>
      </w:divBdr>
    </w:div>
    <w:div w:id="304092201">
      <w:bodyDiv w:val="1"/>
      <w:marLeft w:val="0"/>
      <w:marRight w:val="0"/>
      <w:marTop w:val="0"/>
      <w:marBottom w:val="0"/>
      <w:divBdr>
        <w:top w:val="none" w:sz="0" w:space="0" w:color="auto"/>
        <w:left w:val="none" w:sz="0" w:space="0" w:color="auto"/>
        <w:bottom w:val="none" w:sz="0" w:space="0" w:color="auto"/>
        <w:right w:val="none" w:sz="0" w:space="0" w:color="auto"/>
      </w:divBdr>
      <w:divsChild>
        <w:div w:id="1872180988">
          <w:marLeft w:val="0"/>
          <w:marRight w:val="0"/>
          <w:marTop w:val="0"/>
          <w:marBottom w:val="0"/>
          <w:divBdr>
            <w:top w:val="none" w:sz="0" w:space="0" w:color="auto"/>
            <w:left w:val="none" w:sz="0" w:space="0" w:color="auto"/>
            <w:bottom w:val="none" w:sz="0" w:space="0" w:color="auto"/>
            <w:right w:val="none" w:sz="0" w:space="0" w:color="auto"/>
          </w:divBdr>
        </w:div>
        <w:div w:id="24646301">
          <w:marLeft w:val="0"/>
          <w:marRight w:val="0"/>
          <w:marTop w:val="0"/>
          <w:marBottom w:val="0"/>
          <w:divBdr>
            <w:top w:val="none" w:sz="0" w:space="0" w:color="auto"/>
            <w:left w:val="none" w:sz="0" w:space="0" w:color="auto"/>
            <w:bottom w:val="none" w:sz="0" w:space="0" w:color="auto"/>
            <w:right w:val="none" w:sz="0" w:space="0" w:color="auto"/>
          </w:divBdr>
        </w:div>
        <w:div w:id="677463979">
          <w:marLeft w:val="0"/>
          <w:marRight w:val="0"/>
          <w:marTop w:val="0"/>
          <w:marBottom w:val="0"/>
          <w:divBdr>
            <w:top w:val="none" w:sz="0" w:space="0" w:color="auto"/>
            <w:left w:val="none" w:sz="0" w:space="0" w:color="auto"/>
            <w:bottom w:val="none" w:sz="0" w:space="0" w:color="auto"/>
            <w:right w:val="none" w:sz="0" w:space="0" w:color="auto"/>
          </w:divBdr>
        </w:div>
        <w:div w:id="197204784">
          <w:marLeft w:val="0"/>
          <w:marRight w:val="0"/>
          <w:marTop w:val="0"/>
          <w:marBottom w:val="0"/>
          <w:divBdr>
            <w:top w:val="none" w:sz="0" w:space="0" w:color="auto"/>
            <w:left w:val="none" w:sz="0" w:space="0" w:color="auto"/>
            <w:bottom w:val="none" w:sz="0" w:space="0" w:color="auto"/>
            <w:right w:val="none" w:sz="0" w:space="0" w:color="auto"/>
          </w:divBdr>
        </w:div>
        <w:div w:id="321087821">
          <w:marLeft w:val="0"/>
          <w:marRight w:val="0"/>
          <w:marTop w:val="0"/>
          <w:marBottom w:val="0"/>
          <w:divBdr>
            <w:top w:val="none" w:sz="0" w:space="0" w:color="auto"/>
            <w:left w:val="none" w:sz="0" w:space="0" w:color="auto"/>
            <w:bottom w:val="none" w:sz="0" w:space="0" w:color="auto"/>
            <w:right w:val="none" w:sz="0" w:space="0" w:color="auto"/>
          </w:divBdr>
        </w:div>
        <w:div w:id="1542476359">
          <w:marLeft w:val="0"/>
          <w:marRight w:val="0"/>
          <w:marTop w:val="0"/>
          <w:marBottom w:val="0"/>
          <w:divBdr>
            <w:top w:val="none" w:sz="0" w:space="0" w:color="auto"/>
            <w:left w:val="none" w:sz="0" w:space="0" w:color="auto"/>
            <w:bottom w:val="none" w:sz="0" w:space="0" w:color="auto"/>
            <w:right w:val="none" w:sz="0" w:space="0" w:color="auto"/>
          </w:divBdr>
        </w:div>
      </w:divsChild>
    </w:div>
    <w:div w:id="372584629">
      <w:bodyDiv w:val="1"/>
      <w:marLeft w:val="0"/>
      <w:marRight w:val="0"/>
      <w:marTop w:val="0"/>
      <w:marBottom w:val="0"/>
      <w:divBdr>
        <w:top w:val="none" w:sz="0" w:space="0" w:color="auto"/>
        <w:left w:val="none" w:sz="0" w:space="0" w:color="auto"/>
        <w:bottom w:val="none" w:sz="0" w:space="0" w:color="auto"/>
        <w:right w:val="none" w:sz="0" w:space="0" w:color="auto"/>
      </w:divBdr>
      <w:divsChild>
        <w:div w:id="174082389">
          <w:marLeft w:val="0"/>
          <w:marRight w:val="0"/>
          <w:marTop w:val="0"/>
          <w:marBottom w:val="0"/>
          <w:divBdr>
            <w:top w:val="none" w:sz="0" w:space="0" w:color="auto"/>
            <w:left w:val="none" w:sz="0" w:space="0" w:color="auto"/>
            <w:bottom w:val="none" w:sz="0" w:space="0" w:color="auto"/>
            <w:right w:val="none" w:sz="0" w:space="0" w:color="auto"/>
          </w:divBdr>
        </w:div>
        <w:div w:id="1889994851">
          <w:marLeft w:val="0"/>
          <w:marRight w:val="0"/>
          <w:marTop w:val="0"/>
          <w:marBottom w:val="0"/>
          <w:divBdr>
            <w:top w:val="none" w:sz="0" w:space="0" w:color="auto"/>
            <w:left w:val="none" w:sz="0" w:space="0" w:color="auto"/>
            <w:bottom w:val="none" w:sz="0" w:space="0" w:color="auto"/>
            <w:right w:val="none" w:sz="0" w:space="0" w:color="auto"/>
          </w:divBdr>
        </w:div>
        <w:div w:id="1157457757">
          <w:marLeft w:val="0"/>
          <w:marRight w:val="0"/>
          <w:marTop w:val="0"/>
          <w:marBottom w:val="0"/>
          <w:divBdr>
            <w:top w:val="none" w:sz="0" w:space="0" w:color="auto"/>
            <w:left w:val="none" w:sz="0" w:space="0" w:color="auto"/>
            <w:bottom w:val="none" w:sz="0" w:space="0" w:color="auto"/>
            <w:right w:val="none" w:sz="0" w:space="0" w:color="auto"/>
          </w:divBdr>
        </w:div>
        <w:div w:id="2107649951">
          <w:marLeft w:val="0"/>
          <w:marRight w:val="0"/>
          <w:marTop w:val="0"/>
          <w:marBottom w:val="0"/>
          <w:divBdr>
            <w:top w:val="none" w:sz="0" w:space="0" w:color="auto"/>
            <w:left w:val="none" w:sz="0" w:space="0" w:color="auto"/>
            <w:bottom w:val="none" w:sz="0" w:space="0" w:color="auto"/>
            <w:right w:val="none" w:sz="0" w:space="0" w:color="auto"/>
          </w:divBdr>
        </w:div>
        <w:div w:id="32703048">
          <w:marLeft w:val="0"/>
          <w:marRight w:val="0"/>
          <w:marTop w:val="0"/>
          <w:marBottom w:val="0"/>
          <w:divBdr>
            <w:top w:val="none" w:sz="0" w:space="0" w:color="auto"/>
            <w:left w:val="none" w:sz="0" w:space="0" w:color="auto"/>
            <w:bottom w:val="none" w:sz="0" w:space="0" w:color="auto"/>
            <w:right w:val="none" w:sz="0" w:space="0" w:color="auto"/>
          </w:divBdr>
        </w:div>
      </w:divsChild>
    </w:div>
    <w:div w:id="865021696">
      <w:bodyDiv w:val="1"/>
      <w:marLeft w:val="0"/>
      <w:marRight w:val="0"/>
      <w:marTop w:val="0"/>
      <w:marBottom w:val="0"/>
      <w:divBdr>
        <w:top w:val="none" w:sz="0" w:space="0" w:color="auto"/>
        <w:left w:val="none" w:sz="0" w:space="0" w:color="auto"/>
        <w:bottom w:val="none" w:sz="0" w:space="0" w:color="auto"/>
        <w:right w:val="none" w:sz="0" w:space="0" w:color="auto"/>
      </w:divBdr>
      <w:divsChild>
        <w:div w:id="517087435">
          <w:marLeft w:val="0"/>
          <w:marRight w:val="0"/>
          <w:marTop w:val="0"/>
          <w:marBottom w:val="0"/>
          <w:divBdr>
            <w:top w:val="none" w:sz="0" w:space="0" w:color="auto"/>
            <w:left w:val="none" w:sz="0" w:space="0" w:color="auto"/>
            <w:bottom w:val="none" w:sz="0" w:space="0" w:color="auto"/>
            <w:right w:val="none" w:sz="0" w:space="0" w:color="auto"/>
          </w:divBdr>
        </w:div>
        <w:div w:id="189537344">
          <w:marLeft w:val="0"/>
          <w:marRight w:val="0"/>
          <w:marTop w:val="0"/>
          <w:marBottom w:val="0"/>
          <w:divBdr>
            <w:top w:val="none" w:sz="0" w:space="0" w:color="auto"/>
            <w:left w:val="none" w:sz="0" w:space="0" w:color="auto"/>
            <w:bottom w:val="none" w:sz="0" w:space="0" w:color="auto"/>
            <w:right w:val="none" w:sz="0" w:space="0" w:color="auto"/>
          </w:divBdr>
        </w:div>
        <w:div w:id="1175800034">
          <w:marLeft w:val="0"/>
          <w:marRight w:val="0"/>
          <w:marTop w:val="0"/>
          <w:marBottom w:val="0"/>
          <w:divBdr>
            <w:top w:val="none" w:sz="0" w:space="0" w:color="auto"/>
            <w:left w:val="none" w:sz="0" w:space="0" w:color="auto"/>
            <w:bottom w:val="none" w:sz="0" w:space="0" w:color="auto"/>
            <w:right w:val="none" w:sz="0" w:space="0" w:color="auto"/>
          </w:divBdr>
        </w:div>
      </w:divsChild>
    </w:div>
    <w:div w:id="919369875">
      <w:bodyDiv w:val="1"/>
      <w:marLeft w:val="0"/>
      <w:marRight w:val="0"/>
      <w:marTop w:val="0"/>
      <w:marBottom w:val="0"/>
      <w:divBdr>
        <w:top w:val="none" w:sz="0" w:space="0" w:color="auto"/>
        <w:left w:val="none" w:sz="0" w:space="0" w:color="auto"/>
        <w:bottom w:val="none" w:sz="0" w:space="0" w:color="auto"/>
        <w:right w:val="none" w:sz="0" w:space="0" w:color="auto"/>
      </w:divBdr>
    </w:div>
    <w:div w:id="1040668717">
      <w:marLeft w:val="0"/>
      <w:marRight w:val="0"/>
      <w:marTop w:val="0"/>
      <w:marBottom w:val="0"/>
      <w:divBdr>
        <w:top w:val="none" w:sz="0" w:space="0" w:color="auto"/>
        <w:left w:val="none" w:sz="0" w:space="0" w:color="auto"/>
        <w:bottom w:val="none" w:sz="0" w:space="0" w:color="auto"/>
        <w:right w:val="none" w:sz="0" w:space="0" w:color="auto"/>
      </w:divBdr>
      <w:divsChild>
        <w:div w:id="1040668713">
          <w:marLeft w:val="720"/>
          <w:marRight w:val="720"/>
          <w:marTop w:val="100"/>
          <w:marBottom w:val="100"/>
          <w:divBdr>
            <w:top w:val="none" w:sz="0" w:space="0" w:color="auto"/>
            <w:left w:val="none" w:sz="0" w:space="0" w:color="auto"/>
            <w:bottom w:val="none" w:sz="0" w:space="0" w:color="auto"/>
            <w:right w:val="none" w:sz="0" w:space="0" w:color="auto"/>
          </w:divBdr>
        </w:div>
      </w:divsChild>
    </w:div>
    <w:div w:id="1040668718">
      <w:marLeft w:val="0"/>
      <w:marRight w:val="0"/>
      <w:marTop w:val="0"/>
      <w:marBottom w:val="0"/>
      <w:divBdr>
        <w:top w:val="none" w:sz="0" w:space="0" w:color="auto"/>
        <w:left w:val="none" w:sz="0" w:space="0" w:color="auto"/>
        <w:bottom w:val="none" w:sz="0" w:space="0" w:color="auto"/>
        <w:right w:val="none" w:sz="0" w:space="0" w:color="auto"/>
      </w:divBdr>
      <w:divsChild>
        <w:div w:id="1040668716">
          <w:marLeft w:val="0"/>
          <w:marRight w:val="0"/>
          <w:marTop w:val="0"/>
          <w:marBottom w:val="0"/>
          <w:divBdr>
            <w:top w:val="none" w:sz="0" w:space="0" w:color="auto"/>
            <w:left w:val="none" w:sz="0" w:space="0" w:color="auto"/>
            <w:bottom w:val="none" w:sz="0" w:space="0" w:color="auto"/>
            <w:right w:val="none" w:sz="0" w:space="0" w:color="auto"/>
          </w:divBdr>
          <w:divsChild>
            <w:div w:id="104066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668719">
      <w:marLeft w:val="0"/>
      <w:marRight w:val="0"/>
      <w:marTop w:val="0"/>
      <w:marBottom w:val="0"/>
      <w:divBdr>
        <w:top w:val="none" w:sz="0" w:space="0" w:color="auto"/>
        <w:left w:val="none" w:sz="0" w:space="0" w:color="auto"/>
        <w:bottom w:val="none" w:sz="0" w:space="0" w:color="auto"/>
        <w:right w:val="none" w:sz="0" w:space="0" w:color="auto"/>
      </w:divBdr>
      <w:divsChild>
        <w:div w:id="1040668712">
          <w:marLeft w:val="0"/>
          <w:marRight w:val="0"/>
          <w:marTop w:val="0"/>
          <w:marBottom w:val="0"/>
          <w:divBdr>
            <w:top w:val="none" w:sz="0" w:space="0" w:color="auto"/>
            <w:left w:val="none" w:sz="0" w:space="0" w:color="auto"/>
            <w:bottom w:val="none" w:sz="0" w:space="0" w:color="auto"/>
            <w:right w:val="none" w:sz="0" w:space="0" w:color="auto"/>
          </w:divBdr>
          <w:divsChild>
            <w:div w:id="104066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428748">
      <w:bodyDiv w:val="1"/>
      <w:marLeft w:val="0"/>
      <w:marRight w:val="0"/>
      <w:marTop w:val="0"/>
      <w:marBottom w:val="0"/>
      <w:divBdr>
        <w:top w:val="none" w:sz="0" w:space="0" w:color="auto"/>
        <w:left w:val="none" w:sz="0" w:space="0" w:color="auto"/>
        <w:bottom w:val="none" w:sz="0" w:space="0" w:color="auto"/>
        <w:right w:val="none" w:sz="0" w:space="0" w:color="auto"/>
      </w:divBdr>
    </w:div>
    <w:div w:id="1310480274">
      <w:bodyDiv w:val="1"/>
      <w:marLeft w:val="0"/>
      <w:marRight w:val="0"/>
      <w:marTop w:val="0"/>
      <w:marBottom w:val="0"/>
      <w:divBdr>
        <w:top w:val="none" w:sz="0" w:space="0" w:color="auto"/>
        <w:left w:val="none" w:sz="0" w:space="0" w:color="auto"/>
        <w:bottom w:val="none" w:sz="0" w:space="0" w:color="auto"/>
        <w:right w:val="none" w:sz="0" w:space="0" w:color="auto"/>
      </w:divBdr>
    </w:div>
    <w:div w:id="1318420290">
      <w:bodyDiv w:val="1"/>
      <w:marLeft w:val="0"/>
      <w:marRight w:val="0"/>
      <w:marTop w:val="0"/>
      <w:marBottom w:val="0"/>
      <w:divBdr>
        <w:top w:val="none" w:sz="0" w:space="0" w:color="auto"/>
        <w:left w:val="none" w:sz="0" w:space="0" w:color="auto"/>
        <w:bottom w:val="none" w:sz="0" w:space="0" w:color="auto"/>
        <w:right w:val="none" w:sz="0" w:space="0" w:color="auto"/>
      </w:divBdr>
    </w:div>
    <w:div w:id="1426077304">
      <w:bodyDiv w:val="1"/>
      <w:marLeft w:val="0"/>
      <w:marRight w:val="0"/>
      <w:marTop w:val="0"/>
      <w:marBottom w:val="0"/>
      <w:divBdr>
        <w:top w:val="none" w:sz="0" w:space="0" w:color="auto"/>
        <w:left w:val="none" w:sz="0" w:space="0" w:color="auto"/>
        <w:bottom w:val="none" w:sz="0" w:space="0" w:color="auto"/>
        <w:right w:val="none" w:sz="0" w:space="0" w:color="auto"/>
      </w:divBdr>
    </w:div>
    <w:div w:id="1435595091">
      <w:bodyDiv w:val="1"/>
      <w:marLeft w:val="0"/>
      <w:marRight w:val="0"/>
      <w:marTop w:val="0"/>
      <w:marBottom w:val="0"/>
      <w:divBdr>
        <w:top w:val="none" w:sz="0" w:space="0" w:color="auto"/>
        <w:left w:val="none" w:sz="0" w:space="0" w:color="auto"/>
        <w:bottom w:val="none" w:sz="0" w:space="0" w:color="auto"/>
        <w:right w:val="none" w:sz="0" w:space="0" w:color="auto"/>
      </w:divBdr>
      <w:divsChild>
        <w:div w:id="642277983">
          <w:marLeft w:val="0"/>
          <w:marRight w:val="0"/>
          <w:marTop w:val="0"/>
          <w:marBottom w:val="0"/>
          <w:divBdr>
            <w:top w:val="none" w:sz="0" w:space="0" w:color="auto"/>
            <w:left w:val="none" w:sz="0" w:space="0" w:color="auto"/>
            <w:bottom w:val="none" w:sz="0" w:space="0" w:color="auto"/>
            <w:right w:val="none" w:sz="0" w:space="0" w:color="auto"/>
          </w:divBdr>
        </w:div>
        <w:div w:id="1730688980">
          <w:marLeft w:val="0"/>
          <w:marRight w:val="0"/>
          <w:marTop w:val="0"/>
          <w:marBottom w:val="0"/>
          <w:divBdr>
            <w:top w:val="none" w:sz="0" w:space="0" w:color="auto"/>
            <w:left w:val="none" w:sz="0" w:space="0" w:color="auto"/>
            <w:bottom w:val="none" w:sz="0" w:space="0" w:color="auto"/>
            <w:right w:val="none" w:sz="0" w:space="0" w:color="auto"/>
          </w:divBdr>
          <w:divsChild>
            <w:div w:id="217980369">
              <w:marLeft w:val="0"/>
              <w:marRight w:val="0"/>
              <w:marTop w:val="0"/>
              <w:marBottom w:val="0"/>
              <w:divBdr>
                <w:top w:val="none" w:sz="0" w:space="0" w:color="auto"/>
                <w:left w:val="none" w:sz="0" w:space="0" w:color="auto"/>
                <w:bottom w:val="none" w:sz="0" w:space="0" w:color="auto"/>
                <w:right w:val="none" w:sz="0" w:space="0" w:color="auto"/>
              </w:divBdr>
            </w:div>
            <w:div w:id="176163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79211">
      <w:bodyDiv w:val="1"/>
      <w:marLeft w:val="0"/>
      <w:marRight w:val="0"/>
      <w:marTop w:val="0"/>
      <w:marBottom w:val="0"/>
      <w:divBdr>
        <w:top w:val="none" w:sz="0" w:space="0" w:color="auto"/>
        <w:left w:val="none" w:sz="0" w:space="0" w:color="auto"/>
        <w:bottom w:val="none" w:sz="0" w:space="0" w:color="auto"/>
        <w:right w:val="none" w:sz="0" w:space="0" w:color="auto"/>
      </w:divBdr>
    </w:div>
    <w:div w:id="1441994417">
      <w:bodyDiv w:val="1"/>
      <w:marLeft w:val="0"/>
      <w:marRight w:val="0"/>
      <w:marTop w:val="0"/>
      <w:marBottom w:val="0"/>
      <w:divBdr>
        <w:top w:val="none" w:sz="0" w:space="0" w:color="auto"/>
        <w:left w:val="none" w:sz="0" w:space="0" w:color="auto"/>
        <w:bottom w:val="none" w:sz="0" w:space="0" w:color="auto"/>
        <w:right w:val="none" w:sz="0" w:space="0" w:color="auto"/>
      </w:divBdr>
      <w:divsChild>
        <w:div w:id="508982714">
          <w:marLeft w:val="0"/>
          <w:marRight w:val="0"/>
          <w:marTop w:val="0"/>
          <w:marBottom w:val="0"/>
          <w:divBdr>
            <w:top w:val="none" w:sz="0" w:space="0" w:color="auto"/>
            <w:left w:val="none" w:sz="0" w:space="0" w:color="auto"/>
            <w:bottom w:val="none" w:sz="0" w:space="0" w:color="auto"/>
            <w:right w:val="none" w:sz="0" w:space="0" w:color="auto"/>
          </w:divBdr>
          <w:divsChild>
            <w:div w:id="142089455">
              <w:marLeft w:val="0"/>
              <w:marRight w:val="0"/>
              <w:marTop w:val="0"/>
              <w:marBottom w:val="0"/>
              <w:divBdr>
                <w:top w:val="none" w:sz="0" w:space="0" w:color="auto"/>
                <w:left w:val="none" w:sz="0" w:space="0" w:color="auto"/>
                <w:bottom w:val="none" w:sz="0" w:space="0" w:color="auto"/>
                <w:right w:val="none" w:sz="0" w:space="0" w:color="auto"/>
              </w:divBdr>
              <w:divsChild>
                <w:div w:id="1435859346">
                  <w:marLeft w:val="0"/>
                  <w:marRight w:val="0"/>
                  <w:marTop w:val="0"/>
                  <w:marBottom w:val="0"/>
                  <w:divBdr>
                    <w:top w:val="none" w:sz="0" w:space="0" w:color="auto"/>
                    <w:left w:val="none" w:sz="0" w:space="0" w:color="auto"/>
                    <w:bottom w:val="none" w:sz="0" w:space="0" w:color="auto"/>
                    <w:right w:val="none" w:sz="0" w:space="0" w:color="auto"/>
                  </w:divBdr>
                  <w:divsChild>
                    <w:div w:id="34590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46771">
          <w:marLeft w:val="0"/>
          <w:marRight w:val="0"/>
          <w:marTop w:val="0"/>
          <w:marBottom w:val="0"/>
          <w:divBdr>
            <w:top w:val="none" w:sz="0" w:space="0" w:color="auto"/>
            <w:left w:val="none" w:sz="0" w:space="0" w:color="auto"/>
            <w:bottom w:val="none" w:sz="0" w:space="0" w:color="auto"/>
            <w:right w:val="none" w:sz="0" w:space="0" w:color="auto"/>
          </w:divBdr>
          <w:divsChild>
            <w:div w:id="1513569278">
              <w:marLeft w:val="0"/>
              <w:marRight w:val="0"/>
              <w:marTop w:val="0"/>
              <w:marBottom w:val="0"/>
              <w:divBdr>
                <w:top w:val="none" w:sz="0" w:space="0" w:color="auto"/>
                <w:left w:val="none" w:sz="0" w:space="0" w:color="auto"/>
                <w:bottom w:val="none" w:sz="0" w:space="0" w:color="auto"/>
                <w:right w:val="none" w:sz="0" w:space="0" w:color="auto"/>
              </w:divBdr>
              <w:divsChild>
                <w:div w:id="405226660">
                  <w:marLeft w:val="0"/>
                  <w:marRight w:val="0"/>
                  <w:marTop w:val="0"/>
                  <w:marBottom w:val="0"/>
                  <w:divBdr>
                    <w:top w:val="none" w:sz="0" w:space="0" w:color="auto"/>
                    <w:left w:val="none" w:sz="0" w:space="0" w:color="auto"/>
                    <w:bottom w:val="none" w:sz="0" w:space="0" w:color="auto"/>
                    <w:right w:val="none" w:sz="0" w:space="0" w:color="auto"/>
                  </w:divBdr>
                  <w:divsChild>
                    <w:div w:id="2772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519273">
          <w:marLeft w:val="0"/>
          <w:marRight w:val="0"/>
          <w:marTop w:val="0"/>
          <w:marBottom w:val="0"/>
          <w:divBdr>
            <w:top w:val="none" w:sz="0" w:space="0" w:color="auto"/>
            <w:left w:val="none" w:sz="0" w:space="0" w:color="auto"/>
            <w:bottom w:val="none" w:sz="0" w:space="0" w:color="auto"/>
            <w:right w:val="none" w:sz="0" w:space="0" w:color="auto"/>
          </w:divBdr>
          <w:divsChild>
            <w:div w:id="1362781027">
              <w:marLeft w:val="0"/>
              <w:marRight w:val="0"/>
              <w:marTop w:val="0"/>
              <w:marBottom w:val="0"/>
              <w:divBdr>
                <w:top w:val="none" w:sz="0" w:space="0" w:color="auto"/>
                <w:left w:val="none" w:sz="0" w:space="0" w:color="auto"/>
                <w:bottom w:val="none" w:sz="0" w:space="0" w:color="auto"/>
                <w:right w:val="none" w:sz="0" w:space="0" w:color="auto"/>
              </w:divBdr>
              <w:divsChild>
                <w:div w:id="1266766409">
                  <w:marLeft w:val="0"/>
                  <w:marRight w:val="0"/>
                  <w:marTop w:val="0"/>
                  <w:marBottom w:val="0"/>
                  <w:divBdr>
                    <w:top w:val="none" w:sz="0" w:space="0" w:color="auto"/>
                    <w:left w:val="none" w:sz="0" w:space="0" w:color="auto"/>
                    <w:bottom w:val="none" w:sz="0" w:space="0" w:color="auto"/>
                    <w:right w:val="none" w:sz="0" w:space="0" w:color="auto"/>
                  </w:divBdr>
                  <w:divsChild>
                    <w:div w:id="176993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20473">
          <w:marLeft w:val="0"/>
          <w:marRight w:val="0"/>
          <w:marTop w:val="0"/>
          <w:marBottom w:val="0"/>
          <w:divBdr>
            <w:top w:val="none" w:sz="0" w:space="0" w:color="auto"/>
            <w:left w:val="none" w:sz="0" w:space="0" w:color="auto"/>
            <w:bottom w:val="none" w:sz="0" w:space="0" w:color="auto"/>
            <w:right w:val="none" w:sz="0" w:space="0" w:color="auto"/>
          </w:divBdr>
          <w:divsChild>
            <w:div w:id="1184440960">
              <w:marLeft w:val="0"/>
              <w:marRight w:val="0"/>
              <w:marTop w:val="0"/>
              <w:marBottom w:val="0"/>
              <w:divBdr>
                <w:top w:val="none" w:sz="0" w:space="0" w:color="auto"/>
                <w:left w:val="none" w:sz="0" w:space="0" w:color="auto"/>
                <w:bottom w:val="none" w:sz="0" w:space="0" w:color="auto"/>
                <w:right w:val="none" w:sz="0" w:space="0" w:color="auto"/>
              </w:divBdr>
              <w:divsChild>
                <w:div w:id="485899347">
                  <w:marLeft w:val="0"/>
                  <w:marRight w:val="0"/>
                  <w:marTop w:val="0"/>
                  <w:marBottom w:val="0"/>
                  <w:divBdr>
                    <w:top w:val="none" w:sz="0" w:space="0" w:color="auto"/>
                    <w:left w:val="none" w:sz="0" w:space="0" w:color="auto"/>
                    <w:bottom w:val="none" w:sz="0" w:space="0" w:color="auto"/>
                    <w:right w:val="none" w:sz="0" w:space="0" w:color="auto"/>
                  </w:divBdr>
                  <w:divsChild>
                    <w:div w:id="73520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892108">
          <w:marLeft w:val="0"/>
          <w:marRight w:val="0"/>
          <w:marTop w:val="0"/>
          <w:marBottom w:val="0"/>
          <w:divBdr>
            <w:top w:val="none" w:sz="0" w:space="0" w:color="auto"/>
            <w:left w:val="none" w:sz="0" w:space="0" w:color="auto"/>
            <w:bottom w:val="none" w:sz="0" w:space="0" w:color="auto"/>
            <w:right w:val="none" w:sz="0" w:space="0" w:color="auto"/>
          </w:divBdr>
          <w:divsChild>
            <w:div w:id="450632237">
              <w:marLeft w:val="0"/>
              <w:marRight w:val="0"/>
              <w:marTop w:val="0"/>
              <w:marBottom w:val="0"/>
              <w:divBdr>
                <w:top w:val="none" w:sz="0" w:space="0" w:color="auto"/>
                <w:left w:val="none" w:sz="0" w:space="0" w:color="auto"/>
                <w:bottom w:val="none" w:sz="0" w:space="0" w:color="auto"/>
                <w:right w:val="none" w:sz="0" w:space="0" w:color="auto"/>
              </w:divBdr>
              <w:divsChild>
                <w:div w:id="27029936">
                  <w:marLeft w:val="0"/>
                  <w:marRight w:val="0"/>
                  <w:marTop w:val="0"/>
                  <w:marBottom w:val="0"/>
                  <w:divBdr>
                    <w:top w:val="none" w:sz="0" w:space="0" w:color="auto"/>
                    <w:left w:val="none" w:sz="0" w:space="0" w:color="auto"/>
                    <w:bottom w:val="none" w:sz="0" w:space="0" w:color="auto"/>
                    <w:right w:val="none" w:sz="0" w:space="0" w:color="auto"/>
                  </w:divBdr>
                  <w:divsChild>
                    <w:div w:id="203857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122923">
          <w:marLeft w:val="0"/>
          <w:marRight w:val="0"/>
          <w:marTop w:val="0"/>
          <w:marBottom w:val="0"/>
          <w:divBdr>
            <w:top w:val="none" w:sz="0" w:space="0" w:color="auto"/>
            <w:left w:val="none" w:sz="0" w:space="0" w:color="auto"/>
            <w:bottom w:val="none" w:sz="0" w:space="0" w:color="auto"/>
            <w:right w:val="none" w:sz="0" w:space="0" w:color="auto"/>
          </w:divBdr>
          <w:divsChild>
            <w:div w:id="1649626675">
              <w:marLeft w:val="0"/>
              <w:marRight w:val="0"/>
              <w:marTop w:val="0"/>
              <w:marBottom w:val="0"/>
              <w:divBdr>
                <w:top w:val="none" w:sz="0" w:space="0" w:color="auto"/>
                <w:left w:val="none" w:sz="0" w:space="0" w:color="auto"/>
                <w:bottom w:val="none" w:sz="0" w:space="0" w:color="auto"/>
                <w:right w:val="none" w:sz="0" w:space="0" w:color="auto"/>
              </w:divBdr>
              <w:divsChild>
                <w:div w:id="182801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925825">
          <w:marLeft w:val="0"/>
          <w:marRight w:val="0"/>
          <w:marTop w:val="0"/>
          <w:marBottom w:val="0"/>
          <w:divBdr>
            <w:top w:val="none" w:sz="0" w:space="0" w:color="auto"/>
            <w:left w:val="none" w:sz="0" w:space="0" w:color="auto"/>
            <w:bottom w:val="none" w:sz="0" w:space="0" w:color="auto"/>
            <w:right w:val="none" w:sz="0" w:space="0" w:color="auto"/>
          </w:divBdr>
          <w:divsChild>
            <w:div w:id="1780103534">
              <w:marLeft w:val="0"/>
              <w:marRight w:val="0"/>
              <w:marTop w:val="0"/>
              <w:marBottom w:val="0"/>
              <w:divBdr>
                <w:top w:val="none" w:sz="0" w:space="0" w:color="auto"/>
                <w:left w:val="none" w:sz="0" w:space="0" w:color="auto"/>
                <w:bottom w:val="none" w:sz="0" w:space="0" w:color="auto"/>
                <w:right w:val="none" w:sz="0" w:space="0" w:color="auto"/>
              </w:divBdr>
              <w:divsChild>
                <w:div w:id="86155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492674">
      <w:bodyDiv w:val="1"/>
      <w:marLeft w:val="0"/>
      <w:marRight w:val="0"/>
      <w:marTop w:val="0"/>
      <w:marBottom w:val="0"/>
      <w:divBdr>
        <w:top w:val="none" w:sz="0" w:space="0" w:color="auto"/>
        <w:left w:val="none" w:sz="0" w:space="0" w:color="auto"/>
        <w:bottom w:val="none" w:sz="0" w:space="0" w:color="auto"/>
        <w:right w:val="none" w:sz="0" w:space="0" w:color="auto"/>
      </w:divBdr>
    </w:div>
    <w:div w:id="1651059671">
      <w:bodyDiv w:val="1"/>
      <w:marLeft w:val="0"/>
      <w:marRight w:val="0"/>
      <w:marTop w:val="0"/>
      <w:marBottom w:val="0"/>
      <w:divBdr>
        <w:top w:val="none" w:sz="0" w:space="0" w:color="auto"/>
        <w:left w:val="none" w:sz="0" w:space="0" w:color="auto"/>
        <w:bottom w:val="none" w:sz="0" w:space="0" w:color="auto"/>
        <w:right w:val="none" w:sz="0" w:space="0" w:color="auto"/>
      </w:divBdr>
    </w:div>
    <w:div w:id="1879971557">
      <w:bodyDiv w:val="1"/>
      <w:marLeft w:val="0"/>
      <w:marRight w:val="0"/>
      <w:marTop w:val="0"/>
      <w:marBottom w:val="0"/>
      <w:divBdr>
        <w:top w:val="none" w:sz="0" w:space="0" w:color="auto"/>
        <w:left w:val="none" w:sz="0" w:space="0" w:color="auto"/>
        <w:bottom w:val="none" w:sz="0" w:space="0" w:color="auto"/>
        <w:right w:val="none" w:sz="0" w:space="0" w:color="auto"/>
      </w:divBdr>
      <w:divsChild>
        <w:div w:id="1203253962">
          <w:marLeft w:val="0"/>
          <w:marRight w:val="0"/>
          <w:marTop w:val="0"/>
          <w:marBottom w:val="0"/>
          <w:divBdr>
            <w:top w:val="none" w:sz="0" w:space="0" w:color="auto"/>
            <w:left w:val="none" w:sz="0" w:space="0" w:color="auto"/>
            <w:bottom w:val="none" w:sz="0" w:space="0" w:color="auto"/>
            <w:right w:val="none" w:sz="0" w:space="0" w:color="auto"/>
          </w:divBdr>
        </w:div>
        <w:div w:id="2047564523">
          <w:marLeft w:val="0"/>
          <w:marRight w:val="0"/>
          <w:marTop w:val="0"/>
          <w:marBottom w:val="0"/>
          <w:divBdr>
            <w:top w:val="none" w:sz="0" w:space="0" w:color="auto"/>
            <w:left w:val="none" w:sz="0" w:space="0" w:color="auto"/>
            <w:bottom w:val="none" w:sz="0" w:space="0" w:color="auto"/>
            <w:right w:val="none" w:sz="0" w:space="0" w:color="auto"/>
          </w:divBdr>
        </w:div>
        <w:div w:id="2080443612">
          <w:marLeft w:val="0"/>
          <w:marRight w:val="0"/>
          <w:marTop w:val="0"/>
          <w:marBottom w:val="0"/>
          <w:divBdr>
            <w:top w:val="none" w:sz="0" w:space="0" w:color="auto"/>
            <w:left w:val="none" w:sz="0" w:space="0" w:color="auto"/>
            <w:bottom w:val="none" w:sz="0" w:space="0" w:color="auto"/>
            <w:right w:val="none" w:sz="0" w:space="0" w:color="auto"/>
          </w:divBdr>
        </w:div>
      </w:divsChild>
    </w:div>
    <w:div w:id="201857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arbara.L.Brown@nasa.gov" TargetMode="External"/><Relationship Id="rId13" Type="http://schemas.openxmlformats.org/officeDocument/2006/relationships/footer" Target="footer1.xml"/><Relationship Id="rId18" Type="http://schemas.openxmlformats.org/officeDocument/2006/relationships/hyperlink" Target="https://www.nasa.gov/sites/default/files/atoms/files/nasa-std-3001_vol_2_rev_b.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mailto:Angela.G.Krenn@nasa.gov" TargetMode="External"/><Relationship Id="rId17" Type="http://schemas.openxmlformats.org/officeDocument/2006/relationships/hyperlink" Target="https://ntrs.nasa.gov/api/citations/20170005794/downloads/20170005794.pdf?attachment=tru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ncy.P.Zeitlin@nasa.gov" TargetMode="External"/><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5.png"/><Relationship Id="rId10" Type="http://schemas.openxmlformats.org/officeDocument/2006/relationships/hyperlink" Target="mailto:Philip.J.Weber@nasa.gov" TargetMode="External"/><Relationship Id="rId19" Type="http://schemas.openxmlformats.org/officeDocument/2006/relationships/hyperlink" Target="https://quicksearch.dla.mil/qsDocDetails.aspx?ident_number=275427" TargetMode="External"/><Relationship Id="rId4" Type="http://schemas.openxmlformats.org/officeDocument/2006/relationships/settings" Target="settings.xml"/><Relationship Id="rId9" Type="http://schemas.openxmlformats.org/officeDocument/2006/relationships/hyperlink" Target="mailto:Mark.E.Lewis@nasa.gov" TargetMode="External"/><Relationship Id="rId14" Type="http://schemas.openxmlformats.org/officeDocument/2006/relationships/footer" Target="footer2.xml"/><Relationship Id="rId22"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D27913\AppData\Local\Temp\notes27FC32\IEEE_Author's%20Instructions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20D75F-5A38-4E9C-AC95-DAA70927A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IEEE_Author's Instructions_2016.dotx</Template>
  <TotalTime>0</TotalTime>
  <Pages>10</Pages>
  <Words>7483</Words>
  <Characters>42654</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Author’s Instructions for the</vt:lpstr>
    </vt:vector>
  </TitlesOfParts>
  <LinksUpToDate>false</LinksUpToDate>
  <CharactersWithSpaces>50037</CharactersWithSpaces>
  <SharedDoc>false</SharedDoc>
  <HLinks>
    <vt:vector size="96" baseType="variant">
      <vt:variant>
        <vt:i4>4587611</vt:i4>
      </vt:variant>
      <vt:variant>
        <vt:i4>90</vt:i4>
      </vt:variant>
      <vt:variant>
        <vt:i4>0</vt:i4>
      </vt:variant>
      <vt:variant>
        <vt:i4>5</vt:i4>
      </vt:variant>
      <vt:variant>
        <vt:lpwstr>http://www.aeroconf.org/</vt:lpwstr>
      </vt:variant>
      <vt:variant>
        <vt:lpwstr/>
      </vt:variant>
      <vt:variant>
        <vt:i4>4587611</vt:i4>
      </vt:variant>
      <vt:variant>
        <vt:i4>87</vt:i4>
      </vt:variant>
      <vt:variant>
        <vt:i4>0</vt:i4>
      </vt:variant>
      <vt:variant>
        <vt:i4>5</vt:i4>
      </vt:variant>
      <vt:variant>
        <vt:lpwstr>http://www.aeroconf.org/</vt:lpwstr>
      </vt:variant>
      <vt:variant>
        <vt:lpwstr/>
      </vt:variant>
      <vt:variant>
        <vt:i4>4587611</vt:i4>
      </vt:variant>
      <vt:variant>
        <vt:i4>84</vt:i4>
      </vt:variant>
      <vt:variant>
        <vt:i4>0</vt:i4>
      </vt:variant>
      <vt:variant>
        <vt:i4>5</vt:i4>
      </vt:variant>
      <vt:variant>
        <vt:lpwstr>http://www.aeroconf.org/</vt:lpwstr>
      </vt:variant>
      <vt:variant>
        <vt:lpwstr/>
      </vt:variant>
      <vt:variant>
        <vt:i4>1376317</vt:i4>
      </vt:variant>
      <vt:variant>
        <vt:i4>74</vt:i4>
      </vt:variant>
      <vt:variant>
        <vt:i4>0</vt:i4>
      </vt:variant>
      <vt:variant>
        <vt:i4>5</vt:i4>
      </vt:variant>
      <vt:variant>
        <vt:lpwstr/>
      </vt:variant>
      <vt:variant>
        <vt:lpwstr>_Toc45619066</vt:lpwstr>
      </vt:variant>
      <vt:variant>
        <vt:i4>1441853</vt:i4>
      </vt:variant>
      <vt:variant>
        <vt:i4>68</vt:i4>
      </vt:variant>
      <vt:variant>
        <vt:i4>0</vt:i4>
      </vt:variant>
      <vt:variant>
        <vt:i4>5</vt:i4>
      </vt:variant>
      <vt:variant>
        <vt:lpwstr/>
      </vt:variant>
      <vt:variant>
        <vt:lpwstr>_Toc45619065</vt:lpwstr>
      </vt:variant>
      <vt:variant>
        <vt:i4>1507389</vt:i4>
      </vt:variant>
      <vt:variant>
        <vt:i4>62</vt:i4>
      </vt:variant>
      <vt:variant>
        <vt:i4>0</vt:i4>
      </vt:variant>
      <vt:variant>
        <vt:i4>5</vt:i4>
      </vt:variant>
      <vt:variant>
        <vt:lpwstr/>
      </vt:variant>
      <vt:variant>
        <vt:lpwstr>_Toc45619064</vt:lpwstr>
      </vt:variant>
      <vt:variant>
        <vt:i4>1048637</vt:i4>
      </vt:variant>
      <vt:variant>
        <vt:i4>56</vt:i4>
      </vt:variant>
      <vt:variant>
        <vt:i4>0</vt:i4>
      </vt:variant>
      <vt:variant>
        <vt:i4>5</vt:i4>
      </vt:variant>
      <vt:variant>
        <vt:lpwstr/>
      </vt:variant>
      <vt:variant>
        <vt:lpwstr>_Toc45619063</vt:lpwstr>
      </vt:variant>
      <vt:variant>
        <vt:i4>1114173</vt:i4>
      </vt:variant>
      <vt:variant>
        <vt:i4>50</vt:i4>
      </vt:variant>
      <vt:variant>
        <vt:i4>0</vt:i4>
      </vt:variant>
      <vt:variant>
        <vt:i4>5</vt:i4>
      </vt:variant>
      <vt:variant>
        <vt:lpwstr/>
      </vt:variant>
      <vt:variant>
        <vt:lpwstr>_Toc45619062</vt:lpwstr>
      </vt:variant>
      <vt:variant>
        <vt:i4>1179709</vt:i4>
      </vt:variant>
      <vt:variant>
        <vt:i4>44</vt:i4>
      </vt:variant>
      <vt:variant>
        <vt:i4>0</vt:i4>
      </vt:variant>
      <vt:variant>
        <vt:i4>5</vt:i4>
      </vt:variant>
      <vt:variant>
        <vt:lpwstr/>
      </vt:variant>
      <vt:variant>
        <vt:lpwstr>_Toc45619061</vt:lpwstr>
      </vt:variant>
      <vt:variant>
        <vt:i4>1245245</vt:i4>
      </vt:variant>
      <vt:variant>
        <vt:i4>38</vt:i4>
      </vt:variant>
      <vt:variant>
        <vt:i4>0</vt:i4>
      </vt:variant>
      <vt:variant>
        <vt:i4>5</vt:i4>
      </vt:variant>
      <vt:variant>
        <vt:lpwstr/>
      </vt:variant>
      <vt:variant>
        <vt:lpwstr>_Toc45619060</vt:lpwstr>
      </vt:variant>
      <vt:variant>
        <vt:i4>1703998</vt:i4>
      </vt:variant>
      <vt:variant>
        <vt:i4>32</vt:i4>
      </vt:variant>
      <vt:variant>
        <vt:i4>0</vt:i4>
      </vt:variant>
      <vt:variant>
        <vt:i4>5</vt:i4>
      </vt:variant>
      <vt:variant>
        <vt:lpwstr/>
      </vt:variant>
      <vt:variant>
        <vt:lpwstr>_Toc45619059</vt:lpwstr>
      </vt:variant>
      <vt:variant>
        <vt:i4>1769534</vt:i4>
      </vt:variant>
      <vt:variant>
        <vt:i4>26</vt:i4>
      </vt:variant>
      <vt:variant>
        <vt:i4>0</vt:i4>
      </vt:variant>
      <vt:variant>
        <vt:i4>5</vt:i4>
      </vt:variant>
      <vt:variant>
        <vt:lpwstr/>
      </vt:variant>
      <vt:variant>
        <vt:lpwstr>_Toc45619058</vt:lpwstr>
      </vt:variant>
      <vt:variant>
        <vt:i4>1310782</vt:i4>
      </vt:variant>
      <vt:variant>
        <vt:i4>20</vt:i4>
      </vt:variant>
      <vt:variant>
        <vt:i4>0</vt:i4>
      </vt:variant>
      <vt:variant>
        <vt:i4>5</vt:i4>
      </vt:variant>
      <vt:variant>
        <vt:lpwstr/>
      </vt:variant>
      <vt:variant>
        <vt:lpwstr>_Toc45619057</vt:lpwstr>
      </vt:variant>
      <vt:variant>
        <vt:i4>1376318</vt:i4>
      </vt:variant>
      <vt:variant>
        <vt:i4>14</vt:i4>
      </vt:variant>
      <vt:variant>
        <vt:i4>0</vt:i4>
      </vt:variant>
      <vt:variant>
        <vt:i4>5</vt:i4>
      </vt:variant>
      <vt:variant>
        <vt:lpwstr/>
      </vt:variant>
      <vt:variant>
        <vt:lpwstr>_Toc45619056</vt:lpwstr>
      </vt:variant>
      <vt:variant>
        <vt:i4>1441854</vt:i4>
      </vt:variant>
      <vt:variant>
        <vt:i4>8</vt:i4>
      </vt:variant>
      <vt:variant>
        <vt:i4>0</vt:i4>
      </vt:variant>
      <vt:variant>
        <vt:i4>5</vt:i4>
      </vt:variant>
      <vt:variant>
        <vt:lpwstr/>
      </vt:variant>
      <vt:variant>
        <vt:lpwstr>_Toc45619055</vt:lpwstr>
      </vt:variant>
      <vt:variant>
        <vt:i4>1507390</vt:i4>
      </vt:variant>
      <vt:variant>
        <vt:i4>2</vt:i4>
      </vt:variant>
      <vt:variant>
        <vt:i4>0</vt:i4>
      </vt:variant>
      <vt:variant>
        <vt:i4>5</vt:i4>
      </vt:variant>
      <vt:variant>
        <vt:lpwstr/>
      </vt:variant>
      <vt:variant>
        <vt:lpwstr>_Toc45619054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Instructions for the</dc:title>
  <dc:subject/>
  <dc:creator/>
  <cp:keywords/>
  <cp:lastModifiedBy/>
  <cp:revision>1</cp:revision>
  <cp:lastPrinted>2011-07-06T15:57:00Z</cp:lastPrinted>
  <dcterms:created xsi:type="dcterms:W3CDTF">2021-06-25T16:50:00Z</dcterms:created>
  <dcterms:modified xsi:type="dcterms:W3CDTF">2021-10-05T03:04:00Z</dcterms:modified>
</cp:coreProperties>
</file>