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1FF3C" w14:textId="5596D86A" w:rsidR="001938E6" w:rsidRDefault="001938E6">
      <w:proofErr w:type="spellStart"/>
      <w:r w:rsidRPr="001938E6">
        <w:t>Backshell</w:t>
      </w:r>
      <w:proofErr w:type="spellEnd"/>
      <w:r w:rsidRPr="001938E6">
        <w:t xml:space="preserve"> Thermal Protection Materials for Additive Manufacturing</w:t>
      </w:r>
    </w:p>
    <w:p w14:paraId="1281C9CB" w14:textId="77777777" w:rsidR="001938E6" w:rsidRDefault="001938E6"/>
    <w:p w14:paraId="020F2D47" w14:textId="47C959AB" w:rsidR="00F02884" w:rsidRDefault="001938E6">
      <w:r w:rsidRPr="001938E6">
        <w:t xml:space="preserve">NASA invests in additive manufacturing (AM) to enable new mission architectures and design methods, including autonomous fabrication. AM is suited for </w:t>
      </w:r>
      <w:proofErr w:type="spellStart"/>
      <w:r w:rsidRPr="001938E6">
        <w:t>backshell</w:t>
      </w:r>
      <w:proofErr w:type="spellEnd"/>
      <w:r w:rsidRPr="001938E6">
        <w:t xml:space="preserve"> thermal protection materials that require many complex closeouts that lead to integration challenges.  Current work will review printable </w:t>
      </w:r>
      <w:proofErr w:type="spellStart"/>
      <w:r w:rsidRPr="001938E6">
        <w:t>backshell</w:t>
      </w:r>
      <w:proofErr w:type="spellEnd"/>
      <w:r w:rsidRPr="001938E6">
        <w:t xml:space="preserve"> thermal protection material formulation, development, and characterization, such as Arc-jet testing results.</w:t>
      </w:r>
    </w:p>
    <w:sectPr w:rsidR="00F02884" w:rsidSect="00AA70C1">
      <w:pgSz w:w="11700" w:h="153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E6"/>
    <w:rsid w:val="001938E6"/>
    <w:rsid w:val="006210F3"/>
    <w:rsid w:val="00AA70C1"/>
    <w:rsid w:val="00F0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CFBB7"/>
  <w15:chartTrackingRefBased/>
  <w15:docId w15:val="{DF1844CC-5F11-2D4D-8012-F1F9A4F8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Walsh, Nechelle L. (ARC-JSG)[MIRACORP, INC]</dc:creator>
  <cp:keywords/>
  <dc:description/>
  <cp:lastModifiedBy>Walsh, Nechelle L. (ARC-JSG)[MIRACORP, INC]</cp:lastModifiedBy>
  <cp:revision>1</cp:revision>
  <dcterms:created xsi:type="dcterms:W3CDTF">2021-10-15T23:39:00Z</dcterms:created>
  <dcterms:modified xsi:type="dcterms:W3CDTF">2021-10-15T23:39:00Z</dcterms:modified>
</cp:coreProperties>
</file>