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2C5D5B" w14:textId="32865D42" w:rsidR="00112093" w:rsidRDefault="00D026E6">
      <w:pPr>
        <w:pStyle w:val="Title"/>
      </w:pPr>
      <w:r>
        <w:t xml:space="preserve">SERFE Water Quality Results </w:t>
      </w:r>
    </w:p>
    <w:p w14:paraId="10063C16" w14:textId="243DB72E" w:rsidR="00112093" w:rsidRDefault="001E65E1">
      <w:pPr>
        <w:pStyle w:val="AuthorNames"/>
      </w:pPr>
      <w:r>
        <w:t>Colin Campbell</w:t>
      </w:r>
      <w:r w:rsidR="00112093">
        <w:rPr>
          <w:rStyle w:val="FootnoteReference"/>
        </w:rPr>
        <w:footnoteReference w:id="1"/>
      </w:r>
      <w:r w:rsidR="00112093">
        <w:t xml:space="preserve"> and </w:t>
      </w:r>
      <w:r>
        <w:t>David Westheimer</w:t>
      </w:r>
      <w:r w:rsidR="00112093">
        <w:rPr>
          <w:rStyle w:val="FootnoteReference"/>
        </w:rPr>
        <w:footnoteReference w:id="2"/>
      </w:r>
    </w:p>
    <w:p w14:paraId="5A3BCB2B" w14:textId="058ACB0C" w:rsidR="00112093" w:rsidRDefault="001E65E1">
      <w:pPr>
        <w:pStyle w:val="AuthorAffiliations"/>
      </w:pPr>
      <w:r>
        <w:t>NASA Johnson Space Center</w:t>
      </w:r>
      <w:r w:rsidR="00112093">
        <w:t xml:space="preserve">, </w:t>
      </w:r>
      <w:r>
        <w:t>Houston</w:t>
      </w:r>
      <w:r w:rsidR="00112093">
        <w:t xml:space="preserve">, </w:t>
      </w:r>
      <w:r>
        <w:t>TX</w:t>
      </w:r>
      <w:r w:rsidR="00112093">
        <w:t>,</w:t>
      </w:r>
      <w:r>
        <w:t xml:space="preserve"> 77058</w:t>
      </w:r>
    </w:p>
    <w:p w14:paraId="42EE0CC8" w14:textId="68AADA97" w:rsidR="00112093" w:rsidRDefault="001E65E1">
      <w:pPr>
        <w:pStyle w:val="AuthorNames"/>
      </w:pPr>
      <w:r>
        <w:t>Alicia Contreras-Baker</w:t>
      </w:r>
      <w:r w:rsidR="00112093">
        <w:rPr>
          <w:rStyle w:val="FootnoteReference"/>
        </w:rPr>
        <w:footnoteReference w:id="3"/>
      </w:r>
      <w:r w:rsidR="00AC6A6C">
        <w:t xml:space="preserve"> </w:t>
      </w:r>
    </w:p>
    <w:p w14:paraId="416D3E88" w14:textId="0BF2F03D" w:rsidR="00112093" w:rsidRDefault="001E65E1">
      <w:pPr>
        <w:pStyle w:val="AuthorAffiliations"/>
      </w:pPr>
      <w:r>
        <w:t>Jacobs Technology</w:t>
      </w:r>
      <w:r w:rsidR="00112093">
        <w:t xml:space="preserve">, </w:t>
      </w:r>
      <w:r>
        <w:t>Houston</w:t>
      </w:r>
      <w:r w:rsidR="00112093">
        <w:t xml:space="preserve">, </w:t>
      </w:r>
      <w:r>
        <w:t>TX</w:t>
      </w:r>
      <w:r w:rsidR="00112093">
        <w:t xml:space="preserve">, </w:t>
      </w:r>
      <w:r>
        <w:t>77058</w:t>
      </w:r>
    </w:p>
    <w:p w14:paraId="1704B423" w14:textId="77777777" w:rsidR="00112093" w:rsidRDefault="00112093">
      <w:pPr>
        <w:pStyle w:val="AuthorAffiliations"/>
      </w:pPr>
      <w:r>
        <w:t>and</w:t>
      </w:r>
    </w:p>
    <w:p w14:paraId="2A7F5631" w14:textId="004CC044" w:rsidR="00112093" w:rsidRDefault="00AC6A6C">
      <w:pPr>
        <w:pStyle w:val="AuthorNames"/>
      </w:pPr>
      <w:r>
        <w:t>John Steele</w:t>
      </w:r>
      <w:r w:rsidR="00112093">
        <w:rPr>
          <w:rStyle w:val="FootnoteReference"/>
        </w:rPr>
        <w:footnoteReference w:id="4"/>
      </w:r>
    </w:p>
    <w:p w14:paraId="721A6778" w14:textId="3F0F15AA" w:rsidR="00112093" w:rsidRDefault="00AC6A6C">
      <w:pPr>
        <w:pStyle w:val="AuthorAffiliations"/>
      </w:pPr>
      <w:r>
        <w:t>MRI Technologies</w:t>
      </w:r>
      <w:r w:rsidR="00112093">
        <w:t xml:space="preserve">, </w:t>
      </w:r>
      <w:r w:rsidR="001E65E1">
        <w:t>Houston</w:t>
      </w:r>
      <w:r w:rsidR="00112093">
        <w:t xml:space="preserve">, </w:t>
      </w:r>
      <w:r w:rsidR="001E65E1">
        <w:t>TX</w:t>
      </w:r>
      <w:r w:rsidR="00112093">
        <w:t xml:space="preserve">, </w:t>
      </w:r>
      <w:r w:rsidR="001E65E1">
        <w:t>77058</w:t>
      </w:r>
    </w:p>
    <w:p w14:paraId="76F7178E" w14:textId="562F9647" w:rsidR="00AC6A6C" w:rsidRDefault="000D79D4" w:rsidP="00755F8A">
      <w:pPr>
        <w:pStyle w:val="Abstract"/>
      </w:pPr>
      <w:r>
        <w:t>NASA has been developing a new spacesuit, called the Exploration Extravehicular Mobility Unit (</w:t>
      </w:r>
      <w:proofErr w:type="spellStart"/>
      <w:r>
        <w:t>xEMU</w:t>
      </w:r>
      <w:proofErr w:type="spellEnd"/>
      <w:r>
        <w:t xml:space="preserve">) for over a decade.  This spacesuit is underdevelopment to support missions to the International Space Station (ISS) </w:t>
      </w:r>
      <w:proofErr w:type="gramStart"/>
      <w:r>
        <w:t>and also</w:t>
      </w:r>
      <w:proofErr w:type="gramEnd"/>
      <w:r>
        <w:t xml:space="preserve"> to the Moon.  </w:t>
      </w:r>
      <w:r w:rsidR="00755F8A">
        <w:t xml:space="preserve">Improvements </w:t>
      </w:r>
      <w:proofErr w:type="gramStart"/>
      <w:r w:rsidR="00755F8A">
        <w:t xml:space="preserve">in </w:t>
      </w:r>
      <w:r>
        <w:t xml:space="preserve"> the</w:t>
      </w:r>
      <w:proofErr w:type="gramEnd"/>
      <w:r>
        <w:t xml:space="preserve"> life and robustness of the Portable Life Support System (PLSS) has been a major objective of these efforts. </w:t>
      </w:r>
      <w:r w:rsidR="00E613F8">
        <w:t xml:space="preserve">  Water quality, and how that impacts the performance of the life support system hardware, are areas where improvements could greatly help to achieve these goals.</w:t>
      </w:r>
      <w:r>
        <w:t xml:space="preserve"> </w:t>
      </w:r>
      <w:r w:rsidR="00755F8A">
        <w:t xml:space="preserve">The Suit Water Membrane Evaporator (SWME) was chosen as the technology to provide cooling to the </w:t>
      </w:r>
      <w:proofErr w:type="spellStart"/>
      <w:r w:rsidR="00755F8A">
        <w:t>xEMU</w:t>
      </w:r>
      <w:proofErr w:type="spellEnd"/>
      <w:r w:rsidR="00755F8A">
        <w:t xml:space="preserve"> and has undergone several iterations of development over this period.  An ISS flight experiment centered around the SWME and other thermal loop technologies was developed and has been under test in an ISS </w:t>
      </w:r>
      <w:proofErr w:type="spellStart"/>
      <w:r w:rsidR="00755F8A" w:rsidRPr="00755F8A">
        <w:t>EXpedite</w:t>
      </w:r>
      <w:proofErr w:type="spellEnd"/>
      <w:r w:rsidR="00755F8A" w:rsidRPr="00755F8A">
        <w:t xml:space="preserve"> </w:t>
      </w:r>
      <w:proofErr w:type="spellStart"/>
      <w:r w:rsidR="00755F8A" w:rsidRPr="00755F8A">
        <w:t>PRocessing</w:t>
      </w:r>
      <w:proofErr w:type="spellEnd"/>
      <w:r w:rsidR="00755F8A" w:rsidRPr="00755F8A">
        <w:t xml:space="preserve"> of Experiments to the Space Station</w:t>
      </w:r>
      <w:r w:rsidR="00755F8A">
        <w:t xml:space="preserve"> (EXPRESS) rack since November of 2020.  In addition to the SWME, The SWME EXPRESS Rack Flight Experiment (SERFE) contains several technology demonstrations from the </w:t>
      </w:r>
      <w:proofErr w:type="spellStart"/>
      <w:r w:rsidR="00755F8A">
        <w:t>xEMU</w:t>
      </w:r>
      <w:proofErr w:type="spellEnd"/>
      <w:r w:rsidR="00755F8A">
        <w:t xml:space="preserve"> project and has been demonstrating their performance in micro-gravity and over an extended duration.  </w:t>
      </w:r>
      <w:r w:rsidR="00A6672D">
        <w:t xml:space="preserve">This paper will summarize the results of the water quality analysis performed to date throughout the SERFE testing program.  Special care was taken to select materials, process hardware, and control the quality of the feedwater used in SERFE testing so that it would be representative of a thermal control system that could be used on a spacesuit for a lunar mission.  In addition, the testing schedule, including periods of quiescence in between tests, was also selected to </w:t>
      </w:r>
      <w:r w:rsidR="00E613F8">
        <w:t xml:space="preserve">simulate a real mission profile in ways that would be critical to water quality.  Results include data and analysis on microbial activity, biocidal iodine, metals, organic carbon, and several other customary indicators of water quality in an operational system.  Testing spans over a year and a half of wetted life of the SERFE Flight Unit and the SERFE Ground Unit.  </w:t>
      </w:r>
    </w:p>
    <w:p w14:paraId="094D5AC2" w14:textId="77777777" w:rsidR="00AC6A6C" w:rsidRDefault="00AC6A6C" w:rsidP="00755F8A">
      <w:pPr>
        <w:pStyle w:val="Abstract"/>
      </w:pPr>
    </w:p>
    <w:p w14:paraId="7A006658" w14:textId="79B092F7" w:rsidR="00112093" w:rsidRDefault="00112093" w:rsidP="00755F8A">
      <w:pPr>
        <w:pStyle w:val="Abstract"/>
      </w:pPr>
    </w:p>
    <w:sectPr w:rsidR="00112093" w:rsidSect="003431E0">
      <w:footerReference w:type="even" r:id="rId8"/>
      <w:footerReference w:type="default" r:id="rId9"/>
      <w:pgSz w:w="12240" w:h="15840"/>
      <w:pgMar w:top="1440" w:right="1440" w:bottom="1440" w:left="1440" w:header="360" w:footer="85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613DFE" w14:textId="77777777" w:rsidR="00BB6F94" w:rsidRDefault="00BB6F94">
      <w:r>
        <w:separator/>
      </w:r>
    </w:p>
  </w:endnote>
  <w:endnote w:type="continuationSeparator" w:id="0">
    <w:p w14:paraId="772C8B83" w14:textId="77777777" w:rsidR="00BB6F94" w:rsidRDefault="00BB6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A5399"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end"/>
    </w:r>
  </w:p>
  <w:p w14:paraId="31860799" w14:textId="77777777" w:rsidR="00CD2566" w:rsidRDefault="00CD25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456CE" w14:textId="77777777" w:rsidR="00CD2566" w:rsidRDefault="009005CC">
    <w:pPr>
      <w:pStyle w:val="Footer"/>
      <w:framePr w:wrap="around" w:vAnchor="text" w:hAnchor="margin" w:xAlign="center" w:y="1"/>
      <w:rPr>
        <w:rStyle w:val="PageNumber"/>
      </w:rPr>
    </w:pPr>
    <w:r>
      <w:rPr>
        <w:rStyle w:val="PageNumber"/>
      </w:rPr>
      <w:fldChar w:fldCharType="begin"/>
    </w:r>
    <w:r w:rsidR="00CD2566">
      <w:rPr>
        <w:rStyle w:val="PageNumber"/>
      </w:rPr>
      <w:instrText xml:space="preserve">PAGE  </w:instrText>
    </w:r>
    <w:r>
      <w:rPr>
        <w:rStyle w:val="PageNumber"/>
      </w:rPr>
      <w:fldChar w:fldCharType="separate"/>
    </w:r>
    <w:r w:rsidR="00BC6E23">
      <w:rPr>
        <w:rStyle w:val="PageNumber"/>
        <w:noProof/>
      </w:rPr>
      <w:t>3</w:t>
    </w:r>
    <w:r>
      <w:rPr>
        <w:rStyle w:val="PageNumber"/>
      </w:rPr>
      <w:fldChar w:fldCharType="end"/>
    </w:r>
  </w:p>
  <w:p w14:paraId="4582F1E1" w14:textId="77777777" w:rsidR="00CD2566" w:rsidRDefault="00CD2566">
    <w:pPr>
      <w:pStyle w:val="Footer"/>
      <w:jc w:val="center"/>
    </w:pPr>
  </w:p>
  <w:p w14:paraId="4B8624CC" w14:textId="77777777" w:rsidR="00CD2566" w:rsidRDefault="00896620">
    <w:pPr>
      <w:pStyle w:val="Footer"/>
      <w:jc w:val="center"/>
    </w:pPr>
    <w:r>
      <w:t>International Conference on Environmental Systems</w:t>
    </w:r>
  </w:p>
  <w:p w14:paraId="743E7AB3" w14:textId="77777777" w:rsidR="00CD2566" w:rsidRPr="006933E9" w:rsidRDefault="00CD2566">
    <w:pPr>
      <w:pStyle w:val="Footer"/>
      <w:jc w:val="center"/>
      <w:rPr>
        <w:sz w:val="14"/>
      </w:rPr>
    </w:pPr>
  </w:p>
  <w:p w14:paraId="1BF62801" w14:textId="77777777" w:rsidR="00CD2566" w:rsidRDefault="00CD25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05842B" w14:textId="77777777" w:rsidR="00BB6F94" w:rsidRDefault="00BB6F94">
      <w:r>
        <w:separator/>
      </w:r>
    </w:p>
  </w:footnote>
  <w:footnote w:type="continuationSeparator" w:id="0">
    <w:p w14:paraId="46365617" w14:textId="77777777" w:rsidR="00BB6F94" w:rsidRDefault="00BB6F94">
      <w:r>
        <w:continuationSeparator/>
      </w:r>
    </w:p>
  </w:footnote>
  <w:footnote w:id="1">
    <w:p w14:paraId="4F322D0C" w14:textId="2F184F30" w:rsidR="00CD2566" w:rsidRDefault="00CD2566" w:rsidP="00BB4AFF">
      <w:pPr>
        <w:pStyle w:val="FootnoteText"/>
      </w:pPr>
      <w:r w:rsidRPr="00BB4AFF">
        <w:rPr>
          <w:rStyle w:val="FootnoteReference"/>
        </w:rPr>
        <w:footnoteRef/>
      </w:r>
      <w:r w:rsidR="000D79D4">
        <w:t xml:space="preserve"> </w:t>
      </w:r>
      <w:r w:rsidR="001E65E1">
        <w:t>Principle Investigator</w:t>
      </w:r>
      <w:r>
        <w:t xml:space="preserve">, </w:t>
      </w:r>
      <w:r w:rsidR="001E65E1">
        <w:t xml:space="preserve">Spacesuit and </w:t>
      </w:r>
      <w:r w:rsidR="000D79D4">
        <w:t>Crew Survival</w:t>
      </w:r>
      <w:r w:rsidR="001E65E1">
        <w:t xml:space="preserve"> Systems Branch</w:t>
      </w:r>
      <w:r>
        <w:t xml:space="preserve">, </w:t>
      </w:r>
      <w:r w:rsidR="001E65E1">
        <w:t>2101 NASA Parkway, Mail Code EC5</w:t>
      </w:r>
      <w:r>
        <w:t>.</w:t>
      </w:r>
    </w:p>
  </w:footnote>
  <w:footnote w:id="2">
    <w:p w14:paraId="52F71813" w14:textId="1A78FD7A" w:rsidR="00CD2566" w:rsidRDefault="00CD2566" w:rsidP="00BB4AFF">
      <w:pPr>
        <w:pStyle w:val="FootnoteText"/>
      </w:pPr>
      <w:r>
        <w:rPr>
          <w:rStyle w:val="FootnoteReference"/>
        </w:rPr>
        <w:footnoteRef/>
      </w:r>
      <w:r>
        <w:t xml:space="preserve"> </w:t>
      </w:r>
      <w:r w:rsidR="000D79D4">
        <w:t>Engineering</w:t>
      </w:r>
      <w:r>
        <w:t xml:space="preserve">, </w:t>
      </w:r>
      <w:r w:rsidR="000D79D4">
        <w:t>Spacesuit and Crew Survival Systems Branch, 2101 NASA Parkway, Mail Code EC5.</w:t>
      </w:r>
    </w:p>
  </w:footnote>
  <w:footnote w:id="3">
    <w:p w14:paraId="6C636E43" w14:textId="329F648C" w:rsidR="00CD2566" w:rsidRDefault="00CD2566">
      <w:pPr>
        <w:pStyle w:val="FootnoteText"/>
      </w:pPr>
      <w:r>
        <w:rPr>
          <w:rStyle w:val="FootnoteReference"/>
        </w:rPr>
        <w:footnoteRef/>
      </w:r>
      <w:r>
        <w:t xml:space="preserve"> </w:t>
      </w:r>
      <w:r w:rsidR="000D79D4">
        <w:t>Sustaining Engineering Project Manager</w:t>
      </w:r>
      <w:r>
        <w:t xml:space="preserve">, </w:t>
      </w:r>
      <w:r w:rsidR="000D79D4">
        <w:t>Spacesuit and Crew Survival Systems Branch, 2101 NASA Parkway, Mail Code EC5.</w:t>
      </w:r>
    </w:p>
  </w:footnote>
  <w:footnote w:id="4">
    <w:p w14:paraId="3D89E69E" w14:textId="5CB34BBC" w:rsidR="00CD2566" w:rsidRDefault="00CD2566" w:rsidP="00BB4AFF">
      <w:pPr>
        <w:pStyle w:val="FootnoteText"/>
      </w:pPr>
      <w:r>
        <w:rPr>
          <w:rStyle w:val="FootnoteReference"/>
        </w:rPr>
        <w:footnoteRef/>
      </w:r>
      <w:r>
        <w:t xml:space="preserve"> </w:t>
      </w:r>
      <w:r w:rsidR="004E31CE">
        <w:t>Water Quality Expert</w:t>
      </w:r>
      <w:r w:rsidR="000D79D4">
        <w:t xml:space="preserve">, </w:t>
      </w:r>
      <w:r w:rsidR="004E31CE">
        <w:t>MRI Technologies</w:t>
      </w:r>
      <w:r w:rsidR="000D79D4">
        <w:t xml:space="preserve">, </w:t>
      </w:r>
      <w:r w:rsidR="004E31CE">
        <w:t>17047 El Camino Real</w:t>
      </w:r>
      <w:r w:rsidR="000D79D4">
        <w:t xml:space="preserve">, </w:t>
      </w:r>
      <w:r w:rsidR="004E31CE">
        <w:t>Suite 200</w:t>
      </w:r>
      <w:r w:rsidR="000D79D4">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14AE6E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11A26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801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18C7D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D64D1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F401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54B9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B4ECB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922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3EE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D704F2"/>
    <w:multiLevelType w:val="hybridMultilevel"/>
    <w:tmpl w:val="72605AF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3"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5"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7"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8"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9"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1"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7"/>
  </w:num>
  <w:num w:numId="2">
    <w:abstractNumId w:val="18"/>
  </w:num>
  <w:num w:numId="3">
    <w:abstractNumId w:val="13"/>
  </w:num>
  <w:num w:numId="4">
    <w:abstractNumId w:val="25"/>
  </w:num>
  <w:num w:numId="5">
    <w:abstractNumId w:val="13"/>
    <w:lvlOverride w:ilvl="0">
      <w:startOverride w:val="1"/>
    </w:lvlOverride>
  </w:num>
  <w:num w:numId="6">
    <w:abstractNumId w:val="19"/>
  </w:num>
  <w:num w:numId="7">
    <w:abstractNumId w:val="21"/>
  </w:num>
  <w:num w:numId="8">
    <w:abstractNumId w:val="24"/>
  </w:num>
  <w:num w:numId="9">
    <w:abstractNumId w:val="27"/>
  </w:num>
  <w:num w:numId="10">
    <w:abstractNumId w:val="20"/>
  </w:num>
  <w:num w:numId="11">
    <w:abstractNumId w:val="28"/>
  </w:num>
  <w:num w:numId="12">
    <w:abstractNumId w:val="12"/>
  </w:num>
  <w:num w:numId="13">
    <w:abstractNumId w:val="15"/>
  </w:num>
  <w:num w:numId="14">
    <w:abstractNumId w:val="30"/>
  </w:num>
  <w:num w:numId="15">
    <w:abstractNumId w:val="16"/>
  </w:num>
  <w:num w:numId="16">
    <w:abstractNumId w:val="31"/>
  </w:num>
  <w:num w:numId="17">
    <w:abstractNumId w:val="11"/>
  </w:num>
  <w:num w:numId="18">
    <w:abstractNumId w:val="13"/>
    <w:lvlOverride w:ilvl="0">
      <w:startOverride w:val="1"/>
    </w:lvlOverride>
  </w:num>
  <w:num w:numId="19">
    <w:abstractNumId w:val="13"/>
    <w:lvlOverride w:ilvl="0">
      <w:startOverride w:val="1"/>
    </w:lvlOverride>
  </w:num>
  <w:num w:numId="20">
    <w:abstractNumId w:val="13"/>
  </w:num>
  <w:num w:numId="21">
    <w:abstractNumId w:val="13"/>
    <w:lvlOverride w:ilvl="0">
      <w:startOverride w:val="1"/>
    </w:lvlOverride>
  </w:num>
  <w:num w:numId="22">
    <w:abstractNumId w:val="26"/>
  </w:num>
  <w:num w:numId="23">
    <w:abstractNumId w:val="14"/>
  </w:num>
  <w:num w:numId="24">
    <w:abstractNumId w:val="23"/>
  </w:num>
  <w:num w:numId="25">
    <w:abstractNumId w:val="22"/>
  </w:num>
  <w:num w:numId="26">
    <w:abstractNumId w:val="29"/>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3"/>
  </w:num>
  <w:num w:numId="39">
    <w:abstractNumId w:val="13"/>
  </w:num>
  <w:num w:numId="40">
    <w:abstractNumId w:val="13"/>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oNotTrackMoves/>
  <w:defaultTabStop w:val="288"/>
  <w:displayHorizontalDrawingGridEvery w:val="0"/>
  <w:displayVerticalDrawingGridEvery w:val="0"/>
  <w:doNotUseMarginsForDrawingGridOrigin/>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3B58"/>
    <w:rsid w:val="00003B7A"/>
    <w:rsid w:val="00005EBC"/>
    <w:rsid w:val="000277D8"/>
    <w:rsid w:val="00043166"/>
    <w:rsid w:val="000D40C6"/>
    <w:rsid w:val="000D79D4"/>
    <w:rsid w:val="000E18C4"/>
    <w:rsid w:val="00112093"/>
    <w:rsid w:val="00124FB9"/>
    <w:rsid w:val="00173B90"/>
    <w:rsid w:val="00180A4F"/>
    <w:rsid w:val="00195F23"/>
    <w:rsid w:val="001D7139"/>
    <w:rsid w:val="001E65E1"/>
    <w:rsid w:val="0022619A"/>
    <w:rsid w:val="00226721"/>
    <w:rsid w:val="00233B58"/>
    <w:rsid w:val="00266EC8"/>
    <w:rsid w:val="002A2F37"/>
    <w:rsid w:val="002B4AC0"/>
    <w:rsid w:val="00305EC5"/>
    <w:rsid w:val="003177E5"/>
    <w:rsid w:val="00335EDD"/>
    <w:rsid w:val="003431E0"/>
    <w:rsid w:val="00390ABC"/>
    <w:rsid w:val="003A25B0"/>
    <w:rsid w:val="003B36D5"/>
    <w:rsid w:val="003C478A"/>
    <w:rsid w:val="00414D96"/>
    <w:rsid w:val="0042116D"/>
    <w:rsid w:val="004249CD"/>
    <w:rsid w:val="00444540"/>
    <w:rsid w:val="0046088D"/>
    <w:rsid w:val="00463F2A"/>
    <w:rsid w:val="004A39C5"/>
    <w:rsid w:val="004E31CE"/>
    <w:rsid w:val="004E3C34"/>
    <w:rsid w:val="004F0055"/>
    <w:rsid w:val="00503E4C"/>
    <w:rsid w:val="00507D6B"/>
    <w:rsid w:val="00517EBF"/>
    <w:rsid w:val="00526C85"/>
    <w:rsid w:val="00553E16"/>
    <w:rsid w:val="0056133E"/>
    <w:rsid w:val="00594321"/>
    <w:rsid w:val="005F5715"/>
    <w:rsid w:val="006053E8"/>
    <w:rsid w:val="0061586C"/>
    <w:rsid w:val="006A185B"/>
    <w:rsid w:val="006B25D3"/>
    <w:rsid w:val="006B7B2B"/>
    <w:rsid w:val="006C607F"/>
    <w:rsid w:val="006D34A6"/>
    <w:rsid w:val="00721A5B"/>
    <w:rsid w:val="00755F8A"/>
    <w:rsid w:val="007600A1"/>
    <w:rsid w:val="00791F7F"/>
    <w:rsid w:val="007B3582"/>
    <w:rsid w:val="007C55DA"/>
    <w:rsid w:val="007D7CAB"/>
    <w:rsid w:val="007F71BB"/>
    <w:rsid w:val="00816CFB"/>
    <w:rsid w:val="00826134"/>
    <w:rsid w:val="00851664"/>
    <w:rsid w:val="00867D20"/>
    <w:rsid w:val="00887F77"/>
    <w:rsid w:val="00896620"/>
    <w:rsid w:val="008A488A"/>
    <w:rsid w:val="008B6B3A"/>
    <w:rsid w:val="008E0840"/>
    <w:rsid w:val="008F1935"/>
    <w:rsid w:val="009005CC"/>
    <w:rsid w:val="009135D2"/>
    <w:rsid w:val="00920A14"/>
    <w:rsid w:val="0097712A"/>
    <w:rsid w:val="009B7BEB"/>
    <w:rsid w:val="009C4479"/>
    <w:rsid w:val="009D2DAF"/>
    <w:rsid w:val="00A1355C"/>
    <w:rsid w:val="00A165E3"/>
    <w:rsid w:val="00A45B23"/>
    <w:rsid w:val="00A576F4"/>
    <w:rsid w:val="00A6672D"/>
    <w:rsid w:val="00A83216"/>
    <w:rsid w:val="00A97AFB"/>
    <w:rsid w:val="00AC6A6C"/>
    <w:rsid w:val="00AE10BB"/>
    <w:rsid w:val="00B115BA"/>
    <w:rsid w:val="00B20F49"/>
    <w:rsid w:val="00B23377"/>
    <w:rsid w:val="00B54A09"/>
    <w:rsid w:val="00BB13CA"/>
    <w:rsid w:val="00BB3E6E"/>
    <w:rsid w:val="00BB4AFF"/>
    <w:rsid w:val="00BB6F94"/>
    <w:rsid w:val="00BC6E23"/>
    <w:rsid w:val="00BD4E90"/>
    <w:rsid w:val="00BE16BE"/>
    <w:rsid w:val="00BE452D"/>
    <w:rsid w:val="00C14C11"/>
    <w:rsid w:val="00C32AB8"/>
    <w:rsid w:val="00C4056F"/>
    <w:rsid w:val="00C54ECD"/>
    <w:rsid w:val="00C84C54"/>
    <w:rsid w:val="00CB3530"/>
    <w:rsid w:val="00CD2566"/>
    <w:rsid w:val="00CD29F4"/>
    <w:rsid w:val="00D026E6"/>
    <w:rsid w:val="00D47569"/>
    <w:rsid w:val="00D526A1"/>
    <w:rsid w:val="00D57C34"/>
    <w:rsid w:val="00D70F65"/>
    <w:rsid w:val="00DA5E4F"/>
    <w:rsid w:val="00E1023A"/>
    <w:rsid w:val="00E17400"/>
    <w:rsid w:val="00E27BD3"/>
    <w:rsid w:val="00E32842"/>
    <w:rsid w:val="00E40BBE"/>
    <w:rsid w:val="00E42173"/>
    <w:rsid w:val="00E613F8"/>
    <w:rsid w:val="00E747AA"/>
    <w:rsid w:val="00FB205F"/>
    <w:rsid w:val="00FC0CDB"/>
    <w:rsid w:val="00FD4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oNotEmbedSmartTags/>
  <w:decimalSymbol w:val="."/>
  <w:listSeparator w:val=","/>
  <w14:docId w14:val="751E7A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E16BE"/>
    <w:pPr>
      <w:jc w:val="both"/>
    </w:pPr>
  </w:style>
  <w:style w:type="paragraph" w:styleId="Heading1">
    <w:name w:val="heading 1"/>
    <w:basedOn w:val="Normal"/>
    <w:next w:val="Text"/>
    <w:qFormat/>
    <w:rsid w:val="000A01E9"/>
    <w:pPr>
      <w:keepNext/>
      <w:spacing w:before="240" w:after="60"/>
      <w:jc w:val="center"/>
      <w:outlineLvl w:val="0"/>
    </w:pPr>
    <w:rPr>
      <w:b/>
      <w:kern w:val="32"/>
      <w:sz w:val="22"/>
    </w:rPr>
  </w:style>
  <w:style w:type="paragraph" w:styleId="Heading2">
    <w:name w:val="heading 2"/>
    <w:basedOn w:val="Normal"/>
    <w:next w:val="Text"/>
    <w:qFormat/>
    <w:rsid w:val="00BE16BE"/>
    <w:pPr>
      <w:keepNext/>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qFormat/>
    <w:rsid w:val="009005CC"/>
    <w:pPr>
      <w:tabs>
        <w:tab w:val="center" w:pos="4320"/>
        <w:tab w:val="right" w:pos="8640"/>
      </w:tabs>
      <w:autoSpaceDE w:val="0"/>
      <w:autoSpaceDN w:val="0"/>
    </w:pPr>
  </w:style>
  <w:style w:type="paragraph" w:styleId="Title">
    <w:name w:val="Title"/>
    <w:basedOn w:val="Normal"/>
    <w:next w:val="AuthorNames"/>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qFormat/>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qFormat/>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rsid w:val="009005CC"/>
    <w:rPr>
      <w:vertAlign w:val="superscript"/>
    </w:rPr>
  </w:style>
  <w:style w:type="paragraph" w:customStyle="1" w:styleId="Figure">
    <w:name w:val="Figure"/>
    <w:basedOn w:val="Normal"/>
    <w:next w:val="Text"/>
    <w:qFormat/>
    <w:rsid w:val="009005CC"/>
    <w:pPr>
      <w:framePr w:hSpace="187" w:vSpace="187" w:wrap="around" w:vAnchor="text" w:hAnchor="text" w:y="1"/>
    </w:pPr>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qFormat/>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qFormat/>
    <w:rsid w:val="009135D2"/>
    <w:pPr>
      <w:tabs>
        <w:tab w:val="right" w:pos="10080"/>
      </w:tabs>
      <w:ind w:left="-720" w:right="-720"/>
    </w:pPr>
    <w:rPr>
      <w:rFonts w:ascii="Arial" w:hAnsi="Arial" w:cs="Arial"/>
      <w:sz w:val="18"/>
      <w:szCs w:val="18"/>
    </w:rPr>
  </w:style>
  <w:style w:type="character" w:styleId="FollowedHyperlink">
    <w:name w:val="FollowedHyperlink"/>
    <w:rsid w:val="009005CC"/>
    <w:rPr>
      <w:color w:val="800080"/>
      <w:u w:val="single"/>
    </w:rPr>
  </w:style>
  <w:style w:type="paragraph" w:customStyle="1" w:styleId="ExtendedQuote">
    <w:name w:val="Extended Quote"/>
    <w:basedOn w:val="Text"/>
    <w:qFormat/>
    <w:rsid w:val="009005CC"/>
    <w:pPr>
      <w:ind w:left="576" w:firstLine="0"/>
    </w:pPr>
    <w:rPr>
      <w:sz w:val="18"/>
    </w:rPr>
  </w:style>
  <w:style w:type="paragraph" w:styleId="NoSpacing">
    <w:name w:val="No Spacing"/>
    <w:uiPriority w:val="1"/>
    <w:rsid w:val="00BB4AFF"/>
    <w:pPr>
      <w:jc w:val="both"/>
    </w:pPr>
  </w:style>
  <w:style w:type="paragraph" w:styleId="Subtitle">
    <w:name w:val="Subtitle"/>
    <w:basedOn w:val="Normal"/>
    <w:next w:val="Normal"/>
    <w:link w:val="SubtitleChar"/>
    <w:uiPriority w:val="11"/>
    <w:rsid w:val="00BB4AFF"/>
    <w:pPr>
      <w:spacing w:after="60"/>
      <w:jc w:val="center"/>
      <w:outlineLvl w:val="1"/>
    </w:pPr>
    <w:rPr>
      <w:rFonts w:ascii="Cambria" w:hAnsi="Cambria"/>
      <w:sz w:val="24"/>
      <w:szCs w:val="24"/>
    </w:rPr>
  </w:style>
  <w:style w:type="character" w:customStyle="1" w:styleId="SubtitleChar">
    <w:name w:val="Subtitle Char"/>
    <w:link w:val="Subtitle"/>
    <w:uiPriority w:val="11"/>
    <w:rsid w:val="00BB4AFF"/>
    <w:rPr>
      <w:rFonts w:ascii="Cambria" w:eastAsia="Times New Roman" w:hAnsi="Cambria" w:cs="Times New Roman"/>
      <w:sz w:val="24"/>
      <w:szCs w:val="24"/>
    </w:rPr>
  </w:style>
  <w:style w:type="paragraph" w:styleId="Caption">
    <w:name w:val="caption"/>
    <w:basedOn w:val="Normal"/>
    <w:next w:val="Normal"/>
    <w:uiPriority w:val="35"/>
    <w:unhideWhenUsed/>
    <w:qFormat/>
    <w:rsid w:val="006D34A6"/>
    <w:rPr>
      <w:b/>
      <w:bCs/>
    </w:rPr>
  </w:style>
  <w:style w:type="paragraph" w:styleId="BalloonText">
    <w:name w:val="Balloon Text"/>
    <w:basedOn w:val="Normal"/>
    <w:link w:val="BalloonTextChar"/>
    <w:uiPriority w:val="99"/>
    <w:semiHidden/>
    <w:unhideWhenUsed/>
    <w:rsid w:val="00C14C11"/>
    <w:rPr>
      <w:rFonts w:ascii="Tahoma" w:hAnsi="Tahoma" w:cs="Tahoma"/>
      <w:sz w:val="16"/>
      <w:szCs w:val="16"/>
    </w:rPr>
  </w:style>
  <w:style w:type="character" w:customStyle="1" w:styleId="BalloonTextChar">
    <w:name w:val="Balloon Text Char"/>
    <w:link w:val="BalloonText"/>
    <w:uiPriority w:val="99"/>
    <w:semiHidden/>
    <w:rsid w:val="00C14C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6B51C-C890-441B-B229-F1F192784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1909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2239</CharactersWithSpaces>
  <SharedDoc>false</SharedDoc>
  <HLinks>
    <vt:vector size="36" baseType="variant">
      <vt:variant>
        <vt:i4>4718671</vt:i4>
      </vt:variant>
      <vt:variant>
        <vt:i4>24</vt:i4>
      </vt:variant>
      <vt:variant>
        <vt:i4>0</vt:i4>
      </vt:variant>
      <vt:variant>
        <vt:i4>5</vt:i4>
      </vt:variant>
      <vt:variant>
        <vt:lpwstr>http://www.geog.le.ac.uk/bgrg/lab.htm</vt:lpwstr>
      </vt:variant>
      <vt:variant>
        <vt:lpwstr/>
      </vt:variant>
      <vt:variant>
        <vt:i4>393284</vt:i4>
      </vt:variant>
      <vt:variant>
        <vt:i4>21</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3080305</vt:i4>
      </vt:variant>
      <vt:variant>
        <vt:i4>3</vt:i4>
      </vt:variant>
      <vt:variant>
        <vt:i4>0</vt:i4>
      </vt:variant>
      <vt:variant>
        <vt:i4>5</vt:i4>
      </vt:variant>
      <vt:variant>
        <vt:lpwstr>https://www.ices.space/</vt:lpwstr>
      </vt:variant>
      <vt:variant>
        <vt:lpwstr/>
      </vt:variant>
      <vt:variant>
        <vt:i4>3080305</vt:i4>
      </vt:variant>
      <vt:variant>
        <vt:i4>0</vt:i4>
      </vt:variant>
      <vt:variant>
        <vt:i4>0</vt:i4>
      </vt:variant>
      <vt:variant>
        <vt:i4>5</vt:i4>
      </vt:variant>
      <vt:variant>
        <vt:lpwstr>https://www.ices.space/</vt:lpwstr>
      </vt:variant>
      <vt:variant>
        <vt:lpwstr/>
      </vt:variant>
      <vt:variant>
        <vt:i4>3080305</vt:i4>
      </vt:variant>
      <vt:variant>
        <vt:i4>5</vt:i4>
      </vt:variant>
      <vt:variant>
        <vt:i4>0</vt:i4>
      </vt:variant>
      <vt:variant>
        <vt:i4>5</vt:i4>
      </vt:variant>
      <vt:variant>
        <vt:lpwstr>https://www.ices.space/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2021-10-26T16:08:00Z</dcterms:created>
  <dcterms:modified xsi:type="dcterms:W3CDTF">2021-11-12T13:04:00Z</dcterms:modified>
</cp:coreProperties>
</file>