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1E050" w14:textId="77777777" w:rsidR="00D37368" w:rsidRDefault="00747F60" w:rsidP="00747F60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 w:rsidRPr="00E60834">
        <w:rPr>
          <w:b/>
          <w:bCs/>
          <w:sz w:val="20"/>
          <w:szCs w:val="20"/>
        </w:rPr>
        <w:t>HUMAN FACTORS AND BEHAVIORAL PERFORMANCE EXPLORATION MEASURES</w:t>
      </w:r>
      <w:r>
        <w:rPr>
          <w:b/>
          <w:bCs/>
          <w:sz w:val="20"/>
          <w:szCs w:val="20"/>
        </w:rPr>
        <w:t xml:space="preserve">: </w:t>
      </w:r>
    </w:p>
    <w:p w14:paraId="5EA5716A" w14:textId="76FE7B6C" w:rsidR="00747F60" w:rsidRDefault="00747F60" w:rsidP="00747F60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ASSESSING ASTRONAUT RISK</w:t>
      </w:r>
    </w:p>
    <w:p w14:paraId="42B8FCF3" w14:textId="1670A2AC" w:rsidR="00747F60" w:rsidRPr="00E60834" w:rsidRDefault="00747F60" w:rsidP="00747F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60834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60834">
        <w:rPr>
          <w:rFonts w:ascii="Times New Roman" w:hAnsi="Times New Roman" w:cs="Times New Roman"/>
          <w:sz w:val="20"/>
          <w:szCs w:val="20"/>
        </w:rPr>
        <w:t xml:space="preserve"> T. Bell</w:t>
      </w:r>
      <w:r w:rsidRPr="00E60834">
        <w:rPr>
          <w:rFonts w:ascii="Times New Roman" w:hAnsi="Times New Roman" w:cs="Times New Roman"/>
          <w:sz w:val="20"/>
          <w:szCs w:val="20"/>
          <w:vertAlign w:val="superscript"/>
        </w:rPr>
        <w:t xml:space="preserve"> 1</w:t>
      </w:r>
      <w:r w:rsidRPr="00E60834">
        <w:rPr>
          <w:rFonts w:ascii="Times New Roman" w:hAnsi="Times New Roman" w:cs="Times New Roman"/>
          <w:sz w:val="20"/>
          <w:szCs w:val="20"/>
        </w:rPr>
        <w:t>, 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60834">
        <w:rPr>
          <w:rFonts w:ascii="Times New Roman" w:hAnsi="Times New Roman" w:cs="Times New Roman"/>
          <w:sz w:val="20"/>
          <w:szCs w:val="20"/>
        </w:rPr>
        <w:t xml:space="preserve"> I. Dev</w:t>
      </w:r>
      <w:r w:rsidRPr="00E6083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60834">
        <w:rPr>
          <w:rFonts w:ascii="Times New Roman" w:hAnsi="Times New Roman" w:cs="Times New Roman"/>
          <w:sz w:val="20"/>
          <w:szCs w:val="20"/>
        </w:rPr>
        <w:t>, 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608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E.</w:t>
      </w:r>
      <w:r w:rsidRPr="00E60834">
        <w:rPr>
          <w:rFonts w:ascii="Times New Roman" w:hAnsi="Times New Roman" w:cs="Times New Roman"/>
          <w:sz w:val="20"/>
          <w:szCs w:val="20"/>
        </w:rPr>
        <w:t xml:space="preserve"> Whiting</w:t>
      </w:r>
      <w:r w:rsidRPr="00E6083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60834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L.B, Landon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60834">
        <w:rPr>
          <w:rFonts w:ascii="Times New Roman" w:hAnsi="Times New Roman" w:cs="Times New Roman"/>
          <w:sz w:val="20"/>
          <w:szCs w:val="20"/>
        </w:rPr>
        <w:t>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608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C. W. </w:t>
      </w:r>
      <w:r w:rsidRPr="00E60834">
        <w:rPr>
          <w:rFonts w:ascii="Times New Roman" w:hAnsi="Times New Roman" w:cs="Times New Roman"/>
          <w:sz w:val="20"/>
          <w:szCs w:val="20"/>
        </w:rPr>
        <w:t>Miller</w:t>
      </w:r>
      <w:r w:rsidRPr="00E6083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60834">
        <w:rPr>
          <w:rFonts w:ascii="Times New Roman" w:hAnsi="Times New Roman" w:cs="Times New Roman"/>
          <w:sz w:val="20"/>
          <w:szCs w:val="20"/>
        </w:rPr>
        <w:t>,</w:t>
      </w:r>
      <w:r w:rsidR="00D37368">
        <w:rPr>
          <w:rFonts w:ascii="Times New Roman" w:hAnsi="Times New Roman" w:cs="Times New Roman"/>
          <w:sz w:val="20"/>
          <w:szCs w:val="20"/>
        </w:rPr>
        <w:t xml:space="preserve"> &amp;</w:t>
      </w:r>
      <w:r w:rsidR="004C5B8F">
        <w:rPr>
          <w:rFonts w:ascii="Times New Roman" w:hAnsi="Times New Roman" w:cs="Times New Roman"/>
          <w:sz w:val="20"/>
          <w:szCs w:val="20"/>
        </w:rPr>
        <w:t xml:space="preserve"> </w:t>
      </w:r>
      <w:r w:rsidRPr="00A90D39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608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M. </w:t>
      </w:r>
      <w:r w:rsidRPr="00E60834">
        <w:rPr>
          <w:rFonts w:ascii="Times New Roman" w:hAnsi="Times New Roman" w:cs="Times New Roman"/>
          <w:sz w:val="20"/>
          <w:szCs w:val="20"/>
        </w:rPr>
        <w:t>Khader</w:t>
      </w:r>
      <w:r w:rsidRPr="00E6083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60834">
        <w:rPr>
          <w:rFonts w:ascii="Times New Roman" w:hAnsi="Times New Roman" w:cs="Times New Roman"/>
          <w:sz w:val="20"/>
          <w:szCs w:val="20"/>
        </w:rPr>
        <w:t>,</w:t>
      </w:r>
      <w:r w:rsidR="00A90D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CCE03A" w14:textId="77777777" w:rsidR="00747F60" w:rsidRPr="00B47DB2" w:rsidRDefault="00747F60" w:rsidP="00747F60">
      <w:pPr>
        <w:pStyle w:val="NormalWeb"/>
        <w:spacing w:before="0" w:beforeAutospacing="0" w:after="0" w:afterAutospacing="0"/>
        <w:jc w:val="center"/>
        <w:rPr>
          <w:rFonts w:eastAsia="Calibri"/>
          <w:sz w:val="18"/>
          <w:szCs w:val="18"/>
        </w:rPr>
      </w:pPr>
      <w:r w:rsidRPr="00B47DB2">
        <w:rPr>
          <w:color w:val="000000"/>
          <w:sz w:val="18"/>
          <w:szCs w:val="18"/>
          <w:vertAlign w:val="superscript"/>
        </w:rPr>
        <w:t>1</w:t>
      </w:r>
      <w:r w:rsidRPr="00B47DB2">
        <w:rPr>
          <w:color w:val="000000"/>
          <w:sz w:val="18"/>
          <w:szCs w:val="18"/>
        </w:rPr>
        <w:t xml:space="preserve">NASA, Houston, TX, </w:t>
      </w:r>
      <w:r w:rsidRPr="00B47DB2">
        <w:rPr>
          <w:rFonts w:eastAsia="Calibri"/>
          <w:sz w:val="18"/>
          <w:szCs w:val="18"/>
          <w:vertAlign w:val="superscript"/>
        </w:rPr>
        <w:t>2</w:t>
      </w:r>
      <w:r w:rsidRPr="00B47DB2">
        <w:rPr>
          <w:rFonts w:eastAsia="Calibri"/>
          <w:sz w:val="18"/>
          <w:szCs w:val="18"/>
        </w:rPr>
        <w:t>KBR, Houston, TX</w:t>
      </w:r>
      <w:r>
        <w:rPr>
          <w:rFonts w:eastAsia="Calibri"/>
          <w:sz w:val="18"/>
          <w:szCs w:val="18"/>
        </w:rPr>
        <w:t>,</w:t>
      </w:r>
      <w:r w:rsidRPr="00B47DB2">
        <w:rPr>
          <w:rFonts w:eastAsia="Calibri"/>
          <w:sz w:val="18"/>
          <w:szCs w:val="18"/>
        </w:rPr>
        <w:t xml:space="preserve"> </w:t>
      </w:r>
      <w:r w:rsidRPr="00B47DB2">
        <w:rPr>
          <w:rFonts w:eastAsia="Calibri"/>
          <w:sz w:val="18"/>
          <w:szCs w:val="18"/>
          <w:vertAlign w:val="superscript"/>
        </w:rPr>
        <w:t>3</w:t>
      </w:r>
      <w:r w:rsidRPr="00B47DB2">
        <w:rPr>
          <w:rFonts w:eastAsia="Calibri"/>
          <w:sz w:val="18"/>
          <w:szCs w:val="18"/>
        </w:rPr>
        <w:t>JESTech, Houston, TX</w:t>
      </w:r>
    </w:p>
    <w:p w14:paraId="58BFCB1E" w14:textId="50E03230" w:rsidR="00747F60" w:rsidRDefault="00747F60" w:rsidP="002E5CAD">
      <w:pPr>
        <w:pStyle w:val="NormalWeb"/>
        <w:spacing w:before="0" w:beforeAutospacing="0" w:after="0" w:afterAutospacing="0"/>
        <w:rPr>
          <w:b/>
          <w:bCs/>
          <w:sz w:val="20"/>
          <w:szCs w:val="20"/>
        </w:rPr>
      </w:pPr>
    </w:p>
    <w:p w14:paraId="14B41B97" w14:textId="15844330" w:rsidR="00BF6DA7" w:rsidRDefault="002E5CAD" w:rsidP="002E5CAD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BF6DA7">
        <w:rPr>
          <w:b/>
          <w:bCs/>
          <w:sz w:val="20"/>
          <w:szCs w:val="20"/>
        </w:rPr>
        <w:t>INTRODUCTION:</w:t>
      </w:r>
      <w:r w:rsidRPr="00BF6DA7">
        <w:rPr>
          <w:sz w:val="20"/>
          <w:szCs w:val="20"/>
        </w:rPr>
        <w:t xml:space="preserve"> The Human Factors and Behavioral Performance Exploration Measures (HFBP-EM) suite is a set of standardized measures to assess behavioral health and performance risk related to future exploration class missions, and to support reduction of the Human Research Program’s (HRP) Behavioral Medicine (</w:t>
      </w:r>
      <w:proofErr w:type="spellStart"/>
      <w:r w:rsidRPr="00BF6DA7">
        <w:rPr>
          <w:sz w:val="20"/>
          <w:szCs w:val="20"/>
        </w:rPr>
        <w:t>BMed</w:t>
      </w:r>
      <w:proofErr w:type="spellEnd"/>
      <w:r w:rsidRPr="00BF6DA7">
        <w:rPr>
          <w:sz w:val="20"/>
          <w:szCs w:val="20"/>
        </w:rPr>
        <w:t xml:space="preserve">), Team, Sleep, and Human Systems Integration Architecture </w:t>
      </w:r>
      <w:r w:rsidR="00D37368">
        <w:rPr>
          <w:sz w:val="20"/>
          <w:szCs w:val="20"/>
        </w:rPr>
        <w:t xml:space="preserve">(HSIA) </w:t>
      </w:r>
      <w:r w:rsidRPr="00BF6DA7">
        <w:rPr>
          <w:sz w:val="20"/>
          <w:szCs w:val="20"/>
        </w:rPr>
        <w:t>risks.</w:t>
      </w:r>
      <w:r w:rsidR="00BF6DA7" w:rsidRPr="00BF6DA7">
        <w:rPr>
          <w:sz w:val="20"/>
          <w:szCs w:val="20"/>
        </w:rPr>
        <w:t xml:space="preserve"> This presentation will provide an overview of</w:t>
      </w:r>
      <w:r w:rsidR="00CA7B61">
        <w:rPr>
          <w:sz w:val="20"/>
          <w:szCs w:val="20"/>
        </w:rPr>
        <w:t xml:space="preserve"> the</w:t>
      </w:r>
      <w:r w:rsidR="00BF6DA7" w:rsidRPr="00BF6DA7">
        <w:rPr>
          <w:sz w:val="20"/>
          <w:szCs w:val="20"/>
        </w:rPr>
        <w:t xml:space="preserve"> HFBP-EM </w:t>
      </w:r>
      <w:r w:rsidR="00CA7B61">
        <w:rPr>
          <w:sz w:val="20"/>
          <w:szCs w:val="20"/>
        </w:rPr>
        <w:t>program</w:t>
      </w:r>
      <w:r w:rsidR="00BF6DA7" w:rsidRPr="00BF6DA7">
        <w:rPr>
          <w:sz w:val="20"/>
          <w:szCs w:val="20"/>
        </w:rPr>
        <w:t xml:space="preserve">, describe </w:t>
      </w:r>
      <w:r w:rsidR="00CA7B61">
        <w:rPr>
          <w:sz w:val="20"/>
          <w:szCs w:val="20"/>
        </w:rPr>
        <w:t>its implementation</w:t>
      </w:r>
      <w:r w:rsidR="00BF6DA7" w:rsidRPr="00BF6DA7">
        <w:rPr>
          <w:sz w:val="20"/>
          <w:szCs w:val="20"/>
        </w:rPr>
        <w:t xml:space="preserve"> </w:t>
      </w:r>
      <w:r w:rsidR="00CA7B61">
        <w:rPr>
          <w:sz w:val="20"/>
          <w:szCs w:val="20"/>
        </w:rPr>
        <w:t>across</w:t>
      </w:r>
      <w:r w:rsidR="00BF6DA7">
        <w:rPr>
          <w:sz w:val="20"/>
          <w:szCs w:val="20"/>
        </w:rPr>
        <w:t xml:space="preserve"> spaceflight analogs and the international space station (ISS)</w:t>
      </w:r>
      <w:r w:rsidR="00BF6DA7" w:rsidRPr="00BF6DA7">
        <w:rPr>
          <w:sz w:val="20"/>
          <w:szCs w:val="20"/>
        </w:rPr>
        <w:t xml:space="preserve">, and </w:t>
      </w:r>
      <w:r w:rsidR="00D37368">
        <w:rPr>
          <w:sz w:val="20"/>
          <w:szCs w:val="20"/>
        </w:rPr>
        <w:t>discuss its applicability to audience members</w:t>
      </w:r>
      <w:r w:rsidR="00CA7B61">
        <w:rPr>
          <w:sz w:val="20"/>
          <w:szCs w:val="20"/>
        </w:rPr>
        <w:t>.</w:t>
      </w:r>
    </w:p>
    <w:p w14:paraId="16B62369" w14:textId="77777777" w:rsidR="00BF6DA7" w:rsidRDefault="00BF6DA7" w:rsidP="002E5CAD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1DAC390E" w14:textId="184E73B4" w:rsidR="003D30F7" w:rsidRDefault="007210D6" w:rsidP="002E5CAD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b/>
          <w:bCs/>
          <w:sz w:val="20"/>
          <w:szCs w:val="20"/>
        </w:rPr>
        <w:t>TOPIC</w:t>
      </w:r>
      <w:r w:rsidR="003D30F7">
        <w:rPr>
          <w:b/>
          <w:bCs/>
          <w:sz w:val="20"/>
          <w:szCs w:val="20"/>
        </w:rPr>
        <w:t>:</w:t>
      </w:r>
      <w:r w:rsidR="002E5CAD" w:rsidRPr="00686497">
        <w:rPr>
          <w:sz w:val="20"/>
          <w:szCs w:val="20"/>
        </w:rPr>
        <w:t xml:space="preserve"> HFBP-EM </w:t>
      </w:r>
      <w:r w:rsidR="00D37368">
        <w:rPr>
          <w:sz w:val="20"/>
          <w:szCs w:val="20"/>
        </w:rPr>
        <w:t xml:space="preserve">is a research program designed to develop a standard set of measures that can be used in space and space-analog research to characterize </w:t>
      </w:r>
      <w:proofErr w:type="spellStart"/>
      <w:r w:rsidR="00D37368">
        <w:rPr>
          <w:sz w:val="20"/>
          <w:szCs w:val="20"/>
        </w:rPr>
        <w:t>BMed</w:t>
      </w:r>
      <w:proofErr w:type="spellEnd"/>
      <w:r w:rsidR="00D37368">
        <w:rPr>
          <w:sz w:val="20"/>
          <w:szCs w:val="20"/>
        </w:rPr>
        <w:t xml:space="preserve">, Team, Sleep, and HSIA risks. It is an ongoing research project that </w:t>
      </w:r>
      <w:r w:rsidR="00DE42E2">
        <w:rPr>
          <w:sz w:val="20"/>
          <w:szCs w:val="20"/>
        </w:rPr>
        <w:t xml:space="preserve">is used examine the validity and reliability of </w:t>
      </w:r>
      <w:r w:rsidR="00D37368">
        <w:rPr>
          <w:sz w:val="20"/>
          <w:szCs w:val="20"/>
        </w:rPr>
        <w:t>HFBP measures</w:t>
      </w:r>
      <w:r w:rsidR="00DE42E2">
        <w:rPr>
          <w:sz w:val="20"/>
          <w:szCs w:val="20"/>
        </w:rPr>
        <w:t>, as well as their shorter forms. It also serves as a test bed for HFBP measures</w:t>
      </w:r>
      <w:r w:rsidR="00D37368">
        <w:rPr>
          <w:sz w:val="20"/>
          <w:szCs w:val="20"/>
        </w:rPr>
        <w:t xml:space="preserve"> being considered for the spaceflight standard measures. The suite of measures is used to test the efficacy of countermeasures. To date, HFBP-EM has been </w:t>
      </w:r>
      <w:r w:rsidR="00CA7B61">
        <w:rPr>
          <w:sz w:val="20"/>
          <w:szCs w:val="20"/>
        </w:rPr>
        <w:t>collected</w:t>
      </w:r>
      <w:r w:rsidR="002E5CAD" w:rsidRPr="00686497">
        <w:rPr>
          <w:sz w:val="20"/>
          <w:szCs w:val="20"/>
        </w:rPr>
        <w:t xml:space="preserve"> </w:t>
      </w:r>
      <w:r w:rsidR="00D37368">
        <w:rPr>
          <w:sz w:val="20"/>
          <w:szCs w:val="20"/>
        </w:rPr>
        <w:t xml:space="preserve">in </w:t>
      </w:r>
      <w:r w:rsidR="002E5CAD" w:rsidRPr="00686497">
        <w:rPr>
          <w:sz w:val="20"/>
          <w:szCs w:val="20"/>
        </w:rPr>
        <w:t xml:space="preserve">Human Exploration Research Analogs </w:t>
      </w:r>
      <w:r w:rsidR="002E5CAD" w:rsidRPr="003B70D3">
        <w:rPr>
          <w:sz w:val="20"/>
          <w:szCs w:val="20"/>
        </w:rPr>
        <w:t>c</w:t>
      </w:r>
      <w:r w:rsidR="002E5CAD" w:rsidRPr="00686497">
        <w:rPr>
          <w:sz w:val="20"/>
          <w:szCs w:val="20"/>
        </w:rPr>
        <w:t>ampaigns 4</w:t>
      </w:r>
      <w:r w:rsidR="002E5CAD">
        <w:rPr>
          <w:sz w:val="20"/>
          <w:szCs w:val="20"/>
        </w:rPr>
        <w:t xml:space="preserve"> </w:t>
      </w:r>
      <w:r w:rsidR="002E5CAD" w:rsidRPr="003B70D3">
        <w:rPr>
          <w:sz w:val="20"/>
          <w:szCs w:val="20"/>
        </w:rPr>
        <w:t>and 5</w:t>
      </w:r>
      <w:r w:rsidR="002E5CAD" w:rsidRPr="00686497">
        <w:rPr>
          <w:sz w:val="20"/>
          <w:szCs w:val="20"/>
        </w:rPr>
        <w:t xml:space="preserve">, and </w:t>
      </w:r>
      <w:r w:rsidR="00D37368">
        <w:rPr>
          <w:sz w:val="20"/>
          <w:szCs w:val="20"/>
        </w:rPr>
        <w:t xml:space="preserve">the </w:t>
      </w:r>
      <w:r w:rsidR="002E5CAD" w:rsidRPr="00686497">
        <w:rPr>
          <w:sz w:val="20"/>
          <w:szCs w:val="20"/>
        </w:rPr>
        <w:t>SIRIUS 19 mission in the Russian Ground Based Experiment Complex</w:t>
      </w:r>
      <w:r w:rsidR="00124FF5">
        <w:rPr>
          <w:sz w:val="20"/>
          <w:szCs w:val="20"/>
        </w:rPr>
        <w:t xml:space="preserve">. </w:t>
      </w:r>
      <w:r w:rsidR="002E5CAD" w:rsidRPr="00686497">
        <w:rPr>
          <w:sz w:val="20"/>
          <w:szCs w:val="20"/>
        </w:rPr>
        <w:t xml:space="preserve">A subset of the HFBP-EM suite was collected </w:t>
      </w:r>
      <w:r w:rsidR="002E5CAD">
        <w:rPr>
          <w:sz w:val="20"/>
          <w:szCs w:val="20"/>
        </w:rPr>
        <w:t>during</w:t>
      </w:r>
      <w:r w:rsidR="002E5CAD" w:rsidRPr="00686497">
        <w:rPr>
          <w:sz w:val="20"/>
          <w:szCs w:val="20"/>
        </w:rPr>
        <w:t xml:space="preserve"> spaceflight as part</w:t>
      </w:r>
      <w:r w:rsidR="00124FF5">
        <w:rPr>
          <w:sz w:val="20"/>
          <w:szCs w:val="20"/>
        </w:rPr>
        <w:t xml:space="preserve"> of</w:t>
      </w:r>
      <w:r w:rsidR="002E5CAD" w:rsidRPr="00686497">
        <w:rPr>
          <w:sz w:val="20"/>
          <w:szCs w:val="20"/>
        </w:rPr>
        <w:t xml:space="preserve"> HRP’s Standard Measures in Spaceflight Project. </w:t>
      </w:r>
      <w:r w:rsidR="00124FF5">
        <w:rPr>
          <w:sz w:val="20"/>
          <w:szCs w:val="20"/>
        </w:rPr>
        <w:t>Data</w:t>
      </w:r>
      <w:r w:rsidR="003D30F7">
        <w:rPr>
          <w:sz w:val="20"/>
          <w:szCs w:val="20"/>
        </w:rPr>
        <w:t xml:space="preserve"> was collected </w:t>
      </w:r>
      <w:r w:rsidR="00124FF5">
        <w:rPr>
          <w:sz w:val="20"/>
          <w:szCs w:val="20"/>
        </w:rPr>
        <w:t>from a</w:t>
      </w:r>
      <w:r w:rsidR="003D30F7">
        <w:rPr>
          <w:sz w:val="20"/>
          <w:szCs w:val="20"/>
        </w:rPr>
        <w:t xml:space="preserve"> total of 55</w:t>
      </w:r>
      <w:r w:rsidR="00C566C6">
        <w:rPr>
          <w:sz w:val="20"/>
          <w:szCs w:val="20"/>
        </w:rPr>
        <w:t xml:space="preserve"> multinational</w:t>
      </w:r>
      <w:r w:rsidR="003D30F7">
        <w:rPr>
          <w:sz w:val="20"/>
          <w:szCs w:val="20"/>
        </w:rPr>
        <w:t xml:space="preserve"> astronaut and astronaut-like crewmembers </w:t>
      </w:r>
      <w:r w:rsidR="003D30F7" w:rsidRPr="00E60834">
        <w:rPr>
          <w:color w:val="000000"/>
          <w:sz w:val="20"/>
          <w:szCs w:val="20"/>
        </w:rPr>
        <w:t>(mean age: 39.</w:t>
      </w:r>
      <w:r w:rsidR="003D30F7">
        <w:rPr>
          <w:color w:val="000000"/>
          <w:sz w:val="20"/>
          <w:szCs w:val="20"/>
        </w:rPr>
        <w:t xml:space="preserve">5, </w:t>
      </w:r>
      <w:r w:rsidR="003D30F7" w:rsidRPr="004021B5">
        <w:rPr>
          <w:iCs/>
          <w:color w:val="000000"/>
          <w:sz w:val="20"/>
          <w:szCs w:val="20"/>
        </w:rPr>
        <w:t>SD</w:t>
      </w:r>
      <w:r w:rsidR="003D30F7" w:rsidRPr="004B41B6">
        <w:rPr>
          <w:color w:val="000000"/>
          <w:sz w:val="20"/>
          <w:szCs w:val="20"/>
        </w:rPr>
        <w:t xml:space="preserve"> =</w:t>
      </w:r>
      <w:r w:rsidR="003D30F7">
        <w:rPr>
          <w:color w:val="000000"/>
          <w:sz w:val="20"/>
          <w:szCs w:val="20"/>
        </w:rPr>
        <w:t xml:space="preserve"> 7.6; 31% female; 91% with advanced degrees</w:t>
      </w:r>
      <w:r w:rsidR="003D30F7" w:rsidRPr="00E60834">
        <w:rPr>
          <w:color w:val="000000"/>
          <w:sz w:val="20"/>
          <w:szCs w:val="20"/>
        </w:rPr>
        <w:t>).</w:t>
      </w:r>
      <w:r w:rsidR="00124FF5">
        <w:rPr>
          <w:color w:val="000000"/>
          <w:sz w:val="20"/>
          <w:szCs w:val="20"/>
        </w:rPr>
        <w:t xml:space="preserve"> Three broad categories of HFBP-EM </w:t>
      </w:r>
      <w:r w:rsidR="00DE42E2">
        <w:rPr>
          <w:color w:val="000000"/>
          <w:sz w:val="20"/>
          <w:szCs w:val="20"/>
        </w:rPr>
        <w:t xml:space="preserve">measures </w:t>
      </w:r>
      <w:r w:rsidR="00124FF5">
        <w:rPr>
          <w:color w:val="000000"/>
          <w:sz w:val="20"/>
          <w:szCs w:val="20"/>
        </w:rPr>
        <w:t>and their relevance to HRP risks will be discussed: 1) surveys that assess team function</w:t>
      </w:r>
      <w:r w:rsidR="00CA7B61">
        <w:rPr>
          <w:color w:val="000000"/>
          <w:sz w:val="20"/>
          <w:szCs w:val="20"/>
        </w:rPr>
        <w:t>ing</w:t>
      </w:r>
      <w:r w:rsidR="00124FF5">
        <w:rPr>
          <w:color w:val="000000"/>
          <w:sz w:val="20"/>
          <w:szCs w:val="20"/>
        </w:rPr>
        <w:t xml:space="preserve"> </w:t>
      </w:r>
      <w:r w:rsidR="00CA7B61">
        <w:rPr>
          <w:color w:val="000000"/>
          <w:sz w:val="20"/>
          <w:szCs w:val="20"/>
        </w:rPr>
        <w:t xml:space="preserve">(Teams risk) </w:t>
      </w:r>
      <w:r w:rsidR="00124FF5">
        <w:rPr>
          <w:color w:val="000000"/>
          <w:sz w:val="20"/>
          <w:szCs w:val="20"/>
        </w:rPr>
        <w:t>as well as mood and affect</w:t>
      </w:r>
      <w:r w:rsidR="00CA7B61">
        <w:rPr>
          <w:color w:val="000000"/>
          <w:sz w:val="20"/>
          <w:szCs w:val="20"/>
        </w:rPr>
        <w:t xml:space="preserve"> (</w:t>
      </w:r>
      <w:proofErr w:type="spellStart"/>
      <w:r w:rsidR="00CA7B61">
        <w:rPr>
          <w:color w:val="000000"/>
          <w:sz w:val="20"/>
          <w:szCs w:val="20"/>
        </w:rPr>
        <w:t>Bmed</w:t>
      </w:r>
      <w:proofErr w:type="spellEnd"/>
      <w:r w:rsidR="00CA7B61">
        <w:rPr>
          <w:color w:val="000000"/>
          <w:sz w:val="20"/>
          <w:szCs w:val="20"/>
        </w:rPr>
        <w:t xml:space="preserve"> risk)</w:t>
      </w:r>
      <w:r w:rsidR="00124FF5">
        <w:rPr>
          <w:color w:val="000000"/>
          <w:sz w:val="20"/>
          <w:szCs w:val="20"/>
        </w:rPr>
        <w:t>, 2) performance-based tasks of cognitive functioning and operationally relevant performance</w:t>
      </w:r>
      <w:r w:rsidR="00CA7B61">
        <w:rPr>
          <w:color w:val="000000"/>
          <w:sz w:val="20"/>
          <w:szCs w:val="20"/>
        </w:rPr>
        <w:t xml:space="preserve"> (</w:t>
      </w:r>
      <w:proofErr w:type="spellStart"/>
      <w:r w:rsidR="00CA7B61">
        <w:rPr>
          <w:color w:val="000000"/>
          <w:sz w:val="20"/>
          <w:szCs w:val="20"/>
        </w:rPr>
        <w:t>Bmed</w:t>
      </w:r>
      <w:proofErr w:type="spellEnd"/>
      <w:r w:rsidR="00CA7B61">
        <w:rPr>
          <w:color w:val="000000"/>
          <w:sz w:val="20"/>
          <w:szCs w:val="20"/>
        </w:rPr>
        <w:t xml:space="preserve"> risk)</w:t>
      </w:r>
      <w:r w:rsidR="00124FF5">
        <w:rPr>
          <w:color w:val="000000"/>
          <w:sz w:val="20"/>
          <w:szCs w:val="20"/>
        </w:rPr>
        <w:t>, and 3) physiological biomarkers of sleep</w:t>
      </w:r>
      <w:r w:rsidR="00CA7B61">
        <w:rPr>
          <w:color w:val="000000"/>
          <w:sz w:val="20"/>
          <w:szCs w:val="20"/>
        </w:rPr>
        <w:t xml:space="preserve"> (sleep risk)</w:t>
      </w:r>
      <w:r w:rsidR="00124FF5">
        <w:rPr>
          <w:color w:val="000000"/>
          <w:sz w:val="20"/>
          <w:szCs w:val="20"/>
        </w:rPr>
        <w:t xml:space="preserve"> and heart rate</w:t>
      </w:r>
      <w:r w:rsidR="00CA7B61">
        <w:rPr>
          <w:color w:val="000000"/>
          <w:sz w:val="20"/>
          <w:szCs w:val="20"/>
        </w:rPr>
        <w:t xml:space="preserve"> (</w:t>
      </w:r>
      <w:proofErr w:type="spellStart"/>
      <w:r w:rsidR="00CA7B61">
        <w:rPr>
          <w:color w:val="000000"/>
          <w:sz w:val="20"/>
          <w:szCs w:val="20"/>
        </w:rPr>
        <w:t>Bmed</w:t>
      </w:r>
      <w:proofErr w:type="spellEnd"/>
      <w:r w:rsidR="00CA7B61">
        <w:rPr>
          <w:color w:val="000000"/>
          <w:sz w:val="20"/>
          <w:szCs w:val="20"/>
        </w:rPr>
        <w:t xml:space="preserve"> risk)</w:t>
      </w:r>
      <w:r w:rsidR="00124FF5">
        <w:rPr>
          <w:color w:val="000000"/>
          <w:sz w:val="20"/>
          <w:szCs w:val="20"/>
        </w:rPr>
        <w:t xml:space="preserve">. </w:t>
      </w:r>
      <w:r w:rsidR="00D37368">
        <w:rPr>
          <w:color w:val="000000"/>
          <w:sz w:val="20"/>
          <w:szCs w:val="20"/>
        </w:rPr>
        <w:t>We will provide an overview of the background of the HFBP-EM program, what the suite currently includes, and next steps in its future development. We will also discuss the application to aerospace practitioners and researchers.</w:t>
      </w:r>
    </w:p>
    <w:p w14:paraId="1F4B529E" w14:textId="66048F0B" w:rsidR="003D30F7" w:rsidRDefault="003D30F7" w:rsidP="002E5CAD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34EF6096" w14:textId="3CCFF46C" w:rsidR="000C2C8D" w:rsidRDefault="007210D6" w:rsidP="002E5CAD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b/>
          <w:bCs/>
          <w:sz w:val="20"/>
          <w:szCs w:val="20"/>
        </w:rPr>
        <w:t>APPLICATION</w:t>
      </w:r>
      <w:r w:rsidR="00124FF5">
        <w:rPr>
          <w:b/>
          <w:bCs/>
          <w:sz w:val="20"/>
          <w:szCs w:val="20"/>
        </w:rPr>
        <w:t xml:space="preserve">: </w:t>
      </w:r>
      <w:r w:rsidR="00710479" w:rsidRPr="00BF6DA7">
        <w:rPr>
          <w:sz w:val="20"/>
          <w:szCs w:val="20"/>
        </w:rPr>
        <w:t xml:space="preserve">Astronaut teams selected for future space exploration missions will face </w:t>
      </w:r>
      <w:r w:rsidR="00DE42E2" w:rsidRPr="00BF6DA7">
        <w:rPr>
          <w:sz w:val="20"/>
          <w:szCs w:val="20"/>
        </w:rPr>
        <w:t>several</w:t>
      </w:r>
      <w:r w:rsidR="00710479" w:rsidRPr="00BF6DA7">
        <w:rPr>
          <w:sz w:val="20"/>
          <w:szCs w:val="20"/>
        </w:rPr>
        <w:t xml:space="preserve"> challenges that pose significant yet still unknown risks to the behavioral health and performance of astronauts. </w:t>
      </w:r>
      <w:r w:rsidR="00CA7B61" w:rsidRPr="00CA7B61">
        <w:rPr>
          <w:sz w:val="20"/>
          <w:szCs w:val="20"/>
        </w:rPr>
        <w:t>The</w:t>
      </w:r>
      <w:r w:rsidR="00CA7B61">
        <w:rPr>
          <w:b/>
          <w:bCs/>
          <w:sz w:val="20"/>
          <w:szCs w:val="20"/>
        </w:rPr>
        <w:t xml:space="preserve"> </w:t>
      </w:r>
      <w:r w:rsidR="00CA7B61">
        <w:rPr>
          <w:sz w:val="20"/>
          <w:szCs w:val="20"/>
        </w:rPr>
        <w:t xml:space="preserve">HFBP-EM suite </w:t>
      </w:r>
      <w:r w:rsidR="00560E4E">
        <w:rPr>
          <w:sz w:val="20"/>
          <w:szCs w:val="20"/>
        </w:rPr>
        <w:t xml:space="preserve">provides a comprehensive assessment of behavioral health and performance in space analog and spaceflight settings. </w:t>
      </w:r>
      <w:r w:rsidR="00DE42E2">
        <w:rPr>
          <w:sz w:val="20"/>
          <w:szCs w:val="20"/>
        </w:rPr>
        <w:t xml:space="preserve">This suite can be applied to both operational and research settings to advance risk reduction research for </w:t>
      </w:r>
      <w:r w:rsidR="00560E4E">
        <w:rPr>
          <w:sz w:val="20"/>
          <w:szCs w:val="20"/>
        </w:rPr>
        <w:t xml:space="preserve">long duration space exploration missions. </w:t>
      </w:r>
    </w:p>
    <w:p w14:paraId="179800F7" w14:textId="08A90E4A" w:rsidR="007210D6" w:rsidRDefault="007210D6" w:rsidP="007210D6"/>
    <w:sectPr w:rsidR="00721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AD"/>
    <w:rsid w:val="00033AC2"/>
    <w:rsid w:val="000C2C8D"/>
    <w:rsid w:val="00102466"/>
    <w:rsid w:val="00124FF5"/>
    <w:rsid w:val="00145965"/>
    <w:rsid w:val="00187FB2"/>
    <w:rsid w:val="00280F5C"/>
    <w:rsid w:val="002818DC"/>
    <w:rsid w:val="002B2028"/>
    <w:rsid w:val="002E5CAD"/>
    <w:rsid w:val="00341A47"/>
    <w:rsid w:val="003D30F7"/>
    <w:rsid w:val="00445DBE"/>
    <w:rsid w:val="004C5B8F"/>
    <w:rsid w:val="00534981"/>
    <w:rsid w:val="00560E4E"/>
    <w:rsid w:val="005848A3"/>
    <w:rsid w:val="005C26D8"/>
    <w:rsid w:val="005F2202"/>
    <w:rsid w:val="006D4A1A"/>
    <w:rsid w:val="00710479"/>
    <w:rsid w:val="007210D6"/>
    <w:rsid w:val="00747F60"/>
    <w:rsid w:val="007B494D"/>
    <w:rsid w:val="00821A58"/>
    <w:rsid w:val="00842F3C"/>
    <w:rsid w:val="00A60604"/>
    <w:rsid w:val="00A90D39"/>
    <w:rsid w:val="00A96D2D"/>
    <w:rsid w:val="00B52711"/>
    <w:rsid w:val="00B5459E"/>
    <w:rsid w:val="00BF6DA7"/>
    <w:rsid w:val="00C566C6"/>
    <w:rsid w:val="00CA7B61"/>
    <w:rsid w:val="00CF71BC"/>
    <w:rsid w:val="00D20F97"/>
    <w:rsid w:val="00D37368"/>
    <w:rsid w:val="00DE42E2"/>
    <w:rsid w:val="00DF576F"/>
    <w:rsid w:val="00E258D2"/>
    <w:rsid w:val="00E316E6"/>
    <w:rsid w:val="00E411D6"/>
    <w:rsid w:val="00E62AB2"/>
    <w:rsid w:val="00EA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03A4E"/>
  <w15:chartTrackingRefBased/>
  <w15:docId w15:val="{094FBC3F-0CC8-4B7B-9D60-E274AE1A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5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46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37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3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rgeFileSiz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3F6533451D0499DA21A5E9681168B" ma:contentTypeVersion="5" ma:contentTypeDescription="Create a new document." ma:contentTypeScope="" ma:versionID="9b3b1f8b3f9080dfe5b72b55c1a22a51">
  <xsd:schema xmlns:xsd="http://www.w3.org/2001/XMLSchema" xmlns:xs="http://www.w3.org/2001/XMLSchema" xmlns:p="http://schemas.microsoft.com/office/2006/metadata/properties" xmlns:ns1="http://schemas.microsoft.com/sharepoint/v3" xmlns:ns2="d3cf81e8-d1cd-4363-8584-6d66dcd9c1e1" xmlns:ns3="9e14bc9f-d43a-4562-9a47-6bccc43a8b23" targetNamespace="http://schemas.microsoft.com/office/2006/metadata/properties" ma:root="true" ma:fieldsID="ff89606c17591af8a6700be7c18aa02c" ns1:_="" ns2:_="" ns3:_="">
    <xsd:import namespace="http://schemas.microsoft.com/sharepoint/v3"/>
    <xsd:import namespace="d3cf81e8-d1cd-4363-8584-6d66dcd9c1e1"/>
    <xsd:import namespace="9e14bc9f-d43a-4562-9a47-6bccc43a8b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LargeFileSize" minOccurs="0"/>
                <xsd:element ref="ns3:D38D7918E8D62_DiskName" minOccurs="0"/>
                <xsd:element ref="ns1:FileShareFl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rgeFileSize" ma:index="9" nillable="true" ma:displayName="Linked File Size" ma:hidden="true" ma:internalName="LargeFileSize">
      <xsd:simpleType>
        <xsd:restriction base="dms:Note">
          <xsd:maxLength value="255"/>
        </xsd:restriction>
      </xsd:simpleType>
    </xsd:element>
    <xsd:element name="FileShareFlag" ma:index="11" nillable="true" ma:displayName="File Share Flag" ma:default="0.0" ma:hidden="true" ma:internalName="_x0024_Resources_x003a_FSDLResources_x002c_VDL_FileShareFlag_x003b_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f81e8-d1cd-4363-8584-6d66dcd9c1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bc9f-d43a-4562-9a47-6bccc43a8b23" elementFormDefault="qualified">
    <xsd:import namespace="http://schemas.microsoft.com/office/2006/documentManagement/types"/>
    <xsd:import namespace="http://schemas.microsoft.com/office/infopath/2007/PartnerControls"/>
    <xsd:element name="D38D7918E8D62_DiskName" ma:index="10" nillable="true" ma:displayName="DiskName" ma:description="" ma:hidden="true" ma:internalName="DiskName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747062-2146-4E1A-8B06-F08E211F13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375E01-0E31-416D-9322-66068390F40D}">
  <ds:schemaRefs>
    <ds:schemaRef ds:uri="http://schemas.microsoft.com/office/2006/documentManagement/types"/>
    <ds:schemaRef ds:uri="http://purl.org/dc/dcmitype/"/>
    <ds:schemaRef ds:uri="d3cf81e8-d1cd-4363-8584-6d66dcd9c1e1"/>
    <ds:schemaRef ds:uri="http://purl.org/dc/elements/1.1/"/>
    <ds:schemaRef ds:uri="http://purl.org/dc/terms/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9e14bc9f-d43a-4562-9a47-6bccc43a8b2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76002CE-8C75-42D1-B2BE-0A62FA1F3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cf81e8-d1cd-4363-8584-6d66dcd9c1e1"/>
    <ds:schemaRef ds:uri="9e14bc9f-d43a-4562-9a47-6bccc43a8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Dev, Sheena I. (JSC-SK311)[WYLE LABORATORIES, INC.]</dc:creator>
  <cp:keywords/>
  <dc:description/>
  <cp:lastModifiedBy>Dev, Sheena I. (JSC-SK311)[WYLE LABORATORIES, INC.]</cp:lastModifiedBy>
  <cp:revision>30</cp:revision>
  <dcterms:created xsi:type="dcterms:W3CDTF">2021-10-25T21:24:00Z</dcterms:created>
  <dcterms:modified xsi:type="dcterms:W3CDTF">2021-10-27T18:10:00Z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0x0101002C83F6533451D0499DA21A5E9681168B</vt:lpwstr>
  </property>
</Properties>
</file>