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41821F" w14:textId="77777777" w:rsidR="00896FDF" w:rsidRDefault="00896FDF">
      <w:pPr>
        <w:jc w:val="center"/>
        <w:rPr>
          <w:b/>
          <w:sz w:val="24"/>
          <w:szCs w:val="24"/>
        </w:rPr>
      </w:pPr>
    </w:p>
    <w:p w14:paraId="4A29CC0F" w14:textId="4184A5B3" w:rsidR="004F525A" w:rsidRDefault="004F525A">
      <w:pPr>
        <w:jc w:val="center"/>
        <w:rPr>
          <w:b/>
          <w:sz w:val="24"/>
          <w:szCs w:val="24"/>
        </w:rPr>
      </w:pPr>
      <w:r w:rsidRPr="0098681D">
        <w:rPr>
          <w:b/>
          <w:sz w:val="24"/>
          <w:szCs w:val="24"/>
        </w:rPr>
        <w:t>NC</w:t>
      </w:r>
      <w:r w:rsidR="00EE4D78" w:rsidRPr="0098681D">
        <w:rPr>
          <w:b/>
          <w:sz w:val="24"/>
          <w:szCs w:val="24"/>
        </w:rPr>
        <w:t>E</w:t>
      </w:r>
      <w:r w:rsidRPr="0098681D">
        <w:rPr>
          <w:b/>
          <w:sz w:val="24"/>
          <w:szCs w:val="24"/>
        </w:rPr>
        <w:t>R</w:t>
      </w:r>
      <w:r w:rsidR="00EE4D78" w:rsidRPr="0098681D">
        <w:rPr>
          <w:b/>
          <w:sz w:val="24"/>
          <w:szCs w:val="24"/>
        </w:rPr>
        <w:t>A</w:t>
      </w:r>
      <w:r w:rsidRPr="0098681D">
        <w:rPr>
          <w:b/>
          <w:sz w:val="24"/>
          <w:szCs w:val="24"/>
        </w:rPr>
        <w:t xml:space="preserve">-101 STATION REPORT FROM KENNEDY SPACE CENTER, FL, USA </w:t>
      </w:r>
      <w:r w:rsidRPr="00C76D6C">
        <w:rPr>
          <w:b/>
          <w:i/>
          <w:szCs w:val="24"/>
        </w:rPr>
        <w:t>(</w:t>
      </w:r>
      <w:r w:rsidR="00CF6ACE">
        <w:rPr>
          <w:b/>
          <w:i/>
          <w:szCs w:val="24"/>
        </w:rPr>
        <w:t>November 2021</w:t>
      </w:r>
      <w:r w:rsidRPr="00C76D6C">
        <w:rPr>
          <w:b/>
          <w:i/>
          <w:szCs w:val="24"/>
        </w:rPr>
        <w:t>)</w:t>
      </w:r>
    </w:p>
    <w:p w14:paraId="03889A43" w14:textId="714DF18E" w:rsidR="000E25EE" w:rsidRDefault="000E25EE" w:rsidP="00996F14">
      <w:pPr>
        <w:jc w:val="center"/>
        <w:rPr>
          <w:sz w:val="24"/>
          <w:szCs w:val="24"/>
        </w:rPr>
      </w:pPr>
      <w:r w:rsidRPr="000E25EE">
        <w:rPr>
          <w:sz w:val="24"/>
          <w:szCs w:val="24"/>
        </w:rPr>
        <w:t xml:space="preserve">Gioia Massa, </w:t>
      </w:r>
      <w:r w:rsidR="004A18E6">
        <w:rPr>
          <w:sz w:val="24"/>
          <w:szCs w:val="24"/>
        </w:rPr>
        <w:t>Matt Romeyn</w:t>
      </w:r>
      <w:r w:rsidR="0085761B">
        <w:rPr>
          <w:sz w:val="24"/>
          <w:szCs w:val="24"/>
        </w:rPr>
        <w:t xml:space="preserve">, </w:t>
      </w:r>
      <w:proofErr w:type="spellStart"/>
      <w:r w:rsidR="0085761B">
        <w:rPr>
          <w:sz w:val="24"/>
          <w:szCs w:val="24"/>
        </w:rPr>
        <w:t>LaShelle</w:t>
      </w:r>
      <w:proofErr w:type="spellEnd"/>
      <w:r w:rsidR="0085761B">
        <w:rPr>
          <w:sz w:val="24"/>
          <w:szCs w:val="24"/>
        </w:rPr>
        <w:t xml:space="preserve"> Spencer</w:t>
      </w:r>
      <w:r w:rsidRPr="000E25EE">
        <w:rPr>
          <w:sz w:val="24"/>
          <w:szCs w:val="24"/>
        </w:rPr>
        <w:t xml:space="preserve">, </w:t>
      </w:r>
      <w:r w:rsidR="00234B57">
        <w:rPr>
          <w:sz w:val="24"/>
          <w:szCs w:val="24"/>
        </w:rPr>
        <w:t>Christina Johnson</w:t>
      </w:r>
      <w:r w:rsidR="00E74E14">
        <w:rPr>
          <w:sz w:val="24"/>
          <w:szCs w:val="24"/>
        </w:rPr>
        <w:t xml:space="preserve">, </w:t>
      </w:r>
      <w:r w:rsidR="006A6A0A">
        <w:rPr>
          <w:sz w:val="24"/>
          <w:szCs w:val="24"/>
        </w:rPr>
        <w:t>Lucie Poulet</w:t>
      </w:r>
      <w:r w:rsidR="00D766F2">
        <w:rPr>
          <w:sz w:val="24"/>
          <w:szCs w:val="24"/>
        </w:rPr>
        <w:t xml:space="preserve">, </w:t>
      </w:r>
      <w:r w:rsidRPr="000E25EE">
        <w:rPr>
          <w:sz w:val="24"/>
          <w:szCs w:val="24"/>
        </w:rPr>
        <w:t>Ray Wheeler</w:t>
      </w:r>
    </w:p>
    <w:p w14:paraId="5638D503" w14:textId="77777777" w:rsidR="00996F14" w:rsidRPr="00996F14" w:rsidRDefault="00996F14" w:rsidP="00996F14">
      <w:pPr>
        <w:jc w:val="center"/>
        <w:rPr>
          <w:sz w:val="24"/>
          <w:szCs w:val="24"/>
        </w:rPr>
      </w:pPr>
    </w:p>
    <w:p w14:paraId="40862B66" w14:textId="77777777" w:rsidR="004F525A" w:rsidRPr="006A0665" w:rsidRDefault="004F525A">
      <w:pPr>
        <w:rPr>
          <w:b/>
        </w:rPr>
      </w:pPr>
    </w:p>
    <w:p w14:paraId="763BBA9F" w14:textId="77777777" w:rsidR="001E7735" w:rsidRDefault="001E7735">
      <w:pPr>
        <w:rPr>
          <w:b/>
          <w:i/>
          <w:iCs/>
          <w:sz w:val="22"/>
          <w:szCs w:val="22"/>
        </w:rPr>
      </w:pPr>
      <w:r w:rsidRPr="0098681D">
        <w:rPr>
          <w:b/>
          <w:i/>
          <w:iCs/>
          <w:sz w:val="22"/>
          <w:szCs w:val="22"/>
        </w:rPr>
        <w:t>Impact Nugget:</w:t>
      </w:r>
    </w:p>
    <w:p w14:paraId="318C327E" w14:textId="49134AC0" w:rsidR="00094323" w:rsidRPr="0098681D" w:rsidRDefault="00094323">
      <w:pPr>
        <w:rPr>
          <w:b/>
          <w:i/>
          <w:iCs/>
          <w:sz w:val="22"/>
          <w:szCs w:val="22"/>
        </w:rPr>
      </w:pPr>
    </w:p>
    <w:p w14:paraId="6C736C68" w14:textId="7D98FA6F" w:rsidR="00D25D1D" w:rsidRDefault="001F02A2" w:rsidP="00D23C37">
      <w:pPr>
        <w:ind w:left="240"/>
        <w:rPr>
          <w:sz w:val="22"/>
          <w:szCs w:val="22"/>
        </w:rPr>
      </w:pPr>
      <w:r>
        <w:rPr>
          <w:sz w:val="22"/>
          <w:szCs w:val="22"/>
        </w:rPr>
        <w:t>The Advanced Plant Habitat (APH) is a quad locker</w:t>
      </w:r>
      <w:r w:rsidR="004D0D02">
        <w:rPr>
          <w:sz w:val="22"/>
          <w:szCs w:val="22"/>
        </w:rPr>
        <w:t xml:space="preserve"> (“oven</w:t>
      </w:r>
      <w:r w:rsidR="00167204">
        <w:rPr>
          <w:sz w:val="22"/>
          <w:szCs w:val="22"/>
        </w:rPr>
        <w:t>”) sized</w:t>
      </w:r>
      <w:r>
        <w:rPr>
          <w:sz w:val="22"/>
          <w:szCs w:val="22"/>
        </w:rPr>
        <w:t xml:space="preserve"> plant research chamber installed on</w:t>
      </w:r>
      <w:r w:rsidR="004D0D02">
        <w:rPr>
          <w:sz w:val="22"/>
          <w:szCs w:val="22"/>
        </w:rPr>
        <w:t xml:space="preserve"> the International Space Station (</w:t>
      </w:r>
      <w:r w:rsidR="009F33BE">
        <w:rPr>
          <w:sz w:val="22"/>
          <w:szCs w:val="22"/>
        </w:rPr>
        <w:t>ISS</w:t>
      </w:r>
      <w:r w:rsidR="004D0D02">
        <w:rPr>
          <w:sz w:val="22"/>
          <w:szCs w:val="22"/>
        </w:rPr>
        <w:t>)</w:t>
      </w:r>
      <w:r w:rsidR="009F33BE">
        <w:rPr>
          <w:sz w:val="22"/>
          <w:szCs w:val="22"/>
        </w:rPr>
        <w:t xml:space="preserve"> in</w:t>
      </w:r>
      <w:r>
        <w:rPr>
          <w:sz w:val="22"/>
          <w:szCs w:val="22"/>
        </w:rPr>
        <w:t xml:space="preserve"> November 2018.</w:t>
      </w:r>
      <w:r w:rsidR="009D716A">
        <w:rPr>
          <w:sz w:val="22"/>
          <w:szCs w:val="22"/>
        </w:rPr>
        <w:t xml:space="preserve">  APH is environmentally closed from the ISS </w:t>
      </w:r>
      <w:r w:rsidR="004D0D02">
        <w:rPr>
          <w:sz w:val="22"/>
          <w:szCs w:val="22"/>
        </w:rPr>
        <w:t>cabin air</w:t>
      </w:r>
      <w:r w:rsidR="009D716A">
        <w:rPr>
          <w:sz w:val="22"/>
          <w:szCs w:val="22"/>
        </w:rPr>
        <w:t xml:space="preserve"> and has a suite of advanced sensor and control systems, to include automated watering and complete control and command capabilities from the ground.  </w:t>
      </w:r>
      <w:r w:rsidR="009D716A" w:rsidRPr="009D716A">
        <w:rPr>
          <w:i/>
          <w:iCs/>
          <w:sz w:val="22"/>
          <w:szCs w:val="22"/>
        </w:rPr>
        <w:t>Arabidopsis</w:t>
      </w:r>
      <w:r w:rsidR="009D716A">
        <w:rPr>
          <w:sz w:val="22"/>
          <w:szCs w:val="22"/>
        </w:rPr>
        <w:t xml:space="preserve"> and ‘Apogee’ dwarf wheat were grown as part of the hardware validation test, followed by</w:t>
      </w:r>
      <w:r w:rsidR="004D0D02">
        <w:rPr>
          <w:sz w:val="22"/>
          <w:szCs w:val="22"/>
        </w:rPr>
        <w:t xml:space="preserve"> experiment</w:t>
      </w:r>
      <w:r w:rsidR="009D716A">
        <w:rPr>
          <w:sz w:val="22"/>
          <w:szCs w:val="22"/>
        </w:rPr>
        <w:t xml:space="preserve"> PH-01 that also grew </w:t>
      </w:r>
      <w:r w:rsidR="009D716A" w:rsidRPr="009D716A">
        <w:rPr>
          <w:i/>
          <w:iCs/>
          <w:sz w:val="22"/>
          <w:szCs w:val="22"/>
        </w:rPr>
        <w:t>Arabidopsis</w:t>
      </w:r>
      <w:r w:rsidR="009D716A">
        <w:rPr>
          <w:sz w:val="22"/>
          <w:szCs w:val="22"/>
        </w:rPr>
        <w:t xml:space="preserve">.  In December 2020 ‘Cherry Belle’ radishes were grown as part of </w:t>
      </w:r>
      <w:r w:rsidR="004D0D02">
        <w:rPr>
          <w:sz w:val="22"/>
          <w:szCs w:val="22"/>
        </w:rPr>
        <w:t xml:space="preserve">experiment </w:t>
      </w:r>
      <w:r w:rsidR="009D716A">
        <w:rPr>
          <w:sz w:val="22"/>
          <w:szCs w:val="22"/>
        </w:rPr>
        <w:t xml:space="preserve">PH-02.  In addition to the valuable science gathered during PH-02, the crew were also able to consume nine of the nineteen radishes harvested.  </w:t>
      </w:r>
      <w:r w:rsidR="004D0D02">
        <w:rPr>
          <w:sz w:val="22"/>
          <w:szCs w:val="22"/>
        </w:rPr>
        <w:t xml:space="preserve">Experiment </w:t>
      </w:r>
      <w:r w:rsidR="009D716A">
        <w:rPr>
          <w:sz w:val="22"/>
          <w:szCs w:val="22"/>
        </w:rPr>
        <w:t>PH-04, a technical demonstration growing ‘Espanola Improved’ chile peppers</w:t>
      </w:r>
      <w:r w:rsidR="00D73506">
        <w:rPr>
          <w:sz w:val="22"/>
          <w:szCs w:val="22"/>
        </w:rPr>
        <w:t xml:space="preserve"> began in July 2021 and will conclude in late November 2021.  Using chile peppers from the first harvest, the crew made space tacos that received a considerable amount media coverage.</w:t>
      </w:r>
    </w:p>
    <w:p w14:paraId="2C74FE1D" w14:textId="57342CEF" w:rsidR="00865840" w:rsidRDefault="00865840" w:rsidP="003043C8">
      <w:pPr>
        <w:ind w:left="240"/>
        <w:jc w:val="center"/>
      </w:pPr>
      <w:r w:rsidRPr="00865840">
        <w:rPr>
          <w:noProof/>
          <w:sz w:val="22"/>
          <w:szCs w:val="22"/>
        </w:rPr>
        <w:drawing>
          <wp:inline distT="0" distB="0" distL="0" distR="0" wp14:anchorId="39DEB0D4" wp14:editId="56490B7D">
            <wp:extent cx="3000375" cy="2000250"/>
            <wp:effectExtent l="19050" t="19050" r="28575" b="19050"/>
            <wp:docPr id="4" name="Picture 3">
              <a:extLst xmlns:a="http://schemas.openxmlformats.org/drawingml/2006/main">
                <a:ext uri="{FF2B5EF4-FFF2-40B4-BE49-F238E27FC236}">
                  <a16:creationId xmlns:a16="http://schemas.microsoft.com/office/drawing/2014/main" id="{7546CD78-6DB7-4BE0-BCC4-BF607FE279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546CD78-6DB7-4BE0-BCC4-BF607FE279CE}"/>
                        </a:ext>
                      </a:extLst>
                    </pic:cNvPr>
                    <pic:cNvPicPr>
                      <a:picLocks noChangeAspect="1"/>
                    </pic:cNvPicPr>
                  </pic:nvPicPr>
                  <pic:blipFill>
                    <a:blip r:embed="rId8"/>
                    <a:stretch>
                      <a:fillRect/>
                    </a:stretch>
                  </pic:blipFill>
                  <pic:spPr>
                    <a:xfrm>
                      <a:off x="0" y="0"/>
                      <a:ext cx="3001266" cy="2000844"/>
                    </a:xfrm>
                    <a:prstGeom prst="rect">
                      <a:avLst/>
                    </a:prstGeom>
                    <a:ln>
                      <a:solidFill>
                        <a:srgbClr val="57D3FF"/>
                      </a:solidFill>
                    </a:ln>
                  </pic:spPr>
                </pic:pic>
              </a:graphicData>
            </a:graphic>
          </wp:inline>
        </w:drawing>
      </w:r>
      <w:r>
        <w:rPr>
          <w:noProof/>
        </w:rPr>
        <w:drawing>
          <wp:inline distT="0" distB="0" distL="0" distR="0" wp14:anchorId="459C5128" wp14:editId="1BC13425">
            <wp:extent cx="3000375" cy="1997125"/>
            <wp:effectExtent l="0" t="0" r="0" b="3175"/>
            <wp:docPr id="3" name="Picture 3" descr="iss066e023259 (October 29, 2021) -- Expedition 66 astronauts are pictured with the first harvest of chile peppers grown aboard the International Space Station as part of the Plant Habitat-04 investigation. The chile peppers started growing on July 12, 2021, and represent one of the longest and most challenging plant experiments attempted aboard the orbiting laboratory. The chile peppers started growing on July 12, 2021, and represent one of the longest and most challenging plant experiments attempted aboard the orbiting laboratory. NASA astronaut and Expedition 66 flight engineer Mark Vande Hei conducted the first harvest of the pepper crop on October 29, 2021. Crew members sanitized the peppers and completed a scientific survey after their taste test. The Crew-3 astronauts will take over the crop when they arrive at the orbiting laboratory, and will conduct a final harvest of the peppers in late November. They will also sanitize and sample the crop, and complete surveys. Some peppers and their leaves from the final harvest will return to Earth for further analysis. What we learn will inform future crop growth and food supplementation activities for deep space exploration. Pictured, from left, are Expedition 66 flight engineers NASA astronauts Mark Vande Hei and Shane Kimbrough, JAXA (Japan Aerospace Exploration) astronaut Aki Hoshide, and NASA astronaut Megan McArth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s066e023259 (October 29, 2021) -- Expedition 66 astronauts are pictured with the first harvest of chile peppers grown aboard the International Space Station as part of the Plant Habitat-04 investigation. The chile peppers started growing on July 12, 2021, and represent one of the longest and most challenging plant experiments attempted aboard the orbiting laboratory. The chile peppers started growing on July 12, 2021, and represent one of the longest and most challenging plant experiments attempted aboard the orbiting laboratory. NASA astronaut and Expedition 66 flight engineer Mark Vande Hei conducted the first harvest of the pepper crop on October 29, 2021. Crew members sanitized the peppers and completed a scientific survey after their taste test. The Crew-3 astronauts will take over the crop when they arrive at the orbiting laboratory, and will conduct a final harvest of the peppers in late November. They will also sanitize and sample the crop, and complete surveys. Some peppers and their leaves from the final harvest will return to Earth for further analysis. What we learn will inform future crop growth and food supplementation activities for deep space exploration. Pictured, from left, are Expedition 66 flight engineers NASA astronauts Mark Vande Hei and Shane Kimbrough, JAXA (Japan Aerospace Exploration) astronaut Aki Hoshide, and NASA astronaut Megan McArth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6198" cy="2001001"/>
                    </a:xfrm>
                    <a:prstGeom prst="rect">
                      <a:avLst/>
                    </a:prstGeom>
                    <a:noFill/>
                    <a:ln>
                      <a:noFill/>
                    </a:ln>
                  </pic:spPr>
                </pic:pic>
              </a:graphicData>
            </a:graphic>
          </wp:inline>
        </w:drawing>
      </w:r>
    </w:p>
    <w:p w14:paraId="603721BF" w14:textId="2DF4B841" w:rsidR="00865840" w:rsidRPr="00865840" w:rsidRDefault="00865840" w:rsidP="00865840">
      <w:pPr>
        <w:ind w:left="240"/>
        <w:jc w:val="both"/>
        <w:rPr>
          <w:i/>
          <w:iCs/>
          <w:sz w:val="22"/>
          <w:szCs w:val="22"/>
        </w:rPr>
      </w:pPr>
      <w:r w:rsidRPr="00865840">
        <w:rPr>
          <w:b/>
          <w:bCs/>
          <w:sz w:val="22"/>
          <w:szCs w:val="22"/>
        </w:rPr>
        <w:t>Fig. 1.</w:t>
      </w:r>
      <w:r>
        <w:rPr>
          <w:sz w:val="22"/>
          <w:szCs w:val="22"/>
        </w:rPr>
        <w:t xml:space="preserve"> </w:t>
      </w:r>
      <w:r>
        <w:rPr>
          <w:i/>
          <w:iCs/>
          <w:sz w:val="22"/>
          <w:szCs w:val="22"/>
        </w:rPr>
        <w:t>Left: Radishes grown during PH-02. Right: Crew on ISS with chile peppers from first harvest of PH-04</w:t>
      </w:r>
      <w:r w:rsidR="004D0D02">
        <w:rPr>
          <w:i/>
          <w:iCs/>
          <w:sz w:val="22"/>
          <w:szCs w:val="22"/>
        </w:rPr>
        <w:t xml:space="preserve"> test with the Advanced Plant Habitat</w:t>
      </w:r>
      <w:r>
        <w:rPr>
          <w:i/>
          <w:iCs/>
          <w:sz w:val="22"/>
          <w:szCs w:val="22"/>
        </w:rPr>
        <w:t>.</w:t>
      </w:r>
    </w:p>
    <w:p w14:paraId="2312BB5B" w14:textId="0D9E767D" w:rsidR="0009720F" w:rsidRDefault="0009720F" w:rsidP="003C4C7A">
      <w:pPr>
        <w:rPr>
          <w:sz w:val="22"/>
          <w:szCs w:val="22"/>
        </w:rPr>
      </w:pPr>
    </w:p>
    <w:p w14:paraId="643C6032" w14:textId="510CAFF0" w:rsidR="004F525A" w:rsidRDefault="00E73E6E">
      <w:pPr>
        <w:rPr>
          <w:b/>
          <w:i/>
          <w:iCs/>
          <w:sz w:val="22"/>
          <w:szCs w:val="22"/>
        </w:rPr>
      </w:pPr>
      <w:r w:rsidRPr="00E73E6E">
        <w:t xml:space="preserve"> </w:t>
      </w:r>
      <w:r w:rsidR="00E316D6" w:rsidRPr="0098681D">
        <w:rPr>
          <w:b/>
          <w:i/>
          <w:iCs/>
          <w:sz w:val="22"/>
          <w:szCs w:val="22"/>
        </w:rPr>
        <w:t>Facility Description</w:t>
      </w:r>
      <w:r w:rsidR="004F525A" w:rsidRPr="0098681D">
        <w:rPr>
          <w:b/>
          <w:i/>
          <w:iCs/>
          <w:sz w:val="22"/>
          <w:szCs w:val="22"/>
        </w:rPr>
        <w:t>:</w:t>
      </w:r>
    </w:p>
    <w:p w14:paraId="51F14FB8" w14:textId="039F5399" w:rsidR="00094323" w:rsidRPr="0098681D" w:rsidRDefault="00094323">
      <w:pPr>
        <w:rPr>
          <w:rFonts w:ascii="Arial" w:hAnsi="Arial" w:cs="Arial"/>
          <w:b/>
          <w:i/>
          <w:iCs/>
          <w:sz w:val="22"/>
          <w:szCs w:val="22"/>
        </w:rPr>
      </w:pPr>
    </w:p>
    <w:p w14:paraId="213D02C2" w14:textId="7B34FD47" w:rsidR="00D73506" w:rsidRDefault="004C3152" w:rsidP="00D73506">
      <w:pPr>
        <w:pStyle w:val="ListParagraph"/>
        <w:numPr>
          <w:ilvl w:val="0"/>
          <w:numId w:val="13"/>
        </w:numPr>
        <w:autoSpaceDE w:val="0"/>
        <w:autoSpaceDN w:val="0"/>
        <w:adjustRightInd w:val="0"/>
        <w:ind w:left="360"/>
        <w:rPr>
          <w:sz w:val="22"/>
          <w:szCs w:val="22"/>
        </w:rPr>
      </w:pPr>
      <w:r>
        <w:rPr>
          <w:sz w:val="22"/>
          <w:szCs w:val="22"/>
        </w:rPr>
        <w:t>Kennedy Space Center (KSC)</w:t>
      </w:r>
      <w:r w:rsidR="008846DB">
        <w:rPr>
          <w:sz w:val="22"/>
          <w:szCs w:val="22"/>
        </w:rPr>
        <w:t xml:space="preserve"> currently </w:t>
      </w:r>
      <w:r w:rsidR="008846DB" w:rsidRPr="005450D2">
        <w:rPr>
          <w:sz w:val="22"/>
          <w:szCs w:val="22"/>
        </w:rPr>
        <w:t>ha</w:t>
      </w:r>
      <w:r w:rsidRPr="005450D2">
        <w:rPr>
          <w:sz w:val="22"/>
          <w:szCs w:val="22"/>
        </w:rPr>
        <w:t>s</w:t>
      </w:r>
      <w:r w:rsidR="008846DB" w:rsidRPr="005450D2">
        <w:rPr>
          <w:sz w:val="22"/>
          <w:szCs w:val="22"/>
        </w:rPr>
        <w:t xml:space="preserve"> </w:t>
      </w:r>
      <w:r w:rsidR="002B05F4" w:rsidRPr="005450D2">
        <w:rPr>
          <w:sz w:val="22"/>
          <w:szCs w:val="22"/>
        </w:rPr>
        <w:t>seven</w:t>
      </w:r>
      <w:r w:rsidR="003C4C7A" w:rsidRPr="005450D2">
        <w:rPr>
          <w:sz w:val="22"/>
          <w:szCs w:val="22"/>
        </w:rPr>
        <w:t xml:space="preserve"> Percival walk</w:t>
      </w:r>
      <w:r w:rsidR="003C4C7A" w:rsidRPr="009F33A9">
        <w:rPr>
          <w:sz w:val="22"/>
          <w:szCs w:val="22"/>
        </w:rPr>
        <w:t xml:space="preserve">-in chambers (6 ft X 8 ft) </w:t>
      </w:r>
      <w:r w:rsidR="008846DB">
        <w:rPr>
          <w:sz w:val="22"/>
          <w:szCs w:val="22"/>
        </w:rPr>
        <w:t>and four</w:t>
      </w:r>
      <w:r w:rsidR="00D97116" w:rsidRPr="009F33A9">
        <w:rPr>
          <w:sz w:val="22"/>
          <w:szCs w:val="22"/>
        </w:rPr>
        <w:t xml:space="preserve"> reach-in chambers </w:t>
      </w:r>
      <w:r w:rsidR="00A6373E">
        <w:rPr>
          <w:sz w:val="22"/>
          <w:szCs w:val="22"/>
        </w:rPr>
        <w:t>for the</w:t>
      </w:r>
      <w:r w:rsidR="008846DB">
        <w:rPr>
          <w:sz w:val="22"/>
          <w:szCs w:val="22"/>
        </w:rPr>
        <w:t xml:space="preserve"> Space Station Processing F</w:t>
      </w:r>
      <w:r w:rsidR="00A6373E">
        <w:rPr>
          <w:sz w:val="22"/>
          <w:szCs w:val="22"/>
        </w:rPr>
        <w:t>acility</w:t>
      </w:r>
      <w:r w:rsidR="008846DB">
        <w:rPr>
          <w:sz w:val="22"/>
          <w:szCs w:val="22"/>
        </w:rPr>
        <w:t xml:space="preserve"> (SSPF)</w:t>
      </w:r>
      <w:r w:rsidR="00D97116" w:rsidRPr="009F33A9">
        <w:rPr>
          <w:sz w:val="22"/>
          <w:szCs w:val="22"/>
        </w:rPr>
        <w:t>,</w:t>
      </w:r>
      <w:r w:rsidR="00A6373E">
        <w:rPr>
          <w:sz w:val="22"/>
          <w:szCs w:val="22"/>
        </w:rPr>
        <w:t xml:space="preserve"> and </w:t>
      </w:r>
      <w:r>
        <w:rPr>
          <w:sz w:val="22"/>
          <w:szCs w:val="22"/>
        </w:rPr>
        <w:t xml:space="preserve">we </w:t>
      </w:r>
      <w:r w:rsidR="00A6373E">
        <w:rPr>
          <w:sz w:val="22"/>
          <w:szCs w:val="22"/>
        </w:rPr>
        <w:t xml:space="preserve">continue to organize a nearby lab for storing plant and chamber supplies, and planting and harvesting activities.  </w:t>
      </w:r>
      <w:r w:rsidR="008F4315">
        <w:rPr>
          <w:sz w:val="22"/>
          <w:szCs w:val="22"/>
        </w:rPr>
        <w:t>All chambers have T5 fluorescent lamp banks</w:t>
      </w:r>
      <w:r w:rsidR="00EC400F">
        <w:rPr>
          <w:sz w:val="22"/>
          <w:szCs w:val="22"/>
        </w:rPr>
        <w:t xml:space="preserve"> with supplemental incandescent sockets</w:t>
      </w:r>
      <w:r w:rsidR="00D766F2" w:rsidRPr="003626C5">
        <w:rPr>
          <w:sz w:val="22"/>
          <w:szCs w:val="22"/>
        </w:rPr>
        <w:t>.</w:t>
      </w:r>
      <w:r w:rsidR="008F4315">
        <w:rPr>
          <w:sz w:val="22"/>
          <w:szCs w:val="22"/>
        </w:rPr>
        <w:t xml:space="preserve">  Larry Koss of our team</w:t>
      </w:r>
      <w:r w:rsidR="00CF3CA7">
        <w:rPr>
          <w:sz w:val="22"/>
          <w:szCs w:val="22"/>
        </w:rPr>
        <w:t xml:space="preserve"> installed </w:t>
      </w:r>
      <w:r w:rsidR="008F4315">
        <w:rPr>
          <w:sz w:val="22"/>
          <w:szCs w:val="22"/>
        </w:rPr>
        <w:t>aspirated sensor boxes for redundant temperature, RH, and CO</w:t>
      </w:r>
      <w:r w:rsidR="008F4315" w:rsidRPr="005F66D3">
        <w:rPr>
          <w:sz w:val="22"/>
          <w:szCs w:val="22"/>
          <w:vertAlign w:val="subscript"/>
        </w:rPr>
        <w:t>2</w:t>
      </w:r>
      <w:r w:rsidR="008F4315">
        <w:rPr>
          <w:sz w:val="22"/>
          <w:szCs w:val="22"/>
        </w:rPr>
        <w:t xml:space="preserve"> monitoring, and </w:t>
      </w:r>
      <w:r w:rsidR="00F37A22">
        <w:rPr>
          <w:sz w:val="22"/>
          <w:szCs w:val="22"/>
        </w:rPr>
        <w:t xml:space="preserve">has </w:t>
      </w:r>
      <w:r w:rsidR="008F4315">
        <w:rPr>
          <w:sz w:val="22"/>
          <w:szCs w:val="22"/>
        </w:rPr>
        <w:t>connect</w:t>
      </w:r>
      <w:r w:rsidR="00F37A22">
        <w:rPr>
          <w:sz w:val="22"/>
          <w:szCs w:val="22"/>
        </w:rPr>
        <w:t>ed</w:t>
      </w:r>
      <w:r w:rsidR="008F4315">
        <w:rPr>
          <w:sz w:val="22"/>
          <w:szCs w:val="22"/>
        </w:rPr>
        <w:t xml:space="preserve"> them all to Opto-22 modules along with a custom developed </w:t>
      </w:r>
      <w:r w:rsidR="00623B61">
        <w:rPr>
          <w:sz w:val="22"/>
          <w:szCs w:val="22"/>
        </w:rPr>
        <w:t>software systems for real-time, graphic output with a computer in the growth chamber area</w:t>
      </w:r>
      <w:r w:rsidR="00CF3CA7">
        <w:rPr>
          <w:sz w:val="22"/>
          <w:szCs w:val="22"/>
        </w:rPr>
        <w:t xml:space="preserve"> for all the walk-in chambers and will continue this with the reach-in chambers</w:t>
      </w:r>
      <w:r w:rsidR="00623B61">
        <w:rPr>
          <w:sz w:val="22"/>
          <w:szCs w:val="22"/>
        </w:rPr>
        <w:t>.</w:t>
      </w:r>
      <w:r w:rsidR="00CF3CA7">
        <w:rPr>
          <w:sz w:val="22"/>
          <w:szCs w:val="22"/>
        </w:rPr>
        <w:t xml:space="preserve">  </w:t>
      </w:r>
      <w:r w:rsidR="005F6B35" w:rsidRPr="005F6B35">
        <w:rPr>
          <w:sz w:val="22"/>
          <w:szCs w:val="22"/>
        </w:rPr>
        <w:t xml:space="preserve">Alarming for power failures and lighting have </w:t>
      </w:r>
      <w:r w:rsidR="00F37A22">
        <w:rPr>
          <w:sz w:val="22"/>
          <w:szCs w:val="22"/>
        </w:rPr>
        <w:t xml:space="preserve">been </w:t>
      </w:r>
      <w:r w:rsidR="005F6B35" w:rsidRPr="005F6B35">
        <w:rPr>
          <w:sz w:val="22"/>
          <w:szCs w:val="22"/>
        </w:rPr>
        <w:t>implemented and irrigation alarms will be implemented soon.</w:t>
      </w:r>
      <w:r w:rsidR="00623B61">
        <w:rPr>
          <w:sz w:val="22"/>
          <w:szCs w:val="22"/>
        </w:rPr>
        <w:t xml:space="preserve">  The Opto-22 system can also accommodate additional sensor and control functions, such as</w:t>
      </w:r>
      <w:r w:rsidR="00EC400F">
        <w:rPr>
          <w:sz w:val="22"/>
          <w:szCs w:val="22"/>
        </w:rPr>
        <w:t xml:space="preserve"> irrigation timing or</w:t>
      </w:r>
      <w:r w:rsidR="00623B61">
        <w:rPr>
          <w:sz w:val="22"/>
          <w:szCs w:val="22"/>
        </w:rPr>
        <w:t xml:space="preserve"> pH and EC for hydroponic systems.</w:t>
      </w:r>
      <w:r w:rsidR="008846DB">
        <w:rPr>
          <w:sz w:val="22"/>
          <w:szCs w:val="22"/>
        </w:rPr>
        <w:t xml:space="preserve">  In addition, we installed two CO</w:t>
      </w:r>
      <w:r w:rsidR="008846DB" w:rsidRPr="00D9089C">
        <w:rPr>
          <w:sz w:val="22"/>
          <w:szCs w:val="22"/>
          <w:vertAlign w:val="subscript"/>
        </w:rPr>
        <w:t xml:space="preserve">2 </w:t>
      </w:r>
      <w:r w:rsidR="008846DB">
        <w:rPr>
          <w:sz w:val="22"/>
          <w:szCs w:val="22"/>
        </w:rPr>
        <w:t>scrubbing systems that support trays of NaOH pellets.  We have found that these scrubbers can hold ambient ~400 ppm CO</w:t>
      </w:r>
      <w:r w:rsidR="008846DB" w:rsidRPr="008846DB">
        <w:rPr>
          <w:sz w:val="22"/>
          <w:szCs w:val="22"/>
          <w:vertAlign w:val="subscript"/>
        </w:rPr>
        <w:t>2</w:t>
      </w:r>
      <w:r w:rsidR="008846DB">
        <w:rPr>
          <w:sz w:val="22"/>
          <w:szCs w:val="22"/>
        </w:rPr>
        <w:t xml:space="preserve"> while </w:t>
      </w:r>
      <w:r w:rsidR="002C59DB">
        <w:rPr>
          <w:sz w:val="22"/>
          <w:szCs w:val="22"/>
        </w:rPr>
        <w:t>one</w:t>
      </w:r>
      <w:r w:rsidR="008846DB">
        <w:rPr>
          <w:sz w:val="22"/>
          <w:szCs w:val="22"/>
        </w:rPr>
        <w:t xml:space="preserve"> person is inside the </w:t>
      </w:r>
      <w:proofErr w:type="gramStart"/>
      <w:r w:rsidR="008846DB">
        <w:rPr>
          <w:sz w:val="22"/>
          <w:szCs w:val="22"/>
        </w:rPr>
        <w:t>chamber</w:t>
      </w:r>
      <w:r w:rsidR="002C59DB">
        <w:rPr>
          <w:sz w:val="22"/>
          <w:szCs w:val="22"/>
        </w:rPr>
        <w:t>, but</w:t>
      </w:r>
      <w:proofErr w:type="gramEnd"/>
      <w:r w:rsidR="002C59DB">
        <w:rPr>
          <w:sz w:val="22"/>
          <w:szCs w:val="22"/>
        </w:rPr>
        <w:t xml:space="preserve"> require regular checking of the color-indicating NaOH pellets.</w:t>
      </w:r>
    </w:p>
    <w:p w14:paraId="3AE577B7" w14:textId="446B7F18" w:rsidR="00D73506" w:rsidRDefault="00D73506" w:rsidP="00D73506">
      <w:pPr>
        <w:pStyle w:val="ListParagraph"/>
        <w:autoSpaceDE w:val="0"/>
        <w:autoSpaceDN w:val="0"/>
        <w:adjustRightInd w:val="0"/>
        <w:ind w:left="360"/>
        <w:rPr>
          <w:sz w:val="22"/>
          <w:szCs w:val="22"/>
        </w:rPr>
      </w:pPr>
    </w:p>
    <w:p w14:paraId="429AA4E3" w14:textId="6AF791E2" w:rsidR="00D73506" w:rsidRPr="00D73506" w:rsidRDefault="00D73506" w:rsidP="00D73506">
      <w:pPr>
        <w:autoSpaceDE w:val="0"/>
        <w:autoSpaceDN w:val="0"/>
        <w:adjustRightInd w:val="0"/>
        <w:rPr>
          <w:sz w:val="22"/>
          <w:szCs w:val="22"/>
        </w:rPr>
      </w:pPr>
    </w:p>
    <w:p w14:paraId="03BC00C0" w14:textId="6677E302" w:rsidR="00D73506" w:rsidRDefault="00D73506" w:rsidP="00D73506">
      <w:pPr>
        <w:autoSpaceDE w:val="0"/>
        <w:autoSpaceDN w:val="0"/>
        <w:adjustRightInd w:val="0"/>
        <w:rPr>
          <w:b/>
          <w:bCs/>
          <w:i/>
          <w:iCs/>
          <w:sz w:val="22"/>
          <w:szCs w:val="22"/>
        </w:rPr>
      </w:pPr>
      <w:r w:rsidRPr="00D73506">
        <w:rPr>
          <w:b/>
          <w:bCs/>
          <w:i/>
          <w:iCs/>
          <w:sz w:val="22"/>
          <w:szCs w:val="22"/>
        </w:rPr>
        <w:t>New Equipment / Sensors / Control Systems:</w:t>
      </w:r>
    </w:p>
    <w:p w14:paraId="204CBCD0" w14:textId="77777777" w:rsidR="00D73506" w:rsidRPr="00D73506" w:rsidRDefault="00D73506" w:rsidP="00D73506">
      <w:pPr>
        <w:autoSpaceDE w:val="0"/>
        <w:autoSpaceDN w:val="0"/>
        <w:adjustRightInd w:val="0"/>
        <w:rPr>
          <w:b/>
          <w:bCs/>
          <w:i/>
          <w:iCs/>
          <w:sz w:val="22"/>
          <w:szCs w:val="22"/>
        </w:rPr>
      </w:pPr>
    </w:p>
    <w:p w14:paraId="3CD581DF" w14:textId="204D5C6C" w:rsidR="00D73506" w:rsidRPr="00D73506" w:rsidRDefault="006852C0" w:rsidP="00EE3D9C">
      <w:pPr>
        <w:pStyle w:val="ListParagraph"/>
        <w:numPr>
          <w:ilvl w:val="0"/>
          <w:numId w:val="13"/>
        </w:numPr>
        <w:autoSpaceDE w:val="0"/>
        <w:autoSpaceDN w:val="0"/>
        <w:adjustRightInd w:val="0"/>
        <w:ind w:left="360"/>
        <w:rPr>
          <w:sz w:val="22"/>
          <w:szCs w:val="22"/>
        </w:rPr>
      </w:pPr>
      <w:r w:rsidRPr="00D73506">
        <w:rPr>
          <w:sz w:val="22"/>
          <w:szCs w:val="22"/>
        </w:rPr>
        <w:lastRenderedPageBreak/>
        <w:t xml:space="preserve">We </w:t>
      </w:r>
      <w:r w:rsidR="00F83863" w:rsidRPr="00D73506">
        <w:rPr>
          <w:sz w:val="22"/>
          <w:szCs w:val="22"/>
        </w:rPr>
        <w:t xml:space="preserve">continue to </w:t>
      </w:r>
      <w:r w:rsidR="001F04E5" w:rsidRPr="00D73506">
        <w:rPr>
          <w:sz w:val="22"/>
          <w:szCs w:val="22"/>
        </w:rPr>
        <w:t xml:space="preserve">use </w:t>
      </w:r>
      <w:proofErr w:type="spellStart"/>
      <w:r w:rsidR="0010197C" w:rsidRPr="00D73506">
        <w:rPr>
          <w:sz w:val="22"/>
          <w:szCs w:val="22"/>
        </w:rPr>
        <w:t>Heliospectra</w:t>
      </w:r>
      <w:proofErr w:type="spellEnd"/>
      <w:r w:rsidR="0010197C" w:rsidRPr="00D73506">
        <w:rPr>
          <w:sz w:val="22"/>
          <w:szCs w:val="22"/>
        </w:rPr>
        <w:t xml:space="preserve"> RX30 LED lighting systems</w:t>
      </w:r>
      <w:r w:rsidR="00F83863" w:rsidRPr="00D73506">
        <w:rPr>
          <w:sz w:val="22"/>
          <w:szCs w:val="22"/>
        </w:rPr>
        <w:t xml:space="preserve"> for many of our studies.  The fixtures</w:t>
      </w:r>
      <w:r w:rsidR="0010197C" w:rsidRPr="00D73506">
        <w:rPr>
          <w:sz w:val="22"/>
          <w:szCs w:val="22"/>
        </w:rPr>
        <w:t xml:space="preserve"> </w:t>
      </w:r>
      <w:r w:rsidR="00623B61" w:rsidRPr="00D73506">
        <w:rPr>
          <w:sz w:val="22"/>
          <w:szCs w:val="22"/>
        </w:rPr>
        <w:t xml:space="preserve">provide </w:t>
      </w:r>
      <w:r w:rsidR="00E74E14" w:rsidRPr="00D73506">
        <w:rPr>
          <w:sz w:val="22"/>
          <w:szCs w:val="22"/>
        </w:rPr>
        <w:t>nine</w:t>
      </w:r>
      <w:r w:rsidR="00623B61" w:rsidRPr="00D73506">
        <w:rPr>
          <w:sz w:val="22"/>
          <w:szCs w:val="22"/>
        </w:rPr>
        <w:t>, selectively dimmable LED wavelengths -- 380, 40</w:t>
      </w:r>
      <w:r w:rsidR="00840887" w:rsidRPr="00D73506">
        <w:rPr>
          <w:sz w:val="22"/>
          <w:szCs w:val="22"/>
        </w:rPr>
        <w:t>0</w:t>
      </w:r>
      <w:r w:rsidR="00623B61" w:rsidRPr="00D73506">
        <w:rPr>
          <w:sz w:val="22"/>
          <w:szCs w:val="22"/>
        </w:rPr>
        <w:t>,</w:t>
      </w:r>
      <w:r w:rsidR="00840887" w:rsidRPr="00D73506">
        <w:rPr>
          <w:sz w:val="22"/>
          <w:szCs w:val="22"/>
        </w:rPr>
        <w:t xml:space="preserve"> 420,</w:t>
      </w:r>
      <w:r w:rsidR="00623B61" w:rsidRPr="00D73506">
        <w:rPr>
          <w:sz w:val="22"/>
          <w:szCs w:val="22"/>
        </w:rPr>
        <w:t xml:space="preserve"> 450, 5</w:t>
      </w:r>
      <w:r w:rsidR="00840887" w:rsidRPr="00D73506">
        <w:rPr>
          <w:sz w:val="22"/>
          <w:szCs w:val="22"/>
        </w:rPr>
        <w:t>2</w:t>
      </w:r>
      <w:r w:rsidR="00DD1434" w:rsidRPr="00D73506">
        <w:rPr>
          <w:sz w:val="22"/>
          <w:szCs w:val="22"/>
        </w:rPr>
        <w:t>0</w:t>
      </w:r>
      <w:r w:rsidR="00623B61" w:rsidRPr="00D73506">
        <w:rPr>
          <w:sz w:val="22"/>
          <w:szCs w:val="22"/>
        </w:rPr>
        <w:t xml:space="preserve">, </w:t>
      </w:r>
      <w:r w:rsidR="00711468" w:rsidRPr="00D73506">
        <w:rPr>
          <w:sz w:val="22"/>
          <w:szCs w:val="22"/>
        </w:rPr>
        <w:t xml:space="preserve">630, </w:t>
      </w:r>
      <w:r w:rsidR="00623B61" w:rsidRPr="00D73506">
        <w:rPr>
          <w:sz w:val="22"/>
          <w:szCs w:val="22"/>
        </w:rPr>
        <w:t>660, 73</w:t>
      </w:r>
      <w:r w:rsidR="00DD1434" w:rsidRPr="00D73506">
        <w:rPr>
          <w:sz w:val="22"/>
          <w:szCs w:val="22"/>
        </w:rPr>
        <w:t>5</w:t>
      </w:r>
      <w:r w:rsidR="00FA69DC" w:rsidRPr="00D73506">
        <w:rPr>
          <w:sz w:val="22"/>
          <w:szCs w:val="22"/>
        </w:rPr>
        <w:t xml:space="preserve"> </w:t>
      </w:r>
      <w:r w:rsidR="00623B61" w:rsidRPr="00D73506">
        <w:rPr>
          <w:sz w:val="22"/>
          <w:szCs w:val="22"/>
        </w:rPr>
        <w:t>nm, and white (~</w:t>
      </w:r>
      <w:r w:rsidR="00840887" w:rsidRPr="00D73506">
        <w:rPr>
          <w:sz w:val="22"/>
          <w:szCs w:val="22"/>
        </w:rPr>
        <w:t>5700</w:t>
      </w:r>
      <w:r w:rsidR="00F83863" w:rsidRPr="00D73506">
        <w:rPr>
          <w:sz w:val="22"/>
          <w:szCs w:val="22"/>
        </w:rPr>
        <w:t xml:space="preserve"> K).  We also </w:t>
      </w:r>
      <w:r w:rsidR="00623B61" w:rsidRPr="00D73506">
        <w:rPr>
          <w:sz w:val="22"/>
          <w:szCs w:val="22"/>
        </w:rPr>
        <w:t>use</w:t>
      </w:r>
      <w:r w:rsidR="00D97116" w:rsidRPr="00D73506">
        <w:rPr>
          <w:sz w:val="22"/>
          <w:szCs w:val="22"/>
        </w:rPr>
        <w:t xml:space="preserve"> </w:t>
      </w:r>
      <w:r w:rsidR="004936FA" w:rsidRPr="00D73506">
        <w:rPr>
          <w:sz w:val="22"/>
          <w:szCs w:val="22"/>
        </w:rPr>
        <w:t>four</w:t>
      </w:r>
      <w:r w:rsidR="00F23C5B" w:rsidRPr="00D73506">
        <w:rPr>
          <w:sz w:val="22"/>
          <w:szCs w:val="22"/>
        </w:rPr>
        <w:t xml:space="preserve"> dimmable,</w:t>
      </w:r>
      <w:r w:rsidR="004936FA" w:rsidRPr="00D73506">
        <w:rPr>
          <w:sz w:val="22"/>
          <w:szCs w:val="22"/>
        </w:rPr>
        <w:t xml:space="preserve"> 6500 K</w:t>
      </w:r>
      <w:r w:rsidR="00F23C5B" w:rsidRPr="00D73506">
        <w:rPr>
          <w:sz w:val="22"/>
          <w:szCs w:val="22"/>
        </w:rPr>
        <w:t xml:space="preserve"> white LED arrays</w:t>
      </w:r>
      <w:r w:rsidR="004936FA" w:rsidRPr="00D73506">
        <w:rPr>
          <w:sz w:val="22"/>
          <w:szCs w:val="22"/>
        </w:rPr>
        <w:t xml:space="preserve"> from BIOS Lighting (Melbourne, FL)</w:t>
      </w:r>
      <w:r w:rsidR="00EE3D9C" w:rsidRPr="00D73506">
        <w:rPr>
          <w:sz w:val="22"/>
          <w:szCs w:val="22"/>
        </w:rPr>
        <w:t xml:space="preserve"> </w:t>
      </w:r>
      <w:r w:rsidR="004936FA" w:rsidRPr="00D73506">
        <w:rPr>
          <w:sz w:val="22"/>
          <w:szCs w:val="22"/>
        </w:rPr>
        <w:t xml:space="preserve">and </w:t>
      </w:r>
      <w:r w:rsidR="00F37A22" w:rsidRPr="00D73506">
        <w:rPr>
          <w:sz w:val="22"/>
          <w:szCs w:val="22"/>
        </w:rPr>
        <w:t xml:space="preserve">six red-green-blue </w:t>
      </w:r>
      <w:proofErr w:type="spellStart"/>
      <w:r w:rsidR="00F37A22" w:rsidRPr="00D73506">
        <w:rPr>
          <w:sz w:val="22"/>
          <w:szCs w:val="22"/>
        </w:rPr>
        <w:t>BPSe</w:t>
      </w:r>
      <w:proofErr w:type="spellEnd"/>
      <w:r w:rsidR="00F37A22" w:rsidRPr="00D73506">
        <w:rPr>
          <w:sz w:val="22"/>
          <w:szCs w:val="22"/>
        </w:rPr>
        <w:t xml:space="preserve"> arrays from SNC-ORBITEC (Madison, WI) mimicking the Veggie hardware.</w:t>
      </w:r>
      <w:r w:rsidR="00623B61" w:rsidRPr="00D73506">
        <w:rPr>
          <w:sz w:val="22"/>
          <w:szCs w:val="22"/>
        </w:rPr>
        <w:t xml:space="preserve">  </w:t>
      </w:r>
      <w:r w:rsidR="00D73948" w:rsidRPr="00D73506">
        <w:rPr>
          <w:sz w:val="22"/>
          <w:szCs w:val="22"/>
        </w:rPr>
        <w:t xml:space="preserve">We </w:t>
      </w:r>
      <w:r w:rsidR="00A71435" w:rsidRPr="00D73506">
        <w:rPr>
          <w:sz w:val="22"/>
          <w:szCs w:val="22"/>
        </w:rPr>
        <w:t xml:space="preserve">also </w:t>
      </w:r>
      <w:r w:rsidR="00D73948" w:rsidRPr="00D73506">
        <w:rPr>
          <w:sz w:val="22"/>
          <w:szCs w:val="22"/>
        </w:rPr>
        <w:t xml:space="preserve">have </w:t>
      </w:r>
      <w:r w:rsidR="008F510E" w:rsidRPr="00D73506">
        <w:rPr>
          <w:sz w:val="22"/>
          <w:szCs w:val="22"/>
        </w:rPr>
        <w:t>purchased</w:t>
      </w:r>
      <w:r w:rsidR="002B1BAA" w:rsidRPr="00D73506">
        <w:rPr>
          <w:sz w:val="22"/>
          <w:szCs w:val="22"/>
        </w:rPr>
        <w:t xml:space="preserve"> </w:t>
      </w:r>
      <w:r w:rsidR="005450D2" w:rsidRPr="00D73506">
        <w:rPr>
          <w:sz w:val="22"/>
          <w:szCs w:val="22"/>
        </w:rPr>
        <w:t>90</w:t>
      </w:r>
      <w:r w:rsidR="00A71435" w:rsidRPr="00D73506">
        <w:rPr>
          <w:sz w:val="22"/>
          <w:szCs w:val="22"/>
        </w:rPr>
        <w:t xml:space="preserve"> </w:t>
      </w:r>
      <w:r w:rsidR="00D73948" w:rsidRPr="00D73506">
        <w:rPr>
          <w:sz w:val="22"/>
          <w:szCs w:val="22"/>
        </w:rPr>
        <w:t xml:space="preserve">OSRAM PHYOFY RL lights </w:t>
      </w:r>
      <w:r w:rsidR="008F510E" w:rsidRPr="00D73506">
        <w:rPr>
          <w:sz w:val="22"/>
          <w:szCs w:val="22"/>
        </w:rPr>
        <w:t xml:space="preserve">to outfit several of our growth chambers and plant growth rooms, with the intent of eventual </w:t>
      </w:r>
      <w:r w:rsidR="002B1BAA" w:rsidRPr="00D73506">
        <w:rPr>
          <w:sz w:val="22"/>
          <w:szCs w:val="22"/>
        </w:rPr>
        <w:t>replacing</w:t>
      </w:r>
      <w:r w:rsidR="008F510E" w:rsidRPr="00D73506">
        <w:rPr>
          <w:sz w:val="22"/>
          <w:szCs w:val="22"/>
        </w:rPr>
        <w:t xml:space="preserve"> the </w:t>
      </w:r>
      <w:proofErr w:type="spellStart"/>
      <w:r w:rsidR="008F510E" w:rsidRPr="00D73506">
        <w:rPr>
          <w:sz w:val="22"/>
          <w:szCs w:val="22"/>
        </w:rPr>
        <w:t>Heliospectra</w:t>
      </w:r>
      <w:proofErr w:type="spellEnd"/>
      <w:r w:rsidR="008F510E" w:rsidRPr="00D73506">
        <w:rPr>
          <w:sz w:val="22"/>
          <w:szCs w:val="22"/>
        </w:rPr>
        <w:t xml:space="preserve"> RX30 lighting </w:t>
      </w:r>
      <w:r w:rsidR="002B1BAA" w:rsidRPr="00D73506">
        <w:rPr>
          <w:sz w:val="22"/>
          <w:szCs w:val="22"/>
        </w:rPr>
        <w:t>fixtures</w:t>
      </w:r>
      <w:r w:rsidR="008F510E" w:rsidRPr="00D73506">
        <w:rPr>
          <w:sz w:val="22"/>
          <w:szCs w:val="22"/>
        </w:rPr>
        <w:t xml:space="preserve">.  The OSRAM </w:t>
      </w:r>
      <w:proofErr w:type="spellStart"/>
      <w:r w:rsidR="008F510E" w:rsidRPr="00D73506">
        <w:rPr>
          <w:sz w:val="22"/>
          <w:szCs w:val="22"/>
        </w:rPr>
        <w:t>Phytofy</w:t>
      </w:r>
      <w:proofErr w:type="spellEnd"/>
      <w:r w:rsidR="008F510E" w:rsidRPr="00D73506">
        <w:rPr>
          <w:sz w:val="22"/>
          <w:szCs w:val="22"/>
        </w:rPr>
        <w:t xml:space="preserve"> RL has selectively dimmable LED wavelengths at 385, 450, 521, 660, 730 nm and white (2700</w:t>
      </w:r>
      <w:r w:rsidR="004D0D02">
        <w:rPr>
          <w:sz w:val="22"/>
          <w:szCs w:val="22"/>
        </w:rPr>
        <w:t xml:space="preserve"> </w:t>
      </w:r>
      <w:r w:rsidR="008F510E" w:rsidRPr="00D73506">
        <w:rPr>
          <w:sz w:val="22"/>
          <w:szCs w:val="22"/>
        </w:rPr>
        <w:t>K).</w:t>
      </w:r>
      <w:r w:rsidR="00D73948" w:rsidRPr="00D73506">
        <w:rPr>
          <w:sz w:val="22"/>
          <w:szCs w:val="22"/>
        </w:rPr>
        <w:t xml:space="preserve">  </w:t>
      </w:r>
      <w:r w:rsidR="00F37A22" w:rsidRPr="00D73506">
        <w:rPr>
          <w:sz w:val="22"/>
          <w:szCs w:val="22"/>
        </w:rPr>
        <w:t xml:space="preserve">We have installed a vertical wall growing system in one of our chambers that contains the 6 </w:t>
      </w:r>
      <w:proofErr w:type="spellStart"/>
      <w:r w:rsidR="00F37A22" w:rsidRPr="00D73506">
        <w:rPr>
          <w:sz w:val="22"/>
          <w:szCs w:val="22"/>
        </w:rPr>
        <w:t>BPSe</w:t>
      </w:r>
      <w:proofErr w:type="spellEnd"/>
      <w:r w:rsidR="00F37A22" w:rsidRPr="00D73506">
        <w:rPr>
          <w:sz w:val="22"/>
          <w:szCs w:val="22"/>
        </w:rPr>
        <w:t xml:space="preserve"> lights as well as 6 OSRAM PHYTOFY lights in 9 growth spaces for crop testing under environmental conditions relevant to the International Space Station.</w:t>
      </w:r>
      <w:r w:rsidR="00A2048F" w:rsidRPr="00D73506">
        <w:rPr>
          <w:color w:val="FF0000"/>
          <w:sz w:val="22"/>
          <w:szCs w:val="22"/>
        </w:rPr>
        <w:t xml:space="preserve"> </w:t>
      </w:r>
    </w:p>
    <w:p w14:paraId="4C9BE996" w14:textId="0E90401D" w:rsidR="00D73506" w:rsidRPr="00A90E28" w:rsidRDefault="00A90E28" w:rsidP="00EE3D9C">
      <w:pPr>
        <w:pStyle w:val="ListParagraph"/>
        <w:numPr>
          <w:ilvl w:val="0"/>
          <w:numId w:val="13"/>
        </w:numPr>
        <w:autoSpaceDE w:val="0"/>
        <w:autoSpaceDN w:val="0"/>
        <w:adjustRightInd w:val="0"/>
        <w:ind w:left="360"/>
        <w:rPr>
          <w:sz w:val="22"/>
          <w:szCs w:val="22"/>
        </w:rPr>
      </w:pPr>
      <w:r>
        <w:rPr>
          <w:sz w:val="22"/>
          <w:szCs w:val="22"/>
        </w:rPr>
        <w:t xml:space="preserve">Larry Koss of our team completed fabrication and installation of six Environmental Test Chambers (ETC Chambers) that, when placed inside a walk-in chamber, allow for independent </w:t>
      </w:r>
      <w:r w:rsidR="00D95DF9">
        <w:rPr>
          <w:sz w:val="22"/>
          <w:szCs w:val="22"/>
        </w:rPr>
        <w:t>and precise control of a variety of environmental variables, to include CO</w:t>
      </w:r>
      <w:r w:rsidR="00D95DF9" w:rsidRPr="00D95DF9">
        <w:rPr>
          <w:sz w:val="22"/>
          <w:szCs w:val="22"/>
          <w:vertAlign w:val="subscript"/>
        </w:rPr>
        <w:t>2</w:t>
      </w:r>
      <w:r w:rsidR="00D95DF9">
        <w:rPr>
          <w:sz w:val="22"/>
          <w:szCs w:val="22"/>
        </w:rPr>
        <w:t>, temperature, and humidity</w:t>
      </w:r>
      <w:r>
        <w:rPr>
          <w:sz w:val="22"/>
          <w:szCs w:val="22"/>
        </w:rPr>
        <w:t>.</w:t>
      </w:r>
      <w:r w:rsidR="004D0D02">
        <w:rPr>
          <w:sz w:val="22"/>
          <w:szCs w:val="22"/>
        </w:rPr>
        <w:t xml:space="preserve"> The interior dimensions of the chambers </w:t>
      </w:r>
      <w:proofErr w:type="gramStart"/>
      <w:r w:rsidR="004D0D02">
        <w:rPr>
          <w:sz w:val="22"/>
          <w:szCs w:val="22"/>
        </w:rPr>
        <w:t>are:</w:t>
      </w:r>
      <w:proofErr w:type="gramEnd"/>
      <w:r w:rsidR="004D0D02">
        <w:rPr>
          <w:sz w:val="22"/>
          <w:szCs w:val="22"/>
        </w:rPr>
        <w:t xml:space="preserve"> </w:t>
      </w:r>
      <w:r>
        <w:rPr>
          <w:sz w:val="22"/>
          <w:szCs w:val="22"/>
        </w:rPr>
        <w:t xml:space="preserve"> </w:t>
      </w:r>
      <w:r w:rsidR="004D0D02" w:rsidRPr="004D0D02">
        <w:rPr>
          <w:sz w:val="22"/>
          <w:szCs w:val="22"/>
        </w:rPr>
        <w:t>interior is 16”</w:t>
      </w:r>
      <w:r w:rsidR="004D0D02">
        <w:rPr>
          <w:sz w:val="22"/>
          <w:szCs w:val="22"/>
        </w:rPr>
        <w:t xml:space="preserve"> </w:t>
      </w:r>
      <w:r w:rsidR="004D0D02" w:rsidRPr="004D0D02">
        <w:rPr>
          <w:sz w:val="22"/>
          <w:szCs w:val="22"/>
        </w:rPr>
        <w:t>w x 18”</w:t>
      </w:r>
      <w:r w:rsidR="004D0D02">
        <w:rPr>
          <w:sz w:val="22"/>
          <w:szCs w:val="22"/>
        </w:rPr>
        <w:t xml:space="preserve"> </w:t>
      </w:r>
      <w:r w:rsidR="004D0D02" w:rsidRPr="004D0D02">
        <w:rPr>
          <w:sz w:val="22"/>
          <w:szCs w:val="22"/>
        </w:rPr>
        <w:t>d x 19”</w:t>
      </w:r>
      <w:r w:rsidR="004D0D02">
        <w:rPr>
          <w:sz w:val="22"/>
          <w:szCs w:val="22"/>
        </w:rPr>
        <w:t xml:space="preserve"> </w:t>
      </w:r>
      <w:r w:rsidR="004D0D02" w:rsidRPr="004D0D02">
        <w:rPr>
          <w:sz w:val="22"/>
          <w:szCs w:val="22"/>
        </w:rPr>
        <w:t>h (40.6</w:t>
      </w:r>
      <w:r w:rsidR="004D0D02">
        <w:rPr>
          <w:sz w:val="22"/>
          <w:szCs w:val="22"/>
        </w:rPr>
        <w:t xml:space="preserve"> </w:t>
      </w:r>
      <w:r w:rsidR="004D0D02" w:rsidRPr="004D0D02">
        <w:rPr>
          <w:sz w:val="22"/>
          <w:szCs w:val="22"/>
        </w:rPr>
        <w:t>cm x 45.7</w:t>
      </w:r>
      <w:r w:rsidR="004D0D02">
        <w:rPr>
          <w:sz w:val="22"/>
          <w:szCs w:val="22"/>
        </w:rPr>
        <w:t xml:space="preserve"> </w:t>
      </w:r>
      <w:r w:rsidR="004D0D02" w:rsidRPr="004D0D02">
        <w:rPr>
          <w:sz w:val="22"/>
          <w:szCs w:val="22"/>
        </w:rPr>
        <w:t>cm x 48.</w:t>
      </w:r>
      <w:r w:rsidR="004D0D02">
        <w:rPr>
          <w:sz w:val="22"/>
          <w:szCs w:val="22"/>
        </w:rPr>
        <w:t>3</w:t>
      </w:r>
      <w:r w:rsidR="004D0D02" w:rsidRPr="004D0D02">
        <w:rPr>
          <w:sz w:val="22"/>
          <w:szCs w:val="22"/>
        </w:rPr>
        <w:t>)</w:t>
      </w:r>
      <w:r w:rsidR="00AD11DE">
        <w:rPr>
          <w:sz w:val="22"/>
          <w:szCs w:val="22"/>
        </w:rPr>
        <w:t xml:space="preserve"> with a volume of</w:t>
      </w:r>
      <w:r w:rsidR="004D0D02" w:rsidRPr="004D0D02">
        <w:rPr>
          <w:sz w:val="22"/>
          <w:szCs w:val="22"/>
        </w:rPr>
        <w:t xml:space="preserve"> 89.</w:t>
      </w:r>
      <w:r w:rsidR="00AD11DE">
        <w:rPr>
          <w:sz w:val="22"/>
          <w:szCs w:val="22"/>
        </w:rPr>
        <w:t>7 L</w:t>
      </w:r>
      <w:r w:rsidR="004D0D02" w:rsidRPr="004D0D02">
        <w:rPr>
          <w:sz w:val="22"/>
          <w:szCs w:val="22"/>
        </w:rPr>
        <w:t>.</w:t>
      </w:r>
      <w:r>
        <w:rPr>
          <w:sz w:val="22"/>
          <w:szCs w:val="22"/>
        </w:rPr>
        <w:t xml:space="preserve"> These latest ETC Chambers are an upgrade</w:t>
      </w:r>
      <w:r w:rsidR="00D95DF9">
        <w:rPr>
          <w:sz w:val="22"/>
          <w:szCs w:val="22"/>
        </w:rPr>
        <w:t xml:space="preserve"> to a previous generation, and feature SOA LED lighting systems, a larger growth area, and greater control capabilities.</w:t>
      </w:r>
    </w:p>
    <w:p w14:paraId="3D3EA31A" w14:textId="5B32BC37" w:rsidR="00D73506" w:rsidRPr="00D73506" w:rsidRDefault="00D73506" w:rsidP="00D73506">
      <w:pPr>
        <w:pStyle w:val="ListParagraph"/>
        <w:autoSpaceDE w:val="0"/>
        <w:autoSpaceDN w:val="0"/>
        <w:adjustRightInd w:val="0"/>
        <w:ind w:left="360"/>
        <w:rPr>
          <w:sz w:val="22"/>
          <w:szCs w:val="22"/>
        </w:rPr>
      </w:pPr>
    </w:p>
    <w:p w14:paraId="1C981143" w14:textId="3916EA76" w:rsidR="00D73506" w:rsidRDefault="00D73506" w:rsidP="00D73506">
      <w:pPr>
        <w:autoSpaceDE w:val="0"/>
        <w:autoSpaceDN w:val="0"/>
        <w:adjustRightInd w:val="0"/>
        <w:rPr>
          <w:b/>
          <w:bCs/>
          <w:i/>
          <w:iCs/>
          <w:sz w:val="22"/>
          <w:szCs w:val="22"/>
        </w:rPr>
      </w:pPr>
      <w:r w:rsidRPr="00D73506">
        <w:rPr>
          <w:b/>
          <w:bCs/>
          <w:i/>
          <w:iCs/>
          <w:sz w:val="22"/>
          <w:szCs w:val="22"/>
        </w:rPr>
        <w:t>Unique Plant Responses:</w:t>
      </w:r>
    </w:p>
    <w:p w14:paraId="3F2D8310" w14:textId="77777777" w:rsidR="007C0EDF" w:rsidRPr="00D73506" w:rsidRDefault="007C0EDF" w:rsidP="00D73506">
      <w:pPr>
        <w:autoSpaceDE w:val="0"/>
        <w:autoSpaceDN w:val="0"/>
        <w:adjustRightInd w:val="0"/>
        <w:rPr>
          <w:b/>
          <w:bCs/>
          <w:i/>
          <w:iCs/>
          <w:sz w:val="22"/>
          <w:szCs w:val="22"/>
        </w:rPr>
      </w:pPr>
    </w:p>
    <w:p w14:paraId="36029906" w14:textId="256F2D70" w:rsidR="005450D2" w:rsidRPr="00293E11" w:rsidRDefault="00223A94" w:rsidP="00EE3D9C">
      <w:pPr>
        <w:pStyle w:val="ListParagraph"/>
        <w:numPr>
          <w:ilvl w:val="0"/>
          <w:numId w:val="13"/>
        </w:numPr>
        <w:autoSpaceDE w:val="0"/>
        <w:autoSpaceDN w:val="0"/>
        <w:adjustRightInd w:val="0"/>
        <w:ind w:left="360"/>
        <w:rPr>
          <w:sz w:val="22"/>
          <w:szCs w:val="22"/>
        </w:rPr>
      </w:pPr>
      <w:r>
        <w:rPr>
          <w:sz w:val="22"/>
          <w:szCs w:val="22"/>
        </w:rPr>
        <w:t>During the Veg-03I tech demo</w:t>
      </w:r>
      <w:r w:rsidR="00F6620E">
        <w:rPr>
          <w:sz w:val="22"/>
          <w:szCs w:val="22"/>
        </w:rPr>
        <w:t xml:space="preserve"> test</w:t>
      </w:r>
      <w:r>
        <w:rPr>
          <w:sz w:val="22"/>
          <w:szCs w:val="22"/>
        </w:rPr>
        <w:t xml:space="preserve"> on ISS in early 2021 the crew attempted to transplant an extra pak choi seedling into an empty plant pillow for the first time in Veggie.  The extraction of the seedling did not go as intended, most of the roots were severed (Fig</w:t>
      </w:r>
      <w:r w:rsidR="007934A0">
        <w:rPr>
          <w:sz w:val="22"/>
          <w:szCs w:val="22"/>
        </w:rPr>
        <w:t>.</w:t>
      </w:r>
      <w:r>
        <w:rPr>
          <w:sz w:val="22"/>
          <w:szCs w:val="22"/>
        </w:rPr>
        <w:t xml:space="preserve"> </w:t>
      </w:r>
      <w:r w:rsidR="007934A0">
        <w:rPr>
          <w:sz w:val="22"/>
          <w:szCs w:val="22"/>
        </w:rPr>
        <w:t>2</w:t>
      </w:r>
      <w:r>
        <w:rPr>
          <w:sz w:val="22"/>
          <w:szCs w:val="22"/>
        </w:rPr>
        <w:t xml:space="preserve">) and the ground team had little </w:t>
      </w:r>
      <w:proofErr w:type="gramStart"/>
      <w:r>
        <w:rPr>
          <w:sz w:val="22"/>
          <w:szCs w:val="22"/>
        </w:rPr>
        <w:t>hope</w:t>
      </w:r>
      <w:proofErr w:type="gramEnd"/>
      <w:r>
        <w:rPr>
          <w:sz w:val="22"/>
          <w:szCs w:val="22"/>
        </w:rPr>
        <w:t xml:space="preserve"> the seedling would reestablish itself in its new pillow and survive until final harvest.  Much to </w:t>
      </w:r>
      <w:r w:rsidR="00F6620E">
        <w:rPr>
          <w:sz w:val="22"/>
          <w:szCs w:val="22"/>
        </w:rPr>
        <w:t>our</w:t>
      </w:r>
      <w:r>
        <w:rPr>
          <w:sz w:val="22"/>
          <w:szCs w:val="22"/>
        </w:rPr>
        <w:t xml:space="preserve"> surprise, the seedling survived and </w:t>
      </w:r>
      <w:r w:rsidR="00293E11">
        <w:rPr>
          <w:sz w:val="22"/>
          <w:szCs w:val="22"/>
        </w:rPr>
        <w:t>did</w:t>
      </w:r>
      <w:r>
        <w:rPr>
          <w:sz w:val="22"/>
          <w:szCs w:val="22"/>
        </w:rPr>
        <w:t xml:space="preserve"> quite well over the next few weeks</w:t>
      </w:r>
      <w:r w:rsidR="00293E11">
        <w:rPr>
          <w:sz w:val="22"/>
          <w:szCs w:val="22"/>
        </w:rPr>
        <w:t xml:space="preserve"> and reached final harvest</w:t>
      </w:r>
      <w:r>
        <w:rPr>
          <w:sz w:val="22"/>
          <w:szCs w:val="22"/>
        </w:rPr>
        <w:t>.</w:t>
      </w:r>
      <w:r w:rsidR="00293E11">
        <w:rPr>
          <w:sz w:val="22"/>
          <w:szCs w:val="22"/>
        </w:rPr>
        <w:t xml:space="preserve">  A second transplant was attempted during Veg-03I with ‘Red Russian’ kale and a similar phenomenon was observed.  The mechanisms are not clear right now, but microgravity appears to confer some benefit to transplanting in space.</w:t>
      </w:r>
    </w:p>
    <w:p w14:paraId="10B29A02" w14:textId="2ECAFE0B" w:rsidR="0012551F" w:rsidRDefault="0012551F" w:rsidP="00EE3D9C">
      <w:pPr>
        <w:rPr>
          <w:color w:val="FF0000"/>
          <w:sz w:val="22"/>
          <w:szCs w:val="22"/>
        </w:rPr>
      </w:pPr>
    </w:p>
    <w:p w14:paraId="3C80B221" w14:textId="1562332C" w:rsidR="0012551F" w:rsidRPr="00D73506" w:rsidRDefault="003043C8" w:rsidP="003043C8">
      <w:pPr>
        <w:jc w:val="center"/>
        <w:rPr>
          <w:color w:val="FF0000"/>
          <w:sz w:val="22"/>
          <w:szCs w:val="22"/>
        </w:rPr>
      </w:pPr>
      <w:r w:rsidRPr="0012551F">
        <w:rPr>
          <w:i/>
          <w:iCs/>
          <w:noProof/>
          <w:sz w:val="22"/>
          <w:szCs w:val="22"/>
        </w:rPr>
        <mc:AlternateContent>
          <mc:Choice Requires="wps">
            <w:drawing>
              <wp:anchor distT="0" distB="0" distL="114300" distR="114300" simplePos="0" relativeHeight="251662336" behindDoc="0" locked="0" layoutInCell="1" allowOverlap="1" wp14:anchorId="6369EB4B" wp14:editId="3D393E26">
                <wp:simplePos x="0" y="0"/>
                <wp:positionH relativeFrom="column">
                  <wp:posOffset>4657725</wp:posOffset>
                </wp:positionH>
                <wp:positionV relativeFrom="paragraph">
                  <wp:posOffset>17145</wp:posOffset>
                </wp:positionV>
                <wp:extent cx="1162050" cy="368935"/>
                <wp:effectExtent l="0" t="0" r="0" b="0"/>
                <wp:wrapNone/>
                <wp:docPr id="15" name="TextBox 14">
                  <a:extLst xmlns:a="http://schemas.openxmlformats.org/drawingml/2006/main">
                    <a:ext uri="{FF2B5EF4-FFF2-40B4-BE49-F238E27FC236}">
                      <a16:creationId xmlns:a16="http://schemas.microsoft.com/office/drawing/2014/main" id="{A93E4B3D-EC69-4F63-B37C-93F8EEA6FCEE}"/>
                    </a:ext>
                  </a:extLst>
                </wp:docPr>
                <wp:cNvGraphicFramePr/>
                <a:graphic xmlns:a="http://schemas.openxmlformats.org/drawingml/2006/main">
                  <a:graphicData uri="http://schemas.microsoft.com/office/word/2010/wordprocessingShape">
                    <wps:wsp>
                      <wps:cNvSpPr txBox="1"/>
                      <wps:spPr>
                        <a:xfrm>
                          <a:off x="0" y="0"/>
                          <a:ext cx="1162050" cy="368935"/>
                        </a:xfrm>
                        <a:prstGeom prst="rect">
                          <a:avLst/>
                        </a:prstGeom>
                        <a:noFill/>
                      </wps:spPr>
                      <wps:txbx>
                        <w:txbxContent>
                          <w:p w14:paraId="595DE81A" w14:textId="77777777" w:rsidR="0012551F" w:rsidRPr="00223A94" w:rsidRDefault="0012551F" w:rsidP="0012551F">
                            <w:pPr>
                              <w:rPr>
                                <w:color w:val="FFFFFF" w:themeColor="background1"/>
                                <w:sz w:val="24"/>
                                <w:szCs w:val="24"/>
                              </w:rPr>
                            </w:pPr>
                            <w:r w:rsidRPr="00223A94">
                              <w:rPr>
                                <w:rFonts w:asciiTheme="minorHAnsi" w:hAnsi="Calibri" w:cstheme="minorBidi"/>
                                <w:color w:val="FFFFFF" w:themeColor="background1"/>
                                <w:kern w:val="24"/>
                                <w:sz w:val="36"/>
                                <w:szCs w:val="36"/>
                              </w:rPr>
                              <w:t>Transplant</w:t>
                            </w:r>
                          </w:p>
                        </w:txbxContent>
                      </wps:txbx>
                      <wps:bodyPr wrap="square" rtlCol="0">
                        <a:spAutoFit/>
                      </wps:bodyPr>
                    </wps:wsp>
                  </a:graphicData>
                </a:graphic>
              </wp:anchor>
            </w:drawing>
          </mc:Choice>
          <mc:Fallback>
            <w:pict>
              <v:shapetype w14:anchorId="6369EB4B" id="_x0000_t202" coordsize="21600,21600" o:spt="202" path="m,l,21600r21600,l21600,xe">
                <v:stroke joinstyle="miter"/>
                <v:path gradientshapeok="t" o:connecttype="rect"/>
              </v:shapetype>
              <v:shape id="TextBox 14" o:spid="_x0000_s1026" type="#_x0000_t202" style="position:absolute;left:0;text-align:left;margin-left:366.75pt;margin-top:1.35pt;width:91.5pt;height:29.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" filled="f" stroked="f">
                <v:textbox style="mso-fit-shape-to-text:t">
                  <w:txbxContent>
                    <w:p w14:paraId="595DE81A" w14:textId="77777777" w:rsidR="0012551F" w:rsidRPr="00223A94" w:rsidRDefault="0012551F" w:rsidP="0012551F">
                      <w:pPr>
                        <w:rPr>
                          <w:color w:val="FFFFFF" w:themeColor="background1"/>
                          <w:sz w:val="24"/>
                          <w:szCs w:val="24"/>
                        </w:rPr>
                      </w:pPr>
                      <w:r w:rsidRPr="00223A94">
                        <w:rPr>
                          <w:rFonts w:asciiTheme="minorHAnsi" w:hAnsi="Calibri" w:cstheme="minorBidi"/>
                          <w:color w:val="FFFFFF" w:themeColor="background1"/>
                          <w:kern w:val="24"/>
                          <w:sz w:val="36"/>
                          <w:szCs w:val="36"/>
                        </w:rPr>
                        <w:t>Transplant</w:t>
                      </w:r>
                    </w:p>
                  </w:txbxContent>
                </v:textbox>
              </v:shape>
            </w:pict>
          </mc:Fallback>
        </mc:AlternateContent>
      </w:r>
      <w:r w:rsidRPr="0012551F">
        <w:rPr>
          <w:i/>
          <w:iCs/>
          <w:noProof/>
          <w:sz w:val="22"/>
          <w:szCs w:val="22"/>
        </w:rPr>
        <mc:AlternateContent>
          <mc:Choice Requires="wps">
            <w:drawing>
              <wp:anchor distT="0" distB="0" distL="114300" distR="114300" simplePos="0" relativeHeight="251659264" behindDoc="0" locked="0" layoutInCell="1" allowOverlap="1" wp14:anchorId="7F02CE23" wp14:editId="429F47D1">
                <wp:simplePos x="0" y="0"/>
                <wp:positionH relativeFrom="column">
                  <wp:posOffset>3295650</wp:posOffset>
                </wp:positionH>
                <wp:positionV relativeFrom="paragraph">
                  <wp:posOffset>8890</wp:posOffset>
                </wp:positionV>
                <wp:extent cx="917239" cy="369332"/>
                <wp:effectExtent l="0" t="0" r="0" b="0"/>
                <wp:wrapNone/>
                <wp:docPr id="14" name="TextBox 13">
                  <a:extLst xmlns:a="http://schemas.openxmlformats.org/drawingml/2006/main">
                    <a:ext uri="{FF2B5EF4-FFF2-40B4-BE49-F238E27FC236}">
                      <a16:creationId xmlns:a16="http://schemas.microsoft.com/office/drawing/2014/main" id="{14FB1048-0401-487A-A0C3-45D1AD5220BF}"/>
                    </a:ext>
                  </a:extLst>
                </wp:docPr>
                <wp:cNvGraphicFramePr/>
                <a:graphic xmlns:a="http://schemas.openxmlformats.org/drawingml/2006/main">
                  <a:graphicData uri="http://schemas.microsoft.com/office/word/2010/wordprocessingShape">
                    <wps:wsp>
                      <wps:cNvSpPr txBox="1"/>
                      <wps:spPr>
                        <a:xfrm>
                          <a:off x="0" y="0"/>
                          <a:ext cx="917239" cy="369332"/>
                        </a:xfrm>
                        <a:prstGeom prst="rect">
                          <a:avLst/>
                        </a:prstGeom>
                        <a:noFill/>
                      </wps:spPr>
                      <wps:txbx>
                        <w:txbxContent>
                          <w:p w14:paraId="1AB28D9D" w14:textId="77777777" w:rsidR="0012551F" w:rsidRPr="00223A94" w:rsidRDefault="0012551F" w:rsidP="0012551F">
                            <w:pPr>
                              <w:rPr>
                                <w:color w:val="FFFFFF" w:themeColor="background1"/>
                                <w:sz w:val="24"/>
                                <w:szCs w:val="24"/>
                              </w:rPr>
                            </w:pPr>
                            <w:r w:rsidRPr="00223A94">
                              <w:rPr>
                                <w:rFonts w:asciiTheme="minorHAnsi" w:hAnsi="Calibri" w:cstheme="minorBidi"/>
                                <w:color w:val="FFFFFF" w:themeColor="background1"/>
                                <w:kern w:val="24"/>
                                <w:sz w:val="36"/>
                                <w:szCs w:val="36"/>
                              </w:rPr>
                              <w:t>Original</w:t>
                            </w:r>
                          </w:p>
                        </w:txbxContent>
                      </wps:txbx>
                      <wps:bodyPr wrap="none" rtlCol="0">
                        <a:spAutoFit/>
                      </wps:bodyPr>
                    </wps:wsp>
                  </a:graphicData>
                </a:graphic>
              </wp:anchor>
            </w:drawing>
          </mc:Choice>
          <mc:Fallback>
            <w:pict>
              <v:shape w14:anchorId="7F02CE23" id="TextBox 13" o:spid="_x0000_s1027" type="#_x0000_t202" style="position:absolute;left:0;text-align:left;margin-left:259.5pt;margin-top:.7pt;width:72.2pt;height:29.1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" filled="f" stroked="f">
                <v:textbox style="mso-fit-shape-to-text:t">
                  <w:txbxContent>
                    <w:p w14:paraId="1AB28D9D" w14:textId="77777777" w:rsidR="0012551F" w:rsidRPr="00223A94" w:rsidRDefault="0012551F" w:rsidP="0012551F">
                      <w:pPr>
                        <w:rPr>
                          <w:color w:val="FFFFFF" w:themeColor="background1"/>
                          <w:sz w:val="24"/>
                          <w:szCs w:val="24"/>
                        </w:rPr>
                      </w:pPr>
                      <w:r w:rsidRPr="00223A94">
                        <w:rPr>
                          <w:rFonts w:asciiTheme="minorHAnsi" w:hAnsi="Calibri" w:cstheme="minorBidi"/>
                          <w:color w:val="FFFFFF" w:themeColor="background1"/>
                          <w:kern w:val="24"/>
                          <w:sz w:val="36"/>
                          <w:szCs w:val="36"/>
                        </w:rPr>
                        <w:t>Original</w:t>
                      </w:r>
                    </w:p>
                  </w:txbxContent>
                </v:textbox>
              </v:shape>
            </w:pict>
          </mc:Fallback>
        </mc:AlternateContent>
      </w:r>
      <w:r w:rsidR="0012551F" w:rsidRPr="0012551F">
        <w:rPr>
          <w:noProof/>
          <w:color w:val="FF0000"/>
          <w:sz w:val="22"/>
          <w:szCs w:val="22"/>
        </w:rPr>
        <w:drawing>
          <wp:inline distT="0" distB="0" distL="0" distR="0" wp14:anchorId="2172CB30" wp14:editId="4C84406B">
            <wp:extent cx="2762250" cy="1841500"/>
            <wp:effectExtent l="19050" t="19050" r="19050" b="25400"/>
            <wp:docPr id="10" name="Picture 9" descr="A picture containing indoor&#10;&#10;Description automatically generated">
              <a:extLst xmlns:a="http://schemas.openxmlformats.org/drawingml/2006/main">
                <a:ext uri="{FF2B5EF4-FFF2-40B4-BE49-F238E27FC236}">
                  <a16:creationId xmlns:a16="http://schemas.microsoft.com/office/drawing/2014/main" id="{F333E62F-522C-46CF-9C44-ACE2BF4287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indoor&#10;&#10;Description automatically generated">
                      <a:extLst>
                        <a:ext uri="{FF2B5EF4-FFF2-40B4-BE49-F238E27FC236}">
                          <a16:creationId xmlns:a16="http://schemas.microsoft.com/office/drawing/2014/main" id="{F333E62F-522C-46CF-9C44-ACE2BF4287B6}"/>
                        </a:ext>
                      </a:extLst>
                    </pic:cNvPr>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2762250" cy="1841500"/>
                    </a:xfrm>
                    <a:prstGeom prst="rect">
                      <a:avLst/>
                    </a:prstGeom>
                    <a:ln>
                      <a:solidFill>
                        <a:srgbClr val="57D3FF"/>
                      </a:solidFill>
                    </a:ln>
                  </pic:spPr>
                </pic:pic>
              </a:graphicData>
            </a:graphic>
          </wp:inline>
        </w:drawing>
      </w:r>
      <w:r w:rsidR="0012551F" w:rsidRPr="0012551F">
        <w:rPr>
          <w:noProof/>
          <w:color w:val="FF0000"/>
          <w:sz w:val="22"/>
          <w:szCs w:val="22"/>
        </w:rPr>
        <w:drawing>
          <wp:inline distT="0" distB="0" distL="0" distR="0" wp14:anchorId="7FCA9F43" wp14:editId="4C05E9B7">
            <wp:extent cx="2847975" cy="1856094"/>
            <wp:effectExtent l="19050" t="19050" r="9525" b="11430"/>
            <wp:docPr id="12" name="Picture 11" descr="A picture containing vegetable, fresh, cluttered&#10;&#10;Description automatically generated">
              <a:extLst xmlns:a="http://schemas.openxmlformats.org/drawingml/2006/main">
                <a:ext uri="{FF2B5EF4-FFF2-40B4-BE49-F238E27FC236}">
                  <a16:creationId xmlns:a16="http://schemas.microsoft.com/office/drawing/2014/main" id="{1F8BB898-948E-45E1-B9F7-5636BBA96D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vegetable, fresh, cluttered&#10;&#10;Description automatically generated">
                      <a:extLst>
                        <a:ext uri="{FF2B5EF4-FFF2-40B4-BE49-F238E27FC236}">
                          <a16:creationId xmlns:a16="http://schemas.microsoft.com/office/drawing/2014/main" id="{1F8BB898-948E-45E1-B9F7-5636BBA96D19}"/>
                        </a:ext>
                      </a:extLst>
                    </pic:cNvPr>
                    <pic:cNvPicPr>
                      <a:picLocks noChangeAspect="1"/>
                    </pic:cNvPicPr>
                  </pic:nvPicPr>
                  <pic:blipFill rotWithShape="1">
                    <a:blip r:embed="rId11" cstate="hqprint">
                      <a:extLst>
                        <a:ext uri="{28A0092B-C50C-407E-A947-70E740481C1C}">
                          <a14:useLocalDpi xmlns:a14="http://schemas.microsoft.com/office/drawing/2010/main"/>
                        </a:ext>
                      </a:extLst>
                    </a:blip>
                    <a:srcRect/>
                    <a:stretch/>
                  </pic:blipFill>
                  <pic:spPr>
                    <a:xfrm>
                      <a:off x="0" y="0"/>
                      <a:ext cx="2868217" cy="1869286"/>
                    </a:xfrm>
                    <a:prstGeom prst="rect">
                      <a:avLst/>
                    </a:prstGeom>
                    <a:ln>
                      <a:solidFill>
                        <a:srgbClr val="57D3FF"/>
                      </a:solidFill>
                    </a:ln>
                  </pic:spPr>
                </pic:pic>
              </a:graphicData>
            </a:graphic>
          </wp:inline>
        </w:drawing>
      </w:r>
    </w:p>
    <w:p w14:paraId="1427CA4F" w14:textId="6D5C6E04" w:rsidR="00D23C37" w:rsidRPr="00223A94" w:rsidRDefault="0012551F" w:rsidP="00023173">
      <w:pPr>
        <w:pStyle w:val="BodyTextIndent"/>
        <w:ind w:firstLine="0"/>
        <w:rPr>
          <w:rFonts w:ascii="Times New Roman" w:hAnsi="Times New Roman"/>
          <w:i/>
          <w:iCs/>
          <w:sz w:val="22"/>
          <w:szCs w:val="22"/>
        </w:rPr>
      </w:pPr>
      <w:r w:rsidRPr="0012551F">
        <w:rPr>
          <w:rFonts w:ascii="Times New Roman" w:hAnsi="Times New Roman"/>
          <w:b/>
          <w:bCs/>
          <w:sz w:val="22"/>
          <w:szCs w:val="22"/>
        </w:rPr>
        <w:t>Fig</w:t>
      </w:r>
      <w:r w:rsidR="00865840">
        <w:rPr>
          <w:rFonts w:ascii="Times New Roman" w:hAnsi="Times New Roman"/>
          <w:b/>
          <w:bCs/>
          <w:sz w:val="22"/>
          <w:szCs w:val="22"/>
        </w:rPr>
        <w:t>.</w:t>
      </w:r>
      <w:r w:rsidRPr="0012551F">
        <w:rPr>
          <w:rFonts w:ascii="Times New Roman" w:hAnsi="Times New Roman"/>
          <w:b/>
          <w:bCs/>
          <w:sz w:val="22"/>
          <w:szCs w:val="22"/>
        </w:rPr>
        <w:t xml:space="preserve"> </w:t>
      </w:r>
      <w:r w:rsidR="007934A0">
        <w:rPr>
          <w:rFonts w:ascii="Times New Roman" w:hAnsi="Times New Roman"/>
          <w:b/>
          <w:bCs/>
          <w:sz w:val="22"/>
          <w:szCs w:val="22"/>
        </w:rPr>
        <w:t>2</w:t>
      </w:r>
      <w:r w:rsidR="00865840">
        <w:rPr>
          <w:rFonts w:ascii="Times New Roman" w:hAnsi="Times New Roman"/>
          <w:b/>
          <w:bCs/>
          <w:sz w:val="22"/>
          <w:szCs w:val="22"/>
        </w:rPr>
        <w:t>.</w:t>
      </w:r>
      <w:r>
        <w:rPr>
          <w:rFonts w:ascii="Times New Roman" w:hAnsi="Times New Roman"/>
          <w:i/>
          <w:iCs/>
          <w:sz w:val="22"/>
          <w:szCs w:val="22"/>
        </w:rPr>
        <w:t xml:space="preserve"> </w:t>
      </w:r>
      <w:r w:rsidR="00223A94">
        <w:rPr>
          <w:rFonts w:ascii="Times New Roman" w:hAnsi="Times New Roman"/>
          <w:i/>
          <w:iCs/>
          <w:sz w:val="22"/>
          <w:szCs w:val="22"/>
        </w:rPr>
        <w:t xml:space="preserve">Left: </w:t>
      </w:r>
      <w:r>
        <w:rPr>
          <w:rFonts w:ascii="Times New Roman" w:hAnsi="Times New Roman"/>
          <w:i/>
          <w:iCs/>
          <w:sz w:val="22"/>
          <w:szCs w:val="22"/>
        </w:rPr>
        <w:t xml:space="preserve">Pak choi seedling transplanted 10 Days after </w:t>
      </w:r>
      <w:r w:rsidR="00223A94">
        <w:rPr>
          <w:rFonts w:ascii="Times New Roman" w:hAnsi="Times New Roman"/>
          <w:i/>
          <w:iCs/>
          <w:sz w:val="22"/>
          <w:szCs w:val="22"/>
        </w:rPr>
        <w:t>initiation. Right: Comparison at Day 28 of an original and transplanted pak choi.</w:t>
      </w:r>
    </w:p>
    <w:p w14:paraId="62453B60" w14:textId="494C011A" w:rsidR="0012551F" w:rsidRDefault="0012551F" w:rsidP="00023173">
      <w:pPr>
        <w:pStyle w:val="BodyTextIndent"/>
        <w:ind w:firstLine="0"/>
        <w:rPr>
          <w:rFonts w:ascii="Times New Roman" w:hAnsi="Times New Roman"/>
          <w:i/>
          <w:iCs/>
          <w:sz w:val="22"/>
          <w:szCs w:val="22"/>
        </w:rPr>
      </w:pPr>
    </w:p>
    <w:p w14:paraId="4E42AA65" w14:textId="32029900" w:rsidR="00A70221" w:rsidRDefault="00B227F1" w:rsidP="001A1D6B">
      <w:pPr>
        <w:pStyle w:val="BodyTextIndent"/>
        <w:ind w:firstLine="0"/>
        <w:rPr>
          <w:rFonts w:ascii="Times New Roman" w:hAnsi="Times New Roman"/>
          <w:b/>
          <w:i/>
          <w:iCs/>
          <w:sz w:val="22"/>
          <w:szCs w:val="22"/>
        </w:rPr>
      </w:pPr>
      <w:r w:rsidRPr="0098681D">
        <w:rPr>
          <w:rFonts w:ascii="Times New Roman" w:hAnsi="Times New Roman"/>
          <w:b/>
          <w:i/>
          <w:iCs/>
          <w:sz w:val="22"/>
          <w:szCs w:val="22"/>
        </w:rPr>
        <w:t>Accomplishment</w:t>
      </w:r>
      <w:r w:rsidR="00F1384E" w:rsidRPr="0098681D">
        <w:rPr>
          <w:rFonts w:ascii="Times New Roman" w:hAnsi="Times New Roman"/>
          <w:b/>
          <w:i/>
          <w:iCs/>
          <w:sz w:val="22"/>
          <w:szCs w:val="22"/>
        </w:rPr>
        <w:t>s</w:t>
      </w:r>
      <w:r w:rsidRPr="0098681D">
        <w:rPr>
          <w:rFonts w:ascii="Times New Roman" w:hAnsi="Times New Roman"/>
          <w:b/>
          <w:i/>
          <w:iCs/>
          <w:sz w:val="22"/>
          <w:szCs w:val="22"/>
        </w:rPr>
        <w:t>:</w:t>
      </w:r>
      <w:r w:rsidR="0010197C">
        <w:rPr>
          <w:rFonts w:ascii="Times New Roman" w:hAnsi="Times New Roman"/>
          <w:b/>
          <w:i/>
          <w:iCs/>
          <w:sz w:val="22"/>
          <w:szCs w:val="22"/>
        </w:rPr>
        <w:t xml:space="preserve">  </w:t>
      </w:r>
    </w:p>
    <w:p w14:paraId="0DD14546" w14:textId="77777777" w:rsidR="00410653" w:rsidRPr="001A1D6B" w:rsidRDefault="00410653" w:rsidP="001A1D6B">
      <w:pPr>
        <w:pStyle w:val="BodyTextIndent"/>
        <w:ind w:firstLine="0"/>
        <w:rPr>
          <w:rFonts w:ascii="Times New Roman" w:hAnsi="Times New Roman"/>
          <w:b/>
          <w:i/>
          <w:iCs/>
          <w:sz w:val="22"/>
          <w:szCs w:val="22"/>
        </w:rPr>
      </w:pPr>
    </w:p>
    <w:p w14:paraId="7365C775" w14:textId="50874C0C" w:rsidR="00107154" w:rsidRDefault="00944B3F" w:rsidP="00107154">
      <w:pPr>
        <w:pStyle w:val="ListParagraph"/>
        <w:numPr>
          <w:ilvl w:val="0"/>
          <w:numId w:val="9"/>
        </w:numPr>
        <w:rPr>
          <w:sz w:val="22"/>
          <w:szCs w:val="22"/>
        </w:rPr>
      </w:pPr>
      <w:r>
        <w:rPr>
          <w:sz w:val="22"/>
          <w:szCs w:val="22"/>
        </w:rPr>
        <w:t>A series of Veggie tech demo</w:t>
      </w:r>
      <w:r w:rsidR="008E1007">
        <w:rPr>
          <w:sz w:val="22"/>
          <w:szCs w:val="22"/>
        </w:rPr>
        <w:t xml:space="preserve"> tests</w:t>
      </w:r>
      <w:r>
        <w:rPr>
          <w:sz w:val="22"/>
          <w:szCs w:val="22"/>
        </w:rPr>
        <w:t xml:space="preserve"> were completed in early 2021 that introduced varying amounts of crew autonomy to </w:t>
      </w:r>
      <w:r w:rsidR="004A72B8">
        <w:rPr>
          <w:sz w:val="22"/>
          <w:szCs w:val="22"/>
        </w:rPr>
        <w:t>plant care</w:t>
      </w:r>
      <w:r>
        <w:rPr>
          <w:sz w:val="22"/>
          <w:szCs w:val="22"/>
        </w:rPr>
        <w:t xml:space="preserve"> operations.  Veg-03I grew a variety of leafy greens (</w:t>
      </w:r>
      <w:r w:rsidR="008E1007">
        <w:rPr>
          <w:sz w:val="22"/>
          <w:szCs w:val="22"/>
        </w:rPr>
        <w:t>R</w:t>
      </w:r>
      <w:r>
        <w:rPr>
          <w:sz w:val="22"/>
          <w:szCs w:val="22"/>
        </w:rPr>
        <w:t xml:space="preserve">ed Russian kale, </w:t>
      </w:r>
      <w:r w:rsidR="008E1007">
        <w:rPr>
          <w:sz w:val="22"/>
          <w:szCs w:val="22"/>
        </w:rPr>
        <w:t>D</w:t>
      </w:r>
      <w:r>
        <w:rPr>
          <w:sz w:val="22"/>
          <w:szCs w:val="22"/>
        </w:rPr>
        <w:t xml:space="preserve">ragoon lettuce, </w:t>
      </w:r>
      <w:r w:rsidR="008E1007">
        <w:rPr>
          <w:sz w:val="22"/>
          <w:szCs w:val="22"/>
        </w:rPr>
        <w:t>W</w:t>
      </w:r>
      <w:r>
        <w:rPr>
          <w:sz w:val="22"/>
          <w:szCs w:val="22"/>
        </w:rPr>
        <w:t xml:space="preserve">asabi mustard, </w:t>
      </w:r>
      <w:r w:rsidR="008E1007">
        <w:rPr>
          <w:sz w:val="22"/>
          <w:szCs w:val="22"/>
        </w:rPr>
        <w:t>E</w:t>
      </w:r>
      <w:r>
        <w:rPr>
          <w:sz w:val="22"/>
          <w:szCs w:val="22"/>
        </w:rPr>
        <w:t xml:space="preserve">xtra </w:t>
      </w:r>
      <w:r w:rsidR="008E1007">
        <w:rPr>
          <w:sz w:val="22"/>
          <w:szCs w:val="22"/>
        </w:rPr>
        <w:t>D</w:t>
      </w:r>
      <w:r>
        <w:rPr>
          <w:sz w:val="22"/>
          <w:szCs w:val="22"/>
        </w:rPr>
        <w:t xml:space="preserve">warf pak choi, and </w:t>
      </w:r>
      <w:r w:rsidR="008E1007">
        <w:rPr>
          <w:sz w:val="22"/>
          <w:szCs w:val="22"/>
        </w:rPr>
        <w:t>O</w:t>
      </w:r>
      <w:r>
        <w:rPr>
          <w:sz w:val="22"/>
          <w:szCs w:val="22"/>
        </w:rPr>
        <w:t>utredgeous red romaine lettuce) alongside Veg-03J (</w:t>
      </w:r>
      <w:r w:rsidR="008E1007">
        <w:rPr>
          <w:sz w:val="22"/>
          <w:szCs w:val="22"/>
        </w:rPr>
        <w:t>O</w:t>
      </w:r>
      <w:r>
        <w:rPr>
          <w:sz w:val="22"/>
          <w:szCs w:val="22"/>
        </w:rPr>
        <w:t>utredgeous romaine lettuce), the first on-orbit test of a seed film technology developed at KSC</w:t>
      </w:r>
      <w:r w:rsidR="004A72B8">
        <w:rPr>
          <w:sz w:val="22"/>
          <w:szCs w:val="22"/>
        </w:rPr>
        <w:t xml:space="preserve"> that enables astronauts to plant seeds on-orbit</w:t>
      </w:r>
      <w:r>
        <w:rPr>
          <w:sz w:val="22"/>
          <w:szCs w:val="22"/>
        </w:rPr>
        <w:t>.</w:t>
      </w:r>
      <w:r w:rsidR="002B05F4">
        <w:rPr>
          <w:sz w:val="22"/>
          <w:szCs w:val="22"/>
        </w:rPr>
        <w:t xml:space="preserve">  Veg-03K (</w:t>
      </w:r>
      <w:r w:rsidR="008E1007">
        <w:rPr>
          <w:sz w:val="22"/>
          <w:szCs w:val="22"/>
        </w:rPr>
        <w:t>A</w:t>
      </w:r>
      <w:r w:rsidR="002B05F4">
        <w:rPr>
          <w:sz w:val="22"/>
          <w:szCs w:val="22"/>
        </w:rPr>
        <w:t>mara mustard first flight) and Veg-03L (</w:t>
      </w:r>
      <w:r w:rsidR="008E1007">
        <w:rPr>
          <w:sz w:val="22"/>
          <w:szCs w:val="22"/>
        </w:rPr>
        <w:t>E</w:t>
      </w:r>
      <w:r w:rsidR="002B05F4">
        <w:rPr>
          <w:sz w:val="22"/>
          <w:szCs w:val="22"/>
        </w:rPr>
        <w:t xml:space="preserve">xtra </w:t>
      </w:r>
      <w:proofErr w:type="spellStart"/>
      <w:r w:rsidR="008E1007">
        <w:rPr>
          <w:sz w:val="22"/>
          <w:szCs w:val="22"/>
        </w:rPr>
        <w:t>W</w:t>
      </w:r>
      <w:r w:rsidR="002B05F4">
        <w:rPr>
          <w:sz w:val="22"/>
          <w:szCs w:val="22"/>
        </w:rPr>
        <w:t>warf</w:t>
      </w:r>
      <w:proofErr w:type="spellEnd"/>
      <w:r w:rsidR="002B05F4">
        <w:rPr>
          <w:sz w:val="22"/>
          <w:szCs w:val="22"/>
        </w:rPr>
        <w:t xml:space="preserve"> pak choi) occurred immediately following Veg-03I/J, and featured the first example of fully autonomous crew </w:t>
      </w:r>
      <w:r w:rsidR="002B05F4">
        <w:rPr>
          <w:sz w:val="22"/>
          <w:szCs w:val="22"/>
        </w:rPr>
        <w:lastRenderedPageBreak/>
        <w:t>growing of crops in space; the crew decided watering</w:t>
      </w:r>
      <w:r w:rsidR="004A72B8">
        <w:rPr>
          <w:sz w:val="22"/>
          <w:szCs w:val="22"/>
        </w:rPr>
        <w:t xml:space="preserve"> amounts and frequency</w:t>
      </w:r>
      <w:r w:rsidR="002B05F4">
        <w:rPr>
          <w:sz w:val="22"/>
          <w:szCs w:val="22"/>
        </w:rPr>
        <w:t>, harvest dates, and other horticultural considerations independent of the ground team.</w:t>
      </w:r>
    </w:p>
    <w:p w14:paraId="36FAE8ED" w14:textId="77777777" w:rsidR="00107154" w:rsidRDefault="00107154" w:rsidP="00EE3D9C">
      <w:pPr>
        <w:pStyle w:val="ListParagraph"/>
        <w:ind w:left="360"/>
        <w:rPr>
          <w:sz w:val="22"/>
          <w:szCs w:val="22"/>
        </w:rPr>
      </w:pPr>
    </w:p>
    <w:p w14:paraId="3C3D4E48" w14:textId="717D5261" w:rsidR="00107154" w:rsidRPr="00D73506" w:rsidRDefault="00107154" w:rsidP="00107154">
      <w:pPr>
        <w:pStyle w:val="ListParagraph"/>
        <w:numPr>
          <w:ilvl w:val="0"/>
          <w:numId w:val="9"/>
        </w:numPr>
        <w:rPr>
          <w:sz w:val="22"/>
          <w:szCs w:val="22"/>
        </w:rPr>
      </w:pPr>
      <w:r w:rsidRPr="00D73506">
        <w:rPr>
          <w:sz w:val="22"/>
          <w:szCs w:val="22"/>
        </w:rPr>
        <w:t xml:space="preserve">A technical demonstration in the Advanced Plant Habitat (APH) on ISS </w:t>
      </w:r>
      <w:r w:rsidR="002B05F4" w:rsidRPr="00D73506">
        <w:rPr>
          <w:sz w:val="22"/>
          <w:szCs w:val="22"/>
        </w:rPr>
        <w:t>will end in November 2021 that is growing</w:t>
      </w:r>
      <w:r w:rsidRPr="00D73506">
        <w:rPr>
          <w:sz w:val="22"/>
          <w:szCs w:val="22"/>
        </w:rPr>
        <w:t xml:space="preserve"> </w:t>
      </w:r>
      <w:r w:rsidR="00273C7F" w:rsidRPr="00D73506">
        <w:rPr>
          <w:sz w:val="22"/>
          <w:szCs w:val="22"/>
        </w:rPr>
        <w:t xml:space="preserve">cv. </w:t>
      </w:r>
      <w:r w:rsidRPr="00D73506">
        <w:rPr>
          <w:sz w:val="22"/>
          <w:szCs w:val="22"/>
        </w:rPr>
        <w:t xml:space="preserve">Espanola Improved </w:t>
      </w:r>
      <w:r w:rsidR="008E1007">
        <w:rPr>
          <w:sz w:val="22"/>
          <w:szCs w:val="22"/>
        </w:rPr>
        <w:t>chile (</w:t>
      </w:r>
      <w:r w:rsidRPr="00D73506">
        <w:rPr>
          <w:sz w:val="22"/>
          <w:szCs w:val="22"/>
        </w:rPr>
        <w:t>chil</w:t>
      </w:r>
      <w:r w:rsidR="00273C7F" w:rsidRPr="00D73506">
        <w:rPr>
          <w:sz w:val="22"/>
          <w:szCs w:val="22"/>
        </w:rPr>
        <w:t>i</w:t>
      </w:r>
      <w:r w:rsidR="008E1007">
        <w:rPr>
          <w:sz w:val="22"/>
          <w:szCs w:val="22"/>
        </w:rPr>
        <w:t>)</w:t>
      </w:r>
      <w:r w:rsidRPr="00D73506">
        <w:rPr>
          <w:sz w:val="22"/>
          <w:szCs w:val="22"/>
        </w:rPr>
        <w:t xml:space="preserve"> peppers for a period of </w:t>
      </w:r>
      <w:r w:rsidR="002B05F4" w:rsidRPr="00D73506">
        <w:rPr>
          <w:sz w:val="22"/>
          <w:szCs w:val="22"/>
        </w:rPr>
        <w:t>137</w:t>
      </w:r>
      <w:r w:rsidRPr="00D73506">
        <w:rPr>
          <w:sz w:val="22"/>
          <w:szCs w:val="22"/>
        </w:rPr>
        <w:t xml:space="preserve"> days</w:t>
      </w:r>
      <w:r w:rsidR="00234B57" w:rsidRPr="00D73506">
        <w:rPr>
          <w:sz w:val="22"/>
          <w:szCs w:val="22"/>
        </w:rPr>
        <w:t xml:space="preserve">.  This test will </w:t>
      </w:r>
      <w:r w:rsidRPr="00D73506">
        <w:rPr>
          <w:sz w:val="22"/>
          <w:szCs w:val="22"/>
        </w:rPr>
        <w:t xml:space="preserve">assess the capabilities of APH to conduct long-duration plant growth operations and </w:t>
      </w:r>
      <w:r w:rsidR="00273C7F" w:rsidRPr="00D73506">
        <w:rPr>
          <w:sz w:val="22"/>
          <w:szCs w:val="22"/>
        </w:rPr>
        <w:t>the</w:t>
      </w:r>
      <w:r w:rsidR="00EE3D9C" w:rsidRPr="00D73506">
        <w:rPr>
          <w:sz w:val="22"/>
          <w:szCs w:val="22"/>
        </w:rPr>
        <w:t xml:space="preserve"> </w:t>
      </w:r>
      <w:r w:rsidRPr="00D73506">
        <w:rPr>
          <w:sz w:val="22"/>
          <w:szCs w:val="22"/>
        </w:rPr>
        <w:t xml:space="preserve">nutritional and microbiological differences that arise </w:t>
      </w:r>
      <w:r w:rsidR="00234B57" w:rsidRPr="00D73506">
        <w:rPr>
          <w:sz w:val="22"/>
          <w:szCs w:val="22"/>
        </w:rPr>
        <w:t xml:space="preserve">in </w:t>
      </w:r>
      <w:r w:rsidRPr="00D73506">
        <w:rPr>
          <w:sz w:val="22"/>
          <w:szCs w:val="22"/>
        </w:rPr>
        <w:t>chil</w:t>
      </w:r>
      <w:r w:rsidR="008E1007">
        <w:rPr>
          <w:sz w:val="22"/>
          <w:szCs w:val="22"/>
        </w:rPr>
        <w:t>e</w:t>
      </w:r>
      <w:r w:rsidRPr="00D73506">
        <w:rPr>
          <w:sz w:val="22"/>
          <w:szCs w:val="22"/>
        </w:rPr>
        <w:t xml:space="preserve"> peppers grown in microgravity.</w:t>
      </w:r>
      <w:r w:rsidR="00444D3A">
        <w:rPr>
          <w:sz w:val="22"/>
          <w:szCs w:val="22"/>
        </w:rPr>
        <w:t xml:space="preserve">  The crew will consume a portion of the fruit and perform behavioral health surveys to assess the impacts of growing crops in space.</w:t>
      </w:r>
      <w:r w:rsidR="002B05F4" w:rsidRPr="00D73506">
        <w:rPr>
          <w:sz w:val="22"/>
          <w:szCs w:val="22"/>
        </w:rPr>
        <w:t xml:space="preserve"> The first pepper harvest was conducted on Day 109 and received considerable media attention.</w:t>
      </w:r>
      <w:r w:rsidRPr="00D73506">
        <w:rPr>
          <w:sz w:val="22"/>
          <w:szCs w:val="22"/>
        </w:rPr>
        <w:t xml:space="preserve"> This project is being conducted by Matt Romeyn, </w:t>
      </w:r>
      <w:proofErr w:type="spellStart"/>
      <w:r w:rsidRPr="00D73506">
        <w:rPr>
          <w:sz w:val="22"/>
          <w:szCs w:val="22"/>
        </w:rPr>
        <w:t>LaShelle</w:t>
      </w:r>
      <w:proofErr w:type="spellEnd"/>
      <w:r w:rsidRPr="00D73506">
        <w:rPr>
          <w:sz w:val="22"/>
          <w:szCs w:val="22"/>
        </w:rPr>
        <w:t xml:space="preserve"> Spencer, Oscar Monje, Jacob Torres, Jeff Richards,</w:t>
      </w:r>
      <w:r w:rsidR="002B05F4" w:rsidRPr="00D73506">
        <w:rPr>
          <w:sz w:val="22"/>
          <w:szCs w:val="22"/>
        </w:rPr>
        <w:t xml:space="preserve"> Lucie Poulet, Ray Wheeler,</w:t>
      </w:r>
      <w:r w:rsidRPr="00D73506">
        <w:rPr>
          <w:sz w:val="22"/>
          <w:szCs w:val="22"/>
        </w:rPr>
        <w:t xml:space="preserve"> and Nicole Dufour.</w:t>
      </w:r>
    </w:p>
    <w:p w14:paraId="67EA0A8F" w14:textId="77777777" w:rsidR="00107154" w:rsidRPr="00EE3D9C" w:rsidRDefault="00107154" w:rsidP="00EE3D9C">
      <w:pPr>
        <w:pStyle w:val="ListParagraph"/>
        <w:ind w:left="360"/>
        <w:rPr>
          <w:sz w:val="22"/>
          <w:szCs w:val="22"/>
        </w:rPr>
      </w:pPr>
    </w:p>
    <w:p w14:paraId="24A55A96" w14:textId="6FCE5443" w:rsidR="00EA4107" w:rsidRDefault="00266977" w:rsidP="004A72B8">
      <w:pPr>
        <w:pStyle w:val="ListParagraph"/>
        <w:numPr>
          <w:ilvl w:val="0"/>
          <w:numId w:val="9"/>
        </w:numPr>
        <w:rPr>
          <w:sz w:val="22"/>
          <w:szCs w:val="22"/>
        </w:rPr>
      </w:pPr>
      <w:r w:rsidRPr="002B05F4">
        <w:rPr>
          <w:sz w:val="22"/>
          <w:szCs w:val="22"/>
        </w:rPr>
        <w:t>Gioia</w:t>
      </w:r>
      <w:r w:rsidR="00B346E2" w:rsidRPr="002B05F4">
        <w:rPr>
          <w:sz w:val="22"/>
          <w:szCs w:val="22"/>
        </w:rPr>
        <w:t xml:space="preserve"> Massa</w:t>
      </w:r>
      <w:r w:rsidRPr="002B05F4">
        <w:rPr>
          <w:sz w:val="22"/>
          <w:szCs w:val="22"/>
        </w:rPr>
        <w:t xml:space="preserve"> </w:t>
      </w:r>
      <w:r w:rsidR="002B05F4" w:rsidRPr="002B05F4">
        <w:rPr>
          <w:sz w:val="22"/>
          <w:szCs w:val="22"/>
        </w:rPr>
        <w:t>continues work on</w:t>
      </w:r>
      <w:r w:rsidR="00645AA7" w:rsidRPr="002B05F4">
        <w:rPr>
          <w:sz w:val="22"/>
          <w:szCs w:val="22"/>
        </w:rPr>
        <w:t xml:space="preserve"> 3-yr NASA grant to </w:t>
      </w:r>
      <w:r w:rsidR="002B05F4" w:rsidRPr="002B05F4">
        <w:rPr>
          <w:sz w:val="22"/>
          <w:szCs w:val="22"/>
        </w:rPr>
        <w:t>grow dwarf tomato in</w:t>
      </w:r>
      <w:r w:rsidR="00F444CA" w:rsidRPr="002B05F4">
        <w:rPr>
          <w:sz w:val="22"/>
          <w:szCs w:val="22"/>
        </w:rPr>
        <w:t xml:space="preserve"> </w:t>
      </w:r>
      <w:r w:rsidR="00645AA7" w:rsidRPr="002B05F4">
        <w:rPr>
          <w:sz w:val="22"/>
          <w:szCs w:val="22"/>
        </w:rPr>
        <w:t>Veggie</w:t>
      </w:r>
      <w:r w:rsidR="002B05F4">
        <w:rPr>
          <w:sz w:val="22"/>
          <w:szCs w:val="22"/>
        </w:rPr>
        <w:t xml:space="preserve"> for the first time</w:t>
      </w:r>
      <w:r w:rsidR="00645AA7" w:rsidRPr="002B05F4">
        <w:rPr>
          <w:sz w:val="22"/>
          <w:szCs w:val="22"/>
        </w:rPr>
        <w:t>.</w:t>
      </w:r>
      <w:r w:rsidR="002B05F4">
        <w:rPr>
          <w:sz w:val="22"/>
          <w:szCs w:val="22"/>
        </w:rPr>
        <w:t xml:space="preserve">  </w:t>
      </w:r>
      <w:r w:rsidR="002A292C" w:rsidRPr="002B05F4">
        <w:rPr>
          <w:sz w:val="22"/>
          <w:szCs w:val="22"/>
        </w:rPr>
        <w:t>Ray Wheeler</w:t>
      </w:r>
      <w:r w:rsidR="00F444CA" w:rsidRPr="002B05F4">
        <w:rPr>
          <w:sz w:val="22"/>
          <w:szCs w:val="22"/>
        </w:rPr>
        <w:t xml:space="preserve">, </w:t>
      </w:r>
      <w:r w:rsidR="000804DC" w:rsidRPr="002B05F4">
        <w:rPr>
          <w:sz w:val="22"/>
          <w:szCs w:val="22"/>
        </w:rPr>
        <w:t>Mary Hummerick</w:t>
      </w:r>
      <w:r w:rsidR="00F444CA" w:rsidRPr="002B05F4">
        <w:rPr>
          <w:sz w:val="22"/>
          <w:szCs w:val="22"/>
        </w:rPr>
        <w:t>, Matt Romeyn</w:t>
      </w:r>
      <w:r w:rsidR="008F145E" w:rsidRPr="002B05F4">
        <w:rPr>
          <w:sz w:val="22"/>
          <w:szCs w:val="22"/>
        </w:rPr>
        <w:t xml:space="preserve">, </w:t>
      </w:r>
      <w:proofErr w:type="spellStart"/>
      <w:r w:rsidR="00F444CA" w:rsidRPr="002B05F4">
        <w:rPr>
          <w:sz w:val="22"/>
          <w:szCs w:val="22"/>
        </w:rPr>
        <w:t>LaShelle</w:t>
      </w:r>
      <w:proofErr w:type="spellEnd"/>
      <w:r w:rsidR="00F444CA" w:rsidRPr="002B05F4">
        <w:rPr>
          <w:sz w:val="22"/>
          <w:szCs w:val="22"/>
        </w:rPr>
        <w:t xml:space="preserve"> Spencer</w:t>
      </w:r>
      <w:r w:rsidR="008F145E" w:rsidRPr="002B05F4">
        <w:rPr>
          <w:sz w:val="22"/>
          <w:szCs w:val="22"/>
        </w:rPr>
        <w:t>, and Jess Bunchek</w:t>
      </w:r>
      <w:r w:rsidR="002A292C" w:rsidRPr="002B05F4">
        <w:rPr>
          <w:sz w:val="22"/>
          <w:szCs w:val="22"/>
        </w:rPr>
        <w:t xml:space="preserve"> at KSC, </w:t>
      </w:r>
      <w:r w:rsidR="00645AA7" w:rsidRPr="002B05F4">
        <w:rPr>
          <w:sz w:val="22"/>
          <w:szCs w:val="22"/>
        </w:rPr>
        <w:t xml:space="preserve">Bob Morrow at </w:t>
      </w:r>
      <w:r w:rsidR="004C3152" w:rsidRPr="002B05F4">
        <w:rPr>
          <w:sz w:val="22"/>
          <w:szCs w:val="22"/>
        </w:rPr>
        <w:t>Sierra Nevada</w:t>
      </w:r>
      <w:r w:rsidR="002A292C" w:rsidRPr="002B05F4">
        <w:rPr>
          <w:sz w:val="22"/>
          <w:szCs w:val="22"/>
        </w:rPr>
        <w:t>,</w:t>
      </w:r>
      <w:r w:rsidR="00645AA7" w:rsidRPr="002B05F4">
        <w:rPr>
          <w:sz w:val="22"/>
          <w:szCs w:val="22"/>
        </w:rPr>
        <w:t xml:space="preserve"> and Cary Mitchell at Purdue are </w:t>
      </w:r>
      <w:r w:rsidR="00D97116" w:rsidRPr="002B05F4">
        <w:rPr>
          <w:sz w:val="22"/>
          <w:szCs w:val="22"/>
        </w:rPr>
        <w:t>Co</w:t>
      </w:r>
      <w:r w:rsidR="00645AA7" w:rsidRPr="002B05F4">
        <w:rPr>
          <w:sz w:val="22"/>
          <w:szCs w:val="22"/>
        </w:rPr>
        <w:t>-Is on the grant</w:t>
      </w:r>
      <w:r w:rsidR="000804DC" w:rsidRPr="002B05F4">
        <w:rPr>
          <w:sz w:val="22"/>
          <w:szCs w:val="22"/>
        </w:rPr>
        <w:t xml:space="preserve"> along with </w:t>
      </w:r>
      <w:r w:rsidR="004C3152" w:rsidRPr="002B05F4">
        <w:rPr>
          <w:sz w:val="22"/>
          <w:szCs w:val="22"/>
        </w:rPr>
        <w:t>several</w:t>
      </w:r>
      <w:r w:rsidR="000804DC" w:rsidRPr="002B05F4">
        <w:rPr>
          <w:sz w:val="22"/>
          <w:szCs w:val="22"/>
        </w:rPr>
        <w:t xml:space="preserve"> Co-Is from Johnson Space Center focusing on food and behavioral health.  </w:t>
      </w:r>
      <w:r w:rsidR="00F444CA" w:rsidRPr="002B05F4">
        <w:rPr>
          <w:sz w:val="22"/>
          <w:szCs w:val="22"/>
        </w:rPr>
        <w:t xml:space="preserve">The focus of this research is to assess fertilizer and light quality impacts on crop growth, nutrient content, and organoleptic appeal.  </w:t>
      </w:r>
      <w:r w:rsidR="00FA69DC" w:rsidRPr="002B05F4">
        <w:rPr>
          <w:sz w:val="22"/>
          <w:szCs w:val="22"/>
        </w:rPr>
        <w:t>We have worked close</w:t>
      </w:r>
      <w:r w:rsidR="008E1007">
        <w:rPr>
          <w:sz w:val="22"/>
          <w:szCs w:val="22"/>
        </w:rPr>
        <w:t>ly</w:t>
      </w:r>
      <w:r w:rsidR="00FA69DC" w:rsidRPr="002B05F4">
        <w:rPr>
          <w:sz w:val="22"/>
          <w:szCs w:val="22"/>
        </w:rPr>
        <w:t xml:space="preserve"> with </w:t>
      </w:r>
      <w:proofErr w:type="spellStart"/>
      <w:r w:rsidR="00FA69DC" w:rsidRPr="002B05F4">
        <w:rPr>
          <w:sz w:val="22"/>
          <w:szCs w:val="22"/>
        </w:rPr>
        <w:t>Florikan</w:t>
      </w:r>
      <w:proofErr w:type="spellEnd"/>
      <w:r w:rsidR="00FA69DC" w:rsidRPr="002B05F4">
        <w:rPr>
          <w:sz w:val="22"/>
          <w:szCs w:val="22"/>
        </w:rPr>
        <w:t xml:space="preserve"> </w:t>
      </w:r>
      <w:r w:rsidR="00C76D6C" w:rsidRPr="002B05F4">
        <w:rPr>
          <w:sz w:val="22"/>
          <w:szCs w:val="22"/>
        </w:rPr>
        <w:t>Inc</w:t>
      </w:r>
      <w:r w:rsidR="00FA69DC" w:rsidRPr="002B05F4">
        <w:rPr>
          <w:sz w:val="22"/>
          <w:szCs w:val="22"/>
        </w:rPr>
        <w:t xml:space="preserve">. to assess different controlled release (CR) fertilizer combinations. </w:t>
      </w:r>
      <w:r w:rsidR="00B346E2" w:rsidRPr="002B05F4">
        <w:rPr>
          <w:sz w:val="22"/>
          <w:szCs w:val="22"/>
        </w:rPr>
        <w:t xml:space="preserve">Two sets of </w:t>
      </w:r>
      <w:r w:rsidR="004C3152" w:rsidRPr="002B05F4">
        <w:rPr>
          <w:sz w:val="22"/>
          <w:szCs w:val="22"/>
        </w:rPr>
        <w:t>m</w:t>
      </w:r>
      <w:r w:rsidR="00B346E2" w:rsidRPr="002B05F4">
        <w:rPr>
          <w:sz w:val="22"/>
          <w:szCs w:val="22"/>
        </w:rPr>
        <w:t xml:space="preserve">izuna </w:t>
      </w:r>
      <w:r w:rsidR="00B965F5" w:rsidRPr="002B05F4">
        <w:rPr>
          <w:sz w:val="22"/>
          <w:szCs w:val="22"/>
        </w:rPr>
        <w:t>were</w:t>
      </w:r>
      <w:r w:rsidR="00B346E2" w:rsidRPr="002B05F4">
        <w:rPr>
          <w:sz w:val="22"/>
          <w:szCs w:val="22"/>
        </w:rPr>
        <w:t xml:space="preserve"> grown in Veggie </w:t>
      </w:r>
      <w:r w:rsidR="008F145E" w:rsidRPr="002B05F4">
        <w:rPr>
          <w:sz w:val="22"/>
          <w:szCs w:val="22"/>
        </w:rPr>
        <w:t>plant</w:t>
      </w:r>
      <w:r w:rsidR="00B346E2" w:rsidRPr="002B05F4">
        <w:rPr>
          <w:sz w:val="22"/>
          <w:szCs w:val="22"/>
        </w:rPr>
        <w:t xml:space="preserve"> pillows, one for </w:t>
      </w:r>
      <w:r w:rsidR="008F145E" w:rsidRPr="002B05F4">
        <w:rPr>
          <w:sz w:val="22"/>
          <w:szCs w:val="22"/>
        </w:rPr>
        <w:t xml:space="preserve">35 </w:t>
      </w:r>
      <w:r w:rsidR="00B346E2" w:rsidRPr="002B05F4">
        <w:rPr>
          <w:sz w:val="22"/>
          <w:szCs w:val="22"/>
        </w:rPr>
        <w:t xml:space="preserve">days and the second for </w:t>
      </w:r>
      <w:r w:rsidR="008F145E" w:rsidRPr="002B05F4">
        <w:rPr>
          <w:sz w:val="22"/>
          <w:szCs w:val="22"/>
        </w:rPr>
        <w:t xml:space="preserve">60 </w:t>
      </w:r>
      <w:r w:rsidR="00B346E2" w:rsidRPr="002B05F4">
        <w:rPr>
          <w:sz w:val="22"/>
          <w:szCs w:val="22"/>
        </w:rPr>
        <w:t>days with repetitive harvesting</w:t>
      </w:r>
      <w:r w:rsidR="008F145E" w:rsidRPr="002B05F4">
        <w:rPr>
          <w:sz w:val="22"/>
          <w:szCs w:val="22"/>
        </w:rPr>
        <w:t xml:space="preserve"> under both red-rich (ratio of 9:1:1 Red: Blue: Green) and blue-rich (ratio of 5:5:1 Red: Blue: Green) LED light.</w:t>
      </w:r>
      <w:r w:rsidR="00B346E2" w:rsidRPr="002B05F4">
        <w:rPr>
          <w:sz w:val="22"/>
          <w:szCs w:val="22"/>
        </w:rPr>
        <w:t xml:space="preserve">  </w:t>
      </w:r>
    </w:p>
    <w:p w14:paraId="77CDD436" w14:textId="77777777" w:rsidR="005C4631" w:rsidRPr="005C4631" w:rsidRDefault="005C4631" w:rsidP="005C4631">
      <w:pPr>
        <w:pStyle w:val="ListParagraph"/>
        <w:rPr>
          <w:sz w:val="22"/>
          <w:szCs w:val="22"/>
        </w:rPr>
      </w:pPr>
    </w:p>
    <w:p w14:paraId="542703E9" w14:textId="59838673" w:rsidR="005C4631" w:rsidRDefault="009F33BE" w:rsidP="004A72B8">
      <w:pPr>
        <w:pStyle w:val="ListParagraph"/>
        <w:numPr>
          <w:ilvl w:val="0"/>
          <w:numId w:val="9"/>
        </w:numPr>
        <w:rPr>
          <w:sz w:val="22"/>
          <w:szCs w:val="22"/>
        </w:rPr>
      </w:pPr>
      <w:r>
        <w:rPr>
          <w:sz w:val="22"/>
          <w:szCs w:val="22"/>
        </w:rPr>
        <w:t>The team at KSC continues work in partnership with Moon Kim and his team at USDA</w:t>
      </w:r>
      <w:r w:rsidR="008E1007">
        <w:rPr>
          <w:sz w:val="22"/>
          <w:szCs w:val="22"/>
        </w:rPr>
        <w:t xml:space="preserve"> ARS</w:t>
      </w:r>
      <w:r>
        <w:rPr>
          <w:sz w:val="22"/>
          <w:szCs w:val="22"/>
        </w:rPr>
        <w:t>-Beltsville on advanced plant imaging technologies for use in spaceflight.</w:t>
      </w:r>
      <w:r w:rsidR="005D4B5F">
        <w:rPr>
          <w:sz w:val="22"/>
          <w:szCs w:val="22"/>
        </w:rPr>
        <w:t xml:space="preserve">  The focus of this work has been on developing hyperspectral imaging technologies and a database of plant responses relevant to spaceflight, such as drought</w:t>
      </w:r>
      <w:r w:rsidR="008E1007">
        <w:rPr>
          <w:sz w:val="22"/>
          <w:szCs w:val="22"/>
        </w:rPr>
        <w:t xml:space="preserve">, </w:t>
      </w:r>
      <w:r w:rsidR="005D4B5F">
        <w:rPr>
          <w:sz w:val="22"/>
          <w:szCs w:val="22"/>
        </w:rPr>
        <w:t>over-watering</w:t>
      </w:r>
      <w:r w:rsidR="008E1007">
        <w:rPr>
          <w:sz w:val="22"/>
          <w:szCs w:val="22"/>
        </w:rPr>
        <w:t>,</w:t>
      </w:r>
      <w:r w:rsidR="005D4B5F">
        <w:rPr>
          <w:sz w:val="22"/>
          <w:szCs w:val="22"/>
        </w:rPr>
        <w:t xml:space="preserve"> and pathogenic fungus.  The goal is to create a monitoring system able to recognize stressors early enough to take swift corrective action, and eventually, being the eyes of an autonomous plant growth system.</w:t>
      </w:r>
    </w:p>
    <w:p w14:paraId="733E5379" w14:textId="77777777" w:rsidR="007934A0" w:rsidRPr="007934A0" w:rsidRDefault="007934A0" w:rsidP="007934A0">
      <w:pPr>
        <w:pStyle w:val="ListParagraph"/>
        <w:rPr>
          <w:sz w:val="22"/>
          <w:szCs w:val="22"/>
        </w:rPr>
      </w:pPr>
    </w:p>
    <w:p w14:paraId="3E418955" w14:textId="05B5E704" w:rsidR="007934A0" w:rsidRDefault="007934A0" w:rsidP="003043C8">
      <w:pPr>
        <w:pStyle w:val="ListParagraph"/>
        <w:ind w:left="360"/>
        <w:jc w:val="center"/>
        <w:rPr>
          <w:noProof/>
        </w:rPr>
      </w:pPr>
      <w:r>
        <w:rPr>
          <w:noProof/>
          <w:sz w:val="22"/>
          <w:szCs w:val="22"/>
        </w:rPr>
        <w:drawing>
          <wp:inline distT="0" distB="0" distL="0" distR="0" wp14:anchorId="4484D7B3" wp14:editId="17EE169F">
            <wp:extent cx="3371671" cy="19335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3985" cy="1940637"/>
                    </a:xfrm>
                    <a:prstGeom prst="rect">
                      <a:avLst/>
                    </a:prstGeom>
                    <a:noFill/>
                    <a:ln>
                      <a:noFill/>
                    </a:ln>
                  </pic:spPr>
                </pic:pic>
              </a:graphicData>
            </a:graphic>
          </wp:inline>
        </w:drawing>
      </w:r>
      <w:r w:rsidRPr="007934A0">
        <w:rPr>
          <w:noProof/>
          <w:sz w:val="22"/>
          <w:szCs w:val="22"/>
        </w:rPr>
        <w:drawing>
          <wp:inline distT="0" distB="0" distL="0" distR="0" wp14:anchorId="700B436D" wp14:editId="411EE71F">
            <wp:extent cx="1456507" cy="1943100"/>
            <wp:effectExtent l="0" t="0" r="0" b="0"/>
            <wp:docPr id="29" name="Picture 28">
              <a:extLst xmlns:a="http://schemas.openxmlformats.org/drawingml/2006/main">
                <a:ext uri="{FF2B5EF4-FFF2-40B4-BE49-F238E27FC236}">
                  <a16:creationId xmlns:a16="http://schemas.microsoft.com/office/drawing/2014/main" id="{CE372482-1195-364F-BD32-4E319E55DD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CE372482-1195-364F-BD32-4E319E55DDB8}"/>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0180" cy="1948000"/>
                    </a:xfrm>
                    <a:prstGeom prst="rect">
                      <a:avLst/>
                    </a:prstGeom>
                  </pic:spPr>
                </pic:pic>
              </a:graphicData>
            </a:graphic>
          </wp:inline>
        </w:drawing>
      </w:r>
    </w:p>
    <w:p w14:paraId="4C0F1BD6" w14:textId="78986EE2" w:rsidR="003043C8" w:rsidRPr="003043C8" w:rsidRDefault="003043C8" w:rsidP="007934A0">
      <w:pPr>
        <w:pStyle w:val="ListParagraph"/>
        <w:ind w:left="360"/>
        <w:rPr>
          <w:i/>
          <w:iCs/>
          <w:sz w:val="22"/>
          <w:szCs w:val="22"/>
        </w:rPr>
      </w:pPr>
      <w:r w:rsidRPr="003043C8">
        <w:rPr>
          <w:b/>
          <w:bCs/>
          <w:noProof/>
        </w:rPr>
        <w:t>Fig. 3.</w:t>
      </w:r>
      <w:r>
        <w:rPr>
          <w:noProof/>
        </w:rPr>
        <w:t xml:space="preserve"> </w:t>
      </w:r>
      <w:r>
        <w:rPr>
          <w:i/>
          <w:iCs/>
          <w:noProof/>
        </w:rPr>
        <w:t>Left: Development of vegetation indices for integration with AI. Right: Hyperspectral camera scanning plants at K</w:t>
      </w:r>
      <w:r w:rsidR="002534A3">
        <w:rPr>
          <w:i/>
          <w:iCs/>
          <w:noProof/>
        </w:rPr>
        <w:t>ennedy Space Center.</w:t>
      </w:r>
    </w:p>
    <w:p w14:paraId="6B1557B1" w14:textId="23E68FBB" w:rsidR="009B4A4F" w:rsidRDefault="009B4A4F" w:rsidP="009B4A4F">
      <w:pPr>
        <w:pStyle w:val="ListParagraph"/>
        <w:rPr>
          <w:sz w:val="22"/>
          <w:szCs w:val="22"/>
        </w:rPr>
      </w:pPr>
    </w:p>
    <w:p w14:paraId="5F24B4BA" w14:textId="77777777" w:rsidR="007934A0" w:rsidRPr="009B4A4F" w:rsidRDefault="007934A0" w:rsidP="009B4A4F">
      <w:pPr>
        <w:pStyle w:val="ListParagraph"/>
        <w:rPr>
          <w:sz w:val="22"/>
          <w:szCs w:val="22"/>
        </w:rPr>
      </w:pPr>
    </w:p>
    <w:p w14:paraId="24D71A36" w14:textId="388281FD" w:rsidR="009B4A4F" w:rsidRPr="00384065" w:rsidRDefault="00384065" w:rsidP="00384065">
      <w:pPr>
        <w:pStyle w:val="ListParagraph"/>
        <w:numPr>
          <w:ilvl w:val="0"/>
          <w:numId w:val="9"/>
        </w:numPr>
        <w:rPr>
          <w:sz w:val="22"/>
          <w:szCs w:val="22"/>
        </w:rPr>
      </w:pPr>
      <w:r w:rsidRPr="00384065">
        <w:rPr>
          <w:sz w:val="22"/>
          <w:szCs w:val="22"/>
        </w:rPr>
        <w:t>Gioia Massa was awarded a 3-yr NASA grant to study the impacts of watering on the plant microbiome in microgravity using the Advanced Plant Habitat (APH) on ISS.  Plants will be grown under four different substrate moisture scenarios to assess impacts to plant growth of chronic and intermittent substrate moisture conditions.  The microbiomes of the different treatments will be cataloged and assessed for impacts on food safety</w:t>
      </w:r>
      <w:r>
        <w:rPr>
          <w:sz w:val="22"/>
          <w:szCs w:val="22"/>
        </w:rPr>
        <w:t xml:space="preserve"> and other impacts of interest.</w:t>
      </w:r>
    </w:p>
    <w:p w14:paraId="3F1E3931" w14:textId="77777777" w:rsidR="00107154" w:rsidRDefault="00107154" w:rsidP="00EE3D9C">
      <w:pPr>
        <w:pStyle w:val="ListParagraph"/>
        <w:ind w:left="360"/>
        <w:rPr>
          <w:sz w:val="22"/>
          <w:szCs w:val="22"/>
        </w:rPr>
      </w:pPr>
    </w:p>
    <w:p w14:paraId="5DE98A85" w14:textId="6A5E618C" w:rsidR="00107154" w:rsidRDefault="005F4D05" w:rsidP="006245E5">
      <w:pPr>
        <w:pStyle w:val="ListParagraph"/>
        <w:numPr>
          <w:ilvl w:val="0"/>
          <w:numId w:val="9"/>
        </w:numPr>
        <w:rPr>
          <w:sz w:val="22"/>
          <w:szCs w:val="22"/>
        </w:rPr>
      </w:pPr>
      <w:r w:rsidRPr="00384065">
        <w:rPr>
          <w:sz w:val="22"/>
          <w:szCs w:val="22"/>
        </w:rPr>
        <w:lastRenderedPageBreak/>
        <w:t xml:space="preserve">A </w:t>
      </w:r>
      <w:r w:rsidR="00996F14" w:rsidRPr="00384065">
        <w:rPr>
          <w:sz w:val="22"/>
          <w:szCs w:val="22"/>
        </w:rPr>
        <w:t>one-year</w:t>
      </w:r>
      <w:r w:rsidRPr="00384065">
        <w:rPr>
          <w:sz w:val="22"/>
          <w:szCs w:val="22"/>
        </w:rPr>
        <w:t xml:space="preserve"> </w:t>
      </w:r>
      <w:r w:rsidR="004A72B8" w:rsidRPr="00384065">
        <w:rPr>
          <w:sz w:val="22"/>
          <w:szCs w:val="22"/>
        </w:rPr>
        <w:t>legume</w:t>
      </w:r>
      <w:r w:rsidRPr="00384065">
        <w:rPr>
          <w:sz w:val="22"/>
          <w:szCs w:val="22"/>
        </w:rPr>
        <w:t xml:space="preserve"> screening study </w:t>
      </w:r>
      <w:r w:rsidR="0003714B" w:rsidRPr="00384065">
        <w:rPr>
          <w:sz w:val="22"/>
          <w:szCs w:val="22"/>
        </w:rPr>
        <w:t>was completed</w:t>
      </w:r>
      <w:r w:rsidRPr="00384065">
        <w:rPr>
          <w:sz w:val="22"/>
          <w:szCs w:val="22"/>
        </w:rPr>
        <w:t xml:space="preserve">, with </w:t>
      </w:r>
      <w:r w:rsidR="00C027A2" w:rsidRPr="00384065">
        <w:rPr>
          <w:sz w:val="22"/>
          <w:szCs w:val="22"/>
        </w:rPr>
        <w:t>26</w:t>
      </w:r>
      <w:r w:rsidRPr="00384065">
        <w:rPr>
          <w:sz w:val="22"/>
          <w:szCs w:val="22"/>
        </w:rPr>
        <w:t xml:space="preserve"> cultivars</w:t>
      </w:r>
      <w:r w:rsidR="008E1007">
        <w:rPr>
          <w:sz w:val="22"/>
          <w:szCs w:val="22"/>
        </w:rPr>
        <w:t xml:space="preserve"> of multiple pea and bean (others?)</w:t>
      </w:r>
      <w:r w:rsidRPr="00384065">
        <w:rPr>
          <w:sz w:val="22"/>
          <w:szCs w:val="22"/>
        </w:rPr>
        <w:t xml:space="preserve"> being screened and </w:t>
      </w:r>
      <w:r w:rsidR="00C027A2" w:rsidRPr="00384065">
        <w:rPr>
          <w:sz w:val="22"/>
          <w:szCs w:val="22"/>
        </w:rPr>
        <w:t xml:space="preserve">8 </w:t>
      </w:r>
      <w:r w:rsidRPr="00384065">
        <w:rPr>
          <w:sz w:val="22"/>
          <w:szCs w:val="22"/>
        </w:rPr>
        <w:t>promising candidates</w:t>
      </w:r>
      <w:r w:rsidR="00107154" w:rsidRPr="00384065">
        <w:rPr>
          <w:sz w:val="22"/>
          <w:szCs w:val="22"/>
        </w:rPr>
        <w:t xml:space="preserve"> down-selected for further growth studies</w:t>
      </w:r>
      <w:r w:rsidR="00C027A2" w:rsidRPr="00384065">
        <w:rPr>
          <w:sz w:val="22"/>
          <w:szCs w:val="22"/>
        </w:rPr>
        <w:t>,</w:t>
      </w:r>
      <w:r w:rsidR="00107154" w:rsidRPr="00384065">
        <w:rPr>
          <w:sz w:val="22"/>
          <w:szCs w:val="22"/>
        </w:rPr>
        <w:t xml:space="preserve"> and nutritional and organoleptic analysi</w:t>
      </w:r>
      <w:r w:rsidR="00C027A2" w:rsidRPr="00384065">
        <w:rPr>
          <w:sz w:val="22"/>
          <w:szCs w:val="22"/>
        </w:rPr>
        <w:t>s, and possible inclusion in future growth demonstrations on ISS.</w:t>
      </w:r>
      <w:r w:rsidR="00384065" w:rsidRPr="00384065">
        <w:rPr>
          <w:sz w:val="22"/>
          <w:szCs w:val="22"/>
        </w:rPr>
        <w:t xml:space="preserve">  </w:t>
      </w:r>
    </w:p>
    <w:p w14:paraId="61CE6C6F" w14:textId="77777777" w:rsidR="00384065" w:rsidRPr="006A230A" w:rsidRDefault="00384065" w:rsidP="006A230A">
      <w:pPr>
        <w:rPr>
          <w:sz w:val="22"/>
          <w:szCs w:val="22"/>
        </w:rPr>
      </w:pPr>
    </w:p>
    <w:p w14:paraId="6B391169" w14:textId="08601732" w:rsidR="00107154" w:rsidRDefault="00C027A2" w:rsidP="00023173">
      <w:pPr>
        <w:pStyle w:val="ListParagraph"/>
        <w:numPr>
          <w:ilvl w:val="0"/>
          <w:numId w:val="9"/>
        </w:numPr>
        <w:rPr>
          <w:sz w:val="22"/>
          <w:szCs w:val="22"/>
        </w:rPr>
      </w:pPr>
      <w:r>
        <w:rPr>
          <w:sz w:val="22"/>
          <w:szCs w:val="22"/>
        </w:rPr>
        <w:t xml:space="preserve">Multiple areas of </w:t>
      </w:r>
      <w:r w:rsidR="00E278E1">
        <w:rPr>
          <w:sz w:val="22"/>
          <w:szCs w:val="22"/>
        </w:rPr>
        <w:t xml:space="preserve">new </w:t>
      </w:r>
      <w:r>
        <w:rPr>
          <w:sz w:val="22"/>
          <w:szCs w:val="22"/>
        </w:rPr>
        <w:t xml:space="preserve">research and technology into microgreens are occurring at KSC.  A </w:t>
      </w:r>
      <w:r w:rsidR="000B1484">
        <w:rPr>
          <w:sz w:val="22"/>
          <w:szCs w:val="22"/>
        </w:rPr>
        <w:t>one-year</w:t>
      </w:r>
      <w:r>
        <w:rPr>
          <w:sz w:val="22"/>
          <w:szCs w:val="22"/>
        </w:rPr>
        <w:t xml:space="preserve"> investigation to assess the food safety metrics of microgreens is ongoing, this is a necessary step to clear the way for microgreens testing and consumption on ISS.  A study into novel microgreens is also underway to identify microgreen types that are sources of calories, fats, protein, and thiamine; some of the cultivars in this investigation include cantaloupe, sunflower, quinoa, and many types of legumes. NASA Postdoctoral Fellow Lucie Poulet</w:t>
      </w:r>
      <w:r w:rsidR="00E278E1">
        <w:rPr>
          <w:sz w:val="22"/>
          <w:szCs w:val="22"/>
        </w:rPr>
        <w:t xml:space="preserve"> received a </w:t>
      </w:r>
      <w:r w:rsidR="000B1484">
        <w:rPr>
          <w:sz w:val="22"/>
          <w:szCs w:val="22"/>
        </w:rPr>
        <w:t>one-year</w:t>
      </w:r>
      <w:r w:rsidR="00E278E1">
        <w:rPr>
          <w:sz w:val="22"/>
          <w:szCs w:val="22"/>
        </w:rPr>
        <w:t xml:space="preserve"> award to conduct parabolic flight testing of different microgreen techniques and technologies to enable harvesting of microgreens in microgravity.</w:t>
      </w:r>
    </w:p>
    <w:p w14:paraId="364AFBD0" w14:textId="77777777" w:rsidR="00C47E18" w:rsidRPr="00C47E18" w:rsidRDefault="00C47E18" w:rsidP="00C47E18">
      <w:pPr>
        <w:pStyle w:val="ListParagraph"/>
        <w:rPr>
          <w:sz w:val="22"/>
          <w:szCs w:val="22"/>
        </w:rPr>
      </w:pPr>
    </w:p>
    <w:p w14:paraId="1B1ABDC7" w14:textId="01CB9D2A" w:rsidR="00C47E18" w:rsidRPr="00C47E18" w:rsidRDefault="00C47E18" w:rsidP="00C47E18">
      <w:pPr>
        <w:pStyle w:val="ListParagraph"/>
        <w:numPr>
          <w:ilvl w:val="0"/>
          <w:numId w:val="9"/>
        </w:numPr>
        <w:rPr>
          <w:sz w:val="22"/>
          <w:szCs w:val="22"/>
        </w:rPr>
      </w:pPr>
      <w:r w:rsidRPr="00C47E18">
        <w:rPr>
          <w:sz w:val="22"/>
          <w:szCs w:val="22"/>
        </w:rPr>
        <w:t>Studies on herbs and herb microgreens continued to determine herb varieties that will grow well in a space environment to supplement packaged diets in space flight.  Sixteen herb varieties</w:t>
      </w:r>
      <w:r w:rsidR="009F5489">
        <w:rPr>
          <w:sz w:val="22"/>
          <w:szCs w:val="22"/>
        </w:rPr>
        <w:t xml:space="preserve"> (how many species?)</w:t>
      </w:r>
      <w:r w:rsidRPr="00C47E18">
        <w:rPr>
          <w:sz w:val="22"/>
          <w:szCs w:val="22"/>
        </w:rPr>
        <w:t xml:space="preserve"> were tested initially in spring of 2020, and down selection of these continued based on growth, and nutrient content.  In 2021, 12 varieties of full-sized herbs and 14 varieties of herb microgreens were cultivated under spaceflight-relevant conditions and analyses of these are ongoing, with microbial and nutritional analysis underway.  Additionally, novel leafy crops such as Malabar spinach, dandelion and golden purslane have been tested, </w:t>
      </w:r>
      <w:r w:rsidR="009F5489">
        <w:rPr>
          <w:sz w:val="22"/>
          <w:szCs w:val="22"/>
        </w:rPr>
        <w:t xml:space="preserve">with </w:t>
      </w:r>
      <w:proofErr w:type="gramStart"/>
      <w:r w:rsidR="009F5489">
        <w:rPr>
          <w:sz w:val="22"/>
          <w:szCs w:val="22"/>
        </w:rPr>
        <w:t xml:space="preserve">more </w:t>
      </w:r>
      <w:r w:rsidRPr="00C47E18">
        <w:rPr>
          <w:sz w:val="22"/>
          <w:szCs w:val="22"/>
        </w:rPr>
        <w:t xml:space="preserve"> crops</w:t>
      </w:r>
      <w:proofErr w:type="gramEnd"/>
      <w:r w:rsidRPr="00C47E18">
        <w:rPr>
          <w:sz w:val="22"/>
          <w:szCs w:val="22"/>
        </w:rPr>
        <w:t xml:space="preserve"> </w:t>
      </w:r>
      <w:r w:rsidR="009F5489">
        <w:rPr>
          <w:sz w:val="22"/>
          <w:szCs w:val="22"/>
        </w:rPr>
        <w:t>to</w:t>
      </w:r>
      <w:r w:rsidRPr="00C47E18">
        <w:rPr>
          <w:sz w:val="22"/>
          <w:szCs w:val="22"/>
        </w:rPr>
        <w:t xml:space="preserve"> be </w:t>
      </w:r>
      <w:r w:rsidR="009F5489">
        <w:rPr>
          <w:sz w:val="22"/>
          <w:szCs w:val="22"/>
        </w:rPr>
        <w:t>studi</w:t>
      </w:r>
      <w:r w:rsidRPr="00C47E18">
        <w:rPr>
          <w:sz w:val="22"/>
          <w:szCs w:val="22"/>
        </w:rPr>
        <w:t>ed in the coming year.</w:t>
      </w:r>
    </w:p>
    <w:p w14:paraId="17490E6D" w14:textId="77777777" w:rsidR="00CF3CA7" w:rsidRPr="00D9089C" w:rsidRDefault="00CF3CA7" w:rsidP="00D9089C">
      <w:pPr>
        <w:pStyle w:val="ListParagraph"/>
        <w:rPr>
          <w:sz w:val="22"/>
          <w:szCs w:val="22"/>
        </w:rPr>
      </w:pPr>
    </w:p>
    <w:p w14:paraId="76145884" w14:textId="609C1142" w:rsidR="00CF3CA7" w:rsidRDefault="00CF3CA7" w:rsidP="00CF3CA7">
      <w:pPr>
        <w:pStyle w:val="ListParagraph"/>
        <w:numPr>
          <w:ilvl w:val="0"/>
          <w:numId w:val="9"/>
        </w:numPr>
        <w:rPr>
          <w:sz w:val="22"/>
          <w:szCs w:val="22"/>
        </w:rPr>
      </w:pPr>
      <w:r>
        <w:rPr>
          <w:sz w:val="22"/>
          <w:szCs w:val="22"/>
        </w:rPr>
        <w:t xml:space="preserve">Lucie Poulet </w:t>
      </w:r>
      <w:r w:rsidR="00E278E1">
        <w:rPr>
          <w:sz w:val="22"/>
          <w:szCs w:val="22"/>
        </w:rPr>
        <w:t>is</w:t>
      </w:r>
      <w:r>
        <w:rPr>
          <w:sz w:val="22"/>
          <w:szCs w:val="22"/>
        </w:rPr>
        <w:t xml:space="preserve"> a NASA Postdoctoral Fellow </w:t>
      </w:r>
      <w:r w:rsidR="00E278E1">
        <w:rPr>
          <w:sz w:val="22"/>
          <w:szCs w:val="22"/>
        </w:rPr>
        <w:t xml:space="preserve">working </w:t>
      </w:r>
      <w:r>
        <w:rPr>
          <w:sz w:val="22"/>
          <w:szCs w:val="22"/>
        </w:rPr>
        <w:t>on a project entitled “</w:t>
      </w:r>
      <w:r w:rsidRPr="00CF3CA7">
        <w:rPr>
          <w:sz w:val="22"/>
          <w:szCs w:val="22"/>
        </w:rPr>
        <w:t>Modeling plant growth and gas exchanges in various ventilation and gravity levels</w:t>
      </w:r>
      <w:r>
        <w:rPr>
          <w:sz w:val="22"/>
          <w:szCs w:val="22"/>
        </w:rPr>
        <w:t>.”</w:t>
      </w:r>
      <w:r w:rsidR="008F145E">
        <w:rPr>
          <w:sz w:val="22"/>
          <w:szCs w:val="22"/>
        </w:rPr>
        <w:t xml:space="preserve"> Lucie has been using the LI-6800 to study plant leaf responses to different ventilation levels and has designed a custom chamber for the LI-6800</w:t>
      </w:r>
      <w:r w:rsidR="009F5489">
        <w:rPr>
          <w:sz w:val="22"/>
          <w:szCs w:val="22"/>
        </w:rPr>
        <w:t>,</w:t>
      </w:r>
      <w:r w:rsidR="008F145E">
        <w:rPr>
          <w:sz w:val="22"/>
          <w:szCs w:val="22"/>
        </w:rPr>
        <w:t xml:space="preserve"> which will allow similar studies of entire crop plants and canopies of microgreens.</w:t>
      </w:r>
      <w:r w:rsidR="00E86145">
        <w:rPr>
          <w:sz w:val="22"/>
          <w:szCs w:val="22"/>
        </w:rPr>
        <w:t xml:space="preserve"> Data collected will be used to calibrate and validate a plant gas exchange model in reduced gravity environments.</w:t>
      </w:r>
      <w:r w:rsidR="00E278E1">
        <w:rPr>
          <w:sz w:val="22"/>
          <w:szCs w:val="22"/>
        </w:rPr>
        <w:t xml:space="preserve">  Lucie is also a collaborator for the PH-04 technical demonstration of chile peppers on ISS.</w:t>
      </w:r>
    </w:p>
    <w:p w14:paraId="7FFF6C5D" w14:textId="77777777" w:rsidR="00CA499A" w:rsidRPr="00E278E1" w:rsidRDefault="00CA499A" w:rsidP="00E278E1">
      <w:pPr>
        <w:rPr>
          <w:sz w:val="22"/>
          <w:szCs w:val="22"/>
        </w:rPr>
      </w:pPr>
    </w:p>
    <w:p w14:paraId="71198992" w14:textId="7B59161E" w:rsidR="00B7456C" w:rsidRPr="002534A3" w:rsidRDefault="00A71435" w:rsidP="002534A3">
      <w:pPr>
        <w:pStyle w:val="ListParagraph"/>
        <w:numPr>
          <w:ilvl w:val="0"/>
          <w:numId w:val="9"/>
        </w:numPr>
        <w:rPr>
          <w:sz w:val="22"/>
          <w:szCs w:val="22"/>
        </w:rPr>
      </w:pPr>
      <w:r>
        <w:rPr>
          <w:sz w:val="22"/>
          <w:szCs w:val="22"/>
        </w:rPr>
        <w:t xml:space="preserve">Christina Johnson </w:t>
      </w:r>
      <w:r w:rsidR="00274673">
        <w:rPr>
          <w:sz w:val="22"/>
          <w:szCs w:val="22"/>
        </w:rPr>
        <w:t>is a NASA Postdoctoral Fellow</w:t>
      </w:r>
      <w:r w:rsidR="004919F1">
        <w:rPr>
          <w:sz w:val="22"/>
          <w:szCs w:val="22"/>
        </w:rPr>
        <w:t xml:space="preserve"> at KSC</w:t>
      </w:r>
      <w:r w:rsidR="00816459">
        <w:rPr>
          <w:sz w:val="22"/>
          <w:szCs w:val="22"/>
        </w:rPr>
        <w:t xml:space="preserve"> </w:t>
      </w:r>
      <w:r w:rsidR="00266610">
        <w:rPr>
          <w:sz w:val="22"/>
          <w:szCs w:val="22"/>
        </w:rPr>
        <w:t xml:space="preserve">assessing the differences between microgreens grown in unit gravity versus those grown in simulated microgravity </w:t>
      </w:r>
      <w:proofErr w:type="gramStart"/>
      <w:r w:rsidR="009F5489">
        <w:rPr>
          <w:sz w:val="22"/>
          <w:szCs w:val="22"/>
        </w:rPr>
        <w:t xml:space="preserve">using </w:t>
      </w:r>
      <w:r w:rsidR="00266610">
        <w:rPr>
          <w:sz w:val="22"/>
          <w:szCs w:val="22"/>
        </w:rPr>
        <w:t xml:space="preserve"> clinostats</w:t>
      </w:r>
      <w:proofErr w:type="gramEnd"/>
      <w:r w:rsidR="00816459">
        <w:rPr>
          <w:sz w:val="22"/>
          <w:szCs w:val="22"/>
        </w:rPr>
        <w:t xml:space="preserve"> and random positioning machines</w:t>
      </w:r>
      <w:r w:rsidR="009F5489">
        <w:rPr>
          <w:sz w:val="22"/>
          <w:szCs w:val="22"/>
        </w:rPr>
        <w:t xml:space="preserve"> (3-dimensional clinostats)</w:t>
      </w:r>
      <w:r w:rsidR="00266610">
        <w:rPr>
          <w:sz w:val="22"/>
          <w:szCs w:val="22"/>
        </w:rPr>
        <w:t>.</w:t>
      </w:r>
      <w:r w:rsidR="008F145E">
        <w:rPr>
          <w:sz w:val="22"/>
          <w:szCs w:val="22"/>
        </w:rPr>
        <w:t xml:space="preserve">  She is </w:t>
      </w:r>
      <w:r w:rsidR="00A76C22">
        <w:rPr>
          <w:sz w:val="22"/>
          <w:szCs w:val="22"/>
        </w:rPr>
        <w:t>working with a team to design a microgreens growth and imaging platform that will be used on a random positioning machine and enable testing of microgreens growth responses to different simulated gravity levels</w:t>
      </w:r>
      <w:r w:rsidR="009F5489">
        <w:rPr>
          <w:sz w:val="22"/>
          <w:szCs w:val="22"/>
        </w:rPr>
        <w:t>,</w:t>
      </w:r>
      <w:r w:rsidR="00A76C22">
        <w:rPr>
          <w:sz w:val="22"/>
          <w:szCs w:val="22"/>
        </w:rPr>
        <w:t xml:space="preserve"> including lunar and Martian gravity.</w:t>
      </w:r>
      <w:r w:rsidR="006D1294">
        <w:rPr>
          <w:sz w:val="22"/>
          <w:szCs w:val="22"/>
        </w:rPr>
        <w:t xml:space="preserve"> Christina leads monthly Microgreen Chats where she brings together contacts from NASA, USDA, academia, and the private sector with interest in microgreens. </w:t>
      </w:r>
      <w:r w:rsidR="00FF2B78">
        <w:rPr>
          <w:sz w:val="22"/>
          <w:szCs w:val="22"/>
        </w:rPr>
        <w:t xml:space="preserve">Christina has also authored and co-authored multiple white papers for the </w:t>
      </w:r>
      <w:r w:rsidR="009F5489">
        <w:rPr>
          <w:sz w:val="22"/>
          <w:szCs w:val="22"/>
        </w:rPr>
        <w:t>“</w:t>
      </w:r>
      <w:r w:rsidR="00FF2B78">
        <w:rPr>
          <w:sz w:val="22"/>
          <w:szCs w:val="22"/>
        </w:rPr>
        <w:t>Decadal Survey</w:t>
      </w:r>
      <w:r w:rsidR="009F5489">
        <w:rPr>
          <w:sz w:val="22"/>
          <w:szCs w:val="22"/>
        </w:rPr>
        <w:t>” taking place right now, where NASA solicits inputs for future research areas</w:t>
      </w:r>
      <w:r w:rsidR="00FF2B78">
        <w:rPr>
          <w:sz w:val="22"/>
          <w:szCs w:val="22"/>
        </w:rPr>
        <w:t>.</w:t>
      </w:r>
    </w:p>
    <w:p w14:paraId="2C5844E3" w14:textId="77777777" w:rsidR="00B7456C" w:rsidRDefault="00B7456C">
      <w:pPr>
        <w:rPr>
          <w:b/>
          <w:bCs/>
          <w:i/>
          <w:iCs/>
          <w:sz w:val="22"/>
          <w:szCs w:val="22"/>
        </w:rPr>
      </w:pPr>
    </w:p>
    <w:p w14:paraId="321C04AB" w14:textId="300E36C7" w:rsidR="00B227F1" w:rsidRDefault="00B227F1">
      <w:pPr>
        <w:rPr>
          <w:b/>
          <w:bCs/>
          <w:i/>
          <w:iCs/>
          <w:sz w:val="22"/>
          <w:szCs w:val="22"/>
        </w:rPr>
      </w:pPr>
      <w:r w:rsidRPr="0098681D">
        <w:rPr>
          <w:b/>
          <w:bCs/>
          <w:i/>
          <w:iCs/>
          <w:sz w:val="22"/>
          <w:szCs w:val="22"/>
        </w:rPr>
        <w:t>Impact Statements:</w:t>
      </w:r>
    </w:p>
    <w:p w14:paraId="6A79CDC8" w14:textId="77777777" w:rsidR="00094323" w:rsidRDefault="00094323">
      <w:pPr>
        <w:rPr>
          <w:b/>
          <w:bCs/>
          <w:i/>
          <w:iCs/>
          <w:sz w:val="22"/>
          <w:szCs w:val="22"/>
        </w:rPr>
      </w:pPr>
    </w:p>
    <w:p w14:paraId="5A3D1BB4" w14:textId="3244AB77" w:rsidR="00F15096" w:rsidRPr="00EE3D9C" w:rsidRDefault="00A76C22" w:rsidP="004707A2">
      <w:pPr>
        <w:pStyle w:val="ListParagraph"/>
        <w:numPr>
          <w:ilvl w:val="0"/>
          <w:numId w:val="12"/>
        </w:numPr>
        <w:ind w:left="360"/>
        <w:rPr>
          <w:bCs/>
          <w:iCs/>
          <w:sz w:val="22"/>
          <w:szCs w:val="22"/>
        </w:rPr>
      </w:pPr>
      <w:r>
        <w:rPr>
          <w:bCs/>
          <w:iCs/>
          <w:sz w:val="22"/>
          <w:szCs w:val="22"/>
        </w:rPr>
        <w:t>KSC’s space crop production research group has developed a list of gaps that has been vetted and approved with different NASA stakeholders.  To enable partnership and collaboration on the challenges in controlled environment crop production we have been sharing our gaps list and having discussions with other government agencies, members of academia, and relevant industry professionals.  The challenges that we face, while unique, have many intersections</w:t>
      </w:r>
      <w:r w:rsidR="0068242E">
        <w:rPr>
          <w:bCs/>
          <w:iCs/>
          <w:sz w:val="22"/>
          <w:szCs w:val="22"/>
        </w:rPr>
        <w:t xml:space="preserve"> or areas of synergy</w:t>
      </w:r>
      <w:r>
        <w:rPr>
          <w:bCs/>
          <w:iCs/>
          <w:sz w:val="22"/>
          <w:szCs w:val="22"/>
        </w:rPr>
        <w:t xml:space="preserve"> with various sectors including </w:t>
      </w:r>
      <w:r w:rsidR="0068242E">
        <w:rPr>
          <w:bCs/>
          <w:iCs/>
          <w:sz w:val="22"/>
          <w:szCs w:val="22"/>
        </w:rPr>
        <w:t xml:space="preserve">agriculture </w:t>
      </w:r>
      <w:r w:rsidR="001F2CB5">
        <w:rPr>
          <w:bCs/>
          <w:iCs/>
          <w:sz w:val="22"/>
          <w:szCs w:val="22"/>
        </w:rPr>
        <w:t>automation and robotics,</w:t>
      </w:r>
      <w:r>
        <w:rPr>
          <w:bCs/>
          <w:iCs/>
          <w:sz w:val="22"/>
          <w:szCs w:val="22"/>
        </w:rPr>
        <w:t xml:space="preserve"> </w:t>
      </w:r>
      <w:r w:rsidR="0068242E">
        <w:rPr>
          <w:bCs/>
          <w:iCs/>
          <w:sz w:val="22"/>
          <w:szCs w:val="22"/>
        </w:rPr>
        <w:t xml:space="preserve">industrial sanitization, vertical farming, fluid and gas handling, modelling, sustainability and circular economy research, and greenhouse agriculture.  </w:t>
      </w:r>
      <w:r w:rsidR="008379B1">
        <w:rPr>
          <w:bCs/>
          <w:iCs/>
          <w:sz w:val="22"/>
          <w:szCs w:val="22"/>
        </w:rPr>
        <w:t>Any NCERA-101 members interesting in our “gaps” list, please let us know. Ideas and edit are welcome!</w:t>
      </w:r>
    </w:p>
    <w:p w14:paraId="755CADEA" w14:textId="236CD6E6" w:rsidR="00F15096" w:rsidRDefault="00F15096" w:rsidP="004707A2">
      <w:pPr>
        <w:rPr>
          <w:b/>
          <w:bCs/>
          <w:i/>
          <w:iCs/>
          <w:sz w:val="22"/>
          <w:szCs w:val="22"/>
        </w:rPr>
      </w:pPr>
    </w:p>
    <w:p w14:paraId="0530F774" w14:textId="77777777" w:rsidR="009F33BE" w:rsidRDefault="009F33BE" w:rsidP="004707A2">
      <w:pPr>
        <w:rPr>
          <w:b/>
          <w:bCs/>
          <w:i/>
          <w:iCs/>
          <w:sz w:val="22"/>
          <w:szCs w:val="22"/>
        </w:rPr>
      </w:pPr>
    </w:p>
    <w:p w14:paraId="62928398" w14:textId="4714D4B5" w:rsidR="00B26B2A" w:rsidRDefault="004F525A" w:rsidP="004707A2">
      <w:pPr>
        <w:rPr>
          <w:b/>
          <w:bCs/>
          <w:i/>
          <w:iCs/>
          <w:sz w:val="22"/>
          <w:szCs w:val="22"/>
        </w:rPr>
      </w:pPr>
      <w:r w:rsidRPr="0098681D">
        <w:rPr>
          <w:b/>
          <w:bCs/>
          <w:i/>
          <w:iCs/>
          <w:sz w:val="22"/>
          <w:szCs w:val="22"/>
        </w:rPr>
        <w:t xml:space="preserve">Recent Publications: </w:t>
      </w:r>
    </w:p>
    <w:p w14:paraId="7C400C4E" w14:textId="77777777" w:rsidR="006463C3" w:rsidRDefault="006463C3" w:rsidP="004707A2">
      <w:pPr>
        <w:rPr>
          <w:b/>
          <w:bCs/>
          <w:i/>
          <w:iCs/>
          <w:sz w:val="22"/>
          <w:szCs w:val="22"/>
        </w:rPr>
      </w:pPr>
    </w:p>
    <w:p w14:paraId="66014760" w14:textId="3F16BCCE" w:rsidR="00724C90" w:rsidRDefault="00724C90" w:rsidP="00083159">
      <w:pPr>
        <w:ind w:left="288" w:hanging="288"/>
        <w:rPr>
          <w:bCs/>
          <w:iCs/>
          <w:sz w:val="22"/>
          <w:szCs w:val="22"/>
        </w:rPr>
      </w:pPr>
      <w:proofErr w:type="spellStart"/>
      <w:r>
        <w:rPr>
          <w:bCs/>
          <w:iCs/>
          <w:sz w:val="22"/>
          <w:szCs w:val="22"/>
        </w:rPr>
        <w:lastRenderedPageBreak/>
        <w:t>Buncheck</w:t>
      </w:r>
      <w:proofErr w:type="spellEnd"/>
      <w:r>
        <w:rPr>
          <w:bCs/>
          <w:iCs/>
          <w:sz w:val="22"/>
          <w:szCs w:val="22"/>
        </w:rPr>
        <w:t xml:space="preserve"> J.M., A.B. Curry, M.R. Romeyn.  Sustained Veggie: A Continuous Food Production Comparison.  International Conference on Environmental Systems. ICES-2021-229.</w:t>
      </w:r>
    </w:p>
    <w:p w14:paraId="108EE2C7" w14:textId="4FB4CBF5" w:rsidR="00083159" w:rsidRDefault="00083159" w:rsidP="00083159">
      <w:pPr>
        <w:ind w:left="288" w:hanging="288"/>
        <w:rPr>
          <w:bCs/>
          <w:iCs/>
          <w:sz w:val="22"/>
          <w:szCs w:val="22"/>
        </w:rPr>
      </w:pPr>
      <w:r w:rsidRPr="00083159">
        <w:rPr>
          <w:bCs/>
          <w:iCs/>
          <w:sz w:val="22"/>
          <w:szCs w:val="22"/>
        </w:rPr>
        <w:t xml:space="preserve">Burgner, S.E., K. </w:t>
      </w:r>
      <w:proofErr w:type="spellStart"/>
      <w:r w:rsidRPr="00083159">
        <w:rPr>
          <w:bCs/>
          <w:iCs/>
          <w:sz w:val="22"/>
          <w:szCs w:val="22"/>
        </w:rPr>
        <w:t>Nemalia</w:t>
      </w:r>
      <w:proofErr w:type="spellEnd"/>
      <w:r w:rsidRPr="00083159">
        <w:rPr>
          <w:bCs/>
          <w:iCs/>
          <w:sz w:val="22"/>
          <w:szCs w:val="22"/>
        </w:rPr>
        <w:t xml:space="preserve">, G.D. Massa, R.M. Wheeler, R.C. Morrow, and C.A. Mitchell. 2020. Growth and photosynthetic responses of Chinese cabbage (Brassica </w:t>
      </w:r>
      <w:proofErr w:type="spellStart"/>
      <w:r w:rsidRPr="00083159">
        <w:rPr>
          <w:bCs/>
          <w:iCs/>
          <w:sz w:val="22"/>
          <w:szCs w:val="22"/>
        </w:rPr>
        <w:t>rapa</w:t>
      </w:r>
      <w:proofErr w:type="spellEnd"/>
      <w:r w:rsidRPr="00083159">
        <w:rPr>
          <w:bCs/>
          <w:iCs/>
          <w:sz w:val="22"/>
          <w:szCs w:val="22"/>
        </w:rPr>
        <w:t xml:space="preserve"> L. cv. Tokyo </w:t>
      </w:r>
      <w:proofErr w:type="spellStart"/>
      <w:r w:rsidRPr="00083159">
        <w:rPr>
          <w:bCs/>
          <w:iCs/>
          <w:sz w:val="22"/>
          <w:szCs w:val="22"/>
        </w:rPr>
        <w:t>Bekana</w:t>
      </w:r>
      <w:proofErr w:type="spellEnd"/>
      <w:r w:rsidRPr="00083159">
        <w:rPr>
          <w:bCs/>
          <w:iCs/>
          <w:sz w:val="22"/>
          <w:szCs w:val="22"/>
        </w:rPr>
        <w:t xml:space="preserve">) to continuously elevated carbon dioxide in a simulated Space Station “Veggie” crop-production environment. Life Sci. Space Res. 27: 83–88, </w:t>
      </w:r>
      <w:hyperlink r:id="rId14" w:history="1">
        <w:r w:rsidRPr="0087735D">
          <w:rPr>
            <w:rStyle w:val="Hyperlink"/>
            <w:bCs/>
            <w:iCs/>
            <w:sz w:val="22"/>
            <w:szCs w:val="22"/>
          </w:rPr>
          <w:t>https://doi.org/10.1016/j.lssr.2020.07.007</w:t>
        </w:r>
      </w:hyperlink>
    </w:p>
    <w:p w14:paraId="0104B45C" w14:textId="45D874E9" w:rsidR="00083159" w:rsidRDefault="00083159" w:rsidP="00083159">
      <w:pPr>
        <w:ind w:left="288" w:hanging="288"/>
        <w:rPr>
          <w:bCs/>
          <w:iCs/>
          <w:sz w:val="22"/>
          <w:szCs w:val="22"/>
        </w:rPr>
      </w:pPr>
      <w:r w:rsidRPr="00083159">
        <w:rPr>
          <w:bCs/>
          <w:iCs/>
          <w:sz w:val="22"/>
          <w:szCs w:val="22"/>
        </w:rPr>
        <w:t>Dixit, A.R., C.L.M. Khodadad, M.E. Hummerick, C.J. Spern, L.E. Spencer, J.A. Fischer, A.B. Curry, J.L. Gooden, G.J. Maldonado Vazquez, R.M. Wheeler, G.D. Massa, and M.W. Romeyn. 2021. Persistence of Escherichia coli in the microbiomes of red Romaine lettuce (</w:t>
      </w:r>
      <w:proofErr w:type="spellStart"/>
      <w:r w:rsidRPr="00083159">
        <w:rPr>
          <w:bCs/>
          <w:iCs/>
          <w:sz w:val="22"/>
          <w:szCs w:val="22"/>
        </w:rPr>
        <w:t>Lactuca</w:t>
      </w:r>
      <w:proofErr w:type="spellEnd"/>
      <w:r w:rsidRPr="00083159">
        <w:rPr>
          <w:bCs/>
          <w:iCs/>
          <w:sz w:val="22"/>
          <w:szCs w:val="22"/>
        </w:rPr>
        <w:t xml:space="preserve"> sativa cv. ‘Outredgeous’) and mizuna mustard (Brassica </w:t>
      </w:r>
      <w:proofErr w:type="spellStart"/>
      <w:r w:rsidRPr="00083159">
        <w:rPr>
          <w:bCs/>
          <w:iCs/>
          <w:sz w:val="22"/>
          <w:szCs w:val="22"/>
        </w:rPr>
        <w:t>rapa</w:t>
      </w:r>
      <w:proofErr w:type="spellEnd"/>
      <w:r w:rsidRPr="00083159">
        <w:rPr>
          <w:bCs/>
          <w:iCs/>
          <w:sz w:val="22"/>
          <w:szCs w:val="22"/>
        </w:rPr>
        <w:t xml:space="preserve"> var. japonica) - does seed sanitization matter? BMC Microbiology (2021) </w:t>
      </w:r>
      <w:proofErr w:type="gramStart"/>
      <w:r w:rsidRPr="00083159">
        <w:rPr>
          <w:bCs/>
          <w:iCs/>
          <w:sz w:val="22"/>
          <w:szCs w:val="22"/>
        </w:rPr>
        <w:t>21:289  https://doi.org/10.1186/s12866-021-02345-5</w:t>
      </w:r>
      <w:proofErr w:type="gramEnd"/>
    </w:p>
    <w:p w14:paraId="23AD9B5B" w14:textId="613CA21C" w:rsidR="00083159" w:rsidRDefault="00083159" w:rsidP="00083159">
      <w:pPr>
        <w:ind w:left="288" w:hanging="288"/>
        <w:rPr>
          <w:bCs/>
          <w:iCs/>
          <w:sz w:val="22"/>
          <w:szCs w:val="22"/>
        </w:rPr>
      </w:pPr>
      <w:r w:rsidRPr="00083159">
        <w:rPr>
          <w:bCs/>
          <w:iCs/>
          <w:sz w:val="22"/>
          <w:szCs w:val="22"/>
        </w:rPr>
        <w:t xml:space="preserve">Hardy, J.M., P. Kusuma, B. Bugbee, R. Wheeler, and M. Ewert. 2020. Providing photons for food in regenerative life support: A comparative analysis of solar fiber optic and electric light systems. 2020 International Conference on Environmental Systems, ICES 2020-07-523. </w:t>
      </w:r>
    </w:p>
    <w:p w14:paraId="6E23FD29" w14:textId="321C13A4" w:rsidR="00083159" w:rsidRDefault="00083159" w:rsidP="00083159">
      <w:pPr>
        <w:ind w:left="288" w:hanging="288"/>
        <w:rPr>
          <w:bCs/>
          <w:iCs/>
          <w:sz w:val="22"/>
          <w:szCs w:val="22"/>
        </w:rPr>
      </w:pPr>
      <w:r w:rsidRPr="00083159">
        <w:rPr>
          <w:bCs/>
          <w:iCs/>
          <w:sz w:val="22"/>
          <w:szCs w:val="22"/>
        </w:rPr>
        <w:t>Hummerick, M.E., C.L.M. Khodadad, A.R. Dixit, L.E. Spencer, G.J. Maldonado-Vasquez, J.L. Gooden, C.J. Spern, J.A. Fischer, N. Dufour, R.M. Wheeler, M.W. Romeyn, T.M. Smith, G.D. Massa, Y. Zhang. 2021. Spatial characterization of microbial communities on multi-species leafy greens grown simultaneously in the vegetable production systems on the International Space Station. Life 11, 1060. https://doi.org/10.3390/ life11101</w:t>
      </w:r>
    </w:p>
    <w:p w14:paraId="3416DDB2" w14:textId="602075A2" w:rsidR="00083159" w:rsidRDefault="00083159" w:rsidP="00083159">
      <w:pPr>
        <w:ind w:left="288" w:hanging="288"/>
        <w:rPr>
          <w:bCs/>
          <w:iCs/>
          <w:sz w:val="22"/>
          <w:szCs w:val="22"/>
        </w:rPr>
      </w:pPr>
      <w:r w:rsidRPr="00083159">
        <w:rPr>
          <w:bCs/>
          <w:iCs/>
          <w:sz w:val="22"/>
          <w:szCs w:val="22"/>
        </w:rPr>
        <w:t xml:space="preserve">Khodadad C.L., M, E. Hummerick, L.E. Spencer, A.R. Dixit, J.T. Richards, M.W. Romeyn, T.M. Smith, R.M. Wheeler, and G.D. Massa. 2020. Microbiological and nutritional analysis of lettuce crops grown on the International Space Station.  Front. Plant Sci. </w:t>
      </w:r>
      <w:proofErr w:type="gramStart"/>
      <w:r w:rsidRPr="00083159">
        <w:rPr>
          <w:bCs/>
          <w:iCs/>
          <w:sz w:val="22"/>
          <w:szCs w:val="22"/>
        </w:rPr>
        <w:t>11:199.doi</w:t>
      </w:r>
      <w:proofErr w:type="gramEnd"/>
      <w:r w:rsidRPr="00083159">
        <w:rPr>
          <w:bCs/>
          <w:iCs/>
          <w:sz w:val="22"/>
          <w:szCs w:val="22"/>
        </w:rPr>
        <w:t xml:space="preserve">: 10.3389/fpls.2020.00199.  </w:t>
      </w:r>
    </w:p>
    <w:p w14:paraId="7EF56B61" w14:textId="562DBF75" w:rsidR="00083159" w:rsidRPr="00083159" w:rsidRDefault="00083159" w:rsidP="00083159">
      <w:pPr>
        <w:ind w:left="288" w:hanging="288"/>
        <w:rPr>
          <w:bCs/>
          <w:iCs/>
          <w:sz w:val="22"/>
          <w:szCs w:val="22"/>
        </w:rPr>
      </w:pPr>
      <w:r w:rsidRPr="00083159">
        <w:rPr>
          <w:bCs/>
          <w:iCs/>
          <w:sz w:val="22"/>
          <w:szCs w:val="22"/>
        </w:rPr>
        <w:t xml:space="preserve">Khodadad, C.L.M., Oubre, C.M.; Castro, V.A., Flint, S.M.; Roman, M.C.; Ott, C.M., Spern, C.J.; Hummerick, M.E., Maldonado Vazquez, G.J., </w:t>
      </w:r>
      <w:proofErr w:type="spellStart"/>
      <w:r w:rsidRPr="00083159">
        <w:rPr>
          <w:bCs/>
          <w:iCs/>
          <w:sz w:val="22"/>
          <w:szCs w:val="22"/>
        </w:rPr>
        <w:t>Birmele</w:t>
      </w:r>
      <w:proofErr w:type="spellEnd"/>
      <w:r w:rsidRPr="00083159">
        <w:rPr>
          <w:bCs/>
          <w:iCs/>
          <w:sz w:val="22"/>
          <w:szCs w:val="22"/>
        </w:rPr>
        <w:t>, M.N., Whitlock, Q., Scullion, M., Flowers, C.M. Wheeler, R.M., Melendez, O. 2021. A microbial monitoring system demonstration on the International Space Station provides a successful platform for detection of targeted microorganisms. Life 11, 492. https://doi.org/10.3390/life11060492.</w:t>
      </w:r>
    </w:p>
    <w:p w14:paraId="282572A2" w14:textId="481927F6" w:rsidR="00083159" w:rsidRDefault="00083159" w:rsidP="00083159">
      <w:pPr>
        <w:ind w:left="288" w:hanging="288"/>
        <w:rPr>
          <w:bCs/>
          <w:iCs/>
          <w:sz w:val="22"/>
          <w:szCs w:val="22"/>
        </w:rPr>
      </w:pPr>
      <w:r w:rsidRPr="00083159">
        <w:rPr>
          <w:bCs/>
          <w:iCs/>
          <w:sz w:val="22"/>
          <w:szCs w:val="22"/>
        </w:rPr>
        <w:t xml:space="preserve">Kusuma, P., B. </w:t>
      </w:r>
      <w:proofErr w:type="spellStart"/>
      <w:r w:rsidRPr="00083159">
        <w:rPr>
          <w:bCs/>
          <w:iCs/>
          <w:sz w:val="22"/>
          <w:szCs w:val="22"/>
        </w:rPr>
        <w:t>Fatzinger</w:t>
      </w:r>
      <w:proofErr w:type="spellEnd"/>
      <w:r w:rsidRPr="00083159">
        <w:rPr>
          <w:bCs/>
          <w:iCs/>
          <w:sz w:val="22"/>
          <w:szCs w:val="22"/>
        </w:rPr>
        <w:t xml:space="preserve">, B. Bugbee, W. </w:t>
      </w:r>
      <w:proofErr w:type="spellStart"/>
      <w:r w:rsidRPr="00083159">
        <w:rPr>
          <w:bCs/>
          <w:iCs/>
          <w:sz w:val="22"/>
          <w:szCs w:val="22"/>
        </w:rPr>
        <w:t>Soer</w:t>
      </w:r>
      <w:proofErr w:type="spellEnd"/>
      <w:r w:rsidRPr="00083159">
        <w:rPr>
          <w:bCs/>
          <w:iCs/>
          <w:sz w:val="22"/>
          <w:szCs w:val="22"/>
        </w:rPr>
        <w:t>, and R. Wheeler. 2021. LEDs for extraterrestrial agriculture: Tradeoffs between color perception and photon efficacy.  NASA Technical Memorandum 2021-0016720.</w:t>
      </w:r>
    </w:p>
    <w:p w14:paraId="081ED253" w14:textId="5A74D8FA" w:rsidR="00724C90" w:rsidRPr="00083159" w:rsidRDefault="00724C90" w:rsidP="00083159">
      <w:pPr>
        <w:ind w:left="288" w:hanging="288"/>
        <w:rPr>
          <w:bCs/>
          <w:iCs/>
          <w:sz w:val="22"/>
          <w:szCs w:val="22"/>
        </w:rPr>
      </w:pPr>
      <w:r>
        <w:rPr>
          <w:bCs/>
          <w:iCs/>
          <w:sz w:val="22"/>
          <w:szCs w:val="22"/>
        </w:rPr>
        <w:t>Monje, O., M.R. Nugent, L.E. Spencer, J.R. Finn, M.S. Kim, J. Qin, M.R. Romeyn, A.E. O’Rourke, R.F. Fritsche. 2021. Design of a Plant Health Monitoring System for Enhancing Food Safety of Space Crop Production Systems. International Conference on Environmental Systems, ICES-2021-289.</w:t>
      </w:r>
    </w:p>
    <w:p w14:paraId="5749F8BE" w14:textId="5512B6B3" w:rsidR="00083159" w:rsidRDefault="00083159" w:rsidP="00083159">
      <w:pPr>
        <w:ind w:left="288" w:hanging="288"/>
        <w:rPr>
          <w:bCs/>
          <w:iCs/>
          <w:sz w:val="22"/>
          <w:szCs w:val="22"/>
        </w:rPr>
      </w:pPr>
      <w:r w:rsidRPr="00083159">
        <w:rPr>
          <w:bCs/>
          <w:iCs/>
          <w:sz w:val="22"/>
          <w:szCs w:val="22"/>
        </w:rPr>
        <w:t>Poulet, L., M. Gildersleeve, L. Koss, G.D. Massa, R.M. Wheeler. 2020. Development of a photosynthesis measurement chamber under different airspeeds for applications in future space crop-production facilities 2020 International Conference on Environmental Systems, ICES 2020-07-077.</w:t>
      </w:r>
    </w:p>
    <w:p w14:paraId="2334EBD7" w14:textId="410E290F" w:rsidR="00083159" w:rsidRDefault="00083159" w:rsidP="00083159">
      <w:pPr>
        <w:ind w:left="288" w:hanging="288"/>
        <w:rPr>
          <w:bCs/>
          <w:iCs/>
          <w:sz w:val="22"/>
          <w:szCs w:val="22"/>
        </w:rPr>
      </w:pPr>
      <w:r w:rsidRPr="00083159">
        <w:rPr>
          <w:bCs/>
          <w:iCs/>
          <w:sz w:val="22"/>
          <w:szCs w:val="22"/>
        </w:rPr>
        <w:t xml:space="preserve">Poulet, L., C. </w:t>
      </w:r>
      <w:proofErr w:type="spellStart"/>
      <w:r w:rsidRPr="00083159">
        <w:rPr>
          <w:bCs/>
          <w:iCs/>
          <w:sz w:val="22"/>
          <w:szCs w:val="22"/>
        </w:rPr>
        <w:t>Zeidler</w:t>
      </w:r>
      <w:proofErr w:type="spellEnd"/>
      <w:r w:rsidRPr="00083159">
        <w:rPr>
          <w:bCs/>
          <w:iCs/>
          <w:sz w:val="22"/>
          <w:szCs w:val="22"/>
        </w:rPr>
        <w:t xml:space="preserve">, J. Bunchek, P. Zabel, V. </w:t>
      </w:r>
      <w:proofErr w:type="spellStart"/>
      <w:r w:rsidRPr="00083159">
        <w:rPr>
          <w:bCs/>
          <w:iCs/>
          <w:sz w:val="22"/>
          <w:szCs w:val="22"/>
        </w:rPr>
        <w:t>Vrakking</w:t>
      </w:r>
      <w:proofErr w:type="spellEnd"/>
      <w:r w:rsidRPr="00083159">
        <w:rPr>
          <w:bCs/>
          <w:iCs/>
          <w:sz w:val="22"/>
          <w:szCs w:val="22"/>
        </w:rPr>
        <w:t>, D. Schubert, G. Massa, and R. Wheeler. 2021. Crew time in a space greenhouse using data from analog missions and Veggie. Life Sci. Space Res. 31:101-112. https://doi.org/10.1016/j.lssr.2021.08.002</w:t>
      </w:r>
    </w:p>
    <w:p w14:paraId="079F9BBC" w14:textId="59A6241F" w:rsidR="00083159" w:rsidRDefault="00083159" w:rsidP="00083159">
      <w:pPr>
        <w:ind w:left="288" w:hanging="288"/>
        <w:rPr>
          <w:bCs/>
          <w:iCs/>
          <w:sz w:val="22"/>
          <w:szCs w:val="22"/>
        </w:rPr>
      </w:pPr>
      <w:r w:rsidRPr="00083159">
        <w:rPr>
          <w:bCs/>
          <w:iCs/>
          <w:sz w:val="22"/>
          <w:szCs w:val="22"/>
        </w:rPr>
        <w:t>Spencer, L. R. Wheeler, M. Romeyn, G. Massa, M. Mickens. 2020. Effects of supplemental far-red light on leafy green crops for space. 2020 International Conference on Environmental Systems, ICES 2020-07-380.</w:t>
      </w:r>
    </w:p>
    <w:p w14:paraId="3FAB7736" w14:textId="4390086A" w:rsidR="00083159" w:rsidRPr="00083159" w:rsidRDefault="00083159" w:rsidP="00083159">
      <w:pPr>
        <w:ind w:left="288" w:hanging="288"/>
        <w:rPr>
          <w:bCs/>
          <w:iCs/>
          <w:sz w:val="22"/>
          <w:szCs w:val="22"/>
        </w:rPr>
      </w:pPr>
      <w:r w:rsidRPr="00083159">
        <w:rPr>
          <w:bCs/>
          <w:iCs/>
          <w:sz w:val="22"/>
          <w:szCs w:val="22"/>
        </w:rPr>
        <w:t>Spencer, L.C., T.A. Sirmons, M.W. Romeyn, and R.M. Wheeler. 2021. Production, nutritional and organoleptic analysis of Solanaceous crops for space. Intl. Conf. Environ. Systems ICES-2021-268.</w:t>
      </w:r>
    </w:p>
    <w:p w14:paraId="73939A25" w14:textId="76FF5E52" w:rsidR="00083159" w:rsidRDefault="00083159" w:rsidP="00083159">
      <w:pPr>
        <w:ind w:left="288" w:hanging="288"/>
        <w:rPr>
          <w:bCs/>
          <w:iCs/>
          <w:sz w:val="22"/>
          <w:szCs w:val="22"/>
        </w:rPr>
      </w:pPr>
      <w:r w:rsidRPr="00083159">
        <w:rPr>
          <w:bCs/>
          <w:iCs/>
          <w:sz w:val="22"/>
          <w:szCs w:val="22"/>
        </w:rPr>
        <w:t>Wheeler, R.M. 2020. NASA's Contributions to Vertical Farming. NASA Technical Memorandum 2020-5008832. 20 pages.</w:t>
      </w:r>
    </w:p>
    <w:p w14:paraId="3DD25BFC" w14:textId="77777777" w:rsidR="00724C90" w:rsidRPr="00083159" w:rsidRDefault="00724C90" w:rsidP="00083159">
      <w:pPr>
        <w:ind w:left="288" w:hanging="288"/>
        <w:rPr>
          <w:bCs/>
          <w:iCs/>
          <w:sz w:val="22"/>
          <w:szCs w:val="22"/>
        </w:rPr>
      </w:pPr>
    </w:p>
    <w:p w14:paraId="58D2019E" w14:textId="0D57D748" w:rsidR="003C55A4" w:rsidRDefault="00B227F1" w:rsidP="0080193E">
      <w:pPr>
        <w:rPr>
          <w:b/>
          <w:bCs/>
          <w:i/>
          <w:iCs/>
          <w:sz w:val="22"/>
          <w:szCs w:val="22"/>
        </w:rPr>
      </w:pPr>
      <w:r w:rsidRPr="0098681D">
        <w:rPr>
          <w:b/>
          <w:bCs/>
          <w:i/>
          <w:iCs/>
          <w:sz w:val="22"/>
          <w:szCs w:val="22"/>
        </w:rPr>
        <w:t>Scientific Outreach:</w:t>
      </w:r>
      <w:r w:rsidR="00A613AF">
        <w:rPr>
          <w:b/>
          <w:bCs/>
          <w:i/>
          <w:iCs/>
          <w:sz w:val="22"/>
          <w:szCs w:val="22"/>
        </w:rPr>
        <w:t xml:space="preserve"> </w:t>
      </w:r>
    </w:p>
    <w:p w14:paraId="5DD872D5" w14:textId="77777777" w:rsidR="00094323" w:rsidRDefault="00094323" w:rsidP="0080193E">
      <w:pPr>
        <w:rPr>
          <w:b/>
          <w:bCs/>
          <w:i/>
          <w:iCs/>
          <w:sz w:val="22"/>
          <w:szCs w:val="22"/>
        </w:rPr>
      </w:pPr>
    </w:p>
    <w:p w14:paraId="17E492D2" w14:textId="37DF845F" w:rsidR="002F3C5D" w:rsidRPr="00D9089C" w:rsidRDefault="007A48E2" w:rsidP="007A48E2">
      <w:pPr>
        <w:pStyle w:val="ListParagraph"/>
        <w:numPr>
          <w:ilvl w:val="0"/>
          <w:numId w:val="9"/>
        </w:numPr>
        <w:rPr>
          <w:sz w:val="22"/>
          <w:szCs w:val="22"/>
        </w:rPr>
      </w:pPr>
      <w:r w:rsidRPr="00D9089C">
        <w:rPr>
          <w:sz w:val="22"/>
          <w:szCs w:val="22"/>
        </w:rPr>
        <w:t xml:space="preserve">The </w:t>
      </w:r>
      <w:r w:rsidRPr="00C52A58">
        <w:rPr>
          <w:sz w:val="22"/>
          <w:szCs w:val="22"/>
        </w:rPr>
        <w:t xml:space="preserve">“Growing Beyond Earth” educational </w:t>
      </w:r>
      <w:r w:rsidR="002F3C5D" w:rsidRPr="00D9089C">
        <w:rPr>
          <w:sz w:val="22"/>
          <w:szCs w:val="22"/>
        </w:rPr>
        <w:t>collaboration with Fairchild Tropical Botanic Gardens in Miami</w:t>
      </w:r>
      <w:r w:rsidRPr="00D9089C">
        <w:rPr>
          <w:sz w:val="22"/>
          <w:szCs w:val="22"/>
        </w:rPr>
        <w:t xml:space="preserve"> continues to generate data for NASA</w:t>
      </w:r>
      <w:r w:rsidR="00D9089C">
        <w:rPr>
          <w:sz w:val="22"/>
          <w:szCs w:val="22"/>
        </w:rPr>
        <w:t>,</w:t>
      </w:r>
      <w:r w:rsidRPr="00D9089C">
        <w:rPr>
          <w:sz w:val="22"/>
          <w:szCs w:val="22"/>
        </w:rPr>
        <w:t xml:space="preserve"> while inspiring middle and high school students.  </w:t>
      </w:r>
      <w:r w:rsidR="002F3C5D" w:rsidRPr="00D9089C">
        <w:rPr>
          <w:sz w:val="22"/>
          <w:szCs w:val="22"/>
        </w:rPr>
        <w:t xml:space="preserve"> </w:t>
      </w:r>
      <w:r w:rsidRPr="00D9089C">
        <w:rPr>
          <w:sz w:val="22"/>
          <w:szCs w:val="22"/>
        </w:rPr>
        <w:t>S</w:t>
      </w:r>
      <w:r w:rsidR="002F3C5D" w:rsidRPr="00D9089C">
        <w:rPr>
          <w:sz w:val="22"/>
          <w:szCs w:val="22"/>
        </w:rPr>
        <w:t>tudents</w:t>
      </w:r>
      <w:r w:rsidRPr="00D9089C">
        <w:rPr>
          <w:sz w:val="22"/>
          <w:szCs w:val="22"/>
        </w:rPr>
        <w:t>, first</w:t>
      </w:r>
      <w:r w:rsidR="002F3C5D" w:rsidRPr="00D9089C">
        <w:rPr>
          <w:sz w:val="22"/>
          <w:szCs w:val="22"/>
        </w:rPr>
        <w:t xml:space="preserve"> in south Florida</w:t>
      </w:r>
      <w:r w:rsidRPr="00D9089C">
        <w:rPr>
          <w:sz w:val="22"/>
          <w:szCs w:val="22"/>
        </w:rPr>
        <w:t xml:space="preserve"> and now around the country</w:t>
      </w:r>
      <w:r w:rsidR="002F3C5D" w:rsidRPr="00D9089C">
        <w:rPr>
          <w:sz w:val="22"/>
          <w:szCs w:val="22"/>
        </w:rPr>
        <w:t xml:space="preserve"> have botany racks in their classrooms with LED lights</w:t>
      </w:r>
      <w:r w:rsidR="00C52A58" w:rsidRPr="00D9089C">
        <w:rPr>
          <w:sz w:val="22"/>
          <w:szCs w:val="22"/>
        </w:rPr>
        <w:t xml:space="preserve"> and are helping to select crops and define growing techniques for space.  T</w:t>
      </w:r>
      <w:r w:rsidR="002F3C5D" w:rsidRPr="00D9089C">
        <w:rPr>
          <w:sz w:val="22"/>
          <w:szCs w:val="22"/>
        </w:rPr>
        <w:t xml:space="preserve">hey post their progress and results on </w:t>
      </w:r>
      <w:r w:rsidR="002F3C5D" w:rsidRPr="00D9089C">
        <w:rPr>
          <w:sz w:val="22"/>
          <w:szCs w:val="22"/>
        </w:rPr>
        <w:lastRenderedPageBreak/>
        <w:t>twitter</w:t>
      </w:r>
      <w:r w:rsidR="004D2378" w:rsidRPr="00D9089C">
        <w:rPr>
          <w:sz w:val="22"/>
          <w:szCs w:val="22"/>
        </w:rPr>
        <w:t xml:space="preserve"> @growbeyondearth and provide their data to NASA</w:t>
      </w:r>
      <w:r w:rsidR="002F3C5D" w:rsidRPr="00D9089C">
        <w:rPr>
          <w:sz w:val="22"/>
          <w:szCs w:val="22"/>
        </w:rPr>
        <w:t xml:space="preserve">.  </w:t>
      </w:r>
      <w:r w:rsidR="00C52A58" w:rsidRPr="00D9089C">
        <w:rPr>
          <w:sz w:val="22"/>
          <w:szCs w:val="22"/>
        </w:rPr>
        <w:t xml:space="preserve">Building on the success of this citizen-science initiative, Fairchild has also </w:t>
      </w:r>
      <w:r w:rsidR="00D9089C">
        <w:rPr>
          <w:sz w:val="22"/>
          <w:szCs w:val="22"/>
        </w:rPr>
        <w:t>been awarded</w:t>
      </w:r>
      <w:r w:rsidR="00C52A58" w:rsidRPr="00D9089C">
        <w:rPr>
          <w:sz w:val="22"/>
          <w:szCs w:val="22"/>
        </w:rPr>
        <w:t xml:space="preserve"> additional grants to develop the first ever maker space in a botanical garden, the Growing Beyond Earth Innovation studio, which </w:t>
      </w:r>
      <w:r w:rsidR="0068242E">
        <w:rPr>
          <w:sz w:val="22"/>
          <w:szCs w:val="22"/>
        </w:rPr>
        <w:t xml:space="preserve">hosted the first year of the Growing Beyond Earth Maker challenge to professional, university, and high school makers in 2019-2020, and is now starting the second year of this maker challenge. </w:t>
      </w:r>
      <w:r w:rsidR="005450D2">
        <w:rPr>
          <w:sz w:val="22"/>
          <w:szCs w:val="22"/>
        </w:rPr>
        <w:t>‘Extra Dwarf’ pak choi, grown during Veg-03I and Veg-03L, was a crop down-selected from the Growing Beyond Earth challenge!</w:t>
      </w:r>
    </w:p>
    <w:p w14:paraId="05432FBD" w14:textId="0F84ED92" w:rsidR="00C52A58" w:rsidRPr="00D23C37" w:rsidRDefault="00C52A58" w:rsidP="00D23C37">
      <w:pPr>
        <w:pStyle w:val="ListParagraph"/>
        <w:numPr>
          <w:ilvl w:val="0"/>
          <w:numId w:val="9"/>
        </w:numPr>
        <w:rPr>
          <w:sz w:val="22"/>
          <w:szCs w:val="22"/>
        </w:rPr>
      </w:pPr>
      <w:r>
        <w:rPr>
          <w:sz w:val="22"/>
          <w:szCs w:val="22"/>
        </w:rPr>
        <w:t xml:space="preserve">KSC </w:t>
      </w:r>
      <w:r w:rsidR="00D23C37">
        <w:rPr>
          <w:sz w:val="22"/>
          <w:szCs w:val="22"/>
        </w:rPr>
        <w:t>has experienced a significant reduction in interns due to C</w:t>
      </w:r>
      <w:r w:rsidR="00463025">
        <w:rPr>
          <w:sz w:val="22"/>
          <w:szCs w:val="22"/>
        </w:rPr>
        <w:t>OVID</w:t>
      </w:r>
      <w:r w:rsidR="00D23C37">
        <w:rPr>
          <w:sz w:val="22"/>
          <w:szCs w:val="22"/>
        </w:rPr>
        <w:t>-19.  Down from an average of 3-5 per term before C</w:t>
      </w:r>
      <w:r w:rsidR="00463025">
        <w:rPr>
          <w:sz w:val="22"/>
          <w:szCs w:val="22"/>
        </w:rPr>
        <w:t>OVID</w:t>
      </w:r>
      <w:r w:rsidR="00D23C37">
        <w:rPr>
          <w:sz w:val="22"/>
          <w:szCs w:val="22"/>
        </w:rPr>
        <w:t>-19, we currently have a single virtual intern per term who assists with activities such as strategic planning, bioinformatics analysis, data analysis, and manuscript preparation.</w:t>
      </w:r>
      <w:r w:rsidRPr="00D23C37">
        <w:rPr>
          <w:sz w:val="22"/>
          <w:szCs w:val="22"/>
        </w:rPr>
        <w:t xml:space="preserve"> </w:t>
      </w:r>
    </w:p>
    <w:p w14:paraId="26A00C33" w14:textId="1629447A" w:rsidR="003B73C3" w:rsidRDefault="003B73C3" w:rsidP="004D2378">
      <w:pPr>
        <w:pStyle w:val="ListParagraph"/>
        <w:numPr>
          <w:ilvl w:val="0"/>
          <w:numId w:val="9"/>
        </w:numPr>
        <w:rPr>
          <w:sz w:val="22"/>
          <w:szCs w:val="22"/>
        </w:rPr>
      </w:pPr>
      <w:r>
        <w:rPr>
          <w:sz w:val="22"/>
          <w:szCs w:val="22"/>
        </w:rPr>
        <w:t xml:space="preserve">Since on-site work was reduced our weekly seminar series for scientists and interns has gone virtual.  This has allowed us to involve former interns and invite presentations from numerous external speakers.  </w:t>
      </w:r>
    </w:p>
    <w:p w14:paraId="011E71A9" w14:textId="17D81B0A" w:rsidR="00C52A58" w:rsidRDefault="00C52A58" w:rsidP="004D2378">
      <w:pPr>
        <w:pStyle w:val="ListParagraph"/>
        <w:numPr>
          <w:ilvl w:val="0"/>
          <w:numId w:val="9"/>
        </w:numPr>
        <w:rPr>
          <w:sz w:val="22"/>
          <w:szCs w:val="22"/>
        </w:rPr>
      </w:pPr>
      <w:r>
        <w:rPr>
          <w:sz w:val="22"/>
          <w:szCs w:val="22"/>
        </w:rPr>
        <w:t>KSC food production team members continue to advise universities in engineering design courses focused on aspects of space plant growth.  University teams are helping to design or modify crop water delivery systems, robotic plant care systems, resource recovery systems, and many other types of space plant production hardware.</w:t>
      </w:r>
    </w:p>
    <w:p w14:paraId="0B94F5A0" w14:textId="77777777" w:rsidR="002000EA" w:rsidRPr="0098681D" w:rsidRDefault="002000EA" w:rsidP="006E5809">
      <w:pPr>
        <w:rPr>
          <w:b/>
          <w:bCs/>
          <w:i/>
          <w:iCs/>
          <w:sz w:val="22"/>
          <w:szCs w:val="22"/>
        </w:rPr>
      </w:pPr>
    </w:p>
    <w:tbl>
      <w:tblPr>
        <w:tblW w:w="10710" w:type="dxa"/>
        <w:tblLook w:val="00A0" w:firstRow="1" w:lastRow="0" w:firstColumn="1" w:lastColumn="0" w:noHBand="0" w:noVBand="0"/>
      </w:tblPr>
      <w:tblGrid>
        <w:gridCol w:w="10710"/>
      </w:tblGrid>
      <w:tr w:rsidR="00DD23FA" w:rsidRPr="0098681D" w14:paraId="448FC067" w14:textId="77777777" w:rsidTr="00023173">
        <w:tc>
          <w:tcPr>
            <w:tcW w:w="10710" w:type="dxa"/>
          </w:tcPr>
          <w:p w14:paraId="53BA34E9" w14:textId="77777777" w:rsidR="00DD23FA" w:rsidRDefault="00DD23FA" w:rsidP="006E5809">
            <w:pPr>
              <w:rPr>
                <w:b/>
                <w:i/>
                <w:iCs/>
                <w:sz w:val="22"/>
                <w:szCs w:val="22"/>
              </w:rPr>
            </w:pPr>
            <w:r w:rsidRPr="0098681D">
              <w:rPr>
                <w:b/>
                <w:i/>
                <w:iCs/>
                <w:sz w:val="22"/>
                <w:szCs w:val="22"/>
              </w:rPr>
              <w:t>Committees / Panels:</w:t>
            </w:r>
          </w:p>
          <w:p w14:paraId="6C9FABD3" w14:textId="77777777" w:rsidR="00094323" w:rsidRPr="0098681D" w:rsidRDefault="00094323" w:rsidP="006E5809">
            <w:pPr>
              <w:rPr>
                <w:i/>
                <w:iCs/>
                <w:sz w:val="22"/>
                <w:szCs w:val="22"/>
              </w:rPr>
            </w:pPr>
          </w:p>
        </w:tc>
      </w:tr>
      <w:tr w:rsidR="00DD23FA" w:rsidRPr="0098681D" w14:paraId="049A563E" w14:textId="77777777" w:rsidTr="00023173">
        <w:tc>
          <w:tcPr>
            <w:tcW w:w="10710" w:type="dxa"/>
          </w:tcPr>
          <w:p w14:paraId="76F0B80C" w14:textId="6F1E165A" w:rsidR="00BD0B2A" w:rsidRDefault="00DD23FA" w:rsidP="006E5809">
            <w:r w:rsidRPr="0098681D">
              <w:rPr>
                <w:sz w:val="22"/>
                <w:szCs w:val="22"/>
              </w:rPr>
              <w:t>ASHS</w:t>
            </w:r>
            <w:r w:rsidR="00BE644C">
              <w:rPr>
                <w:sz w:val="22"/>
                <w:szCs w:val="22"/>
              </w:rPr>
              <w:t xml:space="preserve"> CE Working Group (</w:t>
            </w:r>
            <w:r w:rsidRPr="0098681D">
              <w:rPr>
                <w:sz w:val="22"/>
                <w:szCs w:val="22"/>
              </w:rPr>
              <w:t>Wheeler)</w:t>
            </w:r>
            <w:r>
              <w:t xml:space="preserve"> </w:t>
            </w:r>
          </w:p>
          <w:p w14:paraId="59D507E8" w14:textId="2278EB9C" w:rsidR="00DD23FA" w:rsidRPr="00DD23FA" w:rsidRDefault="00DD23FA" w:rsidP="006E5809">
            <w:pPr>
              <w:rPr>
                <w:sz w:val="22"/>
                <w:szCs w:val="22"/>
              </w:rPr>
            </w:pPr>
            <w:r w:rsidRPr="00DD23FA">
              <w:rPr>
                <w:sz w:val="22"/>
                <w:szCs w:val="22"/>
              </w:rPr>
              <w:t>Co</w:t>
            </w:r>
            <w:r w:rsidR="0032217B">
              <w:rPr>
                <w:sz w:val="22"/>
                <w:szCs w:val="22"/>
              </w:rPr>
              <w:t xml:space="preserve">m. on Space Research (COSPAR) </w:t>
            </w:r>
            <w:r w:rsidR="009B4A4F">
              <w:rPr>
                <w:sz w:val="22"/>
                <w:szCs w:val="22"/>
              </w:rPr>
              <w:t>Sub-</w:t>
            </w:r>
            <w:r w:rsidR="0032217B">
              <w:rPr>
                <w:sz w:val="22"/>
                <w:szCs w:val="22"/>
              </w:rPr>
              <w:t>Commission F</w:t>
            </w:r>
            <w:r w:rsidR="009B4A4F">
              <w:rPr>
                <w:sz w:val="22"/>
                <w:szCs w:val="22"/>
              </w:rPr>
              <w:t xml:space="preserve">4.2 </w:t>
            </w:r>
            <w:r w:rsidR="0032217B">
              <w:rPr>
                <w:sz w:val="22"/>
                <w:szCs w:val="22"/>
              </w:rPr>
              <w:t>Chair</w:t>
            </w:r>
            <w:r w:rsidRPr="00DD23FA">
              <w:rPr>
                <w:sz w:val="22"/>
                <w:szCs w:val="22"/>
              </w:rPr>
              <w:t xml:space="preserve"> (Wheeler)</w:t>
            </w:r>
          </w:p>
          <w:p w14:paraId="786C5CC5" w14:textId="702FFCA1" w:rsidR="00E00DC5" w:rsidRPr="004936FA" w:rsidRDefault="00E00DC5" w:rsidP="006E5809">
            <w:pPr>
              <w:rPr>
                <w:sz w:val="22"/>
                <w:szCs w:val="22"/>
              </w:rPr>
            </w:pPr>
            <w:r w:rsidRPr="004936FA">
              <w:rPr>
                <w:sz w:val="22"/>
                <w:szCs w:val="22"/>
              </w:rPr>
              <w:t>EDEN-ISS Project (EU Funded) Science Advisory Board (Wheeler)</w:t>
            </w:r>
          </w:p>
          <w:p w14:paraId="65AC1240" w14:textId="6407051B" w:rsidR="0032217B" w:rsidRDefault="00DE7686" w:rsidP="006E5809">
            <w:pPr>
              <w:rPr>
                <w:sz w:val="22"/>
                <w:szCs w:val="22"/>
              </w:rPr>
            </w:pPr>
            <w:r>
              <w:rPr>
                <w:sz w:val="22"/>
                <w:szCs w:val="22"/>
              </w:rPr>
              <w:t xml:space="preserve">Amer. Soc. </w:t>
            </w:r>
            <w:proofErr w:type="spellStart"/>
            <w:r>
              <w:rPr>
                <w:sz w:val="22"/>
                <w:szCs w:val="22"/>
              </w:rPr>
              <w:t>Grav</w:t>
            </w:r>
            <w:proofErr w:type="spellEnd"/>
            <w:r>
              <w:rPr>
                <w:sz w:val="22"/>
                <w:szCs w:val="22"/>
              </w:rPr>
              <w:t>. and Space Res. (</w:t>
            </w:r>
            <w:r w:rsidR="0032217B">
              <w:rPr>
                <w:sz w:val="22"/>
                <w:szCs w:val="22"/>
              </w:rPr>
              <w:t>ASGSR</w:t>
            </w:r>
            <w:r>
              <w:rPr>
                <w:sz w:val="22"/>
                <w:szCs w:val="22"/>
              </w:rPr>
              <w:t>)</w:t>
            </w:r>
            <w:r w:rsidR="0032217B">
              <w:rPr>
                <w:sz w:val="22"/>
                <w:szCs w:val="22"/>
              </w:rPr>
              <w:t xml:space="preserve"> </w:t>
            </w:r>
            <w:r w:rsidR="00CF3CA7">
              <w:rPr>
                <w:sz w:val="22"/>
                <w:szCs w:val="22"/>
              </w:rPr>
              <w:t xml:space="preserve">Governing Board and </w:t>
            </w:r>
            <w:r>
              <w:rPr>
                <w:sz w:val="22"/>
                <w:szCs w:val="22"/>
              </w:rPr>
              <w:t xml:space="preserve">Education / Outreach Committee </w:t>
            </w:r>
            <w:r w:rsidR="0032217B">
              <w:rPr>
                <w:sz w:val="22"/>
                <w:szCs w:val="22"/>
              </w:rPr>
              <w:t>(Massa)</w:t>
            </w:r>
          </w:p>
          <w:p w14:paraId="7C5BD5F7" w14:textId="28358DDC" w:rsidR="0068242E" w:rsidRDefault="0068242E" w:rsidP="006E5809">
            <w:pPr>
              <w:rPr>
                <w:sz w:val="22"/>
                <w:szCs w:val="22"/>
              </w:rPr>
            </w:pPr>
            <w:r>
              <w:rPr>
                <w:sz w:val="22"/>
                <w:szCs w:val="22"/>
              </w:rPr>
              <w:t>CEA Food Safety Coalition Advisory Council (Massa, Hummerick)</w:t>
            </w:r>
          </w:p>
          <w:p w14:paraId="173919AA" w14:textId="023BD5BD" w:rsidR="008C4CF8" w:rsidRPr="0098681D" w:rsidRDefault="008C4CF8" w:rsidP="006E5809">
            <w:pPr>
              <w:rPr>
                <w:sz w:val="22"/>
                <w:szCs w:val="22"/>
              </w:rPr>
            </w:pPr>
          </w:p>
        </w:tc>
      </w:tr>
    </w:tbl>
    <w:p w14:paraId="66BA0D51" w14:textId="77777777" w:rsidR="00FC1760" w:rsidRPr="0098681D" w:rsidRDefault="00FC1760" w:rsidP="00D064FA">
      <w:pPr>
        <w:rPr>
          <w:b/>
          <w:bCs/>
          <w:i/>
          <w:iCs/>
          <w:sz w:val="22"/>
          <w:szCs w:val="22"/>
        </w:rPr>
      </w:pPr>
    </w:p>
    <w:sectPr w:rsidR="00FC1760" w:rsidRPr="0098681D" w:rsidSect="00023173">
      <w:headerReference w:type="default" r:id="rId15"/>
      <w:footerReference w:type="default" r:id="rId16"/>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415D86" w14:textId="77777777" w:rsidR="001344DB" w:rsidRDefault="001344DB">
      <w:r>
        <w:separator/>
      </w:r>
    </w:p>
  </w:endnote>
  <w:endnote w:type="continuationSeparator" w:id="0">
    <w:p w14:paraId="7580C7DD" w14:textId="77777777" w:rsidR="001344DB" w:rsidRDefault="00134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arrow">
    <w:altName w:val="Arial Narrow"/>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DCD03" w14:textId="77777777" w:rsidR="00A340A1" w:rsidRPr="00A06CD1" w:rsidRDefault="00A340A1" w:rsidP="00A06CD1">
    <w:pPr>
      <w:rPr>
        <w:sz w:val="16"/>
        <w:szCs w:val="16"/>
        <w:u w:val="single"/>
      </w:rPr>
    </w:pPr>
    <w:r w:rsidRPr="00A06CD1">
      <w:rPr>
        <w:sz w:val="16"/>
        <w:szCs w:val="16"/>
      </w:rPr>
      <w:t xml:space="preserve"> </w:t>
    </w:r>
  </w:p>
  <w:p w14:paraId="027ECF39" w14:textId="32B2EDA7" w:rsidR="00A340A1" w:rsidRDefault="00A340A1" w:rsidP="004F525A">
    <w:pPr>
      <w:pStyle w:val="Footer"/>
      <w:jc w:val="center"/>
    </w:pPr>
    <w:r>
      <w:rPr>
        <w:rStyle w:val="PageNumber"/>
      </w:rPr>
      <w:fldChar w:fldCharType="begin"/>
    </w:r>
    <w:r>
      <w:rPr>
        <w:rStyle w:val="PageNumber"/>
      </w:rPr>
      <w:instrText xml:space="preserve"> PAGE </w:instrText>
    </w:r>
    <w:r>
      <w:rPr>
        <w:rStyle w:val="PageNumber"/>
      </w:rPr>
      <w:fldChar w:fldCharType="separate"/>
    </w:r>
    <w:r w:rsidR="00C76D6C">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496BD0" w14:textId="77777777" w:rsidR="001344DB" w:rsidRDefault="001344DB">
      <w:r>
        <w:separator/>
      </w:r>
    </w:p>
  </w:footnote>
  <w:footnote w:type="continuationSeparator" w:id="0">
    <w:p w14:paraId="72CF9CD9" w14:textId="77777777" w:rsidR="001344DB" w:rsidRDefault="001344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CC066" w14:textId="529035C5" w:rsidR="00A340A1" w:rsidRDefault="00A340A1">
    <w:pPr>
      <w:pStyle w:val="Header"/>
      <w:tabs>
        <w:tab w:val="clear" w:pos="8640"/>
      </w:tabs>
      <w:rPr>
        <w:rFonts w:ascii="Helvetica-Narrow" w:hAnsi="Helvetica-Narrow"/>
        <w:bCs/>
        <w:i/>
        <w:color w:val="808080"/>
        <w:sz w:val="18"/>
      </w:rPr>
    </w:pPr>
    <w:r>
      <w:rPr>
        <w:rFonts w:ascii="Helvetica-Narrow" w:hAnsi="Helvetica-Narrow"/>
        <w:bCs/>
        <w:i/>
        <w:color w:val="808080"/>
        <w:sz w:val="18"/>
      </w:rPr>
      <w:tab/>
      <w:t xml:space="preserve">                                                                    </w:t>
    </w:r>
    <w:r w:rsidR="00302B72">
      <w:rPr>
        <w:rFonts w:ascii="Helvetica-Narrow" w:hAnsi="Helvetica-Narrow"/>
        <w:bCs/>
        <w:i/>
        <w:color w:val="808080"/>
        <w:sz w:val="18"/>
      </w:rPr>
      <w:t xml:space="preserve">        </w:t>
    </w:r>
    <w:r w:rsidR="00302B72">
      <w:rPr>
        <w:rFonts w:ascii="Helvetica-Narrow" w:hAnsi="Helvetica-Narrow"/>
        <w:bCs/>
        <w:i/>
        <w:color w:val="808080"/>
        <w:sz w:val="18"/>
      </w:rPr>
      <w:tab/>
    </w:r>
    <w:r w:rsidR="00CF6ACE">
      <w:rPr>
        <w:rFonts w:ascii="Helvetica-Narrow" w:hAnsi="Helvetica-Narrow"/>
        <w:bCs/>
        <w:i/>
        <w:color w:val="808080"/>
        <w:sz w:val="18"/>
      </w:rPr>
      <w:t>November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7B60C3"/>
    <w:multiLevelType w:val="hybridMultilevel"/>
    <w:tmpl w:val="ECFAF9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9712C12"/>
    <w:multiLevelType w:val="hybridMultilevel"/>
    <w:tmpl w:val="B0FC2D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885999"/>
    <w:multiLevelType w:val="hybridMultilevel"/>
    <w:tmpl w:val="B296B30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A4265AA"/>
    <w:multiLevelType w:val="singleLevel"/>
    <w:tmpl w:val="F0A461A4"/>
    <w:lvl w:ilvl="0">
      <w:start w:val="1"/>
      <w:numFmt w:val="decimal"/>
      <w:lvlText w:val="%1."/>
      <w:legacy w:legacy="1" w:legacySpace="0" w:legacyIndent="360"/>
      <w:lvlJc w:val="left"/>
      <w:pPr>
        <w:ind w:left="360" w:hanging="360"/>
      </w:pPr>
    </w:lvl>
  </w:abstractNum>
  <w:abstractNum w:abstractNumId="4" w15:restartNumberingAfterBreak="0">
    <w:nsid w:val="2C7361F2"/>
    <w:multiLevelType w:val="hybridMultilevel"/>
    <w:tmpl w:val="B13E133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CC42455"/>
    <w:multiLevelType w:val="hybridMultilevel"/>
    <w:tmpl w:val="2C286A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EC5CB3"/>
    <w:multiLevelType w:val="hybridMultilevel"/>
    <w:tmpl w:val="3118E9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532789"/>
    <w:multiLevelType w:val="hybridMultilevel"/>
    <w:tmpl w:val="FCCE2F5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B345C27"/>
    <w:multiLevelType w:val="hybridMultilevel"/>
    <w:tmpl w:val="141250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76E5491"/>
    <w:multiLevelType w:val="hybridMultilevel"/>
    <w:tmpl w:val="60203AFC"/>
    <w:lvl w:ilvl="0" w:tplc="48DA5E4E">
      <w:start w:val="1"/>
      <w:numFmt w:val="decimal"/>
      <w:lvlText w:val="%1."/>
      <w:lvlJc w:val="left"/>
      <w:pPr>
        <w:tabs>
          <w:tab w:val="num" w:pos="857"/>
        </w:tabs>
        <w:ind w:left="857" w:hanging="360"/>
      </w:pPr>
      <w:rPr>
        <w:i w:val="0"/>
      </w:rPr>
    </w:lvl>
    <w:lvl w:ilvl="1" w:tplc="04090019" w:tentative="1">
      <w:start w:val="1"/>
      <w:numFmt w:val="lowerLetter"/>
      <w:lvlText w:val="%2."/>
      <w:lvlJc w:val="left"/>
      <w:pPr>
        <w:tabs>
          <w:tab w:val="num" w:pos="1577"/>
        </w:tabs>
        <w:ind w:left="1577" w:hanging="360"/>
      </w:pPr>
    </w:lvl>
    <w:lvl w:ilvl="2" w:tplc="0409001B" w:tentative="1">
      <w:start w:val="1"/>
      <w:numFmt w:val="lowerRoman"/>
      <w:lvlText w:val="%3."/>
      <w:lvlJc w:val="right"/>
      <w:pPr>
        <w:tabs>
          <w:tab w:val="num" w:pos="2297"/>
        </w:tabs>
        <w:ind w:left="2297" w:hanging="180"/>
      </w:pPr>
    </w:lvl>
    <w:lvl w:ilvl="3" w:tplc="0409000F" w:tentative="1">
      <w:start w:val="1"/>
      <w:numFmt w:val="decimal"/>
      <w:lvlText w:val="%4."/>
      <w:lvlJc w:val="left"/>
      <w:pPr>
        <w:tabs>
          <w:tab w:val="num" w:pos="3017"/>
        </w:tabs>
        <w:ind w:left="3017" w:hanging="360"/>
      </w:pPr>
    </w:lvl>
    <w:lvl w:ilvl="4" w:tplc="04090019" w:tentative="1">
      <w:start w:val="1"/>
      <w:numFmt w:val="lowerLetter"/>
      <w:lvlText w:val="%5."/>
      <w:lvlJc w:val="left"/>
      <w:pPr>
        <w:tabs>
          <w:tab w:val="num" w:pos="3737"/>
        </w:tabs>
        <w:ind w:left="3737" w:hanging="360"/>
      </w:pPr>
    </w:lvl>
    <w:lvl w:ilvl="5" w:tplc="0409001B" w:tentative="1">
      <w:start w:val="1"/>
      <w:numFmt w:val="lowerRoman"/>
      <w:lvlText w:val="%6."/>
      <w:lvlJc w:val="right"/>
      <w:pPr>
        <w:tabs>
          <w:tab w:val="num" w:pos="4457"/>
        </w:tabs>
        <w:ind w:left="4457" w:hanging="180"/>
      </w:pPr>
    </w:lvl>
    <w:lvl w:ilvl="6" w:tplc="0409000F" w:tentative="1">
      <w:start w:val="1"/>
      <w:numFmt w:val="decimal"/>
      <w:lvlText w:val="%7."/>
      <w:lvlJc w:val="left"/>
      <w:pPr>
        <w:tabs>
          <w:tab w:val="num" w:pos="5177"/>
        </w:tabs>
        <w:ind w:left="5177" w:hanging="360"/>
      </w:pPr>
    </w:lvl>
    <w:lvl w:ilvl="7" w:tplc="04090019" w:tentative="1">
      <w:start w:val="1"/>
      <w:numFmt w:val="lowerLetter"/>
      <w:lvlText w:val="%8."/>
      <w:lvlJc w:val="left"/>
      <w:pPr>
        <w:tabs>
          <w:tab w:val="num" w:pos="5897"/>
        </w:tabs>
        <w:ind w:left="5897" w:hanging="360"/>
      </w:pPr>
    </w:lvl>
    <w:lvl w:ilvl="8" w:tplc="0409001B" w:tentative="1">
      <w:start w:val="1"/>
      <w:numFmt w:val="lowerRoman"/>
      <w:lvlText w:val="%9."/>
      <w:lvlJc w:val="right"/>
      <w:pPr>
        <w:tabs>
          <w:tab w:val="num" w:pos="6617"/>
        </w:tabs>
        <w:ind w:left="6617" w:hanging="180"/>
      </w:pPr>
    </w:lvl>
  </w:abstractNum>
  <w:abstractNum w:abstractNumId="10" w15:restartNumberingAfterBreak="0">
    <w:nsid w:val="631B4D75"/>
    <w:multiLevelType w:val="hybridMultilevel"/>
    <w:tmpl w:val="1D2A474E"/>
    <w:lvl w:ilvl="0" w:tplc="0409000B">
      <w:start w:val="1"/>
      <w:numFmt w:val="bullet"/>
      <w:lvlText w:val=""/>
      <w:lvlJc w:val="left"/>
      <w:pPr>
        <w:ind w:left="1008" w:hanging="360"/>
      </w:pPr>
      <w:rPr>
        <w:rFonts w:ascii="Wingdings" w:hAnsi="Wingdings"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15:restartNumberingAfterBreak="0">
    <w:nsid w:val="79D06F92"/>
    <w:multiLevelType w:val="hybridMultilevel"/>
    <w:tmpl w:val="295C0BC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D5331A0"/>
    <w:multiLevelType w:val="hybridMultilevel"/>
    <w:tmpl w:val="1FDA715A"/>
    <w:lvl w:ilvl="0" w:tplc="E7DC8030">
      <w:start w:val="1"/>
      <w:numFmt w:val="bullet"/>
      <w:lvlText w:val="•"/>
      <w:lvlJc w:val="left"/>
      <w:pPr>
        <w:tabs>
          <w:tab w:val="num" w:pos="720"/>
        </w:tabs>
        <w:ind w:left="720" w:hanging="360"/>
      </w:pPr>
      <w:rPr>
        <w:rFonts w:ascii="Times New Roman" w:hAnsi="Times New Roman" w:hint="default"/>
      </w:rPr>
    </w:lvl>
    <w:lvl w:ilvl="1" w:tplc="187EFF50" w:tentative="1">
      <w:start w:val="1"/>
      <w:numFmt w:val="bullet"/>
      <w:lvlText w:val="•"/>
      <w:lvlJc w:val="left"/>
      <w:pPr>
        <w:tabs>
          <w:tab w:val="num" w:pos="1440"/>
        </w:tabs>
        <w:ind w:left="1440" w:hanging="360"/>
      </w:pPr>
      <w:rPr>
        <w:rFonts w:ascii="Times New Roman" w:hAnsi="Times New Roman" w:hint="default"/>
      </w:rPr>
    </w:lvl>
    <w:lvl w:ilvl="2" w:tplc="4618615C" w:tentative="1">
      <w:start w:val="1"/>
      <w:numFmt w:val="bullet"/>
      <w:lvlText w:val="•"/>
      <w:lvlJc w:val="left"/>
      <w:pPr>
        <w:tabs>
          <w:tab w:val="num" w:pos="2160"/>
        </w:tabs>
        <w:ind w:left="2160" w:hanging="360"/>
      </w:pPr>
      <w:rPr>
        <w:rFonts w:ascii="Times New Roman" w:hAnsi="Times New Roman" w:hint="default"/>
      </w:rPr>
    </w:lvl>
    <w:lvl w:ilvl="3" w:tplc="990E4802" w:tentative="1">
      <w:start w:val="1"/>
      <w:numFmt w:val="bullet"/>
      <w:lvlText w:val="•"/>
      <w:lvlJc w:val="left"/>
      <w:pPr>
        <w:tabs>
          <w:tab w:val="num" w:pos="2880"/>
        </w:tabs>
        <w:ind w:left="2880" w:hanging="360"/>
      </w:pPr>
      <w:rPr>
        <w:rFonts w:ascii="Times New Roman" w:hAnsi="Times New Roman" w:hint="default"/>
      </w:rPr>
    </w:lvl>
    <w:lvl w:ilvl="4" w:tplc="D54EC356" w:tentative="1">
      <w:start w:val="1"/>
      <w:numFmt w:val="bullet"/>
      <w:lvlText w:val="•"/>
      <w:lvlJc w:val="left"/>
      <w:pPr>
        <w:tabs>
          <w:tab w:val="num" w:pos="3600"/>
        </w:tabs>
        <w:ind w:left="3600" w:hanging="360"/>
      </w:pPr>
      <w:rPr>
        <w:rFonts w:ascii="Times New Roman" w:hAnsi="Times New Roman" w:hint="default"/>
      </w:rPr>
    </w:lvl>
    <w:lvl w:ilvl="5" w:tplc="4D7CFA72" w:tentative="1">
      <w:start w:val="1"/>
      <w:numFmt w:val="bullet"/>
      <w:lvlText w:val="•"/>
      <w:lvlJc w:val="left"/>
      <w:pPr>
        <w:tabs>
          <w:tab w:val="num" w:pos="4320"/>
        </w:tabs>
        <w:ind w:left="4320" w:hanging="360"/>
      </w:pPr>
      <w:rPr>
        <w:rFonts w:ascii="Times New Roman" w:hAnsi="Times New Roman" w:hint="default"/>
      </w:rPr>
    </w:lvl>
    <w:lvl w:ilvl="6" w:tplc="8CC4B9A0" w:tentative="1">
      <w:start w:val="1"/>
      <w:numFmt w:val="bullet"/>
      <w:lvlText w:val="•"/>
      <w:lvlJc w:val="left"/>
      <w:pPr>
        <w:tabs>
          <w:tab w:val="num" w:pos="5040"/>
        </w:tabs>
        <w:ind w:left="5040" w:hanging="360"/>
      </w:pPr>
      <w:rPr>
        <w:rFonts w:ascii="Times New Roman" w:hAnsi="Times New Roman" w:hint="default"/>
      </w:rPr>
    </w:lvl>
    <w:lvl w:ilvl="7" w:tplc="AD32FCE4" w:tentative="1">
      <w:start w:val="1"/>
      <w:numFmt w:val="bullet"/>
      <w:lvlText w:val="•"/>
      <w:lvlJc w:val="left"/>
      <w:pPr>
        <w:tabs>
          <w:tab w:val="num" w:pos="5760"/>
        </w:tabs>
        <w:ind w:left="5760" w:hanging="360"/>
      </w:pPr>
      <w:rPr>
        <w:rFonts w:ascii="Times New Roman" w:hAnsi="Times New Roman" w:hint="default"/>
      </w:rPr>
    </w:lvl>
    <w:lvl w:ilvl="8" w:tplc="7B749E5C"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8"/>
  </w:num>
  <w:num w:numId="3">
    <w:abstractNumId w:val="0"/>
  </w:num>
  <w:num w:numId="4">
    <w:abstractNumId w:val="7"/>
  </w:num>
  <w:num w:numId="5">
    <w:abstractNumId w:val="4"/>
  </w:num>
  <w:num w:numId="6">
    <w:abstractNumId w:val="2"/>
  </w:num>
  <w:num w:numId="7">
    <w:abstractNumId w:val="9"/>
  </w:num>
  <w:num w:numId="8">
    <w:abstractNumId w:val="12"/>
  </w:num>
  <w:num w:numId="9">
    <w:abstractNumId w:val="11"/>
  </w:num>
  <w:num w:numId="10">
    <w:abstractNumId w:val="6"/>
  </w:num>
  <w:num w:numId="11">
    <w:abstractNumId w:val="1"/>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27A"/>
    <w:rsid w:val="00000C80"/>
    <w:rsid w:val="000223F0"/>
    <w:rsid w:val="00022A78"/>
    <w:rsid w:val="00023173"/>
    <w:rsid w:val="00025445"/>
    <w:rsid w:val="000254FA"/>
    <w:rsid w:val="00030A64"/>
    <w:rsid w:val="00030AB2"/>
    <w:rsid w:val="000342CF"/>
    <w:rsid w:val="00035D5F"/>
    <w:rsid w:val="0003714B"/>
    <w:rsid w:val="000375BA"/>
    <w:rsid w:val="000471AB"/>
    <w:rsid w:val="000503F4"/>
    <w:rsid w:val="00053F0C"/>
    <w:rsid w:val="00060E32"/>
    <w:rsid w:val="000728FC"/>
    <w:rsid w:val="00073D72"/>
    <w:rsid w:val="00080223"/>
    <w:rsid w:val="000804DC"/>
    <w:rsid w:val="000812B0"/>
    <w:rsid w:val="00082AED"/>
    <w:rsid w:val="00083159"/>
    <w:rsid w:val="00084444"/>
    <w:rsid w:val="0009195B"/>
    <w:rsid w:val="00094323"/>
    <w:rsid w:val="00095F47"/>
    <w:rsid w:val="0009720F"/>
    <w:rsid w:val="000A792D"/>
    <w:rsid w:val="000B1484"/>
    <w:rsid w:val="000C0D3B"/>
    <w:rsid w:val="000C7F40"/>
    <w:rsid w:val="000D008E"/>
    <w:rsid w:val="000D2B54"/>
    <w:rsid w:val="000D6216"/>
    <w:rsid w:val="000D7055"/>
    <w:rsid w:val="000D7FE0"/>
    <w:rsid w:val="000E1B11"/>
    <w:rsid w:val="000E25EE"/>
    <w:rsid w:val="000E52C0"/>
    <w:rsid w:val="000F7AA3"/>
    <w:rsid w:val="0010197C"/>
    <w:rsid w:val="00107154"/>
    <w:rsid w:val="001075CA"/>
    <w:rsid w:val="00110720"/>
    <w:rsid w:val="0011418B"/>
    <w:rsid w:val="001149B0"/>
    <w:rsid w:val="0011509F"/>
    <w:rsid w:val="001208E5"/>
    <w:rsid w:val="00123A0B"/>
    <w:rsid w:val="0012551F"/>
    <w:rsid w:val="00127A56"/>
    <w:rsid w:val="001344DB"/>
    <w:rsid w:val="00140049"/>
    <w:rsid w:val="00140FCF"/>
    <w:rsid w:val="00142E77"/>
    <w:rsid w:val="0014418A"/>
    <w:rsid w:val="00146DED"/>
    <w:rsid w:val="001520A6"/>
    <w:rsid w:val="00152FBC"/>
    <w:rsid w:val="0015519A"/>
    <w:rsid w:val="00167204"/>
    <w:rsid w:val="00172107"/>
    <w:rsid w:val="00172A6A"/>
    <w:rsid w:val="00173DE6"/>
    <w:rsid w:val="00177649"/>
    <w:rsid w:val="00187BC9"/>
    <w:rsid w:val="001A1D6B"/>
    <w:rsid w:val="001A4128"/>
    <w:rsid w:val="001A64AE"/>
    <w:rsid w:val="001B20AA"/>
    <w:rsid w:val="001C1AB2"/>
    <w:rsid w:val="001C3557"/>
    <w:rsid w:val="001D17B2"/>
    <w:rsid w:val="001D268F"/>
    <w:rsid w:val="001D2C02"/>
    <w:rsid w:val="001D4C2E"/>
    <w:rsid w:val="001D5D71"/>
    <w:rsid w:val="001D64A0"/>
    <w:rsid w:val="001D7FC4"/>
    <w:rsid w:val="001E1D9F"/>
    <w:rsid w:val="001E2788"/>
    <w:rsid w:val="001E2AD1"/>
    <w:rsid w:val="001E44DC"/>
    <w:rsid w:val="001E6A22"/>
    <w:rsid w:val="001E7735"/>
    <w:rsid w:val="001F02A2"/>
    <w:rsid w:val="001F04E5"/>
    <w:rsid w:val="001F1B64"/>
    <w:rsid w:val="001F2CB5"/>
    <w:rsid w:val="001F389B"/>
    <w:rsid w:val="001F5FEA"/>
    <w:rsid w:val="002000EA"/>
    <w:rsid w:val="002028A2"/>
    <w:rsid w:val="00205960"/>
    <w:rsid w:val="00211C33"/>
    <w:rsid w:val="00223A94"/>
    <w:rsid w:val="002339D7"/>
    <w:rsid w:val="00234B57"/>
    <w:rsid w:val="00235E97"/>
    <w:rsid w:val="00242476"/>
    <w:rsid w:val="00247F80"/>
    <w:rsid w:val="002534A3"/>
    <w:rsid w:val="002540ED"/>
    <w:rsid w:val="002542C6"/>
    <w:rsid w:val="00266610"/>
    <w:rsid w:val="00266977"/>
    <w:rsid w:val="002723B8"/>
    <w:rsid w:val="00273C7F"/>
    <w:rsid w:val="00274673"/>
    <w:rsid w:val="00275245"/>
    <w:rsid w:val="00275D8E"/>
    <w:rsid w:val="00280341"/>
    <w:rsid w:val="00282F57"/>
    <w:rsid w:val="00287358"/>
    <w:rsid w:val="00292810"/>
    <w:rsid w:val="00293B9F"/>
    <w:rsid w:val="00293E11"/>
    <w:rsid w:val="00295A94"/>
    <w:rsid w:val="00297A7C"/>
    <w:rsid w:val="002A2059"/>
    <w:rsid w:val="002A292C"/>
    <w:rsid w:val="002A6654"/>
    <w:rsid w:val="002B0267"/>
    <w:rsid w:val="002B05F4"/>
    <w:rsid w:val="002B1148"/>
    <w:rsid w:val="002B1BAA"/>
    <w:rsid w:val="002B25F2"/>
    <w:rsid w:val="002B3585"/>
    <w:rsid w:val="002B7553"/>
    <w:rsid w:val="002C1318"/>
    <w:rsid w:val="002C1C91"/>
    <w:rsid w:val="002C2D5A"/>
    <w:rsid w:val="002C59DB"/>
    <w:rsid w:val="002D017A"/>
    <w:rsid w:val="002D2CDA"/>
    <w:rsid w:val="002E3BFF"/>
    <w:rsid w:val="002F18F9"/>
    <w:rsid w:val="002F2BBF"/>
    <w:rsid w:val="002F3C5D"/>
    <w:rsid w:val="002F6430"/>
    <w:rsid w:val="00302B72"/>
    <w:rsid w:val="003043C8"/>
    <w:rsid w:val="003045C0"/>
    <w:rsid w:val="0031287B"/>
    <w:rsid w:val="0032063A"/>
    <w:rsid w:val="00320F22"/>
    <w:rsid w:val="00322005"/>
    <w:rsid w:val="0032217B"/>
    <w:rsid w:val="00323509"/>
    <w:rsid w:val="003260F5"/>
    <w:rsid w:val="0032704A"/>
    <w:rsid w:val="00330EA7"/>
    <w:rsid w:val="00330EF6"/>
    <w:rsid w:val="00331215"/>
    <w:rsid w:val="003402ED"/>
    <w:rsid w:val="00341AA4"/>
    <w:rsid w:val="0034227C"/>
    <w:rsid w:val="00342C63"/>
    <w:rsid w:val="00356BFB"/>
    <w:rsid w:val="00360E21"/>
    <w:rsid w:val="003626C5"/>
    <w:rsid w:val="00362B6D"/>
    <w:rsid w:val="0037310B"/>
    <w:rsid w:val="003736A5"/>
    <w:rsid w:val="00373759"/>
    <w:rsid w:val="00374970"/>
    <w:rsid w:val="003769BC"/>
    <w:rsid w:val="0038274A"/>
    <w:rsid w:val="00384065"/>
    <w:rsid w:val="00386DFC"/>
    <w:rsid w:val="00387ECF"/>
    <w:rsid w:val="003A4B76"/>
    <w:rsid w:val="003A526D"/>
    <w:rsid w:val="003B73C3"/>
    <w:rsid w:val="003C4C7A"/>
    <w:rsid w:val="003C4D23"/>
    <w:rsid w:val="003C55A4"/>
    <w:rsid w:val="003D0F51"/>
    <w:rsid w:val="003D7E97"/>
    <w:rsid w:val="003E28CA"/>
    <w:rsid w:val="003E717C"/>
    <w:rsid w:val="003F738E"/>
    <w:rsid w:val="00401326"/>
    <w:rsid w:val="0040727A"/>
    <w:rsid w:val="00407CFA"/>
    <w:rsid w:val="00410653"/>
    <w:rsid w:val="004125B8"/>
    <w:rsid w:val="004139CB"/>
    <w:rsid w:val="00416865"/>
    <w:rsid w:val="00423353"/>
    <w:rsid w:val="00436FE9"/>
    <w:rsid w:val="004370F3"/>
    <w:rsid w:val="004374C8"/>
    <w:rsid w:val="00442D27"/>
    <w:rsid w:val="004439FA"/>
    <w:rsid w:val="00443CA9"/>
    <w:rsid w:val="00444D3A"/>
    <w:rsid w:val="0044671C"/>
    <w:rsid w:val="00457CD7"/>
    <w:rsid w:val="00463025"/>
    <w:rsid w:val="00466294"/>
    <w:rsid w:val="004707A2"/>
    <w:rsid w:val="00472372"/>
    <w:rsid w:val="004742D6"/>
    <w:rsid w:val="00474E81"/>
    <w:rsid w:val="00475C1D"/>
    <w:rsid w:val="004804D2"/>
    <w:rsid w:val="00485F2C"/>
    <w:rsid w:val="004862AC"/>
    <w:rsid w:val="00486D80"/>
    <w:rsid w:val="00487D07"/>
    <w:rsid w:val="004909DD"/>
    <w:rsid w:val="004919F1"/>
    <w:rsid w:val="004936FA"/>
    <w:rsid w:val="004A18E6"/>
    <w:rsid w:val="004A2515"/>
    <w:rsid w:val="004A71F3"/>
    <w:rsid w:val="004A72B8"/>
    <w:rsid w:val="004B08F7"/>
    <w:rsid w:val="004B09DF"/>
    <w:rsid w:val="004B4122"/>
    <w:rsid w:val="004B7503"/>
    <w:rsid w:val="004C175E"/>
    <w:rsid w:val="004C3152"/>
    <w:rsid w:val="004D0D02"/>
    <w:rsid w:val="004D235A"/>
    <w:rsid w:val="004D2378"/>
    <w:rsid w:val="004D244B"/>
    <w:rsid w:val="004D2856"/>
    <w:rsid w:val="004D7072"/>
    <w:rsid w:val="004E20A2"/>
    <w:rsid w:val="004F25F3"/>
    <w:rsid w:val="004F525A"/>
    <w:rsid w:val="00502BC7"/>
    <w:rsid w:val="005065EE"/>
    <w:rsid w:val="00513C55"/>
    <w:rsid w:val="00517123"/>
    <w:rsid w:val="00541D81"/>
    <w:rsid w:val="005450D2"/>
    <w:rsid w:val="005477F7"/>
    <w:rsid w:val="0055047F"/>
    <w:rsid w:val="00557B24"/>
    <w:rsid w:val="00560CD1"/>
    <w:rsid w:val="005711EF"/>
    <w:rsid w:val="00575674"/>
    <w:rsid w:val="005773CA"/>
    <w:rsid w:val="00577AA0"/>
    <w:rsid w:val="00583364"/>
    <w:rsid w:val="00592357"/>
    <w:rsid w:val="005A2887"/>
    <w:rsid w:val="005A5DBF"/>
    <w:rsid w:val="005A6664"/>
    <w:rsid w:val="005A7413"/>
    <w:rsid w:val="005A75F5"/>
    <w:rsid w:val="005B0B02"/>
    <w:rsid w:val="005B27D1"/>
    <w:rsid w:val="005B3115"/>
    <w:rsid w:val="005B7EEF"/>
    <w:rsid w:val="005C0C60"/>
    <w:rsid w:val="005C0DEF"/>
    <w:rsid w:val="005C4631"/>
    <w:rsid w:val="005D3066"/>
    <w:rsid w:val="005D4B5F"/>
    <w:rsid w:val="005D619D"/>
    <w:rsid w:val="005F4D05"/>
    <w:rsid w:val="005F5B2B"/>
    <w:rsid w:val="005F66D3"/>
    <w:rsid w:val="005F6B35"/>
    <w:rsid w:val="00613D5B"/>
    <w:rsid w:val="00621A00"/>
    <w:rsid w:val="00623B61"/>
    <w:rsid w:val="00632117"/>
    <w:rsid w:val="00645AA7"/>
    <w:rsid w:val="006463C3"/>
    <w:rsid w:val="006466AF"/>
    <w:rsid w:val="00646F86"/>
    <w:rsid w:val="00654F49"/>
    <w:rsid w:val="00661519"/>
    <w:rsid w:val="006636E2"/>
    <w:rsid w:val="00670F28"/>
    <w:rsid w:val="00672411"/>
    <w:rsid w:val="0068242E"/>
    <w:rsid w:val="006852C0"/>
    <w:rsid w:val="00694671"/>
    <w:rsid w:val="00694FC9"/>
    <w:rsid w:val="006A0665"/>
    <w:rsid w:val="006A171C"/>
    <w:rsid w:val="006A230A"/>
    <w:rsid w:val="006A4346"/>
    <w:rsid w:val="006A6A0A"/>
    <w:rsid w:val="006B4A08"/>
    <w:rsid w:val="006B7427"/>
    <w:rsid w:val="006C0B47"/>
    <w:rsid w:val="006C2B19"/>
    <w:rsid w:val="006C3723"/>
    <w:rsid w:val="006D1294"/>
    <w:rsid w:val="006D2FE6"/>
    <w:rsid w:val="006D3FE8"/>
    <w:rsid w:val="006D72C4"/>
    <w:rsid w:val="006E5809"/>
    <w:rsid w:val="006F465D"/>
    <w:rsid w:val="006F4950"/>
    <w:rsid w:val="00706F08"/>
    <w:rsid w:val="0071088E"/>
    <w:rsid w:val="00711468"/>
    <w:rsid w:val="007131CA"/>
    <w:rsid w:val="007225C8"/>
    <w:rsid w:val="00723E52"/>
    <w:rsid w:val="00724C90"/>
    <w:rsid w:val="007276F5"/>
    <w:rsid w:val="00733364"/>
    <w:rsid w:val="007357D1"/>
    <w:rsid w:val="00735900"/>
    <w:rsid w:val="00742AD5"/>
    <w:rsid w:val="00742D61"/>
    <w:rsid w:val="0074390F"/>
    <w:rsid w:val="00743C9A"/>
    <w:rsid w:val="00743E1F"/>
    <w:rsid w:val="0074427C"/>
    <w:rsid w:val="00746049"/>
    <w:rsid w:val="0074610F"/>
    <w:rsid w:val="00750BE0"/>
    <w:rsid w:val="0075777C"/>
    <w:rsid w:val="00760A82"/>
    <w:rsid w:val="00763065"/>
    <w:rsid w:val="00763EA8"/>
    <w:rsid w:val="0076570B"/>
    <w:rsid w:val="00772C68"/>
    <w:rsid w:val="00773DD5"/>
    <w:rsid w:val="00776981"/>
    <w:rsid w:val="007826BF"/>
    <w:rsid w:val="00784032"/>
    <w:rsid w:val="00785CDB"/>
    <w:rsid w:val="007934A0"/>
    <w:rsid w:val="007969CA"/>
    <w:rsid w:val="007A48E2"/>
    <w:rsid w:val="007A590A"/>
    <w:rsid w:val="007B7102"/>
    <w:rsid w:val="007C0E0B"/>
    <w:rsid w:val="007C0EDF"/>
    <w:rsid w:val="007C4021"/>
    <w:rsid w:val="007C4800"/>
    <w:rsid w:val="007C7860"/>
    <w:rsid w:val="007D023F"/>
    <w:rsid w:val="007D352E"/>
    <w:rsid w:val="007D6DED"/>
    <w:rsid w:val="007D75D6"/>
    <w:rsid w:val="007E20E3"/>
    <w:rsid w:val="007E2245"/>
    <w:rsid w:val="007E531C"/>
    <w:rsid w:val="007E568B"/>
    <w:rsid w:val="007F6B0C"/>
    <w:rsid w:val="007F73DD"/>
    <w:rsid w:val="0080193E"/>
    <w:rsid w:val="0081069C"/>
    <w:rsid w:val="0081299B"/>
    <w:rsid w:val="00816459"/>
    <w:rsid w:val="00817935"/>
    <w:rsid w:val="008203FE"/>
    <w:rsid w:val="008248F3"/>
    <w:rsid w:val="008279EE"/>
    <w:rsid w:val="0083557A"/>
    <w:rsid w:val="008379B1"/>
    <w:rsid w:val="00840887"/>
    <w:rsid w:val="00842524"/>
    <w:rsid w:val="0085383A"/>
    <w:rsid w:val="0085438E"/>
    <w:rsid w:val="0085761B"/>
    <w:rsid w:val="00862CBE"/>
    <w:rsid w:val="008633D8"/>
    <w:rsid w:val="00864A3B"/>
    <w:rsid w:val="00865840"/>
    <w:rsid w:val="00865954"/>
    <w:rsid w:val="00870F98"/>
    <w:rsid w:val="00872D37"/>
    <w:rsid w:val="00877AA3"/>
    <w:rsid w:val="0088198F"/>
    <w:rsid w:val="0088384D"/>
    <w:rsid w:val="008846DB"/>
    <w:rsid w:val="0088645A"/>
    <w:rsid w:val="00894AA1"/>
    <w:rsid w:val="00896FDF"/>
    <w:rsid w:val="008A0517"/>
    <w:rsid w:val="008A12FF"/>
    <w:rsid w:val="008B0288"/>
    <w:rsid w:val="008B0FD1"/>
    <w:rsid w:val="008B127D"/>
    <w:rsid w:val="008B25DB"/>
    <w:rsid w:val="008C419F"/>
    <w:rsid w:val="008C4CF8"/>
    <w:rsid w:val="008C5ABD"/>
    <w:rsid w:val="008C6E07"/>
    <w:rsid w:val="008D1C87"/>
    <w:rsid w:val="008D31CC"/>
    <w:rsid w:val="008D3369"/>
    <w:rsid w:val="008D47E9"/>
    <w:rsid w:val="008E1007"/>
    <w:rsid w:val="008E6CAC"/>
    <w:rsid w:val="008F07A9"/>
    <w:rsid w:val="008F145E"/>
    <w:rsid w:val="008F3736"/>
    <w:rsid w:val="008F3F7E"/>
    <w:rsid w:val="008F3FD4"/>
    <w:rsid w:val="008F4315"/>
    <w:rsid w:val="008F510E"/>
    <w:rsid w:val="00900C44"/>
    <w:rsid w:val="00902348"/>
    <w:rsid w:val="00904D60"/>
    <w:rsid w:val="0091111A"/>
    <w:rsid w:val="00913512"/>
    <w:rsid w:val="009176F5"/>
    <w:rsid w:val="00921722"/>
    <w:rsid w:val="009323C1"/>
    <w:rsid w:val="00935C61"/>
    <w:rsid w:val="009411D3"/>
    <w:rsid w:val="0094153B"/>
    <w:rsid w:val="00941DE0"/>
    <w:rsid w:val="00942800"/>
    <w:rsid w:val="00942DB7"/>
    <w:rsid w:val="00944B3F"/>
    <w:rsid w:val="00945106"/>
    <w:rsid w:val="00951987"/>
    <w:rsid w:val="00960914"/>
    <w:rsid w:val="009612F6"/>
    <w:rsid w:val="009619BD"/>
    <w:rsid w:val="00961CFC"/>
    <w:rsid w:val="00966DC5"/>
    <w:rsid w:val="009723DA"/>
    <w:rsid w:val="0098217F"/>
    <w:rsid w:val="009856CA"/>
    <w:rsid w:val="0098681D"/>
    <w:rsid w:val="00987036"/>
    <w:rsid w:val="009925EB"/>
    <w:rsid w:val="00992DD9"/>
    <w:rsid w:val="00996D73"/>
    <w:rsid w:val="00996F14"/>
    <w:rsid w:val="00997C81"/>
    <w:rsid w:val="009A06B1"/>
    <w:rsid w:val="009A0844"/>
    <w:rsid w:val="009A1075"/>
    <w:rsid w:val="009A2EEF"/>
    <w:rsid w:val="009B4A4F"/>
    <w:rsid w:val="009D2148"/>
    <w:rsid w:val="009D292B"/>
    <w:rsid w:val="009D3234"/>
    <w:rsid w:val="009D68B0"/>
    <w:rsid w:val="009D716A"/>
    <w:rsid w:val="009E0045"/>
    <w:rsid w:val="009E3268"/>
    <w:rsid w:val="009E5F52"/>
    <w:rsid w:val="009F33A9"/>
    <w:rsid w:val="009F33BE"/>
    <w:rsid w:val="009F5489"/>
    <w:rsid w:val="00A01D8E"/>
    <w:rsid w:val="00A028B4"/>
    <w:rsid w:val="00A032D4"/>
    <w:rsid w:val="00A052B6"/>
    <w:rsid w:val="00A055F6"/>
    <w:rsid w:val="00A066BE"/>
    <w:rsid w:val="00A06CD1"/>
    <w:rsid w:val="00A15758"/>
    <w:rsid w:val="00A2048F"/>
    <w:rsid w:val="00A20A3A"/>
    <w:rsid w:val="00A21873"/>
    <w:rsid w:val="00A218F2"/>
    <w:rsid w:val="00A24D65"/>
    <w:rsid w:val="00A25C41"/>
    <w:rsid w:val="00A340A1"/>
    <w:rsid w:val="00A43D49"/>
    <w:rsid w:val="00A51490"/>
    <w:rsid w:val="00A52C6A"/>
    <w:rsid w:val="00A53A00"/>
    <w:rsid w:val="00A555F0"/>
    <w:rsid w:val="00A613AF"/>
    <w:rsid w:val="00A6373E"/>
    <w:rsid w:val="00A70221"/>
    <w:rsid w:val="00A71435"/>
    <w:rsid w:val="00A72879"/>
    <w:rsid w:val="00A747B3"/>
    <w:rsid w:val="00A76C22"/>
    <w:rsid w:val="00A84AE1"/>
    <w:rsid w:val="00A85D6F"/>
    <w:rsid w:val="00A87E3D"/>
    <w:rsid w:val="00A90E28"/>
    <w:rsid w:val="00A92731"/>
    <w:rsid w:val="00AA009F"/>
    <w:rsid w:val="00AA7765"/>
    <w:rsid w:val="00AB59D2"/>
    <w:rsid w:val="00AD11DE"/>
    <w:rsid w:val="00AD3853"/>
    <w:rsid w:val="00AD39C6"/>
    <w:rsid w:val="00AE54AD"/>
    <w:rsid w:val="00AF1482"/>
    <w:rsid w:val="00AF3C67"/>
    <w:rsid w:val="00AF4158"/>
    <w:rsid w:val="00B04501"/>
    <w:rsid w:val="00B13EDF"/>
    <w:rsid w:val="00B1747C"/>
    <w:rsid w:val="00B227F1"/>
    <w:rsid w:val="00B2627E"/>
    <w:rsid w:val="00B26B2A"/>
    <w:rsid w:val="00B33493"/>
    <w:rsid w:val="00B346E2"/>
    <w:rsid w:val="00B34F5F"/>
    <w:rsid w:val="00B501FA"/>
    <w:rsid w:val="00B558A6"/>
    <w:rsid w:val="00B5718E"/>
    <w:rsid w:val="00B60205"/>
    <w:rsid w:val="00B643E3"/>
    <w:rsid w:val="00B70693"/>
    <w:rsid w:val="00B7199B"/>
    <w:rsid w:val="00B7456C"/>
    <w:rsid w:val="00B76B94"/>
    <w:rsid w:val="00B81A7E"/>
    <w:rsid w:val="00B90F72"/>
    <w:rsid w:val="00B91CF2"/>
    <w:rsid w:val="00B922D7"/>
    <w:rsid w:val="00B965F5"/>
    <w:rsid w:val="00BA7794"/>
    <w:rsid w:val="00BB61B9"/>
    <w:rsid w:val="00BB6C46"/>
    <w:rsid w:val="00BD03B4"/>
    <w:rsid w:val="00BD0B2A"/>
    <w:rsid w:val="00BD0FC9"/>
    <w:rsid w:val="00BD621B"/>
    <w:rsid w:val="00BD6F86"/>
    <w:rsid w:val="00BE644C"/>
    <w:rsid w:val="00BE6A19"/>
    <w:rsid w:val="00BE7E34"/>
    <w:rsid w:val="00BF66AF"/>
    <w:rsid w:val="00C027A2"/>
    <w:rsid w:val="00C0293A"/>
    <w:rsid w:val="00C043A6"/>
    <w:rsid w:val="00C07516"/>
    <w:rsid w:val="00C07FE1"/>
    <w:rsid w:val="00C16505"/>
    <w:rsid w:val="00C337AA"/>
    <w:rsid w:val="00C34751"/>
    <w:rsid w:val="00C35B97"/>
    <w:rsid w:val="00C35EC0"/>
    <w:rsid w:val="00C47CB7"/>
    <w:rsid w:val="00C47E18"/>
    <w:rsid w:val="00C50711"/>
    <w:rsid w:val="00C51F35"/>
    <w:rsid w:val="00C52651"/>
    <w:rsid w:val="00C5271E"/>
    <w:rsid w:val="00C52A58"/>
    <w:rsid w:val="00C57CDB"/>
    <w:rsid w:val="00C57E0F"/>
    <w:rsid w:val="00C65D51"/>
    <w:rsid w:val="00C66A1F"/>
    <w:rsid w:val="00C740EC"/>
    <w:rsid w:val="00C74FD1"/>
    <w:rsid w:val="00C76D6C"/>
    <w:rsid w:val="00C8290A"/>
    <w:rsid w:val="00C84FFD"/>
    <w:rsid w:val="00C97B4E"/>
    <w:rsid w:val="00CA036A"/>
    <w:rsid w:val="00CA1E15"/>
    <w:rsid w:val="00CA499A"/>
    <w:rsid w:val="00CA5C20"/>
    <w:rsid w:val="00CC4DA2"/>
    <w:rsid w:val="00CC5A8E"/>
    <w:rsid w:val="00CC7DA7"/>
    <w:rsid w:val="00CE14C5"/>
    <w:rsid w:val="00CE3DD7"/>
    <w:rsid w:val="00CE47C6"/>
    <w:rsid w:val="00CF3CA7"/>
    <w:rsid w:val="00CF6ACE"/>
    <w:rsid w:val="00D06365"/>
    <w:rsid w:val="00D064FA"/>
    <w:rsid w:val="00D066BE"/>
    <w:rsid w:val="00D105A8"/>
    <w:rsid w:val="00D115EB"/>
    <w:rsid w:val="00D15A6E"/>
    <w:rsid w:val="00D16604"/>
    <w:rsid w:val="00D16946"/>
    <w:rsid w:val="00D1720D"/>
    <w:rsid w:val="00D23C37"/>
    <w:rsid w:val="00D245F8"/>
    <w:rsid w:val="00D25D1D"/>
    <w:rsid w:val="00D26CD4"/>
    <w:rsid w:val="00D30341"/>
    <w:rsid w:val="00D3065B"/>
    <w:rsid w:val="00D36D27"/>
    <w:rsid w:val="00D404AA"/>
    <w:rsid w:val="00D40FDF"/>
    <w:rsid w:val="00D42316"/>
    <w:rsid w:val="00D468A9"/>
    <w:rsid w:val="00D52257"/>
    <w:rsid w:val="00D57F84"/>
    <w:rsid w:val="00D716A6"/>
    <w:rsid w:val="00D721C9"/>
    <w:rsid w:val="00D73506"/>
    <w:rsid w:val="00D73948"/>
    <w:rsid w:val="00D73ACF"/>
    <w:rsid w:val="00D74625"/>
    <w:rsid w:val="00D766F2"/>
    <w:rsid w:val="00D77392"/>
    <w:rsid w:val="00D77B00"/>
    <w:rsid w:val="00D8143C"/>
    <w:rsid w:val="00D9089C"/>
    <w:rsid w:val="00D95DF9"/>
    <w:rsid w:val="00D97116"/>
    <w:rsid w:val="00DA2173"/>
    <w:rsid w:val="00DA51B6"/>
    <w:rsid w:val="00DA6947"/>
    <w:rsid w:val="00DB38D7"/>
    <w:rsid w:val="00DB3F0F"/>
    <w:rsid w:val="00DB7250"/>
    <w:rsid w:val="00DD1434"/>
    <w:rsid w:val="00DD23FA"/>
    <w:rsid w:val="00DE5952"/>
    <w:rsid w:val="00DE7686"/>
    <w:rsid w:val="00DF43DE"/>
    <w:rsid w:val="00DF4BC9"/>
    <w:rsid w:val="00DF7CE9"/>
    <w:rsid w:val="00E00DC5"/>
    <w:rsid w:val="00E07E1B"/>
    <w:rsid w:val="00E20E98"/>
    <w:rsid w:val="00E21580"/>
    <w:rsid w:val="00E24080"/>
    <w:rsid w:val="00E26231"/>
    <w:rsid w:val="00E26468"/>
    <w:rsid w:val="00E27895"/>
    <w:rsid w:val="00E278E1"/>
    <w:rsid w:val="00E30D38"/>
    <w:rsid w:val="00E316D6"/>
    <w:rsid w:val="00E32EB1"/>
    <w:rsid w:val="00E50C0C"/>
    <w:rsid w:val="00E51EC1"/>
    <w:rsid w:val="00E52C28"/>
    <w:rsid w:val="00E6048C"/>
    <w:rsid w:val="00E61021"/>
    <w:rsid w:val="00E66132"/>
    <w:rsid w:val="00E73DAE"/>
    <w:rsid w:val="00E73E6E"/>
    <w:rsid w:val="00E74E14"/>
    <w:rsid w:val="00E763DA"/>
    <w:rsid w:val="00E82073"/>
    <w:rsid w:val="00E8293D"/>
    <w:rsid w:val="00E86145"/>
    <w:rsid w:val="00E87DF3"/>
    <w:rsid w:val="00E90229"/>
    <w:rsid w:val="00EA2542"/>
    <w:rsid w:val="00EA350E"/>
    <w:rsid w:val="00EA4107"/>
    <w:rsid w:val="00EB0C85"/>
    <w:rsid w:val="00EB30D7"/>
    <w:rsid w:val="00EB40D2"/>
    <w:rsid w:val="00EC3BFE"/>
    <w:rsid w:val="00EC3EEC"/>
    <w:rsid w:val="00EC400F"/>
    <w:rsid w:val="00EC4D48"/>
    <w:rsid w:val="00ED402E"/>
    <w:rsid w:val="00ED5B27"/>
    <w:rsid w:val="00ED5EFB"/>
    <w:rsid w:val="00EE3D9C"/>
    <w:rsid w:val="00EE4D78"/>
    <w:rsid w:val="00EE76E3"/>
    <w:rsid w:val="00EF7837"/>
    <w:rsid w:val="00F12274"/>
    <w:rsid w:val="00F1384E"/>
    <w:rsid w:val="00F15096"/>
    <w:rsid w:val="00F20087"/>
    <w:rsid w:val="00F22F1E"/>
    <w:rsid w:val="00F23C5B"/>
    <w:rsid w:val="00F3350D"/>
    <w:rsid w:val="00F362D6"/>
    <w:rsid w:val="00F37A22"/>
    <w:rsid w:val="00F4438F"/>
    <w:rsid w:val="00F444CA"/>
    <w:rsid w:val="00F446FB"/>
    <w:rsid w:val="00F45ADD"/>
    <w:rsid w:val="00F6620E"/>
    <w:rsid w:val="00F663EF"/>
    <w:rsid w:val="00F73645"/>
    <w:rsid w:val="00F82811"/>
    <w:rsid w:val="00F8321D"/>
    <w:rsid w:val="00F83863"/>
    <w:rsid w:val="00F853DC"/>
    <w:rsid w:val="00F905B4"/>
    <w:rsid w:val="00F93DA5"/>
    <w:rsid w:val="00F93E3D"/>
    <w:rsid w:val="00F971D1"/>
    <w:rsid w:val="00FA13B2"/>
    <w:rsid w:val="00FA2DFF"/>
    <w:rsid w:val="00FA44FC"/>
    <w:rsid w:val="00FA69DC"/>
    <w:rsid w:val="00FA7366"/>
    <w:rsid w:val="00FB2A1B"/>
    <w:rsid w:val="00FC111F"/>
    <w:rsid w:val="00FC1760"/>
    <w:rsid w:val="00FC5BF4"/>
    <w:rsid w:val="00FD74E0"/>
    <w:rsid w:val="00FE1A01"/>
    <w:rsid w:val="00FF20C9"/>
    <w:rsid w:val="00FF2B78"/>
    <w:rsid w:val="00FF4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E55731"/>
  <w15:docId w15:val="{C5E4520F-7138-41CD-8C51-C70CFD37C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39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EB30D7"/>
    <w:pPr>
      <w:ind w:firstLine="360"/>
    </w:pPr>
    <w:rPr>
      <w:rFonts w:ascii="Helvetica" w:hAnsi="Helvetica"/>
    </w:rPr>
  </w:style>
  <w:style w:type="paragraph" w:styleId="NormalWeb">
    <w:name w:val="Normal (Web)"/>
    <w:basedOn w:val="Normal"/>
    <w:rsid w:val="00EB30D7"/>
    <w:pPr>
      <w:spacing w:before="100" w:beforeAutospacing="1" w:after="100" w:afterAutospacing="1"/>
    </w:pPr>
    <w:rPr>
      <w:color w:val="000000"/>
      <w:sz w:val="24"/>
      <w:szCs w:val="24"/>
    </w:rPr>
  </w:style>
  <w:style w:type="paragraph" w:styleId="BodyTextIndent2">
    <w:name w:val="Body Text Indent 2"/>
    <w:basedOn w:val="Normal"/>
    <w:rsid w:val="00EB30D7"/>
    <w:pPr>
      <w:tabs>
        <w:tab w:val="left" w:pos="360"/>
      </w:tabs>
      <w:ind w:left="288" w:hanging="288"/>
    </w:pPr>
    <w:rPr>
      <w:rFonts w:ascii="Arial" w:hAnsi="Arial" w:cs="Arial"/>
      <w:sz w:val="16"/>
    </w:rPr>
  </w:style>
  <w:style w:type="paragraph" w:styleId="Header">
    <w:name w:val="header"/>
    <w:basedOn w:val="Normal"/>
    <w:rsid w:val="00EB30D7"/>
    <w:pPr>
      <w:tabs>
        <w:tab w:val="center" w:pos="4320"/>
        <w:tab w:val="right" w:pos="8640"/>
      </w:tabs>
    </w:pPr>
  </w:style>
  <w:style w:type="paragraph" w:styleId="Footer">
    <w:name w:val="footer"/>
    <w:basedOn w:val="Normal"/>
    <w:rsid w:val="00EB30D7"/>
    <w:pPr>
      <w:tabs>
        <w:tab w:val="center" w:pos="4320"/>
        <w:tab w:val="right" w:pos="8640"/>
      </w:tabs>
    </w:pPr>
  </w:style>
  <w:style w:type="character" w:styleId="PageNumber">
    <w:name w:val="page number"/>
    <w:basedOn w:val="DefaultParagraphFont"/>
    <w:rsid w:val="004F525A"/>
  </w:style>
  <w:style w:type="character" w:styleId="Hyperlink">
    <w:name w:val="Hyperlink"/>
    <w:basedOn w:val="DefaultParagraphFont"/>
    <w:rsid w:val="004F525A"/>
    <w:rPr>
      <w:color w:val="0000FF"/>
      <w:u w:val="single"/>
    </w:rPr>
  </w:style>
  <w:style w:type="paragraph" w:styleId="BalloonText">
    <w:name w:val="Balloon Text"/>
    <w:basedOn w:val="Normal"/>
    <w:semiHidden/>
    <w:rsid w:val="008D47E9"/>
    <w:rPr>
      <w:rFonts w:ascii="Tahoma" w:hAnsi="Tahoma" w:cs="Tahoma"/>
      <w:sz w:val="16"/>
      <w:szCs w:val="16"/>
    </w:rPr>
  </w:style>
  <w:style w:type="table" w:styleId="TableGrid">
    <w:name w:val="Table Grid"/>
    <w:basedOn w:val="TableNormal"/>
    <w:rsid w:val="00A06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560CD1"/>
    <w:rPr>
      <w:sz w:val="16"/>
      <w:szCs w:val="16"/>
    </w:rPr>
  </w:style>
  <w:style w:type="paragraph" w:styleId="CommentText">
    <w:name w:val="annotation text"/>
    <w:basedOn w:val="Normal"/>
    <w:semiHidden/>
    <w:rsid w:val="00560CD1"/>
  </w:style>
  <w:style w:type="paragraph" w:styleId="CommentSubject">
    <w:name w:val="annotation subject"/>
    <w:basedOn w:val="CommentText"/>
    <w:next w:val="CommentText"/>
    <w:semiHidden/>
    <w:rsid w:val="00560CD1"/>
    <w:rPr>
      <w:b/>
      <w:bCs/>
    </w:rPr>
  </w:style>
  <w:style w:type="paragraph" w:styleId="ListParagraph">
    <w:name w:val="List Paragraph"/>
    <w:basedOn w:val="Normal"/>
    <w:uiPriority w:val="34"/>
    <w:qFormat/>
    <w:rsid w:val="00A70221"/>
    <w:pPr>
      <w:ind w:left="720"/>
      <w:contextualSpacing/>
    </w:pPr>
  </w:style>
  <w:style w:type="paragraph" w:styleId="NoSpacing">
    <w:name w:val="No Spacing"/>
    <w:link w:val="NoSpacingChar"/>
    <w:uiPriority w:val="1"/>
    <w:qFormat/>
    <w:rsid w:val="00E73E6E"/>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E73E6E"/>
    <w:rPr>
      <w:rFonts w:asciiTheme="minorHAnsi" w:eastAsiaTheme="minorEastAsia" w:hAnsiTheme="minorHAnsi" w:cstheme="minorBidi"/>
      <w:sz w:val="22"/>
      <w:szCs w:val="22"/>
    </w:rPr>
  </w:style>
  <w:style w:type="paragraph" w:styleId="Caption">
    <w:name w:val="caption"/>
    <w:basedOn w:val="Normal"/>
    <w:next w:val="Normal"/>
    <w:unhideWhenUsed/>
    <w:qFormat/>
    <w:rsid w:val="002F2BBF"/>
    <w:pPr>
      <w:spacing w:after="200"/>
    </w:pPr>
    <w:rPr>
      <w:i/>
      <w:iCs/>
      <w:color w:val="1F497D" w:themeColor="text2"/>
      <w:sz w:val="18"/>
      <w:szCs w:val="18"/>
    </w:rPr>
  </w:style>
  <w:style w:type="paragraph" w:styleId="BodyText2">
    <w:name w:val="Body Text 2"/>
    <w:basedOn w:val="Normal"/>
    <w:link w:val="BodyText2Char"/>
    <w:semiHidden/>
    <w:unhideWhenUsed/>
    <w:rsid w:val="0085761B"/>
    <w:pPr>
      <w:spacing w:after="120" w:line="480" w:lineRule="auto"/>
    </w:pPr>
  </w:style>
  <w:style w:type="character" w:customStyle="1" w:styleId="BodyText2Char">
    <w:name w:val="Body Text 2 Char"/>
    <w:basedOn w:val="DefaultParagraphFont"/>
    <w:link w:val="BodyText2"/>
    <w:semiHidden/>
    <w:rsid w:val="0085761B"/>
  </w:style>
  <w:style w:type="character" w:customStyle="1" w:styleId="UnresolvedMention1">
    <w:name w:val="Unresolved Mention1"/>
    <w:basedOn w:val="DefaultParagraphFont"/>
    <w:uiPriority w:val="99"/>
    <w:semiHidden/>
    <w:unhideWhenUsed/>
    <w:rsid w:val="0068242E"/>
    <w:rPr>
      <w:color w:val="605E5C"/>
      <w:shd w:val="clear" w:color="auto" w:fill="E1DFDD"/>
    </w:rPr>
  </w:style>
  <w:style w:type="character" w:styleId="UnresolvedMention">
    <w:name w:val="Unresolved Mention"/>
    <w:basedOn w:val="DefaultParagraphFont"/>
    <w:uiPriority w:val="99"/>
    <w:semiHidden/>
    <w:unhideWhenUsed/>
    <w:rsid w:val="000831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54430">
      <w:bodyDiv w:val="1"/>
      <w:marLeft w:val="0"/>
      <w:marRight w:val="0"/>
      <w:marTop w:val="0"/>
      <w:marBottom w:val="0"/>
      <w:divBdr>
        <w:top w:val="none" w:sz="0" w:space="0" w:color="auto"/>
        <w:left w:val="none" w:sz="0" w:space="0" w:color="auto"/>
        <w:bottom w:val="none" w:sz="0" w:space="0" w:color="auto"/>
        <w:right w:val="none" w:sz="0" w:space="0" w:color="auto"/>
      </w:divBdr>
    </w:div>
    <w:div w:id="72239179">
      <w:bodyDiv w:val="1"/>
      <w:marLeft w:val="0"/>
      <w:marRight w:val="0"/>
      <w:marTop w:val="0"/>
      <w:marBottom w:val="0"/>
      <w:divBdr>
        <w:top w:val="none" w:sz="0" w:space="0" w:color="auto"/>
        <w:left w:val="none" w:sz="0" w:space="0" w:color="auto"/>
        <w:bottom w:val="none" w:sz="0" w:space="0" w:color="auto"/>
        <w:right w:val="none" w:sz="0" w:space="0" w:color="auto"/>
      </w:divBdr>
      <w:divsChild>
        <w:div w:id="270287223">
          <w:marLeft w:val="0"/>
          <w:marRight w:val="0"/>
          <w:marTop w:val="0"/>
          <w:marBottom w:val="0"/>
          <w:divBdr>
            <w:top w:val="none" w:sz="0" w:space="0" w:color="auto"/>
            <w:left w:val="none" w:sz="0" w:space="0" w:color="auto"/>
            <w:bottom w:val="none" w:sz="0" w:space="0" w:color="auto"/>
            <w:right w:val="none" w:sz="0" w:space="0" w:color="auto"/>
          </w:divBdr>
        </w:div>
      </w:divsChild>
    </w:div>
    <w:div w:id="450786936">
      <w:bodyDiv w:val="1"/>
      <w:marLeft w:val="0"/>
      <w:marRight w:val="0"/>
      <w:marTop w:val="0"/>
      <w:marBottom w:val="0"/>
      <w:divBdr>
        <w:top w:val="none" w:sz="0" w:space="0" w:color="auto"/>
        <w:left w:val="none" w:sz="0" w:space="0" w:color="auto"/>
        <w:bottom w:val="none" w:sz="0" w:space="0" w:color="auto"/>
        <w:right w:val="none" w:sz="0" w:space="0" w:color="auto"/>
      </w:divBdr>
      <w:divsChild>
        <w:div w:id="1872645980">
          <w:marLeft w:val="0"/>
          <w:marRight w:val="0"/>
          <w:marTop w:val="0"/>
          <w:marBottom w:val="0"/>
          <w:divBdr>
            <w:top w:val="none" w:sz="0" w:space="0" w:color="auto"/>
            <w:left w:val="none" w:sz="0" w:space="0" w:color="auto"/>
            <w:bottom w:val="none" w:sz="0" w:space="0" w:color="auto"/>
            <w:right w:val="none" w:sz="0" w:space="0" w:color="auto"/>
          </w:divBdr>
        </w:div>
      </w:divsChild>
    </w:div>
    <w:div w:id="452754691">
      <w:bodyDiv w:val="1"/>
      <w:marLeft w:val="0"/>
      <w:marRight w:val="0"/>
      <w:marTop w:val="0"/>
      <w:marBottom w:val="0"/>
      <w:divBdr>
        <w:top w:val="none" w:sz="0" w:space="0" w:color="auto"/>
        <w:left w:val="none" w:sz="0" w:space="0" w:color="auto"/>
        <w:bottom w:val="none" w:sz="0" w:space="0" w:color="auto"/>
        <w:right w:val="none" w:sz="0" w:space="0" w:color="auto"/>
      </w:divBdr>
      <w:divsChild>
        <w:div w:id="1299189785">
          <w:marLeft w:val="0"/>
          <w:marRight w:val="0"/>
          <w:marTop w:val="0"/>
          <w:marBottom w:val="0"/>
          <w:divBdr>
            <w:top w:val="none" w:sz="0" w:space="0" w:color="auto"/>
            <w:left w:val="none" w:sz="0" w:space="0" w:color="auto"/>
            <w:bottom w:val="none" w:sz="0" w:space="0" w:color="auto"/>
            <w:right w:val="none" w:sz="0" w:space="0" w:color="auto"/>
          </w:divBdr>
        </w:div>
      </w:divsChild>
    </w:div>
    <w:div w:id="585118426">
      <w:bodyDiv w:val="1"/>
      <w:marLeft w:val="0"/>
      <w:marRight w:val="0"/>
      <w:marTop w:val="0"/>
      <w:marBottom w:val="0"/>
      <w:divBdr>
        <w:top w:val="none" w:sz="0" w:space="0" w:color="auto"/>
        <w:left w:val="none" w:sz="0" w:space="0" w:color="auto"/>
        <w:bottom w:val="none" w:sz="0" w:space="0" w:color="auto"/>
        <w:right w:val="none" w:sz="0" w:space="0" w:color="auto"/>
      </w:divBdr>
    </w:div>
    <w:div w:id="677929661">
      <w:bodyDiv w:val="1"/>
      <w:marLeft w:val="0"/>
      <w:marRight w:val="0"/>
      <w:marTop w:val="0"/>
      <w:marBottom w:val="0"/>
      <w:divBdr>
        <w:top w:val="none" w:sz="0" w:space="0" w:color="auto"/>
        <w:left w:val="none" w:sz="0" w:space="0" w:color="auto"/>
        <w:bottom w:val="none" w:sz="0" w:space="0" w:color="auto"/>
        <w:right w:val="none" w:sz="0" w:space="0" w:color="auto"/>
      </w:divBdr>
    </w:div>
    <w:div w:id="1348749963">
      <w:bodyDiv w:val="1"/>
      <w:marLeft w:val="0"/>
      <w:marRight w:val="0"/>
      <w:marTop w:val="0"/>
      <w:marBottom w:val="0"/>
      <w:divBdr>
        <w:top w:val="none" w:sz="0" w:space="0" w:color="auto"/>
        <w:left w:val="none" w:sz="0" w:space="0" w:color="auto"/>
        <w:bottom w:val="none" w:sz="0" w:space="0" w:color="auto"/>
        <w:right w:val="none" w:sz="0" w:space="0" w:color="auto"/>
      </w:divBdr>
    </w:div>
    <w:div w:id="1365789403">
      <w:bodyDiv w:val="1"/>
      <w:marLeft w:val="0"/>
      <w:marRight w:val="0"/>
      <w:marTop w:val="0"/>
      <w:marBottom w:val="0"/>
      <w:divBdr>
        <w:top w:val="none" w:sz="0" w:space="0" w:color="auto"/>
        <w:left w:val="none" w:sz="0" w:space="0" w:color="auto"/>
        <w:bottom w:val="none" w:sz="0" w:space="0" w:color="auto"/>
        <w:right w:val="none" w:sz="0" w:space="0" w:color="auto"/>
      </w:divBdr>
    </w:div>
    <w:div w:id="1570536997">
      <w:bodyDiv w:val="1"/>
      <w:marLeft w:val="0"/>
      <w:marRight w:val="0"/>
      <w:marTop w:val="0"/>
      <w:marBottom w:val="0"/>
      <w:divBdr>
        <w:top w:val="none" w:sz="0" w:space="0" w:color="auto"/>
        <w:left w:val="none" w:sz="0" w:space="0" w:color="auto"/>
        <w:bottom w:val="none" w:sz="0" w:space="0" w:color="auto"/>
        <w:right w:val="none" w:sz="0" w:space="0" w:color="auto"/>
      </w:divBdr>
    </w:div>
    <w:div w:id="1589121301">
      <w:bodyDiv w:val="1"/>
      <w:marLeft w:val="0"/>
      <w:marRight w:val="0"/>
      <w:marTop w:val="0"/>
      <w:marBottom w:val="0"/>
      <w:divBdr>
        <w:top w:val="none" w:sz="0" w:space="0" w:color="auto"/>
        <w:left w:val="none" w:sz="0" w:space="0" w:color="auto"/>
        <w:bottom w:val="none" w:sz="0" w:space="0" w:color="auto"/>
        <w:right w:val="none" w:sz="0" w:space="0" w:color="auto"/>
      </w:divBdr>
    </w:div>
    <w:div w:id="1757634796">
      <w:bodyDiv w:val="1"/>
      <w:marLeft w:val="0"/>
      <w:marRight w:val="0"/>
      <w:marTop w:val="0"/>
      <w:marBottom w:val="0"/>
      <w:divBdr>
        <w:top w:val="none" w:sz="0" w:space="0" w:color="auto"/>
        <w:left w:val="none" w:sz="0" w:space="0" w:color="auto"/>
        <w:bottom w:val="none" w:sz="0" w:space="0" w:color="auto"/>
        <w:right w:val="none" w:sz="0" w:space="0" w:color="auto"/>
      </w:divBdr>
      <w:divsChild>
        <w:div w:id="1896505423">
          <w:marLeft w:val="0"/>
          <w:marRight w:val="0"/>
          <w:marTop w:val="0"/>
          <w:marBottom w:val="0"/>
          <w:divBdr>
            <w:top w:val="none" w:sz="0" w:space="0" w:color="auto"/>
            <w:left w:val="none" w:sz="0" w:space="0" w:color="auto"/>
            <w:bottom w:val="none" w:sz="0" w:space="0" w:color="auto"/>
            <w:right w:val="none" w:sz="0" w:space="0" w:color="auto"/>
          </w:divBdr>
        </w:div>
      </w:divsChild>
    </w:div>
    <w:div w:id="1909610444">
      <w:bodyDiv w:val="1"/>
      <w:marLeft w:val="0"/>
      <w:marRight w:val="0"/>
      <w:marTop w:val="0"/>
      <w:marBottom w:val="0"/>
      <w:divBdr>
        <w:top w:val="none" w:sz="0" w:space="0" w:color="auto"/>
        <w:left w:val="none" w:sz="0" w:space="0" w:color="auto"/>
        <w:bottom w:val="none" w:sz="0" w:space="0" w:color="auto"/>
        <w:right w:val="none" w:sz="0" w:space="0" w:color="auto"/>
      </w:divBdr>
      <w:divsChild>
        <w:div w:id="1219320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016/j.lssr.2020.07.0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7B646-744D-4C85-B5F2-4075E337D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2815</Words>
  <Characters>16047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New Facilities:</vt:lpstr>
    </vt:vector>
  </TitlesOfParts>
  <Company>NASA/ODIN</Company>
  <LinksUpToDate>false</LinksUpToDate>
  <CharactersWithSpaces>18825</CharactersWithSpaces>
  <SharedDoc>false</SharedDoc>
  <HLinks>
    <vt:vector size="6" baseType="variant">
      <vt:variant>
        <vt:i4>6684786</vt:i4>
      </vt:variant>
      <vt:variant>
        <vt:i4>0</vt:i4>
      </vt:variant>
      <vt:variant>
        <vt:i4>0</vt:i4>
      </vt:variant>
      <vt:variant>
        <vt:i4>5</vt:i4>
      </vt:variant>
      <vt:variant>
        <vt:lpwstr>http://lssc.ksc.nasa.gov/lssc/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Facilities:</dc:title>
  <dc:creator>Ray and Jean</dc:creator>
  <cp:lastModifiedBy>Romeyn, Matthew W (KSC-UBA00)</cp:lastModifiedBy>
  <cp:revision>2</cp:revision>
  <cp:lastPrinted>2019-03-26T20:19:00Z</cp:lastPrinted>
  <dcterms:created xsi:type="dcterms:W3CDTF">2021-11-08T13:11:00Z</dcterms:created>
  <dcterms:modified xsi:type="dcterms:W3CDTF">2021-11-08T13:11:00Z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