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74D113" w14:textId="526551BF" w:rsidR="00112093" w:rsidRDefault="007A6D4F">
      <w:pPr>
        <w:pStyle w:val="Title"/>
      </w:pPr>
      <w:r>
        <w:t>Source Contaminant Control System Design, Operation, and Testing for the Trash Compaction and Processing System</w:t>
      </w:r>
    </w:p>
    <w:p w14:paraId="78858E21" w14:textId="313E5ECC" w:rsidR="00112093" w:rsidRDefault="007A6D4F">
      <w:pPr>
        <w:pStyle w:val="AuthorNames"/>
      </w:pPr>
      <w:r>
        <w:t>Janine Young</w:t>
      </w:r>
      <w:r w:rsidR="00112093">
        <w:rPr>
          <w:rStyle w:val="FootnoteReference"/>
        </w:rPr>
        <w:footnoteReference w:id="1"/>
      </w:r>
      <w:r w:rsidR="00112093">
        <w:t xml:space="preserve"> </w:t>
      </w:r>
    </w:p>
    <w:p w14:paraId="36AA8C16" w14:textId="0412FBC5" w:rsidR="00112093" w:rsidRDefault="00EF63B6">
      <w:pPr>
        <w:pStyle w:val="AuthorAffiliations"/>
      </w:pPr>
      <w:r>
        <w:t>KBR</w:t>
      </w:r>
      <w:r w:rsidR="00112093">
        <w:t xml:space="preserve">, </w:t>
      </w:r>
      <w:r>
        <w:t>Houston</w:t>
      </w:r>
      <w:r w:rsidR="00112093">
        <w:t xml:space="preserve">, </w:t>
      </w:r>
      <w:r>
        <w:t>TX</w:t>
      </w:r>
      <w:r w:rsidR="00112093">
        <w:t xml:space="preserve">, </w:t>
      </w:r>
      <w:r>
        <w:t>77002</w:t>
      </w:r>
    </w:p>
    <w:p w14:paraId="47CD0AD3" w14:textId="3C0CB026" w:rsidR="00112093" w:rsidRDefault="00EF63B6">
      <w:pPr>
        <w:pStyle w:val="AuthorNames"/>
      </w:pPr>
      <w:r>
        <w:t>Serena Trieu</w:t>
      </w:r>
      <w:r w:rsidR="00112093">
        <w:rPr>
          <w:rStyle w:val="FootnoteReference"/>
        </w:rPr>
        <w:footnoteReference w:id="2"/>
      </w:r>
    </w:p>
    <w:p w14:paraId="20250A89" w14:textId="35EC1AD4" w:rsidR="00112093" w:rsidRDefault="00EF63B6">
      <w:pPr>
        <w:pStyle w:val="AuthorAffiliations"/>
      </w:pPr>
      <w:proofErr w:type="spellStart"/>
      <w:r>
        <w:t>Logyx</w:t>
      </w:r>
      <w:proofErr w:type="spellEnd"/>
      <w:r>
        <w:t xml:space="preserve"> LLC</w:t>
      </w:r>
      <w:r w:rsidR="00112093">
        <w:t xml:space="preserve">, </w:t>
      </w:r>
      <w:r>
        <w:t>Mountain View</w:t>
      </w:r>
      <w:r w:rsidR="00112093">
        <w:t xml:space="preserve">, </w:t>
      </w:r>
      <w:r>
        <w:t>CA</w:t>
      </w:r>
      <w:r w:rsidR="00112093">
        <w:t xml:space="preserve">, </w:t>
      </w:r>
      <w:r>
        <w:t>9404</w:t>
      </w:r>
      <w:r w:rsidR="005E3747">
        <w:t>3</w:t>
      </w:r>
    </w:p>
    <w:p w14:paraId="70F14517" w14:textId="0AD61E82" w:rsidR="00112093" w:rsidRDefault="005E3747">
      <w:pPr>
        <w:pStyle w:val="AuthorNames"/>
      </w:pPr>
      <w:r>
        <w:t>Steven A. Sepka</w:t>
      </w:r>
      <w:r>
        <w:rPr>
          <w:rStyle w:val="FootnoteReference"/>
        </w:rPr>
        <w:footnoteReference w:id="3"/>
      </w:r>
      <w:r>
        <w:t>, Tra-My Justine Richardson</w:t>
      </w:r>
      <w:r w:rsidR="00112093">
        <w:rPr>
          <w:rStyle w:val="FootnoteReference"/>
        </w:rPr>
        <w:footnoteReference w:id="4"/>
      </w:r>
      <w:r w:rsidR="00031655">
        <w:t>, Jeffrey M. Lee</w:t>
      </w:r>
      <w:r w:rsidR="00031655">
        <w:rPr>
          <w:rStyle w:val="FootnoteReference"/>
        </w:rPr>
        <w:footnoteReference w:id="5"/>
      </w:r>
      <w:r w:rsidR="00031655">
        <w:t>, Kevin R. Martin</w:t>
      </w:r>
      <w:r w:rsidR="00031655">
        <w:rPr>
          <w:rStyle w:val="FootnoteReference"/>
        </w:rPr>
        <w:footnoteReference w:id="6"/>
      </w:r>
    </w:p>
    <w:p w14:paraId="72F474DE" w14:textId="778E0537" w:rsidR="00112093" w:rsidRDefault="00031655">
      <w:pPr>
        <w:pStyle w:val="AuthorAffiliations"/>
      </w:pPr>
      <w:r>
        <w:t>NASA Ames Research Center</w:t>
      </w:r>
      <w:r w:rsidR="00112093">
        <w:t xml:space="preserve">, </w:t>
      </w:r>
      <w:r>
        <w:t>Moffett Field</w:t>
      </w:r>
      <w:r w:rsidR="00112093">
        <w:t xml:space="preserve">, </w:t>
      </w:r>
      <w:r>
        <w:t>CA</w:t>
      </w:r>
      <w:r w:rsidR="00112093">
        <w:t xml:space="preserve">, </w:t>
      </w:r>
      <w:r>
        <w:t>94035</w:t>
      </w:r>
    </w:p>
    <w:p w14:paraId="025A42F3" w14:textId="413D211E" w:rsidR="00CE61EA" w:rsidRDefault="00CE61EA" w:rsidP="00CE61EA">
      <w:pPr>
        <w:pStyle w:val="AuthorNames"/>
      </w:pPr>
      <w:r>
        <w:t>Gregory S. Pace</w:t>
      </w:r>
      <w:r>
        <w:rPr>
          <w:rStyle w:val="FootnoteReference"/>
        </w:rPr>
        <w:footnoteReference w:id="7"/>
      </w:r>
    </w:p>
    <w:p w14:paraId="033892B0" w14:textId="77777777" w:rsidR="00CE61EA" w:rsidRDefault="00CE61EA" w:rsidP="00CE61EA">
      <w:pPr>
        <w:pStyle w:val="AuthorAffiliations"/>
      </w:pPr>
      <w:r>
        <w:t>KBR, Houston, TX, 77002</w:t>
      </w:r>
    </w:p>
    <w:p w14:paraId="0D32243D" w14:textId="21A63891" w:rsidR="00CE61EA" w:rsidRDefault="00CE61EA" w:rsidP="00CE61EA">
      <w:pPr>
        <w:pStyle w:val="AuthorAffiliations"/>
      </w:pPr>
      <w:r>
        <w:t>and</w:t>
      </w:r>
    </w:p>
    <w:p w14:paraId="3D65808C" w14:textId="6FD38680" w:rsidR="00CE61EA" w:rsidRDefault="00CE61EA" w:rsidP="00CE61EA">
      <w:pPr>
        <w:pStyle w:val="AuthorNames"/>
      </w:pPr>
      <w:r>
        <w:t>Jurek Parodi</w:t>
      </w:r>
      <w:r>
        <w:rPr>
          <w:rStyle w:val="FootnoteReference"/>
        </w:rPr>
        <w:footnoteReference w:id="8"/>
      </w:r>
    </w:p>
    <w:p w14:paraId="0FAAE978" w14:textId="77777777" w:rsidR="008F6501" w:rsidRDefault="008F6501" w:rsidP="008F6501">
      <w:pPr>
        <w:pStyle w:val="AuthorNames"/>
        <w:rPr>
          <w:i/>
          <w:iCs/>
        </w:rPr>
      </w:pPr>
      <w:proofErr w:type="spellStart"/>
      <w:r w:rsidRPr="00321C16">
        <w:rPr>
          <w:i/>
          <w:iCs/>
        </w:rPr>
        <w:t>Bionetics</w:t>
      </w:r>
      <w:proofErr w:type="spellEnd"/>
      <w:r w:rsidRPr="00321C16">
        <w:rPr>
          <w:i/>
          <w:iCs/>
        </w:rPr>
        <w:t xml:space="preserve"> Corporation, Yorktown, VA, 23693 </w:t>
      </w:r>
    </w:p>
    <w:p w14:paraId="6B3F21A6" w14:textId="77777777" w:rsidR="00CE61EA" w:rsidRPr="00CE61EA" w:rsidRDefault="00CE61EA" w:rsidP="006C57A8">
      <w:pPr>
        <w:pStyle w:val="Abstract"/>
        <w:ind w:left="576"/>
      </w:pPr>
      <w:r w:rsidRPr="00CE61EA">
        <w:t>The Trash Compaction and Processing System (TCPS) aims to reduce volume, biologically safen, physically stabilize, manage effluents, and recover resources from astronaut trash in the International Space Station (ISS). This process involves heating the trash to high temperatures, which in turn releases gaseous contaminants. Effluent management scenarios involve releasing these gases back to the ISS cabin after processing and/or directly venting these gases out to space via the Vacuum Exhaust System (VES). Concerns for recovering the gases back to cabin are crew health, safety, and spacecraft environmental impact. The Heat Melt Compactor (HMC) at NASA Ames Research Center (ARC) serves as a test system that supports TCPS development by conducting risk reduction activities associated with an ISS flight demonstration. Previous gas effluent studies were conducted on the HMC. The results consisted of contaminants from the trash exhaust to exceed Spacecraft Maximum Allowable Concentrations (SMAC), which are selected airborne contaminants that can elicit toxicity symptoms to crewmembers via exposure. The Source Contaminant Control System (SCCS) aims to reduce that risk by converting the contaminants into carbon dioxide (CO</w:t>
      </w:r>
      <w:r w:rsidRPr="006C57A8">
        <w:rPr>
          <w:vertAlign w:val="subscript"/>
        </w:rPr>
        <w:t>2</w:t>
      </w:r>
      <w:r w:rsidRPr="00CE61EA">
        <w:t>) and water (H</w:t>
      </w:r>
      <w:r w:rsidRPr="006C57A8">
        <w:rPr>
          <w:vertAlign w:val="subscript"/>
        </w:rPr>
        <w:t>2</w:t>
      </w:r>
      <w:r w:rsidRPr="00CE61EA">
        <w:t>O) vapor. The SCCS is composed of a carbon adsorbent bed, to avoid catalyst poisoning, and a catalytic oxidizer (CatOx), which promotes oxidation of the contaminants to CO</w:t>
      </w:r>
      <w:r w:rsidRPr="006C57A8">
        <w:rPr>
          <w:vertAlign w:val="subscript"/>
        </w:rPr>
        <w:t>2</w:t>
      </w:r>
      <w:r w:rsidRPr="00CE61EA">
        <w:t xml:space="preserve"> and H</w:t>
      </w:r>
      <w:r w:rsidRPr="006C57A8">
        <w:rPr>
          <w:vertAlign w:val="subscript"/>
        </w:rPr>
        <w:t>2</w:t>
      </w:r>
      <w:r w:rsidRPr="00CE61EA">
        <w:t>O. In turn, the gases coming out of the SCCS should be compatible to the ISS cabin and systems such as the Trace Contaminant Control System (TCCS). Preparation for SCCS testing alongside the HMC Gen 3 are currently underway at ARC. The main objectives are to evaluate CatOx efficiency by CO</w:t>
      </w:r>
      <w:r w:rsidRPr="006C57A8">
        <w:rPr>
          <w:vertAlign w:val="subscript"/>
        </w:rPr>
        <w:t>2</w:t>
      </w:r>
      <w:r w:rsidRPr="00CE61EA">
        <w:t xml:space="preserve"> conversion and characterize effectiveness of removal by comparing </w:t>
      </w:r>
      <w:r w:rsidRPr="00CE61EA">
        <w:lastRenderedPageBreak/>
        <w:t>contaminant results before and after CatOx. This paper will report on the SCCS design, operation, and testing with results.</w:t>
      </w:r>
      <w:bookmarkStart w:id="0" w:name="_GoBack"/>
      <w:bookmarkEnd w:id="0"/>
    </w:p>
    <w:p w14:paraId="6744948A" w14:textId="31C63753" w:rsidR="00112093" w:rsidRDefault="00112093" w:rsidP="00112093">
      <w:pPr>
        <w:pStyle w:val="References"/>
      </w:pPr>
    </w:p>
    <w:sectPr w:rsidR="00112093" w:rsidSect="003431E0">
      <w:footerReference w:type="even" r:id="rId8"/>
      <w:footerReference w:type="default" r:id="rId9"/>
      <w:headerReference w:type="first" r:id="rId10"/>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4E70A" w14:textId="77777777" w:rsidR="008538B4" w:rsidRDefault="008538B4">
      <w:r>
        <w:separator/>
      </w:r>
    </w:p>
  </w:endnote>
  <w:endnote w:type="continuationSeparator" w:id="0">
    <w:p w14:paraId="55E34444" w14:textId="77777777" w:rsidR="008538B4" w:rsidRDefault="00853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80D2B" w14:textId="77777777" w:rsidR="00CD2566" w:rsidRDefault="009005CC">
    <w:pPr>
      <w:pStyle w:val="Footer"/>
      <w:framePr w:wrap="around" w:vAnchor="text" w:hAnchor="margin" w:xAlign="center" w:y="1"/>
      <w:rPr>
        <w:rStyle w:val="PageNumber"/>
      </w:rPr>
    </w:pPr>
    <w:r>
      <w:rPr>
        <w:rStyle w:val="PageNumber"/>
      </w:rPr>
      <w:fldChar w:fldCharType="begin"/>
    </w:r>
    <w:r w:rsidR="00CD2566">
      <w:rPr>
        <w:rStyle w:val="PageNumber"/>
      </w:rPr>
      <w:instrText xml:space="preserve">PAGE  </w:instrText>
    </w:r>
    <w:r>
      <w:rPr>
        <w:rStyle w:val="PageNumber"/>
      </w:rPr>
      <w:fldChar w:fldCharType="end"/>
    </w:r>
  </w:p>
  <w:p w14:paraId="7ABDDC5F" w14:textId="77777777" w:rsidR="00CD2566" w:rsidRDefault="00CD2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8C54D" w14:textId="60FB2343" w:rsidR="00CD2566" w:rsidRDefault="00AD7DA8">
    <w:pPr>
      <w:pStyle w:val="Footer"/>
      <w:jc w:val="center"/>
    </w:pPr>
    <w:r>
      <w:fldChar w:fldCharType="begin"/>
    </w:r>
    <w:r>
      <w:instrText xml:space="preserve"> PAGE  \* MERGEFORMAT </w:instrText>
    </w:r>
    <w:r>
      <w:fldChar w:fldCharType="separate"/>
    </w:r>
    <w:r w:rsidR="006C57A8">
      <w:rPr>
        <w:noProof/>
      </w:rPr>
      <w:t>2</w:t>
    </w:r>
    <w:r>
      <w:fldChar w:fldCharType="end"/>
    </w:r>
  </w:p>
  <w:p w14:paraId="3725C083" w14:textId="77777777" w:rsidR="00CD2566" w:rsidRDefault="00896620">
    <w:pPr>
      <w:pStyle w:val="Footer"/>
      <w:jc w:val="center"/>
    </w:pPr>
    <w:r>
      <w:t>International Conference on Environmental Systems</w:t>
    </w:r>
  </w:p>
  <w:p w14:paraId="3E573B81" w14:textId="77777777" w:rsidR="00CD2566" w:rsidRPr="006933E9" w:rsidRDefault="00CD2566">
    <w:pPr>
      <w:pStyle w:val="Footer"/>
      <w:jc w:val="center"/>
      <w:rPr>
        <w:sz w:val="14"/>
      </w:rPr>
    </w:pPr>
  </w:p>
  <w:p w14:paraId="3392AAE4" w14:textId="77777777" w:rsidR="00CD2566" w:rsidRDefault="00CD256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A9B7B" w14:textId="77777777" w:rsidR="008538B4" w:rsidRDefault="008538B4">
      <w:r>
        <w:separator/>
      </w:r>
    </w:p>
  </w:footnote>
  <w:footnote w:type="continuationSeparator" w:id="0">
    <w:p w14:paraId="21F164FE" w14:textId="77777777" w:rsidR="008538B4" w:rsidRDefault="008538B4">
      <w:r>
        <w:continuationSeparator/>
      </w:r>
    </w:p>
  </w:footnote>
  <w:footnote w:id="1">
    <w:p w14:paraId="71C4AEEA" w14:textId="78247411" w:rsidR="00CD2566" w:rsidRDefault="00CD2566" w:rsidP="00BB4AFF">
      <w:pPr>
        <w:pStyle w:val="FootnoteText"/>
      </w:pPr>
      <w:r w:rsidRPr="00BB4AFF">
        <w:rPr>
          <w:rStyle w:val="FootnoteReference"/>
        </w:rPr>
        <w:footnoteRef/>
      </w:r>
      <w:r>
        <w:t xml:space="preserve"> </w:t>
      </w:r>
      <w:r w:rsidR="00714630" w:rsidRPr="00306965">
        <w:rPr>
          <w:sz w:val="18"/>
          <w:szCs w:val="18"/>
        </w:rPr>
        <w:t>Chemical Engineer, Bioengineering Branch, M/S 239-15, NASA ARC, Moffett Field, CA 94035.</w:t>
      </w:r>
    </w:p>
  </w:footnote>
  <w:footnote w:id="2">
    <w:p w14:paraId="74F15705" w14:textId="2AE98F86" w:rsidR="00CD2566" w:rsidRPr="00586638" w:rsidRDefault="00CD2566">
      <w:pPr>
        <w:pStyle w:val="FootnoteText"/>
        <w:rPr>
          <w:sz w:val="18"/>
          <w:szCs w:val="18"/>
        </w:rPr>
      </w:pPr>
      <w:r>
        <w:rPr>
          <w:rStyle w:val="FootnoteReference"/>
        </w:rPr>
        <w:footnoteRef/>
      </w:r>
      <w:r>
        <w:t xml:space="preserve"> </w:t>
      </w:r>
      <w:r w:rsidR="00586638" w:rsidRPr="00306965">
        <w:rPr>
          <w:sz w:val="18"/>
          <w:szCs w:val="18"/>
        </w:rPr>
        <w:t>Engineer, Bioengineering Branch, M/S 239-15, NASA ARC, Moffett Field, CA 94035.</w:t>
      </w:r>
    </w:p>
  </w:footnote>
  <w:footnote w:id="3">
    <w:p w14:paraId="5BA60FE6" w14:textId="67A4E02A" w:rsidR="005E3747" w:rsidRDefault="005E3747" w:rsidP="005E3747">
      <w:pPr>
        <w:pStyle w:val="FootnoteText"/>
      </w:pPr>
      <w:r>
        <w:rPr>
          <w:rStyle w:val="FootnoteReference"/>
        </w:rPr>
        <w:footnoteRef/>
      </w:r>
      <w:r>
        <w:t xml:space="preserve"> </w:t>
      </w:r>
      <w:r w:rsidR="006D046C" w:rsidRPr="00306965">
        <w:rPr>
          <w:sz w:val="18"/>
          <w:szCs w:val="18"/>
        </w:rPr>
        <w:t>Solid Waste Management Lead, Bioengineering Branch, M/S 239-15, NASA ARC, Moffett Field, CA 94035.</w:t>
      </w:r>
    </w:p>
  </w:footnote>
  <w:footnote w:id="4">
    <w:p w14:paraId="69A45971" w14:textId="5420617D" w:rsidR="00CD2566" w:rsidRDefault="00CD2566" w:rsidP="00BB4AFF">
      <w:pPr>
        <w:pStyle w:val="FootnoteText"/>
      </w:pPr>
      <w:r>
        <w:rPr>
          <w:rStyle w:val="FootnoteReference"/>
        </w:rPr>
        <w:footnoteRef/>
      </w:r>
      <w:r>
        <w:t xml:space="preserve"> </w:t>
      </w:r>
      <w:r w:rsidR="00F7400E" w:rsidRPr="00306965">
        <w:rPr>
          <w:sz w:val="18"/>
          <w:szCs w:val="18"/>
        </w:rPr>
        <w:t>Research Physical Scientist, Bioengineering Branch, M/S 239-15, NASA ARC, Moffett Field, CA 94035.</w:t>
      </w:r>
    </w:p>
  </w:footnote>
  <w:footnote w:id="5">
    <w:p w14:paraId="1106DCDD" w14:textId="3E1F1EE7" w:rsidR="00031655" w:rsidRDefault="00031655" w:rsidP="00031655">
      <w:pPr>
        <w:pStyle w:val="FootnoteText"/>
      </w:pPr>
      <w:r>
        <w:rPr>
          <w:rStyle w:val="FootnoteReference"/>
        </w:rPr>
        <w:footnoteRef/>
      </w:r>
      <w:r>
        <w:t xml:space="preserve"> </w:t>
      </w:r>
      <w:r w:rsidR="007A082E" w:rsidRPr="00306965">
        <w:rPr>
          <w:sz w:val="18"/>
          <w:szCs w:val="18"/>
        </w:rPr>
        <w:t xml:space="preserve">Solid Waste Management </w:t>
      </w:r>
      <w:r w:rsidR="007A082E">
        <w:rPr>
          <w:sz w:val="18"/>
          <w:szCs w:val="18"/>
        </w:rPr>
        <w:t>Advis</w:t>
      </w:r>
      <w:r w:rsidR="0040554B">
        <w:rPr>
          <w:sz w:val="18"/>
          <w:szCs w:val="18"/>
        </w:rPr>
        <w:t>or</w:t>
      </w:r>
      <w:r w:rsidR="007A082E" w:rsidRPr="00306965">
        <w:rPr>
          <w:sz w:val="18"/>
          <w:szCs w:val="18"/>
        </w:rPr>
        <w:t>, Bioengineering Branch, M/S 239-15, NASA ARC, Moffett Field, CA 94035.</w:t>
      </w:r>
    </w:p>
  </w:footnote>
  <w:footnote w:id="6">
    <w:p w14:paraId="535D1440" w14:textId="745A8823" w:rsidR="00031655" w:rsidRDefault="00031655" w:rsidP="00031655">
      <w:pPr>
        <w:pStyle w:val="FootnoteText"/>
      </w:pPr>
      <w:r>
        <w:rPr>
          <w:rStyle w:val="FootnoteReference"/>
        </w:rPr>
        <w:footnoteRef/>
      </w:r>
      <w:r>
        <w:t xml:space="preserve"> </w:t>
      </w:r>
      <w:r w:rsidR="00DB1EF8" w:rsidRPr="00306965">
        <w:rPr>
          <w:sz w:val="18"/>
          <w:szCs w:val="18"/>
        </w:rPr>
        <w:t>Science Payload Project Manager, Flight Systems Implementation Branch, M/S 240A-3, NASA ARC, Moffett Field, CA 94035.</w:t>
      </w:r>
    </w:p>
  </w:footnote>
  <w:footnote w:id="7">
    <w:p w14:paraId="0034C0CC" w14:textId="6BDDE011" w:rsidR="00CE61EA" w:rsidRDefault="00CE61EA" w:rsidP="00CE61EA">
      <w:pPr>
        <w:pStyle w:val="FootnoteText"/>
      </w:pPr>
      <w:r>
        <w:rPr>
          <w:rStyle w:val="FootnoteReference"/>
        </w:rPr>
        <w:footnoteRef/>
      </w:r>
      <w:r>
        <w:t xml:space="preserve"> </w:t>
      </w:r>
      <w:r w:rsidR="00793A36" w:rsidRPr="00306965">
        <w:rPr>
          <w:sz w:val="18"/>
          <w:szCs w:val="18"/>
        </w:rPr>
        <w:t>Senior Mechanical Engineer, Bioengineering Branch, M/S 239-15, NASA ARC, Moffett Field, CA 94035</w:t>
      </w:r>
      <w:r w:rsidR="00793A36">
        <w:rPr>
          <w:sz w:val="18"/>
          <w:szCs w:val="18"/>
        </w:rPr>
        <w:t>.</w:t>
      </w:r>
    </w:p>
  </w:footnote>
  <w:footnote w:id="8">
    <w:p w14:paraId="1E2CBEF2" w14:textId="7BDEEED9" w:rsidR="00CE61EA" w:rsidRDefault="00CE61EA" w:rsidP="00CE61EA">
      <w:pPr>
        <w:pStyle w:val="FootnoteText"/>
      </w:pPr>
      <w:r>
        <w:rPr>
          <w:rStyle w:val="FootnoteReference"/>
        </w:rPr>
        <w:footnoteRef/>
      </w:r>
      <w:r>
        <w:t xml:space="preserve"> </w:t>
      </w:r>
      <w:r w:rsidR="00D7661B" w:rsidRPr="00306965">
        <w:rPr>
          <w:sz w:val="18"/>
          <w:szCs w:val="18"/>
        </w:rPr>
        <w:t xml:space="preserve">Aerospace Engineer, </w:t>
      </w:r>
      <w:r w:rsidR="0026536A">
        <w:rPr>
          <w:sz w:val="18"/>
          <w:szCs w:val="18"/>
        </w:rPr>
        <w:t>Flight Systems Implementation Branch</w:t>
      </w:r>
      <w:r w:rsidR="00D7661B" w:rsidRPr="00306965">
        <w:rPr>
          <w:sz w:val="18"/>
          <w:szCs w:val="18"/>
        </w:rPr>
        <w:t xml:space="preserve">, M/S </w:t>
      </w:r>
      <w:r w:rsidR="00D7661B">
        <w:rPr>
          <w:sz w:val="18"/>
          <w:szCs w:val="18"/>
        </w:rPr>
        <w:t>240</w:t>
      </w:r>
      <w:r w:rsidR="00D7661B" w:rsidRPr="00306965">
        <w:rPr>
          <w:sz w:val="18"/>
          <w:szCs w:val="18"/>
        </w:rPr>
        <w:t>, NASA ARC, Moffett Field, CA 94035.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50FF6" w14:textId="6D57FDFD" w:rsidR="009135D2" w:rsidRPr="009135D2" w:rsidRDefault="00BC6E23" w:rsidP="009135D2">
    <w:pPr>
      <w:pStyle w:val="Header"/>
    </w:pPr>
    <w:r>
      <w:t>5</w:t>
    </w:r>
    <w:r w:rsidR="00BA5E2C">
      <w:t>1st</w:t>
    </w:r>
    <w:r w:rsidR="009135D2" w:rsidRPr="009135D2">
      <w:t xml:space="preserve"> International Conference on Environmental Systems</w:t>
    </w:r>
    <w:r w:rsidR="009135D2" w:rsidRPr="009135D2">
      <w:tab/>
    </w:r>
    <w:r w:rsidR="00FD423A">
      <w:t>ICES-20</w:t>
    </w:r>
    <w:r>
      <w:t>2</w:t>
    </w:r>
    <w:r w:rsidR="00BA5E2C">
      <w:t>2</w:t>
    </w:r>
    <w:r w:rsidR="00FD423A">
      <w:t>-</w:t>
    </w:r>
    <w:r w:rsidR="006C44D3">
      <w:t>323</w:t>
    </w:r>
  </w:p>
  <w:p w14:paraId="131213CE" w14:textId="3D7400C0" w:rsidR="009135D2" w:rsidRPr="009135D2" w:rsidRDefault="00BC6E23" w:rsidP="009135D2">
    <w:pPr>
      <w:pStyle w:val="Header"/>
    </w:pPr>
    <w:r>
      <w:t>1</w:t>
    </w:r>
    <w:r w:rsidR="00BA5E2C">
      <w:t>0</w:t>
    </w:r>
    <w:r>
      <w:t>-1</w:t>
    </w:r>
    <w:r w:rsidR="00BA5E2C">
      <w:t>4</w:t>
    </w:r>
    <w:r w:rsidR="009135D2" w:rsidRPr="009135D2">
      <w:t xml:space="preserve"> July 20</w:t>
    </w:r>
    <w:r>
      <w:t>2</w:t>
    </w:r>
    <w:r w:rsidR="00BA5E2C">
      <w:t>2, St. Paul, Minnesota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14AE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1A26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080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8C7D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D64D1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F401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54B9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B4EC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9227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EE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72F71"/>
    <w:multiLevelType w:val="multilevel"/>
    <w:tmpl w:val="15BE78DC"/>
    <w:lvl w:ilvl="0">
      <w:start w:val="1"/>
      <w:numFmt w:val="upperRoman"/>
      <w:lvlText w:val="%1."/>
      <w:lvlJc w:val="right"/>
      <w:pPr>
        <w:tabs>
          <w:tab w:val="num" w:pos="360"/>
        </w:tabs>
        <w:ind w:left="0" w:firstLine="0"/>
      </w:pPr>
      <w:rPr>
        <w:rFonts w:ascii="Times New Roman" w:hAnsi="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1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D704F2"/>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9" w15:restartNumberingAfterBreak="0">
    <w:nsid w:val="7D7C512F"/>
    <w:multiLevelType w:val="hybridMultilevel"/>
    <w:tmpl w:val="A45AB5C4"/>
    <w:lvl w:ilvl="0" w:tplc="44247232">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17"/>
  </w:num>
  <w:num w:numId="2">
    <w:abstractNumId w:val="18"/>
  </w:num>
  <w:num w:numId="3">
    <w:abstractNumId w:val="13"/>
  </w:num>
  <w:num w:numId="4">
    <w:abstractNumId w:val="25"/>
  </w:num>
  <w:num w:numId="5">
    <w:abstractNumId w:val="13"/>
    <w:lvlOverride w:ilvl="0">
      <w:startOverride w:val="1"/>
    </w:lvlOverride>
  </w:num>
  <w:num w:numId="6">
    <w:abstractNumId w:val="19"/>
  </w:num>
  <w:num w:numId="7">
    <w:abstractNumId w:val="21"/>
  </w:num>
  <w:num w:numId="8">
    <w:abstractNumId w:val="24"/>
  </w:num>
  <w:num w:numId="9">
    <w:abstractNumId w:val="27"/>
  </w:num>
  <w:num w:numId="10">
    <w:abstractNumId w:val="20"/>
  </w:num>
  <w:num w:numId="11">
    <w:abstractNumId w:val="28"/>
  </w:num>
  <w:num w:numId="12">
    <w:abstractNumId w:val="12"/>
  </w:num>
  <w:num w:numId="13">
    <w:abstractNumId w:val="15"/>
  </w:num>
  <w:num w:numId="14">
    <w:abstractNumId w:val="30"/>
  </w:num>
  <w:num w:numId="15">
    <w:abstractNumId w:val="16"/>
  </w:num>
  <w:num w:numId="16">
    <w:abstractNumId w:val="31"/>
  </w:num>
  <w:num w:numId="17">
    <w:abstractNumId w:val="11"/>
  </w:num>
  <w:num w:numId="18">
    <w:abstractNumId w:val="13"/>
    <w:lvlOverride w:ilvl="0">
      <w:startOverride w:val="1"/>
    </w:lvlOverride>
  </w:num>
  <w:num w:numId="19">
    <w:abstractNumId w:val="13"/>
    <w:lvlOverride w:ilvl="0">
      <w:startOverride w:val="1"/>
    </w:lvlOverride>
  </w:num>
  <w:num w:numId="20">
    <w:abstractNumId w:val="13"/>
  </w:num>
  <w:num w:numId="21">
    <w:abstractNumId w:val="13"/>
    <w:lvlOverride w:ilvl="0">
      <w:startOverride w:val="1"/>
    </w:lvlOverride>
  </w:num>
  <w:num w:numId="22">
    <w:abstractNumId w:val="26"/>
  </w:num>
  <w:num w:numId="23">
    <w:abstractNumId w:val="14"/>
  </w:num>
  <w:num w:numId="24">
    <w:abstractNumId w:val="23"/>
  </w:num>
  <w:num w:numId="25">
    <w:abstractNumId w:val="22"/>
  </w:num>
  <w:num w:numId="26">
    <w:abstractNumId w:val="29"/>
  </w:num>
  <w:num w:numId="27">
    <w:abstractNumId w:val="1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3"/>
  </w:num>
  <w:num w:numId="39">
    <w:abstractNumId w:val="13"/>
  </w:num>
  <w:num w:numId="40">
    <w:abstractNumId w:val="13"/>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288"/>
  <w:hyphenationZone w:val="425"/>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B58"/>
    <w:rsid w:val="00003B7A"/>
    <w:rsid w:val="00005EBC"/>
    <w:rsid w:val="000277D8"/>
    <w:rsid w:val="00031655"/>
    <w:rsid w:val="00043166"/>
    <w:rsid w:val="000D40C6"/>
    <w:rsid w:val="00112093"/>
    <w:rsid w:val="00124FB9"/>
    <w:rsid w:val="00173B90"/>
    <w:rsid w:val="00180A4F"/>
    <w:rsid w:val="00195F23"/>
    <w:rsid w:val="001D7139"/>
    <w:rsid w:val="0022619A"/>
    <w:rsid w:val="00226721"/>
    <w:rsid w:val="00233B58"/>
    <w:rsid w:val="0026536A"/>
    <w:rsid w:val="00266EC8"/>
    <w:rsid w:val="002B4AC0"/>
    <w:rsid w:val="00305EC5"/>
    <w:rsid w:val="00310B3B"/>
    <w:rsid w:val="003177E5"/>
    <w:rsid w:val="00335EDD"/>
    <w:rsid w:val="003431E0"/>
    <w:rsid w:val="00390ABC"/>
    <w:rsid w:val="003A25B0"/>
    <w:rsid w:val="003B36D5"/>
    <w:rsid w:val="003C478A"/>
    <w:rsid w:val="0040554B"/>
    <w:rsid w:val="00414D96"/>
    <w:rsid w:val="0042116D"/>
    <w:rsid w:val="00422D32"/>
    <w:rsid w:val="004249CD"/>
    <w:rsid w:val="00444540"/>
    <w:rsid w:val="0046088D"/>
    <w:rsid w:val="004A39C5"/>
    <w:rsid w:val="004E3C34"/>
    <w:rsid w:val="004F0055"/>
    <w:rsid w:val="00503E4C"/>
    <w:rsid w:val="00507D6B"/>
    <w:rsid w:val="00517EBF"/>
    <w:rsid w:val="00526C85"/>
    <w:rsid w:val="0056133E"/>
    <w:rsid w:val="00586638"/>
    <w:rsid w:val="00594321"/>
    <w:rsid w:val="005A7AB6"/>
    <w:rsid w:val="005B0772"/>
    <w:rsid w:val="005E3747"/>
    <w:rsid w:val="005F5715"/>
    <w:rsid w:val="0061586C"/>
    <w:rsid w:val="006A185B"/>
    <w:rsid w:val="006B25D3"/>
    <w:rsid w:val="006B7B2B"/>
    <w:rsid w:val="006C44D3"/>
    <w:rsid w:val="006C57A8"/>
    <w:rsid w:val="006C607F"/>
    <w:rsid w:val="006D046C"/>
    <w:rsid w:val="006D34A6"/>
    <w:rsid w:val="00714630"/>
    <w:rsid w:val="007600A1"/>
    <w:rsid w:val="00791F7F"/>
    <w:rsid w:val="00793A36"/>
    <w:rsid w:val="007A082E"/>
    <w:rsid w:val="007A6D4F"/>
    <w:rsid w:val="007B3582"/>
    <w:rsid w:val="007C55DA"/>
    <w:rsid w:val="007D7CAB"/>
    <w:rsid w:val="007F71BB"/>
    <w:rsid w:val="00816CFB"/>
    <w:rsid w:val="00826134"/>
    <w:rsid w:val="00851664"/>
    <w:rsid w:val="008538B4"/>
    <w:rsid w:val="0086636D"/>
    <w:rsid w:val="00867D20"/>
    <w:rsid w:val="00887F77"/>
    <w:rsid w:val="00896620"/>
    <w:rsid w:val="008A488A"/>
    <w:rsid w:val="008B6B3A"/>
    <w:rsid w:val="008E0840"/>
    <w:rsid w:val="008F1935"/>
    <w:rsid w:val="008F6501"/>
    <w:rsid w:val="009005CC"/>
    <w:rsid w:val="009135D2"/>
    <w:rsid w:val="00920A14"/>
    <w:rsid w:val="0097712A"/>
    <w:rsid w:val="009B7BEB"/>
    <w:rsid w:val="009C4479"/>
    <w:rsid w:val="009D2DAF"/>
    <w:rsid w:val="00A1355C"/>
    <w:rsid w:val="00A165E3"/>
    <w:rsid w:val="00A23ECC"/>
    <w:rsid w:val="00A340E0"/>
    <w:rsid w:val="00A45B23"/>
    <w:rsid w:val="00A576F4"/>
    <w:rsid w:val="00A83216"/>
    <w:rsid w:val="00AD7DA8"/>
    <w:rsid w:val="00AE10BB"/>
    <w:rsid w:val="00B01D10"/>
    <w:rsid w:val="00B115BA"/>
    <w:rsid w:val="00B23377"/>
    <w:rsid w:val="00B54A09"/>
    <w:rsid w:val="00BA5E2C"/>
    <w:rsid w:val="00BB13CA"/>
    <w:rsid w:val="00BB3E6E"/>
    <w:rsid w:val="00BB4AFF"/>
    <w:rsid w:val="00BC6E23"/>
    <w:rsid w:val="00BD4E90"/>
    <w:rsid w:val="00BE16BE"/>
    <w:rsid w:val="00BE452D"/>
    <w:rsid w:val="00C14C11"/>
    <w:rsid w:val="00C32AB8"/>
    <w:rsid w:val="00C4056F"/>
    <w:rsid w:val="00C54ECD"/>
    <w:rsid w:val="00C84C54"/>
    <w:rsid w:val="00CB3530"/>
    <w:rsid w:val="00CD2566"/>
    <w:rsid w:val="00CD29F4"/>
    <w:rsid w:val="00CE61EA"/>
    <w:rsid w:val="00D47569"/>
    <w:rsid w:val="00D526A1"/>
    <w:rsid w:val="00D57C34"/>
    <w:rsid w:val="00D70F65"/>
    <w:rsid w:val="00D7661B"/>
    <w:rsid w:val="00DA5E4F"/>
    <w:rsid w:val="00DB1EF8"/>
    <w:rsid w:val="00DD783C"/>
    <w:rsid w:val="00E1023A"/>
    <w:rsid w:val="00E17400"/>
    <w:rsid w:val="00E27BD3"/>
    <w:rsid w:val="00E40BBE"/>
    <w:rsid w:val="00E42173"/>
    <w:rsid w:val="00E747AA"/>
    <w:rsid w:val="00EF63B6"/>
    <w:rsid w:val="00F7400E"/>
    <w:rsid w:val="00FB205F"/>
    <w:rsid w:val="00FB42FE"/>
    <w:rsid w:val="00FC0CDB"/>
    <w:rsid w:val="00FD4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oNotEmbedSmartTags/>
  <w:decimalSymbol w:val="."/>
  <w:listSeparator w:val=","/>
  <w14:docId w14:val="6171BA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E16BE"/>
    <w:pPr>
      <w:jc w:val="both"/>
    </w:pPr>
  </w:style>
  <w:style w:type="paragraph" w:styleId="Heading1">
    <w:name w:val="heading 1"/>
    <w:basedOn w:val="Normal"/>
    <w:next w:val="Text"/>
    <w:qFormat/>
    <w:rsid w:val="000A01E9"/>
    <w:pPr>
      <w:keepNext/>
      <w:spacing w:before="240" w:after="60"/>
      <w:jc w:val="center"/>
      <w:outlineLvl w:val="0"/>
    </w:pPr>
    <w:rPr>
      <w:b/>
      <w:kern w:val="32"/>
      <w:sz w:val="22"/>
    </w:rPr>
  </w:style>
  <w:style w:type="paragraph" w:styleId="Heading2">
    <w:name w:val="heading 2"/>
    <w:basedOn w:val="Normal"/>
    <w:next w:val="Text"/>
    <w:qFormat/>
    <w:rsid w:val="00BE16BE"/>
    <w:pPr>
      <w:keepNext/>
      <w:numPr>
        <w:numId w:val="20"/>
      </w:numPr>
      <w:tabs>
        <w:tab w:val="left" w:pos="288"/>
      </w:tabs>
      <w:spacing w:before="240"/>
      <w:outlineLvl w:val="1"/>
    </w:pPr>
    <w:rPr>
      <w:b/>
    </w:rPr>
  </w:style>
  <w:style w:type="paragraph" w:styleId="Heading3">
    <w:name w:val="heading 3"/>
    <w:basedOn w:val="Normal"/>
    <w:next w:val="Text"/>
    <w:qFormat/>
    <w:rsid w:val="009005CC"/>
    <w:pPr>
      <w:keepNext/>
      <w:numPr>
        <w:numId w:val="17"/>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qFormat/>
    <w:rsid w:val="009135D2"/>
    <w:pPr>
      <w:tabs>
        <w:tab w:val="right" w:pos="10080"/>
      </w:tabs>
      <w:ind w:left="-720" w:right="-720"/>
    </w:pPr>
    <w:rPr>
      <w:rFonts w:ascii="Arial" w:hAnsi="Arial"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165923">
      <w:bodyDiv w:val="1"/>
      <w:marLeft w:val="0"/>
      <w:marRight w:val="0"/>
      <w:marTop w:val="0"/>
      <w:marBottom w:val="0"/>
      <w:divBdr>
        <w:top w:val="none" w:sz="0" w:space="0" w:color="auto"/>
        <w:left w:val="none" w:sz="0" w:space="0" w:color="auto"/>
        <w:bottom w:val="none" w:sz="0" w:space="0" w:color="auto"/>
        <w:right w:val="none" w:sz="0" w:space="0" w:color="auto"/>
      </w:divBdr>
    </w:div>
    <w:div w:id="121053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87613-8E2F-4873-959D-C1D48DF37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2343</CharactersWithSpaces>
  <SharedDoc>false</SharedDoc>
  <HLinks>
    <vt:vector size="36" baseType="variant">
      <vt:variant>
        <vt:i4>4718671</vt:i4>
      </vt:variant>
      <vt:variant>
        <vt:i4>24</vt:i4>
      </vt:variant>
      <vt:variant>
        <vt:i4>0</vt:i4>
      </vt:variant>
      <vt:variant>
        <vt:i4>5</vt:i4>
      </vt:variant>
      <vt:variant>
        <vt:lpwstr>http://www.geog.le.ac.uk/bgrg/lab.htm</vt:lpwstr>
      </vt:variant>
      <vt:variant>
        <vt:lpwstr/>
      </vt:variant>
      <vt:variant>
        <vt:i4>393284</vt:i4>
      </vt:variant>
      <vt:variant>
        <vt:i4>21</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3080305</vt:i4>
      </vt:variant>
      <vt:variant>
        <vt:i4>3</vt:i4>
      </vt:variant>
      <vt:variant>
        <vt:i4>0</vt:i4>
      </vt:variant>
      <vt:variant>
        <vt:i4>5</vt:i4>
      </vt:variant>
      <vt:variant>
        <vt:lpwstr>https://www.ices.space/</vt:lpwstr>
      </vt:variant>
      <vt:variant>
        <vt:lpwstr/>
      </vt:variant>
      <vt:variant>
        <vt:i4>3080305</vt:i4>
      </vt:variant>
      <vt:variant>
        <vt:i4>0</vt:i4>
      </vt:variant>
      <vt:variant>
        <vt:i4>0</vt:i4>
      </vt:variant>
      <vt:variant>
        <vt:i4>5</vt:i4>
      </vt:variant>
      <vt:variant>
        <vt:lpwstr>https://www.ices.space/</vt:lpwstr>
      </vt:variant>
      <vt:variant>
        <vt:lpwstr/>
      </vt:variant>
      <vt:variant>
        <vt:i4>3080305</vt:i4>
      </vt:variant>
      <vt:variant>
        <vt:i4>5</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2021-11-16T00:01:00Z</dcterms:created>
  <dcterms:modified xsi:type="dcterms:W3CDTF">2021-11-16T00:30:00Z</dcterms:modified>
</cp:coreProperties>
</file>