
<file path=[Content_Types].xml><?xml version="1.0" encoding="utf-8"?>
<Types xmlns="http://schemas.openxmlformats.org/package/2006/content-types">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4A3965" w14:textId="662FBEBC" w:rsidR="00F565BA" w:rsidRPr="006B42CE" w:rsidRDefault="00877646" w:rsidP="00143CD2">
      <w:pPr>
        <w:pStyle w:val="Title"/>
        <w:rPr>
          <w:sz w:val="48"/>
          <w:szCs w:val="48"/>
        </w:rPr>
      </w:pPr>
      <w:r>
        <w:rPr>
          <w:sz w:val="48"/>
          <w:szCs w:val="48"/>
        </w:rPr>
        <w:t>Design of a lunar plume-surface interaction measurement system</w:t>
      </w:r>
    </w:p>
    <w:p w14:paraId="40509B59" w14:textId="1978EE96" w:rsidR="00877646" w:rsidRDefault="7E20A53E" w:rsidP="7FD63226">
      <w:pPr>
        <w:jc w:val="center"/>
        <w:rPr>
          <w:sz w:val="32"/>
          <w:szCs w:val="32"/>
          <w:vertAlign w:val="superscript"/>
        </w:rPr>
      </w:pPr>
      <w:r>
        <w:rPr>
          <w:sz w:val="32"/>
          <w:szCs w:val="32"/>
        </w:rPr>
        <w:t>Olivia K. Tyrrell</w:t>
      </w:r>
      <w:r w:rsidR="00877646" w:rsidRPr="006B42CE">
        <w:rPr>
          <w:sz w:val="32"/>
          <w:szCs w:val="32"/>
          <w:vertAlign w:val="superscript"/>
        </w:rPr>
        <w:footnoteReference w:id="2"/>
      </w:r>
      <w:r>
        <w:rPr>
          <w:sz w:val="32"/>
          <w:szCs w:val="32"/>
        </w:rPr>
        <w:t>,</w:t>
      </w:r>
      <w:r w:rsidRPr="00A91FFF">
        <w:rPr>
          <w:sz w:val="32"/>
          <w:szCs w:val="32"/>
        </w:rPr>
        <w:t xml:space="preserve"> </w:t>
      </w:r>
      <w:r>
        <w:rPr>
          <w:sz w:val="32"/>
          <w:szCs w:val="32"/>
        </w:rPr>
        <w:t>Ryan J. Thompson</w:t>
      </w:r>
      <w:r w:rsidR="00877646" w:rsidRPr="006B42CE">
        <w:rPr>
          <w:sz w:val="32"/>
          <w:szCs w:val="32"/>
          <w:vertAlign w:val="superscript"/>
        </w:rPr>
        <w:footnoteReference w:id="3"/>
      </w:r>
      <w:r>
        <w:rPr>
          <w:sz w:val="32"/>
          <w:szCs w:val="32"/>
        </w:rPr>
        <w:t>, Paul M. Danehy</w:t>
      </w:r>
      <w:r w:rsidR="00877646" w:rsidRPr="006B42CE">
        <w:rPr>
          <w:sz w:val="32"/>
          <w:szCs w:val="32"/>
          <w:vertAlign w:val="superscript"/>
        </w:rPr>
        <w:footnoteReference w:id="4"/>
      </w:r>
      <w:r w:rsidR="70654C16">
        <w:rPr>
          <w:sz w:val="32"/>
          <w:szCs w:val="32"/>
        </w:rPr>
        <w:t>, Christopher J. Dupuis</w:t>
      </w:r>
      <w:r w:rsidR="000F73D4" w:rsidRPr="006B42CE">
        <w:rPr>
          <w:sz w:val="32"/>
          <w:szCs w:val="32"/>
          <w:vertAlign w:val="superscript"/>
        </w:rPr>
        <w:footnoteReference w:id="5"/>
      </w:r>
      <w:r w:rsidR="00367EBF">
        <w:rPr>
          <w:sz w:val="32"/>
          <w:szCs w:val="32"/>
        </w:rPr>
        <w:t xml:space="preserve">, </w:t>
      </w:r>
      <w:r w:rsidR="00E47B03">
        <w:rPr>
          <w:sz w:val="32"/>
          <w:szCs w:val="32"/>
        </w:rPr>
        <w:t>Michelle M. Munk</w:t>
      </w:r>
      <w:r w:rsidR="00E47B03" w:rsidRPr="006B42CE">
        <w:rPr>
          <w:sz w:val="32"/>
          <w:szCs w:val="32"/>
          <w:vertAlign w:val="superscript"/>
        </w:rPr>
        <w:footnoteReference w:id="6"/>
      </w:r>
      <w:r w:rsidR="00E47B03">
        <w:rPr>
          <w:sz w:val="32"/>
          <w:szCs w:val="32"/>
        </w:rPr>
        <w:t>, Ch</w:t>
      </w:r>
      <w:r w:rsidR="003A1542">
        <w:rPr>
          <w:sz w:val="32"/>
          <w:szCs w:val="32"/>
        </w:rPr>
        <w:t xml:space="preserve">i </w:t>
      </w:r>
      <w:r w:rsidR="00C77EAF">
        <w:rPr>
          <w:sz w:val="32"/>
          <w:szCs w:val="32"/>
        </w:rPr>
        <w:t xml:space="preserve">P. </w:t>
      </w:r>
      <w:r w:rsidR="003A1542">
        <w:rPr>
          <w:sz w:val="32"/>
          <w:szCs w:val="32"/>
        </w:rPr>
        <w:t>Nguyen</w:t>
      </w:r>
      <w:r w:rsidR="003A1542" w:rsidRPr="006B42CE">
        <w:rPr>
          <w:sz w:val="32"/>
          <w:szCs w:val="32"/>
          <w:vertAlign w:val="superscript"/>
        </w:rPr>
        <w:footnoteReference w:id="7"/>
      </w:r>
      <w:r w:rsidR="003A1542">
        <w:rPr>
          <w:sz w:val="32"/>
          <w:szCs w:val="32"/>
        </w:rPr>
        <w:t>, Robert W. Maddock</w:t>
      </w:r>
      <w:r w:rsidR="003A1542" w:rsidRPr="006B42CE">
        <w:rPr>
          <w:sz w:val="32"/>
          <w:szCs w:val="32"/>
          <w:vertAlign w:val="superscript"/>
        </w:rPr>
        <w:footnoteReference w:id="8"/>
      </w:r>
      <w:r w:rsidR="003A1542">
        <w:rPr>
          <w:sz w:val="32"/>
          <w:szCs w:val="32"/>
        </w:rPr>
        <w:t>, Tim</w:t>
      </w:r>
      <w:r w:rsidR="00C77EAF">
        <w:rPr>
          <w:sz w:val="32"/>
          <w:szCs w:val="32"/>
        </w:rPr>
        <w:t>othy</w:t>
      </w:r>
      <w:r w:rsidR="00C70DE4">
        <w:rPr>
          <w:sz w:val="32"/>
          <w:szCs w:val="32"/>
        </w:rPr>
        <w:t xml:space="preserve"> W. </w:t>
      </w:r>
      <w:r w:rsidR="003A1542">
        <w:rPr>
          <w:sz w:val="32"/>
          <w:szCs w:val="32"/>
        </w:rPr>
        <w:t>Fahringer</w:t>
      </w:r>
      <w:r w:rsidR="003A1542" w:rsidRPr="006B42CE">
        <w:rPr>
          <w:sz w:val="32"/>
          <w:szCs w:val="32"/>
          <w:vertAlign w:val="superscript"/>
        </w:rPr>
        <w:footnoteReference w:id="9"/>
      </w:r>
    </w:p>
    <w:p w14:paraId="6F6470B5" w14:textId="77777777" w:rsidR="00877646" w:rsidRDefault="00877646" w:rsidP="00877646">
      <w:pPr>
        <w:spacing w:after="240"/>
        <w:jc w:val="center"/>
        <w:rPr>
          <w:i/>
          <w:sz w:val="24"/>
          <w:szCs w:val="24"/>
        </w:rPr>
      </w:pPr>
      <w:r>
        <w:rPr>
          <w:i/>
          <w:sz w:val="24"/>
          <w:szCs w:val="24"/>
        </w:rPr>
        <w:t>NASA Langley Research Center, Hampton</w:t>
      </w:r>
      <w:r w:rsidRPr="006B42CE">
        <w:rPr>
          <w:i/>
          <w:sz w:val="24"/>
          <w:szCs w:val="24"/>
        </w:rPr>
        <w:t xml:space="preserve">, </w:t>
      </w:r>
      <w:r>
        <w:rPr>
          <w:i/>
          <w:sz w:val="24"/>
          <w:szCs w:val="24"/>
        </w:rPr>
        <w:t>VA</w:t>
      </w:r>
      <w:r w:rsidRPr="006B42CE">
        <w:rPr>
          <w:i/>
          <w:sz w:val="24"/>
          <w:szCs w:val="24"/>
        </w:rPr>
        <w:t>,</w:t>
      </w:r>
      <w:r>
        <w:rPr>
          <w:i/>
          <w:sz w:val="24"/>
          <w:szCs w:val="24"/>
        </w:rPr>
        <w:t xml:space="preserve"> 23681</w:t>
      </w:r>
      <w:r w:rsidRPr="006B42CE">
        <w:rPr>
          <w:i/>
          <w:sz w:val="24"/>
          <w:szCs w:val="24"/>
        </w:rPr>
        <w:t xml:space="preserve">, </w:t>
      </w:r>
      <w:r>
        <w:rPr>
          <w:i/>
          <w:sz w:val="24"/>
          <w:szCs w:val="24"/>
        </w:rPr>
        <w:t>United States</w:t>
      </w:r>
    </w:p>
    <w:p w14:paraId="7B44C59D" w14:textId="2D1F5898" w:rsidR="00877646" w:rsidRDefault="7E20A53E" w:rsidP="00877646">
      <w:pPr>
        <w:jc w:val="center"/>
        <w:rPr>
          <w:sz w:val="32"/>
          <w:szCs w:val="32"/>
        </w:rPr>
      </w:pPr>
      <w:r>
        <w:rPr>
          <w:sz w:val="32"/>
          <w:szCs w:val="32"/>
        </w:rPr>
        <w:t>William C. Krolick</w:t>
      </w:r>
      <w:r w:rsidR="00877646" w:rsidRPr="006B42CE">
        <w:rPr>
          <w:sz w:val="32"/>
          <w:szCs w:val="32"/>
          <w:vertAlign w:val="superscript"/>
        </w:rPr>
        <w:footnoteReference w:id="10"/>
      </w:r>
      <w:r>
        <w:rPr>
          <w:sz w:val="32"/>
          <w:szCs w:val="32"/>
        </w:rPr>
        <w:t>,</w:t>
      </w:r>
      <w:r w:rsidRPr="00A91FFF">
        <w:rPr>
          <w:sz w:val="32"/>
          <w:szCs w:val="32"/>
        </w:rPr>
        <w:t xml:space="preserve"> </w:t>
      </w:r>
      <w:r>
        <w:rPr>
          <w:sz w:val="32"/>
          <w:szCs w:val="32"/>
        </w:rPr>
        <w:t>Andrew B. Weaver</w:t>
      </w:r>
      <w:r w:rsidR="00877646" w:rsidRPr="006B42CE">
        <w:rPr>
          <w:sz w:val="32"/>
          <w:szCs w:val="32"/>
          <w:vertAlign w:val="superscript"/>
        </w:rPr>
        <w:footnoteReference w:id="11"/>
      </w:r>
      <w:r>
        <w:rPr>
          <w:sz w:val="32"/>
          <w:szCs w:val="32"/>
        </w:rPr>
        <w:t>, Jeff S. West</w:t>
      </w:r>
      <w:r w:rsidR="00877646" w:rsidRPr="006B42CE">
        <w:rPr>
          <w:sz w:val="32"/>
          <w:szCs w:val="32"/>
          <w:vertAlign w:val="superscript"/>
        </w:rPr>
        <w:footnoteReference w:id="12"/>
      </w:r>
      <w:r w:rsidR="003A1542">
        <w:rPr>
          <w:sz w:val="32"/>
          <w:szCs w:val="32"/>
        </w:rPr>
        <w:t>, Michael S. Manginelli</w:t>
      </w:r>
      <w:r w:rsidR="003A1542" w:rsidRPr="006B42CE">
        <w:rPr>
          <w:sz w:val="32"/>
          <w:szCs w:val="32"/>
          <w:vertAlign w:val="superscript"/>
        </w:rPr>
        <w:footnoteReference w:id="13"/>
      </w:r>
      <w:r w:rsidR="003A1542">
        <w:rPr>
          <w:sz w:val="32"/>
          <w:szCs w:val="32"/>
        </w:rPr>
        <w:t xml:space="preserve">, </w:t>
      </w:r>
      <w:r w:rsidR="00C77EAF">
        <w:rPr>
          <w:sz w:val="32"/>
          <w:szCs w:val="32"/>
        </w:rPr>
        <w:t xml:space="preserve">William K. </w:t>
      </w:r>
      <w:r w:rsidR="003A1542">
        <w:rPr>
          <w:sz w:val="32"/>
          <w:szCs w:val="32"/>
        </w:rPr>
        <w:t>Witherow</w:t>
      </w:r>
      <w:r w:rsidR="003A1542" w:rsidRPr="006B42CE">
        <w:rPr>
          <w:sz w:val="32"/>
          <w:szCs w:val="32"/>
          <w:vertAlign w:val="superscript"/>
        </w:rPr>
        <w:footnoteReference w:id="14"/>
      </w:r>
    </w:p>
    <w:p w14:paraId="185E0D9A" w14:textId="77777777" w:rsidR="00877646" w:rsidRPr="006B42CE" w:rsidRDefault="00877646" w:rsidP="00877646">
      <w:pPr>
        <w:spacing w:after="240"/>
        <w:jc w:val="center"/>
        <w:rPr>
          <w:i/>
          <w:sz w:val="24"/>
          <w:szCs w:val="24"/>
        </w:rPr>
      </w:pPr>
      <w:r>
        <w:rPr>
          <w:i/>
          <w:sz w:val="24"/>
          <w:szCs w:val="24"/>
        </w:rPr>
        <w:t>NASA Marshall Space Flight Center,</w:t>
      </w:r>
      <w:r w:rsidRPr="00A91FFF">
        <w:t xml:space="preserve"> </w:t>
      </w:r>
      <w:r w:rsidRPr="00A91FFF">
        <w:rPr>
          <w:i/>
          <w:iCs/>
          <w:sz w:val="24"/>
          <w:szCs w:val="24"/>
        </w:rPr>
        <w:t>Huntsville, AL</w:t>
      </w:r>
      <w:r w:rsidRPr="00A91FFF">
        <w:rPr>
          <w:i/>
          <w:iCs/>
          <w:sz w:val="32"/>
          <w:szCs w:val="32"/>
        </w:rPr>
        <w:t>,</w:t>
      </w:r>
      <w:r w:rsidRPr="00A91FFF">
        <w:rPr>
          <w:i/>
          <w:iCs/>
          <w:sz w:val="24"/>
          <w:szCs w:val="24"/>
        </w:rPr>
        <w:t xml:space="preserve"> 35808,</w:t>
      </w:r>
      <w:r w:rsidRPr="00A91FFF">
        <w:rPr>
          <w:i/>
          <w:sz w:val="32"/>
          <w:szCs w:val="32"/>
        </w:rPr>
        <w:t xml:space="preserve"> </w:t>
      </w:r>
      <w:r>
        <w:rPr>
          <w:i/>
          <w:sz w:val="24"/>
          <w:szCs w:val="24"/>
        </w:rPr>
        <w:t>United States</w:t>
      </w:r>
    </w:p>
    <w:p w14:paraId="0C5A4214" w14:textId="282CE755" w:rsidR="00414F15" w:rsidRDefault="5D9C28A3" w:rsidP="00414F15">
      <w:pPr>
        <w:spacing w:before="480" w:after="480"/>
        <w:ind w:left="720" w:right="720" w:firstLine="288"/>
        <w:rPr>
          <w:b/>
          <w:bCs/>
        </w:rPr>
      </w:pPr>
      <w:r w:rsidRPr="7FD63226">
        <w:rPr>
          <w:b/>
          <w:bCs/>
        </w:rPr>
        <w:t xml:space="preserve">Plume-surface interactions between a rocket plume and the lunar surface will be studied </w:t>
      </w:r>
      <w:r w:rsidR="204914AF" w:rsidRPr="7FD63226">
        <w:rPr>
          <w:b/>
          <w:bCs/>
        </w:rPr>
        <w:t xml:space="preserve">in-situ </w:t>
      </w:r>
      <w:r w:rsidRPr="7FD63226">
        <w:rPr>
          <w:b/>
          <w:bCs/>
        </w:rPr>
        <w:t xml:space="preserve">during two of NASA’s upcoming Commercial Lunar Payload Services Program missions. The payload, Stereo Cameras for Lunar Plume-Surface Studies (SCALPSS), will employ a multiple-camera photogrammetry system to obtain stereo images of the lunar regolith before, during, and after significant erosion and subsequent crater formation. </w:t>
      </w:r>
      <w:r w:rsidR="204914AF" w:rsidRPr="7FD63226">
        <w:rPr>
          <w:b/>
          <w:bCs/>
        </w:rPr>
        <w:t xml:space="preserve">The evaluation of measurement system capabilities and design process of the payload is informed by computational fluid dynamics predictions, accuracy modeling based on experimental data, camera simulation, and lander design, all of which are combined in the Virtual Diagnostic Interface. The second SCALPSS mission, traveling to the moon on Firefly Aerospace’s Blue Ghost lander in early 2023, aims to build on the design and complexity of the first payload, which is launching in early 2022 on Intuitive Machines’ Nova-C lander. The Blue Ghost SCALPSS mission will include two additional cameras </w:t>
      </w:r>
      <w:r w:rsidR="4D425C25" w:rsidRPr="7FD63226">
        <w:rPr>
          <w:b/>
          <w:bCs/>
        </w:rPr>
        <w:t xml:space="preserve">and a total of </w:t>
      </w:r>
      <w:r w:rsidR="204914AF" w:rsidRPr="7FD63226">
        <w:rPr>
          <w:b/>
          <w:bCs/>
        </w:rPr>
        <w:t xml:space="preserve">three different lens </w:t>
      </w:r>
      <w:r w:rsidR="4CEE118A" w:rsidRPr="7FD63226">
        <w:rPr>
          <w:b/>
          <w:bCs/>
        </w:rPr>
        <w:t xml:space="preserve">focal lengths </w:t>
      </w:r>
      <w:r w:rsidR="204914AF" w:rsidRPr="7FD63226">
        <w:rPr>
          <w:b/>
          <w:bCs/>
        </w:rPr>
        <w:t xml:space="preserve">which will target specific points in the vehicle’s descent </w:t>
      </w:r>
      <w:r w:rsidR="273E5762" w:rsidRPr="7FD63226">
        <w:rPr>
          <w:b/>
          <w:bCs/>
        </w:rPr>
        <w:t>to</w:t>
      </w:r>
      <w:r w:rsidR="204914AF" w:rsidRPr="7FD63226">
        <w:rPr>
          <w:b/>
          <w:bCs/>
        </w:rPr>
        <w:t xml:space="preserve"> obtain quantitative </w:t>
      </w:r>
      <w:r w:rsidR="3BF30E28" w:rsidRPr="7FD63226">
        <w:rPr>
          <w:b/>
          <w:bCs/>
        </w:rPr>
        <w:t xml:space="preserve">and accurate </w:t>
      </w:r>
      <w:r w:rsidR="204914AF" w:rsidRPr="7FD63226">
        <w:rPr>
          <w:b/>
          <w:bCs/>
        </w:rPr>
        <w:t xml:space="preserve">3D reconstruction of the lunar surface both prior to and after crater formation. </w:t>
      </w:r>
    </w:p>
    <w:p w14:paraId="4933F0A5" w14:textId="77777777" w:rsidR="00414F15" w:rsidRPr="00F565BA" w:rsidRDefault="00414F15" w:rsidP="005567F1">
      <w:pPr>
        <w:spacing w:before="480" w:after="480"/>
        <w:ind w:right="720"/>
        <w:rPr>
          <w:b/>
          <w:bCs/>
        </w:rPr>
      </w:pPr>
    </w:p>
    <w:p w14:paraId="091E301D" w14:textId="504940A9" w:rsidR="00F565BA" w:rsidRPr="00414F15" w:rsidRDefault="00F565BA" w:rsidP="00414F15">
      <w:pPr>
        <w:keepNext/>
        <w:numPr>
          <w:ilvl w:val="0"/>
          <w:numId w:val="2"/>
        </w:numPr>
        <w:tabs>
          <w:tab w:val="clear" w:pos="360"/>
          <w:tab w:val="num" w:pos="180"/>
        </w:tabs>
        <w:spacing w:before="240" w:after="60"/>
        <w:ind w:left="180" w:hanging="180"/>
        <w:jc w:val="center"/>
        <w:outlineLvl w:val="0"/>
        <w:rPr>
          <w:b/>
          <w:kern w:val="32"/>
          <w:sz w:val="22"/>
        </w:rPr>
      </w:pPr>
      <w:r w:rsidRPr="00414F15">
        <w:rPr>
          <w:b/>
          <w:kern w:val="32"/>
          <w:sz w:val="22"/>
        </w:rPr>
        <w:t>Nomenclature</w:t>
      </w:r>
    </w:p>
    <w:p w14:paraId="6628744B" w14:textId="2C0505F9" w:rsidR="00F565BA" w:rsidRDefault="00F565BA" w:rsidP="00F565BA">
      <w:pPr>
        <w:widowControl w:val="0"/>
        <w:tabs>
          <w:tab w:val="left" w:pos="864"/>
          <w:tab w:val="left" w:pos="1152"/>
        </w:tabs>
      </w:pPr>
      <w:r w:rsidRPr="00F565BA">
        <w:rPr>
          <w:i/>
        </w:rPr>
        <w:t>A</w:t>
      </w:r>
      <w:r w:rsidR="000F0BC3">
        <w:rPr>
          <w:i/>
        </w:rPr>
        <w:t>OI</w:t>
      </w:r>
      <w:r w:rsidRPr="00F565BA">
        <w:tab/>
        <w:t>=</w:t>
      </w:r>
      <w:r w:rsidRPr="00F565BA">
        <w:tab/>
      </w:r>
      <w:r w:rsidR="000F0BC3">
        <w:t>Area of Interest</w:t>
      </w:r>
    </w:p>
    <w:p w14:paraId="57C2F42D" w14:textId="21CC10C6" w:rsidR="00D1604F" w:rsidRDefault="00D1604F" w:rsidP="00F565BA">
      <w:pPr>
        <w:widowControl w:val="0"/>
        <w:tabs>
          <w:tab w:val="left" w:pos="864"/>
          <w:tab w:val="left" w:pos="1152"/>
        </w:tabs>
      </w:pPr>
      <w:r>
        <w:rPr>
          <w:i/>
          <w:iCs/>
        </w:rPr>
        <w:t>d</w:t>
      </w:r>
      <w:r>
        <w:rPr>
          <w:i/>
          <w:iCs/>
        </w:rPr>
        <w:tab/>
      </w:r>
      <w:r>
        <w:t>=</w:t>
      </w:r>
      <w:r>
        <w:tab/>
        <w:t>Camera separation distance</w:t>
      </w:r>
    </w:p>
    <w:p w14:paraId="2CAC2F7B" w14:textId="18CB9E2B" w:rsidR="00E7361E" w:rsidRPr="00E7361E" w:rsidRDefault="00E7361E" w:rsidP="00F565BA">
      <w:pPr>
        <w:widowControl w:val="0"/>
        <w:tabs>
          <w:tab w:val="left" w:pos="864"/>
          <w:tab w:val="left" w:pos="1152"/>
        </w:tabs>
      </w:pPr>
      <w:r>
        <w:rPr>
          <w:i/>
          <w:iCs/>
        </w:rPr>
        <w:t>f</w:t>
      </w:r>
      <w:r>
        <w:tab/>
        <w:t xml:space="preserve">= </w:t>
      </w:r>
      <w:r>
        <w:tab/>
        <w:t>Focal Length</w:t>
      </w:r>
    </w:p>
    <w:p w14:paraId="0ABCFE1E" w14:textId="3E3821BE" w:rsidR="00183945" w:rsidRDefault="00183945" w:rsidP="00F565BA">
      <w:pPr>
        <w:widowControl w:val="0"/>
        <w:tabs>
          <w:tab w:val="left" w:pos="864"/>
          <w:tab w:val="left" w:pos="1152"/>
        </w:tabs>
      </w:pPr>
      <w:r>
        <w:rPr>
          <w:i/>
          <w:iCs/>
        </w:rPr>
        <w:t>FOV</w:t>
      </w:r>
      <w:r>
        <w:tab/>
        <w:t>=   Field of View</w:t>
      </w:r>
    </w:p>
    <w:p w14:paraId="0A73386A" w14:textId="4143DE86" w:rsidR="00DE7507" w:rsidRDefault="006E045C" w:rsidP="00F565BA">
      <w:pPr>
        <w:widowControl w:val="0"/>
        <w:tabs>
          <w:tab w:val="left" w:pos="864"/>
          <w:tab w:val="left" w:pos="1152"/>
        </w:tabs>
      </w:pPr>
      <w:r>
        <w:rPr>
          <w:i/>
          <w:iCs/>
        </w:rPr>
        <w:t>h</w:t>
      </w:r>
      <w:r>
        <w:rPr>
          <w:i/>
          <w:iCs/>
        </w:rPr>
        <w:tab/>
      </w:r>
      <w:r>
        <w:t>=</w:t>
      </w:r>
      <w:r>
        <w:tab/>
        <w:t>Camera altitude</w:t>
      </w:r>
    </w:p>
    <w:p w14:paraId="63BC8861" w14:textId="3A775A8D" w:rsidR="006E045C" w:rsidRPr="006E045C" w:rsidRDefault="00D1604F" w:rsidP="00F565BA">
      <w:pPr>
        <w:widowControl w:val="0"/>
        <w:tabs>
          <w:tab w:val="left" w:pos="864"/>
          <w:tab w:val="left" w:pos="1152"/>
        </w:tabs>
      </w:pPr>
      <m:oMath>
        <m:r>
          <w:rPr>
            <w:rFonts w:ascii="Cambria Math" w:hAnsi="Cambria Math"/>
          </w:rPr>
          <m:t>γ</m:t>
        </m:r>
      </m:oMath>
      <w:r w:rsidRPr="00D1604F">
        <w:rPr>
          <w:i/>
        </w:rPr>
        <w:t xml:space="preserve"> </w:t>
      </w:r>
      <w:r>
        <w:rPr>
          <w:iCs/>
        </w:rPr>
        <w:tab/>
        <w:t>=</w:t>
      </w:r>
      <w:r>
        <w:rPr>
          <w:iCs/>
        </w:rPr>
        <w:tab/>
        <w:t>Camera separation angle</w:t>
      </w:r>
    </w:p>
    <w:p w14:paraId="40984193" w14:textId="79D7A0D1" w:rsidR="000F0BC3" w:rsidRPr="000F0BC3" w:rsidRDefault="000F0BC3" w:rsidP="00F565BA">
      <w:pPr>
        <w:widowControl w:val="0"/>
        <w:tabs>
          <w:tab w:val="left" w:pos="864"/>
          <w:tab w:val="left" w:pos="1152"/>
        </w:tabs>
      </w:pPr>
      <w:r>
        <w:rPr>
          <w:i/>
          <w:iCs/>
        </w:rPr>
        <w:t xml:space="preserve">SFL </w:t>
      </w:r>
      <w:r>
        <w:rPr>
          <w:i/>
          <w:iCs/>
        </w:rPr>
        <w:tab/>
        <w:t xml:space="preserve">=   </w:t>
      </w:r>
      <w:r w:rsidRPr="000F0BC3">
        <w:t>Short Focal Length</w:t>
      </w:r>
    </w:p>
    <w:p w14:paraId="5597EF6F" w14:textId="7B40E9EE" w:rsidR="000F0BC3" w:rsidRDefault="000F0BC3" w:rsidP="00F565BA">
      <w:pPr>
        <w:widowControl w:val="0"/>
        <w:tabs>
          <w:tab w:val="left" w:pos="864"/>
          <w:tab w:val="left" w:pos="1152"/>
        </w:tabs>
      </w:pPr>
      <w:r>
        <w:rPr>
          <w:i/>
          <w:iCs/>
        </w:rPr>
        <w:t>LFL</w:t>
      </w:r>
      <w:r>
        <w:rPr>
          <w:i/>
          <w:iCs/>
        </w:rPr>
        <w:tab/>
        <w:t xml:space="preserve">=  </w:t>
      </w:r>
      <w:r w:rsidR="00183945">
        <w:rPr>
          <w:i/>
          <w:iCs/>
        </w:rPr>
        <w:t xml:space="preserve"> </w:t>
      </w:r>
      <w:r w:rsidRPr="000F0BC3">
        <w:t>Long Focal Length</w:t>
      </w:r>
    </w:p>
    <w:p w14:paraId="045B5690" w14:textId="17193CA4" w:rsidR="00940CBE" w:rsidRPr="00DE7507" w:rsidRDefault="00940CBE" w:rsidP="00F565BA">
      <w:pPr>
        <w:widowControl w:val="0"/>
        <w:tabs>
          <w:tab w:val="left" w:pos="864"/>
          <w:tab w:val="left" w:pos="1152"/>
        </w:tabs>
      </w:pPr>
      <w:r>
        <w:rPr>
          <w:i/>
          <w:iCs/>
        </w:rPr>
        <w:t>RMSE</w:t>
      </w:r>
      <w:r w:rsidR="00DE7507">
        <w:rPr>
          <w:i/>
          <w:iCs/>
        </w:rPr>
        <w:tab/>
      </w:r>
      <w:r w:rsidR="00DE7507">
        <w:t xml:space="preserve">= </w:t>
      </w:r>
      <w:r w:rsidR="00DE7507">
        <w:tab/>
        <w:t>Root-Mean-Square Error</w:t>
      </w:r>
    </w:p>
    <w:p w14:paraId="62632768" w14:textId="3DE2C45F" w:rsidR="00D5478D" w:rsidRPr="00815783" w:rsidRDefault="00D5478D" w:rsidP="00F565BA">
      <w:pPr>
        <w:widowControl w:val="0"/>
        <w:tabs>
          <w:tab w:val="left" w:pos="864"/>
          <w:tab w:val="left" w:pos="1152"/>
        </w:tabs>
      </w:pPr>
      <w:r>
        <w:rPr>
          <w:i/>
          <w:iCs/>
        </w:rPr>
        <w:t>z</w:t>
      </w:r>
      <w:r>
        <w:t xml:space="preserve"> </w:t>
      </w:r>
      <w:r>
        <w:tab/>
      </w:r>
      <w:r w:rsidR="00426DCA">
        <w:t>=</w:t>
      </w:r>
      <w:r w:rsidR="00426DCA">
        <w:tab/>
        <w:t>Lander altitude</w:t>
      </w:r>
    </w:p>
    <w:p w14:paraId="470BB25D" w14:textId="77777777" w:rsidR="00F565BA" w:rsidRPr="00F565BA" w:rsidRDefault="00F565BA" w:rsidP="00F565BA">
      <w:pPr>
        <w:keepNext/>
        <w:numPr>
          <w:ilvl w:val="0"/>
          <w:numId w:val="2"/>
        </w:numPr>
        <w:tabs>
          <w:tab w:val="clear" w:pos="360"/>
          <w:tab w:val="num" w:pos="180"/>
        </w:tabs>
        <w:spacing w:before="240" w:after="60"/>
        <w:ind w:left="180" w:hanging="180"/>
        <w:jc w:val="center"/>
        <w:outlineLvl w:val="0"/>
        <w:rPr>
          <w:b/>
          <w:kern w:val="32"/>
          <w:sz w:val="22"/>
        </w:rPr>
      </w:pPr>
      <w:r w:rsidRPr="00F565BA">
        <w:rPr>
          <w:b/>
          <w:kern w:val="32"/>
          <w:sz w:val="22"/>
        </w:rPr>
        <w:t>Introduction</w:t>
      </w:r>
    </w:p>
    <w:p w14:paraId="0C0C7C8A" w14:textId="109077FA" w:rsidR="00905F1E" w:rsidRDefault="06874B24" w:rsidP="00B556A2">
      <w:pPr>
        <w:ind w:firstLine="180"/>
      </w:pPr>
      <w:r>
        <w:t xml:space="preserve">Plume-surface interaction </w:t>
      </w:r>
      <w:r w:rsidR="3C33A96F">
        <w:t>concerns the flow of a rocket plume onto a planetary or lunar surface and the subsequent phenomena that occur, namely: particle ejection and regolith erosion (or cratering)</w:t>
      </w:r>
      <w:r w:rsidR="1085BE93">
        <w:t xml:space="preserve"> </w:t>
      </w:r>
      <w:r w:rsidR="0F09C31A">
        <w:t>[1]</w:t>
      </w:r>
      <w:r w:rsidR="3C33A96F">
        <w:t xml:space="preserve">. On extraterrestrial bodies such as the moon or Mars, these plume surface interactions are caused by spacecraft powered </w:t>
      </w:r>
      <w:r w:rsidR="513721F2">
        <w:t>landings and</w:t>
      </w:r>
      <w:r w:rsidR="3C33A96F">
        <w:t xml:space="preserve"> are not well understood due to limited simulation and testing capabilities on Earth as well as limited in-situ data from past missions. Nevertheless, these phenomena are a topic of interest to NASA and the greater space technology and research community because of the risks and challenges that they pose to mission infrastructure and safety</w:t>
      </w:r>
      <w:r w:rsidR="5A9F6473">
        <w:t>. On the moon, t</w:t>
      </w:r>
      <w:r w:rsidR="1085BE93">
        <w:t>he high-velocity ejection of regolith can cause potential damage to the landing spacecraft, sensing instrumentation and to other nearby spacecraft and structures which may be a relevant scenario for the future Artemis program missions</w:t>
      </w:r>
      <w:r w:rsidR="0F09C31A">
        <w:t xml:space="preserve"> [2].</w:t>
      </w:r>
      <w:r w:rsidR="1085BE93">
        <w:t xml:space="preserve"> Further, the erosion of the terrain underneath the descending vehicle may create sub-optimal landing conditions resulting in an unstable or tilted vehicle, as was seen in the Apollo 15 mission </w:t>
      </w:r>
      <w:r w:rsidR="4DE057FA">
        <w:t>[3]</w:t>
      </w:r>
      <w:r w:rsidR="1085BE93">
        <w:t xml:space="preserve">. In addition, the </w:t>
      </w:r>
      <w:r w:rsidR="5A9F6473">
        <w:t xml:space="preserve">scattering and adherence of the electrostatically charged lunar dust to instrumentation or moonwalk equipment can compromise sensing capabilities, visibility, and poses significant health risks to astronauts who inhale the dust </w:t>
      </w:r>
      <w:r w:rsidR="4DE057FA">
        <w:t>[</w:t>
      </w:r>
      <w:r w:rsidR="007D6677">
        <w:t>4, 5</w:t>
      </w:r>
      <w:r w:rsidR="4DE057FA">
        <w:t>].</w:t>
      </w:r>
    </w:p>
    <w:p w14:paraId="39807B5A" w14:textId="538709B1" w:rsidR="00F565BA" w:rsidRDefault="00B556A2" w:rsidP="00B556A2">
      <w:pPr>
        <w:ind w:firstLine="180"/>
      </w:pPr>
      <w:r>
        <w:t xml:space="preserve">The increased interest in understanding plume-surface interactions on the </w:t>
      </w:r>
      <w:r w:rsidR="009356C8">
        <w:t>m</w:t>
      </w:r>
      <w:r>
        <w:t xml:space="preserve">oon and Mars has resulted in </w:t>
      </w:r>
      <w:r w:rsidR="00905F1E">
        <w:t xml:space="preserve">cratering reconstruction from descent and post-landing imagery, such as on the Mars </w:t>
      </w:r>
      <w:proofErr w:type="spellStart"/>
      <w:r w:rsidR="00905F1E">
        <w:t>InSight</w:t>
      </w:r>
      <w:proofErr w:type="spellEnd"/>
      <w:r w:rsidR="00905F1E">
        <w:t xml:space="preserve"> lander </w:t>
      </w:r>
      <w:r w:rsidR="00075840">
        <w:t xml:space="preserve">[3] </w:t>
      </w:r>
      <w:r w:rsidR="00905F1E">
        <w:t xml:space="preserve">and dedicated sub-scale testing and simulation on Earth for the Mars Science Laboratory </w:t>
      </w:r>
      <w:r w:rsidR="00075840">
        <w:t>[1]</w:t>
      </w:r>
      <w:r w:rsidR="00905F1E">
        <w:t>. Two of the upcoming missions for NASA’s Commercial Lunar Payload Services Program will be carrying a dedicated plume-surface interaction measurement system</w:t>
      </w:r>
      <w:r w:rsidR="006E0A8A">
        <w:t xml:space="preserve"> to the </w:t>
      </w:r>
      <w:r w:rsidR="009356C8">
        <w:t>m</w:t>
      </w:r>
      <w:r w:rsidR="006E0A8A">
        <w:t>oon</w:t>
      </w:r>
      <w:r w:rsidR="00905F1E">
        <w:t xml:space="preserve">, called Stereo Cameras for Lunar Plume-Surface Studies, or SCALPSS. The SCALPSS payload consists of a multi-camera photogrammetry system that will collect images of the region of regolith underneath the lander during descent and after landing of the vehicle. These images will then be post-processed </w:t>
      </w:r>
      <w:r w:rsidR="00752FB2">
        <w:t>to</w:t>
      </w:r>
      <w:r w:rsidR="00905F1E">
        <w:t xml:space="preserve"> reconstruct the three-dimensional topology of the formed crater(s) due to the plume</w:t>
      </w:r>
      <w:r w:rsidR="00376372">
        <w:t xml:space="preserve">-surface </w:t>
      </w:r>
      <w:r w:rsidR="00905F1E">
        <w:t xml:space="preserve">interactions during landing. </w:t>
      </w:r>
      <w:r w:rsidR="001A78B8">
        <w:t>A simple schematic diagram of</w:t>
      </w:r>
      <w:r w:rsidR="006A0E42">
        <w:t xml:space="preserve"> a</w:t>
      </w:r>
      <w:r w:rsidR="001A78B8">
        <w:t xml:space="preserve"> plume-surface interaction</w:t>
      </w:r>
      <w:r w:rsidR="006A0E42">
        <w:t xml:space="preserve"> due to a landing spacecraft</w:t>
      </w:r>
      <w:r w:rsidR="001A78B8">
        <w:t xml:space="preserve"> and </w:t>
      </w:r>
      <w:r w:rsidR="006A0E42">
        <w:t xml:space="preserve">a generalized </w:t>
      </w:r>
      <w:r w:rsidR="001A78B8">
        <w:t>imaging system is shown below in Figure 1.</w:t>
      </w:r>
    </w:p>
    <w:p w14:paraId="5534E1E1" w14:textId="5A228349" w:rsidR="006A0E42" w:rsidRDefault="00777CF2" w:rsidP="00511C5E">
      <w:pPr>
        <w:ind w:firstLine="180"/>
      </w:pPr>
      <w:r>
        <w:rPr>
          <w:noProof/>
          <w:color w:val="2B579A"/>
          <w:shd w:val="clear" w:color="auto" w:fill="E6E6E6"/>
        </w:rPr>
        <w:drawing>
          <wp:anchor distT="0" distB="0" distL="114300" distR="114300" simplePos="0" relativeHeight="251658241" behindDoc="0" locked="0" layoutInCell="1" allowOverlap="1" wp14:anchorId="53581922" wp14:editId="66805ED8">
            <wp:simplePos x="0" y="0"/>
            <wp:positionH relativeFrom="margin">
              <wp:posOffset>1239023</wp:posOffset>
            </wp:positionH>
            <wp:positionV relativeFrom="paragraph">
              <wp:posOffset>234840</wp:posOffset>
            </wp:positionV>
            <wp:extent cx="3703320" cy="1755140"/>
            <wp:effectExtent l="0" t="0" r="0" b="0"/>
            <wp:wrapTopAndBottom/>
            <wp:docPr id="1" name="Picture 1"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graphical user interface&#10;&#10;Description automatically generated"/>
                    <pic:cNvPicPr/>
                  </pic:nvPicPr>
                  <pic:blipFill rotWithShape="1">
                    <a:blip r:embed="rId8" cstate="print">
                      <a:extLst>
                        <a:ext uri="{28A0092B-C50C-407E-A947-70E740481C1C}">
                          <a14:useLocalDpi xmlns:a14="http://schemas.microsoft.com/office/drawing/2010/main" val="0"/>
                        </a:ext>
                      </a:extLst>
                    </a:blip>
                    <a:srcRect b="13060"/>
                    <a:stretch/>
                  </pic:blipFill>
                  <pic:spPr bwMode="auto">
                    <a:xfrm>
                      <a:off x="0" y="0"/>
                      <a:ext cx="3703320" cy="1755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75BE08" w14:textId="2B724735" w:rsidR="00511C5E" w:rsidRDefault="00511C5E" w:rsidP="00511C5E">
      <w:pPr>
        <w:ind w:firstLine="180"/>
        <w:jc w:val="center"/>
      </w:pPr>
    </w:p>
    <w:p w14:paraId="24DE614B" w14:textId="7507FBF7" w:rsidR="006A0E42" w:rsidRPr="006A0E42" w:rsidRDefault="006A0E42" w:rsidP="00F02E7A">
      <w:pPr>
        <w:ind w:left="1152" w:firstLine="288"/>
        <w:jc w:val="center"/>
        <w:rPr>
          <w:b/>
          <w:bCs/>
        </w:rPr>
      </w:pPr>
      <w:r>
        <w:rPr>
          <w:b/>
          <w:bCs/>
        </w:rPr>
        <w:t>Fig</w:t>
      </w:r>
      <w:r w:rsidR="000E3624">
        <w:rPr>
          <w:b/>
          <w:bCs/>
        </w:rPr>
        <w:t>ure</w:t>
      </w:r>
      <w:r>
        <w:rPr>
          <w:b/>
          <w:bCs/>
        </w:rPr>
        <w:t xml:space="preserve"> 1. Schematic showing a lunar lander descending to the surface, causing crater formation and particle ejection.</w:t>
      </w:r>
    </w:p>
    <w:p w14:paraId="342C92C1" w14:textId="77777777" w:rsidR="006A0E42" w:rsidRDefault="006A0E42" w:rsidP="006A0E42">
      <w:pPr>
        <w:ind w:left="1152" w:firstLine="288"/>
        <w:jc w:val="center"/>
      </w:pPr>
    </w:p>
    <w:p w14:paraId="5BB980BD" w14:textId="67047B2C" w:rsidR="007E4072" w:rsidRPr="00F565BA" w:rsidRDefault="553D3288" w:rsidP="00B556A2">
      <w:pPr>
        <w:ind w:firstLine="180"/>
      </w:pPr>
      <w:r>
        <w:t>The design and optimization of the SCALPSS photogrammetry instruments are aided by use of the Virtual Diagnostic Interface (</w:t>
      </w:r>
      <w:proofErr w:type="spellStart"/>
      <w:r>
        <w:t>ViDI</w:t>
      </w:r>
      <w:proofErr w:type="spellEnd"/>
      <w:r>
        <w:t xml:space="preserve">) which is a technique that has been used to plan, simulate, and post-process experiments at Langley Research Center since the early 2000s </w:t>
      </w:r>
      <w:r w:rsidR="4DE057FA">
        <w:t>[</w:t>
      </w:r>
      <w:r w:rsidR="2A88CE5B">
        <w:t>6-7</w:t>
      </w:r>
      <w:r w:rsidR="4DE057FA">
        <w:t>]</w:t>
      </w:r>
      <w:r>
        <w:t xml:space="preserve">, primarily in wind-tunnel research facilities. </w:t>
      </w:r>
      <w:r w:rsidR="650EC9EA">
        <w:t xml:space="preserve">The premise of </w:t>
      </w:r>
      <w:proofErr w:type="spellStart"/>
      <w:r w:rsidR="650EC9EA">
        <w:t>ViDI</w:t>
      </w:r>
      <w:proofErr w:type="spellEnd"/>
      <w:r w:rsidR="650EC9EA">
        <w:t xml:space="preserve"> is that it provides a virtual “scene” where CAD models of the pertinent facilities, equipment, cameras</w:t>
      </w:r>
      <w:r w:rsidR="7179D5CF">
        <w:t xml:space="preserve">, and other diagnostic tools can be put together to model and predict conditions for the real test in the physical facility. </w:t>
      </w:r>
      <w:r w:rsidR="516E66E1">
        <w:t xml:space="preserve">The </w:t>
      </w:r>
      <w:proofErr w:type="spellStart"/>
      <w:r w:rsidR="516E66E1">
        <w:t>ViDI</w:t>
      </w:r>
      <w:proofErr w:type="spellEnd"/>
      <w:r w:rsidR="516E66E1">
        <w:t xml:space="preserve"> utilizes </w:t>
      </w:r>
      <w:r w:rsidR="4380DB02">
        <w:t>the</w:t>
      </w:r>
      <w:r w:rsidR="3B0A104B">
        <w:t xml:space="preserve"> CAD software </w:t>
      </w:r>
      <w:r w:rsidR="7179D5CF">
        <w:t xml:space="preserve">Autodesk </w:t>
      </w:r>
      <w:r w:rsidR="3B0A104B">
        <w:t xml:space="preserve">3ds Max® </w:t>
      </w:r>
      <w:r w:rsidR="00765157">
        <w:t>which</w:t>
      </w:r>
      <w:r w:rsidR="3B0A104B">
        <w:t xml:space="preserve"> allow</w:t>
      </w:r>
      <w:r w:rsidR="39E9172F">
        <w:t>s</w:t>
      </w:r>
      <w:r w:rsidR="3B0A104B">
        <w:t xml:space="preserve"> for the placement of virtual cameras</w:t>
      </w:r>
      <w:r w:rsidR="6AE05937">
        <w:t xml:space="preserve"> and simulation of </w:t>
      </w:r>
      <w:r w:rsidR="2EC176EF">
        <w:t>these camera</w:t>
      </w:r>
      <w:r w:rsidR="00A83C77">
        <w:t>s’</w:t>
      </w:r>
      <w:r w:rsidR="2EC176EF">
        <w:t xml:space="preserve"> </w:t>
      </w:r>
      <w:r w:rsidR="6AE05937">
        <w:t xml:space="preserve">images. Many camera parameters, namely: sensor size, lens focal length, </w:t>
      </w:r>
      <w:r w:rsidR="39391F2F">
        <w:t>and aperture, can be tailored to match the real-world imaging system being used in the application.</w:t>
      </w:r>
      <w:r w:rsidR="7179D5CF">
        <w:t xml:space="preserve"> </w:t>
      </w:r>
      <w:r>
        <w:t>Thompson, et al</w:t>
      </w:r>
      <w:r w:rsidR="00643C3A">
        <w:t>.</w:t>
      </w:r>
      <w:r>
        <w:t xml:space="preserve"> </w:t>
      </w:r>
      <w:r w:rsidR="4DE057FA">
        <w:t>[</w:t>
      </w:r>
      <w:r w:rsidR="2A88CE5B">
        <w:t>8</w:t>
      </w:r>
      <w:r w:rsidR="4DE057FA">
        <w:t>]</w:t>
      </w:r>
      <w:r>
        <w:t xml:space="preserve"> applied the </w:t>
      </w:r>
      <w:proofErr w:type="spellStart"/>
      <w:r>
        <w:t>ViDI</w:t>
      </w:r>
      <w:proofErr w:type="spellEnd"/>
      <w:r>
        <w:t xml:space="preserve"> to the SCALPSS 1.0 mission in order to optimize the performance of the photogrammetry system on the Nova-C lander, and to incorporate changes in lander design and configuration to the SCALPSS system. The </w:t>
      </w:r>
      <w:proofErr w:type="spellStart"/>
      <w:r>
        <w:t>ViDI</w:t>
      </w:r>
      <w:proofErr w:type="spellEnd"/>
      <w:r>
        <w:t xml:space="preserve"> is used to effectively combine several factors that are relevant to the payload configuration and selection: </w:t>
      </w:r>
      <w:r w:rsidR="7F39DE03">
        <w:t>lander design, plume-surface interaction predictions, camera view simulation, and iterative</w:t>
      </w:r>
      <w:r w:rsidR="66AC301D">
        <w:t xml:space="preserve"> configuration </w:t>
      </w:r>
      <w:r w:rsidR="7F39DE03">
        <w:t xml:space="preserve">design. Optimization of these parameters results in a camera configuration for the payload and a comprehensive prediction for the simulated imagery of the system during the descent and after landing of the </w:t>
      </w:r>
      <w:r w:rsidR="66AC301D">
        <w:t>spacecraft.</w:t>
      </w:r>
    </w:p>
    <w:p w14:paraId="11091054" w14:textId="715CE536" w:rsidR="00F565BA" w:rsidRPr="00F565BA" w:rsidRDefault="006E0A8A" w:rsidP="00F565BA">
      <w:pPr>
        <w:tabs>
          <w:tab w:val="left" w:pos="288"/>
        </w:tabs>
        <w:rPr>
          <w:b/>
          <w:color w:val="000000"/>
        </w:rPr>
      </w:pPr>
      <w:r>
        <w:tab/>
        <w:t xml:space="preserve">The first SCALPSS mission to travel to the Moon will be on the Intuitive Machines Nova-C lander, scheduled for launch in early 2022. This SCALPSS system (referred to herein as SCALPSS 1.0) includes a total of four cameras that will collect imagery underneath one main engine thruster. The second SCALPSS mission (SCALPSS 1.1) will be flying on the Firefly Aerospace Blue Ghost lander approximately one year later. The latter mission has unique challenges as compared to the former due to a different lander configuration and additional objectives that the payload aims to fulfill. This work will describe the challenges and additional requirements for the second mission (SCALPSS 1.1), and how the </w:t>
      </w:r>
      <w:proofErr w:type="spellStart"/>
      <w:r>
        <w:t>ViDI</w:t>
      </w:r>
      <w:proofErr w:type="spellEnd"/>
      <w:r>
        <w:t xml:space="preserve"> was used to address and implement them. </w:t>
      </w:r>
    </w:p>
    <w:p w14:paraId="23C417D2" w14:textId="322CA142" w:rsidR="00F565BA" w:rsidRPr="00F565BA" w:rsidRDefault="66AC301D" w:rsidP="7FD63226">
      <w:pPr>
        <w:keepNext/>
        <w:numPr>
          <w:ilvl w:val="0"/>
          <w:numId w:val="2"/>
        </w:numPr>
        <w:tabs>
          <w:tab w:val="clear" w:pos="360"/>
          <w:tab w:val="num" w:pos="180"/>
        </w:tabs>
        <w:spacing w:before="240" w:after="60"/>
        <w:ind w:left="180" w:hanging="180"/>
        <w:jc w:val="center"/>
        <w:outlineLvl w:val="0"/>
        <w:rPr>
          <w:b/>
          <w:bCs/>
          <w:kern w:val="32"/>
          <w:sz w:val="22"/>
          <w:szCs w:val="22"/>
        </w:rPr>
      </w:pPr>
      <w:r w:rsidRPr="7FD63226">
        <w:rPr>
          <w:b/>
          <w:bCs/>
          <w:kern w:val="32"/>
          <w:sz w:val="22"/>
          <w:szCs w:val="22"/>
        </w:rPr>
        <w:t>SCALPSS 1.</w:t>
      </w:r>
      <w:r w:rsidR="691D7AE4" w:rsidRPr="7FD63226">
        <w:rPr>
          <w:b/>
          <w:bCs/>
          <w:kern w:val="32"/>
          <w:sz w:val="22"/>
          <w:szCs w:val="22"/>
        </w:rPr>
        <w:t>0</w:t>
      </w:r>
      <w:r w:rsidR="45B8D390" w:rsidRPr="7FD63226">
        <w:rPr>
          <w:b/>
          <w:bCs/>
          <w:kern w:val="32"/>
          <w:sz w:val="22"/>
          <w:szCs w:val="22"/>
        </w:rPr>
        <w:t xml:space="preserve">: </w:t>
      </w:r>
      <w:r w:rsidR="4D313845" w:rsidRPr="7FD63226">
        <w:rPr>
          <w:b/>
          <w:bCs/>
          <w:sz w:val="22"/>
          <w:szCs w:val="22"/>
        </w:rPr>
        <w:t>Intuitive Machines’ Nova-C Lander</w:t>
      </w:r>
    </w:p>
    <w:p w14:paraId="601F0818" w14:textId="049BC5EB" w:rsidR="00583902" w:rsidRDefault="5BC049A1" w:rsidP="00F565BA">
      <w:pPr>
        <w:tabs>
          <w:tab w:val="left" w:pos="288"/>
        </w:tabs>
        <w:ind w:firstLine="288"/>
      </w:pPr>
      <w:r>
        <w:t>The first SCALPSS mission,</w:t>
      </w:r>
      <w:r w:rsidR="5B99E92E">
        <w:t xml:space="preserve"> detailed by Thompson et al</w:t>
      </w:r>
      <w:r w:rsidR="00643C3A">
        <w:t>.</w:t>
      </w:r>
      <w:r w:rsidR="5B99E92E">
        <w:t xml:space="preserve"> [</w:t>
      </w:r>
      <w:r w:rsidR="003F20AD">
        <w:t>8</w:t>
      </w:r>
      <w:r w:rsidR="5B99E92E">
        <w:t>]</w:t>
      </w:r>
      <w:r>
        <w:t xml:space="preserve"> flying on Intuitive Machines’ Nova-C lander, consists of four cameras </w:t>
      </w:r>
      <w:r w:rsidR="68B7A108">
        <w:t>each</w:t>
      </w:r>
      <w:r>
        <w:t xml:space="preserve"> hav</w:t>
      </w:r>
      <w:r w:rsidR="6A23CC6B">
        <w:t>ing</w:t>
      </w:r>
      <w:r>
        <w:t xml:space="preserve"> wide</w:t>
      </w:r>
      <w:r w:rsidR="34567005">
        <w:t>-angle</w:t>
      </w:r>
      <w:r>
        <w:t xml:space="preserve"> </w:t>
      </w:r>
      <w:r w:rsidR="000F4E1B">
        <w:t xml:space="preserve">3.37-mm </w:t>
      </w:r>
      <w:r>
        <w:t>focal length lenses. The</w:t>
      </w:r>
      <w:r w:rsidR="069875A0">
        <w:t xml:space="preserve"> primary objective for this mission is to capture photogrammetry of the fully formed crater after the spacecraft has landed. There will be one main engine thruster on the Nova-C that will be used for a powered landing, and it is centrally located underneath the bottom deck of the lander. Thus, all four cameras in the system are targeting the same centralized area of interest (AOI) which is approximately</w:t>
      </w:r>
      <w:r w:rsidR="31C2A4D7">
        <w:t xml:space="preserve"> 3.14 meters</w:t>
      </w:r>
      <w:r w:rsidR="069875A0">
        <w:t xml:space="preserve"> in diameter. For this reason, the SCALPSS 1.0 configuration was optimized such that the system is symmetrical, with two cameras on one side of the lander and two on the other, and all four cameras angled symmetrically relative to the +x and +y axes, shown below in Fig</w:t>
      </w:r>
      <w:r w:rsidR="31C2A4D7">
        <w:t>ure 2</w:t>
      </w:r>
      <w:r w:rsidR="069875A0">
        <w:t>. Due to the symmetrical nature of the four-camera configuration, the cameras’ orientation</w:t>
      </w:r>
      <w:r w:rsidR="003002AD">
        <w:t>s</w:t>
      </w:r>
      <w:r w:rsidR="069875A0">
        <w:t xml:space="preserve"> and positio</w:t>
      </w:r>
      <w:r w:rsidR="764055A6">
        <w:t>n</w:t>
      </w:r>
      <w:r w:rsidR="003002AD">
        <w:t>s</w:t>
      </w:r>
      <w:r w:rsidR="069875A0">
        <w:t xml:space="preserve"> relative to the lander </w:t>
      </w:r>
      <w:r w:rsidR="003002AD">
        <w:t>are</w:t>
      </w:r>
      <w:r w:rsidR="069875A0">
        <w:t xml:space="preserve"> fully defined using a total of seven parameters in a pseudo-cylindrical coordinate system. </w:t>
      </w:r>
    </w:p>
    <w:p w14:paraId="3A97AE42" w14:textId="3791BE83" w:rsidR="00583902" w:rsidRDefault="00511C5E" w:rsidP="00511C5E">
      <w:pPr>
        <w:tabs>
          <w:tab w:val="left" w:pos="288"/>
        </w:tabs>
      </w:pPr>
      <w:r>
        <w:rPr>
          <w:noProof/>
          <w:color w:val="2B579A"/>
          <w:shd w:val="clear" w:color="auto" w:fill="E6E6E6"/>
        </w:rPr>
        <w:drawing>
          <wp:anchor distT="0" distB="0" distL="114300" distR="114300" simplePos="0" relativeHeight="251658242" behindDoc="0" locked="0" layoutInCell="1" allowOverlap="1" wp14:anchorId="4C22A2D0" wp14:editId="4C3304C6">
            <wp:simplePos x="0" y="0"/>
            <wp:positionH relativeFrom="margin">
              <wp:align>center</wp:align>
            </wp:positionH>
            <wp:positionV relativeFrom="paragraph">
              <wp:posOffset>208280</wp:posOffset>
            </wp:positionV>
            <wp:extent cx="5522595" cy="2541905"/>
            <wp:effectExtent l="0" t="0" r="1905"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9" cstate="print">
                      <a:extLst>
                        <a:ext uri="{28A0092B-C50C-407E-A947-70E740481C1C}">
                          <a14:useLocalDpi xmlns:a14="http://schemas.microsoft.com/office/drawing/2010/main" val="0"/>
                        </a:ext>
                      </a:extLst>
                    </a:blip>
                    <a:stretch>
                      <a:fillRect/>
                    </a:stretch>
                  </pic:blipFill>
                  <pic:spPr>
                    <a:xfrm>
                      <a:off x="0" y="0"/>
                      <a:ext cx="5522595" cy="2541905"/>
                    </a:xfrm>
                    <a:prstGeom prst="rect">
                      <a:avLst/>
                    </a:prstGeom>
                  </pic:spPr>
                </pic:pic>
              </a:graphicData>
            </a:graphic>
            <wp14:sizeRelH relativeFrom="margin">
              <wp14:pctWidth>0</wp14:pctWidth>
            </wp14:sizeRelH>
            <wp14:sizeRelV relativeFrom="margin">
              <wp14:pctHeight>0</wp14:pctHeight>
            </wp14:sizeRelV>
          </wp:anchor>
        </w:drawing>
      </w:r>
    </w:p>
    <w:p w14:paraId="4D67569F" w14:textId="7A5A7404" w:rsidR="00583902" w:rsidRPr="00583902" w:rsidRDefault="00583902" w:rsidP="00583902">
      <w:pPr>
        <w:tabs>
          <w:tab w:val="left" w:pos="288"/>
        </w:tabs>
        <w:ind w:firstLine="288"/>
        <w:jc w:val="center"/>
        <w:rPr>
          <w:b/>
          <w:bCs/>
        </w:rPr>
      </w:pPr>
      <w:r>
        <w:rPr>
          <w:b/>
          <w:bCs/>
        </w:rPr>
        <w:t>Figure 2. Schematic</w:t>
      </w:r>
      <w:r w:rsidR="000E3624">
        <w:rPr>
          <w:b/>
          <w:bCs/>
        </w:rPr>
        <w:t>s</w:t>
      </w:r>
      <w:r>
        <w:rPr>
          <w:b/>
          <w:bCs/>
        </w:rPr>
        <w:t xml:space="preserve"> of the SCALPSS 1.0 system parameters used to define the 4-camera configuration.</w:t>
      </w:r>
    </w:p>
    <w:p w14:paraId="2229DDAB" w14:textId="77777777" w:rsidR="00583902" w:rsidRDefault="00583902" w:rsidP="00F565BA">
      <w:pPr>
        <w:tabs>
          <w:tab w:val="left" w:pos="288"/>
        </w:tabs>
        <w:ind w:firstLine="288"/>
      </w:pPr>
    </w:p>
    <w:p w14:paraId="47D39AF5" w14:textId="77777777" w:rsidR="00583902" w:rsidRDefault="00583902" w:rsidP="00F565BA">
      <w:pPr>
        <w:tabs>
          <w:tab w:val="left" w:pos="288"/>
        </w:tabs>
        <w:ind w:firstLine="288"/>
      </w:pPr>
    </w:p>
    <w:p w14:paraId="21DF3AC3" w14:textId="49A97289" w:rsidR="00DE4A83" w:rsidRDefault="069875A0" w:rsidP="00DE4A83">
      <w:pPr>
        <w:tabs>
          <w:tab w:val="left" w:pos="288"/>
        </w:tabs>
        <w:ind w:firstLine="288"/>
      </w:pPr>
      <w:r>
        <w:t xml:space="preserve">The </w:t>
      </w:r>
      <w:proofErr w:type="spellStart"/>
      <w:r>
        <w:t>ViDI</w:t>
      </w:r>
      <w:proofErr w:type="spellEnd"/>
      <w:r>
        <w:t xml:space="preserve"> was used to iteratively and rapidly render thousands of different variations of these parameters and evaluate the resulting stereo coverage area and percent coverage of the area of interest, until an optimal configuration was found that would maximize photogrammetry measurement area. At each configuration, a field of view (FOV) plot was generated </w:t>
      </w:r>
      <w:r w:rsidR="63D425A4">
        <w:t xml:space="preserve">(see Fig. </w:t>
      </w:r>
      <w:r w:rsidR="31C2A4D7">
        <w:t>3</w:t>
      </w:r>
      <w:r w:rsidR="63D425A4">
        <w:t xml:space="preserve"> below) </w:t>
      </w:r>
      <w:r>
        <w:t>and the stereo area and area of interest coverage were calculated using a macro script in Autodesk 3ds Max and a MATLAB</w:t>
      </w:r>
      <w:r w:rsidR="00D6257C">
        <w:t>®</w:t>
      </w:r>
      <w:r>
        <w:t xml:space="preserve"> script</w:t>
      </w:r>
      <w:r w:rsidR="4DE057FA">
        <w:t xml:space="preserve"> [</w:t>
      </w:r>
      <w:r w:rsidR="2A88CE5B">
        <w:t>8</w:t>
      </w:r>
      <w:r w:rsidR="4DE057FA">
        <w:t>]</w:t>
      </w:r>
      <w:r>
        <w:t>.</w:t>
      </w:r>
      <w:r w:rsidR="09BF44E4">
        <w:t xml:space="preserve">  After publication of Thompson et al</w:t>
      </w:r>
      <w:r w:rsidR="00643C3A">
        <w:t>.</w:t>
      </w:r>
      <w:r w:rsidR="09BF44E4">
        <w:t xml:space="preserve"> [</w:t>
      </w:r>
      <w:r w:rsidR="003F20AD">
        <w:t>8</w:t>
      </w:r>
      <w:r w:rsidR="09BF44E4">
        <w:t>] further changes were made to the lander and camera configuration. These</w:t>
      </w:r>
      <w:r w:rsidR="3BAA8740">
        <w:t xml:space="preserve"> changes</w:t>
      </w:r>
      <w:r w:rsidR="09BF44E4">
        <w:t xml:space="preserve"> are detailed</w:t>
      </w:r>
      <w:r w:rsidR="5FAE1140">
        <w:t xml:space="preserve"> in Appendix 1.</w:t>
      </w:r>
    </w:p>
    <w:p w14:paraId="6EE02F77" w14:textId="496E271C" w:rsidR="00183945" w:rsidRDefault="00DE4A83" w:rsidP="00DE4A83">
      <w:pPr>
        <w:tabs>
          <w:tab w:val="left" w:pos="288"/>
        </w:tabs>
        <w:ind w:firstLine="288"/>
      </w:pPr>
      <w:r>
        <w:rPr>
          <w:noProof/>
          <w:color w:val="2B579A"/>
          <w:shd w:val="clear" w:color="auto" w:fill="E6E6E6"/>
        </w:rPr>
        <w:drawing>
          <wp:anchor distT="0" distB="0" distL="114300" distR="114300" simplePos="0" relativeHeight="251658243" behindDoc="0" locked="0" layoutInCell="1" allowOverlap="1" wp14:anchorId="4E89D82F" wp14:editId="1E581085">
            <wp:simplePos x="0" y="0"/>
            <wp:positionH relativeFrom="column">
              <wp:posOffset>298450</wp:posOffset>
            </wp:positionH>
            <wp:positionV relativeFrom="paragraph">
              <wp:posOffset>241300</wp:posOffset>
            </wp:positionV>
            <wp:extent cx="5541264" cy="2560320"/>
            <wp:effectExtent l="0" t="0" r="2540" b="0"/>
            <wp:wrapTopAndBottom/>
            <wp:docPr id="7" name="Picture 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541264" cy="2560320"/>
                    </a:xfrm>
                    <a:prstGeom prst="rect">
                      <a:avLst/>
                    </a:prstGeom>
                  </pic:spPr>
                </pic:pic>
              </a:graphicData>
            </a:graphic>
            <wp14:sizeRelH relativeFrom="margin">
              <wp14:pctWidth>0</wp14:pctWidth>
            </wp14:sizeRelH>
            <wp14:sizeRelV relativeFrom="margin">
              <wp14:pctHeight>0</wp14:pctHeight>
            </wp14:sizeRelV>
          </wp:anchor>
        </w:drawing>
      </w:r>
    </w:p>
    <w:p w14:paraId="20E1B373" w14:textId="43899E59" w:rsidR="00183945" w:rsidRPr="00183945" w:rsidRDefault="00183945" w:rsidP="00183945">
      <w:pPr>
        <w:tabs>
          <w:tab w:val="left" w:pos="288"/>
        </w:tabs>
        <w:ind w:firstLine="288"/>
        <w:jc w:val="center"/>
        <w:rPr>
          <w:b/>
          <w:bCs/>
        </w:rPr>
      </w:pPr>
      <w:r>
        <w:rPr>
          <w:b/>
          <w:bCs/>
        </w:rPr>
        <w:t>Figure 3. Left: FOV projection of SCALPSS 1.0 cameras onto the lunar surface below the Nova-C. Right: Resulting FOV and stereo area coverage plot generated for the selected camera configuration.</w:t>
      </w:r>
    </w:p>
    <w:p w14:paraId="26233010" w14:textId="77777777" w:rsidR="00183945" w:rsidRDefault="00183945" w:rsidP="00F565BA">
      <w:pPr>
        <w:tabs>
          <w:tab w:val="left" w:pos="288"/>
        </w:tabs>
        <w:ind w:firstLine="288"/>
      </w:pPr>
    </w:p>
    <w:p w14:paraId="4EA47E5F" w14:textId="75331ECA" w:rsidR="006A0E42" w:rsidRDefault="7EAEA680" w:rsidP="7FD63226">
      <w:pPr>
        <w:numPr>
          <w:ilvl w:val="0"/>
          <w:numId w:val="2"/>
        </w:numPr>
        <w:tabs>
          <w:tab w:val="clear" w:pos="360"/>
          <w:tab w:val="num" w:pos="180"/>
        </w:tabs>
        <w:spacing w:before="240" w:after="60"/>
        <w:ind w:left="180" w:hanging="180"/>
        <w:jc w:val="center"/>
        <w:outlineLvl w:val="0"/>
        <w:rPr>
          <w:b/>
          <w:bCs/>
          <w:sz w:val="22"/>
          <w:szCs w:val="22"/>
        </w:rPr>
      </w:pPr>
      <w:r w:rsidRPr="7FD63226">
        <w:rPr>
          <w:b/>
          <w:bCs/>
          <w:sz w:val="22"/>
          <w:szCs w:val="22"/>
        </w:rPr>
        <w:t>SCALPSS 1.1</w:t>
      </w:r>
      <w:r w:rsidR="6EB12430" w:rsidRPr="59BB4F1B">
        <w:rPr>
          <w:b/>
          <w:bCs/>
          <w:sz w:val="22"/>
          <w:szCs w:val="22"/>
        </w:rPr>
        <w:t>:</w:t>
      </w:r>
      <w:r w:rsidRPr="7FD63226">
        <w:rPr>
          <w:b/>
          <w:bCs/>
          <w:sz w:val="22"/>
          <w:szCs w:val="22"/>
        </w:rPr>
        <w:t xml:space="preserve"> </w:t>
      </w:r>
      <w:r w:rsidR="58A80226" w:rsidRPr="45F472E1">
        <w:rPr>
          <w:b/>
          <w:bCs/>
          <w:sz w:val="22"/>
          <w:szCs w:val="22"/>
        </w:rPr>
        <w:t xml:space="preserve">Firefly </w:t>
      </w:r>
      <w:r w:rsidR="58A80226" w:rsidRPr="59BB4F1B">
        <w:rPr>
          <w:b/>
          <w:bCs/>
          <w:sz w:val="22"/>
          <w:szCs w:val="22"/>
        </w:rPr>
        <w:t>Aerospace</w:t>
      </w:r>
      <w:r w:rsidR="189BF659" w:rsidRPr="59BB4F1B">
        <w:rPr>
          <w:b/>
          <w:bCs/>
          <w:sz w:val="22"/>
          <w:szCs w:val="22"/>
        </w:rPr>
        <w:t>’s</w:t>
      </w:r>
      <w:r w:rsidR="58A80226" w:rsidRPr="58FC445F">
        <w:rPr>
          <w:b/>
          <w:bCs/>
          <w:sz w:val="22"/>
          <w:szCs w:val="22"/>
        </w:rPr>
        <w:t xml:space="preserve"> </w:t>
      </w:r>
      <w:r w:rsidRPr="7FD63226">
        <w:rPr>
          <w:b/>
          <w:bCs/>
          <w:sz w:val="22"/>
          <w:szCs w:val="22"/>
        </w:rPr>
        <w:t>Blue Ghost</w:t>
      </w:r>
      <w:r w:rsidRPr="58FC445F">
        <w:rPr>
          <w:b/>
          <w:sz w:val="22"/>
          <w:szCs w:val="22"/>
        </w:rPr>
        <w:t xml:space="preserve"> </w:t>
      </w:r>
      <w:r w:rsidR="3314B36E" w:rsidRPr="58FC445F">
        <w:rPr>
          <w:b/>
          <w:bCs/>
          <w:sz w:val="22"/>
          <w:szCs w:val="22"/>
        </w:rPr>
        <w:t>Lander</w:t>
      </w:r>
      <w:r>
        <w:t xml:space="preserve"> </w:t>
      </w:r>
    </w:p>
    <w:p w14:paraId="408D3AAA" w14:textId="04E39EAC" w:rsidR="006A0E42" w:rsidRDefault="069875A0" w:rsidP="00F565BA">
      <w:pPr>
        <w:tabs>
          <w:tab w:val="left" w:pos="288"/>
        </w:tabs>
        <w:ind w:firstLine="288"/>
      </w:pPr>
      <w:r>
        <w:t xml:space="preserve">The second SCALPSS mission provider selection, Firefly Aerospace, was announced in February 2021. Firefly’s Blue Ghost lander is </w:t>
      </w:r>
      <w:r w:rsidR="4E307171">
        <w:t>different from the Nova-C in that it is shorter</w:t>
      </w:r>
      <w:r w:rsidR="5D9C28A3">
        <w:t xml:space="preserve"> with a wider lander body</w:t>
      </w:r>
      <w:r w:rsidR="4E307171">
        <w:t xml:space="preserve">, has four footpads as opposed to the Nova-C’s six, and has four smaller pairs of attitude control system (ACS) thrusters in addition to a larger, central engine. Firefly Aerospace notified the NASA SCALPSS team early on that they intended to power off the </w:t>
      </w:r>
      <w:r w:rsidR="29715F6B">
        <w:t>main engine far above the lunar surface (&gt;500</w:t>
      </w:r>
      <w:r w:rsidR="5D592D0D">
        <w:t xml:space="preserve"> </w:t>
      </w:r>
      <w:r w:rsidR="29715F6B">
        <w:t xml:space="preserve">m) and use the eight ACS thrusters for a powered landing. This meant that instead of one, larger, centralized crater forming underneath the lander, there were a potential of eight separate, smaller plume-surface interactions and resulting craters to </w:t>
      </w:r>
      <w:r w:rsidR="7661D7EA">
        <w:t>image</w:t>
      </w:r>
      <w:r w:rsidR="29715F6B">
        <w:t xml:space="preserve">. This posed challenges to the </w:t>
      </w:r>
      <w:r w:rsidR="2E2487CC">
        <w:t xml:space="preserve">SCALPSS 1.1 </w:t>
      </w:r>
      <w:r w:rsidR="29715F6B">
        <w:t xml:space="preserve">mission; with eight low-thrust plumes, it was unclear whether the extent of regolith erosion would be enough for the camera system to detect and measure accurately. Additionally, the four pairs of ACS thrusters and subsequent craters will be located further outward in the radial direction from the centerline of the lander, meaning that it </w:t>
      </w:r>
      <w:r w:rsidR="50E9D109">
        <w:t>c</w:t>
      </w:r>
      <w:r w:rsidR="29715F6B">
        <w:t>ould be difficult to capture all of the plume surface interactions in each of the cameras’ fields of view.</w:t>
      </w:r>
      <w:r w:rsidR="63D425A4">
        <w:t xml:space="preserve"> </w:t>
      </w:r>
      <w:r w:rsidR="7661D7EA">
        <w:t>These characteristics of the landing configuration led to unique spatial constraints to the system</w:t>
      </w:r>
      <w:r w:rsidR="663BC51F">
        <w:t xml:space="preserve">, leading to various compromises – the most important being that the measurement system would focus primarily on a single </w:t>
      </w:r>
      <w:r w:rsidR="7EEF8912">
        <w:t>thruster</w:t>
      </w:r>
      <w:r w:rsidR="663BC51F">
        <w:t xml:space="preserve"> pair</w:t>
      </w:r>
      <w:r w:rsidR="7661D7EA">
        <w:t xml:space="preserve">. </w:t>
      </w:r>
    </w:p>
    <w:p w14:paraId="628C1F71" w14:textId="10E52D95" w:rsidR="006A0E42" w:rsidRDefault="006A0E42" w:rsidP="00F565BA">
      <w:pPr>
        <w:tabs>
          <w:tab w:val="left" w:pos="288"/>
        </w:tabs>
        <w:ind w:firstLine="288"/>
      </w:pPr>
    </w:p>
    <w:p w14:paraId="4312597D" w14:textId="082D96C0" w:rsidR="006A0E42" w:rsidRDefault="006A0E42" w:rsidP="006A0E42">
      <w:pPr>
        <w:tabs>
          <w:tab w:val="left" w:pos="288"/>
        </w:tabs>
        <w:ind w:firstLine="288"/>
        <w:jc w:val="center"/>
      </w:pPr>
      <w:r>
        <w:rPr>
          <w:noProof/>
          <w:color w:val="2B579A"/>
          <w:shd w:val="clear" w:color="auto" w:fill="E6E6E6"/>
        </w:rPr>
        <w:drawing>
          <wp:inline distT="0" distB="0" distL="0" distR="0" wp14:anchorId="2B71735E" wp14:editId="2BAE57AE">
            <wp:extent cx="3508880" cy="2631661"/>
            <wp:effectExtent l="0" t="0" r="0" b="0"/>
            <wp:docPr id="4" name="Picture 4" descr="A picture containing outdoo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outdoor objec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527155" cy="2645367"/>
                    </a:xfrm>
                    <a:prstGeom prst="rect">
                      <a:avLst/>
                    </a:prstGeom>
                  </pic:spPr>
                </pic:pic>
              </a:graphicData>
            </a:graphic>
          </wp:inline>
        </w:drawing>
      </w:r>
    </w:p>
    <w:p w14:paraId="57FCFD4B" w14:textId="50746403" w:rsidR="006A0E42" w:rsidRPr="006A0E42" w:rsidRDefault="006A0E42" w:rsidP="006A0E42">
      <w:pPr>
        <w:tabs>
          <w:tab w:val="left" w:pos="288"/>
        </w:tabs>
        <w:ind w:firstLine="288"/>
        <w:jc w:val="center"/>
        <w:rPr>
          <w:b/>
          <w:bCs/>
        </w:rPr>
      </w:pPr>
      <w:r>
        <w:rPr>
          <w:b/>
          <w:bCs/>
        </w:rPr>
        <w:t>Fig</w:t>
      </w:r>
      <w:r w:rsidR="000E3624">
        <w:rPr>
          <w:b/>
          <w:bCs/>
        </w:rPr>
        <w:t>ure 4</w:t>
      </w:r>
      <w:r>
        <w:rPr>
          <w:b/>
          <w:bCs/>
        </w:rPr>
        <w:t>. Side-by-side comparison of the SCALPSS 1.0 and SCALPSS 1.1 lunar landers. Left: Intuitive Machines’ Nova-C; right: Firefly Aerospace’s Blue Ghost.</w:t>
      </w:r>
    </w:p>
    <w:p w14:paraId="43E2991F" w14:textId="77777777" w:rsidR="006A0E42" w:rsidRDefault="006A0E42" w:rsidP="006A0E42">
      <w:pPr>
        <w:tabs>
          <w:tab w:val="left" w:pos="288"/>
        </w:tabs>
        <w:ind w:firstLine="288"/>
        <w:jc w:val="center"/>
      </w:pPr>
    </w:p>
    <w:p w14:paraId="54BA79F2" w14:textId="5E6C47B3" w:rsidR="006A0E42" w:rsidRPr="00F37B20" w:rsidRDefault="00F37B20" w:rsidP="00F37B20">
      <w:pPr>
        <w:tabs>
          <w:tab w:val="left" w:pos="288"/>
        </w:tabs>
        <w:ind w:firstLine="288"/>
        <w:jc w:val="center"/>
        <w:rPr>
          <w:b/>
          <w:bCs/>
        </w:rPr>
      </w:pPr>
      <w:r>
        <w:rPr>
          <w:b/>
          <w:bCs/>
        </w:rPr>
        <w:t>Table 1. Comparison of several key features in the SCALPSS 1.0 and SCALPSS 1.1 photogrammetry systems.</w:t>
      </w:r>
    </w:p>
    <w:p w14:paraId="2D945BD9" w14:textId="2A0A74CE" w:rsidR="00684CEB" w:rsidRDefault="00146811" w:rsidP="00607007">
      <w:pPr>
        <w:tabs>
          <w:tab w:val="left" w:pos="288"/>
        </w:tabs>
        <w:ind w:firstLine="288"/>
        <w:jc w:val="center"/>
      </w:pPr>
      <w:r>
        <w:rPr>
          <w:noProof/>
          <w:color w:val="2B579A"/>
          <w:shd w:val="clear" w:color="auto" w:fill="E6E6E6"/>
        </w:rPr>
        <w:drawing>
          <wp:anchor distT="0" distB="0" distL="114300" distR="114300" simplePos="0" relativeHeight="251658250" behindDoc="0" locked="0" layoutInCell="1" allowOverlap="1" wp14:anchorId="4784C0B3" wp14:editId="6395CF6D">
            <wp:simplePos x="0" y="0"/>
            <wp:positionH relativeFrom="column">
              <wp:posOffset>1264257</wp:posOffset>
            </wp:positionH>
            <wp:positionV relativeFrom="paragraph">
              <wp:posOffset>1712</wp:posOffset>
            </wp:positionV>
            <wp:extent cx="3593592" cy="2057400"/>
            <wp:effectExtent l="0" t="0" r="6985" b="0"/>
            <wp:wrapTopAndBottom/>
            <wp:docPr id="5" name="Picture 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able&#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593592" cy="2057400"/>
                    </a:xfrm>
                    <a:prstGeom prst="rect">
                      <a:avLst/>
                    </a:prstGeom>
                  </pic:spPr>
                </pic:pic>
              </a:graphicData>
            </a:graphic>
            <wp14:sizeRelH relativeFrom="margin">
              <wp14:pctWidth>0</wp14:pctWidth>
            </wp14:sizeRelH>
            <wp14:sizeRelV relativeFrom="margin">
              <wp14:pctHeight>0</wp14:pctHeight>
            </wp14:sizeRelV>
          </wp:anchor>
        </w:drawing>
      </w:r>
    </w:p>
    <w:p w14:paraId="59BCE079" w14:textId="350097B1" w:rsidR="006A6DFD" w:rsidRDefault="7661D7EA" w:rsidP="00F565BA">
      <w:pPr>
        <w:tabs>
          <w:tab w:val="left" w:pos="288"/>
        </w:tabs>
        <w:ind w:firstLine="288"/>
      </w:pPr>
      <w:r>
        <w:t xml:space="preserve">Furthermore, </w:t>
      </w:r>
      <w:r w:rsidR="63D425A4">
        <w:t xml:space="preserve">SCALPSS 1.1 aims to build on the capabilities and </w:t>
      </w:r>
      <w:r w:rsidR="624F54AA">
        <w:t>extent of PSI results of SCALPSS 1.0, so an add</w:t>
      </w:r>
      <w:r>
        <w:t>ed objective for the mission</w:t>
      </w:r>
      <w:r w:rsidR="624F54AA">
        <w:t xml:space="preserve"> was to </w:t>
      </w:r>
      <w:r>
        <w:t>accurately measure the undisturbed regolith prior to significant cratering. Capturing photogrammetry measurements prior to erosion of the regolith under the lander require</w:t>
      </w:r>
      <w:r w:rsidR="3A9FCA3C">
        <w:t>s</w:t>
      </w:r>
      <w:r>
        <w:t xml:space="preserve">: (a) </w:t>
      </w:r>
      <w:r w:rsidR="367C34E7">
        <w:t xml:space="preserve">an estimate of </w:t>
      </w:r>
      <w:r>
        <w:t xml:space="preserve">the approximate altitude at which cratering begins, (b) at least two cameras </w:t>
      </w:r>
      <w:r w:rsidR="72BBCF6B">
        <w:t>to</w:t>
      </w:r>
      <w:r>
        <w:t xml:space="preserve"> have this region in their FOV at</w:t>
      </w:r>
      <w:r w:rsidR="71879DBF">
        <w:t xml:space="preserve"> or above</w:t>
      </w:r>
      <w:r>
        <w:t xml:space="preserve"> the specified altitude</w:t>
      </w:r>
      <w:r w:rsidR="14093CF6">
        <w:t>,</w:t>
      </w:r>
      <w:r>
        <w:t xml:space="preserve"> (c) cameras </w:t>
      </w:r>
      <w:r w:rsidR="4DB43386">
        <w:t xml:space="preserve">that </w:t>
      </w:r>
      <w:r>
        <w:t xml:space="preserve">will be able to collect measurements accurately enough to </w:t>
      </w:r>
      <w:r w:rsidR="40922744">
        <w:t xml:space="preserve"> reconstruct</w:t>
      </w:r>
      <w:r>
        <w:t xml:space="preserve"> a three-dimensional topology</w:t>
      </w:r>
      <w:r w:rsidR="52D59343">
        <w:t xml:space="preserve"> to a specified accuracy</w:t>
      </w:r>
      <w:r>
        <w:t xml:space="preserve">, and (d) two cameras in the system </w:t>
      </w:r>
      <w:r w:rsidR="395612DE">
        <w:t xml:space="preserve">that </w:t>
      </w:r>
      <w:r>
        <w:t xml:space="preserve">will be able to obtain accurate measurements of this same region after the spacecraft has landed and the craters have fully formed. </w:t>
      </w:r>
      <w:r w:rsidR="5D9C28A3">
        <w:t>The work presented herein describes how the Virtual Diagnostic Interface was used to integrate these new challenges and solutions into the SCALPSS Blue Ghost system.</w:t>
      </w:r>
    </w:p>
    <w:p w14:paraId="17591FA7" w14:textId="7BAAD8D5" w:rsidR="008A472E" w:rsidRPr="00F565BA" w:rsidRDefault="008A472E" w:rsidP="00F565BA">
      <w:pPr>
        <w:tabs>
          <w:tab w:val="left" w:pos="288"/>
        </w:tabs>
        <w:ind w:firstLine="288"/>
      </w:pPr>
    </w:p>
    <w:p w14:paraId="320517AF" w14:textId="2AC69ABC" w:rsidR="00F565BA" w:rsidRPr="00F565BA" w:rsidRDefault="60735FCD" w:rsidP="7FD63226">
      <w:pPr>
        <w:keepNext/>
        <w:numPr>
          <w:ilvl w:val="0"/>
          <w:numId w:val="2"/>
        </w:numPr>
        <w:tabs>
          <w:tab w:val="clear" w:pos="360"/>
          <w:tab w:val="num" w:pos="180"/>
        </w:tabs>
        <w:spacing w:before="240" w:after="60"/>
        <w:ind w:left="180" w:hanging="180"/>
        <w:jc w:val="center"/>
        <w:outlineLvl w:val="0"/>
        <w:rPr>
          <w:b/>
          <w:bCs/>
          <w:kern w:val="32"/>
          <w:sz w:val="22"/>
          <w:szCs w:val="22"/>
        </w:rPr>
      </w:pPr>
      <w:r w:rsidRPr="7FD63226">
        <w:rPr>
          <w:b/>
          <w:bCs/>
          <w:kern w:val="32"/>
          <w:sz w:val="22"/>
          <w:szCs w:val="22"/>
        </w:rPr>
        <w:t>System Design Process</w:t>
      </w:r>
    </w:p>
    <w:p w14:paraId="37C9B7BC" w14:textId="13326038" w:rsidR="00DE6431" w:rsidRPr="00DE6431" w:rsidRDefault="009356C8" w:rsidP="00DE6431">
      <w:pPr>
        <w:numPr>
          <w:ilvl w:val="0"/>
          <w:numId w:val="3"/>
        </w:numPr>
        <w:tabs>
          <w:tab w:val="left" w:pos="288"/>
        </w:tabs>
        <w:spacing w:before="240"/>
        <w:outlineLvl w:val="1"/>
        <w:rPr>
          <w:b/>
        </w:rPr>
      </w:pPr>
      <w:r>
        <w:rPr>
          <w:b/>
        </w:rPr>
        <w:t>Prediction and Evaluation of Plume-Surface Interaction</w:t>
      </w:r>
    </w:p>
    <w:p w14:paraId="5545BE3D" w14:textId="77777777" w:rsidR="005320A2" w:rsidRDefault="005320A2" w:rsidP="00DE6431">
      <w:pPr>
        <w:spacing w:line="240" w:lineRule="atLeast"/>
        <w:ind w:firstLine="288"/>
      </w:pPr>
    </w:p>
    <w:p w14:paraId="3C84AD97" w14:textId="2C6A613F" w:rsidR="00DE6431" w:rsidRDefault="34EBD564" w:rsidP="00DE6431">
      <w:pPr>
        <w:spacing w:line="240" w:lineRule="atLeast"/>
        <w:ind w:firstLine="288"/>
      </w:pPr>
      <w:r>
        <w:t>Computational fluid dynamics (CFD) derived solutions were</w:t>
      </w:r>
      <w:r w:rsidR="26522211">
        <w:t xml:space="preserve"> developed at Marshall Space Flight Center in collaboration with the SCALPSS team</w:t>
      </w:r>
      <w:r>
        <w:t xml:space="preserve"> to assess the predicted erosion of the regolith underneath each pair of thrusters a</w:t>
      </w:r>
      <w:r w:rsidR="67135586">
        <w:t xml:space="preserve">t varying altitudes in the vehicle’s descent. </w:t>
      </w:r>
      <w:r w:rsidR="003567BC">
        <w:t xml:space="preserve">The CFD solver used was Loci/Chem, a finite volume </w:t>
      </w:r>
      <w:r w:rsidR="007F4066">
        <w:t xml:space="preserve">method </w:t>
      </w:r>
      <w:r w:rsidR="003567BC">
        <w:t xml:space="preserve">code. </w:t>
      </w:r>
      <w:r w:rsidR="007F4066">
        <w:t xml:space="preserve">Several critical assumptions were made about the Blue Ghost vehicle and landing environment </w:t>
      </w:r>
      <w:r w:rsidR="00165FEA">
        <w:t>before running the CFD solver</w:t>
      </w:r>
      <w:r w:rsidR="00B610F6">
        <w:t>. Firstly,</w:t>
      </w:r>
      <w:r w:rsidR="00165FEA">
        <w:t xml:space="preserve"> the lander geometry used for the prediction was greatly simplified</w:t>
      </w:r>
      <w:r w:rsidR="00B610F6">
        <w:t xml:space="preserve"> and did not include the feet of the lander in th</w:t>
      </w:r>
      <w:r w:rsidR="000E7AEE">
        <w:t>e calculation</w:t>
      </w:r>
      <w:r w:rsidR="00B610F6">
        <w:t>. In addition,</w:t>
      </w:r>
      <w:r w:rsidR="00772262">
        <w:t xml:space="preserve"> each simulation executed in the altitude parametric sweep used a flat surface that did not deform during the simulation. Finally, engine exhaust </w:t>
      </w:r>
      <w:r w:rsidR="000E7AEE">
        <w:t>was</w:t>
      </w:r>
      <w:r w:rsidR="00772262">
        <w:t xml:space="preserve"> modeled using a single equivalent species approximation extracted from a chemically reacting simulation of the engine chamber and nozzle. All of these simplifications were made in effort to </w:t>
      </w:r>
      <w:r w:rsidR="00E171DC">
        <w:t xml:space="preserve">streamline the prediction process. </w:t>
      </w:r>
      <w:r w:rsidR="00643CE8">
        <w:t>The predictions obtained from the CFD code</w:t>
      </w:r>
      <w:r>
        <w:t xml:space="preserve"> inform</w:t>
      </w:r>
      <w:r w:rsidR="67135586">
        <w:t>ed</w:t>
      </w:r>
      <w:r>
        <w:t xml:space="preserve"> the target altitude that the </w:t>
      </w:r>
      <w:r w:rsidR="2648F46E">
        <w:t>camera system</w:t>
      </w:r>
      <w:r>
        <w:t xml:space="preserve"> would be optimized for during descent </w:t>
      </w:r>
      <w:r w:rsidR="513721F2">
        <w:t>to</w:t>
      </w:r>
      <w:r>
        <w:t xml:space="preserve"> capture imagery of the ground prior to disturbance from the plume. </w:t>
      </w:r>
      <w:r w:rsidR="26522211">
        <w:t xml:space="preserve">Compared to the SCALPSS 1.0 Nova-C erosion prediction, the Blue Ghost has a larger footprint, with </w:t>
      </w:r>
      <w:r w:rsidR="4DD109DF">
        <w:t xml:space="preserve">the deepest </w:t>
      </w:r>
      <w:r w:rsidR="26522211">
        <w:t xml:space="preserve">predicted craters forming within a diameter of approximately </w:t>
      </w:r>
      <w:r w:rsidR="23F058BB">
        <w:t xml:space="preserve">3m </w:t>
      </w:r>
      <w:r w:rsidR="26522211">
        <w:t>compared to the 1.5m crater diameter predicted for the Nova-C</w:t>
      </w:r>
      <w:r w:rsidR="237A8DB1">
        <w:t xml:space="preserve">. This increased </w:t>
      </w:r>
      <w:r w:rsidR="00FF132C">
        <w:t>region of cratering</w:t>
      </w:r>
      <w:r w:rsidR="237A8DB1">
        <w:t xml:space="preserve"> is</w:t>
      </w:r>
      <w:r w:rsidR="23F058BB">
        <w:t xml:space="preserve"> due to the </w:t>
      </w:r>
      <w:r w:rsidR="237A8DB1">
        <w:t>larger</w:t>
      </w:r>
      <w:r w:rsidR="23F058BB">
        <w:t xml:space="preserve"> lander base and separation distance between the four pairs of ACS thrusters (Figure 5).</w:t>
      </w:r>
      <w:r w:rsidR="26522211">
        <w:t xml:space="preserve"> </w:t>
      </w:r>
    </w:p>
    <w:p w14:paraId="1CB90E16" w14:textId="472CC48B" w:rsidR="002B3653" w:rsidRDefault="00DE4A83" w:rsidP="00701AE3">
      <w:pPr>
        <w:spacing w:line="240" w:lineRule="atLeast"/>
        <w:ind w:firstLine="288"/>
        <w:jc w:val="center"/>
      </w:pPr>
      <w:r>
        <w:rPr>
          <w:noProof/>
          <w:color w:val="2B579A"/>
          <w:shd w:val="clear" w:color="auto" w:fill="E6E6E6"/>
        </w:rPr>
        <w:drawing>
          <wp:anchor distT="0" distB="0" distL="114300" distR="114300" simplePos="0" relativeHeight="251658244" behindDoc="0" locked="0" layoutInCell="1" allowOverlap="1" wp14:anchorId="316334DD" wp14:editId="31794295">
            <wp:simplePos x="0" y="0"/>
            <wp:positionH relativeFrom="column">
              <wp:posOffset>266700</wp:posOffset>
            </wp:positionH>
            <wp:positionV relativeFrom="paragraph">
              <wp:posOffset>209550</wp:posOffset>
            </wp:positionV>
            <wp:extent cx="5586984" cy="2057400"/>
            <wp:effectExtent l="0" t="0" r="0" b="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586984" cy="2057400"/>
                    </a:xfrm>
                    <a:prstGeom prst="rect">
                      <a:avLst/>
                    </a:prstGeom>
                  </pic:spPr>
                </pic:pic>
              </a:graphicData>
            </a:graphic>
            <wp14:sizeRelH relativeFrom="margin">
              <wp14:pctWidth>0</wp14:pctWidth>
            </wp14:sizeRelH>
            <wp14:sizeRelV relativeFrom="margin">
              <wp14:pctHeight>0</wp14:pctHeight>
            </wp14:sizeRelV>
          </wp:anchor>
        </w:drawing>
      </w:r>
    </w:p>
    <w:p w14:paraId="5FC4780E" w14:textId="26329307" w:rsidR="000E3624" w:rsidRPr="000E3624" w:rsidRDefault="000E3624" w:rsidP="000E3624">
      <w:pPr>
        <w:spacing w:line="240" w:lineRule="atLeast"/>
        <w:ind w:firstLine="288"/>
        <w:jc w:val="center"/>
        <w:rPr>
          <w:b/>
          <w:bCs/>
        </w:rPr>
      </w:pPr>
      <w:r>
        <w:rPr>
          <w:b/>
          <w:bCs/>
        </w:rPr>
        <w:t>Figure 5. Comparison of CFD-derived solutions for erosion at</w:t>
      </w:r>
      <w:r w:rsidR="00701AE3">
        <w:rPr>
          <w:b/>
          <w:bCs/>
        </w:rPr>
        <w:t xml:space="preserve"> the landed altitude</w:t>
      </w:r>
      <w:r>
        <w:rPr>
          <w:b/>
          <w:bCs/>
        </w:rPr>
        <w:t xml:space="preserve"> for (a) the Nova-C lander</w:t>
      </w:r>
      <w:r w:rsidR="00701AE3">
        <w:rPr>
          <w:b/>
          <w:bCs/>
        </w:rPr>
        <w:t xml:space="preserve">, </w:t>
      </w:r>
      <w:r>
        <w:rPr>
          <w:b/>
          <w:bCs/>
        </w:rPr>
        <w:t>(b) the Blue Ghost lander</w:t>
      </w:r>
      <w:r w:rsidR="00B91FAA">
        <w:rPr>
          <w:b/>
          <w:bCs/>
        </w:rPr>
        <w:t xml:space="preserve"> and (c) the two solutions overlapped</w:t>
      </w:r>
      <w:r>
        <w:rPr>
          <w:b/>
          <w:bCs/>
        </w:rPr>
        <w:t>.</w:t>
      </w:r>
    </w:p>
    <w:p w14:paraId="19AF661A" w14:textId="753ADCDC" w:rsidR="000E3624" w:rsidRDefault="000E3624" w:rsidP="00DE6431">
      <w:pPr>
        <w:spacing w:line="240" w:lineRule="atLeast"/>
        <w:ind w:firstLine="288"/>
      </w:pPr>
    </w:p>
    <w:p w14:paraId="6E37CA7F" w14:textId="6D605D99" w:rsidR="00932E37" w:rsidRDefault="00932E37" w:rsidP="00DE6431">
      <w:pPr>
        <w:spacing w:line="240" w:lineRule="atLeast"/>
        <w:ind w:firstLine="288"/>
      </w:pPr>
    </w:p>
    <w:p w14:paraId="4C5133F9" w14:textId="69B3F465" w:rsidR="00BB52DE" w:rsidRDefault="004A0221" w:rsidP="00BB52DE">
      <w:pPr>
        <w:spacing w:line="240" w:lineRule="atLeast"/>
        <w:ind w:firstLine="288"/>
      </w:pPr>
      <w:r>
        <w:tab/>
      </w:r>
      <w:r w:rsidR="009B1AF1">
        <w:t xml:space="preserve">Two sets of CFD-derived erosion predictions versus altitude are shown below in Figure 7. The first CFD solution, referred to as the steady solution, does not take into consideration variation of the erosion over time and assumes a steady-state solution. The second set of solutions is a higher-fidelity calculation that includes time-varying factors. The unsteady solution predicts erosion up to 3.5 centimeters deep at the time of landing, whereas the steady solution predicts just 2 centimeters of erosion depth. Both solutions were considered primarily to obtain a spatial footprint of cratering to inform the target regions for photogrammetry. The unsteady solution is considered higher fidelity for the erosion prediction, but the figures in this paper including lander descent and simulated camera views include the steady CFD solution plots for erosion. </w:t>
      </w:r>
      <w:r w:rsidR="67135586">
        <w:t>The CFD-derived solutions predicted that onset erosion of the lunar regolith</w:t>
      </w:r>
      <w:r w:rsidR="6ECE7443">
        <w:t xml:space="preserve"> for </w:t>
      </w:r>
      <w:r w:rsidR="0DA5B02B">
        <w:t xml:space="preserve">the </w:t>
      </w:r>
      <w:r w:rsidR="6ECE7443">
        <w:t>Blue Ghost</w:t>
      </w:r>
      <w:r w:rsidR="47AF21FD">
        <w:t xml:space="preserve"> lander</w:t>
      </w:r>
      <w:r w:rsidR="67135586">
        <w:t xml:space="preserve"> will begin a</w:t>
      </w:r>
      <w:r w:rsidR="00566E68">
        <w:t>s early as</w:t>
      </w:r>
      <w:r w:rsidR="67135586">
        <w:t xml:space="preserve"> </w:t>
      </w:r>
      <w:r w:rsidR="00566E68">
        <w:t>2</w:t>
      </w:r>
      <w:r w:rsidR="67135586">
        <w:t xml:space="preserve">0 meters above the surface, however this erosion will be very small (on the order of </w:t>
      </w:r>
      <w:r w:rsidR="00673D13">
        <w:t>less than 1</w:t>
      </w:r>
      <w:r w:rsidR="67135586">
        <w:t xml:space="preserve"> millimeter) and will occur far outside of the </w:t>
      </w:r>
      <w:r w:rsidR="7F5F890A">
        <w:t xml:space="preserve">region </w:t>
      </w:r>
      <w:r w:rsidR="67135586">
        <w:t>directly beneath the lander at the time of landing</w:t>
      </w:r>
      <w:r w:rsidR="63D2C9C1">
        <w:t xml:space="preserve"> (see below in Figure 6)</w:t>
      </w:r>
      <w:r w:rsidR="67135586">
        <w:t xml:space="preserve">. Preliminary camera view simulations in the </w:t>
      </w:r>
      <w:proofErr w:type="spellStart"/>
      <w:r w:rsidR="67135586">
        <w:t>ViDI</w:t>
      </w:r>
      <w:proofErr w:type="spellEnd"/>
      <w:r w:rsidR="67135586">
        <w:t xml:space="preserve"> and the SCALPSS 1.0 configuration suggest that the cameras, if mounted beneath the lander deck, </w:t>
      </w:r>
      <w:r w:rsidR="3B3A70AE">
        <w:t xml:space="preserve">would </w:t>
      </w:r>
      <w:r w:rsidR="67135586">
        <w:t>not be able to obtain accurate or high-resolution images of the surface far outside of the immediate</w:t>
      </w:r>
      <w:r w:rsidR="00FF132C">
        <w:t xml:space="preserve"> region of interest</w:t>
      </w:r>
      <w:r w:rsidR="1CAFE7C6">
        <w:t xml:space="preserve"> at landing; therefore the </w:t>
      </w:r>
      <w:r w:rsidR="05501784">
        <w:t xml:space="preserve">target location </w:t>
      </w:r>
      <w:r w:rsidR="1CAFE7C6">
        <w:t>for photogrammetry was decided to be on the primary (more prominent) craters that will form directly underneath the ACS thrusters</w:t>
      </w:r>
      <w:r w:rsidR="5BDFF221">
        <w:t xml:space="preserve"> at landing</w:t>
      </w:r>
      <w:r w:rsidR="1CAFE7C6">
        <w:t xml:space="preserve">. If the erosion depth tracking versus altitude is limited to this smaller region, the </w:t>
      </w:r>
      <w:r w:rsidR="00460454">
        <w:t xml:space="preserve">unsteady </w:t>
      </w:r>
      <w:r w:rsidR="1CAFE7C6">
        <w:t xml:space="preserve">CFD-derived predictions suggest that significant erosion in this region will not begin to occur until approximately </w:t>
      </w:r>
      <w:r w:rsidR="004862DB">
        <w:t>seven</w:t>
      </w:r>
      <w:r w:rsidR="1CAFE7C6">
        <w:t xml:space="preserve"> meters above the surface, but will reach a maximum depth of approximately </w:t>
      </w:r>
      <w:r w:rsidR="00074F5B">
        <w:t xml:space="preserve">3.5 </w:t>
      </w:r>
      <w:r w:rsidR="1CAFE7C6">
        <w:t xml:space="preserve">centimeters at landing. The </w:t>
      </w:r>
      <w:r w:rsidR="00090FAC">
        <w:t>four</w:t>
      </w:r>
      <w:r w:rsidR="1CAFE7C6">
        <w:t xml:space="preserve"> trends (overall erosion and erosion within the more limited</w:t>
      </w:r>
      <w:r w:rsidR="00FF132C">
        <w:t xml:space="preserve"> cratering region</w:t>
      </w:r>
      <w:r w:rsidR="00700EBD">
        <w:t xml:space="preserve"> for both steady and unsteady CFD solutions</w:t>
      </w:r>
      <w:r w:rsidR="1CAFE7C6">
        <w:t xml:space="preserve">) are shown below in Figure </w:t>
      </w:r>
      <w:r w:rsidR="63D2C9C1">
        <w:t>7</w:t>
      </w:r>
      <w:r w:rsidR="1CAFE7C6">
        <w:t>.</w:t>
      </w:r>
    </w:p>
    <w:p w14:paraId="348B0F99" w14:textId="78756FDC" w:rsidR="00CE6CEA" w:rsidRDefault="00BB52DE" w:rsidP="00BB52DE">
      <w:pPr>
        <w:spacing w:line="240" w:lineRule="atLeast"/>
        <w:ind w:firstLine="288"/>
      </w:pPr>
      <w:r>
        <w:rPr>
          <w:noProof/>
          <w:color w:val="2B579A"/>
          <w:shd w:val="clear" w:color="auto" w:fill="E6E6E6"/>
        </w:rPr>
        <w:drawing>
          <wp:anchor distT="0" distB="0" distL="114300" distR="114300" simplePos="0" relativeHeight="251658245" behindDoc="0" locked="0" layoutInCell="1" allowOverlap="1" wp14:anchorId="624165E8" wp14:editId="10C672F3">
            <wp:simplePos x="0" y="0"/>
            <wp:positionH relativeFrom="margin">
              <wp:align>center</wp:align>
            </wp:positionH>
            <wp:positionV relativeFrom="paragraph">
              <wp:posOffset>279400</wp:posOffset>
            </wp:positionV>
            <wp:extent cx="5623560" cy="1088136"/>
            <wp:effectExtent l="0" t="0" r="0" b="0"/>
            <wp:wrapTopAndBottom/>
            <wp:docPr id="16" name="Picture 16"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graphical user interface&#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623560" cy="1088136"/>
                    </a:xfrm>
                    <a:prstGeom prst="rect">
                      <a:avLst/>
                    </a:prstGeom>
                  </pic:spPr>
                </pic:pic>
              </a:graphicData>
            </a:graphic>
            <wp14:sizeRelH relativeFrom="margin">
              <wp14:pctWidth>0</wp14:pctWidth>
            </wp14:sizeRelH>
            <wp14:sizeRelV relativeFrom="margin">
              <wp14:pctHeight>0</wp14:pctHeight>
            </wp14:sizeRelV>
          </wp:anchor>
        </w:drawing>
      </w:r>
    </w:p>
    <w:p w14:paraId="3F156FFF" w14:textId="7B67CE12" w:rsidR="00BB52DE" w:rsidRDefault="00CE6CEA" w:rsidP="00BB52DE">
      <w:pPr>
        <w:spacing w:line="240" w:lineRule="atLeast"/>
        <w:ind w:firstLine="288"/>
        <w:jc w:val="center"/>
        <w:rPr>
          <w:b/>
          <w:bCs/>
        </w:rPr>
      </w:pPr>
      <w:r>
        <w:rPr>
          <w:b/>
          <w:bCs/>
        </w:rPr>
        <w:t>Figure 6. CFD-derived solutions at 4m, 2m, 1m, and 0m lander altitude with the descending Blue Ghost.</w:t>
      </w:r>
    </w:p>
    <w:p w14:paraId="58598D9C" w14:textId="7E9A8A49" w:rsidR="006F3F20" w:rsidRDefault="006F3F20" w:rsidP="00BB52DE">
      <w:pPr>
        <w:spacing w:line="240" w:lineRule="atLeast"/>
        <w:ind w:firstLine="288"/>
        <w:jc w:val="center"/>
        <w:rPr>
          <w:b/>
          <w:bCs/>
        </w:rPr>
      </w:pPr>
    </w:p>
    <w:p w14:paraId="09B812F3" w14:textId="77777777" w:rsidR="006F3F20" w:rsidRDefault="006F3F20" w:rsidP="00BB52DE">
      <w:pPr>
        <w:spacing w:line="240" w:lineRule="atLeast"/>
        <w:ind w:firstLine="288"/>
        <w:jc w:val="center"/>
        <w:rPr>
          <w:b/>
          <w:bCs/>
        </w:rPr>
      </w:pPr>
    </w:p>
    <w:p w14:paraId="2B19E096" w14:textId="65950B6D" w:rsidR="00932E37" w:rsidRDefault="0082075D" w:rsidP="0082075D">
      <w:pPr>
        <w:spacing w:line="240" w:lineRule="atLeast"/>
        <w:ind w:firstLine="288"/>
        <w:jc w:val="center"/>
        <w:rPr>
          <w:b/>
          <w:bCs/>
        </w:rPr>
      </w:pPr>
      <w:r>
        <w:rPr>
          <w:b/>
          <w:bCs/>
          <w:noProof/>
        </w:rPr>
        <w:drawing>
          <wp:inline distT="0" distB="0" distL="0" distR="0" wp14:anchorId="0A9BDD7D" wp14:editId="78D36FBE">
            <wp:extent cx="4556097" cy="3007219"/>
            <wp:effectExtent l="0" t="0" r="0" b="3175"/>
            <wp:docPr id="25" name="Picture 2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hart, line chart&#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572002" cy="3017717"/>
                    </a:xfrm>
                    <a:prstGeom prst="rect">
                      <a:avLst/>
                    </a:prstGeom>
                  </pic:spPr>
                </pic:pic>
              </a:graphicData>
            </a:graphic>
          </wp:inline>
        </w:drawing>
      </w:r>
    </w:p>
    <w:p w14:paraId="4B601EA4" w14:textId="77777777" w:rsidR="0082075D" w:rsidRPr="0082075D" w:rsidRDefault="0082075D" w:rsidP="0082075D">
      <w:pPr>
        <w:spacing w:line="240" w:lineRule="atLeast"/>
        <w:ind w:firstLine="288"/>
        <w:jc w:val="center"/>
        <w:rPr>
          <w:b/>
          <w:bCs/>
        </w:rPr>
      </w:pPr>
    </w:p>
    <w:p w14:paraId="6EA94927" w14:textId="2071487B" w:rsidR="000E3624" w:rsidRDefault="000E3624" w:rsidP="000E3624">
      <w:pPr>
        <w:spacing w:line="240" w:lineRule="atLeast"/>
        <w:ind w:firstLine="288"/>
        <w:jc w:val="center"/>
        <w:rPr>
          <w:b/>
          <w:bCs/>
        </w:rPr>
      </w:pPr>
      <w:r>
        <w:rPr>
          <w:b/>
          <w:bCs/>
        </w:rPr>
        <w:t xml:space="preserve">Figure </w:t>
      </w:r>
      <w:r w:rsidR="00CE6CEA">
        <w:rPr>
          <w:b/>
          <w:bCs/>
        </w:rPr>
        <w:t>7</w:t>
      </w:r>
      <w:r>
        <w:rPr>
          <w:b/>
          <w:bCs/>
        </w:rPr>
        <w:t>. Plot of predicted erosion vs. altitude for the Blue Ghost</w:t>
      </w:r>
      <w:r w:rsidR="00380728">
        <w:rPr>
          <w:b/>
          <w:bCs/>
        </w:rPr>
        <w:t>’s</w:t>
      </w:r>
      <w:r>
        <w:rPr>
          <w:b/>
          <w:bCs/>
        </w:rPr>
        <w:t xml:space="preserve"> descent using 4 small pairs of thrusters.</w:t>
      </w:r>
      <w:r w:rsidR="0082075D">
        <w:rPr>
          <w:b/>
          <w:bCs/>
        </w:rPr>
        <w:t xml:space="preserve"> Steady and unsteady CFD-derived solutions shown.</w:t>
      </w:r>
    </w:p>
    <w:p w14:paraId="411604F7" w14:textId="7B524160" w:rsidR="000E3624" w:rsidRDefault="000E3624" w:rsidP="000E3624">
      <w:pPr>
        <w:spacing w:line="240" w:lineRule="atLeast"/>
        <w:ind w:firstLine="288"/>
        <w:jc w:val="center"/>
        <w:rPr>
          <w:b/>
          <w:bCs/>
        </w:rPr>
      </w:pPr>
    </w:p>
    <w:p w14:paraId="1DA2EA47" w14:textId="20C4EBE6" w:rsidR="00815783" w:rsidRPr="00815783" w:rsidRDefault="00815783" w:rsidP="00815783">
      <w:pPr>
        <w:spacing w:line="240" w:lineRule="atLeast"/>
        <w:ind w:firstLine="288"/>
        <w:jc w:val="left"/>
      </w:pPr>
      <w:r>
        <w:tab/>
        <w:t xml:space="preserve">With a quantitative estimate for crater depth versus altitude for the descent of the Blue Ghost, the target altitude(s) for photogrammetry could be more confidently specified. The altitude selected for pre-erosion measurements of the surface was 8.0 meters to allow ample time and distance to capture an undisturbed topology before </w:t>
      </w:r>
      <w:r w:rsidR="00673D13">
        <w:t xml:space="preserve">significant </w:t>
      </w:r>
      <w:r>
        <w:t xml:space="preserve">cratering begins. </w:t>
      </w:r>
    </w:p>
    <w:p w14:paraId="555072FA" w14:textId="776EFE72" w:rsidR="00131052" w:rsidRDefault="67135586" w:rsidP="00131052">
      <w:pPr>
        <w:spacing w:line="240" w:lineRule="atLeast"/>
        <w:ind w:firstLine="288"/>
      </w:pPr>
      <w:r>
        <w:t>To aid the</w:t>
      </w:r>
      <w:r w:rsidR="65C50B6E">
        <w:t xml:space="preserve"> development and optimization of the camera configuration</w:t>
      </w:r>
      <w:r>
        <w:t>, the CFD-derived erosion plots were imported into the</w:t>
      </w:r>
      <w:r w:rsidR="65C50B6E">
        <w:t xml:space="preserve"> </w:t>
      </w:r>
      <w:proofErr w:type="spellStart"/>
      <w:r w:rsidR="65C50B6E">
        <w:t>ViDI</w:t>
      </w:r>
      <w:proofErr w:type="spellEnd"/>
      <w:r w:rsidR="65C50B6E">
        <w:t xml:space="preserve"> </w:t>
      </w:r>
      <w:r>
        <w:t>to simulate which crater formations the cameras would view during the descent</w:t>
      </w:r>
      <w:r w:rsidR="65C50B6E">
        <w:t>. The team predicted that the wide focal length lenses (3.37</w:t>
      </w:r>
      <w:r w:rsidR="4D182BF1">
        <w:t xml:space="preserve"> </w:t>
      </w:r>
      <w:r w:rsidR="65C50B6E">
        <w:t xml:space="preserve">mm) used for the SCALPSS 1.0 system would provide too wide of a view and, subsequently, too low a resolution to discern quantitative features of the surface at an altitude as high as 8 meters, suggesting that a longer focal length lens would need to be selected for the pre-erosion photogrammetry. </w:t>
      </w:r>
      <w:r w:rsidR="78DBEDA9">
        <w:t xml:space="preserve">By understanding the extent of cratering on the ground during and after landing, the camera orientations and lens selections could be adjusted to provide maximum coverage and accuracy of the same region prior to disturbance. </w:t>
      </w:r>
      <w:r w:rsidR="513721F2">
        <w:t>To</w:t>
      </w:r>
      <w:r w:rsidR="78DBEDA9">
        <w:t xml:space="preserve"> make lens selections that would optimize accuracy for both the pre-erosion and fully formed crater states, an empirical accuracy model was developed and is discussed in the next section.</w:t>
      </w:r>
    </w:p>
    <w:p w14:paraId="1946BA85" w14:textId="18D8A41F" w:rsidR="00CE6CEA" w:rsidRDefault="00CE6CEA" w:rsidP="004558D5">
      <w:pPr>
        <w:spacing w:line="240" w:lineRule="atLeast"/>
      </w:pPr>
    </w:p>
    <w:p w14:paraId="4A1CFA9A" w14:textId="54C6B3E8" w:rsidR="00DF0139" w:rsidRDefault="00DF0139" w:rsidP="004558D5">
      <w:pPr>
        <w:spacing w:line="240" w:lineRule="atLeast"/>
      </w:pPr>
    </w:p>
    <w:p w14:paraId="65F0B83A" w14:textId="5ED866F4" w:rsidR="00DF0139" w:rsidRDefault="00DF0139" w:rsidP="004558D5">
      <w:pPr>
        <w:spacing w:line="240" w:lineRule="atLeast"/>
      </w:pPr>
    </w:p>
    <w:p w14:paraId="2EF28F56" w14:textId="77777777" w:rsidR="00DF0139" w:rsidRDefault="00DF0139" w:rsidP="004558D5">
      <w:pPr>
        <w:spacing w:line="240" w:lineRule="atLeast"/>
      </w:pPr>
    </w:p>
    <w:p w14:paraId="2EBC8987" w14:textId="35E7C540" w:rsidR="00F565BA" w:rsidRPr="00F565BA" w:rsidRDefault="009356C8" w:rsidP="00F565BA">
      <w:pPr>
        <w:numPr>
          <w:ilvl w:val="0"/>
          <w:numId w:val="3"/>
        </w:numPr>
        <w:tabs>
          <w:tab w:val="left" w:pos="288"/>
        </w:tabs>
        <w:spacing w:before="240"/>
        <w:outlineLvl w:val="1"/>
        <w:rPr>
          <w:b/>
        </w:rPr>
      </w:pPr>
      <w:r>
        <w:rPr>
          <w:b/>
        </w:rPr>
        <w:t>Prediction of Accuracy and Lens Selection</w:t>
      </w:r>
    </w:p>
    <w:p w14:paraId="187525DC" w14:textId="77777777" w:rsidR="005320A2" w:rsidRDefault="003D3947" w:rsidP="003D3947">
      <w:pPr>
        <w:tabs>
          <w:tab w:val="left" w:pos="288"/>
        </w:tabs>
      </w:pPr>
      <w:r>
        <w:tab/>
      </w:r>
    </w:p>
    <w:p w14:paraId="2D1825CA" w14:textId="0304AB5F" w:rsidR="000E3624" w:rsidRDefault="005320A2" w:rsidP="00C006B1">
      <w:pPr>
        <w:tabs>
          <w:tab w:val="left" w:pos="288"/>
        </w:tabs>
        <w:jc w:val="left"/>
        <w:rPr>
          <w:b/>
        </w:rPr>
      </w:pPr>
      <w:r>
        <w:tab/>
      </w:r>
      <w:r w:rsidR="003D3947">
        <w:t>In preparation for the Nova-C mission, testing at Marshall Space Flight Center</w:t>
      </w:r>
      <w:r w:rsidR="000851E4">
        <w:t xml:space="preserve"> (MSFC)</w:t>
      </w:r>
      <w:r w:rsidR="003D3947">
        <w:t xml:space="preserve"> was conducted to assess accuracy and capability to process photogrammetry data from a pair of cameras identical to</w:t>
      </w:r>
      <w:r>
        <w:t xml:space="preserve"> those in</w:t>
      </w:r>
      <w:r w:rsidR="003D3947">
        <w:t xml:space="preserve"> the SCALPSS 1.0 system. </w:t>
      </w:r>
      <w:r>
        <w:t xml:space="preserve">Image pairs were taken of a 3D target </w:t>
      </w:r>
      <w:r w:rsidR="72A8632C">
        <w:t xml:space="preserve">consisting of known-height dowels mounted on a flat backboard </w:t>
      </w:r>
      <w:r w:rsidR="2DCB8E0B">
        <w:t>at</w:t>
      </w:r>
      <w:r>
        <w:t xml:space="preserve"> various camera altitudes, separation distances, and separation angles and the images were post-processed using photogrammetry software and the accuracy of the measurements to the true dimensions of the target w</w:t>
      </w:r>
      <w:r w:rsidR="00854951">
        <w:t>as</w:t>
      </w:r>
      <w:r>
        <w:t xml:space="preserve"> compared.</w:t>
      </w:r>
      <w:r w:rsidR="000851E4">
        <w:t xml:space="preserve"> In addition to providing a full-scale test setup of the SCALPSS 1.0 instrument, the test results informed the baseline science requirement for accuracy of the photogrammetry system for SCALPSS 1.1. This baseline requirement was determined to be approximately 1.</w:t>
      </w:r>
      <w:r w:rsidR="7B9F57F3">
        <w:t>78</w:t>
      </w:r>
      <w:r w:rsidR="3BBAEB1E">
        <w:t xml:space="preserve"> </w:t>
      </w:r>
      <w:r w:rsidR="7B9F57F3">
        <w:t>mm</w:t>
      </w:r>
      <w:r w:rsidR="000851E4">
        <w:t xml:space="preserve"> root-mean-square error (RMSE), which was the 3D target measurement accuracy for the SCALPSS 1.0 landed configuration. A goal of SCALPSS 1.1 is to achieve comparable or improved accuracy to SCALPSS 1.0.</w:t>
      </w:r>
      <w:r>
        <w:t xml:space="preserve"> </w:t>
      </w:r>
      <w:r w:rsidR="003D3947">
        <w:t xml:space="preserve">The experimental data for accuracy versus camera separation angle </w:t>
      </w:r>
      <w:r w:rsidR="009FEBF5">
        <w:t>and altitude</w:t>
      </w:r>
      <w:r w:rsidR="51CE4BB3">
        <w:t xml:space="preserve"> </w:t>
      </w:r>
      <w:r w:rsidR="003D3947">
        <w:t xml:space="preserve">is shown below in Figure 8. </w:t>
      </w:r>
    </w:p>
    <w:p w14:paraId="6B98BB97" w14:textId="16E69832" w:rsidR="00366FC6" w:rsidRDefault="000E04C5" w:rsidP="00FA7842">
      <w:pPr>
        <w:tabs>
          <w:tab w:val="left" w:pos="288"/>
        </w:tabs>
        <w:rPr>
          <w:b/>
        </w:rPr>
      </w:pPr>
      <w:r>
        <w:rPr>
          <w:b/>
        </w:rPr>
        <w:t xml:space="preserve"> </w:t>
      </w:r>
      <w:r w:rsidR="00FA7842">
        <w:rPr>
          <w:b/>
          <w:noProof/>
        </w:rPr>
        <w:drawing>
          <wp:inline distT="0" distB="0" distL="0" distR="0" wp14:anchorId="27696C7D" wp14:editId="66B8E7A5">
            <wp:extent cx="6050943" cy="1982072"/>
            <wp:effectExtent l="0" t="0" r="6985" b="0"/>
            <wp:docPr id="14" name="Picture 14"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chart&#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066261" cy="1987090"/>
                    </a:xfrm>
                    <a:prstGeom prst="rect">
                      <a:avLst/>
                    </a:prstGeom>
                  </pic:spPr>
                </pic:pic>
              </a:graphicData>
            </a:graphic>
          </wp:inline>
        </w:drawing>
      </w:r>
    </w:p>
    <w:p w14:paraId="1AE8A38D" w14:textId="5A41FAF3" w:rsidR="007540DF" w:rsidRDefault="00C06E1B" w:rsidP="00A6281A">
      <w:pPr>
        <w:tabs>
          <w:tab w:val="left" w:pos="288"/>
        </w:tabs>
        <w:jc w:val="left"/>
        <w:rPr>
          <w:b/>
        </w:rPr>
      </w:pPr>
      <w:r>
        <w:rPr>
          <w:b/>
        </w:rPr>
        <w:tab/>
      </w:r>
      <w:r>
        <w:rPr>
          <w:b/>
        </w:rPr>
        <w:tab/>
      </w:r>
      <w:r>
        <w:rPr>
          <w:b/>
        </w:rPr>
        <w:tab/>
      </w:r>
      <w:r>
        <w:rPr>
          <w:b/>
        </w:rPr>
        <w:tab/>
      </w:r>
      <w:r>
        <w:rPr>
          <w:b/>
        </w:rPr>
        <w:tab/>
      </w:r>
      <w:r>
        <w:rPr>
          <w:b/>
        </w:rPr>
        <w:tab/>
      </w:r>
      <w:r>
        <w:rPr>
          <w:b/>
        </w:rPr>
        <w:tab/>
      </w:r>
      <w:r w:rsidRPr="00A6281A">
        <w:rPr>
          <w:b/>
          <w:sz w:val="22"/>
          <w:szCs w:val="22"/>
        </w:rPr>
        <w:t>(a)</w:t>
      </w:r>
      <w:r w:rsidRPr="00A6281A">
        <w:rPr>
          <w:b/>
          <w:sz w:val="22"/>
          <w:szCs w:val="22"/>
        </w:rPr>
        <w:tab/>
      </w:r>
      <w:r w:rsidRPr="00A6281A">
        <w:rPr>
          <w:b/>
          <w:sz w:val="22"/>
          <w:szCs w:val="22"/>
        </w:rPr>
        <w:tab/>
      </w:r>
      <w:r w:rsidRPr="00A6281A">
        <w:rPr>
          <w:b/>
          <w:sz w:val="22"/>
          <w:szCs w:val="22"/>
        </w:rPr>
        <w:tab/>
      </w:r>
      <w:r w:rsidRPr="00A6281A">
        <w:rPr>
          <w:b/>
          <w:sz w:val="22"/>
          <w:szCs w:val="22"/>
        </w:rPr>
        <w:tab/>
      </w:r>
      <w:r w:rsidRPr="00A6281A">
        <w:rPr>
          <w:b/>
          <w:sz w:val="22"/>
          <w:szCs w:val="22"/>
        </w:rPr>
        <w:tab/>
      </w:r>
      <w:r w:rsidRPr="00A6281A">
        <w:rPr>
          <w:b/>
          <w:sz w:val="22"/>
          <w:szCs w:val="22"/>
        </w:rPr>
        <w:tab/>
      </w:r>
      <w:r w:rsidRPr="00A6281A">
        <w:rPr>
          <w:b/>
          <w:sz w:val="22"/>
          <w:szCs w:val="22"/>
        </w:rPr>
        <w:tab/>
      </w:r>
      <w:r w:rsidRPr="00A6281A">
        <w:rPr>
          <w:b/>
          <w:sz w:val="22"/>
          <w:szCs w:val="22"/>
        </w:rPr>
        <w:tab/>
      </w:r>
      <w:r w:rsidRPr="00A6281A">
        <w:rPr>
          <w:b/>
          <w:sz w:val="22"/>
          <w:szCs w:val="22"/>
        </w:rPr>
        <w:tab/>
      </w:r>
      <w:r w:rsidRPr="00A6281A">
        <w:rPr>
          <w:b/>
          <w:sz w:val="22"/>
          <w:szCs w:val="22"/>
        </w:rPr>
        <w:tab/>
      </w:r>
      <w:r w:rsidRPr="00A6281A">
        <w:rPr>
          <w:b/>
          <w:sz w:val="22"/>
          <w:szCs w:val="22"/>
        </w:rPr>
        <w:tab/>
      </w:r>
      <w:r w:rsidRPr="00A6281A">
        <w:rPr>
          <w:b/>
          <w:sz w:val="22"/>
          <w:szCs w:val="22"/>
        </w:rPr>
        <w:tab/>
      </w:r>
      <w:r w:rsidRPr="00A6281A">
        <w:rPr>
          <w:b/>
          <w:sz w:val="22"/>
          <w:szCs w:val="22"/>
        </w:rPr>
        <w:tab/>
      </w:r>
      <w:r w:rsidRPr="00A6281A">
        <w:rPr>
          <w:b/>
          <w:sz w:val="22"/>
          <w:szCs w:val="22"/>
        </w:rPr>
        <w:tab/>
      </w:r>
      <w:r w:rsidRPr="00A6281A">
        <w:rPr>
          <w:b/>
          <w:sz w:val="22"/>
          <w:szCs w:val="22"/>
        </w:rPr>
        <w:tab/>
      </w:r>
      <w:r w:rsidRPr="00A6281A">
        <w:rPr>
          <w:b/>
          <w:sz w:val="22"/>
          <w:szCs w:val="22"/>
        </w:rPr>
        <w:tab/>
      </w:r>
      <w:r w:rsidRPr="00A6281A">
        <w:rPr>
          <w:b/>
          <w:sz w:val="22"/>
          <w:szCs w:val="22"/>
        </w:rPr>
        <w:tab/>
        <w:t>(b)</w:t>
      </w:r>
    </w:p>
    <w:p w14:paraId="331BF4DC" w14:textId="12037E41" w:rsidR="000E3624" w:rsidRDefault="000E3624" w:rsidP="000E3624">
      <w:pPr>
        <w:tabs>
          <w:tab w:val="left" w:pos="288"/>
        </w:tabs>
        <w:ind w:firstLine="288"/>
        <w:jc w:val="center"/>
        <w:rPr>
          <w:b/>
        </w:rPr>
      </w:pPr>
      <w:r>
        <w:rPr>
          <w:b/>
        </w:rPr>
        <w:t xml:space="preserve">Figure </w:t>
      </w:r>
      <w:r w:rsidR="00C464AE">
        <w:rPr>
          <w:b/>
        </w:rPr>
        <w:t>8</w:t>
      </w:r>
      <w:r>
        <w:rPr>
          <w:b/>
        </w:rPr>
        <w:t xml:space="preserve">. Experimental </w:t>
      </w:r>
      <w:r w:rsidR="005320A2">
        <w:rPr>
          <w:b/>
        </w:rPr>
        <w:t xml:space="preserve">data from SCALPSS 1.0 camera testing with </w:t>
      </w:r>
      <w:r w:rsidR="7AB03412" w:rsidRPr="546E6B62">
        <w:rPr>
          <w:b/>
          <w:bCs/>
        </w:rPr>
        <w:t xml:space="preserve">best fit </w:t>
      </w:r>
      <w:r w:rsidR="005320A2">
        <w:rPr>
          <w:b/>
        </w:rPr>
        <w:t>trendlines</w:t>
      </w:r>
      <w:r>
        <w:rPr>
          <w:b/>
        </w:rPr>
        <w:t>.</w:t>
      </w:r>
      <w:r w:rsidR="005320A2">
        <w:rPr>
          <w:b/>
        </w:rPr>
        <w:t xml:space="preserve"> (a) Camera separation angle vs. accuracy; inverse fit and (b) camera altitude vs. accuracy; power fit.</w:t>
      </w:r>
    </w:p>
    <w:p w14:paraId="1C71C553" w14:textId="524CAC52" w:rsidR="000E3624" w:rsidRDefault="000E3624" w:rsidP="000E3624">
      <w:pPr>
        <w:tabs>
          <w:tab w:val="left" w:pos="288"/>
        </w:tabs>
        <w:ind w:firstLine="288"/>
        <w:jc w:val="center"/>
        <w:rPr>
          <w:b/>
        </w:rPr>
      </w:pPr>
    </w:p>
    <w:p w14:paraId="4C6B6231" w14:textId="174DE24C" w:rsidR="00C464AE" w:rsidRPr="00840351" w:rsidRDefault="65C37775" w:rsidP="00840351">
      <w:pPr>
        <w:tabs>
          <w:tab w:val="left" w:pos="288"/>
        </w:tabs>
        <w:spacing w:after="240"/>
        <w:ind w:firstLine="288"/>
        <w:jc w:val="left"/>
      </w:pPr>
      <w:r>
        <w:t>As suggested by Figure 8</w:t>
      </w:r>
      <w:r w:rsidR="64B88C4B">
        <w:t>a</w:t>
      </w:r>
      <w:r>
        <w:t xml:space="preserve">, the impact of separation angle between a pair of cameras has </w:t>
      </w:r>
      <w:r w:rsidR="6E76AD1F">
        <w:t>a</w:t>
      </w:r>
      <w:r w:rsidR="3C49EDB2">
        <w:t>n approximate</w:t>
      </w:r>
      <w:r w:rsidR="00D7702C">
        <w:t xml:space="preserve"> </w:t>
      </w:r>
      <w:r>
        <w:t xml:space="preserve">inverse </w:t>
      </w:r>
      <w:r w:rsidR="48595A2C">
        <w:t xml:space="preserve">relationship with </w:t>
      </w:r>
      <w:r>
        <w:t>photogrammetry accuracy</w:t>
      </w:r>
      <w:r w:rsidR="62EB0FA9">
        <w:t>. Separation angle is directly related to both separation of the pair of cameras and distance from the cameras to the target (modeled as altitude)</w:t>
      </w:r>
      <w:r w:rsidR="1743B292">
        <w:t>, given by Eqn.</w:t>
      </w:r>
      <w:r w:rsidR="000308C1">
        <w:t xml:space="preserve"> </w:t>
      </w:r>
      <w:r w:rsidR="1743B292">
        <w:t>1 and Figure 9 below</w:t>
      </w:r>
      <w:r w:rsidR="62EB0FA9">
        <w:t xml:space="preserve">. Thus, it can be inferred that camera separation distance also has an inverse relationship to photogrammetry accuracy. With an increase in camera separation distance (and </w:t>
      </w:r>
      <w:r w:rsidR="1A0C4A0B">
        <w:t>thus an increase in separation angle), the accuracy of the resulting image pairs will improve.</w:t>
      </w:r>
    </w:p>
    <w:p w14:paraId="01E578E4" w14:textId="18EE8925" w:rsidR="00A50E5D" w:rsidRPr="00840351" w:rsidRDefault="00751A71" w:rsidP="00840351">
      <w:pPr>
        <w:tabs>
          <w:tab w:val="left" w:pos="288"/>
        </w:tabs>
        <w:spacing w:after="240"/>
        <w:ind w:left="576"/>
        <w:jc w:val="center"/>
        <w:rPr>
          <w:b/>
        </w:rPr>
      </w:pPr>
      <w:r>
        <w:rPr>
          <w:noProof/>
          <w:color w:val="2B579A"/>
          <w:shd w:val="clear" w:color="auto" w:fill="E6E6E6"/>
        </w:rPr>
        <w:drawing>
          <wp:anchor distT="0" distB="0" distL="114300" distR="114300" simplePos="0" relativeHeight="251658240" behindDoc="0" locked="0" layoutInCell="1" allowOverlap="1" wp14:anchorId="65164941" wp14:editId="553307FC">
            <wp:simplePos x="0" y="0"/>
            <wp:positionH relativeFrom="column">
              <wp:posOffset>2089150</wp:posOffset>
            </wp:positionH>
            <wp:positionV relativeFrom="paragraph">
              <wp:posOffset>-147955</wp:posOffset>
            </wp:positionV>
            <wp:extent cx="2130425" cy="1783080"/>
            <wp:effectExtent l="0" t="0" r="3175" b="0"/>
            <wp:wrapTopAndBottom/>
            <wp:docPr id="19" name="Picture 1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 schematic&#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130425" cy="1783080"/>
                    </a:xfrm>
                    <a:prstGeom prst="rect">
                      <a:avLst/>
                    </a:prstGeom>
                  </pic:spPr>
                </pic:pic>
              </a:graphicData>
            </a:graphic>
            <wp14:sizeRelH relativeFrom="margin">
              <wp14:pctWidth>0</wp14:pctWidth>
            </wp14:sizeRelH>
            <wp14:sizeRelV relativeFrom="margin">
              <wp14:pctHeight>0</wp14:pctHeight>
            </wp14:sizeRelV>
          </wp:anchor>
        </w:drawing>
      </w:r>
      <w:r w:rsidR="00C464AE">
        <w:rPr>
          <w:b/>
        </w:rPr>
        <w:t xml:space="preserve">Figure 9. Schematic of factors affecting photogrammetry accuracy, where </w:t>
      </w:r>
      <w:r w:rsidR="00C464AE">
        <w:rPr>
          <w:b/>
          <w:i/>
          <w:iCs/>
        </w:rPr>
        <w:t xml:space="preserve">h </w:t>
      </w:r>
      <w:r w:rsidR="00C464AE">
        <w:rPr>
          <w:b/>
        </w:rPr>
        <w:t xml:space="preserve">= camera altitude, </w:t>
      </w:r>
      <w:r w:rsidR="00C464AE">
        <w:rPr>
          <w:b/>
          <w:i/>
          <w:iCs/>
        </w:rPr>
        <w:t>d</w:t>
      </w:r>
      <w:r w:rsidR="00C464AE">
        <w:rPr>
          <w:b/>
        </w:rPr>
        <w:t xml:space="preserve"> = </w:t>
      </w:r>
      <w:r w:rsidR="00A50E5D">
        <w:rPr>
          <w:b/>
        </w:rPr>
        <w:t xml:space="preserve">camera separation, and </w:t>
      </w:r>
      <m:oMath>
        <m:r>
          <m:rPr>
            <m:sty m:val="bi"/>
          </m:rPr>
          <w:rPr>
            <w:rFonts w:ascii="Cambria Math" w:hAnsi="Cambria Math"/>
          </w:rPr>
          <m:t>γ</m:t>
        </m:r>
      </m:oMath>
      <w:r w:rsidR="00A50E5D">
        <w:rPr>
          <w:b/>
        </w:rPr>
        <w:t xml:space="preserve"> = separation angle.</w:t>
      </w:r>
    </w:p>
    <w:p w14:paraId="77CE3BC8" w14:textId="1FFDEA09" w:rsidR="00A50E5D" w:rsidRPr="00C464AE" w:rsidRDefault="00A50E5D" w:rsidP="00A50E5D">
      <w:pPr>
        <w:pStyle w:val="ListParagraph"/>
        <w:numPr>
          <w:ilvl w:val="0"/>
          <w:numId w:val="30"/>
        </w:numPr>
        <w:tabs>
          <w:tab w:val="left" w:pos="288"/>
        </w:tabs>
        <w:jc w:val="center"/>
        <w:rPr>
          <w:rFonts w:ascii="Times New Roman" w:eastAsiaTheme="minorEastAsia" w:hAnsi="Times New Roman"/>
          <w:b/>
          <w:bCs/>
          <w:iCs/>
          <w:sz w:val="20"/>
          <w:szCs w:val="20"/>
        </w:rPr>
      </w:pPr>
      <m:oMath>
        <m:r>
          <m:rPr>
            <m:sty m:val="bi"/>
          </m:rPr>
          <w:rPr>
            <w:rFonts w:ascii="Cambria Math" w:hAnsi="Cambria Math"/>
            <w:sz w:val="20"/>
            <w:szCs w:val="20"/>
          </w:rPr>
          <m:t>γ=</m:t>
        </m:r>
        <m:func>
          <m:funcPr>
            <m:ctrlPr>
              <w:rPr>
                <w:rFonts w:ascii="Cambria Math" w:hAnsi="Cambria Math"/>
                <w:b/>
                <w:bCs/>
                <w:i/>
                <w:iCs/>
                <w:sz w:val="20"/>
                <w:szCs w:val="20"/>
              </w:rPr>
            </m:ctrlPr>
          </m:funcPr>
          <m:fName>
            <m:r>
              <m:rPr>
                <m:sty m:val="bi"/>
              </m:rPr>
              <w:rPr>
                <w:rFonts w:ascii="Cambria Math" w:hAnsi="Cambria Math"/>
                <w:sz w:val="20"/>
                <w:szCs w:val="20"/>
              </w:rPr>
              <m:t>2*arctan</m:t>
            </m:r>
          </m:fName>
          <m:e>
            <m:d>
              <m:dPr>
                <m:ctrlPr>
                  <w:rPr>
                    <w:rFonts w:ascii="Cambria Math" w:hAnsi="Cambria Math"/>
                    <w:b/>
                    <w:bCs/>
                    <w:i/>
                    <w:iCs/>
                    <w:sz w:val="20"/>
                    <w:szCs w:val="20"/>
                  </w:rPr>
                </m:ctrlPr>
              </m:dPr>
              <m:e>
                <m:f>
                  <m:fPr>
                    <m:ctrlPr>
                      <w:rPr>
                        <w:rFonts w:ascii="Cambria Math" w:hAnsi="Cambria Math"/>
                        <w:b/>
                        <w:bCs/>
                        <w:i/>
                        <w:iCs/>
                        <w:sz w:val="20"/>
                        <w:szCs w:val="20"/>
                      </w:rPr>
                    </m:ctrlPr>
                  </m:fPr>
                  <m:num>
                    <m:r>
                      <m:rPr>
                        <m:sty m:val="bi"/>
                      </m:rPr>
                      <w:rPr>
                        <w:rFonts w:ascii="Cambria Math" w:hAnsi="Cambria Math"/>
                        <w:sz w:val="20"/>
                        <w:szCs w:val="20"/>
                      </w:rPr>
                      <m:t>d</m:t>
                    </m:r>
                  </m:num>
                  <m:den>
                    <m:r>
                      <m:rPr>
                        <m:sty m:val="bi"/>
                      </m:rPr>
                      <w:rPr>
                        <w:rFonts w:ascii="Cambria Math" w:hAnsi="Cambria Math"/>
                        <w:sz w:val="20"/>
                        <w:szCs w:val="20"/>
                      </w:rPr>
                      <m:t>2</m:t>
                    </m:r>
                    <m:r>
                      <m:rPr>
                        <m:sty m:val="bi"/>
                      </m:rPr>
                      <w:rPr>
                        <w:rFonts w:ascii="Cambria Math" w:hAnsi="Cambria Math"/>
                        <w:sz w:val="20"/>
                        <w:szCs w:val="20"/>
                      </w:rPr>
                      <m:t>h</m:t>
                    </m:r>
                  </m:den>
                </m:f>
              </m:e>
            </m:d>
          </m:e>
        </m:func>
      </m:oMath>
    </w:p>
    <w:p w14:paraId="2F2FFC7B" w14:textId="77777777" w:rsidR="00C464AE" w:rsidRDefault="00C464AE" w:rsidP="005320A2">
      <w:pPr>
        <w:tabs>
          <w:tab w:val="left" w:pos="288"/>
        </w:tabs>
        <w:ind w:firstLine="288"/>
        <w:jc w:val="left"/>
        <w:rPr>
          <w:bCs/>
        </w:rPr>
      </w:pPr>
    </w:p>
    <w:p w14:paraId="627B9B35" w14:textId="274ADDD5" w:rsidR="005320A2" w:rsidRDefault="000851E4" w:rsidP="005320A2">
      <w:pPr>
        <w:tabs>
          <w:tab w:val="left" w:pos="288"/>
        </w:tabs>
        <w:ind w:firstLine="288"/>
        <w:jc w:val="left"/>
        <w:rPr>
          <w:bCs/>
        </w:rPr>
      </w:pPr>
      <w:r>
        <w:rPr>
          <w:bCs/>
        </w:rPr>
        <w:t xml:space="preserve"> </w:t>
      </w:r>
      <w:r w:rsidR="00EE2DF6">
        <w:rPr>
          <w:bCs/>
        </w:rPr>
        <w:t>Figure 8</w:t>
      </w:r>
      <w:r w:rsidR="00133B11">
        <w:rPr>
          <w:bCs/>
        </w:rPr>
        <w:t>b</w:t>
      </w:r>
      <w:r w:rsidR="00EE2DF6">
        <w:rPr>
          <w:bCs/>
        </w:rPr>
        <w:t xml:space="preserve"> contains accuracy as a function of camera altitude (the distance from the camera pair to the 3D test target). </w:t>
      </w:r>
      <w:r w:rsidR="443CCEC2" w:rsidRPr="5B9AF0C9">
        <w:t>As altitude increases the</w:t>
      </w:r>
      <w:r w:rsidR="443CCEC2" w:rsidRPr="2D379A73">
        <w:t xml:space="preserve"> </w:t>
      </w:r>
      <w:r w:rsidR="29050D39" w:rsidRPr="2D379A73">
        <w:t>resolution</w:t>
      </w:r>
      <w:r w:rsidR="29050D39" w:rsidRPr="093CD843">
        <w:t xml:space="preserve"> of the images worsens</w:t>
      </w:r>
      <w:r w:rsidR="29050D39" w:rsidRPr="7E6625BF">
        <w:t xml:space="preserve"> linearly with altitude. </w:t>
      </w:r>
      <w:r w:rsidR="443CCEC2" w:rsidRPr="5B9AF0C9">
        <w:t xml:space="preserve"> </w:t>
      </w:r>
      <w:r w:rsidR="09EC08EE">
        <w:t>Furthermore</w:t>
      </w:r>
      <w:r w:rsidR="646434C8">
        <w:t>,</w:t>
      </w:r>
      <w:r w:rsidR="09EC08EE">
        <w:t xml:space="preserve"> as</w:t>
      </w:r>
      <w:r w:rsidR="00133B11">
        <w:rPr>
          <w:bCs/>
        </w:rPr>
        <w:t xml:space="preserve"> lander </w:t>
      </w:r>
      <w:r w:rsidR="5CDC4623" w:rsidRPr="5B9AF0C9">
        <w:t xml:space="preserve">altitude </w:t>
      </w:r>
      <w:r w:rsidR="00133B11" w:rsidRPr="7002B1D1">
        <w:t>increases</w:t>
      </w:r>
      <w:r w:rsidR="00133B11">
        <w:rPr>
          <w:bCs/>
        </w:rPr>
        <w:t xml:space="preserve">, </w:t>
      </w:r>
      <w:r w:rsidR="7475D2D9">
        <w:t>the</w:t>
      </w:r>
      <w:r w:rsidR="00133B11">
        <w:t xml:space="preserve"> </w:t>
      </w:r>
      <w:r w:rsidR="00133B11">
        <w:rPr>
          <w:bCs/>
        </w:rPr>
        <w:t>camera separation angle decreases, which compounds the losses in accuracy of a stereo pair of images.</w:t>
      </w:r>
      <w:r w:rsidR="00C464AE">
        <w:rPr>
          <w:bCs/>
        </w:rPr>
        <w:t xml:space="preserve"> </w:t>
      </w:r>
      <w:r w:rsidR="00C464AE">
        <w:t>The</w:t>
      </w:r>
      <w:r w:rsidR="05CE8FBA">
        <w:t xml:space="preserve"> resulting</w:t>
      </w:r>
      <w:r w:rsidR="00C464AE">
        <w:rPr>
          <w:bCs/>
        </w:rPr>
        <w:t xml:space="preserve"> best-fit power law dependence relating camera altitude to accuracy was obtained with an exponent of 1.</w:t>
      </w:r>
      <w:r w:rsidR="003F3BE9">
        <w:rPr>
          <w:bCs/>
        </w:rPr>
        <w:t>28 (obtained from a least-squares minimization)</w:t>
      </w:r>
      <w:r w:rsidR="00C464AE">
        <w:rPr>
          <w:bCs/>
        </w:rPr>
        <w:t xml:space="preserve"> and an </w:t>
      </w:r>
      <w:r w:rsidR="13F6FECD" w:rsidRPr="3F399AE3">
        <w:t>uncertainty</w:t>
      </w:r>
      <w:r w:rsidR="00C464AE">
        <w:rPr>
          <w:bCs/>
        </w:rPr>
        <w:t xml:space="preserve"> of  </w:t>
      </w:r>
      <m:oMath>
        <m:r>
          <w:rPr>
            <w:rFonts w:ascii="Cambria Math" w:hAnsi="Cambria Math"/>
          </w:rPr>
          <m:t>±</m:t>
        </m:r>
      </m:oMath>
      <w:r w:rsidR="00C464AE">
        <w:rPr>
          <w:bCs/>
        </w:rPr>
        <w:t>50%.</w:t>
      </w:r>
      <w:r w:rsidR="00133B11">
        <w:rPr>
          <w:bCs/>
        </w:rPr>
        <w:t xml:space="preserve"> </w:t>
      </w:r>
      <w:r w:rsidR="2580BAD3">
        <w:t xml:space="preserve"> This</w:t>
      </w:r>
      <w:r w:rsidR="2C017DBD">
        <w:t xml:space="preserve"> uncertainty was determined, </w:t>
      </w:r>
      <w:r w:rsidR="3F8814A7">
        <w:t>in</w:t>
      </w:r>
      <w:r w:rsidR="2C017DBD">
        <w:t xml:space="preserve"> part</w:t>
      </w:r>
      <w:r w:rsidR="321CB26C">
        <w:t>,</w:t>
      </w:r>
      <w:r w:rsidR="2C017DBD">
        <w:t xml:space="preserve"> by omitting individual data points </w:t>
      </w:r>
      <w:r w:rsidR="3A98178B">
        <w:t>and</w:t>
      </w:r>
      <w:r w:rsidR="2C017DBD">
        <w:t xml:space="preserve"> re-fitting the curv</w:t>
      </w:r>
      <w:r w:rsidR="7226D781">
        <w:t>e</w:t>
      </w:r>
      <w:r w:rsidR="1347F4C3">
        <w:t xml:space="preserve"> to assess the reliability of the fit. </w:t>
      </w:r>
      <w:r w:rsidR="2580BAD3">
        <w:t xml:space="preserve"> </w:t>
      </w:r>
      <w:r>
        <w:rPr>
          <w:bCs/>
        </w:rPr>
        <w:t xml:space="preserve">Another factor that </w:t>
      </w:r>
      <w:r w:rsidR="5F921F7A">
        <w:t>affects the</w:t>
      </w:r>
      <w:r>
        <w:rPr>
          <w:bCs/>
        </w:rPr>
        <w:t xml:space="preserve"> accuracy of a photogrammetry measurement is the focal length </w:t>
      </w:r>
      <w:r w:rsidR="009509BE">
        <w:rPr>
          <w:bCs/>
        </w:rPr>
        <w:t>of</w:t>
      </w:r>
      <w:r>
        <w:rPr>
          <w:bCs/>
        </w:rPr>
        <w:t xml:space="preserve"> the lens used for the camera. </w:t>
      </w:r>
      <w:r w:rsidR="00EE2DF6">
        <w:rPr>
          <w:bCs/>
        </w:rPr>
        <w:t>Since focal length and object magnification are directly related by the lens equations,</w:t>
      </w:r>
      <w:r>
        <w:rPr>
          <w:bCs/>
        </w:rPr>
        <w:t xml:space="preserve"> a longer focal length will result in a more magnified image, which will show improved resolution and accuracy</w:t>
      </w:r>
      <w:r w:rsidR="3A7172FD" w:rsidRPr="4C5DE0DB">
        <w:t xml:space="preserve"> at the expense of coverage area (field of view)</w:t>
      </w:r>
      <w:r w:rsidRPr="4C5DE0DB">
        <w:t>.</w:t>
      </w:r>
      <w:r>
        <w:rPr>
          <w:bCs/>
        </w:rPr>
        <w:t xml:space="preserve"> To combine the impacts of camera separation and altitude demonstrated in the SCALPSS 1.0 test data with the estimated effects of focal length selection on accuracy, a</w:t>
      </w:r>
      <w:r w:rsidR="004B0696">
        <w:rPr>
          <w:bCs/>
        </w:rPr>
        <w:t>n</w:t>
      </w:r>
      <w:r>
        <w:rPr>
          <w:bCs/>
        </w:rPr>
        <w:t xml:space="preserve"> empirical mathematical model</w:t>
      </w:r>
      <w:r w:rsidR="00133B11">
        <w:rPr>
          <w:bCs/>
        </w:rPr>
        <w:t xml:space="preserve"> (Eqn. </w:t>
      </w:r>
      <w:r w:rsidR="6D281E43" w:rsidRPr="4C5DE0DB">
        <w:t>2</w:t>
      </w:r>
      <w:r w:rsidR="00133B11">
        <w:rPr>
          <w:bCs/>
        </w:rPr>
        <w:t>)</w:t>
      </w:r>
      <w:r>
        <w:rPr>
          <w:bCs/>
        </w:rPr>
        <w:t xml:space="preserve"> was developed and used to predict accuracy</w:t>
      </w:r>
      <w:r w:rsidR="00133B11">
        <w:rPr>
          <w:bCs/>
        </w:rPr>
        <w:t xml:space="preserve"> in millimeters</w:t>
      </w:r>
      <w:r>
        <w:rPr>
          <w:bCs/>
        </w:rPr>
        <w:t xml:space="preserve"> of the photogrammetry system for SCALPSS 1.1 and</w:t>
      </w:r>
      <w:r w:rsidRPr="4C5DE0DB">
        <w:t xml:space="preserve"> </w:t>
      </w:r>
      <w:r w:rsidR="54EB58BA" w:rsidRPr="4C5DE0DB">
        <w:t>to</w:t>
      </w:r>
      <w:r>
        <w:rPr>
          <w:bCs/>
        </w:rPr>
        <w:t xml:space="preserve"> inform the</w:t>
      </w:r>
      <w:r w:rsidR="00EE2DF6">
        <w:rPr>
          <w:bCs/>
        </w:rPr>
        <w:t xml:space="preserve"> lens selection for the six-camera system</w:t>
      </w:r>
      <w:r w:rsidR="00133B11">
        <w:rPr>
          <w:bCs/>
        </w:rPr>
        <w:t>, where</w:t>
      </w:r>
      <m:oMath>
        <m:r>
          <w:rPr>
            <w:rFonts w:ascii="Cambria Math" w:hAnsi="Cambria Math"/>
          </w:rPr>
          <m:t xml:space="preserve"> h</m:t>
        </m:r>
      </m:oMath>
      <w:r w:rsidR="00133B11">
        <w:rPr>
          <w:bCs/>
        </w:rPr>
        <w:t xml:space="preserve"> is the camera altitude above the surface</w:t>
      </w:r>
      <w:r w:rsidR="4EE77FE2">
        <w:t xml:space="preserve"> in meters</w:t>
      </w:r>
      <w:r w:rsidR="00133B11">
        <w:rPr>
          <w:bCs/>
        </w:rPr>
        <w:t xml:space="preserve">, </w:t>
      </w:r>
      <m:oMath>
        <m:r>
          <w:rPr>
            <w:rFonts w:ascii="Cambria Math" w:hAnsi="Cambria Math"/>
          </w:rPr>
          <m:t>f</m:t>
        </m:r>
      </m:oMath>
      <w:r w:rsidR="00133B11">
        <w:rPr>
          <w:bCs/>
        </w:rPr>
        <w:t xml:space="preserve"> is the lens focal length in millimeters,</w:t>
      </w:r>
      <w:r w:rsidR="0009139D">
        <w:rPr>
          <w:bCs/>
        </w:rPr>
        <w:t xml:space="preserve"> and</w:t>
      </w:r>
      <w:r w:rsidR="00133B11">
        <w:rPr>
          <w:bCs/>
        </w:rPr>
        <w:t xml:space="preserve"> </w:t>
      </w:r>
      <m:oMath>
        <m:r>
          <w:rPr>
            <w:rFonts w:ascii="Cambria Math" w:hAnsi="Cambria Math"/>
          </w:rPr>
          <m:t>d</m:t>
        </m:r>
      </m:oMath>
      <w:r w:rsidR="00133B11">
        <w:rPr>
          <w:bCs/>
        </w:rPr>
        <w:t xml:space="preserve"> is the separation distance between the pair of cameras in meters. The numerical values included in the focal length and separation distance terms scale the accuracy prediction relative to the </w:t>
      </w:r>
      <w:r w:rsidR="00A50E5D">
        <w:rPr>
          <w:bCs/>
        </w:rPr>
        <w:t xml:space="preserve">selected </w:t>
      </w:r>
      <w:r w:rsidR="00133B11">
        <w:rPr>
          <w:bCs/>
        </w:rPr>
        <w:t xml:space="preserve">SCALPSS 1.0 configuration which had </w:t>
      </w:r>
      <w:r w:rsidR="00A50E5D">
        <w:rPr>
          <w:bCs/>
        </w:rPr>
        <w:t xml:space="preserve">a </w:t>
      </w:r>
      <w:r w:rsidR="00133B11">
        <w:rPr>
          <w:bCs/>
        </w:rPr>
        <w:t>lens focal length and camera pair separation distance</w:t>
      </w:r>
      <w:r w:rsidR="00A50E5D">
        <w:rPr>
          <w:bCs/>
        </w:rPr>
        <w:t xml:space="preserve"> of</w:t>
      </w:r>
      <w:r w:rsidR="00133B11">
        <w:rPr>
          <w:bCs/>
        </w:rPr>
        <w:t xml:space="preserve"> 3.</w:t>
      </w:r>
      <w:r w:rsidR="00133B11" w:rsidRPr="4C5DE0DB">
        <w:t>37</w:t>
      </w:r>
      <w:r w:rsidR="731CB482" w:rsidRPr="4C5DE0DB">
        <w:t xml:space="preserve"> </w:t>
      </w:r>
      <w:r w:rsidR="00133B11" w:rsidRPr="4C5DE0DB">
        <w:t>mm</w:t>
      </w:r>
      <w:r w:rsidR="00133B11">
        <w:rPr>
          <w:bCs/>
        </w:rPr>
        <w:t xml:space="preserve"> and 1.</w:t>
      </w:r>
      <w:r w:rsidR="00133B11" w:rsidRPr="4C5DE0DB">
        <w:t>9</w:t>
      </w:r>
      <w:r w:rsidR="02CFB082" w:rsidRPr="4C5DE0DB">
        <w:t xml:space="preserve"> </w:t>
      </w:r>
      <w:r w:rsidR="00133B11" w:rsidRPr="4C5DE0DB">
        <w:t>m</w:t>
      </w:r>
      <w:r w:rsidR="00133B11">
        <w:rPr>
          <w:bCs/>
        </w:rPr>
        <w:t xml:space="preserve">, respectively. </w:t>
      </w:r>
      <w:r w:rsidR="00980026">
        <w:rPr>
          <w:bCs/>
        </w:rPr>
        <w:t>The model predicts accuracy for all camera altitudes above 0.95 m because that is the lowest height that was tested in the Flat Floo</w:t>
      </w:r>
      <w:r w:rsidR="00412BED">
        <w:rPr>
          <w:bCs/>
        </w:rPr>
        <w:t xml:space="preserve">r </w:t>
      </w:r>
      <w:r w:rsidR="00E73385">
        <w:rPr>
          <w:bCs/>
        </w:rPr>
        <w:t>testing and incorporated into the model.</w:t>
      </w:r>
    </w:p>
    <w:p w14:paraId="583F1A15" w14:textId="41141EF2" w:rsidR="00133B11" w:rsidRDefault="00133B11" w:rsidP="005320A2">
      <w:pPr>
        <w:tabs>
          <w:tab w:val="left" w:pos="288"/>
        </w:tabs>
        <w:ind w:firstLine="288"/>
        <w:jc w:val="left"/>
        <w:rPr>
          <w:bCs/>
        </w:rPr>
      </w:pPr>
      <w:r>
        <w:rPr>
          <w:bCs/>
        </w:rPr>
        <w:t xml:space="preserve"> </w:t>
      </w:r>
    </w:p>
    <w:p w14:paraId="4D08E3F2" w14:textId="3063DE9C" w:rsidR="00336B98" w:rsidRPr="004B0696" w:rsidRDefault="00C464AE" w:rsidP="004B0696">
      <w:pPr>
        <w:tabs>
          <w:tab w:val="left" w:pos="288"/>
        </w:tabs>
        <w:ind w:left="864"/>
        <w:rPr>
          <w:b/>
          <w:bCs/>
          <w:sz w:val="24"/>
          <w:szCs w:val="24"/>
        </w:rPr>
      </w:pPr>
      <w:r w:rsidRPr="0091077A">
        <w:rPr>
          <w:b/>
          <w:iCs/>
          <w:sz w:val="24"/>
          <w:szCs w:val="24"/>
        </w:rPr>
        <w:t>(2)</w:t>
      </w:r>
      <w:r w:rsidR="00133B11" w:rsidRPr="0091077A">
        <w:rPr>
          <w:b/>
          <w:iCs/>
          <w:sz w:val="24"/>
          <w:szCs w:val="24"/>
        </w:rPr>
        <w:t xml:space="preserve"> </w:t>
      </w:r>
      <w:r w:rsidR="00133B11" w:rsidRPr="00C464AE">
        <w:rPr>
          <w:b/>
          <w:iCs/>
        </w:rPr>
        <w:t xml:space="preserve">   </w:t>
      </w:r>
      <m:oMath>
        <m:r>
          <m:rPr>
            <m:sty m:val="bi"/>
          </m:rPr>
          <w:rPr>
            <w:rFonts w:ascii="Cambria Math" w:hAnsi="Cambria Math"/>
            <w:sz w:val="24"/>
            <w:szCs w:val="24"/>
          </w:rPr>
          <m:t>Accuracy=1.78 mm*</m:t>
        </m:r>
        <m:sSup>
          <m:sSupPr>
            <m:ctrlPr>
              <w:rPr>
                <w:rFonts w:ascii="Cambria Math" w:hAnsi="Cambria Math"/>
                <w:b/>
                <w:i/>
                <w:sz w:val="24"/>
                <w:szCs w:val="24"/>
              </w:rPr>
            </m:ctrlPr>
          </m:sSupPr>
          <m:e>
            <m:d>
              <m:dPr>
                <m:ctrlPr>
                  <w:rPr>
                    <w:rFonts w:ascii="Cambria Math" w:hAnsi="Cambria Math"/>
                    <w:b/>
                    <w:i/>
                    <w:sz w:val="24"/>
                    <w:szCs w:val="24"/>
                  </w:rPr>
                </m:ctrlPr>
              </m:dPr>
              <m:e>
                <m:f>
                  <m:fPr>
                    <m:ctrlPr>
                      <w:rPr>
                        <w:rFonts w:ascii="Cambria Math" w:hAnsi="Cambria Math"/>
                        <w:b/>
                        <w:i/>
                        <w:sz w:val="24"/>
                        <w:szCs w:val="24"/>
                      </w:rPr>
                    </m:ctrlPr>
                  </m:fPr>
                  <m:num>
                    <m:r>
                      <m:rPr>
                        <m:sty m:val="bi"/>
                      </m:rPr>
                      <w:rPr>
                        <w:rFonts w:ascii="Cambria Math" w:hAnsi="Cambria Math"/>
                        <w:sz w:val="24"/>
                        <w:szCs w:val="24"/>
                      </w:rPr>
                      <m:t>h</m:t>
                    </m:r>
                  </m:num>
                  <m:den>
                    <m:r>
                      <m:rPr>
                        <m:sty m:val="bi"/>
                      </m:rPr>
                      <w:rPr>
                        <w:rFonts w:ascii="Cambria Math" w:hAnsi="Cambria Math"/>
                        <w:sz w:val="24"/>
                        <w:szCs w:val="24"/>
                      </w:rPr>
                      <m:t>0.95 m</m:t>
                    </m:r>
                  </m:den>
                </m:f>
              </m:e>
            </m:d>
          </m:e>
          <m:sup>
            <m:r>
              <m:rPr>
                <m:sty m:val="bi"/>
              </m:rPr>
              <w:rPr>
                <w:rFonts w:ascii="Cambria Math" w:hAnsi="Cambria Math"/>
                <w:sz w:val="24"/>
                <w:szCs w:val="24"/>
              </w:rPr>
              <m:t>1.28</m:t>
            </m:r>
          </m:sup>
        </m:sSup>
        <m:r>
          <m:rPr>
            <m:sty m:val="bi"/>
          </m:rPr>
          <w:rPr>
            <w:rFonts w:ascii="Cambria Math" w:hAnsi="Cambria Math"/>
            <w:sz w:val="24"/>
            <w:szCs w:val="24"/>
          </w:rPr>
          <m:t>*</m:t>
        </m:r>
        <m:d>
          <m:dPr>
            <m:ctrlPr>
              <w:rPr>
                <w:rFonts w:ascii="Cambria Math" w:hAnsi="Cambria Math"/>
                <w:b/>
                <w:i/>
                <w:sz w:val="24"/>
                <w:szCs w:val="24"/>
              </w:rPr>
            </m:ctrlPr>
          </m:dPr>
          <m:e>
            <m:f>
              <m:fPr>
                <m:ctrlPr>
                  <w:rPr>
                    <w:rFonts w:ascii="Cambria Math" w:hAnsi="Cambria Math"/>
                    <w:b/>
                    <w:i/>
                    <w:sz w:val="24"/>
                    <w:szCs w:val="24"/>
                  </w:rPr>
                </m:ctrlPr>
              </m:fPr>
              <m:num>
                <m:r>
                  <m:rPr>
                    <m:sty m:val="bi"/>
                  </m:rPr>
                  <w:rPr>
                    <w:rFonts w:ascii="Cambria Math" w:hAnsi="Cambria Math"/>
                    <w:sz w:val="24"/>
                    <w:szCs w:val="24"/>
                  </w:rPr>
                  <m:t>3.37 mm</m:t>
                </m:r>
              </m:num>
              <m:den>
                <m:r>
                  <m:rPr>
                    <m:sty m:val="bi"/>
                  </m:rPr>
                  <w:rPr>
                    <w:rFonts w:ascii="Cambria Math" w:hAnsi="Cambria Math"/>
                    <w:sz w:val="24"/>
                    <w:szCs w:val="24"/>
                  </w:rPr>
                  <m:t>f</m:t>
                </m:r>
              </m:den>
            </m:f>
            <m:ctrlPr>
              <w:rPr>
                <w:rFonts w:ascii="Cambria Math" w:hAnsi="Cambria Math"/>
                <w:b/>
                <w:iCs/>
                <w:sz w:val="24"/>
                <w:szCs w:val="24"/>
              </w:rPr>
            </m:ctrlPr>
          </m:e>
        </m:d>
        <m:r>
          <m:rPr>
            <m:sty m:val="bi"/>
          </m:rPr>
          <w:rPr>
            <w:rFonts w:ascii="Cambria Math" w:hAnsi="Cambria Math"/>
            <w:sz w:val="24"/>
            <w:szCs w:val="24"/>
          </w:rPr>
          <m:t>*</m:t>
        </m:r>
        <m:d>
          <m:dPr>
            <m:ctrlPr>
              <w:rPr>
                <w:rFonts w:ascii="Cambria Math" w:hAnsi="Cambria Math"/>
                <w:b/>
                <w:i/>
                <w:sz w:val="24"/>
                <w:szCs w:val="24"/>
              </w:rPr>
            </m:ctrlPr>
          </m:dPr>
          <m:e>
            <m:f>
              <m:fPr>
                <m:ctrlPr>
                  <w:rPr>
                    <w:rFonts w:ascii="Cambria Math" w:hAnsi="Cambria Math"/>
                    <w:b/>
                    <w:i/>
                    <w:sz w:val="24"/>
                    <w:szCs w:val="24"/>
                  </w:rPr>
                </m:ctrlPr>
              </m:fPr>
              <m:num>
                <m:r>
                  <m:rPr>
                    <m:sty m:val="bi"/>
                  </m:rPr>
                  <w:rPr>
                    <w:rFonts w:ascii="Cambria Math" w:hAnsi="Cambria Math"/>
                    <w:sz w:val="24"/>
                    <w:szCs w:val="24"/>
                  </w:rPr>
                  <m:t>1.9 m</m:t>
                </m:r>
              </m:num>
              <m:den>
                <m:r>
                  <m:rPr>
                    <m:sty m:val="bi"/>
                  </m:rPr>
                  <w:rPr>
                    <w:rFonts w:ascii="Cambria Math" w:hAnsi="Cambria Math"/>
                    <w:sz w:val="24"/>
                    <w:szCs w:val="24"/>
                  </w:rPr>
                  <m:t>d</m:t>
                </m:r>
              </m:den>
            </m:f>
          </m:e>
        </m:d>
      </m:oMath>
      <w:r w:rsidR="4462615E" w:rsidRPr="0091077A">
        <w:rPr>
          <w:b/>
          <w:bCs/>
          <w:sz w:val="24"/>
          <w:szCs w:val="24"/>
        </w:rPr>
        <w:t xml:space="preserve">, for h </w:t>
      </w:r>
      <m:oMath>
        <m:r>
          <m:rPr>
            <m:sty m:val="bi"/>
          </m:rPr>
          <w:rPr>
            <w:rFonts w:ascii="Cambria Math" w:hAnsi="Cambria Math"/>
            <w:sz w:val="24"/>
            <w:szCs w:val="24"/>
          </w:rPr>
          <m:t>≥</m:t>
        </m:r>
      </m:oMath>
      <w:r w:rsidR="4462615E" w:rsidRPr="0091077A">
        <w:rPr>
          <w:b/>
          <w:bCs/>
          <w:sz w:val="24"/>
          <w:szCs w:val="24"/>
        </w:rPr>
        <w:t xml:space="preserve"> </w:t>
      </w:r>
      <w:r w:rsidR="00336B98">
        <w:rPr>
          <w:b/>
          <w:bCs/>
          <w:sz w:val="24"/>
          <w:szCs w:val="24"/>
        </w:rPr>
        <w:t>0.95</w:t>
      </w:r>
      <w:r w:rsidR="4462615E" w:rsidRPr="0091077A">
        <w:rPr>
          <w:b/>
          <w:bCs/>
          <w:sz w:val="24"/>
          <w:szCs w:val="24"/>
        </w:rPr>
        <w:t xml:space="preserve"> m</w:t>
      </w:r>
    </w:p>
    <w:p w14:paraId="6D88B674" w14:textId="77777777" w:rsidR="00C464AE" w:rsidRPr="00C464AE" w:rsidRDefault="00C464AE" w:rsidP="004B0696">
      <w:pPr>
        <w:tabs>
          <w:tab w:val="left" w:pos="288"/>
        </w:tabs>
        <w:rPr>
          <w:b/>
        </w:rPr>
      </w:pPr>
    </w:p>
    <w:p w14:paraId="3EACD4D7" w14:textId="5FF204A4" w:rsidR="00ED7AA7" w:rsidRDefault="00EE48DD" w:rsidP="00ED7AA7">
      <w:pPr>
        <w:tabs>
          <w:tab w:val="left" w:pos="288"/>
        </w:tabs>
        <w:ind w:firstLine="288"/>
        <w:jc w:val="left"/>
        <w:rPr>
          <w:bCs/>
        </w:rPr>
      </w:pPr>
      <w:r>
        <w:rPr>
          <w:bCs/>
        </w:rPr>
        <w:tab/>
        <w:t xml:space="preserve">Once accuracy could be predicted for the SCALPSS 1.1 system, different configurations of the six cameras on the lander and simulation of camera views in the </w:t>
      </w:r>
      <w:proofErr w:type="spellStart"/>
      <w:r>
        <w:rPr>
          <w:bCs/>
        </w:rPr>
        <w:t>ViDI</w:t>
      </w:r>
      <w:proofErr w:type="spellEnd"/>
      <w:r>
        <w:rPr>
          <w:bCs/>
        </w:rPr>
        <w:t xml:space="preserve"> could be employed to select optimal lenses for the camera system. Using a short focal length such as the 3.</w:t>
      </w:r>
      <w:r w:rsidRPr="0E602238">
        <w:t>37</w:t>
      </w:r>
      <w:r w:rsidR="7A0A8817" w:rsidRPr="0E602238">
        <w:t xml:space="preserve"> </w:t>
      </w:r>
      <w:r w:rsidRPr="0E602238">
        <w:t>mm</w:t>
      </w:r>
      <w:r>
        <w:rPr>
          <w:bCs/>
        </w:rPr>
        <w:t xml:space="preserve"> lens from SCALPSS 1.0 would not provide accurate data of the undisturbed regolith at the targeted altitude of 8.0 meters. A comparison of simulated camera views from the lander bottom deck</w:t>
      </w:r>
      <w:r w:rsidR="000B541B">
        <w:rPr>
          <w:bCs/>
        </w:rPr>
        <w:t xml:space="preserve"> at a lander altitude of 8 meters</w:t>
      </w:r>
      <w:r>
        <w:rPr>
          <w:bCs/>
        </w:rPr>
        <w:t xml:space="preserve">, with the landed </w:t>
      </w:r>
      <w:r w:rsidR="0016699D">
        <w:rPr>
          <w:bCs/>
        </w:rPr>
        <w:t xml:space="preserve">steady </w:t>
      </w:r>
      <w:r>
        <w:rPr>
          <w:bCs/>
        </w:rPr>
        <w:t>CFD-derived solutions superimposed on the ground, is shown for several different focal lengths in Figure 10.</w:t>
      </w:r>
      <w:r w:rsidR="000B541B">
        <w:rPr>
          <w:bCs/>
        </w:rPr>
        <w:t xml:space="preserve"> Coupling the accuracy model with the simulated FOV and images in the </w:t>
      </w:r>
      <w:proofErr w:type="spellStart"/>
      <w:r w:rsidR="000B541B">
        <w:rPr>
          <w:bCs/>
        </w:rPr>
        <w:t>ViDI</w:t>
      </w:r>
      <w:proofErr w:type="spellEnd"/>
      <w:r w:rsidR="000B541B">
        <w:rPr>
          <w:bCs/>
        </w:rPr>
        <w:t xml:space="preserve"> highlights that there is a critical tradeoff between highly detailed and accurate stereo images and large stereo coverage area. </w:t>
      </w:r>
      <w:r w:rsidR="00AF4AE4">
        <w:rPr>
          <w:bCs/>
        </w:rPr>
        <w:t xml:space="preserve"> </w:t>
      </w:r>
    </w:p>
    <w:p w14:paraId="532D2895" w14:textId="77777777" w:rsidR="0016699D" w:rsidRDefault="0016699D" w:rsidP="00ED7AA7">
      <w:pPr>
        <w:tabs>
          <w:tab w:val="left" w:pos="288"/>
        </w:tabs>
        <w:ind w:firstLine="288"/>
        <w:jc w:val="left"/>
        <w:rPr>
          <w:bCs/>
        </w:rPr>
      </w:pPr>
    </w:p>
    <w:p w14:paraId="034BA38B" w14:textId="0AD28796" w:rsidR="00ED7AA7" w:rsidRDefault="001C1F16" w:rsidP="001C1F16">
      <w:pPr>
        <w:tabs>
          <w:tab w:val="left" w:pos="288"/>
        </w:tabs>
        <w:ind w:firstLine="288"/>
        <w:jc w:val="center"/>
        <w:rPr>
          <w:bCs/>
        </w:rPr>
      </w:pPr>
      <w:r>
        <w:rPr>
          <w:bCs/>
          <w:noProof/>
        </w:rPr>
        <w:drawing>
          <wp:inline distT="0" distB="0" distL="0" distR="0" wp14:anchorId="49A84E19" wp14:editId="1E829D1C">
            <wp:extent cx="5470497" cy="2382822"/>
            <wp:effectExtent l="0" t="0" r="0" b="0"/>
            <wp:docPr id="27" name="Picture 27"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chart&#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487773" cy="2390347"/>
                    </a:xfrm>
                    <a:prstGeom prst="rect">
                      <a:avLst/>
                    </a:prstGeom>
                  </pic:spPr>
                </pic:pic>
              </a:graphicData>
            </a:graphic>
          </wp:inline>
        </w:drawing>
      </w:r>
    </w:p>
    <w:p w14:paraId="789D5DE3" w14:textId="4DCD6BEC" w:rsidR="001C1F16" w:rsidRPr="001C1F16" w:rsidRDefault="001C1F16" w:rsidP="001C1F16">
      <w:pPr>
        <w:tabs>
          <w:tab w:val="left" w:pos="288"/>
        </w:tabs>
        <w:ind w:firstLine="288"/>
        <w:jc w:val="left"/>
        <w:rPr>
          <w:b/>
        </w:rPr>
      </w:pPr>
      <w:r>
        <w:rPr>
          <w:bCs/>
        </w:rPr>
        <w:tab/>
      </w:r>
      <w:r>
        <w:rPr>
          <w:bCs/>
        </w:rPr>
        <w:tab/>
      </w:r>
      <w:r>
        <w:rPr>
          <w:bCs/>
        </w:rPr>
        <w:tab/>
      </w:r>
      <w:r>
        <w:rPr>
          <w:bCs/>
        </w:rPr>
        <w:tab/>
      </w:r>
      <w:r>
        <w:rPr>
          <w:bCs/>
        </w:rPr>
        <w:tab/>
      </w:r>
      <w:r>
        <w:rPr>
          <w:bCs/>
        </w:rPr>
        <w:tab/>
      </w:r>
      <w:r>
        <w:rPr>
          <w:bCs/>
        </w:rPr>
        <w:tab/>
      </w:r>
      <w:r w:rsidRPr="001C1F16">
        <w:rPr>
          <w:bCs/>
          <w:sz w:val="28"/>
          <w:szCs w:val="28"/>
        </w:rPr>
        <w:tab/>
      </w:r>
      <w:r w:rsidRPr="001C1F16">
        <w:rPr>
          <w:b/>
          <w:sz w:val="28"/>
          <w:szCs w:val="28"/>
        </w:rPr>
        <w:t>(a)</w:t>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t>(b)</w:t>
      </w:r>
    </w:p>
    <w:p w14:paraId="09253F4A" w14:textId="3A3E712D" w:rsidR="000E3624" w:rsidRDefault="000E3624" w:rsidP="000E3624">
      <w:pPr>
        <w:tabs>
          <w:tab w:val="left" w:pos="288"/>
        </w:tabs>
        <w:ind w:firstLine="288"/>
        <w:jc w:val="center"/>
        <w:rPr>
          <w:b/>
        </w:rPr>
      </w:pPr>
      <w:r>
        <w:rPr>
          <w:b/>
        </w:rPr>
        <w:t xml:space="preserve">Figure </w:t>
      </w:r>
      <w:r w:rsidR="00790D20">
        <w:rPr>
          <w:b/>
        </w:rPr>
        <w:t>10</w:t>
      </w:r>
      <w:r>
        <w:rPr>
          <w:b/>
        </w:rPr>
        <w:t xml:space="preserve">. </w:t>
      </w:r>
      <w:r w:rsidR="00790D20">
        <w:rPr>
          <w:b/>
        </w:rPr>
        <w:t xml:space="preserve">(a) Simulated camera views from a lander altitude of </w:t>
      </w:r>
      <w:r w:rsidR="7E0160B1" w:rsidRPr="288FB25D">
        <w:rPr>
          <w:b/>
          <w:bCs/>
        </w:rPr>
        <w:t>8</w:t>
      </w:r>
      <w:r w:rsidR="06A9A9B1" w:rsidRPr="288FB25D">
        <w:rPr>
          <w:b/>
          <w:bCs/>
        </w:rPr>
        <w:t xml:space="preserve"> </w:t>
      </w:r>
      <w:r w:rsidR="7E0160B1" w:rsidRPr="288FB25D">
        <w:rPr>
          <w:b/>
          <w:bCs/>
        </w:rPr>
        <w:t>m</w:t>
      </w:r>
      <w:r w:rsidR="00790D20">
        <w:rPr>
          <w:b/>
        </w:rPr>
        <w:t xml:space="preserve"> with varying focal lengths (</w:t>
      </w:r>
      <w:r w:rsidR="7E0160B1" w:rsidRPr="1BF2B53A">
        <w:rPr>
          <w:b/>
          <w:bCs/>
        </w:rPr>
        <w:t>5</w:t>
      </w:r>
      <w:r w:rsidR="08A9C452" w:rsidRPr="1BF2B53A">
        <w:rPr>
          <w:b/>
          <w:bCs/>
        </w:rPr>
        <w:t xml:space="preserve"> </w:t>
      </w:r>
      <w:r w:rsidR="7E0160B1" w:rsidRPr="1BF2B53A">
        <w:rPr>
          <w:b/>
          <w:bCs/>
        </w:rPr>
        <w:t>mm</w:t>
      </w:r>
      <w:r w:rsidR="00790D20">
        <w:rPr>
          <w:b/>
        </w:rPr>
        <w:t>, 12.</w:t>
      </w:r>
      <w:r w:rsidR="7E0160B1" w:rsidRPr="1BF2B53A">
        <w:rPr>
          <w:b/>
          <w:bCs/>
        </w:rPr>
        <w:t>5</w:t>
      </w:r>
      <w:r w:rsidR="357BDFD1" w:rsidRPr="1BF2B53A">
        <w:rPr>
          <w:b/>
          <w:bCs/>
        </w:rPr>
        <w:t xml:space="preserve"> </w:t>
      </w:r>
      <w:r w:rsidR="7E0160B1" w:rsidRPr="1BF2B53A">
        <w:rPr>
          <w:b/>
          <w:bCs/>
        </w:rPr>
        <w:t>mm, 25</w:t>
      </w:r>
      <w:r w:rsidR="297EB933" w:rsidRPr="1BF2B53A">
        <w:rPr>
          <w:b/>
          <w:bCs/>
        </w:rPr>
        <w:t xml:space="preserve"> </w:t>
      </w:r>
      <w:r w:rsidR="7E0160B1" w:rsidRPr="1BF2B53A">
        <w:rPr>
          <w:b/>
          <w:bCs/>
        </w:rPr>
        <w:t>mm, 50</w:t>
      </w:r>
      <w:r w:rsidR="6D84DBA3" w:rsidRPr="1BF2B53A">
        <w:rPr>
          <w:b/>
          <w:bCs/>
        </w:rPr>
        <w:t xml:space="preserve"> </w:t>
      </w:r>
      <w:r w:rsidR="7E0160B1" w:rsidRPr="1BF2B53A">
        <w:rPr>
          <w:b/>
          <w:bCs/>
        </w:rPr>
        <w:t>mm</w:t>
      </w:r>
      <w:r w:rsidR="00790D20">
        <w:rPr>
          <w:b/>
        </w:rPr>
        <w:t xml:space="preserve">) and FOVs outlined in white, and (b) the corresponding FOV dimensions and accuracy predictions. </w:t>
      </w:r>
    </w:p>
    <w:p w14:paraId="28289828" w14:textId="47C3EB1F" w:rsidR="000E3624" w:rsidRDefault="000E3624" w:rsidP="000E3624">
      <w:pPr>
        <w:tabs>
          <w:tab w:val="left" w:pos="288"/>
        </w:tabs>
        <w:ind w:firstLine="288"/>
        <w:jc w:val="center"/>
        <w:rPr>
          <w:b/>
        </w:rPr>
      </w:pPr>
    </w:p>
    <w:p w14:paraId="421FDD20" w14:textId="210081EE" w:rsidR="00790D20" w:rsidRDefault="00790D20" w:rsidP="00790D20">
      <w:pPr>
        <w:tabs>
          <w:tab w:val="left" w:pos="288"/>
        </w:tabs>
        <w:ind w:firstLine="288"/>
        <w:jc w:val="left"/>
        <w:rPr>
          <w:bCs/>
        </w:rPr>
      </w:pPr>
      <w:r>
        <w:rPr>
          <w:bCs/>
        </w:rPr>
        <w:tab/>
        <w:t xml:space="preserve">In order to obtain an accuracy comparable to the SCALPSS 1.0 system, it became evident that the team would need to select a long focal length (LFL) lens to </w:t>
      </w:r>
      <w:r w:rsidR="00D95C2B">
        <w:rPr>
          <w:bCs/>
        </w:rPr>
        <w:t xml:space="preserve">equip at least two of the six cameras with for images of the undisturbed regolith, targeted for a lander altitude of </w:t>
      </w:r>
      <w:r w:rsidR="53AE7CF9" w:rsidRPr="0826C6E0">
        <w:t>8</w:t>
      </w:r>
      <w:r w:rsidR="79D05099" w:rsidRPr="0826C6E0">
        <w:t xml:space="preserve"> </w:t>
      </w:r>
      <w:r w:rsidR="53AE7CF9" w:rsidRPr="0826C6E0">
        <w:t>m</w:t>
      </w:r>
      <w:r w:rsidR="00D95C2B">
        <w:rPr>
          <w:bCs/>
        </w:rPr>
        <w:t xml:space="preserve"> above the surface. The tradeoff to this high accuracy measurement capability from a high altitude was that the pair of LFL cameras would not be able to obtain stereo images of the entire AOI that CFD had predicted significant erosion within. Consequently, </w:t>
      </w:r>
      <w:r w:rsidR="67C74561" w:rsidRPr="637E6EDE">
        <w:t>50</w:t>
      </w:r>
      <w:r w:rsidR="23B8D28B" w:rsidRPr="637E6EDE">
        <w:t xml:space="preserve"> </w:t>
      </w:r>
      <w:r w:rsidR="67C74561" w:rsidRPr="637E6EDE">
        <w:t>mm</w:t>
      </w:r>
      <w:r w:rsidR="00CF6C4B">
        <w:rPr>
          <w:bCs/>
        </w:rPr>
        <w:t xml:space="preserve"> lenses were chosen</w:t>
      </w:r>
      <w:r w:rsidR="004558D5">
        <w:rPr>
          <w:bCs/>
        </w:rPr>
        <w:t xml:space="preserve"> and the LFL cameras were</w:t>
      </w:r>
      <w:r w:rsidR="00D95C2B">
        <w:rPr>
          <w:bCs/>
        </w:rPr>
        <w:t xml:space="preserve"> configured to obtain images of the undisturbed ground underneath just one pair of ACS thrusters. The other four cameras were configured to obtain wide view photogrammetry of the entire AOI in the final few meters of descent and post-landing, with an emphasis on the same pair of craters that the LFLs are targeting. This </w:t>
      </w:r>
      <w:r w:rsidR="003C7A26">
        <w:t>will</w:t>
      </w:r>
      <w:r w:rsidR="00D95C2B">
        <w:rPr>
          <w:bCs/>
        </w:rPr>
        <w:t xml:space="preserve"> ensure that a complete before-and-after morphology of </w:t>
      </w:r>
      <w:r w:rsidR="004558D5">
        <w:rPr>
          <w:bCs/>
        </w:rPr>
        <w:t xml:space="preserve">a given pair of craters </w:t>
      </w:r>
      <w:r w:rsidR="00D95C2B">
        <w:rPr>
          <w:bCs/>
        </w:rPr>
        <w:t xml:space="preserve">can be </w:t>
      </w:r>
      <w:r w:rsidR="4B2F751C" w:rsidRPr="7DF8549B">
        <w:t xml:space="preserve">accurately </w:t>
      </w:r>
      <w:r w:rsidR="00D95C2B">
        <w:rPr>
          <w:bCs/>
        </w:rPr>
        <w:t xml:space="preserve">reconstructed. </w:t>
      </w:r>
    </w:p>
    <w:p w14:paraId="75C3CB1F" w14:textId="3E89DB28" w:rsidR="00BB52DE" w:rsidRDefault="00D95C2B" w:rsidP="00BB52DE">
      <w:pPr>
        <w:tabs>
          <w:tab w:val="left" w:pos="288"/>
        </w:tabs>
        <w:ind w:firstLine="288"/>
        <w:jc w:val="left"/>
        <w:rPr>
          <w:bCs/>
        </w:rPr>
      </w:pPr>
      <w:r>
        <w:rPr>
          <w:bCs/>
        </w:rPr>
        <w:t xml:space="preserve">Perhaps one of the most important tools that the </w:t>
      </w:r>
      <w:proofErr w:type="spellStart"/>
      <w:r>
        <w:rPr>
          <w:bCs/>
        </w:rPr>
        <w:t>ViDI</w:t>
      </w:r>
      <w:proofErr w:type="spellEnd"/>
      <w:r>
        <w:rPr>
          <w:bCs/>
        </w:rPr>
        <w:t xml:space="preserve"> provides to the SCALPSS design process is the ability to optimize the exact orientation of the cameras in the system </w:t>
      </w:r>
      <w:r w:rsidR="00752FB2">
        <w:rPr>
          <w:bCs/>
        </w:rPr>
        <w:t>to</w:t>
      </w:r>
      <w:r>
        <w:rPr>
          <w:bCs/>
        </w:rPr>
        <w:t xml:space="preserve"> </w:t>
      </w:r>
      <w:r w:rsidR="2D64205D">
        <w:t>improve</w:t>
      </w:r>
      <w:r>
        <w:rPr>
          <w:bCs/>
        </w:rPr>
        <w:t xml:space="preserve"> photogrammetry. This </w:t>
      </w:r>
      <w:r w:rsidR="10F6B039">
        <w:t>optimization</w:t>
      </w:r>
      <w:r>
        <w:rPr>
          <w:bCs/>
        </w:rPr>
        <w:t xml:space="preserve"> is obtained by </w:t>
      </w:r>
      <w:r w:rsidR="00CF6C4B">
        <w:rPr>
          <w:bCs/>
        </w:rPr>
        <w:t>(a) maximizing stereo area of the cameras, (b) maximizing AOI coverage, and (c) minimizing accuracy. As demonstrated by Thompson et al</w:t>
      </w:r>
      <w:r w:rsidR="00643C3A">
        <w:rPr>
          <w:bCs/>
        </w:rPr>
        <w:t>.</w:t>
      </w:r>
      <w:r w:rsidR="00CF6C4B">
        <w:rPr>
          <w:bCs/>
        </w:rPr>
        <w:t xml:space="preserve"> </w:t>
      </w:r>
      <w:r w:rsidR="43FEC7A6">
        <w:t>[</w:t>
      </w:r>
      <w:r w:rsidR="00031B81">
        <w:t>8</w:t>
      </w:r>
      <w:r w:rsidR="43FEC7A6">
        <w:t xml:space="preserve">] </w:t>
      </w:r>
      <w:r w:rsidR="00CF6C4B">
        <w:rPr>
          <w:bCs/>
        </w:rPr>
        <w:t xml:space="preserve">for the SCALPSS 1.0 system, the </w:t>
      </w:r>
      <w:proofErr w:type="spellStart"/>
      <w:r w:rsidR="00CF6C4B">
        <w:rPr>
          <w:bCs/>
        </w:rPr>
        <w:t>ViDI</w:t>
      </w:r>
      <w:proofErr w:type="spellEnd"/>
      <w:r w:rsidR="00CF6C4B">
        <w:rPr>
          <w:bCs/>
        </w:rPr>
        <w:t xml:space="preserve"> can be effectively coupled with iterative scripting and post-processing in MATLAB® to fine-tune the camera angles and positions relative to the lander and to each other to optimize these photogrammetry results. The optimal configuration for SCALPSS 1.0 was determined by iteratively rendering FOV projection images for thousands of possible camera configurations and converging on a set of camera parameters that optimizes stereo area coverage with percent AOI coverage. This process was used similarly for SCALPSS 1.1, but in a less robust capacity, due to the requirement that stereo area be obtained at two drastically different points in the vehicle’s descent and the asymmetry of the camera configuration resulting from that distinction. One way in which the iterative scripting and stereo area calculation process proved beneficial </w:t>
      </w:r>
      <w:r w:rsidR="004558D5">
        <w:rPr>
          <w:bCs/>
        </w:rPr>
        <w:t xml:space="preserve">for the Blue Ghost mission </w:t>
      </w:r>
      <w:r w:rsidR="00CF6C4B">
        <w:rPr>
          <w:bCs/>
        </w:rPr>
        <w:t>was in simulating and optimizing the angles of the LFL cameras during descent. S</w:t>
      </w:r>
      <w:r w:rsidR="004558D5">
        <w:rPr>
          <w:bCs/>
        </w:rPr>
        <w:t xml:space="preserve">ince the selected </w:t>
      </w:r>
      <w:r w:rsidR="300EF2C2">
        <w:t>50</w:t>
      </w:r>
      <w:r w:rsidR="45EB8A5D">
        <w:t xml:space="preserve"> </w:t>
      </w:r>
      <w:r w:rsidR="300EF2C2">
        <w:t>mm</w:t>
      </w:r>
      <w:r w:rsidR="004558D5">
        <w:rPr>
          <w:bCs/>
        </w:rPr>
        <w:t xml:space="preserve"> lenses would provide just a large enough FOV at a lander altitude of </w:t>
      </w:r>
      <w:r w:rsidR="300EF2C2">
        <w:t>8</w:t>
      </w:r>
      <w:r w:rsidR="0FA6D1DD">
        <w:t xml:space="preserve"> </w:t>
      </w:r>
      <w:r w:rsidR="300EF2C2">
        <w:t>m</w:t>
      </w:r>
      <w:r w:rsidR="004558D5">
        <w:rPr>
          <w:bCs/>
        </w:rPr>
        <w:t xml:space="preserve"> to cover one pair of ACS thruster-induced craters, the angles and positions of the two LFL cameras relative to the lander coordinate system needed to be chosen carefully such that there would be optimal overlap between the two cameras’ FOVs at that altitude. Furthermore, the positions and angles of this pair of cameras could be optimized such that the single camera FOVs still overlap with one another sufficiently to obtain significant cratering region coverage both slightly before and slightly after the optimized 8m threshold. This concept of transient FOV overlap is illustrated in Fig</w:t>
      </w:r>
      <w:r w:rsidR="00F05268">
        <w:rPr>
          <w:bCs/>
        </w:rPr>
        <w:t>.</w:t>
      </w:r>
      <w:r w:rsidR="004558D5">
        <w:rPr>
          <w:bCs/>
        </w:rPr>
        <w:t xml:space="preserve"> 11 below. </w:t>
      </w:r>
    </w:p>
    <w:p w14:paraId="53EC35FE" w14:textId="134FC1A0" w:rsidR="000F6AF6" w:rsidRPr="00790D20" w:rsidRDefault="00BB52DE" w:rsidP="00BB52DE">
      <w:pPr>
        <w:tabs>
          <w:tab w:val="left" w:pos="288"/>
        </w:tabs>
        <w:ind w:firstLine="288"/>
        <w:jc w:val="left"/>
        <w:rPr>
          <w:bCs/>
        </w:rPr>
      </w:pPr>
      <w:r>
        <w:rPr>
          <w:noProof/>
          <w:color w:val="2B579A"/>
          <w:shd w:val="clear" w:color="auto" w:fill="E6E6E6"/>
        </w:rPr>
        <w:drawing>
          <wp:anchor distT="0" distB="0" distL="114300" distR="114300" simplePos="0" relativeHeight="251658246" behindDoc="0" locked="0" layoutInCell="1" allowOverlap="1" wp14:anchorId="463DFAA3" wp14:editId="7E7DA107">
            <wp:simplePos x="0" y="0"/>
            <wp:positionH relativeFrom="column">
              <wp:posOffset>552450</wp:posOffset>
            </wp:positionH>
            <wp:positionV relativeFrom="paragraph">
              <wp:posOffset>279400</wp:posOffset>
            </wp:positionV>
            <wp:extent cx="4974336" cy="2468880"/>
            <wp:effectExtent l="0" t="0" r="0" b="7620"/>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9">
                      <a:extLst>
                        <a:ext uri="{28A0092B-C50C-407E-A947-70E740481C1C}">
                          <a14:useLocalDpi xmlns:a14="http://schemas.microsoft.com/office/drawing/2010/main" val="0"/>
                        </a:ext>
                      </a:extLst>
                    </a:blip>
                    <a:stretch>
                      <a:fillRect/>
                    </a:stretch>
                  </pic:blipFill>
                  <pic:spPr>
                    <a:xfrm>
                      <a:off x="0" y="0"/>
                      <a:ext cx="4974336" cy="2468880"/>
                    </a:xfrm>
                    <a:prstGeom prst="rect">
                      <a:avLst/>
                    </a:prstGeom>
                  </pic:spPr>
                </pic:pic>
              </a:graphicData>
            </a:graphic>
            <wp14:sizeRelH relativeFrom="margin">
              <wp14:pctWidth>0</wp14:pctWidth>
            </wp14:sizeRelH>
            <wp14:sizeRelV relativeFrom="margin">
              <wp14:pctHeight>0</wp14:pctHeight>
            </wp14:sizeRelV>
          </wp:anchor>
        </w:drawing>
      </w:r>
    </w:p>
    <w:p w14:paraId="65A5C0B5" w14:textId="7961413A" w:rsidR="00790D20" w:rsidRDefault="000F6AF6" w:rsidP="000E3624">
      <w:pPr>
        <w:tabs>
          <w:tab w:val="left" w:pos="288"/>
        </w:tabs>
        <w:ind w:firstLine="288"/>
        <w:jc w:val="center"/>
        <w:rPr>
          <w:b/>
        </w:rPr>
      </w:pPr>
      <w:r>
        <w:rPr>
          <w:b/>
        </w:rPr>
        <w:t>Figure 11. FOV projection of the two LFL cameras on</w:t>
      </w:r>
      <w:r w:rsidR="001477A6">
        <w:rPr>
          <w:b/>
        </w:rPr>
        <w:t>to</w:t>
      </w:r>
      <w:r>
        <w:rPr>
          <w:b/>
        </w:rPr>
        <w:t xml:space="preserve"> the fully eroded surface </w:t>
      </w:r>
      <w:r w:rsidR="7E3B214B" w:rsidRPr="5ADD21DA">
        <w:rPr>
          <w:b/>
          <w:bCs/>
        </w:rPr>
        <w:t>at landing</w:t>
      </w:r>
      <w:r w:rsidR="6D7FA296" w:rsidRPr="5C5A9FDA">
        <w:rPr>
          <w:b/>
          <w:bCs/>
        </w:rPr>
        <w:t xml:space="preserve"> </w:t>
      </w:r>
      <w:r>
        <w:rPr>
          <w:b/>
        </w:rPr>
        <w:t xml:space="preserve">(as predicted by CFD), </w:t>
      </w:r>
      <w:r w:rsidR="47F64C6E" w:rsidRPr="5ADD21DA">
        <w:rPr>
          <w:b/>
          <w:bCs/>
        </w:rPr>
        <w:t xml:space="preserve">with camera </w:t>
      </w:r>
      <w:r w:rsidR="47F64C6E" w:rsidRPr="6DE4F358">
        <w:rPr>
          <w:b/>
          <w:bCs/>
        </w:rPr>
        <w:t xml:space="preserve">locations associated with </w:t>
      </w:r>
      <w:r>
        <w:rPr>
          <w:b/>
        </w:rPr>
        <w:t>lander altitudes from 10 to 5 meters</w:t>
      </w:r>
      <w:r w:rsidR="001477A6">
        <w:rPr>
          <w:b/>
        </w:rPr>
        <w:t xml:space="preserve"> with camera angles optimized for full overlap at </w:t>
      </w:r>
      <w:r w:rsidR="703B2665" w:rsidRPr="6DE4F358">
        <w:rPr>
          <w:b/>
          <w:bCs/>
        </w:rPr>
        <w:t>8</w:t>
      </w:r>
      <w:r w:rsidR="35071DD8" w:rsidRPr="6DE4F358">
        <w:rPr>
          <w:b/>
          <w:bCs/>
        </w:rPr>
        <w:t xml:space="preserve"> </w:t>
      </w:r>
      <w:r w:rsidR="703B2665" w:rsidRPr="6DE4F358">
        <w:rPr>
          <w:b/>
          <w:bCs/>
        </w:rPr>
        <w:t>m</w:t>
      </w:r>
      <w:r>
        <w:rPr>
          <w:b/>
        </w:rPr>
        <w:t>. Stereo area is outlined in white.</w:t>
      </w:r>
    </w:p>
    <w:p w14:paraId="21778816" w14:textId="068875CF" w:rsidR="000E3624" w:rsidRDefault="000E3624" w:rsidP="000E3624">
      <w:pPr>
        <w:tabs>
          <w:tab w:val="left" w:pos="288"/>
        </w:tabs>
        <w:ind w:firstLine="288"/>
        <w:jc w:val="center"/>
        <w:rPr>
          <w:b/>
        </w:rPr>
      </w:pPr>
    </w:p>
    <w:p w14:paraId="3C1C49B6" w14:textId="1B6A493A" w:rsidR="006F19F2" w:rsidRDefault="006F19F2" w:rsidP="006F19F2">
      <w:pPr>
        <w:tabs>
          <w:tab w:val="left" w:pos="288"/>
        </w:tabs>
        <w:ind w:firstLine="288"/>
        <w:jc w:val="left"/>
        <w:rPr>
          <w:bCs/>
        </w:rPr>
      </w:pPr>
      <w:r>
        <w:rPr>
          <w:bCs/>
        </w:rPr>
        <w:tab/>
        <w:t xml:space="preserve">Using the </w:t>
      </w:r>
      <w:proofErr w:type="spellStart"/>
      <w:r>
        <w:rPr>
          <w:bCs/>
        </w:rPr>
        <w:t>ViDI</w:t>
      </w:r>
      <w:proofErr w:type="spellEnd"/>
      <w:r>
        <w:rPr>
          <w:bCs/>
        </w:rPr>
        <w:t xml:space="preserve"> to position and angle the pair of LFL cameras and project</w:t>
      </w:r>
      <w:r w:rsidR="00506EE4">
        <w:rPr>
          <w:bCs/>
        </w:rPr>
        <w:t xml:space="preserve"> the FOV onto the </w:t>
      </w:r>
      <w:r w:rsidR="00D3154A">
        <w:rPr>
          <w:bCs/>
        </w:rPr>
        <w:t>ground allowed the team to finalize a configuration (camera angles and positions) for the LFL cameras that will have full overlap (thus maximum stereo area) at 8.</w:t>
      </w:r>
      <w:r w:rsidR="2F6842D0" w:rsidRPr="2107D194">
        <w:t>0</w:t>
      </w:r>
      <w:r w:rsidR="69ED3A91" w:rsidRPr="2107D194">
        <w:t xml:space="preserve"> </w:t>
      </w:r>
      <w:r w:rsidR="2F6842D0" w:rsidRPr="2107D194">
        <w:t>m</w:t>
      </w:r>
      <w:r w:rsidR="009D5BF7">
        <w:rPr>
          <w:bCs/>
        </w:rPr>
        <w:t>,</w:t>
      </w:r>
      <w:r w:rsidR="00D3154A">
        <w:rPr>
          <w:bCs/>
        </w:rPr>
        <w:t xml:space="preserve"> but still </w:t>
      </w:r>
      <w:r w:rsidR="00CC4530">
        <w:rPr>
          <w:bCs/>
        </w:rPr>
        <w:t>capture stereo area of the majority of the predicted crater regions for an altitude</w:t>
      </w:r>
      <w:r w:rsidR="00547C07">
        <w:rPr>
          <w:bCs/>
        </w:rPr>
        <w:t xml:space="preserve"> range of </w:t>
      </w:r>
      <w:r w:rsidR="14CB8762" w:rsidRPr="58F4085D">
        <w:t>&gt;</w:t>
      </w:r>
      <w:r w:rsidR="00547C07">
        <w:rPr>
          <w:bCs/>
        </w:rPr>
        <w:t xml:space="preserve">12 m down to </w:t>
      </w:r>
      <w:r w:rsidR="745D9786" w:rsidRPr="5ADDB952">
        <w:t>6</w:t>
      </w:r>
      <w:r w:rsidR="00547C07">
        <w:rPr>
          <w:bCs/>
        </w:rPr>
        <w:t xml:space="preserve"> m.</w:t>
      </w:r>
      <w:r w:rsidR="009D5BF7">
        <w:rPr>
          <w:bCs/>
        </w:rPr>
        <w:t xml:space="preserve"> </w:t>
      </w:r>
      <w:r w:rsidR="00B369E0">
        <w:rPr>
          <w:bCs/>
        </w:rPr>
        <w:t>The region selected for LFL imagery corresponds to the North pair of craters and was chosen due to the viability of mounting the LFL camera</w:t>
      </w:r>
      <w:r w:rsidR="003D0A1C">
        <w:rPr>
          <w:bCs/>
        </w:rPr>
        <w:t xml:space="preserve">s at that particular location on the bottom deck. </w:t>
      </w:r>
      <w:r w:rsidR="0024740A">
        <w:rPr>
          <w:bCs/>
        </w:rPr>
        <w:t xml:space="preserve">There is instrumentation and infrastructure for other CLPS payloads on the </w:t>
      </w:r>
      <w:r w:rsidR="00CE73A8">
        <w:rPr>
          <w:bCs/>
        </w:rPr>
        <w:t>Southwest region of the bottom deck, and mounting</w:t>
      </w:r>
      <w:r w:rsidR="000D2EA9">
        <w:rPr>
          <w:bCs/>
        </w:rPr>
        <w:t xml:space="preserve"> on the East side, which is the direction that the Sun will be rising </w:t>
      </w:r>
      <w:r w:rsidR="001275B2">
        <w:rPr>
          <w:bCs/>
        </w:rPr>
        <w:t xml:space="preserve">during and after landing, carries potential risks of damaging both cameras. </w:t>
      </w:r>
    </w:p>
    <w:p w14:paraId="27014E4B" w14:textId="5BB50389" w:rsidR="00CA6129" w:rsidRDefault="00EF697A" w:rsidP="00BB52DE">
      <w:pPr>
        <w:tabs>
          <w:tab w:val="left" w:pos="288"/>
        </w:tabs>
        <w:ind w:firstLine="288"/>
        <w:jc w:val="left"/>
        <w:rPr>
          <w:bCs/>
        </w:rPr>
      </w:pPr>
      <w:r>
        <w:rPr>
          <w:bCs/>
        </w:rPr>
        <w:t>The remaining four cameras focus</w:t>
      </w:r>
      <w:r w:rsidR="00F44B9D">
        <w:rPr>
          <w:bCs/>
        </w:rPr>
        <w:t xml:space="preserve"> on obtaining images of </w:t>
      </w:r>
      <w:r w:rsidR="00B238A3">
        <w:rPr>
          <w:bCs/>
        </w:rPr>
        <w:t>the fully eroded regolith after landing</w:t>
      </w:r>
      <w:r w:rsidR="003A70CE">
        <w:rPr>
          <w:bCs/>
        </w:rPr>
        <w:t xml:space="preserve">, </w:t>
      </w:r>
      <w:r w:rsidR="003A6887">
        <w:rPr>
          <w:bCs/>
        </w:rPr>
        <w:t xml:space="preserve">and similarly to SCALPSS 1.0, can use </w:t>
      </w:r>
      <w:r w:rsidR="002436B3">
        <w:rPr>
          <w:bCs/>
        </w:rPr>
        <w:t xml:space="preserve">short </w:t>
      </w:r>
      <w:r w:rsidR="003A6887">
        <w:rPr>
          <w:bCs/>
        </w:rPr>
        <w:t>focal length lenses</w:t>
      </w:r>
      <w:r w:rsidR="002436B3">
        <w:rPr>
          <w:bCs/>
        </w:rPr>
        <w:t xml:space="preserve"> (SFLs)</w:t>
      </w:r>
      <w:r w:rsidR="003A6887">
        <w:rPr>
          <w:bCs/>
        </w:rPr>
        <w:t xml:space="preserve"> to obtain accurate photogrammetry</w:t>
      </w:r>
      <w:r w:rsidR="79AC94DD">
        <w:t xml:space="preserve"> over wide fields of view</w:t>
      </w:r>
      <w:r w:rsidR="580D7422">
        <w:t>.</w:t>
      </w:r>
      <w:r w:rsidR="003A6887">
        <w:rPr>
          <w:bCs/>
        </w:rPr>
        <w:t xml:space="preserve"> </w:t>
      </w:r>
      <w:r w:rsidR="00B77CC4">
        <w:rPr>
          <w:bCs/>
        </w:rPr>
        <w:t xml:space="preserve">Due to the </w:t>
      </w:r>
      <w:r w:rsidR="00C877A1">
        <w:rPr>
          <w:bCs/>
        </w:rPr>
        <w:t>short and wide</w:t>
      </w:r>
      <w:r w:rsidR="00B77CC4">
        <w:rPr>
          <w:bCs/>
        </w:rPr>
        <w:t xml:space="preserve"> bottom deck of the Blue Ghost, with the cameras being mounted underneath, </w:t>
      </w:r>
      <w:r w:rsidR="00D97F96">
        <w:rPr>
          <w:bCs/>
        </w:rPr>
        <w:t xml:space="preserve">it was challenging to find a camera configuration that would allow all four of the SFL cameras to obtain full stereo area of all four ACS thruster crater pairs. </w:t>
      </w:r>
      <w:r w:rsidR="00CE73A8">
        <w:rPr>
          <w:bCs/>
        </w:rPr>
        <w:t xml:space="preserve">With the LFL cameras </w:t>
      </w:r>
      <w:r w:rsidR="0038314F">
        <w:rPr>
          <w:bCs/>
        </w:rPr>
        <w:t xml:space="preserve">obtaining high resolution images of the undisturbed ground underneath the North pair of ACS thrusters, the </w:t>
      </w:r>
      <w:r w:rsidR="000A7731">
        <w:rPr>
          <w:bCs/>
        </w:rPr>
        <w:t>other four SFL cameras needed to be placed to obtain high resolution images of that pair</w:t>
      </w:r>
      <w:r w:rsidR="00BF7EED">
        <w:rPr>
          <w:bCs/>
        </w:rPr>
        <w:t xml:space="preserve"> in the post-landing state</w:t>
      </w:r>
      <w:r w:rsidR="000A7731">
        <w:rPr>
          <w:bCs/>
        </w:rPr>
        <w:t>. The SCALPSS team was limited in how far off the lander body the cameras could be mounted</w:t>
      </w:r>
      <w:r w:rsidR="00EB372C">
        <w:rPr>
          <w:bCs/>
        </w:rPr>
        <w:t xml:space="preserve"> for several reasons: (a) mounting cameras on a longer mount would consume more of the allowed payload mass, (b)</w:t>
      </w:r>
      <w:r w:rsidR="00041C11">
        <w:rPr>
          <w:bCs/>
        </w:rPr>
        <w:t xml:space="preserve"> a longer bracket and mount would be more sensitive to </w:t>
      </w:r>
      <w:r w:rsidR="00517FD0">
        <w:rPr>
          <w:bCs/>
        </w:rPr>
        <w:t>vibration due to landing loads, (c) the camera may be more exposed to sunlight</w:t>
      </w:r>
      <w:r w:rsidR="00A8231E">
        <w:rPr>
          <w:bCs/>
        </w:rPr>
        <w:t xml:space="preserve"> away from the shielding of the lander</w:t>
      </w:r>
      <w:r w:rsidR="00517FD0">
        <w:rPr>
          <w:bCs/>
        </w:rPr>
        <w:t>, and (d)</w:t>
      </w:r>
      <w:r w:rsidR="00333EED">
        <w:rPr>
          <w:bCs/>
        </w:rPr>
        <w:t xml:space="preserve"> that the vehicle </w:t>
      </w:r>
      <w:r w:rsidR="00A8231E">
        <w:rPr>
          <w:bCs/>
        </w:rPr>
        <w:t>may</w:t>
      </w:r>
      <w:r w:rsidR="00333EED">
        <w:rPr>
          <w:bCs/>
        </w:rPr>
        <w:t xml:space="preserve"> </w:t>
      </w:r>
      <w:r w:rsidR="00A8231E">
        <w:rPr>
          <w:bCs/>
        </w:rPr>
        <w:t xml:space="preserve">have tight spatial footprint constraints </w:t>
      </w:r>
      <w:r w:rsidR="00333EED">
        <w:rPr>
          <w:bCs/>
        </w:rPr>
        <w:t>during launch.</w:t>
      </w:r>
      <w:r w:rsidR="00004C71">
        <w:rPr>
          <w:bCs/>
        </w:rPr>
        <w:t xml:space="preserve"> </w:t>
      </w:r>
      <w:r w:rsidR="000F4814">
        <w:rPr>
          <w:bCs/>
        </w:rPr>
        <w:t>As a result</w:t>
      </w:r>
      <w:r w:rsidR="00A8231E">
        <w:rPr>
          <w:bCs/>
        </w:rPr>
        <w:t xml:space="preserve"> of these risks</w:t>
      </w:r>
      <w:r w:rsidR="000F4814">
        <w:rPr>
          <w:bCs/>
        </w:rPr>
        <w:t>,</w:t>
      </w:r>
      <w:r w:rsidR="00004C71">
        <w:rPr>
          <w:bCs/>
        </w:rPr>
        <w:t xml:space="preserve"> the team had to work within the immediate vicinity of the bottom deck of the vehicle for camera mounting.</w:t>
      </w:r>
      <w:r w:rsidR="00A8231E">
        <w:rPr>
          <w:bCs/>
        </w:rPr>
        <w:t xml:space="preserve"> Simulated camera views</w:t>
      </w:r>
      <w:r w:rsidR="00F64673">
        <w:rPr>
          <w:bCs/>
        </w:rPr>
        <w:t xml:space="preserve"> with 3.</w:t>
      </w:r>
      <w:r w:rsidR="0EA7EEDD">
        <w:t>37</w:t>
      </w:r>
      <w:r w:rsidR="4D36E273">
        <w:t xml:space="preserve"> </w:t>
      </w:r>
      <w:r w:rsidR="0EA7EEDD">
        <w:t>mm</w:t>
      </w:r>
      <w:r w:rsidR="00F64673">
        <w:rPr>
          <w:bCs/>
        </w:rPr>
        <w:t xml:space="preserve"> focal length lenses</w:t>
      </w:r>
      <w:r w:rsidR="00A8231E">
        <w:rPr>
          <w:bCs/>
        </w:rPr>
        <w:t xml:space="preserve"> from </w:t>
      </w:r>
      <w:r w:rsidR="00605C17">
        <w:rPr>
          <w:bCs/>
        </w:rPr>
        <w:t xml:space="preserve">a pair </w:t>
      </w:r>
      <w:r w:rsidR="00A8231E">
        <w:rPr>
          <w:bCs/>
        </w:rPr>
        <w:t xml:space="preserve">of the SCALPSS SFL cameras </w:t>
      </w:r>
      <w:r w:rsidR="00605C17">
        <w:rPr>
          <w:bCs/>
        </w:rPr>
        <w:t>are</w:t>
      </w:r>
      <w:r w:rsidR="00A8231E">
        <w:rPr>
          <w:bCs/>
        </w:rPr>
        <w:t xml:space="preserve"> shown</w:t>
      </w:r>
      <w:r w:rsidR="00605C17">
        <w:rPr>
          <w:bCs/>
        </w:rPr>
        <w:t xml:space="preserve"> in Fig</w:t>
      </w:r>
      <w:r w:rsidR="00AF7453">
        <w:rPr>
          <w:bCs/>
        </w:rPr>
        <w:t>.</w:t>
      </w:r>
      <w:r w:rsidR="00605C17">
        <w:rPr>
          <w:bCs/>
        </w:rPr>
        <w:t xml:space="preserve"> 12</w:t>
      </w:r>
      <w:r w:rsidR="00A8231E">
        <w:rPr>
          <w:bCs/>
        </w:rPr>
        <w:t xml:space="preserve"> below</w:t>
      </w:r>
      <w:r w:rsidR="00605C17">
        <w:rPr>
          <w:bCs/>
        </w:rPr>
        <w:t xml:space="preserve"> with mounting locations for two potential </w:t>
      </w:r>
      <w:r w:rsidR="00FD1D9D">
        <w:rPr>
          <w:bCs/>
        </w:rPr>
        <w:t>configurat</w:t>
      </w:r>
      <w:r w:rsidR="00102517">
        <w:rPr>
          <w:bCs/>
        </w:rPr>
        <w:t>ions</w:t>
      </w:r>
      <w:r w:rsidR="00605C17">
        <w:rPr>
          <w:bCs/>
        </w:rPr>
        <w:t>.</w:t>
      </w:r>
    </w:p>
    <w:p w14:paraId="7CECD8D4" w14:textId="31E456EA" w:rsidR="00CA6129" w:rsidRDefault="00BB52DE" w:rsidP="00CA6129">
      <w:pPr>
        <w:tabs>
          <w:tab w:val="left" w:pos="288"/>
        </w:tabs>
        <w:ind w:firstLine="288"/>
        <w:jc w:val="center"/>
        <w:rPr>
          <w:bCs/>
        </w:rPr>
      </w:pPr>
      <w:r>
        <w:rPr>
          <w:noProof/>
          <w:color w:val="2B579A"/>
          <w:shd w:val="clear" w:color="auto" w:fill="E6E6E6"/>
        </w:rPr>
        <w:drawing>
          <wp:anchor distT="0" distB="0" distL="114300" distR="114300" simplePos="0" relativeHeight="251658247" behindDoc="0" locked="0" layoutInCell="1" allowOverlap="1" wp14:anchorId="38F2ACA1" wp14:editId="4B3E9EF5">
            <wp:simplePos x="0" y="0"/>
            <wp:positionH relativeFrom="column">
              <wp:posOffset>298450</wp:posOffset>
            </wp:positionH>
            <wp:positionV relativeFrom="paragraph">
              <wp:posOffset>203200</wp:posOffset>
            </wp:positionV>
            <wp:extent cx="5458968" cy="3008376"/>
            <wp:effectExtent l="0" t="0" r="8890" b="1905"/>
            <wp:wrapTopAndBottom/>
            <wp:docPr id="24" name="Picture 24"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 website&#10;&#10;Description automatically generated"/>
                    <pic:cNvPicPr/>
                  </pic:nvPicPr>
                  <pic:blipFill rotWithShape="1">
                    <a:blip r:embed="rId20" cstate="print">
                      <a:extLst>
                        <a:ext uri="{28A0092B-C50C-407E-A947-70E740481C1C}">
                          <a14:useLocalDpi xmlns:a14="http://schemas.microsoft.com/office/drawing/2010/main" val="0"/>
                        </a:ext>
                      </a:extLst>
                    </a:blip>
                    <a:srcRect b="2086"/>
                    <a:stretch/>
                  </pic:blipFill>
                  <pic:spPr bwMode="auto">
                    <a:xfrm>
                      <a:off x="0" y="0"/>
                      <a:ext cx="5458968" cy="300837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AB989A" w14:textId="0FB0DD30" w:rsidR="00CA6129" w:rsidRDefault="00CA6129" w:rsidP="00CA6129">
      <w:pPr>
        <w:tabs>
          <w:tab w:val="left" w:pos="288"/>
        </w:tabs>
        <w:ind w:firstLine="288"/>
        <w:jc w:val="center"/>
        <w:rPr>
          <w:b/>
        </w:rPr>
      </w:pPr>
      <w:r>
        <w:rPr>
          <w:b/>
        </w:rPr>
        <w:t xml:space="preserve">Figure 12. </w:t>
      </w:r>
      <w:r w:rsidR="00E17E6D">
        <w:rPr>
          <w:b/>
        </w:rPr>
        <w:t>Potential st</w:t>
      </w:r>
      <w:r w:rsidR="008A08EA">
        <w:rPr>
          <w:b/>
        </w:rPr>
        <w:t>ereo</w:t>
      </w:r>
      <w:r w:rsidR="00E17E6D">
        <w:rPr>
          <w:b/>
        </w:rPr>
        <w:t xml:space="preserve"> pair configurations for the SFL cameras. (a) </w:t>
      </w:r>
      <w:r w:rsidR="007053DF">
        <w:rPr>
          <w:b/>
        </w:rPr>
        <w:t xml:space="preserve">Wide mounting configuration resulting in large AOI coverage, and (b) </w:t>
      </w:r>
      <w:r w:rsidR="008F1AE7">
        <w:rPr>
          <w:b/>
        </w:rPr>
        <w:t>Narrower mounting configuration allowing higher resolution imagery of the North pair of ACS thruster-induced craters.</w:t>
      </w:r>
    </w:p>
    <w:p w14:paraId="0F223363" w14:textId="2E1A123E" w:rsidR="00F13784" w:rsidRDefault="00F13784" w:rsidP="00CA6129">
      <w:pPr>
        <w:tabs>
          <w:tab w:val="left" w:pos="288"/>
        </w:tabs>
        <w:ind w:firstLine="288"/>
        <w:jc w:val="center"/>
        <w:rPr>
          <w:b/>
        </w:rPr>
      </w:pPr>
    </w:p>
    <w:p w14:paraId="45E26209" w14:textId="66EC5C3A" w:rsidR="00271E18" w:rsidRDefault="00F13784" w:rsidP="00F13784">
      <w:pPr>
        <w:tabs>
          <w:tab w:val="left" w:pos="288"/>
        </w:tabs>
        <w:ind w:firstLine="288"/>
        <w:jc w:val="left"/>
        <w:rPr>
          <w:bCs/>
        </w:rPr>
      </w:pPr>
      <w:r>
        <w:rPr>
          <w:bCs/>
        </w:rPr>
        <w:t xml:space="preserve">In the above figure, color coded circles are placed in the camera renders to indicate the pair(s) of craters that each camera view </w:t>
      </w:r>
      <w:r w:rsidR="000709E5">
        <w:rPr>
          <w:bCs/>
        </w:rPr>
        <w:t>contains</w:t>
      </w:r>
      <w:r>
        <w:rPr>
          <w:bCs/>
        </w:rPr>
        <w:t>. Fig</w:t>
      </w:r>
      <w:r w:rsidR="00F64673">
        <w:rPr>
          <w:bCs/>
        </w:rPr>
        <w:t>.</w:t>
      </w:r>
      <w:r>
        <w:rPr>
          <w:bCs/>
        </w:rPr>
        <w:t xml:space="preserve"> 12a is an example of a simulated pair of images where the cameras are mounted far apart</w:t>
      </w:r>
      <w:r w:rsidR="00F64673">
        <w:rPr>
          <w:bCs/>
        </w:rPr>
        <w:t xml:space="preserve"> and are angled to see as much of the AOI as possible. </w:t>
      </w:r>
      <w:r w:rsidR="00A02816">
        <w:rPr>
          <w:bCs/>
        </w:rPr>
        <w:t xml:space="preserve">Despite being mounted a few inches radially </w:t>
      </w:r>
      <w:r w:rsidR="00C67F7C">
        <w:rPr>
          <w:bCs/>
        </w:rPr>
        <w:t xml:space="preserve">away </w:t>
      </w:r>
      <w:r w:rsidR="00A02816">
        <w:rPr>
          <w:bCs/>
        </w:rPr>
        <w:t xml:space="preserve">from the bottom deck of the lander, it is still difficult to fully obtain all four predicted cratering regions in the camera views for this configuration. Furthermore, only two pairs of craters are </w:t>
      </w:r>
      <w:r w:rsidR="00E9664D">
        <w:rPr>
          <w:bCs/>
        </w:rPr>
        <w:t>in the near field of each camera’s FOV, and only one of those pairs (the South pair in Fig. 12a</w:t>
      </w:r>
      <w:r w:rsidR="00EC4F23">
        <w:rPr>
          <w:bCs/>
        </w:rPr>
        <w:t>, colored blue</w:t>
      </w:r>
      <w:r w:rsidR="00E9664D">
        <w:rPr>
          <w:bCs/>
        </w:rPr>
        <w:t>) is seen by both cameras</w:t>
      </w:r>
      <w:r w:rsidR="00EC4F23">
        <w:rPr>
          <w:bCs/>
        </w:rPr>
        <w:t xml:space="preserve">. </w:t>
      </w:r>
      <w:r w:rsidR="00D30465">
        <w:rPr>
          <w:bCs/>
        </w:rPr>
        <w:t>Alternatively, the pair of cameras could be placed closer together and angled such that one pair of craters is seen with high resolution (</w:t>
      </w:r>
      <w:r w:rsidR="00051E5A">
        <w:rPr>
          <w:bCs/>
        </w:rPr>
        <w:t>shown in Fig. 12b), but if the 3.</w:t>
      </w:r>
      <w:r w:rsidR="4DF99861">
        <w:t>37</w:t>
      </w:r>
      <w:r w:rsidR="6030470F">
        <w:t xml:space="preserve"> </w:t>
      </w:r>
      <w:r w:rsidR="4DF99861">
        <w:t>mm</w:t>
      </w:r>
      <w:r w:rsidR="00051E5A">
        <w:rPr>
          <w:bCs/>
        </w:rPr>
        <w:t xml:space="preserve"> focal length lens is kept, the accuracy of the resulting stereo images will be degraded due to the decreased separation distance between the cameras.</w:t>
      </w:r>
      <w:r w:rsidR="00ED64C1">
        <w:rPr>
          <w:bCs/>
        </w:rPr>
        <w:t xml:space="preserve"> </w:t>
      </w:r>
      <w:r w:rsidR="009965E4">
        <w:rPr>
          <w:bCs/>
        </w:rPr>
        <w:t>One way to mitigate this loss in accuracy would be to implement a longer focal length than 3.</w:t>
      </w:r>
      <w:r w:rsidR="64D8E77B">
        <w:t>37</w:t>
      </w:r>
      <w:r w:rsidR="3245DD68">
        <w:t xml:space="preserve"> </w:t>
      </w:r>
      <w:r w:rsidR="64D8E77B">
        <w:t>mm</w:t>
      </w:r>
      <w:r w:rsidR="009965E4">
        <w:rPr>
          <w:bCs/>
        </w:rPr>
        <w:t xml:space="preserve"> for the pair of cameras. If all other parameters </w:t>
      </w:r>
      <w:r w:rsidR="00254795">
        <w:rPr>
          <w:bCs/>
        </w:rPr>
        <w:t xml:space="preserve">(altitude, separation distance) </w:t>
      </w:r>
      <w:r w:rsidR="009965E4">
        <w:rPr>
          <w:bCs/>
        </w:rPr>
        <w:t>remain the same, a change in focal length from 3.37mm to 5.</w:t>
      </w:r>
      <w:r w:rsidR="64D8E77B">
        <w:t>4</w:t>
      </w:r>
      <w:r w:rsidR="7303B02A">
        <w:t xml:space="preserve"> </w:t>
      </w:r>
      <w:r w:rsidR="64D8E77B">
        <w:t>mm</w:t>
      </w:r>
      <w:r w:rsidR="009965E4">
        <w:rPr>
          <w:bCs/>
        </w:rPr>
        <w:t xml:space="preserve"> would yield an approximate </w:t>
      </w:r>
      <w:r w:rsidR="00254795">
        <w:rPr>
          <w:bCs/>
        </w:rPr>
        <w:t>60% improvement in accuracy</w:t>
      </w:r>
      <w:r w:rsidR="00002A20">
        <w:rPr>
          <w:bCs/>
        </w:rPr>
        <w:t xml:space="preserve"> (obtained from Eq. 2).</w:t>
      </w:r>
      <w:r w:rsidR="00254795">
        <w:rPr>
          <w:bCs/>
        </w:rPr>
        <w:t xml:space="preserve"> </w:t>
      </w:r>
      <w:r w:rsidR="00271E18">
        <w:rPr>
          <w:bCs/>
        </w:rPr>
        <w:t>The lens options being considered for the SFL cameras were: 3.</w:t>
      </w:r>
      <w:r w:rsidR="768ED25F">
        <w:t>37</w:t>
      </w:r>
      <w:r w:rsidR="2B9FA978">
        <w:t xml:space="preserve"> </w:t>
      </w:r>
      <w:r w:rsidR="768ED25F">
        <w:t>mm</w:t>
      </w:r>
      <w:r w:rsidR="00271E18">
        <w:rPr>
          <w:bCs/>
        </w:rPr>
        <w:t xml:space="preserve"> (same as SCALPSS 1.0), 5.</w:t>
      </w:r>
      <w:r w:rsidR="768ED25F">
        <w:t>4</w:t>
      </w:r>
      <w:r w:rsidR="11352000">
        <w:t xml:space="preserve"> </w:t>
      </w:r>
      <w:r w:rsidR="768ED25F">
        <w:t>mm</w:t>
      </w:r>
      <w:r w:rsidR="00271E18">
        <w:rPr>
          <w:bCs/>
        </w:rPr>
        <w:t xml:space="preserve"> and 8.</w:t>
      </w:r>
      <w:r w:rsidR="768ED25F">
        <w:t>25</w:t>
      </w:r>
      <w:r w:rsidR="065C08D5">
        <w:t xml:space="preserve"> </w:t>
      </w:r>
      <w:r w:rsidR="768ED25F">
        <w:t>mm</w:t>
      </w:r>
      <w:r w:rsidR="65828ECC">
        <w:t xml:space="preserve"> since these lenses were commercially available and compatible with the selected cameras</w:t>
      </w:r>
      <w:r w:rsidR="768ED25F">
        <w:t>.</w:t>
      </w:r>
      <w:r w:rsidR="00271E18">
        <w:rPr>
          <w:bCs/>
        </w:rPr>
        <w:t xml:space="preserve"> A brief lens trade study was completed in the </w:t>
      </w:r>
      <w:proofErr w:type="spellStart"/>
      <w:r w:rsidR="00271E18">
        <w:rPr>
          <w:bCs/>
        </w:rPr>
        <w:t>ViDI</w:t>
      </w:r>
      <w:proofErr w:type="spellEnd"/>
      <w:r w:rsidR="00271E18">
        <w:rPr>
          <w:bCs/>
        </w:rPr>
        <w:t xml:space="preserve"> to assess benefits and drawbacks to each for the SFL camera pair. As explained previously, a longer focal length results in a more magnified image and more accurate photogrammetry </w:t>
      </w:r>
      <w:r w:rsidR="00163336">
        <w:rPr>
          <w:bCs/>
        </w:rPr>
        <w:t>results but</w:t>
      </w:r>
      <w:r w:rsidR="00271E18">
        <w:rPr>
          <w:bCs/>
        </w:rPr>
        <w:t xml:space="preserve"> </w:t>
      </w:r>
      <w:r w:rsidR="00794E21">
        <w:rPr>
          <w:bCs/>
        </w:rPr>
        <w:t>carries the drawback of a reduced FOV. Another factor considered is the overlap of this SFL camera pair</w:t>
      </w:r>
      <w:r w:rsidR="009E0C2C">
        <w:rPr>
          <w:bCs/>
        </w:rPr>
        <w:t>s’ FOV</w:t>
      </w:r>
      <w:r w:rsidR="00794E21">
        <w:rPr>
          <w:bCs/>
        </w:rPr>
        <w:t xml:space="preserve"> in the final moments of the vehicle’s descent. If possible, transient imagery of the craters forming with the rocket plume at close range could provide additional and valuable in-situ data of the crater evolution</w:t>
      </w:r>
      <w:r w:rsidR="00C6268F">
        <w:rPr>
          <w:bCs/>
        </w:rPr>
        <w:t xml:space="preserve"> and ejecta scattering. Fig</w:t>
      </w:r>
      <w:r w:rsidR="00C122EE">
        <w:rPr>
          <w:bCs/>
        </w:rPr>
        <w:t>.</w:t>
      </w:r>
      <w:r w:rsidR="00C6268F">
        <w:rPr>
          <w:bCs/>
        </w:rPr>
        <w:t xml:space="preserve"> 13 below contains simulate</w:t>
      </w:r>
      <w:r w:rsidR="009C0CA2">
        <w:rPr>
          <w:bCs/>
        </w:rPr>
        <w:t>d</w:t>
      </w:r>
      <w:r w:rsidR="00953E0F">
        <w:rPr>
          <w:bCs/>
        </w:rPr>
        <w:t xml:space="preserve"> FOV overlap </w:t>
      </w:r>
      <w:r w:rsidR="0087263D">
        <w:rPr>
          <w:bCs/>
        </w:rPr>
        <w:t xml:space="preserve">for the SFL </w:t>
      </w:r>
      <w:r w:rsidR="00953E0F">
        <w:rPr>
          <w:bCs/>
        </w:rPr>
        <w:t xml:space="preserve">camera </w:t>
      </w:r>
      <w:r w:rsidR="0087263D">
        <w:rPr>
          <w:bCs/>
        </w:rPr>
        <w:t xml:space="preserve">pair </w:t>
      </w:r>
      <w:r w:rsidR="00953E0F">
        <w:rPr>
          <w:bCs/>
        </w:rPr>
        <w:t xml:space="preserve">from lander altitudes of 0, 1, and 2 meters with focal lengths of </w:t>
      </w:r>
      <w:r w:rsidR="00B0652F">
        <w:rPr>
          <w:bCs/>
        </w:rPr>
        <w:t>3.</w:t>
      </w:r>
      <w:r w:rsidR="76AF2B83">
        <w:t>37</w:t>
      </w:r>
      <w:r w:rsidR="1D40E1EE">
        <w:t xml:space="preserve"> </w:t>
      </w:r>
      <w:r w:rsidR="76AF2B83">
        <w:t>mm</w:t>
      </w:r>
      <w:r w:rsidR="00B0652F">
        <w:rPr>
          <w:bCs/>
        </w:rPr>
        <w:t>, 5.</w:t>
      </w:r>
      <w:r w:rsidR="76AF2B83">
        <w:t>4</w:t>
      </w:r>
      <w:r w:rsidR="37B7040F">
        <w:t xml:space="preserve"> </w:t>
      </w:r>
      <w:r w:rsidR="76AF2B83">
        <w:t>mm</w:t>
      </w:r>
      <w:r w:rsidR="00B0652F">
        <w:rPr>
          <w:bCs/>
        </w:rPr>
        <w:t>, and 8.</w:t>
      </w:r>
      <w:r w:rsidR="76AF2B83">
        <w:t>25</w:t>
      </w:r>
      <w:r w:rsidR="509D10D3">
        <w:t xml:space="preserve"> </w:t>
      </w:r>
      <w:r w:rsidR="76AF2B83">
        <w:t>mm</w:t>
      </w:r>
      <w:r w:rsidR="03CDA9B6">
        <w:t>.</w:t>
      </w:r>
      <w:r w:rsidR="00564300">
        <w:rPr>
          <w:bCs/>
        </w:rPr>
        <w:t xml:space="preserve"> The regions outlined in white show stereo coverage </w:t>
      </w:r>
      <w:r w:rsidR="71DDBD65">
        <w:t>area</w:t>
      </w:r>
      <w:r w:rsidR="6C23593F">
        <w:t xml:space="preserve"> </w:t>
      </w:r>
      <w:r w:rsidR="00564300">
        <w:rPr>
          <w:bCs/>
        </w:rPr>
        <w:t>(</w:t>
      </w:r>
      <w:r w:rsidR="00C122EE">
        <w:rPr>
          <w:bCs/>
        </w:rPr>
        <w:t xml:space="preserve">where </w:t>
      </w:r>
      <w:r w:rsidR="00564300">
        <w:rPr>
          <w:bCs/>
        </w:rPr>
        <w:t>two cameras have overlapping FOVs).</w:t>
      </w:r>
    </w:p>
    <w:p w14:paraId="38AED626" w14:textId="77777777" w:rsidR="00426EC1" w:rsidRDefault="00426EC1" w:rsidP="00F13784">
      <w:pPr>
        <w:tabs>
          <w:tab w:val="left" w:pos="288"/>
        </w:tabs>
        <w:ind w:firstLine="288"/>
        <w:jc w:val="left"/>
        <w:rPr>
          <w:bCs/>
        </w:rPr>
      </w:pPr>
    </w:p>
    <w:p w14:paraId="28AB2AF1" w14:textId="2C781C72" w:rsidR="00271E18" w:rsidRDefault="00F02E7A" w:rsidP="00F02E7A">
      <w:pPr>
        <w:tabs>
          <w:tab w:val="left" w:pos="288"/>
        </w:tabs>
        <w:ind w:firstLine="288"/>
        <w:jc w:val="center"/>
        <w:rPr>
          <w:bCs/>
        </w:rPr>
      </w:pPr>
      <w:r>
        <w:rPr>
          <w:bCs/>
          <w:noProof/>
        </w:rPr>
        <w:drawing>
          <wp:inline distT="0" distB="0" distL="0" distR="0" wp14:anchorId="16E807B3" wp14:editId="6F93B816">
            <wp:extent cx="4945711" cy="3613116"/>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956184" cy="3620767"/>
                    </a:xfrm>
                    <a:prstGeom prst="rect">
                      <a:avLst/>
                    </a:prstGeom>
                  </pic:spPr>
                </pic:pic>
              </a:graphicData>
            </a:graphic>
          </wp:inline>
        </w:drawing>
      </w:r>
    </w:p>
    <w:p w14:paraId="6EC83F24" w14:textId="16219EBF" w:rsidR="00C75580" w:rsidRPr="00C75580" w:rsidRDefault="00C75580" w:rsidP="00C75580">
      <w:pPr>
        <w:tabs>
          <w:tab w:val="left" w:pos="288"/>
        </w:tabs>
        <w:ind w:firstLine="288"/>
        <w:jc w:val="center"/>
        <w:rPr>
          <w:b/>
        </w:rPr>
      </w:pPr>
      <w:r>
        <w:rPr>
          <w:b/>
        </w:rPr>
        <w:t>Figure 1</w:t>
      </w:r>
      <w:r w:rsidR="00B0652F">
        <w:rPr>
          <w:b/>
        </w:rPr>
        <w:t>3</w:t>
      </w:r>
      <w:r>
        <w:rPr>
          <w:b/>
        </w:rPr>
        <w:t xml:space="preserve">. </w:t>
      </w:r>
      <w:r w:rsidR="0060080B">
        <w:rPr>
          <w:b/>
        </w:rPr>
        <w:t xml:space="preserve">Top-view projections of the </w:t>
      </w:r>
      <w:r w:rsidR="00426EC1">
        <w:rPr>
          <w:b/>
        </w:rPr>
        <w:t>FOV of two SFL cameras onto the 0m CFD-derived erosion prediction. Top row: 3.</w:t>
      </w:r>
      <w:r w:rsidR="397BE268" w:rsidRPr="66A0A5E9">
        <w:rPr>
          <w:b/>
          <w:bCs/>
        </w:rPr>
        <w:t>37</w:t>
      </w:r>
      <w:r w:rsidR="0041D66B" w:rsidRPr="66A0A5E9">
        <w:rPr>
          <w:b/>
          <w:bCs/>
        </w:rPr>
        <w:t xml:space="preserve"> </w:t>
      </w:r>
      <w:r w:rsidR="397BE268" w:rsidRPr="66A0A5E9">
        <w:rPr>
          <w:b/>
          <w:bCs/>
        </w:rPr>
        <w:t>mm</w:t>
      </w:r>
      <w:r w:rsidR="00426EC1">
        <w:rPr>
          <w:b/>
        </w:rPr>
        <w:t xml:space="preserve"> focal length, middle row: 5.</w:t>
      </w:r>
      <w:r w:rsidR="397BE268" w:rsidRPr="66A0A5E9">
        <w:rPr>
          <w:b/>
          <w:bCs/>
        </w:rPr>
        <w:t>4</w:t>
      </w:r>
      <w:r w:rsidR="772981D9" w:rsidRPr="66A0A5E9">
        <w:rPr>
          <w:b/>
          <w:bCs/>
        </w:rPr>
        <w:t xml:space="preserve"> </w:t>
      </w:r>
      <w:r w:rsidR="397BE268" w:rsidRPr="66A0A5E9">
        <w:rPr>
          <w:b/>
          <w:bCs/>
        </w:rPr>
        <w:t>mm</w:t>
      </w:r>
      <w:r w:rsidR="00426EC1">
        <w:rPr>
          <w:b/>
        </w:rPr>
        <w:t xml:space="preserve"> focal length, bottom row: 8.</w:t>
      </w:r>
      <w:r w:rsidR="397BE268" w:rsidRPr="66A0A5E9">
        <w:rPr>
          <w:b/>
          <w:bCs/>
        </w:rPr>
        <w:t>25</w:t>
      </w:r>
      <w:r w:rsidR="1640D21E" w:rsidRPr="66A0A5E9">
        <w:rPr>
          <w:b/>
          <w:bCs/>
        </w:rPr>
        <w:t xml:space="preserve"> </w:t>
      </w:r>
      <w:r w:rsidR="397BE268" w:rsidRPr="66A0A5E9">
        <w:rPr>
          <w:b/>
          <w:bCs/>
        </w:rPr>
        <w:t>mm</w:t>
      </w:r>
      <w:r w:rsidR="00426EC1">
        <w:rPr>
          <w:b/>
        </w:rPr>
        <w:t xml:space="preserve"> focal length.</w:t>
      </w:r>
    </w:p>
    <w:p w14:paraId="7DF6CA1B" w14:textId="7FB47A85" w:rsidR="00C75580" w:rsidRDefault="00C75580" w:rsidP="00C75580">
      <w:pPr>
        <w:tabs>
          <w:tab w:val="left" w:pos="288"/>
        </w:tabs>
        <w:ind w:firstLine="288"/>
        <w:jc w:val="center"/>
        <w:rPr>
          <w:bCs/>
        </w:rPr>
      </w:pPr>
    </w:p>
    <w:p w14:paraId="49CD4550" w14:textId="5235C3AE" w:rsidR="00C75580" w:rsidRDefault="009E0C2C" w:rsidP="009E0C2C">
      <w:pPr>
        <w:tabs>
          <w:tab w:val="left" w:pos="288"/>
        </w:tabs>
        <w:ind w:firstLine="288"/>
        <w:jc w:val="left"/>
        <w:rPr>
          <w:bCs/>
        </w:rPr>
      </w:pPr>
      <w:r>
        <w:rPr>
          <w:bCs/>
        </w:rPr>
        <w:t xml:space="preserve">As shown in Fig. 13 above, </w:t>
      </w:r>
      <w:r w:rsidR="004D03BC">
        <w:rPr>
          <w:bCs/>
        </w:rPr>
        <w:t>the camera angles can be optimized for a particular focal length lens to have maximum stereo area coverage at 0 m</w:t>
      </w:r>
      <w:r w:rsidR="009B3E02">
        <w:rPr>
          <w:bCs/>
        </w:rPr>
        <w:t>eters and above. Although using an 8.</w:t>
      </w:r>
      <w:r w:rsidR="6CBD1D8F">
        <w:t>25</w:t>
      </w:r>
      <w:r w:rsidR="48B9146A">
        <w:t xml:space="preserve"> </w:t>
      </w:r>
      <w:r w:rsidR="6CBD1D8F">
        <w:t>mm</w:t>
      </w:r>
      <w:r w:rsidR="009B3E02">
        <w:rPr>
          <w:bCs/>
        </w:rPr>
        <w:t xml:space="preserve"> lens would provide highly accurate photogrammetry results</w:t>
      </w:r>
      <w:r w:rsidR="00825C70">
        <w:rPr>
          <w:bCs/>
        </w:rPr>
        <w:t xml:space="preserve"> (sub millimeter RMSE)</w:t>
      </w:r>
      <w:r w:rsidR="009C0CA2">
        <w:rPr>
          <w:bCs/>
        </w:rPr>
        <w:t xml:space="preserve"> at the landed case, the FOVs of the two cameras in the stereo pair would rapidly diverge for altitudes above </w:t>
      </w:r>
      <w:r w:rsidR="00CF4338">
        <w:rPr>
          <w:bCs/>
        </w:rPr>
        <w:t>0 meters</w:t>
      </w:r>
      <w:r w:rsidR="009C0CA2">
        <w:rPr>
          <w:bCs/>
        </w:rPr>
        <w:t xml:space="preserve">, as shown in the bottom row of Fig. 13. </w:t>
      </w:r>
      <w:r w:rsidR="00046B63">
        <w:rPr>
          <w:bCs/>
        </w:rPr>
        <w:t>The 5.</w:t>
      </w:r>
      <w:r w:rsidR="03C1C359">
        <w:t>4</w:t>
      </w:r>
      <w:r w:rsidR="038E3964">
        <w:t xml:space="preserve"> </w:t>
      </w:r>
      <w:r w:rsidR="03C1C359">
        <w:t>mm</w:t>
      </w:r>
      <w:r w:rsidR="00046B63">
        <w:rPr>
          <w:bCs/>
        </w:rPr>
        <w:t xml:space="preserve"> focal length cameras provide a </w:t>
      </w:r>
      <w:r w:rsidR="058A269A">
        <w:t xml:space="preserve">compromise </w:t>
      </w:r>
      <w:r w:rsidR="00046B63">
        <w:rPr>
          <w:bCs/>
        </w:rPr>
        <w:t xml:space="preserve">between high accuracy and </w:t>
      </w:r>
      <w:r w:rsidR="00CA5913">
        <w:rPr>
          <w:bCs/>
        </w:rPr>
        <w:t xml:space="preserve">large FOV overlap at the final altitudes before landing; the </w:t>
      </w:r>
      <w:r w:rsidR="00E35828">
        <w:rPr>
          <w:bCs/>
        </w:rPr>
        <w:t>full predicted cratering region is still covered by stereo area at 1.0</w:t>
      </w:r>
      <w:r w:rsidR="009455E2">
        <w:rPr>
          <w:bCs/>
        </w:rPr>
        <w:t xml:space="preserve"> </w:t>
      </w:r>
      <w:r w:rsidR="00E35828">
        <w:rPr>
          <w:bCs/>
        </w:rPr>
        <w:t>m altitude, and at 2.0</w:t>
      </w:r>
      <w:r w:rsidR="009455E2">
        <w:rPr>
          <w:bCs/>
        </w:rPr>
        <w:t xml:space="preserve"> </w:t>
      </w:r>
      <w:r w:rsidR="00E35828">
        <w:rPr>
          <w:bCs/>
        </w:rPr>
        <w:t xml:space="preserve">m altitude the craters are still partially covered. </w:t>
      </w:r>
    </w:p>
    <w:p w14:paraId="0AB556C9" w14:textId="77777777" w:rsidR="008B1745" w:rsidRDefault="008B1745" w:rsidP="009E0C2C">
      <w:pPr>
        <w:tabs>
          <w:tab w:val="left" w:pos="288"/>
        </w:tabs>
        <w:ind w:firstLine="288"/>
        <w:jc w:val="left"/>
        <w:rPr>
          <w:bCs/>
        </w:rPr>
      </w:pPr>
    </w:p>
    <w:p w14:paraId="7CF7D113" w14:textId="1F27358F" w:rsidR="009455E2" w:rsidRDefault="00F565BA" w:rsidP="009455E2">
      <w:pPr>
        <w:numPr>
          <w:ilvl w:val="0"/>
          <w:numId w:val="3"/>
        </w:numPr>
        <w:tabs>
          <w:tab w:val="left" w:pos="288"/>
        </w:tabs>
        <w:spacing w:before="240"/>
        <w:outlineLvl w:val="1"/>
        <w:rPr>
          <w:b/>
        </w:rPr>
      </w:pPr>
      <w:r w:rsidRPr="00F565BA">
        <w:rPr>
          <w:b/>
        </w:rPr>
        <w:t>Co</w:t>
      </w:r>
      <w:r w:rsidR="009356C8">
        <w:rPr>
          <w:b/>
        </w:rPr>
        <w:t>nfiguration Summary and Descent Profile</w:t>
      </w:r>
    </w:p>
    <w:p w14:paraId="3E3E5F6E" w14:textId="77777777" w:rsidR="009455E2" w:rsidRPr="009455E2" w:rsidRDefault="009455E2" w:rsidP="009455E2">
      <w:pPr>
        <w:tabs>
          <w:tab w:val="left" w:pos="288"/>
        </w:tabs>
        <w:spacing w:before="240"/>
        <w:outlineLvl w:val="1"/>
        <w:rPr>
          <w:b/>
        </w:rPr>
      </w:pPr>
    </w:p>
    <w:p w14:paraId="3BAF49F2" w14:textId="3918DFEC" w:rsidR="00F37B20" w:rsidRPr="00686DF1" w:rsidRDefault="00E244BC" w:rsidP="00686DF1">
      <w:pPr>
        <w:tabs>
          <w:tab w:val="left" w:pos="288"/>
        </w:tabs>
        <w:ind w:firstLine="288"/>
        <w:jc w:val="left"/>
        <w:rPr>
          <w:bCs/>
        </w:rPr>
      </w:pPr>
      <w:r>
        <w:rPr>
          <w:bCs/>
        </w:rPr>
        <w:t xml:space="preserve">The critical tradeoffs between AOI coverage, accuracy, and resolution all played roles in the selection of lenses for the SFL cameras and the configuration optimization process that was conducted in </w:t>
      </w:r>
      <w:proofErr w:type="spellStart"/>
      <w:r>
        <w:rPr>
          <w:bCs/>
        </w:rPr>
        <w:t>ViDI</w:t>
      </w:r>
      <w:proofErr w:type="spellEnd"/>
      <w:r>
        <w:rPr>
          <w:bCs/>
        </w:rPr>
        <w:t>. Ultimately, the four SFL cameras were split into two sub-groups: one pair of 5.</w:t>
      </w:r>
      <w:r w:rsidR="709F0ACD">
        <w:t>4</w:t>
      </w:r>
      <w:r w:rsidR="4E25FEB2">
        <w:t xml:space="preserve"> </w:t>
      </w:r>
      <w:r w:rsidR="709F0ACD">
        <w:t>mm</w:t>
      </w:r>
      <w:r>
        <w:rPr>
          <w:bCs/>
        </w:rPr>
        <w:t xml:space="preserve"> lens cameras to image the North pair of craters in the final moments of descent and post-landing, and one pair of 3.</w:t>
      </w:r>
      <w:r w:rsidR="709F0ACD">
        <w:t>37</w:t>
      </w:r>
      <w:r w:rsidR="6B42BE79">
        <w:t xml:space="preserve"> </w:t>
      </w:r>
      <w:r w:rsidR="709F0ACD">
        <w:t>mm</w:t>
      </w:r>
      <w:r>
        <w:rPr>
          <w:bCs/>
        </w:rPr>
        <w:t xml:space="preserve"> lens cameras to obtain wide-FOV stereo area of a large portion of the total </w:t>
      </w:r>
      <w:r w:rsidR="00686DF1">
        <w:rPr>
          <w:bCs/>
        </w:rPr>
        <w:t>region of cratering</w:t>
      </w:r>
      <w:r>
        <w:rPr>
          <w:bCs/>
        </w:rPr>
        <w:t xml:space="preserve">. This would enable high resolution, accurate images of the North pair of craters to couple with the high-altitude images of the same region, while still dedicating one stereo pair of cameras to capturing the large AOI and all eight of the potential plume surface interactions. </w:t>
      </w:r>
      <w:r w:rsidR="00FA2AAA">
        <w:rPr>
          <w:bCs/>
        </w:rPr>
        <w:t xml:space="preserve">The selected configuration of all six cameras is </w:t>
      </w:r>
      <w:r w:rsidR="00487108">
        <w:rPr>
          <w:bCs/>
        </w:rPr>
        <w:t xml:space="preserve">described below in Table 2. </w:t>
      </w:r>
    </w:p>
    <w:p w14:paraId="7FC6BAF5" w14:textId="03E9B106" w:rsidR="00F37B20" w:rsidRDefault="00F37B20" w:rsidP="00F37B20">
      <w:pPr>
        <w:tabs>
          <w:tab w:val="left" w:pos="288"/>
        </w:tabs>
        <w:spacing w:before="240"/>
        <w:jc w:val="center"/>
        <w:outlineLvl w:val="1"/>
        <w:rPr>
          <w:b/>
        </w:rPr>
      </w:pPr>
      <w:r>
        <w:rPr>
          <w:b/>
        </w:rPr>
        <w:t>Table 2. Overview of the selected SCALPSS 1.1 camera configuration.</w:t>
      </w:r>
    </w:p>
    <w:p w14:paraId="260A466A" w14:textId="62D45710" w:rsidR="005E607B" w:rsidRDefault="005E607B" w:rsidP="00DF3D05">
      <w:pPr>
        <w:tabs>
          <w:tab w:val="left" w:pos="288"/>
        </w:tabs>
        <w:spacing w:before="240"/>
        <w:jc w:val="center"/>
        <w:outlineLvl w:val="1"/>
        <w:rPr>
          <w:bCs/>
        </w:rPr>
      </w:pPr>
      <w:r>
        <w:rPr>
          <w:noProof/>
          <w:color w:val="2B579A"/>
          <w:shd w:val="clear" w:color="auto" w:fill="E6E6E6"/>
        </w:rPr>
        <w:drawing>
          <wp:inline distT="0" distB="0" distL="0" distR="0" wp14:anchorId="4D9B0CB6" wp14:editId="21D3D3DD">
            <wp:extent cx="4915013" cy="1574800"/>
            <wp:effectExtent l="0" t="0" r="0" b="6350"/>
            <wp:docPr id="26" name="Picture 2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able&#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925106" cy="1578034"/>
                    </a:xfrm>
                    <a:prstGeom prst="rect">
                      <a:avLst/>
                    </a:prstGeom>
                  </pic:spPr>
                </pic:pic>
              </a:graphicData>
            </a:graphic>
          </wp:inline>
        </w:drawing>
      </w:r>
    </w:p>
    <w:p w14:paraId="071CEBAA" w14:textId="3FFFF564" w:rsidR="005E607B" w:rsidRDefault="00487108" w:rsidP="00F02E7A">
      <w:pPr>
        <w:tabs>
          <w:tab w:val="left" w:pos="288"/>
        </w:tabs>
        <w:spacing w:before="240"/>
        <w:jc w:val="left"/>
        <w:outlineLvl w:val="1"/>
        <w:rPr>
          <w:bCs/>
        </w:rPr>
      </w:pPr>
      <w:r>
        <w:rPr>
          <w:b/>
        </w:rPr>
        <w:tab/>
      </w:r>
      <w:r w:rsidR="002A2F37">
        <w:rPr>
          <w:bCs/>
        </w:rPr>
        <w:t xml:space="preserve">Once the camera configuration parameters were fully defined (camera angles and positions relative to the Blue Ghost coordinate system), the design of brackets for the cameras could be tailored to accommodate the precise optimal placements of all six cameras. </w:t>
      </w:r>
      <w:r>
        <w:rPr>
          <w:bCs/>
        </w:rPr>
        <w:t xml:space="preserve">The mounting locations of cameras on the Blue Ghost were also considered as part of the configuration process. By utilizing the </w:t>
      </w:r>
      <w:proofErr w:type="spellStart"/>
      <w:r>
        <w:rPr>
          <w:bCs/>
        </w:rPr>
        <w:t>ViDI</w:t>
      </w:r>
      <w:proofErr w:type="spellEnd"/>
      <w:r>
        <w:rPr>
          <w:bCs/>
        </w:rPr>
        <w:t xml:space="preserve"> to import the CAD model of the Blue Ghost and freely move virtual cameras to different possible mounting locations, the team could assess mounting constraints in trade with simulated camera views.</w:t>
      </w:r>
      <w:r w:rsidR="0062656D">
        <w:rPr>
          <w:bCs/>
        </w:rPr>
        <w:t xml:space="preserve"> Since </w:t>
      </w:r>
      <w:r w:rsidR="00D70F12">
        <w:rPr>
          <w:bCs/>
        </w:rPr>
        <w:t xml:space="preserve">all six cameras </w:t>
      </w:r>
      <w:r w:rsidR="00545A48">
        <w:rPr>
          <w:bCs/>
        </w:rPr>
        <w:t xml:space="preserve">need to obtain stereo area of the North pair of ACS thruster-induced craters, </w:t>
      </w:r>
      <w:r w:rsidR="00690713">
        <w:rPr>
          <w:bCs/>
        </w:rPr>
        <w:t xml:space="preserve">they are all mounted on the North side of the bottom deck of the lander. Mounting the LFL cameras (cameras EL and WL) </w:t>
      </w:r>
      <w:r w:rsidR="00C61630">
        <w:rPr>
          <w:bCs/>
        </w:rPr>
        <w:t>as far apart as possible m</w:t>
      </w:r>
      <w:r w:rsidR="0070471C">
        <w:rPr>
          <w:bCs/>
        </w:rPr>
        <w:t xml:space="preserve">inimizes the accuracy, resulting in maximum precision of the photogrammetry measurements. The wide view SFL cameras (cameras ES and WS) also benefit from being placed as far apart as possible; not only by </w:t>
      </w:r>
      <w:r w:rsidR="00F71D44">
        <w:rPr>
          <w:bCs/>
        </w:rPr>
        <w:t xml:space="preserve">optimizing accuracy of the measurements but by obtaining a wider view to capture more of the AOI. </w:t>
      </w:r>
      <w:r w:rsidR="00306A1F">
        <w:rPr>
          <w:bCs/>
        </w:rPr>
        <w:t>Both pairs of cameras are mounted about one inch away from the edge of the bottom deck of the lander</w:t>
      </w:r>
      <w:r w:rsidR="001B52DF">
        <w:rPr>
          <w:bCs/>
        </w:rPr>
        <w:t>. The WL and WS cameras as well as EL and ES cameras are conveniently</w:t>
      </w:r>
      <w:r w:rsidR="009A4125">
        <w:rPr>
          <w:bCs/>
        </w:rPr>
        <w:t xml:space="preserve"> mounted next to each other, so a </w:t>
      </w:r>
      <w:r w:rsidR="00CB41C7">
        <w:rPr>
          <w:bCs/>
        </w:rPr>
        <w:t>combined</w:t>
      </w:r>
      <w:r w:rsidR="009A4125">
        <w:rPr>
          <w:bCs/>
        </w:rPr>
        <w:t xml:space="preserve"> mount was designed to accommodate both cameras. The remaining two cameras, the </w:t>
      </w:r>
      <w:r w:rsidR="00021813">
        <w:rPr>
          <w:bCs/>
        </w:rPr>
        <w:t>5.4</w:t>
      </w:r>
      <w:r w:rsidR="071CA071" w:rsidRPr="6DFD1E9B">
        <w:t xml:space="preserve"> </w:t>
      </w:r>
      <w:r w:rsidR="3095FFA2" w:rsidRPr="6DFD1E9B">
        <w:t>mm</w:t>
      </w:r>
      <w:r w:rsidR="00822C84">
        <w:rPr>
          <w:bCs/>
        </w:rPr>
        <w:t xml:space="preserve"> SFL cameras, are mounted on single mounts and are placed in-board from the bottom deck to obtain a closer </w:t>
      </w:r>
      <w:r w:rsidR="00561684">
        <w:rPr>
          <w:bCs/>
        </w:rPr>
        <w:t>view of the North pair of craters.</w:t>
      </w:r>
      <w:r w:rsidR="00CE7AE1">
        <w:rPr>
          <w:bCs/>
        </w:rPr>
        <w:t xml:space="preserve"> A schematic diagram for the mounting locations of each of the six cameras is shown below in Fig</w:t>
      </w:r>
      <w:r w:rsidR="00CB41C7">
        <w:rPr>
          <w:bCs/>
        </w:rPr>
        <w:t xml:space="preserve">. </w:t>
      </w:r>
      <w:r w:rsidR="00CE7AE1">
        <w:rPr>
          <w:bCs/>
        </w:rPr>
        <w:t>1</w:t>
      </w:r>
      <w:r w:rsidR="00786A27">
        <w:rPr>
          <w:bCs/>
        </w:rPr>
        <w:t>4.</w:t>
      </w:r>
    </w:p>
    <w:p w14:paraId="6859B6A8" w14:textId="77777777" w:rsidR="00786A27" w:rsidRDefault="00786A27" w:rsidP="00786A27">
      <w:pPr>
        <w:tabs>
          <w:tab w:val="left" w:pos="288"/>
        </w:tabs>
        <w:spacing w:before="240"/>
        <w:jc w:val="center"/>
        <w:outlineLvl w:val="1"/>
        <w:rPr>
          <w:bCs/>
        </w:rPr>
      </w:pPr>
      <w:r>
        <w:rPr>
          <w:bCs/>
          <w:noProof/>
        </w:rPr>
        <w:drawing>
          <wp:inline distT="0" distB="0" distL="0" distR="0" wp14:anchorId="5615767D" wp14:editId="2F944716">
            <wp:extent cx="4491129" cy="2794000"/>
            <wp:effectExtent l="0" t="0" r="5080" b="0"/>
            <wp:docPr id="15" name="Picture 1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 schematic&#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517995" cy="2810714"/>
                    </a:xfrm>
                    <a:prstGeom prst="rect">
                      <a:avLst/>
                    </a:prstGeom>
                  </pic:spPr>
                </pic:pic>
              </a:graphicData>
            </a:graphic>
          </wp:inline>
        </w:drawing>
      </w:r>
    </w:p>
    <w:p w14:paraId="5D21BF6C" w14:textId="0163AFBE" w:rsidR="00DF3D05" w:rsidRPr="00786A27" w:rsidRDefault="00DF3D05" w:rsidP="00786A27">
      <w:pPr>
        <w:tabs>
          <w:tab w:val="left" w:pos="288"/>
        </w:tabs>
        <w:spacing w:before="240"/>
        <w:jc w:val="center"/>
        <w:outlineLvl w:val="1"/>
        <w:rPr>
          <w:bCs/>
        </w:rPr>
      </w:pPr>
      <w:r>
        <w:rPr>
          <w:b/>
        </w:rPr>
        <w:t>Figure 14. Schematic diagram of the selected SCALPSS 1.1 camera configuration. Configuration is symmetrical about the N-S axis.</w:t>
      </w:r>
    </w:p>
    <w:p w14:paraId="71E5F661" w14:textId="61711A55" w:rsidR="00DD2184" w:rsidRDefault="00E06DF7" w:rsidP="00F02E7A">
      <w:pPr>
        <w:tabs>
          <w:tab w:val="left" w:pos="288"/>
        </w:tabs>
        <w:spacing w:before="240"/>
        <w:jc w:val="left"/>
        <w:outlineLvl w:val="1"/>
        <w:rPr>
          <w:bCs/>
        </w:rPr>
      </w:pPr>
      <w:r>
        <w:rPr>
          <w:bCs/>
        </w:rPr>
        <w:tab/>
        <w:t xml:space="preserve">Simulation of camera views remained a key </w:t>
      </w:r>
      <w:r w:rsidR="002F4B76">
        <w:rPr>
          <w:bCs/>
        </w:rPr>
        <w:t xml:space="preserve">feature of the </w:t>
      </w:r>
      <w:proofErr w:type="spellStart"/>
      <w:r w:rsidR="002F4B76">
        <w:rPr>
          <w:bCs/>
        </w:rPr>
        <w:t>ViDI</w:t>
      </w:r>
      <w:proofErr w:type="spellEnd"/>
      <w:r w:rsidR="002F4B76">
        <w:rPr>
          <w:bCs/>
        </w:rPr>
        <w:t xml:space="preserve"> after the configuration was </w:t>
      </w:r>
      <w:r w:rsidR="006A1BCC">
        <w:rPr>
          <w:bCs/>
        </w:rPr>
        <w:t>selected to produce predicted camera views for all points in the descent profile</w:t>
      </w:r>
      <w:r w:rsidR="00471191">
        <w:rPr>
          <w:bCs/>
        </w:rPr>
        <w:t xml:space="preserve"> and FOV projections which were then post-processed to calculate the stereo area and AOI coverage as was done by Thompson, et al. for SCALPSS 1.</w:t>
      </w:r>
      <w:r w:rsidR="7DA5227C" w:rsidRPr="4DD55FF6">
        <w:t>0</w:t>
      </w:r>
      <w:r w:rsidR="00471191">
        <w:rPr>
          <w:bCs/>
        </w:rPr>
        <w:t xml:space="preserve"> [8]. </w:t>
      </w:r>
      <w:r w:rsidR="00996A4F">
        <w:rPr>
          <w:bCs/>
        </w:rPr>
        <w:t xml:space="preserve">Simulated camera views are shown for the SFL cameras at landing (lander altitude of </w:t>
      </w:r>
      <w:r w:rsidR="449FD676" w:rsidRPr="4DD55FF6">
        <w:t>0</w:t>
      </w:r>
      <w:r w:rsidR="3D39BA18" w:rsidRPr="4DD55FF6">
        <w:t xml:space="preserve"> </w:t>
      </w:r>
      <w:r w:rsidR="449FD676" w:rsidRPr="4DD55FF6">
        <w:t>m</w:t>
      </w:r>
      <w:r w:rsidR="00996A4F">
        <w:rPr>
          <w:bCs/>
        </w:rPr>
        <w:t xml:space="preserve">) </w:t>
      </w:r>
      <w:r w:rsidR="004701F9">
        <w:rPr>
          <w:bCs/>
        </w:rPr>
        <w:t xml:space="preserve">with the </w:t>
      </w:r>
      <w:r w:rsidR="008D1D72">
        <w:rPr>
          <w:bCs/>
        </w:rPr>
        <w:t xml:space="preserve">steady-solution </w:t>
      </w:r>
      <w:r w:rsidR="004701F9">
        <w:rPr>
          <w:bCs/>
        </w:rPr>
        <w:t>CFD predicted erosion in Fig. 15a and with a</w:t>
      </w:r>
      <w:r w:rsidR="008D1D72">
        <w:rPr>
          <w:bCs/>
        </w:rPr>
        <w:t>n artificial</w:t>
      </w:r>
      <w:r w:rsidR="004701F9">
        <w:rPr>
          <w:bCs/>
        </w:rPr>
        <w:t xml:space="preserve"> lunar surface </w:t>
      </w:r>
      <w:r w:rsidR="001F18DA">
        <w:rPr>
          <w:bCs/>
        </w:rPr>
        <w:t>in Fig. 15b. The corresponding image sets for the LFL cameras at their targeted altitude of 8 meters are shown in Fig. 15c and Fig. 15d.</w:t>
      </w:r>
    </w:p>
    <w:p w14:paraId="4395B77F" w14:textId="0E6E546A" w:rsidR="00786A27" w:rsidRPr="00F02E7A" w:rsidRDefault="00786A27" w:rsidP="00786A27">
      <w:pPr>
        <w:tabs>
          <w:tab w:val="left" w:pos="288"/>
        </w:tabs>
        <w:spacing w:before="240"/>
        <w:jc w:val="center"/>
        <w:outlineLvl w:val="1"/>
        <w:rPr>
          <w:bCs/>
        </w:rPr>
      </w:pPr>
      <w:r>
        <w:rPr>
          <w:bCs/>
          <w:noProof/>
        </w:rPr>
        <w:drawing>
          <wp:inline distT="0" distB="0" distL="0" distR="0" wp14:anchorId="39A91257" wp14:editId="655A7DD2">
            <wp:extent cx="4126727" cy="3154565"/>
            <wp:effectExtent l="0" t="0" r="762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134655" cy="3160625"/>
                    </a:xfrm>
                    <a:prstGeom prst="rect">
                      <a:avLst/>
                    </a:prstGeom>
                  </pic:spPr>
                </pic:pic>
              </a:graphicData>
            </a:graphic>
          </wp:inline>
        </w:drawing>
      </w:r>
    </w:p>
    <w:p w14:paraId="3724EAB3" w14:textId="44356D3C" w:rsidR="00786A27" w:rsidRDefault="00DD2184" w:rsidP="00786A27">
      <w:pPr>
        <w:tabs>
          <w:tab w:val="left" w:pos="288"/>
        </w:tabs>
        <w:jc w:val="center"/>
        <w:outlineLvl w:val="1"/>
        <w:rPr>
          <w:rFonts w:asciiTheme="minorHAnsi" w:hAnsiTheme="minorHAnsi" w:cstheme="minorHAnsi"/>
          <w:b/>
          <w:sz w:val="24"/>
          <w:szCs w:val="24"/>
        </w:rPr>
      </w:pPr>
      <w:r w:rsidRPr="00F01A18">
        <w:rPr>
          <w:rFonts w:asciiTheme="minorHAnsi" w:hAnsiTheme="minorHAnsi" w:cstheme="minorHAnsi"/>
          <w:b/>
          <w:sz w:val="24"/>
          <w:szCs w:val="24"/>
        </w:rPr>
        <w:t>(a)</w:t>
      </w:r>
    </w:p>
    <w:p w14:paraId="7DAF79E5" w14:textId="04F730A6" w:rsidR="00786A27" w:rsidRDefault="00786A27" w:rsidP="00F02E7A">
      <w:pPr>
        <w:tabs>
          <w:tab w:val="left" w:pos="288"/>
        </w:tabs>
        <w:jc w:val="center"/>
        <w:outlineLvl w:val="1"/>
        <w:rPr>
          <w:rFonts w:asciiTheme="minorHAnsi" w:hAnsiTheme="minorHAnsi" w:cstheme="minorHAnsi"/>
          <w:b/>
          <w:sz w:val="24"/>
          <w:szCs w:val="24"/>
        </w:rPr>
      </w:pPr>
      <w:r>
        <w:rPr>
          <w:rFonts w:asciiTheme="minorHAnsi" w:hAnsiTheme="minorHAnsi" w:cstheme="minorHAnsi"/>
          <w:b/>
          <w:noProof/>
          <w:sz w:val="24"/>
          <w:szCs w:val="24"/>
        </w:rPr>
        <w:drawing>
          <wp:inline distT="0" distB="0" distL="0" distR="0" wp14:anchorId="1A120E33" wp14:editId="55E0C5C5">
            <wp:extent cx="4206240" cy="3218042"/>
            <wp:effectExtent l="0" t="0" r="3810" b="0"/>
            <wp:docPr id="18" name="Picture 18" descr="A picture containing text, ground, outdoor,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text, ground, outdoor, nature&#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222024" cy="3230118"/>
                    </a:xfrm>
                    <a:prstGeom prst="rect">
                      <a:avLst/>
                    </a:prstGeom>
                  </pic:spPr>
                </pic:pic>
              </a:graphicData>
            </a:graphic>
          </wp:inline>
        </w:drawing>
      </w:r>
    </w:p>
    <w:p w14:paraId="10555047" w14:textId="77777777" w:rsidR="00786A27" w:rsidRDefault="005B62DF" w:rsidP="00786A27">
      <w:pPr>
        <w:tabs>
          <w:tab w:val="left" w:pos="288"/>
        </w:tabs>
        <w:jc w:val="center"/>
        <w:outlineLvl w:val="1"/>
        <w:rPr>
          <w:rFonts w:asciiTheme="minorHAnsi" w:hAnsiTheme="minorHAnsi" w:cstheme="minorHAnsi"/>
          <w:b/>
          <w:sz w:val="24"/>
          <w:szCs w:val="24"/>
        </w:rPr>
      </w:pPr>
      <w:r>
        <w:rPr>
          <w:rFonts w:asciiTheme="minorHAnsi" w:hAnsiTheme="minorHAnsi" w:cstheme="minorHAnsi"/>
          <w:b/>
          <w:sz w:val="24"/>
          <w:szCs w:val="24"/>
        </w:rPr>
        <w:t>(b)</w:t>
      </w:r>
    </w:p>
    <w:p w14:paraId="6358228D" w14:textId="2A5EADB9" w:rsidR="00F02E7A" w:rsidRPr="00786A27" w:rsidRDefault="00786A27" w:rsidP="00A60573">
      <w:pPr>
        <w:tabs>
          <w:tab w:val="left" w:pos="288"/>
        </w:tabs>
        <w:jc w:val="center"/>
        <w:outlineLvl w:val="1"/>
        <w:rPr>
          <w:rFonts w:asciiTheme="minorHAnsi" w:hAnsiTheme="minorHAnsi" w:cstheme="minorHAnsi"/>
          <w:b/>
          <w:sz w:val="24"/>
          <w:szCs w:val="24"/>
        </w:rPr>
      </w:pPr>
      <w:r>
        <w:rPr>
          <w:rFonts w:asciiTheme="minorHAnsi" w:hAnsiTheme="minorHAnsi" w:cstheme="minorHAnsi"/>
          <w:b/>
          <w:noProof/>
          <w:sz w:val="24"/>
          <w:szCs w:val="24"/>
        </w:rPr>
        <w:drawing>
          <wp:inline distT="0" distB="0" distL="0" distR="0" wp14:anchorId="6CB9B9D3" wp14:editId="4D446910">
            <wp:extent cx="3927944" cy="3572079"/>
            <wp:effectExtent l="0" t="0" r="0" b="0"/>
            <wp:docPr id="20" name="Picture 20"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Background pattern&#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937859" cy="3581096"/>
                    </a:xfrm>
                    <a:prstGeom prst="rect">
                      <a:avLst/>
                    </a:prstGeom>
                  </pic:spPr>
                </pic:pic>
              </a:graphicData>
            </a:graphic>
          </wp:inline>
        </w:drawing>
      </w:r>
    </w:p>
    <w:p w14:paraId="1FB6676F" w14:textId="2552FF4A" w:rsidR="001F18DA" w:rsidRDefault="00F76901" w:rsidP="007A5889">
      <w:pPr>
        <w:tabs>
          <w:tab w:val="left" w:pos="288"/>
        </w:tabs>
        <w:jc w:val="center"/>
        <w:outlineLvl w:val="1"/>
        <w:rPr>
          <w:bCs/>
        </w:rPr>
      </w:pPr>
      <w:r>
        <w:rPr>
          <w:b/>
        </w:rPr>
        <w:t xml:space="preserve">Figure 15. </w:t>
      </w:r>
      <w:r w:rsidR="00AC69EA" w:rsidRPr="00F02E7A">
        <w:rPr>
          <w:b/>
        </w:rPr>
        <w:t>Simulated c</w:t>
      </w:r>
      <w:r w:rsidR="001B643B" w:rsidRPr="00F02E7A">
        <w:rPr>
          <w:b/>
        </w:rPr>
        <w:t>amera views for the</w:t>
      </w:r>
      <w:r w:rsidR="00AC69EA" w:rsidRPr="00F02E7A">
        <w:rPr>
          <w:b/>
        </w:rPr>
        <w:t xml:space="preserve"> selected configuration.</w:t>
      </w:r>
      <w:r w:rsidR="001B643B" w:rsidRPr="00F02E7A">
        <w:rPr>
          <w:b/>
        </w:rPr>
        <w:t xml:space="preserve"> </w:t>
      </w:r>
      <w:r w:rsidR="00E05F53" w:rsidRPr="00F02E7A">
        <w:rPr>
          <w:b/>
        </w:rPr>
        <w:t xml:space="preserve">(a) </w:t>
      </w:r>
      <w:r w:rsidR="00AC69EA" w:rsidRPr="00F02E7A">
        <w:rPr>
          <w:b/>
        </w:rPr>
        <w:t>SFL camera views of</w:t>
      </w:r>
      <w:r w:rsidR="00E05F53" w:rsidRPr="00F02E7A">
        <w:rPr>
          <w:b/>
        </w:rPr>
        <w:t xml:space="preserve"> </w:t>
      </w:r>
      <w:r w:rsidR="162E71F1" w:rsidRPr="00F02E7A">
        <w:rPr>
          <w:b/>
        </w:rPr>
        <w:t>0</w:t>
      </w:r>
      <w:r w:rsidR="37F7B4CB" w:rsidRPr="00F02E7A">
        <w:rPr>
          <w:b/>
        </w:rPr>
        <w:t xml:space="preserve"> </w:t>
      </w:r>
      <w:r w:rsidR="162E71F1" w:rsidRPr="00F02E7A">
        <w:rPr>
          <w:b/>
        </w:rPr>
        <w:t>m</w:t>
      </w:r>
      <w:r w:rsidR="00E05F53" w:rsidRPr="00F02E7A">
        <w:rPr>
          <w:b/>
        </w:rPr>
        <w:t xml:space="preserve"> CFD erosion solution</w:t>
      </w:r>
      <w:r w:rsidR="00C0421C" w:rsidRPr="00F02E7A">
        <w:rPr>
          <w:b/>
        </w:rPr>
        <w:t xml:space="preserve"> at </w:t>
      </w:r>
      <w:r w:rsidR="7D18573B" w:rsidRPr="00F02E7A">
        <w:rPr>
          <w:b/>
        </w:rPr>
        <w:t>0</w:t>
      </w:r>
      <w:r w:rsidR="348157BD" w:rsidRPr="00F02E7A">
        <w:rPr>
          <w:b/>
        </w:rPr>
        <w:t xml:space="preserve"> </w:t>
      </w:r>
      <w:r w:rsidR="7D18573B" w:rsidRPr="00F02E7A">
        <w:rPr>
          <w:b/>
        </w:rPr>
        <w:t>m</w:t>
      </w:r>
      <w:r w:rsidR="00C0421C" w:rsidRPr="00F02E7A">
        <w:rPr>
          <w:b/>
        </w:rPr>
        <w:t xml:space="preserve"> lander altitude,</w:t>
      </w:r>
      <w:r w:rsidR="00AC69EA" w:rsidRPr="00F02E7A">
        <w:rPr>
          <w:b/>
        </w:rPr>
        <w:t xml:space="preserve"> (b) SFL camera views of the</w:t>
      </w:r>
      <w:r w:rsidR="00C0421C" w:rsidRPr="00F02E7A">
        <w:rPr>
          <w:b/>
        </w:rPr>
        <w:t xml:space="preserve"> flat lunar surface at </w:t>
      </w:r>
      <w:r w:rsidR="7D18573B" w:rsidRPr="00F02E7A">
        <w:rPr>
          <w:b/>
        </w:rPr>
        <w:t>0</w:t>
      </w:r>
      <w:r w:rsidR="4BF6DAD4" w:rsidRPr="00F02E7A">
        <w:rPr>
          <w:b/>
        </w:rPr>
        <w:t xml:space="preserve"> </w:t>
      </w:r>
      <w:r w:rsidR="7D18573B" w:rsidRPr="00F02E7A">
        <w:rPr>
          <w:b/>
        </w:rPr>
        <w:t>m</w:t>
      </w:r>
      <w:r w:rsidR="00C0421C" w:rsidRPr="00F02E7A">
        <w:rPr>
          <w:b/>
        </w:rPr>
        <w:t xml:space="preserve"> lander altitude, (c)</w:t>
      </w:r>
      <w:r w:rsidR="00005B87" w:rsidRPr="00F02E7A">
        <w:rPr>
          <w:b/>
        </w:rPr>
        <w:t xml:space="preserve"> LFL camera views of the </w:t>
      </w:r>
      <w:r w:rsidR="635E4375" w:rsidRPr="00F02E7A">
        <w:rPr>
          <w:b/>
        </w:rPr>
        <w:t>0</w:t>
      </w:r>
      <w:r w:rsidR="769ABE08" w:rsidRPr="00F02E7A">
        <w:rPr>
          <w:b/>
        </w:rPr>
        <w:t xml:space="preserve"> </w:t>
      </w:r>
      <w:r w:rsidR="635E4375" w:rsidRPr="00F02E7A">
        <w:rPr>
          <w:b/>
        </w:rPr>
        <w:t>m</w:t>
      </w:r>
      <w:r w:rsidR="00005B87" w:rsidRPr="00F02E7A">
        <w:rPr>
          <w:b/>
        </w:rPr>
        <w:t xml:space="preserve"> CFD erosion solution at </w:t>
      </w:r>
      <w:r w:rsidR="635E4375" w:rsidRPr="00F02E7A">
        <w:rPr>
          <w:b/>
        </w:rPr>
        <w:t>8</w:t>
      </w:r>
      <w:r w:rsidR="08A52B28" w:rsidRPr="00F02E7A">
        <w:rPr>
          <w:b/>
        </w:rPr>
        <w:t xml:space="preserve"> </w:t>
      </w:r>
      <w:r w:rsidR="635E4375" w:rsidRPr="00F02E7A">
        <w:rPr>
          <w:b/>
        </w:rPr>
        <w:t>m</w:t>
      </w:r>
      <w:r w:rsidR="00005B87" w:rsidRPr="00F02E7A">
        <w:rPr>
          <w:b/>
        </w:rPr>
        <w:t xml:space="preserve"> altitude, and (d) LFL camera views of the </w:t>
      </w:r>
      <w:r w:rsidR="00625F9B" w:rsidRPr="00F02E7A">
        <w:rPr>
          <w:b/>
        </w:rPr>
        <w:t xml:space="preserve">flat lunar surface at </w:t>
      </w:r>
      <w:r w:rsidR="5A022D5C" w:rsidRPr="00F02E7A">
        <w:rPr>
          <w:b/>
        </w:rPr>
        <w:t>0</w:t>
      </w:r>
      <w:r w:rsidR="5327D6BF" w:rsidRPr="00F02E7A">
        <w:rPr>
          <w:b/>
        </w:rPr>
        <w:t xml:space="preserve"> </w:t>
      </w:r>
      <w:r w:rsidR="5A022D5C" w:rsidRPr="00F02E7A">
        <w:rPr>
          <w:b/>
        </w:rPr>
        <w:t>m</w:t>
      </w:r>
      <w:r w:rsidR="00625F9B" w:rsidRPr="00F02E7A">
        <w:rPr>
          <w:b/>
        </w:rPr>
        <w:t xml:space="preserve"> altitude.</w:t>
      </w:r>
    </w:p>
    <w:p w14:paraId="392644F9" w14:textId="77777777" w:rsidR="001F18DA" w:rsidRDefault="001F18DA" w:rsidP="001F18DA">
      <w:pPr>
        <w:tabs>
          <w:tab w:val="left" w:pos="288"/>
        </w:tabs>
        <w:jc w:val="left"/>
        <w:outlineLvl w:val="1"/>
        <w:rPr>
          <w:bCs/>
        </w:rPr>
      </w:pPr>
    </w:p>
    <w:p w14:paraId="1F9F0A48" w14:textId="77777777" w:rsidR="00D8460B" w:rsidRDefault="00694650" w:rsidP="00996A4F">
      <w:pPr>
        <w:tabs>
          <w:tab w:val="left" w:pos="288"/>
        </w:tabs>
        <w:jc w:val="left"/>
        <w:outlineLvl w:val="1"/>
        <w:rPr>
          <w:bCs/>
        </w:rPr>
      </w:pPr>
      <w:r>
        <w:rPr>
          <w:bCs/>
        </w:rPr>
        <w:tab/>
        <w:t xml:space="preserve">The stereo coverage of the SFL cameras at landing is approximately 73% of the area of interest, which is specified as a </w:t>
      </w:r>
      <w:r w:rsidR="00A2616B">
        <w:rPr>
          <w:bCs/>
        </w:rPr>
        <w:t xml:space="preserve">2.85 meter diameter centrally located directly underneath the lander where the CFD-derived primary craters are expected to form. This </w:t>
      </w:r>
      <w:r w:rsidR="00B51818">
        <w:rPr>
          <w:bCs/>
        </w:rPr>
        <w:t>SFL stereo coverage area is 5.09 square meters, and all four SFL cameras are viewing the area where the North ACS craters are expected to form (indicated by the blue region on Fig. 1</w:t>
      </w:r>
      <w:r w:rsidR="001C20E4">
        <w:rPr>
          <w:bCs/>
        </w:rPr>
        <w:t>6a).</w:t>
      </w:r>
      <w:r w:rsidR="000A2A95">
        <w:rPr>
          <w:bCs/>
        </w:rPr>
        <w:t xml:space="preserve"> For the LFL cameras, targeting a lander altitude of 8 meters, the stereo area will be 1.11 square meters, covering 12% of the AOI but the full region of expected cratering for the North pair of craters</w:t>
      </w:r>
      <w:r w:rsidR="009F616F">
        <w:rPr>
          <w:bCs/>
        </w:rPr>
        <w:t>.</w:t>
      </w:r>
    </w:p>
    <w:p w14:paraId="7AF3C15B" w14:textId="51E2F1E7" w:rsidR="00D8460B" w:rsidRDefault="000A491D" w:rsidP="00F02E7A">
      <w:pPr>
        <w:tabs>
          <w:tab w:val="left" w:pos="288"/>
        </w:tabs>
        <w:outlineLvl w:val="1"/>
        <w:rPr>
          <w:bCs/>
        </w:rPr>
      </w:pPr>
      <w:r>
        <w:rPr>
          <w:bCs/>
          <w:noProof/>
        </w:rPr>
        <w:drawing>
          <wp:inline distT="0" distB="0" distL="0" distR="0" wp14:anchorId="0A670E5A" wp14:editId="7EEA32F5">
            <wp:extent cx="5943600" cy="2566670"/>
            <wp:effectExtent l="0" t="0" r="0" b="5080"/>
            <wp:docPr id="29" name="Picture 2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 application&#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2566670"/>
                    </a:xfrm>
                    <a:prstGeom prst="rect">
                      <a:avLst/>
                    </a:prstGeom>
                  </pic:spPr>
                </pic:pic>
              </a:graphicData>
            </a:graphic>
          </wp:inline>
        </w:drawing>
      </w:r>
    </w:p>
    <w:p w14:paraId="3664C409" w14:textId="3F662D7E" w:rsidR="001C20E4" w:rsidRPr="001C20E4" w:rsidRDefault="001C20E4" w:rsidP="001C20E4">
      <w:pPr>
        <w:pStyle w:val="ListParagraph"/>
        <w:numPr>
          <w:ilvl w:val="0"/>
          <w:numId w:val="36"/>
        </w:numPr>
        <w:tabs>
          <w:tab w:val="left" w:pos="288"/>
        </w:tabs>
        <w:outlineLvl w:val="1"/>
        <w:rPr>
          <w:rFonts w:ascii="Times New Roman" w:hAnsi="Times New Roman"/>
          <w:bCs/>
        </w:rPr>
      </w:pPr>
      <w:r w:rsidRPr="001C20E4">
        <w:rPr>
          <w:rFonts w:ascii="Times New Roman" w:hAnsi="Times New Roman"/>
          <w:bCs/>
        </w:rPr>
        <w:t xml:space="preserve">                                                                             (b)</w:t>
      </w:r>
    </w:p>
    <w:p w14:paraId="7799BA49" w14:textId="65304043" w:rsidR="00D8460B" w:rsidRDefault="00D8460B" w:rsidP="00D8460B">
      <w:pPr>
        <w:tabs>
          <w:tab w:val="left" w:pos="288"/>
        </w:tabs>
        <w:jc w:val="center"/>
        <w:outlineLvl w:val="1"/>
        <w:rPr>
          <w:b/>
        </w:rPr>
      </w:pPr>
      <w:r>
        <w:rPr>
          <w:b/>
        </w:rPr>
        <w:t xml:space="preserve">Figure 16. </w:t>
      </w:r>
      <w:r w:rsidR="009343D0">
        <w:rPr>
          <w:b/>
        </w:rPr>
        <w:t xml:space="preserve">Projected FOV plots for the final selected configuration at targeted altitudes. </w:t>
      </w:r>
      <w:r w:rsidR="001C20E4">
        <w:rPr>
          <w:b/>
        </w:rPr>
        <w:t>(a)</w:t>
      </w:r>
      <w:r w:rsidR="009343D0">
        <w:rPr>
          <w:b/>
        </w:rPr>
        <w:t xml:space="preserve"> projection of the four SFL cameras at landed altitude. </w:t>
      </w:r>
      <w:r w:rsidR="001C20E4">
        <w:rPr>
          <w:b/>
        </w:rPr>
        <w:t xml:space="preserve">(b) </w:t>
      </w:r>
      <w:r w:rsidR="009343D0">
        <w:rPr>
          <w:b/>
        </w:rPr>
        <w:t>projection of the LFL camera pair at 8m altitude</w:t>
      </w:r>
      <w:r w:rsidR="00996A4F">
        <w:rPr>
          <w:b/>
        </w:rPr>
        <w:t>.</w:t>
      </w:r>
    </w:p>
    <w:p w14:paraId="071E2C20" w14:textId="2B8F7CAD" w:rsidR="009F616F" w:rsidRDefault="009F616F" w:rsidP="00D8460B">
      <w:pPr>
        <w:tabs>
          <w:tab w:val="left" w:pos="288"/>
        </w:tabs>
        <w:jc w:val="center"/>
        <w:outlineLvl w:val="1"/>
        <w:rPr>
          <w:b/>
        </w:rPr>
      </w:pPr>
    </w:p>
    <w:p w14:paraId="3AAEC367" w14:textId="3E1299A6" w:rsidR="009F616F" w:rsidRDefault="009F616F" w:rsidP="009F616F">
      <w:pPr>
        <w:tabs>
          <w:tab w:val="left" w:pos="288"/>
        </w:tabs>
        <w:jc w:val="left"/>
        <w:outlineLvl w:val="1"/>
        <w:rPr>
          <w:bCs/>
        </w:rPr>
      </w:pPr>
      <w:r>
        <w:rPr>
          <w:bCs/>
        </w:rPr>
        <w:tab/>
        <w:t xml:space="preserve">Since SCALPSS 1.1 involves more </w:t>
      </w:r>
      <w:r w:rsidR="00F563C0">
        <w:rPr>
          <w:bCs/>
        </w:rPr>
        <w:t>cameras and multiple target altitudes in the Blue Ghost’s descent for imagery as compared to SCALPSS 1.0, it was desirable to develop a comprehensive descent profile of the vehicle. This descent profile describes how accuracy, stereo area, and AOI coverage for each camera pair (3.</w:t>
      </w:r>
      <w:r w:rsidR="00F563C0" w:rsidRPr="0FCC1B43">
        <w:t>37</w:t>
      </w:r>
      <w:r w:rsidR="429B3152" w:rsidRPr="0FCC1B43">
        <w:t xml:space="preserve"> </w:t>
      </w:r>
      <w:r w:rsidR="5B7FBBF9" w:rsidRPr="0FCC1B43">
        <w:t>mm</w:t>
      </w:r>
      <w:r w:rsidR="00F563C0">
        <w:rPr>
          <w:bCs/>
        </w:rPr>
        <w:t xml:space="preserve"> SFLs, 5.</w:t>
      </w:r>
      <w:r w:rsidR="5B7FBBF9" w:rsidRPr="0FCC1B43">
        <w:t>4</w:t>
      </w:r>
      <w:r w:rsidR="4EC3C903" w:rsidRPr="0FCC1B43">
        <w:t xml:space="preserve"> </w:t>
      </w:r>
      <w:r w:rsidR="5B7FBBF9" w:rsidRPr="0FCC1B43">
        <w:t>mm</w:t>
      </w:r>
      <w:r w:rsidR="00F563C0">
        <w:rPr>
          <w:bCs/>
        </w:rPr>
        <w:t xml:space="preserve"> SFLs, </w:t>
      </w:r>
      <w:r w:rsidR="5B7FBBF9" w:rsidRPr="0FCC1B43">
        <w:t>50</w:t>
      </w:r>
      <w:r w:rsidR="25912FCD" w:rsidRPr="0FCC1B43">
        <w:t xml:space="preserve"> </w:t>
      </w:r>
      <w:r w:rsidR="5B7FBBF9" w:rsidRPr="0FCC1B43">
        <w:t>mm</w:t>
      </w:r>
      <w:r w:rsidR="00F563C0">
        <w:rPr>
          <w:bCs/>
        </w:rPr>
        <w:t xml:space="preserve"> LFLs)</w:t>
      </w:r>
      <w:r w:rsidR="001C779A">
        <w:rPr>
          <w:bCs/>
        </w:rPr>
        <w:t xml:space="preserve"> change with altitude during the descent. Additionally, the crater depth as predicted by </w:t>
      </w:r>
      <w:r w:rsidR="00224BA4">
        <w:rPr>
          <w:bCs/>
        </w:rPr>
        <w:t>un</w:t>
      </w:r>
      <w:r w:rsidR="07AC1F02" w:rsidRPr="7F2D420B">
        <w:t xml:space="preserve">steady </w:t>
      </w:r>
      <w:r w:rsidR="001C779A">
        <w:rPr>
          <w:bCs/>
        </w:rPr>
        <w:t>CFD is</w:t>
      </w:r>
      <w:r w:rsidR="00BE4A48">
        <w:rPr>
          <w:bCs/>
        </w:rPr>
        <w:t xml:space="preserve"> shown </w:t>
      </w:r>
      <w:r w:rsidR="6820E670" w:rsidRPr="6E36D378">
        <w:t>as a function of</w:t>
      </w:r>
      <w:r w:rsidR="006C5385">
        <w:rPr>
          <w:bCs/>
        </w:rPr>
        <w:t xml:space="preserve"> altitude. The descent profile for the selected SCALPSS 1.1 configuration is shown below in Figure 17.</w:t>
      </w:r>
      <w:r w:rsidR="00AE244F">
        <w:rPr>
          <w:bCs/>
        </w:rPr>
        <w:t xml:space="preserve"> </w:t>
      </w:r>
      <w:r w:rsidR="00195343">
        <w:rPr>
          <w:bCs/>
        </w:rPr>
        <w:t>The chart is organized so that each parameter forms an envelope in the descent profile, where the widest point of the envelope is the maximization of that parameter.</w:t>
      </w:r>
      <w:r w:rsidR="0068725E">
        <w:rPr>
          <w:bCs/>
        </w:rPr>
        <w:t xml:space="preserve"> The accuracy envelopes, represented by orange, gold, and grey lines for the 3.</w:t>
      </w:r>
      <w:r w:rsidR="6989A65D" w:rsidRPr="51E15EE3">
        <w:t>37</w:t>
      </w:r>
      <w:r w:rsidR="63178E26" w:rsidRPr="51E15EE3">
        <w:t xml:space="preserve"> </w:t>
      </w:r>
      <w:r w:rsidR="6989A65D" w:rsidRPr="51E15EE3">
        <w:t xml:space="preserve">mm </w:t>
      </w:r>
      <w:r w:rsidR="0068725E">
        <w:rPr>
          <w:bCs/>
        </w:rPr>
        <w:t>SFL, 5.</w:t>
      </w:r>
      <w:r w:rsidR="6989A65D" w:rsidRPr="51E15EE3">
        <w:t>4</w:t>
      </w:r>
      <w:r w:rsidR="3FB13E53" w:rsidRPr="51E15EE3">
        <w:t xml:space="preserve"> </w:t>
      </w:r>
      <w:r w:rsidR="6989A65D" w:rsidRPr="51E15EE3">
        <w:t>mm</w:t>
      </w:r>
      <w:r w:rsidR="0068725E">
        <w:rPr>
          <w:bCs/>
        </w:rPr>
        <w:t xml:space="preserve"> SFL, and </w:t>
      </w:r>
      <w:r w:rsidR="6989A65D" w:rsidRPr="51E15EE3">
        <w:t>50</w:t>
      </w:r>
      <w:r w:rsidR="3FB13E53" w:rsidRPr="51E15EE3">
        <w:t xml:space="preserve"> </w:t>
      </w:r>
      <w:r w:rsidR="6989A65D" w:rsidRPr="51E15EE3">
        <w:t>mm</w:t>
      </w:r>
      <w:r w:rsidR="0068725E">
        <w:rPr>
          <w:bCs/>
        </w:rPr>
        <w:t xml:space="preserve"> LFL cameras, respectively, a</w:t>
      </w:r>
      <w:r w:rsidR="00294D67">
        <w:rPr>
          <w:bCs/>
        </w:rPr>
        <w:t>ll expand with altitude because accuracy gets larger (</w:t>
      </w:r>
      <w:r w:rsidR="2B632638" w:rsidRPr="51E15EE3">
        <w:t>worse</w:t>
      </w:r>
      <w:r w:rsidR="00294D67">
        <w:rPr>
          <w:bCs/>
        </w:rPr>
        <w:t xml:space="preserve">) as altitude increases. All six cameras will experience their best accuracy at </w:t>
      </w:r>
      <w:r w:rsidR="00294D67" w:rsidRPr="5ADDEDBC">
        <w:t>0</w:t>
      </w:r>
      <w:r w:rsidR="69622455" w:rsidRPr="5ADDEDBC">
        <w:t xml:space="preserve"> </w:t>
      </w:r>
      <w:r w:rsidR="00294D67" w:rsidRPr="5ADDEDBC">
        <w:t>m</w:t>
      </w:r>
      <w:r w:rsidR="00294D67">
        <w:rPr>
          <w:bCs/>
        </w:rPr>
        <w:t xml:space="preserve">, when altitude is minimized; but the LFL cameras will have no overlap </w:t>
      </w:r>
      <w:r w:rsidR="73AF8072" w:rsidRPr="4BFC40E6">
        <w:t xml:space="preserve">between </w:t>
      </w:r>
      <w:r w:rsidR="00C4019C">
        <w:rPr>
          <w:bCs/>
        </w:rPr>
        <w:t xml:space="preserve">landing </w:t>
      </w:r>
      <w:r w:rsidR="12CA63CD" w:rsidRPr="4BFC40E6">
        <w:t xml:space="preserve">and 5 </w:t>
      </w:r>
      <w:r w:rsidR="12CA63CD" w:rsidRPr="7E20A2E1">
        <w:t xml:space="preserve">m altitude, </w:t>
      </w:r>
      <w:r w:rsidR="00294D67" w:rsidRPr="7E20A2E1">
        <w:t>since</w:t>
      </w:r>
      <w:r w:rsidR="00294D67">
        <w:rPr>
          <w:bCs/>
        </w:rPr>
        <w:t xml:space="preserve"> they have been positioned for maximum overlap at 8.0 meters.</w:t>
      </w:r>
      <w:r w:rsidR="00DF2B9C">
        <w:rPr>
          <w:bCs/>
        </w:rPr>
        <w:t xml:space="preserve"> The 3.</w:t>
      </w:r>
      <w:r w:rsidR="00DF2B9C" w:rsidRPr="4BFC40E6">
        <w:t>37</w:t>
      </w:r>
      <w:r w:rsidR="7836FE2B" w:rsidRPr="4BFC40E6">
        <w:t xml:space="preserve"> </w:t>
      </w:r>
      <w:r w:rsidR="00DF2B9C" w:rsidRPr="4BFC40E6">
        <w:t>mm</w:t>
      </w:r>
      <w:r w:rsidR="00DF2B9C">
        <w:rPr>
          <w:bCs/>
        </w:rPr>
        <w:t xml:space="preserve"> SFL pair and 5.</w:t>
      </w:r>
      <w:r w:rsidR="00DF2B9C" w:rsidRPr="7E20A2E1">
        <w:t>4</w:t>
      </w:r>
      <w:r w:rsidR="26D25EAE" w:rsidRPr="7E20A2E1">
        <w:t xml:space="preserve"> </w:t>
      </w:r>
      <w:r w:rsidR="00DF2B9C" w:rsidRPr="7E20A2E1">
        <w:t>mm</w:t>
      </w:r>
      <w:r w:rsidR="00DF2B9C">
        <w:rPr>
          <w:bCs/>
        </w:rPr>
        <w:t xml:space="preserve"> SFL pairs have very similar measurement accuracy predictions. This is because despite using a longer focal length lens, the 5.</w:t>
      </w:r>
      <w:r w:rsidR="00DF2B9C" w:rsidRPr="7E20A2E1">
        <w:t>4</w:t>
      </w:r>
      <w:r w:rsidR="0E5D63B6" w:rsidRPr="7E20A2E1">
        <w:t xml:space="preserve"> </w:t>
      </w:r>
      <w:r w:rsidR="00DF2B9C" w:rsidRPr="7E20A2E1">
        <w:t>mm</w:t>
      </w:r>
      <w:r w:rsidR="00DF2B9C">
        <w:rPr>
          <w:bCs/>
        </w:rPr>
        <w:t xml:space="preserve"> SFL cameras are placed closer together, with a smaller separation distance </w:t>
      </w:r>
      <w:r w:rsidR="00DF2B9C">
        <w:rPr>
          <w:bCs/>
          <w:i/>
          <w:iCs/>
        </w:rPr>
        <w:t>d</w:t>
      </w:r>
      <w:r w:rsidR="00DF2B9C">
        <w:rPr>
          <w:bCs/>
        </w:rPr>
        <w:t>, and will experience comparable accuracy at landing (</w:t>
      </w:r>
      <m:oMath>
        <m:r>
          <w:rPr>
            <w:rFonts w:ascii="Cambria Math" w:hAnsi="Cambria Math"/>
          </w:rPr>
          <m:t xml:space="preserve">&lt; </m:t>
        </m:r>
      </m:oMath>
      <w:r w:rsidR="00286D6E">
        <w:rPr>
          <w:bCs/>
        </w:rPr>
        <w:t>2.</w:t>
      </w:r>
      <w:r w:rsidR="1F17B986" w:rsidRPr="0FCC1B43">
        <w:t>0</w:t>
      </w:r>
      <w:r w:rsidR="70E6F54A" w:rsidRPr="0FCC1B43">
        <w:t xml:space="preserve"> </w:t>
      </w:r>
      <w:r w:rsidR="00286D6E" w:rsidRPr="0FCC1B43">
        <w:t>mm</w:t>
      </w:r>
      <w:r w:rsidR="00286D6E">
        <w:rPr>
          <w:bCs/>
        </w:rPr>
        <w:t xml:space="preserve"> RMSE) as indicated by the trends shown in Fig</w:t>
      </w:r>
      <w:r w:rsidR="006A11E1">
        <w:rPr>
          <w:bCs/>
        </w:rPr>
        <w:t>.</w:t>
      </w:r>
      <w:r w:rsidR="00286D6E">
        <w:rPr>
          <w:bCs/>
        </w:rPr>
        <w:t xml:space="preserve"> 17 and the prediction for accuracy obtained from Eq</w:t>
      </w:r>
      <w:r w:rsidR="006A11E1">
        <w:rPr>
          <w:bCs/>
        </w:rPr>
        <w:t>n.</w:t>
      </w:r>
      <w:r w:rsidR="00286D6E">
        <w:rPr>
          <w:bCs/>
        </w:rPr>
        <w:t xml:space="preserve"> 2. Stereo area </w:t>
      </w:r>
      <w:r w:rsidR="00760620">
        <w:rPr>
          <w:bCs/>
        </w:rPr>
        <w:t>coverage and percent AOI coverage</w:t>
      </w:r>
      <w:r w:rsidR="4576DDD7" w:rsidRPr="5CF36489">
        <w:t xml:space="preserve"> for the SFL cameras</w:t>
      </w:r>
      <w:r w:rsidR="00760620">
        <w:rPr>
          <w:bCs/>
        </w:rPr>
        <w:t xml:space="preserve"> are</w:t>
      </w:r>
      <w:r w:rsidR="00800457">
        <w:rPr>
          <w:bCs/>
        </w:rPr>
        <w:t xml:space="preserve"> </w:t>
      </w:r>
      <w:r w:rsidR="00760620">
        <w:rPr>
          <w:bCs/>
        </w:rPr>
        <w:t>included in this descent di</w:t>
      </w:r>
      <w:r w:rsidR="00800457">
        <w:rPr>
          <w:bCs/>
        </w:rPr>
        <w:t>agram but are scaled down by a factor of 10 to allow them to fit on the same relative scale as the other trends.</w:t>
      </w:r>
      <w:r w:rsidR="00CA4659">
        <w:rPr>
          <w:bCs/>
        </w:rPr>
        <w:t xml:space="preserve"> As indicated by the</w:t>
      </w:r>
      <w:r w:rsidR="00DC47D7">
        <w:rPr>
          <w:bCs/>
        </w:rPr>
        <w:t xml:space="preserve"> light</w:t>
      </w:r>
      <w:r w:rsidR="00CA4659">
        <w:rPr>
          <w:bCs/>
        </w:rPr>
        <w:t xml:space="preserve"> grey region of the below descent profile, the SFL cameras have maximum (100%) coverage of the defined AOI </w:t>
      </w:r>
      <w:r w:rsidR="00197590">
        <w:rPr>
          <w:bCs/>
        </w:rPr>
        <w:t xml:space="preserve">between altitudes </w:t>
      </w:r>
      <w:r w:rsidR="00BE0EDB">
        <w:rPr>
          <w:bCs/>
        </w:rPr>
        <w:t>of 1 m – 4 m</w:t>
      </w:r>
      <w:r w:rsidR="007A6079">
        <w:rPr>
          <w:bCs/>
        </w:rPr>
        <w:t>.</w:t>
      </w:r>
    </w:p>
    <w:p w14:paraId="4264EBF4" w14:textId="77777777" w:rsidR="00800457" w:rsidRPr="00DF2B9C" w:rsidRDefault="00800457" w:rsidP="009F616F">
      <w:pPr>
        <w:tabs>
          <w:tab w:val="left" w:pos="288"/>
        </w:tabs>
        <w:jc w:val="left"/>
        <w:outlineLvl w:val="1"/>
        <w:rPr>
          <w:bCs/>
        </w:rPr>
      </w:pPr>
    </w:p>
    <w:p w14:paraId="50A30FEE" w14:textId="77DE70CD" w:rsidR="00C866A1" w:rsidRDefault="005C2FB5" w:rsidP="00F02E7A">
      <w:pPr>
        <w:tabs>
          <w:tab w:val="left" w:pos="288"/>
        </w:tabs>
        <w:jc w:val="center"/>
        <w:outlineLvl w:val="1"/>
        <w:rPr>
          <w:bCs/>
        </w:rPr>
      </w:pPr>
      <w:r>
        <w:rPr>
          <w:bCs/>
          <w:noProof/>
        </w:rPr>
        <w:drawing>
          <wp:inline distT="0" distB="0" distL="0" distR="0" wp14:anchorId="2B9A732B" wp14:editId="73D35062">
            <wp:extent cx="5766465" cy="3737113"/>
            <wp:effectExtent l="0" t="0" r="5715" b="0"/>
            <wp:docPr id="21" name="Picture 2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9256" cy="3738922"/>
                    </a:xfrm>
                    <a:prstGeom prst="rect">
                      <a:avLst/>
                    </a:prstGeom>
                  </pic:spPr>
                </pic:pic>
              </a:graphicData>
            </a:graphic>
          </wp:inline>
        </w:drawing>
      </w:r>
    </w:p>
    <w:p w14:paraId="4A6B12FA" w14:textId="1C254939" w:rsidR="001B7155" w:rsidRDefault="001B7155" w:rsidP="001B7155">
      <w:pPr>
        <w:tabs>
          <w:tab w:val="left" w:pos="288"/>
        </w:tabs>
        <w:spacing w:line="360" w:lineRule="auto"/>
        <w:jc w:val="center"/>
        <w:outlineLvl w:val="1"/>
        <w:rPr>
          <w:b/>
        </w:rPr>
      </w:pPr>
      <w:r>
        <w:rPr>
          <w:b/>
        </w:rPr>
        <w:t>Figure 1</w:t>
      </w:r>
      <w:r w:rsidR="00D8460B">
        <w:rPr>
          <w:b/>
        </w:rPr>
        <w:t>7</w:t>
      </w:r>
      <w:r>
        <w:rPr>
          <w:b/>
        </w:rPr>
        <w:t>. Descent profile for the selected SCALPSS 1.1 camera configuration.</w:t>
      </w:r>
    </w:p>
    <w:p w14:paraId="5D76D11E" w14:textId="32416732" w:rsidR="0055011E" w:rsidRDefault="0055011E" w:rsidP="001B7155">
      <w:pPr>
        <w:tabs>
          <w:tab w:val="left" w:pos="288"/>
        </w:tabs>
        <w:spacing w:line="360" w:lineRule="auto"/>
        <w:jc w:val="center"/>
        <w:outlineLvl w:val="1"/>
        <w:rPr>
          <w:b/>
        </w:rPr>
      </w:pPr>
    </w:p>
    <w:p w14:paraId="1220AB8E" w14:textId="3A7CE754" w:rsidR="0055011E" w:rsidRDefault="0055011E" w:rsidP="0055011E">
      <w:pPr>
        <w:tabs>
          <w:tab w:val="left" w:pos="288"/>
        </w:tabs>
        <w:spacing w:line="360" w:lineRule="auto"/>
        <w:jc w:val="left"/>
        <w:outlineLvl w:val="1"/>
        <w:rPr>
          <w:bCs/>
        </w:rPr>
      </w:pPr>
      <w:r>
        <w:rPr>
          <w:bCs/>
        </w:rPr>
        <w:tab/>
      </w:r>
    </w:p>
    <w:p w14:paraId="64C35788" w14:textId="3501EA54" w:rsidR="00B16319" w:rsidRDefault="00B16319" w:rsidP="0055011E">
      <w:pPr>
        <w:tabs>
          <w:tab w:val="left" w:pos="288"/>
        </w:tabs>
        <w:spacing w:line="360" w:lineRule="auto"/>
        <w:jc w:val="left"/>
        <w:outlineLvl w:val="1"/>
        <w:rPr>
          <w:bCs/>
        </w:rPr>
      </w:pPr>
    </w:p>
    <w:p w14:paraId="25875DE7" w14:textId="77777777" w:rsidR="00B16319" w:rsidRPr="0055011E" w:rsidRDefault="00B16319" w:rsidP="0055011E">
      <w:pPr>
        <w:tabs>
          <w:tab w:val="left" w:pos="288"/>
        </w:tabs>
        <w:spacing w:line="360" w:lineRule="auto"/>
        <w:jc w:val="left"/>
        <w:outlineLvl w:val="1"/>
        <w:rPr>
          <w:bCs/>
        </w:rPr>
      </w:pPr>
    </w:p>
    <w:p w14:paraId="52EA0577" w14:textId="10101721" w:rsidR="00F565BA" w:rsidRPr="002F0765" w:rsidRDefault="08D80619" w:rsidP="7FD63226">
      <w:pPr>
        <w:keepNext/>
        <w:numPr>
          <w:ilvl w:val="0"/>
          <w:numId w:val="2"/>
        </w:numPr>
        <w:tabs>
          <w:tab w:val="clear" w:pos="360"/>
          <w:tab w:val="num" w:pos="180"/>
        </w:tabs>
        <w:spacing w:before="240" w:after="60"/>
        <w:ind w:left="180" w:hanging="180"/>
        <w:jc w:val="center"/>
        <w:outlineLvl w:val="0"/>
        <w:rPr>
          <w:b/>
          <w:bCs/>
          <w:kern w:val="32"/>
          <w:sz w:val="22"/>
          <w:szCs w:val="22"/>
        </w:rPr>
      </w:pPr>
      <w:r w:rsidRPr="7FD63226">
        <w:rPr>
          <w:b/>
          <w:bCs/>
          <w:kern w:val="32"/>
          <w:sz w:val="22"/>
          <w:szCs w:val="22"/>
        </w:rPr>
        <w:t>Risk Mitigation</w:t>
      </w:r>
    </w:p>
    <w:p w14:paraId="76E092E0" w14:textId="0B2F28DD" w:rsidR="00F565BA" w:rsidRDefault="00D25C2E" w:rsidP="00F565BA">
      <w:pPr>
        <w:numPr>
          <w:ilvl w:val="0"/>
          <w:numId w:val="5"/>
        </w:numPr>
        <w:tabs>
          <w:tab w:val="left" w:pos="288"/>
        </w:tabs>
        <w:spacing w:before="240"/>
        <w:outlineLvl w:val="1"/>
        <w:rPr>
          <w:b/>
        </w:rPr>
      </w:pPr>
      <w:r>
        <w:rPr>
          <w:b/>
        </w:rPr>
        <w:t>Vibration Blurring Analysis</w:t>
      </w:r>
    </w:p>
    <w:p w14:paraId="2B3F67C6" w14:textId="77777777" w:rsidR="00B16319" w:rsidRPr="00F565BA" w:rsidRDefault="00B16319" w:rsidP="00B16319">
      <w:pPr>
        <w:tabs>
          <w:tab w:val="left" w:pos="288"/>
        </w:tabs>
        <w:spacing w:before="240"/>
        <w:outlineLvl w:val="1"/>
        <w:rPr>
          <w:b/>
        </w:rPr>
      </w:pPr>
    </w:p>
    <w:p w14:paraId="6D1F710D" w14:textId="21DDABA6" w:rsidR="00F15E23" w:rsidRDefault="000F73D4" w:rsidP="000F73D4">
      <w:pPr>
        <w:tabs>
          <w:tab w:val="left" w:pos="288"/>
        </w:tabs>
      </w:pPr>
      <w:r>
        <w:tab/>
      </w:r>
      <w:r w:rsidR="00A13191">
        <w:t xml:space="preserve">Once the camera configuration </w:t>
      </w:r>
      <w:r w:rsidR="09FE4109">
        <w:t>(</w:t>
      </w:r>
      <w:r w:rsidR="008C549E">
        <w:t>lens selections, mounting locations, and target altitudes for imagery</w:t>
      </w:r>
      <w:r w:rsidR="63C7B42A">
        <w:t>) was determined</w:t>
      </w:r>
      <w:r w:rsidR="008C549E">
        <w:t xml:space="preserve">, the </w:t>
      </w:r>
      <w:proofErr w:type="spellStart"/>
      <w:r w:rsidR="008C549E">
        <w:t>ViDI</w:t>
      </w:r>
      <w:proofErr w:type="spellEnd"/>
      <w:r w:rsidR="008C549E">
        <w:t xml:space="preserve"> could be used to</w:t>
      </w:r>
      <w:r w:rsidR="00087305">
        <w:t xml:space="preserve"> assess</w:t>
      </w:r>
      <w:r w:rsidR="008C549E">
        <w:t xml:space="preserve"> and mitigate risks to the mission. One of the risks associated with collecting images while the vehicle is descending and landing is </w:t>
      </w:r>
      <w:r w:rsidR="00E2573C">
        <w:t xml:space="preserve">image blurring due to vibration of the camera brackets and mounts. </w:t>
      </w:r>
      <w:r w:rsidR="00FC36E6">
        <w:t>If the vibrations in the landing load environment are powerful enough to cause translation or deflection o</w:t>
      </w:r>
      <w:r w:rsidR="003870BE">
        <w:t>f the cameras, there could be considerable blurring introduced to the resulting images. This is an especially</w:t>
      </w:r>
      <w:r w:rsidR="00EA5418">
        <w:t xml:space="preserve"> prominent risk for the LFL cameras, which will be more sensitive to vibration due to their larger mass from longer lenses and because they are collecting images at 8 meters above the surface while the vehicle is still descending. </w:t>
      </w:r>
      <w:r w:rsidR="008D741E">
        <w:t>The SFL cameras will collect some images for photogrammetry in the final meters before landing, but once the Blue Ghost has landed, vibration will no longer be an issue</w:t>
      </w:r>
      <w:r w:rsidR="00FF50FD">
        <w:t xml:space="preserve"> causing image blurring</w:t>
      </w:r>
      <w:r w:rsidR="008D741E">
        <w:t xml:space="preserve">. </w:t>
      </w:r>
      <w:r w:rsidR="00B30BBE">
        <w:t xml:space="preserve">The </w:t>
      </w:r>
      <w:proofErr w:type="spellStart"/>
      <w:r w:rsidR="00B30BBE">
        <w:t>ViDI</w:t>
      </w:r>
      <w:proofErr w:type="spellEnd"/>
      <w:r w:rsidR="00B30BBE">
        <w:t xml:space="preserve"> was used to produce renders from the LFL cameras’ views at 8.</w:t>
      </w:r>
      <w:r w:rsidR="057F4BD6">
        <w:t>0</w:t>
      </w:r>
      <w:r w:rsidR="139344FF">
        <w:t xml:space="preserve"> </w:t>
      </w:r>
      <w:r w:rsidR="057F4BD6">
        <w:t>m</w:t>
      </w:r>
      <w:r w:rsidR="00B30BBE">
        <w:t xml:space="preserve"> above the surface of a 3D object</w:t>
      </w:r>
      <w:r w:rsidR="007A5E8F">
        <w:t xml:space="preserve"> when the cameras are angled </w:t>
      </w:r>
      <w:r w:rsidR="00BA6A12">
        <w:t>off</w:t>
      </w:r>
      <w:r w:rsidR="007A5E8F">
        <w:t xml:space="preserve"> their nominal pointing values by incremental </w:t>
      </w:r>
      <w:r w:rsidR="00FF50FD">
        <w:t>offsets</w:t>
      </w:r>
      <w:r w:rsidR="007A5E8F">
        <w:t xml:space="preserve">. The images were then averaged together to produce a mean image which mimics a single blurred image that would result from camera vibration during the landing. </w:t>
      </w:r>
      <w:r w:rsidR="00FF50FD">
        <w:t>Finally, the images were</w:t>
      </w:r>
      <w:r w:rsidR="007A5E8F">
        <w:t xml:space="preserve"> post-processed with a photogrammetry code to assess the ability to</w:t>
      </w:r>
      <w:r w:rsidR="00872859">
        <w:t xml:space="preserve"> extract quantitative measurements of</w:t>
      </w:r>
      <w:r w:rsidR="002A1962">
        <w:t xml:space="preserve"> the 3D terrain if images are blurred</w:t>
      </w:r>
      <w:r w:rsidR="00872859">
        <w:t xml:space="preserve"> to varying extents</w:t>
      </w:r>
      <w:r w:rsidR="002A1962">
        <w:t xml:space="preserve">. </w:t>
      </w:r>
      <w:r w:rsidR="0064132C">
        <w:t xml:space="preserve">In this study, there were </w:t>
      </w:r>
      <w:r w:rsidR="00E52DD4">
        <w:t>four</w:t>
      </w:r>
      <w:r w:rsidR="0064132C">
        <w:t xml:space="preserve"> different </w:t>
      </w:r>
      <w:r w:rsidR="007156B6">
        <w:t>deflection thresholds simulated</w:t>
      </w:r>
      <w:r w:rsidR="551D8AEB">
        <w:t xml:space="preserve"> and compared to a baseline (no deflection) case</w:t>
      </w:r>
      <w:r w:rsidR="007156B6">
        <w:t xml:space="preserve">: </w:t>
      </w:r>
      <m:oMath>
        <m:r>
          <w:rPr>
            <w:rFonts w:ascii="Cambria Math" w:hAnsi="Cambria Math"/>
          </w:rPr>
          <m:t>± 0.005°</m:t>
        </m:r>
      </m:oMath>
      <w:r w:rsidR="00E52DD4">
        <w:t xml:space="preserve">, </w:t>
      </w:r>
      <m:oMath>
        <m:r>
          <w:rPr>
            <w:rFonts w:ascii="Cambria Math" w:hAnsi="Cambria Math"/>
          </w:rPr>
          <m:t>± 0.015°</m:t>
        </m:r>
      </m:oMath>
      <w:r w:rsidR="00E52DD4">
        <w:t xml:space="preserve">, </w:t>
      </w:r>
      <m:oMath>
        <m:r>
          <w:rPr>
            <w:rFonts w:ascii="Cambria Math" w:hAnsi="Cambria Math"/>
          </w:rPr>
          <m:t>± 0.05°</m:t>
        </m:r>
      </m:oMath>
      <w:r w:rsidR="00E52DD4">
        <w:t xml:space="preserve">, and </w:t>
      </w:r>
      <m:oMath>
        <m:r>
          <w:rPr>
            <w:rFonts w:ascii="Cambria Math" w:hAnsi="Cambria Math"/>
          </w:rPr>
          <m:t>± 0.15°</m:t>
        </m:r>
      </m:oMath>
      <w:r w:rsidR="00D74DD6">
        <w:t>.</w:t>
      </w:r>
      <w:r w:rsidR="00B62393">
        <w:t xml:space="preserve"> For each image pair, both LFL cameras were offset by a value within the deflection threshold specified in both the </w:t>
      </w:r>
      <w:r w:rsidR="00540802">
        <w:rPr>
          <w:i/>
          <w:iCs/>
        </w:rPr>
        <w:t>x</w:t>
      </w:r>
      <w:r w:rsidR="00540802">
        <w:t xml:space="preserve"> and </w:t>
      </w:r>
      <w:r w:rsidR="00540802">
        <w:rPr>
          <w:i/>
          <w:iCs/>
        </w:rPr>
        <w:t xml:space="preserve">y </w:t>
      </w:r>
      <w:r w:rsidR="00BA6A12">
        <w:t>axes,</w:t>
      </w:r>
      <w:r w:rsidR="00540802">
        <w:t xml:space="preserve"> although some data sets were also created by only varying the camera angles about one axis.</w:t>
      </w:r>
      <w:r w:rsidR="00D74DD6">
        <w:t xml:space="preserve"> </w:t>
      </w:r>
      <w:r w:rsidR="00226312">
        <w:t xml:space="preserve">The LFL cameras imaged a pair of virtual craters that had been created with 3D scanning software and converted into a mesh in the CAD program. </w:t>
      </w:r>
      <w:r w:rsidR="00D74DD6">
        <w:t>Each blurred image pair</w:t>
      </w:r>
      <w:r w:rsidR="00226312">
        <w:t xml:space="preserve"> of the craters</w:t>
      </w:r>
      <w:r w:rsidR="00D74DD6">
        <w:t xml:space="preserve"> was processed using photogrammetry software and compared to the </w:t>
      </w:r>
      <w:r w:rsidR="00226312">
        <w:t>non</w:t>
      </w:r>
      <w:r w:rsidR="00D74DD6">
        <w:t>-blurred baseline image</w:t>
      </w:r>
      <w:r w:rsidR="00226312">
        <w:t xml:space="preserve">. The parameters examined </w:t>
      </w:r>
      <w:r w:rsidR="00BA6A12">
        <w:t>were</w:t>
      </w:r>
      <w:r w:rsidR="00226312">
        <w:t xml:space="preserve"> number of points detected by the photogrammetry code</w:t>
      </w:r>
      <w:r w:rsidR="00AE796A">
        <w:t>, precision of the flat ground measurement, and mean of the flat ground measurement.</w:t>
      </w:r>
      <w:r w:rsidR="0057793C">
        <w:t xml:space="preserve"> Sample LFL camera view renders are shown for varying thresholds of vibration below in Fig</w:t>
      </w:r>
      <w:r w:rsidR="00B16319">
        <w:t>.</w:t>
      </w:r>
      <w:r w:rsidR="0057793C">
        <w:t xml:space="preserve"> 18. </w:t>
      </w:r>
      <w:r w:rsidR="00B35302">
        <w:t xml:space="preserve">The results for photogrammetry processing ability for a selection of the </w:t>
      </w:r>
      <w:r w:rsidR="00BC06D5">
        <w:t>blurred imaged are highlighted below in Fig</w:t>
      </w:r>
      <w:r w:rsidR="00B16319">
        <w:t>.</w:t>
      </w:r>
      <w:r w:rsidR="00BC06D5">
        <w:t xml:space="preserve"> 19.</w:t>
      </w:r>
    </w:p>
    <w:p w14:paraId="5E8C8DEE" w14:textId="602C0005" w:rsidR="00F02E7A" w:rsidRDefault="00F02E7A" w:rsidP="000F73D4">
      <w:pPr>
        <w:tabs>
          <w:tab w:val="left" w:pos="288"/>
        </w:tabs>
      </w:pPr>
    </w:p>
    <w:p w14:paraId="4C9457D4" w14:textId="1309BB27" w:rsidR="00134647" w:rsidRDefault="00F02E7A" w:rsidP="000F73D4">
      <w:pPr>
        <w:tabs>
          <w:tab w:val="left" w:pos="288"/>
        </w:tabs>
      </w:pPr>
      <w:r>
        <w:rPr>
          <w:noProof/>
          <w:color w:val="2B579A"/>
          <w:shd w:val="clear" w:color="auto" w:fill="E6E6E6"/>
        </w:rPr>
        <w:drawing>
          <wp:anchor distT="0" distB="0" distL="114300" distR="114300" simplePos="0" relativeHeight="251658248" behindDoc="0" locked="0" layoutInCell="1" allowOverlap="1" wp14:anchorId="6D69D77A" wp14:editId="7D208684">
            <wp:simplePos x="0" y="0"/>
            <wp:positionH relativeFrom="margin">
              <wp:align>right</wp:align>
            </wp:positionH>
            <wp:positionV relativeFrom="paragraph">
              <wp:posOffset>157480</wp:posOffset>
            </wp:positionV>
            <wp:extent cx="5945505" cy="2989580"/>
            <wp:effectExtent l="0" t="0" r="0" b="1270"/>
            <wp:wrapTopAndBottom/>
            <wp:docPr id="40" name="Picture 40" descr="A picture containing text,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text, old&#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5505" cy="2989580"/>
                    </a:xfrm>
                    <a:prstGeom prst="rect">
                      <a:avLst/>
                    </a:prstGeom>
                  </pic:spPr>
                </pic:pic>
              </a:graphicData>
            </a:graphic>
            <wp14:sizeRelV relativeFrom="margin">
              <wp14:pctHeight>0</wp14:pctHeight>
            </wp14:sizeRelV>
          </wp:anchor>
        </w:drawing>
      </w:r>
    </w:p>
    <w:p w14:paraId="2F35B36C" w14:textId="02B20B74" w:rsidR="00134647" w:rsidRPr="00134647" w:rsidRDefault="00134647" w:rsidP="00134647">
      <w:pPr>
        <w:tabs>
          <w:tab w:val="left" w:pos="288"/>
        </w:tabs>
        <w:jc w:val="center"/>
        <w:rPr>
          <w:b/>
          <w:bCs/>
        </w:rPr>
      </w:pPr>
      <w:r>
        <w:rPr>
          <w:b/>
          <w:bCs/>
        </w:rPr>
        <w:t>Figure 1</w:t>
      </w:r>
      <w:r w:rsidR="00D8460B">
        <w:rPr>
          <w:b/>
          <w:bCs/>
        </w:rPr>
        <w:t>8</w:t>
      </w:r>
      <w:r>
        <w:rPr>
          <w:b/>
          <w:bCs/>
        </w:rPr>
        <w:t>. Examples of simulated blurred images resulting from varying vibration of LFL cameras.</w:t>
      </w:r>
    </w:p>
    <w:p w14:paraId="4697247F" w14:textId="77777777" w:rsidR="00134647" w:rsidRDefault="00134647" w:rsidP="000F73D4">
      <w:pPr>
        <w:tabs>
          <w:tab w:val="left" w:pos="288"/>
        </w:tabs>
      </w:pPr>
    </w:p>
    <w:p w14:paraId="5647805A" w14:textId="1013D0B1" w:rsidR="00E63AAD" w:rsidRDefault="00E63AAD" w:rsidP="000F73D4">
      <w:pPr>
        <w:tabs>
          <w:tab w:val="left" w:pos="288"/>
        </w:tabs>
      </w:pPr>
    </w:p>
    <w:p w14:paraId="6339E187" w14:textId="3076300D" w:rsidR="00E63AAD" w:rsidRDefault="00F02E7A" w:rsidP="0075250C">
      <w:pPr>
        <w:tabs>
          <w:tab w:val="left" w:pos="288"/>
        </w:tabs>
        <w:jc w:val="center"/>
      </w:pPr>
      <w:r>
        <w:rPr>
          <w:noProof/>
        </w:rPr>
        <w:drawing>
          <wp:inline distT="0" distB="0" distL="0" distR="0" wp14:anchorId="411E2E7A" wp14:editId="4A7DCD58">
            <wp:extent cx="5430740" cy="1958200"/>
            <wp:effectExtent l="0" t="0" r="0" b="0"/>
            <wp:docPr id="9" name="Picture 9"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chart&#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467998" cy="1971634"/>
                    </a:xfrm>
                    <a:prstGeom prst="rect">
                      <a:avLst/>
                    </a:prstGeom>
                  </pic:spPr>
                </pic:pic>
              </a:graphicData>
            </a:graphic>
          </wp:inline>
        </w:drawing>
      </w:r>
    </w:p>
    <w:p w14:paraId="699B0C1C" w14:textId="6049B08A" w:rsidR="00134647" w:rsidRDefault="006D0427" w:rsidP="00E63AAD">
      <w:pPr>
        <w:tabs>
          <w:tab w:val="left" w:pos="288"/>
        </w:tabs>
        <w:jc w:val="center"/>
        <w:rPr>
          <w:b/>
          <w:bCs/>
        </w:rPr>
      </w:pPr>
      <w:r>
        <w:rPr>
          <w:b/>
          <w:bCs/>
        </w:rPr>
        <w:t>Figure 1</w:t>
      </w:r>
      <w:r w:rsidR="00D8460B">
        <w:rPr>
          <w:b/>
          <w:bCs/>
        </w:rPr>
        <w:t>9</w:t>
      </w:r>
      <w:r>
        <w:rPr>
          <w:b/>
          <w:bCs/>
        </w:rPr>
        <w:t>. Results for photogrammetry processing of the blurred images</w:t>
      </w:r>
      <w:r w:rsidR="00F01A18">
        <w:rPr>
          <w:b/>
          <w:bCs/>
        </w:rPr>
        <w:t xml:space="preserve"> in terms of flat ground</w:t>
      </w:r>
      <w:r w:rsidR="00130166">
        <w:rPr>
          <w:b/>
          <w:bCs/>
        </w:rPr>
        <w:t xml:space="preserve"> elevation measurement</w:t>
      </w:r>
      <w:r w:rsidR="00F01A18">
        <w:rPr>
          <w:b/>
          <w:bCs/>
        </w:rPr>
        <w:t>, point detection and measurement precision.</w:t>
      </w:r>
    </w:p>
    <w:p w14:paraId="37330463" w14:textId="3B3C27A0" w:rsidR="00BC06D5" w:rsidRDefault="00BC06D5" w:rsidP="00E63AAD">
      <w:pPr>
        <w:tabs>
          <w:tab w:val="left" w:pos="288"/>
        </w:tabs>
        <w:jc w:val="center"/>
        <w:rPr>
          <w:b/>
          <w:bCs/>
        </w:rPr>
      </w:pPr>
    </w:p>
    <w:p w14:paraId="0DC900EA" w14:textId="7B278E2C" w:rsidR="00BC06D5" w:rsidRDefault="00BC06D5" w:rsidP="00BC06D5">
      <w:pPr>
        <w:tabs>
          <w:tab w:val="left" w:pos="288"/>
        </w:tabs>
        <w:jc w:val="left"/>
      </w:pPr>
      <w:r>
        <w:tab/>
        <w:t>As seen in Fig. 19</w:t>
      </w:r>
      <w:r w:rsidR="00F904A2">
        <w:t>b</w:t>
      </w:r>
      <w:r>
        <w:t xml:space="preserve"> above, the photogrammetry </w:t>
      </w:r>
      <w:r w:rsidR="00F904A2">
        <w:t xml:space="preserve">algorithm used to process the simulated crater images was able to automatically detect points for bi-axial deflection values up to </w:t>
      </w:r>
      <m:oMath>
        <m:r>
          <w:rPr>
            <w:rFonts w:ascii="Cambria Math" w:hAnsi="Cambria Math"/>
          </w:rPr>
          <m:t>±0.015°</m:t>
        </m:r>
      </m:oMath>
      <w:r w:rsidR="00F904A2">
        <w:t>, but for the large and largest bi-axial deflection cases (</w:t>
      </w:r>
      <m:oMath>
        <m:r>
          <w:rPr>
            <w:rFonts w:ascii="Cambria Math" w:hAnsi="Cambria Math"/>
          </w:rPr>
          <m:t>± 0.05°</m:t>
        </m:r>
      </m:oMath>
      <w:r w:rsidR="005326F0">
        <w:t xml:space="preserve"> and </w:t>
      </w:r>
      <m:oMath>
        <m:r>
          <w:rPr>
            <w:rFonts w:ascii="Cambria Math" w:hAnsi="Cambria Math"/>
          </w:rPr>
          <m:t>±0.15°</m:t>
        </m:r>
      </m:oMath>
      <w:r w:rsidR="005326F0">
        <w:t xml:space="preserve">), the </w:t>
      </w:r>
      <w:r w:rsidR="071E2293">
        <w:t>number of point</w:t>
      </w:r>
      <w:r w:rsidR="00B16319">
        <w:t>s</w:t>
      </w:r>
      <w:r w:rsidR="071E2293">
        <w:t xml:space="preserve"> the </w:t>
      </w:r>
      <w:r w:rsidR="1ADF5193">
        <w:t>program</w:t>
      </w:r>
      <w:r w:rsidR="005326F0">
        <w:t xml:space="preserve"> could  detect </w:t>
      </w:r>
      <w:r w:rsidR="5C14EB6A">
        <w:t>for</w:t>
      </w:r>
      <w:r w:rsidR="005326F0">
        <w:t xml:space="preserve"> photogrammetry</w:t>
      </w:r>
      <w:r w:rsidR="56816A19">
        <w:t xml:space="preserve"> was significantly reduced</w:t>
      </w:r>
      <w:r w:rsidR="1ADF5193">
        <w:t>.</w:t>
      </w:r>
      <w:r w:rsidR="005326F0">
        <w:t xml:space="preserve"> The system was, however, able to detect approximately 4000 points for the images where a </w:t>
      </w:r>
      <m:oMath>
        <m:r>
          <w:rPr>
            <w:rFonts w:ascii="Cambria Math" w:hAnsi="Cambria Math"/>
          </w:rPr>
          <m:t>±0.05°</m:t>
        </m:r>
      </m:oMath>
      <w:r w:rsidR="005326F0">
        <w:t xml:space="preserve"> was applied to only one axis of rotation of the camera</w:t>
      </w:r>
      <w:r w:rsidR="00B94AF1">
        <w:t>.</w:t>
      </w:r>
      <w:r w:rsidR="00834B24">
        <w:t xml:space="preserve"> The other parameters examined, mean z-value of the ground and measurement precision,</w:t>
      </w:r>
      <w:r w:rsidR="00CF2902">
        <w:t xml:space="preserve"> also</w:t>
      </w:r>
      <w:r w:rsidR="00834B24">
        <w:t xml:space="preserve"> indicate</w:t>
      </w:r>
      <w:r w:rsidR="00CF2902">
        <w:t>d</w:t>
      </w:r>
      <w:r w:rsidR="00834B24">
        <w:t xml:space="preserve"> that </w:t>
      </w:r>
      <w:r w:rsidR="00E128FE">
        <w:t xml:space="preserve">accuracy of the photogrammetry measurements deteriorate with blurring due to angular deflection </w:t>
      </w:r>
      <w:r w:rsidR="00CF2902">
        <w:t>from</w:t>
      </w:r>
      <w:r w:rsidR="00E128FE">
        <w:t xml:space="preserve"> vibration of the cameras during landing.</w:t>
      </w:r>
      <w:r w:rsidR="000360E9">
        <w:t xml:space="preserve"> Fig. 19a demonstrates</w:t>
      </w:r>
      <w:r w:rsidR="00285BEA">
        <w:t xml:space="preserve"> that the blurred images</w:t>
      </w:r>
      <w:r w:rsidR="000360E9">
        <w:t xml:space="preserve"> </w:t>
      </w:r>
      <w:r w:rsidR="00D91EA2">
        <w:t>z-plane detection mean measurement fall within</w:t>
      </w:r>
      <w:r w:rsidR="008A743E">
        <w:t xml:space="preserve"> approximately one</w:t>
      </w:r>
      <w:r w:rsidR="00D91EA2">
        <w:t xml:space="preserve"> one</w:t>
      </w:r>
      <w:r w:rsidR="008A743E">
        <w:t>-thousandth of an i</w:t>
      </w:r>
      <w:r w:rsidR="00D91EA2">
        <w:t>nch of the baseline value</w:t>
      </w:r>
      <w:r w:rsidR="40703308">
        <w:t xml:space="preserve"> which is negligible.  However, as shown in Fig 19c</w:t>
      </w:r>
      <w:r w:rsidR="00B16319">
        <w:t>,</w:t>
      </w:r>
      <w:r w:rsidR="00BF4B9C">
        <w:t xml:space="preserve"> the precision of the measurement increases (degrades) by about</w:t>
      </w:r>
      <w:r w:rsidR="0045662F">
        <w:t xml:space="preserve"> 60%</w:t>
      </w:r>
      <w:r w:rsidR="00C86A0A">
        <w:t xml:space="preserve"> from the baseline precision to the smallest deflection case (</w:t>
      </w:r>
      <m:oMath>
        <m:r>
          <w:rPr>
            <w:rFonts w:ascii="Cambria Math" w:hAnsi="Cambria Math"/>
          </w:rPr>
          <m:t>±0.005°</m:t>
        </m:r>
      </m:oMath>
      <w:r w:rsidR="00C86A0A">
        <w:t xml:space="preserve">) </w:t>
      </w:r>
      <w:r w:rsidR="00805F69">
        <w:t>and is about three times larger</w:t>
      </w:r>
      <w:r w:rsidR="00130166">
        <w:t xml:space="preserve"> than the baseline</w:t>
      </w:r>
      <w:r w:rsidR="00805F69">
        <w:t xml:space="preserve"> for the medium deflection (</w:t>
      </w:r>
      <m:oMath>
        <m:r>
          <w:rPr>
            <w:rFonts w:ascii="Cambria Math" w:hAnsi="Cambria Math"/>
          </w:rPr>
          <m:t>±0.015°</m:t>
        </m:r>
      </m:oMath>
      <w:r w:rsidR="00805F69">
        <w:t xml:space="preserve">) </w:t>
      </w:r>
      <w:r w:rsidR="00130166">
        <w:t>cas</w:t>
      </w:r>
      <w:r w:rsidR="00B16319">
        <w:t>e</w:t>
      </w:r>
      <w:r w:rsidR="00130166">
        <w:t>.</w:t>
      </w:r>
      <w:r w:rsidR="00474879">
        <w:t xml:space="preserve"> </w:t>
      </w:r>
      <w:r w:rsidR="003C3D8B">
        <w:t xml:space="preserve">The </w:t>
      </w:r>
      <w:r w:rsidR="00F33CBC">
        <w:t>point detection parameter</w:t>
      </w:r>
      <w:r w:rsidR="003C3D8B">
        <w:t xml:space="preserve"> (Fig. 19b)</w:t>
      </w:r>
      <w:r w:rsidR="00F33CBC">
        <w:t xml:space="preserve"> was the most critical in determining how much angular variation the photogrammetry system could tolerate</w:t>
      </w:r>
      <w:r w:rsidR="00834B24">
        <w:t>.</w:t>
      </w:r>
      <w:r w:rsidR="00104BC2">
        <w:t xml:space="preserve"> </w:t>
      </w:r>
      <w:r w:rsidR="00C73658">
        <w:t>The results provided by the photogrammetry image processing provided critical input to the camera bracket and mounting design</w:t>
      </w:r>
      <w:r w:rsidR="001422C9">
        <w:t xml:space="preserve">. As a result of the point detection efficiency versus deflection threshold shown in Fig. 19b, the team specified that </w:t>
      </w:r>
      <w:r w:rsidR="00DA131C">
        <w:t xml:space="preserve">the angular deflection of the camera must be less than </w:t>
      </w:r>
      <m:oMath>
        <m:r>
          <w:rPr>
            <w:rFonts w:ascii="Cambria Math" w:hAnsi="Cambria Math"/>
          </w:rPr>
          <m:t>±</m:t>
        </m:r>
      </m:oMath>
      <w:r w:rsidR="00DA131C">
        <w:t>0.05</w:t>
      </w:r>
      <m:oMath>
        <m:r>
          <w:rPr>
            <w:rFonts w:ascii="Cambria Math" w:hAnsi="Cambria Math"/>
          </w:rPr>
          <m:t>°</m:t>
        </m:r>
      </m:oMath>
      <w:r w:rsidR="00DA131C">
        <w:t xml:space="preserve"> </w:t>
      </w:r>
      <w:r w:rsidR="00274FF4">
        <w:t>to</w:t>
      </w:r>
      <w:r w:rsidR="00DA131C">
        <w:t xml:space="preserve"> </w:t>
      </w:r>
      <w:r w:rsidR="006551BA">
        <w:t xml:space="preserve">be able to process the image pairs. </w:t>
      </w:r>
    </w:p>
    <w:p w14:paraId="3786286B" w14:textId="77777777" w:rsidR="00156E82" w:rsidRPr="00BC06D5" w:rsidRDefault="00156E82" w:rsidP="00BC06D5">
      <w:pPr>
        <w:tabs>
          <w:tab w:val="left" w:pos="288"/>
        </w:tabs>
        <w:jc w:val="left"/>
      </w:pPr>
    </w:p>
    <w:p w14:paraId="3456E5F1" w14:textId="6D0D1521" w:rsidR="00EA1E7F" w:rsidRDefault="002F0765" w:rsidP="00EA1E7F">
      <w:pPr>
        <w:numPr>
          <w:ilvl w:val="0"/>
          <w:numId w:val="3"/>
        </w:numPr>
        <w:tabs>
          <w:tab w:val="left" w:pos="288"/>
        </w:tabs>
        <w:spacing w:before="240"/>
        <w:outlineLvl w:val="1"/>
        <w:rPr>
          <w:b/>
        </w:rPr>
      </w:pPr>
      <w:r>
        <w:rPr>
          <w:b/>
        </w:rPr>
        <w:t>Evaluation of</w:t>
      </w:r>
      <w:r w:rsidR="00970433">
        <w:rPr>
          <w:b/>
        </w:rPr>
        <w:t xml:space="preserve"> Camera</w:t>
      </w:r>
      <w:r>
        <w:rPr>
          <w:b/>
        </w:rPr>
        <w:t xml:space="preserve"> Exposure</w:t>
      </w:r>
      <w:r w:rsidR="00E8584D">
        <w:rPr>
          <w:b/>
        </w:rPr>
        <w:t xml:space="preserve"> </w:t>
      </w:r>
      <w:r w:rsidR="00970433">
        <w:rPr>
          <w:b/>
        </w:rPr>
        <w:t>Limits</w:t>
      </w:r>
    </w:p>
    <w:p w14:paraId="29F0851B" w14:textId="77777777" w:rsidR="00B16319" w:rsidRPr="00EA1E7F" w:rsidRDefault="00B16319" w:rsidP="00B16319">
      <w:pPr>
        <w:tabs>
          <w:tab w:val="left" w:pos="288"/>
        </w:tabs>
        <w:spacing w:before="240"/>
        <w:outlineLvl w:val="1"/>
        <w:rPr>
          <w:b/>
        </w:rPr>
      </w:pPr>
    </w:p>
    <w:p w14:paraId="6ABE4A0F" w14:textId="3E610EA4" w:rsidR="00822DFA" w:rsidRPr="00822DFA" w:rsidRDefault="006551BA" w:rsidP="000F73D4">
      <w:pPr>
        <w:tabs>
          <w:tab w:val="left" w:pos="288"/>
        </w:tabs>
        <w:ind w:firstLine="288"/>
      </w:pPr>
      <w:r>
        <w:t xml:space="preserve">Another risk to the SCALPSS mission success </w:t>
      </w:r>
      <w:r w:rsidR="00833ED3">
        <w:t xml:space="preserve">is image blurring due to the exposure time of the cameras. </w:t>
      </w:r>
      <w:r w:rsidR="007D458E">
        <w:t xml:space="preserve">The descent rate </w:t>
      </w:r>
      <w:r w:rsidR="007D458E" w:rsidRPr="00421A02">
        <w:t>of</w:t>
      </w:r>
      <w:r w:rsidR="007D458E">
        <w:t xml:space="preserve"> the vehicle was specified to be </w:t>
      </w:r>
      <w:r w:rsidR="0044428B">
        <w:t>1.0</w:t>
      </w:r>
      <w:r w:rsidR="007D458E">
        <w:t xml:space="preserve"> meter per second, or </w:t>
      </w:r>
      <w:r w:rsidR="0044428B">
        <w:t>1</w:t>
      </w:r>
      <w:r w:rsidR="007D458E">
        <w:t xml:space="preserve"> millimeter per millisecond. </w:t>
      </w:r>
      <w:r w:rsidR="002E4290">
        <w:t xml:space="preserve">If the camera exposure is </w:t>
      </w:r>
      <w:r w:rsidR="00D2269C">
        <w:t xml:space="preserve">50 milliseconds, for example, there will be </w:t>
      </w:r>
      <w:r w:rsidR="0044428B">
        <w:t>50</w:t>
      </w:r>
      <w:r w:rsidR="003B63B9">
        <w:t xml:space="preserve"> millimeters of vertical travel of the lander</w:t>
      </w:r>
      <w:r w:rsidR="00822DFA">
        <w:t xml:space="preserve"> </w:t>
      </w:r>
      <w:r w:rsidR="003B63B9">
        <w:t>included in a single image.</w:t>
      </w:r>
      <w:r w:rsidR="00822DFA">
        <w:t xml:space="preserve"> Eqn. 3 below explains the relationship between the descent speed of the vehicle, </w:t>
      </w:r>
      <m:oMath>
        <m:r>
          <w:rPr>
            <w:rFonts w:ascii="Cambria Math" w:hAnsi="Cambria Math"/>
          </w:rPr>
          <m:t>v</m:t>
        </m:r>
      </m:oMath>
      <w:r w:rsidR="00822DFA">
        <w:t xml:space="preserve">, </w:t>
      </w:r>
      <w:r w:rsidR="00DF1E03">
        <w:t xml:space="preserve">the exposure setting of the camera, </w:t>
      </w:r>
      <m:oMath>
        <m:r>
          <w:rPr>
            <w:rFonts w:ascii="Cambria Math" w:hAnsi="Cambria Math"/>
          </w:rPr>
          <m:t>E</m:t>
        </m:r>
      </m:oMath>
      <w:r w:rsidR="00DF1E03">
        <w:t xml:space="preserve">, and the change in altitude of the lander, </w:t>
      </w:r>
      <m:oMath>
        <m:r>
          <m:rPr>
            <m:sty m:val="p"/>
          </m:rPr>
          <w:rPr>
            <w:rFonts w:ascii="Cambria Math" w:hAnsi="Cambria Math"/>
          </w:rPr>
          <m:t>Δ</m:t>
        </m:r>
        <m:r>
          <w:rPr>
            <w:rFonts w:ascii="Cambria Math" w:hAnsi="Cambria Math"/>
          </w:rPr>
          <m:t>z</m:t>
        </m:r>
      </m:oMath>
      <w:r w:rsidR="00F33F4B">
        <w:t>, during that time</w:t>
      </w:r>
      <w:r w:rsidR="00DF1E03">
        <w:t>.</w:t>
      </w:r>
    </w:p>
    <w:p w14:paraId="3128A27A" w14:textId="7EEDE826" w:rsidR="00822DFA" w:rsidRDefault="00822DFA" w:rsidP="00822DFA">
      <w:pPr>
        <w:tabs>
          <w:tab w:val="left" w:pos="288"/>
        </w:tabs>
        <w:ind w:firstLine="288"/>
        <w:jc w:val="center"/>
      </w:pPr>
      <w:r>
        <w:t>(3)</w:t>
      </w:r>
      <w:r>
        <w:tab/>
      </w:r>
      <w:r>
        <w:tab/>
      </w:r>
      <w:r>
        <w:tab/>
        <w:t xml:space="preserve"> </w:t>
      </w:r>
      <m:oMath>
        <m:r>
          <m:rPr>
            <m:sty m:val="p"/>
          </m:rPr>
          <w:rPr>
            <w:rFonts w:ascii="Cambria Math" w:hAnsi="Cambria Math"/>
          </w:rPr>
          <m:t>Δ</m:t>
        </m:r>
        <m:r>
          <w:rPr>
            <w:rFonts w:ascii="Cambria Math" w:hAnsi="Cambria Math"/>
          </w:rPr>
          <m:t>z=E*v</m:t>
        </m:r>
      </m:oMath>
    </w:p>
    <w:p w14:paraId="3657CC41" w14:textId="70F04C4B" w:rsidR="0034424A" w:rsidRDefault="00F91303" w:rsidP="00F02E7A">
      <w:pPr>
        <w:tabs>
          <w:tab w:val="left" w:pos="288"/>
        </w:tabs>
        <w:ind w:firstLine="288"/>
      </w:pPr>
      <w:r>
        <w:t xml:space="preserve"> Since the LFL cameras are angled slightly to </w:t>
      </w:r>
      <w:r w:rsidR="008D4495">
        <w:t xml:space="preserve">have the crater pair underneath the North pair of ACS thrusters in the center of their FOV, the pair of craters will </w:t>
      </w:r>
      <w:r w:rsidR="00152F43">
        <w:t>appear to translate diagonally in each cameras’ FOV as the lander descends.</w:t>
      </w:r>
      <w:r w:rsidR="003B63B9">
        <w:t xml:space="preserve"> The </w:t>
      </w:r>
      <w:proofErr w:type="spellStart"/>
      <w:r w:rsidR="003B63B9">
        <w:t>ViDI</w:t>
      </w:r>
      <w:proofErr w:type="spellEnd"/>
      <w:r w:rsidR="003B63B9">
        <w:t xml:space="preserve"> was again used to simulate the resulting blurred images and determine what the exposure time (or aperture) of the cameras needed to be </w:t>
      </w:r>
      <w:r w:rsidR="006A61BC">
        <w:t xml:space="preserve">to </w:t>
      </w:r>
      <w:r w:rsidR="00970433">
        <w:t>produce</w:t>
      </w:r>
      <w:r w:rsidR="006852D1">
        <w:t xml:space="preserve"> acceptable stereo image pairs for photogrammetry.</w:t>
      </w:r>
      <w:r w:rsidR="00FE5E3A">
        <w:t xml:space="preserve"> </w:t>
      </w:r>
      <w:r w:rsidR="001B4C80">
        <w:t>To simulate a single camera</w:t>
      </w:r>
      <w:r w:rsidR="085DDB67">
        <w:t xml:space="preserve"> image</w:t>
      </w:r>
      <w:r w:rsidR="001B4C80">
        <w:t xml:space="preserve"> taken with a </w:t>
      </w:r>
      <w:r w:rsidR="00231ABD">
        <w:t>4</w:t>
      </w:r>
      <w:r w:rsidR="001B4C80">
        <w:t>0 millisecond exposure,</w:t>
      </w:r>
      <w:r w:rsidR="00696F64">
        <w:t xml:space="preserve"> a total of </w:t>
      </w:r>
      <w:r w:rsidR="0044428B">
        <w:t>4</w:t>
      </w:r>
      <w:r w:rsidR="00696F64">
        <w:t xml:space="preserve">0 images were rendered in </w:t>
      </w:r>
      <w:proofErr w:type="spellStart"/>
      <w:r w:rsidR="00696F64">
        <w:t>ViDI</w:t>
      </w:r>
      <w:proofErr w:type="spellEnd"/>
      <w:r w:rsidR="00696F64">
        <w:t xml:space="preserve">, where the lander (and camera) altitude is decreased by 1 millimeter at a time. Averaging the </w:t>
      </w:r>
      <w:r w:rsidR="0044428B">
        <w:t>4</w:t>
      </w:r>
      <w:r w:rsidR="00696F64">
        <w:t xml:space="preserve">0 images over </w:t>
      </w:r>
      <w:r w:rsidR="0044428B">
        <w:t>4</w:t>
      </w:r>
      <w:r w:rsidR="4CAAAEB6">
        <w:t>0</w:t>
      </w:r>
      <w:r w:rsidR="1D0B0A80">
        <w:t xml:space="preserve"> </w:t>
      </w:r>
      <w:r w:rsidR="4CAAAEB6">
        <w:t>mm</w:t>
      </w:r>
      <w:r w:rsidR="00696F64">
        <w:t xml:space="preserve"> of altitude change produces a blurred image that is representative of a </w:t>
      </w:r>
      <w:r w:rsidR="00413076">
        <w:t>4</w:t>
      </w:r>
      <w:r w:rsidR="00696F64">
        <w:t xml:space="preserve">0 </w:t>
      </w:r>
      <w:proofErr w:type="spellStart"/>
      <w:r w:rsidR="00696F64">
        <w:t>ms</w:t>
      </w:r>
      <w:proofErr w:type="spellEnd"/>
      <w:r w:rsidR="00696F64">
        <w:t xml:space="preserve"> exposure time, if the lander descent speed is </w:t>
      </w:r>
      <w:r w:rsidR="0044428B">
        <w:t>1.0</w:t>
      </w:r>
      <w:r w:rsidR="00696F64">
        <w:t xml:space="preserve"> m/s. </w:t>
      </w:r>
      <w:r w:rsidR="00FE5E3A">
        <w:t>A sequence of images taken from an LFL camer</w:t>
      </w:r>
      <w:r w:rsidR="00696F64">
        <w:t>a simulating different exposure times</w:t>
      </w:r>
      <w:r w:rsidR="00FE5E3A">
        <w:t xml:space="preserve"> is shown below</w:t>
      </w:r>
      <w:r w:rsidR="00841F29">
        <w:t xml:space="preserve"> in Fig. </w:t>
      </w:r>
      <w:r w:rsidR="00B16319">
        <w:t>20</w:t>
      </w:r>
      <w:r w:rsidR="00032FC2">
        <w:t xml:space="preserve">, with Fig. </w:t>
      </w:r>
      <w:r w:rsidR="00B16319">
        <w:t>20</w:t>
      </w:r>
      <w:r w:rsidR="00032FC2">
        <w:t>a including</w:t>
      </w:r>
      <w:r w:rsidR="365E119F">
        <w:t xml:space="preserve"> </w:t>
      </w:r>
      <w:r w:rsidR="3EB97F51">
        <w:t>highly</w:t>
      </w:r>
      <w:r w:rsidR="4FDDBC60">
        <w:t xml:space="preserve"> </w:t>
      </w:r>
      <w:r w:rsidR="3EB97F51">
        <w:t>magnified</w:t>
      </w:r>
      <w:r w:rsidR="00032FC2">
        <w:t xml:space="preserve"> images of a resolution test chart placed on the ground, and Fig. </w:t>
      </w:r>
      <w:r w:rsidR="00B16319">
        <w:t>20</w:t>
      </w:r>
      <w:r w:rsidR="00032FC2">
        <w:t>b including the same virtual crater pairs that were simulated in the previous section</w:t>
      </w:r>
      <w:r w:rsidR="00841F29">
        <w:t xml:space="preserve">. </w:t>
      </w:r>
      <w:r w:rsidR="00032FC2">
        <w:t>Both sets of images are zoomed in</w:t>
      </w:r>
      <w:r w:rsidR="00186570">
        <w:t xml:space="preserve"> on a smaller part of the camera’s FOV to better discern blurring of the small features of the targets. </w:t>
      </w:r>
      <w:r w:rsidR="00841F29">
        <w:t>Since the target altitude for the LFL camera pair to collect stereo images is 8.</w:t>
      </w:r>
      <w:r w:rsidR="3A6DED52">
        <w:t>0</w:t>
      </w:r>
      <w:r w:rsidR="23F9D51D">
        <w:t xml:space="preserve"> </w:t>
      </w:r>
      <w:r w:rsidR="3A6DED52">
        <w:t>m</w:t>
      </w:r>
      <w:r w:rsidR="00841F29">
        <w:t xml:space="preserve">, the exposure variations were simulated beginning at a lander </w:t>
      </w:r>
      <w:r w:rsidR="00EA1E7F">
        <w:t>altitude of 8 meters</w:t>
      </w:r>
      <w:r w:rsidR="00841F29">
        <w:t xml:space="preserve"> and descending </w:t>
      </w:r>
      <w:r w:rsidR="00097A6D">
        <w:t xml:space="preserve">by the amount of distance </w:t>
      </w:r>
      <m:oMath>
        <m:r>
          <m:rPr>
            <m:sty m:val="p"/>
          </m:rPr>
          <w:rPr>
            <w:rFonts w:ascii="Cambria Math" w:hAnsi="Cambria Math"/>
          </w:rPr>
          <m:t>Δ</m:t>
        </m:r>
        <m:r>
          <w:rPr>
            <w:rFonts w:ascii="Cambria Math" w:hAnsi="Cambria Math"/>
          </w:rPr>
          <m:t>z</m:t>
        </m:r>
      </m:oMath>
      <w:r w:rsidR="00EA1E7F">
        <w:t xml:space="preserve"> corresponding to the specified exposure time.</w:t>
      </w:r>
    </w:p>
    <w:p w14:paraId="1BFABBBC" w14:textId="77777777" w:rsidR="00E04BB5" w:rsidRDefault="00E04BB5" w:rsidP="00F02E7A">
      <w:pPr>
        <w:tabs>
          <w:tab w:val="left" w:pos="288"/>
        </w:tabs>
        <w:ind w:firstLine="288"/>
      </w:pPr>
    </w:p>
    <w:p w14:paraId="6CE76661" w14:textId="1E76DC2F" w:rsidR="00E94F2D" w:rsidRDefault="00E04BB5" w:rsidP="00156E82">
      <w:pPr>
        <w:tabs>
          <w:tab w:val="left" w:pos="288"/>
        </w:tabs>
        <w:ind w:firstLine="288"/>
        <w:jc w:val="center"/>
      </w:pPr>
      <w:r>
        <w:rPr>
          <w:noProof/>
        </w:rPr>
        <w:drawing>
          <wp:inline distT="0" distB="0" distL="0" distR="0" wp14:anchorId="50E9B9AF" wp14:editId="122666A0">
            <wp:extent cx="4876800" cy="2501444"/>
            <wp:effectExtent l="0" t="0" r="0" b="0"/>
            <wp:docPr id="10" name="Picture 1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884267" cy="2505274"/>
                    </a:xfrm>
                    <a:prstGeom prst="rect">
                      <a:avLst/>
                    </a:prstGeom>
                  </pic:spPr>
                </pic:pic>
              </a:graphicData>
            </a:graphic>
          </wp:inline>
        </w:drawing>
      </w:r>
    </w:p>
    <w:p w14:paraId="6352C204" w14:textId="7DA853A7" w:rsidR="0034424A" w:rsidRDefault="0034424A" w:rsidP="00D44D5A">
      <w:pPr>
        <w:tabs>
          <w:tab w:val="left" w:pos="288"/>
        </w:tabs>
        <w:ind w:firstLine="288"/>
        <w:jc w:val="center"/>
        <w:rPr>
          <w:sz w:val="28"/>
          <w:szCs w:val="28"/>
        </w:rPr>
      </w:pPr>
      <w:r w:rsidRPr="0034424A">
        <w:rPr>
          <w:sz w:val="28"/>
          <w:szCs w:val="28"/>
        </w:rPr>
        <w:t>(a)</w:t>
      </w:r>
    </w:p>
    <w:p w14:paraId="20CBDC63" w14:textId="77777777" w:rsidR="00E94F2D" w:rsidRDefault="00E94F2D" w:rsidP="00D44D5A">
      <w:pPr>
        <w:tabs>
          <w:tab w:val="left" w:pos="288"/>
        </w:tabs>
        <w:ind w:firstLine="288"/>
        <w:jc w:val="center"/>
        <w:rPr>
          <w:sz w:val="28"/>
          <w:szCs w:val="28"/>
        </w:rPr>
      </w:pPr>
    </w:p>
    <w:p w14:paraId="42F33464" w14:textId="1CD0AEF4" w:rsidR="0034424A" w:rsidRDefault="00A55F23" w:rsidP="00A55F23">
      <w:pPr>
        <w:tabs>
          <w:tab w:val="left" w:pos="288"/>
        </w:tabs>
        <w:jc w:val="center"/>
      </w:pPr>
      <w:r>
        <w:rPr>
          <w:noProof/>
        </w:rPr>
        <w:drawing>
          <wp:inline distT="0" distB="0" distL="0" distR="0" wp14:anchorId="0CD484FC" wp14:editId="7CBBB7B4">
            <wp:extent cx="5003800" cy="3220929"/>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006635" cy="3222754"/>
                    </a:xfrm>
                    <a:prstGeom prst="rect">
                      <a:avLst/>
                    </a:prstGeom>
                  </pic:spPr>
                </pic:pic>
              </a:graphicData>
            </a:graphic>
          </wp:inline>
        </w:drawing>
      </w:r>
    </w:p>
    <w:p w14:paraId="4F49263B" w14:textId="5C092EC5" w:rsidR="0034424A" w:rsidRDefault="0034424A" w:rsidP="0034424A">
      <w:pPr>
        <w:tabs>
          <w:tab w:val="left" w:pos="288"/>
        </w:tabs>
        <w:ind w:firstLine="288"/>
        <w:jc w:val="center"/>
        <w:rPr>
          <w:sz w:val="24"/>
          <w:szCs w:val="24"/>
        </w:rPr>
      </w:pPr>
      <w:r w:rsidRPr="0034424A">
        <w:rPr>
          <w:sz w:val="24"/>
          <w:szCs w:val="24"/>
        </w:rPr>
        <w:t>(b)</w:t>
      </w:r>
    </w:p>
    <w:p w14:paraId="67541AB9" w14:textId="55D255FC" w:rsidR="00551BE0" w:rsidRPr="00551BE0" w:rsidRDefault="0034424A" w:rsidP="00551BE0">
      <w:pPr>
        <w:tabs>
          <w:tab w:val="left" w:pos="288"/>
        </w:tabs>
        <w:ind w:firstLine="288"/>
        <w:jc w:val="center"/>
        <w:rPr>
          <w:b/>
          <w:bCs/>
        </w:rPr>
      </w:pPr>
      <w:r>
        <w:rPr>
          <w:b/>
          <w:bCs/>
        </w:rPr>
        <w:t xml:space="preserve">Figure </w:t>
      </w:r>
      <w:r w:rsidR="00B16319">
        <w:rPr>
          <w:b/>
          <w:bCs/>
        </w:rPr>
        <w:t>20</w:t>
      </w:r>
      <w:r>
        <w:rPr>
          <w:b/>
          <w:bCs/>
        </w:rPr>
        <w:t>. Simulated LFL single image</w:t>
      </w:r>
      <w:r w:rsidR="00787833">
        <w:rPr>
          <w:b/>
          <w:bCs/>
        </w:rPr>
        <w:t xml:space="preserve">s </w:t>
      </w:r>
      <w:r w:rsidR="00D44D5A">
        <w:rPr>
          <w:b/>
          <w:bCs/>
        </w:rPr>
        <w:t>vs. exposure times</w:t>
      </w:r>
      <w:r w:rsidR="00787833">
        <w:rPr>
          <w:b/>
          <w:bCs/>
        </w:rPr>
        <w:t xml:space="preserve"> for a lander descent rate of 0.5 m/s</w:t>
      </w:r>
      <w:r w:rsidR="00D44D5A">
        <w:rPr>
          <w:b/>
          <w:bCs/>
        </w:rPr>
        <w:t>, beginning at lander altitude = 8.</w:t>
      </w:r>
      <w:r w:rsidR="00D44D5A" w:rsidRPr="5B1F74DA">
        <w:rPr>
          <w:b/>
          <w:bCs/>
        </w:rPr>
        <w:t>0</w:t>
      </w:r>
      <w:r w:rsidR="1A508E99" w:rsidRPr="5B1F74DA">
        <w:rPr>
          <w:b/>
          <w:bCs/>
        </w:rPr>
        <w:t xml:space="preserve"> </w:t>
      </w:r>
      <w:r w:rsidR="00D44D5A" w:rsidRPr="5B1F74DA">
        <w:rPr>
          <w:b/>
          <w:bCs/>
        </w:rPr>
        <w:t>m</w:t>
      </w:r>
      <w:r w:rsidR="00787833">
        <w:rPr>
          <w:b/>
          <w:bCs/>
        </w:rPr>
        <w:t>. (a) Resolution test chart placed on the ground</w:t>
      </w:r>
      <w:r w:rsidR="00D44D5A">
        <w:rPr>
          <w:b/>
          <w:bCs/>
        </w:rPr>
        <w:t>. (b) Virtual ACS crater pair.</w:t>
      </w:r>
    </w:p>
    <w:p w14:paraId="08CCA303" w14:textId="2D9668F5" w:rsidR="009F07B9" w:rsidRDefault="009F07B9" w:rsidP="0034424A">
      <w:pPr>
        <w:tabs>
          <w:tab w:val="left" w:pos="288"/>
        </w:tabs>
        <w:ind w:firstLine="288"/>
        <w:jc w:val="center"/>
        <w:rPr>
          <w:b/>
          <w:bCs/>
        </w:rPr>
      </w:pPr>
    </w:p>
    <w:p w14:paraId="7E4541B0" w14:textId="24E95AD3" w:rsidR="009F07B9" w:rsidRDefault="009F07B9" w:rsidP="009F07B9">
      <w:pPr>
        <w:tabs>
          <w:tab w:val="left" w:pos="288"/>
        </w:tabs>
        <w:ind w:firstLine="288"/>
        <w:jc w:val="left"/>
      </w:pPr>
      <w:r>
        <w:t xml:space="preserve">Qualitative comparisons of the image sequences of the resolution test chart depicted in Fig. </w:t>
      </w:r>
      <w:r w:rsidR="00B16319">
        <w:t>20</w:t>
      </w:r>
      <w:r>
        <w:t>a</w:t>
      </w:r>
      <w:r w:rsidR="00250A37">
        <w:t xml:space="preserve"> were conducted and it was </w:t>
      </w:r>
      <w:r w:rsidR="00AA6261">
        <w:t xml:space="preserve">generally specified that the exposure of the cameras should not exceed </w:t>
      </w:r>
      <w:r w:rsidR="0044428B">
        <w:t>2</w:t>
      </w:r>
      <w:r w:rsidR="7720615F">
        <w:t xml:space="preserve">0 </w:t>
      </w:r>
      <w:r w:rsidR="00AA6261">
        <w:t xml:space="preserve">milliseconds if the lander descent rate is </w:t>
      </w:r>
      <w:r w:rsidR="0044428B">
        <w:t>1.0</w:t>
      </w:r>
      <w:r w:rsidR="00AA6261">
        <w:t xml:space="preserve"> m/s. An exposure time of this length would result in image blurring of about </w:t>
      </w:r>
      <w:r w:rsidR="006A51C2">
        <w:t>5</w:t>
      </w:r>
      <w:r w:rsidR="00AA6261">
        <w:t xml:space="preserve"> pixels in the image, </w:t>
      </w:r>
      <w:r w:rsidR="00A260E2">
        <w:t>beyond which the image would become difficult to post-process in photogrammetry software.</w:t>
      </w:r>
    </w:p>
    <w:p w14:paraId="5CDE22B6" w14:textId="072200FF" w:rsidR="0A249C71" w:rsidRDefault="4C1137AD" w:rsidP="0A249C71">
      <w:pPr>
        <w:tabs>
          <w:tab w:val="left" w:pos="288"/>
        </w:tabs>
        <w:ind w:firstLine="288"/>
        <w:jc w:val="left"/>
      </w:pPr>
      <w:r>
        <w:t xml:space="preserve">Limiting the exposure time has implications for </w:t>
      </w:r>
      <w:r w:rsidR="1C8B0F3F">
        <w:t xml:space="preserve">choosing </w:t>
      </w:r>
      <w:r>
        <w:t>the aperture size of the LFL cameras.  The smaller the aperture chosen (to improve image quality and d</w:t>
      </w:r>
      <w:r w:rsidR="0F2AA36B">
        <w:t xml:space="preserve">epth of field) the longer the exposure time </w:t>
      </w:r>
      <w:r w:rsidR="604E8904">
        <w:t xml:space="preserve">(or camera gain) </w:t>
      </w:r>
      <w:r w:rsidR="0F2AA36B">
        <w:t xml:space="preserve">would be.  However, too long </w:t>
      </w:r>
      <w:r w:rsidR="00E40D1D">
        <w:t xml:space="preserve">of an </w:t>
      </w:r>
      <w:r w:rsidR="0F2AA36B">
        <w:t>exposure time would cause blurring</w:t>
      </w:r>
      <w:r w:rsidR="42D00207">
        <w:t xml:space="preserve"> as shown above.</w:t>
      </w:r>
      <w:r w:rsidR="0F2AA36B">
        <w:t xml:space="preserve">  Limiting the exposure time to </w:t>
      </w:r>
      <w:r w:rsidR="0053639E">
        <w:t>2</w:t>
      </w:r>
      <w:r w:rsidR="0F2AA36B">
        <w:t>0 msec then requires a</w:t>
      </w:r>
      <w:r w:rsidR="0075250C">
        <w:t>n</w:t>
      </w:r>
      <w:r w:rsidR="0F2AA36B">
        <w:t xml:space="preserve"> aperture </w:t>
      </w:r>
      <w:r w:rsidR="5B8C81E9">
        <w:t>large enough</w:t>
      </w:r>
      <w:r w:rsidR="211BCC62">
        <w:t xml:space="preserve"> so that camera gain (which increases image noise) would not be required to </w:t>
      </w:r>
      <w:r w:rsidR="2E4586A3">
        <w:t xml:space="preserve">provide acceptable brightness images, based on empirical observations at the NASA Marshall Flat Floor facility. </w:t>
      </w:r>
      <w:r w:rsidR="5E0FB8C2">
        <w:t xml:space="preserve">Taking these considerations into account a compromise of f/5.6 was chosen for the LFL cameras.  This f-number provides </w:t>
      </w:r>
      <w:r w:rsidR="1853B14E">
        <w:t>improved image quality while allowing camera auto-exposures that are less than</w:t>
      </w:r>
      <w:r w:rsidR="2E4586A3">
        <w:t xml:space="preserve"> </w:t>
      </w:r>
      <w:r w:rsidR="0053639E">
        <w:t>2</w:t>
      </w:r>
      <w:r w:rsidR="1853B14E">
        <w:t xml:space="preserve">0 msec and do not require increased camera gain, thus achieving </w:t>
      </w:r>
      <w:r w:rsidR="5F7C803C">
        <w:t>unblurred, highest-quality images possible</w:t>
      </w:r>
      <w:r w:rsidR="1853B14E">
        <w:t>.</w:t>
      </w:r>
      <w:r w:rsidR="2E4586A3">
        <w:t xml:space="preserve"> </w:t>
      </w:r>
    </w:p>
    <w:p w14:paraId="29E2D641" w14:textId="77777777" w:rsidR="003E54BE" w:rsidRPr="009F07B9" w:rsidRDefault="003E54BE" w:rsidP="009F07B9">
      <w:pPr>
        <w:tabs>
          <w:tab w:val="left" w:pos="288"/>
        </w:tabs>
        <w:ind w:firstLine="288"/>
        <w:jc w:val="left"/>
      </w:pPr>
    </w:p>
    <w:p w14:paraId="32E8456D" w14:textId="6937FB74" w:rsidR="00845302" w:rsidRPr="00EC543D" w:rsidRDefault="3887A851" w:rsidP="7FD63226">
      <w:pPr>
        <w:keepNext/>
        <w:numPr>
          <w:ilvl w:val="0"/>
          <w:numId w:val="2"/>
        </w:numPr>
        <w:tabs>
          <w:tab w:val="clear" w:pos="360"/>
          <w:tab w:val="num" w:pos="180"/>
        </w:tabs>
        <w:spacing w:before="240" w:after="60"/>
        <w:ind w:left="180" w:hanging="180"/>
        <w:jc w:val="center"/>
        <w:outlineLvl w:val="0"/>
        <w:rPr>
          <w:b/>
          <w:bCs/>
          <w:kern w:val="32"/>
          <w:sz w:val="22"/>
          <w:szCs w:val="22"/>
        </w:rPr>
      </w:pPr>
      <w:r w:rsidRPr="7FD63226">
        <w:rPr>
          <w:b/>
          <w:bCs/>
          <w:kern w:val="32"/>
          <w:sz w:val="22"/>
          <w:szCs w:val="22"/>
        </w:rPr>
        <w:t>Conclusion</w:t>
      </w:r>
    </w:p>
    <w:p w14:paraId="38EF6FA0" w14:textId="77777777" w:rsidR="00845302" w:rsidRDefault="00845302" w:rsidP="00F565BA">
      <w:pPr>
        <w:tabs>
          <w:tab w:val="left" w:pos="288"/>
        </w:tabs>
        <w:ind w:firstLine="288"/>
      </w:pPr>
    </w:p>
    <w:p w14:paraId="7F2BE3BE" w14:textId="605EF6BF" w:rsidR="005315A2" w:rsidRPr="00EC543D" w:rsidRDefault="00845302" w:rsidP="00EC543D">
      <w:pPr>
        <w:tabs>
          <w:tab w:val="left" w:pos="288"/>
        </w:tabs>
        <w:ind w:firstLine="288"/>
      </w:pPr>
      <w:r>
        <w:t xml:space="preserve">The </w:t>
      </w:r>
      <w:r w:rsidR="000D2E81">
        <w:t>Virtual Diagnostics Interface</w:t>
      </w:r>
      <w:r>
        <w:t xml:space="preserve"> </w:t>
      </w:r>
      <w:r w:rsidR="73C8E550">
        <w:t xml:space="preserve">was used to develop </w:t>
      </w:r>
      <w:r w:rsidR="6E2CA2CA">
        <w:t>four and</w:t>
      </w:r>
      <w:r w:rsidR="73C8E550">
        <w:t xml:space="preserve"> six camera photogrammetry system</w:t>
      </w:r>
      <w:r w:rsidR="50D33EC8">
        <w:t>s</w:t>
      </w:r>
      <w:r w:rsidR="73C8E550">
        <w:t xml:space="preserve"> to meet the</w:t>
      </w:r>
      <w:r>
        <w:t xml:space="preserve"> science objectives for upcoming SCALPSS missions by combining several </w:t>
      </w:r>
      <w:r w:rsidR="00B70B92">
        <w:t xml:space="preserve">components: lander </w:t>
      </w:r>
      <w:r>
        <w:t>design models, computational fluid dynamics solutions, camera-view simulation</w:t>
      </w:r>
      <w:r w:rsidR="5ED4593D">
        <w:t>s</w:t>
      </w:r>
      <w:r>
        <w:t>, and iterative rendering and scripting to calculate resulting coverage areas and accuracies for photogrammetry. The resulting plots</w:t>
      </w:r>
      <w:r w:rsidR="00893A03">
        <w:t xml:space="preserve"> and camera views</w:t>
      </w:r>
      <w:r>
        <w:t xml:space="preserve"> informed the optimization of camera configurations for the mission</w:t>
      </w:r>
      <w:r w:rsidR="00893A03">
        <w:t>s</w:t>
      </w:r>
      <w:r>
        <w:t xml:space="preserve"> and predictions for the system</w:t>
      </w:r>
      <w:r w:rsidR="00893A03">
        <w:t>s’</w:t>
      </w:r>
      <w:r>
        <w:t xml:space="preserve"> performance</w:t>
      </w:r>
      <w:r w:rsidR="00893A03">
        <w:t>s.</w:t>
      </w:r>
      <w:r>
        <w:t xml:space="preserve"> The SCALPSS 1.1 </w:t>
      </w:r>
      <w:r w:rsidR="00893A03">
        <w:t xml:space="preserve">Blue Ghost </w:t>
      </w:r>
      <w:r>
        <w:t>configuration design</w:t>
      </w:r>
      <w:r w:rsidR="00893A03">
        <w:t xml:space="preserve"> has implemented additional science objectives which </w:t>
      </w:r>
      <w:r w:rsidR="007D54E9">
        <w:t>introduced an increased level of complexity to the SCALPSS system as compared to the SCALPSS 1.0 Nova-C mission. By using empirical data to develop</w:t>
      </w:r>
      <w:r w:rsidR="0064090F">
        <w:t xml:space="preserve"> and validate an accuracy mode</w:t>
      </w:r>
      <w:r w:rsidR="007D7E5E">
        <w:t>l, the processes of</w:t>
      </w:r>
      <w:r w:rsidR="0064090F">
        <w:t xml:space="preserve"> lens selection, camera placement, and target altitudes</w:t>
      </w:r>
      <w:r w:rsidR="007D7E5E">
        <w:t xml:space="preserve"> for photogrammetry</w:t>
      </w:r>
      <w:r w:rsidR="0064090F">
        <w:t xml:space="preserve"> could be more efficiently and quantitatively determined for the six-camera system.</w:t>
      </w:r>
      <w:r w:rsidR="00EC543D">
        <w:t xml:space="preserve"> </w:t>
      </w:r>
      <w:r>
        <w:t xml:space="preserve">The </w:t>
      </w:r>
      <w:proofErr w:type="spellStart"/>
      <w:r w:rsidR="00EC543D">
        <w:t>ViDI</w:t>
      </w:r>
      <w:proofErr w:type="spellEnd"/>
      <w:r>
        <w:t xml:space="preserve"> continues to be a powerful tool in planning, optimizing and simulating experiments in a variety of environments and will continue to be </w:t>
      </w:r>
      <w:r w:rsidR="486ED9E7">
        <w:t>utilized in future</w:t>
      </w:r>
      <w:r>
        <w:t xml:space="preserve"> SCALPSS missions.</w:t>
      </w:r>
    </w:p>
    <w:p w14:paraId="3C17CA9D" w14:textId="199F81FD" w:rsidR="005315A2" w:rsidRDefault="005315A2" w:rsidP="00F565BA">
      <w:pPr>
        <w:tabs>
          <w:tab w:val="left" w:pos="288"/>
        </w:tabs>
        <w:ind w:firstLine="288"/>
      </w:pPr>
    </w:p>
    <w:p w14:paraId="174A7F55" w14:textId="2003B11A" w:rsidR="00486B88" w:rsidRDefault="00486B88" w:rsidP="00F565BA">
      <w:pPr>
        <w:tabs>
          <w:tab w:val="left" w:pos="288"/>
        </w:tabs>
        <w:ind w:firstLine="288"/>
      </w:pPr>
    </w:p>
    <w:p w14:paraId="79545B12" w14:textId="56121A2E" w:rsidR="00486B88" w:rsidRDefault="00486B88" w:rsidP="00424109">
      <w:pPr>
        <w:tabs>
          <w:tab w:val="left" w:pos="288"/>
        </w:tabs>
      </w:pPr>
    </w:p>
    <w:p w14:paraId="0F832850" w14:textId="35AE311F" w:rsidR="007E74AD" w:rsidRDefault="007E74AD" w:rsidP="00424109">
      <w:pPr>
        <w:tabs>
          <w:tab w:val="left" w:pos="288"/>
        </w:tabs>
      </w:pPr>
    </w:p>
    <w:p w14:paraId="769F449B" w14:textId="5717E00C" w:rsidR="007E74AD" w:rsidRDefault="007E74AD" w:rsidP="00424109">
      <w:pPr>
        <w:tabs>
          <w:tab w:val="left" w:pos="288"/>
        </w:tabs>
      </w:pPr>
    </w:p>
    <w:p w14:paraId="49FB225F" w14:textId="42627393" w:rsidR="007E74AD" w:rsidRDefault="007E74AD" w:rsidP="00424109">
      <w:pPr>
        <w:tabs>
          <w:tab w:val="left" w:pos="288"/>
        </w:tabs>
      </w:pPr>
    </w:p>
    <w:p w14:paraId="55F898CE" w14:textId="77777777" w:rsidR="007E74AD" w:rsidRPr="00F565BA" w:rsidRDefault="007E74AD" w:rsidP="00424109">
      <w:pPr>
        <w:tabs>
          <w:tab w:val="left" w:pos="288"/>
        </w:tabs>
      </w:pPr>
    </w:p>
    <w:p w14:paraId="2F9828C5" w14:textId="261DD67E" w:rsidR="00F565BA" w:rsidRDefault="00F565BA" w:rsidP="00044818">
      <w:pPr>
        <w:keepNext/>
        <w:spacing w:before="240" w:after="60"/>
        <w:jc w:val="center"/>
        <w:outlineLvl w:val="0"/>
        <w:rPr>
          <w:b/>
          <w:kern w:val="32"/>
          <w:sz w:val="22"/>
        </w:rPr>
      </w:pPr>
      <w:r w:rsidRPr="00F565BA">
        <w:rPr>
          <w:b/>
          <w:kern w:val="32"/>
          <w:sz w:val="22"/>
        </w:rPr>
        <w:t>Appendix</w:t>
      </w:r>
    </w:p>
    <w:p w14:paraId="3B1D08E5" w14:textId="36277D0F" w:rsidR="00BC5D8A" w:rsidRPr="00BC5D8A" w:rsidRDefault="007F7C5F" w:rsidP="00BC5D8A">
      <w:pPr>
        <w:pStyle w:val="Heading2"/>
        <w:keepNext/>
        <w:numPr>
          <w:ilvl w:val="0"/>
          <w:numId w:val="34"/>
        </w:numPr>
        <w:spacing w:after="60"/>
        <w:rPr>
          <w:kern w:val="32"/>
        </w:rPr>
      </w:pPr>
      <w:r w:rsidRPr="004B1920">
        <w:rPr>
          <w:kern w:val="32"/>
        </w:rPr>
        <w:t xml:space="preserve">Addendum to </w:t>
      </w:r>
      <w:r w:rsidR="004B1920" w:rsidRPr="004B1920">
        <w:rPr>
          <w:kern w:val="32"/>
        </w:rPr>
        <w:t>Thompson, Danehy et al</w:t>
      </w:r>
      <w:r w:rsidR="004B1920">
        <w:rPr>
          <w:kern w:val="32"/>
        </w:rPr>
        <w:t>.</w:t>
      </w:r>
      <w:r w:rsidR="004B1920" w:rsidRPr="004B1920">
        <w:rPr>
          <w:kern w:val="32"/>
        </w:rPr>
        <w:t xml:space="preserve"> (2021)</w:t>
      </w:r>
    </w:p>
    <w:p w14:paraId="4B70AE6B" w14:textId="4A7651E4" w:rsidR="005315A2" w:rsidRDefault="00451C37" w:rsidP="00EF4139">
      <w:pPr>
        <w:pStyle w:val="Text"/>
        <w:spacing w:line="240" w:lineRule="auto"/>
        <w:ind w:firstLine="0"/>
      </w:pPr>
      <w:r>
        <w:tab/>
      </w:r>
      <w:r w:rsidR="32956F2B">
        <w:t xml:space="preserve">Following publication of the </w:t>
      </w:r>
      <w:r w:rsidR="00EF4139">
        <w:t>Thompson et al. 2021 AIAA SciTech Conference</w:t>
      </w:r>
      <w:r w:rsidR="553B8372">
        <w:t xml:space="preserve"> paper, some modifications were made to the lander and camera system</w:t>
      </w:r>
      <w:r w:rsidR="7C8B9C52">
        <w:t>. The</w:t>
      </w:r>
      <w:r w:rsidR="3C548722">
        <w:t xml:space="preserve"> original</w:t>
      </w:r>
      <w:r w:rsidR="7C8B9C52">
        <w:t xml:space="preserve"> paper</w:t>
      </w:r>
      <w:r w:rsidR="00EF4139">
        <w:t xml:space="preserve"> detai</w:t>
      </w:r>
      <w:r w:rsidR="7B47F425">
        <w:t>led</w:t>
      </w:r>
      <w:r w:rsidR="00EF4139">
        <w:t xml:space="preserve"> the work </w:t>
      </w:r>
      <w:r w:rsidR="00317342">
        <w:t xml:space="preserve">done for the SCALPSS 1.0 configuration design in the </w:t>
      </w:r>
      <w:proofErr w:type="spellStart"/>
      <w:r w:rsidR="00317342">
        <w:t>ViDI</w:t>
      </w:r>
      <w:proofErr w:type="spellEnd"/>
      <w:r w:rsidR="1608EC8B">
        <w:t>, and the updates presented herein are</w:t>
      </w:r>
      <w:r w:rsidR="00317342">
        <w:t xml:space="preserve"> based on </w:t>
      </w:r>
      <w:r w:rsidR="76EAEAB2">
        <w:t>changes</w:t>
      </w:r>
      <w:r w:rsidR="00317342">
        <w:t xml:space="preserve"> to the Intuitive Machines Nova-C lander that were implemented after publication</w:t>
      </w:r>
      <w:r w:rsidR="7B01ACF6">
        <w:t xml:space="preserve"> of the original paper</w:t>
      </w:r>
      <w:r w:rsidR="00317342">
        <w:t xml:space="preserve">. </w:t>
      </w:r>
      <w:r w:rsidR="0027174D">
        <w:t xml:space="preserve">A heat shield was added around the circular body of the lander protecting the SCALPSS cameras and other equipment from the heat and </w:t>
      </w:r>
      <w:r w:rsidR="007D2510">
        <w:t xml:space="preserve">bright emission of the rocket plume during flight and powered descent. </w:t>
      </w:r>
      <w:r w:rsidR="002477C3">
        <w:t>T</w:t>
      </w:r>
      <w:r w:rsidR="007D2510">
        <w:t>he stereo area, camera</w:t>
      </w:r>
      <w:r w:rsidR="002477C3">
        <w:t xml:space="preserve"> FOVs, and AOI coverage for the four SCALPSS 1.0 cameras were </w:t>
      </w:r>
      <w:r w:rsidR="3979DB23">
        <w:t xml:space="preserve">reduced </w:t>
      </w:r>
      <w:r w:rsidR="002477C3">
        <w:t xml:space="preserve">by this </w:t>
      </w:r>
      <w:r w:rsidR="750C5355">
        <w:t>modification</w:t>
      </w:r>
      <w:r w:rsidR="002477C3">
        <w:t>. The updated camera FOVs are shown below in Fig</w:t>
      </w:r>
      <w:r w:rsidR="00661083">
        <w:t>.</w:t>
      </w:r>
      <w:r w:rsidR="002477C3">
        <w:t xml:space="preserve"> 2</w:t>
      </w:r>
      <w:r w:rsidR="00661083">
        <w:t>1</w:t>
      </w:r>
      <w:r w:rsidR="002477C3">
        <w:t xml:space="preserve">. The accompanying </w:t>
      </w:r>
      <w:r w:rsidR="000E7847">
        <w:t>prediction for stereo area coverage and coverage of the</w:t>
      </w:r>
      <w:r w:rsidR="002C4539">
        <w:t xml:space="preserve"> 3.1</w:t>
      </w:r>
      <w:r w:rsidR="000B30F6">
        <w:t>4</w:t>
      </w:r>
      <w:r w:rsidR="20D0DFCC">
        <w:t xml:space="preserve"> </w:t>
      </w:r>
      <w:r w:rsidR="000B30F6">
        <w:t>m diameter</w:t>
      </w:r>
      <w:r w:rsidR="000E7847">
        <w:t xml:space="preserve"> AOI also reported in the generated FOV plot</w:t>
      </w:r>
      <w:r w:rsidR="002A67B4">
        <w:t xml:space="preserve"> shown below in Fig</w:t>
      </w:r>
      <w:r w:rsidR="00661083">
        <w:t>.</w:t>
      </w:r>
      <w:r w:rsidR="002A67B4">
        <w:t xml:space="preserve"> 2</w:t>
      </w:r>
      <w:r w:rsidR="00661083">
        <w:t>2</w:t>
      </w:r>
      <w:r w:rsidR="002A67B4">
        <w:t xml:space="preserve">. The implementation of this change to the Nova-C design and flight configuration resulted in </w:t>
      </w:r>
      <w:r w:rsidR="008F53FA">
        <w:t xml:space="preserve">a 26% decrease in AOI coverage of the ground expected to </w:t>
      </w:r>
      <w:r w:rsidR="00921F29">
        <w:t xml:space="preserve">experience crater formation. Additionally, the change imparted </w:t>
      </w:r>
      <w:r w:rsidR="00FE65CE">
        <w:t xml:space="preserve">a stereo area reduction of approximately 66% by cutting the stereo area from 13.25 </w:t>
      </w:r>
      <m:oMath>
        <m:sSup>
          <m:sSupPr>
            <m:ctrlPr>
              <w:rPr>
                <w:rFonts w:ascii="Cambria Math" w:hAnsi="Cambria Math"/>
                <w:i/>
              </w:rPr>
            </m:ctrlPr>
          </m:sSupPr>
          <m:e>
            <m:r>
              <w:rPr>
                <w:rFonts w:ascii="Cambria Math" w:hAnsi="Cambria Math"/>
              </w:rPr>
              <m:t>m</m:t>
            </m:r>
          </m:e>
          <m:sup>
            <m:r>
              <w:rPr>
                <w:rFonts w:ascii="Cambria Math" w:hAnsi="Cambria Math"/>
              </w:rPr>
              <m:t>2</m:t>
            </m:r>
          </m:sup>
        </m:sSup>
      </m:oMath>
      <w:r w:rsidR="00FE65CE">
        <w:t xml:space="preserve"> (reported in the FOV plot from Fig. 3) to </w:t>
      </w:r>
      <w:r w:rsidR="00641E93">
        <w:t xml:space="preserve">4.46 </w:t>
      </w:r>
      <m:oMath>
        <m:sSup>
          <m:sSupPr>
            <m:ctrlPr>
              <w:rPr>
                <w:rFonts w:ascii="Cambria Math" w:hAnsi="Cambria Math"/>
                <w:i/>
              </w:rPr>
            </m:ctrlPr>
          </m:sSupPr>
          <m:e>
            <m:r>
              <w:rPr>
                <w:rFonts w:ascii="Cambria Math" w:hAnsi="Cambria Math"/>
              </w:rPr>
              <m:t>m</m:t>
            </m:r>
          </m:e>
          <m:sup>
            <m:r>
              <w:rPr>
                <w:rFonts w:ascii="Cambria Math" w:hAnsi="Cambria Math"/>
              </w:rPr>
              <m:t>2</m:t>
            </m:r>
          </m:sup>
        </m:sSup>
      </m:oMath>
      <w:r w:rsidR="00641E93">
        <w:t xml:space="preserve">. </w:t>
      </w:r>
      <w:r w:rsidR="0F827577">
        <w:t>Fiducial marks were also placed in the cameras</w:t>
      </w:r>
      <w:r w:rsidR="315BCE17">
        <w:t>’</w:t>
      </w:r>
      <w:r w:rsidR="0F827577">
        <w:t xml:space="preserve"> fields of view.  Notional fiducial marks are shown in the camera renders shown in Fig. 2</w:t>
      </w:r>
      <w:r w:rsidR="00661083">
        <w:t>1</w:t>
      </w:r>
      <w:r w:rsidR="0F827577">
        <w:t>.</w:t>
      </w:r>
    </w:p>
    <w:p w14:paraId="296A2E46" w14:textId="1A8CA144" w:rsidR="000B30F6" w:rsidRDefault="00F02E7A" w:rsidP="00F02E7A">
      <w:pPr>
        <w:pStyle w:val="Text"/>
        <w:spacing w:line="240" w:lineRule="auto"/>
        <w:ind w:firstLine="0"/>
      </w:pPr>
      <w:r>
        <w:rPr>
          <w:noProof/>
          <w:color w:val="2B579A"/>
          <w:shd w:val="clear" w:color="auto" w:fill="E6E6E6"/>
        </w:rPr>
        <w:drawing>
          <wp:anchor distT="0" distB="0" distL="114300" distR="114300" simplePos="0" relativeHeight="251658249" behindDoc="0" locked="0" layoutInCell="1" allowOverlap="1" wp14:anchorId="6DE8D9FA" wp14:editId="745F0419">
            <wp:simplePos x="0" y="0"/>
            <wp:positionH relativeFrom="margin">
              <wp:align>center</wp:align>
            </wp:positionH>
            <wp:positionV relativeFrom="paragraph">
              <wp:posOffset>153035</wp:posOffset>
            </wp:positionV>
            <wp:extent cx="3903980" cy="2825115"/>
            <wp:effectExtent l="0" t="0" r="0" b="0"/>
            <wp:wrapTopAndBottom/>
            <wp:docPr id="48" name="Picture 48"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Calendar&#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903980" cy="2825115"/>
                    </a:xfrm>
                    <a:prstGeom prst="rect">
                      <a:avLst/>
                    </a:prstGeom>
                  </pic:spPr>
                </pic:pic>
              </a:graphicData>
            </a:graphic>
            <wp14:sizeRelH relativeFrom="margin">
              <wp14:pctWidth>0</wp14:pctWidth>
            </wp14:sizeRelH>
            <wp14:sizeRelV relativeFrom="margin">
              <wp14:pctHeight>0</wp14:pctHeight>
            </wp14:sizeRelV>
          </wp:anchor>
        </w:drawing>
      </w:r>
    </w:p>
    <w:p w14:paraId="5ABB331B" w14:textId="335D97A0" w:rsidR="00507223" w:rsidRDefault="00507223" w:rsidP="00507223">
      <w:pPr>
        <w:pStyle w:val="Text"/>
        <w:spacing w:line="240" w:lineRule="auto"/>
        <w:ind w:firstLine="0"/>
        <w:jc w:val="center"/>
        <w:rPr>
          <w:b/>
          <w:bCs/>
        </w:rPr>
      </w:pPr>
      <w:r>
        <w:rPr>
          <w:b/>
          <w:bCs/>
        </w:rPr>
        <w:t>Figure 2</w:t>
      </w:r>
      <w:r w:rsidR="00661083">
        <w:rPr>
          <w:b/>
          <w:bCs/>
        </w:rPr>
        <w:t>1</w:t>
      </w:r>
      <w:r>
        <w:rPr>
          <w:b/>
          <w:bCs/>
        </w:rPr>
        <w:t xml:space="preserve">. </w:t>
      </w:r>
      <w:r w:rsidR="00A9761D">
        <w:rPr>
          <w:b/>
          <w:bCs/>
        </w:rPr>
        <w:t>Updated SCALPSS 1.0 simulated camera views at landing with the thermal engine shielding placed on the lander.</w:t>
      </w:r>
    </w:p>
    <w:p w14:paraId="784FE85F" w14:textId="2C927D39" w:rsidR="00A9761D" w:rsidRDefault="00A9761D" w:rsidP="00507223">
      <w:pPr>
        <w:pStyle w:val="Text"/>
        <w:spacing w:line="240" w:lineRule="auto"/>
        <w:ind w:firstLine="0"/>
        <w:jc w:val="center"/>
        <w:rPr>
          <w:b/>
          <w:bCs/>
        </w:rPr>
      </w:pPr>
    </w:p>
    <w:p w14:paraId="0ADABF2A" w14:textId="1ED15C3B" w:rsidR="00A9761D" w:rsidRDefault="00E26160" w:rsidP="00E26160">
      <w:pPr>
        <w:pStyle w:val="Text"/>
        <w:spacing w:line="240" w:lineRule="auto"/>
        <w:ind w:firstLine="0"/>
        <w:jc w:val="center"/>
        <w:rPr>
          <w:b/>
          <w:bCs/>
        </w:rPr>
      </w:pPr>
      <w:r>
        <w:rPr>
          <w:b/>
          <w:noProof/>
          <w:color w:val="2B579A"/>
          <w:shd w:val="clear" w:color="auto" w:fill="E6E6E6"/>
        </w:rPr>
        <w:drawing>
          <wp:inline distT="0" distB="0" distL="0" distR="0" wp14:anchorId="1201BF8C" wp14:editId="1F5277FF">
            <wp:extent cx="2876550" cy="2396536"/>
            <wp:effectExtent l="0" t="0" r="0" b="3810"/>
            <wp:docPr id="49" name="Picture 4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Diagram&#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92572" cy="2409884"/>
                    </a:xfrm>
                    <a:prstGeom prst="rect">
                      <a:avLst/>
                    </a:prstGeom>
                  </pic:spPr>
                </pic:pic>
              </a:graphicData>
            </a:graphic>
          </wp:inline>
        </w:drawing>
      </w:r>
    </w:p>
    <w:p w14:paraId="60CC0C90" w14:textId="02A1E503" w:rsidR="00E26160" w:rsidRDefault="00E26160" w:rsidP="00E26160">
      <w:pPr>
        <w:pStyle w:val="Text"/>
        <w:spacing w:line="240" w:lineRule="auto"/>
        <w:ind w:firstLine="0"/>
        <w:jc w:val="center"/>
        <w:rPr>
          <w:b/>
          <w:bCs/>
        </w:rPr>
      </w:pPr>
      <w:r>
        <w:rPr>
          <w:b/>
          <w:bCs/>
        </w:rPr>
        <w:t>Figure 2</w:t>
      </w:r>
      <w:r w:rsidR="00661083">
        <w:rPr>
          <w:b/>
          <w:bCs/>
        </w:rPr>
        <w:t>2</w:t>
      </w:r>
      <w:r>
        <w:rPr>
          <w:b/>
          <w:bCs/>
        </w:rPr>
        <w:t>. Updated FOV and stereo area coverage plot for the SCALPSS 1.0 configuration after implementation of the thermal engine shielding.</w:t>
      </w:r>
    </w:p>
    <w:p w14:paraId="503D55C8" w14:textId="77777777" w:rsidR="00E26160" w:rsidRPr="00507223" w:rsidRDefault="00E26160" w:rsidP="00E26160">
      <w:pPr>
        <w:pStyle w:val="Text"/>
        <w:spacing w:line="240" w:lineRule="auto"/>
        <w:ind w:firstLine="0"/>
        <w:jc w:val="center"/>
        <w:rPr>
          <w:b/>
          <w:bCs/>
        </w:rPr>
      </w:pPr>
    </w:p>
    <w:p w14:paraId="4E4FC153" w14:textId="3E8CFABF" w:rsidR="00F565BA" w:rsidRPr="00F565BA" w:rsidRDefault="00F565BA" w:rsidP="00044818">
      <w:pPr>
        <w:keepNext/>
        <w:spacing w:before="240" w:after="60"/>
        <w:ind w:left="180"/>
        <w:jc w:val="center"/>
        <w:outlineLvl w:val="0"/>
        <w:rPr>
          <w:b/>
          <w:kern w:val="32"/>
          <w:sz w:val="22"/>
        </w:rPr>
      </w:pPr>
      <w:r w:rsidRPr="00F565BA">
        <w:rPr>
          <w:b/>
          <w:kern w:val="32"/>
          <w:sz w:val="22"/>
        </w:rPr>
        <w:t>Acknowledg</w:t>
      </w:r>
      <w:r w:rsidR="00E40D1D">
        <w:rPr>
          <w:b/>
          <w:kern w:val="32"/>
          <w:sz w:val="22"/>
        </w:rPr>
        <w:t>e</w:t>
      </w:r>
      <w:r w:rsidRPr="00F565BA">
        <w:rPr>
          <w:b/>
          <w:kern w:val="32"/>
          <w:sz w:val="22"/>
        </w:rPr>
        <w:t>ments</w:t>
      </w:r>
    </w:p>
    <w:p w14:paraId="4FB885F0" w14:textId="2704F98D" w:rsidR="004B1920" w:rsidRDefault="004B1920" w:rsidP="004B1920">
      <w:pPr>
        <w:tabs>
          <w:tab w:val="left" w:pos="288"/>
        </w:tabs>
        <w:ind w:firstLine="288"/>
      </w:pPr>
      <w:r>
        <w:t>The authors would like to thank Intuitive Machines and Firefly Aerospace for providing CAD models of the Nova-C and Blue Ghost lunar landers and contributing to discussions throughout the SCALPSS system design process. The SCALPSS</w:t>
      </w:r>
      <w:r w:rsidR="00C15D86">
        <w:t xml:space="preserve"> 1.0</w:t>
      </w:r>
      <w:r>
        <w:t xml:space="preserve"> project is funded by the NASA </w:t>
      </w:r>
      <w:r w:rsidR="00C15D86">
        <w:t>Science Mission Directorate</w:t>
      </w:r>
      <w:r w:rsidR="00BA1E7B">
        <w:t xml:space="preserve"> through the NASA-Provided Lunar Payloads</w:t>
      </w:r>
      <w:r w:rsidR="002E067E">
        <w:t xml:space="preserve"> </w:t>
      </w:r>
      <w:r w:rsidR="006E1709">
        <w:t xml:space="preserve">(NPLP) </w:t>
      </w:r>
      <w:r w:rsidR="007B3DDB">
        <w:t>P</w:t>
      </w:r>
      <w:r w:rsidR="003C38A4">
        <w:t>rogram</w:t>
      </w:r>
      <w:r w:rsidR="00F008FF">
        <w:t xml:space="preserve">, and the SCALPSS 1.1 project is funded by the </w:t>
      </w:r>
      <w:r w:rsidR="6D71BF15">
        <w:t xml:space="preserve">Space </w:t>
      </w:r>
      <w:r>
        <w:t>Technology Mission Directorate (STMD)</w:t>
      </w:r>
      <w:r w:rsidR="006E1709">
        <w:t xml:space="preserve">, Game Changing Development </w:t>
      </w:r>
      <w:r w:rsidR="00831CB3">
        <w:t>(GCD) Program</w:t>
      </w:r>
      <w:r>
        <w:t xml:space="preserve">. </w:t>
      </w:r>
    </w:p>
    <w:p w14:paraId="01436A38" w14:textId="124E8C69" w:rsidR="005315A2" w:rsidRDefault="005315A2" w:rsidP="004B1920">
      <w:pPr>
        <w:tabs>
          <w:tab w:val="left" w:pos="288"/>
        </w:tabs>
        <w:ind w:firstLine="288"/>
      </w:pPr>
    </w:p>
    <w:p w14:paraId="6A6D561C" w14:textId="77777777" w:rsidR="005315A2" w:rsidRPr="00F565BA" w:rsidRDefault="005315A2" w:rsidP="004B1920">
      <w:pPr>
        <w:tabs>
          <w:tab w:val="left" w:pos="288"/>
        </w:tabs>
        <w:ind w:firstLine="288"/>
      </w:pPr>
    </w:p>
    <w:p w14:paraId="5C5034CA" w14:textId="0DF38F0A" w:rsidR="001477A6" w:rsidRPr="005315A2" w:rsidRDefault="00F565BA" w:rsidP="005315A2">
      <w:pPr>
        <w:keepNext/>
        <w:spacing w:before="240" w:after="60"/>
        <w:ind w:left="180" w:hanging="288"/>
        <w:jc w:val="center"/>
        <w:outlineLvl w:val="0"/>
        <w:rPr>
          <w:b/>
          <w:kern w:val="32"/>
          <w:sz w:val="22"/>
        </w:rPr>
      </w:pPr>
      <w:r w:rsidRPr="00F565BA">
        <w:rPr>
          <w:b/>
          <w:kern w:val="32"/>
          <w:sz w:val="22"/>
        </w:rPr>
        <w:t>References</w:t>
      </w:r>
    </w:p>
    <w:p w14:paraId="08F7028C" w14:textId="55B51D9C" w:rsidR="001477A6" w:rsidRPr="008234D7" w:rsidRDefault="001477A6" w:rsidP="008234D7">
      <w:pPr>
        <w:spacing w:line="240" w:lineRule="atLeast"/>
        <w:ind w:hanging="288"/>
      </w:pPr>
      <w:r w:rsidRPr="008234D7">
        <w:t>[</w:t>
      </w:r>
      <w:r w:rsidR="008234D7">
        <w:t>1</w:t>
      </w:r>
      <w:r w:rsidRPr="008234D7">
        <w:t xml:space="preserve">] M. Mehta, A. Sengupta  N. </w:t>
      </w:r>
      <w:proofErr w:type="spellStart"/>
      <w:r w:rsidRPr="008234D7">
        <w:t>Rennó</w:t>
      </w:r>
      <w:proofErr w:type="spellEnd"/>
      <w:r w:rsidRPr="008234D7">
        <w:t xml:space="preserve">, J.  Van Norman, P. </w:t>
      </w:r>
      <w:proofErr w:type="spellStart"/>
      <w:r w:rsidRPr="008234D7">
        <w:t>Huseman</w:t>
      </w:r>
      <w:proofErr w:type="spellEnd"/>
      <w:r w:rsidRPr="008234D7">
        <w:t xml:space="preserve">, D. Gulick, M. </w:t>
      </w:r>
      <w:proofErr w:type="spellStart"/>
      <w:r w:rsidRPr="008234D7">
        <w:t>Pokora</w:t>
      </w:r>
      <w:proofErr w:type="spellEnd"/>
      <w:r w:rsidRPr="008234D7">
        <w:t>. “Thruster Plume Surface Interactions: Applications for Spacecraft Landings on Planetary Bodies”. AIAA Journal. 51. 2800-2818. 10.2514/1.J052408. December 2013.</w:t>
      </w:r>
    </w:p>
    <w:p w14:paraId="176DF707" w14:textId="70AA72A0" w:rsidR="008234D7" w:rsidRPr="008234D7" w:rsidRDefault="008234D7" w:rsidP="008234D7">
      <w:pPr>
        <w:spacing w:line="240" w:lineRule="atLeast"/>
        <w:ind w:hanging="288"/>
      </w:pPr>
    </w:p>
    <w:p w14:paraId="55FC4EF9" w14:textId="62328BF2" w:rsidR="008234D7" w:rsidRDefault="008234D7" w:rsidP="008234D7">
      <w:pPr>
        <w:spacing w:line="240" w:lineRule="atLeast"/>
        <w:ind w:hanging="288"/>
      </w:pPr>
      <w:r w:rsidRPr="008234D7">
        <w:t>[</w:t>
      </w:r>
      <w:r>
        <w:t>2</w:t>
      </w:r>
      <w:r w:rsidRPr="008234D7">
        <w:t xml:space="preserve">] Metzger, Philip &amp; </w:t>
      </w:r>
      <w:proofErr w:type="spellStart"/>
      <w:r w:rsidRPr="008234D7">
        <w:t>Immer</w:t>
      </w:r>
      <w:proofErr w:type="spellEnd"/>
      <w:r w:rsidRPr="008234D7">
        <w:t xml:space="preserve">, Christopher &amp; Donahue, Carly &amp; Vu, Bruce &amp; III, Robert &amp; </w:t>
      </w:r>
      <w:proofErr w:type="spellStart"/>
      <w:r w:rsidRPr="008234D7">
        <w:t>Deyo</w:t>
      </w:r>
      <w:proofErr w:type="spellEnd"/>
      <w:r w:rsidRPr="008234D7">
        <w:t xml:space="preserve">-Svendsen, Matthew. </w:t>
      </w:r>
      <w:r>
        <w:t>“</w:t>
      </w:r>
      <w:r w:rsidRPr="008234D7">
        <w:t>Jet-Induced Cratering of a Granular Surface with Application to Lunar Spaceports</w:t>
      </w:r>
      <w:r>
        <w:t>”</w:t>
      </w:r>
      <w:r w:rsidRPr="008234D7">
        <w:t>. Journal of Aerospace Engineering. 22. 10.1061/(ASCE)0893-1321(2009)22:1(24).</w:t>
      </w:r>
      <w:r>
        <w:t xml:space="preserve"> 2009.</w:t>
      </w:r>
    </w:p>
    <w:p w14:paraId="46C76A7A" w14:textId="77777777" w:rsidR="00075840" w:rsidRPr="008234D7" w:rsidRDefault="00075840" w:rsidP="00075840">
      <w:pPr>
        <w:ind w:hanging="288"/>
      </w:pPr>
    </w:p>
    <w:p w14:paraId="6B4CA488" w14:textId="1B65A327" w:rsidR="00075840" w:rsidRDefault="00075840" w:rsidP="00075840">
      <w:pPr>
        <w:pStyle w:val="HTMLPreformatted"/>
        <w:ind w:hanging="288"/>
        <w:rPr>
          <w:rFonts w:ascii="Times New Roman" w:hAnsi="Times New Roman" w:cs="Times New Roman"/>
          <w:color w:val="000000"/>
        </w:rPr>
      </w:pPr>
      <w:r w:rsidRPr="2561B5E9">
        <w:rPr>
          <w:rFonts w:ascii="Times New Roman" w:hAnsi="Times New Roman" w:cs="Times New Roman"/>
        </w:rPr>
        <w:t>[3]</w:t>
      </w:r>
      <w:r w:rsidR="6B55C916" w:rsidRPr="2561B5E9">
        <w:rPr>
          <w:rFonts w:ascii="Times New Roman" w:hAnsi="Times New Roman" w:cs="Times New Roman"/>
        </w:rPr>
        <w:t xml:space="preserve"> </w:t>
      </w:r>
      <w:r w:rsidRPr="2561B5E9">
        <w:rPr>
          <w:rFonts w:ascii="Times New Roman" w:hAnsi="Times New Roman" w:cs="Times New Roman"/>
          <w:color w:val="000000" w:themeColor="text1"/>
        </w:rPr>
        <w:t xml:space="preserve">Manginelli, Michael S. and Mehta, Manish and Thomas, Orrin H. Flight Reconstruction of Plume-Induced Site Alteration from </w:t>
      </w:r>
      <w:proofErr w:type="spellStart"/>
      <w:r w:rsidRPr="2561B5E9">
        <w:rPr>
          <w:rFonts w:ascii="Times New Roman" w:hAnsi="Times New Roman" w:cs="Times New Roman"/>
          <w:color w:val="000000" w:themeColor="text1"/>
        </w:rPr>
        <w:t>InSight</w:t>
      </w:r>
      <w:proofErr w:type="spellEnd"/>
      <w:r w:rsidRPr="2561B5E9">
        <w:rPr>
          <w:rFonts w:ascii="Times New Roman" w:hAnsi="Times New Roman" w:cs="Times New Roman"/>
          <w:color w:val="000000" w:themeColor="text1"/>
        </w:rPr>
        <w:t>. Journal of Spacecraft and Rockets, 58,3,879-893.</w:t>
      </w:r>
      <w:r w:rsidR="00B1006C">
        <w:rPr>
          <w:rFonts w:ascii="Times New Roman" w:hAnsi="Times New Roman" w:cs="Times New Roman"/>
          <w:color w:val="000000" w:themeColor="text1"/>
        </w:rPr>
        <w:t xml:space="preserve"> </w:t>
      </w:r>
      <w:r w:rsidRPr="2561B5E9">
        <w:rPr>
          <w:rFonts w:ascii="Times New Roman" w:hAnsi="Times New Roman" w:cs="Times New Roman"/>
          <w:color w:val="000000" w:themeColor="text1"/>
        </w:rPr>
        <w:t>2021</w:t>
      </w:r>
      <w:r w:rsidR="00BE5C4D" w:rsidRPr="2561B5E9">
        <w:rPr>
          <w:rFonts w:ascii="Times New Roman" w:hAnsi="Times New Roman" w:cs="Times New Roman"/>
          <w:color w:val="000000" w:themeColor="text1"/>
        </w:rPr>
        <w:t>.</w:t>
      </w:r>
    </w:p>
    <w:p w14:paraId="2E1E8952" w14:textId="77777777" w:rsidR="00BE5C4D" w:rsidRPr="008234D7" w:rsidRDefault="00BE5C4D" w:rsidP="00274FF4"/>
    <w:p w14:paraId="40E1B661" w14:textId="666EEF88" w:rsidR="00BE5C4D" w:rsidRPr="001477A6" w:rsidRDefault="00BE5C4D" w:rsidP="00BE5C4D">
      <w:pPr>
        <w:ind w:hanging="288"/>
      </w:pPr>
      <w:r w:rsidRPr="008234D7">
        <w:t>[</w:t>
      </w:r>
      <w:r>
        <w:t>4</w:t>
      </w:r>
      <w:r w:rsidRPr="008234D7">
        <w:t xml:space="preserve">] Stubbs, Timothy &amp; </w:t>
      </w:r>
      <w:proofErr w:type="spellStart"/>
      <w:r w:rsidRPr="008234D7">
        <w:t>Vondrak</w:t>
      </w:r>
      <w:proofErr w:type="spellEnd"/>
      <w:r w:rsidRPr="008234D7">
        <w:t xml:space="preserve">, Richard &amp; Farrell, William. </w:t>
      </w:r>
      <w:r>
        <w:t>“</w:t>
      </w:r>
      <w:r w:rsidRPr="008234D7">
        <w:t>Impact of Dust on Lunar Exploration</w:t>
      </w:r>
      <w:r>
        <w:t>”</w:t>
      </w:r>
      <w:r w:rsidRPr="008234D7">
        <w:t>. Dust in Planetary Systems. 239-243.</w:t>
      </w:r>
      <w:r>
        <w:t xml:space="preserve"> 2007.</w:t>
      </w:r>
    </w:p>
    <w:p w14:paraId="482FBCE6" w14:textId="77777777" w:rsidR="008234D7" w:rsidRDefault="008234D7" w:rsidP="008234D7">
      <w:pPr>
        <w:spacing w:line="240" w:lineRule="atLeast"/>
        <w:ind w:hanging="288"/>
      </w:pPr>
    </w:p>
    <w:p w14:paraId="5BDEDE78" w14:textId="0A23D0CD" w:rsidR="008234D7" w:rsidRDefault="008234D7" w:rsidP="008234D7">
      <w:pPr>
        <w:spacing w:line="240" w:lineRule="atLeast"/>
        <w:ind w:hanging="288"/>
      </w:pPr>
      <w:r w:rsidRPr="008234D7">
        <w:t>[</w:t>
      </w:r>
      <w:r w:rsidR="00BE5C4D">
        <w:t>5</w:t>
      </w:r>
      <w:r w:rsidRPr="008234D7">
        <w:t xml:space="preserve">] </w:t>
      </w:r>
      <w:proofErr w:type="spellStart"/>
      <w:r w:rsidRPr="008234D7">
        <w:rPr>
          <w:rStyle w:val="author"/>
          <w:color w:val="1C1D1E"/>
          <w:shd w:val="clear" w:color="auto" w:fill="FFFFFF"/>
        </w:rPr>
        <w:t>Caston</w:t>
      </w:r>
      <w:proofErr w:type="spellEnd"/>
      <w:r w:rsidRPr="008234D7">
        <w:rPr>
          <w:rStyle w:val="author"/>
          <w:color w:val="1C1D1E"/>
          <w:shd w:val="clear" w:color="auto" w:fill="FFFFFF"/>
        </w:rPr>
        <w:t>, R.</w:t>
      </w:r>
      <w:r w:rsidRPr="008234D7">
        <w:rPr>
          <w:color w:val="1C1D1E"/>
          <w:shd w:val="clear" w:color="auto" w:fill="FFFFFF"/>
        </w:rPr>
        <w:t>, </w:t>
      </w:r>
      <w:r w:rsidRPr="008234D7">
        <w:rPr>
          <w:rStyle w:val="author"/>
          <w:color w:val="1C1D1E"/>
          <w:shd w:val="clear" w:color="auto" w:fill="FFFFFF"/>
        </w:rPr>
        <w:t>Luc, K.</w:t>
      </w:r>
      <w:r w:rsidRPr="008234D7">
        <w:rPr>
          <w:color w:val="1C1D1E"/>
          <w:shd w:val="clear" w:color="auto" w:fill="FFFFFF"/>
        </w:rPr>
        <w:t>, </w:t>
      </w:r>
      <w:r w:rsidRPr="008234D7">
        <w:rPr>
          <w:rStyle w:val="author"/>
          <w:color w:val="1C1D1E"/>
          <w:shd w:val="clear" w:color="auto" w:fill="FFFFFF"/>
        </w:rPr>
        <w:t>Hendrix, D.</w:t>
      </w:r>
      <w:r w:rsidRPr="008234D7">
        <w:rPr>
          <w:color w:val="1C1D1E"/>
          <w:shd w:val="clear" w:color="auto" w:fill="FFFFFF"/>
        </w:rPr>
        <w:t>, </w:t>
      </w:r>
      <w:proofErr w:type="spellStart"/>
      <w:r w:rsidRPr="008234D7">
        <w:rPr>
          <w:rStyle w:val="author"/>
          <w:color w:val="1C1D1E"/>
          <w:shd w:val="clear" w:color="auto" w:fill="FFFFFF"/>
        </w:rPr>
        <w:t>Hurowitz</w:t>
      </w:r>
      <w:proofErr w:type="spellEnd"/>
      <w:r w:rsidRPr="008234D7">
        <w:rPr>
          <w:rStyle w:val="author"/>
          <w:color w:val="1C1D1E"/>
          <w:shd w:val="clear" w:color="auto" w:fill="FFFFFF"/>
        </w:rPr>
        <w:t>, J. A.</w:t>
      </w:r>
      <w:r w:rsidRPr="008234D7">
        <w:rPr>
          <w:color w:val="1C1D1E"/>
          <w:shd w:val="clear" w:color="auto" w:fill="FFFFFF"/>
        </w:rPr>
        <w:t>, &amp; </w:t>
      </w:r>
      <w:proofErr w:type="spellStart"/>
      <w:r w:rsidRPr="008234D7">
        <w:rPr>
          <w:rStyle w:val="author"/>
          <w:color w:val="1C1D1E"/>
          <w:shd w:val="clear" w:color="auto" w:fill="FFFFFF"/>
        </w:rPr>
        <w:t>Demple</w:t>
      </w:r>
      <w:proofErr w:type="spellEnd"/>
      <w:r w:rsidRPr="008234D7">
        <w:rPr>
          <w:rStyle w:val="author"/>
          <w:color w:val="1C1D1E"/>
          <w:shd w:val="clear" w:color="auto" w:fill="FFFFFF"/>
        </w:rPr>
        <w:t>, B</w:t>
      </w:r>
      <w:r w:rsidRPr="008234D7">
        <w:rPr>
          <w:color w:val="1C1D1E"/>
          <w:shd w:val="clear" w:color="auto" w:fill="FFFFFF"/>
        </w:rPr>
        <w:t>. </w:t>
      </w:r>
      <w:r>
        <w:rPr>
          <w:color w:val="1C1D1E"/>
          <w:shd w:val="clear" w:color="auto" w:fill="FFFFFF"/>
        </w:rPr>
        <w:t>“</w:t>
      </w:r>
      <w:r w:rsidRPr="008234D7">
        <w:rPr>
          <w:rStyle w:val="articletitle"/>
          <w:color w:val="1C1D1E"/>
          <w:shd w:val="clear" w:color="auto" w:fill="FFFFFF"/>
        </w:rPr>
        <w:t>Assessing toxicity and nuclear and mitochondrial DNA damage caused by exposure of mammalian cells to lunar regolith simulants</w:t>
      </w:r>
      <w:r>
        <w:rPr>
          <w:rStyle w:val="articletitle"/>
          <w:color w:val="1C1D1E"/>
          <w:shd w:val="clear" w:color="auto" w:fill="FFFFFF"/>
        </w:rPr>
        <w:t>”</w:t>
      </w:r>
      <w:r w:rsidRPr="008234D7">
        <w:rPr>
          <w:color w:val="1C1D1E"/>
          <w:shd w:val="clear" w:color="auto" w:fill="FFFFFF"/>
        </w:rPr>
        <w:t>. </w:t>
      </w:r>
      <w:proofErr w:type="spellStart"/>
      <w:r w:rsidRPr="00F8161B">
        <w:rPr>
          <w:color w:val="1C1D1E"/>
          <w:shd w:val="clear" w:color="auto" w:fill="FFFFFF"/>
        </w:rPr>
        <w:t>GeoHealth</w:t>
      </w:r>
      <w:proofErr w:type="spellEnd"/>
      <w:r w:rsidRPr="00F8161B">
        <w:rPr>
          <w:color w:val="1C1D1E"/>
          <w:shd w:val="clear" w:color="auto" w:fill="FFFFFF"/>
        </w:rPr>
        <w:t>,</w:t>
      </w:r>
      <w:r w:rsidRPr="008234D7">
        <w:rPr>
          <w:color w:val="1C1D1E"/>
          <w:shd w:val="clear" w:color="auto" w:fill="FFFFFF"/>
        </w:rPr>
        <w:t> </w:t>
      </w:r>
      <w:r w:rsidRPr="008234D7">
        <w:rPr>
          <w:rStyle w:val="vol"/>
          <w:color w:val="1C1D1E"/>
          <w:shd w:val="clear" w:color="auto" w:fill="FFFFFF"/>
        </w:rPr>
        <w:t>2</w:t>
      </w:r>
      <w:r w:rsidRPr="008234D7">
        <w:rPr>
          <w:color w:val="1C1D1E"/>
          <w:shd w:val="clear" w:color="auto" w:fill="FFFFFF"/>
        </w:rPr>
        <w:t>, </w:t>
      </w:r>
      <w:r w:rsidRPr="008234D7">
        <w:rPr>
          <w:rStyle w:val="pagefirst"/>
          <w:color w:val="1C1D1E"/>
          <w:shd w:val="clear" w:color="auto" w:fill="FFFFFF"/>
        </w:rPr>
        <w:t>139</w:t>
      </w:r>
      <w:r w:rsidRPr="008234D7">
        <w:rPr>
          <w:color w:val="1C1D1E"/>
          <w:shd w:val="clear" w:color="auto" w:fill="FFFFFF"/>
        </w:rPr>
        <w:t>– </w:t>
      </w:r>
      <w:r w:rsidRPr="008234D7">
        <w:rPr>
          <w:rStyle w:val="pagelast"/>
          <w:color w:val="1C1D1E"/>
          <w:shd w:val="clear" w:color="auto" w:fill="FFFFFF"/>
        </w:rPr>
        <w:t>148</w:t>
      </w:r>
      <w:r>
        <w:t>. 2018.</w:t>
      </w:r>
    </w:p>
    <w:p w14:paraId="758AABDD" w14:textId="77777777" w:rsidR="00075840" w:rsidRPr="008234D7" w:rsidRDefault="00075840" w:rsidP="008234D7">
      <w:pPr>
        <w:spacing w:line="240" w:lineRule="atLeast"/>
        <w:ind w:hanging="288"/>
      </w:pPr>
    </w:p>
    <w:p w14:paraId="5DD5B29A" w14:textId="05A68700" w:rsidR="00075840" w:rsidRPr="008234D7" w:rsidRDefault="00075840" w:rsidP="00075840">
      <w:pPr>
        <w:spacing w:line="240" w:lineRule="atLeast"/>
        <w:ind w:hanging="288"/>
      </w:pPr>
      <w:r w:rsidRPr="008234D7">
        <w:t>[</w:t>
      </w:r>
      <w:r w:rsidR="00BE5C4D">
        <w:t>6</w:t>
      </w:r>
      <w:r w:rsidRPr="008234D7">
        <w:t>] R. J. Schwartz. ““</w:t>
      </w:r>
      <w:proofErr w:type="spellStart"/>
      <w:r w:rsidRPr="008234D7">
        <w:t>ViDI</w:t>
      </w:r>
      <w:proofErr w:type="spellEnd"/>
      <w:r w:rsidRPr="008234D7">
        <w:t>” Virtual Diagnostics Interface Volume 1 – The Future of Wind Tunnel Testing”. Contractor Report NASA/CR-2—3-212667. December 2003.</w:t>
      </w:r>
    </w:p>
    <w:p w14:paraId="6A31A53B" w14:textId="77777777" w:rsidR="00075840" w:rsidRPr="008234D7" w:rsidRDefault="00075840" w:rsidP="00075840">
      <w:pPr>
        <w:spacing w:line="240" w:lineRule="atLeast"/>
        <w:ind w:hanging="288"/>
      </w:pPr>
    </w:p>
    <w:p w14:paraId="0D9CC485" w14:textId="6C7117B7" w:rsidR="00075840" w:rsidRPr="008234D7" w:rsidRDefault="00075840" w:rsidP="00075840">
      <w:pPr>
        <w:spacing w:line="240" w:lineRule="atLeast"/>
        <w:ind w:hanging="288"/>
      </w:pPr>
      <w:r w:rsidRPr="008234D7">
        <w:t>[</w:t>
      </w:r>
      <w:r w:rsidR="00BE5C4D">
        <w:t>7</w:t>
      </w:r>
      <w:r w:rsidRPr="008234D7">
        <w:t>] R. J Schwartz and A. C. McCrea. “Virtual Diagnostic Interface: Aerospace Experimentation in the Synthetic Environment.” 2009.</w:t>
      </w:r>
    </w:p>
    <w:p w14:paraId="294C0962" w14:textId="77777777" w:rsidR="008234D7" w:rsidRPr="008234D7" w:rsidRDefault="008234D7" w:rsidP="008234D7">
      <w:pPr>
        <w:spacing w:line="240" w:lineRule="atLeast"/>
        <w:ind w:hanging="288"/>
      </w:pPr>
    </w:p>
    <w:p w14:paraId="4ED9BFC0" w14:textId="3F8B5109" w:rsidR="001477A6" w:rsidRPr="008234D7" w:rsidRDefault="001477A6" w:rsidP="008234D7">
      <w:pPr>
        <w:spacing w:line="240" w:lineRule="atLeast"/>
        <w:ind w:hanging="288"/>
      </w:pPr>
      <w:r w:rsidRPr="008234D7">
        <w:t>[</w:t>
      </w:r>
      <w:r w:rsidR="00BE5C4D">
        <w:t>8</w:t>
      </w:r>
      <w:r w:rsidRPr="008234D7">
        <w:t>]</w:t>
      </w:r>
      <w:r w:rsidRPr="008234D7">
        <w:rPr>
          <w:rFonts w:eastAsia="ヒラギノ角ゴ Pro W3"/>
          <w:color w:val="000000" w:themeColor="text1"/>
          <w:kern w:val="24"/>
        </w:rPr>
        <w:t xml:space="preserve"> </w:t>
      </w:r>
      <w:r w:rsidRPr="008234D7">
        <w:t xml:space="preserve">R. J. Thompson, P. M. Danehy, M. M. Munk, M. Mehta, M. S. Manginelli, C. Nguyen and O. H. Thomas. “Stereo Camera Simulation for Lunar Surface Photogrammetry”. AIAA </w:t>
      </w:r>
      <w:proofErr w:type="spellStart"/>
      <w:r w:rsidRPr="008234D7">
        <w:t>Scitech</w:t>
      </w:r>
      <w:proofErr w:type="spellEnd"/>
      <w:r w:rsidRPr="008234D7">
        <w:t xml:space="preserve"> 2021 Forum. AIAA 2021-0358. January 2021.</w:t>
      </w:r>
    </w:p>
    <w:p w14:paraId="0D9059CC" w14:textId="77777777" w:rsidR="008234D7" w:rsidRPr="008234D7" w:rsidRDefault="008234D7" w:rsidP="008234D7">
      <w:pPr>
        <w:spacing w:line="240" w:lineRule="atLeast"/>
        <w:ind w:hanging="288"/>
      </w:pPr>
    </w:p>
    <w:p w14:paraId="4EBFDCBD" w14:textId="77777777" w:rsidR="001477A6" w:rsidRPr="001477A6" w:rsidRDefault="001477A6" w:rsidP="001477A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ourier New" w:hAnsi="Courier New" w:cs="Courier New"/>
          <w:color w:val="000000"/>
        </w:rPr>
      </w:pPr>
      <w:r w:rsidRPr="001477A6">
        <w:rPr>
          <w:rFonts w:ascii="Courier New" w:hAnsi="Courier New" w:cs="Courier New"/>
          <w:color w:val="000000"/>
        </w:rPr>
        <w:t xml:space="preserve">    </w:t>
      </w:r>
    </w:p>
    <w:p w14:paraId="14D8A23F" w14:textId="196EDCF6" w:rsidR="001477A6" w:rsidRPr="00F565BA" w:rsidRDefault="001477A6" w:rsidP="00F565BA"/>
    <w:sectPr w:rsidR="001477A6" w:rsidRPr="00F565BA" w:rsidSect="00594FA6">
      <w:headerReference w:type="default" r:id="rId35"/>
      <w:footerReference w:type="even" r:id="rId36"/>
      <w:footerReference w:type="default" r:id="rId37"/>
      <w:type w:val="continuous"/>
      <w:pgSz w:w="12240" w:h="15840"/>
      <w:pgMar w:top="1440" w:right="1440" w:bottom="1440" w:left="1440" w:header="720" w:footer="57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81B570" w14:textId="77777777" w:rsidR="001D203D" w:rsidRDefault="001D203D">
      <w:r>
        <w:separator/>
      </w:r>
    </w:p>
  </w:endnote>
  <w:endnote w:type="continuationSeparator" w:id="0">
    <w:p w14:paraId="06406E82" w14:textId="77777777" w:rsidR="001D203D" w:rsidRDefault="001D203D">
      <w:r>
        <w:continuationSeparator/>
      </w:r>
    </w:p>
  </w:endnote>
  <w:endnote w:type="continuationNotice" w:id="1">
    <w:p w14:paraId="4AA0C63B" w14:textId="77777777" w:rsidR="001D203D" w:rsidRDefault="001D203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ヒラギノ角ゴ Pro W3">
    <w:panose1 w:val="00000000000000000000"/>
    <w:charset w:val="80"/>
    <w:family w:val="roman"/>
    <w:notTrueType/>
    <w:pitch w:val="default"/>
    <w:sig w:usb0="00000001" w:usb1="08070000" w:usb2="00000010" w:usb3="00000000" w:csb0="00020000"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9B80A3" w14:textId="77777777" w:rsidR="006020C7" w:rsidRDefault="006020C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EA2F702" w14:textId="77777777" w:rsidR="006020C7" w:rsidRDefault="006020C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DBA9E6" w14:textId="77777777" w:rsidR="00A37E0E" w:rsidRPr="00A37E0E" w:rsidRDefault="00A37E0E">
    <w:pPr>
      <w:pStyle w:val="Footer"/>
      <w:jc w:val="center"/>
      <w:rPr>
        <w:b/>
        <w:bCs/>
        <w:caps/>
        <w:noProof/>
        <w:color w:val="000000" w:themeColor="text1"/>
      </w:rPr>
    </w:pPr>
    <w:r w:rsidRPr="00A37E0E">
      <w:rPr>
        <w:b/>
        <w:bCs/>
        <w:caps/>
        <w:color w:val="000000" w:themeColor="text1"/>
      </w:rPr>
      <w:fldChar w:fldCharType="begin"/>
    </w:r>
    <w:r w:rsidRPr="00A37E0E">
      <w:rPr>
        <w:b/>
        <w:bCs/>
        <w:caps/>
        <w:color w:val="000000" w:themeColor="text1"/>
      </w:rPr>
      <w:instrText xml:space="preserve"> PAGE   \* MERGEFORMAT </w:instrText>
    </w:r>
    <w:r w:rsidRPr="00A37E0E">
      <w:rPr>
        <w:b/>
        <w:bCs/>
        <w:caps/>
        <w:color w:val="000000" w:themeColor="text1"/>
      </w:rPr>
      <w:fldChar w:fldCharType="separate"/>
    </w:r>
    <w:r w:rsidRPr="00A37E0E">
      <w:rPr>
        <w:b/>
        <w:bCs/>
        <w:caps/>
        <w:noProof/>
        <w:color w:val="000000" w:themeColor="text1"/>
      </w:rPr>
      <w:t>2</w:t>
    </w:r>
    <w:r w:rsidRPr="00A37E0E">
      <w:rPr>
        <w:b/>
        <w:bCs/>
        <w:caps/>
        <w:noProof/>
        <w:color w:val="000000" w:themeColor="text1"/>
      </w:rPr>
      <w:fldChar w:fldCharType="end"/>
    </w:r>
  </w:p>
  <w:p w14:paraId="5076FA89" w14:textId="77777777" w:rsidR="006020C7" w:rsidRDefault="006020C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FF5C06" w14:textId="77777777" w:rsidR="001D203D" w:rsidRDefault="001D203D">
      <w:r>
        <w:separator/>
      </w:r>
    </w:p>
  </w:footnote>
  <w:footnote w:type="continuationSeparator" w:id="0">
    <w:p w14:paraId="78EFC76C" w14:textId="77777777" w:rsidR="001D203D" w:rsidRDefault="001D203D">
      <w:r>
        <w:continuationSeparator/>
      </w:r>
    </w:p>
  </w:footnote>
  <w:footnote w:type="continuationNotice" w:id="1">
    <w:p w14:paraId="3D86A4EF" w14:textId="77777777" w:rsidR="001D203D" w:rsidRDefault="001D203D"/>
  </w:footnote>
  <w:footnote w:id="2">
    <w:p w14:paraId="6B3C8045" w14:textId="6C9A1AD2" w:rsidR="006020C7" w:rsidRPr="00A91FFF" w:rsidRDefault="006020C7" w:rsidP="00877646">
      <w:pPr>
        <w:rPr>
          <w:sz w:val="18"/>
          <w:szCs w:val="18"/>
        </w:rPr>
      </w:pPr>
      <w:r>
        <w:rPr>
          <w:rStyle w:val="FootnoteReference"/>
        </w:rPr>
        <w:footnoteRef/>
      </w:r>
      <w:r>
        <w:t xml:space="preserve">Aeronautics Research Intern, Advanced Measurements and Data Systems Branch </w:t>
      </w:r>
      <w:r>
        <w:rPr>
          <w:iCs/>
        </w:rPr>
        <w:t>and Undergraduate Student</w:t>
      </w:r>
      <w:r>
        <w:rPr>
          <w:iCs/>
          <w:sz w:val="16"/>
          <w:szCs w:val="16"/>
        </w:rPr>
        <w:t xml:space="preserve">, </w:t>
      </w:r>
      <w:r w:rsidRPr="00A91FFF">
        <w:rPr>
          <w:iCs/>
        </w:rPr>
        <w:t>Department of Mechanical Engineering, Iowa State University, Ames, IA.</w:t>
      </w:r>
    </w:p>
  </w:footnote>
  <w:footnote w:id="3">
    <w:p w14:paraId="0B11C12B" w14:textId="6F03E026" w:rsidR="006020C7" w:rsidRDefault="006020C7" w:rsidP="00877646">
      <w:pPr>
        <w:pStyle w:val="Default"/>
      </w:pPr>
      <w:r>
        <w:rPr>
          <w:rStyle w:val="FootnoteReference"/>
        </w:rPr>
        <w:footnoteRef/>
      </w:r>
      <w:r>
        <w:rPr>
          <w:sz w:val="20"/>
          <w:szCs w:val="20"/>
        </w:rPr>
        <w:t xml:space="preserve">Aeronautics Research Intern, Advanced Measurements and Data Systems Branch and PhD Student, Department of Mechanical and Aerospace Engineering, University of Virginia, Charlottesville, VA. </w:t>
      </w:r>
      <w:r>
        <w:t xml:space="preserve"> </w:t>
      </w:r>
    </w:p>
  </w:footnote>
  <w:footnote w:id="4">
    <w:p w14:paraId="432C49E4" w14:textId="02BB075F" w:rsidR="006020C7" w:rsidRDefault="006020C7" w:rsidP="00877646">
      <w:pPr>
        <w:pStyle w:val="FootnoteText"/>
      </w:pPr>
      <w:r>
        <w:rPr>
          <w:rStyle w:val="FootnoteReference"/>
        </w:rPr>
        <w:footnoteRef/>
      </w:r>
      <w:r>
        <w:t xml:space="preserve">Senior Technologist, </w:t>
      </w:r>
      <w:r w:rsidRPr="005233E6">
        <w:t>Advanced Measurements and Data Systems</w:t>
      </w:r>
      <w:r>
        <w:t xml:space="preserve"> Branch, and AIAA Associate Fellow.</w:t>
      </w:r>
    </w:p>
  </w:footnote>
  <w:footnote w:id="5">
    <w:p w14:paraId="597AE92C" w14:textId="5C167AD6" w:rsidR="006020C7" w:rsidRDefault="006020C7" w:rsidP="000F73D4">
      <w:pPr>
        <w:pStyle w:val="FootnoteText"/>
      </w:pPr>
      <w:r>
        <w:rPr>
          <w:rStyle w:val="FootnoteReference"/>
        </w:rPr>
        <w:footnoteRef/>
      </w:r>
      <w:r>
        <w:t xml:space="preserve">Aeronautics Research Intern, </w:t>
      </w:r>
      <w:r w:rsidRPr="005233E6">
        <w:t>Advanced Measurements and Data Systems</w:t>
      </w:r>
      <w:r>
        <w:t xml:space="preserve"> Branch and Undergraduate Student, Department of Aerospace Engineering, Iowa State University, Ames, IA.</w:t>
      </w:r>
    </w:p>
  </w:footnote>
  <w:footnote w:id="6">
    <w:p w14:paraId="3952AEED" w14:textId="1D7BA29D" w:rsidR="006020C7" w:rsidRPr="0066439D" w:rsidRDefault="0066439D" w:rsidP="0055780A">
      <w:pPr>
        <w:pStyle w:val="Default"/>
        <w:rPr>
          <w:sz w:val="20"/>
          <w:szCs w:val="20"/>
        </w:rPr>
      </w:pPr>
      <w:r>
        <w:rPr>
          <w:rStyle w:val="FootnoteReference"/>
        </w:rPr>
        <w:footnoteRef/>
      </w:r>
      <w:r w:rsidR="00A0605C">
        <w:rPr>
          <w:sz w:val="20"/>
          <w:szCs w:val="20"/>
        </w:rPr>
        <w:t>SCALPSS Principal Investigator, Space Technology and Exploration Directorate, AIAA Associate Fellow.</w:t>
      </w:r>
    </w:p>
  </w:footnote>
  <w:footnote w:id="7">
    <w:p w14:paraId="51F0197E" w14:textId="447D063F" w:rsidR="006020C7" w:rsidRDefault="006020C7" w:rsidP="003A1542">
      <w:pPr>
        <w:pStyle w:val="FootnoteText"/>
      </w:pPr>
      <w:r>
        <w:rPr>
          <w:rStyle w:val="FootnoteReference"/>
        </w:rPr>
        <w:footnoteRef/>
      </w:r>
      <w:r>
        <w:t>SCALPSS Lead Systems Engineer.</w:t>
      </w:r>
    </w:p>
  </w:footnote>
  <w:footnote w:id="8">
    <w:p w14:paraId="2B09D205" w14:textId="355A6516" w:rsidR="006020C7" w:rsidRDefault="006020C7" w:rsidP="003A1542">
      <w:pPr>
        <w:pStyle w:val="FootnoteText"/>
      </w:pPr>
      <w:r>
        <w:rPr>
          <w:rStyle w:val="FootnoteReference"/>
        </w:rPr>
        <w:footnoteRef/>
      </w:r>
      <w:r>
        <w:t>SCALPSS Project Manager.</w:t>
      </w:r>
    </w:p>
  </w:footnote>
  <w:footnote w:id="9">
    <w:p w14:paraId="640F7324" w14:textId="3B4662ED" w:rsidR="006020C7" w:rsidRDefault="006020C7" w:rsidP="003A1542">
      <w:pPr>
        <w:pStyle w:val="FootnoteText"/>
      </w:pPr>
      <w:r>
        <w:rPr>
          <w:rStyle w:val="FootnoteReference"/>
        </w:rPr>
        <w:footnoteRef/>
      </w:r>
      <w:r>
        <w:t>Research Engineer, AIAA Member.</w:t>
      </w:r>
    </w:p>
  </w:footnote>
  <w:footnote w:id="10">
    <w:p w14:paraId="151B7D4F" w14:textId="708F63B8" w:rsidR="006020C7" w:rsidRPr="00A91FFF" w:rsidRDefault="006020C7" w:rsidP="00877646">
      <w:pPr>
        <w:rPr>
          <w:sz w:val="18"/>
          <w:szCs w:val="18"/>
        </w:rPr>
      </w:pPr>
      <w:r>
        <w:rPr>
          <w:rStyle w:val="FootnoteReference"/>
        </w:rPr>
        <w:footnoteRef/>
      </w:r>
      <w:r w:rsidR="005E4148">
        <w:t>CFD Analyst, CFD Research Corporation/</w:t>
      </w:r>
      <w:r w:rsidR="005E4148">
        <w:rPr>
          <w:color w:val="0D0D0D"/>
          <w:shd w:val="clear" w:color="auto" w:fill="FFFFFF"/>
        </w:rPr>
        <w:t xml:space="preserve">Jacobs Space Exploration Group, </w:t>
      </w:r>
      <w:r>
        <w:rPr>
          <w:color w:val="0D0D0D" w:themeColor="text1" w:themeTint="F2"/>
          <w:shd w:val="clear" w:color="auto" w:fill="FFFFFF"/>
        </w:rPr>
        <w:t>Huntsville, AL.</w:t>
      </w:r>
    </w:p>
  </w:footnote>
  <w:footnote w:id="11">
    <w:p w14:paraId="5AA2EC21" w14:textId="61D8741D" w:rsidR="006020C7" w:rsidRPr="00DC5D90" w:rsidRDefault="006020C7" w:rsidP="00877646">
      <w:pPr>
        <w:pStyle w:val="Default"/>
        <w:rPr>
          <w:sz w:val="20"/>
          <w:szCs w:val="20"/>
        </w:rPr>
      </w:pPr>
      <w:r w:rsidRPr="00DC5D90">
        <w:rPr>
          <w:rStyle w:val="FootnoteReference"/>
          <w:szCs w:val="20"/>
        </w:rPr>
        <w:footnoteRef/>
      </w:r>
      <w:r w:rsidRPr="00DC5D90">
        <w:rPr>
          <w:sz w:val="20"/>
          <w:szCs w:val="20"/>
        </w:rPr>
        <w:t xml:space="preserve"> </w:t>
      </w:r>
      <w:r w:rsidR="00F70D74">
        <w:rPr>
          <w:sz w:val="20"/>
          <w:szCs w:val="20"/>
        </w:rPr>
        <w:t>Senior</w:t>
      </w:r>
      <w:r w:rsidRPr="00DC5D90">
        <w:rPr>
          <w:sz w:val="20"/>
          <w:szCs w:val="20"/>
        </w:rPr>
        <w:t xml:space="preserve"> </w:t>
      </w:r>
      <w:r>
        <w:rPr>
          <w:sz w:val="20"/>
          <w:szCs w:val="20"/>
        </w:rPr>
        <w:t xml:space="preserve">Engineer, </w:t>
      </w:r>
      <w:r w:rsidRPr="00DC5D90">
        <w:rPr>
          <w:color w:val="0D0D0D" w:themeColor="text1" w:themeTint="F2"/>
          <w:sz w:val="20"/>
          <w:szCs w:val="20"/>
          <w:shd w:val="clear" w:color="auto" w:fill="FFFFFF"/>
        </w:rPr>
        <w:t>Jacobs Space Exploration Group,</w:t>
      </w:r>
      <w:r>
        <w:rPr>
          <w:color w:val="0D0D0D" w:themeColor="text1" w:themeTint="F2"/>
          <w:sz w:val="20"/>
          <w:szCs w:val="20"/>
          <w:shd w:val="clear" w:color="auto" w:fill="FFFFFF"/>
        </w:rPr>
        <w:t xml:space="preserve"> </w:t>
      </w:r>
      <w:r w:rsidRPr="00DC5D90">
        <w:rPr>
          <w:color w:val="0D0D0D" w:themeColor="text1" w:themeTint="F2"/>
          <w:sz w:val="20"/>
          <w:szCs w:val="20"/>
          <w:shd w:val="clear" w:color="auto" w:fill="FFFFFF"/>
        </w:rPr>
        <w:t>Huntsville, AL</w:t>
      </w:r>
      <w:r w:rsidR="00F27D5D">
        <w:rPr>
          <w:color w:val="0D0D0D" w:themeColor="text1" w:themeTint="F2"/>
          <w:sz w:val="20"/>
          <w:szCs w:val="20"/>
          <w:shd w:val="clear" w:color="auto" w:fill="FFFFFF"/>
        </w:rPr>
        <w:t xml:space="preserve"> and AIAA Senior Member</w:t>
      </w:r>
      <w:r w:rsidRPr="00DC5D90">
        <w:rPr>
          <w:color w:val="0D0D0D" w:themeColor="text1" w:themeTint="F2"/>
          <w:sz w:val="20"/>
          <w:szCs w:val="20"/>
          <w:shd w:val="clear" w:color="auto" w:fill="FFFFFF"/>
        </w:rPr>
        <w:t>.</w:t>
      </w:r>
    </w:p>
  </w:footnote>
  <w:footnote w:id="12">
    <w:p w14:paraId="3749A32D" w14:textId="6F3D1D41" w:rsidR="006020C7" w:rsidRDefault="006020C7" w:rsidP="00877646">
      <w:pPr>
        <w:pStyle w:val="FootnoteText"/>
      </w:pPr>
      <w:r>
        <w:rPr>
          <w:rStyle w:val="FootnoteReference"/>
        </w:rPr>
        <w:footnoteRef/>
      </w:r>
      <w:r>
        <w:t>Aerospace Technologist, Fluid Mechanics Branch.</w:t>
      </w:r>
    </w:p>
  </w:footnote>
  <w:footnote w:id="13">
    <w:p w14:paraId="2B8D2596" w14:textId="305F881B" w:rsidR="006020C7" w:rsidRDefault="006020C7" w:rsidP="0055780A">
      <w:pPr>
        <w:pStyle w:val="Default"/>
      </w:pPr>
      <w:r>
        <w:rPr>
          <w:rStyle w:val="FootnoteReference"/>
        </w:rPr>
        <w:footnoteRef/>
      </w:r>
      <w:r>
        <w:rPr>
          <w:sz w:val="20"/>
          <w:szCs w:val="20"/>
        </w:rPr>
        <w:t xml:space="preserve">Aerospace Engineer, Aerosciences Branch, AIAA Member. </w:t>
      </w:r>
      <w:r>
        <w:t xml:space="preserve"> </w:t>
      </w:r>
    </w:p>
  </w:footnote>
  <w:footnote w:id="14">
    <w:p w14:paraId="4644849B" w14:textId="0ABC8EE2" w:rsidR="006020C7" w:rsidRDefault="006020C7" w:rsidP="003A1542">
      <w:pPr>
        <w:pStyle w:val="FootnoteText"/>
      </w:pPr>
      <w:r>
        <w:rPr>
          <w:rStyle w:val="FootnoteReference"/>
        </w:rPr>
        <w:footnoteRef/>
      </w:r>
      <w:r w:rsidR="00B13360">
        <w:t>Aerospace Technologist, Optical Physics Branch.</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06020C7" w14:paraId="564116B5" w14:textId="77777777" w:rsidTr="00CA20D3">
      <w:tc>
        <w:tcPr>
          <w:tcW w:w="3120" w:type="dxa"/>
        </w:tcPr>
        <w:p w14:paraId="532DAD2F" w14:textId="598308BA" w:rsidR="006020C7" w:rsidRDefault="006020C7" w:rsidP="00B04285">
          <w:pPr>
            <w:pStyle w:val="Header"/>
            <w:ind w:left="-115"/>
            <w:jc w:val="left"/>
          </w:pPr>
        </w:p>
      </w:tc>
      <w:tc>
        <w:tcPr>
          <w:tcW w:w="3120" w:type="dxa"/>
        </w:tcPr>
        <w:p w14:paraId="46D3ABCD" w14:textId="6822B9AE" w:rsidR="006020C7" w:rsidRDefault="006020C7" w:rsidP="00B04285">
          <w:pPr>
            <w:pStyle w:val="Header"/>
            <w:jc w:val="center"/>
          </w:pPr>
        </w:p>
      </w:tc>
      <w:tc>
        <w:tcPr>
          <w:tcW w:w="3120" w:type="dxa"/>
        </w:tcPr>
        <w:p w14:paraId="32C91B1E" w14:textId="209BA190" w:rsidR="006020C7" w:rsidRDefault="006020C7" w:rsidP="00B04285">
          <w:pPr>
            <w:pStyle w:val="Header"/>
            <w:ind w:right="-115"/>
            <w:jc w:val="right"/>
          </w:pPr>
        </w:p>
      </w:tc>
    </w:tr>
  </w:tbl>
  <w:p w14:paraId="39DE06DA" w14:textId="4D820904" w:rsidR="006020C7" w:rsidRDefault="006020C7" w:rsidP="00FC3B3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C5357"/>
    <w:multiLevelType w:val="hybridMultilevel"/>
    <w:tmpl w:val="7308631C"/>
    <w:lvl w:ilvl="0" w:tplc="928C73AE">
      <w:start w:val="1"/>
      <w:numFmt w:val="decimal"/>
      <w:lvlText w:val="(%1)"/>
      <w:lvlJc w:val="left"/>
      <w:pPr>
        <w:ind w:left="648" w:hanging="360"/>
      </w:pPr>
      <w:rPr>
        <w:rFonts w:hint="default"/>
      </w:rPr>
    </w:lvl>
    <w:lvl w:ilvl="1" w:tplc="04090019" w:tentative="1">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1" w15:restartNumberingAfterBreak="0">
    <w:nsid w:val="06192E4D"/>
    <w:multiLevelType w:val="hybridMultilevel"/>
    <w:tmpl w:val="F4922E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A54227"/>
    <w:multiLevelType w:val="hybridMultilevel"/>
    <w:tmpl w:val="4E9C4646"/>
    <w:lvl w:ilvl="0" w:tplc="C35C325E">
      <w:start w:val="1"/>
      <w:numFmt w:val="decimal"/>
      <w:pStyle w:val="Heading3"/>
      <w:lvlText w:val="%1."/>
      <w:lvlJc w:val="left"/>
      <w:pPr>
        <w:tabs>
          <w:tab w:val="num" w:pos="648"/>
        </w:tabs>
        <w:ind w:left="576" w:hanging="288"/>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0C263C75"/>
    <w:multiLevelType w:val="hybridMultilevel"/>
    <w:tmpl w:val="4A842EDA"/>
    <w:lvl w:ilvl="0" w:tplc="43E22C5C">
      <w:start w:val="1"/>
      <w:numFmt w:val="bullet"/>
      <w:lvlText w:val=""/>
      <w:lvlJc w:val="left"/>
      <w:pPr>
        <w:tabs>
          <w:tab w:val="num" w:pos="360"/>
        </w:tabs>
        <w:ind w:left="0" w:firstLine="0"/>
      </w:pPr>
      <w:rPr>
        <w:rFonts w:ascii="Symbol" w:hAnsi="Symbol" w:hint="default"/>
      </w:rPr>
    </w:lvl>
    <w:lvl w:ilvl="1" w:tplc="04090003" w:tentative="1">
      <w:start w:val="1"/>
      <w:numFmt w:val="bullet"/>
      <w:lvlText w:val="o"/>
      <w:lvlJc w:val="left"/>
      <w:pPr>
        <w:tabs>
          <w:tab w:val="num" w:pos="1152"/>
        </w:tabs>
        <w:ind w:left="1152" w:hanging="360"/>
      </w:pPr>
      <w:rPr>
        <w:rFonts w:ascii="Courier New" w:hAnsi="Courier New" w:hint="default"/>
      </w:rPr>
    </w:lvl>
    <w:lvl w:ilvl="2" w:tplc="04090005" w:tentative="1">
      <w:start w:val="1"/>
      <w:numFmt w:val="bullet"/>
      <w:lvlText w:val=""/>
      <w:lvlJc w:val="left"/>
      <w:pPr>
        <w:tabs>
          <w:tab w:val="num" w:pos="1872"/>
        </w:tabs>
        <w:ind w:left="1872" w:hanging="360"/>
      </w:pPr>
      <w:rPr>
        <w:rFonts w:ascii="Wingdings" w:hAnsi="Wingdings" w:hint="default"/>
      </w:rPr>
    </w:lvl>
    <w:lvl w:ilvl="3" w:tplc="04090001" w:tentative="1">
      <w:start w:val="1"/>
      <w:numFmt w:val="bullet"/>
      <w:lvlText w:val=""/>
      <w:lvlJc w:val="left"/>
      <w:pPr>
        <w:tabs>
          <w:tab w:val="num" w:pos="2592"/>
        </w:tabs>
        <w:ind w:left="2592" w:hanging="360"/>
      </w:pPr>
      <w:rPr>
        <w:rFonts w:ascii="Symbol" w:hAnsi="Symbol" w:hint="default"/>
      </w:rPr>
    </w:lvl>
    <w:lvl w:ilvl="4" w:tplc="04090003" w:tentative="1">
      <w:start w:val="1"/>
      <w:numFmt w:val="bullet"/>
      <w:lvlText w:val="o"/>
      <w:lvlJc w:val="left"/>
      <w:pPr>
        <w:tabs>
          <w:tab w:val="num" w:pos="3312"/>
        </w:tabs>
        <w:ind w:left="3312" w:hanging="360"/>
      </w:pPr>
      <w:rPr>
        <w:rFonts w:ascii="Courier New" w:hAnsi="Courier New" w:hint="default"/>
      </w:rPr>
    </w:lvl>
    <w:lvl w:ilvl="5" w:tplc="04090005" w:tentative="1">
      <w:start w:val="1"/>
      <w:numFmt w:val="bullet"/>
      <w:lvlText w:val=""/>
      <w:lvlJc w:val="left"/>
      <w:pPr>
        <w:tabs>
          <w:tab w:val="num" w:pos="4032"/>
        </w:tabs>
        <w:ind w:left="4032" w:hanging="360"/>
      </w:pPr>
      <w:rPr>
        <w:rFonts w:ascii="Wingdings" w:hAnsi="Wingdings" w:hint="default"/>
      </w:rPr>
    </w:lvl>
    <w:lvl w:ilvl="6" w:tplc="04090001" w:tentative="1">
      <w:start w:val="1"/>
      <w:numFmt w:val="bullet"/>
      <w:lvlText w:val=""/>
      <w:lvlJc w:val="left"/>
      <w:pPr>
        <w:tabs>
          <w:tab w:val="num" w:pos="4752"/>
        </w:tabs>
        <w:ind w:left="4752" w:hanging="360"/>
      </w:pPr>
      <w:rPr>
        <w:rFonts w:ascii="Symbol" w:hAnsi="Symbol" w:hint="default"/>
      </w:rPr>
    </w:lvl>
    <w:lvl w:ilvl="7" w:tplc="04090003" w:tentative="1">
      <w:start w:val="1"/>
      <w:numFmt w:val="bullet"/>
      <w:lvlText w:val="o"/>
      <w:lvlJc w:val="left"/>
      <w:pPr>
        <w:tabs>
          <w:tab w:val="num" w:pos="5472"/>
        </w:tabs>
        <w:ind w:left="5472" w:hanging="360"/>
      </w:pPr>
      <w:rPr>
        <w:rFonts w:ascii="Courier New" w:hAnsi="Courier New" w:hint="default"/>
      </w:rPr>
    </w:lvl>
    <w:lvl w:ilvl="8" w:tplc="04090005" w:tentative="1">
      <w:start w:val="1"/>
      <w:numFmt w:val="bullet"/>
      <w:lvlText w:val=""/>
      <w:lvlJc w:val="left"/>
      <w:pPr>
        <w:tabs>
          <w:tab w:val="num" w:pos="6192"/>
        </w:tabs>
        <w:ind w:left="6192" w:hanging="360"/>
      </w:pPr>
      <w:rPr>
        <w:rFonts w:ascii="Wingdings" w:hAnsi="Wingdings" w:hint="default"/>
      </w:rPr>
    </w:lvl>
  </w:abstractNum>
  <w:abstractNum w:abstractNumId="4" w15:restartNumberingAfterBreak="0">
    <w:nsid w:val="13CD4ACF"/>
    <w:multiLevelType w:val="hybridMultilevel"/>
    <w:tmpl w:val="C76AA214"/>
    <w:lvl w:ilvl="0" w:tplc="606803D6">
      <w:start w:val="1"/>
      <w:numFmt w:val="upperLetter"/>
      <w:pStyle w:val="Heading2"/>
      <w:lvlText w:val="%1."/>
      <w:lvlJc w:val="left"/>
      <w:pPr>
        <w:tabs>
          <w:tab w:val="num" w:pos="360"/>
        </w:tabs>
        <w:ind w:left="0" w:firstLine="0"/>
      </w:pPr>
      <w:rPr>
        <w:rFonts w:ascii="Times New Roman" w:hAnsi="Times New Roman" w:hint="default"/>
      </w:rPr>
    </w:lvl>
    <w:lvl w:ilvl="1" w:tplc="04090001">
      <w:start w:val="1"/>
      <w:numFmt w:val="bullet"/>
      <w:lvlText w:val=""/>
      <w:lvlJc w:val="left"/>
      <w:pPr>
        <w:tabs>
          <w:tab w:val="num" w:pos="1440"/>
        </w:tabs>
        <w:ind w:left="1440" w:hanging="360"/>
      </w:pPr>
      <w:rPr>
        <w:rFonts w:ascii="Symbol" w:hAnsi="Symbol" w:hint="default"/>
      </w:rPr>
    </w:lvl>
    <w:lvl w:ilvl="2" w:tplc="BF78B448">
      <w:start w:val="1"/>
      <w:numFmt w:val="decimal"/>
      <w:lvlText w:val="%3."/>
      <w:lvlJc w:val="left"/>
      <w:pPr>
        <w:tabs>
          <w:tab w:val="num" w:pos="648"/>
        </w:tabs>
        <w:ind w:left="288" w:firstLine="0"/>
      </w:pPr>
      <w:rPr>
        <w:rFonts w:hint="default"/>
      </w:rPr>
    </w:lvl>
    <w:lvl w:ilvl="3" w:tplc="F750E7B0">
      <w:start w:val="1"/>
      <w:numFmt w:val="lowerLetter"/>
      <w:lvlText w:val="%4)"/>
      <w:lvlJc w:val="left"/>
      <w:pPr>
        <w:tabs>
          <w:tab w:val="num" w:pos="648"/>
        </w:tabs>
        <w:ind w:left="288" w:firstLine="0"/>
      </w:pPr>
      <w:rPr>
        <w:rFonts w:hint="default"/>
      </w:rPr>
    </w:lvl>
    <w:lvl w:ilvl="4" w:tplc="2EB26C74">
      <w:start w:val="1"/>
      <w:numFmt w:val="lowerLetter"/>
      <w:lvlText w:val="%5."/>
      <w:lvlJc w:val="left"/>
      <w:pPr>
        <w:tabs>
          <w:tab w:val="num" w:pos="648"/>
        </w:tabs>
        <w:ind w:left="288" w:firstLine="0"/>
      </w:pPr>
      <w:rPr>
        <w:rFonts w:hint="default"/>
      </w:rPr>
    </w:lvl>
    <w:lvl w:ilvl="5" w:tplc="79E24208">
      <w:start w:val="1"/>
      <w:numFmt w:val="decimal"/>
      <w:lvlText w:val="%6)"/>
      <w:lvlJc w:val="left"/>
      <w:pPr>
        <w:tabs>
          <w:tab w:val="num" w:pos="720"/>
        </w:tabs>
        <w:ind w:left="720" w:hanging="432"/>
      </w:pPr>
      <w:rPr>
        <w:rFonts w:hint="default"/>
      </w:r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1B4F54E7"/>
    <w:multiLevelType w:val="hybridMultilevel"/>
    <w:tmpl w:val="C3E487AA"/>
    <w:lvl w:ilvl="0" w:tplc="3C78074C">
      <w:start w:val="1"/>
      <w:numFmt w:val="decimal"/>
      <w:lvlText w:val="%1)"/>
      <w:lvlJc w:val="left"/>
      <w:pPr>
        <w:tabs>
          <w:tab w:val="num" w:pos="720"/>
        </w:tabs>
        <w:ind w:left="720" w:hanging="432"/>
      </w:pPr>
      <w:rPr>
        <w:rFonts w:hint="default"/>
      </w:rPr>
    </w:lvl>
    <w:lvl w:ilvl="1" w:tplc="04090019" w:tentative="1">
      <w:start w:val="1"/>
      <w:numFmt w:val="lowerLetter"/>
      <w:lvlText w:val="%2."/>
      <w:lvlJc w:val="left"/>
      <w:pPr>
        <w:tabs>
          <w:tab w:val="num" w:pos="5580"/>
        </w:tabs>
        <w:ind w:left="5580" w:hanging="360"/>
      </w:pPr>
    </w:lvl>
    <w:lvl w:ilvl="2" w:tplc="0409001B" w:tentative="1">
      <w:start w:val="1"/>
      <w:numFmt w:val="lowerRoman"/>
      <w:lvlText w:val="%3."/>
      <w:lvlJc w:val="right"/>
      <w:pPr>
        <w:tabs>
          <w:tab w:val="num" w:pos="6300"/>
        </w:tabs>
        <w:ind w:left="6300" w:hanging="180"/>
      </w:pPr>
    </w:lvl>
    <w:lvl w:ilvl="3" w:tplc="0409000F" w:tentative="1">
      <w:start w:val="1"/>
      <w:numFmt w:val="decimal"/>
      <w:lvlText w:val="%4."/>
      <w:lvlJc w:val="left"/>
      <w:pPr>
        <w:tabs>
          <w:tab w:val="num" w:pos="7020"/>
        </w:tabs>
        <w:ind w:left="7020" w:hanging="360"/>
      </w:pPr>
    </w:lvl>
    <w:lvl w:ilvl="4" w:tplc="04090019" w:tentative="1">
      <w:start w:val="1"/>
      <w:numFmt w:val="lowerLetter"/>
      <w:lvlText w:val="%5."/>
      <w:lvlJc w:val="left"/>
      <w:pPr>
        <w:tabs>
          <w:tab w:val="num" w:pos="7740"/>
        </w:tabs>
        <w:ind w:left="7740" w:hanging="360"/>
      </w:pPr>
    </w:lvl>
    <w:lvl w:ilvl="5" w:tplc="0409001B" w:tentative="1">
      <w:start w:val="1"/>
      <w:numFmt w:val="lowerRoman"/>
      <w:lvlText w:val="%6."/>
      <w:lvlJc w:val="right"/>
      <w:pPr>
        <w:tabs>
          <w:tab w:val="num" w:pos="8460"/>
        </w:tabs>
        <w:ind w:left="8460" w:hanging="180"/>
      </w:pPr>
    </w:lvl>
    <w:lvl w:ilvl="6" w:tplc="0409000F" w:tentative="1">
      <w:start w:val="1"/>
      <w:numFmt w:val="decimal"/>
      <w:lvlText w:val="%7."/>
      <w:lvlJc w:val="left"/>
      <w:pPr>
        <w:tabs>
          <w:tab w:val="num" w:pos="9180"/>
        </w:tabs>
        <w:ind w:left="9180" w:hanging="360"/>
      </w:pPr>
    </w:lvl>
    <w:lvl w:ilvl="7" w:tplc="04090019" w:tentative="1">
      <w:start w:val="1"/>
      <w:numFmt w:val="lowerLetter"/>
      <w:lvlText w:val="%8."/>
      <w:lvlJc w:val="left"/>
      <w:pPr>
        <w:tabs>
          <w:tab w:val="num" w:pos="9900"/>
        </w:tabs>
        <w:ind w:left="9900" w:hanging="360"/>
      </w:pPr>
    </w:lvl>
    <w:lvl w:ilvl="8" w:tplc="0409001B" w:tentative="1">
      <w:start w:val="1"/>
      <w:numFmt w:val="lowerRoman"/>
      <w:lvlText w:val="%9."/>
      <w:lvlJc w:val="right"/>
      <w:pPr>
        <w:tabs>
          <w:tab w:val="num" w:pos="10620"/>
        </w:tabs>
        <w:ind w:left="10620" w:hanging="180"/>
      </w:pPr>
    </w:lvl>
  </w:abstractNum>
  <w:abstractNum w:abstractNumId="6" w15:restartNumberingAfterBreak="0">
    <w:nsid w:val="1BE136AF"/>
    <w:multiLevelType w:val="hybridMultilevel"/>
    <w:tmpl w:val="C4C67374"/>
    <w:lvl w:ilvl="0" w:tplc="D808689C">
      <w:start w:val="1"/>
      <w:numFmt w:val="decimal"/>
      <w:lvlText w:val="(%1)"/>
      <w:lvlJc w:val="left"/>
      <w:pPr>
        <w:ind w:left="936" w:hanging="360"/>
      </w:pPr>
      <w:rPr>
        <w:rFonts w:hint="default"/>
        <w:b/>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7" w15:restartNumberingAfterBreak="0">
    <w:nsid w:val="1C24356B"/>
    <w:multiLevelType w:val="hybridMultilevel"/>
    <w:tmpl w:val="5762A6B6"/>
    <w:lvl w:ilvl="0" w:tplc="C0FCD902">
      <w:start w:val="1"/>
      <w:numFmt w:val="bullet"/>
      <w:lvlText w:val=""/>
      <w:lvlJc w:val="left"/>
      <w:pPr>
        <w:tabs>
          <w:tab w:val="num" w:pos="648"/>
        </w:tabs>
        <w:ind w:left="576" w:hanging="288"/>
      </w:pPr>
      <w:rPr>
        <w:rFonts w:ascii="Symbol" w:hAnsi="Symbol" w:hint="default"/>
      </w:rPr>
    </w:lvl>
    <w:lvl w:ilvl="1" w:tplc="04090003" w:tentative="1">
      <w:start w:val="1"/>
      <w:numFmt w:val="bullet"/>
      <w:lvlText w:val="o"/>
      <w:lvlJc w:val="left"/>
      <w:pPr>
        <w:tabs>
          <w:tab w:val="num" w:pos="1728"/>
        </w:tabs>
        <w:ind w:left="1728" w:hanging="360"/>
      </w:pPr>
      <w:rPr>
        <w:rFonts w:ascii="Courier New" w:hAnsi="Courier New" w:hint="default"/>
      </w:rPr>
    </w:lvl>
    <w:lvl w:ilvl="2" w:tplc="04090005" w:tentative="1">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hint="default"/>
      </w:rPr>
    </w:lvl>
    <w:lvl w:ilvl="8" w:tplc="04090005" w:tentative="1">
      <w:start w:val="1"/>
      <w:numFmt w:val="bullet"/>
      <w:lvlText w:val=""/>
      <w:lvlJc w:val="left"/>
      <w:pPr>
        <w:tabs>
          <w:tab w:val="num" w:pos="6768"/>
        </w:tabs>
        <w:ind w:left="6768" w:hanging="360"/>
      </w:pPr>
      <w:rPr>
        <w:rFonts w:ascii="Wingdings" w:hAnsi="Wingdings" w:hint="default"/>
      </w:rPr>
    </w:lvl>
  </w:abstractNum>
  <w:abstractNum w:abstractNumId="8" w15:restartNumberingAfterBreak="0">
    <w:nsid w:val="1CF05DF9"/>
    <w:multiLevelType w:val="hybridMultilevel"/>
    <w:tmpl w:val="5762A6B6"/>
    <w:lvl w:ilvl="0" w:tplc="88A8CE80">
      <w:start w:val="1"/>
      <w:numFmt w:val="bullet"/>
      <w:lvlText w:val=""/>
      <w:lvlJc w:val="left"/>
      <w:pPr>
        <w:tabs>
          <w:tab w:val="num" w:pos="648"/>
        </w:tabs>
        <w:ind w:left="288" w:firstLine="0"/>
      </w:pPr>
      <w:rPr>
        <w:rFonts w:ascii="Symbol" w:hAnsi="Symbol" w:hint="default"/>
      </w:rPr>
    </w:lvl>
    <w:lvl w:ilvl="1" w:tplc="04090003" w:tentative="1">
      <w:start w:val="1"/>
      <w:numFmt w:val="bullet"/>
      <w:lvlText w:val="o"/>
      <w:lvlJc w:val="left"/>
      <w:pPr>
        <w:tabs>
          <w:tab w:val="num" w:pos="1728"/>
        </w:tabs>
        <w:ind w:left="1728" w:hanging="360"/>
      </w:pPr>
      <w:rPr>
        <w:rFonts w:ascii="Courier New" w:hAnsi="Courier New" w:hint="default"/>
      </w:rPr>
    </w:lvl>
    <w:lvl w:ilvl="2" w:tplc="04090005" w:tentative="1">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hint="default"/>
      </w:rPr>
    </w:lvl>
    <w:lvl w:ilvl="8" w:tplc="04090005" w:tentative="1">
      <w:start w:val="1"/>
      <w:numFmt w:val="bullet"/>
      <w:lvlText w:val=""/>
      <w:lvlJc w:val="left"/>
      <w:pPr>
        <w:tabs>
          <w:tab w:val="num" w:pos="6768"/>
        </w:tabs>
        <w:ind w:left="6768" w:hanging="360"/>
      </w:pPr>
      <w:rPr>
        <w:rFonts w:ascii="Wingdings" w:hAnsi="Wingdings" w:hint="default"/>
      </w:rPr>
    </w:lvl>
  </w:abstractNum>
  <w:abstractNum w:abstractNumId="9" w15:restartNumberingAfterBreak="0">
    <w:nsid w:val="1F553917"/>
    <w:multiLevelType w:val="hybridMultilevel"/>
    <w:tmpl w:val="B4FCB4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4FA372A"/>
    <w:multiLevelType w:val="hybridMultilevel"/>
    <w:tmpl w:val="F3AEF7EE"/>
    <w:lvl w:ilvl="0" w:tplc="C3922D6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C631C8B"/>
    <w:multiLevelType w:val="hybridMultilevel"/>
    <w:tmpl w:val="CFE66962"/>
    <w:lvl w:ilvl="0" w:tplc="AD4C076A">
      <w:start w:val="1"/>
      <w:numFmt w:val="upp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2FD704F2"/>
    <w:multiLevelType w:val="hybridMultilevel"/>
    <w:tmpl w:val="15BE78DC"/>
    <w:lvl w:ilvl="0" w:tplc="0768AAFC">
      <w:start w:val="1"/>
      <w:numFmt w:val="upperRoman"/>
      <w:pStyle w:val="Heading1"/>
      <w:lvlText w:val="%1."/>
      <w:lvlJc w:val="right"/>
      <w:pPr>
        <w:tabs>
          <w:tab w:val="num" w:pos="360"/>
        </w:tabs>
        <w:ind w:left="0" w:firstLine="0"/>
      </w:pPr>
      <w:rPr>
        <w:rFonts w:ascii="Times New Roman" w:hAnsi="Times New Roman" w:hint="default"/>
      </w:rPr>
    </w:lvl>
    <w:lvl w:ilvl="1" w:tplc="4976073E">
      <w:start w:val="1"/>
      <w:numFmt w:val="upp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323A16A1"/>
    <w:multiLevelType w:val="hybridMultilevel"/>
    <w:tmpl w:val="8588219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2865185"/>
    <w:multiLevelType w:val="hybridMultilevel"/>
    <w:tmpl w:val="66F893C2"/>
    <w:lvl w:ilvl="0" w:tplc="AB140114">
      <w:start w:val="1"/>
      <w:numFmt w:val="upperLetter"/>
      <w:lvlText w:val="%1."/>
      <w:lvlJc w:val="left"/>
      <w:pPr>
        <w:tabs>
          <w:tab w:val="num" w:pos="360"/>
        </w:tabs>
        <w:ind w:left="0" w:firstLine="0"/>
      </w:pPr>
      <w:rPr>
        <w:rFonts w:ascii="Times New Roman" w:hAnsi="Times New Roman" w:hint="default"/>
      </w:rPr>
    </w:lvl>
    <w:lvl w:ilvl="1" w:tplc="4EB2A9DE">
      <w:start w:val="1"/>
      <w:numFmt w:val="bullet"/>
      <w:lvlText w:val=""/>
      <w:lvlJc w:val="left"/>
      <w:pPr>
        <w:tabs>
          <w:tab w:val="num" w:pos="648"/>
        </w:tabs>
        <w:ind w:left="360" w:hanging="72"/>
      </w:pPr>
      <w:rPr>
        <w:rFonts w:ascii="Symbol" w:hAnsi="Symbol" w:hint="default"/>
      </w:rPr>
    </w:lvl>
    <w:lvl w:ilvl="2" w:tplc="7F1A24CE">
      <w:start w:val="1"/>
      <w:numFmt w:val="decimal"/>
      <w:lvlText w:val="%3."/>
      <w:lvlJc w:val="left"/>
      <w:pPr>
        <w:tabs>
          <w:tab w:val="num" w:pos="648"/>
        </w:tabs>
        <w:ind w:left="360" w:hanging="72"/>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46115079"/>
    <w:multiLevelType w:val="hybridMultilevel"/>
    <w:tmpl w:val="834C6128"/>
    <w:lvl w:ilvl="0" w:tplc="ADAC2B24">
      <w:start w:val="1"/>
      <w:numFmt w:val="upperRoman"/>
      <w:lvlText w:val="%1."/>
      <w:lvlJc w:val="left"/>
      <w:pPr>
        <w:ind w:left="1080" w:hanging="72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8AC3CC6"/>
    <w:multiLevelType w:val="hybridMultilevel"/>
    <w:tmpl w:val="5762A6B6"/>
    <w:lvl w:ilvl="0" w:tplc="43E22C5C">
      <w:start w:val="1"/>
      <w:numFmt w:val="bullet"/>
      <w:lvlText w:val=""/>
      <w:lvlJc w:val="left"/>
      <w:pPr>
        <w:tabs>
          <w:tab w:val="num" w:pos="936"/>
        </w:tabs>
        <w:ind w:left="576" w:firstLine="0"/>
      </w:pPr>
      <w:rPr>
        <w:rFonts w:ascii="Symbol" w:hAnsi="Symbol" w:hint="default"/>
      </w:rPr>
    </w:lvl>
    <w:lvl w:ilvl="1" w:tplc="04090003" w:tentative="1">
      <w:start w:val="1"/>
      <w:numFmt w:val="bullet"/>
      <w:lvlText w:val="o"/>
      <w:lvlJc w:val="left"/>
      <w:pPr>
        <w:tabs>
          <w:tab w:val="num" w:pos="1728"/>
        </w:tabs>
        <w:ind w:left="1728" w:hanging="360"/>
      </w:pPr>
      <w:rPr>
        <w:rFonts w:ascii="Courier New" w:hAnsi="Courier New" w:hint="default"/>
      </w:rPr>
    </w:lvl>
    <w:lvl w:ilvl="2" w:tplc="04090005" w:tentative="1">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hint="default"/>
      </w:rPr>
    </w:lvl>
    <w:lvl w:ilvl="8" w:tplc="04090005" w:tentative="1">
      <w:start w:val="1"/>
      <w:numFmt w:val="bullet"/>
      <w:lvlText w:val=""/>
      <w:lvlJc w:val="left"/>
      <w:pPr>
        <w:tabs>
          <w:tab w:val="num" w:pos="6768"/>
        </w:tabs>
        <w:ind w:left="6768" w:hanging="360"/>
      </w:pPr>
      <w:rPr>
        <w:rFonts w:ascii="Wingdings" w:hAnsi="Wingdings" w:hint="default"/>
      </w:rPr>
    </w:lvl>
  </w:abstractNum>
  <w:abstractNum w:abstractNumId="17" w15:restartNumberingAfterBreak="0">
    <w:nsid w:val="4C092CEB"/>
    <w:multiLevelType w:val="hybridMultilevel"/>
    <w:tmpl w:val="E482DFE6"/>
    <w:lvl w:ilvl="0" w:tplc="B324036E">
      <w:start w:val="1"/>
      <w:numFmt w:val="decimal"/>
      <w:lvlText w:val="(%1)"/>
      <w:lvlJc w:val="left"/>
      <w:pPr>
        <w:ind w:left="1224" w:hanging="360"/>
      </w:pPr>
      <w:rPr>
        <w:rFonts w:hint="default"/>
      </w:rPr>
    </w:lvl>
    <w:lvl w:ilvl="1" w:tplc="04090019" w:tentative="1">
      <w:start w:val="1"/>
      <w:numFmt w:val="lowerLetter"/>
      <w:lvlText w:val="%2."/>
      <w:lvlJc w:val="left"/>
      <w:pPr>
        <w:ind w:left="1944" w:hanging="360"/>
      </w:pPr>
    </w:lvl>
    <w:lvl w:ilvl="2" w:tplc="0409001B" w:tentative="1">
      <w:start w:val="1"/>
      <w:numFmt w:val="lowerRoman"/>
      <w:lvlText w:val="%3."/>
      <w:lvlJc w:val="right"/>
      <w:pPr>
        <w:ind w:left="2664" w:hanging="180"/>
      </w:pPr>
    </w:lvl>
    <w:lvl w:ilvl="3" w:tplc="0409000F" w:tentative="1">
      <w:start w:val="1"/>
      <w:numFmt w:val="decimal"/>
      <w:lvlText w:val="%4."/>
      <w:lvlJc w:val="left"/>
      <w:pPr>
        <w:ind w:left="3384" w:hanging="360"/>
      </w:pPr>
    </w:lvl>
    <w:lvl w:ilvl="4" w:tplc="04090019" w:tentative="1">
      <w:start w:val="1"/>
      <w:numFmt w:val="lowerLetter"/>
      <w:lvlText w:val="%5."/>
      <w:lvlJc w:val="left"/>
      <w:pPr>
        <w:ind w:left="4104" w:hanging="360"/>
      </w:pPr>
    </w:lvl>
    <w:lvl w:ilvl="5" w:tplc="0409001B" w:tentative="1">
      <w:start w:val="1"/>
      <w:numFmt w:val="lowerRoman"/>
      <w:lvlText w:val="%6."/>
      <w:lvlJc w:val="right"/>
      <w:pPr>
        <w:ind w:left="4824" w:hanging="180"/>
      </w:pPr>
    </w:lvl>
    <w:lvl w:ilvl="6" w:tplc="0409000F" w:tentative="1">
      <w:start w:val="1"/>
      <w:numFmt w:val="decimal"/>
      <w:lvlText w:val="%7."/>
      <w:lvlJc w:val="left"/>
      <w:pPr>
        <w:ind w:left="5544" w:hanging="360"/>
      </w:pPr>
    </w:lvl>
    <w:lvl w:ilvl="7" w:tplc="04090019" w:tentative="1">
      <w:start w:val="1"/>
      <w:numFmt w:val="lowerLetter"/>
      <w:lvlText w:val="%8."/>
      <w:lvlJc w:val="left"/>
      <w:pPr>
        <w:ind w:left="6264" w:hanging="360"/>
      </w:pPr>
    </w:lvl>
    <w:lvl w:ilvl="8" w:tplc="0409001B" w:tentative="1">
      <w:start w:val="1"/>
      <w:numFmt w:val="lowerRoman"/>
      <w:lvlText w:val="%9."/>
      <w:lvlJc w:val="right"/>
      <w:pPr>
        <w:ind w:left="6984" w:hanging="180"/>
      </w:pPr>
    </w:lvl>
  </w:abstractNum>
  <w:abstractNum w:abstractNumId="18" w15:restartNumberingAfterBreak="0">
    <w:nsid w:val="53A70265"/>
    <w:multiLevelType w:val="hybridMultilevel"/>
    <w:tmpl w:val="0BD40780"/>
    <w:lvl w:ilvl="0" w:tplc="F56E279C">
      <w:start w:val="1"/>
      <w:numFmt w:val="lowerLetter"/>
      <w:lvlText w:val="(%1)"/>
      <w:lvlJc w:val="left"/>
      <w:pPr>
        <w:ind w:left="2664" w:hanging="360"/>
      </w:pPr>
      <w:rPr>
        <w:rFonts w:hint="default"/>
        <w:sz w:val="24"/>
      </w:rPr>
    </w:lvl>
    <w:lvl w:ilvl="1" w:tplc="04090019" w:tentative="1">
      <w:start w:val="1"/>
      <w:numFmt w:val="lowerLetter"/>
      <w:lvlText w:val="%2."/>
      <w:lvlJc w:val="left"/>
      <w:pPr>
        <w:ind w:left="3384" w:hanging="360"/>
      </w:pPr>
    </w:lvl>
    <w:lvl w:ilvl="2" w:tplc="0409001B" w:tentative="1">
      <w:start w:val="1"/>
      <w:numFmt w:val="lowerRoman"/>
      <w:lvlText w:val="%3."/>
      <w:lvlJc w:val="right"/>
      <w:pPr>
        <w:ind w:left="4104" w:hanging="180"/>
      </w:pPr>
    </w:lvl>
    <w:lvl w:ilvl="3" w:tplc="0409000F" w:tentative="1">
      <w:start w:val="1"/>
      <w:numFmt w:val="decimal"/>
      <w:lvlText w:val="%4."/>
      <w:lvlJc w:val="left"/>
      <w:pPr>
        <w:ind w:left="4824" w:hanging="360"/>
      </w:pPr>
    </w:lvl>
    <w:lvl w:ilvl="4" w:tplc="04090019" w:tentative="1">
      <w:start w:val="1"/>
      <w:numFmt w:val="lowerLetter"/>
      <w:lvlText w:val="%5."/>
      <w:lvlJc w:val="left"/>
      <w:pPr>
        <w:ind w:left="5544" w:hanging="360"/>
      </w:pPr>
    </w:lvl>
    <w:lvl w:ilvl="5" w:tplc="0409001B" w:tentative="1">
      <w:start w:val="1"/>
      <w:numFmt w:val="lowerRoman"/>
      <w:lvlText w:val="%6."/>
      <w:lvlJc w:val="right"/>
      <w:pPr>
        <w:ind w:left="6264" w:hanging="180"/>
      </w:pPr>
    </w:lvl>
    <w:lvl w:ilvl="6" w:tplc="0409000F" w:tentative="1">
      <w:start w:val="1"/>
      <w:numFmt w:val="decimal"/>
      <w:lvlText w:val="%7."/>
      <w:lvlJc w:val="left"/>
      <w:pPr>
        <w:ind w:left="6984" w:hanging="360"/>
      </w:pPr>
    </w:lvl>
    <w:lvl w:ilvl="7" w:tplc="04090019" w:tentative="1">
      <w:start w:val="1"/>
      <w:numFmt w:val="lowerLetter"/>
      <w:lvlText w:val="%8."/>
      <w:lvlJc w:val="left"/>
      <w:pPr>
        <w:ind w:left="7704" w:hanging="360"/>
      </w:pPr>
    </w:lvl>
    <w:lvl w:ilvl="8" w:tplc="0409001B" w:tentative="1">
      <w:start w:val="1"/>
      <w:numFmt w:val="lowerRoman"/>
      <w:lvlText w:val="%9."/>
      <w:lvlJc w:val="right"/>
      <w:pPr>
        <w:ind w:left="8424" w:hanging="180"/>
      </w:pPr>
    </w:lvl>
  </w:abstractNum>
  <w:abstractNum w:abstractNumId="19" w15:restartNumberingAfterBreak="0">
    <w:nsid w:val="565D013B"/>
    <w:multiLevelType w:val="hybridMultilevel"/>
    <w:tmpl w:val="66F893C2"/>
    <w:lvl w:ilvl="0" w:tplc="AB140114">
      <w:start w:val="1"/>
      <w:numFmt w:val="upperLetter"/>
      <w:lvlText w:val="%1."/>
      <w:lvlJc w:val="left"/>
      <w:pPr>
        <w:tabs>
          <w:tab w:val="num" w:pos="360"/>
        </w:tabs>
        <w:ind w:left="0" w:firstLine="0"/>
      </w:pPr>
      <w:rPr>
        <w:rFonts w:ascii="Times New Roman" w:hAnsi="Times New Roman" w:hint="default"/>
      </w:rPr>
    </w:lvl>
    <w:lvl w:ilvl="1" w:tplc="43E22C5C">
      <w:start w:val="1"/>
      <w:numFmt w:val="bullet"/>
      <w:lvlText w:val=""/>
      <w:lvlJc w:val="left"/>
      <w:pPr>
        <w:tabs>
          <w:tab w:val="num" w:pos="648"/>
        </w:tabs>
        <w:ind w:left="288" w:firstLine="0"/>
      </w:pPr>
      <w:rPr>
        <w:rFonts w:ascii="Symbol" w:hAnsi="Symbol" w:hint="default"/>
      </w:rPr>
    </w:lvl>
    <w:lvl w:ilvl="2" w:tplc="7F1A24CE">
      <w:start w:val="1"/>
      <w:numFmt w:val="decimal"/>
      <w:lvlText w:val="%3."/>
      <w:lvlJc w:val="left"/>
      <w:pPr>
        <w:tabs>
          <w:tab w:val="num" w:pos="648"/>
        </w:tabs>
        <w:ind w:left="360" w:hanging="72"/>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6160677B"/>
    <w:multiLevelType w:val="hybridMultilevel"/>
    <w:tmpl w:val="E9227B7C"/>
    <w:lvl w:ilvl="0" w:tplc="25221698">
      <w:start w:val="1"/>
      <w:numFmt w:val="decimal"/>
      <w:lvlText w:val="%1)"/>
      <w:lvlJc w:val="left"/>
      <w:pPr>
        <w:tabs>
          <w:tab w:val="num" w:pos="648"/>
        </w:tabs>
        <w:ind w:left="648" w:hanging="360"/>
      </w:pPr>
      <w:rPr>
        <w:rFonts w:hint="default"/>
      </w:rPr>
    </w:lvl>
    <w:lvl w:ilvl="1" w:tplc="04090019" w:tentative="1">
      <w:start w:val="1"/>
      <w:numFmt w:val="lowerLetter"/>
      <w:lvlText w:val="%2."/>
      <w:lvlJc w:val="left"/>
      <w:pPr>
        <w:tabs>
          <w:tab w:val="num" w:pos="1368"/>
        </w:tabs>
        <w:ind w:left="1368" w:hanging="360"/>
      </w:pPr>
    </w:lvl>
    <w:lvl w:ilvl="2" w:tplc="0409001B" w:tentative="1">
      <w:start w:val="1"/>
      <w:numFmt w:val="lowerRoman"/>
      <w:lvlText w:val="%3."/>
      <w:lvlJc w:val="right"/>
      <w:pPr>
        <w:tabs>
          <w:tab w:val="num" w:pos="2088"/>
        </w:tabs>
        <w:ind w:left="2088" w:hanging="180"/>
      </w:pPr>
    </w:lvl>
    <w:lvl w:ilvl="3" w:tplc="0409000F" w:tentative="1">
      <w:start w:val="1"/>
      <w:numFmt w:val="decimal"/>
      <w:lvlText w:val="%4."/>
      <w:lvlJc w:val="left"/>
      <w:pPr>
        <w:tabs>
          <w:tab w:val="num" w:pos="2808"/>
        </w:tabs>
        <w:ind w:left="2808" w:hanging="360"/>
      </w:pPr>
    </w:lvl>
    <w:lvl w:ilvl="4" w:tplc="04090019" w:tentative="1">
      <w:start w:val="1"/>
      <w:numFmt w:val="lowerLetter"/>
      <w:lvlText w:val="%5."/>
      <w:lvlJc w:val="left"/>
      <w:pPr>
        <w:tabs>
          <w:tab w:val="num" w:pos="3528"/>
        </w:tabs>
        <w:ind w:left="3528" w:hanging="360"/>
      </w:pPr>
    </w:lvl>
    <w:lvl w:ilvl="5" w:tplc="0409001B" w:tentative="1">
      <w:start w:val="1"/>
      <w:numFmt w:val="lowerRoman"/>
      <w:lvlText w:val="%6."/>
      <w:lvlJc w:val="right"/>
      <w:pPr>
        <w:tabs>
          <w:tab w:val="num" w:pos="4248"/>
        </w:tabs>
        <w:ind w:left="4248" w:hanging="180"/>
      </w:pPr>
    </w:lvl>
    <w:lvl w:ilvl="6" w:tplc="0409000F" w:tentative="1">
      <w:start w:val="1"/>
      <w:numFmt w:val="decimal"/>
      <w:lvlText w:val="%7."/>
      <w:lvlJc w:val="left"/>
      <w:pPr>
        <w:tabs>
          <w:tab w:val="num" w:pos="4968"/>
        </w:tabs>
        <w:ind w:left="4968" w:hanging="360"/>
      </w:pPr>
    </w:lvl>
    <w:lvl w:ilvl="7" w:tplc="04090019" w:tentative="1">
      <w:start w:val="1"/>
      <w:numFmt w:val="lowerLetter"/>
      <w:lvlText w:val="%8."/>
      <w:lvlJc w:val="left"/>
      <w:pPr>
        <w:tabs>
          <w:tab w:val="num" w:pos="5688"/>
        </w:tabs>
        <w:ind w:left="5688" w:hanging="360"/>
      </w:pPr>
    </w:lvl>
    <w:lvl w:ilvl="8" w:tplc="0409001B" w:tentative="1">
      <w:start w:val="1"/>
      <w:numFmt w:val="lowerRoman"/>
      <w:lvlText w:val="%9."/>
      <w:lvlJc w:val="right"/>
      <w:pPr>
        <w:tabs>
          <w:tab w:val="num" w:pos="6408"/>
        </w:tabs>
        <w:ind w:left="6408" w:hanging="180"/>
      </w:pPr>
    </w:lvl>
  </w:abstractNum>
  <w:abstractNum w:abstractNumId="21" w15:restartNumberingAfterBreak="0">
    <w:nsid w:val="6201068F"/>
    <w:multiLevelType w:val="hybridMultilevel"/>
    <w:tmpl w:val="AB183A2A"/>
    <w:lvl w:ilvl="0" w:tplc="1E9C550C">
      <w:start w:val="1"/>
      <w:numFmt w:val="decimal"/>
      <w:lvlText w:val="%1)"/>
      <w:lvlJc w:val="left"/>
      <w:pPr>
        <w:tabs>
          <w:tab w:val="num" w:pos="720"/>
        </w:tabs>
        <w:ind w:left="720" w:hanging="432"/>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63EF1209"/>
    <w:multiLevelType w:val="multilevel"/>
    <w:tmpl w:val="00290409"/>
    <w:lvl w:ilvl="0">
      <w:start w:val="1"/>
      <w:numFmt w:val="decimal"/>
      <w:suff w:val="space"/>
      <w:lvlText w:val="Chapter %1"/>
      <w:lvlJc w:val="left"/>
      <w:pPr>
        <w:ind w:left="0" w:firstLine="0"/>
      </w:pPr>
    </w:lvl>
    <w:lvl w:ilvl="1">
      <w:start w:val="1"/>
      <w:numFmt w:val="decimal"/>
      <w:lvlText w:val="%2)"/>
      <w:lvlJc w:val="left"/>
      <w:pPr>
        <w:tabs>
          <w:tab w:val="num" w:pos="648"/>
        </w:tabs>
        <w:ind w:left="576" w:hanging="288"/>
      </w:pPr>
      <w:rPr>
        <w:rFonts w:hint="default"/>
      </w:rPr>
    </w:lvl>
    <w:lvl w:ilvl="2">
      <w:start w:val="1"/>
      <w:numFmt w:val="none"/>
      <w:suff w:val="nothing"/>
      <w:lvlText w:val="%3."/>
      <w:lvlJc w:val="left"/>
      <w:pPr>
        <w:ind w:left="0" w:firstLine="0"/>
      </w:pPr>
    </w:lvl>
    <w:lvl w:ilvl="3">
      <w:start w:val="1"/>
      <w:numFmt w:val="none"/>
      <w:suff w:val="nothing"/>
      <w:lvlText w:val="%4)"/>
      <w:lvlJc w:val="left"/>
      <w:pPr>
        <w:ind w:left="0" w:firstLine="0"/>
      </w:pPr>
    </w:lvl>
    <w:lvl w:ilvl="4">
      <w:start w:val="1"/>
      <w:numFmt w:val="none"/>
      <w:suff w:val="nothing"/>
      <w:lvlText w:val="(%5)"/>
      <w:lvlJc w:val="left"/>
      <w:pPr>
        <w:ind w:left="0" w:firstLine="0"/>
      </w:pPr>
    </w:lvl>
    <w:lvl w:ilvl="5">
      <w:start w:val="1"/>
      <w:numFmt w:val="none"/>
      <w:suff w:val="nothing"/>
      <w:lvlText w:val="(%6)"/>
      <w:lvlJc w:val="left"/>
      <w:pPr>
        <w:ind w:left="0" w:firstLine="0"/>
      </w:pPr>
    </w:lvl>
    <w:lvl w:ilvl="6">
      <w:start w:val="1"/>
      <w:numFmt w:val="none"/>
      <w:suff w:val="nothing"/>
      <w:lvlText w:val="(%7)"/>
      <w:lvlJc w:val="left"/>
      <w:pPr>
        <w:ind w:left="0" w:firstLine="0"/>
      </w:pPr>
    </w:lvl>
    <w:lvl w:ilvl="7">
      <w:start w:val="1"/>
      <w:numFmt w:val="none"/>
      <w:suff w:val="nothing"/>
      <w:lvlText w:val="(%8)"/>
      <w:lvlJc w:val="left"/>
      <w:pPr>
        <w:ind w:left="0" w:firstLine="0"/>
      </w:pPr>
    </w:lvl>
    <w:lvl w:ilvl="8">
      <w:start w:val="1"/>
      <w:numFmt w:val="none"/>
      <w:suff w:val="nothing"/>
      <w:lvlText w:val="(%9)"/>
      <w:lvlJc w:val="left"/>
      <w:pPr>
        <w:ind w:left="0" w:firstLine="0"/>
      </w:pPr>
    </w:lvl>
  </w:abstractNum>
  <w:abstractNum w:abstractNumId="23" w15:restartNumberingAfterBreak="0">
    <w:nsid w:val="689B562C"/>
    <w:multiLevelType w:val="hybridMultilevel"/>
    <w:tmpl w:val="47D086BC"/>
    <w:lvl w:ilvl="0" w:tplc="04090001">
      <w:start w:val="1"/>
      <w:numFmt w:val="bullet"/>
      <w:lvlText w:val=""/>
      <w:lvlJc w:val="left"/>
      <w:pPr>
        <w:tabs>
          <w:tab w:val="num" w:pos="360"/>
        </w:tabs>
        <w:ind w:left="36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15:restartNumberingAfterBreak="0">
    <w:nsid w:val="6DC3293B"/>
    <w:multiLevelType w:val="singleLevel"/>
    <w:tmpl w:val="3A8EC28E"/>
    <w:lvl w:ilvl="0">
      <w:start w:val="1"/>
      <w:numFmt w:val="decimal"/>
      <w:lvlText w:val="[%1]"/>
      <w:lvlJc w:val="left"/>
      <w:pPr>
        <w:tabs>
          <w:tab w:val="num" w:pos="360"/>
        </w:tabs>
        <w:ind w:left="360" w:hanging="360"/>
      </w:pPr>
    </w:lvl>
  </w:abstractNum>
  <w:abstractNum w:abstractNumId="25" w15:restartNumberingAfterBreak="0">
    <w:nsid w:val="740F41AC"/>
    <w:multiLevelType w:val="hybridMultilevel"/>
    <w:tmpl w:val="2B54A3C0"/>
    <w:lvl w:ilvl="0" w:tplc="43E22C5C">
      <w:start w:val="1"/>
      <w:numFmt w:val="bullet"/>
      <w:lvlText w:val=""/>
      <w:lvlJc w:val="left"/>
      <w:pPr>
        <w:tabs>
          <w:tab w:val="num" w:pos="936"/>
        </w:tabs>
        <w:ind w:left="576" w:firstLine="0"/>
      </w:pPr>
      <w:rPr>
        <w:rFonts w:ascii="Symbol" w:hAnsi="Symbol" w:hint="default"/>
      </w:rPr>
    </w:lvl>
    <w:lvl w:ilvl="1" w:tplc="04090003" w:tentative="1">
      <w:start w:val="1"/>
      <w:numFmt w:val="bullet"/>
      <w:lvlText w:val="o"/>
      <w:lvlJc w:val="left"/>
      <w:pPr>
        <w:tabs>
          <w:tab w:val="num" w:pos="1728"/>
        </w:tabs>
        <w:ind w:left="1728" w:hanging="360"/>
      </w:pPr>
      <w:rPr>
        <w:rFonts w:ascii="Courier New" w:hAnsi="Courier New" w:hint="default"/>
      </w:rPr>
    </w:lvl>
    <w:lvl w:ilvl="2" w:tplc="04090005" w:tentative="1">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hint="default"/>
      </w:rPr>
    </w:lvl>
    <w:lvl w:ilvl="8" w:tplc="04090005" w:tentative="1">
      <w:start w:val="1"/>
      <w:numFmt w:val="bullet"/>
      <w:lvlText w:val=""/>
      <w:lvlJc w:val="left"/>
      <w:pPr>
        <w:tabs>
          <w:tab w:val="num" w:pos="6768"/>
        </w:tabs>
        <w:ind w:left="6768" w:hanging="360"/>
      </w:pPr>
      <w:rPr>
        <w:rFonts w:ascii="Wingdings" w:hAnsi="Wingdings" w:hint="default"/>
      </w:rPr>
    </w:lvl>
  </w:abstractNum>
  <w:abstractNum w:abstractNumId="26" w15:restartNumberingAfterBreak="0">
    <w:nsid w:val="79F46323"/>
    <w:multiLevelType w:val="multilevel"/>
    <w:tmpl w:val="ABCAF4A4"/>
    <w:lvl w:ilvl="0">
      <w:start w:val="1"/>
      <w:numFmt w:val="decimal"/>
      <w:lvlText w:val="%1)"/>
      <w:lvlJc w:val="left"/>
      <w:pPr>
        <w:tabs>
          <w:tab w:val="num" w:pos="720"/>
        </w:tabs>
        <w:ind w:left="720" w:hanging="432"/>
      </w:pPr>
      <w:rPr>
        <w:rFonts w:hint="default"/>
      </w:rPr>
    </w:lvl>
    <w:lvl w:ilvl="1">
      <w:start w:val="1"/>
      <w:numFmt w:val="lowerLetter"/>
      <w:lvlText w:val="%2)"/>
      <w:lvlJc w:val="left"/>
      <w:pPr>
        <w:tabs>
          <w:tab w:val="num" w:pos="1296"/>
        </w:tabs>
        <w:ind w:left="1296" w:hanging="360"/>
      </w:pPr>
      <w:rPr>
        <w:rFonts w:hint="default"/>
      </w:rPr>
    </w:lvl>
    <w:lvl w:ilvl="2">
      <w:start w:val="1"/>
      <w:numFmt w:val="lowerRoman"/>
      <w:lvlText w:val="%3)"/>
      <w:lvlJc w:val="left"/>
      <w:pPr>
        <w:tabs>
          <w:tab w:val="num" w:pos="2016"/>
        </w:tabs>
        <w:ind w:left="1656" w:hanging="360"/>
      </w:pPr>
      <w:rPr>
        <w:rFonts w:hint="default"/>
      </w:rPr>
    </w:lvl>
    <w:lvl w:ilvl="3">
      <w:start w:val="1"/>
      <w:numFmt w:val="decimal"/>
      <w:lvlText w:val="(%4)"/>
      <w:lvlJc w:val="left"/>
      <w:pPr>
        <w:tabs>
          <w:tab w:val="num" w:pos="2016"/>
        </w:tabs>
        <w:ind w:left="2016" w:hanging="360"/>
      </w:pPr>
      <w:rPr>
        <w:rFonts w:hint="default"/>
      </w:rPr>
    </w:lvl>
    <w:lvl w:ilvl="4">
      <w:start w:val="1"/>
      <w:numFmt w:val="lowerLetter"/>
      <w:lvlText w:val="(%5)"/>
      <w:lvlJc w:val="left"/>
      <w:pPr>
        <w:tabs>
          <w:tab w:val="num" w:pos="2376"/>
        </w:tabs>
        <w:ind w:left="2376" w:hanging="360"/>
      </w:pPr>
      <w:rPr>
        <w:rFonts w:hint="default"/>
      </w:rPr>
    </w:lvl>
    <w:lvl w:ilvl="5">
      <w:start w:val="1"/>
      <w:numFmt w:val="lowerRoman"/>
      <w:lvlText w:val="(%6)"/>
      <w:lvlJc w:val="left"/>
      <w:pPr>
        <w:tabs>
          <w:tab w:val="num" w:pos="2736"/>
        </w:tabs>
        <w:ind w:left="2736" w:hanging="360"/>
      </w:pPr>
      <w:rPr>
        <w:rFonts w:hint="default"/>
      </w:rPr>
    </w:lvl>
    <w:lvl w:ilvl="6">
      <w:start w:val="1"/>
      <w:numFmt w:val="decimal"/>
      <w:lvlText w:val="%7."/>
      <w:lvlJc w:val="left"/>
      <w:pPr>
        <w:tabs>
          <w:tab w:val="num" w:pos="3096"/>
        </w:tabs>
        <w:ind w:left="3096" w:hanging="360"/>
      </w:pPr>
      <w:rPr>
        <w:rFonts w:hint="default"/>
      </w:rPr>
    </w:lvl>
    <w:lvl w:ilvl="7">
      <w:start w:val="1"/>
      <w:numFmt w:val="lowerLetter"/>
      <w:lvlText w:val="%8."/>
      <w:lvlJc w:val="left"/>
      <w:pPr>
        <w:tabs>
          <w:tab w:val="num" w:pos="3456"/>
        </w:tabs>
        <w:ind w:left="3456" w:hanging="360"/>
      </w:pPr>
      <w:rPr>
        <w:rFonts w:hint="default"/>
      </w:rPr>
    </w:lvl>
    <w:lvl w:ilvl="8">
      <w:start w:val="1"/>
      <w:numFmt w:val="lowerRoman"/>
      <w:lvlText w:val="%9."/>
      <w:lvlJc w:val="left"/>
      <w:pPr>
        <w:tabs>
          <w:tab w:val="num" w:pos="3816"/>
        </w:tabs>
        <w:ind w:left="3816" w:hanging="360"/>
      </w:pPr>
      <w:rPr>
        <w:rFonts w:hint="default"/>
      </w:rPr>
    </w:lvl>
  </w:abstractNum>
  <w:abstractNum w:abstractNumId="27" w15:restartNumberingAfterBreak="0">
    <w:nsid w:val="7ADC0C8B"/>
    <w:multiLevelType w:val="hybridMultilevel"/>
    <w:tmpl w:val="A45CF8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 w15:restartNumberingAfterBreak="0">
    <w:nsid w:val="7DF316BC"/>
    <w:multiLevelType w:val="hybridMultilevel"/>
    <w:tmpl w:val="5762A6B6"/>
    <w:lvl w:ilvl="0" w:tplc="237E1962">
      <w:start w:val="1"/>
      <w:numFmt w:val="bullet"/>
      <w:lvlText w:val=""/>
      <w:lvlJc w:val="left"/>
      <w:pPr>
        <w:tabs>
          <w:tab w:val="num" w:pos="720"/>
        </w:tabs>
        <w:ind w:left="720" w:hanging="432"/>
      </w:pPr>
      <w:rPr>
        <w:rFonts w:ascii="Symbol" w:hAnsi="Symbol" w:hint="default"/>
      </w:rPr>
    </w:lvl>
    <w:lvl w:ilvl="1" w:tplc="04090003" w:tentative="1">
      <w:start w:val="1"/>
      <w:numFmt w:val="bullet"/>
      <w:lvlText w:val="o"/>
      <w:lvlJc w:val="left"/>
      <w:pPr>
        <w:tabs>
          <w:tab w:val="num" w:pos="1728"/>
        </w:tabs>
        <w:ind w:left="1728" w:hanging="360"/>
      </w:pPr>
      <w:rPr>
        <w:rFonts w:ascii="Courier New" w:hAnsi="Courier New" w:hint="default"/>
      </w:rPr>
    </w:lvl>
    <w:lvl w:ilvl="2" w:tplc="04090005" w:tentative="1">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hint="default"/>
      </w:rPr>
    </w:lvl>
    <w:lvl w:ilvl="8" w:tplc="04090005" w:tentative="1">
      <w:start w:val="1"/>
      <w:numFmt w:val="bullet"/>
      <w:lvlText w:val=""/>
      <w:lvlJc w:val="left"/>
      <w:pPr>
        <w:tabs>
          <w:tab w:val="num" w:pos="6768"/>
        </w:tabs>
        <w:ind w:left="6768" w:hanging="360"/>
      </w:pPr>
      <w:rPr>
        <w:rFonts w:ascii="Wingdings" w:hAnsi="Wingdings" w:hint="default"/>
      </w:rPr>
    </w:lvl>
  </w:abstractNum>
  <w:abstractNum w:abstractNumId="29" w15:restartNumberingAfterBreak="0">
    <w:nsid w:val="7F6646F6"/>
    <w:multiLevelType w:val="hybridMultilevel"/>
    <w:tmpl w:val="5762A6B6"/>
    <w:lvl w:ilvl="0" w:tplc="EDBC50CA">
      <w:start w:val="1"/>
      <w:numFmt w:val="bullet"/>
      <w:lvlText w:val=""/>
      <w:lvlJc w:val="left"/>
      <w:pPr>
        <w:tabs>
          <w:tab w:val="num" w:pos="648"/>
        </w:tabs>
        <w:ind w:left="576" w:hanging="288"/>
      </w:pPr>
      <w:rPr>
        <w:rFonts w:ascii="Symbol" w:hAnsi="Symbol" w:hint="default"/>
      </w:rPr>
    </w:lvl>
    <w:lvl w:ilvl="1" w:tplc="04090003" w:tentative="1">
      <w:start w:val="1"/>
      <w:numFmt w:val="bullet"/>
      <w:lvlText w:val="o"/>
      <w:lvlJc w:val="left"/>
      <w:pPr>
        <w:tabs>
          <w:tab w:val="num" w:pos="1728"/>
        </w:tabs>
        <w:ind w:left="1728" w:hanging="360"/>
      </w:pPr>
      <w:rPr>
        <w:rFonts w:ascii="Courier New" w:hAnsi="Courier New" w:hint="default"/>
      </w:rPr>
    </w:lvl>
    <w:lvl w:ilvl="2" w:tplc="04090005" w:tentative="1">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hint="default"/>
      </w:rPr>
    </w:lvl>
    <w:lvl w:ilvl="8" w:tplc="04090005" w:tentative="1">
      <w:start w:val="1"/>
      <w:numFmt w:val="bullet"/>
      <w:lvlText w:val=""/>
      <w:lvlJc w:val="left"/>
      <w:pPr>
        <w:tabs>
          <w:tab w:val="num" w:pos="6768"/>
        </w:tabs>
        <w:ind w:left="6768" w:hanging="360"/>
      </w:pPr>
      <w:rPr>
        <w:rFonts w:ascii="Wingdings" w:hAnsi="Wingdings" w:hint="default"/>
      </w:rPr>
    </w:lvl>
  </w:abstractNum>
  <w:num w:numId="1">
    <w:abstractNumId w:val="11"/>
  </w:num>
  <w:num w:numId="2">
    <w:abstractNumId w:val="12"/>
  </w:num>
  <w:num w:numId="3">
    <w:abstractNumId w:val="4"/>
  </w:num>
  <w:num w:numId="4">
    <w:abstractNumId w:val="23"/>
  </w:num>
  <w:num w:numId="5">
    <w:abstractNumId w:val="4"/>
    <w:lvlOverride w:ilvl="0">
      <w:startOverride w:val="1"/>
    </w:lvlOverride>
  </w:num>
  <w:num w:numId="6">
    <w:abstractNumId w:val="14"/>
  </w:num>
  <w:num w:numId="7">
    <w:abstractNumId w:val="19"/>
  </w:num>
  <w:num w:numId="8">
    <w:abstractNumId w:val="22"/>
  </w:num>
  <w:num w:numId="9">
    <w:abstractNumId w:val="25"/>
  </w:num>
  <w:num w:numId="10">
    <w:abstractNumId w:val="16"/>
  </w:num>
  <w:num w:numId="11">
    <w:abstractNumId w:val="26"/>
  </w:num>
  <w:num w:numId="12">
    <w:abstractNumId w:val="3"/>
  </w:num>
  <w:num w:numId="13">
    <w:abstractNumId w:val="7"/>
  </w:num>
  <w:num w:numId="14">
    <w:abstractNumId w:val="28"/>
  </w:num>
  <w:num w:numId="15">
    <w:abstractNumId w:val="8"/>
  </w:num>
  <w:num w:numId="16">
    <w:abstractNumId w:val="29"/>
  </w:num>
  <w:num w:numId="17">
    <w:abstractNumId w:val="2"/>
  </w:num>
  <w:num w:numId="18">
    <w:abstractNumId w:val="4"/>
    <w:lvlOverride w:ilvl="0">
      <w:startOverride w:val="1"/>
    </w:lvlOverride>
  </w:num>
  <w:num w:numId="19">
    <w:abstractNumId w:val="4"/>
    <w:lvlOverride w:ilvl="0">
      <w:startOverride w:val="1"/>
    </w:lvlOverride>
  </w:num>
  <w:num w:numId="20">
    <w:abstractNumId w:val="4"/>
  </w:num>
  <w:num w:numId="21">
    <w:abstractNumId w:val="4"/>
    <w:lvlOverride w:ilvl="0">
      <w:startOverride w:val="1"/>
    </w:lvlOverride>
  </w:num>
  <w:num w:numId="22">
    <w:abstractNumId w:val="24"/>
  </w:num>
  <w:num w:numId="23">
    <w:abstractNumId w:val="5"/>
  </w:num>
  <w:num w:numId="24">
    <w:abstractNumId w:val="21"/>
  </w:num>
  <w:num w:numId="25">
    <w:abstractNumId w:val="20"/>
  </w:num>
  <w:num w:numId="26">
    <w:abstractNumId w:val="13"/>
  </w:num>
  <w:num w:numId="27">
    <w:abstractNumId w:val="27"/>
  </w:num>
  <w:num w:numId="28">
    <w:abstractNumId w:val="0"/>
  </w:num>
  <w:num w:numId="29">
    <w:abstractNumId w:val="17"/>
  </w:num>
  <w:num w:numId="30">
    <w:abstractNumId w:val="6"/>
  </w:num>
  <w:num w:numId="31">
    <w:abstractNumId w:val="1"/>
  </w:num>
  <w:num w:numId="32">
    <w:abstractNumId w:val="10"/>
  </w:num>
  <w:num w:numId="33">
    <w:abstractNumId w:val="15"/>
  </w:num>
  <w:num w:numId="34">
    <w:abstractNumId w:val="4"/>
    <w:lvlOverride w:ilvl="0">
      <w:startOverride w:val="1"/>
    </w:lvlOverride>
  </w:num>
  <w:num w:numId="35">
    <w:abstractNumId w:val="9"/>
  </w:num>
  <w:num w:numId="36">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288"/>
  <w:displayHorizontalDrawingGridEvery w:val="0"/>
  <w:displayVerticalDrawingGridEvery w:val="0"/>
  <w:doNotUseMarginsForDrawingGridOrigin/>
  <w:noPunctuationKerning/>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169B"/>
    <w:rsid w:val="00002A20"/>
    <w:rsid w:val="00004A95"/>
    <w:rsid w:val="00004C71"/>
    <w:rsid w:val="00005B87"/>
    <w:rsid w:val="00007726"/>
    <w:rsid w:val="000141C2"/>
    <w:rsid w:val="000155A1"/>
    <w:rsid w:val="0001709E"/>
    <w:rsid w:val="00021813"/>
    <w:rsid w:val="00021CAA"/>
    <w:rsid w:val="00023250"/>
    <w:rsid w:val="00024843"/>
    <w:rsid w:val="00027355"/>
    <w:rsid w:val="000308C1"/>
    <w:rsid w:val="00031B81"/>
    <w:rsid w:val="00032FC2"/>
    <w:rsid w:val="0003336E"/>
    <w:rsid w:val="0003458B"/>
    <w:rsid w:val="000360E9"/>
    <w:rsid w:val="00036580"/>
    <w:rsid w:val="00036A36"/>
    <w:rsid w:val="00037342"/>
    <w:rsid w:val="000401E6"/>
    <w:rsid w:val="00041C11"/>
    <w:rsid w:val="00042C53"/>
    <w:rsid w:val="0004352D"/>
    <w:rsid w:val="00044818"/>
    <w:rsid w:val="00046B63"/>
    <w:rsid w:val="00051E5A"/>
    <w:rsid w:val="0006046A"/>
    <w:rsid w:val="00060791"/>
    <w:rsid w:val="00065437"/>
    <w:rsid w:val="000709E5"/>
    <w:rsid w:val="00071CD2"/>
    <w:rsid w:val="00074F5B"/>
    <w:rsid w:val="00075840"/>
    <w:rsid w:val="00076F82"/>
    <w:rsid w:val="00082135"/>
    <w:rsid w:val="000837F5"/>
    <w:rsid w:val="000851E4"/>
    <w:rsid w:val="00086AAF"/>
    <w:rsid w:val="00087305"/>
    <w:rsid w:val="00090FAC"/>
    <w:rsid w:val="0009139D"/>
    <w:rsid w:val="00093DA7"/>
    <w:rsid w:val="00094930"/>
    <w:rsid w:val="00094B0F"/>
    <w:rsid w:val="00094D71"/>
    <w:rsid w:val="00095201"/>
    <w:rsid w:val="00097A6D"/>
    <w:rsid w:val="000A10BF"/>
    <w:rsid w:val="000A1E53"/>
    <w:rsid w:val="000A2A95"/>
    <w:rsid w:val="000A2BBF"/>
    <w:rsid w:val="000A32CD"/>
    <w:rsid w:val="000A491D"/>
    <w:rsid w:val="000A7731"/>
    <w:rsid w:val="000B30F6"/>
    <w:rsid w:val="000B541B"/>
    <w:rsid w:val="000C1B29"/>
    <w:rsid w:val="000C298F"/>
    <w:rsid w:val="000C353C"/>
    <w:rsid w:val="000C3E39"/>
    <w:rsid w:val="000C6B11"/>
    <w:rsid w:val="000D18E6"/>
    <w:rsid w:val="000D2E81"/>
    <w:rsid w:val="000D2EA9"/>
    <w:rsid w:val="000E04C5"/>
    <w:rsid w:val="000E0B64"/>
    <w:rsid w:val="000E3624"/>
    <w:rsid w:val="000E427B"/>
    <w:rsid w:val="000E7847"/>
    <w:rsid w:val="000E7AEE"/>
    <w:rsid w:val="000E7B82"/>
    <w:rsid w:val="000E7CF9"/>
    <w:rsid w:val="000F0BC3"/>
    <w:rsid w:val="000F2801"/>
    <w:rsid w:val="000F3AC0"/>
    <w:rsid w:val="000F4814"/>
    <w:rsid w:val="000F4E1B"/>
    <w:rsid w:val="000F595E"/>
    <w:rsid w:val="000F6432"/>
    <w:rsid w:val="000F6AF6"/>
    <w:rsid w:val="000F70F4"/>
    <w:rsid w:val="000F73D4"/>
    <w:rsid w:val="000F7C05"/>
    <w:rsid w:val="00102517"/>
    <w:rsid w:val="00104BC2"/>
    <w:rsid w:val="001058B3"/>
    <w:rsid w:val="00112FCE"/>
    <w:rsid w:val="00120BCF"/>
    <w:rsid w:val="00120E67"/>
    <w:rsid w:val="001230FB"/>
    <w:rsid w:val="00124EBC"/>
    <w:rsid w:val="00127026"/>
    <w:rsid w:val="001275B2"/>
    <w:rsid w:val="00130166"/>
    <w:rsid w:val="001304F8"/>
    <w:rsid w:val="00131052"/>
    <w:rsid w:val="00132FD7"/>
    <w:rsid w:val="0013337C"/>
    <w:rsid w:val="00133B11"/>
    <w:rsid w:val="001340E1"/>
    <w:rsid w:val="00134647"/>
    <w:rsid w:val="00137585"/>
    <w:rsid w:val="00137DF6"/>
    <w:rsid w:val="001401DA"/>
    <w:rsid w:val="0014047C"/>
    <w:rsid w:val="001422C9"/>
    <w:rsid w:val="001427B0"/>
    <w:rsid w:val="00143720"/>
    <w:rsid w:val="00143CD2"/>
    <w:rsid w:val="00144CA1"/>
    <w:rsid w:val="00146811"/>
    <w:rsid w:val="001477A6"/>
    <w:rsid w:val="00152F43"/>
    <w:rsid w:val="00154DF8"/>
    <w:rsid w:val="00156E82"/>
    <w:rsid w:val="0015725A"/>
    <w:rsid w:val="00160C82"/>
    <w:rsid w:val="00162AFA"/>
    <w:rsid w:val="00163336"/>
    <w:rsid w:val="00165998"/>
    <w:rsid w:val="00165FEA"/>
    <w:rsid w:val="0016699D"/>
    <w:rsid w:val="00170453"/>
    <w:rsid w:val="00170CE6"/>
    <w:rsid w:val="00171467"/>
    <w:rsid w:val="00171F60"/>
    <w:rsid w:val="00183945"/>
    <w:rsid w:val="00186570"/>
    <w:rsid w:val="001901F6"/>
    <w:rsid w:val="00190FF5"/>
    <w:rsid w:val="00192343"/>
    <w:rsid w:val="00195343"/>
    <w:rsid w:val="001955ED"/>
    <w:rsid w:val="00196F30"/>
    <w:rsid w:val="00197590"/>
    <w:rsid w:val="001A18D7"/>
    <w:rsid w:val="001A1B57"/>
    <w:rsid w:val="001A78B8"/>
    <w:rsid w:val="001B4C80"/>
    <w:rsid w:val="001B52DF"/>
    <w:rsid w:val="001B643B"/>
    <w:rsid w:val="001B7155"/>
    <w:rsid w:val="001C0DD2"/>
    <w:rsid w:val="001C1D0E"/>
    <w:rsid w:val="001C1F16"/>
    <w:rsid w:val="001C20E4"/>
    <w:rsid w:val="001C267F"/>
    <w:rsid w:val="001C776B"/>
    <w:rsid w:val="001C779A"/>
    <w:rsid w:val="001C794E"/>
    <w:rsid w:val="001D203D"/>
    <w:rsid w:val="001D3523"/>
    <w:rsid w:val="001D364F"/>
    <w:rsid w:val="001D6DFF"/>
    <w:rsid w:val="001E3635"/>
    <w:rsid w:val="001E46D2"/>
    <w:rsid w:val="001E73C0"/>
    <w:rsid w:val="001F18DA"/>
    <w:rsid w:val="001F2FE6"/>
    <w:rsid w:val="001F56D5"/>
    <w:rsid w:val="00205F10"/>
    <w:rsid w:val="00210132"/>
    <w:rsid w:val="002104E7"/>
    <w:rsid w:val="00210646"/>
    <w:rsid w:val="002121E3"/>
    <w:rsid w:val="00212366"/>
    <w:rsid w:val="00213EDC"/>
    <w:rsid w:val="00213FC5"/>
    <w:rsid w:val="00214591"/>
    <w:rsid w:val="0021563F"/>
    <w:rsid w:val="00215B83"/>
    <w:rsid w:val="0021783A"/>
    <w:rsid w:val="00217D99"/>
    <w:rsid w:val="002203A3"/>
    <w:rsid w:val="00221C62"/>
    <w:rsid w:val="00222DF9"/>
    <w:rsid w:val="00223648"/>
    <w:rsid w:val="00223CB5"/>
    <w:rsid w:val="00223D1F"/>
    <w:rsid w:val="00224BA4"/>
    <w:rsid w:val="00224C00"/>
    <w:rsid w:val="00226312"/>
    <w:rsid w:val="00227834"/>
    <w:rsid w:val="0023057B"/>
    <w:rsid w:val="002315B8"/>
    <w:rsid w:val="00231A73"/>
    <w:rsid w:val="00231ABD"/>
    <w:rsid w:val="0023498B"/>
    <w:rsid w:val="002427CA"/>
    <w:rsid w:val="002436B3"/>
    <w:rsid w:val="0024740A"/>
    <w:rsid w:val="002477C3"/>
    <w:rsid w:val="00250A37"/>
    <w:rsid w:val="002516D1"/>
    <w:rsid w:val="00254795"/>
    <w:rsid w:val="002550ED"/>
    <w:rsid w:val="00255298"/>
    <w:rsid w:val="002562E9"/>
    <w:rsid w:val="00257696"/>
    <w:rsid w:val="0026465A"/>
    <w:rsid w:val="0027174D"/>
    <w:rsid w:val="00271E18"/>
    <w:rsid w:val="0027449C"/>
    <w:rsid w:val="00274FF4"/>
    <w:rsid w:val="00275915"/>
    <w:rsid w:val="00283C34"/>
    <w:rsid w:val="00284E92"/>
    <w:rsid w:val="00285929"/>
    <w:rsid w:val="00285945"/>
    <w:rsid w:val="00285BEA"/>
    <w:rsid w:val="00286D6E"/>
    <w:rsid w:val="00287D5F"/>
    <w:rsid w:val="0029228A"/>
    <w:rsid w:val="002922EA"/>
    <w:rsid w:val="00294D67"/>
    <w:rsid w:val="002959AC"/>
    <w:rsid w:val="00295E1A"/>
    <w:rsid w:val="00295F07"/>
    <w:rsid w:val="002966C8"/>
    <w:rsid w:val="002969DA"/>
    <w:rsid w:val="00296A7A"/>
    <w:rsid w:val="002A094B"/>
    <w:rsid w:val="002A1962"/>
    <w:rsid w:val="002A2F37"/>
    <w:rsid w:val="002A5D14"/>
    <w:rsid w:val="002A67B4"/>
    <w:rsid w:val="002A6C1B"/>
    <w:rsid w:val="002B025C"/>
    <w:rsid w:val="002B0729"/>
    <w:rsid w:val="002B250C"/>
    <w:rsid w:val="002B2969"/>
    <w:rsid w:val="002B3653"/>
    <w:rsid w:val="002B6C70"/>
    <w:rsid w:val="002C0190"/>
    <w:rsid w:val="002C044F"/>
    <w:rsid w:val="002C4539"/>
    <w:rsid w:val="002C5247"/>
    <w:rsid w:val="002D11A9"/>
    <w:rsid w:val="002D33F7"/>
    <w:rsid w:val="002D3ABE"/>
    <w:rsid w:val="002D5C0B"/>
    <w:rsid w:val="002E067E"/>
    <w:rsid w:val="002E0A60"/>
    <w:rsid w:val="002E1276"/>
    <w:rsid w:val="002E4290"/>
    <w:rsid w:val="002E46D1"/>
    <w:rsid w:val="002E6242"/>
    <w:rsid w:val="002E6814"/>
    <w:rsid w:val="002F0765"/>
    <w:rsid w:val="002F3D83"/>
    <w:rsid w:val="002F40E8"/>
    <w:rsid w:val="002F4B76"/>
    <w:rsid w:val="002F54F8"/>
    <w:rsid w:val="002F5F16"/>
    <w:rsid w:val="003002AD"/>
    <w:rsid w:val="00301FDC"/>
    <w:rsid w:val="00303B29"/>
    <w:rsid w:val="0030555A"/>
    <w:rsid w:val="00306A1F"/>
    <w:rsid w:val="003120F2"/>
    <w:rsid w:val="00313491"/>
    <w:rsid w:val="00313DCA"/>
    <w:rsid w:val="003154F7"/>
    <w:rsid w:val="00317342"/>
    <w:rsid w:val="003204C9"/>
    <w:rsid w:val="0032075D"/>
    <w:rsid w:val="00331C40"/>
    <w:rsid w:val="00332D77"/>
    <w:rsid w:val="00333ED6"/>
    <w:rsid w:val="00333EED"/>
    <w:rsid w:val="00336B98"/>
    <w:rsid w:val="00343E05"/>
    <w:rsid w:val="0034424A"/>
    <w:rsid w:val="00347F5B"/>
    <w:rsid w:val="003535F5"/>
    <w:rsid w:val="003567BC"/>
    <w:rsid w:val="003609BD"/>
    <w:rsid w:val="00360E37"/>
    <w:rsid w:val="00362289"/>
    <w:rsid w:val="00363655"/>
    <w:rsid w:val="003651F3"/>
    <w:rsid w:val="00365539"/>
    <w:rsid w:val="00366FC6"/>
    <w:rsid w:val="00367524"/>
    <w:rsid w:val="00367EBF"/>
    <w:rsid w:val="003757F0"/>
    <w:rsid w:val="00376372"/>
    <w:rsid w:val="00380728"/>
    <w:rsid w:val="0038171B"/>
    <w:rsid w:val="0038314F"/>
    <w:rsid w:val="003870BE"/>
    <w:rsid w:val="0039219B"/>
    <w:rsid w:val="00397EE0"/>
    <w:rsid w:val="003A1542"/>
    <w:rsid w:val="003A3AAD"/>
    <w:rsid w:val="003A43C0"/>
    <w:rsid w:val="003A527B"/>
    <w:rsid w:val="003A6887"/>
    <w:rsid w:val="003A70CE"/>
    <w:rsid w:val="003A74C6"/>
    <w:rsid w:val="003B256C"/>
    <w:rsid w:val="003B4752"/>
    <w:rsid w:val="003B63B9"/>
    <w:rsid w:val="003C01D6"/>
    <w:rsid w:val="003C362F"/>
    <w:rsid w:val="003C38A4"/>
    <w:rsid w:val="003C3D8B"/>
    <w:rsid w:val="003C7A26"/>
    <w:rsid w:val="003D0A1C"/>
    <w:rsid w:val="003D0D26"/>
    <w:rsid w:val="003D3947"/>
    <w:rsid w:val="003D3963"/>
    <w:rsid w:val="003E15A2"/>
    <w:rsid w:val="003E28C7"/>
    <w:rsid w:val="003E30A6"/>
    <w:rsid w:val="003E54BE"/>
    <w:rsid w:val="003E7323"/>
    <w:rsid w:val="003F167B"/>
    <w:rsid w:val="003F20AD"/>
    <w:rsid w:val="003F32CB"/>
    <w:rsid w:val="003F3BE9"/>
    <w:rsid w:val="003F54C3"/>
    <w:rsid w:val="00401CE3"/>
    <w:rsid w:val="00403A5D"/>
    <w:rsid w:val="0040492A"/>
    <w:rsid w:val="0040571E"/>
    <w:rsid w:val="0040649F"/>
    <w:rsid w:val="004114F3"/>
    <w:rsid w:val="00411A11"/>
    <w:rsid w:val="00412BED"/>
    <w:rsid w:val="00413076"/>
    <w:rsid w:val="00413B46"/>
    <w:rsid w:val="0041438B"/>
    <w:rsid w:val="00414F15"/>
    <w:rsid w:val="0041D66B"/>
    <w:rsid w:val="00420F38"/>
    <w:rsid w:val="00421A02"/>
    <w:rsid w:val="00424109"/>
    <w:rsid w:val="00424AC4"/>
    <w:rsid w:val="00425599"/>
    <w:rsid w:val="00426162"/>
    <w:rsid w:val="00426DCA"/>
    <w:rsid w:val="00426EC1"/>
    <w:rsid w:val="00427675"/>
    <w:rsid w:val="00427E16"/>
    <w:rsid w:val="00435A01"/>
    <w:rsid w:val="0044428B"/>
    <w:rsid w:val="0044604D"/>
    <w:rsid w:val="0044769A"/>
    <w:rsid w:val="00450557"/>
    <w:rsid w:val="00451C37"/>
    <w:rsid w:val="004526C7"/>
    <w:rsid w:val="004528D3"/>
    <w:rsid w:val="004558D5"/>
    <w:rsid w:val="0045662F"/>
    <w:rsid w:val="00460454"/>
    <w:rsid w:val="00460D41"/>
    <w:rsid w:val="004701F9"/>
    <w:rsid w:val="004705DC"/>
    <w:rsid w:val="00471191"/>
    <w:rsid w:val="00474879"/>
    <w:rsid w:val="00474B19"/>
    <w:rsid w:val="00474B27"/>
    <w:rsid w:val="00475ED5"/>
    <w:rsid w:val="004837AB"/>
    <w:rsid w:val="00484244"/>
    <w:rsid w:val="004862DB"/>
    <w:rsid w:val="0048661A"/>
    <w:rsid w:val="00486B88"/>
    <w:rsid w:val="00487108"/>
    <w:rsid w:val="00490BF1"/>
    <w:rsid w:val="00493A6F"/>
    <w:rsid w:val="0049718F"/>
    <w:rsid w:val="004A0221"/>
    <w:rsid w:val="004A7E4A"/>
    <w:rsid w:val="004B0696"/>
    <w:rsid w:val="004B1920"/>
    <w:rsid w:val="004C1C92"/>
    <w:rsid w:val="004C23C9"/>
    <w:rsid w:val="004D03BC"/>
    <w:rsid w:val="004D1BD1"/>
    <w:rsid w:val="004D25CC"/>
    <w:rsid w:val="004D562A"/>
    <w:rsid w:val="004E0666"/>
    <w:rsid w:val="004E06E9"/>
    <w:rsid w:val="004E15B0"/>
    <w:rsid w:val="004E4374"/>
    <w:rsid w:val="004E735D"/>
    <w:rsid w:val="004F1566"/>
    <w:rsid w:val="004F1B7A"/>
    <w:rsid w:val="004F4608"/>
    <w:rsid w:val="005054C4"/>
    <w:rsid w:val="00505DFA"/>
    <w:rsid w:val="00505F7D"/>
    <w:rsid w:val="00506EE4"/>
    <w:rsid w:val="00507223"/>
    <w:rsid w:val="005119F8"/>
    <w:rsid w:val="00511BC1"/>
    <w:rsid w:val="00511C5E"/>
    <w:rsid w:val="005122C4"/>
    <w:rsid w:val="00516FDA"/>
    <w:rsid w:val="00517FD0"/>
    <w:rsid w:val="0052082A"/>
    <w:rsid w:val="005315A2"/>
    <w:rsid w:val="005320A2"/>
    <w:rsid w:val="005322A3"/>
    <w:rsid w:val="005326F0"/>
    <w:rsid w:val="00535292"/>
    <w:rsid w:val="0053639E"/>
    <w:rsid w:val="00540802"/>
    <w:rsid w:val="00540E37"/>
    <w:rsid w:val="00543052"/>
    <w:rsid w:val="00543F76"/>
    <w:rsid w:val="00545A48"/>
    <w:rsid w:val="00547791"/>
    <w:rsid w:val="00547C07"/>
    <w:rsid w:val="0055008B"/>
    <w:rsid w:val="0055011E"/>
    <w:rsid w:val="0055113E"/>
    <w:rsid w:val="00551BE0"/>
    <w:rsid w:val="0055657E"/>
    <w:rsid w:val="005567F1"/>
    <w:rsid w:val="0055780A"/>
    <w:rsid w:val="00561684"/>
    <w:rsid w:val="0056238B"/>
    <w:rsid w:val="00564300"/>
    <w:rsid w:val="00566E68"/>
    <w:rsid w:val="00570B3F"/>
    <w:rsid w:val="005773DB"/>
    <w:rsid w:val="0057793C"/>
    <w:rsid w:val="00577DA3"/>
    <w:rsid w:val="0058207C"/>
    <w:rsid w:val="00583902"/>
    <w:rsid w:val="0058517D"/>
    <w:rsid w:val="005922F6"/>
    <w:rsid w:val="00594FA6"/>
    <w:rsid w:val="005A0772"/>
    <w:rsid w:val="005A2497"/>
    <w:rsid w:val="005A3611"/>
    <w:rsid w:val="005A4AFF"/>
    <w:rsid w:val="005A571C"/>
    <w:rsid w:val="005A5B26"/>
    <w:rsid w:val="005A75BA"/>
    <w:rsid w:val="005B16EC"/>
    <w:rsid w:val="005B1DEB"/>
    <w:rsid w:val="005B5BE2"/>
    <w:rsid w:val="005B62DF"/>
    <w:rsid w:val="005B6ED7"/>
    <w:rsid w:val="005C004E"/>
    <w:rsid w:val="005C2FB5"/>
    <w:rsid w:val="005C34B2"/>
    <w:rsid w:val="005C3B11"/>
    <w:rsid w:val="005C3C92"/>
    <w:rsid w:val="005C49E2"/>
    <w:rsid w:val="005C7FE2"/>
    <w:rsid w:val="005D72E9"/>
    <w:rsid w:val="005E08BF"/>
    <w:rsid w:val="005E4148"/>
    <w:rsid w:val="005E527F"/>
    <w:rsid w:val="005E607B"/>
    <w:rsid w:val="005E62FA"/>
    <w:rsid w:val="005E64BE"/>
    <w:rsid w:val="005E6FFB"/>
    <w:rsid w:val="005F0B18"/>
    <w:rsid w:val="005F12DA"/>
    <w:rsid w:val="0060080B"/>
    <w:rsid w:val="006020C7"/>
    <w:rsid w:val="00603C8F"/>
    <w:rsid w:val="00603F69"/>
    <w:rsid w:val="00605C17"/>
    <w:rsid w:val="00606143"/>
    <w:rsid w:val="00607007"/>
    <w:rsid w:val="00612F53"/>
    <w:rsid w:val="00617EBA"/>
    <w:rsid w:val="00624EFC"/>
    <w:rsid w:val="00625F9B"/>
    <w:rsid w:val="0062656D"/>
    <w:rsid w:val="00631699"/>
    <w:rsid w:val="00635C7A"/>
    <w:rsid w:val="006369E8"/>
    <w:rsid w:val="0064090F"/>
    <w:rsid w:val="0064132C"/>
    <w:rsid w:val="00641E93"/>
    <w:rsid w:val="00642899"/>
    <w:rsid w:val="00643C3A"/>
    <w:rsid w:val="00643CE8"/>
    <w:rsid w:val="00643F9E"/>
    <w:rsid w:val="00646CCC"/>
    <w:rsid w:val="00647819"/>
    <w:rsid w:val="00651321"/>
    <w:rsid w:val="00654B9F"/>
    <w:rsid w:val="006551BA"/>
    <w:rsid w:val="00661083"/>
    <w:rsid w:val="00662C7D"/>
    <w:rsid w:val="0066439D"/>
    <w:rsid w:val="006654F9"/>
    <w:rsid w:val="00667E9D"/>
    <w:rsid w:val="0067398B"/>
    <w:rsid w:val="00673D13"/>
    <w:rsid w:val="00674769"/>
    <w:rsid w:val="00675B54"/>
    <w:rsid w:val="00682886"/>
    <w:rsid w:val="00684CEB"/>
    <w:rsid w:val="006852D1"/>
    <w:rsid w:val="00686DF1"/>
    <w:rsid w:val="0068725E"/>
    <w:rsid w:val="00690713"/>
    <w:rsid w:val="0069162E"/>
    <w:rsid w:val="00691C2C"/>
    <w:rsid w:val="00694650"/>
    <w:rsid w:val="00695521"/>
    <w:rsid w:val="00695C90"/>
    <w:rsid w:val="00696F64"/>
    <w:rsid w:val="006A0E42"/>
    <w:rsid w:val="006A11E1"/>
    <w:rsid w:val="006A1BCC"/>
    <w:rsid w:val="006A4BB1"/>
    <w:rsid w:val="006A51C2"/>
    <w:rsid w:val="006A5E7F"/>
    <w:rsid w:val="006A61BC"/>
    <w:rsid w:val="006A6DFD"/>
    <w:rsid w:val="006B42CE"/>
    <w:rsid w:val="006B678E"/>
    <w:rsid w:val="006C24C9"/>
    <w:rsid w:val="006C5385"/>
    <w:rsid w:val="006C6280"/>
    <w:rsid w:val="006C73B6"/>
    <w:rsid w:val="006C79ED"/>
    <w:rsid w:val="006D0427"/>
    <w:rsid w:val="006E045C"/>
    <w:rsid w:val="006E0A8A"/>
    <w:rsid w:val="006E1709"/>
    <w:rsid w:val="006E276F"/>
    <w:rsid w:val="006E314B"/>
    <w:rsid w:val="006E47D9"/>
    <w:rsid w:val="006F19F2"/>
    <w:rsid w:val="006F3F20"/>
    <w:rsid w:val="006F3F7C"/>
    <w:rsid w:val="00700EBD"/>
    <w:rsid w:val="00701AE3"/>
    <w:rsid w:val="00702BAE"/>
    <w:rsid w:val="0070471C"/>
    <w:rsid w:val="007053DF"/>
    <w:rsid w:val="00706E39"/>
    <w:rsid w:val="0070781B"/>
    <w:rsid w:val="007111CA"/>
    <w:rsid w:val="007122AF"/>
    <w:rsid w:val="00712CB5"/>
    <w:rsid w:val="007141A6"/>
    <w:rsid w:val="007156B6"/>
    <w:rsid w:val="00716A5F"/>
    <w:rsid w:val="00722133"/>
    <w:rsid w:val="00726DDF"/>
    <w:rsid w:val="00727F41"/>
    <w:rsid w:val="007378C6"/>
    <w:rsid w:val="0074265B"/>
    <w:rsid w:val="00743CEA"/>
    <w:rsid w:val="00743D48"/>
    <w:rsid w:val="007452FA"/>
    <w:rsid w:val="00750B38"/>
    <w:rsid w:val="00750ED5"/>
    <w:rsid w:val="00751A71"/>
    <w:rsid w:val="0075250C"/>
    <w:rsid w:val="00752FB2"/>
    <w:rsid w:val="00753A44"/>
    <w:rsid w:val="007540DF"/>
    <w:rsid w:val="00760620"/>
    <w:rsid w:val="007626CF"/>
    <w:rsid w:val="00765157"/>
    <w:rsid w:val="00765920"/>
    <w:rsid w:val="00765CE7"/>
    <w:rsid w:val="00772262"/>
    <w:rsid w:val="0077233D"/>
    <w:rsid w:val="00772382"/>
    <w:rsid w:val="0077248A"/>
    <w:rsid w:val="00775ACA"/>
    <w:rsid w:val="00777CF2"/>
    <w:rsid w:val="00780672"/>
    <w:rsid w:val="00780BC0"/>
    <w:rsid w:val="00781279"/>
    <w:rsid w:val="00782FDA"/>
    <w:rsid w:val="0078368E"/>
    <w:rsid w:val="00786A27"/>
    <w:rsid w:val="00787833"/>
    <w:rsid w:val="00787BC8"/>
    <w:rsid w:val="00790D20"/>
    <w:rsid w:val="00793373"/>
    <w:rsid w:val="00794E21"/>
    <w:rsid w:val="00794E66"/>
    <w:rsid w:val="00795034"/>
    <w:rsid w:val="00795FE9"/>
    <w:rsid w:val="00796911"/>
    <w:rsid w:val="007A169B"/>
    <w:rsid w:val="007A5889"/>
    <w:rsid w:val="007A5E8F"/>
    <w:rsid w:val="007A6079"/>
    <w:rsid w:val="007B0748"/>
    <w:rsid w:val="007B0CEE"/>
    <w:rsid w:val="007B1201"/>
    <w:rsid w:val="007B3DDB"/>
    <w:rsid w:val="007B6661"/>
    <w:rsid w:val="007C2A62"/>
    <w:rsid w:val="007C31C5"/>
    <w:rsid w:val="007C5B35"/>
    <w:rsid w:val="007C69C6"/>
    <w:rsid w:val="007C7408"/>
    <w:rsid w:val="007D0F75"/>
    <w:rsid w:val="007D2510"/>
    <w:rsid w:val="007D44F3"/>
    <w:rsid w:val="007D458E"/>
    <w:rsid w:val="007D54E9"/>
    <w:rsid w:val="007D6677"/>
    <w:rsid w:val="007D7E5E"/>
    <w:rsid w:val="007E4072"/>
    <w:rsid w:val="007E5752"/>
    <w:rsid w:val="007E67B1"/>
    <w:rsid w:val="007E71F2"/>
    <w:rsid w:val="007E74AD"/>
    <w:rsid w:val="007E7A94"/>
    <w:rsid w:val="007F4066"/>
    <w:rsid w:val="007F7477"/>
    <w:rsid w:val="007F7C5F"/>
    <w:rsid w:val="00800457"/>
    <w:rsid w:val="00802268"/>
    <w:rsid w:val="00803529"/>
    <w:rsid w:val="00803ECE"/>
    <w:rsid w:val="00805222"/>
    <w:rsid w:val="008057B2"/>
    <w:rsid w:val="00805F69"/>
    <w:rsid w:val="00815783"/>
    <w:rsid w:val="00816496"/>
    <w:rsid w:val="0082075D"/>
    <w:rsid w:val="00820D84"/>
    <w:rsid w:val="00821F5A"/>
    <w:rsid w:val="008223EF"/>
    <w:rsid w:val="00822C84"/>
    <w:rsid w:val="00822DFA"/>
    <w:rsid w:val="008231FD"/>
    <w:rsid w:val="008234D7"/>
    <w:rsid w:val="00825C70"/>
    <w:rsid w:val="00826986"/>
    <w:rsid w:val="00831CB3"/>
    <w:rsid w:val="00833ED3"/>
    <w:rsid w:val="00834696"/>
    <w:rsid w:val="0083469E"/>
    <w:rsid w:val="00834B24"/>
    <w:rsid w:val="00834FC1"/>
    <w:rsid w:val="00835211"/>
    <w:rsid w:val="00835AF5"/>
    <w:rsid w:val="00835C02"/>
    <w:rsid w:val="00840351"/>
    <w:rsid w:val="00840AE7"/>
    <w:rsid w:val="00841F29"/>
    <w:rsid w:val="00845302"/>
    <w:rsid w:val="00847112"/>
    <w:rsid w:val="00847990"/>
    <w:rsid w:val="00854721"/>
    <w:rsid w:val="00854951"/>
    <w:rsid w:val="00855303"/>
    <w:rsid w:val="00861344"/>
    <w:rsid w:val="0086496E"/>
    <w:rsid w:val="00864D5B"/>
    <w:rsid w:val="0086727D"/>
    <w:rsid w:val="0087263D"/>
    <w:rsid w:val="00872859"/>
    <w:rsid w:val="008736F3"/>
    <w:rsid w:val="0087435E"/>
    <w:rsid w:val="00877646"/>
    <w:rsid w:val="00882579"/>
    <w:rsid w:val="00883116"/>
    <w:rsid w:val="00886458"/>
    <w:rsid w:val="008874C2"/>
    <w:rsid w:val="00887EB8"/>
    <w:rsid w:val="00893A03"/>
    <w:rsid w:val="00893E60"/>
    <w:rsid w:val="00894C60"/>
    <w:rsid w:val="00897C33"/>
    <w:rsid w:val="00897E77"/>
    <w:rsid w:val="008A08EA"/>
    <w:rsid w:val="008A472E"/>
    <w:rsid w:val="008A743E"/>
    <w:rsid w:val="008B0C24"/>
    <w:rsid w:val="008B0D44"/>
    <w:rsid w:val="008B1745"/>
    <w:rsid w:val="008C5442"/>
    <w:rsid w:val="008C549E"/>
    <w:rsid w:val="008C5B8F"/>
    <w:rsid w:val="008C7D7F"/>
    <w:rsid w:val="008D1D72"/>
    <w:rsid w:val="008D4495"/>
    <w:rsid w:val="008D53CF"/>
    <w:rsid w:val="008D741E"/>
    <w:rsid w:val="008E03EC"/>
    <w:rsid w:val="008E1991"/>
    <w:rsid w:val="008F1AE7"/>
    <w:rsid w:val="008F43BA"/>
    <w:rsid w:val="008F53FA"/>
    <w:rsid w:val="00901CE0"/>
    <w:rsid w:val="00902A8B"/>
    <w:rsid w:val="00903307"/>
    <w:rsid w:val="009048F3"/>
    <w:rsid w:val="009052E5"/>
    <w:rsid w:val="00905F1E"/>
    <w:rsid w:val="0091077A"/>
    <w:rsid w:val="00913ABF"/>
    <w:rsid w:val="00914937"/>
    <w:rsid w:val="00916124"/>
    <w:rsid w:val="00917638"/>
    <w:rsid w:val="00921F29"/>
    <w:rsid w:val="0092421F"/>
    <w:rsid w:val="009262F8"/>
    <w:rsid w:val="00930AED"/>
    <w:rsid w:val="00932E37"/>
    <w:rsid w:val="009343D0"/>
    <w:rsid w:val="00934A35"/>
    <w:rsid w:val="00934FD9"/>
    <w:rsid w:val="009356C8"/>
    <w:rsid w:val="009369BD"/>
    <w:rsid w:val="00937293"/>
    <w:rsid w:val="009404BD"/>
    <w:rsid w:val="00940CBE"/>
    <w:rsid w:val="0094306D"/>
    <w:rsid w:val="00944A7E"/>
    <w:rsid w:val="009455E2"/>
    <w:rsid w:val="0095073D"/>
    <w:rsid w:val="009509BE"/>
    <w:rsid w:val="0095107E"/>
    <w:rsid w:val="009514D9"/>
    <w:rsid w:val="00953E0F"/>
    <w:rsid w:val="0095602A"/>
    <w:rsid w:val="00956162"/>
    <w:rsid w:val="0096211B"/>
    <w:rsid w:val="009630A7"/>
    <w:rsid w:val="00963FCD"/>
    <w:rsid w:val="009647EF"/>
    <w:rsid w:val="00964D05"/>
    <w:rsid w:val="00966F73"/>
    <w:rsid w:val="00970433"/>
    <w:rsid w:val="00971281"/>
    <w:rsid w:val="009764BE"/>
    <w:rsid w:val="00980026"/>
    <w:rsid w:val="009807A9"/>
    <w:rsid w:val="00981523"/>
    <w:rsid w:val="00983BC4"/>
    <w:rsid w:val="009849A1"/>
    <w:rsid w:val="00993F0B"/>
    <w:rsid w:val="009965E4"/>
    <w:rsid w:val="00996A4F"/>
    <w:rsid w:val="009A15EF"/>
    <w:rsid w:val="009A4125"/>
    <w:rsid w:val="009A6352"/>
    <w:rsid w:val="009B0C71"/>
    <w:rsid w:val="009B1AF1"/>
    <w:rsid w:val="009B2127"/>
    <w:rsid w:val="009B27AA"/>
    <w:rsid w:val="009B335E"/>
    <w:rsid w:val="009B3E02"/>
    <w:rsid w:val="009B499A"/>
    <w:rsid w:val="009C0CA2"/>
    <w:rsid w:val="009C7050"/>
    <w:rsid w:val="009D1F5C"/>
    <w:rsid w:val="009D335F"/>
    <w:rsid w:val="009D3A8D"/>
    <w:rsid w:val="009D5BF7"/>
    <w:rsid w:val="009E0C2C"/>
    <w:rsid w:val="009E0D9B"/>
    <w:rsid w:val="009E3C15"/>
    <w:rsid w:val="009E5FD2"/>
    <w:rsid w:val="009E62E1"/>
    <w:rsid w:val="009E7BC2"/>
    <w:rsid w:val="009F07B9"/>
    <w:rsid w:val="009F2CD3"/>
    <w:rsid w:val="009F5456"/>
    <w:rsid w:val="009F60CD"/>
    <w:rsid w:val="009F616F"/>
    <w:rsid w:val="009FEBF5"/>
    <w:rsid w:val="00A02816"/>
    <w:rsid w:val="00A0605C"/>
    <w:rsid w:val="00A12476"/>
    <w:rsid w:val="00A12686"/>
    <w:rsid w:val="00A13191"/>
    <w:rsid w:val="00A1533D"/>
    <w:rsid w:val="00A153F7"/>
    <w:rsid w:val="00A207E1"/>
    <w:rsid w:val="00A2088C"/>
    <w:rsid w:val="00A25100"/>
    <w:rsid w:val="00A260E2"/>
    <w:rsid w:val="00A2616B"/>
    <w:rsid w:val="00A2674F"/>
    <w:rsid w:val="00A26C7F"/>
    <w:rsid w:val="00A36948"/>
    <w:rsid w:val="00A370B9"/>
    <w:rsid w:val="00A37E0E"/>
    <w:rsid w:val="00A44C29"/>
    <w:rsid w:val="00A477FE"/>
    <w:rsid w:val="00A50E5D"/>
    <w:rsid w:val="00A533E5"/>
    <w:rsid w:val="00A53FF9"/>
    <w:rsid w:val="00A55F23"/>
    <w:rsid w:val="00A5746E"/>
    <w:rsid w:val="00A60573"/>
    <w:rsid w:val="00A61C93"/>
    <w:rsid w:val="00A627AC"/>
    <w:rsid w:val="00A6281A"/>
    <w:rsid w:val="00A676F7"/>
    <w:rsid w:val="00A70A41"/>
    <w:rsid w:val="00A71665"/>
    <w:rsid w:val="00A71A84"/>
    <w:rsid w:val="00A72BEA"/>
    <w:rsid w:val="00A76B98"/>
    <w:rsid w:val="00A8231E"/>
    <w:rsid w:val="00A82588"/>
    <w:rsid w:val="00A83785"/>
    <w:rsid w:val="00A83C77"/>
    <w:rsid w:val="00A906EB"/>
    <w:rsid w:val="00A90FF9"/>
    <w:rsid w:val="00A91394"/>
    <w:rsid w:val="00A91A9A"/>
    <w:rsid w:val="00A91B63"/>
    <w:rsid w:val="00A94683"/>
    <w:rsid w:val="00A94965"/>
    <w:rsid w:val="00A971CE"/>
    <w:rsid w:val="00A9761D"/>
    <w:rsid w:val="00AA1C43"/>
    <w:rsid w:val="00AA1E95"/>
    <w:rsid w:val="00AA6261"/>
    <w:rsid w:val="00AA7774"/>
    <w:rsid w:val="00AA77E8"/>
    <w:rsid w:val="00AB5CF4"/>
    <w:rsid w:val="00AB79D0"/>
    <w:rsid w:val="00AB7F67"/>
    <w:rsid w:val="00AC045D"/>
    <w:rsid w:val="00AC2A6F"/>
    <w:rsid w:val="00AC330D"/>
    <w:rsid w:val="00AC5479"/>
    <w:rsid w:val="00AC69EA"/>
    <w:rsid w:val="00AC78EA"/>
    <w:rsid w:val="00AD0732"/>
    <w:rsid w:val="00AD110E"/>
    <w:rsid w:val="00AD5152"/>
    <w:rsid w:val="00AE00B3"/>
    <w:rsid w:val="00AE127A"/>
    <w:rsid w:val="00AE1536"/>
    <w:rsid w:val="00AE244F"/>
    <w:rsid w:val="00AE385E"/>
    <w:rsid w:val="00AE6E5D"/>
    <w:rsid w:val="00AE796A"/>
    <w:rsid w:val="00AE7E63"/>
    <w:rsid w:val="00AF1AE6"/>
    <w:rsid w:val="00AF1B6C"/>
    <w:rsid w:val="00AF4AE4"/>
    <w:rsid w:val="00AF50A5"/>
    <w:rsid w:val="00AF6095"/>
    <w:rsid w:val="00AF6C5F"/>
    <w:rsid w:val="00AF6F41"/>
    <w:rsid w:val="00AF7453"/>
    <w:rsid w:val="00B01B84"/>
    <w:rsid w:val="00B04285"/>
    <w:rsid w:val="00B0652F"/>
    <w:rsid w:val="00B07929"/>
    <w:rsid w:val="00B07D3B"/>
    <w:rsid w:val="00B1006C"/>
    <w:rsid w:val="00B13360"/>
    <w:rsid w:val="00B14A6C"/>
    <w:rsid w:val="00B16319"/>
    <w:rsid w:val="00B16686"/>
    <w:rsid w:val="00B16B23"/>
    <w:rsid w:val="00B21528"/>
    <w:rsid w:val="00B228A8"/>
    <w:rsid w:val="00B238A3"/>
    <w:rsid w:val="00B30BBE"/>
    <w:rsid w:val="00B31570"/>
    <w:rsid w:val="00B3189F"/>
    <w:rsid w:val="00B32857"/>
    <w:rsid w:val="00B343C4"/>
    <w:rsid w:val="00B35302"/>
    <w:rsid w:val="00B35F8D"/>
    <w:rsid w:val="00B369E0"/>
    <w:rsid w:val="00B37313"/>
    <w:rsid w:val="00B409F6"/>
    <w:rsid w:val="00B4248C"/>
    <w:rsid w:val="00B44A09"/>
    <w:rsid w:val="00B47F4E"/>
    <w:rsid w:val="00B47F85"/>
    <w:rsid w:val="00B51818"/>
    <w:rsid w:val="00B523D9"/>
    <w:rsid w:val="00B556A2"/>
    <w:rsid w:val="00B610F6"/>
    <w:rsid w:val="00B61122"/>
    <w:rsid w:val="00B62393"/>
    <w:rsid w:val="00B636E4"/>
    <w:rsid w:val="00B6396F"/>
    <w:rsid w:val="00B64876"/>
    <w:rsid w:val="00B66FAE"/>
    <w:rsid w:val="00B70B92"/>
    <w:rsid w:val="00B723E2"/>
    <w:rsid w:val="00B72C30"/>
    <w:rsid w:val="00B7781F"/>
    <w:rsid w:val="00B77CC4"/>
    <w:rsid w:val="00B826CD"/>
    <w:rsid w:val="00B906D9"/>
    <w:rsid w:val="00B91FAA"/>
    <w:rsid w:val="00B946B4"/>
    <w:rsid w:val="00B94AF1"/>
    <w:rsid w:val="00BA1E7B"/>
    <w:rsid w:val="00BA409A"/>
    <w:rsid w:val="00BA44B2"/>
    <w:rsid w:val="00BA4FBB"/>
    <w:rsid w:val="00BA536E"/>
    <w:rsid w:val="00BA605E"/>
    <w:rsid w:val="00BA6665"/>
    <w:rsid w:val="00BA66B9"/>
    <w:rsid w:val="00BA6A12"/>
    <w:rsid w:val="00BA7C42"/>
    <w:rsid w:val="00BA7DF8"/>
    <w:rsid w:val="00BB3208"/>
    <w:rsid w:val="00BB52DE"/>
    <w:rsid w:val="00BC06D5"/>
    <w:rsid w:val="00BC46CD"/>
    <w:rsid w:val="00BC5D8A"/>
    <w:rsid w:val="00BD32B8"/>
    <w:rsid w:val="00BD68DD"/>
    <w:rsid w:val="00BE0EDB"/>
    <w:rsid w:val="00BE2670"/>
    <w:rsid w:val="00BE296D"/>
    <w:rsid w:val="00BE3076"/>
    <w:rsid w:val="00BE352F"/>
    <w:rsid w:val="00BE4A48"/>
    <w:rsid w:val="00BE5C4D"/>
    <w:rsid w:val="00BE62FA"/>
    <w:rsid w:val="00BF18A2"/>
    <w:rsid w:val="00BF25DE"/>
    <w:rsid w:val="00BF27B4"/>
    <w:rsid w:val="00BF4B9C"/>
    <w:rsid w:val="00BF5561"/>
    <w:rsid w:val="00BF574A"/>
    <w:rsid w:val="00BF693B"/>
    <w:rsid w:val="00BF7719"/>
    <w:rsid w:val="00BF7EED"/>
    <w:rsid w:val="00C006B1"/>
    <w:rsid w:val="00C01464"/>
    <w:rsid w:val="00C0421C"/>
    <w:rsid w:val="00C05933"/>
    <w:rsid w:val="00C06022"/>
    <w:rsid w:val="00C06A96"/>
    <w:rsid w:val="00C06E1B"/>
    <w:rsid w:val="00C122EE"/>
    <w:rsid w:val="00C12C53"/>
    <w:rsid w:val="00C15D86"/>
    <w:rsid w:val="00C168CC"/>
    <w:rsid w:val="00C16C0D"/>
    <w:rsid w:val="00C17AA8"/>
    <w:rsid w:val="00C22BAF"/>
    <w:rsid w:val="00C2321B"/>
    <w:rsid w:val="00C23793"/>
    <w:rsid w:val="00C257DB"/>
    <w:rsid w:val="00C267CE"/>
    <w:rsid w:val="00C275D2"/>
    <w:rsid w:val="00C336EE"/>
    <w:rsid w:val="00C35A6D"/>
    <w:rsid w:val="00C36F90"/>
    <w:rsid w:val="00C37985"/>
    <w:rsid w:val="00C4019C"/>
    <w:rsid w:val="00C42827"/>
    <w:rsid w:val="00C44B5D"/>
    <w:rsid w:val="00C464AE"/>
    <w:rsid w:val="00C46909"/>
    <w:rsid w:val="00C51DD6"/>
    <w:rsid w:val="00C563E9"/>
    <w:rsid w:val="00C5A577"/>
    <w:rsid w:val="00C613FA"/>
    <w:rsid w:val="00C61630"/>
    <w:rsid w:val="00C6268F"/>
    <w:rsid w:val="00C62E77"/>
    <w:rsid w:val="00C643D6"/>
    <w:rsid w:val="00C6455B"/>
    <w:rsid w:val="00C66FB0"/>
    <w:rsid w:val="00C67F7C"/>
    <w:rsid w:val="00C70DE4"/>
    <w:rsid w:val="00C71CE7"/>
    <w:rsid w:val="00C721CB"/>
    <w:rsid w:val="00C723B9"/>
    <w:rsid w:val="00C729A7"/>
    <w:rsid w:val="00C73658"/>
    <w:rsid w:val="00C75580"/>
    <w:rsid w:val="00C77EAF"/>
    <w:rsid w:val="00C81A5C"/>
    <w:rsid w:val="00C82088"/>
    <w:rsid w:val="00C824E5"/>
    <w:rsid w:val="00C82BAC"/>
    <w:rsid w:val="00C8562D"/>
    <w:rsid w:val="00C8582F"/>
    <w:rsid w:val="00C866A1"/>
    <w:rsid w:val="00C86782"/>
    <w:rsid w:val="00C86A0A"/>
    <w:rsid w:val="00C877A1"/>
    <w:rsid w:val="00CA20D3"/>
    <w:rsid w:val="00CA4659"/>
    <w:rsid w:val="00CA5913"/>
    <w:rsid w:val="00CA5EF2"/>
    <w:rsid w:val="00CA6129"/>
    <w:rsid w:val="00CB11FB"/>
    <w:rsid w:val="00CB2045"/>
    <w:rsid w:val="00CB23FE"/>
    <w:rsid w:val="00CB41C7"/>
    <w:rsid w:val="00CC0E9A"/>
    <w:rsid w:val="00CC4530"/>
    <w:rsid w:val="00CC5946"/>
    <w:rsid w:val="00CD057D"/>
    <w:rsid w:val="00CD6E54"/>
    <w:rsid w:val="00CE0BE9"/>
    <w:rsid w:val="00CE6CEA"/>
    <w:rsid w:val="00CE73A8"/>
    <w:rsid w:val="00CE7AE1"/>
    <w:rsid w:val="00CF2902"/>
    <w:rsid w:val="00CF2D5A"/>
    <w:rsid w:val="00CF355B"/>
    <w:rsid w:val="00CF4338"/>
    <w:rsid w:val="00CF4387"/>
    <w:rsid w:val="00CF46C1"/>
    <w:rsid w:val="00CF6C4B"/>
    <w:rsid w:val="00D00720"/>
    <w:rsid w:val="00D04411"/>
    <w:rsid w:val="00D108BC"/>
    <w:rsid w:val="00D12496"/>
    <w:rsid w:val="00D1433F"/>
    <w:rsid w:val="00D1604F"/>
    <w:rsid w:val="00D16AC7"/>
    <w:rsid w:val="00D2269C"/>
    <w:rsid w:val="00D24651"/>
    <w:rsid w:val="00D2571F"/>
    <w:rsid w:val="00D25C2E"/>
    <w:rsid w:val="00D2734E"/>
    <w:rsid w:val="00D27EFB"/>
    <w:rsid w:val="00D2FA8C"/>
    <w:rsid w:val="00D30465"/>
    <w:rsid w:val="00D3154A"/>
    <w:rsid w:val="00D356C9"/>
    <w:rsid w:val="00D44B2D"/>
    <w:rsid w:val="00D44D5A"/>
    <w:rsid w:val="00D50A01"/>
    <w:rsid w:val="00D53593"/>
    <w:rsid w:val="00D5473B"/>
    <w:rsid w:val="00D5478D"/>
    <w:rsid w:val="00D5676F"/>
    <w:rsid w:val="00D57B96"/>
    <w:rsid w:val="00D60806"/>
    <w:rsid w:val="00D6257C"/>
    <w:rsid w:val="00D63129"/>
    <w:rsid w:val="00D6425D"/>
    <w:rsid w:val="00D67843"/>
    <w:rsid w:val="00D70F12"/>
    <w:rsid w:val="00D7347F"/>
    <w:rsid w:val="00D74DD6"/>
    <w:rsid w:val="00D7702C"/>
    <w:rsid w:val="00D81837"/>
    <w:rsid w:val="00D83563"/>
    <w:rsid w:val="00D8460B"/>
    <w:rsid w:val="00D8465A"/>
    <w:rsid w:val="00D870BD"/>
    <w:rsid w:val="00D91EA2"/>
    <w:rsid w:val="00D92FC3"/>
    <w:rsid w:val="00D95C2B"/>
    <w:rsid w:val="00D97F96"/>
    <w:rsid w:val="00DA02C7"/>
    <w:rsid w:val="00DA131C"/>
    <w:rsid w:val="00DA29E9"/>
    <w:rsid w:val="00DA42D3"/>
    <w:rsid w:val="00DA577D"/>
    <w:rsid w:val="00DC47D7"/>
    <w:rsid w:val="00DC79B5"/>
    <w:rsid w:val="00DD0B90"/>
    <w:rsid w:val="00DD2184"/>
    <w:rsid w:val="00DE35C0"/>
    <w:rsid w:val="00DE4A83"/>
    <w:rsid w:val="00DE52FC"/>
    <w:rsid w:val="00DE6431"/>
    <w:rsid w:val="00DE7507"/>
    <w:rsid w:val="00DE7AE3"/>
    <w:rsid w:val="00DF0139"/>
    <w:rsid w:val="00DF1BAB"/>
    <w:rsid w:val="00DF1E03"/>
    <w:rsid w:val="00DF2B9C"/>
    <w:rsid w:val="00DF3B99"/>
    <w:rsid w:val="00DF3D05"/>
    <w:rsid w:val="00DF5AD8"/>
    <w:rsid w:val="00E011D6"/>
    <w:rsid w:val="00E018EB"/>
    <w:rsid w:val="00E01E43"/>
    <w:rsid w:val="00E04A45"/>
    <w:rsid w:val="00E04B02"/>
    <w:rsid w:val="00E04BB5"/>
    <w:rsid w:val="00E05F53"/>
    <w:rsid w:val="00E06DF7"/>
    <w:rsid w:val="00E103C5"/>
    <w:rsid w:val="00E127BD"/>
    <w:rsid w:val="00E128FE"/>
    <w:rsid w:val="00E12D9F"/>
    <w:rsid w:val="00E14E16"/>
    <w:rsid w:val="00E171DC"/>
    <w:rsid w:val="00E17E6D"/>
    <w:rsid w:val="00E2422F"/>
    <w:rsid w:val="00E243C0"/>
    <w:rsid w:val="00E244BC"/>
    <w:rsid w:val="00E2573C"/>
    <w:rsid w:val="00E26160"/>
    <w:rsid w:val="00E27761"/>
    <w:rsid w:val="00E31863"/>
    <w:rsid w:val="00E3283D"/>
    <w:rsid w:val="00E35828"/>
    <w:rsid w:val="00E40D1D"/>
    <w:rsid w:val="00E413C2"/>
    <w:rsid w:val="00E466E2"/>
    <w:rsid w:val="00E46E31"/>
    <w:rsid w:val="00E479E9"/>
    <w:rsid w:val="00E47AB8"/>
    <w:rsid w:val="00E47B03"/>
    <w:rsid w:val="00E51120"/>
    <w:rsid w:val="00E51300"/>
    <w:rsid w:val="00E5243E"/>
    <w:rsid w:val="00E52DD4"/>
    <w:rsid w:val="00E55592"/>
    <w:rsid w:val="00E60677"/>
    <w:rsid w:val="00E6112C"/>
    <w:rsid w:val="00E63AAD"/>
    <w:rsid w:val="00E653D2"/>
    <w:rsid w:val="00E66CDD"/>
    <w:rsid w:val="00E73385"/>
    <w:rsid w:val="00E7361E"/>
    <w:rsid w:val="00E7672D"/>
    <w:rsid w:val="00E8584D"/>
    <w:rsid w:val="00E945EE"/>
    <w:rsid w:val="00E94F2D"/>
    <w:rsid w:val="00E9664D"/>
    <w:rsid w:val="00EA1E7F"/>
    <w:rsid w:val="00EA2177"/>
    <w:rsid w:val="00EA2479"/>
    <w:rsid w:val="00EA3969"/>
    <w:rsid w:val="00EA3E93"/>
    <w:rsid w:val="00EA4562"/>
    <w:rsid w:val="00EA4A36"/>
    <w:rsid w:val="00EA5418"/>
    <w:rsid w:val="00EA796B"/>
    <w:rsid w:val="00EB1253"/>
    <w:rsid w:val="00EB1693"/>
    <w:rsid w:val="00EB18CA"/>
    <w:rsid w:val="00EB2A9B"/>
    <w:rsid w:val="00EB372C"/>
    <w:rsid w:val="00EB665B"/>
    <w:rsid w:val="00EC049F"/>
    <w:rsid w:val="00EC0EBE"/>
    <w:rsid w:val="00EC2A10"/>
    <w:rsid w:val="00EC495D"/>
    <w:rsid w:val="00EC4F23"/>
    <w:rsid w:val="00EC543D"/>
    <w:rsid w:val="00EC547E"/>
    <w:rsid w:val="00EC548A"/>
    <w:rsid w:val="00EC62FA"/>
    <w:rsid w:val="00EC6D66"/>
    <w:rsid w:val="00ED0E7D"/>
    <w:rsid w:val="00ED25E8"/>
    <w:rsid w:val="00ED25EA"/>
    <w:rsid w:val="00ED621C"/>
    <w:rsid w:val="00ED64C1"/>
    <w:rsid w:val="00ED7016"/>
    <w:rsid w:val="00ED7AA7"/>
    <w:rsid w:val="00EE0BB6"/>
    <w:rsid w:val="00EE2DF6"/>
    <w:rsid w:val="00EE48DD"/>
    <w:rsid w:val="00EE4B8C"/>
    <w:rsid w:val="00EF4139"/>
    <w:rsid w:val="00EF48BD"/>
    <w:rsid w:val="00EF5AC6"/>
    <w:rsid w:val="00EF697A"/>
    <w:rsid w:val="00F008FF"/>
    <w:rsid w:val="00F01A18"/>
    <w:rsid w:val="00F02215"/>
    <w:rsid w:val="00F02E4F"/>
    <w:rsid w:val="00F02E7A"/>
    <w:rsid w:val="00F044A8"/>
    <w:rsid w:val="00F05268"/>
    <w:rsid w:val="00F13784"/>
    <w:rsid w:val="00F141DD"/>
    <w:rsid w:val="00F1497A"/>
    <w:rsid w:val="00F15E23"/>
    <w:rsid w:val="00F166B5"/>
    <w:rsid w:val="00F241A1"/>
    <w:rsid w:val="00F24760"/>
    <w:rsid w:val="00F24E7B"/>
    <w:rsid w:val="00F27229"/>
    <w:rsid w:val="00F27D5D"/>
    <w:rsid w:val="00F33070"/>
    <w:rsid w:val="00F33CBC"/>
    <w:rsid w:val="00F33F4B"/>
    <w:rsid w:val="00F35C40"/>
    <w:rsid w:val="00F37B20"/>
    <w:rsid w:val="00F403F9"/>
    <w:rsid w:val="00F41845"/>
    <w:rsid w:val="00F423CF"/>
    <w:rsid w:val="00F4335C"/>
    <w:rsid w:val="00F44B9D"/>
    <w:rsid w:val="00F4502C"/>
    <w:rsid w:val="00F504F2"/>
    <w:rsid w:val="00F50847"/>
    <w:rsid w:val="00F52AE9"/>
    <w:rsid w:val="00F563C0"/>
    <w:rsid w:val="00F565BA"/>
    <w:rsid w:val="00F63E33"/>
    <w:rsid w:val="00F64673"/>
    <w:rsid w:val="00F70D74"/>
    <w:rsid w:val="00F71D44"/>
    <w:rsid w:val="00F7208B"/>
    <w:rsid w:val="00F74618"/>
    <w:rsid w:val="00F76901"/>
    <w:rsid w:val="00F76DF8"/>
    <w:rsid w:val="00F77AAC"/>
    <w:rsid w:val="00F80E01"/>
    <w:rsid w:val="00F8161B"/>
    <w:rsid w:val="00F904A2"/>
    <w:rsid w:val="00F91303"/>
    <w:rsid w:val="00F9620F"/>
    <w:rsid w:val="00FA2AAA"/>
    <w:rsid w:val="00FA338E"/>
    <w:rsid w:val="00FA345D"/>
    <w:rsid w:val="00FA5638"/>
    <w:rsid w:val="00FA629E"/>
    <w:rsid w:val="00FA7842"/>
    <w:rsid w:val="00FB0FEA"/>
    <w:rsid w:val="00FB41A3"/>
    <w:rsid w:val="00FB5646"/>
    <w:rsid w:val="00FC36E6"/>
    <w:rsid w:val="00FC3B35"/>
    <w:rsid w:val="00FC4570"/>
    <w:rsid w:val="00FC51DF"/>
    <w:rsid w:val="00FC5B09"/>
    <w:rsid w:val="00FC5C2A"/>
    <w:rsid w:val="00FC6882"/>
    <w:rsid w:val="00FD0431"/>
    <w:rsid w:val="00FD1D9D"/>
    <w:rsid w:val="00FD71C3"/>
    <w:rsid w:val="00FD728E"/>
    <w:rsid w:val="00FE182A"/>
    <w:rsid w:val="00FE3AFE"/>
    <w:rsid w:val="00FE5E3A"/>
    <w:rsid w:val="00FE65CE"/>
    <w:rsid w:val="00FE76F8"/>
    <w:rsid w:val="00FF132C"/>
    <w:rsid w:val="00FF1F0F"/>
    <w:rsid w:val="00FF2A35"/>
    <w:rsid w:val="00FF50FD"/>
    <w:rsid w:val="010547EA"/>
    <w:rsid w:val="0133866D"/>
    <w:rsid w:val="0141DC27"/>
    <w:rsid w:val="017CEAD5"/>
    <w:rsid w:val="0193ED7F"/>
    <w:rsid w:val="01EDB425"/>
    <w:rsid w:val="01F26E72"/>
    <w:rsid w:val="02070EC2"/>
    <w:rsid w:val="02154164"/>
    <w:rsid w:val="0265F95C"/>
    <w:rsid w:val="02AB0B35"/>
    <w:rsid w:val="02CFB082"/>
    <w:rsid w:val="032372C2"/>
    <w:rsid w:val="03631866"/>
    <w:rsid w:val="038E3964"/>
    <w:rsid w:val="03C1C359"/>
    <w:rsid w:val="03CDA9B6"/>
    <w:rsid w:val="03D49886"/>
    <w:rsid w:val="040F460F"/>
    <w:rsid w:val="04140D40"/>
    <w:rsid w:val="04A7C510"/>
    <w:rsid w:val="04ED4B06"/>
    <w:rsid w:val="04FDD5E4"/>
    <w:rsid w:val="050F6B24"/>
    <w:rsid w:val="05501784"/>
    <w:rsid w:val="055D5151"/>
    <w:rsid w:val="05661D84"/>
    <w:rsid w:val="057F4BD6"/>
    <w:rsid w:val="058A269A"/>
    <w:rsid w:val="0599D34E"/>
    <w:rsid w:val="05CE8FBA"/>
    <w:rsid w:val="05DDDE37"/>
    <w:rsid w:val="05E4E4AF"/>
    <w:rsid w:val="063A7B9D"/>
    <w:rsid w:val="06408ECF"/>
    <w:rsid w:val="064941DD"/>
    <w:rsid w:val="065C08D5"/>
    <w:rsid w:val="0678163F"/>
    <w:rsid w:val="06874B24"/>
    <w:rsid w:val="069875A0"/>
    <w:rsid w:val="06A9A9B1"/>
    <w:rsid w:val="0700FA34"/>
    <w:rsid w:val="071CA071"/>
    <w:rsid w:val="071E2293"/>
    <w:rsid w:val="07AC1F02"/>
    <w:rsid w:val="07CB0278"/>
    <w:rsid w:val="08161F85"/>
    <w:rsid w:val="0826C6E0"/>
    <w:rsid w:val="085DDB67"/>
    <w:rsid w:val="08A52B28"/>
    <w:rsid w:val="08A9C452"/>
    <w:rsid w:val="08BE89D5"/>
    <w:rsid w:val="08D36206"/>
    <w:rsid w:val="08D80619"/>
    <w:rsid w:val="091AB5AA"/>
    <w:rsid w:val="093CD843"/>
    <w:rsid w:val="099F1DF5"/>
    <w:rsid w:val="09BF44E4"/>
    <w:rsid w:val="09EC08EE"/>
    <w:rsid w:val="09F44F35"/>
    <w:rsid w:val="09FE4109"/>
    <w:rsid w:val="0A168DFE"/>
    <w:rsid w:val="0A1DB5A8"/>
    <w:rsid w:val="0A249C71"/>
    <w:rsid w:val="0A919583"/>
    <w:rsid w:val="0AB888A7"/>
    <w:rsid w:val="0ADDF1A6"/>
    <w:rsid w:val="0B436231"/>
    <w:rsid w:val="0B671475"/>
    <w:rsid w:val="0B771FC5"/>
    <w:rsid w:val="0B874F2F"/>
    <w:rsid w:val="0BD7A68E"/>
    <w:rsid w:val="0C1745A7"/>
    <w:rsid w:val="0C4A0B39"/>
    <w:rsid w:val="0C531D8A"/>
    <w:rsid w:val="0C70A4AC"/>
    <w:rsid w:val="0CA6E987"/>
    <w:rsid w:val="0D1AD017"/>
    <w:rsid w:val="0DA5B02B"/>
    <w:rsid w:val="0DC82F00"/>
    <w:rsid w:val="0DC8A81F"/>
    <w:rsid w:val="0DC8C747"/>
    <w:rsid w:val="0E12D6D7"/>
    <w:rsid w:val="0E14A567"/>
    <w:rsid w:val="0E3C433D"/>
    <w:rsid w:val="0E536F55"/>
    <w:rsid w:val="0E5D63B6"/>
    <w:rsid w:val="0E602238"/>
    <w:rsid w:val="0E65AF6C"/>
    <w:rsid w:val="0EA7EEDD"/>
    <w:rsid w:val="0F09C31A"/>
    <w:rsid w:val="0F0B480E"/>
    <w:rsid w:val="0F2AA36B"/>
    <w:rsid w:val="0F7513BD"/>
    <w:rsid w:val="0F827577"/>
    <w:rsid w:val="0F97975B"/>
    <w:rsid w:val="0FA6D1DD"/>
    <w:rsid w:val="0FCC1B43"/>
    <w:rsid w:val="0FCFA39C"/>
    <w:rsid w:val="104884CC"/>
    <w:rsid w:val="107F58E3"/>
    <w:rsid w:val="1085BE93"/>
    <w:rsid w:val="10F6B039"/>
    <w:rsid w:val="111C19A0"/>
    <w:rsid w:val="11222254"/>
    <w:rsid w:val="11352000"/>
    <w:rsid w:val="11650301"/>
    <w:rsid w:val="1184AADD"/>
    <w:rsid w:val="118B62F0"/>
    <w:rsid w:val="11E702F1"/>
    <w:rsid w:val="12262FF9"/>
    <w:rsid w:val="1229A7FB"/>
    <w:rsid w:val="125BC342"/>
    <w:rsid w:val="129D68FC"/>
    <w:rsid w:val="12A04CF2"/>
    <w:rsid w:val="12C68829"/>
    <w:rsid w:val="12CA63CD"/>
    <w:rsid w:val="12ED37F5"/>
    <w:rsid w:val="12F53DBE"/>
    <w:rsid w:val="130DC940"/>
    <w:rsid w:val="131915A3"/>
    <w:rsid w:val="133A3078"/>
    <w:rsid w:val="1347F4C3"/>
    <w:rsid w:val="139344FF"/>
    <w:rsid w:val="13A4801A"/>
    <w:rsid w:val="13BCC601"/>
    <w:rsid w:val="13F6FECD"/>
    <w:rsid w:val="14093CF6"/>
    <w:rsid w:val="144777A0"/>
    <w:rsid w:val="144CD644"/>
    <w:rsid w:val="1451C84A"/>
    <w:rsid w:val="145420FF"/>
    <w:rsid w:val="1489BF2A"/>
    <w:rsid w:val="1493ECEF"/>
    <w:rsid w:val="14CB8762"/>
    <w:rsid w:val="14E32FDB"/>
    <w:rsid w:val="15844FD5"/>
    <w:rsid w:val="1590E0BF"/>
    <w:rsid w:val="15DC5364"/>
    <w:rsid w:val="15E98801"/>
    <w:rsid w:val="1608EC8B"/>
    <w:rsid w:val="160D3177"/>
    <w:rsid w:val="161763A7"/>
    <w:rsid w:val="1620B585"/>
    <w:rsid w:val="162E71F1"/>
    <w:rsid w:val="1640D21E"/>
    <w:rsid w:val="165D0A49"/>
    <w:rsid w:val="167CA0CA"/>
    <w:rsid w:val="169E7468"/>
    <w:rsid w:val="16D4EF54"/>
    <w:rsid w:val="16DCB241"/>
    <w:rsid w:val="1719D7E8"/>
    <w:rsid w:val="172C2B84"/>
    <w:rsid w:val="1743B292"/>
    <w:rsid w:val="17599940"/>
    <w:rsid w:val="175A0399"/>
    <w:rsid w:val="1787160D"/>
    <w:rsid w:val="1796A0D3"/>
    <w:rsid w:val="180D5BB3"/>
    <w:rsid w:val="1815BAB2"/>
    <w:rsid w:val="1853B14E"/>
    <w:rsid w:val="185BA395"/>
    <w:rsid w:val="189BF659"/>
    <w:rsid w:val="18D100AC"/>
    <w:rsid w:val="18EB7945"/>
    <w:rsid w:val="19041635"/>
    <w:rsid w:val="19403218"/>
    <w:rsid w:val="19D40D83"/>
    <w:rsid w:val="19F0DBB6"/>
    <w:rsid w:val="1A0C4A0B"/>
    <w:rsid w:val="1A20ECBB"/>
    <w:rsid w:val="1A508E99"/>
    <w:rsid w:val="1A6D4D8A"/>
    <w:rsid w:val="1A7F6563"/>
    <w:rsid w:val="1AA417E0"/>
    <w:rsid w:val="1ABEB6CF"/>
    <w:rsid w:val="1ADF5193"/>
    <w:rsid w:val="1B814C4A"/>
    <w:rsid w:val="1BF2B53A"/>
    <w:rsid w:val="1C8B0F3F"/>
    <w:rsid w:val="1CAB6058"/>
    <w:rsid w:val="1CAFE7C6"/>
    <w:rsid w:val="1CB709A0"/>
    <w:rsid w:val="1CBD3C05"/>
    <w:rsid w:val="1CD11ECE"/>
    <w:rsid w:val="1CE9C9B6"/>
    <w:rsid w:val="1D0B0A80"/>
    <w:rsid w:val="1D1441B1"/>
    <w:rsid w:val="1D40E1EE"/>
    <w:rsid w:val="1D5964F6"/>
    <w:rsid w:val="1D676ACD"/>
    <w:rsid w:val="1E10B6B7"/>
    <w:rsid w:val="1E187E74"/>
    <w:rsid w:val="1E5B5509"/>
    <w:rsid w:val="1EC75A7A"/>
    <w:rsid w:val="1EDF780C"/>
    <w:rsid w:val="1EFD5B2E"/>
    <w:rsid w:val="1F17B986"/>
    <w:rsid w:val="1F2035B6"/>
    <w:rsid w:val="1FA8522A"/>
    <w:rsid w:val="1FC73C5B"/>
    <w:rsid w:val="204914AF"/>
    <w:rsid w:val="205F9245"/>
    <w:rsid w:val="20928DBC"/>
    <w:rsid w:val="20B5248C"/>
    <w:rsid w:val="20D0DFCC"/>
    <w:rsid w:val="2107D194"/>
    <w:rsid w:val="211BCC62"/>
    <w:rsid w:val="21224F24"/>
    <w:rsid w:val="21315EEC"/>
    <w:rsid w:val="21474854"/>
    <w:rsid w:val="2160BB2C"/>
    <w:rsid w:val="219BF7C6"/>
    <w:rsid w:val="21AE37D4"/>
    <w:rsid w:val="22292927"/>
    <w:rsid w:val="227664C3"/>
    <w:rsid w:val="2278856A"/>
    <w:rsid w:val="22BA40C3"/>
    <w:rsid w:val="22CFBD31"/>
    <w:rsid w:val="22DD73E9"/>
    <w:rsid w:val="2320C497"/>
    <w:rsid w:val="235054EF"/>
    <w:rsid w:val="237A8DB1"/>
    <w:rsid w:val="23AD729F"/>
    <w:rsid w:val="23B8D28B"/>
    <w:rsid w:val="23F058BB"/>
    <w:rsid w:val="23F9D51D"/>
    <w:rsid w:val="240FD98B"/>
    <w:rsid w:val="244398BA"/>
    <w:rsid w:val="24DCACF2"/>
    <w:rsid w:val="2561B5E9"/>
    <w:rsid w:val="2580BAD3"/>
    <w:rsid w:val="25912FCD"/>
    <w:rsid w:val="25CC554F"/>
    <w:rsid w:val="25CED91C"/>
    <w:rsid w:val="2601E47E"/>
    <w:rsid w:val="26028AF7"/>
    <w:rsid w:val="262FEB7E"/>
    <w:rsid w:val="26476C6C"/>
    <w:rsid w:val="2648F46E"/>
    <w:rsid w:val="26522211"/>
    <w:rsid w:val="26787D53"/>
    <w:rsid w:val="269EF1F8"/>
    <w:rsid w:val="26AD3329"/>
    <w:rsid w:val="26B4C100"/>
    <w:rsid w:val="26D25EAE"/>
    <w:rsid w:val="26D42516"/>
    <w:rsid w:val="273E5762"/>
    <w:rsid w:val="2749CE1C"/>
    <w:rsid w:val="276187C7"/>
    <w:rsid w:val="27936D74"/>
    <w:rsid w:val="27B265CF"/>
    <w:rsid w:val="27E99192"/>
    <w:rsid w:val="27ED7461"/>
    <w:rsid w:val="2829689B"/>
    <w:rsid w:val="282D0CF1"/>
    <w:rsid w:val="282E3AF6"/>
    <w:rsid w:val="284281B9"/>
    <w:rsid w:val="2849726E"/>
    <w:rsid w:val="284D158A"/>
    <w:rsid w:val="288FB25D"/>
    <w:rsid w:val="2892C227"/>
    <w:rsid w:val="28B3F957"/>
    <w:rsid w:val="28C1C687"/>
    <w:rsid w:val="29050D39"/>
    <w:rsid w:val="29469DEE"/>
    <w:rsid w:val="29598433"/>
    <w:rsid w:val="2968520A"/>
    <w:rsid w:val="29715F6B"/>
    <w:rsid w:val="297EB933"/>
    <w:rsid w:val="29847248"/>
    <w:rsid w:val="299AF2C2"/>
    <w:rsid w:val="29B5CCA2"/>
    <w:rsid w:val="29B7BB7A"/>
    <w:rsid w:val="29EBC10D"/>
    <w:rsid w:val="29EFE0F3"/>
    <w:rsid w:val="2A1AA9DE"/>
    <w:rsid w:val="2A42E58C"/>
    <w:rsid w:val="2A79FA07"/>
    <w:rsid w:val="2A88CE5B"/>
    <w:rsid w:val="2A8D8245"/>
    <w:rsid w:val="2AC696F3"/>
    <w:rsid w:val="2B1C2F90"/>
    <w:rsid w:val="2B1FD631"/>
    <w:rsid w:val="2B269C98"/>
    <w:rsid w:val="2B35318E"/>
    <w:rsid w:val="2B35BD0A"/>
    <w:rsid w:val="2B5725EF"/>
    <w:rsid w:val="2B632638"/>
    <w:rsid w:val="2B786792"/>
    <w:rsid w:val="2B9FA978"/>
    <w:rsid w:val="2BACDD78"/>
    <w:rsid w:val="2C017DBD"/>
    <w:rsid w:val="2C759533"/>
    <w:rsid w:val="2CA1D95E"/>
    <w:rsid w:val="2CBC8AD7"/>
    <w:rsid w:val="2D379A73"/>
    <w:rsid w:val="2D3A0EF2"/>
    <w:rsid w:val="2D62CEC3"/>
    <w:rsid w:val="2D64205D"/>
    <w:rsid w:val="2D7014A5"/>
    <w:rsid w:val="2D8BC540"/>
    <w:rsid w:val="2DCB8E0B"/>
    <w:rsid w:val="2E2487CC"/>
    <w:rsid w:val="2E2DD193"/>
    <w:rsid w:val="2E4586A3"/>
    <w:rsid w:val="2E5E855B"/>
    <w:rsid w:val="2EC176EF"/>
    <w:rsid w:val="2EC31AD9"/>
    <w:rsid w:val="2F5AEC0D"/>
    <w:rsid w:val="2F6842D0"/>
    <w:rsid w:val="2FE2E29F"/>
    <w:rsid w:val="300EF2C2"/>
    <w:rsid w:val="307D3103"/>
    <w:rsid w:val="3095FFA2"/>
    <w:rsid w:val="309A1DC1"/>
    <w:rsid w:val="312B799D"/>
    <w:rsid w:val="315BCE17"/>
    <w:rsid w:val="317418B3"/>
    <w:rsid w:val="31B570A2"/>
    <w:rsid w:val="31C2A4D7"/>
    <w:rsid w:val="321CB26C"/>
    <w:rsid w:val="3232BC63"/>
    <w:rsid w:val="3245DD68"/>
    <w:rsid w:val="325916BD"/>
    <w:rsid w:val="32956F2B"/>
    <w:rsid w:val="32D96E4E"/>
    <w:rsid w:val="3314B36E"/>
    <w:rsid w:val="3319D713"/>
    <w:rsid w:val="332AEFE7"/>
    <w:rsid w:val="335EEDE1"/>
    <w:rsid w:val="33610DB0"/>
    <w:rsid w:val="33A95FA8"/>
    <w:rsid w:val="33AD9BD3"/>
    <w:rsid w:val="3433B6EC"/>
    <w:rsid w:val="34360FAE"/>
    <w:rsid w:val="34567005"/>
    <w:rsid w:val="345C868C"/>
    <w:rsid w:val="3477F4D8"/>
    <w:rsid w:val="348157BD"/>
    <w:rsid w:val="34EBD564"/>
    <w:rsid w:val="34FA7C60"/>
    <w:rsid w:val="34FABE42"/>
    <w:rsid w:val="35071DD8"/>
    <w:rsid w:val="354C8565"/>
    <w:rsid w:val="3563D6A3"/>
    <w:rsid w:val="357BDFD1"/>
    <w:rsid w:val="3592CC63"/>
    <w:rsid w:val="35999591"/>
    <w:rsid w:val="36486C72"/>
    <w:rsid w:val="365E119F"/>
    <w:rsid w:val="366F2B8E"/>
    <w:rsid w:val="367C34E7"/>
    <w:rsid w:val="36B523FB"/>
    <w:rsid w:val="36CAA38A"/>
    <w:rsid w:val="36ED700E"/>
    <w:rsid w:val="37228388"/>
    <w:rsid w:val="37303C2D"/>
    <w:rsid w:val="3737F5A8"/>
    <w:rsid w:val="3757D29D"/>
    <w:rsid w:val="37B7040F"/>
    <w:rsid w:val="37C32A4E"/>
    <w:rsid w:val="37E78219"/>
    <w:rsid w:val="37F2459F"/>
    <w:rsid w:val="37F7B4CB"/>
    <w:rsid w:val="3818A63B"/>
    <w:rsid w:val="3887A851"/>
    <w:rsid w:val="38B94EB3"/>
    <w:rsid w:val="38E8F6FC"/>
    <w:rsid w:val="38F86BDE"/>
    <w:rsid w:val="390A2DAC"/>
    <w:rsid w:val="39391F2F"/>
    <w:rsid w:val="395612DE"/>
    <w:rsid w:val="3979DB23"/>
    <w:rsid w:val="397BE268"/>
    <w:rsid w:val="3995DF48"/>
    <w:rsid w:val="399936E2"/>
    <w:rsid w:val="3999445D"/>
    <w:rsid w:val="39B87C89"/>
    <w:rsid w:val="39E9172F"/>
    <w:rsid w:val="3A28E0A2"/>
    <w:rsid w:val="3A412CF8"/>
    <w:rsid w:val="3A4221FB"/>
    <w:rsid w:val="3A59ADEE"/>
    <w:rsid w:val="3A6DED52"/>
    <w:rsid w:val="3A7172FD"/>
    <w:rsid w:val="3A98178B"/>
    <w:rsid w:val="3A9FCA3C"/>
    <w:rsid w:val="3AA24172"/>
    <w:rsid w:val="3ABCFA23"/>
    <w:rsid w:val="3B09371B"/>
    <w:rsid w:val="3B0A104B"/>
    <w:rsid w:val="3B303114"/>
    <w:rsid w:val="3B3A70AE"/>
    <w:rsid w:val="3B5D323F"/>
    <w:rsid w:val="3BA378E1"/>
    <w:rsid w:val="3BA858D9"/>
    <w:rsid w:val="3BAA8740"/>
    <w:rsid w:val="3BB54B62"/>
    <w:rsid w:val="3BBAEB1E"/>
    <w:rsid w:val="3BDD1CBE"/>
    <w:rsid w:val="3BEF8F7C"/>
    <w:rsid w:val="3BF30E28"/>
    <w:rsid w:val="3C300CA0"/>
    <w:rsid w:val="3C33A96F"/>
    <w:rsid w:val="3C49EDB2"/>
    <w:rsid w:val="3C548722"/>
    <w:rsid w:val="3C63831E"/>
    <w:rsid w:val="3CBB9A51"/>
    <w:rsid w:val="3CD50915"/>
    <w:rsid w:val="3D14A687"/>
    <w:rsid w:val="3D39BA18"/>
    <w:rsid w:val="3D3CFE79"/>
    <w:rsid w:val="3D3FB97C"/>
    <w:rsid w:val="3D4B3C60"/>
    <w:rsid w:val="3D80E013"/>
    <w:rsid w:val="3D8CF127"/>
    <w:rsid w:val="3DB61C23"/>
    <w:rsid w:val="3DCBDD01"/>
    <w:rsid w:val="3DCCD4C5"/>
    <w:rsid w:val="3E54B1E0"/>
    <w:rsid w:val="3E59F4A7"/>
    <w:rsid w:val="3E6A3BAC"/>
    <w:rsid w:val="3E7E9F27"/>
    <w:rsid w:val="3E819B87"/>
    <w:rsid w:val="3E85F199"/>
    <w:rsid w:val="3E905A19"/>
    <w:rsid w:val="3EB97F51"/>
    <w:rsid w:val="3EC67A35"/>
    <w:rsid w:val="3ECD2073"/>
    <w:rsid w:val="3ED375A3"/>
    <w:rsid w:val="3F061ADC"/>
    <w:rsid w:val="3F1CB074"/>
    <w:rsid w:val="3F399AE3"/>
    <w:rsid w:val="3F3D6C69"/>
    <w:rsid w:val="3F5CA225"/>
    <w:rsid w:val="3F8814A7"/>
    <w:rsid w:val="3F9339ED"/>
    <w:rsid w:val="3FB13E53"/>
    <w:rsid w:val="3FE9354D"/>
    <w:rsid w:val="401DB94D"/>
    <w:rsid w:val="403589E7"/>
    <w:rsid w:val="403C1230"/>
    <w:rsid w:val="405D64A5"/>
    <w:rsid w:val="40703308"/>
    <w:rsid w:val="40922744"/>
    <w:rsid w:val="4108B15D"/>
    <w:rsid w:val="410A2194"/>
    <w:rsid w:val="41117CB9"/>
    <w:rsid w:val="412F028A"/>
    <w:rsid w:val="413293DA"/>
    <w:rsid w:val="41503265"/>
    <w:rsid w:val="417395E2"/>
    <w:rsid w:val="41992C6B"/>
    <w:rsid w:val="41AC7305"/>
    <w:rsid w:val="41D74DA4"/>
    <w:rsid w:val="41DACB04"/>
    <w:rsid w:val="41F2FBEC"/>
    <w:rsid w:val="42056A0D"/>
    <w:rsid w:val="4223205B"/>
    <w:rsid w:val="424F9239"/>
    <w:rsid w:val="429B3152"/>
    <w:rsid w:val="42B3FF7F"/>
    <w:rsid w:val="42B61DC2"/>
    <w:rsid w:val="42D00207"/>
    <w:rsid w:val="42E84AAA"/>
    <w:rsid w:val="431806C8"/>
    <w:rsid w:val="435531D2"/>
    <w:rsid w:val="4380DB02"/>
    <w:rsid w:val="439B7831"/>
    <w:rsid w:val="43E97767"/>
    <w:rsid w:val="43EEDC11"/>
    <w:rsid w:val="43FEC7A6"/>
    <w:rsid w:val="4420C582"/>
    <w:rsid w:val="4430506F"/>
    <w:rsid w:val="443CCEC2"/>
    <w:rsid w:val="4450547C"/>
    <w:rsid w:val="4462615E"/>
    <w:rsid w:val="449FD676"/>
    <w:rsid w:val="44AF8400"/>
    <w:rsid w:val="451B7ED1"/>
    <w:rsid w:val="4576DDD7"/>
    <w:rsid w:val="45855FE2"/>
    <w:rsid w:val="45B8D390"/>
    <w:rsid w:val="45E46C1C"/>
    <w:rsid w:val="45EB8A5D"/>
    <w:rsid w:val="45F472E1"/>
    <w:rsid w:val="4605F6B4"/>
    <w:rsid w:val="46438C45"/>
    <w:rsid w:val="4646BFF8"/>
    <w:rsid w:val="46724FEC"/>
    <w:rsid w:val="46F1677A"/>
    <w:rsid w:val="4721ADE6"/>
    <w:rsid w:val="47961AE9"/>
    <w:rsid w:val="47AF21FD"/>
    <w:rsid w:val="47B3C198"/>
    <w:rsid w:val="47CBEBE5"/>
    <w:rsid w:val="47F64C6E"/>
    <w:rsid w:val="48009D6D"/>
    <w:rsid w:val="481DC888"/>
    <w:rsid w:val="484297E4"/>
    <w:rsid w:val="48595A2C"/>
    <w:rsid w:val="486ED9E7"/>
    <w:rsid w:val="48B9146A"/>
    <w:rsid w:val="4936D4E5"/>
    <w:rsid w:val="4A5CD1DB"/>
    <w:rsid w:val="4A655ACE"/>
    <w:rsid w:val="4AC0603D"/>
    <w:rsid w:val="4ACADAAB"/>
    <w:rsid w:val="4AF88398"/>
    <w:rsid w:val="4B253CB8"/>
    <w:rsid w:val="4B2F751C"/>
    <w:rsid w:val="4B52D899"/>
    <w:rsid w:val="4B8FAFC4"/>
    <w:rsid w:val="4B9181E7"/>
    <w:rsid w:val="4B92AF60"/>
    <w:rsid w:val="4BCDBAA8"/>
    <w:rsid w:val="4BF6DAD4"/>
    <w:rsid w:val="4BFC40E6"/>
    <w:rsid w:val="4C1137AD"/>
    <w:rsid w:val="4C20E1BA"/>
    <w:rsid w:val="4C2A971A"/>
    <w:rsid w:val="4C5C309E"/>
    <w:rsid w:val="4C5DE0DB"/>
    <w:rsid w:val="4CAA2245"/>
    <w:rsid w:val="4CAAAEB6"/>
    <w:rsid w:val="4CEE118A"/>
    <w:rsid w:val="4D182BF1"/>
    <w:rsid w:val="4D313845"/>
    <w:rsid w:val="4D36E273"/>
    <w:rsid w:val="4D425C25"/>
    <w:rsid w:val="4D829FB6"/>
    <w:rsid w:val="4DAFCB6D"/>
    <w:rsid w:val="4DB43386"/>
    <w:rsid w:val="4DD109DF"/>
    <w:rsid w:val="4DD55FF6"/>
    <w:rsid w:val="4DDA78B6"/>
    <w:rsid w:val="4DE057FA"/>
    <w:rsid w:val="4DF99861"/>
    <w:rsid w:val="4E1A9D03"/>
    <w:rsid w:val="4E25FEB2"/>
    <w:rsid w:val="4E307171"/>
    <w:rsid w:val="4E6F7749"/>
    <w:rsid w:val="4EC3C903"/>
    <w:rsid w:val="4EE77FE2"/>
    <w:rsid w:val="4F529F4B"/>
    <w:rsid w:val="4F560622"/>
    <w:rsid w:val="4F592D54"/>
    <w:rsid w:val="4F64AE1A"/>
    <w:rsid w:val="4F68D6DF"/>
    <w:rsid w:val="4F925EE8"/>
    <w:rsid w:val="4FC63A63"/>
    <w:rsid w:val="4FDDBC60"/>
    <w:rsid w:val="4FE31935"/>
    <w:rsid w:val="4FE96F30"/>
    <w:rsid w:val="4FF2421E"/>
    <w:rsid w:val="501AF2B3"/>
    <w:rsid w:val="50931D2E"/>
    <w:rsid w:val="509D10D3"/>
    <w:rsid w:val="50A33CE0"/>
    <w:rsid w:val="50D33EC8"/>
    <w:rsid w:val="50E9D109"/>
    <w:rsid w:val="5117DB25"/>
    <w:rsid w:val="513721F2"/>
    <w:rsid w:val="5147F821"/>
    <w:rsid w:val="516E66E1"/>
    <w:rsid w:val="51781428"/>
    <w:rsid w:val="51C0C9D2"/>
    <w:rsid w:val="51CE4BB3"/>
    <w:rsid w:val="51E15EE3"/>
    <w:rsid w:val="51FBBA1C"/>
    <w:rsid w:val="5207110C"/>
    <w:rsid w:val="521633C7"/>
    <w:rsid w:val="52D59343"/>
    <w:rsid w:val="530378C5"/>
    <w:rsid w:val="5327D6BF"/>
    <w:rsid w:val="5347D83C"/>
    <w:rsid w:val="53AE7CF9"/>
    <w:rsid w:val="53B87401"/>
    <w:rsid w:val="53DD22CF"/>
    <w:rsid w:val="53DF9227"/>
    <w:rsid w:val="54062ABD"/>
    <w:rsid w:val="5414E885"/>
    <w:rsid w:val="546E6B62"/>
    <w:rsid w:val="54E01230"/>
    <w:rsid w:val="54EB58BA"/>
    <w:rsid w:val="54FC1135"/>
    <w:rsid w:val="551D8AEB"/>
    <w:rsid w:val="5525DB77"/>
    <w:rsid w:val="553B8372"/>
    <w:rsid w:val="553D3288"/>
    <w:rsid w:val="5540355A"/>
    <w:rsid w:val="555EE8D9"/>
    <w:rsid w:val="55AA85A8"/>
    <w:rsid w:val="563F597A"/>
    <w:rsid w:val="5646BEFD"/>
    <w:rsid w:val="56816A19"/>
    <w:rsid w:val="5693F7A9"/>
    <w:rsid w:val="5695CCBF"/>
    <w:rsid w:val="56DB4C78"/>
    <w:rsid w:val="56E5941A"/>
    <w:rsid w:val="572F674F"/>
    <w:rsid w:val="574E1DFD"/>
    <w:rsid w:val="57552D74"/>
    <w:rsid w:val="5788E98A"/>
    <w:rsid w:val="580A0BAF"/>
    <w:rsid w:val="580D7422"/>
    <w:rsid w:val="581255D3"/>
    <w:rsid w:val="585105B8"/>
    <w:rsid w:val="586AC24A"/>
    <w:rsid w:val="5895988F"/>
    <w:rsid w:val="58A80226"/>
    <w:rsid w:val="58C633A2"/>
    <w:rsid w:val="58D246CD"/>
    <w:rsid w:val="58ECCCF3"/>
    <w:rsid w:val="58F4085D"/>
    <w:rsid w:val="58FC445F"/>
    <w:rsid w:val="59090B6B"/>
    <w:rsid w:val="591E3575"/>
    <w:rsid w:val="598AD05C"/>
    <w:rsid w:val="59BB4F1B"/>
    <w:rsid w:val="59DA165A"/>
    <w:rsid w:val="5A022D5C"/>
    <w:rsid w:val="5A0CF461"/>
    <w:rsid w:val="5A3ACB50"/>
    <w:rsid w:val="5A7A2F6F"/>
    <w:rsid w:val="5A7D6B11"/>
    <w:rsid w:val="5A9F6473"/>
    <w:rsid w:val="5AC308D9"/>
    <w:rsid w:val="5ADD21DA"/>
    <w:rsid w:val="5ADDB952"/>
    <w:rsid w:val="5ADDEDBC"/>
    <w:rsid w:val="5AEDC1C8"/>
    <w:rsid w:val="5AF836E2"/>
    <w:rsid w:val="5B012C7E"/>
    <w:rsid w:val="5B1F74DA"/>
    <w:rsid w:val="5B60E470"/>
    <w:rsid w:val="5B7FBBF9"/>
    <w:rsid w:val="5B8C81E9"/>
    <w:rsid w:val="5B99E92E"/>
    <w:rsid w:val="5B9AF0C9"/>
    <w:rsid w:val="5BB0A898"/>
    <w:rsid w:val="5BC049A1"/>
    <w:rsid w:val="5BDFF221"/>
    <w:rsid w:val="5BF6A8E7"/>
    <w:rsid w:val="5C0CEE8D"/>
    <w:rsid w:val="5C13377C"/>
    <w:rsid w:val="5C14D40A"/>
    <w:rsid w:val="5C14EB6A"/>
    <w:rsid w:val="5C5A9FDA"/>
    <w:rsid w:val="5C6053F2"/>
    <w:rsid w:val="5C6F1028"/>
    <w:rsid w:val="5C880D2F"/>
    <w:rsid w:val="5C8AAA25"/>
    <w:rsid w:val="5CD930E4"/>
    <w:rsid w:val="5CDC4623"/>
    <w:rsid w:val="5CF36489"/>
    <w:rsid w:val="5CF52FE0"/>
    <w:rsid w:val="5D01E064"/>
    <w:rsid w:val="5D1C1A14"/>
    <w:rsid w:val="5D4C6A86"/>
    <w:rsid w:val="5D4F524E"/>
    <w:rsid w:val="5D592D0D"/>
    <w:rsid w:val="5D9C28A3"/>
    <w:rsid w:val="5D9C45E1"/>
    <w:rsid w:val="5DA25DF1"/>
    <w:rsid w:val="5DAB07CC"/>
    <w:rsid w:val="5DE5214B"/>
    <w:rsid w:val="5E054487"/>
    <w:rsid w:val="5E0FB8C2"/>
    <w:rsid w:val="5E55013D"/>
    <w:rsid w:val="5E951230"/>
    <w:rsid w:val="5EB1A06D"/>
    <w:rsid w:val="5EC608B0"/>
    <w:rsid w:val="5EC9234C"/>
    <w:rsid w:val="5ED4593D"/>
    <w:rsid w:val="5ED9A129"/>
    <w:rsid w:val="5EE02E13"/>
    <w:rsid w:val="5F2BF75C"/>
    <w:rsid w:val="5F44488A"/>
    <w:rsid w:val="5F51EA99"/>
    <w:rsid w:val="5F7C803C"/>
    <w:rsid w:val="5F921F7A"/>
    <w:rsid w:val="5FAE1140"/>
    <w:rsid w:val="5FDB9F2D"/>
    <w:rsid w:val="5FFD18B1"/>
    <w:rsid w:val="60003523"/>
    <w:rsid w:val="6030470F"/>
    <w:rsid w:val="604E8904"/>
    <w:rsid w:val="6054E971"/>
    <w:rsid w:val="60735FCD"/>
    <w:rsid w:val="607711C0"/>
    <w:rsid w:val="60B2F36B"/>
    <w:rsid w:val="60C60FA4"/>
    <w:rsid w:val="60DFDD05"/>
    <w:rsid w:val="612419D7"/>
    <w:rsid w:val="615620E9"/>
    <w:rsid w:val="616E8E0E"/>
    <w:rsid w:val="617F1390"/>
    <w:rsid w:val="61907C98"/>
    <w:rsid w:val="61D8AB78"/>
    <w:rsid w:val="61FA3074"/>
    <w:rsid w:val="62154F84"/>
    <w:rsid w:val="6238B66D"/>
    <w:rsid w:val="624F54AA"/>
    <w:rsid w:val="627B44CF"/>
    <w:rsid w:val="6286BC3A"/>
    <w:rsid w:val="62C08D46"/>
    <w:rsid w:val="62E98372"/>
    <w:rsid w:val="62EB0FA9"/>
    <w:rsid w:val="62EB5AED"/>
    <w:rsid w:val="6312D361"/>
    <w:rsid w:val="63178E26"/>
    <w:rsid w:val="631D2F4E"/>
    <w:rsid w:val="633B363C"/>
    <w:rsid w:val="635E4375"/>
    <w:rsid w:val="637E6EDE"/>
    <w:rsid w:val="63BE40FB"/>
    <w:rsid w:val="63C7B42A"/>
    <w:rsid w:val="63D2C9C1"/>
    <w:rsid w:val="63D425A4"/>
    <w:rsid w:val="641FD1C8"/>
    <w:rsid w:val="646434C8"/>
    <w:rsid w:val="64714787"/>
    <w:rsid w:val="64B88C4B"/>
    <w:rsid w:val="64BB5986"/>
    <w:rsid w:val="64BEF3FB"/>
    <w:rsid w:val="64D8E77B"/>
    <w:rsid w:val="650EC9EA"/>
    <w:rsid w:val="6532A51F"/>
    <w:rsid w:val="6558BEBC"/>
    <w:rsid w:val="65828ECC"/>
    <w:rsid w:val="658D82F7"/>
    <w:rsid w:val="659586E8"/>
    <w:rsid w:val="659940A2"/>
    <w:rsid w:val="65C37775"/>
    <w:rsid w:val="65C50B6E"/>
    <w:rsid w:val="66014F4F"/>
    <w:rsid w:val="6613394E"/>
    <w:rsid w:val="663A84E2"/>
    <w:rsid w:val="663BC51F"/>
    <w:rsid w:val="664F827C"/>
    <w:rsid w:val="66662C36"/>
    <w:rsid w:val="6671172A"/>
    <w:rsid w:val="66A0A5E9"/>
    <w:rsid w:val="66A18861"/>
    <w:rsid w:val="66AC301D"/>
    <w:rsid w:val="66C53AA9"/>
    <w:rsid w:val="66E9AF12"/>
    <w:rsid w:val="66EB7BCC"/>
    <w:rsid w:val="67135586"/>
    <w:rsid w:val="671A96F1"/>
    <w:rsid w:val="674561C0"/>
    <w:rsid w:val="6754762D"/>
    <w:rsid w:val="679708E6"/>
    <w:rsid w:val="679C96A0"/>
    <w:rsid w:val="67C6EB6C"/>
    <w:rsid w:val="67C74561"/>
    <w:rsid w:val="67CFACD8"/>
    <w:rsid w:val="67D1B0A9"/>
    <w:rsid w:val="67D270E5"/>
    <w:rsid w:val="67F8BEA1"/>
    <w:rsid w:val="6820E670"/>
    <w:rsid w:val="6863A16E"/>
    <w:rsid w:val="68ADA3CF"/>
    <w:rsid w:val="68B7A108"/>
    <w:rsid w:val="68C8F4AC"/>
    <w:rsid w:val="68CA690F"/>
    <w:rsid w:val="68DBCDDF"/>
    <w:rsid w:val="691D7AE4"/>
    <w:rsid w:val="69317AF2"/>
    <w:rsid w:val="69326776"/>
    <w:rsid w:val="69622455"/>
    <w:rsid w:val="696D56C6"/>
    <w:rsid w:val="6989A65D"/>
    <w:rsid w:val="69E2C3B7"/>
    <w:rsid w:val="69ED3A91"/>
    <w:rsid w:val="6A23CC6B"/>
    <w:rsid w:val="6A5CCAB2"/>
    <w:rsid w:val="6A612757"/>
    <w:rsid w:val="6AB3F590"/>
    <w:rsid w:val="6ADAE790"/>
    <w:rsid w:val="6AE05937"/>
    <w:rsid w:val="6B0A31D5"/>
    <w:rsid w:val="6B1C09AE"/>
    <w:rsid w:val="6B2C9BFA"/>
    <w:rsid w:val="6B30F49B"/>
    <w:rsid w:val="6B42BE79"/>
    <w:rsid w:val="6B55C916"/>
    <w:rsid w:val="6B55F77C"/>
    <w:rsid w:val="6B69AC09"/>
    <w:rsid w:val="6BE2BAEF"/>
    <w:rsid w:val="6C18E81C"/>
    <w:rsid w:val="6C23593F"/>
    <w:rsid w:val="6C3A9C71"/>
    <w:rsid w:val="6C3D00FA"/>
    <w:rsid w:val="6C782C67"/>
    <w:rsid w:val="6CA00430"/>
    <w:rsid w:val="6CBD1D8F"/>
    <w:rsid w:val="6CC86C5B"/>
    <w:rsid w:val="6CC9AF6C"/>
    <w:rsid w:val="6CDB97DF"/>
    <w:rsid w:val="6CF0CED2"/>
    <w:rsid w:val="6D281E43"/>
    <w:rsid w:val="6D301055"/>
    <w:rsid w:val="6D71BF15"/>
    <w:rsid w:val="6D7FA296"/>
    <w:rsid w:val="6D84DBA3"/>
    <w:rsid w:val="6DB53001"/>
    <w:rsid w:val="6DE4F358"/>
    <w:rsid w:val="6DE88C3E"/>
    <w:rsid w:val="6DFD1E9B"/>
    <w:rsid w:val="6E2CA2CA"/>
    <w:rsid w:val="6E36D378"/>
    <w:rsid w:val="6E76AD1F"/>
    <w:rsid w:val="6E85F463"/>
    <w:rsid w:val="6EAFF146"/>
    <w:rsid w:val="6EB12430"/>
    <w:rsid w:val="6ECE7443"/>
    <w:rsid w:val="6ECF2F00"/>
    <w:rsid w:val="6EFD70B1"/>
    <w:rsid w:val="6F6473B5"/>
    <w:rsid w:val="7002B1D1"/>
    <w:rsid w:val="7006BABB"/>
    <w:rsid w:val="703B2665"/>
    <w:rsid w:val="70654C16"/>
    <w:rsid w:val="709F0ACD"/>
    <w:rsid w:val="70BFFD49"/>
    <w:rsid w:val="70E6F54A"/>
    <w:rsid w:val="7119B86F"/>
    <w:rsid w:val="714B43C5"/>
    <w:rsid w:val="71563889"/>
    <w:rsid w:val="716DC21F"/>
    <w:rsid w:val="7179D5CF"/>
    <w:rsid w:val="71879DBF"/>
    <w:rsid w:val="719A7C75"/>
    <w:rsid w:val="71B613E7"/>
    <w:rsid w:val="71C2CBD5"/>
    <w:rsid w:val="71DDBD65"/>
    <w:rsid w:val="7226D781"/>
    <w:rsid w:val="7251583E"/>
    <w:rsid w:val="7254E3B0"/>
    <w:rsid w:val="727FE88C"/>
    <w:rsid w:val="72A8632C"/>
    <w:rsid w:val="72BBCF6B"/>
    <w:rsid w:val="7303B02A"/>
    <w:rsid w:val="731CB482"/>
    <w:rsid w:val="73A3B76A"/>
    <w:rsid w:val="73AF8072"/>
    <w:rsid w:val="73B27251"/>
    <w:rsid w:val="73C18823"/>
    <w:rsid w:val="73C8E550"/>
    <w:rsid w:val="73DFF19C"/>
    <w:rsid w:val="740BCB67"/>
    <w:rsid w:val="741730CA"/>
    <w:rsid w:val="745D9786"/>
    <w:rsid w:val="7467E30E"/>
    <w:rsid w:val="7475D2D9"/>
    <w:rsid w:val="7486FF6D"/>
    <w:rsid w:val="7501D711"/>
    <w:rsid w:val="750C5355"/>
    <w:rsid w:val="75669298"/>
    <w:rsid w:val="7566A1C0"/>
    <w:rsid w:val="756BE616"/>
    <w:rsid w:val="759DFF75"/>
    <w:rsid w:val="75A5F640"/>
    <w:rsid w:val="7605E84A"/>
    <w:rsid w:val="763BB110"/>
    <w:rsid w:val="764055A6"/>
    <w:rsid w:val="7645F99A"/>
    <w:rsid w:val="7661D7EA"/>
    <w:rsid w:val="768ED25F"/>
    <w:rsid w:val="769ABE08"/>
    <w:rsid w:val="769EF87F"/>
    <w:rsid w:val="76AF2B83"/>
    <w:rsid w:val="76B12240"/>
    <w:rsid w:val="76EAEAB2"/>
    <w:rsid w:val="7705362C"/>
    <w:rsid w:val="770B6212"/>
    <w:rsid w:val="7720615F"/>
    <w:rsid w:val="772981D9"/>
    <w:rsid w:val="7757B6F4"/>
    <w:rsid w:val="776C6AC6"/>
    <w:rsid w:val="77F6472E"/>
    <w:rsid w:val="782FDC65"/>
    <w:rsid w:val="7836FE2B"/>
    <w:rsid w:val="786556EE"/>
    <w:rsid w:val="7893393A"/>
    <w:rsid w:val="78D2EFA3"/>
    <w:rsid w:val="78DBEDA9"/>
    <w:rsid w:val="78E5730A"/>
    <w:rsid w:val="78FE931F"/>
    <w:rsid w:val="792A1EF7"/>
    <w:rsid w:val="794BF2C5"/>
    <w:rsid w:val="797A9976"/>
    <w:rsid w:val="79AC94DD"/>
    <w:rsid w:val="79C51E04"/>
    <w:rsid w:val="79D05099"/>
    <w:rsid w:val="7A0A8817"/>
    <w:rsid w:val="7AB03412"/>
    <w:rsid w:val="7AD911ED"/>
    <w:rsid w:val="7B01ACF6"/>
    <w:rsid w:val="7B47F425"/>
    <w:rsid w:val="7B6B10DA"/>
    <w:rsid w:val="7B9F57F3"/>
    <w:rsid w:val="7BE5BA13"/>
    <w:rsid w:val="7C120978"/>
    <w:rsid w:val="7C4EE173"/>
    <w:rsid w:val="7C59A3CE"/>
    <w:rsid w:val="7C8B9C52"/>
    <w:rsid w:val="7CB4D435"/>
    <w:rsid w:val="7CBFF3EC"/>
    <w:rsid w:val="7D014CD2"/>
    <w:rsid w:val="7D18573B"/>
    <w:rsid w:val="7D1E5FBD"/>
    <w:rsid w:val="7D401EA3"/>
    <w:rsid w:val="7DA5227C"/>
    <w:rsid w:val="7DEC7DA9"/>
    <w:rsid w:val="7DF8549B"/>
    <w:rsid w:val="7E0160B1"/>
    <w:rsid w:val="7E20A2E1"/>
    <w:rsid w:val="7E20A53E"/>
    <w:rsid w:val="7E3B214B"/>
    <w:rsid w:val="7E45BE7A"/>
    <w:rsid w:val="7E5E8BB7"/>
    <w:rsid w:val="7E6625BF"/>
    <w:rsid w:val="7E678F7D"/>
    <w:rsid w:val="7E774A6B"/>
    <w:rsid w:val="7E805001"/>
    <w:rsid w:val="7E90C548"/>
    <w:rsid w:val="7E930BC4"/>
    <w:rsid w:val="7EAEA680"/>
    <w:rsid w:val="7EB1DA57"/>
    <w:rsid w:val="7ECF8BDE"/>
    <w:rsid w:val="7ED78731"/>
    <w:rsid w:val="7EEF8912"/>
    <w:rsid w:val="7F1A108C"/>
    <w:rsid w:val="7F1B8201"/>
    <w:rsid w:val="7F2D420B"/>
    <w:rsid w:val="7F39DE03"/>
    <w:rsid w:val="7F5F890A"/>
    <w:rsid w:val="7F7D0D45"/>
    <w:rsid w:val="7F9287CC"/>
    <w:rsid w:val="7FBA2B7E"/>
    <w:rsid w:val="7FD63226"/>
    <w:rsid w:val="7FDDFF3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f" fillcolor="white" stroke="f">
      <v:fill color="white" on="f"/>
      <v:stroke on="f"/>
    </o:shapedefaults>
    <o:shapelayout v:ext="edit">
      <o:idmap v:ext="edit" data="1"/>
    </o:shapelayout>
  </w:shapeDefaults>
  <w:doNotEmbedSmartTags/>
  <w:decimalSymbol w:val="."/>
  <w:listSeparator w:val=","/>
  <w14:docId w14:val="2FAE7DB7"/>
  <w15:chartTrackingRefBased/>
  <w15:docId w15:val="{53401CAE-A75C-43E1-991A-DE1445E4BB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jc w:val="both"/>
    </w:pPr>
  </w:style>
  <w:style w:type="paragraph" w:styleId="Heading1">
    <w:name w:val="heading 1"/>
    <w:basedOn w:val="Normal"/>
    <w:next w:val="Text"/>
    <w:qFormat/>
    <w:rsid w:val="00AE1536"/>
    <w:pPr>
      <w:keepNext/>
      <w:numPr>
        <w:numId w:val="2"/>
      </w:numPr>
      <w:tabs>
        <w:tab w:val="clear" w:pos="360"/>
        <w:tab w:val="num" w:pos="288"/>
      </w:tabs>
      <w:spacing w:before="240" w:after="240"/>
      <w:jc w:val="center"/>
      <w:outlineLvl w:val="0"/>
    </w:pPr>
    <w:rPr>
      <w:b/>
      <w:kern w:val="32"/>
      <w:sz w:val="22"/>
    </w:rPr>
  </w:style>
  <w:style w:type="paragraph" w:styleId="Heading2">
    <w:name w:val="heading 2"/>
    <w:basedOn w:val="Normal"/>
    <w:next w:val="Text"/>
    <w:qFormat/>
    <w:pPr>
      <w:numPr>
        <w:numId w:val="20"/>
      </w:numPr>
      <w:tabs>
        <w:tab w:val="left" w:pos="288"/>
      </w:tabs>
      <w:spacing w:before="240"/>
      <w:outlineLvl w:val="1"/>
    </w:pPr>
    <w:rPr>
      <w:b/>
    </w:rPr>
  </w:style>
  <w:style w:type="paragraph" w:styleId="Heading3">
    <w:name w:val="heading 3"/>
    <w:basedOn w:val="Normal"/>
    <w:next w:val="Text"/>
    <w:qFormat/>
    <w:pPr>
      <w:keepNext/>
      <w:numPr>
        <w:numId w:val="17"/>
      </w:numPr>
      <w:tabs>
        <w:tab w:val="clear" w:pos="648"/>
        <w:tab w:val="left" w:pos="288"/>
      </w:tabs>
      <w:ind w:left="0" w:firstLine="0"/>
      <w:outlineLvl w:val="2"/>
    </w:pPr>
    <w:rPr>
      <w:i/>
    </w:rPr>
  </w:style>
  <w:style w:type="paragraph" w:styleId="Heading4">
    <w:name w:val="heading 4"/>
    <w:basedOn w:val="Normal"/>
    <w:next w:val="Normal"/>
    <w:qFormat/>
    <w:pPr>
      <w:keepNext/>
      <w:jc w:val="center"/>
      <w:outlineLvl w:val="3"/>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pPr>
      <w:tabs>
        <w:tab w:val="center" w:pos="4320"/>
        <w:tab w:val="right" w:pos="8640"/>
      </w:tabs>
      <w:autoSpaceDE w:val="0"/>
      <w:autoSpaceDN w:val="0"/>
    </w:pPr>
  </w:style>
  <w:style w:type="paragraph" w:styleId="Title">
    <w:name w:val="Title"/>
    <w:basedOn w:val="Normal"/>
    <w:next w:val="AuthorNames"/>
    <w:qFormat/>
    <w:pPr>
      <w:spacing w:after="480"/>
      <w:jc w:val="center"/>
      <w:outlineLvl w:val="0"/>
    </w:pPr>
    <w:rPr>
      <w:b/>
      <w:kern w:val="28"/>
      <w:sz w:val="36"/>
    </w:rPr>
  </w:style>
  <w:style w:type="paragraph" w:customStyle="1" w:styleId="AuthorNames">
    <w:name w:val="Author Names"/>
    <w:basedOn w:val="Normal"/>
    <w:next w:val="AuthorAffiliations"/>
    <w:pPr>
      <w:jc w:val="center"/>
    </w:pPr>
  </w:style>
  <w:style w:type="paragraph" w:customStyle="1" w:styleId="Abstract">
    <w:name w:val="Abstract"/>
    <w:basedOn w:val="Normal"/>
    <w:next w:val="Heading1"/>
    <w:pPr>
      <w:spacing w:before="480" w:after="480"/>
      <w:ind w:left="720" w:right="720" w:firstLine="288"/>
    </w:pPr>
    <w:rPr>
      <w:b/>
    </w:rPr>
  </w:style>
  <w:style w:type="character" w:styleId="FootnoteReference">
    <w:name w:val="footnote reference"/>
    <w:rPr>
      <w:sz w:val="20"/>
      <w:vertAlign w:val="superscript"/>
    </w:rPr>
  </w:style>
  <w:style w:type="paragraph" w:customStyle="1" w:styleId="Nomenclature">
    <w:name w:val="Nomenclature"/>
    <w:basedOn w:val="Normal"/>
    <w:pPr>
      <w:widowControl w:val="0"/>
      <w:tabs>
        <w:tab w:val="left" w:pos="864"/>
        <w:tab w:val="left" w:pos="1152"/>
      </w:tabs>
    </w:pPr>
  </w:style>
  <w:style w:type="paragraph" w:customStyle="1" w:styleId="AuthorAffiliations">
    <w:name w:val="Author Affiliations"/>
    <w:basedOn w:val="Normal"/>
    <w:next w:val="AuthorNames"/>
    <w:pPr>
      <w:spacing w:after="240"/>
      <w:jc w:val="center"/>
    </w:pPr>
    <w:rPr>
      <w:i/>
    </w:rPr>
  </w:style>
  <w:style w:type="character" w:styleId="Hyperlink">
    <w:name w:val="Hyperlink"/>
    <w:rPr>
      <w:rFonts w:ascii="Times New Roman" w:hAnsi="Times New Roman"/>
      <w:color w:val="auto"/>
      <w:sz w:val="20"/>
      <w:u w:val="single"/>
    </w:rPr>
  </w:style>
  <w:style w:type="paragraph" w:customStyle="1" w:styleId="Text">
    <w:name w:val="Text"/>
    <w:basedOn w:val="Normal"/>
    <w:rsid w:val="0067476A"/>
    <w:pPr>
      <w:tabs>
        <w:tab w:val="left" w:pos="288"/>
      </w:tabs>
      <w:spacing w:line="480" w:lineRule="auto"/>
      <w:ind w:firstLine="288"/>
    </w:pPr>
  </w:style>
  <w:style w:type="paragraph" w:customStyle="1" w:styleId="Equation">
    <w:name w:val="Equation"/>
    <w:basedOn w:val="Normal"/>
    <w:next w:val="Text"/>
    <w:autoRedefine/>
    <w:pPr>
      <w:tabs>
        <w:tab w:val="center" w:pos="4680"/>
        <w:tab w:val="right" w:pos="9360"/>
      </w:tabs>
      <w:spacing w:before="240" w:after="240"/>
    </w:pPr>
  </w:style>
  <w:style w:type="paragraph" w:customStyle="1" w:styleId="BibliographicalReferenceNumbers">
    <w:name w:val="Bibliographical Reference Numbers"/>
    <w:basedOn w:val="Normal"/>
    <w:next w:val="Text"/>
    <w:rPr>
      <w:vertAlign w:val="superscript"/>
    </w:rPr>
  </w:style>
  <w:style w:type="paragraph" w:customStyle="1" w:styleId="Figure">
    <w:name w:val="Figure"/>
    <w:basedOn w:val="Normal"/>
    <w:next w:val="Text"/>
    <w:pPr>
      <w:framePr w:hSpace="187" w:vSpace="187" w:wrap="around" w:vAnchor="text" w:hAnchor="text" w:y="1"/>
      <w:jc w:val="center"/>
    </w:pPr>
    <w:rPr>
      <w:b/>
    </w:rPr>
  </w:style>
  <w:style w:type="paragraph" w:customStyle="1" w:styleId="References">
    <w:name w:val="References"/>
    <w:basedOn w:val="Normal"/>
    <w:pPr>
      <w:ind w:firstLine="288"/>
    </w:pPr>
    <w:rPr>
      <w:sz w:val="18"/>
    </w:rPr>
  </w:style>
  <w:style w:type="paragraph" w:styleId="FootnoteText">
    <w:name w:val="footnote text"/>
    <w:basedOn w:val="Normal"/>
  </w:style>
  <w:style w:type="paragraph" w:customStyle="1" w:styleId="Footnote">
    <w:name w:val="Footnote"/>
    <w:basedOn w:val="Normal"/>
  </w:style>
  <w:style w:type="character" w:styleId="PageNumber">
    <w:name w:val="page number"/>
    <w:basedOn w:val="DefaultParagraphFont"/>
  </w:style>
  <w:style w:type="paragraph" w:styleId="Header">
    <w:name w:val="header"/>
    <w:basedOn w:val="Normal"/>
    <w:pPr>
      <w:tabs>
        <w:tab w:val="center" w:pos="4320"/>
        <w:tab w:val="right" w:pos="8640"/>
      </w:tabs>
    </w:pPr>
  </w:style>
  <w:style w:type="character" w:styleId="FollowedHyperlink">
    <w:name w:val="FollowedHyperlink"/>
    <w:rPr>
      <w:color w:val="800080"/>
      <w:u w:val="single"/>
    </w:rPr>
  </w:style>
  <w:style w:type="paragraph" w:styleId="Caption">
    <w:name w:val="caption"/>
    <w:basedOn w:val="Normal"/>
    <w:next w:val="Normal"/>
    <w:qFormat/>
    <w:pPr>
      <w:spacing w:before="120" w:after="120"/>
    </w:pPr>
    <w:rPr>
      <w:b/>
    </w:rPr>
  </w:style>
  <w:style w:type="paragraph" w:customStyle="1" w:styleId="StyleAbstractLinespacingDouble">
    <w:name w:val="Style Abstract + Line spacing:  Double"/>
    <w:basedOn w:val="Abstract"/>
    <w:rsid w:val="00224C00"/>
    <w:pPr>
      <w:spacing w:before="240" w:after="240" w:line="480" w:lineRule="auto"/>
    </w:pPr>
    <w:rPr>
      <w:bCs/>
    </w:rPr>
  </w:style>
  <w:style w:type="paragraph" w:customStyle="1" w:styleId="StyleAbstractLinespacingDouble1">
    <w:name w:val="Style Abstract + Line spacing:  Double1"/>
    <w:basedOn w:val="Abstract"/>
    <w:rsid w:val="00224C00"/>
    <w:pPr>
      <w:spacing w:line="480" w:lineRule="auto"/>
    </w:pPr>
    <w:rPr>
      <w:bCs/>
    </w:rPr>
  </w:style>
  <w:style w:type="paragraph" w:styleId="BalloonText">
    <w:name w:val="Balloon Text"/>
    <w:basedOn w:val="Normal"/>
    <w:link w:val="BalloonTextChar"/>
    <w:uiPriority w:val="99"/>
    <w:semiHidden/>
    <w:unhideWhenUsed/>
    <w:rsid w:val="002121E3"/>
    <w:rPr>
      <w:rFonts w:ascii="Segoe UI" w:hAnsi="Segoe UI" w:cs="Segoe UI"/>
      <w:sz w:val="18"/>
      <w:szCs w:val="18"/>
    </w:rPr>
  </w:style>
  <w:style w:type="character" w:customStyle="1" w:styleId="BalloonTextChar">
    <w:name w:val="Balloon Text Char"/>
    <w:link w:val="BalloonText"/>
    <w:uiPriority w:val="99"/>
    <w:semiHidden/>
    <w:rsid w:val="002121E3"/>
    <w:rPr>
      <w:rFonts w:ascii="Segoe UI" w:hAnsi="Segoe UI" w:cs="Segoe UI"/>
      <w:sz w:val="18"/>
      <w:szCs w:val="18"/>
    </w:rPr>
  </w:style>
  <w:style w:type="character" w:styleId="CommentReference">
    <w:name w:val="annotation reference"/>
    <w:basedOn w:val="DefaultParagraphFont"/>
    <w:uiPriority w:val="99"/>
    <w:semiHidden/>
    <w:unhideWhenUsed/>
    <w:rsid w:val="00AF1B6C"/>
    <w:rPr>
      <w:sz w:val="16"/>
      <w:szCs w:val="16"/>
    </w:rPr>
  </w:style>
  <w:style w:type="paragraph" w:styleId="CommentText">
    <w:name w:val="annotation text"/>
    <w:basedOn w:val="Normal"/>
    <w:link w:val="CommentTextChar"/>
    <w:uiPriority w:val="99"/>
    <w:semiHidden/>
    <w:unhideWhenUsed/>
    <w:rsid w:val="00AF1B6C"/>
  </w:style>
  <w:style w:type="character" w:customStyle="1" w:styleId="CommentTextChar">
    <w:name w:val="Comment Text Char"/>
    <w:basedOn w:val="DefaultParagraphFont"/>
    <w:link w:val="CommentText"/>
    <w:uiPriority w:val="99"/>
    <w:semiHidden/>
    <w:rsid w:val="00AF1B6C"/>
  </w:style>
  <w:style w:type="paragraph" w:styleId="CommentSubject">
    <w:name w:val="annotation subject"/>
    <w:basedOn w:val="CommentText"/>
    <w:next w:val="CommentText"/>
    <w:link w:val="CommentSubjectChar"/>
    <w:uiPriority w:val="99"/>
    <w:semiHidden/>
    <w:unhideWhenUsed/>
    <w:rsid w:val="00AF1B6C"/>
    <w:rPr>
      <w:b/>
      <w:bCs/>
    </w:rPr>
  </w:style>
  <w:style w:type="character" w:customStyle="1" w:styleId="CommentSubjectChar">
    <w:name w:val="Comment Subject Char"/>
    <w:basedOn w:val="CommentTextChar"/>
    <w:link w:val="CommentSubject"/>
    <w:uiPriority w:val="99"/>
    <w:semiHidden/>
    <w:rsid w:val="00AF1B6C"/>
    <w:rPr>
      <w:b/>
      <w:bCs/>
    </w:rPr>
  </w:style>
  <w:style w:type="paragraph" w:styleId="ListParagraph">
    <w:name w:val="List Paragraph"/>
    <w:basedOn w:val="Normal"/>
    <w:uiPriority w:val="34"/>
    <w:qFormat/>
    <w:rsid w:val="00C71CE7"/>
    <w:pPr>
      <w:ind w:left="720"/>
      <w:jc w:val="left"/>
    </w:pPr>
    <w:rPr>
      <w:rFonts w:ascii="Calibri" w:eastAsiaTheme="minorHAnsi" w:hAnsi="Calibri"/>
      <w:sz w:val="22"/>
      <w:szCs w:val="22"/>
    </w:rPr>
  </w:style>
  <w:style w:type="character" w:customStyle="1" w:styleId="FooterChar">
    <w:name w:val="Footer Char"/>
    <w:basedOn w:val="DefaultParagraphFont"/>
    <w:link w:val="Footer"/>
    <w:uiPriority w:val="99"/>
    <w:rsid w:val="000C353C"/>
  </w:style>
  <w:style w:type="character" w:customStyle="1" w:styleId="UnresolvedMention1">
    <w:name w:val="Unresolved Mention1"/>
    <w:basedOn w:val="DefaultParagraphFont"/>
    <w:uiPriority w:val="99"/>
    <w:semiHidden/>
    <w:unhideWhenUsed/>
    <w:rsid w:val="00A1533D"/>
    <w:rPr>
      <w:color w:val="808080"/>
      <w:shd w:val="clear" w:color="auto" w:fill="E6E6E6"/>
    </w:rPr>
  </w:style>
  <w:style w:type="character" w:styleId="UnresolvedMention">
    <w:name w:val="Unresolved Mention"/>
    <w:basedOn w:val="DefaultParagraphFont"/>
    <w:uiPriority w:val="99"/>
    <w:unhideWhenUsed/>
    <w:rsid w:val="001F56D5"/>
    <w:rPr>
      <w:color w:val="605E5C"/>
      <w:shd w:val="clear" w:color="auto" w:fill="E1DFDD"/>
    </w:rPr>
  </w:style>
  <w:style w:type="paragraph" w:customStyle="1" w:styleId="Default">
    <w:name w:val="Default"/>
    <w:rsid w:val="00877646"/>
    <w:pPr>
      <w:autoSpaceDE w:val="0"/>
      <w:autoSpaceDN w:val="0"/>
      <w:adjustRightInd w:val="0"/>
    </w:pPr>
    <w:rPr>
      <w:color w:val="000000"/>
      <w:sz w:val="24"/>
      <w:szCs w:val="24"/>
    </w:rPr>
  </w:style>
  <w:style w:type="character" w:styleId="PlaceholderText">
    <w:name w:val="Placeholder Text"/>
    <w:basedOn w:val="DefaultParagraphFont"/>
    <w:uiPriority w:val="99"/>
    <w:semiHidden/>
    <w:rsid w:val="00133B11"/>
    <w:rPr>
      <w:color w:val="808080"/>
    </w:rPr>
  </w:style>
  <w:style w:type="paragraph" w:styleId="NormalWeb">
    <w:name w:val="Normal (Web)"/>
    <w:basedOn w:val="Normal"/>
    <w:uiPriority w:val="99"/>
    <w:semiHidden/>
    <w:unhideWhenUsed/>
    <w:rsid w:val="00C464AE"/>
    <w:pPr>
      <w:spacing w:before="100" w:beforeAutospacing="1" w:after="100" w:afterAutospacing="1"/>
      <w:jc w:val="left"/>
    </w:pPr>
    <w:rPr>
      <w:sz w:val="24"/>
      <w:szCs w:val="24"/>
    </w:rPr>
  </w:style>
  <w:style w:type="character" w:customStyle="1" w:styleId="author">
    <w:name w:val="author"/>
    <w:basedOn w:val="DefaultParagraphFont"/>
    <w:rsid w:val="001477A6"/>
  </w:style>
  <w:style w:type="character" w:customStyle="1" w:styleId="pubyear">
    <w:name w:val="pubyear"/>
    <w:basedOn w:val="DefaultParagraphFont"/>
    <w:rsid w:val="001477A6"/>
  </w:style>
  <w:style w:type="character" w:customStyle="1" w:styleId="articletitle">
    <w:name w:val="articletitle"/>
    <w:basedOn w:val="DefaultParagraphFont"/>
    <w:rsid w:val="001477A6"/>
  </w:style>
  <w:style w:type="character" w:customStyle="1" w:styleId="vol">
    <w:name w:val="vol"/>
    <w:basedOn w:val="DefaultParagraphFont"/>
    <w:rsid w:val="001477A6"/>
  </w:style>
  <w:style w:type="character" w:customStyle="1" w:styleId="pagefirst">
    <w:name w:val="pagefirst"/>
    <w:basedOn w:val="DefaultParagraphFont"/>
    <w:rsid w:val="001477A6"/>
  </w:style>
  <w:style w:type="character" w:customStyle="1" w:styleId="pagelast">
    <w:name w:val="pagelast"/>
    <w:basedOn w:val="DefaultParagraphFont"/>
    <w:rsid w:val="001477A6"/>
  </w:style>
  <w:style w:type="paragraph" w:styleId="HTMLPreformatted">
    <w:name w:val="HTML Preformatted"/>
    <w:basedOn w:val="Normal"/>
    <w:link w:val="HTMLPreformattedChar"/>
    <w:uiPriority w:val="99"/>
    <w:unhideWhenUsed/>
    <w:rsid w:val="001477A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hAnsi="Courier New" w:cs="Courier New"/>
    </w:rPr>
  </w:style>
  <w:style w:type="character" w:customStyle="1" w:styleId="HTMLPreformattedChar">
    <w:name w:val="HTML Preformatted Char"/>
    <w:basedOn w:val="DefaultParagraphFont"/>
    <w:link w:val="HTMLPreformatted"/>
    <w:uiPriority w:val="99"/>
    <w:rsid w:val="001477A6"/>
    <w:rPr>
      <w:rFonts w:ascii="Courier New" w:hAnsi="Courier New" w:cs="Courier New"/>
    </w:rPr>
  </w:style>
  <w:style w:type="character" w:styleId="Mention">
    <w:name w:val="Mention"/>
    <w:basedOn w:val="DefaultParagraphFont"/>
    <w:uiPriority w:val="99"/>
    <w:unhideWhenUsed/>
    <w:rsid w:val="001E46D2"/>
    <w:rPr>
      <w:color w:val="2B579A"/>
      <w:shd w:val="clear" w:color="auto" w:fill="E6E6E6"/>
    </w:rPr>
  </w:style>
  <w:style w:type="table" w:styleId="TableGrid">
    <w:name w:val="Table Grid"/>
    <w:basedOn w:val="TableNormal"/>
    <w:uiPriority w:val="59"/>
    <w:rsid w:val="00FB4123"/>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0400431">
      <w:bodyDiv w:val="1"/>
      <w:marLeft w:val="0"/>
      <w:marRight w:val="0"/>
      <w:marTop w:val="0"/>
      <w:marBottom w:val="0"/>
      <w:divBdr>
        <w:top w:val="none" w:sz="0" w:space="0" w:color="auto"/>
        <w:left w:val="none" w:sz="0" w:space="0" w:color="auto"/>
        <w:bottom w:val="none" w:sz="0" w:space="0" w:color="auto"/>
        <w:right w:val="none" w:sz="0" w:space="0" w:color="auto"/>
      </w:divBdr>
    </w:div>
    <w:div w:id="510684822">
      <w:bodyDiv w:val="1"/>
      <w:marLeft w:val="0"/>
      <w:marRight w:val="0"/>
      <w:marTop w:val="0"/>
      <w:marBottom w:val="0"/>
      <w:divBdr>
        <w:top w:val="none" w:sz="0" w:space="0" w:color="auto"/>
        <w:left w:val="none" w:sz="0" w:space="0" w:color="auto"/>
        <w:bottom w:val="none" w:sz="0" w:space="0" w:color="auto"/>
        <w:right w:val="none" w:sz="0" w:space="0" w:color="auto"/>
      </w:divBdr>
    </w:div>
    <w:div w:id="11337927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pixelsPerInch w:val="120"/>
</w:webSettings>
</file>

<file path=word/_rels/document.xml.rels><?xml version="1.0" encoding="UTF-8" standalone="yes"?>
<Relationships xmlns="http://schemas.openxmlformats.org/package/2006/relationships"><Relationship Id="rId13" Type="http://schemas.openxmlformats.org/officeDocument/2006/relationships/image" Target="media/image6.tiff"/><Relationship Id="rId18" Type="http://schemas.openxmlformats.org/officeDocument/2006/relationships/image" Target="media/image11.tiff"/><Relationship Id="rId26" Type="http://schemas.openxmlformats.org/officeDocument/2006/relationships/image" Target="media/image19.tiff"/><Relationship Id="rId39" Type="http://schemas.openxmlformats.org/officeDocument/2006/relationships/theme" Target="theme/theme1.xml"/><Relationship Id="rId21" Type="http://schemas.openxmlformats.org/officeDocument/2006/relationships/image" Target="media/image14.tiff"/><Relationship Id="rId34" Type="http://schemas.openxmlformats.org/officeDocument/2006/relationships/image" Target="media/image27.tiff"/><Relationship Id="rId7" Type="http://schemas.openxmlformats.org/officeDocument/2006/relationships/endnotes" Target="endnotes.xml"/><Relationship Id="rId12" Type="http://schemas.openxmlformats.org/officeDocument/2006/relationships/image" Target="media/image5.tif"/><Relationship Id="rId17" Type="http://schemas.openxmlformats.org/officeDocument/2006/relationships/image" Target="media/image10.tiff"/><Relationship Id="rId25" Type="http://schemas.openxmlformats.org/officeDocument/2006/relationships/image" Target="media/image18.tiff"/><Relationship Id="rId33" Type="http://schemas.openxmlformats.org/officeDocument/2006/relationships/image" Target="media/image26.tiff"/><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tiff"/><Relationship Id="rId29" Type="http://schemas.openxmlformats.org/officeDocument/2006/relationships/image" Target="media/image22.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image" Target="media/image17.tiff"/><Relationship Id="rId32" Type="http://schemas.openxmlformats.org/officeDocument/2006/relationships/image" Target="media/image25.tiff"/><Relationship Id="rId37" Type="http://schemas.openxmlformats.org/officeDocument/2006/relationships/footer" Target="footer2.xml"/><Relationship Id="rId40" Type="http://schemas.microsoft.com/office/2019/05/relationships/documenttasks" Target="documenttasks/documenttasks1.xml"/><Relationship Id="rId5" Type="http://schemas.openxmlformats.org/officeDocument/2006/relationships/webSettings" Target="webSettings.xml"/><Relationship Id="rId15" Type="http://schemas.openxmlformats.org/officeDocument/2006/relationships/image" Target="media/image8.tif"/><Relationship Id="rId23" Type="http://schemas.openxmlformats.org/officeDocument/2006/relationships/image" Target="media/image16.tiff"/><Relationship Id="rId28" Type="http://schemas.openxmlformats.org/officeDocument/2006/relationships/image" Target="media/image21.tif"/><Relationship Id="rId36" Type="http://schemas.openxmlformats.org/officeDocument/2006/relationships/footer" Target="footer1.xml"/><Relationship Id="rId10" Type="http://schemas.openxmlformats.org/officeDocument/2006/relationships/image" Target="media/image3.tiff"/><Relationship Id="rId19" Type="http://schemas.openxmlformats.org/officeDocument/2006/relationships/image" Target="media/image12.tif"/><Relationship Id="rId31" Type="http://schemas.openxmlformats.org/officeDocument/2006/relationships/image" Target="media/image24.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image" Target="media/image15.tiff"/><Relationship Id="rId27" Type="http://schemas.openxmlformats.org/officeDocument/2006/relationships/image" Target="media/image20.tiff"/><Relationship Id="rId30" Type="http://schemas.openxmlformats.org/officeDocument/2006/relationships/image" Target="media/image23.tiff"/><Relationship Id="rId35" Type="http://schemas.openxmlformats.org/officeDocument/2006/relationships/header" Target="header1.xml"/><Relationship Id="rId8" Type="http://schemas.openxmlformats.org/officeDocument/2006/relationships/image" Target="media/image1.tiff"/><Relationship Id="rId3" Type="http://schemas.openxmlformats.org/officeDocument/2006/relationships/styles" Target="styles.xml"/></Relationships>
</file>

<file path=word/documenttasks/documenttasks1.xml><?xml version="1.0" encoding="utf-8"?>
<t:Tasks xmlns:t="http://schemas.microsoft.com/office/tasks/2019/documenttasks" xmlns:oel="http://schemas.microsoft.com/office/2019/extlst">
  <t:Task id="{DDBDA524-CEDD-4A1A-91A4-0C1FA31F8FE5}">
    <t:Anchor>
      <t:Comment id="399097170"/>
    </t:Anchor>
    <t:History>
      <t:Event id="{94F33A8D-0683-4AEA-AA34-6E9FC357CB49}" time="2021-11-15T05:43:58.162Z">
        <t:Attribution userId="S::pdanehy@ndc.nasa.gov::c837e10d-b2d0-49e9-aab0-ba887e39e9df" userProvider="AD" userName="Danehy, Paul M. (LARC-D304)"/>
        <t:Anchor>
          <t:Comment id="886925180"/>
        </t:Anchor>
        <t:Create/>
      </t:Event>
      <t:Event id="{36D1ED0C-22AB-47D6-B34E-E4309609606F}" time="2021-11-15T05:43:58.162Z">
        <t:Attribution userId="S::pdanehy@ndc.nasa.gov::c837e10d-b2d0-49e9-aab0-ba887e39e9df" userProvider="AD" userName="Danehy, Paul M. (LARC-D304)"/>
        <t:Anchor>
          <t:Comment id="886925180"/>
        </t:Anchor>
        <t:Assign userId="S::cdupuis1@ndc.nasa.gov::b1af2fa9-1ad7-45ad-91f2-641aca5d550c" userProvider="AD" userName="Dupuis, Christopher (LARC)[UNIVERSITIES SPACE RESEARCH ASSOCIATION]"/>
      </t:Event>
      <t:Event id="{1B3808F4-0670-4CBE-9601-D13CF2498E05}" time="2021-11-15T05:43:58.162Z">
        <t:Attribution userId="S::pdanehy@ndc.nasa.gov::c837e10d-b2d0-49e9-aab0-ba887e39e9df" userProvider="AD" userName="Danehy, Paul M. (LARC-D304)"/>
        <t:Anchor>
          <t:Comment id="886925180"/>
        </t:Anchor>
        <t:SetTitle title="@Dupuis, Christopher (LARC)[UNIVERSITIES SPACE RESEARCH ASSOCIATION]"/>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20E751-5EE6-4968-9372-C42B31B787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2157</TotalTime>
  <Pages>1</Pages>
  <Words>7767</Words>
  <Characters>44276</Characters>
  <Application>Microsoft Office Word</Application>
  <DocSecurity>4</DocSecurity>
  <Lines>368</Lines>
  <Paragraphs>103</Paragraphs>
  <ScaleCrop>false</ScaleCrop>
  <HeadingPairs>
    <vt:vector size="2" baseType="variant">
      <vt:variant>
        <vt:lpstr>Title</vt:lpstr>
      </vt:variant>
      <vt:variant>
        <vt:i4>1</vt:i4>
      </vt:variant>
    </vt:vector>
  </HeadingPairs>
  <TitlesOfParts>
    <vt:vector size="1" baseType="lpstr">
      <vt:lpstr>Preparation of Papers for AIAA Journals</vt:lpstr>
    </vt:vector>
  </TitlesOfParts>
  <Manager/>
  <Company>AIAA</Company>
  <LinksUpToDate>false</LinksUpToDate>
  <CharactersWithSpaces>51940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Preparation of Papers for AIAA Journals</dc:title>
  <dc:subject/>
  <dc:creator>Heather Littlefield</dc:creator>
  <cp:keywords>TP Template 2017</cp:keywords>
  <dc:description/>
  <cp:lastModifiedBy>Danehy, Paul M. (LARC-D304)</cp:lastModifiedBy>
  <cp:revision>725</cp:revision>
  <cp:lastPrinted>2021-11-15T10:32:00Z</cp:lastPrinted>
  <dcterms:created xsi:type="dcterms:W3CDTF">2021-11-11T14:56:00Z</dcterms:created>
  <dcterms:modified xsi:type="dcterms:W3CDTF">2021-11-19T23:19:00Z</dcterms:modified>
  <cp:category/>
</cp:coreProperties>
</file>