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A58DA8" w14:textId="7A0494AC" w:rsidR="007D4104" w:rsidRDefault="007D4104" w:rsidP="00890676">
      <w:pPr>
        <w:spacing w:line="240" w:lineRule="auto"/>
        <w:contextualSpacing/>
        <w:jc w:val="center"/>
        <w:rPr>
          <w:rFonts w:ascii="Arial" w:hAnsi="Arial" w:cs="Arial"/>
          <w:b/>
          <w:bCs/>
          <w:sz w:val="28"/>
          <w:szCs w:val="28"/>
        </w:rPr>
      </w:pPr>
      <w:r w:rsidRPr="00890676">
        <w:rPr>
          <w:rFonts w:ascii="Arial" w:hAnsi="Arial" w:cs="Arial"/>
          <w:b/>
          <w:bCs/>
          <w:sz w:val="28"/>
          <w:szCs w:val="28"/>
        </w:rPr>
        <w:t xml:space="preserve">Comparison of </w:t>
      </w:r>
      <w:r w:rsidR="00890676">
        <w:rPr>
          <w:rFonts w:ascii="Arial" w:hAnsi="Arial" w:cs="Arial"/>
          <w:b/>
          <w:bCs/>
          <w:sz w:val="28"/>
          <w:szCs w:val="28"/>
        </w:rPr>
        <w:t>S</w:t>
      </w:r>
      <w:r w:rsidRPr="00890676">
        <w:rPr>
          <w:rFonts w:ascii="Arial" w:hAnsi="Arial" w:cs="Arial"/>
          <w:b/>
          <w:bCs/>
          <w:sz w:val="28"/>
          <w:szCs w:val="28"/>
        </w:rPr>
        <w:t xml:space="preserve">urface </w:t>
      </w:r>
      <w:r w:rsidR="00890676">
        <w:rPr>
          <w:rFonts w:ascii="Arial" w:hAnsi="Arial" w:cs="Arial"/>
          <w:b/>
          <w:bCs/>
          <w:sz w:val="28"/>
          <w:szCs w:val="28"/>
        </w:rPr>
        <w:t>P</w:t>
      </w:r>
      <w:r w:rsidRPr="00890676">
        <w:rPr>
          <w:rFonts w:ascii="Arial" w:hAnsi="Arial" w:cs="Arial"/>
          <w:b/>
          <w:bCs/>
          <w:sz w:val="28"/>
          <w:szCs w:val="28"/>
        </w:rPr>
        <w:t xml:space="preserve">ressure </w:t>
      </w:r>
      <w:r w:rsidR="00890676">
        <w:rPr>
          <w:rFonts w:ascii="Arial" w:hAnsi="Arial" w:cs="Arial"/>
          <w:b/>
          <w:bCs/>
          <w:sz w:val="28"/>
          <w:szCs w:val="28"/>
        </w:rPr>
        <w:t>F</w:t>
      </w:r>
      <w:r w:rsidRPr="00890676">
        <w:rPr>
          <w:rFonts w:ascii="Arial" w:hAnsi="Arial" w:cs="Arial"/>
          <w:b/>
          <w:bCs/>
          <w:sz w:val="28"/>
          <w:szCs w:val="28"/>
        </w:rPr>
        <w:t xml:space="preserve">luctuations from </w:t>
      </w:r>
      <w:r w:rsidR="00890676">
        <w:rPr>
          <w:rFonts w:ascii="Arial" w:hAnsi="Arial" w:cs="Arial"/>
          <w:b/>
          <w:bCs/>
          <w:sz w:val="28"/>
          <w:szCs w:val="28"/>
        </w:rPr>
        <w:t>F</w:t>
      </w:r>
      <w:r w:rsidRPr="00890676">
        <w:rPr>
          <w:rFonts w:ascii="Arial" w:hAnsi="Arial" w:cs="Arial"/>
          <w:b/>
          <w:bCs/>
          <w:sz w:val="28"/>
          <w:szCs w:val="28"/>
        </w:rPr>
        <w:t xml:space="preserve">light and </w:t>
      </w:r>
      <w:r w:rsidR="00890676">
        <w:rPr>
          <w:rFonts w:ascii="Arial" w:hAnsi="Arial" w:cs="Arial"/>
          <w:b/>
          <w:bCs/>
          <w:sz w:val="28"/>
          <w:szCs w:val="28"/>
        </w:rPr>
        <w:t>W</w:t>
      </w:r>
      <w:r w:rsidRPr="00890676">
        <w:rPr>
          <w:rFonts w:ascii="Arial" w:hAnsi="Arial" w:cs="Arial"/>
          <w:b/>
          <w:bCs/>
          <w:sz w:val="28"/>
          <w:szCs w:val="28"/>
        </w:rPr>
        <w:t xml:space="preserve">ind </w:t>
      </w:r>
      <w:r w:rsidR="00890676">
        <w:rPr>
          <w:rFonts w:ascii="Arial" w:hAnsi="Arial" w:cs="Arial"/>
          <w:b/>
          <w:bCs/>
          <w:sz w:val="28"/>
          <w:szCs w:val="28"/>
        </w:rPr>
        <w:t>T</w:t>
      </w:r>
      <w:r w:rsidRPr="00890676">
        <w:rPr>
          <w:rFonts w:ascii="Arial" w:hAnsi="Arial" w:cs="Arial"/>
          <w:b/>
          <w:bCs/>
          <w:sz w:val="28"/>
          <w:szCs w:val="28"/>
        </w:rPr>
        <w:t xml:space="preserve">unnel </w:t>
      </w:r>
      <w:r w:rsidR="00890676">
        <w:rPr>
          <w:rFonts w:ascii="Arial" w:hAnsi="Arial" w:cs="Arial"/>
          <w:b/>
          <w:bCs/>
          <w:sz w:val="28"/>
          <w:szCs w:val="28"/>
        </w:rPr>
        <w:t>T</w:t>
      </w:r>
      <w:r w:rsidRPr="00890676">
        <w:rPr>
          <w:rFonts w:ascii="Arial" w:hAnsi="Arial" w:cs="Arial"/>
          <w:b/>
          <w:bCs/>
          <w:sz w:val="28"/>
          <w:szCs w:val="28"/>
        </w:rPr>
        <w:t>est</w:t>
      </w:r>
      <w:r w:rsidR="00890676" w:rsidRPr="00890676">
        <w:rPr>
          <w:rFonts w:ascii="Arial" w:hAnsi="Arial" w:cs="Arial"/>
          <w:b/>
          <w:bCs/>
          <w:sz w:val="28"/>
          <w:szCs w:val="28"/>
        </w:rPr>
        <w:t>s on</w:t>
      </w:r>
      <w:r w:rsidR="00413045">
        <w:rPr>
          <w:rFonts w:ascii="Arial" w:hAnsi="Arial" w:cs="Arial"/>
          <w:b/>
          <w:bCs/>
          <w:sz w:val="28"/>
          <w:szCs w:val="28"/>
        </w:rPr>
        <w:t xml:space="preserve"> the </w:t>
      </w:r>
      <w:r w:rsidR="00D71B33">
        <w:rPr>
          <w:rFonts w:ascii="Arial" w:hAnsi="Arial" w:cs="Arial"/>
          <w:b/>
          <w:bCs/>
          <w:sz w:val="28"/>
          <w:szCs w:val="28"/>
        </w:rPr>
        <w:t xml:space="preserve">Orion </w:t>
      </w:r>
      <w:r w:rsidR="00413045">
        <w:rPr>
          <w:rFonts w:ascii="Arial" w:hAnsi="Arial" w:cs="Arial"/>
          <w:b/>
          <w:bCs/>
          <w:sz w:val="28"/>
          <w:szCs w:val="28"/>
        </w:rPr>
        <w:t>Multi-Purpose Crew Vehicle</w:t>
      </w:r>
    </w:p>
    <w:p w14:paraId="7D37086C" w14:textId="77777777" w:rsidR="00C36DEA" w:rsidRPr="00890676" w:rsidRDefault="00C36DEA" w:rsidP="00890676">
      <w:pPr>
        <w:spacing w:line="240" w:lineRule="auto"/>
        <w:contextualSpacing/>
        <w:jc w:val="center"/>
        <w:rPr>
          <w:rFonts w:ascii="Arial" w:hAnsi="Arial" w:cs="Arial"/>
          <w:b/>
          <w:bCs/>
          <w:sz w:val="28"/>
          <w:szCs w:val="28"/>
        </w:rPr>
      </w:pPr>
    </w:p>
    <w:p w14:paraId="393814A3" w14:textId="3E263867" w:rsidR="007D4104" w:rsidRDefault="00890676" w:rsidP="00890676">
      <w:pPr>
        <w:spacing w:line="240" w:lineRule="auto"/>
        <w:contextualSpacing/>
        <w:jc w:val="center"/>
        <w:rPr>
          <w:rFonts w:ascii="Arial" w:hAnsi="Arial" w:cs="Arial"/>
          <w:sz w:val="20"/>
          <w:szCs w:val="20"/>
        </w:rPr>
      </w:pPr>
      <w:r>
        <w:rPr>
          <w:rFonts w:ascii="Arial" w:hAnsi="Arial" w:cs="Arial"/>
          <w:sz w:val="20"/>
          <w:szCs w:val="20"/>
        </w:rPr>
        <w:t>J. Panda</w:t>
      </w:r>
      <w:r w:rsidR="00DA0CDF">
        <w:rPr>
          <w:rFonts w:ascii="Arial" w:hAnsi="Arial" w:cs="Arial"/>
          <w:sz w:val="20"/>
          <w:szCs w:val="20"/>
        </w:rPr>
        <w:t>*</w:t>
      </w:r>
      <w:r>
        <w:rPr>
          <w:rFonts w:ascii="Arial" w:hAnsi="Arial" w:cs="Arial"/>
          <w:sz w:val="20"/>
          <w:szCs w:val="20"/>
        </w:rPr>
        <w:t>, NASA Ames Research Center, Moffett Field, CA</w:t>
      </w:r>
    </w:p>
    <w:p w14:paraId="377C8A4E" w14:textId="77777777" w:rsidR="00890676" w:rsidRDefault="00890676" w:rsidP="00890676">
      <w:pPr>
        <w:spacing w:line="240" w:lineRule="auto"/>
        <w:contextualSpacing/>
        <w:jc w:val="center"/>
        <w:rPr>
          <w:rFonts w:ascii="Arial" w:hAnsi="Arial" w:cs="Arial"/>
          <w:sz w:val="20"/>
          <w:szCs w:val="20"/>
        </w:rPr>
      </w:pPr>
    </w:p>
    <w:p w14:paraId="3FD2AB0D" w14:textId="4AB453C3" w:rsidR="00482C54" w:rsidRDefault="00890676" w:rsidP="007874EF">
      <w:pPr>
        <w:spacing w:line="240" w:lineRule="auto"/>
        <w:contextualSpacing/>
        <w:jc w:val="center"/>
        <w:rPr>
          <w:rFonts w:ascii="Arial" w:hAnsi="Arial" w:cs="Arial"/>
          <w:b/>
          <w:bCs/>
          <w:sz w:val="20"/>
          <w:szCs w:val="20"/>
        </w:rPr>
      </w:pPr>
      <w:r w:rsidRPr="00890676">
        <w:rPr>
          <w:rFonts w:ascii="Arial" w:hAnsi="Arial" w:cs="Arial"/>
          <w:b/>
          <w:bCs/>
          <w:sz w:val="20"/>
          <w:szCs w:val="20"/>
        </w:rPr>
        <w:t>Abstract</w:t>
      </w:r>
    </w:p>
    <w:p w14:paraId="5F6E7B11" w14:textId="43DE6D9B" w:rsidR="00890676" w:rsidRDefault="004033CE" w:rsidP="004C65C2">
      <w:pPr>
        <w:spacing w:line="240" w:lineRule="auto"/>
        <w:contextualSpacing/>
        <w:rPr>
          <w:rFonts w:ascii="Arial" w:hAnsi="Arial" w:cs="Arial"/>
          <w:sz w:val="20"/>
          <w:szCs w:val="20"/>
        </w:rPr>
      </w:pPr>
      <w:r>
        <w:rPr>
          <w:rFonts w:ascii="Arial" w:hAnsi="Arial" w:cs="Arial"/>
          <w:sz w:val="20"/>
          <w:szCs w:val="20"/>
        </w:rPr>
        <w:t>Transonic and supersonic wind</w:t>
      </w:r>
      <w:r w:rsidR="00CF3AD1">
        <w:rPr>
          <w:rFonts w:ascii="Arial" w:hAnsi="Arial" w:cs="Arial"/>
          <w:sz w:val="20"/>
          <w:szCs w:val="20"/>
        </w:rPr>
        <w:t xml:space="preserve">-tunnel test of scaled-models are used to predict the </w:t>
      </w:r>
      <w:r w:rsidR="00272946">
        <w:rPr>
          <w:rFonts w:ascii="Arial" w:hAnsi="Arial" w:cs="Arial"/>
          <w:sz w:val="20"/>
          <w:szCs w:val="20"/>
        </w:rPr>
        <w:t>s</w:t>
      </w:r>
      <w:r w:rsidR="00482C54" w:rsidRPr="00482C54">
        <w:rPr>
          <w:rFonts w:ascii="Arial" w:hAnsi="Arial" w:cs="Arial"/>
          <w:sz w:val="20"/>
          <w:szCs w:val="20"/>
        </w:rPr>
        <w:t xml:space="preserve">urface pressure fluctuations </w:t>
      </w:r>
      <w:r w:rsidR="00246137">
        <w:rPr>
          <w:rFonts w:ascii="Arial" w:hAnsi="Arial" w:cs="Arial"/>
          <w:sz w:val="20"/>
          <w:szCs w:val="20"/>
        </w:rPr>
        <w:t>o</w:t>
      </w:r>
      <w:r w:rsidR="00693A10">
        <w:rPr>
          <w:rFonts w:ascii="Arial" w:hAnsi="Arial" w:cs="Arial"/>
          <w:sz w:val="20"/>
          <w:szCs w:val="20"/>
        </w:rPr>
        <w:t>n</w:t>
      </w:r>
      <w:r w:rsidR="00246137">
        <w:rPr>
          <w:rFonts w:ascii="Arial" w:hAnsi="Arial" w:cs="Arial"/>
          <w:sz w:val="20"/>
          <w:szCs w:val="20"/>
        </w:rPr>
        <w:t xml:space="preserve"> aerospace vehicles.</w:t>
      </w:r>
      <w:r w:rsidR="00734855">
        <w:rPr>
          <w:rFonts w:ascii="Arial" w:hAnsi="Arial" w:cs="Arial"/>
          <w:sz w:val="20"/>
          <w:szCs w:val="20"/>
        </w:rPr>
        <w:t xml:space="preserve"> </w:t>
      </w:r>
      <w:r w:rsidR="00734855">
        <w:rPr>
          <w:rFonts w:ascii="Arial" w:hAnsi="Arial" w:cs="Arial"/>
          <w:bCs/>
          <w:sz w:val="20"/>
          <w:szCs w:val="20"/>
        </w:rPr>
        <w:t xml:space="preserve">An outstanding question is how good are </w:t>
      </w:r>
      <w:r w:rsidR="000E2848">
        <w:rPr>
          <w:rFonts w:ascii="Arial" w:hAnsi="Arial" w:cs="Arial"/>
          <w:bCs/>
          <w:sz w:val="20"/>
          <w:szCs w:val="20"/>
        </w:rPr>
        <w:t>such tests</w:t>
      </w:r>
      <w:r w:rsidR="00734855">
        <w:rPr>
          <w:rFonts w:ascii="Arial" w:hAnsi="Arial" w:cs="Arial"/>
          <w:bCs/>
          <w:sz w:val="20"/>
          <w:szCs w:val="20"/>
        </w:rPr>
        <w:t xml:space="preserve">? </w:t>
      </w:r>
      <w:r w:rsidR="000218D5">
        <w:rPr>
          <w:rFonts w:ascii="Arial" w:hAnsi="Arial" w:cs="Arial"/>
          <w:bCs/>
          <w:sz w:val="20"/>
          <w:szCs w:val="20"/>
        </w:rPr>
        <w:t>The present paper attempts to answer this question for the M</w:t>
      </w:r>
      <w:r w:rsidR="003E3A2C">
        <w:rPr>
          <w:rFonts w:ascii="Arial" w:hAnsi="Arial" w:cs="Arial"/>
          <w:bCs/>
          <w:sz w:val="20"/>
          <w:szCs w:val="20"/>
        </w:rPr>
        <w:t>ulti</w:t>
      </w:r>
      <w:r w:rsidR="00C314B7">
        <w:rPr>
          <w:rFonts w:ascii="Arial" w:hAnsi="Arial" w:cs="Arial"/>
          <w:bCs/>
          <w:sz w:val="20"/>
          <w:szCs w:val="20"/>
        </w:rPr>
        <w:t>-</w:t>
      </w:r>
      <w:r w:rsidR="000218D5">
        <w:rPr>
          <w:rFonts w:ascii="Arial" w:hAnsi="Arial" w:cs="Arial"/>
          <w:bCs/>
          <w:sz w:val="20"/>
          <w:szCs w:val="20"/>
        </w:rPr>
        <w:t>P</w:t>
      </w:r>
      <w:r w:rsidR="00C314B7">
        <w:rPr>
          <w:rFonts w:ascii="Arial" w:hAnsi="Arial" w:cs="Arial"/>
          <w:bCs/>
          <w:sz w:val="20"/>
          <w:szCs w:val="20"/>
        </w:rPr>
        <w:t xml:space="preserve">urpose </w:t>
      </w:r>
      <w:r w:rsidR="000218D5">
        <w:rPr>
          <w:rFonts w:ascii="Arial" w:hAnsi="Arial" w:cs="Arial"/>
          <w:bCs/>
          <w:sz w:val="20"/>
          <w:szCs w:val="20"/>
        </w:rPr>
        <w:t>C</w:t>
      </w:r>
      <w:r w:rsidR="00CA12C1">
        <w:rPr>
          <w:rFonts w:ascii="Arial" w:hAnsi="Arial" w:cs="Arial"/>
          <w:bCs/>
          <w:sz w:val="20"/>
          <w:szCs w:val="20"/>
        </w:rPr>
        <w:t xml:space="preserve">rew </w:t>
      </w:r>
      <w:r w:rsidR="000218D5">
        <w:rPr>
          <w:rFonts w:ascii="Arial" w:hAnsi="Arial" w:cs="Arial"/>
          <w:bCs/>
          <w:sz w:val="20"/>
          <w:szCs w:val="20"/>
        </w:rPr>
        <w:t>V</w:t>
      </w:r>
      <w:r w:rsidR="00CA12C1">
        <w:rPr>
          <w:rFonts w:ascii="Arial" w:hAnsi="Arial" w:cs="Arial"/>
          <w:bCs/>
          <w:sz w:val="20"/>
          <w:szCs w:val="20"/>
        </w:rPr>
        <w:t xml:space="preserve">ehicle </w:t>
      </w:r>
      <w:r w:rsidR="00DE4340">
        <w:rPr>
          <w:rFonts w:ascii="Arial" w:hAnsi="Arial" w:cs="Arial"/>
          <w:bCs/>
          <w:sz w:val="20"/>
          <w:szCs w:val="20"/>
        </w:rPr>
        <w:t xml:space="preserve">by comparing </w:t>
      </w:r>
      <w:r w:rsidR="00914F90">
        <w:rPr>
          <w:rFonts w:ascii="Arial" w:hAnsi="Arial" w:cs="Arial"/>
          <w:bCs/>
          <w:sz w:val="20"/>
          <w:szCs w:val="20"/>
        </w:rPr>
        <w:t xml:space="preserve">data from the </w:t>
      </w:r>
      <w:r w:rsidR="00482C54">
        <w:rPr>
          <w:rFonts w:ascii="Arial" w:hAnsi="Arial" w:cs="Arial"/>
          <w:sz w:val="20"/>
          <w:szCs w:val="20"/>
        </w:rPr>
        <w:t xml:space="preserve">Ascent Abort-2 (AA2) </w:t>
      </w:r>
      <w:r w:rsidR="005718DE">
        <w:rPr>
          <w:rFonts w:ascii="Arial" w:hAnsi="Arial" w:cs="Arial"/>
          <w:sz w:val="20"/>
          <w:szCs w:val="20"/>
        </w:rPr>
        <w:t>flight test</w:t>
      </w:r>
      <w:r w:rsidR="00482C54">
        <w:rPr>
          <w:rFonts w:ascii="Arial" w:hAnsi="Arial" w:cs="Arial"/>
          <w:sz w:val="20"/>
          <w:szCs w:val="20"/>
        </w:rPr>
        <w:t xml:space="preserve"> </w:t>
      </w:r>
      <w:r w:rsidR="0000388E">
        <w:rPr>
          <w:rFonts w:ascii="Arial" w:hAnsi="Arial" w:cs="Arial"/>
          <w:sz w:val="20"/>
          <w:szCs w:val="20"/>
        </w:rPr>
        <w:t xml:space="preserve">with those measured in </w:t>
      </w:r>
      <w:r w:rsidR="00482C54">
        <w:rPr>
          <w:rFonts w:ascii="Arial" w:hAnsi="Arial" w:cs="Arial"/>
          <w:sz w:val="20"/>
          <w:szCs w:val="20"/>
        </w:rPr>
        <w:t>two different scaled-model wind tunnel tests</w:t>
      </w:r>
      <w:r w:rsidR="00E26788">
        <w:rPr>
          <w:rFonts w:ascii="Arial" w:hAnsi="Arial" w:cs="Arial"/>
          <w:sz w:val="20"/>
          <w:szCs w:val="20"/>
        </w:rPr>
        <w:t xml:space="preserve"> (WTT)</w:t>
      </w:r>
      <w:r w:rsidR="00482C54">
        <w:rPr>
          <w:rFonts w:ascii="Arial" w:hAnsi="Arial" w:cs="Arial"/>
          <w:sz w:val="20"/>
          <w:szCs w:val="20"/>
        </w:rPr>
        <w:t xml:space="preserve"> </w:t>
      </w:r>
      <w:r w:rsidR="00B7534B">
        <w:rPr>
          <w:rFonts w:ascii="Arial" w:hAnsi="Arial" w:cs="Arial"/>
          <w:sz w:val="20"/>
          <w:szCs w:val="20"/>
        </w:rPr>
        <w:t>51AS and 134AS</w:t>
      </w:r>
      <w:r w:rsidR="005D05A3">
        <w:rPr>
          <w:rFonts w:ascii="Arial" w:hAnsi="Arial" w:cs="Arial"/>
          <w:sz w:val="20"/>
          <w:szCs w:val="20"/>
        </w:rPr>
        <w:t xml:space="preserve">. </w:t>
      </w:r>
      <w:r w:rsidR="00890676">
        <w:rPr>
          <w:rFonts w:ascii="Arial" w:hAnsi="Arial" w:cs="Arial"/>
          <w:sz w:val="20"/>
          <w:szCs w:val="20"/>
        </w:rPr>
        <w:t>A</w:t>
      </w:r>
      <w:r w:rsidR="00890676" w:rsidRPr="00024E46">
        <w:rPr>
          <w:rFonts w:ascii="Arial" w:hAnsi="Arial" w:cs="Arial"/>
          <w:sz w:val="20"/>
          <w:szCs w:val="20"/>
        </w:rPr>
        <w:t xml:space="preserve"> </w:t>
      </w:r>
      <w:r w:rsidR="00890676">
        <w:rPr>
          <w:rFonts w:ascii="Arial" w:hAnsi="Arial" w:cs="Arial"/>
          <w:sz w:val="20"/>
          <w:szCs w:val="20"/>
        </w:rPr>
        <w:t>s</w:t>
      </w:r>
      <w:r w:rsidR="00890676" w:rsidRPr="00024E46">
        <w:rPr>
          <w:rFonts w:ascii="Arial" w:hAnsi="Arial" w:cs="Arial"/>
          <w:sz w:val="20"/>
          <w:szCs w:val="20"/>
        </w:rPr>
        <w:t xml:space="preserve">ensor by sensor and </w:t>
      </w:r>
      <w:r w:rsidR="00653AEC">
        <w:rPr>
          <w:rFonts w:ascii="Arial" w:hAnsi="Arial" w:cs="Arial"/>
          <w:sz w:val="20"/>
          <w:szCs w:val="20"/>
        </w:rPr>
        <w:t>a</w:t>
      </w:r>
      <w:r w:rsidR="009D567F">
        <w:rPr>
          <w:rFonts w:ascii="Arial" w:hAnsi="Arial" w:cs="Arial"/>
          <w:sz w:val="20"/>
          <w:szCs w:val="20"/>
        </w:rPr>
        <w:t xml:space="preserve"> </w:t>
      </w:r>
      <w:r w:rsidR="00890676" w:rsidRPr="00024E46">
        <w:rPr>
          <w:rFonts w:ascii="Arial" w:hAnsi="Arial" w:cs="Arial"/>
          <w:sz w:val="20"/>
          <w:szCs w:val="20"/>
        </w:rPr>
        <w:t>Mach</w:t>
      </w:r>
      <w:r w:rsidR="00890676">
        <w:rPr>
          <w:rFonts w:ascii="Arial" w:hAnsi="Arial" w:cs="Arial"/>
          <w:sz w:val="20"/>
          <w:szCs w:val="20"/>
        </w:rPr>
        <w:t xml:space="preserve"> by </w:t>
      </w:r>
      <w:r w:rsidR="00890676" w:rsidRPr="00024E46">
        <w:rPr>
          <w:rFonts w:ascii="Arial" w:hAnsi="Arial" w:cs="Arial"/>
          <w:sz w:val="20"/>
          <w:szCs w:val="20"/>
        </w:rPr>
        <w:t>Mach comparison</w:t>
      </w:r>
      <w:r w:rsidR="009D567F">
        <w:rPr>
          <w:rFonts w:ascii="Arial" w:hAnsi="Arial" w:cs="Arial"/>
          <w:sz w:val="20"/>
          <w:szCs w:val="20"/>
        </w:rPr>
        <w:t>s</w:t>
      </w:r>
      <w:r w:rsidR="00890676" w:rsidRPr="00024E46">
        <w:rPr>
          <w:rFonts w:ascii="Arial" w:hAnsi="Arial" w:cs="Arial"/>
          <w:sz w:val="20"/>
          <w:szCs w:val="20"/>
        </w:rPr>
        <w:t xml:space="preserve"> of spect</w:t>
      </w:r>
      <w:r w:rsidR="00C96BBD">
        <w:rPr>
          <w:rFonts w:ascii="Arial" w:hAnsi="Arial" w:cs="Arial"/>
          <w:sz w:val="20"/>
          <w:szCs w:val="20"/>
        </w:rPr>
        <w:t>ra</w:t>
      </w:r>
      <w:r w:rsidR="00B61ABE">
        <w:rPr>
          <w:rFonts w:ascii="Arial" w:hAnsi="Arial" w:cs="Arial"/>
          <w:sz w:val="20"/>
          <w:szCs w:val="20"/>
        </w:rPr>
        <w:t xml:space="preserve"> of surface pressure fluctuations</w:t>
      </w:r>
      <w:r w:rsidR="00890676">
        <w:rPr>
          <w:rFonts w:ascii="Arial" w:hAnsi="Arial" w:cs="Arial"/>
          <w:sz w:val="20"/>
          <w:szCs w:val="20"/>
        </w:rPr>
        <w:t xml:space="preserve"> </w:t>
      </w:r>
      <w:r w:rsidR="009D567F">
        <w:rPr>
          <w:rFonts w:ascii="Arial" w:hAnsi="Arial" w:cs="Arial"/>
          <w:sz w:val="20"/>
          <w:szCs w:val="20"/>
        </w:rPr>
        <w:t>are</w:t>
      </w:r>
      <w:r w:rsidR="00482C54">
        <w:rPr>
          <w:rFonts w:ascii="Arial" w:hAnsi="Arial" w:cs="Arial"/>
          <w:sz w:val="20"/>
          <w:szCs w:val="20"/>
        </w:rPr>
        <w:t xml:space="preserve"> presented </w:t>
      </w:r>
      <w:r w:rsidR="00583639">
        <w:rPr>
          <w:rFonts w:ascii="Arial" w:hAnsi="Arial" w:cs="Arial"/>
          <w:sz w:val="20"/>
          <w:szCs w:val="20"/>
        </w:rPr>
        <w:t xml:space="preserve">for nominal ascent </w:t>
      </w:r>
      <w:r w:rsidR="00031B02">
        <w:rPr>
          <w:rFonts w:ascii="Arial" w:hAnsi="Arial" w:cs="Arial"/>
          <w:sz w:val="20"/>
          <w:szCs w:val="20"/>
        </w:rPr>
        <w:t>part of flight</w:t>
      </w:r>
      <w:r w:rsidR="00482C54">
        <w:rPr>
          <w:rFonts w:ascii="Arial" w:hAnsi="Arial" w:cs="Arial"/>
          <w:sz w:val="20"/>
          <w:szCs w:val="20"/>
        </w:rPr>
        <w:t>.</w:t>
      </w:r>
      <w:r w:rsidR="006514F8">
        <w:rPr>
          <w:rFonts w:ascii="Arial" w:hAnsi="Arial" w:cs="Arial"/>
          <w:sz w:val="20"/>
          <w:szCs w:val="20"/>
        </w:rPr>
        <w:t xml:space="preserve"> </w:t>
      </w:r>
      <w:r w:rsidR="002B6558">
        <w:rPr>
          <w:rFonts w:ascii="Arial" w:hAnsi="Arial" w:cs="Arial"/>
          <w:sz w:val="20"/>
          <w:szCs w:val="20"/>
        </w:rPr>
        <w:t xml:space="preserve">Spectra </w:t>
      </w:r>
      <w:r w:rsidR="00EF08E7">
        <w:rPr>
          <w:rFonts w:ascii="Arial" w:hAnsi="Arial" w:cs="Arial"/>
          <w:sz w:val="20"/>
          <w:szCs w:val="20"/>
        </w:rPr>
        <w:t xml:space="preserve">measured </w:t>
      </w:r>
      <w:r w:rsidR="00E62A34">
        <w:rPr>
          <w:rFonts w:ascii="Arial" w:hAnsi="Arial" w:cs="Arial"/>
          <w:sz w:val="20"/>
          <w:szCs w:val="20"/>
        </w:rPr>
        <w:t>over a large part of the vehicle surface</w:t>
      </w:r>
      <w:r w:rsidR="00AF7CCB">
        <w:rPr>
          <w:rFonts w:ascii="Arial" w:hAnsi="Arial" w:cs="Arial"/>
          <w:sz w:val="20"/>
          <w:szCs w:val="20"/>
        </w:rPr>
        <w:t xml:space="preserve"> were </w:t>
      </w:r>
      <w:r w:rsidR="0051196B">
        <w:rPr>
          <w:rFonts w:ascii="Arial" w:hAnsi="Arial" w:cs="Arial"/>
          <w:sz w:val="20"/>
          <w:szCs w:val="20"/>
        </w:rPr>
        <w:t xml:space="preserve">found to be </w:t>
      </w:r>
      <w:r w:rsidR="00AF7CCB">
        <w:rPr>
          <w:rFonts w:ascii="Arial" w:hAnsi="Arial" w:cs="Arial"/>
          <w:sz w:val="20"/>
          <w:szCs w:val="20"/>
        </w:rPr>
        <w:t xml:space="preserve">dominated by the wake vortices shed from the </w:t>
      </w:r>
      <w:r w:rsidR="006A2D92">
        <w:rPr>
          <w:rFonts w:ascii="Arial" w:hAnsi="Arial" w:cs="Arial"/>
          <w:sz w:val="20"/>
          <w:szCs w:val="20"/>
        </w:rPr>
        <w:t>four Abort Motor nozzles situated on the upper part of the Launch Abort Sy</w:t>
      </w:r>
      <w:r w:rsidR="00830B9D">
        <w:rPr>
          <w:rFonts w:ascii="Arial" w:hAnsi="Arial" w:cs="Arial"/>
          <w:sz w:val="20"/>
          <w:szCs w:val="20"/>
        </w:rPr>
        <w:t>s</w:t>
      </w:r>
      <w:r w:rsidR="006A2D92">
        <w:rPr>
          <w:rFonts w:ascii="Arial" w:hAnsi="Arial" w:cs="Arial"/>
          <w:sz w:val="20"/>
          <w:szCs w:val="20"/>
        </w:rPr>
        <w:t>tem</w:t>
      </w:r>
      <w:r w:rsidR="00830B9D">
        <w:rPr>
          <w:rFonts w:ascii="Arial" w:hAnsi="Arial" w:cs="Arial"/>
          <w:sz w:val="20"/>
          <w:szCs w:val="20"/>
        </w:rPr>
        <w:t xml:space="preserve">. </w:t>
      </w:r>
      <w:r w:rsidR="00E0544A">
        <w:rPr>
          <w:rFonts w:ascii="Arial" w:hAnsi="Arial" w:cs="Arial"/>
          <w:sz w:val="20"/>
          <w:szCs w:val="20"/>
        </w:rPr>
        <w:t xml:space="preserve">It was </w:t>
      </w:r>
      <w:r w:rsidR="00F53801">
        <w:rPr>
          <w:rFonts w:ascii="Arial" w:hAnsi="Arial" w:cs="Arial"/>
          <w:sz w:val="20"/>
          <w:szCs w:val="20"/>
        </w:rPr>
        <w:t xml:space="preserve">found that </w:t>
      </w:r>
      <w:r w:rsidR="00B0521A">
        <w:rPr>
          <w:rFonts w:ascii="Arial" w:hAnsi="Arial" w:cs="Arial"/>
          <w:sz w:val="20"/>
          <w:szCs w:val="20"/>
        </w:rPr>
        <w:t>t</w:t>
      </w:r>
      <w:r w:rsidR="00890676" w:rsidRPr="001C6AF0">
        <w:rPr>
          <w:rFonts w:ascii="Arial" w:hAnsi="Arial" w:cs="Arial"/>
          <w:sz w:val="20"/>
          <w:szCs w:val="20"/>
        </w:rPr>
        <w:t xml:space="preserve">he </w:t>
      </w:r>
      <w:r w:rsidR="00890676">
        <w:rPr>
          <w:rFonts w:ascii="Arial" w:hAnsi="Arial" w:cs="Arial"/>
          <w:sz w:val="20"/>
          <w:szCs w:val="20"/>
        </w:rPr>
        <w:t xml:space="preserve">shapes of </w:t>
      </w:r>
      <w:r w:rsidR="00EF08E7">
        <w:rPr>
          <w:rFonts w:ascii="Arial" w:hAnsi="Arial" w:cs="Arial"/>
          <w:sz w:val="20"/>
          <w:szCs w:val="20"/>
        </w:rPr>
        <w:t xml:space="preserve">the </w:t>
      </w:r>
      <w:r w:rsidR="00A1411D" w:rsidRPr="001C6AF0">
        <w:rPr>
          <w:rFonts w:ascii="Arial" w:hAnsi="Arial" w:cs="Arial"/>
          <w:sz w:val="20"/>
          <w:szCs w:val="20"/>
        </w:rPr>
        <w:t>scaled-up</w:t>
      </w:r>
      <w:r w:rsidR="00890676" w:rsidRPr="001C6AF0">
        <w:rPr>
          <w:rFonts w:ascii="Arial" w:hAnsi="Arial" w:cs="Arial"/>
          <w:sz w:val="20"/>
          <w:szCs w:val="20"/>
        </w:rPr>
        <w:t xml:space="preserve"> </w:t>
      </w:r>
      <w:r w:rsidR="00890676">
        <w:rPr>
          <w:rFonts w:ascii="Arial" w:hAnsi="Arial" w:cs="Arial"/>
          <w:sz w:val="20"/>
          <w:szCs w:val="20"/>
        </w:rPr>
        <w:t xml:space="preserve">spectra from </w:t>
      </w:r>
      <w:r w:rsidR="00EF08E7">
        <w:rPr>
          <w:rFonts w:ascii="Arial" w:hAnsi="Arial" w:cs="Arial"/>
          <w:sz w:val="20"/>
          <w:szCs w:val="20"/>
        </w:rPr>
        <w:t xml:space="preserve">WTTs </w:t>
      </w:r>
      <w:r w:rsidR="00890676">
        <w:rPr>
          <w:rFonts w:ascii="Arial" w:hAnsi="Arial" w:cs="Arial"/>
          <w:sz w:val="20"/>
          <w:szCs w:val="20"/>
        </w:rPr>
        <w:t>were very close to those measured in the flight, but the levels, for the most part, were found to be lower than the flight data. The highest differences were from the regions of complex flow</w:t>
      </w:r>
      <w:r w:rsidR="00BE2E22">
        <w:rPr>
          <w:rFonts w:ascii="Arial" w:hAnsi="Arial" w:cs="Arial"/>
          <w:sz w:val="20"/>
          <w:szCs w:val="20"/>
        </w:rPr>
        <w:t>s</w:t>
      </w:r>
      <w:r w:rsidR="00EF592C">
        <w:rPr>
          <w:rFonts w:ascii="Arial" w:hAnsi="Arial" w:cs="Arial"/>
          <w:sz w:val="20"/>
          <w:szCs w:val="20"/>
        </w:rPr>
        <w:t xml:space="preserve"> where wakes from the adjacent nozzles interact</w:t>
      </w:r>
      <w:r w:rsidR="009D567F">
        <w:rPr>
          <w:rFonts w:ascii="Arial" w:hAnsi="Arial" w:cs="Arial"/>
          <w:sz w:val="20"/>
          <w:szCs w:val="20"/>
        </w:rPr>
        <w:t>ed</w:t>
      </w:r>
      <w:r w:rsidR="00EF592C">
        <w:rPr>
          <w:rFonts w:ascii="Arial" w:hAnsi="Arial" w:cs="Arial"/>
          <w:sz w:val="20"/>
          <w:szCs w:val="20"/>
        </w:rPr>
        <w:t xml:space="preserve"> with the </w:t>
      </w:r>
      <w:r w:rsidR="00B32303">
        <w:rPr>
          <w:rFonts w:ascii="Arial" w:hAnsi="Arial" w:cs="Arial"/>
          <w:sz w:val="20"/>
          <w:szCs w:val="20"/>
        </w:rPr>
        <w:t>free-stream flow</w:t>
      </w:r>
      <w:r w:rsidR="00890676">
        <w:rPr>
          <w:rFonts w:ascii="Arial" w:hAnsi="Arial" w:cs="Arial"/>
          <w:sz w:val="20"/>
          <w:szCs w:val="20"/>
        </w:rPr>
        <w:t xml:space="preserve">. There the WTT predicted levels were </w:t>
      </w:r>
      <w:r w:rsidR="00066D5C">
        <w:rPr>
          <w:rFonts w:ascii="Arial" w:hAnsi="Arial" w:cs="Arial"/>
          <w:sz w:val="20"/>
          <w:szCs w:val="20"/>
        </w:rPr>
        <w:t xml:space="preserve">consistently </w:t>
      </w:r>
      <w:r w:rsidR="00890676">
        <w:rPr>
          <w:rFonts w:ascii="Arial" w:hAnsi="Arial" w:cs="Arial"/>
          <w:sz w:val="20"/>
          <w:szCs w:val="20"/>
        </w:rPr>
        <w:t xml:space="preserve">2dB to 6dB lower than the flight data, across all spectral bands. Another region </w:t>
      </w:r>
      <w:r w:rsidR="007113DD">
        <w:rPr>
          <w:rFonts w:ascii="Arial" w:hAnsi="Arial" w:cs="Arial"/>
          <w:sz w:val="20"/>
          <w:szCs w:val="20"/>
        </w:rPr>
        <w:t xml:space="preserve">of </w:t>
      </w:r>
      <w:r w:rsidR="00890676">
        <w:rPr>
          <w:rFonts w:ascii="Arial" w:hAnsi="Arial" w:cs="Arial"/>
          <w:sz w:val="20"/>
          <w:szCs w:val="20"/>
        </w:rPr>
        <w:t>significant under-predict</w:t>
      </w:r>
      <w:r w:rsidR="005C07CE">
        <w:rPr>
          <w:rFonts w:ascii="Arial" w:hAnsi="Arial" w:cs="Arial"/>
          <w:sz w:val="20"/>
          <w:szCs w:val="20"/>
        </w:rPr>
        <w:t>ion</w:t>
      </w:r>
      <w:r w:rsidR="00890676">
        <w:rPr>
          <w:rFonts w:ascii="Arial" w:hAnsi="Arial" w:cs="Arial"/>
          <w:sz w:val="20"/>
          <w:szCs w:val="20"/>
        </w:rPr>
        <w:t xml:space="preserve"> w</w:t>
      </w:r>
      <w:r w:rsidR="00197DC1">
        <w:rPr>
          <w:rFonts w:ascii="Arial" w:hAnsi="Arial" w:cs="Arial"/>
          <w:sz w:val="20"/>
          <w:szCs w:val="20"/>
        </w:rPr>
        <w:t>as</w:t>
      </w:r>
      <w:r w:rsidR="00890676">
        <w:rPr>
          <w:rFonts w:ascii="Arial" w:hAnsi="Arial" w:cs="Arial"/>
          <w:sz w:val="20"/>
          <w:szCs w:val="20"/>
        </w:rPr>
        <w:t xml:space="preserve"> the local separated flow region at the Fillet-Ogive junction. </w:t>
      </w:r>
      <w:r w:rsidR="00F871A4">
        <w:rPr>
          <w:rFonts w:ascii="Arial" w:hAnsi="Arial" w:cs="Arial"/>
          <w:sz w:val="20"/>
          <w:szCs w:val="20"/>
        </w:rPr>
        <w:t xml:space="preserve">The accuracy </w:t>
      </w:r>
      <w:r w:rsidR="00EF08E7">
        <w:rPr>
          <w:rFonts w:ascii="Arial" w:hAnsi="Arial" w:cs="Arial"/>
          <w:sz w:val="20"/>
          <w:szCs w:val="20"/>
        </w:rPr>
        <w:t>of the</w:t>
      </w:r>
      <w:r w:rsidR="00F871A4">
        <w:rPr>
          <w:rFonts w:ascii="Arial" w:hAnsi="Arial" w:cs="Arial"/>
          <w:sz w:val="20"/>
          <w:szCs w:val="20"/>
        </w:rPr>
        <w:t xml:space="preserve"> sharp </w:t>
      </w:r>
      <w:r w:rsidR="00A12DD8">
        <w:rPr>
          <w:rFonts w:ascii="Arial" w:hAnsi="Arial" w:cs="Arial"/>
          <w:sz w:val="20"/>
          <w:szCs w:val="20"/>
        </w:rPr>
        <w:t xml:space="preserve">spectral </w:t>
      </w:r>
      <w:r w:rsidR="00F871A4">
        <w:rPr>
          <w:rFonts w:ascii="Arial" w:hAnsi="Arial" w:cs="Arial"/>
          <w:sz w:val="20"/>
          <w:szCs w:val="20"/>
        </w:rPr>
        <w:t xml:space="preserve">peaks </w:t>
      </w:r>
      <w:r w:rsidR="00A12DD8">
        <w:rPr>
          <w:rFonts w:ascii="Arial" w:hAnsi="Arial" w:cs="Arial"/>
          <w:sz w:val="20"/>
          <w:szCs w:val="20"/>
        </w:rPr>
        <w:t xml:space="preserve">from regions along a nozzle axis </w:t>
      </w:r>
      <w:r w:rsidR="00EF08E7">
        <w:rPr>
          <w:rFonts w:ascii="Arial" w:hAnsi="Arial" w:cs="Arial"/>
          <w:sz w:val="20"/>
          <w:szCs w:val="20"/>
        </w:rPr>
        <w:t>was</w:t>
      </w:r>
      <w:r w:rsidR="009878C5">
        <w:rPr>
          <w:rFonts w:ascii="Arial" w:hAnsi="Arial" w:cs="Arial"/>
          <w:sz w:val="20"/>
          <w:szCs w:val="20"/>
        </w:rPr>
        <w:t xml:space="preserve"> found to be dependent on the fidelity of the model</w:t>
      </w:r>
      <w:r w:rsidR="00600F25">
        <w:rPr>
          <w:rFonts w:ascii="Arial" w:hAnsi="Arial" w:cs="Arial"/>
          <w:sz w:val="20"/>
          <w:szCs w:val="20"/>
        </w:rPr>
        <w:t>. The model in the 51AS WTT used a</w:t>
      </w:r>
      <w:r w:rsidR="00B31687">
        <w:rPr>
          <w:rFonts w:ascii="Arial" w:hAnsi="Arial" w:cs="Arial"/>
          <w:sz w:val="20"/>
          <w:szCs w:val="20"/>
        </w:rPr>
        <w:t xml:space="preserve"> </w:t>
      </w:r>
      <w:r w:rsidR="00CE1662">
        <w:rPr>
          <w:rFonts w:ascii="Arial" w:hAnsi="Arial" w:cs="Arial"/>
          <w:sz w:val="20"/>
          <w:szCs w:val="20"/>
        </w:rPr>
        <w:t>simplified contour</w:t>
      </w:r>
      <w:r w:rsidR="00EF08E7">
        <w:rPr>
          <w:rFonts w:ascii="Arial" w:hAnsi="Arial" w:cs="Arial"/>
          <w:sz w:val="20"/>
          <w:szCs w:val="20"/>
        </w:rPr>
        <w:t>,</w:t>
      </w:r>
      <w:r w:rsidR="00CE1662">
        <w:rPr>
          <w:rFonts w:ascii="Arial" w:hAnsi="Arial" w:cs="Arial"/>
          <w:sz w:val="20"/>
          <w:szCs w:val="20"/>
        </w:rPr>
        <w:t xml:space="preserve"> </w:t>
      </w:r>
      <w:r w:rsidR="005D3F6D">
        <w:rPr>
          <w:rFonts w:ascii="Arial" w:hAnsi="Arial" w:cs="Arial"/>
          <w:sz w:val="20"/>
          <w:szCs w:val="20"/>
        </w:rPr>
        <w:t xml:space="preserve">which resulted in a large </w:t>
      </w:r>
      <w:r w:rsidR="00EF08E7">
        <w:rPr>
          <w:rFonts w:ascii="Arial" w:hAnsi="Arial" w:cs="Arial"/>
          <w:sz w:val="20"/>
          <w:szCs w:val="20"/>
        </w:rPr>
        <w:t>under prediction</w:t>
      </w:r>
      <w:r w:rsidR="005D3F6D">
        <w:rPr>
          <w:rFonts w:ascii="Arial" w:hAnsi="Arial" w:cs="Arial"/>
          <w:sz w:val="20"/>
          <w:szCs w:val="20"/>
        </w:rPr>
        <w:t xml:space="preserve"> of the spectral peak by </w:t>
      </w:r>
      <w:r w:rsidR="00D301B7">
        <w:rPr>
          <w:rFonts w:ascii="Arial" w:hAnsi="Arial" w:cs="Arial"/>
          <w:sz w:val="20"/>
          <w:szCs w:val="20"/>
        </w:rPr>
        <w:t xml:space="preserve">1dB to </w:t>
      </w:r>
      <w:r w:rsidR="00A323CA">
        <w:rPr>
          <w:rFonts w:ascii="Arial" w:hAnsi="Arial" w:cs="Arial"/>
          <w:sz w:val="20"/>
          <w:szCs w:val="20"/>
        </w:rPr>
        <w:t>10dB</w:t>
      </w:r>
      <w:r w:rsidR="00D301B7">
        <w:rPr>
          <w:rFonts w:ascii="Arial" w:hAnsi="Arial" w:cs="Arial"/>
          <w:sz w:val="20"/>
          <w:szCs w:val="20"/>
        </w:rPr>
        <w:t xml:space="preserve">. </w:t>
      </w:r>
      <w:r w:rsidR="0056513B">
        <w:rPr>
          <w:rFonts w:ascii="Arial" w:hAnsi="Arial" w:cs="Arial"/>
          <w:sz w:val="20"/>
          <w:szCs w:val="20"/>
        </w:rPr>
        <w:t>A limited number of data from 134AS,</w:t>
      </w:r>
      <w:r w:rsidR="007C0B9D">
        <w:rPr>
          <w:rFonts w:ascii="Arial" w:hAnsi="Arial" w:cs="Arial"/>
          <w:sz w:val="20"/>
          <w:szCs w:val="20"/>
        </w:rPr>
        <w:t xml:space="preserve"> where the model accurately captured all features of the nozzles of the flight vehicle</w:t>
      </w:r>
      <w:r w:rsidR="00170008">
        <w:rPr>
          <w:rFonts w:ascii="Arial" w:hAnsi="Arial" w:cs="Arial"/>
          <w:sz w:val="20"/>
          <w:szCs w:val="20"/>
        </w:rPr>
        <w:t>,</w:t>
      </w:r>
      <w:r w:rsidR="007C0B9D">
        <w:rPr>
          <w:rFonts w:ascii="Arial" w:hAnsi="Arial" w:cs="Arial"/>
          <w:sz w:val="20"/>
          <w:szCs w:val="20"/>
        </w:rPr>
        <w:t xml:space="preserve"> </w:t>
      </w:r>
      <w:r w:rsidR="0056513B">
        <w:rPr>
          <w:rFonts w:ascii="Arial" w:hAnsi="Arial" w:cs="Arial"/>
          <w:sz w:val="20"/>
          <w:szCs w:val="20"/>
        </w:rPr>
        <w:t>however</w:t>
      </w:r>
      <w:r w:rsidR="00170008">
        <w:rPr>
          <w:rFonts w:ascii="Arial" w:hAnsi="Arial" w:cs="Arial"/>
          <w:sz w:val="20"/>
          <w:szCs w:val="20"/>
        </w:rPr>
        <w:t xml:space="preserve">; </w:t>
      </w:r>
      <w:r w:rsidR="0056513B">
        <w:rPr>
          <w:rFonts w:ascii="Arial" w:hAnsi="Arial" w:cs="Arial"/>
          <w:sz w:val="20"/>
          <w:szCs w:val="20"/>
        </w:rPr>
        <w:t>showed that the under</w:t>
      </w:r>
      <w:r w:rsidR="00EF08E7">
        <w:rPr>
          <w:rFonts w:ascii="Arial" w:hAnsi="Arial" w:cs="Arial"/>
          <w:sz w:val="20"/>
          <w:szCs w:val="20"/>
        </w:rPr>
        <w:t xml:space="preserve"> </w:t>
      </w:r>
      <w:r w:rsidR="0056513B">
        <w:rPr>
          <w:rFonts w:ascii="Arial" w:hAnsi="Arial" w:cs="Arial"/>
          <w:sz w:val="20"/>
          <w:szCs w:val="20"/>
        </w:rPr>
        <w:t>prediction</w:t>
      </w:r>
      <w:r w:rsidR="00EF08E7">
        <w:rPr>
          <w:rFonts w:ascii="Arial" w:hAnsi="Arial" w:cs="Arial"/>
          <w:sz w:val="20"/>
          <w:szCs w:val="20"/>
        </w:rPr>
        <w:t xml:space="preserve"> was</w:t>
      </w:r>
      <w:r w:rsidR="0056513B">
        <w:rPr>
          <w:rFonts w:ascii="Arial" w:hAnsi="Arial" w:cs="Arial"/>
          <w:sz w:val="20"/>
          <w:szCs w:val="20"/>
        </w:rPr>
        <w:t xml:space="preserve"> </w:t>
      </w:r>
      <w:r w:rsidR="00EF08E7">
        <w:rPr>
          <w:rFonts w:ascii="Arial" w:hAnsi="Arial" w:cs="Arial"/>
          <w:sz w:val="20"/>
          <w:szCs w:val="20"/>
        </w:rPr>
        <w:t>lower:</w:t>
      </w:r>
      <w:r w:rsidR="00EB5E0F">
        <w:rPr>
          <w:rFonts w:ascii="Arial" w:hAnsi="Arial" w:cs="Arial"/>
          <w:sz w:val="20"/>
          <w:szCs w:val="20"/>
        </w:rPr>
        <w:t xml:space="preserve"> 1-2dB</w:t>
      </w:r>
      <w:r w:rsidR="008A6922">
        <w:rPr>
          <w:rFonts w:ascii="Arial" w:hAnsi="Arial" w:cs="Arial"/>
          <w:sz w:val="20"/>
          <w:szCs w:val="20"/>
        </w:rPr>
        <w:t xml:space="preserve">. </w:t>
      </w:r>
      <w:r w:rsidR="00890676">
        <w:rPr>
          <w:rFonts w:ascii="Arial" w:hAnsi="Arial" w:cs="Arial"/>
          <w:sz w:val="20"/>
          <w:szCs w:val="20"/>
        </w:rPr>
        <w:t xml:space="preserve">The fluctuation spectra on the </w:t>
      </w:r>
      <w:r w:rsidR="000D2D1D">
        <w:rPr>
          <w:rFonts w:ascii="Arial" w:hAnsi="Arial" w:cs="Arial"/>
          <w:sz w:val="20"/>
          <w:szCs w:val="20"/>
        </w:rPr>
        <w:t xml:space="preserve">large protuberance of the </w:t>
      </w:r>
      <w:r w:rsidR="00890676">
        <w:rPr>
          <w:rFonts w:ascii="Arial" w:hAnsi="Arial" w:cs="Arial"/>
          <w:sz w:val="20"/>
          <w:szCs w:val="20"/>
        </w:rPr>
        <w:t xml:space="preserve">Umbilical </w:t>
      </w:r>
      <w:r w:rsidR="00F76CAA">
        <w:rPr>
          <w:rFonts w:ascii="Arial" w:hAnsi="Arial" w:cs="Arial"/>
          <w:sz w:val="20"/>
          <w:szCs w:val="20"/>
        </w:rPr>
        <w:t>C</w:t>
      </w:r>
      <w:r w:rsidR="00890676">
        <w:rPr>
          <w:rFonts w:ascii="Arial" w:hAnsi="Arial" w:cs="Arial"/>
          <w:sz w:val="20"/>
          <w:szCs w:val="20"/>
        </w:rPr>
        <w:t xml:space="preserve">over was found to be reasonably well-predicted by 134AS WTT, which </w:t>
      </w:r>
      <w:r w:rsidR="00DD378C">
        <w:rPr>
          <w:rFonts w:ascii="Arial" w:hAnsi="Arial" w:cs="Arial"/>
          <w:sz w:val="20"/>
          <w:szCs w:val="20"/>
        </w:rPr>
        <w:t>meticulously</w:t>
      </w:r>
      <w:r w:rsidR="00890676">
        <w:rPr>
          <w:rFonts w:ascii="Arial" w:hAnsi="Arial" w:cs="Arial"/>
          <w:sz w:val="20"/>
          <w:szCs w:val="20"/>
        </w:rPr>
        <w:t xml:space="preserve"> reproduced a scaled-down shape of this protuberance. </w:t>
      </w:r>
      <w:r w:rsidR="00F76CAA">
        <w:rPr>
          <w:rFonts w:ascii="Arial" w:hAnsi="Arial" w:cs="Arial"/>
          <w:sz w:val="20"/>
          <w:szCs w:val="20"/>
        </w:rPr>
        <w:t>Such</w:t>
      </w:r>
      <w:r w:rsidR="00832F2B">
        <w:rPr>
          <w:rFonts w:ascii="Arial" w:hAnsi="Arial" w:cs="Arial"/>
          <w:sz w:val="20"/>
          <w:szCs w:val="20"/>
        </w:rPr>
        <w:t xml:space="preserve"> information</w:t>
      </w:r>
      <w:r w:rsidR="009B103C">
        <w:rPr>
          <w:rFonts w:ascii="Arial" w:hAnsi="Arial" w:cs="Arial"/>
          <w:sz w:val="20"/>
          <w:szCs w:val="20"/>
        </w:rPr>
        <w:t xml:space="preserve"> will h</w:t>
      </w:r>
      <w:r w:rsidR="0023465F">
        <w:rPr>
          <w:rFonts w:ascii="Arial" w:hAnsi="Arial" w:cs="Arial"/>
          <w:sz w:val="20"/>
          <w:szCs w:val="20"/>
        </w:rPr>
        <w:t xml:space="preserve">elp to determine the </w:t>
      </w:r>
      <w:r w:rsidR="009B103C">
        <w:rPr>
          <w:rFonts w:ascii="Arial" w:hAnsi="Arial" w:cs="Arial"/>
          <w:sz w:val="20"/>
          <w:szCs w:val="20"/>
        </w:rPr>
        <w:t xml:space="preserve">margins to be applied to </w:t>
      </w:r>
      <w:r w:rsidR="00EF0E5D">
        <w:rPr>
          <w:rFonts w:ascii="Arial" w:hAnsi="Arial" w:cs="Arial"/>
          <w:sz w:val="20"/>
          <w:szCs w:val="20"/>
        </w:rPr>
        <w:t>wind-tunnel data to create flight environments.</w:t>
      </w:r>
    </w:p>
    <w:p w14:paraId="6E14E9AF" w14:textId="3355D75C" w:rsidR="001C3EE2" w:rsidRDefault="001C3EE2" w:rsidP="004C65C2">
      <w:pPr>
        <w:spacing w:line="240" w:lineRule="auto"/>
        <w:contextualSpacing/>
        <w:rPr>
          <w:rFonts w:ascii="Arial" w:hAnsi="Arial" w:cs="Arial"/>
          <w:sz w:val="20"/>
          <w:szCs w:val="20"/>
        </w:rPr>
      </w:pPr>
    </w:p>
    <w:p w14:paraId="44E2A71B" w14:textId="77777777" w:rsidR="00DA0CDF" w:rsidRPr="00CC2001" w:rsidRDefault="001C3EE2" w:rsidP="004C65C2">
      <w:pPr>
        <w:spacing w:line="240" w:lineRule="auto"/>
        <w:contextualSpacing/>
        <w:rPr>
          <w:rFonts w:ascii="Arial" w:hAnsi="Arial" w:cs="Arial"/>
          <w:b/>
          <w:bCs/>
          <w:sz w:val="20"/>
          <w:szCs w:val="20"/>
        </w:rPr>
      </w:pPr>
      <w:r w:rsidRPr="00CC2001">
        <w:rPr>
          <w:rFonts w:ascii="Arial" w:hAnsi="Arial" w:cs="Arial"/>
          <w:b/>
          <w:bCs/>
          <w:sz w:val="20"/>
          <w:szCs w:val="20"/>
        </w:rPr>
        <w:t>Acronyms: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DA0CDF" w14:paraId="4C2179D0" w14:textId="77777777" w:rsidTr="00DA0CDF">
        <w:tc>
          <w:tcPr>
            <w:tcW w:w="5035" w:type="dxa"/>
          </w:tcPr>
          <w:p w14:paraId="2CA8FFD9" w14:textId="4980D494" w:rsidR="00DA0CDF" w:rsidRPr="00DA0CDF" w:rsidRDefault="00DA0CDF" w:rsidP="004C65C2">
            <w:pPr>
              <w:contextualSpacing/>
              <w:rPr>
                <w:rFonts w:ascii="Arial" w:hAnsi="Arial" w:cs="Arial"/>
                <w:sz w:val="20"/>
                <w:szCs w:val="20"/>
              </w:rPr>
            </w:pPr>
            <w:r>
              <w:rPr>
                <w:rFonts w:ascii="Arial" w:hAnsi="Arial" w:cs="Arial"/>
                <w:sz w:val="20"/>
                <w:szCs w:val="20"/>
              </w:rPr>
              <w:t>AA2: Ascent Abort 2 flight test</w:t>
            </w:r>
          </w:p>
        </w:tc>
        <w:tc>
          <w:tcPr>
            <w:tcW w:w="5035" w:type="dxa"/>
          </w:tcPr>
          <w:p w14:paraId="6A6BFEF9" w14:textId="65FC6E9B" w:rsidR="00DA0CDF" w:rsidRPr="00DA0CDF" w:rsidRDefault="00DA0CDF" w:rsidP="004C65C2">
            <w:pPr>
              <w:contextualSpacing/>
              <w:rPr>
                <w:rFonts w:ascii="Arial" w:hAnsi="Arial" w:cs="Arial"/>
                <w:sz w:val="20"/>
                <w:szCs w:val="20"/>
              </w:rPr>
            </w:pPr>
            <w:r>
              <w:rPr>
                <w:rFonts w:ascii="Arial" w:hAnsi="Arial" w:cs="Arial"/>
                <w:sz w:val="20"/>
                <w:szCs w:val="20"/>
              </w:rPr>
              <w:t>LAV: Launch Abort Vehicle</w:t>
            </w:r>
          </w:p>
        </w:tc>
      </w:tr>
      <w:tr w:rsidR="00DA0CDF" w14:paraId="340F96D6" w14:textId="77777777" w:rsidTr="00DA0CDF">
        <w:tc>
          <w:tcPr>
            <w:tcW w:w="5035" w:type="dxa"/>
          </w:tcPr>
          <w:p w14:paraId="3B4AF4DC" w14:textId="392778FB" w:rsidR="00DA0CDF" w:rsidRPr="00DA0CDF" w:rsidRDefault="00DA0CDF" w:rsidP="00DA0CDF">
            <w:pPr>
              <w:contextualSpacing/>
              <w:rPr>
                <w:rFonts w:ascii="Arial" w:hAnsi="Arial" w:cs="Arial"/>
                <w:sz w:val="20"/>
                <w:szCs w:val="20"/>
              </w:rPr>
            </w:pPr>
            <w:r>
              <w:rPr>
                <w:rFonts w:ascii="Arial" w:hAnsi="Arial" w:cs="Arial"/>
                <w:sz w:val="20"/>
                <w:szCs w:val="20"/>
              </w:rPr>
              <w:t>AM: Abort Motor</w:t>
            </w:r>
          </w:p>
        </w:tc>
        <w:tc>
          <w:tcPr>
            <w:tcW w:w="5035" w:type="dxa"/>
          </w:tcPr>
          <w:p w14:paraId="45A05CA9" w14:textId="3B01D7F0" w:rsidR="00DA0CDF" w:rsidRDefault="00DA0CDF" w:rsidP="00DA0CDF">
            <w:pPr>
              <w:contextualSpacing/>
              <w:rPr>
                <w:rFonts w:ascii="Arial" w:hAnsi="Arial" w:cs="Arial"/>
                <w:b/>
                <w:bCs/>
                <w:sz w:val="20"/>
                <w:szCs w:val="20"/>
              </w:rPr>
            </w:pPr>
            <w:r>
              <w:rPr>
                <w:rFonts w:ascii="Arial" w:hAnsi="Arial" w:cs="Arial"/>
                <w:sz w:val="20"/>
                <w:szCs w:val="20"/>
              </w:rPr>
              <w:t>MPCV: Multi-Purpose Crew Vehicle aka Orion</w:t>
            </w:r>
          </w:p>
        </w:tc>
      </w:tr>
      <w:tr w:rsidR="00DA0CDF" w14:paraId="3D1C1349" w14:textId="77777777" w:rsidTr="00DA0CDF">
        <w:tc>
          <w:tcPr>
            <w:tcW w:w="5035" w:type="dxa"/>
          </w:tcPr>
          <w:p w14:paraId="551A689B" w14:textId="6D9B36B6" w:rsidR="00DA0CDF" w:rsidRPr="00DA0CDF" w:rsidRDefault="00DA0CDF" w:rsidP="00DA0CDF">
            <w:pPr>
              <w:contextualSpacing/>
              <w:rPr>
                <w:rFonts w:ascii="Arial" w:hAnsi="Arial" w:cs="Arial"/>
                <w:sz w:val="20"/>
                <w:szCs w:val="20"/>
              </w:rPr>
            </w:pPr>
            <w:r>
              <w:rPr>
                <w:rFonts w:ascii="Arial" w:hAnsi="Arial" w:cs="Arial"/>
                <w:sz w:val="20"/>
                <w:szCs w:val="20"/>
              </w:rPr>
              <w:t>ATB: Abort Test Booster</w:t>
            </w:r>
          </w:p>
        </w:tc>
        <w:tc>
          <w:tcPr>
            <w:tcW w:w="5035" w:type="dxa"/>
          </w:tcPr>
          <w:p w14:paraId="712BEC7B" w14:textId="65E9A4FA" w:rsidR="00DA0CDF" w:rsidRPr="00DA0CDF" w:rsidRDefault="00DA0CDF" w:rsidP="00DA0CDF">
            <w:pPr>
              <w:contextualSpacing/>
              <w:rPr>
                <w:rFonts w:ascii="Arial" w:hAnsi="Arial" w:cs="Arial"/>
                <w:sz w:val="20"/>
                <w:szCs w:val="20"/>
              </w:rPr>
            </w:pPr>
            <w:r>
              <w:rPr>
                <w:rFonts w:ascii="Arial" w:hAnsi="Arial" w:cs="Arial"/>
                <w:sz w:val="20"/>
                <w:szCs w:val="20"/>
              </w:rPr>
              <w:t>OML: Outer mold line</w:t>
            </w:r>
          </w:p>
        </w:tc>
      </w:tr>
      <w:tr w:rsidR="00DA0CDF" w14:paraId="776DBA4F" w14:textId="77777777" w:rsidTr="00DA0CDF">
        <w:tc>
          <w:tcPr>
            <w:tcW w:w="5035" w:type="dxa"/>
          </w:tcPr>
          <w:p w14:paraId="791CA0DF" w14:textId="176D7FE3" w:rsidR="00DA0CDF" w:rsidRDefault="00DA0CDF" w:rsidP="00DA0CDF">
            <w:pPr>
              <w:contextualSpacing/>
              <w:rPr>
                <w:rFonts w:ascii="Arial" w:hAnsi="Arial" w:cs="Arial"/>
                <w:b/>
                <w:bCs/>
                <w:sz w:val="20"/>
                <w:szCs w:val="20"/>
              </w:rPr>
            </w:pPr>
            <w:r>
              <w:rPr>
                <w:rFonts w:ascii="Arial" w:hAnsi="Arial" w:cs="Arial"/>
                <w:sz w:val="20"/>
                <w:szCs w:val="20"/>
              </w:rPr>
              <w:t>ESM: European Service Module</w:t>
            </w:r>
          </w:p>
        </w:tc>
        <w:tc>
          <w:tcPr>
            <w:tcW w:w="5035" w:type="dxa"/>
          </w:tcPr>
          <w:p w14:paraId="5A54848B" w14:textId="042A440B" w:rsidR="00DA0CDF" w:rsidRPr="00DA0CDF" w:rsidRDefault="00DA0CDF" w:rsidP="00DA0CDF">
            <w:pPr>
              <w:contextualSpacing/>
              <w:rPr>
                <w:rFonts w:ascii="Arial" w:hAnsi="Arial" w:cs="Arial"/>
                <w:sz w:val="20"/>
                <w:szCs w:val="20"/>
              </w:rPr>
            </w:pPr>
            <w:r>
              <w:rPr>
                <w:rFonts w:ascii="Arial" w:hAnsi="Arial" w:cs="Arial"/>
                <w:sz w:val="20"/>
                <w:szCs w:val="20"/>
              </w:rPr>
              <w:t>SLS: Space Launch System aka Artemis</w:t>
            </w:r>
          </w:p>
        </w:tc>
      </w:tr>
      <w:tr w:rsidR="00DA0CDF" w14:paraId="467097E8" w14:textId="77777777" w:rsidTr="00DA0CDF">
        <w:tc>
          <w:tcPr>
            <w:tcW w:w="5035" w:type="dxa"/>
          </w:tcPr>
          <w:p w14:paraId="47916588" w14:textId="33EA36B1" w:rsidR="00DA0CDF" w:rsidRPr="00DA0CDF" w:rsidRDefault="00DA0CDF" w:rsidP="00DA0CDF">
            <w:pPr>
              <w:contextualSpacing/>
              <w:rPr>
                <w:rFonts w:ascii="Arial" w:hAnsi="Arial" w:cs="Arial"/>
                <w:sz w:val="20"/>
                <w:szCs w:val="20"/>
              </w:rPr>
            </w:pPr>
            <w:r>
              <w:rPr>
                <w:rFonts w:ascii="Arial" w:hAnsi="Arial" w:cs="Arial"/>
                <w:sz w:val="20"/>
                <w:szCs w:val="20"/>
              </w:rPr>
              <w:t>LAS: Launch Abort System</w:t>
            </w:r>
          </w:p>
        </w:tc>
        <w:tc>
          <w:tcPr>
            <w:tcW w:w="5035" w:type="dxa"/>
          </w:tcPr>
          <w:p w14:paraId="2FF0DD90" w14:textId="28CFDDCB" w:rsidR="00DA0CDF" w:rsidRPr="00DA0CDF" w:rsidRDefault="00DA0CDF" w:rsidP="00DA0CDF">
            <w:pPr>
              <w:contextualSpacing/>
              <w:rPr>
                <w:rFonts w:ascii="Arial" w:hAnsi="Arial" w:cs="Arial"/>
                <w:sz w:val="20"/>
                <w:szCs w:val="20"/>
              </w:rPr>
            </w:pPr>
            <w:r>
              <w:rPr>
                <w:rFonts w:ascii="Arial" w:hAnsi="Arial" w:cs="Arial"/>
                <w:sz w:val="20"/>
                <w:szCs w:val="20"/>
              </w:rPr>
              <w:t>WTT: Wind tunnel test</w:t>
            </w:r>
          </w:p>
        </w:tc>
      </w:tr>
    </w:tbl>
    <w:p w14:paraId="2C742666" w14:textId="129DF585" w:rsidR="00890676" w:rsidRPr="00DA0CDF" w:rsidRDefault="00890676" w:rsidP="007D4104">
      <w:pPr>
        <w:spacing w:line="240" w:lineRule="auto"/>
        <w:contextualSpacing/>
        <w:rPr>
          <w:rFonts w:ascii="Arial" w:hAnsi="Arial" w:cs="Arial"/>
          <w:b/>
          <w:bCs/>
          <w:sz w:val="20"/>
          <w:szCs w:val="20"/>
        </w:rPr>
      </w:pPr>
    </w:p>
    <w:p w14:paraId="247AEB5E" w14:textId="63C2774F" w:rsidR="00DD378C" w:rsidRPr="00425700" w:rsidRDefault="00DD378C" w:rsidP="007874EF">
      <w:pPr>
        <w:spacing w:line="240" w:lineRule="auto"/>
        <w:contextualSpacing/>
        <w:jc w:val="center"/>
        <w:rPr>
          <w:rFonts w:ascii="Arial" w:hAnsi="Arial" w:cs="Arial"/>
          <w:b/>
          <w:bCs/>
          <w:sz w:val="20"/>
          <w:szCs w:val="20"/>
        </w:rPr>
      </w:pPr>
      <w:r w:rsidRPr="00425700">
        <w:rPr>
          <w:rFonts w:ascii="Arial" w:hAnsi="Arial" w:cs="Arial"/>
          <w:b/>
          <w:bCs/>
          <w:sz w:val="20"/>
          <w:szCs w:val="20"/>
        </w:rPr>
        <w:t>I. I</w:t>
      </w:r>
      <w:r w:rsidR="00425700" w:rsidRPr="00425700">
        <w:rPr>
          <w:rFonts w:ascii="Arial" w:hAnsi="Arial" w:cs="Arial"/>
          <w:b/>
          <w:bCs/>
          <w:sz w:val="20"/>
          <w:szCs w:val="20"/>
        </w:rPr>
        <w:t>NTRODUCTION</w:t>
      </w:r>
    </w:p>
    <w:p w14:paraId="68DC1EBF" w14:textId="46BDB055" w:rsidR="00DA4CE6" w:rsidRDefault="00DA4CE6" w:rsidP="00BE1102">
      <w:pPr>
        <w:pStyle w:val="NoSpacing"/>
        <w:contextualSpacing/>
        <w:rPr>
          <w:rFonts w:ascii="Arial" w:hAnsi="Arial" w:cs="Arial"/>
          <w:bCs/>
          <w:sz w:val="20"/>
          <w:szCs w:val="20"/>
        </w:rPr>
      </w:pPr>
      <w:r w:rsidRPr="00DA4CE6">
        <w:rPr>
          <w:rFonts w:ascii="Arial" w:hAnsi="Arial" w:cs="Arial"/>
          <w:bCs/>
          <w:sz w:val="20"/>
          <w:szCs w:val="20"/>
        </w:rPr>
        <w:t>An important part of a spacecraft design is t</w:t>
      </w:r>
      <w:r w:rsidR="00CD4C4A">
        <w:rPr>
          <w:rFonts w:ascii="Arial" w:hAnsi="Arial" w:cs="Arial"/>
          <w:bCs/>
          <w:sz w:val="20"/>
          <w:szCs w:val="20"/>
        </w:rPr>
        <w:t>o dete</w:t>
      </w:r>
      <w:r w:rsidR="00EF08E7">
        <w:rPr>
          <w:rFonts w:ascii="Arial" w:hAnsi="Arial" w:cs="Arial"/>
          <w:bCs/>
          <w:sz w:val="20"/>
          <w:szCs w:val="20"/>
        </w:rPr>
        <w:t>rmine</w:t>
      </w:r>
      <w:r w:rsidR="00F36A3A">
        <w:rPr>
          <w:rFonts w:ascii="Arial" w:hAnsi="Arial" w:cs="Arial"/>
          <w:bCs/>
          <w:sz w:val="20"/>
          <w:szCs w:val="20"/>
        </w:rPr>
        <w:t xml:space="preserve"> </w:t>
      </w:r>
      <w:r w:rsidR="00CD4C4A">
        <w:rPr>
          <w:rFonts w:ascii="Arial" w:hAnsi="Arial" w:cs="Arial"/>
          <w:bCs/>
          <w:sz w:val="20"/>
          <w:szCs w:val="20"/>
        </w:rPr>
        <w:t>the</w:t>
      </w:r>
      <w:r w:rsidRPr="00DA4CE6">
        <w:rPr>
          <w:rFonts w:ascii="Arial" w:hAnsi="Arial" w:cs="Arial"/>
          <w:bCs/>
          <w:sz w:val="20"/>
          <w:szCs w:val="20"/>
        </w:rPr>
        <w:t xml:space="preserve"> vibro-acoustic </w:t>
      </w:r>
      <w:r w:rsidR="0080260F">
        <w:rPr>
          <w:rFonts w:ascii="Arial" w:hAnsi="Arial" w:cs="Arial"/>
          <w:bCs/>
          <w:sz w:val="20"/>
          <w:szCs w:val="20"/>
        </w:rPr>
        <w:t xml:space="preserve">environment of </w:t>
      </w:r>
      <w:r w:rsidRPr="00DA4CE6">
        <w:rPr>
          <w:rFonts w:ascii="Arial" w:hAnsi="Arial" w:cs="Arial"/>
          <w:bCs/>
          <w:sz w:val="20"/>
          <w:szCs w:val="20"/>
        </w:rPr>
        <w:t xml:space="preserve">all </w:t>
      </w:r>
      <w:r w:rsidR="00EF08E7">
        <w:rPr>
          <w:rFonts w:ascii="Arial" w:hAnsi="Arial" w:cs="Arial"/>
          <w:bCs/>
          <w:sz w:val="20"/>
          <w:szCs w:val="20"/>
        </w:rPr>
        <w:t xml:space="preserve">parts and </w:t>
      </w:r>
      <w:r w:rsidRPr="00DA4CE6">
        <w:rPr>
          <w:rFonts w:ascii="Arial" w:hAnsi="Arial" w:cs="Arial"/>
          <w:bCs/>
          <w:sz w:val="20"/>
          <w:szCs w:val="20"/>
        </w:rPr>
        <w:t>components</w:t>
      </w:r>
      <w:r w:rsidR="00452FEE">
        <w:rPr>
          <w:rFonts w:ascii="Arial" w:hAnsi="Arial" w:cs="Arial"/>
          <w:bCs/>
          <w:sz w:val="20"/>
          <w:szCs w:val="20"/>
        </w:rPr>
        <w:t xml:space="preserve">. There are </w:t>
      </w:r>
      <w:r w:rsidR="00D201F2">
        <w:rPr>
          <w:rFonts w:ascii="Arial" w:hAnsi="Arial" w:cs="Arial"/>
          <w:bCs/>
          <w:sz w:val="20"/>
          <w:szCs w:val="20"/>
        </w:rPr>
        <w:t xml:space="preserve">multiple </w:t>
      </w:r>
      <w:r w:rsidR="007B2F2F">
        <w:rPr>
          <w:rFonts w:ascii="Arial" w:hAnsi="Arial" w:cs="Arial"/>
          <w:bCs/>
          <w:sz w:val="20"/>
          <w:szCs w:val="20"/>
        </w:rPr>
        <w:t xml:space="preserve">sources that lead to the </w:t>
      </w:r>
      <w:r w:rsidR="00BC2FB1">
        <w:rPr>
          <w:rFonts w:ascii="Arial" w:hAnsi="Arial" w:cs="Arial"/>
          <w:bCs/>
          <w:sz w:val="20"/>
          <w:szCs w:val="20"/>
        </w:rPr>
        <w:t>vibro-acoustic response. On</w:t>
      </w:r>
      <w:r w:rsidR="00A021E9">
        <w:rPr>
          <w:rFonts w:ascii="Arial" w:hAnsi="Arial" w:cs="Arial"/>
          <w:bCs/>
          <w:sz w:val="20"/>
          <w:szCs w:val="20"/>
        </w:rPr>
        <w:t>e</w:t>
      </w:r>
      <w:r w:rsidR="00BC2FB1">
        <w:rPr>
          <w:rFonts w:ascii="Arial" w:hAnsi="Arial" w:cs="Arial"/>
          <w:bCs/>
          <w:sz w:val="20"/>
          <w:szCs w:val="20"/>
        </w:rPr>
        <w:t xml:space="preserve"> of the important source</w:t>
      </w:r>
      <w:r w:rsidR="00585604">
        <w:rPr>
          <w:rFonts w:ascii="Arial" w:hAnsi="Arial" w:cs="Arial"/>
          <w:bCs/>
          <w:sz w:val="20"/>
          <w:szCs w:val="20"/>
        </w:rPr>
        <w:t>s</w:t>
      </w:r>
      <w:r w:rsidR="00BC2FB1">
        <w:rPr>
          <w:rFonts w:ascii="Arial" w:hAnsi="Arial" w:cs="Arial"/>
          <w:bCs/>
          <w:sz w:val="20"/>
          <w:szCs w:val="20"/>
        </w:rPr>
        <w:t xml:space="preserve"> is the pressure fluctuations on the outer surface of the vehicle during ascent through the lower part of the atmosphere</w:t>
      </w:r>
      <w:r w:rsidR="00E7412E">
        <w:rPr>
          <w:rFonts w:ascii="Arial" w:hAnsi="Arial" w:cs="Arial"/>
          <w:bCs/>
          <w:sz w:val="20"/>
          <w:szCs w:val="20"/>
        </w:rPr>
        <w:t>. The turbulent air flow</w:t>
      </w:r>
      <w:r w:rsidR="006238A6">
        <w:rPr>
          <w:rFonts w:ascii="Arial" w:hAnsi="Arial" w:cs="Arial"/>
          <w:bCs/>
          <w:sz w:val="20"/>
          <w:szCs w:val="20"/>
        </w:rPr>
        <w:t>,</w:t>
      </w:r>
      <w:r w:rsidR="00E7412E">
        <w:rPr>
          <w:rFonts w:ascii="Arial" w:hAnsi="Arial" w:cs="Arial"/>
          <w:bCs/>
          <w:sz w:val="20"/>
          <w:szCs w:val="20"/>
        </w:rPr>
        <w:t xml:space="preserve"> </w:t>
      </w:r>
      <w:r w:rsidR="00284BAC">
        <w:rPr>
          <w:rFonts w:ascii="Arial" w:hAnsi="Arial" w:cs="Arial"/>
          <w:bCs/>
          <w:sz w:val="20"/>
          <w:szCs w:val="20"/>
        </w:rPr>
        <w:t xml:space="preserve">along with </w:t>
      </w:r>
      <w:r w:rsidR="00712C0E">
        <w:rPr>
          <w:rFonts w:ascii="Arial" w:hAnsi="Arial" w:cs="Arial"/>
          <w:bCs/>
          <w:sz w:val="20"/>
          <w:szCs w:val="20"/>
        </w:rPr>
        <w:t xml:space="preserve">the </w:t>
      </w:r>
      <w:r w:rsidR="00284BAC">
        <w:rPr>
          <w:rFonts w:ascii="Arial" w:hAnsi="Arial" w:cs="Arial"/>
          <w:bCs/>
          <w:sz w:val="20"/>
          <w:szCs w:val="20"/>
        </w:rPr>
        <w:t xml:space="preserve">locally formed </w:t>
      </w:r>
      <w:r w:rsidR="00EA2010">
        <w:rPr>
          <w:rFonts w:ascii="Arial" w:hAnsi="Arial" w:cs="Arial"/>
          <w:bCs/>
          <w:sz w:val="20"/>
          <w:szCs w:val="20"/>
        </w:rPr>
        <w:t>shockwaves</w:t>
      </w:r>
      <w:r w:rsidR="00284BAC">
        <w:rPr>
          <w:rFonts w:ascii="Arial" w:hAnsi="Arial" w:cs="Arial"/>
          <w:bCs/>
          <w:sz w:val="20"/>
          <w:szCs w:val="20"/>
        </w:rPr>
        <w:t xml:space="preserve"> and </w:t>
      </w:r>
      <w:r w:rsidR="00BD2E1F">
        <w:rPr>
          <w:rFonts w:ascii="Arial" w:hAnsi="Arial" w:cs="Arial"/>
          <w:bCs/>
          <w:sz w:val="20"/>
          <w:szCs w:val="20"/>
        </w:rPr>
        <w:t>separated flow zones</w:t>
      </w:r>
      <w:r w:rsidR="006238A6">
        <w:rPr>
          <w:rFonts w:ascii="Arial" w:hAnsi="Arial" w:cs="Arial"/>
          <w:bCs/>
          <w:sz w:val="20"/>
          <w:szCs w:val="20"/>
        </w:rPr>
        <w:t>,</w:t>
      </w:r>
      <w:r w:rsidR="00BD2E1F">
        <w:rPr>
          <w:rFonts w:ascii="Arial" w:hAnsi="Arial" w:cs="Arial"/>
          <w:bCs/>
          <w:sz w:val="20"/>
          <w:szCs w:val="20"/>
        </w:rPr>
        <w:t xml:space="preserve"> create large amplitude pressure fluctuations</w:t>
      </w:r>
      <w:r w:rsidR="00494149">
        <w:rPr>
          <w:rFonts w:ascii="Arial" w:hAnsi="Arial" w:cs="Arial"/>
          <w:bCs/>
          <w:sz w:val="20"/>
          <w:szCs w:val="20"/>
        </w:rPr>
        <w:t>,</w:t>
      </w:r>
      <w:r w:rsidR="00BD2E1F">
        <w:rPr>
          <w:rFonts w:ascii="Arial" w:hAnsi="Arial" w:cs="Arial"/>
          <w:bCs/>
          <w:sz w:val="20"/>
          <w:szCs w:val="20"/>
        </w:rPr>
        <w:t xml:space="preserve"> which are tr</w:t>
      </w:r>
      <w:r w:rsidR="004E42A4">
        <w:rPr>
          <w:rFonts w:ascii="Arial" w:hAnsi="Arial" w:cs="Arial"/>
          <w:bCs/>
          <w:sz w:val="20"/>
          <w:szCs w:val="20"/>
        </w:rPr>
        <w:t xml:space="preserve">ansmitted to every </w:t>
      </w:r>
      <w:r w:rsidR="00F36047">
        <w:rPr>
          <w:rFonts w:ascii="Arial" w:hAnsi="Arial" w:cs="Arial"/>
          <w:bCs/>
          <w:sz w:val="20"/>
          <w:szCs w:val="20"/>
        </w:rPr>
        <w:t>component of a space vehicle leading to modal responses</w:t>
      </w:r>
      <w:r w:rsidR="00887B43">
        <w:rPr>
          <w:rFonts w:ascii="Arial" w:hAnsi="Arial" w:cs="Arial"/>
          <w:bCs/>
          <w:sz w:val="20"/>
          <w:szCs w:val="20"/>
        </w:rPr>
        <w:t xml:space="preserve">. In order to determine the surface pressure fluctuations </w:t>
      </w:r>
      <w:r w:rsidR="004A5F11">
        <w:rPr>
          <w:rFonts w:ascii="Arial" w:hAnsi="Arial" w:cs="Arial"/>
          <w:bCs/>
          <w:sz w:val="20"/>
          <w:szCs w:val="20"/>
        </w:rPr>
        <w:t xml:space="preserve">ground tests are performed in transonic and supersonic wind tunnels using </w:t>
      </w:r>
      <w:r w:rsidR="00EA2010">
        <w:rPr>
          <w:rFonts w:ascii="Arial" w:hAnsi="Arial" w:cs="Arial"/>
          <w:bCs/>
          <w:sz w:val="20"/>
          <w:szCs w:val="20"/>
        </w:rPr>
        <w:t>scaled models</w:t>
      </w:r>
      <w:r w:rsidR="00C46C0E">
        <w:rPr>
          <w:rFonts w:ascii="Arial" w:hAnsi="Arial" w:cs="Arial"/>
          <w:bCs/>
          <w:sz w:val="20"/>
          <w:szCs w:val="20"/>
        </w:rPr>
        <w:t>. Subsequently</w:t>
      </w:r>
      <w:r w:rsidR="00EA2010">
        <w:rPr>
          <w:rFonts w:ascii="Arial" w:hAnsi="Arial" w:cs="Arial"/>
          <w:bCs/>
          <w:sz w:val="20"/>
          <w:szCs w:val="20"/>
        </w:rPr>
        <w:t>, simple scaling laws are applie</w:t>
      </w:r>
      <w:r w:rsidR="004A7366">
        <w:rPr>
          <w:rFonts w:ascii="Arial" w:hAnsi="Arial" w:cs="Arial"/>
          <w:bCs/>
          <w:sz w:val="20"/>
          <w:szCs w:val="20"/>
        </w:rPr>
        <w:t>d</w:t>
      </w:r>
      <w:r w:rsidR="00C22251">
        <w:rPr>
          <w:rFonts w:ascii="Arial" w:hAnsi="Arial" w:cs="Arial"/>
          <w:bCs/>
          <w:sz w:val="20"/>
          <w:szCs w:val="20"/>
        </w:rPr>
        <w:t xml:space="preserve"> </w:t>
      </w:r>
      <w:r w:rsidR="004A7366">
        <w:rPr>
          <w:rFonts w:ascii="Arial" w:hAnsi="Arial" w:cs="Arial"/>
          <w:bCs/>
          <w:sz w:val="20"/>
          <w:szCs w:val="20"/>
        </w:rPr>
        <w:t xml:space="preserve">to determine the levels on a full-scale vehicle. </w:t>
      </w:r>
      <w:r w:rsidR="00A546E8">
        <w:rPr>
          <w:rFonts w:ascii="Arial" w:hAnsi="Arial" w:cs="Arial"/>
          <w:bCs/>
          <w:sz w:val="20"/>
          <w:szCs w:val="20"/>
        </w:rPr>
        <w:t>The process has multiple limitations</w:t>
      </w:r>
      <w:r w:rsidR="00B01CC8">
        <w:rPr>
          <w:rFonts w:ascii="Arial" w:hAnsi="Arial" w:cs="Arial"/>
          <w:bCs/>
          <w:sz w:val="20"/>
          <w:szCs w:val="20"/>
        </w:rPr>
        <w:t xml:space="preserve">. </w:t>
      </w:r>
      <w:r w:rsidR="00244266">
        <w:rPr>
          <w:rFonts w:ascii="Arial" w:hAnsi="Arial" w:cs="Arial"/>
          <w:bCs/>
          <w:sz w:val="20"/>
          <w:szCs w:val="20"/>
        </w:rPr>
        <w:t xml:space="preserve">The present paper </w:t>
      </w:r>
      <w:r w:rsidR="00523CD3">
        <w:rPr>
          <w:rFonts w:ascii="Arial" w:hAnsi="Arial" w:cs="Arial"/>
          <w:bCs/>
          <w:sz w:val="20"/>
          <w:szCs w:val="20"/>
        </w:rPr>
        <w:t xml:space="preserve">attempts to </w:t>
      </w:r>
      <w:r w:rsidR="00D34860">
        <w:rPr>
          <w:rFonts w:ascii="Arial" w:hAnsi="Arial" w:cs="Arial"/>
          <w:bCs/>
          <w:sz w:val="20"/>
          <w:szCs w:val="20"/>
        </w:rPr>
        <w:t xml:space="preserve">determine the fidelity of the scaled-model acoustics tests </w:t>
      </w:r>
      <w:r w:rsidR="00EE0AEC">
        <w:rPr>
          <w:rFonts w:ascii="Arial" w:hAnsi="Arial" w:cs="Arial"/>
          <w:bCs/>
          <w:sz w:val="20"/>
          <w:szCs w:val="20"/>
        </w:rPr>
        <w:t>for the MPCV vehicle</w:t>
      </w:r>
      <w:r w:rsidR="008307C4">
        <w:rPr>
          <w:rFonts w:ascii="Arial" w:hAnsi="Arial" w:cs="Arial"/>
          <w:bCs/>
          <w:sz w:val="20"/>
          <w:szCs w:val="20"/>
          <w:vertAlign w:val="superscript"/>
        </w:rPr>
        <w:t>1</w:t>
      </w:r>
      <w:r w:rsidR="00EE0AEC">
        <w:rPr>
          <w:rFonts w:ascii="Arial" w:hAnsi="Arial" w:cs="Arial"/>
          <w:bCs/>
          <w:sz w:val="20"/>
          <w:szCs w:val="20"/>
        </w:rPr>
        <w:t xml:space="preserve"> </w:t>
      </w:r>
      <w:r w:rsidR="00EE4B02">
        <w:rPr>
          <w:rFonts w:ascii="Arial" w:hAnsi="Arial" w:cs="Arial"/>
          <w:bCs/>
          <w:sz w:val="20"/>
          <w:szCs w:val="20"/>
        </w:rPr>
        <w:t xml:space="preserve">by comparing </w:t>
      </w:r>
      <w:r w:rsidR="00DB506F">
        <w:rPr>
          <w:rFonts w:ascii="Arial" w:hAnsi="Arial" w:cs="Arial"/>
          <w:bCs/>
          <w:sz w:val="20"/>
          <w:szCs w:val="20"/>
        </w:rPr>
        <w:t>data from a flight test (AA2</w:t>
      </w:r>
      <w:r w:rsidR="00CE06A8">
        <w:rPr>
          <w:rFonts w:ascii="Arial" w:hAnsi="Arial" w:cs="Arial"/>
          <w:bCs/>
          <w:sz w:val="20"/>
          <w:szCs w:val="20"/>
          <w:vertAlign w:val="superscript"/>
        </w:rPr>
        <w:t>2,3</w:t>
      </w:r>
      <w:r w:rsidR="00DB506F">
        <w:rPr>
          <w:rFonts w:ascii="Arial" w:hAnsi="Arial" w:cs="Arial"/>
          <w:bCs/>
          <w:sz w:val="20"/>
          <w:szCs w:val="20"/>
        </w:rPr>
        <w:t>) and two wind tunnel test</w:t>
      </w:r>
      <w:r w:rsidR="00F11166">
        <w:rPr>
          <w:rFonts w:ascii="Arial" w:hAnsi="Arial" w:cs="Arial"/>
          <w:bCs/>
          <w:sz w:val="20"/>
          <w:szCs w:val="20"/>
        </w:rPr>
        <w:t xml:space="preserve">s performed at NASA Ames’s Unitary Plan </w:t>
      </w:r>
      <w:r w:rsidR="001B7B9B">
        <w:rPr>
          <w:rFonts w:ascii="Arial" w:hAnsi="Arial" w:cs="Arial"/>
          <w:bCs/>
          <w:sz w:val="20"/>
          <w:szCs w:val="20"/>
        </w:rPr>
        <w:t xml:space="preserve">11ftX11ft </w:t>
      </w:r>
      <w:r w:rsidR="00F11166">
        <w:rPr>
          <w:rFonts w:ascii="Arial" w:hAnsi="Arial" w:cs="Arial"/>
          <w:bCs/>
          <w:sz w:val="20"/>
          <w:szCs w:val="20"/>
        </w:rPr>
        <w:t xml:space="preserve">Transonic </w:t>
      </w:r>
      <w:r w:rsidR="001B7B9B">
        <w:rPr>
          <w:rFonts w:ascii="Arial" w:hAnsi="Arial" w:cs="Arial"/>
          <w:bCs/>
          <w:sz w:val="20"/>
          <w:szCs w:val="20"/>
        </w:rPr>
        <w:t xml:space="preserve">tunnel. </w:t>
      </w:r>
    </w:p>
    <w:p w14:paraId="2248F7A7" w14:textId="5EAB1791" w:rsidR="00890676" w:rsidRDefault="00B77EB2" w:rsidP="00B77EB2">
      <w:pPr>
        <w:pStyle w:val="NoSpacing"/>
        <w:ind w:firstLine="720"/>
        <w:contextualSpacing/>
        <w:rPr>
          <w:rFonts w:ascii="Arial" w:hAnsi="Arial" w:cs="Arial"/>
          <w:sz w:val="20"/>
          <w:szCs w:val="20"/>
        </w:rPr>
      </w:pPr>
      <w:r>
        <w:rPr>
          <w:rFonts w:ascii="Arial" w:hAnsi="Arial" w:cs="Arial"/>
          <w:bCs/>
          <w:sz w:val="20"/>
          <w:szCs w:val="20"/>
        </w:rPr>
        <w:t xml:space="preserve">Figure 1 shows a schematic of the </w:t>
      </w:r>
      <w:r w:rsidR="00E34DFE">
        <w:rPr>
          <w:rFonts w:ascii="Arial" w:hAnsi="Arial" w:cs="Arial"/>
          <w:bCs/>
          <w:sz w:val="20"/>
          <w:szCs w:val="20"/>
        </w:rPr>
        <w:t xml:space="preserve">primary parts of the </w:t>
      </w:r>
      <w:r>
        <w:rPr>
          <w:rFonts w:ascii="Arial" w:hAnsi="Arial" w:cs="Arial"/>
          <w:bCs/>
          <w:sz w:val="20"/>
          <w:szCs w:val="20"/>
        </w:rPr>
        <w:t xml:space="preserve">MPCV vehicle which </w:t>
      </w:r>
      <w:r w:rsidR="00E34DFE">
        <w:rPr>
          <w:rFonts w:ascii="Arial" w:hAnsi="Arial" w:cs="Arial"/>
          <w:bCs/>
          <w:sz w:val="20"/>
          <w:szCs w:val="20"/>
        </w:rPr>
        <w:t>is</w:t>
      </w:r>
      <w:r>
        <w:rPr>
          <w:rFonts w:ascii="Arial" w:hAnsi="Arial" w:cs="Arial"/>
          <w:bCs/>
          <w:sz w:val="20"/>
          <w:szCs w:val="20"/>
        </w:rPr>
        <w:t xml:space="preserve"> scheduled to fly on </w:t>
      </w:r>
      <w:r w:rsidR="00EB6386">
        <w:rPr>
          <w:rFonts w:ascii="Arial" w:hAnsi="Arial" w:cs="Arial"/>
          <w:bCs/>
          <w:sz w:val="20"/>
          <w:szCs w:val="20"/>
        </w:rPr>
        <w:t>SLS. It ought to be mentioned th</w:t>
      </w:r>
      <w:r w:rsidR="00AE0B03">
        <w:rPr>
          <w:rFonts w:ascii="Arial" w:hAnsi="Arial" w:cs="Arial"/>
          <w:bCs/>
          <w:sz w:val="20"/>
          <w:szCs w:val="20"/>
        </w:rPr>
        <w:t>at the veh</w:t>
      </w:r>
      <w:r w:rsidR="00DB7071">
        <w:rPr>
          <w:rFonts w:ascii="Arial" w:hAnsi="Arial" w:cs="Arial"/>
          <w:bCs/>
          <w:sz w:val="20"/>
          <w:szCs w:val="20"/>
        </w:rPr>
        <w:t>icle outer mold</w:t>
      </w:r>
      <w:r w:rsidR="00AE0B03">
        <w:rPr>
          <w:rFonts w:ascii="Arial" w:hAnsi="Arial" w:cs="Arial"/>
          <w:bCs/>
          <w:sz w:val="20"/>
          <w:szCs w:val="20"/>
        </w:rPr>
        <w:t xml:space="preserve"> line </w:t>
      </w:r>
      <w:r w:rsidR="00DB7071">
        <w:rPr>
          <w:rFonts w:ascii="Arial" w:hAnsi="Arial" w:cs="Arial"/>
          <w:bCs/>
          <w:sz w:val="20"/>
          <w:szCs w:val="20"/>
        </w:rPr>
        <w:t xml:space="preserve">(OML) </w:t>
      </w:r>
      <w:r w:rsidR="00AE0B03">
        <w:rPr>
          <w:rFonts w:ascii="Arial" w:hAnsi="Arial" w:cs="Arial"/>
          <w:bCs/>
          <w:sz w:val="20"/>
          <w:szCs w:val="20"/>
        </w:rPr>
        <w:t>itself i</w:t>
      </w:r>
      <w:r w:rsidR="00DB7071">
        <w:rPr>
          <w:rFonts w:ascii="Arial" w:hAnsi="Arial" w:cs="Arial"/>
          <w:bCs/>
          <w:sz w:val="20"/>
          <w:szCs w:val="20"/>
        </w:rPr>
        <w:t>s a product of multiple wind tunnel tests</w:t>
      </w:r>
      <w:r w:rsidR="003926E8">
        <w:rPr>
          <w:rFonts w:ascii="Arial" w:hAnsi="Arial" w:cs="Arial"/>
          <w:bCs/>
          <w:sz w:val="20"/>
          <w:szCs w:val="20"/>
        </w:rPr>
        <w:t xml:space="preserve"> conducted at the inception of the program to reduce surface pressure fluctuations from unsteady </w:t>
      </w:r>
      <w:r w:rsidR="005F0079">
        <w:rPr>
          <w:rFonts w:ascii="Arial" w:hAnsi="Arial" w:cs="Arial"/>
          <w:bCs/>
          <w:sz w:val="20"/>
          <w:szCs w:val="20"/>
        </w:rPr>
        <w:t>shock-waves</w:t>
      </w:r>
      <w:r w:rsidR="00AA3F43">
        <w:rPr>
          <w:rFonts w:ascii="Arial" w:hAnsi="Arial" w:cs="Arial"/>
          <w:bCs/>
          <w:sz w:val="20"/>
          <w:szCs w:val="20"/>
          <w:vertAlign w:val="superscript"/>
        </w:rPr>
        <w:t>4</w:t>
      </w:r>
      <w:r w:rsidR="005F0079">
        <w:rPr>
          <w:rFonts w:ascii="Arial" w:hAnsi="Arial" w:cs="Arial"/>
          <w:bCs/>
          <w:sz w:val="20"/>
          <w:szCs w:val="20"/>
        </w:rPr>
        <w:t>.</w:t>
      </w:r>
      <w:r w:rsidR="00AE0B03">
        <w:rPr>
          <w:rFonts w:ascii="Arial" w:hAnsi="Arial" w:cs="Arial"/>
          <w:bCs/>
          <w:sz w:val="20"/>
          <w:szCs w:val="20"/>
        </w:rPr>
        <w:t xml:space="preserve"> </w:t>
      </w:r>
      <w:r w:rsidR="00EF08E7">
        <w:rPr>
          <w:rFonts w:ascii="Arial" w:hAnsi="Arial" w:cs="Arial"/>
          <w:bCs/>
          <w:sz w:val="20"/>
          <w:szCs w:val="20"/>
        </w:rPr>
        <w:t>The</w:t>
      </w:r>
      <w:r w:rsidR="00377319">
        <w:rPr>
          <w:rFonts w:ascii="Arial" w:hAnsi="Arial" w:cs="Arial"/>
          <w:bCs/>
          <w:sz w:val="20"/>
          <w:szCs w:val="20"/>
        </w:rPr>
        <w:t xml:space="preserve">se </w:t>
      </w:r>
      <w:r w:rsidR="00EF08E7">
        <w:rPr>
          <w:rFonts w:ascii="Arial" w:hAnsi="Arial" w:cs="Arial"/>
          <w:bCs/>
          <w:sz w:val="20"/>
          <w:szCs w:val="20"/>
        </w:rPr>
        <w:t xml:space="preserve">tests </w:t>
      </w:r>
      <w:r w:rsidR="00377319">
        <w:rPr>
          <w:rFonts w:ascii="Arial" w:hAnsi="Arial" w:cs="Arial"/>
          <w:bCs/>
          <w:sz w:val="20"/>
          <w:szCs w:val="20"/>
        </w:rPr>
        <w:t xml:space="preserve">were </w:t>
      </w:r>
      <w:r w:rsidR="00EF08E7">
        <w:rPr>
          <w:rFonts w:ascii="Arial" w:hAnsi="Arial" w:cs="Arial"/>
          <w:bCs/>
          <w:sz w:val="20"/>
          <w:szCs w:val="20"/>
        </w:rPr>
        <w:t xml:space="preserve">followed by </w:t>
      </w:r>
      <w:r w:rsidR="00B15241">
        <w:rPr>
          <w:rFonts w:ascii="Arial" w:hAnsi="Arial" w:cs="Arial"/>
          <w:bCs/>
          <w:sz w:val="20"/>
          <w:szCs w:val="20"/>
        </w:rPr>
        <w:t>a variety of</w:t>
      </w:r>
      <w:r w:rsidR="00377319">
        <w:rPr>
          <w:rFonts w:ascii="Arial" w:hAnsi="Arial" w:cs="Arial"/>
          <w:bCs/>
          <w:sz w:val="20"/>
          <w:szCs w:val="20"/>
        </w:rPr>
        <w:t xml:space="preserve"> </w:t>
      </w:r>
      <w:r w:rsidR="005B54B0">
        <w:rPr>
          <w:rFonts w:ascii="Arial" w:hAnsi="Arial" w:cs="Arial"/>
          <w:bCs/>
          <w:sz w:val="20"/>
          <w:szCs w:val="20"/>
        </w:rPr>
        <w:t xml:space="preserve">large wind tunnel </w:t>
      </w:r>
      <w:r w:rsidR="00B15241">
        <w:rPr>
          <w:rFonts w:ascii="Arial" w:hAnsi="Arial" w:cs="Arial"/>
          <w:bCs/>
          <w:sz w:val="20"/>
          <w:szCs w:val="20"/>
        </w:rPr>
        <w:t xml:space="preserve">test </w:t>
      </w:r>
      <w:r w:rsidR="005B54B0">
        <w:rPr>
          <w:rFonts w:ascii="Arial" w:hAnsi="Arial" w:cs="Arial"/>
          <w:bCs/>
          <w:sz w:val="20"/>
          <w:szCs w:val="20"/>
        </w:rPr>
        <w:t>campaign</w:t>
      </w:r>
      <w:r w:rsidR="00B15241">
        <w:rPr>
          <w:rFonts w:ascii="Arial" w:hAnsi="Arial" w:cs="Arial"/>
          <w:bCs/>
          <w:sz w:val="20"/>
          <w:szCs w:val="20"/>
        </w:rPr>
        <w:t>s</w:t>
      </w:r>
      <w:r w:rsidR="005B54B0">
        <w:rPr>
          <w:rFonts w:ascii="Arial" w:hAnsi="Arial" w:cs="Arial"/>
          <w:bCs/>
          <w:sz w:val="20"/>
          <w:szCs w:val="20"/>
        </w:rPr>
        <w:t xml:space="preserve"> </w:t>
      </w:r>
      <w:r w:rsidR="005628A0">
        <w:rPr>
          <w:rFonts w:ascii="Arial" w:hAnsi="Arial" w:cs="Arial"/>
          <w:bCs/>
          <w:sz w:val="20"/>
          <w:szCs w:val="20"/>
        </w:rPr>
        <w:t xml:space="preserve">for </w:t>
      </w:r>
      <w:r w:rsidR="00890676">
        <w:rPr>
          <w:rFonts w:ascii="Arial" w:hAnsi="Arial" w:cs="Arial"/>
          <w:bCs/>
          <w:sz w:val="20"/>
          <w:szCs w:val="20"/>
        </w:rPr>
        <w:t xml:space="preserve">the </w:t>
      </w:r>
      <w:r w:rsidR="00890676" w:rsidRPr="00024E46">
        <w:rPr>
          <w:rFonts w:ascii="Arial" w:hAnsi="Arial" w:cs="Arial"/>
          <w:sz w:val="20"/>
          <w:szCs w:val="20"/>
        </w:rPr>
        <w:t xml:space="preserve">CEV/MPCV/ORION and </w:t>
      </w:r>
      <w:r w:rsidR="00890676">
        <w:rPr>
          <w:rFonts w:ascii="Arial" w:hAnsi="Arial" w:cs="Arial"/>
          <w:sz w:val="20"/>
          <w:szCs w:val="20"/>
        </w:rPr>
        <w:t>Constellation/</w:t>
      </w:r>
      <w:r w:rsidR="00890676" w:rsidRPr="00024E46">
        <w:rPr>
          <w:rFonts w:ascii="Arial" w:hAnsi="Arial" w:cs="Arial"/>
          <w:sz w:val="20"/>
          <w:szCs w:val="20"/>
        </w:rPr>
        <w:t>SLS</w:t>
      </w:r>
      <w:r w:rsidR="00890676">
        <w:rPr>
          <w:rFonts w:ascii="Arial" w:hAnsi="Arial" w:cs="Arial"/>
          <w:sz w:val="20"/>
          <w:szCs w:val="20"/>
        </w:rPr>
        <w:t>/Artemis</w:t>
      </w:r>
      <w:r w:rsidR="00890676" w:rsidRPr="00024E46">
        <w:rPr>
          <w:rFonts w:ascii="Arial" w:hAnsi="Arial" w:cs="Arial"/>
          <w:sz w:val="20"/>
          <w:szCs w:val="20"/>
        </w:rPr>
        <w:t xml:space="preserve"> programs</w:t>
      </w:r>
      <w:r w:rsidR="00186900">
        <w:rPr>
          <w:rFonts w:ascii="Arial" w:hAnsi="Arial" w:cs="Arial"/>
          <w:sz w:val="20"/>
          <w:szCs w:val="20"/>
        </w:rPr>
        <w:t>.</w:t>
      </w:r>
      <w:r w:rsidR="00DE373A">
        <w:rPr>
          <w:rFonts w:ascii="Arial" w:hAnsi="Arial" w:cs="Arial"/>
          <w:sz w:val="20"/>
          <w:szCs w:val="20"/>
        </w:rPr>
        <w:t xml:space="preserve"> The</w:t>
      </w:r>
      <w:r w:rsidR="00890676">
        <w:rPr>
          <w:rFonts w:ascii="Arial" w:hAnsi="Arial" w:cs="Arial"/>
          <w:sz w:val="20"/>
          <w:szCs w:val="20"/>
        </w:rPr>
        <w:t xml:space="preserve"> AA2 </w:t>
      </w:r>
      <w:r w:rsidR="00DE373A">
        <w:rPr>
          <w:rFonts w:ascii="Arial" w:hAnsi="Arial" w:cs="Arial"/>
          <w:sz w:val="20"/>
          <w:szCs w:val="20"/>
        </w:rPr>
        <w:t xml:space="preserve">flight test </w:t>
      </w:r>
      <w:r w:rsidR="00890676">
        <w:rPr>
          <w:rFonts w:ascii="Arial" w:hAnsi="Arial" w:cs="Arial"/>
          <w:sz w:val="20"/>
          <w:szCs w:val="20"/>
        </w:rPr>
        <w:t>provide</w:t>
      </w:r>
      <w:r w:rsidR="00DE373A">
        <w:rPr>
          <w:rFonts w:ascii="Arial" w:hAnsi="Arial" w:cs="Arial"/>
          <w:sz w:val="20"/>
          <w:szCs w:val="20"/>
        </w:rPr>
        <w:t>d</w:t>
      </w:r>
      <w:r w:rsidR="00890676">
        <w:rPr>
          <w:rFonts w:ascii="Arial" w:hAnsi="Arial" w:cs="Arial"/>
          <w:sz w:val="20"/>
          <w:szCs w:val="20"/>
        </w:rPr>
        <w:t xml:space="preserve"> the first opportunity to verify any such</w:t>
      </w:r>
      <w:r w:rsidR="00052C6F">
        <w:rPr>
          <w:rFonts w:ascii="Arial" w:hAnsi="Arial" w:cs="Arial"/>
          <w:sz w:val="20"/>
          <w:szCs w:val="20"/>
        </w:rPr>
        <w:t xml:space="preserve"> WTT</w:t>
      </w:r>
      <w:r w:rsidR="00890676">
        <w:rPr>
          <w:rFonts w:ascii="Arial" w:hAnsi="Arial" w:cs="Arial"/>
          <w:sz w:val="20"/>
          <w:szCs w:val="20"/>
        </w:rPr>
        <w:t xml:space="preserve"> data. The specific goal for </w:t>
      </w:r>
      <w:r w:rsidR="008A20D0">
        <w:rPr>
          <w:rFonts w:ascii="Arial" w:hAnsi="Arial" w:cs="Arial"/>
          <w:sz w:val="20"/>
          <w:szCs w:val="20"/>
        </w:rPr>
        <w:t xml:space="preserve">this </w:t>
      </w:r>
      <w:r w:rsidR="00BE1102">
        <w:rPr>
          <w:rFonts w:ascii="Arial" w:hAnsi="Arial" w:cs="Arial"/>
          <w:sz w:val="20"/>
          <w:szCs w:val="20"/>
        </w:rPr>
        <w:t>paper</w:t>
      </w:r>
      <w:r w:rsidR="00890676">
        <w:rPr>
          <w:rFonts w:ascii="Arial" w:hAnsi="Arial" w:cs="Arial"/>
          <w:sz w:val="20"/>
          <w:szCs w:val="20"/>
        </w:rPr>
        <w:t xml:space="preserve"> is to provide a</w:t>
      </w:r>
      <w:r w:rsidR="00890676" w:rsidRPr="00024E46">
        <w:rPr>
          <w:rFonts w:ascii="Arial" w:hAnsi="Arial" w:cs="Arial"/>
          <w:sz w:val="20"/>
          <w:szCs w:val="20"/>
        </w:rPr>
        <w:t xml:space="preserve"> </w:t>
      </w:r>
      <w:r w:rsidR="00890676">
        <w:rPr>
          <w:rFonts w:ascii="Arial" w:hAnsi="Arial" w:cs="Arial"/>
          <w:sz w:val="20"/>
          <w:szCs w:val="20"/>
        </w:rPr>
        <w:t>s</w:t>
      </w:r>
      <w:r w:rsidR="00890676" w:rsidRPr="00024E46">
        <w:rPr>
          <w:rFonts w:ascii="Arial" w:hAnsi="Arial" w:cs="Arial"/>
          <w:sz w:val="20"/>
          <w:szCs w:val="20"/>
        </w:rPr>
        <w:t>ensor by sensor and Mach</w:t>
      </w:r>
      <w:r w:rsidR="00890676">
        <w:rPr>
          <w:rFonts w:ascii="Arial" w:hAnsi="Arial" w:cs="Arial"/>
          <w:sz w:val="20"/>
          <w:szCs w:val="20"/>
        </w:rPr>
        <w:t xml:space="preserve"> by </w:t>
      </w:r>
      <w:r w:rsidR="00890676" w:rsidRPr="00024E46">
        <w:rPr>
          <w:rFonts w:ascii="Arial" w:hAnsi="Arial" w:cs="Arial"/>
          <w:sz w:val="20"/>
          <w:szCs w:val="20"/>
        </w:rPr>
        <w:t>Mach comparison of spectra of pressure fluctuations</w:t>
      </w:r>
      <w:r w:rsidR="00890676">
        <w:rPr>
          <w:rFonts w:ascii="Arial" w:hAnsi="Arial" w:cs="Arial"/>
          <w:sz w:val="20"/>
          <w:szCs w:val="20"/>
        </w:rPr>
        <w:t xml:space="preserve"> obtained from the wind tunnel and flight tests. Note that the goal is different from typical evaluation of zonal environments </w:t>
      </w:r>
      <w:r w:rsidR="00633AFA">
        <w:rPr>
          <w:rFonts w:ascii="Arial" w:hAnsi="Arial" w:cs="Arial"/>
          <w:sz w:val="20"/>
          <w:szCs w:val="20"/>
        </w:rPr>
        <w:t xml:space="preserve">conducted by </w:t>
      </w:r>
      <w:r w:rsidR="00DD3902">
        <w:rPr>
          <w:rFonts w:ascii="Arial" w:hAnsi="Arial" w:cs="Arial"/>
          <w:sz w:val="20"/>
          <w:szCs w:val="20"/>
        </w:rPr>
        <w:t>the most</w:t>
      </w:r>
      <w:r w:rsidR="00633AFA">
        <w:rPr>
          <w:rFonts w:ascii="Arial" w:hAnsi="Arial" w:cs="Arial"/>
          <w:sz w:val="20"/>
          <w:szCs w:val="20"/>
        </w:rPr>
        <w:t xml:space="preserve"> </w:t>
      </w:r>
      <w:r w:rsidR="00DD3902">
        <w:rPr>
          <w:rFonts w:ascii="Arial" w:hAnsi="Arial" w:cs="Arial"/>
          <w:sz w:val="20"/>
          <w:szCs w:val="20"/>
        </w:rPr>
        <w:t>space vehicle programs</w:t>
      </w:r>
      <w:r w:rsidR="00890676">
        <w:rPr>
          <w:rFonts w:ascii="Arial" w:hAnsi="Arial" w:cs="Arial"/>
          <w:sz w:val="20"/>
          <w:szCs w:val="20"/>
        </w:rPr>
        <w:t xml:space="preserve">, where the concern is whether the flight data is adequately covered by a zonal acoustic environment (for example, ref </w:t>
      </w:r>
      <w:r w:rsidR="0090161A">
        <w:rPr>
          <w:rFonts w:ascii="Arial" w:hAnsi="Arial" w:cs="Arial"/>
          <w:sz w:val="20"/>
          <w:szCs w:val="20"/>
        </w:rPr>
        <w:t>5</w:t>
      </w:r>
      <w:r w:rsidR="00890676">
        <w:rPr>
          <w:rFonts w:ascii="Arial" w:hAnsi="Arial" w:cs="Arial"/>
          <w:sz w:val="20"/>
          <w:szCs w:val="20"/>
        </w:rPr>
        <w:t xml:space="preserve">). The zonal environments are created by combining </w:t>
      </w:r>
      <w:r w:rsidR="00E4591F">
        <w:rPr>
          <w:rFonts w:ascii="Arial" w:hAnsi="Arial" w:cs="Arial"/>
          <w:sz w:val="20"/>
          <w:szCs w:val="20"/>
        </w:rPr>
        <w:t xml:space="preserve">wind tunnel data for </w:t>
      </w:r>
      <w:r w:rsidR="00890676">
        <w:rPr>
          <w:rFonts w:ascii="Arial" w:hAnsi="Arial" w:cs="Arial"/>
          <w:sz w:val="20"/>
          <w:szCs w:val="20"/>
        </w:rPr>
        <w:t>all possible scenarios of flight</w:t>
      </w:r>
      <w:r w:rsidR="00DD33F2">
        <w:rPr>
          <w:rFonts w:ascii="Arial" w:hAnsi="Arial" w:cs="Arial"/>
          <w:sz w:val="20"/>
          <w:szCs w:val="20"/>
        </w:rPr>
        <w:t xml:space="preserve">: </w:t>
      </w:r>
      <w:r w:rsidR="00890676">
        <w:rPr>
          <w:rFonts w:ascii="Arial" w:hAnsi="Arial" w:cs="Arial"/>
          <w:sz w:val="20"/>
          <w:szCs w:val="20"/>
        </w:rPr>
        <w:t xml:space="preserve">such as </w:t>
      </w:r>
      <w:r w:rsidR="00DF2F6C">
        <w:rPr>
          <w:rFonts w:ascii="Arial" w:hAnsi="Arial" w:cs="Arial"/>
          <w:sz w:val="20"/>
          <w:szCs w:val="20"/>
        </w:rPr>
        <w:t>different flight</w:t>
      </w:r>
      <w:r w:rsidR="00890676">
        <w:rPr>
          <w:rFonts w:ascii="Arial" w:hAnsi="Arial" w:cs="Arial"/>
          <w:sz w:val="20"/>
          <w:szCs w:val="20"/>
        </w:rPr>
        <w:t xml:space="preserve"> Mach</w:t>
      </w:r>
      <w:r w:rsidR="00DF2F6C">
        <w:rPr>
          <w:rFonts w:ascii="Arial" w:hAnsi="Arial" w:cs="Arial"/>
          <w:sz w:val="20"/>
          <w:szCs w:val="20"/>
        </w:rPr>
        <w:t xml:space="preserve"> numbers</w:t>
      </w:r>
      <w:r w:rsidR="00890676">
        <w:rPr>
          <w:rFonts w:ascii="Arial" w:hAnsi="Arial" w:cs="Arial"/>
          <w:sz w:val="20"/>
          <w:szCs w:val="20"/>
        </w:rPr>
        <w:t xml:space="preserve">, </w:t>
      </w:r>
      <w:r w:rsidR="00DF2F6C">
        <w:rPr>
          <w:rFonts w:ascii="Arial" w:hAnsi="Arial" w:cs="Arial"/>
          <w:sz w:val="20"/>
          <w:szCs w:val="20"/>
        </w:rPr>
        <w:t xml:space="preserve">vehicle </w:t>
      </w:r>
      <w:r w:rsidR="00890676">
        <w:rPr>
          <w:rFonts w:ascii="Arial" w:hAnsi="Arial" w:cs="Arial"/>
          <w:sz w:val="20"/>
          <w:szCs w:val="20"/>
        </w:rPr>
        <w:t>attitude</w:t>
      </w:r>
      <w:r w:rsidR="00DD33F2">
        <w:rPr>
          <w:rFonts w:ascii="Arial" w:hAnsi="Arial" w:cs="Arial"/>
          <w:sz w:val="20"/>
          <w:szCs w:val="20"/>
        </w:rPr>
        <w:t>s</w:t>
      </w:r>
      <w:r w:rsidR="00890676">
        <w:rPr>
          <w:rFonts w:ascii="Arial" w:hAnsi="Arial" w:cs="Arial"/>
          <w:sz w:val="20"/>
          <w:szCs w:val="20"/>
        </w:rPr>
        <w:t xml:space="preserve"> and </w:t>
      </w:r>
      <w:r w:rsidR="00606230">
        <w:rPr>
          <w:rFonts w:ascii="Arial" w:hAnsi="Arial" w:cs="Arial"/>
          <w:sz w:val="20"/>
          <w:szCs w:val="20"/>
        </w:rPr>
        <w:t>all possible flight</w:t>
      </w:r>
      <w:r w:rsidR="00890676">
        <w:rPr>
          <w:rFonts w:ascii="Arial" w:hAnsi="Arial" w:cs="Arial"/>
          <w:sz w:val="20"/>
          <w:szCs w:val="20"/>
        </w:rPr>
        <w:t xml:space="preserve"> trajectories</w:t>
      </w:r>
      <w:r w:rsidR="0063141C">
        <w:rPr>
          <w:rFonts w:ascii="Arial" w:hAnsi="Arial" w:cs="Arial"/>
          <w:sz w:val="20"/>
          <w:szCs w:val="20"/>
        </w:rPr>
        <w:t xml:space="preserve">. To compare </w:t>
      </w:r>
      <w:r w:rsidR="009D24DE">
        <w:rPr>
          <w:rFonts w:ascii="Arial" w:hAnsi="Arial" w:cs="Arial"/>
          <w:sz w:val="20"/>
          <w:szCs w:val="20"/>
        </w:rPr>
        <w:t xml:space="preserve">such </w:t>
      </w:r>
      <w:r w:rsidR="00AA5DAE">
        <w:rPr>
          <w:rFonts w:ascii="Arial" w:hAnsi="Arial" w:cs="Arial"/>
          <w:sz w:val="20"/>
          <w:szCs w:val="20"/>
        </w:rPr>
        <w:t xml:space="preserve">a </w:t>
      </w:r>
      <w:r w:rsidR="001703BC">
        <w:rPr>
          <w:rFonts w:ascii="Arial" w:hAnsi="Arial" w:cs="Arial"/>
          <w:sz w:val="20"/>
          <w:szCs w:val="20"/>
        </w:rPr>
        <w:t xml:space="preserve">combined </w:t>
      </w:r>
      <w:r w:rsidR="00AA5DAE">
        <w:rPr>
          <w:rFonts w:ascii="Arial" w:hAnsi="Arial" w:cs="Arial"/>
          <w:sz w:val="20"/>
          <w:szCs w:val="20"/>
        </w:rPr>
        <w:t>product</w:t>
      </w:r>
      <w:r w:rsidR="001703BC">
        <w:rPr>
          <w:rFonts w:ascii="Arial" w:hAnsi="Arial" w:cs="Arial"/>
          <w:sz w:val="20"/>
          <w:szCs w:val="20"/>
        </w:rPr>
        <w:t xml:space="preserve"> to a single flight condition </w:t>
      </w:r>
      <w:r w:rsidR="00052C6F">
        <w:rPr>
          <w:rFonts w:ascii="Arial" w:hAnsi="Arial" w:cs="Arial"/>
          <w:sz w:val="20"/>
          <w:szCs w:val="20"/>
        </w:rPr>
        <w:t>is to determine</w:t>
      </w:r>
      <w:r w:rsidR="00EC3163">
        <w:rPr>
          <w:rFonts w:ascii="Arial" w:hAnsi="Arial" w:cs="Arial"/>
          <w:sz w:val="20"/>
          <w:szCs w:val="20"/>
        </w:rPr>
        <w:t xml:space="preserve"> the </w:t>
      </w:r>
      <w:r w:rsidR="00E02643">
        <w:rPr>
          <w:rFonts w:ascii="Arial" w:hAnsi="Arial" w:cs="Arial"/>
          <w:sz w:val="20"/>
          <w:szCs w:val="20"/>
        </w:rPr>
        <w:t>adequacy of the design environment.</w:t>
      </w:r>
      <w:r w:rsidR="00A01FFA">
        <w:rPr>
          <w:rFonts w:ascii="Arial" w:hAnsi="Arial" w:cs="Arial"/>
          <w:sz w:val="20"/>
          <w:szCs w:val="20"/>
        </w:rPr>
        <w:t xml:space="preserve"> The goal of the present paper is </w:t>
      </w:r>
      <w:r w:rsidR="00B36349">
        <w:rPr>
          <w:rFonts w:ascii="Arial" w:hAnsi="Arial" w:cs="Arial"/>
          <w:sz w:val="20"/>
          <w:szCs w:val="20"/>
        </w:rPr>
        <w:t xml:space="preserve">of </w:t>
      </w:r>
      <w:r w:rsidR="00B36349">
        <w:rPr>
          <w:rFonts w:ascii="Arial" w:hAnsi="Arial" w:cs="Arial"/>
          <w:sz w:val="20"/>
          <w:szCs w:val="20"/>
        </w:rPr>
        <w:lastRenderedPageBreak/>
        <w:t>a direct comparison</w:t>
      </w:r>
      <w:r w:rsidR="00EC1350">
        <w:rPr>
          <w:rFonts w:ascii="Arial" w:hAnsi="Arial" w:cs="Arial"/>
          <w:sz w:val="20"/>
          <w:szCs w:val="20"/>
        </w:rPr>
        <w:t>, where</w:t>
      </w:r>
      <w:r w:rsidR="00E07CEF">
        <w:rPr>
          <w:rFonts w:ascii="Arial" w:hAnsi="Arial" w:cs="Arial"/>
          <w:sz w:val="20"/>
          <w:szCs w:val="20"/>
        </w:rPr>
        <w:t xml:space="preserve"> individual WTT test points that </w:t>
      </w:r>
      <w:r w:rsidR="001360AB">
        <w:rPr>
          <w:rFonts w:ascii="Arial" w:hAnsi="Arial" w:cs="Arial"/>
          <w:sz w:val="20"/>
          <w:szCs w:val="20"/>
        </w:rPr>
        <w:t xml:space="preserve">come very close to flight Mach and vehicle attitudes </w:t>
      </w:r>
      <w:r w:rsidR="00052C6F">
        <w:rPr>
          <w:rFonts w:ascii="Arial" w:hAnsi="Arial" w:cs="Arial"/>
          <w:sz w:val="20"/>
          <w:szCs w:val="20"/>
        </w:rPr>
        <w:t>a</w:t>
      </w:r>
      <w:r w:rsidR="000515AD">
        <w:rPr>
          <w:rFonts w:ascii="Arial" w:hAnsi="Arial" w:cs="Arial"/>
          <w:sz w:val="20"/>
          <w:szCs w:val="20"/>
        </w:rPr>
        <w:t xml:space="preserve">re selected and </w:t>
      </w:r>
      <w:r w:rsidR="002260B3">
        <w:rPr>
          <w:rFonts w:ascii="Arial" w:hAnsi="Arial" w:cs="Arial"/>
          <w:sz w:val="20"/>
          <w:szCs w:val="20"/>
        </w:rPr>
        <w:t xml:space="preserve">a sensor-by-sensor </w:t>
      </w:r>
      <w:r w:rsidR="00EC46A9">
        <w:rPr>
          <w:rFonts w:ascii="Arial" w:hAnsi="Arial" w:cs="Arial"/>
          <w:sz w:val="20"/>
          <w:szCs w:val="20"/>
        </w:rPr>
        <w:t xml:space="preserve">comparison </w:t>
      </w:r>
      <w:r w:rsidR="002260B3">
        <w:rPr>
          <w:rFonts w:ascii="Arial" w:hAnsi="Arial" w:cs="Arial"/>
          <w:sz w:val="20"/>
          <w:szCs w:val="20"/>
        </w:rPr>
        <w:t xml:space="preserve">is performed to </w:t>
      </w:r>
      <w:r w:rsidR="00EC46A9">
        <w:rPr>
          <w:rFonts w:ascii="Arial" w:hAnsi="Arial" w:cs="Arial"/>
          <w:sz w:val="20"/>
          <w:szCs w:val="20"/>
        </w:rPr>
        <w:t xml:space="preserve">determines the </w:t>
      </w:r>
      <w:r w:rsidR="00890676">
        <w:rPr>
          <w:rFonts w:ascii="Arial" w:hAnsi="Arial" w:cs="Arial"/>
          <w:sz w:val="20"/>
          <w:szCs w:val="20"/>
        </w:rPr>
        <w:t xml:space="preserve">goodness of </w:t>
      </w:r>
      <w:r w:rsidR="00052C6F">
        <w:rPr>
          <w:rFonts w:ascii="Arial" w:hAnsi="Arial" w:cs="Arial"/>
          <w:sz w:val="20"/>
          <w:szCs w:val="20"/>
        </w:rPr>
        <w:t xml:space="preserve">the </w:t>
      </w:r>
      <w:r w:rsidR="00890676">
        <w:rPr>
          <w:rFonts w:ascii="Arial" w:hAnsi="Arial" w:cs="Arial"/>
          <w:sz w:val="20"/>
          <w:szCs w:val="20"/>
        </w:rPr>
        <w:t>wind-tunnel test</w:t>
      </w:r>
      <w:r w:rsidR="006E059C">
        <w:rPr>
          <w:rFonts w:ascii="Arial" w:hAnsi="Arial" w:cs="Arial"/>
          <w:sz w:val="20"/>
          <w:szCs w:val="20"/>
        </w:rPr>
        <w:t>.</w:t>
      </w:r>
      <w:r w:rsidR="00890676">
        <w:rPr>
          <w:rFonts w:ascii="Arial" w:hAnsi="Arial" w:cs="Arial"/>
          <w:sz w:val="20"/>
          <w:szCs w:val="20"/>
        </w:rPr>
        <w:t xml:space="preserve"> </w:t>
      </w:r>
    </w:p>
    <w:p w14:paraId="5AA80DC3" w14:textId="77777777" w:rsidR="0031616E" w:rsidRDefault="0031616E" w:rsidP="00BE1102">
      <w:pPr>
        <w:pStyle w:val="NoSpacing"/>
        <w:contextualSpacing/>
        <w:rPr>
          <w:rFonts w:ascii="Arial" w:hAnsi="Arial" w:cs="Arial"/>
          <w:sz w:val="20"/>
          <w:szCs w:val="20"/>
        </w:rPr>
      </w:pPr>
    </w:p>
    <w:p w14:paraId="1EA58572" w14:textId="370EB476" w:rsidR="00516B33" w:rsidRDefault="0031616E" w:rsidP="00BE1102">
      <w:pPr>
        <w:pStyle w:val="NoSpacing"/>
        <w:contextualSpacing/>
        <w:rPr>
          <w:rFonts w:ascii="Arial" w:hAnsi="Arial" w:cs="Arial"/>
          <w:sz w:val="20"/>
          <w:szCs w:val="20"/>
        </w:rPr>
      </w:pPr>
      <w:r>
        <w:rPr>
          <w:rFonts w:ascii="Arial" w:hAnsi="Arial" w:cs="Arial"/>
          <w:noProof/>
          <w:sz w:val="20"/>
          <w:szCs w:val="20"/>
        </w:rPr>
        <w:drawing>
          <wp:inline distT="0" distB="0" distL="0" distR="0" wp14:anchorId="7B7B65D8" wp14:editId="3B409BB6">
            <wp:extent cx="5774508" cy="1390517"/>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CVschematic.jpg"/>
                    <pic:cNvPicPr/>
                  </pic:nvPicPr>
                  <pic:blipFill>
                    <a:blip r:embed="rId10">
                      <a:extLst>
                        <a:ext uri="{28A0092B-C50C-407E-A947-70E740481C1C}">
                          <a14:useLocalDpi xmlns:a14="http://schemas.microsoft.com/office/drawing/2010/main" val="0"/>
                        </a:ext>
                      </a:extLst>
                    </a:blip>
                    <a:stretch>
                      <a:fillRect/>
                    </a:stretch>
                  </pic:blipFill>
                  <pic:spPr>
                    <a:xfrm>
                      <a:off x="0" y="0"/>
                      <a:ext cx="5774508" cy="1390517"/>
                    </a:xfrm>
                    <a:prstGeom prst="rect">
                      <a:avLst/>
                    </a:prstGeom>
                  </pic:spPr>
                </pic:pic>
              </a:graphicData>
            </a:graphic>
          </wp:inline>
        </w:drawing>
      </w:r>
    </w:p>
    <w:p w14:paraId="6CEBB59F" w14:textId="6730DD21" w:rsidR="00791A47" w:rsidRDefault="002943FB" w:rsidP="00BE1102">
      <w:pPr>
        <w:pStyle w:val="NoSpacing"/>
        <w:contextualSpacing/>
        <w:rPr>
          <w:rFonts w:ascii="Arial" w:hAnsi="Arial" w:cs="Arial"/>
          <w:sz w:val="20"/>
          <w:szCs w:val="20"/>
        </w:rPr>
      </w:pPr>
      <w:r w:rsidRPr="00791A47">
        <w:rPr>
          <w:rFonts w:ascii="Arial" w:hAnsi="Arial" w:cs="Arial"/>
          <w:b/>
          <w:bCs/>
          <w:sz w:val="20"/>
          <w:szCs w:val="20"/>
        </w:rPr>
        <w:t>Fig 1.</w:t>
      </w:r>
      <w:r>
        <w:rPr>
          <w:rFonts w:ascii="Arial" w:hAnsi="Arial" w:cs="Arial"/>
          <w:sz w:val="20"/>
          <w:szCs w:val="20"/>
        </w:rPr>
        <w:t xml:space="preserve"> NASA’s Orion Multi-Purpose Crew Vehicle</w:t>
      </w:r>
      <w:r w:rsidR="00791A47">
        <w:rPr>
          <w:rFonts w:ascii="Arial" w:hAnsi="Arial" w:cs="Arial"/>
          <w:sz w:val="20"/>
          <w:szCs w:val="20"/>
        </w:rPr>
        <w:t>.</w:t>
      </w:r>
      <w:r w:rsidR="007A234A">
        <w:rPr>
          <w:rFonts w:ascii="Arial" w:hAnsi="Arial" w:cs="Arial"/>
          <w:sz w:val="20"/>
          <w:szCs w:val="20"/>
        </w:rPr>
        <w:t xml:space="preserve"> Note that the</w:t>
      </w:r>
      <w:r w:rsidR="008F0BD3">
        <w:rPr>
          <w:rFonts w:ascii="Arial" w:hAnsi="Arial" w:cs="Arial"/>
          <w:sz w:val="20"/>
          <w:szCs w:val="20"/>
        </w:rPr>
        <w:t xml:space="preserve"> ESM</w:t>
      </w:r>
      <w:r w:rsidR="00D36F90">
        <w:rPr>
          <w:rFonts w:ascii="Arial" w:hAnsi="Arial" w:cs="Arial"/>
          <w:sz w:val="20"/>
          <w:szCs w:val="20"/>
        </w:rPr>
        <w:t xml:space="preserve"> </w:t>
      </w:r>
      <w:r w:rsidR="006B2362">
        <w:rPr>
          <w:rFonts w:ascii="Arial" w:hAnsi="Arial" w:cs="Arial"/>
          <w:sz w:val="20"/>
          <w:szCs w:val="20"/>
        </w:rPr>
        <w:t>is</w:t>
      </w:r>
      <w:r w:rsidR="00D36F90">
        <w:rPr>
          <w:rFonts w:ascii="Arial" w:hAnsi="Arial" w:cs="Arial"/>
          <w:sz w:val="20"/>
          <w:szCs w:val="20"/>
        </w:rPr>
        <w:t xml:space="preserve"> covered by a fairing </w:t>
      </w:r>
      <w:r w:rsidR="006B2362">
        <w:rPr>
          <w:rFonts w:ascii="Arial" w:hAnsi="Arial" w:cs="Arial"/>
          <w:sz w:val="20"/>
          <w:szCs w:val="20"/>
        </w:rPr>
        <w:t>during atmospheric flight.</w:t>
      </w:r>
      <w:r w:rsidR="00D36F90">
        <w:rPr>
          <w:rFonts w:ascii="Arial" w:hAnsi="Arial" w:cs="Arial"/>
          <w:sz w:val="20"/>
          <w:szCs w:val="20"/>
        </w:rPr>
        <w:t xml:space="preserve"> </w:t>
      </w:r>
    </w:p>
    <w:p w14:paraId="645173CB" w14:textId="576FF513" w:rsidR="00890676" w:rsidRDefault="00A43B19" w:rsidP="00890676">
      <w:pPr>
        <w:pStyle w:val="NoSpacing"/>
        <w:ind w:firstLine="720"/>
        <w:contextualSpacing/>
        <w:rPr>
          <w:rFonts w:ascii="Arial" w:hAnsi="Arial" w:cs="Arial"/>
          <w:sz w:val="20"/>
          <w:szCs w:val="20"/>
        </w:rPr>
      </w:pPr>
      <w:r>
        <w:rPr>
          <w:rFonts w:ascii="Arial" w:hAnsi="Arial" w:cs="Arial"/>
          <w:sz w:val="20"/>
          <w:szCs w:val="20"/>
        </w:rPr>
        <w:t>D</w:t>
      </w:r>
      <w:r w:rsidR="00890676">
        <w:rPr>
          <w:rFonts w:ascii="Arial" w:hAnsi="Arial" w:cs="Arial"/>
          <w:sz w:val="20"/>
          <w:szCs w:val="20"/>
        </w:rPr>
        <w:t xml:space="preserve">uring the Constellation program, which preceded the present </w:t>
      </w:r>
      <w:r w:rsidR="00104159">
        <w:rPr>
          <w:rFonts w:ascii="Arial" w:hAnsi="Arial" w:cs="Arial"/>
          <w:sz w:val="20"/>
          <w:szCs w:val="20"/>
        </w:rPr>
        <w:t>SLS/</w:t>
      </w:r>
      <w:r w:rsidR="00890676">
        <w:rPr>
          <w:rFonts w:ascii="Arial" w:hAnsi="Arial" w:cs="Arial"/>
          <w:sz w:val="20"/>
          <w:szCs w:val="20"/>
        </w:rPr>
        <w:t xml:space="preserve">Artemis program, Ares I-X flight test was conducted to verify the wind-tunnel derived aeroacoustics environment. Reference </w:t>
      </w:r>
      <w:r w:rsidR="00010D8B">
        <w:rPr>
          <w:rFonts w:ascii="Arial" w:hAnsi="Arial" w:cs="Arial"/>
          <w:sz w:val="20"/>
          <w:szCs w:val="20"/>
        </w:rPr>
        <w:t>5</w:t>
      </w:r>
      <w:r w:rsidR="00890676">
        <w:rPr>
          <w:rFonts w:ascii="Arial" w:hAnsi="Arial" w:cs="Arial"/>
          <w:sz w:val="20"/>
          <w:szCs w:val="20"/>
        </w:rPr>
        <w:t xml:space="preserve"> provides results from that comparison study. </w:t>
      </w:r>
      <w:r w:rsidR="00CA31DC">
        <w:rPr>
          <w:rFonts w:ascii="Arial" w:hAnsi="Arial" w:cs="Arial"/>
          <w:sz w:val="20"/>
          <w:szCs w:val="20"/>
        </w:rPr>
        <w:t>It was observed</w:t>
      </w:r>
      <w:r w:rsidR="00890676">
        <w:rPr>
          <w:rFonts w:ascii="Arial" w:hAnsi="Arial" w:cs="Arial"/>
          <w:sz w:val="20"/>
          <w:szCs w:val="20"/>
        </w:rPr>
        <w:t xml:space="preserve"> that </w:t>
      </w:r>
      <w:r w:rsidR="00890676" w:rsidRPr="00463D5B">
        <w:rPr>
          <w:rFonts w:ascii="Arial" w:hAnsi="Arial" w:cs="Arial"/>
          <w:sz w:val="20"/>
          <w:szCs w:val="20"/>
        </w:rPr>
        <w:t>“</w:t>
      </w:r>
      <w:r w:rsidR="00890676">
        <w:rPr>
          <w:rFonts w:ascii="Arial" w:hAnsi="Arial" w:cs="Arial"/>
          <w:sz w:val="20"/>
          <w:szCs w:val="20"/>
        </w:rPr>
        <w:t>i</w:t>
      </w:r>
      <w:r w:rsidR="00890676" w:rsidRPr="00463D5B">
        <w:rPr>
          <w:rFonts w:ascii="Arial" w:hAnsi="Arial" w:cs="Arial"/>
          <w:sz w:val="20"/>
          <w:szCs w:val="20"/>
        </w:rPr>
        <w:t>n general, where flight and wind-tunnel transducers matched locations, the transonic flight measurements compared well with the preflight predictions. Flight measurements near protuberances and supersonic flight measurements did not compare well with the wind-tunnel test data.”</w:t>
      </w:r>
      <w:r w:rsidR="00890676">
        <w:rPr>
          <w:rFonts w:ascii="Arial" w:hAnsi="Arial" w:cs="Arial"/>
          <w:sz w:val="20"/>
          <w:szCs w:val="20"/>
        </w:rPr>
        <w:t xml:space="preserve"> The study found d</w:t>
      </w:r>
      <w:r w:rsidR="00890676" w:rsidRPr="003E79EF">
        <w:rPr>
          <w:rFonts w:ascii="Arial" w:hAnsi="Arial" w:cs="Arial"/>
          <w:sz w:val="20"/>
          <w:szCs w:val="20"/>
        </w:rPr>
        <w:t xml:space="preserve">iscrepancies </w:t>
      </w:r>
      <w:r w:rsidR="00890676">
        <w:rPr>
          <w:rFonts w:ascii="Arial" w:hAnsi="Arial" w:cs="Arial"/>
          <w:sz w:val="20"/>
          <w:szCs w:val="20"/>
        </w:rPr>
        <w:t>in regions where the OML had sudden</w:t>
      </w:r>
      <w:r w:rsidR="00890676" w:rsidRPr="003E79EF">
        <w:rPr>
          <w:rFonts w:ascii="Arial" w:hAnsi="Arial" w:cs="Arial"/>
          <w:sz w:val="20"/>
          <w:szCs w:val="20"/>
        </w:rPr>
        <w:t xml:space="preserve"> </w:t>
      </w:r>
      <w:r w:rsidR="000039BE" w:rsidRPr="003E79EF">
        <w:rPr>
          <w:rFonts w:ascii="Arial" w:hAnsi="Arial" w:cs="Arial"/>
          <w:sz w:val="20"/>
          <w:szCs w:val="20"/>
        </w:rPr>
        <w:t>changes</w:t>
      </w:r>
      <w:r w:rsidR="000039BE">
        <w:rPr>
          <w:rFonts w:ascii="Arial" w:hAnsi="Arial" w:cs="Arial"/>
          <w:sz w:val="20"/>
          <w:szCs w:val="20"/>
        </w:rPr>
        <w:t xml:space="preserve"> and</w:t>
      </w:r>
      <w:r w:rsidR="00890676">
        <w:rPr>
          <w:rFonts w:ascii="Arial" w:hAnsi="Arial" w:cs="Arial"/>
          <w:sz w:val="20"/>
          <w:szCs w:val="20"/>
        </w:rPr>
        <w:t xml:space="preserve"> emphasized a </w:t>
      </w:r>
      <w:r w:rsidR="00425700">
        <w:rPr>
          <w:rFonts w:ascii="Arial" w:hAnsi="Arial" w:cs="Arial"/>
          <w:sz w:val="20"/>
          <w:szCs w:val="20"/>
        </w:rPr>
        <w:t>“...</w:t>
      </w:r>
      <w:r w:rsidR="00890676" w:rsidRPr="00463D5B">
        <w:rPr>
          <w:rFonts w:ascii="Arial" w:hAnsi="Arial" w:cs="Arial"/>
          <w:sz w:val="20"/>
          <w:szCs w:val="20"/>
        </w:rPr>
        <w:t xml:space="preserve">dramatic under prediction of the supersonic environments.” </w:t>
      </w:r>
    </w:p>
    <w:p w14:paraId="23D42071" w14:textId="77777777" w:rsidR="00890676" w:rsidRDefault="00890676" w:rsidP="00890676">
      <w:pPr>
        <w:pStyle w:val="NoSpacing"/>
        <w:ind w:firstLine="720"/>
        <w:rPr>
          <w:rFonts w:ascii="Arial" w:hAnsi="Arial" w:cs="Arial"/>
          <w:sz w:val="20"/>
          <w:szCs w:val="20"/>
        </w:rPr>
      </w:pPr>
      <w:r>
        <w:rPr>
          <w:rFonts w:ascii="Arial" w:hAnsi="Arial" w:cs="Arial"/>
          <w:sz w:val="20"/>
          <w:szCs w:val="20"/>
        </w:rPr>
        <w:t>There exist multiple</w:t>
      </w:r>
      <w:r w:rsidRPr="003417B9">
        <w:t xml:space="preserve"> </w:t>
      </w:r>
      <w:r>
        <w:rPr>
          <w:rFonts w:ascii="Arial" w:hAnsi="Arial" w:cs="Arial"/>
          <w:sz w:val="20"/>
          <w:szCs w:val="20"/>
        </w:rPr>
        <w:t>factors that can cause</w:t>
      </w:r>
      <w:r w:rsidRPr="003417B9">
        <w:rPr>
          <w:rFonts w:ascii="Arial" w:hAnsi="Arial" w:cs="Arial"/>
          <w:sz w:val="20"/>
          <w:szCs w:val="20"/>
        </w:rPr>
        <w:t xml:space="preserve"> difference</w:t>
      </w:r>
      <w:r>
        <w:rPr>
          <w:rFonts w:ascii="Arial" w:hAnsi="Arial" w:cs="Arial"/>
          <w:sz w:val="20"/>
          <w:szCs w:val="20"/>
        </w:rPr>
        <w:t>s</w:t>
      </w:r>
      <w:r w:rsidRPr="003417B9">
        <w:rPr>
          <w:rFonts w:ascii="Arial" w:hAnsi="Arial" w:cs="Arial"/>
          <w:sz w:val="20"/>
          <w:szCs w:val="20"/>
        </w:rPr>
        <w:t xml:space="preserve"> in </w:t>
      </w:r>
      <w:r>
        <w:rPr>
          <w:rFonts w:ascii="Arial" w:hAnsi="Arial" w:cs="Arial"/>
          <w:sz w:val="20"/>
          <w:szCs w:val="20"/>
        </w:rPr>
        <w:t>the surface pressure fluctuations between a wind-tunnel and a flight test. Scaling laws are first applied to WTT data to predict the flight levels. Such laws are purely based on the equivalence of the non-dimensional Strouhal frequencies and the non-dimensional coefficient of pressure fluctuations:</w:t>
      </w:r>
    </w:p>
    <w:p w14:paraId="1BED65E5" w14:textId="1CDB5FC8" w:rsidR="00890676" w:rsidRDefault="005E479D" w:rsidP="00890676">
      <w:pPr>
        <w:pStyle w:val="NoSpacing"/>
        <w:rPr>
          <w:rFonts w:ascii="Arial" w:hAnsi="Arial" w:cs="Arial"/>
          <w:b/>
          <w:bCs/>
          <w:iCs/>
          <w:sz w:val="20"/>
          <w:szCs w:val="20"/>
        </w:rPr>
      </w:pPr>
      <m:oMath>
        <m:sSub>
          <m:sSubPr>
            <m:ctrlPr>
              <w:rPr>
                <w:rFonts w:ascii="Cambria Math" w:hAnsi="Cambria Math" w:cs="Arial"/>
                <w:i/>
                <w:iCs/>
                <w:sz w:val="20"/>
                <w:szCs w:val="20"/>
              </w:rPr>
            </m:ctrlPr>
          </m:sSubPr>
          <m:e>
            <m:r>
              <w:rPr>
                <w:rFonts w:ascii="Cambria Math" w:hAnsi="Cambria Math" w:cs="Arial"/>
                <w:sz w:val="20"/>
                <w:szCs w:val="20"/>
              </w:rPr>
              <m:t>St</m:t>
            </m:r>
          </m:e>
          <m:sub>
            <m:r>
              <w:rPr>
                <w:rFonts w:ascii="Cambria Math" w:hAnsi="Cambria Math" w:cs="Arial"/>
                <w:sz w:val="20"/>
                <w:szCs w:val="20"/>
              </w:rPr>
              <m:t>flight</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St</m:t>
            </m:r>
          </m:e>
          <m:sub>
            <m:r>
              <w:rPr>
                <w:rFonts w:ascii="Cambria Math" w:hAnsi="Cambria Math" w:cs="Arial"/>
                <w:sz w:val="20"/>
                <w:szCs w:val="20"/>
              </w:rPr>
              <m:t>model</m:t>
            </m:r>
          </m:sub>
        </m:sSub>
        <m:r>
          <w:rPr>
            <w:rFonts w:ascii="Cambria Math" w:hAnsi="Cambria Math" w:cs="Arial"/>
            <w:sz w:val="20"/>
            <w:szCs w:val="20"/>
          </w:rPr>
          <m:t>,  ⇒</m:t>
        </m:r>
        <m:sSub>
          <m:sSubPr>
            <m:ctrlPr>
              <w:rPr>
                <w:rFonts w:ascii="Cambria Math" w:hAnsi="Cambria Math" w:cs="Arial"/>
                <w:i/>
                <w:iCs/>
                <w:sz w:val="20"/>
                <w:szCs w:val="20"/>
              </w:rPr>
            </m:ctrlPr>
          </m:sSubPr>
          <m:e>
            <m:r>
              <w:rPr>
                <w:rFonts w:ascii="Cambria Math" w:hAnsi="Cambria Math" w:cs="Arial"/>
                <w:sz w:val="20"/>
                <w:szCs w:val="20"/>
              </w:rPr>
              <m:t>f</m:t>
            </m:r>
          </m:e>
          <m:sub>
            <m:r>
              <w:rPr>
                <w:rFonts w:ascii="Cambria Math" w:hAnsi="Cambria Math" w:cs="Arial"/>
                <w:sz w:val="20"/>
                <w:szCs w:val="20"/>
              </w:rPr>
              <m:t>flight</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f</m:t>
            </m:r>
          </m:e>
          <m:sub>
            <m:r>
              <w:rPr>
                <w:rFonts w:ascii="Cambria Math" w:hAnsi="Cambria Math" w:cs="Arial"/>
                <w:sz w:val="20"/>
                <w:szCs w:val="20"/>
              </w:rPr>
              <m:t>model</m:t>
            </m:r>
          </m:sub>
        </m:sSub>
        <m:f>
          <m:fPr>
            <m:ctrlPr>
              <w:rPr>
                <w:rFonts w:ascii="Cambria Math" w:hAnsi="Cambria Math" w:cs="Arial"/>
                <w:i/>
                <w:iCs/>
                <w:sz w:val="20"/>
                <w:szCs w:val="20"/>
              </w:rPr>
            </m:ctrlPr>
          </m:fPr>
          <m:num>
            <m:sSub>
              <m:sSubPr>
                <m:ctrlPr>
                  <w:rPr>
                    <w:rFonts w:ascii="Cambria Math" w:hAnsi="Cambria Math" w:cs="Arial"/>
                    <w:i/>
                    <w:iCs/>
                    <w:sz w:val="20"/>
                    <w:szCs w:val="20"/>
                  </w:rPr>
                </m:ctrlPr>
              </m:sSubPr>
              <m:e>
                <m:r>
                  <w:rPr>
                    <w:rFonts w:ascii="Cambria Math" w:hAnsi="Cambria Math" w:cs="Arial"/>
                    <w:sz w:val="20"/>
                    <w:szCs w:val="20"/>
                  </w:rPr>
                  <m:t>D</m:t>
                </m:r>
              </m:e>
              <m:sub>
                <m:r>
                  <w:rPr>
                    <w:rFonts w:ascii="Cambria Math" w:hAnsi="Cambria Math" w:cs="Arial"/>
                    <w:sz w:val="20"/>
                    <w:szCs w:val="20"/>
                  </w:rPr>
                  <m:t>model</m:t>
                </m:r>
              </m:sub>
            </m:sSub>
            <m:sSub>
              <m:sSubPr>
                <m:ctrlPr>
                  <w:rPr>
                    <w:rFonts w:ascii="Cambria Math" w:hAnsi="Cambria Math" w:cs="Arial"/>
                    <w:i/>
                    <w:iCs/>
                    <w:sz w:val="20"/>
                    <w:szCs w:val="20"/>
                  </w:rPr>
                </m:ctrlPr>
              </m:sSubPr>
              <m:e>
                <m:r>
                  <w:rPr>
                    <w:rFonts w:ascii="Cambria Math" w:hAnsi="Cambria Math" w:cs="Arial"/>
                    <w:sz w:val="20"/>
                    <w:szCs w:val="20"/>
                  </w:rPr>
                  <m:t>U</m:t>
                </m:r>
              </m:e>
              <m:sub>
                <m:r>
                  <w:rPr>
                    <w:rFonts w:ascii="Cambria Math" w:hAnsi="Cambria Math" w:cs="Arial"/>
                    <w:sz w:val="20"/>
                    <w:szCs w:val="20"/>
                  </w:rPr>
                  <m:t>flight</m:t>
                </m:r>
              </m:sub>
            </m:sSub>
          </m:num>
          <m:den>
            <m:sSub>
              <m:sSubPr>
                <m:ctrlPr>
                  <w:rPr>
                    <w:rFonts w:ascii="Cambria Math" w:hAnsi="Cambria Math" w:cs="Arial"/>
                    <w:i/>
                    <w:iCs/>
                    <w:sz w:val="20"/>
                    <w:szCs w:val="20"/>
                  </w:rPr>
                </m:ctrlPr>
              </m:sSubPr>
              <m:e>
                <m:r>
                  <w:rPr>
                    <w:rFonts w:ascii="Cambria Math" w:hAnsi="Cambria Math" w:cs="Arial"/>
                    <w:sz w:val="20"/>
                    <w:szCs w:val="20"/>
                  </w:rPr>
                  <m:t>D</m:t>
                </m:r>
              </m:e>
              <m:sub>
                <m:r>
                  <w:rPr>
                    <w:rFonts w:ascii="Cambria Math" w:hAnsi="Cambria Math" w:cs="Arial"/>
                    <w:sz w:val="20"/>
                    <w:szCs w:val="20"/>
                  </w:rPr>
                  <m:t>flight</m:t>
                </m:r>
              </m:sub>
            </m:sSub>
            <m:sSub>
              <m:sSubPr>
                <m:ctrlPr>
                  <w:rPr>
                    <w:rFonts w:ascii="Cambria Math" w:hAnsi="Cambria Math" w:cs="Arial"/>
                    <w:i/>
                    <w:iCs/>
                    <w:sz w:val="20"/>
                    <w:szCs w:val="20"/>
                  </w:rPr>
                </m:ctrlPr>
              </m:sSubPr>
              <m:e>
                <m:r>
                  <w:rPr>
                    <w:rFonts w:ascii="Cambria Math" w:hAnsi="Cambria Math" w:cs="Arial"/>
                    <w:sz w:val="20"/>
                    <w:szCs w:val="20"/>
                  </w:rPr>
                  <m:t>U</m:t>
                </m:r>
              </m:e>
              <m:sub>
                <m:r>
                  <w:rPr>
                    <w:rFonts w:ascii="Cambria Math" w:hAnsi="Cambria Math" w:cs="Arial"/>
                    <w:sz w:val="20"/>
                    <w:szCs w:val="20"/>
                  </w:rPr>
                  <m:t>model</m:t>
                </m:r>
              </m:sub>
            </m:sSub>
          </m:den>
        </m:f>
      </m:oMath>
      <w:r w:rsidR="00890676">
        <w:rPr>
          <w:rFonts w:ascii="Arial" w:hAnsi="Arial" w:cs="Arial"/>
          <w:iCs/>
          <w:sz w:val="20"/>
          <w:szCs w:val="20"/>
        </w:rPr>
        <w:t xml:space="preserve"> </w:t>
      </w:r>
      <w:r w:rsidR="00890676">
        <w:rPr>
          <w:rFonts w:ascii="Arial" w:hAnsi="Arial" w:cs="Arial"/>
          <w:iCs/>
          <w:sz w:val="20"/>
          <w:szCs w:val="20"/>
        </w:rPr>
        <w:tab/>
      </w:r>
      <w:r w:rsidR="00890676">
        <w:rPr>
          <w:rFonts w:ascii="Arial" w:hAnsi="Arial" w:cs="Arial"/>
          <w:iCs/>
          <w:sz w:val="20"/>
          <w:szCs w:val="20"/>
        </w:rPr>
        <w:tab/>
      </w:r>
      <w:r w:rsidR="00890676">
        <w:rPr>
          <w:rFonts w:ascii="Arial" w:hAnsi="Arial" w:cs="Arial"/>
          <w:iCs/>
          <w:sz w:val="20"/>
          <w:szCs w:val="20"/>
        </w:rPr>
        <w:tab/>
      </w:r>
      <w:r w:rsidR="00890676">
        <w:rPr>
          <w:rFonts w:ascii="Arial" w:hAnsi="Arial" w:cs="Arial"/>
          <w:iCs/>
          <w:sz w:val="20"/>
          <w:szCs w:val="20"/>
        </w:rPr>
        <w:tab/>
      </w:r>
      <w:r w:rsidR="00890676">
        <w:rPr>
          <w:rFonts w:ascii="Arial" w:hAnsi="Arial" w:cs="Arial"/>
          <w:iCs/>
          <w:sz w:val="20"/>
          <w:szCs w:val="20"/>
        </w:rPr>
        <w:tab/>
      </w:r>
      <w:r w:rsidR="00890676">
        <w:rPr>
          <w:rFonts w:ascii="Arial" w:hAnsi="Arial" w:cs="Arial"/>
          <w:iCs/>
          <w:sz w:val="20"/>
          <w:szCs w:val="20"/>
        </w:rPr>
        <w:tab/>
      </w:r>
      <w:r w:rsidR="00890676">
        <w:rPr>
          <w:rFonts w:ascii="Arial" w:hAnsi="Arial" w:cs="Arial"/>
          <w:iCs/>
          <w:sz w:val="20"/>
          <w:szCs w:val="20"/>
        </w:rPr>
        <w:tab/>
      </w:r>
      <w:r w:rsidR="00890676">
        <w:rPr>
          <w:rFonts w:ascii="Arial" w:hAnsi="Arial" w:cs="Arial"/>
          <w:iCs/>
          <w:sz w:val="20"/>
          <w:szCs w:val="20"/>
        </w:rPr>
        <w:tab/>
      </w:r>
      <w:r w:rsidR="00890676">
        <w:rPr>
          <w:rFonts w:ascii="Arial" w:hAnsi="Arial" w:cs="Arial"/>
          <w:b/>
          <w:bCs/>
          <w:iCs/>
          <w:sz w:val="20"/>
          <w:szCs w:val="20"/>
        </w:rPr>
        <w:t>(1)</w:t>
      </w:r>
    </w:p>
    <w:p w14:paraId="7D6AC9AB" w14:textId="502FBDDB" w:rsidR="00890676" w:rsidRDefault="005E479D" w:rsidP="00890676">
      <w:pPr>
        <w:pStyle w:val="NoSpacing"/>
        <w:rPr>
          <w:rFonts w:ascii="Arial" w:hAnsi="Arial" w:cs="Arial"/>
          <w:b/>
          <w:bCs/>
          <w:sz w:val="20"/>
          <w:szCs w:val="20"/>
        </w:rPr>
      </w:pPr>
      <m:oMath>
        <m:sSub>
          <m:sSubPr>
            <m:ctrlPr>
              <w:rPr>
                <w:rFonts w:ascii="Cambria Math" w:hAnsi="Cambria Math" w:cs="Arial"/>
                <w:i/>
                <w:iCs/>
                <w:sz w:val="20"/>
                <w:szCs w:val="20"/>
              </w:rPr>
            </m:ctrlPr>
          </m:sSubPr>
          <m:e>
            <m:r>
              <w:rPr>
                <w:rFonts w:ascii="Cambria Math" w:hAnsi="Cambria Math" w:cs="Arial"/>
                <w:sz w:val="20"/>
                <w:szCs w:val="20"/>
              </w:rPr>
              <m:t>Cp</m:t>
            </m:r>
          </m:e>
          <m:sub>
            <m:r>
              <w:rPr>
                <w:rFonts w:ascii="Cambria Math" w:hAnsi="Cambria Math" w:cs="Arial"/>
                <w:sz w:val="20"/>
                <w:szCs w:val="20"/>
              </w:rPr>
              <m:t>rms-flight</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Cp</m:t>
            </m:r>
          </m:e>
          <m:sub>
            <m:r>
              <w:rPr>
                <w:rFonts w:ascii="Cambria Math" w:hAnsi="Cambria Math" w:cs="Arial"/>
                <w:sz w:val="20"/>
                <w:szCs w:val="20"/>
              </w:rPr>
              <m:t>rms-model</m:t>
            </m:r>
          </m:sub>
        </m:sSub>
        <m:r>
          <w:rPr>
            <w:rFonts w:ascii="Cambria Math" w:hAnsi="Cambria Math" w:cs="Arial"/>
            <w:sz w:val="20"/>
            <w:szCs w:val="20"/>
          </w:rPr>
          <m:t>,  ⇒</m:t>
        </m:r>
        <m:sSub>
          <m:sSubPr>
            <m:ctrlPr>
              <w:rPr>
                <w:rFonts w:ascii="Cambria Math" w:hAnsi="Cambria Math" w:cs="Arial"/>
                <w:i/>
                <w:iCs/>
                <w:sz w:val="20"/>
                <w:szCs w:val="20"/>
              </w:rPr>
            </m:ctrlPr>
          </m:sSubPr>
          <m:e>
            <m:r>
              <w:rPr>
                <w:rFonts w:ascii="Cambria Math" w:hAnsi="Cambria Math" w:cs="Arial"/>
                <w:sz w:val="20"/>
                <w:szCs w:val="20"/>
              </w:rPr>
              <m:t>psd</m:t>
            </m:r>
          </m:e>
          <m:sub>
            <m:r>
              <w:rPr>
                <w:rFonts w:ascii="Cambria Math" w:hAnsi="Cambria Math" w:cs="Arial"/>
                <w:sz w:val="20"/>
                <w:szCs w:val="20"/>
              </w:rPr>
              <m:t>flight</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psd</m:t>
            </m:r>
          </m:e>
          <m:sub>
            <m:r>
              <w:rPr>
                <w:rFonts w:ascii="Cambria Math" w:hAnsi="Cambria Math" w:cs="Arial"/>
                <w:sz w:val="20"/>
                <w:szCs w:val="20"/>
              </w:rPr>
              <m:t>model</m:t>
            </m:r>
          </m:sub>
        </m:sSub>
        <m:f>
          <m:fPr>
            <m:ctrlPr>
              <w:rPr>
                <w:rFonts w:ascii="Cambria Math" w:hAnsi="Cambria Math" w:cs="Arial"/>
                <w:i/>
                <w:iCs/>
                <w:sz w:val="20"/>
                <w:szCs w:val="20"/>
              </w:rPr>
            </m:ctrlPr>
          </m:fPr>
          <m:num>
            <m:sSub>
              <m:sSubPr>
                <m:ctrlPr>
                  <w:rPr>
                    <w:rFonts w:ascii="Cambria Math" w:hAnsi="Cambria Math" w:cs="Arial"/>
                    <w:i/>
                    <w:iCs/>
                    <w:sz w:val="20"/>
                    <w:szCs w:val="20"/>
                  </w:rPr>
                </m:ctrlPr>
              </m:sSubPr>
              <m:e>
                <m:r>
                  <w:rPr>
                    <w:rFonts w:ascii="Cambria Math" w:hAnsi="Cambria Math" w:cs="Arial"/>
                    <w:sz w:val="20"/>
                    <w:szCs w:val="20"/>
                  </w:rPr>
                  <m:t>U</m:t>
                </m:r>
              </m:e>
              <m:sub>
                <m:r>
                  <w:rPr>
                    <w:rFonts w:ascii="Cambria Math" w:hAnsi="Cambria Math" w:cs="Arial"/>
                    <w:sz w:val="20"/>
                    <w:szCs w:val="20"/>
                  </w:rPr>
                  <m:t>model</m:t>
                </m:r>
              </m:sub>
            </m:sSub>
            <m:sSub>
              <m:sSubPr>
                <m:ctrlPr>
                  <w:rPr>
                    <w:rFonts w:ascii="Cambria Math" w:hAnsi="Cambria Math" w:cs="Arial"/>
                    <w:i/>
                    <w:iCs/>
                    <w:sz w:val="20"/>
                    <w:szCs w:val="20"/>
                  </w:rPr>
                </m:ctrlPr>
              </m:sSubPr>
              <m:e>
                <m:r>
                  <w:rPr>
                    <w:rFonts w:ascii="Cambria Math" w:hAnsi="Cambria Math" w:cs="Arial"/>
                    <w:sz w:val="20"/>
                    <w:szCs w:val="20"/>
                  </w:rPr>
                  <m:t>D</m:t>
                </m:r>
              </m:e>
              <m:sub>
                <m:r>
                  <w:rPr>
                    <w:rFonts w:ascii="Cambria Math" w:hAnsi="Cambria Math" w:cs="Arial"/>
                    <w:sz w:val="20"/>
                    <w:szCs w:val="20"/>
                  </w:rPr>
                  <m:t>flight</m:t>
                </m:r>
              </m:sub>
            </m:sSub>
          </m:num>
          <m:den>
            <m:sSub>
              <m:sSubPr>
                <m:ctrlPr>
                  <w:rPr>
                    <w:rFonts w:ascii="Cambria Math" w:hAnsi="Cambria Math" w:cs="Arial"/>
                    <w:i/>
                    <w:iCs/>
                    <w:sz w:val="20"/>
                    <w:szCs w:val="20"/>
                  </w:rPr>
                </m:ctrlPr>
              </m:sSubPr>
              <m:e>
                <m:sSub>
                  <m:sSubPr>
                    <m:ctrlPr>
                      <w:rPr>
                        <w:rFonts w:ascii="Cambria Math" w:hAnsi="Cambria Math" w:cs="Arial"/>
                        <w:i/>
                        <w:iCs/>
                        <w:sz w:val="20"/>
                        <w:szCs w:val="20"/>
                      </w:rPr>
                    </m:ctrlPr>
                  </m:sSubPr>
                  <m:e>
                    <m:r>
                      <w:rPr>
                        <w:rFonts w:ascii="Cambria Math" w:hAnsi="Cambria Math" w:cs="Arial"/>
                        <w:sz w:val="20"/>
                        <w:szCs w:val="20"/>
                      </w:rPr>
                      <m:t>D</m:t>
                    </m:r>
                  </m:e>
                  <m:sub>
                    <m:r>
                      <w:rPr>
                        <w:rFonts w:ascii="Cambria Math" w:hAnsi="Cambria Math" w:cs="Arial"/>
                        <w:sz w:val="20"/>
                        <w:szCs w:val="20"/>
                      </w:rPr>
                      <m:t>model</m:t>
                    </m:r>
                  </m:sub>
                </m:sSub>
                <m:r>
                  <w:rPr>
                    <w:rFonts w:ascii="Cambria Math" w:hAnsi="Cambria Math" w:cs="Arial"/>
                    <w:sz w:val="20"/>
                    <w:szCs w:val="20"/>
                  </w:rPr>
                  <m:t>U</m:t>
                </m:r>
              </m:e>
              <m:sub>
                <m:r>
                  <w:rPr>
                    <w:rFonts w:ascii="Cambria Math" w:hAnsi="Cambria Math" w:cs="Arial"/>
                    <w:sz w:val="20"/>
                    <w:szCs w:val="20"/>
                  </w:rPr>
                  <m:t>flight</m:t>
                </m:r>
              </m:sub>
            </m:sSub>
          </m:den>
        </m:f>
        <m:sSup>
          <m:sSupPr>
            <m:ctrlPr>
              <w:rPr>
                <w:rFonts w:ascii="Cambria Math" w:hAnsi="Cambria Math" w:cs="Arial"/>
                <w:i/>
                <w:iCs/>
                <w:sz w:val="20"/>
                <w:szCs w:val="20"/>
              </w:rPr>
            </m:ctrlPr>
          </m:sSupPr>
          <m:e>
            <m:d>
              <m:dPr>
                <m:ctrlPr>
                  <w:rPr>
                    <w:rFonts w:ascii="Cambria Math" w:hAnsi="Cambria Math" w:cs="Arial"/>
                    <w:i/>
                    <w:iCs/>
                    <w:sz w:val="20"/>
                    <w:szCs w:val="20"/>
                  </w:rPr>
                </m:ctrlPr>
              </m:dPr>
              <m:e>
                <m:f>
                  <m:fPr>
                    <m:ctrlPr>
                      <w:rPr>
                        <w:rFonts w:ascii="Cambria Math" w:hAnsi="Cambria Math" w:cs="Arial"/>
                        <w:i/>
                        <w:iCs/>
                        <w:sz w:val="20"/>
                        <w:szCs w:val="20"/>
                      </w:rPr>
                    </m:ctrlPr>
                  </m:fPr>
                  <m:num>
                    <m:sSub>
                      <m:sSubPr>
                        <m:ctrlPr>
                          <w:rPr>
                            <w:rFonts w:ascii="Cambria Math" w:hAnsi="Cambria Math" w:cs="Arial"/>
                            <w:i/>
                            <w:iCs/>
                            <w:sz w:val="20"/>
                            <w:szCs w:val="20"/>
                          </w:rPr>
                        </m:ctrlPr>
                      </m:sSubPr>
                      <m:e>
                        <m:r>
                          <w:rPr>
                            <w:rFonts w:ascii="Cambria Math" w:hAnsi="Cambria Math" w:cs="Arial"/>
                            <w:sz w:val="20"/>
                            <w:szCs w:val="20"/>
                          </w:rPr>
                          <m:t>q</m:t>
                        </m:r>
                      </m:e>
                      <m:sub>
                        <m:r>
                          <w:rPr>
                            <w:rFonts w:ascii="Cambria Math" w:hAnsi="Cambria Math" w:cs="Arial"/>
                            <w:sz w:val="20"/>
                            <w:szCs w:val="20"/>
                          </w:rPr>
                          <m:t>flight</m:t>
                        </m:r>
                      </m:sub>
                    </m:sSub>
                  </m:num>
                  <m:den>
                    <m:sSub>
                      <m:sSubPr>
                        <m:ctrlPr>
                          <w:rPr>
                            <w:rFonts w:ascii="Cambria Math" w:hAnsi="Cambria Math" w:cs="Arial"/>
                            <w:i/>
                            <w:iCs/>
                            <w:sz w:val="20"/>
                            <w:szCs w:val="20"/>
                          </w:rPr>
                        </m:ctrlPr>
                      </m:sSubPr>
                      <m:e>
                        <m:r>
                          <w:rPr>
                            <w:rFonts w:ascii="Cambria Math" w:hAnsi="Cambria Math" w:cs="Arial"/>
                            <w:sz w:val="20"/>
                            <w:szCs w:val="20"/>
                          </w:rPr>
                          <m:t>q</m:t>
                        </m:r>
                      </m:e>
                      <m:sub>
                        <m:r>
                          <w:rPr>
                            <w:rFonts w:ascii="Cambria Math" w:hAnsi="Cambria Math" w:cs="Arial"/>
                            <w:sz w:val="20"/>
                            <w:szCs w:val="20"/>
                          </w:rPr>
                          <m:t>model</m:t>
                        </m:r>
                      </m:sub>
                    </m:sSub>
                  </m:den>
                </m:f>
              </m:e>
            </m:d>
          </m:e>
          <m:sup>
            <m:r>
              <w:rPr>
                <w:rFonts w:ascii="Cambria Math" w:hAnsi="Cambria Math" w:cs="Arial"/>
                <w:sz w:val="20"/>
                <w:szCs w:val="20"/>
              </w:rPr>
              <m:t>2</m:t>
            </m:r>
          </m:sup>
        </m:sSup>
      </m:oMath>
      <w:r w:rsidR="00890676">
        <w:rPr>
          <w:rFonts w:ascii="Arial" w:hAnsi="Arial" w:cs="Arial"/>
          <w:b/>
          <w:bCs/>
          <w:sz w:val="20"/>
          <w:szCs w:val="20"/>
        </w:rPr>
        <w:t xml:space="preserve">  </w:t>
      </w:r>
      <w:r w:rsidR="00890676">
        <w:rPr>
          <w:rFonts w:ascii="Arial" w:hAnsi="Arial" w:cs="Arial"/>
          <w:b/>
          <w:bCs/>
          <w:sz w:val="20"/>
          <w:szCs w:val="20"/>
        </w:rPr>
        <w:tab/>
      </w:r>
      <w:r w:rsidR="00890676">
        <w:rPr>
          <w:rFonts w:ascii="Arial" w:hAnsi="Arial" w:cs="Arial"/>
          <w:b/>
          <w:bCs/>
          <w:sz w:val="20"/>
          <w:szCs w:val="20"/>
        </w:rPr>
        <w:tab/>
      </w:r>
      <w:r w:rsidR="00890676">
        <w:rPr>
          <w:rFonts w:ascii="Arial" w:hAnsi="Arial" w:cs="Arial"/>
          <w:b/>
          <w:bCs/>
          <w:sz w:val="20"/>
          <w:szCs w:val="20"/>
        </w:rPr>
        <w:tab/>
      </w:r>
      <w:r w:rsidR="00890676">
        <w:rPr>
          <w:rFonts w:ascii="Arial" w:hAnsi="Arial" w:cs="Arial"/>
          <w:b/>
          <w:bCs/>
          <w:sz w:val="20"/>
          <w:szCs w:val="20"/>
        </w:rPr>
        <w:tab/>
      </w:r>
      <w:r w:rsidR="00890676">
        <w:rPr>
          <w:rFonts w:ascii="Arial" w:hAnsi="Arial" w:cs="Arial"/>
          <w:b/>
          <w:bCs/>
          <w:sz w:val="20"/>
          <w:szCs w:val="20"/>
        </w:rPr>
        <w:tab/>
      </w:r>
      <w:r w:rsidR="00890676" w:rsidRPr="00F72752">
        <w:rPr>
          <w:rFonts w:ascii="Arial" w:hAnsi="Arial" w:cs="Arial"/>
          <w:b/>
          <w:bCs/>
          <w:sz w:val="20"/>
          <w:szCs w:val="20"/>
        </w:rPr>
        <w:t>(</w:t>
      </w:r>
      <w:r w:rsidR="00F01F8D">
        <w:rPr>
          <w:rFonts w:ascii="Arial" w:hAnsi="Arial" w:cs="Arial"/>
          <w:b/>
          <w:bCs/>
          <w:sz w:val="20"/>
          <w:szCs w:val="20"/>
        </w:rPr>
        <w:t>2</w:t>
      </w:r>
      <w:r w:rsidR="00890676">
        <w:rPr>
          <w:rFonts w:ascii="Arial" w:hAnsi="Arial" w:cs="Arial"/>
          <w:b/>
          <w:bCs/>
          <w:sz w:val="20"/>
          <w:szCs w:val="20"/>
        </w:rPr>
        <w:t>)</w:t>
      </w:r>
    </w:p>
    <w:p w14:paraId="04C7B044" w14:textId="242686B7" w:rsidR="00890676" w:rsidRDefault="00890676" w:rsidP="00890676">
      <w:pPr>
        <w:spacing w:line="240" w:lineRule="auto"/>
        <w:contextualSpacing/>
        <w:rPr>
          <w:rFonts w:ascii="Arial" w:hAnsi="Arial" w:cs="Arial"/>
          <w:sz w:val="20"/>
          <w:szCs w:val="20"/>
        </w:rPr>
      </w:pPr>
      <w:r>
        <w:rPr>
          <w:rFonts w:ascii="Arial" w:hAnsi="Arial" w:cs="Arial"/>
          <w:sz w:val="20"/>
          <w:szCs w:val="20"/>
        </w:rPr>
        <w:t>The procedure does not account for a host of other differences. The first one is the difference in Reynolds number. F</w:t>
      </w:r>
      <w:r w:rsidRPr="003417B9">
        <w:rPr>
          <w:rFonts w:ascii="Arial" w:hAnsi="Arial" w:cs="Arial"/>
          <w:sz w:val="20"/>
          <w:szCs w:val="20"/>
        </w:rPr>
        <w:t>light</w:t>
      </w:r>
      <w:r>
        <w:rPr>
          <w:rFonts w:ascii="Arial" w:hAnsi="Arial" w:cs="Arial"/>
          <w:sz w:val="20"/>
          <w:szCs w:val="20"/>
        </w:rPr>
        <w:t xml:space="preserve"> Reynolds numbers are typically 15 to 25 times higher than that of a model-scale test. Second, typical transonic wind tunnels have far higher level of free-stream turbulence than in the atmospheric flight. The wall slot or holes used in the transonic tunnel to minimize shock reflection is known to create high level of broadband and tonal background fluctuations that are absent in </w:t>
      </w:r>
      <w:r w:rsidR="00052C6F">
        <w:rPr>
          <w:rFonts w:ascii="Arial" w:hAnsi="Arial" w:cs="Arial"/>
          <w:sz w:val="20"/>
          <w:szCs w:val="20"/>
        </w:rPr>
        <w:t xml:space="preserve">the </w:t>
      </w:r>
      <w:r>
        <w:rPr>
          <w:rFonts w:ascii="Arial" w:hAnsi="Arial" w:cs="Arial"/>
          <w:sz w:val="20"/>
          <w:szCs w:val="20"/>
        </w:rPr>
        <w:t>flight-conditions. Third, the model-scale tests are p</w:t>
      </w:r>
      <w:r w:rsidR="00052C6F">
        <w:rPr>
          <w:rFonts w:ascii="Arial" w:hAnsi="Arial" w:cs="Arial"/>
          <w:sz w:val="20"/>
          <w:szCs w:val="20"/>
        </w:rPr>
        <w:t>erformed at steady Mach numbers;</w:t>
      </w:r>
      <w:r>
        <w:rPr>
          <w:rFonts w:ascii="Arial" w:hAnsi="Arial" w:cs="Arial"/>
          <w:sz w:val="20"/>
          <w:szCs w:val="20"/>
        </w:rPr>
        <w:t xml:space="preserve"> the transient, accelerating flight conditions are not simulated. Fourth, model-scale tests frequently require some simplification of the </w:t>
      </w:r>
      <w:r w:rsidR="00052C6F">
        <w:rPr>
          <w:rFonts w:ascii="Arial" w:hAnsi="Arial" w:cs="Arial"/>
          <w:sz w:val="20"/>
          <w:szCs w:val="20"/>
        </w:rPr>
        <w:t xml:space="preserve">finer details of the outer mold line </w:t>
      </w:r>
      <w:r>
        <w:rPr>
          <w:rFonts w:ascii="Arial" w:hAnsi="Arial" w:cs="Arial"/>
          <w:sz w:val="20"/>
          <w:szCs w:val="20"/>
        </w:rPr>
        <w:t xml:space="preserve">for various reasons, which can also lead to differences in pressure fluctuations. Such differences create uncertainties in the acoustic environment measured in wind tunnel tests. The uncertainties are mitigated by adding margins over the measured data. This </w:t>
      </w:r>
      <w:r w:rsidR="00855AE2">
        <w:rPr>
          <w:rFonts w:ascii="Arial" w:hAnsi="Arial" w:cs="Arial"/>
          <w:sz w:val="20"/>
          <w:szCs w:val="20"/>
        </w:rPr>
        <w:t>paper</w:t>
      </w:r>
      <w:r>
        <w:rPr>
          <w:rFonts w:ascii="Arial" w:hAnsi="Arial" w:cs="Arial"/>
          <w:sz w:val="20"/>
          <w:szCs w:val="20"/>
        </w:rPr>
        <w:t xml:space="preserve"> sheds light on the level of uncertainty margins suitable for the aeroacoustics environment.</w:t>
      </w:r>
    </w:p>
    <w:p w14:paraId="7C09951C" w14:textId="77777777" w:rsidR="00215F1F" w:rsidRDefault="00215F1F" w:rsidP="00215F1F">
      <w:pPr>
        <w:spacing w:line="240" w:lineRule="auto"/>
        <w:contextualSpacing/>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2"/>
        <w:gridCol w:w="3970"/>
        <w:gridCol w:w="3388"/>
      </w:tblGrid>
      <w:tr w:rsidR="00215F1F" w14:paraId="23668ADC" w14:textId="77777777" w:rsidTr="005973A4">
        <w:trPr>
          <w:trHeight w:val="3147"/>
        </w:trPr>
        <w:tc>
          <w:tcPr>
            <w:tcW w:w="1494" w:type="dxa"/>
          </w:tcPr>
          <w:p w14:paraId="16AA4DFB" w14:textId="77777777" w:rsidR="00215F1F" w:rsidRDefault="00215F1F" w:rsidP="008F3D7F">
            <w:pPr>
              <w:contextualSpacing/>
              <w:rPr>
                <w:rFonts w:ascii="Arial" w:hAnsi="Arial" w:cs="Arial"/>
                <w:sz w:val="20"/>
                <w:szCs w:val="20"/>
              </w:rPr>
            </w:pPr>
            <w:r>
              <w:rPr>
                <w:rFonts w:ascii="LMSans10-Regular" w:hAnsi="LMSans10-Regular" w:cs="LMSans10-Regular"/>
                <w:noProof/>
              </w:rPr>
              <w:drawing>
                <wp:inline distT="0" distB="0" distL="0" distR="0" wp14:anchorId="379C122D" wp14:editId="797216A5">
                  <wp:extent cx="1640840" cy="2171700"/>
                  <wp:effectExtent l="0" t="0" r="0" b="0"/>
                  <wp:docPr id="16401" name="Picture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 name="photoAA2.jpg"/>
                          <pic:cNvPicPr/>
                        </pic:nvPicPr>
                        <pic:blipFill rotWithShape="1">
                          <a:blip r:embed="rId11">
                            <a:extLst>
                              <a:ext uri="{28A0092B-C50C-407E-A947-70E740481C1C}">
                                <a14:useLocalDpi xmlns:a14="http://schemas.microsoft.com/office/drawing/2010/main" val="0"/>
                              </a:ext>
                            </a:extLst>
                          </a:blip>
                          <a:srcRect r="59918" b="35371"/>
                          <a:stretch/>
                        </pic:blipFill>
                        <pic:spPr bwMode="auto">
                          <a:xfrm>
                            <a:off x="0" y="0"/>
                            <a:ext cx="1684696" cy="2229745"/>
                          </a:xfrm>
                          <a:prstGeom prst="rect">
                            <a:avLst/>
                          </a:prstGeom>
                          <a:ln>
                            <a:noFill/>
                          </a:ln>
                          <a:extLst>
                            <a:ext uri="{53640926-AAD7-44D8-BBD7-CCE9431645EC}">
                              <a14:shadowObscured xmlns:a14="http://schemas.microsoft.com/office/drawing/2010/main"/>
                            </a:ext>
                          </a:extLst>
                        </pic:spPr>
                      </pic:pic>
                    </a:graphicData>
                  </a:graphic>
                </wp:inline>
              </w:drawing>
            </w:r>
          </w:p>
        </w:tc>
        <w:tc>
          <w:tcPr>
            <w:tcW w:w="4079" w:type="dxa"/>
          </w:tcPr>
          <w:p w14:paraId="1E7E64F0" w14:textId="77777777" w:rsidR="00215F1F" w:rsidRDefault="00215F1F" w:rsidP="008F3D7F">
            <w:pPr>
              <w:contextualSpacing/>
              <w:rPr>
                <w:rFonts w:ascii="Arial" w:hAnsi="Arial" w:cs="Arial"/>
                <w:sz w:val="20"/>
                <w:szCs w:val="20"/>
              </w:rPr>
            </w:pPr>
            <w:r w:rsidRPr="00327040">
              <w:rPr>
                <w:rFonts w:ascii="Arial" w:hAnsi="Arial" w:cs="Arial"/>
                <w:noProof/>
                <w:sz w:val="20"/>
                <w:szCs w:val="20"/>
              </w:rPr>
              <w:drawing>
                <wp:inline distT="0" distB="0" distL="0" distR="0" wp14:anchorId="28DBB107" wp14:editId="0F232167">
                  <wp:extent cx="2453640" cy="1635760"/>
                  <wp:effectExtent l="0" t="0" r="3810" b="254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55430" cy="1636953"/>
                          </a:xfrm>
                          <a:prstGeom prst="rect">
                            <a:avLst/>
                          </a:prstGeom>
                        </pic:spPr>
                      </pic:pic>
                    </a:graphicData>
                  </a:graphic>
                </wp:inline>
              </w:drawing>
            </w:r>
          </w:p>
          <w:p w14:paraId="71F2FAFD" w14:textId="77777777" w:rsidR="00215F1F" w:rsidRPr="00256F63" w:rsidRDefault="00215F1F" w:rsidP="008F3D7F">
            <w:pPr>
              <w:contextualSpacing/>
              <w:rPr>
                <w:rFonts w:ascii="Arial" w:hAnsi="Arial" w:cs="Arial"/>
                <w:b/>
                <w:bCs/>
                <w:sz w:val="20"/>
                <w:szCs w:val="20"/>
              </w:rPr>
            </w:pPr>
            <w:r w:rsidRPr="00256F63">
              <w:rPr>
                <w:rFonts w:ascii="Arial" w:hAnsi="Arial" w:cs="Arial"/>
                <w:b/>
                <w:bCs/>
                <w:sz w:val="20"/>
                <w:szCs w:val="20"/>
              </w:rPr>
              <w:t>(b)</w:t>
            </w:r>
          </w:p>
        </w:tc>
        <w:tc>
          <w:tcPr>
            <w:tcW w:w="125" w:type="dxa"/>
          </w:tcPr>
          <w:p w14:paraId="1193B7C5" w14:textId="77777777" w:rsidR="00215F1F" w:rsidRDefault="00215F1F" w:rsidP="008F3D7F">
            <w:pPr>
              <w:contextualSpacing/>
              <w:rPr>
                <w:rFonts w:ascii="Arial" w:hAnsi="Arial" w:cs="Arial"/>
                <w:sz w:val="20"/>
                <w:szCs w:val="20"/>
              </w:rPr>
            </w:pPr>
            <w:r w:rsidRPr="00256F63">
              <w:rPr>
                <w:rFonts w:ascii="Arial" w:hAnsi="Arial" w:cs="Arial"/>
                <w:noProof/>
                <w:sz w:val="20"/>
                <w:szCs w:val="20"/>
              </w:rPr>
              <w:drawing>
                <wp:inline distT="0" distB="0" distL="0" distR="0" wp14:anchorId="51C52750" wp14:editId="1381F910">
                  <wp:extent cx="2071545" cy="1920240"/>
                  <wp:effectExtent l="0" t="0" r="5080" b="381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3" cstate="print">
                            <a:extLst>
                              <a:ext uri="{28A0092B-C50C-407E-A947-70E740481C1C}">
                                <a14:useLocalDpi xmlns:a14="http://schemas.microsoft.com/office/drawing/2010/main" val="0"/>
                              </a:ext>
                            </a:extLst>
                          </a:blip>
                          <a:srcRect l="28695" t="23432" r="34395" b="25248"/>
                          <a:stretch/>
                        </pic:blipFill>
                        <pic:spPr>
                          <a:xfrm>
                            <a:off x="0" y="0"/>
                            <a:ext cx="2089818" cy="1937178"/>
                          </a:xfrm>
                          <a:prstGeom prst="rect">
                            <a:avLst/>
                          </a:prstGeom>
                        </pic:spPr>
                      </pic:pic>
                    </a:graphicData>
                  </a:graphic>
                </wp:inline>
              </w:drawing>
            </w:r>
          </w:p>
          <w:p w14:paraId="6AFDBDC8" w14:textId="77777777" w:rsidR="00215F1F" w:rsidRPr="00256F63" w:rsidRDefault="00215F1F" w:rsidP="008F3D7F">
            <w:pPr>
              <w:contextualSpacing/>
              <w:rPr>
                <w:rFonts w:ascii="Arial" w:hAnsi="Arial" w:cs="Arial"/>
                <w:b/>
                <w:bCs/>
                <w:sz w:val="20"/>
                <w:szCs w:val="20"/>
              </w:rPr>
            </w:pPr>
            <w:r w:rsidRPr="00256F63">
              <w:rPr>
                <w:rFonts w:ascii="Arial" w:hAnsi="Arial" w:cs="Arial"/>
                <w:b/>
                <w:bCs/>
                <w:sz w:val="20"/>
                <w:szCs w:val="20"/>
              </w:rPr>
              <w:t>(c)</w:t>
            </w:r>
          </w:p>
        </w:tc>
      </w:tr>
    </w:tbl>
    <w:p w14:paraId="2FE9CE4C" w14:textId="041AD388" w:rsidR="00215F1F" w:rsidRDefault="00215F1F" w:rsidP="00215F1F">
      <w:pPr>
        <w:spacing w:line="240" w:lineRule="auto"/>
        <w:contextualSpacing/>
        <w:rPr>
          <w:rFonts w:ascii="Arial" w:hAnsi="Arial" w:cs="Arial"/>
          <w:sz w:val="20"/>
          <w:szCs w:val="20"/>
        </w:rPr>
      </w:pPr>
      <w:r w:rsidRPr="005F0FAD">
        <w:rPr>
          <w:rFonts w:ascii="Arial" w:hAnsi="Arial" w:cs="Arial"/>
          <w:b/>
          <w:bCs/>
          <w:sz w:val="20"/>
          <w:szCs w:val="20"/>
        </w:rPr>
        <w:lastRenderedPageBreak/>
        <w:t xml:space="preserve">Fig </w:t>
      </w:r>
      <w:r w:rsidR="00791A47">
        <w:rPr>
          <w:rFonts w:ascii="Arial" w:hAnsi="Arial" w:cs="Arial"/>
          <w:b/>
          <w:bCs/>
          <w:sz w:val="20"/>
          <w:szCs w:val="20"/>
        </w:rPr>
        <w:t>2</w:t>
      </w:r>
      <w:r w:rsidRPr="005F0FAD">
        <w:rPr>
          <w:rFonts w:ascii="Arial" w:hAnsi="Arial" w:cs="Arial"/>
          <w:b/>
          <w:bCs/>
          <w:sz w:val="20"/>
          <w:szCs w:val="20"/>
        </w:rPr>
        <w:t>.</w:t>
      </w:r>
      <w:r>
        <w:rPr>
          <w:rFonts w:ascii="Arial" w:hAnsi="Arial" w:cs="Arial"/>
          <w:sz w:val="20"/>
          <w:szCs w:val="20"/>
        </w:rPr>
        <w:t xml:space="preserve"> (a) Flight test of AA2; (b) 6% scaled-model of MPCV in NASA Ames 11-ft Unitary Plan tunnel during 51AS test; (c) 7.5% scale model in the same tunnel during 134AS test.</w:t>
      </w:r>
    </w:p>
    <w:p w14:paraId="7BC1E004" w14:textId="2086F70D" w:rsidR="00890676" w:rsidRDefault="00890676" w:rsidP="00890676">
      <w:pPr>
        <w:spacing w:line="240" w:lineRule="auto"/>
        <w:contextualSpacing/>
        <w:rPr>
          <w:rFonts w:ascii="Arial" w:hAnsi="Arial" w:cs="Arial"/>
          <w:sz w:val="20"/>
          <w:szCs w:val="20"/>
        </w:rPr>
      </w:pPr>
    </w:p>
    <w:p w14:paraId="74C08131" w14:textId="136D8800" w:rsidR="00FF2379" w:rsidRPr="006249B0" w:rsidRDefault="00FF2379" w:rsidP="00890676">
      <w:pPr>
        <w:spacing w:line="240" w:lineRule="auto"/>
        <w:contextualSpacing/>
        <w:rPr>
          <w:rFonts w:ascii="Arial" w:hAnsi="Arial" w:cs="Arial"/>
          <w:b/>
          <w:bCs/>
          <w:sz w:val="20"/>
          <w:szCs w:val="20"/>
        </w:rPr>
      </w:pPr>
      <w:r w:rsidRPr="006249B0">
        <w:rPr>
          <w:rFonts w:ascii="Arial" w:hAnsi="Arial" w:cs="Arial"/>
          <w:b/>
          <w:bCs/>
          <w:sz w:val="20"/>
          <w:szCs w:val="20"/>
        </w:rPr>
        <w:t>Ia. Description of the Flight test vehicle AA2</w:t>
      </w:r>
    </w:p>
    <w:p w14:paraId="57BBE5F3" w14:textId="7F7E5156" w:rsidR="00890676" w:rsidRDefault="00890676" w:rsidP="00890676">
      <w:pPr>
        <w:spacing w:line="240" w:lineRule="auto"/>
        <w:contextualSpacing/>
        <w:rPr>
          <w:rFonts w:ascii="Arial" w:hAnsi="Arial" w:cs="Arial"/>
          <w:sz w:val="20"/>
          <w:szCs w:val="20"/>
        </w:rPr>
      </w:pPr>
      <w:r w:rsidRPr="00C429CB">
        <w:rPr>
          <w:rFonts w:ascii="Arial" w:hAnsi="Arial" w:cs="Arial"/>
          <w:sz w:val="20"/>
          <w:szCs w:val="20"/>
        </w:rPr>
        <w:t>Ascent Abort Two (AA-2) flight test was conducted on July 2</w:t>
      </w:r>
      <w:r w:rsidRPr="00C429CB">
        <w:rPr>
          <w:rFonts w:ascii="Arial" w:hAnsi="Arial" w:cs="Arial"/>
          <w:sz w:val="20"/>
          <w:szCs w:val="20"/>
          <w:vertAlign w:val="superscript"/>
        </w:rPr>
        <w:t>nd</w:t>
      </w:r>
      <w:r w:rsidRPr="00C429CB">
        <w:rPr>
          <w:rFonts w:ascii="Arial" w:hAnsi="Arial" w:cs="Arial"/>
          <w:sz w:val="20"/>
          <w:szCs w:val="20"/>
        </w:rPr>
        <w:t xml:space="preserve">, 2019 from the Space Launch Complex 46 of the Cape Canaveral Air Force Station, Florida, </w:t>
      </w:r>
      <w:r w:rsidR="00762489">
        <w:rPr>
          <w:rFonts w:ascii="Arial" w:hAnsi="Arial" w:cs="Arial"/>
          <w:sz w:val="20"/>
          <w:szCs w:val="20"/>
        </w:rPr>
        <w:t>with</w:t>
      </w:r>
      <w:r w:rsidR="00052C6F">
        <w:rPr>
          <w:rFonts w:ascii="Arial" w:hAnsi="Arial" w:cs="Arial"/>
          <w:sz w:val="20"/>
          <w:szCs w:val="20"/>
        </w:rPr>
        <w:t xml:space="preserve"> the</w:t>
      </w:r>
      <w:r w:rsidR="00762489">
        <w:rPr>
          <w:rFonts w:ascii="Arial" w:hAnsi="Arial" w:cs="Arial"/>
          <w:sz w:val="20"/>
          <w:szCs w:val="20"/>
        </w:rPr>
        <w:t xml:space="preserve"> primary goal </w:t>
      </w:r>
      <w:r w:rsidR="004E3F21">
        <w:rPr>
          <w:rFonts w:ascii="Arial" w:hAnsi="Arial" w:cs="Arial"/>
          <w:sz w:val="20"/>
          <w:szCs w:val="20"/>
        </w:rPr>
        <w:t xml:space="preserve">of </w:t>
      </w:r>
      <w:r w:rsidRPr="00C429CB">
        <w:rPr>
          <w:rFonts w:ascii="Arial" w:hAnsi="Arial" w:cs="Arial"/>
          <w:sz w:val="20"/>
          <w:szCs w:val="20"/>
        </w:rPr>
        <w:t>demonstrat</w:t>
      </w:r>
      <w:r w:rsidR="004E3F21">
        <w:rPr>
          <w:rFonts w:ascii="Arial" w:hAnsi="Arial" w:cs="Arial"/>
          <w:sz w:val="20"/>
          <w:szCs w:val="20"/>
        </w:rPr>
        <w:t>ing</w:t>
      </w:r>
      <w:r w:rsidRPr="00C429CB">
        <w:rPr>
          <w:rFonts w:ascii="Arial" w:hAnsi="Arial" w:cs="Arial"/>
          <w:sz w:val="20"/>
          <w:szCs w:val="20"/>
        </w:rPr>
        <w:t xml:space="preserve"> capability of the launch abort system (LAS) and a boilerplate crew module to perform an abort from a critical high dynamic pressure, transonic test condition (fig </w:t>
      </w:r>
      <w:r w:rsidR="004C2214">
        <w:rPr>
          <w:rFonts w:ascii="Arial" w:hAnsi="Arial" w:cs="Arial"/>
          <w:sz w:val="20"/>
          <w:szCs w:val="20"/>
        </w:rPr>
        <w:t>2</w:t>
      </w:r>
      <w:r w:rsidRPr="00C429CB">
        <w:rPr>
          <w:rFonts w:ascii="Arial" w:hAnsi="Arial" w:cs="Arial"/>
          <w:sz w:val="20"/>
          <w:szCs w:val="20"/>
        </w:rPr>
        <w:t>a)</w:t>
      </w:r>
      <w:r>
        <w:rPr>
          <w:rFonts w:ascii="Arial" w:hAnsi="Arial" w:cs="Arial"/>
          <w:sz w:val="20"/>
          <w:szCs w:val="20"/>
        </w:rPr>
        <w:t>, ref [</w:t>
      </w:r>
      <w:r w:rsidR="00E8257B">
        <w:rPr>
          <w:rFonts w:ascii="Arial" w:hAnsi="Arial" w:cs="Arial"/>
          <w:sz w:val="20"/>
          <w:szCs w:val="20"/>
        </w:rPr>
        <w:t>2</w:t>
      </w:r>
      <w:r w:rsidR="00664985">
        <w:rPr>
          <w:rFonts w:ascii="Arial" w:hAnsi="Arial" w:cs="Arial"/>
          <w:sz w:val="20"/>
          <w:szCs w:val="20"/>
        </w:rPr>
        <w:t>, 3</w:t>
      </w:r>
      <w:r>
        <w:rPr>
          <w:rFonts w:ascii="Arial" w:hAnsi="Arial" w:cs="Arial"/>
          <w:sz w:val="20"/>
          <w:szCs w:val="20"/>
        </w:rPr>
        <w:t>]</w:t>
      </w:r>
      <w:r w:rsidRPr="00C429CB">
        <w:rPr>
          <w:rFonts w:ascii="Arial" w:hAnsi="Arial" w:cs="Arial"/>
          <w:sz w:val="20"/>
          <w:szCs w:val="20"/>
        </w:rPr>
        <w:t xml:space="preserve">. The flight test vehicle comprised of the launch abort vehicle (LAV) mounted on the top of an Abort Test Booster via a Separation Ring, which </w:t>
      </w:r>
      <w:r>
        <w:rPr>
          <w:rFonts w:ascii="Arial" w:hAnsi="Arial" w:cs="Arial"/>
          <w:sz w:val="20"/>
          <w:szCs w:val="20"/>
        </w:rPr>
        <w:t>releas</w:t>
      </w:r>
      <w:r w:rsidRPr="00C429CB">
        <w:rPr>
          <w:rFonts w:ascii="Arial" w:hAnsi="Arial" w:cs="Arial"/>
          <w:sz w:val="20"/>
          <w:szCs w:val="20"/>
        </w:rPr>
        <w:t>ed the LAV from the test booster as the Abort Motor (AM) was ignited.</w:t>
      </w:r>
      <w:r w:rsidR="0094079E">
        <w:rPr>
          <w:rFonts w:ascii="Arial" w:hAnsi="Arial" w:cs="Arial"/>
          <w:sz w:val="20"/>
          <w:szCs w:val="20"/>
        </w:rPr>
        <w:t xml:space="preserve"> The 78 high-</w:t>
      </w:r>
      <w:r w:rsidR="00BE608D">
        <w:rPr>
          <w:rFonts w:ascii="Arial" w:hAnsi="Arial" w:cs="Arial"/>
          <w:sz w:val="20"/>
          <w:szCs w:val="20"/>
        </w:rPr>
        <w:t>sampling rate microphone sensors</w:t>
      </w:r>
      <w:r w:rsidR="00052C6F">
        <w:rPr>
          <w:rFonts w:ascii="Arial" w:hAnsi="Arial" w:cs="Arial"/>
          <w:sz w:val="20"/>
          <w:szCs w:val="20"/>
        </w:rPr>
        <w:t xml:space="preserve"> placed on AA2</w:t>
      </w:r>
      <w:r w:rsidR="00BE608D">
        <w:rPr>
          <w:rFonts w:ascii="Arial" w:hAnsi="Arial" w:cs="Arial"/>
          <w:sz w:val="20"/>
          <w:szCs w:val="20"/>
        </w:rPr>
        <w:t xml:space="preserve"> collected good data over the entire flight regi</w:t>
      </w:r>
      <w:r w:rsidR="00A37E4B">
        <w:rPr>
          <w:rFonts w:ascii="Arial" w:hAnsi="Arial" w:cs="Arial"/>
          <w:sz w:val="20"/>
          <w:szCs w:val="20"/>
        </w:rPr>
        <w:t>m</w:t>
      </w:r>
      <w:r w:rsidR="00BE608D">
        <w:rPr>
          <w:rFonts w:ascii="Arial" w:hAnsi="Arial" w:cs="Arial"/>
          <w:sz w:val="20"/>
          <w:szCs w:val="20"/>
        </w:rPr>
        <w:t>e</w:t>
      </w:r>
      <w:r w:rsidR="00D1664F">
        <w:rPr>
          <w:rFonts w:ascii="Arial" w:hAnsi="Arial" w:cs="Arial"/>
          <w:sz w:val="20"/>
          <w:szCs w:val="20"/>
        </w:rPr>
        <w:t>. Only a segment of the time-series collected during the nominal ascent (from launch to M</w:t>
      </w:r>
      <w:r w:rsidR="0002382A">
        <w:rPr>
          <w:rFonts w:ascii="Arial" w:hAnsi="Arial" w:cs="Arial"/>
          <w:sz w:val="20"/>
          <w:szCs w:val="20"/>
        </w:rPr>
        <w:t>1.16</w:t>
      </w:r>
      <w:r w:rsidR="00A37E4B">
        <w:rPr>
          <w:rFonts w:ascii="Arial" w:hAnsi="Arial" w:cs="Arial"/>
          <w:sz w:val="20"/>
          <w:szCs w:val="20"/>
        </w:rPr>
        <w:t xml:space="preserve">) </w:t>
      </w:r>
      <w:r w:rsidR="00664985">
        <w:rPr>
          <w:rFonts w:ascii="Arial" w:hAnsi="Arial" w:cs="Arial"/>
          <w:sz w:val="20"/>
          <w:szCs w:val="20"/>
        </w:rPr>
        <w:t>is</w:t>
      </w:r>
      <w:r w:rsidR="00A37E4B">
        <w:rPr>
          <w:rFonts w:ascii="Arial" w:hAnsi="Arial" w:cs="Arial"/>
          <w:sz w:val="20"/>
          <w:szCs w:val="20"/>
        </w:rPr>
        <w:t xml:space="preserve"> analyzed for</w:t>
      </w:r>
      <w:r w:rsidR="00052C6F">
        <w:rPr>
          <w:rFonts w:ascii="Arial" w:hAnsi="Arial" w:cs="Arial"/>
          <w:sz w:val="20"/>
          <w:szCs w:val="20"/>
        </w:rPr>
        <w:t xml:space="preserve"> the present</w:t>
      </w:r>
      <w:r w:rsidR="00A37E4B">
        <w:rPr>
          <w:rFonts w:ascii="Arial" w:hAnsi="Arial" w:cs="Arial"/>
          <w:sz w:val="20"/>
          <w:szCs w:val="20"/>
        </w:rPr>
        <w:t xml:space="preserve"> comparison</w:t>
      </w:r>
      <w:r w:rsidR="00F35419">
        <w:rPr>
          <w:rFonts w:ascii="Arial" w:hAnsi="Arial" w:cs="Arial"/>
          <w:sz w:val="20"/>
          <w:szCs w:val="20"/>
        </w:rPr>
        <w:t>.</w:t>
      </w:r>
      <w:r w:rsidR="00A37E4B">
        <w:rPr>
          <w:rFonts w:ascii="Arial" w:hAnsi="Arial" w:cs="Arial"/>
          <w:sz w:val="20"/>
          <w:szCs w:val="20"/>
        </w:rPr>
        <w:t xml:space="preserve"> </w:t>
      </w:r>
      <w:r w:rsidR="00FE5193">
        <w:rPr>
          <w:rFonts w:ascii="Arial" w:hAnsi="Arial" w:cs="Arial"/>
          <w:sz w:val="20"/>
          <w:szCs w:val="20"/>
        </w:rPr>
        <w:t>Some of the t</w:t>
      </w:r>
      <w:r w:rsidR="008531AE">
        <w:rPr>
          <w:rFonts w:ascii="Arial" w:hAnsi="Arial" w:cs="Arial"/>
          <w:sz w:val="20"/>
          <w:szCs w:val="20"/>
        </w:rPr>
        <w:t xml:space="preserve">he DC-coupled microphone signals were sampled at 5081.3/s and </w:t>
      </w:r>
      <w:r w:rsidR="00F7460A">
        <w:rPr>
          <w:rFonts w:ascii="Arial" w:hAnsi="Arial" w:cs="Arial"/>
          <w:sz w:val="20"/>
          <w:szCs w:val="20"/>
        </w:rPr>
        <w:t xml:space="preserve">the rest at </w:t>
      </w:r>
      <w:r w:rsidR="008531AE">
        <w:rPr>
          <w:rFonts w:ascii="Arial" w:hAnsi="Arial" w:cs="Arial"/>
          <w:sz w:val="20"/>
          <w:szCs w:val="20"/>
        </w:rPr>
        <w:t>10162.6/s. The measurable frequency range was determined by the low-pass filters used in the flight data system. The passband was set to 0-1693.77Hz and 0-3387.53 Hz, respectively, for the two sampling frequencies mentioned above.</w:t>
      </w:r>
    </w:p>
    <w:p w14:paraId="566934A6" w14:textId="77777777" w:rsidR="00885F63" w:rsidRDefault="00885F63" w:rsidP="00885F63">
      <w:pPr>
        <w:pStyle w:val="NoSpacing"/>
        <w:contextualSpacing/>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5"/>
        <w:gridCol w:w="2431"/>
        <w:gridCol w:w="3864"/>
      </w:tblGrid>
      <w:tr w:rsidR="00885F63" w14:paraId="492F40D0" w14:textId="77777777" w:rsidTr="005973A4">
        <w:tc>
          <w:tcPr>
            <w:tcW w:w="4326" w:type="dxa"/>
          </w:tcPr>
          <w:p w14:paraId="1C1F6527" w14:textId="77777777" w:rsidR="00885F63" w:rsidRDefault="00885F63" w:rsidP="008F3D7F">
            <w:pPr>
              <w:pStyle w:val="NoSpacing"/>
              <w:contextualSpacing/>
              <w:rPr>
                <w:rFonts w:ascii="Arial" w:hAnsi="Arial" w:cs="Arial"/>
                <w:sz w:val="20"/>
                <w:szCs w:val="20"/>
              </w:rPr>
            </w:pPr>
            <w:r w:rsidRPr="001C6AF0">
              <w:rPr>
                <w:rFonts w:ascii="Arial" w:hAnsi="Arial" w:cs="Arial"/>
                <w:noProof/>
                <w:sz w:val="20"/>
                <w:szCs w:val="20"/>
              </w:rPr>
              <w:drawing>
                <wp:inline distT="0" distB="0" distL="0" distR="0" wp14:anchorId="1970E644" wp14:editId="1B3E8ECE">
                  <wp:extent cx="1346863" cy="2599282"/>
                  <wp:effectExtent l="2540" t="0" r="8255" b="8255"/>
                  <wp:docPr id="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4"/>
                          <a:srcRect l="13059" r="23293"/>
                          <a:stretch/>
                        </pic:blipFill>
                        <pic:spPr>
                          <a:xfrm rot="16200000">
                            <a:off x="0" y="0"/>
                            <a:ext cx="1348237" cy="2601933"/>
                          </a:xfrm>
                          <a:prstGeom prst="rect">
                            <a:avLst/>
                          </a:prstGeom>
                        </pic:spPr>
                      </pic:pic>
                    </a:graphicData>
                  </a:graphic>
                </wp:inline>
              </w:drawing>
            </w:r>
          </w:p>
          <w:p w14:paraId="1D15A08B" w14:textId="25689A56" w:rsidR="0031616E" w:rsidRDefault="0031616E" w:rsidP="008F3D7F">
            <w:pPr>
              <w:pStyle w:val="NoSpacing"/>
              <w:contextualSpacing/>
              <w:rPr>
                <w:rFonts w:ascii="Arial" w:hAnsi="Arial" w:cs="Arial"/>
                <w:sz w:val="20"/>
                <w:szCs w:val="20"/>
              </w:rPr>
            </w:pPr>
            <w:r>
              <w:rPr>
                <w:rFonts w:ascii="Arial" w:hAnsi="Arial" w:cs="Arial"/>
                <w:sz w:val="20"/>
                <w:szCs w:val="20"/>
              </w:rPr>
              <w:t>(a)</w:t>
            </w:r>
          </w:p>
        </w:tc>
        <w:tc>
          <w:tcPr>
            <w:tcW w:w="2872" w:type="dxa"/>
          </w:tcPr>
          <w:p w14:paraId="7BD061EA" w14:textId="77777777" w:rsidR="00885F63" w:rsidRDefault="00885F63" w:rsidP="008F3D7F">
            <w:pPr>
              <w:pStyle w:val="NoSpacing"/>
              <w:contextualSpacing/>
              <w:rPr>
                <w:rFonts w:ascii="Arial" w:hAnsi="Arial" w:cs="Arial"/>
                <w:sz w:val="20"/>
                <w:szCs w:val="20"/>
              </w:rPr>
            </w:pPr>
            <w:r w:rsidRPr="001C6AF0">
              <w:rPr>
                <w:rFonts w:ascii="Arial" w:hAnsi="Arial" w:cs="Arial"/>
                <w:noProof/>
                <w:sz w:val="20"/>
                <w:szCs w:val="20"/>
              </w:rPr>
              <w:drawing>
                <wp:inline distT="0" distB="0" distL="0" distR="0" wp14:anchorId="49F92EFB" wp14:editId="778C2B39">
                  <wp:extent cx="1617378" cy="1582322"/>
                  <wp:effectExtent l="0" t="0" r="1905" b="0"/>
                  <wp:docPr id="1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5"/>
                          <a:srcRect r="42078" b="23532"/>
                          <a:stretch/>
                        </pic:blipFill>
                        <pic:spPr>
                          <a:xfrm>
                            <a:off x="0" y="0"/>
                            <a:ext cx="1619587" cy="1584483"/>
                          </a:xfrm>
                          <a:prstGeom prst="rect">
                            <a:avLst/>
                          </a:prstGeom>
                        </pic:spPr>
                      </pic:pic>
                    </a:graphicData>
                  </a:graphic>
                </wp:inline>
              </w:drawing>
            </w:r>
          </w:p>
          <w:p w14:paraId="61BCBEF9" w14:textId="24CBBFE2" w:rsidR="0031616E" w:rsidRDefault="0031616E" w:rsidP="008F3D7F">
            <w:pPr>
              <w:pStyle w:val="NoSpacing"/>
              <w:contextualSpacing/>
              <w:rPr>
                <w:rFonts w:ascii="Arial" w:hAnsi="Arial" w:cs="Arial"/>
                <w:sz w:val="20"/>
                <w:szCs w:val="20"/>
              </w:rPr>
            </w:pPr>
            <w:r>
              <w:rPr>
                <w:rFonts w:ascii="Arial" w:hAnsi="Arial" w:cs="Arial"/>
                <w:sz w:val="20"/>
                <w:szCs w:val="20"/>
              </w:rPr>
              <w:t>(b)</w:t>
            </w:r>
          </w:p>
        </w:tc>
        <w:tc>
          <w:tcPr>
            <w:tcW w:w="2872" w:type="dxa"/>
          </w:tcPr>
          <w:p w14:paraId="325E5B0C" w14:textId="77777777" w:rsidR="0031616E" w:rsidRDefault="00885F63" w:rsidP="008F3D7F">
            <w:pPr>
              <w:pStyle w:val="NoSpacing"/>
              <w:contextualSpacing/>
              <w:rPr>
                <w:rFonts w:ascii="Arial" w:hAnsi="Arial" w:cs="Arial"/>
                <w:sz w:val="20"/>
                <w:szCs w:val="20"/>
              </w:rPr>
            </w:pPr>
            <w:r w:rsidRPr="001C6AF0">
              <w:rPr>
                <w:rFonts w:ascii="Arial" w:hAnsi="Arial" w:cs="Arial"/>
                <w:noProof/>
                <w:sz w:val="20"/>
                <w:szCs w:val="20"/>
              </w:rPr>
              <w:drawing>
                <wp:inline distT="0" distB="0" distL="0" distR="0" wp14:anchorId="576313F4" wp14:editId="31BFA585">
                  <wp:extent cx="2665423" cy="1542051"/>
                  <wp:effectExtent l="0" t="0" r="1905" b="1270"/>
                  <wp:docPr id="102"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16"/>
                          <a:srcRect l="62861" t="57459" r="21355" b="28850"/>
                          <a:stretch/>
                        </pic:blipFill>
                        <pic:spPr>
                          <a:xfrm rot="10800000">
                            <a:off x="0" y="0"/>
                            <a:ext cx="2672855" cy="1546351"/>
                          </a:xfrm>
                          <a:prstGeom prst="rect">
                            <a:avLst/>
                          </a:prstGeom>
                        </pic:spPr>
                      </pic:pic>
                    </a:graphicData>
                  </a:graphic>
                </wp:inline>
              </w:drawing>
            </w:r>
          </w:p>
          <w:p w14:paraId="20F7456E" w14:textId="13B6BD8A" w:rsidR="00885F63" w:rsidRDefault="0031616E" w:rsidP="008F3D7F">
            <w:pPr>
              <w:pStyle w:val="NoSpacing"/>
              <w:contextualSpacing/>
              <w:rPr>
                <w:rFonts w:ascii="Arial" w:hAnsi="Arial" w:cs="Arial"/>
                <w:sz w:val="20"/>
                <w:szCs w:val="20"/>
              </w:rPr>
            </w:pPr>
            <w:r>
              <w:rPr>
                <w:rFonts w:ascii="Arial" w:hAnsi="Arial" w:cs="Arial"/>
                <w:sz w:val="20"/>
                <w:szCs w:val="20"/>
              </w:rPr>
              <w:t>(c)</w:t>
            </w:r>
          </w:p>
        </w:tc>
      </w:tr>
    </w:tbl>
    <w:p w14:paraId="54D04EBB" w14:textId="5451EFA4" w:rsidR="00885F63" w:rsidRDefault="00885F63" w:rsidP="00885F63">
      <w:pPr>
        <w:pStyle w:val="NoSpacing"/>
        <w:contextualSpacing/>
        <w:rPr>
          <w:rFonts w:ascii="Arial" w:hAnsi="Arial" w:cs="Arial"/>
          <w:sz w:val="20"/>
          <w:szCs w:val="20"/>
        </w:rPr>
      </w:pPr>
      <w:r>
        <w:rPr>
          <w:rFonts w:ascii="Arial" w:hAnsi="Arial" w:cs="Arial"/>
          <w:b/>
          <w:sz w:val="20"/>
          <w:szCs w:val="20"/>
        </w:rPr>
        <w:t xml:space="preserve">Fig </w:t>
      </w:r>
      <w:r w:rsidR="00791A47">
        <w:rPr>
          <w:rFonts w:ascii="Arial" w:hAnsi="Arial" w:cs="Arial"/>
          <w:b/>
          <w:sz w:val="20"/>
          <w:szCs w:val="20"/>
        </w:rPr>
        <w:t>3</w:t>
      </w:r>
      <w:r>
        <w:rPr>
          <w:rFonts w:ascii="Arial" w:hAnsi="Arial" w:cs="Arial"/>
          <w:sz w:val="20"/>
          <w:szCs w:val="20"/>
        </w:rPr>
        <w:t>. Shapes of the nozzles of the abort motor: (a) AA2 vehicle; (b) model of MPCV tested in 51AS; (c) model tested in 134AS.</w:t>
      </w:r>
    </w:p>
    <w:p w14:paraId="71BA1A82" w14:textId="77777777" w:rsidR="00885F63" w:rsidRDefault="00885F63" w:rsidP="00885F63">
      <w:pPr>
        <w:pStyle w:val="NoSpacing"/>
        <w:contextualSpacing/>
        <w:rPr>
          <w:rFonts w:ascii="Arial" w:hAnsi="Arial" w:cs="Arial"/>
          <w:sz w:val="20"/>
          <w:szCs w:val="20"/>
        </w:rPr>
      </w:pPr>
    </w:p>
    <w:p w14:paraId="1B5BFE69" w14:textId="2C7ACC96" w:rsidR="00363FF2" w:rsidRPr="006249B0" w:rsidRDefault="006249B0" w:rsidP="00363FF2">
      <w:pPr>
        <w:pStyle w:val="NoSpacing"/>
        <w:contextualSpacing/>
        <w:rPr>
          <w:rFonts w:ascii="Arial" w:hAnsi="Arial" w:cs="Arial"/>
          <w:b/>
          <w:sz w:val="20"/>
          <w:szCs w:val="20"/>
        </w:rPr>
      </w:pPr>
      <w:r>
        <w:rPr>
          <w:rFonts w:ascii="Arial" w:hAnsi="Arial" w:cs="Arial"/>
          <w:b/>
          <w:sz w:val="20"/>
          <w:szCs w:val="20"/>
        </w:rPr>
        <w:t xml:space="preserve">Ib. </w:t>
      </w:r>
      <w:r w:rsidR="00363FF2" w:rsidRPr="00D530DE">
        <w:rPr>
          <w:rFonts w:ascii="Arial" w:hAnsi="Arial" w:cs="Arial"/>
          <w:b/>
          <w:sz w:val="20"/>
          <w:szCs w:val="20"/>
        </w:rPr>
        <w:t xml:space="preserve"> </w:t>
      </w:r>
      <w:bookmarkStart w:id="0" w:name="DI"/>
      <w:r w:rsidR="00363FF2" w:rsidRPr="00D530DE">
        <w:rPr>
          <w:rFonts w:ascii="Arial" w:hAnsi="Arial" w:cs="Arial"/>
          <w:b/>
          <w:sz w:val="20"/>
          <w:szCs w:val="20"/>
        </w:rPr>
        <w:t>Description of</w:t>
      </w:r>
      <w:r w:rsidR="00F7460A">
        <w:rPr>
          <w:rFonts w:ascii="Arial" w:hAnsi="Arial" w:cs="Arial"/>
          <w:b/>
          <w:sz w:val="20"/>
          <w:szCs w:val="20"/>
        </w:rPr>
        <w:t xml:space="preserve"> the</w:t>
      </w:r>
      <w:r w:rsidR="00363FF2" w:rsidRPr="00D530DE">
        <w:rPr>
          <w:rFonts w:ascii="Arial" w:hAnsi="Arial" w:cs="Arial"/>
          <w:b/>
          <w:sz w:val="20"/>
          <w:szCs w:val="20"/>
        </w:rPr>
        <w:t xml:space="preserve"> wind tunnel tests, models and sensors</w:t>
      </w:r>
      <w:bookmarkEnd w:id="0"/>
    </w:p>
    <w:p w14:paraId="1AFDCA74" w14:textId="247255BA" w:rsidR="00FC3F2D" w:rsidRDefault="00363FF2" w:rsidP="005D3298">
      <w:pPr>
        <w:pStyle w:val="NoSpacing"/>
        <w:ind w:firstLine="720"/>
        <w:contextualSpacing/>
        <w:rPr>
          <w:rFonts w:ascii="Arial" w:hAnsi="Arial" w:cs="Arial"/>
          <w:sz w:val="20"/>
          <w:szCs w:val="20"/>
        </w:rPr>
      </w:pPr>
      <w:r>
        <w:rPr>
          <w:rFonts w:ascii="Arial" w:hAnsi="Arial" w:cs="Arial"/>
          <w:sz w:val="20"/>
          <w:szCs w:val="20"/>
        </w:rPr>
        <w:t xml:space="preserve">The wind-tunnel test 51AS was conducted in Oct 2008 using a 6%-scaled model of LAV plus ESM </w:t>
      </w:r>
      <w:r w:rsidRPr="007355F4">
        <w:rPr>
          <w:rFonts w:ascii="Arial" w:hAnsi="Arial" w:cs="Arial"/>
          <w:sz w:val="20"/>
          <w:szCs w:val="20"/>
        </w:rPr>
        <w:t xml:space="preserve">in the Ames Unitary </w:t>
      </w:r>
      <w:r>
        <w:rPr>
          <w:rFonts w:ascii="Arial" w:hAnsi="Arial" w:cs="Arial"/>
          <w:sz w:val="20"/>
          <w:szCs w:val="20"/>
        </w:rPr>
        <w:t xml:space="preserve">Plan </w:t>
      </w:r>
      <w:r w:rsidRPr="007355F4">
        <w:rPr>
          <w:rFonts w:ascii="Arial" w:hAnsi="Arial" w:cs="Arial"/>
          <w:sz w:val="20"/>
          <w:szCs w:val="20"/>
        </w:rPr>
        <w:t>11’ (0.5≤M≤1.4) and 9x7 (1.6≤M≤2.5) tunnel</w:t>
      </w:r>
      <w:r>
        <w:rPr>
          <w:rFonts w:ascii="Arial" w:hAnsi="Arial" w:cs="Arial"/>
          <w:sz w:val="20"/>
          <w:szCs w:val="20"/>
        </w:rPr>
        <w:t xml:space="preserve">s (fig </w:t>
      </w:r>
      <w:r w:rsidR="00BC68B5">
        <w:rPr>
          <w:rFonts w:ascii="Arial" w:hAnsi="Arial" w:cs="Arial"/>
          <w:sz w:val="20"/>
          <w:szCs w:val="20"/>
        </w:rPr>
        <w:t>2b</w:t>
      </w:r>
      <w:r>
        <w:rPr>
          <w:rFonts w:ascii="Arial" w:hAnsi="Arial" w:cs="Arial"/>
          <w:sz w:val="20"/>
          <w:szCs w:val="20"/>
        </w:rPr>
        <w:t>). The model was instrumented with</w:t>
      </w:r>
      <w:r w:rsidRPr="007355F4">
        <w:rPr>
          <w:rFonts w:ascii="Arial" w:hAnsi="Arial" w:cs="Arial"/>
          <w:sz w:val="20"/>
          <w:szCs w:val="20"/>
        </w:rPr>
        <w:t xml:space="preserve"> 235 </w:t>
      </w:r>
      <w:r>
        <w:rPr>
          <w:rFonts w:ascii="Arial" w:hAnsi="Arial" w:cs="Arial"/>
          <w:sz w:val="20"/>
          <w:szCs w:val="20"/>
        </w:rPr>
        <w:t xml:space="preserve">dynamic pressure </w:t>
      </w:r>
      <w:r w:rsidRPr="007355F4">
        <w:rPr>
          <w:rFonts w:ascii="Arial" w:hAnsi="Arial" w:cs="Arial"/>
          <w:sz w:val="20"/>
          <w:szCs w:val="20"/>
        </w:rPr>
        <w:t>Kulite</w:t>
      </w:r>
      <w:r>
        <w:rPr>
          <w:rFonts w:ascii="Arial" w:hAnsi="Arial" w:cs="Arial"/>
          <w:sz w:val="20"/>
          <w:szCs w:val="20"/>
        </w:rPr>
        <w:t xml:space="preserve"> sensors. The 134AS WTT was conducted </w:t>
      </w:r>
      <w:r w:rsidR="00125BA6">
        <w:rPr>
          <w:rFonts w:ascii="Arial" w:hAnsi="Arial" w:cs="Arial"/>
          <w:sz w:val="20"/>
          <w:szCs w:val="20"/>
        </w:rPr>
        <w:t>nearly 11 years later</w:t>
      </w:r>
      <w:r>
        <w:rPr>
          <w:rFonts w:ascii="Arial" w:hAnsi="Arial" w:cs="Arial"/>
          <w:sz w:val="20"/>
          <w:szCs w:val="20"/>
        </w:rPr>
        <w:t xml:space="preserve">, Sept. 2019, on a 7.5% scaled model of </w:t>
      </w:r>
      <w:r w:rsidRPr="007355F4">
        <w:rPr>
          <w:rFonts w:ascii="Arial" w:hAnsi="Arial" w:cs="Arial"/>
          <w:sz w:val="20"/>
          <w:szCs w:val="20"/>
        </w:rPr>
        <w:t xml:space="preserve">LAV </w:t>
      </w:r>
      <w:r>
        <w:rPr>
          <w:rFonts w:ascii="Arial" w:hAnsi="Arial" w:cs="Arial"/>
          <w:sz w:val="20"/>
          <w:szCs w:val="20"/>
        </w:rPr>
        <w:t>plus</w:t>
      </w:r>
      <w:r w:rsidR="00792297">
        <w:rPr>
          <w:rFonts w:ascii="Arial" w:hAnsi="Arial" w:cs="Arial"/>
          <w:sz w:val="20"/>
          <w:szCs w:val="20"/>
        </w:rPr>
        <w:t xml:space="preserve"> Service Module</w:t>
      </w:r>
      <w:r w:rsidR="00C22D54">
        <w:rPr>
          <w:rFonts w:ascii="Arial" w:hAnsi="Arial" w:cs="Arial"/>
          <w:sz w:val="20"/>
          <w:szCs w:val="20"/>
        </w:rPr>
        <w:t xml:space="preserve"> (fig 2c)</w:t>
      </w:r>
      <w:r>
        <w:rPr>
          <w:rFonts w:ascii="Arial" w:hAnsi="Arial" w:cs="Arial"/>
          <w:sz w:val="20"/>
          <w:szCs w:val="20"/>
        </w:rPr>
        <w:t xml:space="preserve">. The primarily goal </w:t>
      </w:r>
      <w:r w:rsidR="0059312C">
        <w:rPr>
          <w:rFonts w:ascii="Arial" w:hAnsi="Arial" w:cs="Arial"/>
          <w:sz w:val="20"/>
          <w:szCs w:val="20"/>
        </w:rPr>
        <w:t xml:space="preserve">of the </w:t>
      </w:r>
      <w:r w:rsidR="00366796">
        <w:rPr>
          <w:rFonts w:ascii="Arial" w:hAnsi="Arial" w:cs="Arial"/>
          <w:sz w:val="20"/>
          <w:szCs w:val="20"/>
        </w:rPr>
        <w:t>former was to determine the fluctuating pressure environment on the LAS and ESM</w:t>
      </w:r>
      <w:r w:rsidR="00015DD5">
        <w:rPr>
          <w:rFonts w:ascii="Arial" w:hAnsi="Arial" w:cs="Arial"/>
          <w:sz w:val="20"/>
          <w:szCs w:val="20"/>
        </w:rPr>
        <w:t xml:space="preserve">, and that of the latter </w:t>
      </w:r>
      <w:r>
        <w:rPr>
          <w:rFonts w:ascii="Arial" w:hAnsi="Arial" w:cs="Arial"/>
          <w:sz w:val="20"/>
          <w:szCs w:val="20"/>
        </w:rPr>
        <w:t>was to d</w:t>
      </w:r>
      <w:r w:rsidRPr="00024E46">
        <w:rPr>
          <w:rFonts w:ascii="Arial" w:hAnsi="Arial" w:cs="Arial"/>
          <w:sz w:val="20"/>
          <w:szCs w:val="20"/>
        </w:rPr>
        <w:t xml:space="preserve">etermine </w:t>
      </w:r>
      <w:r w:rsidR="00052C6F">
        <w:rPr>
          <w:rFonts w:ascii="Arial" w:hAnsi="Arial" w:cs="Arial"/>
          <w:sz w:val="20"/>
          <w:szCs w:val="20"/>
        </w:rPr>
        <w:t xml:space="preserve">the </w:t>
      </w:r>
      <w:r w:rsidR="00015DD5">
        <w:rPr>
          <w:rFonts w:ascii="Arial" w:hAnsi="Arial" w:cs="Arial"/>
          <w:sz w:val="20"/>
          <w:szCs w:val="20"/>
        </w:rPr>
        <w:t xml:space="preserve">same over </w:t>
      </w:r>
      <w:r w:rsidRPr="00024E46">
        <w:rPr>
          <w:rFonts w:ascii="Arial" w:hAnsi="Arial" w:cs="Arial"/>
          <w:sz w:val="20"/>
          <w:szCs w:val="20"/>
        </w:rPr>
        <w:t xml:space="preserve">the </w:t>
      </w:r>
      <w:r w:rsidR="005A1595">
        <w:rPr>
          <w:rFonts w:ascii="Arial" w:hAnsi="Arial" w:cs="Arial"/>
          <w:sz w:val="20"/>
          <w:szCs w:val="20"/>
        </w:rPr>
        <w:t>ESM</w:t>
      </w:r>
      <w:r w:rsidRPr="00024E46">
        <w:rPr>
          <w:rFonts w:ascii="Arial" w:hAnsi="Arial" w:cs="Arial"/>
          <w:sz w:val="20"/>
          <w:szCs w:val="20"/>
        </w:rPr>
        <w:t>-</w:t>
      </w:r>
      <w:r w:rsidR="005A1595">
        <w:rPr>
          <w:rFonts w:ascii="Arial" w:hAnsi="Arial" w:cs="Arial"/>
          <w:sz w:val="20"/>
          <w:szCs w:val="20"/>
        </w:rPr>
        <w:t>LAS</w:t>
      </w:r>
      <w:r w:rsidRPr="00024E46">
        <w:rPr>
          <w:rFonts w:ascii="Arial" w:hAnsi="Arial" w:cs="Arial"/>
          <w:sz w:val="20"/>
          <w:szCs w:val="20"/>
        </w:rPr>
        <w:t xml:space="preserve"> Umbilical</w:t>
      </w:r>
      <w:r w:rsidR="00C81490">
        <w:rPr>
          <w:rFonts w:ascii="Arial" w:hAnsi="Arial" w:cs="Arial"/>
          <w:sz w:val="20"/>
          <w:szCs w:val="20"/>
        </w:rPr>
        <w:t xml:space="preserve"> cover</w:t>
      </w:r>
      <w:r>
        <w:rPr>
          <w:rFonts w:ascii="Arial" w:hAnsi="Arial" w:cs="Arial"/>
          <w:sz w:val="20"/>
          <w:szCs w:val="20"/>
        </w:rPr>
        <w:t xml:space="preserve">. The model used in 134AS reflected the </w:t>
      </w:r>
      <w:r w:rsidR="00F80DBB">
        <w:rPr>
          <w:rFonts w:ascii="Arial" w:hAnsi="Arial" w:cs="Arial"/>
          <w:sz w:val="20"/>
          <w:szCs w:val="20"/>
        </w:rPr>
        <w:t xml:space="preserve">AA2 flight </w:t>
      </w:r>
      <w:r>
        <w:rPr>
          <w:rFonts w:ascii="Arial" w:hAnsi="Arial" w:cs="Arial"/>
          <w:sz w:val="20"/>
          <w:szCs w:val="20"/>
        </w:rPr>
        <w:t>vehicle more closely and incorporated various smaller changes of the vehicle OML since 51AS. It also had a far fewer, 16 Kulite sensors mostly clustered around the Umbilical cover.</w:t>
      </w:r>
      <w:r w:rsidR="00062D13">
        <w:rPr>
          <w:rFonts w:ascii="Arial" w:hAnsi="Arial" w:cs="Arial"/>
          <w:sz w:val="20"/>
          <w:szCs w:val="20"/>
        </w:rPr>
        <w:t xml:space="preserve"> The WTT data were sampled at a far higher rate of 204800/s such that the scaled-up spectra cover the desired frequency range of the flight vehicle. The scaling laws of equations (1) and (2) were applied using the flight dynamic pressure and velocity values of the obtained from the AA2 trajectory. In other words, WTT data was scaled up to the AA2 scale and flight conditions for all comparisons presented in this paper.</w:t>
      </w:r>
    </w:p>
    <w:p w14:paraId="333BCF79" w14:textId="45D19F47" w:rsidR="00363FF2" w:rsidRDefault="00363FF2" w:rsidP="00FC3F2D">
      <w:pPr>
        <w:pStyle w:val="NoSpacing"/>
        <w:ind w:firstLine="720"/>
        <w:contextualSpacing/>
        <w:rPr>
          <w:rFonts w:ascii="Arial" w:hAnsi="Arial" w:cs="Arial"/>
          <w:sz w:val="20"/>
          <w:szCs w:val="20"/>
        </w:rPr>
      </w:pPr>
      <w:r>
        <w:rPr>
          <w:rFonts w:ascii="Arial" w:hAnsi="Arial" w:cs="Arial"/>
          <w:sz w:val="20"/>
          <w:szCs w:val="20"/>
        </w:rPr>
        <w:t>Aside from the differences in the size</w:t>
      </w:r>
      <w:r w:rsidR="004A123E">
        <w:rPr>
          <w:rFonts w:ascii="Arial" w:hAnsi="Arial" w:cs="Arial"/>
          <w:sz w:val="20"/>
          <w:szCs w:val="20"/>
        </w:rPr>
        <w:t>s</w:t>
      </w:r>
      <w:r>
        <w:rPr>
          <w:rFonts w:ascii="Arial" w:hAnsi="Arial" w:cs="Arial"/>
          <w:sz w:val="20"/>
          <w:szCs w:val="20"/>
        </w:rPr>
        <w:t xml:space="preserve"> the two models differed in one other important aspect</w:t>
      </w:r>
      <w:r w:rsidR="008A50FA">
        <w:rPr>
          <w:rFonts w:ascii="Arial" w:hAnsi="Arial" w:cs="Arial"/>
          <w:sz w:val="20"/>
          <w:szCs w:val="20"/>
        </w:rPr>
        <w:t xml:space="preserve"> which was</w:t>
      </w:r>
      <w:r>
        <w:rPr>
          <w:rFonts w:ascii="Arial" w:hAnsi="Arial" w:cs="Arial"/>
          <w:sz w:val="20"/>
          <w:szCs w:val="20"/>
        </w:rPr>
        <w:t xml:space="preserve"> found to have affected the data collected from the two tests. While the model of 134AS test correctly replicated the shape of the nozzles of the abort motor, the model used with 51AS had some differences. Figure </w:t>
      </w:r>
      <w:r w:rsidR="0014578C">
        <w:rPr>
          <w:rFonts w:ascii="Arial" w:hAnsi="Arial" w:cs="Arial"/>
          <w:sz w:val="20"/>
          <w:szCs w:val="20"/>
        </w:rPr>
        <w:t>(3)</w:t>
      </w:r>
      <w:r>
        <w:rPr>
          <w:rFonts w:ascii="Arial" w:hAnsi="Arial" w:cs="Arial"/>
          <w:sz w:val="20"/>
          <w:szCs w:val="20"/>
        </w:rPr>
        <w:t xml:space="preserve"> shows the differences. The model for the 51AS test was built to support </w:t>
      </w:r>
      <w:r w:rsidR="00D9425F">
        <w:rPr>
          <w:rFonts w:ascii="Arial" w:hAnsi="Arial" w:cs="Arial"/>
          <w:sz w:val="20"/>
          <w:szCs w:val="20"/>
        </w:rPr>
        <w:t xml:space="preserve">a </w:t>
      </w:r>
      <w:r>
        <w:rPr>
          <w:rFonts w:ascii="Arial" w:hAnsi="Arial" w:cs="Arial"/>
          <w:sz w:val="20"/>
          <w:szCs w:val="20"/>
        </w:rPr>
        <w:t>hot-Helium test 80AS</w:t>
      </w:r>
      <w:r w:rsidR="00C2766D">
        <w:rPr>
          <w:rFonts w:ascii="Arial" w:hAnsi="Arial" w:cs="Arial"/>
          <w:sz w:val="20"/>
          <w:szCs w:val="20"/>
        </w:rPr>
        <w:t xml:space="preserve"> that followed 51AS</w:t>
      </w:r>
      <w:r>
        <w:rPr>
          <w:rFonts w:ascii="Arial" w:hAnsi="Arial" w:cs="Arial"/>
          <w:sz w:val="20"/>
          <w:szCs w:val="20"/>
        </w:rPr>
        <w:t xml:space="preserve">. </w:t>
      </w:r>
      <w:r w:rsidR="00883C87">
        <w:rPr>
          <w:rFonts w:ascii="Arial" w:hAnsi="Arial" w:cs="Arial"/>
          <w:sz w:val="20"/>
          <w:szCs w:val="20"/>
        </w:rPr>
        <w:t>To</w:t>
      </w:r>
      <w:r>
        <w:rPr>
          <w:rFonts w:ascii="Arial" w:hAnsi="Arial" w:cs="Arial"/>
          <w:sz w:val="20"/>
          <w:szCs w:val="20"/>
        </w:rPr>
        <w:t xml:space="preserve"> allow </w:t>
      </w:r>
      <w:r w:rsidR="00755622">
        <w:rPr>
          <w:rFonts w:ascii="Arial" w:hAnsi="Arial" w:cs="Arial"/>
          <w:sz w:val="20"/>
          <w:szCs w:val="20"/>
        </w:rPr>
        <w:t xml:space="preserve">for the </w:t>
      </w:r>
      <w:r>
        <w:rPr>
          <w:rFonts w:ascii="Arial" w:hAnsi="Arial" w:cs="Arial"/>
          <w:sz w:val="20"/>
          <w:szCs w:val="20"/>
        </w:rPr>
        <w:t xml:space="preserve">flow of </w:t>
      </w:r>
      <w:r w:rsidR="00755622">
        <w:rPr>
          <w:rFonts w:ascii="Arial" w:hAnsi="Arial" w:cs="Arial"/>
          <w:sz w:val="20"/>
          <w:szCs w:val="20"/>
        </w:rPr>
        <w:t xml:space="preserve">the </w:t>
      </w:r>
      <w:r>
        <w:rPr>
          <w:rFonts w:ascii="Arial" w:hAnsi="Arial" w:cs="Arial"/>
          <w:sz w:val="20"/>
          <w:szCs w:val="20"/>
        </w:rPr>
        <w:t xml:space="preserve">high-temperature heated Helium, the nozzles were made of sintered metal, which required simplifications and rounding off the sharp junctions. Furthermore, the nozzles of 51AS had thicker lips than </w:t>
      </w:r>
      <w:r w:rsidR="009D7C28">
        <w:rPr>
          <w:rFonts w:ascii="Arial" w:hAnsi="Arial" w:cs="Arial"/>
          <w:sz w:val="20"/>
          <w:szCs w:val="20"/>
        </w:rPr>
        <w:t xml:space="preserve">a </w:t>
      </w:r>
      <w:r>
        <w:rPr>
          <w:rFonts w:ascii="Arial" w:hAnsi="Arial" w:cs="Arial"/>
          <w:sz w:val="20"/>
          <w:szCs w:val="20"/>
        </w:rPr>
        <w:t xml:space="preserve">proportionately scaled unit. Also, the gap between the nozzles and the motor body surface was absent. </w:t>
      </w:r>
      <w:r w:rsidR="002F30B1">
        <w:rPr>
          <w:rFonts w:ascii="Arial" w:hAnsi="Arial" w:cs="Arial"/>
          <w:sz w:val="20"/>
          <w:szCs w:val="20"/>
        </w:rPr>
        <w:t>The model for the 134AS had no such differences</w:t>
      </w:r>
      <w:r w:rsidR="009343C9">
        <w:rPr>
          <w:rFonts w:ascii="Arial" w:hAnsi="Arial" w:cs="Arial"/>
          <w:sz w:val="20"/>
          <w:szCs w:val="20"/>
        </w:rPr>
        <w:t>.</w:t>
      </w:r>
    </w:p>
    <w:p w14:paraId="7438BE30" w14:textId="006AE38B" w:rsidR="00ED7C79" w:rsidRPr="00317CF2" w:rsidRDefault="00F96B89" w:rsidP="00F96B89">
      <w:pPr>
        <w:pStyle w:val="NoSpacing"/>
        <w:ind w:firstLine="720"/>
        <w:contextualSpacing/>
        <w:rPr>
          <w:rFonts w:ascii="Arial" w:hAnsi="Arial" w:cs="Arial"/>
          <w:sz w:val="20"/>
          <w:szCs w:val="20"/>
        </w:rPr>
      </w:pPr>
      <w:r>
        <w:rPr>
          <w:rFonts w:ascii="Arial" w:hAnsi="Arial" w:cs="Arial"/>
          <w:sz w:val="20"/>
          <w:szCs w:val="20"/>
        </w:rPr>
        <w:t xml:space="preserve">The WTTs were conducted over a wide range of Mach number and vehicle attitude conditions. Out of all such conditions a few run numbers were identified that came close to the flight conditions. Another step for </w:t>
      </w:r>
      <w:r w:rsidR="004B1CD2">
        <w:rPr>
          <w:rFonts w:ascii="Arial" w:hAnsi="Arial" w:cs="Arial"/>
          <w:sz w:val="20"/>
          <w:szCs w:val="20"/>
        </w:rPr>
        <w:t>the intended</w:t>
      </w:r>
      <w:r>
        <w:rPr>
          <w:rFonts w:ascii="Arial" w:hAnsi="Arial" w:cs="Arial"/>
          <w:sz w:val="20"/>
          <w:szCs w:val="20"/>
        </w:rPr>
        <w:t xml:space="preserve"> comparison </w:t>
      </w:r>
      <w:r w:rsidR="0096367F">
        <w:rPr>
          <w:rFonts w:ascii="Arial" w:hAnsi="Arial" w:cs="Arial"/>
          <w:sz w:val="20"/>
          <w:szCs w:val="20"/>
        </w:rPr>
        <w:t>wa</w:t>
      </w:r>
      <w:r>
        <w:rPr>
          <w:rFonts w:ascii="Arial" w:hAnsi="Arial" w:cs="Arial"/>
          <w:sz w:val="20"/>
          <w:szCs w:val="20"/>
        </w:rPr>
        <w:t>s the identification of the corresponding sensors. Sixteen pairs of AA2 and 51AS sensors that were found to have very close spatial locations. Similarly, 8 pairs of corresponding sensors were identified between AA2 and 134AS.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6385"/>
      </w:tblGrid>
      <w:tr w:rsidR="00535DDC" w14:paraId="247A9ECB" w14:textId="77777777" w:rsidTr="005973A4">
        <w:tc>
          <w:tcPr>
            <w:tcW w:w="3685" w:type="dxa"/>
          </w:tcPr>
          <w:p w14:paraId="4CC24870" w14:textId="77777777" w:rsidR="00535DDC" w:rsidRDefault="00535DDC" w:rsidP="008F3D7F">
            <w:pPr>
              <w:contextualSpacing/>
              <w:rPr>
                <w:rFonts w:ascii="Arial" w:hAnsi="Arial" w:cs="Arial"/>
                <w:noProof/>
                <w:sz w:val="20"/>
                <w:szCs w:val="20"/>
              </w:rPr>
            </w:pPr>
            <w:r>
              <w:rPr>
                <w:rFonts w:ascii="Arial" w:hAnsi="Arial" w:cs="Arial"/>
                <w:noProof/>
                <w:sz w:val="20"/>
                <w:szCs w:val="20"/>
              </w:rPr>
              <w:lastRenderedPageBreak/>
              <w:drawing>
                <wp:inline distT="0" distB="0" distL="0" distR="0" wp14:anchorId="4EF8317B" wp14:editId="228F0CAF">
                  <wp:extent cx="1914741" cy="343082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L015U.jpg"/>
                          <pic:cNvPicPr/>
                        </pic:nvPicPr>
                        <pic:blipFill>
                          <a:blip r:embed="rId17">
                            <a:extLst>
                              <a:ext uri="{28A0092B-C50C-407E-A947-70E740481C1C}">
                                <a14:useLocalDpi xmlns:a14="http://schemas.microsoft.com/office/drawing/2010/main" val="0"/>
                              </a:ext>
                            </a:extLst>
                          </a:blip>
                          <a:stretch>
                            <a:fillRect/>
                          </a:stretch>
                        </pic:blipFill>
                        <pic:spPr>
                          <a:xfrm>
                            <a:off x="0" y="0"/>
                            <a:ext cx="1964117" cy="3519300"/>
                          </a:xfrm>
                          <a:prstGeom prst="rect">
                            <a:avLst/>
                          </a:prstGeom>
                        </pic:spPr>
                      </pic:pic>
                    </a:graphicData>
                  </a:graphic>
                </wp:inline>
              </w:drawing>
            </w:r>
          </w:p>
          <w:p w14:paraId="5461C727" w14:textId="77777777" w:rsidR="00535DDC" w:rsidRPr="00992255" w:rsidRDefault="00535DDC" w:rsidP="008F3D7F">
            <w:pPr>
              <w:contextualSpacing/>
              <w:rPr>
                <w:rFonts w:ascii="Arial" w:hAnsi="Arial" w:cs="Arial"/>
                <w:b/>
                <w:bCs/>
                <w:noProof/>
                <w:sz w:val="20"/>
                <w:szCs w:val="20"/>
              </w:rPr>
            </w:pPr>
            <w:r w:rsidRPr="00992255">
              <w:rPr>
                <w:rFonts w:ascii="Arial" w:hAnsi="Arial" w:cs="Arial"/>
                <w:b/>
                <w:bCs/>
                <w:noProof/>
                <w:sz w:val="20"/>
                <w:szCs w:val="20"/>
              </w:rPr>
              <w:t>(a)</w:t>
            </w:r>
          </w:p>
        </w:tc>
        <w:tc>
          <w:tcPr>
            <w:tcW w:w="6385" w:type="dxa"/>
          </w:tcPr>
          <w:p w14:paraId="46221489" w14:textId="77777777" w:rsidR="00535DDC" w:rsidRDefault="00535DDC" w:rsidP="008F3D7F">
            <w:pPr>
              <w:contextualSpacing/>
              <w:rPr>
                <w:rFonts w:ascii="Arial" w:hAnsi="Arial" w:cs="Arial"/>
                <w:sz w:val="20"/>
                <w:szCs w:val="20"/>
              </w:rPr>
            </w:pPr>
            <w:r>
              <w:rPr>
                <w:rFonts w:ascii="Arial" w:hAnsi="Arial" w:cs="Arial"/>
                <w:noProof/>
                <w:sz w:val="20"/>
                <w:szCs w:val="20"/>
              </w:rPr>
              <w:drawing>
                <wp:inline distT="0" distB="0" distL="0" distR="0" wp14:anchorId="64E6569C" wp14:editId="0D2C4411">
                  <wp:extent cx="2267184" cy="375376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A2_LL015U.jpg"/>
                          <pic:cNvPicPr/>
                        </pic:nvPicPr>
                        <pic:blipFill>
                          <a:blip r:embed="rId18">
                            <a:extLst>
                              <a:ext uri="{28A0092B-C50C-407E-A947-70E740481C1C}">
                                <a14:useLocalDpi xmlns:a14="http://schemas.microsoft.com/office/drawing/2010/main" val="0"/>
                              </a:ext>
                            </a:extLst>
                          </a:blip>
                          <a:stretch>
                            <a:fillRect/>
                          </a:stretch>
                        </pic:blipFill>
                        <pic:spPr bwMode="auto">
                          <a:xfrm>
                            <a:off x="0" y="0"/>
                            <a:ext cx="2267184" cy="3753768"/>
                          </a:xfrm>
                          <a:prstGeom prst="rect">
                            <a:avLst/>
                          </a:prstGeom>
                          <a:ln>
                            <a:noFill/>
                          </a:ln>
                          <a:extLst>
                            <a:ext uri="{53640926-AAD7-44D8-BBD7-CCE9431645EC}">
                              <a14:shadowObscured xmlns:a14="http://schemas.microsoft.com/office/drawing/2010/main"/>
                            </a:ext>
                          </a:extLst>
                        </pic:spPr>
                      </pic:pic>
                    </a:graphicData>
                  </a:graphic>
                </wp:inline>
              </w:drawing>
            </w:r>
            <w:r w:rsidRPr="00992255">
              <w:rPr>
                <w:rFonts w:ascii="Arial" w:hAnsi="Arial" w:cs="Arial"/>
                <w:b/>
                <w:bCs/>
                <w:sz w:val="20"/>
                <w:szCs w:val="20"/>
              </w:rPr>
              <w:t>(b)</w:t>
            </w:r>
          </w:p>
        </w:tc>
      </w:tr>
    </w:tbl>
    <w:p w14:paraId="0F2A8F1E" w14:textId="4708E071" w:rsidR="00535DDC" w:rsidRDefault="00535DDC" w:rsidP="00535DDC">
      <w:pPr>
        <w:pStyle w:val="NoSpacing"/>
        <w:contextualSpacing/>
        <w:rPr>
          <w:rFonts w:ascii="Arial" w:hAnsi="Arial" w:cs="Arial"/>
          <w:sz w:val="20"/>
          <w:szCs w:val="20"/>
        </w:rPr>
      </w:pPr>
      <w:r>
        <w:rPr>
          <w:rFonts w:ascii="Arial" w:hAnsi="Arial" w:cs="Arial"/>
          <w:b/>
          <w:sz w:val="20"/>
          <w:szCs w:val="20"/>
        </w:rPr>
        <w:t>Fig. 3</w:t>
      </w:r>
      <w:r w:rsidRPr="007B06AB">
        <w:rPr>
          <w:rFonts w:ascii="Arial" w:hAnsi="Arial" w:cs="Arial"/>
          <w:b/>
          <w:sz w:val="20"/>
          <w:szCs w:val="20"/>
        </w:rPr>
        <w:t>.</w:t>
      </w:r>
      <w:r>
        <w:rPr>
          <w:rFonts w:ascii="Arial" w:hAnsi="Arial" w:cs="Arial"/>
          <w:sz w:val="20"/>
          <w:szCs w:val="20"/>
        </w:rPr>
        <w:t xml:space="preserve"> (a) Location of sensor LL015U on Ogive, </w:t>
      </w:r>
      <w:r>
        <w:rPr>
          <w:rFonts w:ascii="Arial" w:hAnsi="Arial" w:cs="Arial"/>
          <w:i/>
          <w:sz w:val="20"/>
          <w:szCs w:val="20"/>
        </w:rPr>
        <w:t>along</w:t>
      </w:r>
      <w:r w:rsidRPr="00C26531">
        <w:rPr>
          <w:rFonts w:ascii="Arial" w:hAnsi="Arial" w:cs="Arial"/>
          <w:i/>
          <w:sz w:val="20"/>
          <w:szCs w:val="20"/>
        </w:rPr>
        <w:t xml:space="preserve"> a nozzle axis</w:t>
      </w:r>
      <w:r>
        <w:rPr>
          <w:rFonts w:ascii="Arial" w:hAnsi="Arial" w:cs="Arial"/>
          <w:i/>
          <w:sz w:val="20"/>
          <w:szCs w:val="20"/>
        </w:rPr>
        <w:t>,</w:t>
      </w:r>
      <w:r>
        <w:rPr>
          <w:rFonts w:ascii="Arial" w:hAnsi="Arial" w:cs="Arial"/>
          <w:sz w:val="20"/>
          <w:szCs w:val="20"/>
        </w:rPr>
        <w:t xml:space="preserve"> shown by red circle; (b) spectra of fluctuating pressure at the indicated Mach intervals</w:t>
      </w:r>
      <w:r w:rsidR="00866781">
        <w:rPr>
          <w:rFonts w:ascii="Arial" w:hAnsi="Arial" w:cs="Arial"/>
          <w:sz w:val="20"/>
          <w:szCs w:val="20"/>
        </w:rPr>
        <w:t xml:space="preserve"> measured </w:t>
      </w:r>
      <w:r w:rsidR="008A2219">
        <w:rPr>
          <w:rFonts w:ascii="Arial" w:hAnsi="Arial" w:cs="Arial"/>
          <w:sz w:val="20"/>
          <w:szCs w:val="20"/>
        </w:rPr>
        <w:t>in</w:t>
      </w:r>
      <w:r w:rsidR="00866781">
        <w:rPr>
          <w:rFonts w:ascii="Arial" w:hAnsi="Arial" w:cs="Arial"/>
          <w:sz w:val="20"/>
          <w:szCs w:val="20"/>
        </w:rPr>
        <w:t xml:space="preserve"> AA2.</w:t>
      </w:r>
      <w:r>
        <w:rPr>
          <w:rFonts w:ascii="Arial" w:hAnsi="Arial" w:cs="Arial"/>
          <w:sz w:val="20"/>
          <w:szCs w:val="20"/>
        </w:rPr>
        <w:t xml:space="preserve"> </w:t>
      </w:r>
    </w:p>
    <w:p w14:paraId="6EC11C4E" w14:textId="77777777" w:rsidR="00535DDC" w:rsidRDefault="00535DDC" w:rsidP="00535DDC">
      <w:pPr>
        <w:spacing w:line="240" w:lineRule="auto"/>
        <w:contextualSpacing/>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5"/>
        <w:gridCol w:w="6115"/>
      </w:tblGrid>
      <w:tr w:rsidR="00535DDC" w14:paraId="6A4E1BD0" w14:textId="77777777" w:rsidTr="005973A4">
        <w:tc>
          <w:tcPr>
            <w:tcW w:w="3955" w:type="dxa"/>
          </w:tcPr>
          <w:p w14:paraId="0167D533" w14:textId="77777777" w:rsidR="00535DDC" w:rsidRDefault="00535DDC" w:rsidP="008F3D7F">
            <w:pPr>
              <w:contextualSpacing/>
              <w:rPr>
                <w:rFonts w:ascii="Arial" w:hAnsi="Arial" w:cs="Arial"/>
                <w:sz w:val="20"/>
                <w:szCs w:val="20"/>
              </w:rPr>
            </w:pPr>
            <w:r>
              <w:rPr>
                <w:rFonts w:ascii="Arial" w:hAnsi="Arial" w:cs="Arial"/>
                <w:noProof/>
                <w:sz w:val="20"/>
                <w:szCs w:val="20"/>
              </w:rPr>
              <w:drawing>
                <wp:inline distT="0" distB="0" distL="0" distR="0" wp14:anchorId="4C0E5F4A" wp14:editId="5E6A85B4">
                  <wp:extent cx="1594713" cy="311318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L046U.jpg"/>
                          <pic:cNvPicPr/>
                        </pic:nvPicPr>
                        <pic:blipFill>
                          <a:blip r:embed="rId19">
                            <a:extLst>
                              <a:ext uri="{28A0092B-C50C-407E-A947-70E740481C1C}">
                                <a14:useLocalDpi xmlns:a14="http://schemas.microsoft.com/office/drawing/2010/main" val="0"/>
                              </a:ext>
                            </a:extLst>
                          </a:blip>
                          <a:stretch>
                            <a:fillRect/>
                          </a:stretch>
                        </pic:blipFill>
                        <pic:spPr>
                          <a:xfrm>
                            <a:off x="0" y="0"/>
                            <a:ext cx="1656595" cy="3233990"/>
                          </a:xfrm>
                          <a:prstGeom prst="rect">
                            <a:avLst/>
                          </a:prstGeom>
                        </pic:spPr>
                      </pic:pic>
                    </a:graphicData>
                  </a:graphic>
                </wp:inline>
              </w:drawing>
            </w:r>
          </w:p>
          <w:p w14:paraId="076AB88F" w14:textId="77777777" w:rsidR="00535DDC" w:rsidRDefault="00535DDC" w:rsidP="008F3D7F">
            <w:pPr>
              <w:contextualSpacing/>
              <w:rPr>
                <w:rFonts w:ascii="Arial" w:hAnsi="Arial" w:cs="Arial"/>
                <w:sz w:val="20"/>
                <w:szCs w:val="20"/>
              </w:rPr>
            </w:pPr>
            <w:r>
              <w:rPr>
                <w:rFonts w:ascii="Arial" w:hAnsi="Arial" w:cs="Arial"/>
                <w:sz w:val="20"/>
                <w:szCs w:val="20"/>
              </w:rPr>
              <w:t>(a)</w:t>
            </w:r>
          </w:p>
        </w:tc>
        <w:tc>
          <w:tcPr>
            <w:tcW w:w="6115" w:type="dxa"/>
          </w:tcPr>
          <w:p w14:paraId="2436EDD0" w14:textId="77777777" w:rsidR="00535DDC" w:rsidRDefault="00535DDC" w:rsidP="008F3D7F">
            <w:pPr>
              <w:contextualSpacing/>
              <w:rPr>
                <w:rFonts w:ascii="Arial" w:hAnsi="Arial" w:cs="Arial"/>
                <w:sz w:val="20"/>
                <w:szCs w:val="20"/>
              </w:rPr>
            </w:pPr>
            <w:r>
              <w:rPr>
                <w:rFonts w:ascii="Arial" w:hAnsi="Arial" w:cs="Arial"/>
                <w:noProof/>
                <w:sz w:val="20"/>
                <w:szCs w:val="20"/>
              </w:rPr>
              <w:drawing>
                <wp:inline distT="0" distB="0" distL="0" distR="0" wp14:anchorId="379832D7" wp14:editId="4155B62D">
                  <wp:extent cx="2121076" cy="35118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L046Uspect.jpg"/>
                          <pic:cNvPicPr/>
                        </pic:nvPicPr>
                        <pic:blipFill>
                          <a:blip r:embed="rId20">
                            <a:extLst>
                              <a:ext uri="{28A0092B-C50C-407E-A947-70E740481C1C}">
                                <a14:useLocalDpi xmlns:a14="http://schemas.microsoft.com/office/drawing/2010/main" val="0"/>
                              </a:ext>
                            </a:extLst>
                          </a:blip>
                          <a:stretch>
                            <a:fillRect/>
                          </a:stretch>
                        </pic:blipFill>
                        <pic:spPr>
                          <a:xfrm>
                            <a:off x="0" y="0"/>
                            <a:ext cx="2121076" cy="3511858"/>
                          </a:xfrm>
                          <a:prstGeom prst="rect">
                            <a:avLst/>
                          </a:prstGeom>
                        </pic:spPr>
                      </pic:pic>
                    </a:graphicData>
                  </a:graphic>
                </wp:inline>
              </w:drawing>
            </w:r>
            <w:bookmarkStart w:id="1" w:name="_GoBack"/>
            <w:bookmarkEnd w:id="1"/>
          </w:p>
        </w:tc>
      </w:tr>
    </w:tbl>
    <w:p w14:paraId="518DFB8D" w14:textId="7EC5E85D" w:rsidR="00535DDC" w:rsidRDefault="00535DDC" w:rsidP="00535DDC">
      <w:pPr>
        <w:pStyle w:val="NoSpacing"/>
        <w:contextualSpacing/>
        <w:rPr>
          <w:rFonts w:ascii="Arial" w:hAnsi="Arial" w:cs="Arial"/>
          <w:sz w:val="20"/>
          <w:szCs w:val="20"/>
        </w:rPr>
      </w:pPr>
      <w:r>
        <w:rPr>
          <w:rFonts w:ascii="Arial" w:hAnsi="Arial" w:cs="Arial"/>
          <w:b/>
          <w:sz w:val="20"/>
          <w:szCs w:val="20"/>
        </w:rPr>
        <w:t>Fig. 4</w:t>
      </w:r>
      <w:r w:rsidRPr="007B06AB">
        <w:rPr>
          <w:rFonts w:ascii="Arial" w:hAnsi="Arial" w:cs="Arial"/>
          <w:b/>
          <w:sz w:val="20"/>
          <w:szCs w:val="20"/>
        </w:rPr>
        <w:t>.</w:t>
      </w:r>
      <w:r>
        <w:rPr>
          <w:rFonts w:ascii="Arial" w:hAnsi="Arial" w:cs="Arial"/>
          <w:sz w:val="20"/>
          <w:szCs w:val="20"/>
        </w:rPr>
        <w:t xml:space="preserve"> (a) Location of sensor LL046U on Ogive, </w:t>
      </w:r>
      <w:r>
        <w:rPr>
          <w:rFonts w:ascii="Arial" w:hAnsi="Arial" w:cs="Arial"/>
          <w:i/>
          <w:sz w:val="20"/>
          <w:szCs w:val="20"/>
        </w:rPr>
        <w:t>in-between adjacent nozzles,</w:t>
      </w:r>
      <w:r>
        <w:rPr>
          <w:rFonts w:ascii="Arial" w:hAnsi="Arial" w:cs="Arial"/>
          <w:sz w:val="20"/>
          <w:szCs w:val="20"/>
        </w:rPr>
        <w:t xml:space="preserve"> shown by </w:t>
      </w:r>
      <w:r w:rsidR="00052C6F">
        <w:rPr>
          <w:rFonts w:ascii="Arial" w:hAnsi="Arial" w:cs="Arial"/>
          <w:sz w:val="20"/>
          <w:szCs w:val="20"/>
        </w:rPr>
        <w:t>a red dot</w:t>
      </w:r>
      <w:r>
        <w:rPr>
          <w:rFonts w:ascii="Arial" w:hAnsi="Arial" w:cs="Arial"/>
          <w:sz w:val="20"/>
          <w:szCs w:val="20"/>
        </w:rPr>
        <w:t>; (b) spectra of fluctuating pressure at the indicated Mach intervals</w:t>
      </w:r>
      <w:r w:rsidR="00866781">
        <w:rPr>
          <w:rFonts w:ascii="Arial" w:hAnsi="Arial" w:cs="Arial"/>
          <w:sz w:val="20"/>
          <w:szCs w:val="20"/>
        </w:rPr>
        <w:t xml:space="preserve"> measured in AA2</w:t>
      </w:r>
      <w:r>
        <w:rPr>
          <w:rFonts w:ascii="Arial" w:hAnsi="Arial" w:cs="Arial"/>
          <w:sz w:val="20"/>
          <w:szCs w:val="20"/>
        </w:rPr>
        <w:t xml:space="preserve"> </w:t>
      </w:r>
    </w:p>
    <w:p w14:paraId="4D12292C" w14:textId="50B42599" w:rsidR="00535DDC" w:rsidRDefault="00535DDC" w:rsidP="00ED7C79">
      <w:pPr>
        <w:pStyle w:val="NoSpacing"/>
        <w:contextualSpacing/>
        <w:rPr>
          <w:rFonts w:ascii="Arial" w:hAnsi="Arial" w:cs="Arial"/>
          <w:sz w:val="20"/>
          <w:szCs w:val="20"/>
        </w:rPr>
      </w:pPr>
    </w:p>
    <w:p w14:paraId="3B13D528" w14:textId="77777777" w:rsidR="00347DCC" w:rsidRDefault="00347DCC" w:rsidP="006249B0">
      <w:pPr>
        <w:pStyle w:val="NoSpacing"/>
        <w:ind w:firstLine="720"/>
        <w:contextualSpacing/>
        <w:jc w:val="center"/>
        <w:rPr>
          <w:rFonts w:ascii="Arial" w:hAnsi="Arial" w:cs="Arial"/>
          <w:b/>
          <w:bCs/>
          <w:sz w:val="20"/>
          <w:szCs w:val="20"/>
        </w:rPr>
      </w:pPr>
    </w:p>
    <w:p w14:paraId="2F695C97" w14:textId="77777777" w:rsidR="00347DCC" w:rsidRDefault="00347DCC" w:rsidP="006249B0">
      <w:pPr>
        <w:pStyle w:val="NoSpacing"/>
        <w:ind w:firstLine="720"/>
        <w:contextualSpacing/>
        <w:jc w:val="center"/>
        <w:rPr>
          <w:rFonts w:ascii="Arial" w:hAnsi="Arial" w:cs="Arial"/>
          <w:b/>
          <w:bCs/>
          <w:sz w:val="20"/>
          <w:szCs w:val="20"/>
        </w:rPr>
      </w:pPr>
    </w:p>
    <w:p w14:paraId="5EFAA3CC" w14:textId="77777777" w:rsidR="00347DCC" w:rsidRDefault="00347DCC" w:rsidP="006249B0">
      <w:pPr>
        <w:pStyle w:val="NoSpacing"/>
        <w:ind w:firstLine="720"/>
        <w:contextualSpacing/>
        <w:jc w:val="center"/>
        <w:rPr>
          <w:rFonts w:ascii="Arial" w:hAnsi="Arial" w:cs="Arial"/>
          <w:b/>
          <w:bCs/>
          <w:sz w:val="20"/>
          <w:szCs w:val="20"/>
        </w:rPr>
      </w:pPr>
    </w:p>
    <w:p w14:paraId="02870680" w14:textId="7811D3E3" w:rsidR="00EB51E2" w:rsidRPr="006249B0" w:rsidRDefault="006249B0" w:rsidP="006249B0">
      <w:pPr>
        <w:pStyle w:val="NoSpacing"/>
        <w:ind w:firstLine="720"/>
        <w:contextualSpacing/>
        <w:jc w:val="center"/>
        <w:rPr>
          <w:rFonts w:ascii="Arial" w:hAnsi="Arial" w:cs="Arial"/>
          <w:b/>
          <w:bCs/>
          <w:sz w:val="20"/>
          <w:szCs w:val="20"/>
        </w:rPr>
      </w:pPr>
      <w:r w:rsidRPr="006249B0">
        <w:rPr>
          <w:rFonts w:ascii="Arial" w:hAnsi="Arial" w:cs="Arial"/>
          <w:b/>
          <w:bCs/>
          <w:sz w:val="20"/>
          <w:szCs w:val="20"/>
        </w:rPr>
        <w:t>II. RESULTS AND DISCUSSION</w:t>
      </w:r>
    </w:p>
    <w:p w14:paraId="1A670107" w14:textId="7C9F1BE4" w:rsidR="0029171C" w:rsidRDefault="0029171C" w:rsidP="00EB51E2">
      <w:pPr>
        <w:pStyle w:val="NoSpacing"/>
        <w:contextualSpacing/>
        <w:rPr>
          <w:rFonts w:ascii="Arial" w:hAnsi="Arial" w:cs="Arial"/>
          <w:b/>
          <w:sz w:val="20"/>
          <w:szCs w:val="20"/>
        </w:rPr>
      </w:pPr>
    </w:p>
    <w:p w14:paraId="1B46B16E" w14:textId="50DFC6DE" w:rsidR="00102920" w:rsidRDefault="00535DDC" w:rsidP="0029171C">
      <w:pPr>
        <w:pStyle w:val="NoSpacing"/>
        <w:contextualSpacing/>
        <w:rPr>
          <w:rFonts w:ascii="Arial" w:hAnsi="Arial" w:cs="Arial"/>
          <w:sz w:val="20"/>
          <w:szCs w:val="20"/>
        </w:rPr>
      </w:pPr>
      <w:r>
        <w:rPr>
          <w:rFonts w:ascii="Arial" w:hAnsi="Arial" w:cs="Arial"/>
          <w:bCs/>
          <w:sz w:val="20"/>
          <w:szCs w:val="20"/>
        </w:rPr>
        <w:t xml:space="preserve">The AA2 data from the nominal ascent part of the flight, was segmented into </w:t>
      </w:r>
      <w:r>
        <w:rPr>
          <w:rFonts w:ascii="Arial" w:hAnsi="Arial" w:cs="Arial"/>
          <w:sz w:val="20"/>
          <w:szCs w:val="20"/>
        </w:rPr>
        <w:t>equal Mach intervals of 0.1:  0.15≤M≤0.25, 0.25≤M≤0.35, …, 01.05≤M≤1.15. Each segment was detrended using a 7</w:t>
      </w:r>
      <w:r w:rsidRPr="00FA456F">
        <w:rPr>
          <w:rFonts w:ascii="Arial" w:hAnsi="Arial" w:cs="Arial"/>
          <w:sz w:val="20"/>
          <w:szCs w:val="20"/>
          <w:vertAlign w:val="superscript"/>
        </w:rPr>
        <w:t>th</w:t>
      </w:r>
      <w:r>
        <w:rPr>
          <w:rFonts w:ascii="Arial" w:hAnsi="Arial" w:cs="Arial"/>
          <w:sz w:val="20"/>
          <w:szCs w:val="20"/>
        </w:rPr>
        <w:t xml:space="preserve"> order polynomial before </w:t>
      </w:r>
      <w:r w:rsidR="00052C6F">
        <w:rPr>
          <w:rFonts w:ascii="Arial" w:hAnsi="Arial" w:cs="Arial"/>
          <w:sz w:val="20"/>
          <w:szCs w:val="20"/>
        </w:rPr>
        <w:t xml:space="preserve">the </w:t>
      </w:r>
      <w:r>
        <w:rPr>
          <w:rFonts w:ascii="Arial" w:hAnsi="Arial" w:cs="Arial"/>
          <w:sz w:val="20"/>
          <w:szCs w:val="20"/>
        </w:rPr>
        <w:t xml:space="preserve">calculation of </w:t>
      </w:r>
      <w:r w:rsidR="00BC3BC3">
        <w:rPr>
          <w:rFonts w:ascii="Arial" w:hAnsi="Arial" w:cs="Arial"/>
          <w:sz w:val="20"/>
          <w:szCs w:val="20"/>
        </w:rPr>
        <w:t xml:space="preserve">third-octave </w:t>
      </w:r>
      <w:r>
        <w:rPr>
          <w:rFonts w:ascii="Arial" w:hAnsi="Arial" w:cs="Arial"/>
          <w:sz w:val="20"/>
          <w:szCs w:val="20"/>
        </w:rPr>
        <w:t>spectrum.</w:t>
      </w:r>
      <w:r w:rsidR="004C55DC">
        <w:rPr>
          <w:rFonts w:ascii="Arial" w:hAnsi="Arial" w:cs="Arial"/>
          <w:sz w:val="20"/>
          <w:szCs w:val="20"/>
        </w:rPr>
        <w:t xml:space="preserve"> Figures (3) and (4) show </w:t>
      </w:r>
      <w:r w:rsidR="00896257">
        <w:rPr>
          <w:rFonts w:ascii="Arial" w:hAnsi="Arial" w:cs="Arial"/>
          <w:sz w:val="20"/>
          <w:szCs w:val="20"/>
        </w:rPr>
        <w:t xml:space="preserve">spectral plots from two different sensors on AA2. </w:t>
      </w:r>
      <w:r w:rsidR="00ED36A0">
        <w:rPr>
          <w:rFonts w:ascii="Arial" w:hAnsi="Arial" w:cs="Arial"/>
          <w:sz w:val="20"/>
          <w:szCs w:val="20"/>
        </w:rPr>
        <w:t>An examination of the spectra shows a progressively increasing level</w:t>
      </w:r>
      <w:r w:rsidR="00052C6F">
        <w:rPr>
          <w:rFonts w:ascii="Arial" w:hAnsi="Arial" w:cs="Arial"/>
          <w:sz w:val="20"/>
          <w:szCs w:val="20"/>
        </w:rPr>
        <w:t xml:space="preserve"> with </w:t>
      </w:r>
      <w:r w:rsidR="00CB4572">
        <w:rPr>
          <w:rFonts w:ascii="Arial" w:hAnsi="Arial" w:cs="Arial"/>
          <w:sz w:val="20"/>
          <w:szCs w:val="20"/>
        </w:rPr>
        <w:t xml:space="preserve">flight </w:t>
      </w:r>
      <w:r w:rsidR="00052C6F">
        <w:rPr>
          <w:rFonts w:ascii="Arial" w:hAnsi="Arial" w:cs="Arial"/>
          <w:sz w:val="20"/>
          <w:szCs w:val="20"/>
        </w:rPr>
        <w:t>Mach</w:t>
      </w:r>
      <w:r w:rsidR="00CB4572">
        <w:rPr>
          <w:rFonts w:ascii="Arial" w:hAnsi="Arial" w:cs="Arial"/>
          <w:sz w:val="20"/>
          <w:szCs w:val="20"/>
        </w:rPr>
        <w:t xml:space="preserve"> number. </w:t>
      </w:r>
      <w:r w:rsidR="007E6D8B">
        <w:rPr>
          <w:rFonts w:ascii="Arial" w:hAnsi="Arial" w:cs="Arial"/>
          <w:sz w:val="20"/>
          <w:szCs w:val="20"/>
        </w:rPr>
        <w:t>Most spectra particularly those in fig. (3) show</w:t>
      </w:r>
      <w:r w:rsidR="00ED36A0">
        <w:rPr>
          <w:rFonts w:ascii="Arial" w:hAnsi="Arial" w:cs="Arial"/>
          <w:sz w:val="20"/>
          <w:szCs w:val="20"/>
        </w:rPr>
        <w:t xml:space="preserve"> sharp peak</w:t>
      </w:r>
      <w:r w:rsidR="00432B26">
        <w:rPr>
          <w:rFonts w:ascii="Arial" w:hAnsi="Arial" w:cs="Arial"/>
          <w:sz w:val="20"/>
          <w:szCs w:val="20"/>
        </w:rPr>
        <w:t>s</w:t>
      </w:r>
      <w:r w:rsidR="00052C6F">
        <w:rPr>
          <w:rFonts w:ascii="Arial" w:hAnsi="Arial" w:cs="Arial"/>
          <w:sz w:val="20"/>
          <w:szCs w:val="20"/>
        </w:rPr>
        <w:t xml:space="preserve"> whose frequenc</w:t>
      </w:r>
      <w:r w:rsidR="00432B26">
        <w:rPr>
          <w:rFonts w:ascii="Arial" w:hAnsi="Arial" w:cs="Arial"/>
          <w:sz w:val="20"/>
          <w:szCs w:val="20"/>
        </w:rPr>
        <w:t>ies</w:t>
      </w:r>
      <w:r w:rsidR="00ED36A0">
        <w:rPr>
          <w:rFonts w:ascii="Arial" w:hAnsi="Arial" w:cs="Arial"/>
          <w:sz w:val="20"/>
          <w:szCs w:val="20"/>
        </w:rPr>
        <w:t xml:space="preserve"> changed with flight Mach in the range of 35Hz to 95Hz. The peaks correspond to the passage of the wake-vortices shed from the nozzles of the abort motors. These wake-vortices were photographed in many wind</w:t>
      </w:r>
      <w:r w:rsidR="00900BEB">
        <w:rPr>
          <w:rFonts w:ascii="Arial" w:hAnsi="Arial" w:cs="Arial"/>
          <w:sz w:val="20"/>
          <w:szCs w:val="20"/>
        </w:rPr>
        <w:t>-</w:t>
      </w:r>
      <w:r w:rsidR="00ED36A0">
        <w:rPr>
          <w:rFonts w:ascii="Arial" w:hAnsi="Arial" w:cs="Arial"/>
          <w:sz w:val="20"/>
          <w:szCs w:val="20"/>
        </w:rPr>
        <w:t>tunnel tests in the past</w:t>
      </w:r>
      <w:r w:rsidR="00282B0C">
        <w:rPr>
          <w:rFonts w:ascii="Arial" w:hAnsi="Arial" w:cs="Arial"/>
          <w:sz w:val="20"/>
          <w:szCs w:val="20"/>
        </w:rPr>
        <w:t>. Figure 5 shows one such example from frames captured from a high-speed schlieren setup. The footprints of the individual large eddies are marked by num</w:t>
      </w:r>
      <w:r w:rsidR="00AD1E43">
        <w:rPr>
          <w:rFonts w:ascii="Arial" w:hAnsi="Arial" w:cs="Arial"/>
          <w:sz w:val="20"/>
          <w:szCs w:val="20"/>
        </w:rPr>
        <w:t>erals</w:t>
      </w:r>
      <w:r w:rsidR="00282B0C">
        <w:rPr>
          <w:rFonts w:ascii="Arial" w:hAnsi="Arial" w:cs="Arial"/>
          <w:sz w:val="20"/>
          <w:szCs w:val="20"/>
        </w:rPr>
        <w:t xml:space="preserve"> I, II and III. By following each of these eddies in the time-sequence one can observe their passage</w:t>
      </w:r>
      <w:r w:rsidR="00D3413A">
        <w:rPr>
          <w:rFonts w:ascii="Arial" w:hAnsi="Arial" w:cs="Arial"/>
          <w:sz w:val="20"/>
          <w:szCs w:val="20"/>
        </w:rPr>
        <w:t>s</w:t>
      </w:r>
      <w:r w:rsidR="00282B0C">
        <w:rPr>
          <w:rFonts w:ascii="Arial" w:hAnsi="Arial" w:cs="Arial"/>
          <w:sz w:val="20"/>
          <w:szCs w:val="20"/>
        </w:rPr>
        <w:t xml:space="preserve"> on the Fillet and Ogive parts of the LAS</w:t>
      </w:r>
      <w:r w:rsidR="00AD1E43">
        <w:rPr>
          <w:rFonts w:ascii="Arial" w:hAnsi="Arial" w:cs="Arial"/>
          <w:sz w:val="20"/>
          <w:szCs w:val="20"/>
        </w:rPr>
        <w:t xml:space="preserve">. </w:t>
      </w:r>
      <w:r w:rsidR="00670AF1">
        <w:rPr>
          <w:rFonts w:ascii="Arial" w:hAnsi="Arial" w:cs="Arial"/>
          <w:sz w:val="20"/>
          <w:szCs w:val="20"/>
        </w:rPr>
        <w:t>These eddies</w:t>
      </w:r>
      <w:r w:rsidR="00282B0C">
        <w:rPr>
          <w:rFonts w:ascii="Arial" w:hAnsi="Arial" w:cs="Arial"/>
          <w:sz w:val="20"/>
          <w:szCs w:val="20"/>
        </w:rPr>
        <w:t xml:space="preserve"> eventual</w:t>
      </w:r>
      <w:r w:rsidR="00711213">
        <w:rPr>
          <w:rFonts w:ascii="Arial" w:hAnsi="Arial" w:cs="Arial"/>
          <w:sz w:val="20"/>
          <w:szCs w:val="20"/>
        </w:rPr>
        <w:t>ly</w:t>
      </w:r>
      <w:r w:rsidR="00282B0C">
        <w:rPr>
          <w:rFonts w:ascii="Arial" w:hAnsi="Arial" w:cs="Arial"/>
          <w:sz w:val="20"/>
          <w:szCs w:val="20"/>
        </w:rPr>
        <w:t xml:space="preserve"> dissipat</w:t>
      </w:r>
      <w:r w:rsidR="00711213">
        <w:rPr>
          <w:rFonts w:ascii="Arial" w:hAnsi="Arial" w:cs="Arial"/>
          <w:sz w:val="20"/>
          <w:szCs w:val="20"/>
        </w:rPr>
        <w:t>ed</w:t>
      </w:r>
      <w:r w:rsidR="00282B0C">
        <w:rPr>
          <w:rFonts w:ascii="Arial" w:hAnsi="Arial" w:cs="Arial"/>
          <w:sz w:val="20"/>
          <w:szCs w:val="20"/>
        </w:rPr>
        <w:t xml:space="preserve"> on the rear part of the Ogive due impingement and flow acceleration. The unsteady pressure signature of these eddies present</w:t>
      </w:r>
      <w:r w:rsidR="007123F8">
        <w:rPr>
          <w:rFonts w:ascii="Arial" w:hAnsi="Arial" w:cs="Arial"/>
          <w:sz w:val="20"/>
          <w:szCs w:val="20"/>
        </w:rPr>
        <w:t>ed</w:t>
      </w:r>
      <w:r w:rsidR="00282B0C">
        <w:rPr>
          <w:rFonts w:ascii="Arial" w:hAnsi="Arial" w:cs="Arial"/>
          <w:sz w:val="20"/>
          <w:szCs w:val="20"/>
        </w:rPr>
        <w:t xml:space="preserve"> the largest vibroacoustic load on LAS during nominal ascent.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4014"/>
      </w:tblGrid>
      <w:tr w:rsidR="00CC3595" w14:paraId="1E48FB7B" w14:textId="77777777" w:rsidTr="00A97572">
        <w:tc>
          <w:tcPr>
            <w:tcW w:w="5627" w:type="dxa"/>
            <w:vAlign w:val="center"/>
          </w:tcPr>
          <w:p w14:paraId="21AF7770" w14:textId="77777777" w:rsidR="00CC3595" w:rsidRDefault="00CC3595" w:rsidP="00433FC6">
            <w:pPr>
              <w:pStyle w:val="NoSpacing"/>
              <w:contextualSpacing/>
              <w:rPr>
                <w:rFonts w:ascii="Arial" w:hAnsi="Arial" w:cs="Arial"/>
                <w:sz w:val="20"/>
                <w:szCs w:val="20"/>
              </w:rPr>
            </w:pPr>
            <w:r>
              <w:rPr>
                <w:rFonts w:ascii="Arial" w:hAnsi="Arial" w:cs="Arial"/>
                <w:noProof/>
                <w:sz w:val="20"/>
                <w:szCs w:val="20"/>
              </w:rPr>
              <w:drawing>
                <wp:anchor distT="0" distB="0" distL="114300" distR="114300" simplePos="0" relativeHeight="251658240" behindDoc="0" locked="0" layoutInCell="1" allowOverlap="1" wp14:anchorId="70E45ECB" wp14:editId="04158C08">
                  <wp:simplePos x="0" y="0"/>
                  <wp:positionH relativeFrom="column">
                    <wp:posOffset>4445</wp:posOffset>
                  </wp:positionH>
                  <wp:positionV relativeFrom="paragraph">
                    <wp:posOffset>146050</wp:posOffset>
                  </wp:positionV>
                  <wp:extent cx="3712210" cy="2889250"/>
                  <wp:effectExtent l="0" t="0" r="2540" b="635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2210" cy="2889250"/>
                          </a:xfrm>
                          <a:prstGeom prst="rect">
                            <a:avLst/>
                          </a:prstGeom>
                          <a:noFill/>
                        </pic:spPr>
                      </pic:pic>
                    </a:graphicData>
                  </a:graphic>
                  <wp14:sizeRelH relativeFrom="margin">
                    <wp14:pctWidth>0</wp14:pctWidth>
                  </wp14:sizeRelH>
                  <wp14:sizeRelV relativeFrom="margin">
                    <wp14:pctHeight>0</wp14:pctHeight>
                  </wp14:sizeRelV>
                </wp:anchor>
              </w:drawing>
            </w:r>
          </w:p>
        </w:tc>
        <w:tc>
          <w:tcPr>
            <w:tcW w:w="4443" w:type="dxa"/>
            <w:vAlign w:val="center"/>
          </w:tcPr>
          <w:p w14:paraId="6385C7A5" w14:textId="77777777" w:rsidR="00CC3595" w:rsidRDefault="00CC3595" w:rsidP="00433FC6">
            <w:pPr>
              <w:pStyle w:val="NoSpacing"/>
              <w:contextualSpacing/>
              <w:rPr>
                <w:rFonts w:ascii="Arial" w:hAnsi="Arial" w:cs="Arial"/>
                <w:sz w:val="20"/>
                <w:szCs w:val="20"/>
              </w:rPr>
            </w:pPr>
            <w:r w:rsidRPr="00380BCF">
              <w:rPr>
                <w:rFonts w:ascii="Arial" w:hAnsi="Arial" w:cs="Arial"/>
                <w:b/>
                <w:sz w:val="20"/>
                <w:szCs w:val="20"/>
              </w:rPr>
              <w:t>Fig. 5.</w:t>
            </w:r>
            <w:r>
              <w:rPr>
                <w:rFonts w:ascii="Arial" w:hAnsi="Arial" w:cs="Arial"/>
                <w:sz w:val="20"/>
                <w:szCs w:val="20"/>
              </w:rPr>
              <w:t xml:space="preserve"> Four</w:t>
            </w:r>
            <w:r w:rsidRPr="00380BCF">
              <w:rPr>
                <w:rFonts w:ascii="Arial" w:hAnsi="Arial" w:cs="Arial"/>
                <w:sz w:val="20"/>
                <w:szCs w:val="20"/>
              </w:rPr>
              <w:t xml:space="preserve"> consecutive frames from high-speed schlieren </w:t>
            </w:r>
            <w:r>
              <w:rPr>
                <w:rFonts w:ascii="Arial" w:hAnsi="Arial" w:cs="Arial"/>
                <w:sz w:val="20"/>
                <w:szCs w:val="20"/>
              </w:rPr>
              <w:t>of the MPCV model showing the shedding of AM nozzle wake vortices;</w:t>
            </w:r>
            <w:r w:rsidRPr="00380BCF">
              <w:rPr>
                <w:rFonts w:ascii="Arial" w:hAnsi="Arial" w:cs="Arial"/>
                <w:sz w:val="20"/>
                <w:szCs w:val="20"/>
              </w:rPr>
              <w:t xml:space="preserve"> M = 0.95, alpha = 6</w:t>
            </w:r>
            <w:r>
              <w:rPr>
                <w:rFonts w:ascii="Arial" w:hAnsi="Arial" w:cs="Arial"/>
                <w:sz w:val="20"/>
                <w:szCs w:val="20"/>
              </w:rPr>
              <w:t>, test 57AA, NASA GRC, 2007.</w:t>
            </w:r>
          </w:p>
        </w:tc>
      </w:tr>
    </w:tbl>
    <w:p w14:paraId="74FF196D" w14:textId="77777777" w:rsidR="00102920" w:rsidRDefault="00102920" w:rsidP="0029171C">
      <w:pPr>
        <w:pStyle w:val="NoSpacing"/>
        <w:contextualSpacing/>
        <w:rPr>
          <w:rFonts w:ascii="Arial" w:hAnsi="Arial" w:cs="Arial"/>
          <w:sz w:val="20"/>
          <w:szCs w:val="20"/>
        </w:rPr>
      </w:pPr>
    </w:p>
    <w:p w14:paraId="47FC76DC" w14:textId="36F5F9FA" w:rsidR="001F4109" w:rsidRDefault="004F2AFD" w:rsidP="0029171C">
      <w:pPr>
        <w:pStyle w:val="NoSpacing"/>
        <w:contextualSpacing/>
        <w:rPr>
          <w:rFonts w:ascii="Arial" w:hAnsi="Arial" w:cs="Arial"/>
          <w:sz w:val="20"/>
          <w:szCs w:val="20"/>
        </w:rPr>
      </w:pPr>
      <w:r>
        <w:rPr>
          <w:rFonts w:ascii="Arial" w:hAnsi="Arial" w:cs="Arial"/>
          <w:sz w:val="20"/>
          <w:szCs w:val="20"/>
        </w:rPr>
        <w:t xml:space="preserve">The </w:t>
      </w:r>
      <w:r w:rsidR="00CC49C1">
        <w:rPr>
          <w:rFonts w:ascii="Arial" w:hAnsi="Arial" w:cs="Arial"/>
          <w:sz w:val="20"/>
          <w:szCs w:val="20"/>
        </w:rPr>
        <w:t xml:space="preserve">passage </w:t>
      </w:r>
      <w:r w:rsidR="00532A95">
        <w:rPr>
          <w:rFonts w:ascii="Arial" w:hAnsi="Arial" w:cs="Arial"/>
          <w:sz w:val="20"/>
          <w:szCs w:val="20"/>
        </w:rPr>
        <w:t xml:space="preserve">frequencies </w:t>
      </w:r>
      <w:r w:rsidR="00CC49C1">
        <w:rPr>
          <w:rFonts w:ascii="Arial" w:hAnsi="Arial" w:cs="Arial"/>
          <w:sz w:val="20"/>
          <w:szCs w:val="20"/>
        </w:rPr>
        <w:t xml:space="preserve">of the wake vortices (fig 3) </w:t>
      </w:r>
      <w:r w:rsidR="005A72A0">
        <w:rPr>
          <w:rFonts w:ascii="Arial" w:hAnsi="Arial" w:cs="Arial"/>
          <w:sz w:val="20"/>
          <w:szCs w:val="20"/>
        </w:rPr>
        <w:t>varied with Mach number as shown by the two arro</w:t>
      </w:r>
      <w:r w:rsidR="00AF293D">
        <w:rPr>
          <w:rFonts w:ascii="Arial" w:hAnsi="Arial" w:cs="Arial"/>
          <w:sz w:val="20"/>
          <w:szCs w:val="20"/>
        </w:rPr>
        <w:t>w</w:t>
      </w:r>
      <w:r w:rsidR="005A72A0">
        <w:rPr>
          <w:rFonts w:ascii="Arial" w:hAnsi="Arial" w:cs="Arial"/>
          <w:sz w:val="20"/>
          <w:szCs w:val="20"/>
        </w:rPr>
        <w:t xml:space="preserve">s </w:t>
      </w:r>
      <w:r w:rsidR="00AF293D">
        <w:rPr>
          <w:rFonts w:ascii="Arial" w:hAnsi="Arial" w:cs="Arial"/>
          <w:sz w:val="20"/>
          <w:szCs w:val="20"/>
        </w:rPr>
        <w:t>of</w:t>
      </w:r>
      <w:r w:rsidR="005A72A0">
        <w:rPr>
          <w:rFonts w:ascii="Arial" w:hAnsi="Arial" w:cs="Arial"/>
          <w:sz w:val="20"/>
          <w:szCs w:val="20"/>
        </w:rPr>
        <w:t xml:space="preserve"> </w:t>
      </w:r>
      <w:r w:rsidR="00AF293D">
        <w:rPr>
          <w:rFonts w:ascii="Arial" w:hAnsi="Arial" w:cs="Arial"/>
          <w:sz w:val="20"/>
          <w:szCs w:val="20"/>
        </w:rPr>
        <w:t>f</w:t>
      </w:r>
      <w:r w:rsidR="005A72A0">
        <w:rPr>
          <w:rFonts w:ascii="Arial" w:hAnsi="Arial" w:cs="Arial"/>
          <w:sz w:val="20"/>
          <w:szCs w:val="20"/>
        </w:rPr>
        <w:t>ig (3)</w:t>
      </w:r>
      <w:r w:rsidR="00AF293D">
        <w:rPr>
          <w:rFonts w:ascii="Arial" w:hAnsi="Arial" w:cs="Arial"/>
          <w:sz w:val="20"/>
          <w:szCs w:val="20"/>
        </w:rPr>
        <w:t xml:space="preserve">. The passage frequency </w:t>
      </w:r>
      <w:r>
        <w:rPr>
          <w:rFonts w:ascii="Arial" w:hAnsi="Arial" w:cs="Arial"/>
          <w:sz w:val="20"/>
          <w:szCs w:val="20"/>
        </w:rPr>
        <w:t>at first increase</w:t>
      </w:r>
      <w:r w:rsidR="00576C9A">
        <w:rPr>
          <w:rFonts w:ascii="Arial" w:hAnsi="Arial" w:cs="Arial"/>
          <w:sz w:val="20"/>
          <w:szCs w:val="20"/>
        </w:rPr>
        <w:t>d</w:t>
      </w:r>
      <w:r>
        <w:rPr>
          <w:rFonts w:ascii="Arial" w:hAnsi="Arial" w:cs="Arial"/>
          <w:sz w:val="20"/>
          <w:szCs w:val="20"/>
        </w:rPr>
        <w:t xml:space="preserve"> with Mach number, followed by a decrease beyond M0.95. </w:t>
      </w:r>
      <w:r w:rsidR="002226B6">
        <w:rPr>
          <w:rFonts w:ascii="Arial" w:hAnsi="Arial" w:cs="Arial"/>
          <w:sz w:val="20"/>
          <w:szCs w:val="20"/>
        </w:rPr>
        <w:t>S</w:t>
      </w:r>
      <w:r w:rsidR="00674D79">
        <w:rPr>
          <w:rFonts w:ascii="Arial" w:hAnsi="Arial" w:cs="Arial"/>
          <w:sz w:val="20"/>
          <w:szCs w:val="20"/>
        </w:rPr>
        <w:t xml:space="preserve">hadowgraph images collected during the wind-tunnel test clearly shows formation of </w:t>
      </w:r>
      <w:r w:rsidR="00A0185E">
        <w:rPr>
          <w:rFonts w:ascii="Arial" w:hAnsi="Arial" w:cs="Arial"/>
          <w:sz w:val="20"/>
          <w:szCs w:val="20"/>
        </w:rPr>
        <w:t>a normal shock ahead of the LAS noz</w:t>
      </w:r>
      <w:r w:rsidR="00C8503D">
        <w:rPr>
          <w:rFonts w:ascii="Arial" w:hAnsi="Arial" w:cs="Arial"/>
          <w:sz w:val="20"/>
          <w:szCs w:val="20"/>
        </w:rPr>
        <w:t xml:space="preserve">zles </w:t>
      </w:r>
      <w:r w:rsidR="00042403">
        <w:rPr>
          <w:rFonts w:ascii="Arial" w:hAnsi="Arial" w:cs="Arial"/>
          <w:sz w:val="20"/>
          <w:szCs w:val="20"/>
        </w:rPr>
        <w:t>beginning at</w:t>
      </w:r>
      <w:r w:rsidR="00C8503D">
        <w:rPr>
          <w:rFonts w:ascii="Arial" w:hAnsi="Arial" w:cs="Arial"/>
          <w:sz w:val="20"/>
          <w:szCs w:val="20"/>
        </w:rPr>
        <w:t xml:space="preserve"> high subsonic Mach numbers</w:t>
      </w:r>
      <w:r w:rsidR="00543F6D">
        <w:rPr>
          <w:rFonts w:ascii="Arial" w:hAnsi="Arial" w:cs="Arial"/>
          <w:sz w:val="20"/>
          <w:szCs w:val="20"/>
        </w:rPr>
        <w:t>. This shock wave persisted all through the Mach range</w:t>
      </w:r>
      <w:r w:rsidR="00E20F4F">
        <w:rPr>
          <w:rFonts w:ascii="Arial" w:hAnsi="Arial" w:cs="Arial"/>
          <w:sz w:val="20"/>
          <w:szCs w:val="20"/>
        </w:rPr>
        <w:t>. The velocity downstream of this shock wave is expected to be lower than that of th</w:t>
      </w:r>
      <w:r w:rsidR="00FA4A62">
        <w:rPr>
          <w:rFonts w:ascii="Arial" w:hAnsi="Arial" w:cs="Arial"/>
          <w:sz w:val="20"/>
          <w:szCs w:val="20"/>
        </w:rPr>
        <w:t xml:space="preserve">e </w:t>
      </w:r>
      <w:r w:rsidR="009F7C8C">
        <w:rPr>
          <w:rFonts w:ascii="Arial" w:hAnsi="Arial" w:cs="Arial"/>
          <w:sz w:val="20"/>
          <w:szCs w:val="20"/>
        </w:rPr>
        <w:t>free stream</w:t>
      </w:r>
      <w:r w:rsidR="00EE4904">
        <w:rPr>
          <w:rFonts w:ascii="Arial" w:hAnsi="Arial" w:cs="Arial"/>
          <w:sz w:val="20"/>
          <w:szCs w:val="20"/>
        </w:rPr>
        <w:t xml:space="preserve">. The shear layer </w:t>
      </w:r>
      <w:r w:rsidR="00042403">
        <w:rPr>
          <w:rFonts w:ascii="Arial" w:hAnsi="Arial" w:cs="Arial"/>
          <w:sz w:val="20"/>
          <w:szCs w:val="20"/>
        </w:rPr>
        <w:t xml:space="preserve">shed by the nozzles </w:t>
      </w:r>
      <w:r w:rsidR="00EE4904">
        <w:rPr>
          <w:rFonts w:ascii="Arial" w:hAnsi="Arial" w:cs="Arial"/>
          <w:sz w:val="20"/>
          <w:szCs w:val="20"/>
        </w:rPr>
        <w:t xml:space="preserve">may have responded to this </w:t>
      </w:r>
      <w:r w:rsidR="006C473B">
        <w:rPr>
          <w:rFonts w:ascii="Arial" w:hAnsi="Arial" w:cs="Arial"/>
          <w:sz w:val="20"/>
          <w:szCs w:val="20"/>
        </w:rPr>
        <w:t xml:space="preserve">lower velocity resulting into the lowering of the wake </w:t>
      </w:r>
      <w:r w:rsidR="009F7C8C">
        <w:rPr>
          <w:rFonts w:ascii="Arial" w:hAnsi="Arial" w:cs="Arial"/>
          <w:sz w:val="20"/>
          <w:szCs w:val="20"/>
        </w:rPr>
        <w:t xml:space="preserve">shedding frequency. </w:t>
      </w:r>
      <w:r w:rsidR="00056141">
        <w:rPr>
          <w:rFonts w:ascii="Arial" w:hAnsi="Arial" w:cs="Arial"/>
          <w:sz w:val="20"/>
          <w:szCs w:val="20"/>
        </w:rPr>
        <w:t xml:space="preserve">A comparison between figs (3) and (4) </w:t>
      </w:r>
      <w:r w:rsidR="007171D0">
        <w:rPr>
          <w:rFonts w:ascii="Arial" w:hAnsi="Arial" w:cs="Arial"/>
          <w:sz w:val="20"/>
          <w:szCs w:val="20"/>
        </w:rPr>
        <w:t xml:space="preserve">shows </w:t>
      </w:r>
      <w:r w:rsidR="00020036">
        <w:rPr>
          <w:rFonts w:ascii="Arial" w:hAnsi="Arial" w:cs="Arial"/>
          <w:sz w:val="20"/>
          <w:szCs w:val="20"/>
        </w:rPr>
        <w:t>significant differences in the spectral levels</w:t>
      </w:r>
      <w:r w:rsidR="00232FF9">
        <w:rPr>
          <w:rFonts w:ascii="Arial" w:hAnsi="Arial" w:cs="Arial"/>
          <w:sz w:val="20"/>
          <w:szCs w:val="20"/>
        </w:rPr>
        <w:t xml:space="preserve">. </w:t>
      </w:r>
      <w:r w:rsidR="00E31D5F">
        <w:rPr>
          <w:rFonts w:ascii="Arial" w:hAnsi="Arial" w:cs="Arial"/>
          <w:sz w:val="20"/>
          <w:szCs w:val="20"/>
        </w:rPr>
        <w:t xml:space="preserve">Figure 3 is </w:t>
      </w:r>
      <w:r w:rsidR="00230F4F">
        <w:rPr>
          <w:rFonts w:ascii="Arial" w:hAnsi="Arial" w:cs="Arial"/>
          <w:sz w:val="20"/>
          <w:szCs w:val="20"/>
        </w:rPr>
        <w:t xml:space="preserve">from a sensor </w:t>
      </w:r>
      <w:r w:rsidR="00FC5E4B">
        <w:rPr>
          <w:rFonts w:ascii="Arial" w:hAnsi="Arial" w:cs="Arial"/>
          <w:sz w:val="20"/>
          <w:szCs w:val="20"/>
        </w:rPr>
        <w:t>located along the axis of a nozzle</w:t>
      </w:r>
      <w:r w:rsidR="0067587E">
        <w:rPr>
          <w:rFonts w:ascii="Arial" w:hAnsi="Arial" w:cs="Arial"/>
          <w:sz w:val="20"/>
          <w:szCs w:val="20"/>
        </w:rPr>
        <w:t xml:space="preserve">. Here </w:t>
      </w:r>
      <w:r w:rsidR="000B3EFA">
        <w:rPr>
          <w:rFonts w:ascii="Arial" w:hAnsi="Arial" w:cs="Arial"/>
          <w:sz w:val="20"/>
          <w:szCs w:val="20"/>
        </w:rPr>
        <w:t xml:space="preserve">the spectral peaks due to wake vortices are significantly </w:t>
      </w:r>
      <w:r w:rsidR="00FD1E90">
        <w:rPr>
          <w:rFonts w:ascii="Arial" w:hAnsi="Arial" w:cs="Arial"/>
          <w:sz w:val="20"/>
          <w:szCs w:val="20"/>
        </w:rPr>
        <w:t>stronger</w:t>
      </w:r>
      <w:r w:rsidR="003D214F">
        <w:rPr>
          <w:rFonts w:ascii="Arial" w:hAnsi="Arial" w:cs="Arial"/>
          <w:sz w:val="20"/>
          <w:szCs w:val="20"/>
        </w:rPr>
        <w:t>;</w:t>
      </w:r>
      <w:r w:rsidR="00BE766D">
        <w:rPr>
          <w:rFonts w:ascii="Arial" w:hAnsi="Arial" w:cs="Arial"/>
          <w:sz w:val="20"/>
          <w:szCs w:val="20"/>
        </w:rPr>
        <w:t xml:space="preserve"> while </w:t>
      </w:r>
      <w:r w:rsidR="00FD1E90">
        <w:rPr>
          <w:rFonts w:ascii="Arial" w:hAnsi="Arial" w:cs="Arial"/>
          <w:sz w:val="20"/>
          <w:szCs w:val="20"/>
        </w:rPr>
        <w:t xml:space="preserve">those </w:t>
      </w:r>
      <w:r w:rsidR="00D54D20">
        <w:rPr>
          <w:rFonts w:ascii="Arial" w:hAnsi="Arial" w:cs="Arial"/>
          <w:sz w:val="20"/>
          <w:szCs w:val="20"/>
        </w:rPr>
        <w:t>of</w:t>
      </w:r>
      <w:r w:rsidR="00FD1E90">
        <w:rPr>
          <w:rFonts w:ascii="Arial" w:hAnsi="Arial" w:cs="Arial"/>
          <w:sz w:val="20"/>
          <w:szCs w:val="20"/>
        </w:rPr>
        <w:t xml:space="preserve"> </w:t>
      </w:r>
      <w:r w:rsidR="00E31D5F">
        <w:rPr>
          <w:rFonts w:ascii="Arial" w:hAnsi="Arial" w:cs="Arial"/>
          <w:sz w:val="20"/>
          <w:szCs w:val="20"/>
        </w:rPr>
        <w:t xml:space="preserve">fig 4 </w:t>
      </w:r>
      <w:r w:rsidR="004113DE">
        <w:rPr>
          <w:rFonts w:ascii="Arial" w:hAnsi="Arial" w:cs="Arial"/>
          <w:sz w:val="20"/>
          <w:szCs w:val="20"/>
        </w:rPr>
        <w:t>– from a sensor located in-between two nozzles</w:t>
      </w:r>
      <w:r w:rsidR="0081200D">
        <w:rPr>
          <w:rFonts w:ascii="Arial" w:hAnsi="Arial" w:cs="Arial"/>
          <w:sz w:val="20"/>
          <w:szCs w:val="20"/>
        </w:rPr>
        <w:t>- are weaker</w:t>
      </w:r>
      <w:r w:rsidR="00E31D5F">
        <w:rPr>
          <w:rFonts w:ascii="Arial" w:hAnsi="Arial" w:cs="Arial"/>
          <w:sz w:val="20"/>
          <w:szCs w:val="20"/>
        </w:rPr>
        <w:t xml:space="preserve">. </w:t>
      </w:r>
      <w:r w:rsidR="00020036">
        <w:rPr>
          <w:rFonts w:ascii="Arial" w:hAnsi="Arial" w:cs="Arial"/>
          <w:sz w:val="20"/>
          <w:szCs w:val="20"/>
        </w:rPr>
        <w:t xml:space="preserve">This </w:t>
      </w:r>
      <w:r w:rsidR="00232C79">
        <w:rPr>
          <w:rFonts w:ascii="Arial" w:hAnsi="Arial" w:cs="Arial"/>
          <w:sz w:val="20"/>
          <w:szCs w:val="20"/>
        </w:rPr>
        <w:t xml:space="preserve">non-uniformity </w:t>
      </w:r>
      <w:r w:rsidR="00020036">
        <w:rPr>
          <w:rFonts w:ascii="Arial" w:hAnsi="Arial" w:cs="Arial"/>
          <w:sz w:val="20"/>
          <w:szCs w:val="20"/>
        </w:rPr>
        <w:t>resulted in a periodic variation along the azimuthal direction about the axes of the four plumes.</w:t>
      </w:r>
      <w:r w:rsidR="00232C79">
        <w:rPr>
          <w:rFonts w:ascii="Arial" w:hAnsi="Arial" w:cs="Arial"/>
          <w:sz w:val="20"/>
          <w:szCs w:val="20"/>
        </w:rPr>
        <w:t xml:space="preserve"> </w:t>
      </w:r>
    </w:p>
    <w:p w14:paraId="1583CE94" w14:textId="77777777" w:rsidR="00515349" w:rsidRDefault="00515349" w:rsidP="0029171C">
      <w:pPr>
        <w:pStyle w:val="NoSpacing"/>
        <w:contextualSpacing/>
        <w:rPr>
          <w:rFonts w:ascii="Arial" w:hAnsi="Arial" w:cs="Arial"/>
          <w:sz w:val="20"/>
          <w:szCs w:val="20"/>
        </w:rPr>
      </w:pPr>
    </w:p>
    <w:p w14:paraId="08CF2A15" w14:textId="2E245F2F" w:rsidR="00515349" w:rsidRDefault="000D6BE5" w:rsidP="00515349">
      <w:pPr>
        <w:pStyle w:val="NoSpacing"/>
        <w:contextualSpacing/>
        <w:rPr>
          <w:rFonts w:ascii="Arial" w:hAnsi="Arial" w:cs="Arial"/>
          <w:bCs/>
          <w:sz w:val="20"/>
          <w:szCs w:val="20"/>
        </w:rPr>
      </w:pPr>
      <w:r>
        <w:rPr>
          <w:rFonts w:ascii="Arial" w:hAnsi="Arial" w:cs="Arial"/>
          <w:sz w:val="20"/>
          <w:szCs w:val="20"/>
        </w:rPr>
        <w:t xml:space="preserve">The following </w:t>
      </w:r>
      <w:r w:rsidR="0029171C">
        <w:rPr>
          <w:rFonts w:ascii="Arial" w:hAnsi="Arial" w:cs="Arial"/>
          <w:sz w:val="20"/>
          <w:szCs w:val="20"/>
        </w:rPr>
        <w:t>comparison</w:t>
      </w:r>
      <w:r>
        <w:rPr>
          <w:rFonts w:ascii="Arial" w:hAnsi="Arial" w:cs="Arial"/>
          <w:sz w:val="20"/>
          <w:szCs w:val="20"/>
        </w:rPr>
        <w:t xml:space="preserve"> with WTT data</w:t>
      </w:r>
      <w:r w:rsidR="0029171C">
        <w:rPr>
          <w:rFonts w:ascii="Arial" w:hAnsi="Arial" w:cs="Arial"/>
          <w:sz w:val="20"/>
          <w:szCs w:val="20"/>
        </w:rPr>
        <w:t xml:space="preserve"> </w:t>
      </w:r>
      <w:r w:rsidR="007D3743">
        <w:rPr>
          <w:rFonts w:ascii="Arial" w:hAnsi="Arial" w:cs="Arial"/>
          <w:sz w:val="20"/>
          <w:szCs w:val="20"/>
        </w:rPr>
        <w:t>is</w:t>
      </w:r>
      <w:r w:rsidR="0029171C">
        <w:rPr>
          <w:rFonts w:ascii="Arial" w:hAnsi="Arial" w:cs="Arial"/>
          <w:sz w:val="20"/>
          <w:szCs w:val="20"/>
        </w:rPr>
        <w:t xml:space="preserve"> divided into two parts. The bulk of the comparison is between acoustic spectra collected from AA2 and 51AS, which is followed by a comparison between AA2 and 134AS. </w:t>
      </w:r>
      <w:r w:rsidR="00E85A79">
        <w:rPr>
          <w:rFonts w:ascii="Arial" w:hAnsi="Arial" w:cs="Arial"/>
          <w:bCs/>
          <w:sz w:val="20"/>
          <w:szCs w:val="20"/>
        </w:rPr>
        <w:t xml:space="preserve">A major factor that affects unsteady pressure fluctuations measured in the wind-tunnel tests is the presence of the background turbulent fluctuations in the transonic wind-tunnels. A common feature of all transonic wind tunnels is the slots or the holes on the walls of the test-sections. These slots or holes are used to mitigate strong reflection of the shockwaves and the associated boundary layer separations on the wall. The flow over the longitudinal slots of the 11-foot tunnel is known to create a </w:t>
      </w:r>
      <w:r w:rsidR="007F5DA9">
        <w:rPr>
          <w:rFonts w:ascii="Arial" w:hAnsi="Arial" w:cs="Arial"/>
          <w:bCs/>
          <w:sz w:val="20"/>
          <w:szCs w:val="20"/>
        </w:rPr>
        <w:t>general broadband turbulent fluctuation</w:t>
      </w:r>
      <w:r w:rsidR="00E85A79">
        <w:rPr>
          <w:rFonts w:ascii="Arial" w:hAnsi="Arial" w:cs="Arial"/>
          <w:bCs/>
          <w:sz w:val="20"/>
          <w:szCs w:val="20"/>
        </w:rPr>
        <w:t>, high amplitude tones and distinct haystacks in the spectra of spectra of the pressure fluctuations</w:t>
      </w:r>
      <w:r w:rsidR="00C31EEF">
        <w:rPr>
          <w:rFonts w:ascii="Arial" w:hAnsi="Arial" w:cs="Arial"/>
          <w:bCs/>
          <w:sz w:val="20"/>
          <w:szCs w:val="20"/>
        </w:rPr>
        <w:t>.</w:t>
      </w:r>
      <w:r w:rsidR="007F5DA9">
        <w:rPr>
          <w:rFonts w:ascii="Arial" w:hAnsi="Arial" w:cs="Arial"/>
          <w:bCs/>
          <w:sz w:val="20"/>
          <w:szCs w:val="20"/>
        </w:rPr>
        <w:t xml:space="preserve"> These </w:t>
      </w:r>
      <w:r w:rsidR="00EE6C5A">
        <w:rPr>
          <w:rFonts w:ascii="Arial" w:hAnsi="Arial" w:cs="Arial"/>
          <w:bCs/>
          <w:sz w:val="20"/>
          <w:szCs w:val="20"/>
        </w:rPr>
        <w:t xml:space="preserve">background fluctuations are easily detected </w:t>
      </w:r>
      <w:r w:rsidR="002844D2">
        <w:rPr>
          <w:rFonts w:ascii="Arial" w:hAnsi="Arial" w:cs="Arial"/>
          <w:bCs/>
          <w:sz w:val="20"/>
          <w:szCs w:val="20"/>
        </w:rPr>
        <w:t xml:space="preserve">from the </w:t>
      </w:r>
      <w:r w:rsidR="00E85A79">
        <w:rPr>
          <w:rFonts w:ascii="Arial" w:hAnsi="Arial" w:cs="Arial"/>
          <w:bCs/>
          <w:sz w:val="20"/>
          <w:szCs w:val="20"/>
        </w:rPr>
        <w:t xml:space="preserve">empty tunnel </w:t>
      </w:r>
      <w:r w:rsidR="002844D2">
        <w:rPr>
          <w:rFonts w:ascii="Arial" w:hAnsi="Arial" w:cs="Arial"/>
          <w:bCs/>
          <w:sz w:val="20"/>
          <w:szCs w:val="20"/>
        </w:rPr>
        <w:t xml:space="preserve">operations, </w:t>
      </w:r>
      <w:r w:rsidR="00E85A79">
        <w:rPr>
          <w:rFonts w:ascii="Arial" w:hAnsi="Arial" w:cs="Arial"/>
          <w:bCs/>
          <w:sz w:val="20"/>
          <w:szCs w:val="20"/>
        </w:rPr>
        <w:t xml:space="preserve">i.e., tunnel operated without a model in the test section. Since these features are artifacts of the wind tunnel -never present in the actual free flight through a quiescent atmosphere – it </w:t>
      </w:r>
      <w:r w:rsidR="00E85A79">
        <w:rPr>
          <w:rFonts w:ascii="Arial" w:hAnsi="Arial" w:cs="Arial"/>
          <w:bCs/>
          <w:sz w:val="20"/>
          <w:szCs w:val="20"/>
        </w:rPr>
        <w:lastRenderedPageBreak/>
        <w:t>is a common norm to remove at least the strong tones and haystacks from model scale aero-acoustics test conducted in transonic tunnel</w:t>
      </w:r>
      <w:r w:rsidR="00445A14">
        <w:rPr>
          <w:rFonts w:ascii="Arial" w:hAnsi="Arial" w:cs="Arial"/>
          <w:bCs/>
          <w:sz w:val="20"/>
          <w:szCs w:val="20"/>
        </w:rPr>
        <w:t>s</w:t>
      </w:r>
      <w:r w:rsidR="00E85A79">
        <w:rPr>
          <w:rFonts w:ascii="Arial" w:hAnsi="Arial" w:cs="Arial"/>
          <w:bCs/>
          <w:sz w:val="20"/>
          <w:szCs w:val="20"/>
        </w:rPr>
        <w:t xml:space="preserve">. It is easy to determine the background fluctuations via placing dynamic pressure transducers on the test section wall or by using a small cone-cylinder model equipped with a couple of dynamic pressure transducers to measure the empty-tunnel backgrounds. The background spectra were provided by the </w:t>
      </w:r>
      <w:r w:rsidR="00445A14">
        <w:rPr>
          <w:rFonts w:ascii="Arial" w:hAnsi="Arial" w:cs="Arial"/>
          <w:bCs/>
          <w:sz w:val="20"/>
          <w:szCs w:val="20"/>
        </w:rPr>
        <w:t>U</w:t>
      </w:r>
      <w:r w:rsidR="00E85A79">
        <w:rPr>
          <w:rFonts w:ascii="Arial" w:hAnsi="Arial" w:cs="Arial"/>
          <w:bCs/>
          <w:sz w:val="20"/>
          <w:szCs w:val="20"/>
        </w:rPr>
        <w:t>nitary staffs</w:t>
      </w:r>
      <w:r w:rsidR="00445A14">
        <w:rPr>
          <w:rFonts w:ascii="Arial" w:hAnsi="Arial" w:cs="Arial"/>
          <w:bCs/>
          <w:sz w:val="20"/>
          <w:szCs w:val="20"/>
        </w:rPr>
        <w:t xml:space="preserve"> and </w:t>
      </w:r>
      <w:r w:rsidR="00E85A79">
        <w:rPr>
          <w:rFonts w:ascii="Arial" w:hAnsi="Arial" w:cs="Arial"/>
          <w:bCs/>
          <w:sz w:val="20"/>
          <w:szCs w:val="20"/>
        </w:rPr>
        <w:t>were used to identify the strong tones in the data collected from 51AS and 134AS. Figure 6 shows example</w:t>
      </w:r>
      <w:r w:rsidR="00105A5C">
        <w:rPr>
          <w:rFonts w:ascii="Arial" w:hAnsi="Arial" w:cs="Arial"/>
          <w:bCs/>
          <w:sz w:val="20"/>
          <w:szCs w:val="20"/>
        </w:rPr>
        <w:t>s</w:t>
      </w:r>
      <w:r w:rsidR="00E85A79">
        <w:rPr>
          <w:rFonts w:ascii="Arial" w:hAnsi="Arial" w:cs="Arial"/>
          <w:bCs/>
          <w:sz w:val="20"/>
          <w:szCs w:val="20"/>
        </w:rPr>
        <w:t xml:space="preserve"> of simple truncation of the spurious peaks in the fluctuation spectra. The corrections were applied on the as-measured model-scale spectra before the application of the scaling laws. Note that a general approach was to error on the conservative side</w:t>
      </w:r>
      <w:r w:rsidR="001A1445">
        <w:rPr>
          <w:rFonts w:ascii="Arial" w:hAnsi="Arial" w:cs="Arial"/>
          <w:bCs/>
          <w:sz w:val="20"/>
          <w:szCs w:val="20"/>
        </w:rPr>
        <w:t xml:space="preserve"> -</w:t>
      </w:r>
      <w:r w:rsidR="00E85A79">
        <w:rPr>
          <w:rFonts w:ascii="Arial" w:hAnsi="Arial" w:cs="Arial"/>
          <w:bCs/>
          <w:sz w:val="20"/>
          <w:szCs w:val="20"/>
        </w:rPr>
        <w:t xml:space="preserve"> that is to re</w:t>
      </w:r>
      <w:r w:rsidR="001A1445">
        <w:rPr>
          <w:rFonts w:ascii="Arial" w:hAnsi="Arial" w:cs="Arial"/>
          <w:bCs/>
          <w:sz w:val="20"/>
          <w:szCs w:val="20"/>
        </w:rPr>
        <w:t>tain</w:t>
      </w:r>
      <w:r w:rsidR="00E85A79">
        <w:rPr>
          <w:rFonts w:ascii="Arial" w:hAnsi="Arial" w:cs="Arial"/>
          <w:bCs/>
          <w:sz w:val="20"/>
          <w:szCs w:val="20"/>
        </w:rPr>
        <w:t xml:space="preserve"> as much part of the measured data as possible. </w:t>
      </w:r>
      <w:r w:rsidR="001A1445">
        <w:rPr>
          <w:rFonts w:ascii="Arial" w:hAnsi="Arial" w:cs="Arial"/>
          <w:bCs/>
          <w:sz w:val="20"/>
          <w:szCs w:val="20"/>
        </w:rPr>
        <w:t>Therefore,</w:t>
      </w:r>
      <w:r w:rsidR="00E85A79">
        <w:rPr>
          <w:rFonts w:ascii="Arial" w:hAnsi="Arial" w:cs="Arial"/>
          <w:bCs/>
          <w:sz w:val="20"/>
          <w:szCs w:val="20"/>
        </w:rPr>
        <w:t xml:space="preserve"> the small amplitude tones were not removed. </w:t>
      </w:r>
    </w:p>
    <w:p w14:paraId="7A6846DC" w14:textId="77777777" w:rsidR="00515349" w:rsidRDefault="00515349" w:rsidP="00515349">
      <w:pPr>
        <w:pStyle w:val="NoSpacing"/>
        <w:contextualSpacing/>
        <w:rPr>
          <w:rFonts w:ascii="Arial" w:hAnsi="Arial" w:cs="Arial"/>
          <w:bCs/>
          <w:sz w:val="20"/>
          <w:szCs w:val="20"/>
        </w:rPr>
      </w:pPr>
    </w:p>
    <w:p w14:paraId="378E48B4" w14:textId="0A480AB3" w:rsidR="00515349" w:rsidRDefault="00515349" w:rsidP="00515349">
      <w:pPr>
        <w:pStyle w:val="NoSpacing"/>
        <w:contextualSpacing/>
        <w:rPr>
          <w:rFonts w:ascii="Arial" w:hAnsi="Arial" w:cs="Arial"/>
          <w:sz w:val="20"/>
          <w:szCs w:val="20"/>
        </w:rPr>
      </w:pPr>
      <w:r>
        <w:rPr>
          <w:noProof/>
        </w:rPr>
        <w:drawing>
          <wp:inline distT="0" distB="0" distL="0" distR="0" wp14:anchorId="0C59518C" wp14:editId="150472B9">
            <wp:extent cx="5006099" cy="2317920"/>
            <wp:effectExtent l="0" t="0" r="4445" b="6350"/>
            <wp:docPr id="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2">
                      <a:extLst>
                        <a:ext uri="{28A0092B-C50C-407E-A947-70E740481C1C}">
                          <a14:useLocalDpi xmlns:a14="http://schemas.microsoft.com/office/drawing/2010/main" val="0"/>
                        </a:ext>
                      </a:extLst>
                    </a:blip>
                    <a:stretch>
                      <a:fillRect/>
                    </a:stretch>
                  </pic:blipFill>
                  <pic:spPr bwMode="auto">
                    <a:xfrm>
                      <a:off x="0" y="0"/>
                      <a:ext cx="5006099" cy="2317920"/>
                    </a:xfrm>
                    <a:prstGeom prst="rect">
                      <a:avLst/>
                    </a:prstGeom>
                    <a:ln>
                      <a:noFill/>
                    </a:ln>
                    <a:extLst>
                      <a:ext uri="{53640926-AAD7-44D8-BBD7-CCE9431645EC}">
                        <a14:shadowObscured xmlns:a14="http://schemas.microsoft.com/office/drawing/2010/main"/>
                      </a:ext>
                    </a:extLst>
                  </pic:spPr>
                </pic:pic>
              </a:graphicData>
            </a:graphic>
          </wp:inline>
        </w:drawing>
      </w:r>
    </w:p>
    <w:p w14:paraId="2255EF28" w14:textId="457DC393" w:rsidR="00E85A79" w:rsidRDefault="00515349" w:rsidP="00E37322">
      <w:pPr>
        <w:pStyle w:val="NoSpacing"/>
        <w:contextualSpacing/>
        <w:rPr>
          <w:rFonts w:ascii="Arial" w:hAnsi="Arial" w:cs="Arial"/>
          <w:bCs/>
          <w:sz w:val="20"/>
          <w:szCs w:val="20"/>
        </w:rPr>
      </w:pPr>
      <w:r w:rsidRPr="0010061F">
        <w:rPr>
          <w:rFonts w:ascii="Arial" w:hAnsi="Arial" w:cs="Arial"/>
          <w:b/>
          <w:bCs/>
          <w:sz w:val="20"/>
          <w:szCs w:val="20"/>
        </w:rPr>
        <w:t>Fig 6.</w:t>
      </w:r>
      <w:r>
        <w:rPr>
          <w:rFonts w:ascii="Arial" w:hAnsi="Arial" w:cs="Arial"/>
          <w:sz w:val="20"/>
          <w:szCs w:val="20"/>
        </w:rPr>
        <w:t xml:space="preserve"> Example of cleaning applied to the WTT data to remove empty tunnel tones and spurious tones from the recess mounting of the sensors; (a) model-scale narrowband as measured; (b) after removal of the indicated tones.</w:t>
      </w:r>
    </w:p>
    <w:p w14:paraId="70C9D283" w14:textId="22F00E0B" w:rsidR="0029171C" w:rsidRDefault="00E85A79" w:rsidP="00F87ABE">
      <w:pPr>
        <w:pStyle w:val="NoSpacing"/>
        <w:rPr>
          <w:rFonts w:ascii="Arial" w:hAnsi="Arial" w:cs="Arial"/>
          <w:sz w:val="20"/>
          <w:szCs w:val="20"/>
        </w:rPr>
      </w:pPr>
      <w:r>
        <w:rPr>
          <w:rFonts w:ascii="Arial" w:hAnsi="Arial" w:cs="Arial"/>
          <w:bCs/>
          <w:sz w:val="20"/>
          <w:szCs w:val="20"/>
        </w:rPr>
        <w:tab/>
        <w:t xml:space="preserve">Another correction applied to the wind tunnel data is to remove the haystacks corresponding to the Helmholtz resonance frequency of the dynamic pressure transducers – the haystacks centered at 90 kHz and 95 kHz in figure 6(a). The perforated top skin of the sensor body was flush mounted on the model wall. However, the actual piezo-resistive element was slightly recessed from the top skin. The </w:t>
      </w:r>
      <w:r w:rsidR="001A1445">
        <w:rPr>
          <w:rFonts w:ascii="Arial" w:hAnsi="Arial" w:cs="Arial"/>
          <w:bCs/>
          <w:sz w:val="20"/>
          <w:szCs w:val="20"/>
        </w:rPr>
        <w:t xml:space="preserve">resulting </w:t>
      </w:r>
      <w:r>
        <w:rPr>
          <w:rFonts w:ascii="Arial" w:hAnsi="Arial" w:cs="Arial"/>
          <w:bCs/>
          <w:sz w:val="20"/>
          <w:szCs w:val="20"/>
        </w:rPr>
        <w:t>small gap effectively act</w:t>
      </w:r>
      <w:r w:rsidR="00122AE9">
        <w:rPr>
          <w:rFonts w:ascii="Arial" w:hAnsi="Arial" w:cs="Arial"/>
          <w:bCs/>
          <w:sz w:val="20"/>
          <w:szCs w:val="20"/>
        </w:rPr>
        <w:t>ed</w:t>
      </w:r>
      <w:r>
        <w:rPr>
          <w:rFonts w:ascii="Arial" w:hAnsi="Arial" w:cs="Arial"/>
          <w:bCs/>
          <w:sz w:val="20"/>
          <w:szCs w:val="20"/>
        </w:rPr>
        <w:t xml:space="preserve"> as a Helmholtz resonator </w:t>
      </w:r>
      <w:r w:rsidR="00357447">
        <w:rPr>
          <w:rFonts w:ascii="Arial" w:hAnsi="Arial" w:cs="Arial"/>
          <w:bCs/>
          <w:sz w:val="20"/>
          <w:szCs w:val="20"/>
        </w:rPr>
        <w:t>when</w:t>
      </w:r>
      <w:r>
        <w:rPr>
          <w:rFonts w:ascii="Arial" w:hAnsi="Arial" w:cs="Arial"/>
          <w:bCs/>
          <w:sz w:val="20"/>
          <w:szCs w:val="20"/>
        </w:rPr>
        <w:t xml:space="preserve"> the </w:t>
      </w:r>
      <w:r w:rsidR="00357447">
        <w:rPr>
          <w:rFonts w:ascii="Arial" w:hAnsi="Arial" w:cs="Arial"/>
          <w:bCs/>
          <w:sz w:val="20"/>
          <w:szCs w:val="20"/>
        </w:rPr>
        <w:t>air</w:t>
      </w:r>
      <w:r>
        <w:rPr>
          <w:rFonts w:ascii="Arial" w:hAnsi="Arial" w:cs="Arial"/>
          <w:bCs/>
          <w:sz w:val="20"/>
          <w:szCs w:val="20"/>
        </w:rPr>
        <w:t xml:space="preserve"> flow passe</w:t>
      </w:r>
      <w:r w:rsidR="00122AE9">
        <w:rPr>
          <w:rFonts w:ascii="Arial" w:hAnsi="Arial" w:cs="Arial"/>
          <w:bCs/>
          <w:sz w:val="20"/>
          <w:szCs w:val="20"/>
        </w:rPr>
        <w:t>d</w:t>
      </w:r>
      <w:r>
        <w:rPr>
          <w:rFonts w:ascii="Arial" w:hAnsi="Arial" w:cs="Arial"/>
          <w:bCs/>
          <w:sz w:val="20"/>
          <w:szCs w:val="20"/>
        </w:rPr>
        <w:t xml:space="preserve"> over the sensor</w:t>
      </w:r>
      <w:r w:rsidR="000956C5">
        <w:rPr>
          <w:rFonts w:ascii="Arial" w:hAnsi="Arial" w:cs="Arial"/>
          <w:bCs/>
          <w:sz w:val="20"/>
          <w:szCs w:val="20"/>
        </w:rPr>
        <w:t>s</w:t>
      </w:r>
      <w:r>
        <w:rPr>
          <w:rFonts w:ascii="Arial" w:hAnsi="Arial" w:cs="Arial"/>
          <w:bCs/>
          <w:sz w:val="20"/>
          <w:szCs w:val="20"/>
        </w:rPr>
        <w:t>. Figure 6(b) shows example of the removal of the haystack from the model-scale spectra. Effective removal of this high-frequency haystack is important since the small scale-factor of the model shifts th</w:t>
      </w:r>
      <w:r w:rsidR="00FF3C25">
        <w:rPr>
          <w:rFonts w:ascii="Arial" w:hAnsi="Arial" w:cs="Arial"/>
          <w:bCs/>
          <w:sz w:val="20"/>
          <w:szCs w:val="20"/>
        </w:rPr>
        <w:t>is</w:t>
      </w:r>
      <w:r>
        <w:rPr>
          <w:rFonts w:ascii="Arial" w:hAnsi="Arial" w:cs="Arial"/>
          <w:bCs/>
          <w:sz w:val="20"/>
          <w:szCs w:val="20"/>
        </w:rPr>
        <w:t xml:space="preserve"> range to a much lower frequency upon the application of the scaling laws.</w:t>
      </w:r>
      <w:r w:rsidR="00F87ABE">
        <w:rPr>
          <w:rFonts w:ascii="Arial" w:hAnsi="Arial" w:cs="Arial"/>
          <w:bCs/>
          <w:sz w:val="20"/>
          <w:szCs w:val="20"/>
        </w:rPr>
        <w:t xml:space="preserve"> </w:t>
      </w:r>
    </w:p>
    <w:p w14:paraId="5C7329E2" w14:textId="77777777" w:rsidR="000D6BE5" w:rsidRDefault="000D6BE5" w:rsidP="0029171C">
      <w:pPr>
        <w:pStyle w:val="NoSpacing"/>
        <w:contextualSpacing/>
        <w:rPr>
          <w:rFonts w:ascii="Arial" w:hAnsi="Arial" w:cs="Arial"/>
          <w:sz w:val="20"/>
          <w:szCs w:val="20"/>
        </w:rPr>
      </w:pPr>
    </w:p>
    <w:p w14:paraId="09ED61DB" w14:textId="69826E7B" w:rsidR="000D6BE5" w:rsidRDefault="000D6BE5" w:rsidP="000D6BE5">
      <w:pPr>
        <w:pStyle w:val="NoSpacing"/>
        <w:contextualSpacing/>
        <w:rPr>
          <w:rFonts w:ascii="Arial" w:hAnsi="Arial" w:cs="Arial"/>
          <w:sz w:val="20"/>
          <w:szCs w:val="20"/>
        </w:rPr>
      </w:pPr>
      <w:r>
        <w:rPr>
          <w:rFonts w:ascii="Arial" w:hAnsi="Arial" w:cs="Arial"/>
          <w:noProof/>
          <w:sz w:val="20"/>
          <w:szCs w:val="20"/>
        </w:rPr>
        <w:lastRenderedPageBreak/>
        <w:drawing>
          <wp:inline distT="0" distB="0" distL="0" distR="0" wp14:anchorId="25511C18" wp14:editId="480EC158">
            <wp:extent cx="6265888" cy="3771900"/>
            <wp:effectExtent l="0" t="0" r="190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6269821" cy="3774268"/>
                    </a:xfrm>
                    <a:prstGeom prst="rect">
                      <a:avLst/>
                    </a:prstGeom>
                    <a:noFill/>
                  </pic:spPr>
                </pic:pic>
              </a:graphicData>
            </a:graphic>
          </wp:inline>
        </w:drawing>
      </w:r>
    </w:p>
    <w:p w14:paraId="72CFB49F" w14:textId="1F8FEDFB" w:rsidR="000D6BE5" w:rsidRDefault="000D6BE5" w:rsidP="000D6BE5">
      <w:pPr>
        <w:pStyle w:val="NoSpacing"/>
        <w:contextualSpacing/>
        <w:rPr>
          <w:rFonts w:ascii="Arial" w:hAnsi="Arial" w:cs="Arial"/>
          <w:sz w:val="20"/>
          <w:szCs w:val="20"/>
        </w:rPr>
      </w:pPr>
      <w:r>
        <w:rPr>
          <w:rFonts w:ascii="Arial" w:hAnsi="Arial" w:cs="Arial"/>
          <w:b/>
          <w:sz w:val="20"/>
          <w:szCs w:val="20"/>
        </w:rPr>
        <w:t xml:space="preserve">Fig </w:t>
      </w:r>
      <w:r w:rsidR="00EC63DD">
        <w:rPr>
          <w:rFonts w:ascii="Arial" w:hAnsi="Arial" w:cs="Arial"/>
          <w:b/>
          <w:sz w:val="20"/>
          <w:szCs w:val="20"/>
        </w:rPr>
        <w:t>7</w:t>
      </w:r>
      <w:r w:rsidRPr="00887F11">
        <w:rPr>
          <w:rFonts w:ascii="Arial" w:hAnsi="Arial" w:cs="Arial"/>
          <w:b/>
          <w:sz w:val="20"/>
          <w:szCs w:val="20"/>
        </w:rPr>
        <w:t>.</w:t>
      </w:r>
      <w:r>
        <w:rPr>
          <w:rFonts w:ascii="Arial" w:hAnsi="Arial" w:cs="Arial"/>
          <w:sz w:val="20"/>
          <w:szCs w:val="20"/>
        </w:rPr>
        <w:t xml:space="preserve"> </w:t>
      </w:r>
      <w:r w:rsidR="002651D5">
        <w:rPr>
          <w:rFonts w:ascii="Arial" w:hAnsi="Arial" w:cs="Arial"/>
          <w:sz w:val="20"/>
          <w:szCs w:val="20"/>
        </w:rPr>
        <w:t xml:space="preserve">(a) – (e) </w:t>
      </w:r>
      <w:r>
        <w:rPr>
          <w:rFonts w:ascii="Arial" w:hAnsi="Arial" w:cs="Arial"/>
          <w:sz w:val="20"/>
          <w:szCs w:val="20"/>
        </w:rPr>
        <w:t xml:space="preserve">Comparison of spectra at indicated Mach ranges between </w:t>
      </w:r>
      <w:r w:rsidR="002651D5">
        <w:rPr>
          <w:rFonts w:ascii="Arial" w:hAnsi="Arial" w:cs="Arial"/>
          <w:sz w:val="20"/>
          <w:szCs w:val="20"/>
        </w:rPr>
        <w:t xml:space="preserve">51AS </w:t>
      </w:r>
      <w:r>
        <w:rPr>
          <w:rFonts w:ascii="Arial" w:hAnsi="Arial" w:cs="Arial"/>
          <w:sz w:val="20"/>
          <w:szCs w:val="20"/>
        </w:rPr>
        <w:t>wind-tunnel sensor K129 (dashed thin lines) and flight sensor LL015U (thick solid line) on the front end of MPCV Ogive, along a nozzle axis</w:t>
      </w:r>
      <w:r w:rsidR="002651D5">
        <w:rPr>
          <w:rFonts w:ascii="Arial" w:hAnsi="Arial" w:cs="Arial"/>
          <w:sz w:val="20"/>
          <w:szCs w:val="20"/>
        </w:rPr>
        <w:t>; (f) location of the Sensor K129 is marked by the red circle.</w:t>
      </w:r>
    </w:p>
    <w:p w14:paraId="2ED990FD" w14:textId="77777777" w:rsidR="00F26B63" w:rsidRDefault="00F26B63" w:rsidP="000D6BE5">
      <w:pPr>
        <w:pStyle w:val="NoSpacing"/>
        <w:contextualSpacing/>
        <w:rPr>
          <w:rFonts w:ascii="Arial" w:hAnsi="Arial" w:cs="Arial"/>
          <w:sz w:val="20"/>
          <w:szCs w:val="20"/>
        </w:rPr>
      </w:pPr>
    </w:p>
    <w:p w14:paraId="3ABB2218" w14:textId="77777777" w:rsidR="006D1050" w:rsidRDefault="006D1050" w:rsidP="006D1050">
      <w:pPr>
        <w:pStyle w:val="NoSpacing"/>
        <w:contextualSpacing/>
        <w:rPr>
          <w:rFonts w:ascii="Arial" w:hAnsi="Arial" w:cs="Arial"/>
          <w:sz w:val="20"/>
          <w:szCs w:val="20"/>
        </w:rPr>
      </w:pPr>
      <w:r>
        <w:rPr>
          <w:noProof/>
        </w:rPr>
        <w:drawing>
          <wp:inline distT="0" distB="0" distL="0" distR="0" wp14:anchorId="05EF6607" wp14:editId="72133EF2">
            <wp:extent cx="5705636" cy="3970629"/>
            <wp:effectExtent l="0" t="0" r="0" b="0"/>
            <wp:docPr id="18460" name="Picture 1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0"/>
                    <pic:cNvPicPr/>
                  </pic:nvPicPr>
                  <pic:blipFill>
                    <a:blip r:embed="rId24">
                      <a:extLst>
                        <a:ext uri="{28A0092B-C50C-407E-A947-70E740481C1C}">
                          <a14:useLocalDpi xmlns:a14="http://schemas.microsoft.com/office/drawing/2010/main" val="0"/>
                        </a:ext>
                      </a:extLst>
                    </a:blip>
                    <a:stretch>
                      <a:fillRect/>
                    </a:stretch>
                  </pic:blipFill>
                  <pic:spPr>
                    <a:xfrm>
                      <a:off x="0" y="0"/>
                      <a:ext cx="5705636" cy="3970629"/>
                    </a:xfrm>
                    <a:prstGeom prst="rect">
                      <a:avLst/>
                    </a:prstGeom>
                  </pic:spPr>
                </pic:pic>
              </a:graphicData>
            </a:graphic>
          </wp:inline>
        </w:drawing>
      </w:r>
    </w:p>
    <w:p w14:paraId="7EFDFC6D" w14:textId="350B81AA" w:rsidR="0029171C" w:rsidRDefault="006D1050" w:rsidP="006D1050">
      <w:pPr>
        <w:pStyle w:val="NoSpacing"/>
        <w:contextualSpacing/>
        <w:rPr>
          <w:rFonts w:ascii="Arial" w:hAnsi="Arial" w:cs="Arial"/>
          <w:sz w:val="20"/>
          <w:szCs w:val="20"/>
        </w:rPr>
      </w:pPr>
      <w:r>
        <w:rPr>
          <w:rFonts w:ascii="Arial" w:hAnsi="Arial" w:cs="Arial"/>
          <w:b/>
          <w:sz w:val="20"/>
          <w:szCs w:val="20"/>
        </w:rPr>
        <w:t>Fig 8</w:t>
      </w:r>
      <w:r w:rsidRPr="00887F11">
        <w:rPr>
          <w:rFonts w:ascii="Arial" w:hAnsi="Arial" w:cs="Arial"/>
          <w:b/>
          <w:sz w:val="20"/>
          <w:szCs w:val="20"/>
        </w:rPr>
        <w:t>.</w:t>
      </w:r>
      <w:r>
        <w:rPr>
          <w:rFonts w:ascii="Arial" w:hAnsi="Arial" w:cs="Arial"/>
          <w:sz w:val="20"/>
          <w:szCs w:val="20"/>
        </w:rPr>
        <w:t xml:space="preserve"> Same as Fig </w:t>
      </w:r>
      <w:r w:rsidR="00F26B63">
        <w:rPr>
          <w:rFonts w:ascii="Arial" w:hAnsi="Arial" w:cs="Arial"/>
          <w:sz w:val="20"/>
          <w:szCs w:val="20"/>
        </w:rPr>
        <w:t>7</w:t>
      </w:r>
      <w:r>
        <w:rPr>
          <w:rFonts w:ascii="Arial" w:hAnsi="Arial" w:cs="Arial"/>
          <w:sz w:val="20"/>
          <w:szCs w:val="20"/>
        </w:rPr>
        <w:t xml:space="preserve"> except for sensors K070 and LL021U on Fillet-Ogive junction, in-between nozzles.</w:t>
      </w:r>
    </w:p>
    <w:p w14:paraId="157A206A" w14:textId="77777777" w:rsidR="00F91D92" w:rsidRDefault="00F91D92" w:rsidP="006D1050">
      <w:pPr>
        <w:pStyle w:val="NoSpacing"/>
        <w:contextualSpacing/>
        <w:rPr>
          <w:rFonts w:ascii="Arial" w:hAnsi="Arial" w:cs="Arial"/>
          <w:sz w:val="20"/>
          <w:szCs w:val="20"/>
        </w:rPr>
      </w:pPr>
    </w:p>
    <w:p w14:paraId="1E52B08D" w14:textId="77777777" w:rsidR="00C03CDC" w:rsidRDefault="00C03CDC" w:rsidP="00C03CDC">
      <w:pPr>
        <w:pStyle w:val="NoSpacing"/>
        <w:contextualSpacing/>
        <w:rPr>
          <w:rFonts w:ascii="Arial" w:hAnsi="Arial" w:cs="Arial"/>
          <w:sz w:val="20"/>
          <w:szCs w:val="20"/>
        </w:rPr>
      </w:pPr>
      <w:r>
        <w:rPr>
          <w:noProof/>
        </w:rPr>
        <w:drawing>
          <wp:inline distT="0" distB="0" distL="0" distR="0" wp14:anchorId="299FF7DA" wp14:editId="59B1087B">
            <wp:extent cx="6149467" cy="3790950"/>
            <wp:effectExtent l="0" t="0" r="381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pic:nvPicPr>
                  <pic:blipFill>
                    <a:blip r:embed="rId25">
                      <a:extLst>
                        <a:ext uri="{28A0092B-C50C-407E-A947-70E740481C1C}">
                          <a14:useLocalDpi xmlns:a14="http://schemas.microsoft.com/office/drawing/2010/main" val="0"/>
                        </a:ext>
                      </a:extLst>
                    </a:blip>
                    <a:stretch>
                      <a:fillRect/>
                    </a:stretch>
                  </pic:blipFill>
                  <pic:spPr>
                    <a:xfrm>
                      <a:off x="0" y="0"/>
                      <a:ext cx="6156175" cy="3795085"/>
                    </a:xfrm>
                    <a:prstGeom prst="rect">
                      <a:avLst/>
                    </a:prstGeom>
                  </pic:spPr>
                </pic:pic>
              </a:graphicData>
            </a:graphic>
          </wp:inline>
        </w:drawing>
      </w:r>
    </w:p>
    <w:p w14:paraId="654BD7BA" w14:textId="17C680A3" w:rsidR="00C03CDC" w:rsidRDefault="00C03CDC" w:rsidP="00C03CDC">
      <w:pPr>
        <w:pStyle w:val="NoSpacing"/>
        <w:contextualSpacing/>
        <w:rPr>
          <w:rFonts w:ascii="Arial" w:hAnsi="Arial" w:cs="Arial"/>
          <w:sz w:val="20"/>
          <w:szCs w:val="20"/>
        </w:rPr>
      </w:pPr>
      <w:r>
        <w:rPr>
          <w:rFonts w:ascii="Arial" w:hAnsi="Arial" w:cs="Arial"/>
          <w:b/>
          <w:sz w:val="20"/>
          <w:szCs w:val="20"/>
        </w:rPr>
        <w:t>Fig 9</w:t>
      </w:r>
      <w:r w:rsidRPr="00887F11">
        <w:rPr>
          <w:rFonts w:ascii="Arial" w:hAnsi="Arial" w:cs="Arial"/>
          <w:b/>
          <w:sz w:val="20"/>
          <w:szCs w:val="20"/>
        </w:rPr>
        <w:t>.</w:t>
      </w:r>
      <w:r>
        <w:rPr>
          <w:rFonts w:ascii="Arial" w:hAnsi="Arial" w:cs="Arial"/>
          <w:sz w:val="20"/>
          <w:szCs w:val="20"/>
        </w:rPr>
        <w:t xml:space="preserve"> Same as Fig </w:t>
      </w:r>
      <w:r w:rsidR="00480EE5">
        <w:rPr>
          <w:rFonts w:ascii="Arial" w:hAnsi="Arial" w:cs="Arial"/>
          <w:sz w:val="20"/>
          <w:szCs w:val="20"/>
        </w:rPr>
        <w:t>7</w:t>
      </w:r>
      <w:r>
        <w:rPr>
          <w:rFonts w:ascii="Arial" w:hAnsi="Arial" w:cs="Arial"/>
          <w:sz w:val="20"/>
          <w:szCs w:val="20"/>
        </w:rPr>
        <w:t xml:space="preserve"> except for sensors K116 and LL049U on Ogive, in-between nozzle axes.</w:t>
      </w:r>
    </w:p>
    <w:p w14:paraId="19D19D3B" w14:textId="77777777" w:rsidR="005316B5" w:rsidRDefault="005316B5" w:rsidP="006D1050">
      <w:pPr>
        <w:pStyle w:val="NoSpacing"/>
        <w:contextualSpacing/>
        <w:rPr>
          <w:rFonts w:ascii="Arial" w:hAnsi="Arial" w:cs="Arial"/>
          <w:b/>
          <w:sz w:val="20"/>
          <w:szCs w:val="20"/>
        </w:rPr>
      </w:pPr>
    </w:p>
    <w:p w14:paraId="3CD0BB1B" w14:textId="4BD08ABB" w:rsidR="00EB51E2" w:rsidRPr="006249B0" w:rsidRDefault="00EB51E2" w:rsidP="00EB51E2">
      <w:pPr>
        <w:pStyle w:val="NoSpacing"/>
        <w:contextualSpacing/>
        <w:rPr>
          <w:rFonts w:ascii="Arial" w:hAnsi="Arial" w:cs="Arial"/>
          <w:b/>
          <w:sz w:val="20"/>
          <w:szCs w:val="20"/>
        </w:rPr>
      </w:pPr>
      <w:r>
        <w:rPr>
          <w:rFonts w:ascii="Arial" w:hAnsi="Arial" w:cs="Arial"/>
          <w:b/>
          <w:sz w:val="20"/>
          <w:szCs w:val="20"/>
        </w:rPr>
        <w:t>I</w:t>
      </w:r>
      <w:r w:rsidRPr="000C3488">
        <w:rPr>
          <w:rFonts w:ascii="Arial" w:hAnsi="Arial" w:cs="Arial"/>
          <w:b/>
          <w:sz w:val="20"/>
          <w:szCs w:val="20"/>
        </w:rPr>
        <w:t>I</w:t>
      </w:r>
      <w:r w:rsidR="006249B0">
        <w:rPr>
          <w:rFonts w:ascii="Arial" w:hAnsi="Arial" w:cs="Arial"/>
          <w:b/>
          <w:sz w:val="20"/>
          <w:szCs w:val="20"/>
        </w:rPr>
        <w:t>a</w:t>
      </w:r>
      <w:r w:rsidRPr="000C3488">
        <w:rPr>
          <w:rFonts w:ascii="Arial" w:hAnsi="Arial" w:cs="Arial"/>
          <w:b/>
          <w:sz w:val="20"/>
          <w:szCs w:val="20"/>
        </w:rPr>
        <w:t>: 51AS vs AA2</w:t>
      </w:r>
      <w:bookmarkStart w:id="2" w:name="DII"/>
    </w:p>
    <w:p w14:paraId="3BF22255" w14:textId="0F8F5D8A" w:rsidR="007229B2" w:rsidRDefault="00C8045F" w:rsidP="00E85A79">
      <w:pPr>
        <w:pStyle w:val="NoSpacing"/>
        <w:contextualSpacing/>
        <w:rPr>
          <w:rFonts w:ascii="Arial" w:hAnsi="Arial" w:cs="Arial"/>
          <w:bCs/>
          <w:sz w:val="20"/>
          <w:szCs w:val="20"/>
        </w:rPr>
      </w:pPr>
      <w:r>
        <w:rPr>
          <w:rFonts w:ascii="Arial" w:hAnsi="Arial" w:cs="Arial"/>
          <w:bCs/>
          <w:sz w:val="20"/>
          <w:szCs w:val="20"/>
        </w:rPr>
        <w:t xml:space="preserve">While WTTs </w:t>
      </w:r>
      <w:r w:rsidR="005A217B">
        <w:rPr>
          <w:rFonts w:ascii="Arial" w:hAnsi="Arial" w:cs="Arial"/>
          <w:bCs/>
          <w:sz w:val="20"/>
          <w:szCs w:val="20"/>
        </w:rPr>
        <w:t>we</w:t>
      </w:r>
      <w:r>
        <w:rPr>
          <w:rFonts w:ascii="Arial" w:hAnsi="Arial" w:cs="Arial"/>
          <w:bCs/>
          <w:sz w:val="20"/>
          <w:szCs w:val="20"/>
        </w:rPr>
        <w:t xml:space="preserve">re conducted at </w:t>
      </w:r>
      <w:r w:rsidR="005A217B">
        <w:rPr>
          <w:rFonts w:ascii="Arial" w:hAnsi="Arial" w:cs="Arial"/>
          <w:bCs/>
          <w:sz w:val="20"/>
          <w:szCs w:val="20"/>
        </w:rPr>
        <w:t xml:space="preserve">a </w:t>
      </w:r>
      <w:r w:rsidR="00165BF9">
        <w:rPr>
          <w:rFonts w:ascii="Arial" w:hAnsi="Arial" w:cs="Arial"/>
          <w:bCs/>
          <w:sz w:val="20"/>
          <w:szCs w:val="20"/>
        </w:rPr>
        <w:t>set of fixed Mach numbers</w:t>
      </w:r>
      <w:r w:rsidR="009A2DEB">
        <w:rPr>
          <w:rFonts w:ascii="Arial" w:hAnsi="Arial" w:cs="Arial"/>
          <w:bCs/>
          <w:sz w:val="20"/>
          <w:szCs w:val="20"/>
        </w:rPr>
        <w:t xml:space="preserve"> the actual flight happen</w:t>
      </w:r>
      <w:r w:rsidR="005A217B">
        <w:rPr>
          <w:rFonts w:ascii="Arial" w:hAnsi="Arial" w:cs="Arial"/>
          <w:bCs/>
          <w:sz w:val="20"/>
          <w:szCs w:val="20"/>
        </w:rPr>
        <w:t>ed</w:t>
      </w:r>
      <w:r w:rsidR="009A2DEB">
        <w:rPr>
          <w:rFonts w:ascii="Arial" w:hAnsi="Arial" w:cs="Arial"/>
          <w:bCs/>
          <w:sz w:val="20"/>
          <w:szCs w:val="20"/>
        </w:rPr>
        <w:t xml:space="preserve"> with a monotonically increasing Mach conditions. </w:t>
      </w:r>
      <w:r w:rsidR="009A6CC4">
        <w:rPr>
          <w:rFonts w:ascii="Arial" w:hAnsi="Arial" w:cs="Arial"/>
          <w:bCs/>
          <w:sz w:val="20"/>
          <w:szCs w:val="20"/>
        </w:rPr>
        <w:t xml:space="preserve">As mentioned earlier the </w:t>
      </w:r>
      <w:r w:rsidR="00772A2D">
        <w:rPr>
          <w:rFonts w:ascii="Arial" w:hAnsi="Arial" w:cs="Arial"/>
          <w:bCs/>
          <w:sz w:val="20"/>
          <w:szCs w:val="20"/>
        </w:rPr>
        <w:t xml:space="preserve">flight data was segmented into </w:t>
      </w:r>
      <w:r w:rsidR="005B4205">
        <w:rPr>
          <w:rFonts w:ascii="Arial" w:hAnsi="Arial" w:cs="Arial"/>
          <w:bCs/>
          <w:sz w:val="20"/>
          <w:szCs w:val="20"/>
        </w:rPr>
        <w:t>bins of 0.1</w:t>
      </w:r>
      <w:r w:rsidR="001120C3">
        <w:rPr>
          <w:rFonts w:ascii="Arial" w:hAnsi="Arial" w:cs="Arial"/>
          <w:bCs/>
          <w:sz w:val="20"/>
          <w:szCs w:val="20"/>
        </w:rPr>
        <w:t xml:space="preserve"> increment of Mach numbers. </w:t>
      </w:r>
      <w:r w:rsidR="003C349D">
        <w:rPr>
          <w:rFonts w:ascii="Arial" w:hAnsi="Arial" w:cs="Arial"/>
          <w:bCs/>
          <w:sz w:val="20"/>
          <w:szCs w:val="20"/>
        </w:rPr>
        <w:t xml:space="preserve">Multiple WTT runs covering the </w:t>
      </w:r>
      <w:r w:rsidR="00861619">
        <w:rPr>
          <w:rFonts w:ascii="Arial" w:hAnsi="Arial" w:cs="Arial"/>
          <w:bCs/>
          <w:sz w:val="20"/>
          <w:szCs w:val="20"/>
        </w:rPr>
        <w:t>same Mach range are co</w:t>
      </w:r>
      <w:r w:rsidR="00431790">
        <w:rPr>
          <w:rFonts w:ascii="Arial" w:hAnsi="Arial" w:cs="Arial"/>
          <w:bCs/>
          <w:sz w:val="20"/>
          <w:szCs w:val="20"/>
        </w:rPr>
        <w:t>-</w:t>
      </w:r>
      <w:r w:rsidR="00861619">
        <w:rPr>
          <w:rFonts w:ascii="Arial" w:hAnsi="Arial" w:cs="Arial"/>
          <w:bCs/>
          <w:sz w:val="20"/>
          <w:szCs w:val="20"/>
        </w:rPr>
        <w:t>plotted with AA2 data for a comparative study</w:t>
      </w:r>
      <w:r w:rsidR="007C31A7">
        <w:rPr>
          <w:rFonts w:ascii="Arial" w:hAnsi="Arial" w:cs="Arial"/>
          <w:bCs/>
          <w:sz w:val="20"/>
          <w:szCs w:val="20"/>
        </w:rPr>
        <w:t xml:space="preserve">. In every comparison plot presented in this </w:t>
      </w:r>
      <w:r w:rsidR="00381F83">
        <w:rPr>
          <w:rFonts w:ascii="Arial" w:hAnsi="Arial" w:cs="Arial"/>
          <w:bCs/>
          <w:sz w:val="20"/>
          <w:szCs w:val="20"/>
        </w:rPr>
        <w:t xml:space="preserve">paper the flight data is shown in bold lines and the WTT data in </w:t>
      </w:r>
      <w:r w:rsidR="00527A5D">
        <w:rPr>
          <w:rFonts w:ascii="Arial" w:hAnsi="Arial" w:cs="Arial"/>
          <w:bCs/>
          <w:sz w:val="20"/>
          <w:szCs w:val="20"/>
        </w:rPr>
        <w:t xml:space="preserve">thin chain lines. Figures 7, 8 and 9 show a set of comparison </w:t>
      </w:r>
      <w:r w:rsidR="00F00AFE">
        <w:rPr>
          <w:rFonts w:ascii="Arial" w:hAnsi="Arial" w:cs="Arial"/>
          <w:bCs/>
          <w:sz w:val="20"/>
          <w:szCs w:val="20"/>
        </w:rPr>
        <w:t>for three different locations on the vehicle</w:t>
      </w:r>
      <w:r w:rsidR="00122D1B">
        <w:rPr>
          <w:rFonts w:ascii="Arial" w:hAnsi="Arial" w:cs="Arial"/>
          <w:bCs/>
          <w:sz w:val="20"/>
          <w:szCs w:val="20"/>
        </w:rPr>
        <w:t>. Each is a multi-part plot</w:t>
      </w:r>
      <w:r w:rsidR="005A217B">
        <w:rPr>
          <w:rFonts w:ascii="Arial" w:hAnsi="Arial" w:cs="Arial"/>
          <w:bCs/>
          <w:sz w:val="20"/>
          <w:szCs w:val="20"/>
        </w:rPr>
        <w:t>, of which</w:t>
      </w:r>
      <w:r w:rsidR="00122D1B">
        <w:rPr>
          <w:rFonts w:ascii="Arial" w:hAnsi="Arial" w:cs="Arial"/>
          <w:bCs/>
          <w:sz w:val="20"/>
          <w:szCs w:val="20"/>
        </w:rPr>
        <w:t xml:space="preserve"> the first five </w:t>
      </w:r>
      <w:r w:rsidR="004500D1">
        <w:rPr>
          <w:rFonts w:ascii="Arial" w:hAnsi="Arial" w:cs="Arial"/>
          <w:bCs/>
          <w:sz w:val="20"/>
          <w:szCs w:val="20"/>
        </w:rPr>
        <w:t xml:space="preserve">show spectral comparison at five </w:t>
      </w:r>
      <w:r w:rsidR="007E6FBC">
        <w:rPr>
          <w:rFonts w:ascii="Arial" w:hAnsi="Arial" w:cs="Arial"/>
          <w:bCs/>
          <w:sz w:val="20"/>
          <w:szCs w:val="20"/>
        </w:rPr>
        <w:t>different Mach ranges (</w:t>
      </w:r>
      <w:r w:rsidR="00C7393D">
        <w:rPr>
          <w:rFonts w:ascii="Arial" w:hAnsi="Arial" w:cs="Arial"/>
          <w:bCs/>
          <w:sz w:val="20"/>
          <w:szCs w:val="20"/>
        </w:rPr>
        <w:t>shown in the title</w:t>
      </w:r>
      <w:r w:rsidR="0042437E">
        <w:rPr>
          <w:rFonts w:ascii="Arial" w:hAnsi="Arial" w:cs="Arial"/>
          <w:bCs/>
          <w:sz w:val="20"/>
          <w:szCs w:val="20"/>
        </w:rPr>
        <w:t xml:space="preserve">) and the last part shows the location of the sensor. </w:t>
      </w:r>
      <w:r w:rsidR="005A217B">
        <w:rPr>
          <w:rFonts w:ascii="Arial" w:hAnsi="Arial" w:cs="Arial"/>
          <w:sz w:val="20"/>
          <w:szCs w:val="20"/>
        </w:rPr>
        <w:t>In</w:t>
      </w:r>
      <w:r w:rsidR="00AE7B5B">
        <w:rPr>
          <w:rFonts w:ascii="Arial" w:hAnsi="Arial" w:cs="Arial"/>
          <w:sz w:val="20"/>
          <w:szCs w:val="20"/>
        </w:rPr>
        <w:t xml:space="preserve"> general th</w:t>
      </w:r>
      <w:r w:rsidR="003F4516" w:rsidRPr="003F4516">
        <w:rPr>
          <w:rFonts w:ascii="Arial" w:hAnsi="Arial" w:cs="Arial"/>
          <w:sz w:val="20"/>
          <w:szCs w:val="20"/>
        </w:rPr>
        <w:t>e shapes of the spec</w:t>
      </w:r>
      <w:r w:rsidR="00052C6F">
        <w:rPr>
          <w:rFonts w:ascii="Arial" w:hAnsi="Arial" w:cs="Arial"/>
          <w:sz w:val="20"/>
          <w:szCs w:val="20"/>
        </w:rPr>
        <w:t>tra are very similar between the flight and the wind tunnel</w:t>
      </w:r>
      <w:r w:rsidR="003F4516" w:rsidRPr="003F4516">
        <w:rPr>
          <w:rFonts w:ascii="Arial" w:hAnsi="Arial" w:cs="Arial"/>
          <w:sz w:val="20"/>
          <w:szCs w:val="20"/>
        </w:rPr>
        <w:t xml:space="preserve">, but the magnitudes are different. </w:t>
      </w:r>
      <w:r w:rsidR="00AE7B5B">
        <w:rPr>
          <w:rFonts w:ascii="Arial" w:hAnsi="Arial" w:cs="Arial"/>
          <w:bCs/>
          <w:sz w:val="20"/>
          <w:szCs w:val="20"/>
        </w:rPr>
        <w:t>For the most part</w:t>
      </w:r>
      <w:r w:rsidR="007229B2">
        <w:rPr>
          <w:rFonts w:ascii="Arial" w:hAnsi="Arial" w:cs="Arial"/>
          <w:bCs/>
          <w:sz w:val="20"/>
          <w:szCs w:val="20"/>
        </w:rPr>
        <w:t xml:space="preserve"> the flight spectra have higher levels than the scaled, wind-tunnel data (Figs </w:t>
      </w:r>
      <w:r w:rsidR="007A35E2">
        <w:rPr>
          <w:rFonts w:ascii="Arial" w:hAnsi="Arial" w:cs="Arial"/>
          <w:bCs/>
          <w:sz w:val="20"/>
          <w:szCs w:val="20"/>
        </w:rPr>
        <w:t xml:space="preserve">7, 8 </w:t>
      </w:r>
      <w:r w:rsidR="00784A93">
        <w:rPr>
          <w:rFonts w:ascii="Arial" w:hAnsi="Arial" w:cs="Arial"/>
          <w:bCs/>
          <w:sz w:val="20"/>
          <w:szCs w:val="20"/>
        </w:rPr>
        <w:t>and 9</w:t>
      </w:r>
      <w:r w:rsidR="007229B2">
        <w:rPr>
          <w:rFonts w:ascii="Arial" w:hAnsi="Arial" w:cs="Arial"/>
          <w:bCs/>
          <w:sz w:val="20"/>
          <w:szCs w:val="20"/>
        </w:rPr>
        <w:t>). Following are some important observations:</w:t>
      </w:r>
    </w:p>
    <w:p w14:paraId="531BD871" w14:textId="601DCAF0" w:rsidR="007229B2" w:rsidRPr="00B71F48" w:rsidRDefault="007229B2" w:rsidP="007229B2">
      <w:pPr>
        <w:pStyle w:val="NoSpacing"/>
        <w:numPr>
          <w:ilvl w:val="0"/>
          <w:numId w:val="2"/>
        </w:numPr>
        <w:contextualSpacing/>
        <w:rPr>
          <w:rFonts w:ascii="Arial" w:hAnsi="Arial" w:cs="Arial"/>
          <w:sz w:val="20"/>
          <w:szCs w:val="20"/>
        </w:rPr>
      </w:pPr>
      <w:r w:rsidRPr="00F168B6">
        <w:rPr>
          <w:rFonts w:ascii="Arial" w:hAnsi="Arial" w:cs="Arial"/>
          <w:i/>
          <w:sz w:val="20"/>
          <w:szCs w:val="20"/>
        </w:rPr>
        <w:t>For sensors along a nozzle axis (</w:t>
      </w:r>
      <w:r w:rsidR="00784A93">
        <w:rPr>
          <w:rFonts w:ascii="Arial" w:hAnsi="Arial" w:cs="Arial"/>
          <w:i/>
          <w:sz w:val="20"/>
          <w:szCs w:val="20"/>
        </w:rPr>
        <w:t>fig 7</w:t>
      </w:r>
      <w:r w:rsidRPr="00F168B6">
        <w:rPr>
          <w:rFonts w:ascii="Arial" w:hAnsi="Arial" w:cs="Arial"/>
          <w:i/>
          <w:sz w:val="20"/>
          <w:szCs w:val="20"/>
        </w:rPr>
        <w:t>):</w:t>
      </w:r>
      <w:r>
        <w:rPr>
          <w:rFonts w:ascii="Arial" w:hAnsi="Arial" w:cs="Arial"/>
          <w:bCs/>
          <w:sz w:val="20"/>
          <w:szCs w:val="20"/>
        </w:rPr>
        <w:t xml:space="preserve"> The shapes of the spectra are very similar between the flight and the wind tunnel data, but the magnitudes are different. Consistently, wind tunnel predicted levels are lower than the flight level. The worst </w:t>
      </w:r>
      <w:r w:rsidR="00431790">
        <w:rPr>
          <w:rFonts w:ascii="Arial" w:hAnsi="Arial" w:cs="Arial"/>
          <w:bCs/>
          <w:sz w:val="20"/>
          <w:szCs w:val="20"/>
        </w:rPr>
        <w:t>under prediction</w:t>
      </w:r>
      <w:r>
        <w:rPr>
          <w:rFonts w:ascii="Arial" w:hAnsi="Arial" w:cs="Arial"/>
          <w:bCs/>
          <w:sz w:val="20"/>
          <w:szCs w:val="20"/>
        </w:rPr>
        <w:t xml:space="preserve"> is of the haystack in the 70Hz to 100Hz frequency range representing the passage of the vortices in the nozzle wake. The </w:t>
      </w:r>
      <w:r w:rsidR="00431790">
        <w:rPr>
          <w:rFonts w:ascii="Arial" w:hAnsi="Arial" w:cs="Arial"/>
          <w:bCs/>
          <w:sz w:val="20"/>
          <w:szCs w:val="20"/>
        </w:rPr>
        <w:t>under prediction</w:t>
      </w:r>
      <w:r>
        <w:rPr>
          <w:rFonts w:ascii="Arial" w:hAnsi="Arial" w:cs="Arial"/>
          <w:bCs/>
          <w:sz w:val="20"/>
          <w:szCs w:val="20"/>
        </w:rPr>
        <w:t xml:space="preserve">, which can be as high as 10dB, </w:t>
      </w:r>
      <w:r w:rsidR="00425232">
        <w:rPr>
          <w:rFonts w:ascii="Arial" w:hAnsi="Arial" w:cs="Arial"/>
          <w:bCs/>
          <w:sz w:val="20"/>
          <w:szCs w:val="20"/>
        </w:rPr>
        <w:t xml:space="preserve">was found to progressively </w:t>
      </w:r>
      <w:r>
        <w:rPr>
          <w:rFonts w:ascii="Arial" w:hAnsi="Arial" w:cs="Arial"/>
          <w:bCs/>
          <w:sz w:val="20"/>
          <w:szCs w:val="20"/>
        </w:rPr>
        <w:t>worsen</w:t>
      </w:r>
      <w:r w:rsidR="00AE4038">
        <w:rPr>
          <w:rFonts w:ascii="Arial" w:hAnsi="Arial" w:cs="Arial"/>
          <w:bCs/>
          <w:sz w:val="20"/>
          <w:szCs w:val="20"/>
        </w:rPr>
        <w:t xml:space="preserve"> as one moved farther </w:t>
      </w:r>
      <w:r>
        <w:rPr>
          <w:rFonts w:ascii="Arial" w:hAnsi="Arial" w:cs="Arial"/>
          <w:bCs/>
          <w:sz w:val="20"/>
          <w:szCs w:val="20"/>
        </w:rPr>
        <w:t xml:space="preserve">downstream from the nozzle exit, and at the higher Mach ranges </w:t>
      </w:r>
      <w:r>
        <w:rPr>
          <w:rFonts w:ascii="Arial" w:hAnsi="Arial" w:cs="Arial"/>
          <w:sz w:val="20"/>
          <w:szCs w:val="20"/>
        </w:rPr>
        <w:t xml:space="preserve">0.95≤M≤1.05, 1.05≤M≤1.15. </w:t>
      </w:r>
    </w:p>
    <w:p w14:paraId="6E4B3E6A" w14:textId="6A049D79" w:rsidR="007229B2" w:rsidRPr="007F1DA4" w:rsidRDefault="007229B2" w:rsidP="007229B2">
      <w:pPr>
        <w:pStyle w:val="NoSpacing"/>
        <w:numPr>
          <w:ilvl w:val="0"/>
          <w:numId w:val="2"/>
        </w:numPr>
        <w:contextualSpacing/>
        <w:rPr>
          <w:rFonts w:ascii="Arial" w:hAnsi="Arial" w:cs="Arial"/>
          <w:sz w:val="20"/>
          <w:szCs w:val="20"/>
        </w:rPr>
      </w:pPr>
      <w:r w:rsidRPr="00F168B6">
        <w:rPr>
          <w:rFonts w:ascii="Arial" w:hAnsi="Arial" w:cs="Arial"/>
          <w:i/>
          <w:sz w:val="20"/>
          <w:szCs w:val="20"/>
        </w:rPr>
        <w:t>For sensors in-between the nozzle-axis (figs</w:t>
      </w:r>
      <w:r w:rsidR="004A57CD">
        <w:rPr>
          <w:rFonts w:ascii="Arial" w:hAnsi="Arial" w:cs="Arial"/>
          <w:i/>
          <w:sz w:val="20"/>
          <w:szCs w:val="20"/>
        </w:rPr>
        <w:t xml:space="preserve"> 8, 9</w:t>
      </w:r>
      <w:r w:rsidRPr="00F168B6">
        <w:rPr>
          <w:rFonts w:ascii="Arial" w:hAnsi="Arial" w:cs="Arial"/>
          <w:i/>
          <w:sz w:val="20"/>
          <w:szCs w:val="20"/>
        </w:rPr>
        <w:t>):</w:t>
      </w:r>
      <w:r>
        <w:rPr>
          <w:rFonts w:ascii="Arial" w:hAnsi="Arial" w:cs="Arial"/>
          <w:bCs/>
          <w:sz w:val="20"/>
          <w:szCs w:val="20"/>
        </w:rPr>
        <w:t xml:space="preserve"> The haystack from the nozzle wake is not as prominent as locations along the nozzle axis, yet the level of </w:t>
      </w:r>
      <w:r w:rsidR="00431790">
        <w:rPr>
          <w:rFonts w:ascii="Arial" w:hAnsi="Arial" w:cs="Arial"/>
          <w:bCs/>
          <w:sz w:val="20"/>
          <w:szCs w:val="20"/>
        </w:rPr>
        <w:t>under prediction</w:t>
      </w:r>
      <w:r>
        <w:rPr>
          <w:rFonts w:ascii="Arial" w:hAnsi="Arial" w:cs="Arial"/>
          <w:bCs/>
          <w:sz w:val="20"/>
          <w:szCs w:val="20"/>
        </w:rPr>
        <w:t xml:space="preserve"> by the wind-tunnel data worsens. At the Fillet-Ogive junction, which is expected to be a separated flow zone the wind tunnel data misses the large amplitude low frequency fluctuations (fig 8). The difference between the flight and the predicted levels are frequently by 6dB across many frequency bands.</w:t>
      </w:r>
    </w:p>
    <w:p w14:paraId="4B8822F9" w14:textId="33687940" w:rsidR="00F54611" w:rsidRPr="00373973" w:rsidRDefault="007229B2" w:rsidP="00EB51E2">
      <w:pPr>
        <w:pStyle w:val="NoSpacing"/>
        <w:numPr>
          <w:ilvl w:val="0"/>
          <w:numId w:val="2"/>
        </w:numPr>
        <w:contextualSpacing/>
        <w:rPr>
          <w:rFonts w:ascii="Arial" w:hAnsi="Arial" w:cs="Arial"/>
          <w:sz w:val="20"/>
          <w:szCs w:val="20"/>
        </w:rPr>
      </w:pPr>
      <w:r>
        <w:rPr>
          <w:rFonts w:ascii="Arial" w:hAnsi="Arial" w:cs="Arial"/>
          <w:bCs/>
          <w:sz w:val="20"/>
          <w:szCs w:val="20"/>
        </w:rPr>
        <w:t>At the rear end of the Ogive the peak from the nozzle wakes diminishes, indicating a progressive dissipation of the large vortices, yet the differences between the flight and WTT remains significant (</w:t>
      </w:r>
      <w:r w:rsidR="00B7430C">
        <w:rPr>
          <w:rFonts w:ascii="Arial" w:hAnsi="Arial" w:cs="Arial"/>
          <w:bCs/>
          <w:sz w:val="20"/>
          <w:szCs w:val="20"/>
        </w:rPr>
        <w:t>not shown for brevity</w:t>
      </w:r>
      <w:r>
        <w:rPr>
          <w:rFonts w:ascii="Arial" w:hAnsi="Arial" w:cs="Arial"/>
          <w:bCs/>
          <w:sz w:val="20"/>
          <w:szCs w:val="20"/>
        </w:rPr>
        <w:t>).</w:t>
      </w:r>
    </w:p>
    <w:p w14:paraId="5C4A483D" w14:textId="77777777" w:rsidR="00493453" w:rsidRDefault="00493453" w:rsidP="00493453">
      <w:pPr>
        <w:pStyle w:val="NoSpacing"/>
        <w:contextualSpacing/>
        <w:rPr>
          <w:rFonts w:ascii="Arial" w:hAnsi="Arial" w:cs="Arial"/>
          <w:b/>
          <w:sz w:val="20"/>
          <w:szCs w:val="20"/>
        </w:rPr>
      </w:pPr>
      <w:r>
        <w:rPr>
          <w:noProof/>
        </w:rPr>
        <w:lastRenderedPageBreak/>
        <w:drawing>
          <wp:inline distT="0" distB="0" distL="0" distR="0" wp14:anchorId="09CA2496" wp14:editId="71231BD3">
            <wp:extent cx="4531350" cy="3592520"/>
            <wp:effectExtent l="0" t="0" r="317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6">
                      <a:extLst>
                        <a:ext uri="{28A0092B-C50C-407E-A947-70E740481C1C}">
                          <a14:useLocalDpi xmlns:a14="http://schemas.microsoft.com/office/drawing/2010/main" val="0"/>
                        </a:ext>
                      </a:extLst>
                    </a:blip>
                    <a:stretch>
                      <a:fillRect/>
                    </a:stretch>
                  </pic:blipFill>
                  <pic:spPr>
                    <a:xfrm>
                      <a:off x="0" y="0"/>
                      <a:ext cx="4531350" cy="3592520"/>
                    </a:xfrm>
                    <a:prstGeom prst="rect">
                      <a:avLst/>
                    </a:prstGeom>
                  </pic:spPr>
                </pic:pic>
              </a:graphicData>
            </a:graphic>
          </wp:inline>
        </w:drawing>
      </w:r>
    </w:p>
    <w:p w14:paraId="28C2325D" w14:textId="6FE51600" w:rsidR="00493453" w:rsidRDefault="00493453" w:rsidP="00493453">
      <w:pPr>
        <w:pStyle w:val="NoSpacing"/>
        <w:contextualSpacing/>
        <w:rPr>
          <w:rFonts w:ascii="Arial" w:hAnsi="Arial" w:cs="Arial"/>
          <w:sz w:val="20"/>
          <w:szCs w:val="20"/>
        </w:rPr>
      </w:pPr>
      <w:r>
        <w:rPr>
          <w:rFonts w:ascii="Arial" w:hAnsi="Arial" w:cs="Arial"/>
          <w:b/>
          <w:sz w:val="20"/>
          <w:szCs w:val="20"/>
        </w:rPr>
        <w:t xml:space="preserve">Fig </w:t>
      </w:r>
      <w:r w:rsidR="00995CF2">
        <w:rPr>
          <w:rFonts w:ascii="Arial" w:hAnsi="Arial" w:cs="Arial"/>
          <w:b/>
          <w:sz w:val="20"/>
          <w:szCs w:val="20"/>
        </w:rPr>
        <w:t>10.</w:t>
      </w:r>
      <w:r>
        <w:rPr>
          <w:rFonts w:ascii="Arial" w:hAnsi="Arial" w:cs="Arial"/>
          <w:sz w:val="20"/>
          <w:szCs w:val="20"/>
        </w:rPr>
        <w:t xml:space="preserve"> Comparison of spectra at indicated Mach ranges between </w:t>
      </w:r>
      <w:r w:rsidR="00E62555">
        <w:rPr>
          <w:rFonts w:ascii="Arial" w:hAnsi="Arial" w:cs="Arial"/>
          <w:sz w:val="20"/>
          <w:szCs w:val="20"/>
        </w:rPr>
        <w:t xml:space="preserve">134ASA </w:t>
      </w:r>
      <w:r>
        <w:rPr>
          <w:rFonts w:ascii="Arial" w:hAnsi="Arial" w:cs="Arial"/>
          <w:sz w:val="20"/>
          <w:szCs w:val="20"/>
        </w:rPr>
        <w:t xml:space="preserve">wind-tunnel sensor K522 (dashed thin lines) and flight sensor LL053U (thick solid line) on the Ogive and </w:t>
      </w:r>
      <w:r w:rsidRPr="004426F9">
        <w:rPr>
          <w:rFonts w:ascii="Arial" w:hAnsi="Arial" w:cs="Arial"/>
          <w:sz w:val="20"/>
          <w:szCs w:val="20"/>
        </w:rPr>
        <w:t>10° off</w:t>
      </w:r>
      <w:r>
        <w:rPr>
          <w:rFonts w:ascii="Arial" w:hAnsi="Arial" w:cs="Arial"/>
          <w:sz w:val="20"/>
          <w:szCs w:val="20"/>
        </w:rPr>
        <w:t xml:space="preserve"> a</w:t>
      </w:r>
      <w:r w:rsidRPr="004426F9">
        <w:rPr>
          <w:rFonts w:ascii="Arial" w:hAnsi="Arial" w:cs="Arial"/>
          <w:sz w:val="20"/>
          <w:szCs w:val="20"/>
        </w:rPr>
        <w:t xml:space="preserve"> nozzle axis</w:t>
      </w:r>
      <w:r w:rsidR="00431790">
        <w:rPr>
          <w:rFonts w:ascii="Arial" w:hAnsi="Arial" w:cs="Arial"/>
          <w:sz w:val="20"/>
          <w:szCs w:val="20"/>
        </w:rPr>
        <w:t>; (f) location of the Sensor LL053U is marked by the red circle.</w:t>
      </w:r>
    </w:p>
    <w:p w14:paraId="3D12EA55" w14:textId="77777777" w:rsidR="00493453" w:rsidRDefault="00493453" w:rsidP="00493453">
      <w:pPr>
        <w:pStyle w:val="NoSpacing"/>
        <w:contextualSpacing/>
        <w:rPr>
          <w:rFonts w:ascii="Arial" w:hAnsi="Arial" w:cs="Arial"/>
          <w:sz w:val="20"/>
          <w:szCs w:val="20"/>
        </w:rPr>
      </w:pPr>
    </w:p>
    <w:p w14:paraId="19B4A2D6" w14:textId="77777777" w:rsidR="00493453" w:rsidRDefault="00493453" w:rsidP="00493453">
      <w:pPr>
        <w:pStyle w:val="NoSpacing"/>
        <w:contextualSpacing/>
        <w:rPr>
          <w:rFonts w:ascii="Arial" w:hAnsi="Arial" w:cs="Arial"/>
          <w:sz w:val="20"/>
          <w:szCs w:val="20"/>
        </w:rPr>
      </w:pPr>
      <w:r>
        <w:rPr>
          <w:noProof/>
        </w:rPr>
        <w:drawing>
          <wp:inline distT="0" distB="0" distL="0" distR="0" wp14:anchorId="780897BA" wp14:editId="0666EABE">
            <wp:extent cx="4972050" cy="4058566"/>
            <wp:effectExtent l="0" t="0" r="0" b="0"/>
            <wp:docPr id="16387" name="Picture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7"/>
                    <pic:cNvPicPr/>
                  </pic:nvPicPr>
                  <pic:blipFill>
                    <a:blip r:embed="rId27">
                      <a:extLst>
                        <a:ext uri="{28A0092B-C50C-407E-A947-70E740481C1C}">
                          <a14:useLocalDpi xmlns:a14="http://schemas.microsoft.com/office/drawing/2010/main" val="0"/>
                        </a:ext>
                      </a:extLst>
                    </a:blip>
                    <a:stretch>
                      <a:fillRect/>
                    </a:stretch>
                  </pic:blipFill>
                  <pic:spPr>
                    <a:xfrm>
                      <a:off x="0" y="0"/>
                      <a:ext cx="4998657" cy="4080285"/>
                    </a:xfrm>
                    <a:prstGeom prst="rect">
                      <a:avLst/>
                    </a:prstGeom>
                  </pic:spPr>
                </pic:pic>
              </a:graphicData>
            </a:graphic>
          </wp:inline>
        </w:drawing>
      </w:r>
    </w:p>
    <w:p w14:paraId="41D7AB0F" w14:textId="26594978" w:rsidR="00493453" w:rsidRDefault="00493453" w:rsidP="00493453">
      <w:pPr>
        <w:pStyle w:val="NoSpacing"/>
        <w:contextualSpacing/>
        <w:rPr>
          <w:rFonts w:ascii="Arial" w:hAnsi="Arial" w:cs="Arial"/>
          <w:sz w:val="20"/>
          <w:szCs w:val="20"/>
        </w:rPr>
      </w:pPr>
      <w:r>
        <w:rPr>
          <w:rFonts w:ascii="Arial" w:hAnsi="Arial" w:cs="Arial"/>
          <w:b/>
          <w:sz w:val="20"/>
          <w:szCs w:val="20"/>
        </w:rPr>
        <w:t xml:space="preserve">Fig </w:t>
      </w:r>
      <w:r w:rsidR="00995CF2">
        <w:rPr>
          <w:rFonts w:ascii="Arial" w:hAnsi="Arial" w:cs="Arial"/>
          <w:b/>
          <w:sz w:val="20"/>
          <w:szCs w:val="20"/>
        </w:rPr>
        <w:t>11</w:t>
      </w:r>
      <w:r w:rsidRPr="00B26BF4">
        <w:rPr>
          <w:rFonts w:ascii="Arial" w:hAnsi="Arial" w:cs="Arial"/>
          <w:b/>
          <w:sz w:val="20"/>
          <w:szCs w:val="20"/>
        </w:rPr>
        <w:t>.</w:t>
      </w:r>
      <w:r>
        <w:rPr>
          <w:rFonts w:ascii="Arial" w:hAnsi="Arial" w:cs="Arial"/>
          <w:sz w:val="20"/>
          <w:szCs w:val="20"/>
        </w:rPr>
        <w:t xml:space="preserve"> Same as</w:t>
      </w:r>
      <w:r w:rsidR="00995CF2">
        <w:rPr>
          <w:rFonts w:ascii="Arial" w:hAnsi="Arial" w:cs="Arial"/>
          <w:sz w:val="20"/>
          <w:szCs w:val="20"/>
        </w:rPr>
        <w:t xml:space="preserve"> Fig 10</w:t>
      </w:r>
      <w:r>
        <w:rPr>
          <w:rFonts w:ascii="Arial" w:hAnsi="Arial" w:cs="Arial"/>
          <w:sz w:val="20"/>
          <w:szCs w:val="20"/>
        </w:rPr>
        <w:t xml:space="preserve"> above but for K632 vs. LL046U – in-between two nozzle axes.</w:t>
      </w:r>
    </w:p>
    <w:p w14:paraId="792EC0FA" w14:textId="77777777" w:rsidR="00493453" w:rsidRDefault="00493453" w:rsidP="00EB51E2">
      <w:pPr>
        <w:pStyle w:val="NoSpacing"/>
        <w:contextualSpacing/>
        <w:rPr>
          <w:rFonts w:ascii="Arial" w:hAnsi="Arial" w:cs="Arial"/>
          <w:sz w:val="20"/>
          <w:szCs w:val="20"/>
        </w:rPr>
      </w:pPr>
    </w:p>
    <w:bookmarkEnd w:id="2"/>
    <w:p w14:paraId="441CB4C9" w14:textId="77777777" w:rsidR="00534285" w:rsidRDefault="00534285" w:rsidP="00534285">
      <w:pPr>
        <w:pStyle w:val="NoSpacing"/>
        <w:tabs>
          <w:tab w:val="right" w:pos="10080"/>
        </w:tabs>
        <w:contextualSpacing/>
        <w:rPr>
          <w:rFonts w:ascii="Arial" w:hAnsi="Arial" w:cs="Arial"/>
          <w:sz w:val="20"/>
          <w:szCs w:val="20"/>
        </w:rPr>
      </w:pPr>
      <w:r>
        <w:rPr>
          <w:noProof/>
        </w:rPr>
        <w:lastRenderedPageBreak/>
        <w:drawing>
          <wp:inline distT="0" distB="0" distL="0" distR="0" wp14:anchorId="50BCA477" wp14:editId="056805EC">
            <wp:extent cx="5716426" cy="5133975"/>
            <wp:effectExtent l="0" t="0" r="0" b="0"/>
            <wp:docPr id="16394" name="Picture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4"/>
                    <pic:cNvPicPr/>
                  </pic:nvPicPr>
                  <pic:blipFill>
                    <a:blip r:embed="rId28">
                      <a:extLst>
                        <a:ext uri="{28A0092B-C50C-407E-A947-70E740481C1C}">
                          <a14:useLocalDpi xmlns:a14="http://schemas.microsoft.com/office/drawing/2010/main" val="0"/>
                        </a:ext>
                      </a:extLst>
                    </a:blip>
                    <a:stretch>
                      <a:fillRect/>
                    </a:stretch>
                  </pic:blipFill>
                  <pic:spPr>
                    <a:xfrm>
                      <a:off x="0" y="0"/>
                      <a:ext cx="5723964" cy="5140745"/>
                    </a:xfrm>
                    <a:prstGeom prst="rect">
                      <a:avLst/>
                    </a:prstGeom>
                  </pic:spPr>
                </pic:pic>
              </a:graphicData>
            </a:graphic>
          </wp:inline>
        </w:drawing>
      </w:r>
      <w:r>
        <w:tab/>
      </w:r>
    </w:p>
    <w:p w14:paraId="1C50543F" w14:textId="170ABA79" w:rsidR="00534285" w:rsidRDefault="00534285" w:rsidP="00534285">
      <w:pPr>
        <w:pStyle w:val="NoSpacing"/>
        <w:contextualSpacing/>
        <w:rPr>
          <w:rFonts w:ascii="Arial" w:hAnsi="Arial" w:cs="Arial"/>
          <w:sz w:val="20"/>
          <w:szCs w:val="20"/>
        </w:rPr>
      </w:pPr>
      <w:r>
        <w:rPr>
          <w:rFonts w:ascii="Arial" w:hAnsi="Arial" w:cs="Arial"/>
          <w:b/>
          <w:sz w:val="20"/>
          <w:szCs w:val="20"/>
        </w:rPr>
        <w:t>Fig</w:t>
      </w:r>
      <w:r w:rsidR="00995CF2">
        <w:rPr>
          <w:rFonts w:ascii="Arial" w:hAnsi="Arial" w:cs="Arial"/>
          <w:b/>
          <w:sz w:val="20"/>
          <w:szCs w:val="20"/>
        </w:rPr>
        <w:t xml:space="preserve"> 12</w:t>
      </w:r>
      <w:r w:rsidRPr="00B26BF4">
        <w:rPr>
          <w:rFonts w:ascii="Arial" w:hAnsi="Arial" w:cs="Arial"/>
          <w:b/>
          <w:sz w:val="20"/>
          <w:szCs w:val="20"/>
        </w:rPr>
        <w:t>.</w:t>
      </w:r>
      <w:r>
        <w:rPr>
          <w:rFonts w:ascii="Arial" w:hAnsi="Arial" w:cs="Arial"/>
          <w:sz w:val="20"/>
          <w:szCs w:val="20"/>
        </w:rPr>
        <w:t xml:space="preserve"> Same as </w:t>
      </w:r>
      <w:r w:rsidR="00995CF2">
        <w:rPr>
          <w:rFonts w:ascii="Arial" w:hAnsi="Arial" w:cs="Arial"/>
          <w:sz w:val="20"/>
          <w:szCs w:val="20"/>
        </w:rPr>
        <w:t>Fig 10</w:t>
      </w:r>
      <w:r>
        <w:rPr>
          <w:rFonts w:ascii="Arial" w:hAnsi="Arial" w:cs="Arial"/>
          <w:sz w:val="20"/>
          <w:szCs w:val="20"/>
        </w:rPr>
        <w:t xml:space="preserve"> above but for K514 vs. SF017PU –sensors on Umbilical cover.</w:t>
      </w:r>
    </w:p>
    <w:p w14:paraId="055332D0" w14:textId="77777777" w:rsidR="006249B0" w:rsidRPr="00887F11" w:rsidRDefault="006249B0" w:rsidP="00534285">
      <w:pPr>
        <w:pStyle w:val="NoSpacing"/>
        <w:contextualSpacing/>
        <w:rPr>
          <w:rFonts w:ascii="Arial" w:hAnsi="Arial" w:cs="Arial"/>
          <w:sz w:val="20"/>
          <w:szCs w:val="20"/>
        </w:rPr>
      </w:pPr>
    </w:p>
    <w:p w14:paraId="144C2A55" w14:textId="201ACFA7" w:rsidR="00D06A1A" w:rsidRPr="000C3488" w:rsidRDefault="00D06A1A" w:rsidP="006249B0">
      <w:pPr>
        <w:pStyle w:val="NoSpacing"/>
        <w:contextualSpacing/>
        <w:rPr>
          <w:rFonts w:ascii="Arial" w:hAnsi="Arial" w:cs="Arial"/>
          <w:b/>
          <w:sz w:val="20"/>
          <w:szCs w:val="20"/>
        </w:rPr>
      </w:pPr>
      <w:r w:rsidRPr="000C3488">
        <w:rPr>
          <w:rFonts w:ascii="Arial" w:hAnsi="Arial" w:cs="Arial"/>
          <w:b/>
          <w:sz w:val="20"/>
          <w:szCs w:val="20"/>
        </w:rPr>
        <w:t>I</w:t>
      </w:r>
      <w:r>
        <w:rPr>
          <w:rFonts w:ascii="Arial" w:hAnsi="Arial" w:cs="Arial"/>
          <w:b/>
          <w:sz w:val="20"/>
          <w:szCs w:val="20"/>
        </w:rPr>
        <w:t>I</w:t>
      </w:r>
      <w:r w:rsidR="006249B0">
        <w:rPr>
          <w:rFonts w:ascii="Arial" w:hAnsi="Arial" w:cs="Arial"/>
          <w:b/>
          <w:sz w:val="20"/>
          <w:szCs w:val="20"/>
        </w:rPr>
        <w:t>b</w:t>
      </w:r>
      <w:r w:rsidRPr="000C3488">
        <w:rPr>
          <w:rFonts w:ascii="Arial" w:hAnsi="Arial" w:cs="Arial"/>
          <w:b/>
          <w:sz w:val="20"/>
          <w:szCs w:val="20"/>
        </w:rPr>
        <w:t xml:space="preserve">: </w:t>
      </w:r>
      <w:bookmarkStart w:id="3" w:name="DIII"/>
      <w:r>
        <w:rPr>
          <w:rFonts w:ascii="Arial" w:hAnsi="Arial" w:cs="Arial"/>
          <w:b/>
          <w:sz w:val="20"/>
          <w:szCs w:val="20"/>
        </w:rPr>
        <w:t>134</w:t>
      </w:r>
      <w:r w:rsidRPr="000C3488">
        <w:rPr>
          <w:rFonts w:ascii="Arial" w:hAnsi="Arial" w:cs="Arial"/>
          <w:b/>
          <w:sz w:val="20"/>
          <w:szCs w:val="20"/>
        </w:rPr>
        <w:t>AS vs AA2</w:t>
      </w:r>
      <w:bookmarkEnd w:id="3"/>
    </w:p>
    <w:p w14:paraId="01428816" w14:textId="418CF6BE" w:rsidR="008A7E2C" w:rsidRDefault="008A7E2C" w:rsidP="008A7E2C">
      <w:pPr>
        <w:pStyle w:val="NoSpacing"/>
        <w:contextualSpacing/>
        <w:rPr>
          <w:rFonts w:ascii="Arial" w:hAnsi="Arial" w:cs="Arial"/>
          <w:sz w:val="20"/>
          <w:szCs w:val="20"/>
        </w:rPr>
      </w:pPr>
      <w:r>
        <w:rPr>
          <w:rFonts w:ascii="Arial" w:hAnsi="Arial" w:cs="Arial"/>
          <w:sz w:val="20"/>
          <w:szCs w:val="20"/>
        </w:rPr>
        <w:t xml:space="preserve">134AS was conducted primarily to determine the fluctuating pressure environment over the Umbilical cover that lie between the LAS and the ESM. It employed many sensors around the Umbilical cover and only a few over the acreage </w:t>
      </w:r>
      <w:r w:rsidR="00D24B46">
        <w:rPr>
          <w:rFonts w:ascii="Arial" w:hAnsi="Arial" w:cs="Arial"/>
          <w:sz w:val="20"/>
          <w:szCs w:val="20"/>
        </w:rPr>
        <w:t xml:space="preserve">of the Ogive </w:t>
      </w:r>
      <w:r>
        <w:rPr>
          <w:rFonts w:ascii="Arial" w:hAnsi="Arial" w:cs="Arial"/>
          <w:sz w:val="20"/>
          <w:szCs w:val="20"/>
        </w:rPr>
        <w:t>to compare against flight data. Fig</w:t>
      </w:r>
      <w:r w:rsidR="001614DE">
        <w:rPr>
          <w:rFonts w:ascii="Arial" w:hAnsi="Arial" w:cs="Arial"/>
          <w:sz w:val="20"/>
          <w:szCs w:val="20"/>
        </w:rPr>
        <w:t>.</w:t>
      </w:r>
      <w:r>
        <w:rPr>
          <w:rFonts w:ascii="Arial" w:hAnsi="Arial" w:cs="Arial"/>
          <w:sz w:val="20"/>
          <w:szCs w:val="20"/>
        </w:rPr>
        <w:t xml:space="preserve"> </w:t>
      </w:r>
      <w:r w:rsidR="009A1D84">
        <w:rPr>
          <w:rFonts w:ascii="Arial" w:hAnsi="Arial" w:cs="Arial"/>
          <w:sz w:val="20"/>
          <w:szCs w:val="20"/>
        </w:rPr>
        <w:t>10</w:t>
      </w:r>
      <w:r>
        <w:rPr>
          <w:rFonts w:ascii="Arial" w:hAnsi="Arial" w:cs="Arial"/>
          <w:sz w:val="20"/>
          <w:szCs w:val="20"/>
        </w:rPr>
        <w:t xml:space="preserve"> presents an interesting comparison from a sensor on the Ogive and along the axis of a nozzle. For all Mach ranges the wind-tunnel predicted spectra are very close to that found in the flight, and more importantly, the magnitudes of the haystacks at the wake-passage frequencies mostly matches between the flight and the wind-tunnel data. Such matching is in sharp contrast to the underprediction by the 51AS data. As described earlier the model used in 134AS correctly replicated the nozzle shapes of the flight vehicle, while the model of 51AS used a simplified shape. Obviously, the simplified nozzle shape of the 51AS model led to an under-prediction of the flight fluctuations.</w:t>
      </w:r>
    </w:p>
    <w:p w14:paraId="706B6358" w14:textId="37B9D677" w:rsidR="008A7E2C" w:rsidRDefault="008A7E2C" w:rsidP="008A7E2C">
      <w:pPr>
        <w:pStyle w:val="NoSpacing"/>
        <w:contextualSpacing/>
        <w:rPr>
          <w:rFonts w:ascii="Arial" w:hAnsi="Arial" w:cs="Arial"/>
          <w:sz w:val="20"/>
          <w:szCs w:val="20"/>
        </w:rPr>
      </w:pPr>
      <w:r>
        <w:rPr>
          <w:rFonts w:ascii="Arial" w:hAnsi="Arial" w:cs="Arial"/>
          <w:sz w:val="20"/>
          <w:szCs w:val="20"/>
        </w:rPr>
        <w:tab/>
        <w:t>There were three pairs of sensors that provided comparison from locations in-between nozzle axes. Fi</w:t>
      </w:r>
      <w:r w:rsidR="00A35DBA">
        <w:rPr>
          <w:rFonts w:ascii="Arial" w:hAnsi="Arial" w:cs="Arial"/>
          <w:sz w:val="20"/>
          <w:szCs w:val="20"/>
        </w:rPr>
        <w:t>g. 1</w:t>
      </w:r>
      <w:r w:rsidR="00900079">
        <w:rPr>
          <w:rFonts w:ascii="Arial" w:hAnsi="Arial" w:cs="Arial"/>
          <w:sz w:val="20"/>
          <w:szCs w:val="20"/>
        </w:rPr>
        <w:t>1</w:t>
      </w:r>
      <w:r>
        <w:rPr>
          <w:rFonts w:ascii="Arial" w:hAnsi="Arial" w:cs="Arial"/>
          <w:sz w:val="20"/>
          <w:szCs w:val="20"/>
        </w:rPr>
        <w:t xml:space="preserve"> shows one such comparison that</w:t>
      </w:r>
      <w:r w:rsidR="00D24B46">
        <w:rPr>
          <w:rFonts w:ascii="Arial" w:hAnsi="Arial" w:cs="Arial"/>
          <w:sz w:val="20"/>
          <w:szCs w:val="20"/>
        </w:rPr>
        <w:t xml:space="preserve"> i</w:t>
      </w:r>
      <w:r>
        <w:rPr>
          <w:rFonts w:ascii="Arial" w:hAnsi="Arial" w:cs="Arial"/>
          <w:sz w:val="20"/>
          <w:szCs w:val="20"/>
        </w:rPr>
        <w:t xml:space="preserve">s found to be typical of all three. Just like the 51AS WTT the scaled-up spectra from 134AS had similar shape to the flight data, but consistently underpredicted the levels by 2dB to 4dB at all frequency bands. The underprediction worsened with increasing flight Mach number. </w:t>
      </w:r>
      <w:r w:rsidR="0084675A">
        <w:rPr>
          <w:rFonts w:ascii="Arial" w:hAnsi="Arial" w:cs="Arial"/>
          <w:sz w:val="20"/>
          <w:szCs w:val="20"/>
        </w:rPr>
        <w:t>S</w:t>
      </w:r>
      <w:r>
        <w:rPr>
          <w:rFonts w:ascii="Arial" w:hAnsi="Arial" w:cs="Arial"/>
          <w:sz w:val="20"/>
          <w:szCs w:val="20"/>
        </w:rPr>
        <w:t xml:space="preserve">imilar </w:t>
      </w:r>
      <w:r w:rsidR="0082096A">
        <w:rPr>
          <w:rFonts w:ascii="Arial" w:hAnsi="Arial" w:cs="Arial"/>
          <w:sz w:val="20"/>
          <w:szCs w:val="20"/>
        </w:rPr>
        <w:t xml:space="preserve">comparisons </w:t>
      </w:r>
      <w:r w:rsidR="00264B9A">
        <w:rPr>
          <w:rFonts w:ascii="Arial" w:hAnsi="Arial" w:cs="Arial"/>
          <w:sz w:val="20"/>
          <w:szCs w:val="20"/>
        </w:rPr>
        <w:t xml:space="preserve">were seen from a </w:t>
      </w:r>
      <w:r>
        <w:rPr>
          <w:rFonts w:ascii="Arial" w:hAnsi="Arial" w:cs="Arial"/>
          <w:sz w:val="20"/>
          <w:szCs w:val="20"/>
        </w:rPr>
        <w:t>sensor just upstream of the Umbilical Cover</w:t>
      </w:r>
      <w:r w:rsidR="000B3511">
        <w:rPr>
          <w:rFonts w:ascii="Arial" w:hAnsi="Arial" w:cs="Arial"/>
          <w:sz w:val="20"/>
          <w:szCs w:val="20"/>
        </w:rPr>
        <w:t xml:space="preserve"> (not shown)</w:t>
      </w:r>
      <w:r>
        <w:rPr>
          <w:rFonts w:ascii="Arial" w:hAnsi="Arial" w:cs="Arial"/>
          <w:sz w:val="20"/>
          <w:szCs w:val="20"/>
        </w:rPr>
        <w:t xml:space="preserve">. </w:t>
      </w:r>
    </w:p>
    <w:p w14:paraId="62CF1F61" w14:textId="49D10110" w:rsidR="008A7E2C" w:rsidRDefault="008A7E2C" w:rsidP="008A7E2C">
      <w:pPr>
        <w:pStyle w:val="NoSpacing"/>
        <w:contextualSpacing/>
        <w:rPr>
          <w:rFonts w:ascii="Arial" w:hAnsi="Arial" w:cs="Arial"/>
          <w:sz w:val="20"/>
          <w:szCs w:val="20"/>
        </w:rPr>
      </w:pPr>
      <w:r>
        <w:rPr>
          <w:rFonts w:ascii="Arial" w:hAnsi="Arial" w:cs="Arial"/>
          <w:sz w:val="20"/>
          <w:szCs w:val="20"/>
        </w:rPr>
        <w:tab/>
      </w:r>
      <w:r w:rsidR="00900079">
        <w:rPr>
          <w:rFonts w:ascii="Arial" w:hAnsi="Arial" w:cs="Arial"/>
          <w:sz w:val="20"/>
          <w:szCs w:val="20"/>
        </w:rPr>
        <w:t>Fig. 12</w:t>
      </w:r>
      <w:r>
        <w:rPr>
          <w:rFonts w:ascii="Arial" w:hAnsi="Arial" w:cs="Arial"/>
          <w:sz w:val="20"/>
          <w:szCs w:val="20"/>
        </w:rPr>
        <w:t xml:space="preserve"> shows comparison from </w:t>
      </w:r>
      <w:r w:rsidR="00900079">
        <w:rPr>
          <w:rFonts w:ascii="Arial" w:hAnsi="Arial" w:cs="Arial"/>
          <w:sz w:val="20"/>
          <w:szCs w:val="20"/>
        </w:rPr>
        <w:t>one</w:t>
      </w:r>
      <w:r>
        <w:rPr>
          <w:rFonts w:ascii="Arial" w:hAnsi="Arial" w:cs="Arial"/>
          <w:sz w:val="20"/>
          <w:szCs w:val="20"/>
        </w:rPr>
        <w:t xml:space="preserve"> of the three sensors on the top of the Umbilical cover. The wind-tunnel model scrupulously created an exact scaled-down replica of this protuberance of the flight vehicle. The wind-tunnel data showed a mixed-result of slightly under or over-predicting the levels depending on the location of the sensor. In general, the wind-tunnel predicted environment enveloped the flight data. The only exception was a small hump around 700Hz that was found in the flight data and was absent from the wind-tunnel prediction. The source for this additional peak remains uncertain.</w:t>
      </w:r>
    </w:p>
    <w:p w14:paraId="6CE7704D" w14:textId="434AF1D4" w:rsidR="009C016E" w:rsidRDefault="009C016E" w:rsidP="00E1453C">
      <w:pPr>
        <w:pStyle w:val="NoSpacing"/>
        <w:contextualSpacing/>
        <w:rPr>
          <w:rFonts w:ascii="Arial" w:hAnsi="Arial" w:cs="Arial"/>
          <w:sz w:val="20"/>
          <w:szCs w:val="20"/>
        </w:rPr>
      </w:pPr>
    </w:p>
    <w:p w14:paraId="13253C07" w14:textId="20773DC4" w:rsidR="002B548E" w:rsidRDefault="00EF12D3" w:rsidP="00334981">
      <w:pPr>
        <w:pStyle w:val="NoSpacing"/>
        <w:contextualSpacing/>
        <w:jc w:val="center"/>
        <w:rPr>
          <w:rFonts w:ascii="Arial" w:hAnsi="Arial" w:cs="Arial"/>
          <w:b/>
          <w:bCs/>
          <w:sz w:val="20"/>
          <w:szCs w:val="20"/>
        </w:rPr>
      </w:pPr>
      <w:r>
        <w:rPr>
          <w:rFonts w:ascii="Arial" w:hAnsi="Arial" w:cs="Arial"/>
          <w:b/>
          <w:bCs/>
          <w:sz w:val="20"/>
          <w:szCs w:val="20"/>
        </w:rPr>
        <w:t xml:space="preserve">III. </w:t>
      </w:r>
      <w:r w:rsidR="00A66587">
        <w:rPr>
          <w:rFonts w:ascii="Arial" w:hAnsi="Arial" w:cs="Arial"/>
          <w:b/>
          <w:bCs/>
          <w:sz w:val="20"/>
          <w:szCs w:val="20"/>
        </w:rPr>
        <w:t>C</w:t>
      </w:r>
      <w:r w:rsidR="00686517">
        <w:rPr>
          <w:rFonts w:ascii="Arial" w:hAnsi="Arial" w:cs="Arial"/>
          <w:b/>
          <w:bCs/>
          <w:sz w:val="20"/>
          <w:szCs w:val="20"/>
        </w:rPr>
        <w:t>ONCLUDING COMMENTS</w:t>
      </w:r>
    </w:p>
    <w:p w14:paraId="78AAD13F" w14:textId="3104F25D" w:rsidR="0086460E" w:rsidRDefault="00334981" w:rsidP="00334981">
      <w:pPr>
        <w:pStyle w:val="NoSpacing"/>
        <w:contextualSpacing/>
        <w:rPr>
          <w:rFonts w:ascii="Arial" w:hAnsi="Arial" w:cs="Arial"/>
          <w:sz w:val="20"/>
          <w:szCs w:val="20"/>
        </w:rPr>
      </w:pPr>
      <w:r>
        <w:rPr>
          <w:rFonts w:ascii="Arial" w:hAnsi="Arial" w:cs="Arial"/>
          <w:sz w:val="20"/>
          <w:szCs w:val="20"/>
        </w:rPr>
        <w:t xml:space="preserve"> </w:t>
      </w:r>
      <w:r w:rsidR="00A66587">
        <w:rPr>
          <w:rFonts w:ascii="Arial" w:hAnsi="Arial" w:cs="Arial"/>
          <w:sz w:val="20"/>
          <w:szCs w:val="20"/>
        </w:rPr>
        <w:t>T</w:t>
      </w:r>
      <w:r w:rsidR="00686517">
        <w:rPr>
          <w:rFonts w:ascii="Arial" w:hAnsi="Arial" w:cs="Arial"/>
          <w:sz w:val="20"/>
          <w:szCs w:val="20"/>
        </w:rPr>
        <w:t>he flow</w:t>
      </w:r>
      <w:r w:rsidR="00487167">
        <w:rPr>
          <w:rFonts w:ascii="Arial" w:hAnsi="Arial" w:cs="Arial"/>
          <w:sz w:val="20"/>
          <w:szCs w:val="20"/>
        </w:rPr>
        <w:t xml:space="preserve"> </w:t>
      </w:r>
      <w:r w:rsidR="00686517">
        <w:rPr>
          <w:rFonts w:ascii="Arial" w:hAnsi="Arial" w:cs="Arial"/>
          <w:sz w:val="20"/>
          <w:szCs w:val="20"/>
        </w:rPr>
        <w:t xml:space="preserve">field over the </w:t>
      </w:r>
      <w:r w:rsidR="00487167">
        <w:rPr>
          <w:rFonts w:ascii="Arial" w:hAnsi="Arial" w:cs="Arial"/>
          <w:sz w:val="20"/>
          <w:szCs w:val="20"/>
        </w:rPr>
        <w:t xml:space="preserve">MPCV vehicle is complex – far from the simple assumption of attached turbulent boundary layer. It is </w:t>
      </w:r>
      <w:r w:rsidR="00D23098">
        <w:rPr>
          <w:rFonts w:ascii="Arial" w:hAnsi="Arial" w:cs="Arial"/>
          <w:sz w:val="20"/>
          <w:szCs w:val="20"/>
        </w:rPr>
        <w:t xml:space="preserve">primarily dominated by the </w:t>
      </w:r>
      <w:r w:rsidR="00AD1059">
        <w:rPr>
          <w:rFonts w:ascii="Arial" w:hAnsi="Arial" w:cs="Arial"/>
          <w:sz w:val="20"/>
          <w:szCs w:val="20"/>
        </w:rPr>
        <w:t>protuberance</w:t>
      </w:r>
      <w:r w:rsidR="003D321F">
        <w:rPr>
          <w:rFonts w:ascii="Arial" w:hAnsi="Arial" w:cs="Arial"/>
          <w:sz w:val="20"/>
          <w:szCs w:val="20"/>
        </w:rPr>
        <w:t>s</w:t>
      </w:r>
      <w:r w:rsidR="00AD1059">
        <w:rPr>
          <w:rFonts w:ascii="Arial" w:hAnsi="Arial" w:cs="Arial"/>
          <w:sz w:val="20"/>
          <w:szCs w:val="20"/>
        </w:rPr>
        <w:t xml:space="preserve"> created by the </w:t>
      </w:r>
      <w:r w:rsidR="00D23098">
        <w:rPr>
          <w:rFonts w:ascii="Arial" w:hAnsi="Arial" w:cs="Arial"/>
          <w:sz w:val="20"/>
          <w:szCs w:val="20"/>
        </w:rPr>
        <w:t>four large nozzle</w:t>
      </w:r>
      <w:r w:rsidR="00AD1059">
        <w:rPr>
          <w:rFonts w:ascii="Arial" w:hAnsi="Arial" w:cs="Arial"/>
          <w:sz w:val="20"/>
          <w:szCs w:val="20"/>
        </w:rPr>
        <w:t>s</w:t>
      </w:r>
      <w:r w:rsidR="00D23098">
        <w:rPr>
          <w:rFonts w:ascii="Arial" w:hAnsi="Arial" w:cs="Arial"/>
          <w:sz w:val="20"/>
          <w:szCs w:val="20"/>
        </w:rPr>
        <w:t xml:space="preserve"> </w:t>
      </w:r>
      <w:r w:rsidR="006E5BEC">
        <w:rPr>
          <w:rFonts w:ascii="Arial" w:hAnsi="Arial" w:cs="Arial"/>
          <w:sz w:val="20"/>
          <w:szCs w:val="20"/>
        </w:rPr>
        <w:t xml:space="preserve">at the front end of the vehicle. </w:t>
      </w:r>
      <w:r w:rsidR="00274C23">
        <w:rPr>
          <w:rFonts w:ascii="Arial" w:hAnsi="Arial" w:cs="Arial"/>
          <w:sz w:val="20"/>
          <w:szCs w:val="20"/>
        </w:rPr>
        <w:t>The f</w:t>
      </w:r>
      <w:r w:rsidR="006E5BEC">
        <w:rPr>
          <w:rFonts w:ascii="Arial" w:hAnsi="Arial" w:cs="Arial"/>
          <w:sz w:val="20"/>
          <w:szCs w:val="20"/>
        </w:rPr>
        <w:t xml:space="preserve">ormation of the </w:t>
      </w:r>
      <w:r w:rsidR="00B51E24">
        <w:rPr>
          <w:rFonts w:ascii="Arial" w:hAnsi="Arial" w:cs="Arial"/>
          <w:sz w:val="20"/>
          <w:szCs w:val="20"/>
        </w:rPr>
        <w:t>periodic vortices in the wake</w:t>
      </w:r>
      <w:r w:rsidR="009561A8">
        <w:rPr>
          <w:rFonts w:ascii="Arial" w:hAnsi="Arial" w:cs="Arial"/>
          <w:sz w:val="20"/>
          <w:szCs w:val="20"/>
        </w:rPr>
        <w:t xml:space="preserve"> </w:t>
      </w:r>
      <w:r w:rsidR="001C5111">
        <w:rPr>
          <w:rFonts w:ascii="Arial" w:hAnsi="Arial" w:cs="Arial"/>
          <w:sz w:val="20"/>
          <w:szCs w:val="20"/>
        </w:rPr>
        <w:t>created by the nozzle</w:t>
      </w:r>
      <w:r w:rsidR="00CB3D8E">
        <w:rPr>
          <w:rFonts w:ascii="Arial" w:hAnsi="Arial" w:cs="Arial"/>
          <w:sz w:val="20"/>
          <w:szCs w:val="20"/>
        </w:rPr>
        <w:t>s</w:t>
      </w:r>
      <w:r w:rsidR="00274C23">
        <w:rPr>
          <w:rFonts w:ascii="Arial" w:hAnsi="Arial" w:cs="Arial"/>
          <w:sz w:val="20"/>
          <w:szCs w:val="20"/>
        </w:rPr>
        <w:t>,</w:t>
      </w:r>
      <w:r w:rsidR="00B51E24">
        <w:rPr>
          <w:rFonts w:ascii="Arial" w:hAnsi="Arial" w:cs="Arial"/>
          <w:sz w:val="20"/>
          <w:szCs w:val="20"/>
        </w:rPr>
        <w:t xml:space="preserve"> subsequent decay</w:t>
      </w:r>
      <w:r w:rsidR="00274C23">
        <w:rPr>
          <w:rFonts w:ascii="Arial" w:hAnsi="Arial" w:cs="Arial"/>
          <w:sz w:val="20"/>
          <w:szCs w:val="20"/>
        </w:rPr>
        <w:t xml:space="preserve"> of the</w:t>
      </w:r>
      <w:r w:rsidR="00CB3D8E">
        <w:rPr>
          <w:rFonts w:ascii="Arial" w:hAnsi="Arial" w:cs="Arial"/>
          <w:sz w:val="20"/>
          <w:szCs w:val="20"/>
        </w:rPr>
        <w:t>se</w:t>
      </w:r>
      <w:r w:rsidR="00274C23">
        <w:rPr>
          <w:rFonts w:ascii="Arial" w:hAnsi="Arial" w:cs="Arial"/>
          <w:sz w:val="20"/>
          <w:szCs w:val="20"/>
        </w:rPr>
        <w:t xml:space="preserve"> wakes</w:t>
      </w:r>
      <w:r w:rsidR="00F02279">
        <w:rPr>
          <w:rFonts w:ascii="Arial" w:hAnsi="Arial" w:cs="Arial"/>
          <w:sz w:val="20"/>
          <w:szCs w:val="20"/>
        </w:rPr>
        <w:t>, interaction of the wake</w:t>
      </w:r>
      <w:r w:rsidR="003D321F">
        <w:rPr>
          <w:rFonts w:ascii="Arial" w:hAnsi="Arial" w:cs="Arial"/>
          <w:sz w:val="20"/>
          <w:szCs w:val="20"/>
        </w:rPr>
        <w:t>s</w:t>
      </w:r>
      <w:r w:rsidR="00F02279">
        <w:rPr>
          <w:rFonts w:ascii="Arial" w:hAnsi="Arial" w:cs="Arial"/>
          <w:sz w:val="20"/>
          <w:szCs w:val="20"/>
        </w:rPr>
        <w:t xml:space="preserve"> with the fre</w:t>
      </w:r>
      <w:r w:rsidR="00E16976">
        <w:rPr>
          <w:rFonts w:ascii="Arial" w:hAnsi="Arial" w:cs="Arial"/>
          <w:sz w:val="20"/>
          <w:szCs w:val="20"/>
        </w:rPr>
        <w:t>e-stream flow</w:t>
      </w:r>
      <w:r w:rsidR="003D321F">
        <w:rPr>
          <w:rFonts w:ascii="Arial" w:hAnsi="Arial" w:cs="Arial"/>
          <w:sz w:val="20"/>
          <w:szCs w:val="20"/>
        </w:rPr>
        <w:t xml:space="preserve"> -</w:t>
      </w:r>
      <w:r w:rsidR="00E16976">
        <w:rPr>
          <w:rFonts w:ascii="Arial" w:hAnsi="Arial" w:cs="Arial"/>
          <w:sz w:val="20"/>
          <w:szCs w:val="20"/>
        </w:rPr>
        <w:t xml:space="preserve"> </w:t>
      </w:r>
      <w:r w:rsidR="00435CB0">
        <w:rPr>
          <w:rFonts w:ascii="Arial" w:hAnsi="Arial" w:cs="Arial"/>
          <w:sz w:val="20"/>
          <w:szCs w:val="20"/>
        </w:rPr>
        <w:t xml:space="preserve">particularly </w:t>
      </w:r>
      <w:r w:rsidR="00CB3D8E">
        <w:rPr>
          <w:rFonts w:ascii="Arial" w:hAnsi="Arial" w:cs="Arial"/>
          <w:sz w:val="20"/>
          <w:szCs w:val="20"/>
        </w:rPr>
        <w:t>for</w:t>
      </w:r>
      <w:r w:rsidR="007239C0">
        <w:rPr>
          <w:rFonts w:ascii="Arial" w:hAnsi="Arial" w:cs="Arial"/>
          <w:sz w:val="20"/>
          <w:szCs w:val="20"/>
        </w:rPr>
        <w:t xml:space="preserve"> zones in</w:t>
      </w:r>
      <w:r w:rsidR="00435CB0">
        <w:rPr>
          <w:rFonts w:ascii="Arial" w:hAnsi="Arial" w:cs="Arial"/>
          <w:sz w:val="20"/>
          <w:szCs w:val="20"/>
        </w:rPr>
        <w:t xml:space="preserve">-between </w:t>
      </w:r>
      <w:r w:rsidR="00695AC0">
        <w:rPr>
          <w:rFonts w:ascii="Arial" w:hAnsi="Arial" w:cs="Arial"/>
          <w:sz w:val="20"/>
          <w:szCs w:val="20"/>
        </w:rPr>
        <w:t xml:space="preserve">the adjacent </w:t>
      </w:r>
      <w:r w:rsidR="003C37C6">
        <w:rPr>
          <w:rFonts w:ascii="Arial" w:hAnsi="Arial" w:cs="Arial"/>
          <w:sz w:val="20"/>
          <w:szCs w:val="20"/>
        </w:rPr>
        <w:t>wakes</w:t>
      </w:r>
      <w:r w:rsidR="00695AC0">
        <w:rPr>
          <w:rFonts w:ascii="Arial" w:hAnsi="Arial" w:cs="Arial"/>
          <w:sz w:val="20"/>
          <w:szCs w:val="20"/>
        </w:rPr>
        <w:t xml:space="preserve">, and finally </w:t>
      </w:r>
      <w:r w:rsidR="00CB3D8E">
        <w:rPr>
          <w:rFonts w:ascii="Arial" w:hAnsi="Arial" w:cs="Arial"/>
          <w:sz w:val="20"/>
          <w:szCs w:val="20"/>
        </w:rPr>
        <w:t xml:space="preserve">the </w:t>
      </w:r>
      <w:r w:rsidR="00695AC0">
        <w:rPr>
          <w:rFonts w:ascii="Arial" w:hAnsi="Arial" w:cs="Arial"/>
          <w:sz w:val="20"/>
          <w:szCs w:val="20"/>
        </w:rPr>
        <w:t>inter</w:t>
      </w:r>
      <w:r w:rsidR="00A61612">
        <w:rPr>
          <w:rFonts w:ascii="Arial" w:hAnsi="Arial" w:cs="Arial"/>
          <w:sz w:val="20"/>
          <w:szCs w:val="20"/>
        </w:rPr>
        <w:t xml:space="preserve">action with a strong shock formed at the fillet-ogive junction </w:t>
      </w:r>
      <w:r w:rsidR="005777CB">
        <w:rPr>
          <w:rFonts w:ascii="Arial" w:hAnsi="Arial" w:cs="Arial"/>
          <w:sz w:val="20"/>
          <w:szCs w:val="20"/>
        </w:rPr>
        <w:t xml:space="preserve">are the primary flow physics </w:t>
      </w:r>
      <w:r w:rsidR="007762E1">
        <w:rPr>
          <w:rFonts w:ascii="Arial" w:hAnsi="Arial" w:cs="Arial"/>
          <w:sz w:val="20"/>
          <w:szCs w:val="20"/>
        </w:rPr>
        <w:t xml:space="preserve">responsible for the </w:t>
      </w:r>
      <w:r w:rsidR="003844FD">
        <w:rPr>
          <w:rFonts w:ascii="Arial" w:hAnsi="Arial" w:cs="Arial"/>
          <w:sz w:val="20"/>
          <w:szCs w:val="20"/>
        </w:rPr>
        <w:t xml:space="preserve">generation of the relatively high level of surface pressure fluctuations on </w:t>
      </w:r>
      <w:r w:rsidR="000870B2">
        <w:rPr>
          <w:rFonts w:ascii="Arial" w:hAnsi="Arial" w:cs="Arial"/>
          <w:sz w:val="20"/>
          <w:szCs w:val="20"/>
        </w:rPr>
        <w:t xml:space="preserve">MPCV. </w:t>
      </w:r>
      <w:r w:rsidR="000E6A89">
        <w:rPr>
          <w:rFonts w:ascii="Arial" w:hAnsi="Arial" w:cs="Arial"/>
          <w:sz w:val="20"/>
          <w:szCs w:val="20"/>
        </w:rPr>
        <w:t xml:space="preserve">The 6% scale </w:t>
      </w:r>
      <w:r w:rsidR="00DB7452">
        <w:rPr>
          <w:rFonts w:ascii="Arial" w:hAnsi="Arial" w:cs="Arial"/>
          <w:sz w:val="20"/>
          <w:szCs w:val="20"/>
        </w:rPr>
        <w:t xml:space="preserve">model of the 51AS and the 7.5% scale model of the </w:t>
      </w:r>
      <w:r w:rsidR="006D6B62">
        <w:rPr>
          <w:rFonts w:ascii="Arial" w:hAnsi="Arial" w:cs="Arial"/>
          <w:sz w:val="20"/>
          <w:szCs w:val="20"/>
        </w:rPr>
        <w:t xml:space="preserve">134AS wind tunnel tests replicated all such physics </w:t>
      </w:r>
      <w:r w:rsidR="002968F0">
        <w:rPr>
          <w:rFonts w:ascii="Arial" w:hAnsi="Arial" w:cs="Arial"/>
          <w:sz w:val="20"/>
          <w:szCs w:val="20"/>
        </w:rPr>
        <w:t xml:space="preserve">– as is evident from the similarity of the </w:t>
      </w:r>
      <w:r w:rsidR="00D31221">
        <w:rPr>
          <w:rFonts w:ascii="Arial" w:hAnsi="Arial" w:cs="Arial"/>
          <w:sz w:val="20"/>
          <w:szCs w:val="20"/>
        </w:rPr>
        <w:t xml:space="preserve">spectral shapes from the flight and the wind tunnel tests. </w:t>
      </w:r>
      <w:r w:rsidR="0083357F">
        <w:rPr>
          <w:rFonts w:ascii="Arial" w:hAnsi="Arial" w:cs="Arial"/>
          <w:sz w:val="20"/>
          <w:szCs w:val="20"/>
        </w:rPr>
        <w:t xml:space="preserve">It also points out the </w:t>
      </w:r>
      <w:r w:rsidR="000F0297">
        <w:rPr>
          <w:rFonts w:ascii="Arial" w:hAnsi="Arial" w:cs="Arial"/>
          <w:sz w:val="20"/>
          <w:szCs w:val="20"/>
        </w:rPr>
        <w:t xml:space="preserve">value of the simple </w:t>
      </w:r>
      <w:r w:rsidR="00D9046C">
        <w:rPr>
          <w:rFonts w:ascii="Arial" w:hAnsi="Arial" w:cs="Arial"/>
          <w:sz w:val="20"/>
          <w:szCs w:val="20"/>
        </w:rPr>
        <w:t>relationships</w:t>
      </w:r>
      <w:r w:rsidR="00793BC4">
        <w:rPr>
          <w:rFonts w:ascii="Arial" w:hAnsi="Arial" w:cs="Arial"/>
          <w:sz w:val="20"/>
          <w:szCs w:val="20"/>
        </w:rPr>
        <w:t>,</w:t>
      </w:r>
      <w:r w:rsidR="00D9046C">
        <w:rPr>
          <w:rFonts w:ascii="Arial" w:hAnsi="Arial" w:cs="Arial"/>
          <w:sz w:val="20"/>
          <w:szCs w:val="20"/>
        </w:rPr>
        <w:t xml:space="preserve"> based on the identity of </w:t>
      </w:r>
      <w:r w:rsidR="00CC01B0">
        <w:rPr>
          <w:rFonts w:ascii="Arial" w:hAnsi="Arial" w:cs="Arial"/>
          <w:sz w:val="20"/>
          <w:szCs w:val="20"/>
        </w:rPr>
        <w:t xml:space="preserve">Strouhal number and coefficient of </w:t>
      </w:r>
      <w:r w:rsidR="0039616E">
        <w:rPr>
          <w:rFonts w:ascii="Arial" w:hAnsi="Arial" w:cs="Arial"/>
          <w:sz w:val="20"/>
          <w:szCs w:val="20"/>
        </w:rPr>
        <w:t>pressure</w:t>
      </w:r>
      <w:r w:rsidR="00793BC4">
        <w:rPr>
          <w:rFonts w:ascii="Arial" w:hAnsi="Arial" w:cs="Arial"/>
          <w:sz w:val="20"/>
          <w:szCs w:val="20"/>
        </w:rPr>
        <w:t xml:space="preserve">, </w:t>
      </w:r>
      <w:r w:rsidR="00E76718">
        <w:rPr>
          <w:rFonts w:ascii="Arial" w:hAnsi="Arial" w:cs="Arial"/>
          <w:sz w:val="20"/>
          <w:szCs w:val="20"/>
        </w:rPr>
        <w:t>to scale the wind tunnel data</w:t>
      </w:r>
      <w:r w:rsidR="00464DCE">
        <w:rPr>
          <w:rFonts w:ascii="Arial" w:hAnsi="Arial" w:cs="Arial"/>
          <w:sz w:val="20"/>
          <w:szCs w:val="20"/>
        </w:rPr>
        <w:t xml:space="preserve">. </w:t>
      </w:r>
      <w:r w:rsidR="00E85165">
        <w:rPr>
          <w:rFonts w:ascii="Arial" w:hAnsi="Arial" w:cs="Arial"/>
          <w:sz w:val="20"/>
          <w:szCs w:val="20"/>
        </w:rPr>
        <w:t>However, the ampli</w:t>
      </w:r>
      <w:r w:rsidR="00493AE6">
        <w:rPr>
          <w:rFonts w:ascii="Arial" w:hAnsi="Arial" w:cs="Arial"/>
          <w:sz w:val="20"/>
          <w:szCs w:val="20"/>
        </w:rPr>
        <w:t>tudes of the pressure fluctuations</w:t>
      </w:r>
      <w:r w:rsidR="00862586">
        <w:rPr>
          <w:rFonts w:ascii="Arial" w:hAnsi="Arial" w:cs="Arial"/>
          <w:sz w:val="20"/>
          <w:szCs w:val="20"/>
        </w:rPr>
        <w:t xml:space="preserve"> showed a general trend of under prediction </w:t>
      </w:r>
      <w:r w:rsidR="00172651">
        <w:rPr>
          <w:rFonts w:ascii="Arial" w:hAnsi="Arial" w:cs="Arial"/>
          <w:sz w:val="20"/>
          <w:szCs w:val="20"/>
        </w:rPr>
        <w:t>by the WTT data.</w:t>
      </w:r>
    </w:p>
    <w:p w14:paraId="59704832" w14:textId="25587E13" w:rsidR="002B548E" w:rsidRDefault="00C908C6" w:rsidP="006C0EFE">
      <w:pPr>
        <w:pStyle w:val="NoSpacing"/>
        <w:ind w:firstLine="720"/>
        <w:contextualSpacing/>
        <w:rPr>
          <w:rFonts w:ascii="Arial" w:hAnsi="Arial" w:cs="Arial"/>
          <w:sz w:val="20"/>
          <w:szCs w:val="20"/>
        </w:rPr>
      </w:pPr>
      <w:r>
        <w:rPr>
          <w:rFonts w:ascii="Arial" w:hAnsi="Arial" w:cs="Arial"/>
          <w:sz w:val="20"/>
          <w:szCs w:val="20"/>
        </w:rPr>
        <w:t xml:space="preserve">The paper presents a </w:t>
      </w:r>
      <w:r w:rsidR="002B548E">
        <w:rPr>
          <w:rFonts w:ascii="Arial" w:hAnsi="Arial" w:cs="Arial"/>
          <w:sz w:val="20"/>
          <w:szCs w:val="20"/>
        </w:rPr>
        <w:t>s</w:t>
      </w:r>
      <w:r w:rsidR="002B548E" w:rsidRPr="00024E46">
        <w:rPr>
          <w:rFonts w:ascii="Arial" w:hAnsi="Arial" w:cs="Arial"/>
          <w:sz w:val="20"/>
          <w:szCs w:val="20"/>
        </w:rPr>
        <w:t>ensor by sensor and Mach</w:t>
      </w:r>
      <w:r w:rsidR="002B548E">
        <w:rPr>
          <w:rFonts w:ascii="Arial" w:hAnsi="Arial" w:cs="Arial"/>
          <w:sz w:val="20"/>
          <w:szCs w:val="20"/>
        </w:rPr>
        <w:t xml:space="preserve"> by </w:t>
      </w:r>
      <w:r w:rsidR="002B548E" w:rsidRPr="00024E46">
        <w:rPr>
          <w:rFonts w:ascii="Arial" w:hAnsi="Arial" w:cs="Arial"/>
          <w:sz w:val="20"/>
          <w:szCs w:val="20"/>
        </w:rPr>
        <w:t xml:space="preserve">Mach comparison of spectra </w:t>
      </w:r>
      <w:r w:rsidR="002B548E">
        <w:rPr>
          <w:rFonts w:ascii="Arial" w:hAnsi="Arial" w:cs="Arial"/>
          <w:sz w:val="20"/>
          <w:szCs w:val="20"/>
        </w:rPr>
        <w:t xml:space="preserve">from the two WTTs and the </w:t>
      </w:r>
      <w:r w:rsidR="005E1521">
        <w:rPr>
          <w:rFonts w:ascii="Arial" w:hAnsi="Arial" w:cs="Arial"/>
          <w:sz w:val="20"/>
          <w:szCs w:val="20"/>
        </w:rPr>
        <w:t xml:space="preserve">AA2 </w:t>
      </w:r>
      <w:r w:rsidR="002B548E">
        <w:rPr>
          <w:rFonts w:ascii="Arial" w:hAnsi="Arial" w:cs="Arial"/>
          <w:sz w:val="20"/>
          <w:szCs w:val="20"/>
        </w:rPr>
        <w:t>flight test.</w:t>
      </w:r>
      <w:r w:rsidR="002B548E" w:rsidRPr="001C6AF0">
        <w:rPr>
          <w:rFonts w:ascii="Arial" w:hAnsi="Arial" w:cs="Arial"/>
          <w:sz w:val="20"/>
          <w:szCs w:val="20"/>
        </w:rPr>
        <w:t xml:space="preserve"> </w:t>
      </w:r>
      <w:r w:rsidR="00380D79">
        <w:rPr>
          <w:rFonts w:ascii="Arial" w:hAnsi="Arial" w:cs="Arial"/>
          <w:sz w:val="20"/>
          <w:szCs w:val="20"/>
        </w:rPr>
        <w:t xml:space="preserve">For an apple-to-apple comparison </w:t>
      </w:r>
      <w:r w:rsidR="00736807">
        <w:rPr>
          <w:rFonts w:ascii="Arial" w:hAnsi="Arial" w:cs="Arial"/>
          <w:sz w:val="20"/>
          <w:szCs w:val="20"/>
        </w:rPr>
        <w:t>t</w:t>
      </w:r>
      <w:r w:rsidR="002B548E" w:rsidRPr="001C6AF0">
        <w:rPr>
          <w:rFonts w:ascii="Arial" w:hAnsi="Arial" w:cs="Arial"/>
          <w:sz w:val="20"/>
          <w:szCs w:val="20"/>
        </w:rPr>
        <w:t xml:space="preserve">he </w:t>
      </w:r>
      <w:r w:rsidR="00F056D6">
        <w:rPr>
          <w:rFonts w:ascii="Arial" w:hAnsi="Arial" w:cs="Arial"/>
          <w:sz w:val="20"/>
          <w:szCs w:val="20"/>
        </w:rPr>
        <w:t xml:space="preserve">time-histories of </w:t>
      </w:r>
      <w:r w:rsidR="002B548E" w:rsidRPr="001C6AF0">
        <w:rPr>
          <w:rFonts w:ascii="Arial" w:hAnsi="Arial" w:cs="Arial"/>
          <w:sz w:val="20"/>
          <w:szCs w:val="20"/>
        </w:rPr>
        <w:t xml:space="preserve">pressure fluctuations measured by the sensors on AA2 during nominal ascent were segmented into Mach bins: M 0.35-0.45, M 0.45-0.55, </w:t>
      </w:r>
      <w:r w:rsidR="002B548E">
        <w:rPr>
          <w:rFonts w:ascii="Arial" w:hAnsi="Arial" w:cs="Arial"/>
          <w:sz w:val="20"/>
          <w:szCs w:val="20"/>
        </w:rPr>
        <w:t xml:space="preserve">… </w:t>
      </w:r>
      <w:r w:rsidR="002B548E" w:rsidRPr="001C6AF0">
        <w:rPr>
          <w:rFonts w:ascii="Arial" w:hAnsi="Arial" w:cs="Arial"/>
          <w:sz w:val="20"/>
          <w:szCs w:val="20"/>
        </w:rPr>
        <w:t>M 1.05-1.15</w:t>
      </w:r>
      <w:r w:rsidR="005B2F27">
        <w:rPr>
          <w:rFonts w:ascii="Arial" w:hAnsi="Arial" w:cs="Arial"/>
          <w:sz w:val="20"/>
          <w:szCs w:val="20"/>
        </w:rPr>
        <w:t>. F</w:t>
      </w:r>
      <w:r w:rsidR="002B548E">
        <w:rPr>
          <w:rFonts w:ascii="Arial" w:hAnsi="Arial" w:cs="Arial"/>
          <w:sz w:val="20"/>
          <w:szCs w:val="20"/>
        </w:rPr>
        <w:t xml:space="preserve">or every segment the corresponding fixed Mach simulation in WTT were identified. The WTT data were cleansed of the spurious background tunnel induced tones and haystacks and scaled-up </w:t>
      </w:r>
      <w:r w:rsidR="00A004A9">
        <w:rPr>
          <w:rFonts w:ascii="Arial" w:hAnsi="Arial" w:cs="Arial"/>
          <w:sz w:val="20"/>
          <w:szCs w:val="20"/>
        </w:rPr>
        <w:t>to the flight condition using the trajectory information</w:t>
      </w:r>
      <w:r w:rsidR="005B5528">
        <w:rPr>
          <w:rFonts w:ascii="Arial" w:hAnsi="Arial" w:cs="Arial"/>
          <w:sz w:val="20"/>
          <w:szCs w:val="20"/>
        </w:rPr>
        <w:t>.</w:t>
      </w:r>
      <w:r w:rsidR="002B548E">
        <w:rPr>
          <w:rFonts w:ascii="Arial" w:hAnsi="Arial" w:cs="Arial"/>
          <w:sz w:val="20"/>
          <w:szCs w:val="20"/>
        </w:rPr>
        <w:t xml:space="preserve"> </w:t>
      </w:r>
      <w:r w:rsidR="001920B4">
        <w:rPr>
          <w:rFonts w:ascii="Arial" w:hAnsi="Arial" w:cs="Arial"/>
          <w:sz w:val="20"/>
          <w:szCs w:val="20"/>
        </w:rPr>
        <w:t xml:space="preserve">A comparative study of the third-octave </w:t>
      </w:r>
      <w:r w:rsidR="00423529">
        <w:rPr>
          <w:rFonts w:ascii="Arial" w:hAnsi="Arial" w:cs="Arial"/>
          <w:sz w:val="20"/>
          <w:szCs w:val="20"/>
        </w:rPr>
        <w:t xml:space="preserve">spectra of the </w:t>
      </w:r>
      <w:r w:rsidR="00457FEA">
        <w:rPr>
          <w:rFonts w:ascii="Arial" w:hAnsi="Arial" w:cs="Arial"/>
          <w:sz w:val="20"/>
          <w:szCs w:val="20"/>
        </w:rPr>
        <w:t xml:space="preserve">pressure fluctuations </w:t>
      </w:r>
      <w:r w:rsidR="00C126B4">
        <w:rPr>
          <w:rFonts w:ascii="Arial" w:hAnsi="Arial" w:cs="Arial"/>
          <w:sz w:val="20"/>
          <w:szCs w:val="20"/>
        </w:rPr>
        <w:t>showed that t</w:t>
      </w:r>
      <w:r w:rsidR="002B548E">
        <w:rPr>
          <w:rFonts w:ascii="Arial" w:hAnsi="Arial" w:cs="Arial"/>
          <w:sz w:val="20"/>
          <w:szCs w:val="20"/>
        </w:rPr>
        <w:t>he highest differences were from the regions of complex flow from in-between two nozzle axes. There the WTT predicted levels were 2dB to 6dB lower than the flight data. The higher differences were found at the higher Mach range of M0.95-</w:t>
      </w:r>
      <w:r w:rsidR="002B548E" w:rsidRPr="001C6AF0">
        <w:rPr>
          <w:rFonts w:ascii="Arial" w:hAnsi="Arial" w:cs="Arial"/>
          <w:sz w:val="20"/>
          <w:szCs w:val="20"/>
        </w:rPr>
        <w:t>1.15</w:t>
      </w:r>
      <w:r w:rsidR="002B548E">
        <w:rPr>
          <w:rFonts w:ascii="Arial" w:hAnsi="Arial" w:cs="Arial"/>
          <w:sz w:val="20"/>
          <w:szCs w:val="20"/>
        </w:rPr>
        <w:t>. Another region where WTT significantly under-predicted the flight data were in the local separated flow region at the fillet-ogive junction.</w:t>
      </w:r>
      <w:r w:rsidR="001E7A62">
        <w:rPr>
          <w:rFonts w:ascii="Arial" w:hAnsi="Arial" w:cs="Arial"/>
          <w:sz w:val="20"/>
          <w:szCs w:val="20"/>
        </w:rPr>
        <w:t xml:space="preserve"> Interestingly</w:t>
      </w:r>
      <w:r w:rsidR="00A841B6">
        <w:rPr>
          <w:rFonts w:ascii="Arial" w:hAnsi="Arial" w:cs="Arial"/>
          <w:sz w:val="20"/>
          <w:szCs w:val="20"/>
        </w:rPr>
        <w:t xml:space="preserve">, relatively small differences in </w:t>
      </w:r>
      <w:r w:rsidR="00ED26CD">
        <w:rPr>
          <w:rFonts w:ascii="Arial" w:hAnsi="Arial" w:cs="Arial"/>
          <w:sz w:val="20"/>
          <w:szCs w:val="20"/>
        </w:rPr>
        <w:t xml:space="preserve">the </w:t>
      </w:r>
      <w:r w:rsidR="00366422">
        <w:rPr>
          <w:rFonts w:ascii="Arial" w:hAnsi="Arial" w:cs="Arial"/>
          <w:sz w:val="20"/>
          <w:szCs w:val="20"/>
        </w:rPr>
        <w:t xml:space="preserve">protuberance shape, </w:t>
      </w:r>
      <w:r w:rsidR="005719AA">
        <w:rPr>
          <w:rFonts w:ascii="Arial" w:hAnsi="Arial" w:cs="Arial"/>
          <w:sz w:val="20"/>
          <w:szCs w:val="20"/>
        </w:rPr>
        <w:t>namely</w:t>
      </w:r>
      <w:r w:rsidR="00366422">
        <w:rPr>
          <w:rFonts w:ascii="Arial" w:hAnsi="Arial" w:cs="Arial"/>
          <w:sz w:val="20"/>
          <w:szCs w:val="20"/>
        </w:rPr>
        <w:t xml:space="preserve"> the shapes of the</w:t>
      </w:r>
      <w:r w:rsidR="004A22F2">
        <w:rPr>
          <w:rFonts w:ascii="Arial" w:hAnsi="Arial" w:cs="Arial"/>
          <w:sz w:val="20"/>
          <w:szCs w:val="20"/>
        </w:rPr>
        <w:t xml:space="preserve"> </w:t>
      </w:r>
      <w:r w:rsidR="00366422">
        <w:rPr>
          <w:rFonts w:ascii="Arial" w:hAnsi="Arial" w:cs="Arial"/>
          <w:sz w:val="20"/>
          <w:szCs w:val="20"/>
        </w:rPr>
        <w:t xml:space="preserve">nozzles of the </w:t>
      </w:r>
      <w:r w:rsidR="004A22F2">
        <w:rPr>
          <w:rFonts w:ascii="Arial" w:hAnsi="Arial" w:cs="Arial"/>
          <w:sz w:val="20"/>
          <w:szCs w:val="20"/>
        </w:rPr>
        <w:t>Abort Motor</w:t>
      </w:r>
      <w:r w:rsidR="00071B06">
        <w:rPr>
          <w:rFonts w:ascii="Arial" w:hAnsi="Arial" w:cs="Arial"/>
          <w:sz w:val="20"/>
          <w:szCs w:val="20"/>
        </w:rPr>
        <w:t xml:space="preserve"> in 51AS</w:t>
      </w:r>
      <w:r w:rsidR="006555F7">
        <w:rPr>
          <w:rFonts w:ascii="Arial" w:hAnsi="Arial" w:cs="Arial"/>
          <w:sz w:val="20"/>
          <w:szCs w:val="20"/>
        </w:rPr>
        <w:t>,</w:t>
      </w:r>
      <w:r w:rsidR="004A22F2">
        <w:rPr>
          <w:rFonts w:ascii="Arial" w:hAnsi="Arial" w:cs="Arial"/>
          <w:sz w:val="20"/>
          <w:szCs w:val="20"/>
        </w:rPr>
        <w:t xml:space="preserve"> was found to </w:t>
      </w:r>
      <w:r w:rsidR="005719AA">
        <w:rPr>
          <w:rFonts w:ascii="Arial" w:hAnsi="Arial" w:cs="Arial"/>
          <w:sz w:val="20"/>
          <w:szCs w:val="20"/>
        </w:rPr>
        <w:t xml:space="preserve">create </w:t>
      </w:r>
      <w:r w:rsidR="006A557B">
        <w:rPr>
          <w:rFonts w:ascii="Arial" w:hAnsi="Arial" w:cs="Arial"/>
          <w:sz w:val="20"/>
          <w:szCs w:val="20"/>
        </w:rPr>
        <w:t xml:space="preserve">larger difference of 1dB to 10dB in </w:t>
      </w:r>
      <w:r w:rsidR="00B443D4">
        <w:rPr>
          <w:rFonts w:ascii="Arial" w:hAnsi="Arial" w:cs="Arial"/>
          <w:sz w:val="20"/>
          <w:szCs w:val="20"/>
        </w:rPr>
        <w:t xml:space="preserve">predicting the spectral peaks created by the </w:t>
      </w:r>
      <w:r w:rsidR="00486D73">
        <w:rPr>
          <w:rFonts w:ascii="Arial" w:hAnsi="Arial" w:cs="Arial"/>
          <w:sz w:val="20"/>
          <w:szCs w:val="20"/>
        </w:rPr>
        <w:t>wake vortices</w:t>
      </w:r>
      <w:r w:rsidR="00071B06">
        <w:rPr>
          <w:rFonts w:ascii="Arial" w:hAnsi="Arial" w:cs="Arial"/>
          <w:sz w:val="20"/>
          <w:szCs w:val="20"/>
        </w:rPr>
        <w:t xml:space="preserve">. </w:t>
      </w:r>
      <w:r w:rsidR="00E60DC2">
        <w:rPr>
          <w:rFonts w:ascii="Arial" w:hAnsi="Arial" w:cs="Arial"/>
          <w:sz w:val="20"/>
          <w:szCs w:val="20"/>
        </w:rPr>
        <w:t xml:space="preserve">In contrast data from 134AS which </w:t>
      </w:r>
      <w:r w:rsidR="00CB38EE">
        <w:rPr>
          <w:rFonts w:ascii="Arial" w:hAnsi="Arial" w:cs="Arial"/>
          <w:sz w:val="20"/>
          <w:szCs w:val="20"/>
        </w:rPr>
        <w:t xml:space="preserve">replicated the exact shapes of these nozzles </w:t>
      </w:r>
      <w:r w:rsidR="00844B73">
        <w:rPr>
          <w:rFonts w:ascii="Arial" w:hAnsi="Arial" w:cs="Arial"/>
          <w:sz w:val="20"/>
          <w:szCs w:val="20"/>
        </w:rPr>
        <w:t xml:space="preserve">showed a reasonable </w:t>
      </w:r>
      <w:r w:rsidR="00E36C00">
        <w:rPr>
          <w:rFonts w:ascii="Arial" w:hAnsi="Arial" w:cs="Arial"/>
          <w:sz w:val="20"/>
          <w:szCs w:val="20"/>
        </w:rPr>
        <w:t>1dB</w:t>
      </w:r>
      <w:r w:rsidR="00E77C1D">
        <w:rPr>
          <w:rFonts w:ascii="Arial" w:hAnsi="Arial" w:cs="Arial"/>
          <w:sz w:val="20"/>
          <w:szCs w:val="20"/>
        </w:rPr>
        <w:t xml:space="preserve"> </w:t>
      </w:r>
      <w:r w:rsidR="00E36C00">
        <w:rPr>
          <w:rFonts w:ascii="Arial" w:hAnsi="Arial" w:cs="Arial"/>
          <w:sz w:val="20"/>
          <w:szCs w:val="20"/>
        </w:rPr>
        <w:t xml:space="preserve">- </w:t>
      </w:r>
      <w:r w:rsidR="00E77C1D">
        <w:rPr>
          <w:rFonts w:ascii="Arial" w:hAnsi="Arial" w:cs="Arial"/>
          <w:sz w:val="20"/>
          <w:szCs w:val="20"/>
        </w:rPr>
        <w:t>2dB difference</w:t>
      </w:r>
      <w:r w:rsidR="00844B73">
        <w:rPr>
          <w:rFonts w:ascii="Arial" w:hAnsi="Arial" w:cs="Arial"/>
          <w:sz w:val="20"/>
          <w:szCs w:val="20"/>
        </w:rPr>
        <w:t xml:space="preserve">. 134AS also </w:t>
      </w:r>
      <w:r w:rsidR="002A0B69">
        <w:rPr>
          <w:rFonts w:ascii="Arial" w:hAnsi="Arial" w:cs="Arial"/>
          <w:sz w:val="20"/>
          <w:szCs w:val="20"/>
        </w:rPr>
        <w:t>replicated the protuberance created by the Umbilical cover</w:t>
      </w:r>
      <w:r w:rsidR="00EB6274">
        <w:rPr>
          <w:rFonts w:ascii="Arial" w:hAnsi="Arial" w:cs="Arial"/>
          <w:sz w:val="20"/>
          <w:szCs w:val="20"/>
        </w:rPr>
        <w:t xml:space="preserve">. The effort was found to pay off in </w:t>
      </w:r>
      <w:r w:rsidR="00C71518">
        <w:rPr>
          <w:rFonts w:ascii="Arial" w:hAnsi="Arial" w:cs="Arial"/>
          <w:sz w:val="20"/>
          <w:szCs w:val="20"/>
        </w:rPr>
        <w:t>producing good comparison of spect</w:t>
      </w:r>
      <w:r w:rsidR="00377223">
        <w:rPr>
          <w:rFonts w:ascii="Arial" w:hAnsi="Arial" w:cs="Arial"/>
          <w:sz w:val="20"/>
          <w:szCs w:val="20"/>
        </w:rPr>
        <w:t xml:space="preserve">ra from regions on and around the cover. </w:t>
      </w:r>
    </w:p>
    <w:p w14:paraId="0FD180D6" w14:textId="2FC454C4" w:rsidR="006C0EFE" w:rsidRPr="001C6AF0" w:rsidRDefault="005D51AB" w:rsidP="006C0EFE">
      <w:pPr>
        <w:pStyle w:val="NoSpacing"/>
        <w:ind w:firstLine="720"/>
        <w:contextualSpacing/>
        <w:rPr>
          <w:rFonts w:ascii="Arial" w:hAnsi="Arial" w:cs="Arial"/>
          <w:sz w:val="20"/>
          <w:szCs w:val="20"/>
        </w:rPr>
      </w:pPr>
      <w:r>
        <w:rPr>
          <w:rFonts w:ascii="Arial" w:hAnsi="Arial" w:cs="Arial"/>
          <w:sz w:val="20"/>
          <w:szCs w:val="20"/>
        </w:rPr>
        <w:t>Besides the differences created by the model fidelity</w:t>
      </w:r>
      <w:r w:rsidR="00F006AC">
        <w:rPr>
          <w:rFonts w:ascii="Arial" w:hAnsi="Arial" w:cs="Arial"/>
          <w:sz w:val="20"/>
          <w:szCs w:val="20"/>
        </w:rPr>
        <w:t xml:space="preserve">, there exist other reasons for </w:t>
      </w:r>
      <w:r w:rsidR="00567DE8">
        <w:rPr>
          <w:rFonts w:ascii="Arial" w:hAnsi="Arial" w:cs="Arial"/>
          <w:sz w:val="20"/>
          <w:szCs w:val="20"/>
        </w:rPr>
        <w:t xml:space="preserve">the </w:t>
      </w:r>
      <w:r w:rsidR="00F006AC">
        <w:rPr>
          <w:rFonts w:ascii="Arial" w:hAnsi="Arial" w:cs="Arial"/>
          <w:sz w:val="20"/>
          <w:szCs w:val="20"/>
        </w:rPr>
        <w:t>underpre</w:t>
      </w:r>
      <w:r w:rsidR="004431CC">
        <w:rPr>
          <w:rFonts w:ascii="Arial" w:hAnsi="Arial" w:cs="Arial"/>
          <w:sz w:val="20"/>
          <w:szCs w:val="20"/>
        </w:rPr>
        <w:t>diction of</w:t>
      </w:r>
      <w:r w:rsidR="00470FF3">
        <w:rPr>
          <w:rFonts w:ascii="Arial" w:hAnsi="Arial" w:cs="Arial"/>
          <w:sz w:val="20"/>
          <w:szCs w:val="20"/>
        </w:rPr>
        <w:t xml:space="preserve"> the</w:t>
      </w:r>
      <w:r w:rsidR="004431CC">
        <w:rPr>
          <w:rFonts w:ascii="Arial" w:hAnsi="Arial" w:cs="Arial"/>
          <w:sz w:val="20"/>
          <w:szCs w:val="20"/>
        </w:rPr>
        <w:t xml:space="preserve"> spectral levels in WTTs. The </w:t>
      </w:r>
      <w:r w:rsidR="00E32BA0">
        <w:rPr>
          <w:rFonts w:ascii="Arial" w:hAnsi="Arial" w:cs="Arial"/>
          <w:sz w:val="20"/>
          <w:szCs w:val="20"/>
        </w:rPr>
        <w:t>widely referred one is the 1</w:t>
      </w:r>
      <w:r w:rsidR="00814821">
        <w:rPr>
          <w:rFonts w:ascii="Arial" w:hAnsi="Arial" w:cs="Arial"/>
          <w:sz w:val="20"/>
          <w:szCs w:val="20"/>
        </w:rPr>
        <w:t xml:space="preserve">0 to </w:t>
      </w:r>
      <w:r w:rsidR="006761C7">
        <w:rPr>
          <w:rFonts w:ascii="Arial" w:hAnsi="Arial" w:cs="Arial"/>
          <w:sz w:val="20"/>
          <w:szCs w:val="20"/>
        </w:rPr>
        <w:t>20-fold</w:t>
      </w:r>
      <w:r w:rsidR="00814821">
        <w:rPr>
          <w:rFonts w:ascii="Arial" w:hAnsi="Arial" w:cs="Arial"/>
          <w:sz w:val="20"/>
          <w:szCs w:val="20"/>
        </w:rPr>
        <w:t xml:space="preserve"> </w:t>
      </w:r>
      <w:r w:rsidR="000506C6">
        <w:rPr>
          <w:rFonts w:ascii="Arial" w:hAnsi="Arial" w:cs="Arial"/>
          <w:sz w:val="20"/>
          <w:szCs w:val="20"/>
        </w:rPr>
        <w:t xml:space="preserve">differences in the Reynolds number </w:t>
      </w:r>
      <w:r w:rsidR="00933DB4">
        <w:rPr>
          <w:rFonts w:ascii="Arial" w:hAnsi="Arial" w:cs="Arial"/>
          <w:sz w:val="20"/>
          <w:szCs w:val="20"/>
        </w:rPr>
        <w:t>caused by the small</w:t>
      </w:r>
      <w:r w:rsidR="00470FF3">
        <w:rPr>
          <w:rFonts w:ascii="Arial" w:hAnsi="Arial" w:cs="Arial"/>
          <w:sz w:val="20"/>
          <w:szCs w:val="20"/>
        </w:rPr>
        <w:t xml:space="preserve"> size of the wind tunnel models. </w:t>
      </w:r>
      <w:r w:rsidR="008A288E">
        <w:rPr>
          <w:rFonts w:ascii="Arial" w:hAnsi="Arial" w:cs="Arial"/>
          <w:sz w:val="20"/>
          <w:szCs w:val="20"/>
        </w:rPr>
        <w:t xml:space="preserve"> The </w:t>
      </w:r>
      <w:r w:rsidR="00763C6D">
        <w:rPr>
          <w:rFonts w:ascii="Arial" w:hAnsi="Arial" w:cs="Arial"/>
          <w:sz w:val="20"/>
          <w:szCs w:val="20"/>
        </w:rPr>
        <w:t xml:space="preserve">flow over the MPCV was </w:t>
      </w:r>
      <w:r w:rsidR="006458FD">
        <w:rPr>
          <w:rFonts w:ascii="Arial" w:hAnsi="Arial" w:cs="Arial"/>
          <w:sz w:val="20"/>
          <w:szCs w:val="20"/>
        </w:rPr>
        <w:t>found to have transitioned to fully turbu</w:t>
      </w:r>
      <w:r w:rsidR="00881413">
        <w:rPr>
          <w:rFonts w:ascii="Arial" w:hAnsi="Arial" w:cs="Arial"/>
          <w:sz w:val="20"/>
          <w:szCs w:val="20"/>
        </w:rPr>
        <w:t>lent upstream of the nozzles</w:t>
      </w:r>
      <w:r w:rsidR="00223329">
        <w:rPr>
          <w:rFonts w:ascii="Arial" w:hAnsi="Arial" w:cs="Arial"/>
          <w:sz w:val="20"/>
          <w:szCs w:val="20"/>
        </w:rPr>
        <w:t xml:space="preserve">; thereby reducing the impact of </w:t>
      </w:r>
      <w:r w:rsidR="00D365A0">
        <w:rPr>
          <w:rFonts w:ascii="Arial" w:hAnsi="Arial" w:cs="Arial"/>
          <w:sz w:val="20"/>
          <w:szCs w:val="20"/>
        </w:rPr>
        <w:t xml:space="preserve">the </w:t>
      </w:r>
      <w:r w:rsidR="00223329">
        <w:rPr>
          <w:rFonts w:ascii="Arial" w:hAnsi="Arial" w:cs="Arial"/>
          <w:sz w:val="20"/>
          <w:szCs w:val="20"/>
        </w:rPr>
        <w:t>lower Reynolds number</w:t>
      </w:r>
      <w:r w:rsidR="002E1B84">
        <w:rPr>
          <w:rFonts w:ascii="Arial" w:hAnsi="Arial" w:cs="Arial"/>
          <w:sz w:val="20"/>
          <w:szCs w:val="20"/>
        </w:rPr>
        <w:t>. Nonetheless the lower Reynolds number</w:t>
      </w:r>
      <w:r w:rsidR="00603BD1">
        <w:rPr>
          <w:rFonts w:ascii="Arial" w:hAnsi="Arial" w:cs="Arial"/>
          <w:sz w:val="20"/>
          <w:szCs w:val="20"/>
        </w:rPr>
        <w:t xml:space="preserve"> may have impacted the separated flow </w:t>
      </w:r>
      <w:r w:rsidR="002E1B84">
        <w:rPr>
          <w:rFonts w:ascii="Arial" w:hAnsi="Arial" w:cs="Arial"/>
          <w:sz w:val="20"/>
          <w:szCs w:val="20"/>
        </w:rPr>
        <w:t>regions</w:t>
      </w:r>
      <w:r w:rsidR="00603BD1">
        <w:rPr>
          <w:rFonts w:ascii="Arial" w:hAnsi="Arial" w:cs="Arial"/>
          <w:sz w:val="20"/>
          <w:szCs w:val="20"/>
        </w:rPr>
        <w:t xml:space="preserve">. </w:t>
      </w:r>
      <w:r w:rsidR="00447544">
        <w:rPr>
          <w:rFonts w:ascii="Arial" w:hAnsi="Arial" w:cs="Arial"/>
          <w:sz w:val="20"/>
          <w:szCs w:val="20"/>
        </w:rPr>
        <w:t>Perhaps a more important role was played by the difference</w:t>
      </w:r>
      <w:r w:rsidR="00311830">
        <w:rPr>
          <w:rFonts w:ascii="Arial" w:hAnsi="Arial" w:cs="Arial"/>
          <w:sz w:val="20"/>
          <w:szCs w:val="20"/>
        </w:rPr>
        <w:t>s</w:t>
      </w:r>
      <w:r w:rsidR="00447544">
        <w:rPr>
          <w:rFonts w:ascii="Arial" w:hAnsi="Arial" w:cs="Arial"/>
          <w:sz w:val="20"/>
          <w:szCs w:val="20"/>
        </w:rPr>
        <w:t xml:space="preserve"> in the </w:t>
      </w:r>
      <w:r w:rsidR="00C03DF3">
        <w:rPr>
          <w:rFonts w:ascii="Arial" w:hAnsi="Arial" w:cs="Arial"/>
          <w:sz w:val="20"/>
          <w:szCs w:val="20"/>
        </w:rPr>
        <w:t>free-stream turbulence</w:t>
      </w:r>
      <w:r w:rsidR="00550C8B">
        <w:rPr>
          <w:rFonts w:ascii="Arial" w:hAnsi="Arial" w:cs="Arial"/>
          <w:sz w:val="20"/>
          <w:szCs w:val="20"/>
        </w:rPr>
        <w:t>. A</w:t>
      </w:r>
      <w:r w:rsidR="003F2B24">
        <w:rPr>
          <w:rFonts w:ascii="Arial" w:hAnsi="Arial" w:cs="Arial"/>
          <w:sz w:val="20"/>
          <w:szCs w:val="20"/>
        </w:rPr>
        <w:t>A2</w:t>
      </w:r>
      <w:r w:rsidR="00550C8B">
        <w:rPr>
          <w:rFonts w:ascii="Arial" w:hAnsi="Arial" w:cs="Arial"/>
          <w:sz w:val="20"/>
          <w:szCs w:val="20"/>
        </w:rPr>
        <w:t xml:space="preserve"> passe</w:t>
      </w:r>
      <w:r w:rsidR="003F2B24">
        <w:rPr>
          <w:rFonts w:ascii="Arial" w:hAnsi="Arial" w:cs="Arial"/>
          <w:sz w:val="20"/>
          <w:szCs w:val="20"/>
        </w:rPr>
        <w:t>d</w:t>
      </w:r>
      <w:r w:rsidR="00550C8B">
        <w:rPr>
          <w:rFonts w:ascii="Arial" w:hAnsi="Arial" w:cs="Arial"/>
          <w:sz w:val="20"/>
          <w:szCs w:val="20"/>
        </w:rPr>
        <w:t xml:space="preserve"> through the quiescent atmosphere </w:t>
      </w:r>
      <w:r w:rsidR="003F2B24">
        <w:rPr>
          <w:rFonts w:ascii="Arial" w:hAnsi="Arial" w:cs="Arial"/>
          <w:sz w:val="20"/>
          <w:szCs w:val="20"/>
        </w:rPr>
        <w:t xml:space="preserve">with </w:t>
      </w:r>
      <w:r w:rsidR="008F1062">
        <w:rPr>
          <w:rFonts w:ascii="Arial" w:hAnsi="Arial" w:cs="Arial"/>
          <w:sz w:val="20"/>
          <w:szCs w:val="20"/>
        </w:rPr>
        <w:t xml:space="preserve">little turbulent fluctuations, while the </w:t>
      </w:r>
      <w:r w:rsidR="009622F7">
        <w:rPr>
          <w:rFonts w:ascii="Arial" w:hAnsi="Arial" w:cs="Arial"/>
          <w:sz w:val="20"/>
          <w:szCs w:val="20"/>
        </w:rPr>
        <w:t xml:space="preserve">free-stream turbulence level in transonic wind tunnels can be as high as 2% of the free-stream dynamic pressure. </w:t>
      </w:r>
      <w:r w:rsidR="00FC582B">
        <w:rPr>
          <w:rFonts w:ascii="Arial" w:hAnsi="Arial" w:cs="Arial"/>
          <w:sz w:val="20"/>
          <w:szCs w:val="20"/>
        </w:rPr>
        <w:t>This high level of turbulence can lower the impact of separated fl</w:t>
      </w:r>
      <w:r w:rsidR="00100D1C">
        <w:rPr>
          <w:rFonts w:ascii="Arial" w:hAnsi="Arial" w:cs="Arial"/>
          <w:sz w:val="20"/>
          <w:szCs w:val="20"/>
        </w:rPr>
        <w:t>ows and shock-turbulence interactions leading to a lower value of the pressure fluctuations</w:t>
      </w:r>
      <w:r w:rsidR="001A39CA">
        <w:rPr>
          <w:rFonts w:ascii="Arial" w:hAnsi="Arial" w:cs="Arial"/>
          <w:sz w:val="20"/>
          <w:szCs w:val="20"/>
        </w:rPr>
        <w:t xml:space="preserve">. </w:t>
      </w:r>
      <w:r w:rsidR="00146633">
        <w:rPr>
          <w:rFonts w:ascii="Arial" w:hAnsi="Arial" w:cs="Arial"/>
          <w:sz w:val="20"/>
          <w:szCs w:val="20"/>
        </w:rPr>
        <w:t>Another obvious problem was the sh</w:t>
      </w:r>
      <w:r w:rsidR="005B1300">
        <w:rPr>
          <w:rFonts w:ascii="Arial" w:hAnsi="Arial" w:cs="Arial"/>
          <w:sz w:val="20"/>
          <w:szCs w:val="20"/>
        </w:rPr>
        <w:t xml:space="preserve">arp tones and haystacks in the WTT generated spectra, whose root cause </w:t>
      </w:r>
      <w:r w:rsidR="006B39AD">
        <w:rPr>
          <w:rFonts w:ascii="Arial" w:hAnsi="Arial" w:cs="Arial"/>
          <w:sz w:val="20"/>
          <w:szCs w:val="20"/>
        </w:rPr>
        <w:t xml:space="preserve">went back to the wall slots. </w:t>
      </w:r>
      <w:r w:rsidR="001A39CA">
        <w:rPr>
          <w:rFonts w:ascii="Arial" w:hAnsi="Arial" w:cs="Arial"/>
          <w:sz w:val="20"/>
          <w:szCs w:val="20"/>
        </w:rPr>
        <w:t>Unlike its</w:t>
      </w:r>
      <w:r w:rsidR="001C055E">
        <w:rPr>
          <w:rFonts w:ascii="Arial" w:hAnsi="Arial" w:cs="Arial"/>
          <w:sz w:val="20"/>
          <w:szCs w:val="20"/>
        </w:rPr>
        <w:t xml:space="preserve"> subsonic and supersonic </w:t>
      </w:r>
      <w:r w:rsidR="00AC00AA">
        <w:rPr>
          <w:rFonts w:ascii="Arial" w:hAnsi="Arial" w:cs="Arial"/>
          <w:sz w:val="20"/>
          <w:szCs w:val="20"/>
        </w:rPr>
        <w:t>counterparts,</w:t>
      </w:r>
      <w:r w:rsidR="001C055E">
        <w:rPr>
          <w:rFonts w:ascii="Arial" w:hAnsi="Arial" w:cs="Arial"/>
          <w:sz w:val="20"/>
          <w:szCs w:val="20"/>
        </w:rPr>
        <w:t xml:space="preserve"> a transonic wind tunnel (including the 11-foot tunnel used for the present tests) emplo</w:t>
      </w:r>
      <w:r w:rsidR="00864883">
        <w:rPr>
          <w:rFonts w:ascii="Arial" w:hAnsi="Arial" w:cs="Arial"/>
          <w:sz w:val="20"/>
          <w:szCs w:val="20"/>
        </w:rPr>
        <w:t>y wall slots and perforations to reduce the</w:t>
      </w:r>
      <w:r w:rsidR="00735CEE">
        <w:rPr>
          <w:rFonts w:ascii="Arial" w:hAnsi="Arial" w:cs="Arial"/>
          <w:sz w:val="20"/>
          <w:szCs w:val="20"/>
        </w:rPr>
        <w:t xml:space="preserve"> blockage and separation </w:t>
      </w:r>
      <w:r w:rsidR="000C5C32">
        <w:rPr>
          <w:rFonts w:ascii="Arial" w:hAnsi="Arial" w:cs="Arial"/>
          <w:sz w:val="20"/>
          <w:szCs w:val="20"/>
        </w:rPr>
        <w:t xml:space="preserve">on test-section walls </w:t>
      </w:r>
      <w:r w:rsidR="00735CEE">
        <w:rPr>
          <w:rFonts w:ascii="Arial" w:hAnsi="Arial" w:cs="Arial"/>
          <w:sz w:val="20"/>
          <w:szCs w:val="20"/>
        </w:rPr>
        <w:t>from</w:t>
      </w:r>
      <w:r w:rsidR="00864883">
        <w:rPr>
          <w:rFonts w:ascii="Arial" w:hAnsi="Arial" w:cs="Arial"/>
          <w:sz w:val="20"/>
          <w:szCs w:val="20"/>
        </w:rPr>
        <w:t xml:space="preserve"> transonic shock waves</w:t>
      </w:r>
      <w:r w:rsidR="00374ED4">
        <w:rPr>
          <w:rFonts w:ascii="Arial" w:hAnsi="Arial" w:cs="Arial"/>
          <w:sz w:val="20"/>
          <w:szCs w:val="20"/>
        </w:rPr>
        <w:t xml:space="preserve">. Air flow over such </w:t>
      </w:r>
      <w:r w:rsidR="00C20FD9">
        <w:rPr>
          <w:rFonts w:ascii="Arial" w:hAnsi="Arial" w:cs="Arial"/>
          <w:sz w:val="20"/>
          <w:szCs w:val="20"/>
        </w:rPr>
        <w:t xml:space="preserve">slots and perforations are the reason for the high level of free-stream turbulence seen in all transonic wind tunnels. </w:t>
      </w:r>
      <w:r w:rsidR="00644639">
        <w:rPr>
          <w:rFonts w:ascii="Arial" w:hAnsi="Arial" w:cs="Arial"/>
          <w:sz w:val="20"/>
          <w:szCs w:val="20"/>
        </w:rPr>
        <w:t xml:space="preserve">How to </w:t>
      </w:r>
      <w:r w:rsidR="00FB1D6C">
        <w:rPr>
          <w:rFonts w:ascii="Arial" w:hAnsi="Arial" w:cs="Arial"/>
          <w:sz w:val="20"/>
          <w:szCs w:val="20"/>
        </w:rPr>
        <w:t>improve the basic design of a transonic</w:t>
      </w:r>
      <w:r w:rsidR="00520CDB">
        <w:rPr>
          <w:rFonts w:ascii="Arial" w:hAnsi="Arial" w:cs="Arial"/>
          <w:sz w:val="20"/>
          <w:szCs w:val="20"/>
        </w:rPr>
        <w:t xml:space="preserve"> wind</w:t>
      </w:r>
      <w:r w:rsidR="00FB1D6C">
        <w:rPr>
          <w:rFonts w:ascii="Arial" w:hAnsi="Arial" w:cs="Arial"/>
          <w:sz w:val="20"/>
          <w:szCs w:val="20"/>
        </w:rPr>
        <w:t xml:space="preserve"> tunnel to reduce the free-stream turbulence has remained an unsol</w:t>
      </w:r>
      <w:r w:rsidR="00571344">
        <w:rPr>
          <w:rFonts w:ascii="Arial" w:hAnsi="Arial" w:cs="Arial"/>
          <w:sz w:val="20"/>
          <w:szCs w:val="20"/>
        </w:rPr>
        <w:t>ved problem of wind tunnel testing.</w:t>
      </w:r>
      <w:r w:rsidR="0071238B">
        <w:rPr>
          <w:rFonts w:ascii="Arial" w:hAnsi="Arial" w:cs="Arial"/>
          <w:sz w:val="20"/>
          <w:szCs w:val="20"/>
        </w:rPr>
        <w:t xml:space="preserve"> </w:t>
      </w:r>
    </w:p>
    <w:p w14:paraId="2D2C2F74" w14:textId="77777777" w:rsidR="002B548E" w:rsidRPr="007B0542" w:rsidRDefault="002B548E" w:rsidP="00E1453C">
      <w:pPr>
        <w:pStyle w:val="NoSpacing"/>
        <w:contextualSpacing/>
        <w:rPr>
          <w:rFonts w:ascii="Arial" w:hAnsi="Arial" w:cs="Arial"/>
          <w:sz w:val="20"/>
          <w:szCs w:val="20"/>
        </w:rPr>
      </w:pPr>
    </w:p>
    <w:p w14:paraId="6D398B83" w14:textId="77777777" w:rsidR="00F27ADD" w:rsidRPr="007B0542" w:rsidRDefault="009C016E" w:rsidP="00F27ADD">
      <w:pPr>
        <w:spacing w:line="240" w:lineRule="auto"/>
        <w:rPr>
          <w:rFonts w:ascii="Arial" w:hAnsi="Arial" w:cs="Arial"/>
          <w:color w:val="000000"/>
          <w:sz w:val="20"/>
          <w:szCs w:val="20"/>
        </w:rPr>
      </w:pPr>
      <w:r w:rsidRPr="007B0542">
        <w:rPr>
          <w:rFonts w:ascii="Arial" w:hAnsi="Arial" w:cs="Arial"/>
          <w:b/>
          <w:bCs/>
          <w:color w:val="000000"/>
          <w:sz w:val="20"/>
          <w:szCs w:val="20"/>
        </w:rPr>
        <w:t>Acknowledgement</w:t>
      </w:r>
      <w:r w:rsidR="00F27ADD" w:rsidRPr="007B0542">
        <w:rPr>
          <w:rFonts w:ascii="Arial" w:hAnsi="Arial" w:cs="Arial"/>
          <w:b/>
          <w:bCs/>
          <w:color w:val="000000"/>
          <w:sz w:val="20"/>
          <w:szCs w:val="20"/>
        </w:rPr>
        <w:t>:</w:t>
      </w:r>
    </w:p>
    <w:p w14:paraId="409DA16A" w14:textId="437CD8DB" w:rsidR="00E1453C" w:rsidRPr="00803BCA" w:rsidRDefault="00F27ADD" w:rsidP="007D4104">
      <w:pPr>
        <w:spacing w:line="240" w:lineRule="auto"/>
        <w:rPr>
          <w:rFonts w:ascii="Arial" w:hAnsi="Arial" w:cs="Arial"/>
          <w:color w:val="000000"/>
          <w:sz w:val="20"/>
          <w:szCs w:val="20"/>
        </w:rPr>
      </w:pPr>
      <w:r w:rsidRPr="007B0542">
        <w:rPr>
          <w:rFonts w:ascii="Arial" w:hAnsi="Arial" w:cs="Arial"/>
          <w:color w:val="000000"/>
          <w:sz w:val="20"/>
          <w:szCs w:val="20"/>
        </w:rPr>
        <w:t xml:space="preserve"> </w:t>
      </w:r>
      <w:r w:rsidR="009C016E" w:rsidRPr="007B0542">
        <w:rPr>
          <w:rFonts w:ascii="Arial" w:hAnsi="Arial" w:cs="Arial"/>
          <w:color w:val="000000"/>
          <w:sz w:val="20"/>
          <w:szCs w:val="20"/>
        </w:rPr>
        <w:t xml:space="preserve">Years of preparatory work by a large team from NASA and Lockheed Martin made the AA2 flight possible. The collection of the wealth of engineering data, such as those presented in this report, is a proof of the value of their effort. </w:t>
      </w:r>
      <w:r w:rsidR="009E24DF">
        <w:rPr>
          <w:rFonts w:ascii="Arial" w:hAnsi="Arial" w:cs="Arial"/>
          <w:color w:val="000000"/>
          <w:sz w:val="20"/>
          <w:szCs w:val="20"/>
        </w:rPr>
        <w:t>Similarly,</w:t>
      </w:r>
      <w:r w:rsidR="00052C6F">
        <w:rPr>
          <w:rFonts w:ascii="Arial" w:hAnsi="Arial" w:cs="Arial"/>
          <w:color w:val="000000"/>
          <w:sz w:val="20"/>
          <w:szCs w:val="20"/>
        </w:rPr>
        <w:t xml:space="preserve"> a large team of engineers and support</w:t>
      </w:r>
      <w:r w:rsidR="00DA7714">
        <w:rPr>
          <w:rFonts w:ascii="Arial" w:hAnsi="Arial" w:cs="Arial"/>
          <w:color w:val="000000"/>
          <w:sz w:val="20"/>
          <w:szCs w:val="20"/>
        </w:rPr>
        <w:t>ing personnel</w:t>
      </w:r>
      <w:r w:rsidR="00052C6F">
        <w:rPr>
          <w:rFonts w:ascii="Arial" w:hAnsi="Arial" w:cs="Arial"/>
          <w:color w:val="000000"/>
          <w:sz w:val="20"/>
          <w:szCs w:val="20"/>
        </w:rPr>
        <w:t xml:space="preserve"> </w:t>
      </w:r>
      <w:r w:rsidR="00DA7714">
        <w:rPr>
          <w:rFonts w:ascii="Arial" w:hAnsi="Arial" w:cs="Arial"/>
          <w:color w:val="000000"/>
          <w:sz w:val="20"/>
          <w:szCs w:val="20"/>
        </w:rPr>
        <w:t xml:space="preserve">made the wind tunnel tests possible. </w:t>
      </w:r>
      <w:r w:rsidR="001156F6">
        <w:rPr>
          <w:rFonts w:ascii="Arial" w:hAnsi="Arial" w:cs="Arial"/>
          <w:color w:val="000000"/>
          <w:sz w:val="20"/>
          <w:szCs w:val="20"/>
        </w:rPr>
        <w:t>The author is thankful to Mr. Nate Burnside of NASA Ames for reviewing the manuscript</w:t>
      </w:r>
      <w:r w:rsidR="009F75AF">
        <w:rPr>
          <w:rFonts w:ascii="Arial" w:hAnsi="Arial" w:cs="Arial"/>
          <w:color w:val="000000"/>
          <w:sz w:val="20"/>
          <w:szCs w:val="20"/>
        </w:rPr>
        <w:t>.</w:t>
      </w:r>
      <w:r w:rsidR="00040929">
        <w:rPr>
          <w:rFonts w:ascii="Arial" w:hAnsi="Arial" w:cs="Arial"/>
          <w:color w:val="000000"/>
          <w:sz w:val="20"/>
          <w:szCs w:val="20"/>
        </w:rPr>
        <w:t xml:space="preserve"> </w:t>
      </w:r>
      <w:r w:rsidR="009C016E" w:rsidRPr="007B0542">
        <w:rPr>
          <w:rFonts w:ascii="Arial" w:hAnsi="Arial" w:cs="Arial"/>
          <w:color w:val="000000"/>
          <w:sz w:val="20"/>
          <w:szCs w:val="20"/>
        </w:rPr>
        <w:t>The author also acknowledges many valuable discussions with the members of the NASA MPCV Loads and Dynamics tea</w:t>
      </w:r>
      <w:r w:rsidR="00DA7714">
        <w:rPr>
          <w:rFonts w:ascii="Arial" w:hAnsi="Arial" w:cs="Arial"/>
          <w:color w:val="000000"/>
          <w:sz w:val="20"/>
          <w:szCs w:val="20"/>
        </w:rPr>
        <w:t xml:space="preserve">m, particularly Mr. Vince Fogt </w:t>
      </w:r>
      <w:r w:rsidR="00FB0900">
        <w:rPr>
          <w:rFonts w:ascii="Arial" w:hAnsi="Arial" w:cs="Arial"/>
          <w:color w:val="000000"/>
          <w:sz w:val="20"/>
          <w:szCs w:val="20"/>
        </w:rPr>
        <w:t>an</w:t>
      </w:r>
      <w:r w:rsidR="00402533">
        <w:rPr>
          <w:rFonts w:ascii="Arial" w:hAnsi="Arial" w:cs="Arial"/>
          <w:color w:val="000000"/>
          <w:sz w:val="20"/>
          <w:szCs w:val="20"/>
        </w:rPr>
        <w:t>d Mr. Ken Fiorel</w:t>
      </w:r>
      <w:r w:rsidR="00BE265C">
        <w:rPr>
          <w:rFonts w:ascii="Arial" w:hAnsi="Arial" w:cs="Arial"/>
          <w:color w:val="000000"/>
          <w:sz w:val="20"/>
          <w:szCs w:val="20"/>
        </w:rPr>
        <w:t>l</w:t>
      </w:r>
      <w:r w:rsidR="00402533">
        <w:rPr>
          <w:rFonts w:ascii="Arial" w:hAnsi="Arial" w:cs="Arial"/>
          <w:color w:val="000000"/>
          <w:sz w:val="20"/>
          <w:szCs w:val="20"/>
        </w:rPr>
        <w:t xml:space="preserve">i </w:t>
      </w:r>
      <w:r w:rsidR="009C016E" w:rsidRPr="007B0542">
        <w:rPr>
          <w:rFonts w:ascii="Arial" w:hAnsi="Arial" w:cs="Arial"/>
          <w:color w:val="000000"/>
          <w:sz w:val="20"/>
          <w:szCs w:val="20"/>
        </w:rPr>
        <w:t>of NASA JSC</w:t>
      </w:r>
      <w:r w:rsidR="00DA7714">
        <w:rPr>
          <w:rFonts w:ascii="Arial" w:hAnsi="Arial" w:cs="Arial"/>
          <w:color w:val="000000"/>
          <w:sz w:val="20"/>
          <w:szCs w:val="20"/>
        </w:rPr>
        <w:t>.</w:t>
      </w:r>
    </w:p>
    <w:p w14:paraId="41BDD089" w14:textId="1CC87FE6" w:rsidR="007D4104" w:rsidRDefault="007D4104" w:rsidP="007D4104">
      <w:pPr>
        <w:spacing w:line="240" w:lineRule="auto"/>
        <w:contextualSpacing/>
        <w:rPr>
          <w:rFonts w:ascii="Arial" w:hAnsi="Arial" w:cs="Arial"/>
          <w:b/>
          <w:bCs/>
          <w:sz w:val="20"/>
          <w:szCs w:val="20"/>
        </w:rPr>
      </w:pPr>
      <w:r w:rsidRPr="00B95DAD">
        <w:rPr>
          <w:rFonts w:ascii="Arial" w:hAnsi="Arial" w:cs="Arial"/>
          <w:b/>
          <w:bCs/>
          <w:sz w:val="20"/>
          <w:szCs w:val="20"/>
        </w:rPr>
        <w:t>Reference:</w:t>
      </w:r>
    </w:p>
    <w:p w14:paraId="00881B53" w14:textId="77777777" w:rsidR="00BE265C" w:rsidRDefault="00BE265C" w:rsidP="00BE265C">
      <w:pPr>
        <w:spacing w:line="240" w:lineRule="auto"/>
        <w:contextualSpacing/>
        <w:rPr>
          <w:rFonts w:ascii="Arial" w:hAnsi="Arial" w:cs="Arial"/>
          <w:sz w:val="20"/>
          <w:szCs w:val="20"/>
        </w:rPr>
      </w:pPr>
      <w:r>
        <w:rPr>
          <w:rFonts w:ascii="Arial" w:hAnsi="Arial" w:cs="Arial"/>
          <w:sz w:val="20"/>
          <w:szCs w:val="20"/>
        </w:rPr>
        <w:t>1</w:t>
      </w:r>
      <w:r w:rsidRPr="004D6F44">
        <w:rPr>
          <w:rFonts w:ascii="Arial" w:hAnsi="Arial" w:cs="Arial"/>
          <w:sz w:val="20"/>
          <w:szCs w:val="20"/>
        </w:rPr>
        <w:t>.</w:t>
      </w:r>
      <w:r>
        <w:rPr>
          <w:rFonts w:ascii="Arial" w:hAnsi="Arial" w:cs="Arial"/>
          <w:sz w:val="20"/>
          <w:szCs w:val="20"/>
        </w:rPr>
        <w:t xml:space="preserve"> Orion Overview:</w:t>
      </w:r>
      <w:r w:rsidRPr="004D6F44">
        <w:rPr>
          <w:rFonts w:ascii="Arial" w:hAnsi="Arial" w:cs="Arial"/>
          <w:sz w:val="20"/>
          <w:szCs w:val="20"/>
        </w:rPr>
        <w:t xml:space="preserve"> </w:t>
      </w:r>
      <w:hyperlink r:id="rId29" w:history="1">
        <w:r w:rsidRPr="0091373E">
          <w:rPr>
            <w:rStyle w:val="Hyperlink"/>
            <w:rFonts w:ascii="Arial" w:hAnsi="Arial" w:cs="Arial"/>
            <w:sz w:val="20"/>
            <w:szCs w:val="20"/>
          </w:rPr>
          <w:t>https://www.nasa.gov/exploration/systems/orion/about/index.html</w:t>
        </w:r>
      </w:hyperlink>
      <w:r>
        <w:rPr>
          <w:rFonts w:ascii="Arial" w:hAnsi="Arial" w:cs="Arial"/>
          <w:sz w:val="20"/>
          <w:szCs w:val="20"/>
        </w:rPr>
        <w:t xml:space="preserve"> , retrieved May 20, 2021.</w:t>
      </w:r>
    </w:p>
    <w:p w14:paraId="2F1F1B23" w14:textId="77777777" w:rsidR="00BE265C" w:rsidRDefault="00BE265C" w:rsidP="00BE265C">
      <w:pPr>
        <w:spacing w:line="240" w:lineRule="auto"/>
        <w:contextualSpacing/>
        <w:rPr>
          <w:rFonts w:ascii="Arial" w:hAnsi="Arial" w:cs="Arial"/>
          <w:i/>
          <w:iCs/>
          <w:sz w:val="20"/>
          <w:szCs w:val="20"/>
        </w:rPr>
      </w:pPr>
      <w:r>
        <w:rPr>
          <w:rFonts w:ascii="Arial" w:hAnsi="Arial" w:cs="Arial"/>
          <w:sz w:val="20"/>
          <w:szCs w:val="20"/>
        </w:rPr>
        <w:t>2</w:t>
      </w:r>
      <w:r w:rsidR="001C37CE">
        <w:rPr>
          <w:rFonts w:ascii="Arial" w:hAnsi="Arial" w:cs="Arial"/>
          <w:sz w:val="20"/>
          <w:szCs w:val="20"/>
        </w:rPr>
        <w:t xml:space="preserve">. </w:t>
      </w:r>
      <w:r w:rsidR="001C37CE" w:rsidRPr="001C37CE">
        <w:rPr>
          <w:rFonts w:ascii="Arial" w:hAnsi="Arial" w:cs="Arial"/>
          <w:sz w:val="20"/>
          <w:szCs w:val="20"/>
        </w:rPr>
        <w:t> </w:t>
      </w:r>
      <w:r w:rsidR="001C37CE" w:rsidRPr="001C37CE">
        <w:rPr>
          <w:rFonts w:ascii="Arial" w:hAnsi="Arial" w:cs="Arial"/>
          <w:i/>
          <w:iCs/>
          <w:sz w:val="20"/>
          <w:szCs w:val="20"/>
        </w:rPr>
        <w:t>Sloss, Philip (July 2019). </w:t>
      </w:r>
      <w:hyperlink r:id="rId30" w:history="1">
        <w:r w:rsidR="001C37CE" w:rsidRPr="001C37CE">
          <w:rPr>
            <w:rStyle w:val="Hyperlink"/>
            <w:rFonts w:ascii="Arial" w:hAnsi="Arial" w:cs="Arial"/>
            <w:i/>
            <w:iCs/>
            <w:sz w:val="20"/>
            <w:szCs w:val="20"/>
          </w:rPr>
          <w:t>"AA-2: Orion's in-flight abort test successfully</w:t>
        </w:r>
        <w:r w:rsidR="001C37CE">
          <w:rPr>
            <w:rStyle w:val="Hyperlink"/>
            <w:rFonts w:ascii="Arial" w:hAnsi="Arial" w:cs="Arial"/>
            <w:i/>
            <w:iCs/>
            <w:sz w:val="20"/>
            <w:szCs w:val="20"/>
          </w:rPr>
          <w:t xml:space="preserve"> </w:t>
        </w:r>
        <w:r w:rsidR="001C37CE" w:rsidRPr="001C37CE">
          <w:rPr>
            <w:rStyle w:val="Hyperlink"/>
            <w:rFonts w:ascii="Arial" w:hAnsi="Arial" w:cs="Arial"/>
            <w:i/>
            <w:iCs/>
            <w:sz w:val="20"/>
            <w:szCs w:val="20"/>
          </w:rPr>
          <w:t>completed"</w:t>
        </w:r>
      </w:hyperlink>
      <w:r w:rsidR="001C37CE" w:rsidRPr="001C37CE">
        <w:rPr>
          <w:rFonts w:ascii="Arial" w:hAnsi="Arial" w:cs="Arial"/>
          <w:i/>
          <w:iCs/>
          <w:sz w:val="20"/>
          <w:szCs w:val="20"/>
        </w:rPr>
        <w:t>. NASASpaceFlight.com. Retrieved July 3, 2019.</w:t>
      </w:r>
    </w:p>
    <w:p w14:paraId="5C0076CF" w14:textId="44CAB218" w:rsidR="001C37CE" w:rsidRDefault="00BE265C" w:rsidP="00BE265C">
      <w:pPr>
        <w:spacing w:line="240" w:lineRule="auto"/>
        <w:contextualSpacing/>
        <w:rPr>
          <w:rStyle w:val="reference-accessdate"/>
          <w:rFonts w:ascii="Arial" w:hAnsi="Arial" w:cs="Arial"/>
          <w:color w:val="202122"/>
          <w:sz w:val="19"/>
          <w:szCs w:val="19"/>
          <w:shd w:val="clear" w:color="auto" w:fill="FFFFFF"/>
        </w:rPr>
      </w:pPr>
      <w:r>
        <w:t>3</w:t>
      </w:r>
      <w:r w:rsidR="001C37CE">
        <w:t xml:space="preserve">. </w:t>
      </w:r>
      <w:hyperlink r:id="rId31" w:history="1">
        <w:r w:rsidR="001C37CE">
          <w:rPr>
            <w:rStyle w:val="Hyperlink"/>
            <w:rFonts w:ascii="Arial" w:hAnsi="Arial" w:cs="Arial"/>
            <w:color w:val="3366BB"/>
            <w:sz w:val="19"/>
            <w:szCs w:val="19"/>
            <w:shd w:val="clear" w:color="auto" w:fill="FFFFFF"/>
          </w:rPr>
          <w:t>"Ascent Abort-2"</w:t>
        </w:r>
      </w:hyperlink>
      <w:r w:rsidR="001C37CE">
        <w:rPr>
          <w:rFonts w:ascii="Arial" w:hAnsi="Arial" w:cs="Arial"/>
          <w:color w:val="202122"/>
          <w:sz w:val="19"/>
          <w:szCs w:val="19"/>
          <w:shd w:val="clear" w:color="auto" w:fill="FFFFFF"/>
        </w:rPr>
        <w:t>. </w:t>
      </w:r>
      <w:r w:rsidR="001C37CE">
        <w:rPr>
          <w:rFonts w:ascii="Arial" w:hAnsi="Arial" w:cs="Arial"/>
          <w:i/>
          <w:iCs/>
          <w:color w:val="202122"/>
          <w:sz w:val="19"/>
          <w:szCs w:val="19"/>
          <w:shd w:val="clear" w:color="auto" w:fill="FFFFFF"/>
        </w:rPr>
        <w:t>blogs.nasa.gov</w:t>
      </w:r>
      <w:r w:rsidR="001C37CE">
        <w:rPr>
          <w:rStyle w:val="reference-accessdate"/>
          <w:rFonts w:ascii="Arial" w:hAnsi="Arial" w:cs="Arial"/>
          <w:color w:val="202122"/>
          <w:sz w:val="19"/>
          <w:szCs w:val="19"/>
          <w:shd w:val="clear" w:color="auto" w:fill="FFFFFF"/>
        </w:rPr>
        <w:t>. Retrieved </w:t>
      </w:r>
      <w:r w:rsidR="001C37CE">
        <w:rPr>
          <w:rStyle w:val="nowrap"/>
          <w:rFonts w:ascii="Arial" w:hAnsi="Arial" w:cs="Arial"/>
          <w:color w:val="202122"/>
          <w:sz w:val="19"/>
          <w:szCs w:val="19"/>
          <w:shd w:val="clear" w:color="auto" w:fill="FFFFFF"/>
        </w:rPr>
        <w:t>July 2,</w:t>
      </w:r>
      <w:r w:rsidR="001C37CE">
        <w:rPr>
          <w:rStyle w:val="reference-accessdate"/>
          <w:rFonts w:ascii="Arial" w:hAnsi="Arial" w:cs="Arial"/>
          <w:color w:val="202122"/>
          <w:sz w:val="19"/>
          <w:szCs w:val="19"/>
          <w:shd w:val="clear" w:color="auto" w:fill="FFFFFF"/>
        </w:rPr>
        <w:t> 2019</w:t>
      </w:r>
    </w:p>
    <w:p w14:paraId="7454C59B" w14:textId="77777777" w:rsidR="00CC5FC1" w:rsidRDefault="00CC5FC1" w:rsidP="00CC5FC1">
      <w:pPr>
        <w:spacing w:line="240" w:lineRule="auto"/>
        <w:contextualSpacing/>
        <w:rPr>
          <w:rFonts w:ascii="Arial" w:hAnsi="Arial" w:cs="Arial"/>
          <w:sz w:val="20"/>
          <w:szCs w:val="20"/>
        </w:rPr>
      </w:pPr>
      <w:r>
        <w:rPr>
          <w:rFonts w:ascii="Arial" w:hAnsi="Arial" w:cs="Arial"/>
          <w:sz w:val="20"/>
          <w:szCs w:val="20"/>
        </w:rPr>
        <w:lastRenderedPageBreak/>
        <w:t>4</w:t>
      </w:r>
      <w:r w:rsidR="007D4104">
        <w:rPr>
          <w:rFonts w:ascii="Arial" w:hAnsi="Arial" w:cs="Arial"/>
          <w:sz w:val="20"/>
          <w:szCs w:val="20"/>
        </w:rPr>
        <w:t>.</w:t>
      </w:r>
      <w:r w:rsidR="007D4104" w:rsidRPr="002311DF">
        <w:rPr>
          <w:rFonts w:ascii="Arial" w:hAnsi="Arial" w:cs="Arial"/>
          <w:sz w:val="20"/>
          <w:szCs w:val="20"/>
        </w:rPr>
        <w:t xml:space="preserve"> Panda, J., Burnside, N. J., Bauer, S. X. S., Scotti, S. J., Ross, J. C. &amp; Schuster, D. M., 2009 “A comparative Study of External Pressure Fluctuations on Various Configurations of Launch Abort System and Crew Exploration Vehicle” AIAA paper 2009-3322</w:t>
      </w:r>
    </w:p>
    <w:p w14:paraId="1C39D3C4" w14:textId="73C88ABB" w:rsidR="006A25ED" w:rsidRPr="007D4104" w:rsidRDefault="00CC5FC1" w:rsidP="00237C20">
      <w:pPr>
        <w:spacing w:line="240" w:lineRule="auto"/>
        <w:contextualSpacing/>
        <w:rPr>
          <w:rFonts w:ascii="Arial" w:hAnsi="Arial" w:cs="Arial"/>
          <w:sz w:val="20"/>
          <w:szCs w:val="20"/>
        </w:rPr>
      </w:pPr>
      <w:r>
        <w:rPr>
          <w:rFonts w:ascii="Arial" w:hAnsi="Arial" w:cs="Arial"/>
          <w:sz w:val="20"/>
          <w:szCs w:val="20"/>
        </w:rPr>
        <w:t>5</w:t>
      </w:r>
      <w:r w:rsidR="007D4104" w:rsidRPr="003D2A75">
        <w:rPr>
          <w:rFonts w:ascii="Arial" w:hAnsi="Arial" w:cs="Arial"/>
          <w:sz w:val="20"/>
          <w:szCs w:val="20"/>
        </w:rPr>
        <w:t>. R</w:t>
      </w:r>
      <w:r w:rsidR="007D4104">
        <w:rPr>
          <w:rFonts w:ascii="Arial" w:hAnsi="Arial" w:cs="Arial"/>
          <w:sz w:val="20"/>
          <w:szCs w:val="20"/>
        </w:rPr>
        <w:t>eed, D. K., Melody, M. N. &amp; Nan</w:t>
      </w:r>
      <w:r w:rsidR="007D4104" w:rsidRPr="003D2A75">
        <w:rPr>
          <w:rFonts w:ascii="Arial" w:hAnsi="Arial" w:cs="Arial"/>
          <w:sz w:val="20"/>
          <w:szCs w:val="20"/>
        </w:rPr>
        <w:t xml:space="preserve">ce, D. K., </w:t>
      </w:r>
      <w:r w:rsidR="007D4104" w:rsidRPr="00463D5B">
        <w:rPr>
          <w:rFonts w:ascii="Arial" w:hAnsi="Arial" w:cs="Arial"/>
          <w:sz w:val="20"/>
          <w:szCs w:val="20"/>
        </w:rPr>
        <w:t xml:space="preserve">“Comparison of Ares I-X Flight and Wind-Tunnel Aeroacoustic Data,” </w:t>
      </w:r>
      <w:r w:rsidR="007D4104" w:rsidRPr="00463D5B">
        <w:rPr>
          <w:rFonts w:ascii="Arial" w:hAnsi="Arial" w:cs="Arial"/>
          <w:i/>
          <w:iCs/>
          <w:sz w:val="20"/>
          <w:szCs w:val="20"/>
        </w:rPr>
        <w:t>JSR</w:t>
      </w:r>
      <w:r w:rsidR="007D4104" w:rsidRPr="00463D5B">
        <w:rPr>
          <w:rFonts w:ascii="Arial" w:hAnsi="Arial" w:cs="Arial"/>
          <w:sz w:val="20"/>
          <w:szCs w:val="20"/>
        </w:rPr>
        <w:t>, 49(4), 2012</w:t>
      </w:r>
      <w:r w:rsidR="007D4104" w:rsidRPr="003D2A75">
        <w:rPr>
          <w:rFonts w:ascii="Arial" w:hAnsi="Arial" w:cs="Arial"/>
          <w:sz w:val="20"/>
          <w:szCs w:val="20"/>
        </w:rPr>
        <w:t>.</w:t>
      </w:r>
    </w:p>
    <w:sectPr w:rsidR="006A25ED" w:rsidRPr="007D4104" w:rsidSect="003F33EA">
      <w:footerReference w:type="default" r:id="rId32"/>
      <w:pgSz w:w="12240" w:h="15840"/>
      <w:pgMar w:top="1080" w:right="1080" w:bottom="72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B8AAAA" w14:textId="77777777" w:rsidR="00BD34D1" w:rsidRDefault="00BD34D1" w:rsidP="007D4104">
      <w:pPr>
        <w:spacing w:after="0" w:line="240" w:lineRule="auto"/>
      </w:pPr>
      <w:r>
        <w:separator/>
      </w:r>
    </w:p>
  </w:endnote>
  <w:endnote w:type="continuationSeparator" w:id="0">
    <w:p w14:paraId="10DBB785" w14:textId="77777777" w:rsidR="00BD34D1" w:rsidRDefault="00BD34D1" w:rsidP="007D4104">
      <w:pPr>
        <w:spacing w:after="0" w:line="240" w:lineRule="auto"/>
      </w:pPr>
      <w:r>
        <w:continuationSeparator/>
      </w:r>
    </w:p>
  </w:endnote>
  <w:endnote w:type="continuationNotice" w:id="1">
    <w:p w14:paraId="49588B9E" w14:textId="77777777" w:rsidR="00BD34D1" w:rsidRDefault="00BD34D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MSans10-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4678587"/>
      <w:docPartObj>
        <w:docPartGallery w:val="Page Numbers (Bottom of Page)"/>
        <w:docPartUnique/>
      </w:docPartObj>
    </w:sdtPr>
    <w:sdtEndPr>
      <w:rPr>
        <w:noProof/>
      </w:rPr>
    </w:sdtEndPr>
    <w:sdtContent>
      <w:p w14:paraId="50309C7B" w14:textId="492AD947" w:rsidR="008F3D7F" w:rsidRDefault="008F3D7F">
        <w:pPr>
          <w:pStyle w:val="Footer"/>
          <w:jc w:val="center"/>
        </w:pPr>
        <w:r>
          <w:fldChar w:fldCharType="begin"/>
        </w:r>
        <w:r>
          <w:instrText xml:space="preserve"> PAGE   \* MERGEFORMAT </w:instrText>
        </w:r>
        <w:r>
          <w:fldChar w:fldCharType="separate"/>
        </w:r>
        <w:r w:rsidR="005E479D">
          <w:rPr>
            <w:noProof/>
          </w:rPr>
          <w:t>4</w:t>
        </w:r>
        <w:r>
          <w:rPr>
            <w:noProof/>
          </w:rPr>
          <w:fldChar w:fldCharType="end"/>
        </w:r>
      </w:p>
    </w:sdtContent>
  </w:sdt>
  <w:p w14:paraId="73EFF63E" w14:textId="77777777" w:rsidR="008F3D7F" w:rsidRDefault="008F3D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A3D098" w14:textId="77777777" w:rsidR="00BD34D1" w:rsidRDefault="00BD34D1" w:rsidP="007D4104">
      <w:pPr>
        <w:spacing w:after="0" w:line="240" w:lineRule="auto"/>
      </w:pPr>
      <w:r>
        <w:separator/>
      </w:r>
    </w:p>
  </w:footnote>
  <w:footnote w:type="continuationSeparator" w:id="0">
    <w:p w14:paraId="7C590177" w14:textId="77777777" w:rsidR="00BD34D1" w:rsidRDefault="00BD34D1" w:rsidP="007D4104">
      <w:pPr>
        <w:spacing w:after="0" w:line="240" w:lineRule="auto"/>
      </w:pPr>
      <w:r>
        <w:continuationSeparator/>
      </w:r>
    </w:p>
  </w:footnote>
  <w:footnote w:type="continuationNotice" w:id="1">
    <w:p w14:paraId="1D4BD825" w14:textId="77777777" w:rsidR="00BD34D1" w:rsidRDefault="00BD34D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6F031A"/>
    <w:multiLevelType w:val="hybridMultilevel"/>
    <w:tmpl w:val="8B2EE6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73D0F3E"/>
    <w:multiLevelType w:val="multilevel"/>
    <w:tmpl w:val="C4708E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04"/>
    <w:rsid w:val="0000088C"/>
    <w:rsid w:val="0000388E"/>
    <w:rsid w:val="000039BE"/>
    <w:rsid w:val="00005110"/>
    <w:rsid w:val="000051A2"/>
    <w:rsid w:val="00010D8B"/>
    <w:rsid w:val="00015DD5"/>
    <w:rsid w:val="000166DD"/>
    <w:rsid w:val="00020036"/>
    <w:rsid w:val="000218D5"/>
    <w:rsid w:val="0002382A"/>
    <w:rsid w:val="000257C9"/>
    <w:rsid w:val="00026EC1"/>
    <w:rsid w:val="00031B02"/>
    <w:rsid w:val="0003314A"/>
    <w:rsid w:val="00040929"/>
    <w:rsid w:val="00042403"/>
    <w:rsid w:val="000506C6"/>
    <w:rsid w:val="000515AD"/>
    <w:rsid w:val="00052C6F"/>
    <w:rsid w:val="00056141"/>
    <w:rsid w:val="000567FE"/>
    <w:rsid w:val="00062D13"/>
    <w:rsid w:val="00066D5C"/>
    <w:rsid w:val="00071B06"/>
    <w:rsid w:val="00071B9B"/>
    <w:rsid w:val="00082450"/>
    <w:rsid w:val="00085E7E"/>
    <w:rsid w:val="000870B2"/>
    <w:rsid w:val="00087189"/>
    <w:rsid w:val="000947DE"/>
    <w:rsid w:val="00094DE8"/>
    <w:rsid w:val="000956C5"/>
    <w:rsid w:val="00097D71"/>
    <w:rsid w:val="000A3A28"/>
    <w:rsid w:val="000B3511"/>
    <w:rsid w:val="000B3EFA"/>
    <w:rsid w:val="000C5C32"/>
    <w:rsid w:val="000D2D1D"/>
    <w:rsid w:val="000D3A2B"/>
    <w:rsid w:val="000D4BEF"/>
    <w:rsid w:val="000D6BE5"/>
    <w:rsid w:val="000E0C72"/>
    <w:rsid w:val="000E2848"/>
    <w:rsid w:val="000E6A89"/>
    <w:rsid w:val="000F0297"/>
    <w:rsid w:val="000F1329"/>
    <w:rsid w:val="0010061F"/>
    <w:rsid w:val="00100AEB"/>
    <w:rsid w:val="00100D1C"/>
    <w:rsid w:val="00102920"/>
    <w:rsid w:val="00104159"/>
    <w:rsid w:val="00105A5C"/>
    <w:rsid w:val="001120C3"/>
    <w:rsid w:val="001156F6"/>
    <w:rsid w:val="00115F31"/>
    <w:rsid w:val="00122AE9"/>
    <w:rsid w:val="00122D1B"/>
    <w:rsid w:val="00125BA6"/>
    <w:rsid w:val="0013264B"/>
    <w:rsid w:val="001360AB"/>
    <w:rsid w:val="00136F1F"/>
    <w:rsid w:val="00142B03"/>
    <w:rsid w:val="0014578C"/>
    <w:rsid w:val="00146633"/>
    <w:rsid w:val="0014749A"/>
    <w:rsid w:val="001511E3"/>
    <w:rsid w:val="00153105"/>
    <w:rsid w:val="00153373"/>
    <w:rsid w:val="001614DE"/>
    <w:rsid w:val="00165BF9"/>
    <w:rsid w:val="0016612B"/>
    <w:rsid w:val="00170008"/>
    <w:rsid w:val="001703BC"/>
    <w:rsid w:val="00172651"/>
    <w:rsid w:val="0017782D"/>
    <w:rsid w:val="00186900"/>
    <w:rsid w:val="001920B4"/>
    <w:rsid w:val="001935AE"/>
    <w:rsid w:val="00197DC1"/>
    <w:rsid w:val="001A1445"/>
    <w:rsid w:val="001A39CA"/>
    <w:rsid w:val="001A427D"/>
    <w:rsid w:val="001B7B9B"/>
    <w:rsid w:val="001C0471"/>
    <w:rsid w:val="001C055E"/>
    <w:rsid w:val="001C1F19"/>
    <w:rsid w:val="001C37CE"/>
    <w:rsid w:val="001C3EE2"/>
    <w:rsid w:val="001C5111"/>
    <w:rsid w:val="001D0ACC"/>
    <w:rsid w:val="001D52B0"/>
    <w:rsid w:val="001D65E6"/>
    <w:rsid w:val="001E63C2"/>
    <w:rsid w:val="001E7248"/>
    <w:rsid w:val="001E7A62"/>
    <w:rsid w:val="001E7C39"/>
    <w:rsid w:val="001F28B5"/>
    <w:rsid w:val="001F4109"/>
    <w:rsid w:val="001F6AF6"/>
    <w:rsid w:val="001F7062"/>
    <w:rsid w:val="00201668"/>
    <w:rsid w:val="00204788"/>
    <w:rsid w:val="00215F1F"/>
    <w:rsid w:val="00221D1D"/>
    <w:rsid w:val="002226B6"/>
    <w:rsid w:val="00222726"/>
    <w:rsid w:val="0022331B"/>
    <w:rsid w:val="00223329"/>
    <w:rsid w:val="00225C4B"/>
    <w:rsid w:val="002260B3"/>
    <w:rsid w:val="00230F4F"/>
    <w:rsid w:val="00232C79"/>
    <w:rsid w:val="00232FF9"/>
    <w:rsid w:val="0023457A"/>
    <w:rsid w:val="0023465F"/>
    <w:rsid w:val="00237C20"/>
    <w:rsid w:val="002422BD"/>
    <w:rsid w:val="00244266"/>
    <w:rsid w:val="00246137"/>
    <w:rsid w:val="00256F63"/>
    <w:rsid w:val="002618A8"/>
    <w:rsid w:val="00264B9A"/>
    <w:rsid w:val="002651D5"/>
    <w:rsid w:val="00272946"/>
    <w:rsid w:val="00274C23"/>
    <w:rsid w:val="00277648"/>
    <w:rsid w:val="0028113B"/>
    <w:rsid w:val="00282B0C"/>
    <w:rsid w:val="002844D2"/>
    <w:rsid w:val="00284BAC"/>
    <w:rsid w:val="0029171C"/>
    <w:rsid w:val="002943FB"/>
    <w:rsid w:val="002968F0"/>
    <w:rsid w:val="002A0206"/>
    <w:rsid w:val="002A03C2"/>
    <w:rsid w:val="002A0B69"/>
    <w:rsid w:val="002A517D"/>
    <w:rsid w:val="002B548E"/>
    <w:rsid w:val="002B6558"/>
    <w:rsid w:val="002C7A5C"/>
    <w:rsid w:val="002D5B54"/>
    <w:rsid w:val="002E1B84"/>
    <w:rsid w:val="002F0623"/>
    <w:rsid w:val="002F2F7D"/>
    <w:rsid w:val="002F30B1"/>
    <w:rsid w:val="002F73FA"/>
    <w:rsid w:val="00303DC6"/>
    <w:rsid w:val="0031169C"/>
    <w:rsid w:val="00311830"/>
    <w:rsid w:val="00313268"/>
    <w:rsid w:val="0031616E"/>
    <w:rsid w:val="00327040"/>
    <w:rsid w:val="00330A03"/>
    <w:rsid w:val="00334981"/>
    <w:rsid w:val="00336334"/>
    <w:rsid w:val="00336BD2"/>
    <w:rsid w:val="00340546"/>
    <w:rsid w:val="00345D87"/>
    <w:rsid w:val="00347DCC"/>
    <w:rsid w:val="00357447"/>
    <w:rsid w:val="00360072"/>
    <w:rsid w:val="003612C1"/>
    <w:rsid w:val="0036144F"/>
    <w:rsid w:val="00363FF2"/>
    <w:rsid w:val="00366422"/>
    <w:rsid w:val="00366796"/>
    <w:rsid w:val="00372DC0"/>
    <w:rsid w:val="00373973"/>
    <w:rsid w:val="0037433E"/>
    <w:rsid w:val="00374ED4"/>
    <w:rsid w:val="00376058"/>
    <w:rsid w:val="00376D7F"/>
    <w:rsid w:val="00377223"/>
    <w:rsid w:val="00377319"/>
    <w:rsid w:val="00380D79"/>
    <w:rsid w:val="00381F83"/>
    <w:rsid w:val="00383F0C"/>
    <w:rsid w:val="003844FD"/>
    <w:rsid w:val="00384B21"/>
    <w:rsid w:val="003926E8"/>
    <w:rsid w:val="0039616E"/>
    <w:rsid w:val="003A274C"/>
    <w:rsid w:val="003A33BE"/>
    <w:rsid w:val="003A521A"/>
    <w:rsid w:val="003A5B92"/>
    <w:rsid w:val="003B4C28"/>
    <w:rsid w:val="003B694B"/>
    <w:rsid w:val="003B6E40"/>
    <w:rsid w:val="003C349D"/>
    <w:rsid w:val="003C37C6"/>
    <w:rsid w:val="003C3B30"/>
    <w:rsid w:val="003D214F"/>
    <w:rsid w:val="003D321F"/>
    <w:rsid w:val="003D6B93"/>
    <w:rsid w:val="003E2A3E"/>
    <w:rsid w:val="003E3A2C"/>
    <w:rsid w:val="003F2B24"/>
    <w:rsid w:val="003F33EA"/>
    <w:rsid w:val="003F4516"/>
    <w:rsid w:val="003F76AD"/>
    <w:rsid w:val="00402533"/>
    <w:rsid w:val="004033CE"/>
    <w:rsid w:val="004113DE"/>
    <w:rsid w:val="00413045"/>
    <w:rsid w:val="00417ACD"/>
    <w:rsid w:val="00423529"/>
    <w:rsid w:val="0042437E"/>
    <w:rsid w:val="00425232"/>
    <w:rsid w:val="00425700"/>
    <w:rsid w:val="00431790"/>
    <w:rsid w:val="00432B26"/>
    <w:rsid w:val="00433FC6"/>
    <w:rsid w:val="00435CB0"/>
    <w:rsid w:val="004431CC"/>
    <w:rsid w:val="00445A14"/>
    <w:rsid w:val="00447544"/>
    <w:rsid w:val="004500D1"/>
    <w:rsid w:val="004510ED"/>
    <w:rsid w:val="00452FEE"/>
    <w:rsid w:val="00455F47"/>
    <w:rsid w:val="00457C23"/>
    <w:rsid w:val="00457FEA"/>
    <w:rsid w:val="00464DCE"/>
    <w:rsid w:val="00467A98"/>
    <w:rsid w:val="00470400"/>
    <w:rsid w:val="00470FF3"/>
    <w:rsid w:val="00480EE5"/>
    <w:rsid w:val="00482C54"/>
    <w:rsid w:val="00482DE3"/>
    <w:rsid w:val="00486D73"/>
    <w:rsid w:val="00487167"/>
    <w:rsid w:val="0049014B"/>
    <w:rsid w:val="004908C3"/>
    <w:rsid w:val="00493453"/>
    <w:rsid w:val="00493AE6"/>
    <w:rsid w:val="00494149"/>
    <w:rsid w:val="00496185"/>
    <w:rsid w:val="004A123E"/>
    <w:rsid w:val="004A22F2"/>
    <w:rsid w:val="004A3AD7"/>
    <w:rsid w:val="004A57CD"/>
    <w:rsid w:val="004A5F11"/>
    <w:rsid w:val="004A7366"/>
    <w:rsid w:val="004B0F7E"/>
    <w:rsid w:val="004B1CD2"/>
    <w:rsid w:val="004B3F01"/>
    <w:rsid w:val="004C2214"/>
    <w:rsid w:val="004C55DC"/>
    <w:rsid w:val="004C5DE7"/>
    <w:rsid w:val="004C65C2"/>
    <w:rsid w:val="004C6CFF"/>
    <w:rsid w:val="004D3762"/>
    <w:rsid w:val="004D6F44"/>
    <w:rsid w:val="004E3F21"/>
    <w:rsid w:val="004E4187"/>
    <w:rsid w:val="004E42A4"/>
    <w:rsid w:val="004E588B"/>
    <w:rsid w:val="004E770C"/>
    <w:rsid w:val="004F02BD"/>
    <w:rsid w:val="004F2AFD"/>
    <w:rsid w:val="00504DCA"/>
    <w:rsid w:val="00506577"/>
    <w:rsid w:val="005077AC"/>
    <w:rsid w:val="0051196B"/>
    <w:rsid w:val="0051327E"/>
    <w:rsid w:val="00515349"/>
    <w:rsid w:val="0051608D"/>
    <w:rsid w:val="00516B33"/>
    <w:rsid w:val="00517A9B"/>
    <w:rsid w:val="00520CDB"/>
    <w:rsid w:val="00523CD3"/>
    <w:rsid w:val="00527A5D"/>
    <w:rsid w:val="005316B5"/>
    <w:rsid w:val="0053240E"/>
    <w:rsid w:val="00532425"/>
    <w:rsid w:val="00532A95"/>
    <w:rsid w:val="00534285"/>
    <w:rsid w:val="00535DDC"/>
    <w:rsid w:val="00537F24"/>
    <w:rsid w:val="00543F6D"/>
    <w:rsid w:val="005446C9"/>
    <w:rsid w:val="00550C8B"/>
    <w:rsid w:val="00554058"/>
    <w:rsid w:val="00557E4A"/>
    <w:rsid w:val="005628A0"/>
    <w:rsid w:val="005629B5"/>
    <w:rsid w:val="0056513B"/>
    <w:rsid w:val="00567DE8"/>
    <w:rsid w:val="00571344"/>
    <w:rsid w:val="0057149B"/>
    <w:rsid w:val="005718DE"/>
    <w:rsid w:val="005719AA"/>
    <w:rsid w:val="005748CF"/>
    <w:rsid w:val="00574C48"/>
    <w:rsid w:val="00575423"/>
    <w:rsid w:val="00576C9A"/>
    <w:rsid w:val="005777CB"/>
    <w:rsid w:val="00583639"/>
    <w:rsid w:val="00585604"/>
    <w:rsid w:val="00591B3E"/>
    <w:rsid w:val="0059312C"/>
    <w:rsid w:val="005942BE"/>
    <w:rsid w:val="005973A4"/>
    <w:rsid w:val="005A1595"/>
    <w:rsid w:val="005A217B"/>
    <w:rsid w:val="005A5E07"/>
    <w:rsid w:val="005A72A0"/>
    <w:rsid w:val="005B1300"/>
    <w:rsid w:val="005B2F27"/>
    <w:rsid w:val="005B4205"/>
    <w:rsid w:val="005B54B0"/>
    <w:rsid w:val="005B5528"/>
    <w:rsid w:val="005C07CE"/>
    <w:rsid w:val="005C5E86"/>
    <w:rsid w:val="005D05A3"/>
    <w:rsid w:val="005D3298"/>
    <w:rsid w:val="005D3F6D"/>
    <w:rsid w:val="005D51AB"/>
    <w:rsid w:val="005E0B84"/>
    <w:rsid w:val="005E1521"/>
    <w:rsid w:val="005E479D"/>
    <w:rsid w:val="005E5872"/>
    <w:rsid w:val="005E7F09"/>
    <w:rsid w:val="005F0079"/>
    <w:rsid w:val="005F0FAD"/>
    <w:rsid w:val="005F3F4E"/>
    <w:rsid w:val="00600222"/>
    <w:rsid w:val="00600F25"/>
    <w:rsid w:val="00602AB9"/>
    <w:rsid w:val="00603BD1"/>
    <w:rsid w:val="00606230"/>
    <w:rsid w:val="0061352F"/>
    <w:rsid w:val="006164DF"/>
    <w:rsid w:val="006238A6"/>
    <w:rsid w:val="006249B0"/>
    <w:rsid w:val="0063141C"/>
    <w:rsid w:val="00632946"/>
    <w:rsid w:val="00633AFA"/>
    <w:rsid w:val="00634802"/>
    <w:rsid w:val="00635C10"/>
    <w:rsid w:val="00635E79"/>
    <w:rsid w:val="00644639"/>
    <w:rsid w:val="006458FD"/>
    <w:rsid w:val="00646FC0"/>
    <w:rsid w:val="006514F8"/>
    <w:rsid w:val="0065263B"/>
    <w:rsid w:val="00653AEC"/>
    <w:rsid w:val="00654C1D"/>
    <w:rsid w:val="006555F7"/>
    <w:rsid w:val="00657383"/>
    <w:rsid w:val="00664985"/>
    <w:rsid w:val="006661B5"/>
    <w:rsid w:val="00670AF1"/>
    <w:rsid w:val="0067110B"/>
    <w:rsid w:val="00674D79"/>
    <w:rsid w:val="0067587E"/>
    <w:rsid w:val="006761C7"/>
    <w:rsid w:val="00686517"/>
    <w:rsid w:val="00691121"/>
    <w:rsid w:val="00693A10"/>
    <w:rsid w:val="00695AC0"/>
    <w:rsid w:val="0069657A"/>
    <w:rsid w:val="006A1E00"/>
    <w:rsid w:val="006A25ED"/>
    <w:rsid w:val="006A2D92"/>
    <w:rsid w:val="006A37EA"/>
    <w:rsid w:val="006A557B"/>
    <w:rsid w:val="006A6C5F"/>
    <w:rsid w:val="006B00DD"/>
    <w:rsid w:val="006B2362"/>
    <w:rsid w:val="006B39AD"/>
    <w:rsid w:val="006C0EFE"/>
    <w:rsid w:val="006C473B"/>
    <w:rsid w:val="006D1050"/>
    <w:rsid w:val="006D6B62"/>
    <w:rsid w:val="006E059C"/>
    <w:rsid w:val="006E0F09"/>
    <w:rsid w:val="006E5BEC"/>
    <w:rsid w:val="006F0C65"/>
    <w:rsid w:val="006F297A"/>
    <w:rsid w:val="006F3A73"/>
    <w:rsid w:val="006F3E03"/>
    <w:rsid w:val="006F47DD"/>
    <w:rsid w:val="00702798"/>
    <w:rsid w:val="0070641B"/>
    <w:rsid w:val="00711213"/>
    <w:rsid w:val="007113DD"/>
    <w:rsid w:val="0071238B"/>
    <w:rsid w:val="007123F8"/>
    <w:rsid w:val="00712C0E"/>
    <w:rsid w:val="007171D0"/>
    <w:rsid w:val="007229B2"/>
    <w:rsid w:val="007234DA"/>
    <w:rsid w:val="007239C0"/>
    <w:rsid w:val="00726A09"/>
    <w:rsid w:val="007327FE"/>
    <w:rsid w:val="00734855"/>
    <w:rsid w:val="00735CEE"/>
    <w:rsid w:val="007364FC"/>
    <w:rsid w:val="00736807"/>
    <w:rsid w:val="00746410"/>
    <w:rsid w:val="00755622"/>
    <w:rsid w:val="00762489"/>
    <w:rsid w:val="007624DD"/>
    <w:rsid w:val="00763C6D"/>
    <w:rsid w:val="00765CCD"/>
    <w:rsid w:val="00770919"/>
    <w:rsid w:val="00771B78"/>
    <w:rsid w:val="00771C26"/>
    <w:rsid w:val="00772A2D"/>
    <w:rsid w:val="00775CE3"/>
    <w:rsid w:val="007762E1"/>
    <w:rsid w:val="00776E51"/>
    <w:rsid w:val="00784A93"/>
    <w:rsid w:val="00784DE9"/>
    <w:rsid w:val="007874EF"/>
    <w:rsid w:val="00791A47"/>
    <w:rsid w:val="00792297"/>
    <w:rsid w:val="00793BC4"/>
    <w:rsid w:val="00793E22"/>
    <w:rsid w:val="007A234A"/>
    <w:rsid w:val="007A35E2"/>
    <w:rsid w:val="007A3AB5"/>
    <w:rsid w:val="007B0542"/>
    <w:rsid w:val="007B25A3"/>
    <w:rsid w:val="007B2F2F"/>
    <w:rsid w:val="007C001F"/>
    <w:rsid w:val="007C0B9D"/>
    <w:rsid w:val="007C31A7"/>
    <w:rsid w:val="007D3743"/>
    <w:rsid w:val="007D4104"/>
    <w:rsid w:val="007D54D2"/>
    <w:rsid w:val="007D55C9"/>
    <w:rsid w:val="007E6D8B"/>
    <w:rsid w:val="007E6FBC"/>
    <w:rsid w:val="007F5DA9"/>
    <w:rsid w:val="007F6408"/>
    <w:rsid w:val="0080260F"/>
    <w:rsid w:val="00803BCA"/>
    <w:rsid w:val="00804686"/>
    <w:rsid w:val="00807DF4"/>
    <w:rsid w:val="00810AA9"/>
    <w:rsid w:val="0081200D"/>
    <w:rsid w:val="00814821"/>
    <w:rsid w:val="0082096A"/>
    <w:rsid w:val="008307C4"/>
    <w:rsid w:val="00830B9D"/>
    <w:rsid w:val="00832F2B"/>
    <w:rsid w:val="0083357F"/>
    <w:rsid w:val="008337D7"/>
    <w:rsid w:val="008339E1"/>
    <w:rsid w:val="00843899"/>
    <w:rsid w:val="00844B73"/>
    <w:rsid w:val="00845335"/>
    <w:rsid w:val="0084675A"/>
    <w:rsid w:val="008531AE"/>
    <w:rsid w:val="008536A0"/>
    <w:rsid w:val="00854311"/>
    <w:rsid w:val="00855AE2"/>
    <w:rsid w:val="00861619"/>
    <w:rsid w:val="00862586"/>
    <w:rsid w:val="0086460E"/>
    <w:rsid w:val="00864883"/>
    <w:rsid w:val="00866781"/>
    <w:rsid w:val="00877CC7"/>
    <w:rsid w:val="00881413"/>
    <w:rsid w:val="008817C9"/>
    <w:rsid w:val="00883C87"/>
    <w:rsid w:val="00885F63"/>
    <w:rsid w:val="00886A6B"/>
    <w:rsid w:val="00887B43"/>
    <w:rsid w:val="00890676"/>
    <w:rsid w:val="00896257"/>
    <w:rsid w:val="008A20D0"/>
    <w:rsid w:val="008A2219"/>
    <w:rsid w:val="008A288E"/>
    <w:rsid w:val="008A50FA"/>
    <w:rsid w:val="008A6922"/>
    <w:rsid w:val="008A7E2C"/>
    <w:rsid w:val="008D0BC6"/>
    <w:rsid w:val="008D5634"/>
    <w:rsid w:val="008D6591"/>
    <w:rsid w:val="008F0BD3"/>
    <w:rsid w:val="008F1062"/>
    <w:rsid w:val="008F3D7F"/>
    <w:rsid w:val="008F5C67"/>
    <w:rsid w:val="00900079"/>
    <w:rsid w:val="00900BEB"/>
    <w:rsid w:val="0090161A"/>
    <w:rsid w:val="00904A9F"/>
    <w:rsid w:val="00914F90"/>
    <w:rsid w:val="00921976"/>
    <w:rsid w:val="00924798"/>
    <w:rsid w:val="00933DB4"/>
    <w:rsid w:val="009343C9"/>
    <w:rsid w:val="00935567"/>
    <w:rsid w:val="0094079E"/>
    <w:rsid w:val="00950FD1"/>
    <w:rsid w:val="009561A8"/>
    <w:rsid w:val="00957603"/>
    <w:rsid w:val="0096082D"/>
    <w:rsid w:val="00960FF6"/>
    <w:rsid w:val="009622F7"/>
    <w:rsid w:val="0096367F"/>
    <w:rsid w:val="00967A01"/>
    <w:rsid w:val="00972B9E"/>
    <w:rsid w:val="00974D04"/>
    <w:rsid w:val="00976232"/>
    <w:rsid w:val="00986020"/>
    <w:rsid w:val="0098688B"/>
    <w:rsid w:val="00986E81"/>
    <w:rsid w:val="009878C5"/>
    <w:rsid w:val="00990135"/>
    <w:rsid w:val="00992255"/>
    <w:rsid w:val="00993C05"/>
    <w:rsid w:val="00995CF2"/>
    <w:rsid w:val="009A076F"/>
    <w:rsid w:val="009A1D84"/>
    <w:rsid w:val="009A2DEB"/>
    <w:rsid w:val="009A3397"/>
    <w:rsid w:val="009A6CC4"/>
    <w:rsid w:val="009B103C"/>
    <w:rsid w:val="009C016E"/>
    <w:rsid w:val="009C2673"/>
    <w:rsid w:val="009C30F8"/>
    <w:rsid w:val="009C7677"/>
    <w:rsid w:val="009D24DE"/>
    <w:rsid w:val="009D567F"/>
    <w:rsid w:val="009D7C28"/>
    <w:rsid w:val="009E24DF"/>
    <w:rsid w:val="009E5F10"/>
    <w:rsid w:val="009F4FEF"/>
    <w:rsid w:val="009F75AF"/>
    <w:rsid w:val="009F7C8C"/>
    <w:rsid w:val="00A004A9"/>
    <w:rsid w:val="00A00C50"/>
    <w:rsid w:val="00A0185E"/>
    <w:rsid w:val="00A01FFA"/>
    <w:rsid w:val="00A021E9"/>
    <w:rsid w:val="00A0556A"/>
    <w:rsid w:val="00A05D1F"/>
    <w:rsid w:val="00A12DD8"/>
    <w:rsid w:val="00A1411D"/>
    <w:rsid w:val="00A20EF0"/>
    <w:rsid w:val="00A27FD8"/>
    <w:rsid w:val="00A323CA"/>
    <w:rsid w:val="00A35DBA"/>
    <w:rsid w:val="00A37E4B"/>
    <w:rsid w:val="00A41FDF"/>
    <w:rsid w:val="00A43B19"/>
    <w:rsid w:val="00A46C8B"/>
    <w:rsid w:val="00A546E8"/>
    <w:rsid w:val="00A61612"/>
    <w:rsid w:val="00A65BF5"/>
    <w:rsid w:val="00A66587"/>
    <w:rsid w:val="00A72E6A"/>
    <w:rsid w:val="00A74054"/>
    <w:rsid w:val="00A841B6"/>
    <w:rsid w:val="00A92CD4"/>
    <w:rsid w:val="00A97572"/>
    <w:rsid w:val="00AA3F43"/>
    <w:rsid w:val="00AA5DAE"/>
    <w:rsid w:val="00AB09F7"/>
    <w:rsid w:val="00AC00AA"/>
    <w:rsid w:val="00AC59C2"/>
    <w:rsid w:val="00AC701F"/>
    <w:rsid w:val="00AD1059"/>
    <w:rsid w:val="00AD1E43"/>
    <w:rsid w:val="00AE0B03"/>
    <w:rsid w:val="00AE4038"/>
    <w:rsid w:val="00AE7B5B"/>
    <w:rsid w:val="00AE7E65"/>
    <w:rsid w:val="00AF293D"/>
    <w:rsid w:val="00AF7CCB"/>
    <w:rsid w:val="00B01CC8"/>
    <w:rsid w:val="00B04C76"/>
    <w:rsid w:val="00B04E99"/>
    <w:rsid w:val="00B0521A"/>
    <w:rsid w:val="00B060A3"/>
    <w:rsid w:val="00B1102B"/>
    <w:rsid w:val="00B15241"/>
    <w:rsid w:val="00B25CEA"/>
    <w:rsid w:val="00B27428"/>
    <w:rsid w:val="00B31687"/>
    <w:rsid w:val="00B32303"/>
    <w:rsid w:val="00B346DF"/>
    <w:rsid w:val="00B35B3C"/>
    <w:rsid w:val="00B36349"/>
    <w:rsid w:val="00B41A21"/>
    <w:rsid w:val="00B428FC"/>
    <w:rsid w:val="00B4356B"/>
    <w:rsid w:val="00B43A8F"/>
    <w:rsid w:val="00B443D4"/>
    <w:rsid w:val="00B47383"/>
    <w:rsid w:val="00B51E24"/>
    <w:rsid w:val="00B612E9"/>
    <w:rsid w:val="00B61ABE"/>
    <w:rsid w:val="00B740CC"/>
    <w:rsid w:val="00B7430C"/>
    <w:rsid w:val="00B7534B"/>
    <w:rsid w:val="00B76742"/>
    <w:rsid w:val="00B77EB2"/>
    <w:rsid w:val="00B92183"/>
    <w:rsid w:val="00B94E10"/>
    <w:rsid w:val="00B95DAD"/>
    <w:rsid w:val="00BB6788"/>
    <w:rsid w:val="00BB6DBB"/>
    <w:rsid w:val="00BB7895"/>
    <w:rsid w:val="00BC2FB1"/>
    <w:rsid w:val="00BC3BC3"/>
    <w:rsid w:val="00BC68B5"/>
    <w:rsid w:val="00BD207E"/>
    <w:rsid w:val="00BD2E1F"/>
    <w:rsid w:val="00BD34D1"/>
    <w:rsid w:val="00BD599E"/>
    <w:rsid w:val="00BE1102"/>
    <w:rsid w:val="00BE1E34"/>
    <w:rsid w:val="00BE265C"/>
    <w:rsid w:val="00BE282D"/>
    <w:rsid w:val="00BE2E22"/>
    <w:rsid w:val="00BE608D"/>
    <w:rsid w:val="00BE766D"/>
    <w:rsid w:val="00BF5679"/>
    <w:rsid w:val="00C01F7D"/>
    <w:rsid w:val="00C039E0"/>
    <w:rsid w:val="00C03CDC"/>
    <w:rsid w:val="00C03DF3"/>
    <w:rsid w:val="00C126B4"/>
    <w:rsid w:val="00C20FD9"/>
    <w:rsid w:val="00C21E24"/>
    <w:rsid w:val="00C22251"/>
    <w:rsid w:val="00C22BC0"/>
    <w:rsid w:val="00C22D54"/>
    <w:rsid w:val="00C22DE5"/>
    <w:rsid w:val="00C2766D"/>
    <w:rsid w:val="00C3142F"/>
    <w:rsid w:val="00C314B7"/>
    <w:rsid w:val="00C31EEF"/>
    <w:rsid w:val="00C3266F"/>
    <w:rsid w:val="00C36DEA"/>
    <w:rsid w:val="00C37908"/>
    <w:rsid w:val="00C44841"/>
    <w:rsid w:val="00C44EC2"/>
    <w:rsid w:val="00C46C0E"/>
    <w:rsid w:val="00C620EA"/>
    <w:rsid w:val="00C67ABD"/>
    <w:rsid w:val="00C67CE7"/>
    <w:rsid w:val="00C71518"/>
    <w:rsid w:val="00C7241D"/>
    <w:rsid w:val="00C7393D"/>
    <w:rsid w:val="00C8045F"/>
    <w:rsid w:val="00C806E5"/>
    <w:rsid w:val="00C81490"/>
    <w:rsid w:val="00C8503D"/>
    <w:rsid w:val="00C876FB"/>
    <w:rsid w:val="00C908C6"/>
    <w:rsid w:val="00C90EF0"/>
    <w:rsid w:val="00C92EE2"/>
    <w:rsid w:val="00C96BBD"/>
    <w:rsid w:val="00CA0A53"/>
    <w:rsid w:val="00CA12C1"/>
    <w:rsid w:val="00CA31DC"/>
    <w:rsid w:val="00CA6173"/>
    <w:rsid w:val="00CB1839"/>
    <w:rsid w:val="00CB38EE"/>
    <w:rsid w:val="00CB3D8E"/>
    <w:rsid w:val="00CB4572"/>
    <w:rsid w:val="00CC01B0"/>
    <w:rsid w:val="00CC2001"/>
    <w:rsid w:val="00CC3595"/>
    <w:rsid w:val="00CC49C1"/>
    <w:rsid w:val="00CC5FC1"/>
    <w:rsid w:val="00CD020C"/>
    <w:rsid w:val="00CD4C4A"/>
    <w:rsid w:val="00CE06A8"/>
    <w:rsid w:val="00CE1662"/>
    <w:rsid w:val="00CE21E7"/>
    <w:rsid w:val="00CE24D1"/>
    <w:rsid w:val="00CF198E"/>
    <w:rsid w:val="00CF3AD1"/>
    <w:rsid w:val="00CF46B9"/>
    <w:rsid w:val="00D0245E"/>
    <w:rsid w:val="00D06A1A"/>
    <w:rsid w:val="00D076F7"/>
    <w:rsid w:val="00D1664F"/>
    <w:rsid w:val="00D201F2"/>
    <w:rsid w:val="00D204E0"/>
    <w:rsid w:val="00D23098"/>
    <w:rsid w:val="00D24239"/>
    <w:rsid w:val="00D24B46"/>
    <w:rsid w:val="00D26BA7"/>
    <w:rsid w:val="00D271C7"/>
    <w:rsid w:val="00D274FA"/>
    <w:rsid w:val="00D301B7"/>
    <w:rsid w:val="00D30668"/>
    <w:rsid w:val="00D31221"/>
    <w:rsid w:val="00D3413A"/>
    <w:rsid w:val="00D34860"/>
    <w:rsid w:val="00D365A0"/>
    <w:rsid w:val="00D36F90"/>
    <w:rsid w:val="00D455AC"/>
    <w:rsid w:val="00D525F4"/>
    <w:rsid w:val="00D54D20"/>
    <w:rsid w:val="00D5547F"/>
    <w:rsid w:val="00D64136"/>
    <w:rsid w:val="00D65FFB"/>
    <w:rsid w:val="00D66DDA"/>
    <w:rsid w:val="00D71B33"/>
    <w:rsid w:val="00D83739"/>
    <w:rsid w:val="00D9046C"/>
    <w:rsid w:val="00D939AA"/>
    <w:rsid w:val="00D9425F"/>
    <w:rsid w:val="00D94CE1"/>
    <w:rsid w:val="00DA0CDF"/>
    <w:rsid w:val="00DA2D1A"/>
    <w:rsid w:val="00DA3263"/>
    <w:rsid w:val="00DA4CE6"/>
    <w:rsid w:val="00DA7714"/>
    <w:rsid w:val="00DB506F"/>
    <w:rsid w:val="00DB7071"/>
    <w:rsid w:val="00DB7452"/>
    <w:rsid w:val="00DB79EB"/>
    <w:rsid w:val="00DC62F3"/>
    <w:rsid w:val="00DC7C45"/>
    <w:rsid w:val="00DD33F2"/>
    <w:rsid w:val="00DD378C"/>
    <w:rsid w:val="00DD3902"/>
    <w:rsid w:val="00DD4036"/>
    <w:rsid w:val="00DE0362"/>
    <w:rsid w:val="00DE1D3F"/>
    <w:rsid w:val="00DE373A"/>
    <w:rsid w:val="00DE4340"/>
    <w:rsid w:val="00DF0B50"/>
    <w:rsid w:val="00DF2F6C"/>
    <w:rsid w:val="00DF5A68"/>
    <w:rsid w:val="00DF63ED"/>
    <w:rsid w:val="00DF73CA"/>
    <w:rsid w:val="00E02643"/>
    <w:rsid w:val="00E0398B"/>
    <w:rsid w:val="00E0544A"/>
    <w:rsid w:val="00E07CEF"/>
    <w:rsid w:val="00E07F38"/>
    <w:rsid w:val="00E141EF"/>
    <w:rsid w:val="00E1453C"/>
    <w:rsid w:val="00E14989"/>
    <w:rsid w:val="00E16976"/>
    <w:rsid w:val="00E20F4F"/>
    <w:rsid w:val="00E26788"/>
    <w:rsid w:val="00E30A68"/>
    <w:rsid w:val="00E31D5F"/>
    <w:rsid w:val="00E32BA0"/>
    <w:rsid w:val="00E34DFE"/>
    <w:rsid w:val="00E36C00"/>
    <w:rsid w:val="00E37322"/>
    <w:rsid w:val="00E4383B"/>
    <w:rsid w:val="00E4591F"/>
    <w:rsid w:val="00E4658D"/>
    <w:rsid w:val="00E51D93"/>
    <w:rsid w:val="00E56343"/>
    <w:rsid w:val="00E60DC2"/>
    <w:rsid w:val="00E61199"/>
    <w:rsid w:val="00E62555"/>
    <w:rsid w:val="00E62A34"/>
    <w:rsid w:val="00E7412E"/>
    <w:rsid w:val="00E76718"/>
    <w:rsid w:val="00E77C1D"/>
    <w:rsid w:val="00E8257B"/>
    <w:rsid w:val="00E85165"/>
    <w:rsid w:val="00E85A79"/>
    <w:rsid w:val="00EA2010"/>
    <w:rsid w:val="00EB51E2"/>
    <w:rsid w:val="00EB5E0F"/>
    <w:rsid w:val="00EB6274"/>
    <w:rsid w:val="00EB6386"/>
    <w:rsid w:val="00EC04A1"/>
    <w:rsid w:val="00EC1350"/>
    <w:rsid w:val="00EC3163"/>
    <w:rsid w:val="00EC46A9"/>
    <w:rsid w:val="00EC63DD"/>
    <w:rsid w:val="00ED26CD"/>
    <w:rsid w:val="00ED36A0"/>
    <w:rsid w:val="00ED38B0"/>
    <w:rsid w:val="00ED3953"/>
    <w:rsid w:val="00ED7C79"/>
    <w:rsid w:val="00EE0AEC"/>
    <w:rsid w:val="00EE17FC"/>
    <w:rsid w:val="00EE452E"/>
    <w:rsid w:val="00EE4904"/>
    <w:rsid w:val="00EE4B02"/>
    <w:rsid w:val="00EE6C5A"/>
    <w:rsid w:val="00EF08E7"/>
    <w:rsid w:val="00EF0E5D"/>
    <w:rsid w:val="00EF12D3"/>
    <w:rsid w:val="00EF592C"/>
    <w:rsid w:val="00EF5E80"/>
    <w:rsid w:val="00F006AC"/>
    <w:rsid w:val="00F00AFE"/>
    <w:rsid w:val="00F01F8D"/>
    <w:rsid w:val="00F02279"/>
    <w:rsid w:val="00F036D8"/>
    <w:rsid w:val="00F047B3"/>
    <w:rsid w:val="00F056D6"/>
    <w:rsid w:val="00F11166"/>
    <w:rsid w:val="00F2259F"/>
    <w:rsid w:val="00F22B2C"/>
    <w:rsid w:val="00F22C0E"/>
    <w:rsid w:val="00F26B63"/>
    <w:rsid w:val="00F27ADD"/>
    <w:rsid w:val="00F27B08"/>
    <w:rsid w:val="00F32199"/>
    <w:rsid w:val="00F3219C"/>
    <w:rsid w:val="00F347E2"/>
    <w:rsid w:val="00F34F63"/>
    <w:rsid w:val="00F35419"/>
    <w:rsid w:val="00F36047"/>
    <w:rsid w:val="00F36A3A"/>
    <w:rsid w:val="00F4398A"/>
    <w:rsid w:val="00F5101E"/>
    <w:rsid w:val="00F53801"/>
    <w:rsid w:val="00F54611"/>
    <w:rsid w:val="00F56AF4"/>
    <w:rsid w:val="00F61A4E"/>
    <w:rsid w:val="00F67BFE"/>
    <w:rsid w:val="00F7460A"/>
    <w:rsid w:val="00F76CAA"/>
    <w:rsid w:val="00F774A2"/>
    <w:rsid w:val="00F80DBB"/>
    <w:rsid w:val="00F871A4"/>
    <w:rsid w:val="00F87ABE"/>
    <w:rsid w:val="00F91D92"/>
    <w:rsid w:val="00F96B89"/>
    <w:rsid w:val="00FA1FF0"/>
    <w:rsid w:val="00FA4A62"/>
    <w:rsid w:val="00FA4AF5"/>
    <w:rsid w:val="00FB0900"/>
    <w:rsid w:val="00FB17AB"/>
    <w:rsid w:val="00FB1D6C"/>
    <w:rsid w:val="00FB64F4"/>
    <w:rsid w:val="00FC1396"/>
    <w:rsid w:val="00FC3B3C"/>
    <w:rsid w:val="00FC3F2D"/>
    <w:rsid w:val="00FC5327"/>
    <w:rsid w:val="00FC582B"/>
    <w:rsid w:val="00FC5E4B"/>
    <w:rsid w:val="00FD1E90"/>
    <w:rsid w:val="00FD413C"/>
    <w:rsid w:val="00FE5193"/>
    <w:rsid w:val="00FE57D5"/>
    <w:rsid w:val="00FF2379"/>
    <w:rsid w:val="00FF3C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480234"/>
  <w15:chartTrackingRefBased/>
  <w15:docId w15:val="{F381FB26-CFAA-4BAC-8E04-F14FA04C1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41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4104"/>
  </w:style>
  <w:style w:type="paragraph" w:styleId="Footer">
    <w:name w:val="footer"/>
    <w:basedOn w:val="Normal"/>
    <w:link w:val="FooterChar"/>
    <w:uiPriority w:val="99"/>
    <w:unhideWhenUsed/>
    <w:rsid w:val="007D41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4104"/>
  </w:style>
  <w:style w:type="paragraph" w:styleId="NoSpacing">
    <w:name w:val="No Spacing"/>
    <w:link w:val="NoSpacingChar"/>
    <w:uiPriority w:val="1"/>
    <w:qFormat/>
    <w:rsid w:val="007D4104"/>
    <w:pPr>
      <w:spacing w:after="0" w:line="240" w:lineRule="auto"/>
    </w:pPr>
    <w:rPr>
      <w:rFonts w:eastAsiaTheme="minorEastAsia"/>
    </w:rPr>
  </w:style>
  <w:style w:type="character" w:customStyle="1" w:styleId="NoSpacingChar">
    <w:name w:val="No Spacing Char"/>
    <w:basedOn w:val="DefaultParagraphFont"/>
    <w:link w:val="NoSpacing"/>
    <w:uiPriority w:val="1"/>
    <w:rsid w:val="007D4104"/>
    <w:rPr>
      <w:rFonts w:eastAsiaTheme="minorEastAsia"/>
    </w:rPr>
  </w:style>
  <w:style w:type="character" w:styleId="Hyperlink">
    <w:name w:val="Hyperlink"/>
    <w:basedOn w:val="DefaultParagraphFont"/>
    <w:uiPriority w:val="99"/>
    <w:unhideWhenUsed/>
    <w:rsid w:val="001C37CE"/>
    <w:rPr>
      <w:color w:val="0563C1" w:themeColor="hyperlink"/>
      <w:u w:val="single"/>
    </w:rPr>
  </w:style>
  <w:style w:type="character" w:customStyle="1" w:styleId="UnresolvedMention1">
    <w:name w:val="Unresolved Mention1"/>
    <w:basedOn w:val="DefaultParagraphFont"/>
    <w:uiPriority w:val="99"/>
    <w:semiHidden/>
    <w:unhideWhenUsed/>
    <w:rsid w:val="001C37CE"/>
    <w:rPr>
      <w:color w:val="605E5C"/>
      <w:shd w:val="clear" w:color="auto" w:fill="E1DFDD"/>
    </w:rPr>
  </w:style>
  <w:style w:type="character" w:customStyle="1" w:styleId="reference-accessdate">
    <w:name w:val="reference-accessdate"/>
    <w:basedOn w:val="DefaultParagraphFont"/>
    <w:rsid w:val="001C37CE"/>
  </w:style>
  <w:style w:type="character" w:customStyle="1" w:styleId="nowrap">
    <w:name w:val="nowrap"/>
    <w:basedOn w:val="DefaultParagraphFont"/>
    <w:rsid w:val="001C37CE"/>
  </w:style>
  <w:style w:type="table" w:styleId="TableGrid">
    <w:name w:val="Table Grid"/>
    <w:basedOn w:val="TableNormal"/>
    <w:uiPriority w:val="59"/>
    <w:rsid w:val="00F510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C016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20E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0EF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1602885">
      <w:bodyDiv w:val="1"/>
      <w:marLeft w:val="0"/>
      <w:marRight w:val="0"/>
      <w:marTop w:val="0"/>
      <w:marBottom w:val="0"/>
      <w:divBdr>
        <w:top w:val="none" w:sz="0" w:space="0" w:color="auto"/>
        <w:left w:val="none" w:sz="0" w:space="0" w:color="auto"/>
        <w:bottom w:val="none" w:sz="0" w:space="0" w:color="auto"/>
        <w:right w:val="none" w:sz="0" w:space="0" w:color="auto"/>
      </w:divBdr>
    </w:div>
    <w:div w:id="858154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hyperlink" Target="https://www.nasa.gov/exploration/systems/orion/about/index.html"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hyperlink" Target="https://blogs.nasa.gov/aa2/"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hyperlink" Target="https://www.nasaspaceflight.com/2019/07/aa-2-orions-in-flight-abort-test-laun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D419334364E8E45BFFD4E8AB7B7A917" ma:contentTypeVersion="13" ma:contentTypeDescription="Create a new document." ma:contentTypeScope="" ma:versionID="2ab5bb6d8e2ac3a7619b498ffc101d01">
  <xsd:schema xmlns:xsd="http://www.w3.org/2001/XMLSchema" xmlns:xs="http://www.w3.org/2001/XMLSchema" xmlns:p="http://schemas.microsoft.com/office/2006/metadata/properties" xmlns:ns1="http://schemas.microsoft.com/sharepoint/v3" xmlns:ns3="8949c7be-eb94-45b1-91c8-cb6d4f0277c2" xmlns:ns4="bebdff0c-d7ca-4154-84ad-5f48ccf1635f" targetNamespace="http://schemas.microsoft.com/office/2006/metadata/properties" ma:root="true" ma:fieldsID="b24af1a80e5177f530088de057c85add" ns1:_="" ns3:_="" ns4:_="">
    <xsd:import namespace="http://schemas.microsoft.com/sharepoint/v3"/>
    <xsd:import namespace="8949c7be-eb94-45b1-91c8-cb6d4f0277c2"/>
    <xsd:import namespace="bebdff0c-d7ca-4154-84ad-5f48ccf1635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ServiceOCR"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949c7be-eb94-45b1-91c8-cb6d4f0277c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bdff0c-d7ca-4154-84ad-5f48ccf1635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245C58C4-AFAC-4EBE-82DC-F3ABEE8EF48A}">
  <ds:schemaRefs>
    <ds:schemaRef ds:uri="http://schemas.microsoft.com/sharepoint/v3/contenttype/forms"/>
  </ds:schemaRefs>
</ds:datastoreItem>
</file>

<file path=customXml/itemProps2.xml><?xml version="1.0" encoding="utf-8"?>
<ds:datastoreItem xmlns:ds="http://schemas.openxmlformats.org/officeDocument/2006/customXml" ds:itemID="{3B8F8F44-1EFA-4FAE-886A-B69467866A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949c7be-eb94-45b1-91c8-cb6d4f0277c2"/>
    <ds:schemaRef ds:uri="bebdff0c-d7ca-4154-84ad-5f48ccf163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99BA758-2AE5-4693-93B4-14F5822869F1}">
  <ds:schemaRefs>
    <ds:schemaRef ds:uri="http://schemas.microsoft.com/office/2006/metadata/properties"/>
    <ds:schemaRef ds:uri="bebdff0c-d7ca-4154-84ad-5f48ccf1635f"/>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http://purl.org/dc/elements/1.1/"/>
    <ds:schemaRef ds:uri="8949c7be-eb94-45b1-91c8-cb6d4f0277c2"/>
    <ds:schemaRef ds:uri="http://schemas.microsoft.com/sharepoint/v3"/>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6302</TotalTime>
  <Pages>12</Pages>
  <Words>4361</Words>
  <Characters>24863</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29166</CharactersWithSpaces>
  <SharedDoc>false</SharedDoc>
  <HLinks>
    <vt:vector size="18" baseType="variant">
      <vt:variant>
        <vt:i4>3211381</vt:i4>
      </vt:variant>
      <vt:variant>
        <vt:i4>6</vt:i4>
      </vt:variant>
      <vt:variant>
        <vt:i4>0</vt:i4>
      </vt:variant>
      <vt:variant>
        <vt:i4>5</vt:i4>
      </vt:variant>
      <vt:variant>
        <vt:lpwstr>https://www.nasa.gov/exploration/systems/orion/about/index.html</vt:lpwstr>
      </vt:variant>
      <vt:variant>
        <vt:lpwstr/>
      </vt:variant>
      <vt:variant>
        <vt:i4>7733292</vt:i4>
      </vt:variant>
      <vt:variant>
        <vt:i4>3</vt:i4>
      </vt:variant>
      <vt:variant>
        <vt:i4>0</vt:i4>
      </vt:variant>
      <vt:variant>
        <vt:i4>5</vt:i4>
      </vt:variant>
      <vt:variant>
        <vt:lpwstr>https://blogs.nasa.gov/aa2/</vt:lpwstr>
      </vt:variant>
      <vt:variant>
        <vt:lpwstr/>
      </vt:variant>
      <vt:variant>
        <vt:i4>983107</vt:i4>
      </vt:variant>
      <vt:variant>
        <vt:i4>0</vt:i4>
      </vt:variant>
      <vt:variant>
        <vt:i4>0</vt:i4>
      </vt:variant>
      <vt:variant>
        <vt:i4>5</vt:i4>
      </vt:variant>
      <vt:variant>
        <vt:lpwstr>https://www.nasaspaceflight.com/2019/07/aa-2-orions-in-flight-abort-test-launch/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Panda, Jayanta (ARC-AOX)</dc:creator>
  <cp:keywords/>
  <dc:description/>
  <cp:lastModifiedBy>Panda, Jayanta (ARC-AOX)</cp:lastModifiedBy>
  <cp:revision>520</cp:revision>
  <cp:lastPrinted>2021-11-21T19:55:00Z</cp:lastPrinted>
  <dcterms:created xsi:type="dcterms:W3CDTF">2021-11-03T17:01:00Z</dcterms:created>
  <dcterms:modified xsi:type="dcterms:W3CDTF">2021-11-24T17:52:00Z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0x010100DD419334364E8E45BFFD4E8AB7B7A917</vt:lpwstr>
  </property>
</Properties>
</file>