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282788E" w14:textId="7A4A62B0" w:rsidR="005E7DDB" w:rsidRPr="008C0E81" w:rsidRDefault="005E7DDB" w:rsidP="00C7598D">
      <w:pPr>
        <w:shd w:val="clear" w:color="auto" w:fill="FFFFFF"/>
        <w:spacing w:after="0" w:line="360" w:lineRule="auto"/>
        <w:jc w:val="both"/>
        <w:rPr>
          <w:rFonts w:ascii="Times New Roman" w:eastAsia="Times New Roman" w:hAnsi="Times New Roman" w:cs="Times New Roman"/>
          <w:sz w:val="32"/>
          <w:szCs w:val="32"/>
          <w:lang w:eastAsia="en-GB"/>
        </w:rPr>
      </w:pPr>
      <w:r w:rsidRPr="008C0E81">
        <w:rPr>
          <w:rFonts w:ascii="Times New Roman" w:eastAsia="Times New Roman" w:hAnsi="Times New Roman" w:cs="Times New Roman"/>
          <w:b/>
          <w:bCs/>
          <w:sz w:val="32"/>
          <w:szCs w:val="32"/>
          <w:lang w:eastAsia="en-GB"/>
        </w:rPr>
        <w:t>Chapter 8:</w:t>
      </w:r>
      <w:r w:rsidR="0054321B">
        <w:rPr>
          <w:rFonts w:ascii="Times New Roman" w:eastAsia="Times New Roman" w:hAnsi="Times New Roman" w:cs="Times New Roman"/>
          <w:b/>
          <w:bCs/>
          <w:sz w:val="32"/>
          <w:szCs w:val="32"/>
          <w:lang w:eastAsia="en-GB"/>
        </w:rPr>
        <w:t xml:space="preserve"> </w:t>
      </w:r>
      <w:r w:rsidRPr="008C0E81">
        <w:rPr>
          <w:rFonts w:ascii="Times New Roman" w:eastAsia="Times New Roman" w:hAnsi="Times New Roman" w:cs="Times New Roman"/>
          <w:b/>
          <w:bCs/>
          <w:sz w:val="32"/>
          <w:szCs w:val="32"/>
          <w:lang w:eastAsia="en-GB"/>
        </w:rPr>
        <w:t>Microbial Life in Space</w:t>
      </w:r>
    </w:p>
    <w:p w14:paraId="1257D860" w14:textId="7A5F6F5B" w:rsidR="00F726E1" w:rsidRPr="008C0E81" w:rsidRDefault="000F5AC7" w:rsidP="00C7598D">
      <w:pPr>
        <w:shd w:val="clear" w:color="auto" w:fill="FFFFFF"/>
        <w:spacing w:after="0" w:line="360" w:lineRule="auto"/>
        <w:jc w:val="both"/>
        <w:rPr>
          <w:rFonts w:ascii="Times New Roman" w:eastAsia="Times New Roman" w:hAnsi="Times New Roman" w:cs="Times New Roman"/>
          <w:sz w:val="24"/>
          <w:szCs w:val="24"/>
          <w:vertAlign w:val="superscript"/>
          <w:lang w:eastAsia="en-GB"/>
        </w:rPr>
      </w:pPr>
      <w:r w:rsidRPr="008C0E81">
        <w:rPr>
          <w:rFonts w:ascii="Times New Roman" w:eastAsia="Times New Roman" w:hAnsi="Times New Roman" w:cs="Times New Roman"/>
          <w:sz w:val="24"/>
          <w:szCs w:val="24"/>
          <w:lang w:eastAsia="en-GB"/>
        </w:rPr>
        <w:t>Thombre</w:t>
      </w:r>
      <w:r w:rsidR="00F726E1" w:rsidRPr="008C0E81">
        <w:rPr>
          <w:rFonts w:ascii="Times New Roman" w:eastAsia="Times New Roman" w:hAnsi="Times New Roman" w:cs="Times New Roman"/>
          <w:sz w:val="24"/>
          <w:szCs w:val="24"/>
          <w:lang w:eastAsia="en-GB"/>
        </w:rPr>
        <w:t xml:space="preserve"> RS</w:t>
      </w:r>
      <w:r w:rsidRPr="008C0E81">
        <w:rPr>
          <w:rFonts w:ascii="Times New Roman" w:eastAsia="Times New Roman" w:hAnsi="Times New Roman" w:cs="Times New Roman"/>
          <w:sz w:val="24"/>
          <w:szCs w:val="24"/>
          <w:vertAlign w:val="superscript"/>
          <w:lang w:eastAsia="en-GB"/>
        </w:rPr>
        <w:t>1,2</w:t>
      </w:r>
      <w:r w:rsidR="00D14F69">
        <w:rPr>
          <w:rFonts w:ascii="Times New Roman" w:eastAsia="Times New Roman" w:hAnsi="Times New Roman" w:cs="Times New Roman"/>
          <w:sz w:val="24"/>
          <w:szCs w:val="24"/>
          <w:vertAlign w:val="superscript"/>
          <w:lang w:eastAsia="en-GB"/>
        </w:rPr>
        <w:t>#</w:t>
      </w:r>
      <w:r w:rsidR="00F726E1" w:rsidRPr="008C0E81">
        <w:rPr>
          <w:rFonts w:ascii="Times New Roman" w:eastAsia="Times New Roman" w:hAnsi="Times New Roman" w:cs="Times New Roman"/>
          <w:sz w:val="24"/>
          <w:szCs w:val="24"/>
          <w:lang w:eastAsia="en-GB"/>
        </w:rPr>
        <w:t xml:space="preserve">, </w:t>
      </w:r>
      <w:r w:rsidR="000C67C3" w:rsidRPr="008C0E81">
        <w:rPr>
          <w:rFonts w:ascii="Times New Roman" w:eastAsia="Times New Roman" w:hAnsi="Times New Roman" w:cs="Times New Roman"/>
          <w:sz w:val="24"/>
          <w:szCs w:val="24"/>
          <w:lang w:eastAsia="en-GB"/>
        </w:rPr>
        <w:t>Kaur K</w:t>
      </w:r>
      <w:r w:rsidR="000C67C3" w:rsidRPr="008C0E81">
        <w:rPr>
          <w:rFonts w:ascii="Times New Roman" w:eastAsia="Times New Roman" w:hAnsi="Times New Roman" w:cs="Times New Roman"/>
          <w:sz w:val="24"/>
          <w:szCs w:val="24"/>
          <w:vertAlign w:val="superscript"/>
          <w:lang w:eastAsia="en-GB"/>
        </w:rPr>
        <w:t>2</w:t>
      </w:r>
      <w:r w:rsidR="000C67C3" w:rsidRPr="008C0E81">
        <w:rPr>
          <w:rFonts w:ascii="Times New Roman" w:eastAsia="Times New Roman" w:hAnsi="Times New Roman" w:cs="Times New Roman"/>
          <w:sz w:val="24"/>
          <w:szCs w:val="24"/>
          <w:lang w:eastAsia="en-GB"/>
        </w:rPr>
        <w:t xml:space="preserve">, </w:t>
      </w:r>
      <w:r w:rsidR="00F726E1" w:rsidRPr="008C0E81">
        <w:rPr>
          <w:rFonts w:ascii="Times New Roman" w:eastAsia="Times New Roman" w:hAnsi="Times New Roman" w:cs="Times New Roman"/>
          <w:sz w:val="24"/>
          <w:szCs w:val="24"/>
          <w:lang w:eastAsia="en-GB"/>
        </w:rPr>
        <w:t>Jagtap</w:t>
      </w:r>
      <w:r w:rsidR="000C67C3" w:rsidRPr="008C0E81">
        <w:rPr>
          <w:rFonts w:ascii="Times New Roman" w:eastAsia="Times New Roman" w:hAnsi="Times New Roman" w:cs="Times New Roman"/>
          <w:sz w:val="24"/>
          <w:szCs w:val="24"/>
          <w:lang w:eastAsia="en-GB"/>
        </w:rPr>
        <w:t xml:space="preserve"> S</w:t>
      </w:r>
      <w:r w:rsidR="00D3427D" w:rsidRPr="008C0E81">
        <w:rPr>
          <w:rFonts w:ascii="Times New Roman" w:eastAsia="Times New Roman" w:hAnsi="Times New Roman" w:cs="Times New Roman"/>
          <w:sz w:val="24"/>
          <w:szCs w:val="24"/>
          <w:lang w:eastAsia="en-GB"/>
        </w:rPr>
        <w:t>S</w:t>
      </w:r>
      <w:r w:rsidR="000C67C3" w:rsidRPr="008C0E81">
        <w:rPr>
          <w:rFonts w:ascii="Times New Roman" w:eastAsia="Times New Roman" w:hAnsi="Times New Roman" w:cs="Times New Roman"/>
          <w:sz w:val="24"/>
          <w:szCs w:val="24"/>
          <w:vertAlign w:val="superscript"/>
          <w:lang w:eastAsia="en-GB"/>
        </w:rPr>
        <w:t>3</w:t>
      </w:r>
      <w:r w:rsidR="000C67C3" w:rsidRPr="008C0E81">
        <w:rPr>
          <w:rFonts w:ascii="Times New Roman" w:eastAsia="Times New Roman" w:hAnsi="Times New Roman" w:cs="Times New Roman"/>
          <w:sz w:val="24"/>
          <w:szCs w:val="24"/>
          <w:lang w:eastAsia="en-GB"/>
        </w:rPr>
        <w:t>,</w:t>
      </w:r>
      <w:r w:rsidR="00A651E5" w:rsidRPr="008C0E81">
        <w:rPr>
          <w:rFonts w:ascii="Times New Roman" w:eastAsia="Times New Roman" w:hAnsi="Times New Roman" w:cs="Times New Roman"/>
          <w:sz w:val="24"/>
          <w:szCs w:val="24"/>
          <w:lang w:eastAsia="en-GB"/>
        </w:rPr>
        <w:t xml:space="preserve"> </w:t>
      </w:r>
      <w:r w:rsidR="00F726E1" w:rsidRPr="008C0E81">
        <w:rPr>
          <w:rFonts w:ascii="Times New Roman" w:eastAsia="Times New Roman" w:hAnsi="Times New Roman" w:cs="Times New Roman"/>
          <w:sz w:val="24"/>
          <w:szCs w:val="24"/>
          <w:lang w:eastAsia="en-GB"/>
        </w:rPr>
        <w:t>Dixit</w:t>
      </w:r>
      <w:r w:rsidR="000C67C3" w:rsidRPr="008C0E81">
        <w:rPr>
          <w:rFonts w:ascii="Times New Roman" w:eastAsia="Times New Roman" w:hAnsi="Times New Roman" w:cs="Times New Roman"/>
          <w:sz w:val="24"/>
          <w:szCs w:val="24"/>
          <w:lang w:eastAsia="en-GB"/>
        </w:rPr>
        <w:t xml:space="preserve"> J</w:t>
      </w:r>
      <w:r w:rsidR="000C67C3" w:rsidRPr="008C0E81">
        <w:rPr>
          <w:rFonts w:ascii="Times New Roman" w:eastAsia="Times New Roman" w:hAnsi="Times New Roman" w:cs="Times New Roman"/>
          <w:sz w:val="24"/>
          <w:szCs w:val="24"/>
          <w:vertAlign w:val="superscript"/>
          <w:lang w:eastAsia="en-GB"/>
        </w:rPr>
        <w:t>4</w:t>
      </w:r>
      <w:r w:rsidR="000C67C3" w:rsidRPr="008C0E81">
        <w:rPr>
          <w:rFonts w:ascii="Times New Roman" w:eastAsia="Times New Roman" w:hAnsi="Times New Roman" w:cs="Times New Roman"/>
          <w:sz w:val="24"/>
          <w:szCs w:val="24"/>
          <w:lang w:eastAsia="en-GB"/>
        </w:rPr>
        <w:t>,</w:t>
      </w:r>
      <w:r w:rsidR="00F726E1" w:rsidRPr="008C0E81">
        <w:rPr>
          <w:rFonts w:ascii="Times New Roman" w:eastAsia="Times New Roman" w:hAnsi="Times New Roman" w:cs="Times New Roman"/>
          <w:sz w:val="24"/>
          <w:szCs w:val="24"/>
          <w:lang w:eastAsia="en-GB"/>
        </w:rPr>
        <w:t xml:space="preserve"> Vaishampayan PV</w:t>
      </w:r>
      <w:r w:rsidR="000C67C3" w:rsidRPr="008C0E81">
        <w:rPr>
          <w:rFonts w:ascii="Times New Roman" w:eastAsia="Times New Roman" w:hAnsi="Times New Roman" w:cs="Times New Roman"/>
          <w:sz w:val="24"/>
          <w:szCs w:val="24"/>
          <w:vertAlign w:val="superscript"/>
          <w:lang w:eastAsia="en-GB"/>
        </w:rPr>
        <w:t>5</w:t>
      </w:r>
    </w:p>
    <w:p w14:paraId="4F1486DB" w14:textId="77777777" w:rsidR="005E7DDB" w:rsidRPr="008C0E81" w:rsidRDefault="005E7DDB" w:rsidP="00C7598D">
      <w:pPr>
        <w:shd w:val="clear" w:color="auto" w:fill="FFFFFF"/>
        <w:spacing w:after="0" w:line="360" w:lineRule="auto"/>
        <w:jc w:val="both"/>
        <w:rPr>
          <w:rFonts w:ascii="Times New Roman" w:eastAsia="Times New Roman" w:hAnsi="Times New Roman" w:cs="Times New Roman"/>
          <w:sz w:val="24"/>
          <w:szCs w:val="24"/>
          <w:lang w:eastAsia="en-GB"/>
        </w:rPr>
      </w:pPr>
    </w:p>
    <w:p w14:paraId="6186714C" w14:textId="77777777" w:rsidR="005E7DDB" w:rsidRPr="008C0E81" w:rsidRDefault="005E7DDB" w:rsidP="00C7598D">
      <w:pPr>
        <w:shd w:val="clear" w:color="auto" w:fill="FFFFFF"/>
        <w:spacing w:after="0" w:line="360" w:lineRule="auto"/>
        <w:jc w:val="both"/>
        <w:rPr>
          <w:rFonts w:ascii="Times New Roman" w:eastAsia="Times New Roman" w:hAnsi="Times New Roman" w:cs="Times New Roman"/>
          <w:sz w:val="24"/>
          <w:szCs w:val="24"/>
          <w:lang w:eastAsia="en-GB"/>
        </w:rPr>
      </w:pPr>
      <w:r w:rsidRPr="008C0E81">
        <w:rPr>
          <w:rFonts w:ascii="Times New Roman" w:eastAsia="Times New Roman" w:hAnsi="Times New Roman" w:cs="Times New Roman"/>
          <w:sz w:val="24"/>
          <w:szCs w:val="24"/>
          <w:vertAlign w:val="superscript"/>
          <w:lang w:eastAsia="en-GB"/>
        </w:rPr>
        <w:t xml:space="preserve">1 </w:t>
      </w:r>
      <w:r w:rsidRPr="008C0E81">
        <w:rPr>
          <w:rFonts w:ascii="Times New Roman" w:eastAsia="Times New Roman" w:hAnsi="Times New Roman" w:cs="Times New Roman"/>
          <w:sz w:val="24"/>
          <w:szCs w:val="24"/>
          <w:lang w:eastAsia="en-GB"/>
        </w:rPr>
        <w:t>Blue Marble Space Institute of Science, Washington, Seattle, USA </w:t>
      </w:r>
    </w:p>
    <w:p w14:paraId="7DB56678" w14:textId="77777777" w:rsidR="00005144" w:rsidRPr="008C0E81" w:rsidRDefault="005E7DDB" w:rsidP="00C7598D">
      <w:pPr>
        <w:shd w:val="clear" w:color="auto" w:fill="FFFFFF"/>
        <w:spacing w:after="0" w:line="360" w:lineRule="auto"/>
        <w:jc w:val="both"/>
        <w:rPr>
          <w:rFonts w:ascii="Times New Roman" w:eastAsia="Times New Roman" w:hAnsi="Times New Roman" w:cs="Times New Roman"/>
          <w:sz w:val="24"/>
          <w:szCs w:val="24"/>
          <w:u w:val="single"/>
          <w:lang w:eastAsia="en-GB"/>
        </w:rPr>
      </w:pPr>
      <w:r w:rsidRPr="008C0E81">
        <w:rPr>
          <w:rFonts w:ascii="Times New Roman" w:eastAsia="Times New Roman" w:hAnsi="Times New Roman" w:cs="Times New Roman"/>
          <w:sz w:val="24"/>
          <w:szCs w:val="24"/>
          <w:vertAlign w:val="superscript"/>
          <w:lang w:eastAsia="en-GB"/>
        </w:rPr>
        <w:t>2</w:t>
      </w:r>
      <w:r w:rsidRPr="008C0E81">
        <w:rPr>
          <w:rFonts w:ascii="Times New Roman" w:eastAsia="Times New Roman" w:hAnsi="Times New Roman" w:cs="Times New Roman"/>
          <w:sz w:val="24"/>
          <w:szCs w:val="24"/>
          <w:lang w:eastAsia="en-GB"/>
        </w:rPr>
        <w:t>Dept. of Biotechnology, Modern College of Arts, Science and Commerce, Pune, India. </w:t>
      </w:r>
      <w:hyperlink r:id="rId8" w:history="1"/>
    </w:p>
    <w:p w14:paraId="3328FF15" w14:textId="77777777" w:rsidR="00005144" w:rsidRPr="008C0E81" w:rsidRDefault="000C67C3" w:rsidP="00C7598D">
      <w:pPr>
        <w:shd w:val="clear" w:color="auto" w:fill="FFFFFF"/>
        <w:spacing w:after="0" w:line="360" w:lineRule="auto"/>
        <w:jc w:val="both"/>
        <w:rPr>
          <w:rFonts w:ascii="Times New Roman" w:eastAsia="Times New Roman" w:hAnsi="Times New Roman" w:cs="Times New Roman"/>
          <w:sz w:val="24"/>
          <w:szCs w:val="24"/>
          <w:lang w:eastAsia="en-GB"/>
        </w:rPr>
      </w:pPr>
      <w:r w:rsidRPr="008C0E81">
        <w:rPr>
          <w:rFonts w:ascii="Times New Roman" w:eastAsia="Times New Roman" w:hAnsi="Times New Roman" w:cs="Times New Roman"/>
          <w:sz w:val="24"/>
          <w:szCs w:val="24"/>
          <w:vertAlign w:val="superscript"/>
          <w:lang w:eastAsia="en-GB"/>
        </w:rPr>
        <w:t>3</w:t>
      </w:r>
      <w:r w:rsidR="00005144" w:rsidRPr="008C0E81">
        <w:rPr>
          <w:rFonts w:ascii="Times New Roman" w:eastAsia="Times New Roman" w:hAnsi="Times New Roman" w:cs="Times New Roman"/>
          <w:sz w:val="24"/>
          <w:szCs w:val="24"/>
          <w:lang w:eastAsia="en-GB"/>
        </w:rPr>
        <w:t xml:space="preserve"> Department of Physics, </w:t>
      </w:r>
      <w:proofErr w:type="spellStart"/>
      <w:r w:rsidR="00005144" w:rsidRPr="008C0E81">
        <w:rPr>
          <w:rFonts w:ascii="Times New Roman" w:eastAsia="Times New Roman" w:hAnsi="Times New Roman" w:cs="Times New Roman"/>
          <w:sz w:val="24"/>
          <w:szCs w:val="24"/>
          <w:lang w:eastAsia="en-GB"/>
        </w:rPr>
        <w:t>Haribhai</w:t>
      </w:r>
      <w:proofErr w:type="spellEnd"/>
      <w:r w:rsidR="00005144" w:rsidRPr="008C0E81">
        <w:rPr>
          <w:rFonts w:ascii="Times New Roman" w:eastAsia="Times New Roman" w:hAnsi="Times New Roman" w:cs="Times New Roman"/>
          <w:sz w:val="24"/>
          <w:szCs w:val="24"/>
          <w:lang w:eastAsia="en-GB"/>
        </w:rPr>
        <w:t xml:space="preserve"> V. Desai College, (Affiliated to Savitribai Phule Pune</w:t>
      </w:r>
    </w:p>
    <w:p w14:paraId="46CE9B46" w14:textId="77777777" w:rsidR="000C67C3" w:rsidRPr="008C0E81" w:rsidRDefault="00005144" w:rsidP="00C7598D">
      <w:pPr>
        <w:shd w:val="clear" w:color="auto" w:fill="FFFFFF"/>
        <w:spacing w:after="0" w:line="360" w:lineRule="auto"/>
        <w:jc w:val="both"/>
        <w:rPr>
          <w:rFonts w:ascii="Times New Roman" w:eastAsia="Times New Roman" w:hAnsi="Times New Roman" w:cs="Times New Roman"/>
          <w:sz w:val="24"/>
          <w:szCs w:val="24"/>
          <w:lang w:eastAsia="en-GB"/>
        </w:rPr>
      </w:pPr>
      <w:r w:rsidRPr="008C0E81">
        <w:rPr>
          <w:rFonts w:ascii="Times New Roman" w:eastAsia="Times New Roman" w:hAnsi="Times New Roman" w:cs="Times New Roman"/>
          <w:sz w:val="24"/>
          <w:szCs w:val="24"/>
          <w:lang w:eastAsia="en-GB"/>
        </w:rPr>
        <w:t xml:space="preserve">University) Pune- 411 002, </w:t>
      </w:r>
      <w:r w:rsidR="00D3427D" w:rsidRPr="008C0E81">
        <w:rPr>
          <w:rFonts w:ascii="Times New Roman" w:eastAsia="Times New Roman" w:hAnsi="Times New Roman" w:cs="Times New Roman"/>
          <w:sz w:val="24"/>
          <w:szCs w:val="24"/>
          <w:lang w:eastAsia="en-GB"/>
        </w:rPr>
        <w:t>MS</w:t>
      </w:r>
      <w:r w:rsidRPr="008C0E81">
        <w:rPr>
          <w:rFonts w:ascii="Times New Roman" w:eastAsia="Times New Roman" w:hAnsi="Times New Roman" w:cs="Times New Roman"/>
          <w:sz w:val="24"/>
          <w:szCs w:val="24"/>
          <w:lang w:eastAsia="en-GB"/>
        </w:rPr>
        <w:t>, India</w:t>
      </w:r>
    </w:p>
    <w:p w14:paraId="7F27B3AD" w14:textId="675E482A" w:rsidR="00005144" w:rsidRPr="008C0E81" w:rsidRDefault="000C67C3" w:rsidP="00C7598D">
      <w:pPr>
        <w:shd w:val="clear" w:color="auto" w:fill="FFFFFF"/>
        <w:spacing w:after="0" w:line="360" w:lineRule="auto"/>
        <w:jc w:val="both"/>
        <w:rPr>
          <w:rFonts w:ascii="Times New Roman" w:eastAsia="Times New Roman" w:hAnsi="Times New Roman" w:cs="Times New Roman"/>
          <w:sz w:val="24"/>
          <w:szCs w:val="24"/>
          <w:lang w:eastAsia="en-GB"/>
        </w:rPr>
      </w:pPr>
      <w:r w:rsidRPr="008C0E81">
        <w:rPr>
          <w:rFonts w:ascii="Times New Roman" w:eastAsia="Times New Roman" w:hAnsi="Times New Roman" w:cs="Times New Roman"/>
          <w:sz w:val="24"/>
          <w:szCs w:val="24"/>
          <w:vertAlign w:val="superscript"/>
          <w:lang w:eastAsia="en-GB"/>
        </w:rPr>
        <w:t>4</w:t>
      </w:r>
      <w:r w:rsidR="00005144" w:rsidRPr="008C0E81">
        <w:rPr>
          <w:rFonts w:ascii="Times New Roman" w:eastAsia="Times New Roman" w:hAnsi="Times New Roman" w:cs="Times New Roman"/>
          <w:sz w:val="24"/>
          <w:szCs w:val="24"/>
          <w:lang w:eastAsia="en-GB"/>
        </w:rPr>
        <w:t xml:space="preserve"> School of Basic Medical Science,</w:t>
      </w:r>
      <w:r w:rsidR="004F2235">
        <w:rPr>
          <w:rFonts w:ascii="Times New Roman" w:eastAsia="Times New Roman" w:hAnsi="Times New Roman" w:cs="Times New Roman"/>
          <w:sz w:val="24"/>
          <w:szCs w:val="24"/>
          <w:lang w:eastAsia="en-GB"/>
        </w:rPr>
        <w:t xml:space="preserve"> </w:t>
      </w:r>
      <w:r w:rsidR="00005144" w:rsidRPr="008C0E81">
        <w:rPr>
          <w:rFonts w:ascii="Times New Roman" w:eastAsia="Times New Roman" w:hAnsi="Times New Roman" w:cs="Times New Roman"/>
          <w:sz w:val="24"/>
          <w:szCs w:val="24"/>
          <w:lang w:eastAsia="en-GB"/>
        </w:rPr>
        <w:t>Savitribai Phule Pune University, Pune-411007, MS, India</w:t>
      </w:r>
    </w:p>
    <w:p w14:paraId="3124FF97" w14:textId="77777777" w:rsidR="0017013D" w:rsidRPr="008C0E81" w:rsidRDefault="00F71023">
      <w:pPr>
        <w:spacing w:after="0" w:line="240" w:lineRule="auto"/>
        <w:rPr>
          <w:rFonts w:ascii="Times New Roman" w:eastAsia="Times New Roman" w:hAnsi="Times New Roman" w:cs="Times New Roman"/>
          <w:sz w:val="24"/>
          <w:szCs w:val="24"/>
        </w:rPr>
      </w:pPr>
      <w:r w:rsidRPr="008C0E81">
        <w:rPr>
          <w:rFonts w:ascii="Times New Roman" w:eastAsia="Times New Roman" w:hAnsi="Times New Roman" w:cs="Times New Roman"/>
          <w:sz w:val="24"/>
          <w:szCs w:val="24"/>
          <w:vertAlign w:val="superscript"/>
          <w:lang w:eastAsia="en-GB"/>
        </w:rPr>
        <w:t>5</w:t>
      </w:r>
      <w:r w:rsidRPr="008C0E81">
        <w:rPr>
          <w:rFonts w:ascii="Times New Roman" w:eastAsia="Times New Roman" w:hAnsi="Times New Roman" w:cs="Times New Roman"/>
          <w:sz w:val="24"/>
          <w:szCs w:val="24"/>
          <w:shd w:val="clear" w:color="auto" w:fill="FFFFFF"/>
        </w:rPr>
        <w:t xml:space="preserve"> Space Biosciences Division, NASA Ames Research Center, Moffett Field, CA 94035, USA.</w:t>
      </w:r>
    </w:p>
    <w:p w14:paraId="736E148D" w14:textId="77777777" w:rsidR="005010A8" w:rsidRPr="008C0E81" w:rsidRDefault="005010A8" w:rsidP="00C7598D">
      <w:pPr>
        <w:shd w:val="clear" w:color="auto" w:fill="FFFFFF"/>
        <w:spacing w:after="0" w:line="360" w:lineRule="auto"/>
        <w:jc w:val="both"/>
        <w:rPr>
          <w:rFonts w:ascii="Times New Roman" w:eastAsia="Times New Roman" w:hAnsi="Times New Roman" w:cs="Times New Roman"/>
          <w:sz w:val="24"/>
          <w:szCs w:val="24"/>
          <w:lang w:eastAsia="en-GB"/>
        </w:rPr>
      </w:pPr>
    </w:p>
    <w:p w14:paraId="6117571D" w14:textId="77777777" w:rsidR="005010A8" w:rsidRPr="008C0E81" w:rsidRDefault="005010A8" w:rsidP="00C7598D">
      <w:pPr>
        <w:shd w:val="clear" w:color="auto" w:fill="FFFFFF"/>
        <w:spacing w:after="0" w:line="360" w:lineRule="auto"/>
        <w:jc w:val="both"/>
        <w:rPr>
          <w:rFonts w:ascii="Times New Roman" w:eastAsia="Times New Roman" w:hAnsi="Times New Roman" w:cs="Times New Roman"/>
          <w:sz w:val="24"/>
          <w:szCs w:val="24"/>
          <w:lang w:eastAsia="en-GB"/>
        </w:rPr>
      </w:pPr>
    </w:p>
    <w:p w14:paraId="5775D0F8" w14:textId="1BF8A792" w:rsidR="005010A8" w:rsidRPr="008C0E81" w:rsidRDefault="00B96EDB" w:rsidP="00C7598D">
      <w:pPr>
        <w:shd w:val="clear" w:color="auto" w:fill="FFFFFF"/>
        <w:spacing w:after="0" w:line="360" w:lineRule="auto"/>
        <w:jc w:val="both"/>
        <w:rPr>
          <w:rFonts w:ascii="Times New Roman" w:eastAsia="Times New Roman" w:hAnsi="Times New Roman" w:cs="Times New Roman"/>
          <w:sz w:val="24"/>
          <w:szCs w:val="24"/>
          <w:lang w:eastAsia="en-GB"/>
        </w:rPr>
      </w:pPr>
      <w:r w:rsidRPr="008C0E81">
        <w:rPr>
          <w:rFonts w:ascii="Times New Roman" w:eastAsia="Times New Roman" w:hAnsi="Times New Roman" w:cs="Times New Roman"/>
          <w:sz w:val="24"/>
          <w:szCs w:val="24"/>
          <w:vertAlign w:val="superscript"/>
          <w:lang w:eastAsia="en-GB"/>
        </w:rPr>
        <w:t>#</w:t>
      </w:r>
      <w:r w:rsidR="000C67C3" w:rsidRPr="008C0E81">
        <w:rPr>
          <w:rFonts w:ascii="Times New Roman" w:eastAsia="Times New Roman" w:hAnsi="Times New Roman" w:cs="Times New Roman"/>
          <w:sz w:val="24"/>
          <w:szCs w:val="24"/>
          <w:lang w:eastAsia="en-GB"/>
        </w:rPr>
        <w:t xml:space="preserve">Corresponding author: </w:t>
      </w:r>
      <w:r w:rsidR="005E7DDB" w:rsidRPr="008C0E81">
        <w:rPr>
          <w:rFonts w:ascii="Times New Roman" w:eastAsia="Times New Roman" w:hAnsi="Times New Roman" w:cs="Times New Roman"/>
          <w:sz w:val="24"/>
          <w:szCs w:val="24"/>
          <w:lang w:eastAsia="en-GB"/>
        </w:rPr>
        <w:t> </w:t>
      </w:r>
      <w:hyperlink r:id="rId9" w:history="1">
        <w:r w:rsidR="0073687C" w:rsidRPr="00153194">
          <w:rPr>
            <w:rStyle w:val="Hyperlink"/>
            <w:rFonts w:ascii="Times New Roman" w:eastAsia="Times New Roman" w:hAnsi="Times New Roman" w:cs="Times New Roman"/>
            <w:sz w:val="24"/>
            <w:szCs w:val="24"/>
            <w:lang w:eastAsia="en-GB"/>
          </w:rPr>
          <w:t>rebecca.thombre@gmail.com</w:t>
        </w:r>
      </w:hyperlink>
      <w:r w:rsidR="0073687C">
        <w:rPr>
          <w:rStyle w:val="Hyperlink"/>
          <w:rFonts w:ascii="Times New Roman" w:eastAsia="Times New Roman" w:hAnsi="Times New Roman" w:cs="Times New Roman"/>
          <w:color w:val="auto"/>
          <w:sz w:val="24"/>
          <w:szCs w:val="24"/>
          <w:lang w:eastAsia="en-GB"/>
        </w:rPr>
        <w:t xml:space="preserve"> </w:t>
      </w:r>
    </w:p>
    <w:p w14:paraId="5DDEA756" w14:textId="77777777" w:rsidR="005E7DDB" w:rsidRPr="008C0E81" w:rsidRDefault="005E7DDB" w:rsidP="00C7598D">
      <w:pPr>
        <w:shd w:val="clear" w:color="auto" w:fill="FFFFFF"/>
        <w:spacing w:after="0" w:line="360" w:lineRule="auto"/>
        <w:jc w:val="both"/>
        <w:rPr>
          <w:rFonts w:ascii="Times New Roman" w:eastAsia="Times New Roman" w:hAnsi="Times New Roman" w:cs="Times New Roman"/>
          <w:sz w:val="24"/>
          <w:szCs w:val="24"/>
          <w:lang w:eastAsia="en-GB"/>
        </w:rPr>
      </w:pPr>
    </w:p>
    <w:p w14:paraId="41C68800" w14:textId="77777777" w:rsidR="005E7DDB" w:rsidRPr="008C0E81" w:rsidRDefault="005E7DDB" w:rsidP="00C7598D">
      <w:pPr>
        <w:shd w:val="clear" w:color="auto" w:fill="FFFFFF"/>
        <w:spacing w:after="0" w:line="360" w:lineRule="auto"/>
        <w:jc w:val="both"/>
        <w:rPr>
          <w:rFonts w:ascii="Times New Roman" w:eastAsia="Times New Roman" w:hAnsi="Times New Roman" w:cs="Times New Roman"/>
          <w:i/>
          <w:iCs/>
          <w:sz w:val="24"/>
          <w:szCs w:val="24"/>
          <w:lang w:eastAsia="en-GB"/>
        </w:rPr>
      </w:pPr>
      <w:r w:rsidRPr="008C0E81">
        <w:rPr>
          <w:rFonts w:ascii="Times New Roman" w:eastAsia="Times New Roman" w:hAnsi="Times New Roman" w:cs="Times New Roman"/>
          <w:i/>
          <w:iCs/>
          <w:sz w:val="24"/>
          <w:szCs w:val="24"/>
          <w:lang w:eastAsia="en-GB"/>
        </w:rPr>
        <w:t>Running title: Microbial Life in Space</w:t>
      </w:r>
    </w:p>
    <w:p w14:paraId="785C4834" w14:textId="77777777" w:rsidR="005E7DDB" w:rsidRPr="008C0E81" w:rsidRDefault="005E7DDB" w:rsidP="00C7598D">
      <w:pPr>
        <w:shd w:val="clear" w:color="auto" w:fill="FFFFFF"/>
        <w:spacing w:after="0" w:line="276" w:lineRule="auto"/>
        <w:jc w:val="both"/>
        <w:rPr>
          <w:rFonts w:ascii="Times New Roman" w:eastAsia="Times New Roman" w:hAnsi="Times New Roman" w:cs="Times New Roman"/>
          <w:sz w:val="24"/>
          <w:szCs w:val="24"/>
          <w:lang w:eastAsia="en-GB"/>
        </w:rPr>
      </w:pPr>
    </w:p>
    <w:p w14:paraId="074AFBCA" w14:textId="77777777" w:rsidR="005E7DDB" w:rsidRPr="008C0E81" w:rsidRDefault="005E7DDB" w:rsidP="00C7598D">
      <w:pPr>
        <w:shd w:val="clear" w:color="auto" w:fill="FFFFFF"/>
        <w:tabs>
          <w:tab w:val="left" w:pos="2638"/>
        </w:tabs>
        <w:spacing w:line="276" w:lineRule="auto"/>
        <w:jc w:val="both"/>
        <w:rPr>
          <w:rFonts w:ascii="Times New Roman" w:eastAsia="Times New Roman" w:hAnsi="Times New Roman" w:cs="Times New Roman"/>
          <w:sz w:val="24"/>
          <w:szCs w:val="24"/>
          <w:lang w:eastAsia="en-GB"/>
        </w:rPr>
      </w:pPr>
      <w:r w:rsidRPr="008C0E81">
        <w:rPr>
          <w:rFonts w:ascii="Times New Roman" w:eastAsia="Times New Roman" w:hAnsi="Times New Roman" w:cs="Times New Roman"/>
          <w:sz w:val="24"/>
          <w:szCs w:val="24"/>
          <w:lang w:eastAsia="en-GB"/>
        </w:rPr>
        <w:t> </w:t>
      </w:r>
    </w:p>
    <w:p w14:paraId="62AA2276" w14:textId="77777777" w:rsidR="005E7DDB" w:rsidRPr="008C0E81" w:rsidRDefault="005E7DDB" w:rsidP="00C7598D">
      <w:pPr>
        <w:shd w:val="clear" w:color="auto" w:fill="FFFFFF"/>
        <w:tabs>
          <w:tab w:val="left" w:pos="2638"/>
        </w:tabs>
        <w:spacing w:line="276" w:lineRule="auto"/>
        <w:jc w:val="both"/>
        <w:rPr>
          <w:rFonts w:ascii="Times New Roman" w:eastAsia="Times New Roman" w:hAnsi="Times New Roman" w:cs="Times New Roman"/>
          <w:sz w:val="24"/>
          <w:szCs w:val="24"/>
          <w:lang w:eastAsia="en-GB"/>
        </w:rPr>
      </w:pPr>
    </w:p>
    <w:p w14:paraId="33F8FDE8" w14:textId="77777777" w:rsidR="005E7DDB" w:rsidRPr="008C0E81" w:rsidRDefault="005E7DDB" w:rsidP="00C7598D">
      <w:pPr>
        <w:shd w:val="clear" w:color="auto" w:fill="FFFFFF"/>
        <w:tabs>
          <w:tab w:val="left" w:pos="2638"/>
        </w:tabs>
        <w:spacing w:line="276" w:lineRule="auto"/>
        <w:jc w:val="both"/>
        <w:rPr>
          <w:rFonts w:ascii="Times New Roman" w:eastAsia="Times New Roman" w:hAnsi="Times New Roman" w:cs="Times New Roman"/>
          <w:sz w:val="24"/>
          <w:szCs w:val="24"/>
          <w:lang w:eastAsia="en-GB"/>
        </w:rPr>
      </w:pPr>
    </w:p>
    <w:p w14:paraId="72317C7A" w14:textId="77777777" w:rsidR="005E7DDB" w:rsidRPr="008C0E81" w:rsidRDefault="005E7DDB" w:rsidP="00C7598D">
      <w:pPr>
        <w:shd w:val="clear" w:color="auto" w:fill="FFFFFF"/>
        <w:tabs>
          <w:tab w:val="left" w:pos="2638"/>
        </w:tabs>
        <w:spacing w:line="276" w:lineRule="auto"/>
        <w:jc w:val="both"/>
        <w:rPr>
          <w:rFonts w:ascii="Times New Roman" w:eastAsia="Times New Roman" w:hAnsi="Times New Roman" w:cs="Times New Roman"/>
          <w:sz w:val="24"/>
          <w:szCs w:val="24"/>
          <w:lang w:eastAsia="en-GB"/>
        </w:rPr>
      </w:pPr>
    </w:p>
    <w:p w14:paraId="6F81544C" w14:textId="77777777" w:rsidR="005E7DDB" w:rsidRPr="008C0E81" w:rsidRDefault="005E7DDB" w:rsidP="00C7598D">
      <w:pPr>
        <w:shd w:val="clear" w:color="auto" w:fill="FFFFFF"/>
        <w:tabs>
          <w:tab w:val="left" w:pos="2638"/>
        </w:tabs>
        <w:spacing w:line="276" w:lineRule="auto"/>
        <w:jc w:val="both"/>
        <w:rPr>
          <w:rFonts w:ascii="Times New Roman" w:eastAsia="Times New Roman" w:hAnsi="Times New Roman" w:cs="Times New Roman"/>
          <w:sz w:val="24"/>
          <w:szCs w:val="24"/>
          <w:lang w:eastAsia="en-GB"/>
        </w:rPr>
      </w:pPr>
    </w:p>
    <w:p w14:paraId="4F8BCABD" w14:textId="77777777" w:rsidR="005E7DDB" w:rsidRPr="008C0E81" w:rsidRDefault="005E7DDB" w:rsidP="00C7598D">
      <w:pPr>
        <w:shd w:val="clear" w:color="auto" w:fill="FFFFFF"/>
        <w:tabs>
          <w:tab w:val="left" w:pos="2638"/>
        </w:tabs>
        <w:spacing w:line="276" w:lineRule="auto"/>
        <w:jc w:val="both"/>
        <w:rPr>
          <w:rFonts w:ascii="Times New Roman" w:eastAsia="Times New Roman" w:hAnsi="Times New Roman" w:cs="Times New Roman"/>
          <w:sz w:val="24"/>
          <w:szCs w:val="24"/>
          <w:lang w:eastAsia="en-GB"/>
        </w:rPr>
      </w:pPr>
    </w:p>
    <w:p w14:paraId="40ED9A7D" w14:textId="77777777" w:rsidR="0014190C" w:rsidRPr="008C0E81" w:rsidRDefault="0014190C" w:rsidP="00C7598D">
      <w:pPr>
        <w:shd w:val="clear" w:color="auto" w:fill="FFFFFF"/>
        <w:tabs>
          <w:tab w:val="left" w:pos="2638"/>
        </w:tabs>
        <w:spacing w:line="276" w:lineRule="auto"/>
        <w:jc w:val="both"/>
        <w:rPr>
          <w:rFonts w:ascii="Times New Roman" w:eastAsia="Times New Roman" w:hAnsi="Times New Roman" w:cs="Times New Roman"/>
          <w:sz w:val="24"/>
          <w:szCs w:val="24"/>
          <w:lang w:eastAsia="en-GB"/>
        </w:rPr>
      </w:pPr>
    </w:p>
    <w:p w14:paraId="764C817A" w14:textId="77777777" w:rsidR="0014190C" w:rsidRPr="008C0E81" w:rsidRDefault="0014190C" w:rsidP="00C7598D">
      <w:pPr>
        <w:shd w:val="clear" w:color="auto" w:fill="FFFFFF"/>
        <w:tabs>
          <w:tab w:val="left" w:pos="2638"/>
        </w:tabs>
        <w:spacing w:line="276" w:lineRule="auto"/>
        <w:jc w:val="both"/>
        <w:rPr>
          <w:rFonts w:ascii="Times New Roman" w:eastAsia="Times New Roman" w:hAnsi="Times New Roman" w:cs="Times New Roman"/>
          <w:sz w:val="24"/>
          <w:szCs w:val="24"/>
          <w:lang w:eastAsia="en-GB"/>
        </w:rPr>
      </w:pPr>
    </w:p>
    <w:p w14:paraId="70101DE1" w14:textId="77777777" w:rsidR="0014190C" w:rsidRPr="008C0E81" w:rsidRDefault="0014190C" w:rsidP="00C7598D">
      <w:pPr>
        <w:shd w:val="clear" w:color="auto" w:fill="FFFFFF"/>
        <w:tabs>
          <w:tab w:val="left" w:pos="2638"/>
        </w:tabs>
        <w:spacing w:line="276" w:lineRule="auto"/>
        <w:jc w:val="both"/>
        <w:rPr>
          <w:rFonts w:ascii="Times New Roman" w:eastAsia="Times New Roman" w:hAnsi="Times New Roman" w:cs="Times New Roman"/>
          <w:sz w:val="24"/>
          <w:szCs w:val="24"/>
          <w:lang w:eastAsia="en-GB"/>
        </w:rPr>
      </w:pPr>
    </w:p>
    <w:p w14:paraId="3557249E" w14:textId="77777777" w:rsidR="0014190C" w:rsidRPr="008C0E81" w:rsidRDefault="0014190C" w:rsidP="00C7598D">
      <w:pPr>
        <w:shd w:val="clear" w:color="auto" w:fill="FFFFFF"/>
        <w:tabs>
          <w:tab w:val="left" w:pos="2638"/>
        </w:tabs>
        <w:spacing w:line="276" w:lineRule="auto"/>
        <w:jc w:val="both"/>
        <w:rPr>
          <w:rFonts w:ascii="Times New Roman" w:eastAsia="Times New Roman" w:hAnsi="Times New Roman" w:cs="Times New Roman"/>
          <w:sz w:val="24"/>
          <w:szCs w:val="24"/>
          <w:lang w:eastAsia="en-GB"/>
        </w:rPr>
      </w:pPr>
    </w:p>
    <w:p w14:paraId="6B24A02E" w14:textId="77777777" w:rsidR="0014190C" w:rsidRPr="008C0E81" w:rsidRDefault="0014190C" w:rsidP="00C7598D">
      <w:pPr>
        <w:shd w:val="clear" w:color="auto" w:fill="FFFFFF"/>
        <w:tabs>
          <w:tab w:val="left" w:pos="2638"/>
        </w:tabs>
        <w:spacing w:line="276" w:lineRule="auto"/>
        <w:jc w:val="both"/>
        <w:rPr>
          <w:rFonts w:ascii="Times New Roman" w:eastAsia="Times New Roman" w:hAnsi="Times New Roman" w:cs="Times New Roman"/>
          <w:sz w:val="24"/>
          <w:szCs w:val="24"/>
          <w:lang w:eastAsia="en-GB"/>
        </w:rPr>
      </w:pPr>
    </w:p>
    <w:p w14:paraId="7721FC4B" w14:textId="77777777" w:rsidR="0014190C" w:rsidRPr="008C0E81" w:rsidRDefault="0014190C" w:rsidP="00C7598D">
      <w:pPr>
        <w:shd w:val="clear" w:color="auto" w:fill="FFFFFF"/>
        <w:tabs>
          <w:tab w:val="left" w:pos="2638"/>
        </w:tabs>
        <w:spacing w:line="276" w:lineRule="auto"/>
        <w:jc w:val="both"/>
        <w:rPr>
          <w:rFonts w:ascii="Times New Roman" w:eastAsia="Times New Roman" w:hAnsi="Times New Roman" w:cs="Times New Roman"/>
          <w:sz w:val="24"/>
          <w:szCs w:val="24"/>
          <w:lang w:eastAsia="en-GB"/>
        </w:rPr>
      </w:pPr>
    </w:p>
    <w:p w14:paraId="6DD8C58D" w14:textId="77777777" w:rsidR="0014190C" w:rsidRPr="008C0E81" w:rsidRDefault="0014190C" w:rsidP="00C7598D">
      <w:pPr>
        <w:shd w:val="clear" w:color="auto" w:fill="FFFFFF"/>
        <w:tabs>
          <w:tab w:val="left" w:pos="2638"/>
        </w:tabs>
        <w:spacing w:line="276" w:lineRule="auto"/>
        <w:jc w:val="both"/>
        <w:rPr>
          <w:rFonts w:ascii="Times New Roman" w:eastAsia="Times New Roman" w:hAnsi="Times New Roman" w:cs="Times New Roman"/>
          <w:sz w:val="24"/>
          <w:szCs w:val="24"/>
          <w:lang w:eastAsia="en-GB"/>
        </w:rPr>
      </w:pPr>
    </w:p>
    <w:p w14:paraId="301F9940" w14:textId="77777777" w:rsidR="0014190C" w:rsidRPr="008C0E81" w:rsidRDefault="0014190C" w:rsidP="00C7598D">
      <w:pPr>
        <w:shd w:val="clear" w:color="auto" w:fill="FFFFFF"/>
        <w:tabs>
          <w:tab w:val="left" w:pos="2638"/>
        </w:tabs>
        <w:spacing w:line="276" w:lineRule="auto"/>
        <w:jc w:val="both"/>
        <w:rPr>
          <w:rFonts w:ascii="Times New Roman" w:eastAsia="Times New Roman" w:hAnsi="Times New Roman" w:cs="Times New Roman"/>
          <w:sz w:val="24"/>
          <w:szCs w:val="24"/>
          <w:lang w:eastAsia="en-GB"/>
        </w:rPr>
      </w:pPr>
    </w:p>
    <w:p w14:paraId="5025057D" w14:textId="4476B570" w:rsidR="00D14B69" w:rsidRDefault="00D14B69" w:rsidP="00C7598D">
      <w:pPr>
        <w:shd w:val="clear" w:color="auto" w:fill="FFFFFF"/>
        <w:tabs>
          <w:tab w:val="left" w:pos="2638"/>
        </w:tabs>
        <w:spacing w:line="276" w:lineRule="auto"/>
        <w:jc w:val="both"/>
        <w:rPr>
          <w:rFonts w:ascii="Times New Roman" w:eastAsia="Times New Roman" w:hAnsi="Times New Roman" w:cs="Times New Roman"/>
          <w:sz w:val="24"/>
          <w:szCs w:val="24"/>
          <w:lang w:eastAsia="en-GB"/>
        </w:rPr>
      </w:pPr>
    </w:p>
    <w:p w14:paraId="191B6DDF" w14:textId="77777777" w:rsidR="008C0E81" w:rsidRPr="008C0E81" w:rsidRDefault="008C0E81" w:rsidP="00C7598D">
      <w:pPr>
        <w:shd w:val="clear" w:color="auto" w:fill="FFFFFF"/>
        <w:tabs>
          <w:tab w:val="left" w:pos="2638"/>
        </w:tabs>
        <w:spacing w:line="276" w:lineRule="auto"/>
        <w:jc w:val="both"/>
        <w:rPr>
          <w:rFonts w:ascii="Times New Roman" w:eastAsia="Times New Roman" w:hAnsi="Times New Roman" w:cs="Times New Roman"/>
          <w:b/>
          <w:sz w:val="24"/>
          <w:szCs w:val="24"/>
        </w:rPr>
      </w:pPr>
    </w:p>
    <w:p w14:paraId="375078E8" w14:textId="77777777" w:rsidR="005E7DDB" w:rsidRPr="008C0E81" w:rsidRDefault="005E7DDB" w:rsidP="00C7598D">
      <w:pPr>
        <w:shd w:val="clear" w:color="auto" w:fill="FFFFFF"/>
        <w:tabs>
          <w:tab w:val="left" w:pos="2638"/>
        </w:tabs>
        <w:spacing w:line="276" w:lineRule="auto"/>
        <w:jc w:val="both"/>
        <w:rPr>
          <w:rFonts w:ascii="Times New Roman" w:eastAsia="Times New Roman" w:hAnsi="Times New Roman" w:cs="Times New Roman"/>
          <w:b/>
          <w:sz w:val="24"/>
          <w:szCs w:val="24"/>
        </w:rPr>
      </w:pPr>
      <w:r w:rsidRPr="008C0E81">
        <w:rPr>
          <w:rFonts w:ascii="Times New Roman" w:eastAsia="Times New Roman" w:hAnsi="Times New Roman" w:cs="Times New Roman"/>
          <w:b/>
          <w:sz w:val="24"/>
          <w:szCs w:val="24"/>
        </w:rPr>
        <w:t>CONTENTS</w:t>
      </w:r>
    </w:p>
    <w:p w14:paraId="253B36B9" w14:textId="77777777" w:rsidR="00D51750" w:rsidRPr="008C0E81" w:rsidRDefault="00D51750" w:rsidP="00D51750">
      <w:pPr>
        <w:pStyle w:val="ListParagraph"/>
        <w:numPr>
          <w:ilvl w:val="1"/>
          <w:numId w:val="10"/>
        </w:numPr>
        <w:shd w:val="clear" w:color="auto" w:fill="FFFFFF"/>
        <w:tabs>
          <w:tab w:val="left" w:pos="2638"/>
        </w:tabs>
        <w:spacing w:line="360" w:lineRule="auto"/>
        <w:jc w:val="both"/>
        <w:rPr>
          <w:rFonts w:ascii="Times New Roman" w:eastAsia="Times New Roman" w:hAnsi="Times New Roman" w:cs="Times New Roman"/>
          <w:bCs/>
          <w:sz w:val="24"/>
          <w:szCs w:val="24"/>
        </w:rPr>
      </w:pPr>
      <w:r w:rsidRPr="008C0E81">
        <w:rPr>
          <w:rFonts w:ascii="Times New Roman" w:eastAsia="Times New Roman" w:hAnsi="Times New Roman" w:cs="Times New Roman"/>
          <w:bCs/>
          <w:sz w:val="24"/>
          <w:szCs w:val="24"/>
        </w:rPr>
        <w:t xml:space="preserve"> Introduction</w:t>
      </w:r>
    </w:p>
    <w:p w14:paraId="6BAF13E6" w14:textId="77777777" w:rsidR="00D51750" w:rsidRPr="008C0E81" w:rsidRDefault="00D51750" w:rsidP="00D51750">
      <w:pPr>
        <w:pStyle w:val="ListParagraph"/>
        <w:numPr>
          <w:ilvl w:val="1"/>
          <w:numId w:val="10"/>
        </w:numPr>
        <w:shd w:val="clear" w:color="auto" w:fill="FFFFFF"/>
        <w:tabs>
          <w:tab w:val="left" w:pos="2638"/>
        </w:tabs>
        <w:spacing w:line="360" w:lineRule="auto"/>
        <w:jc w:val="both"/>
        <w:rPr>
          <w:rFonts w:ascii="Times New Roman" w:eastAsia="Times New Roman" w:hAnsi="Times New Roman" w:cs="Times New Roman"/>
          <w:bCs/>
          <w:sz w:val="24"/>
          <w:szCs w:val="24"/>
        </w:rPr>
      </w:pPr>
      <w:r w:rsidRPr="008C0E81">
        <w:rPr>
          <w:rFonts w:ascii="Times New Roman" w:hAnsi="Times New Roman" w:cs="Times New Roman"/>
          <w:sz w:val="24"/>
          <w:szCs w:val="24"/>
          <w:shd w:val="clear" w:color="auto" w:fill="FFFFFF"/>
        </w:rPr>
        <w:t xml:space="preserve">Space and Low Earth </w:t>
      </w:r>
      <w:r w:rsidRPr="008C0E81">
        <w:rPr>
          <w:rFonts w:ascii="Times New Roman" w:hAnsi="Times New Roman" w:cs="Times New Roman"/>
          <w:sz w:val="24"/>
          <w:szCs w:val="24"/>
        </w:rPr>
        <w:t>Orbit</w:t>
      </w:r>
      <w:r w:rsidRPr="008C0E81">
        <w:rPr>
          <w:rFonts w:ascii="Times New Roman" w:hAnsi="Times New Roman" w:cs="Times New Roman"/>
          <w:sz w:val="24"/>
          <w:szCs w:val="24"/>
          <w:shd w:val="clear" w:color="auto" w:fill="FFFFFF"/>
        </w:rPr>
        <w:t xml:space="preserve"> (LEO) Environment</w:t>
      </w:r>
    </w:p>
    <w:p w14:paraId="369B3D57" w14:textId="77777777" w:rsidR="00D51750" w:rsidRPr="008C0E81" w:rsidRDefault="00D51750" w:rsidP="00D51750">
      <w:pPr>
        <w:pStyle w:val="ListParagraph"/>
        <w:numPr>
          <w:ilvl w:val="1"/>
          <w:numId w:val="10"/>
        </w:numPr>
        <w:shd w:val="clear" w:color="auto" w:fill="FFFFFF"/>
        <w:tabs>
          <w:tab w:val="left" w:pos="2638"/>
        </w:tabs>
        <w:spacing w:line="360" w:lineRule="auto"/>
        <w:jc w:val="both"/>
        <w:rPr>
          <w:rFonts w:ascii="Times New Roman" w:eastAsia="Times New Roman" w:hAnsi="Times New Roman" w:cs="Times New Roman"/>
          <w:bCs/>
          <w:sz w:val="24"/>
          <w:szCs w:val="24"/>
        </w:rPr>
      </w:pPr>
      <w:r w:rsidRPr="008C0E81">
        <w:rPr>
          <w:rFonts w:ascii="Times New Roman" w:hAnsi="Times New Roman" w:cs="Times New Roman"/>
          <w:sz w:val="24"/>
          <w:szCs w:val="24"/>
        </w:rPr>
        <w:t>Microbial Experiments</w:t>
      </w:r>
      <w:r w:rsidR="00AB1B5A" w:rsidRPr="008C0E81">
        <w:rPr>
          <w:rFonts w:ascii="Times New Roman" w:hAnsi="Times New Roman" w:cs="Times New Roman"/>
          <w:sz w:val="24"/>
          <w:szCs w:val="24"/>
        </w:rPr>
        <w:t xml:space="preserve"> conducted</w:t>
      </w:r>
      <w:r w:rsidRPr="008C0E81">
        <w:rPr>
          <w:rFonts w:ascii="Times New Roman" w:hAnsi="Times New Roman" w:cs="Times New Roman"/>
          <w:sz w:val="24"/>
          <w:szCs w:val="24"/>
        </w:rPr>
        <w:t xml:space="preserve"> in LEO</w:t>
      </w:r>
    </w:p>
    <w:p w14:paraId="7C8D03E6" w14:textId="77777777" w:rsidR="00D51750" w:rsidRPr="008C0E81" w:rsidRDefault="005E7DDB" w:rsidP="00D51750">
      <w:pPr>
        <w:pStyle w:val="ListParagraph"/>
        <w:numPr>
          <w:ilvl w:val="1"/>
          <w:numId w:val="10"/>
        </w:numPr>
        <w:shd w:val="clear" w:color="auto" w:fill="FFFFFF"/>
        <w:tabs>
          <w:tab w:val="left" w:pos="2638"/>
        </w:tabs>
        <w:spacing w:line="360" w:lineRule="auto"/>
        <w:jc w:val="both"/>
        <w:rPr>
          <w:rFonts w:ascii="Times New Roman" w:eastAsia="Times New Roman" w:hAnsi="Times New Roman" w:cs="Times New Roman"/>
          <w:bCs/>
          <w:sz w:val="24"/>
          <w:szCs w:val="24"/>
        </w:rPr>
      </w:pPr>
      <w:r w:rsidRPr="008C0E81">
        <w:rPr>
          <w:rFonts w:ascii="Times New Roman" w:hAnsi="Times New Roman" w:cs="Times New Roman"/>
          <w:sz w:val="24"/>
          <w:szCs w:val="24"/>
        </w:rPr>
        <w:t xml:space="preserve">Microbial Life in Stratosphere </w:t>
      </w:r>
    </w:p>
    <w:p w14:paraId="48DB91D4" w14:textId="77777777" w:rsidR="00D51750" w:rsidRPr="008C0E81" w:rsidRDefault="005E7DDB" w:rsidP="00D51750">
      <w:pPr>
        <w:pStyle w:val="ListParagraph"/>
        <w:numPr>
          <w:ilvl w:val="1"/>
          <w:numId w:val="10"/>
        </w:numPr>
        <w:shd w:val="clear" w:color="auto" w:fill="FFFFFF"/>
        <w:tabs>
          <w:tab w:val="left" w:pos="2638"/>
        </w:tabs>
        <w:spacing w:line="360" w:lineRule="auto"/>
        <w:jc w:val="both"/>
        <w:rPr>
          <w:rFonts w:ascii="Times New Roman" w:eastAsia="Times New Roman" w:hAnsi="Times New Roman" w:cs="Times New Roman"/>
          <w:bCs/>
          <w:sz w:val="24"/>
          <w:szCs w:val="24"/>
        </w:rPr>
      </w:pPr>
      <w:r w:rsidRPr="008C0E81">
        <w:rPr>
          <w:rFonts w:ascii="Times New Roman" w:hAnsi="Times New Roman" w:cs="Times New Roman"/>
          <w:sz w:val="24"/>
          <w:szCs w:val="24"/>
          <w:lang w:eastAsia="es-ES_tradnl"/>
        </w:rPr>
        <w:t>Effect of Microgravity on microorganisms in space</w:t>
      </w:r>
    </w:p>
    <w:p w14:paraId="2A7654D9" w14:textId="77777777" w:rsidR="00D51750" w:rsidRPr="008C0E81" w:rsidRDefault="005E7DDB" w:rsidP="00D51750">
      <w:pPr>
        <w:pStyle w:val="ListParagraph"/>
        <w:numPr>
          <w:ilvl w:val="1"/>
          <w:numId w:val="10"/>
        </w:numPr>
        <w:shd w:val="clear" w:color="auto" w:fill="FFFFFF"/>
        <w:tabs>
          <w:tab w:val="left" w:pos="2638"/>
        </w:tabs>
        <w:spacing w:line="360" w:lineRule="auto"/>
        <w:jc w:val="both"/>
        <w:rPr>
          <w:rFonts w:ascii="Times New Roman" w:eastAsia="Times New Roman" w:hAnsi="Times New Roman" w:cs="Times New Roman"/>
          <w:bCs/>
          <w:sz w:val="24"/>
          <w:szCs w:val="24"/>
        </w:rPr>
      </w:pPr>
      <w:r w:rsidRPr="008C0E81">
        <w:rPr>
          <w:rFonts w:ascii="Times New Roman" w:hAnsi="Times New Roman" w:cs="Times New Roman"/>
          <w:bCs/>
          <w:sz w:val="24"/>
          <w:szCs w:val="24"/>
        </w:rPr>
        <w:t>Microbial diversity in International Space Station</w:t>
      </w:r>
    </w:p>
    <w:p w14:paraId="18A1D2B7" w14:textId="77777777" w:rsidR="00D51750" w:rsidRPr="008C0E81" w:rsidRDefault="005E7DDB" w:rsidP="00D51750">
      <w:pPr>
        <w:pStyle w:val="ListParagraph"/>
        <w:numPr>
          <w:ilvl w:val="1"/>
          <w:numId w:val="10"/>
        </w:numPr>
        <w:shd w:val="clear" w:color="auto" w:fill="FFFFFF"/>
        <w:tabs>
          <w:tab w:val="left" w:pos="2638"/>
        </w:tabs>
        <w:spacing w:line="360" w:lineRule="auto"/>
        <w:jc w:val="both"/>
        <w:rPr>
          <w:rFonts w:ascii="Times New Roman" w:eastAsia="Times New Roman" w:hAnsi="Times New Roman" w:cs="Times New Roman"/>
          <w:bCs/>
          <w:sz w:val="24"/>
          <w:szCs w:val="24"/>
        </w:rPr>
      </w:pPr>
      <w:r w:rsidRPr="008C0E81">
        <w:rPr>
          <w:rFonts w:ascii="Times New Roman" w:hAnsi="Times New Roman" w:cs="Times New Roman"/>
          <w:bCs/>
          <w:sz w:val="24"/>
          <w:szCs w:val="24"/>
        </w:rPr>
        <w:t>Applications of Micro-organism in Space</w:t>
      </w:r>
    </w:p>
    <w:p w14:paraId="131D6DB5" w14:textId="77777777" w:rsidR="00D51750" w:rsidRPr="008C0E81" w:rsidRDefault="005E7DDB" w:rsidP="00D51750">
      <w:pPr>
        <w:pStyle w:val="ListParagraph"/>
        <w:numPr>
          <w:ilvl w:val="1"/>
          <w:numId w:val="10"/>
        </w:numPr>
        <w:shd w:val="clear" w:color="auto" w:fill="FFFFFF"/>
        <w:tabs>
          <w:tab w:val="left" w:pos="2638"/>
        </w:tabs>
        <w:spacing w:line="360" w:lineRule="auto"/>
        <w:jc w:val="both"/>
        <w:rPr>
          <w:rFonts w:ascii="Times New Roman" w:eastAsia="Times New Roman" w:hAnsi="Times New Roman" w:cs="Times New Roman"/>
          <w:bCs/>
          <w:sz w:val="24"/>
          <w:szCs w:val="24"/>
        </w:rPr>
      </w:pPr>
      <w:r w:rsidRPr="008C0E81">
        <w:rPr>
          <w:rFonts w:ascii="Times New Roman" w:eastAsia="Times New Roman" w:hAnsi="Times New Roman" w:cs="Times New Roman"/>
          <w:sz w:val="24"/>
          <w:szCs w:val="24"/>
          <w:shd w:val="clear" w:color="auto" w:fill="FFFFFF"/>
        </w:rPr>
        <w:t>Conclusion and Future Outlook</w:t>
      </w:r>
    </w:p>
    <w:p w14:paraId="6B066735" w14:textId="77777777" w:rsidR="00116DFF" w:rsidRPr="008111F4" w:rsidRDefault="005E7DDB" w:rsidP="00116DFF">
      <w:pPr>
        <w:pStyle w:val="ListParagraph"/>
        <w:numPr>
          <w:ilvl w:val="1"/>
          <w:numId w:val="10"/>
        </w:numPr>
        <w:shd w:val="clear" w:color="auto" w:fill="FFFFFF"/>
        <w:tabs>
          <w:tab w:val="left" w:pos="2638"/>
        </w:tabs>
        <w:spacing w:line="360" w:lineRule="auto"/>
        <w:jc w:val="both"/>
        <w:rPr>
          <w:rFonts w:ascii="Times New Roman" w:eastAsia="Times New Roman" w:hAnsi="Times New Roman" w:cs="Times New Roman"/>
          <w:bCs/>
          <w:sz w:val="24"/>
          <w:szCs w:val="24"/>
        </w:rPr>
      </w:pPr>
      <w:r w:rsidRPr="008111F4">
        <w:rPr>
          <w:rFonts w:ascii="Times New Roman" w:eastAsia="Times New Roman" w:hAnsi="Times New Roman" w:cs="Times New Roman"/>
          <w:sz w:val="24"/>
          <w:szCs w:val="24"/>
          <w:shd w:val="clear" w:color="auto" w:fill="FFFFFF"/>
        </w:rPr>
        <w:t>Acknowledgments</w:t>
      </w:r>
    </w:p>
    <w:p w14:paraId="265E5F9A" w14:textId="77777777" w:rsidR="005E7DDB" w:rsidRPr="008C0E81" w:rsidRDefault="005E7DDB" w:rsidP="00C7598D">
      <w:pPr>
        <w:spacing w:line="276" w:lineRule="auto"/>
        <w:jc w:val="both"/>
        <w:rPr>
          <w:rFonts w:ascii="Times New Roman" w:eastAsia="Times New Roman" w:hAnsi="Times New Roman" w:cs="Times New Roman"/>
          <w:b/>
          <w:sz w:val="24"/>
          <w:szCs w:val="24"/>
          <w:shd w:val="clear" w:color="auto" w:fill="FFFFFF"/>
        </w:rPr>
      </w:pPr>
    </w:p>
    <w:p w14:paraId="0D86531E" w14:textId="77777777" w:rsidR="005E7DDB" w:rsidRPr="008C0E81" w:rsidRDefault="005E7DDB" w:rsidP="00C7598D">
      <w:pPr>
        <w:spacing w:line="276" w:lineRule="auto"/>
        <w:jc w:val="both"/>
        <w:rPr>
          <w:rFonts w:ascii="Times New Roman" w:eastAsia="Times New Roman" w:hAnsi="Times New Roman" w:cs="Times New Roman"/>
          <w:b/>
          <w:sz w:val="24"/>
          <w:szCs w:val="24"/>
          <w:shd w:val="clear" w:color="auto" w:fill="FFFFFF"/>
        </w:rPr>
      </w:pPr>
    </w:p>
    <w:p w14:paraId="752F53E7" w14:textId="77777777" w:rsidR="005E7DDB" w:rsidRPr="008C0E81" w:rsidRDefault="005E7DDB" w:rsidP="00C7598D">
      <w:pPr>
        <w:spacing w:line="276" w:lineRule="auto"/>
        <w:jc w:val="both"/>
        <w:rPr>
          <w:rFonts w:ascii="Times New Roman" w:eastAsia="Times New Roman" w:hAnsi="Times New Roman" w:cs="Times New Roman"/>
          <w:b/>
          <w:sz w:val="24"/>
          <w:szCs w:val="24"/>
          <w:shd w:val="clear" w:color="auto" w:fill="FFFFFF"/>
        </w:rPr>
      </w:pPr>
    </w:p>
    <w:p w14:paraId="33B2B2FD" w14:textId="77777777" w:rsidR="005E7DDB" w:rsidRPr="008C0E81" w:rsidRDefault="005E7DDB" w:rsidP="00C7598D">
      <w:pPr>
        <w:spacing w:line="276" w:lineRule="auto"/>
        <w:jc w:val="both"/>
        <w:rPr>
          <w:rFonts w:ascii="Times New Roman" w:eastAsia="Times New Roman" w:hAnsi="Times New Roman" w:cs="Times New Roman"/>
          <w:b/>
          <w:sz w:val="24"/>
          <w:szCs w:val="24"/>
          <w:shd w:val="clear" w:color="auto" w:fill="FFFFFF"/>
        </w:rPr>
      </w:pPr>
    </w:p>
    <w:p w14:paraId="6989674E" w14:textId="77777777" w:rsidR="005E7DDB" w:rsidRPr="008C0E81" w:rsidRDefault="005E7DDB" w:rsidP="00C7598D">
      <w:pPr>
        <w:spacing w:line="276" w:lineRule="auto"/>
        <w:jc w:val="both"/>
        <w:rPr>
          <w:rFonts w:ascii="Times New Roman" w:eastAsia="Times New Roman" w:hAnsi="Times New Roman" w:cs="Times New Roman"/>
          <w:b/>
          <w:sz w:val="24"/>
          <w:szCs w:val="24"/>
          <w:shd w:val="clear" w:color="auto" w:fill="FFFFFF"/>
        </w:rPr>
      </w:pPr>
    </w:p>
    <w:p w14:paraId="574CFB8B" w14:textId="77777777" w:rsidR="005E7DDB" w:rsidRPr="008C0E81" w:rsidRDefault="005E7DDB" w:rsidP="00C7598D">
      <w:pPr>
        <w:spacing w:line="276" w:lineRule="auto"/>
        <w:jc w:val="both"/>
        <w:rPr>
          <w:rFonts w:ascii="Times New Roman" w:eastAsia="Times New Roman" w:hAnsi="Times New Roman" w:cs="Times New Roman"/>
          <w:b/>
          <w:sz w:val="24"/>
          <w:szCs w:val="24"/>
          <w:shd w:val="clear" w:color="auto" w:fill="FFFFFF"/>
        </w:rPr>
      </w:pPr>
    </w:p>
    <w:p w14:paraId="3F5AE607" w14:textId="77777777" w:rsidR="00B96EDB" w:rsidRPr="008C0E81" w:rsidRDefault="00B96EDB" w:rsidP="00C7598D">
      <w:pPr>
        <w:spacing w:line="276" w:lineRule="auto"/>
        <w:jc w:val="both"/>
        <w:rPr>
          <w:rFonts w:ascii="Times New Roman" w:eastAsia="Times New Roman" w:hAnsi="Times New Roman" w:cs="Times New Roman"/>
          <w:b/>
          <w:sz w:val="24"/>
          <w:szCs w:val="24"/>
          <w:shd w:val="clear" w:color="auto" w:fill="FFFFFF"/>
        </w:rPr>
      </w:pPr>
    </w:p>
    <w:p w14:paraId="1D376EEA" w14:textId="77777777" w:rsidR="00D14B69" w:rsidRPr="008C0E81" w:rsidRDefault="00D14B69" w:rsidP="00C7598D">
      <w:pPr>
        <w:shd w:val="clear" w:color="auto" w:fill="FFFFFF"/>
        <w:spacing w:after="0" w:line="276" w:lineRule="auto"/>
        <w:jc w:val="both"/>
        <w:rPr>
          <w:rFonts w:ascii="Times New Roman" w:hAnsi="Times New Roman" w:cs="Times New Roman"/>
          <w:b/>
          <w:sz w:val="24"/>
          <w:szCs w:val="24"/>
        </w:rPr>
      </w:pPr>
    </w:p>
    <w:p w14:paraId="72A6CEB6" w14:textId="77777777" w:rsidR="00D14B69" w:rsidRPr="008C0E81" w:rsidRDefault="00D14B69" w:rsidP="00C7598D">
      <w:pPr>
        <w:shd w:val="clear" w:color="auto" w:fill="FFFFFF"/>
        <w:spacing w:after="0" w:line="276" w:lineRule="auto"/>
        <w:jc w:val="both"/>
        <w:rPr>
          <w:rFonts w:ascii="Times New Roman" w:hAnsi="Times New Roman" w:cs="Times New Roman"/>
          <w:b/>
          <w:sz w:val="24"/>
          <w:szCs w:val="24"/>
        </w:rPr>
      </w:pPr>
    </w:p>
    <w:p w14:paraId="045515CE" w14:textId="77777777" w:rsidR="00D14B69" w:rsidRPr="008C0E81" w:rsidRDefault="00D14B69" w:rsidP="00C7598D">
      <w:pPr>
        <w:shd w:val="clear" w:color="auto" w:fill="FFFFFF"/>
        <w:spacing w:after="0" w:line="276" w:lineRule="auto"/>
        <w:jc w:val="both"/>
        <w:rPr>
          <w:rFonts w:ascii="Times New Roman" w:hAnsi="Times New Roman" w:cs="Times New Roman"/>
          <w:b/>
          <w:sz w:val="24"/>
          <w:szCs w:val="24"/>
        </w:rPr>
      </w:pPr>
    </w:p>
    <w:p w14:paraId="4F3232B6" w14:textId="77777777" w:rsidR="00D14B69" w:rsidRPr="008C0E81" w:rsidRDefault="00D14B69" w:rsidP="00C7598D">
      <w:pPr>
        <w:shd w:val="clear" w:color="auto" w:fill="FFFFFF"/>
        <w:spacing w:after="0" w:line="276" w:lineRule="auto"/>
        <w:jc w:val="both"/>
        <w:rPr>
          <w:rFonts w:ascii="Times New Roman" w:hAnsi="Times New Roman" w:cs="Times New Roman"/>
          <w:b/>
          <w:sz w:val="24"/>
          <w:szCs w:val="24"/>
        </w:rPr>
      </w:pPr>
    </w:p>
    <w:p w14:paraId="53D056C5" w14:textId="77777777" w:rsidR="00D14B69" w:rsidRPr="008C0E81" w:rsidRDefault="00D14B69" w:rsidP="00C7598D">
      <w:pPr>
        <w:shd w:val="clear" w:color="auto" w:fill="FFFFFF"/>
        <w:spacing w:after="0" w:line="276" w:lineRule="auto"/>
        <w:jc w:val="both"/>
        <w:rPr>
          <w:rFonts w:ascii="Times New Roman" w:hAnsi="Times New Roman" w:cs="Times New Roman"/>
          <w:b/>
          <w:sz w:val="24"/>
          <w:szCs w:val="24"/>
        </w:rPr>
      </w:pPr>
    </w:p>
    <w:p w14:paraId="7A9D978F" w14:textId="77777777" w:rsidR="00D14B69" w:rsidRPr="008C0E81" w:rsidRDefault="00D14B69" w:rsidP="00C7598D">
      <w:pPr>
        <w:shd w:val="clear" w:color="auto" w:fill="FFFFFF"/>
        <w:spacing w:after="0" w:line="276" w:lineRule="auto"/>
        <w:jc w:val="both"/>
        <w:rPr>
          <w:rFonts w:ascii="Times New Roman" w:hAnsi="Times New Roman" w:cs="Times New Roman"/>
          <w:b/>
          <w:sz w:val="24"/>
          <w:szCs w:val="24"/>
        </w:rPr>
      </w:pPr>
    </w:p>
    <w:p w14:paraId="0ACC3A8B" w14:textId="77777777" w:rsidR="00D14B69" w:rsidRPr="008C0E81" w:rsidRDefault="00D14B69" w:rsidP="00C7598D">
      <w:pPr>
        <w:shd w:val="clear" w:color="auto" w:fill="FFFFFF"/>
        <w:spacing w:after="0" w:line="276" w:lineRule="auto"/>
        <w:jc w:val="both"/>
        <w:rPr>
          <w:rFonts w:ascii="Times New Roman" w:hAnsi="Times New Roman" w:cs="Times New Roman"/>
          <w:b/>
          <w:sz w:val="24"/>
          <w:szCs w:val="24"/>
        </w:rPr>
      </w:pPr>
    </w:p>
    <w:p w14:paraId="57EEA80F" w14:textId="77777777" w:rsidR="00D14B69" w:rsidRPr="008C0E81" w:rsidRDefault="00D14B69" w:rsidP="00C7598D">
      <w:pPr>
        <w:shd w:val="clear" w:color="auto" w:fill="FFFFFF"/>
        <w:spacing w:after="0" w:line="276" w:lineRule="auto"/>
        <w:jc w:val="both"/>
        <w:rPr>
          <w:rFonts w:ascii="Times New Roman" w:hAnsi="Times New Roman" w:cs="Times New Roman"/>
          <w:b/>
          <w:sz w:val="24"/>
          <w:szCs w:val="24"/>
        </w:rPr>
      </w:pPr>
    </w:p>
    <w:p w14:paraId="79B21ED0" w14:textId="77777777" w:rsidR="00D14B69" w:rsidRPr="008C0E81" w:rsidRDefault="00D14B69" w:rsidP="00C7598D">
      <w:pPr>
        <w:shd w:val="clear" w:color="auto" w:fill="FFFFFF"/>
        <w:spacing w:after="0" w:line="276" w:lineRule="auto"/>
        <w:jc w:val="both"/>
        <w:rPr>
          <w:rFonts w:ascii="Times New Roman" w:hAnsi="Times New Roman" w:cs="Times New Roman"/>
          <w:b/>
          <w:sz w:val="24"/>
          <w:szCs w:val="24"/>
        </w:rPr>
      </w:pPr>
    </w:p>
    <w:p w14:paraId="415509D3" w14:textId="77777777" w:rsidR="00D14B69" w:rsidRPr="008C0E81" w:rsidRDefault="00D14B69" w:rsidP="00C7598D">
      <w:pPr>
        <w:shd w:val="clear" w:color="auto" w:fill="FFFFFF"/>
        <w:spacing w:after="0" w:line="276" w:lineRule="auto"/>
        <w:jc w:val="both"/>
        <w:rPr>
          <w:rFonts w:ascii="Times New Roman" w:hAnsi="Times New Roman" w:cs="Times New Roman"/>
          <w:b/>
          <w:sz w:val="24"/>
          <w:szCs w:val="24"/>
        </w:rPr>
      </w:pPr>
    </w:p>
    <w:p w14:paraId="7666ABA8" w14:textId="77777777" w:rsidR="00D14B69" w:rsidRPr="008C0E81" w:rsidRDefault="00D14B69" w:rsidP="00C7598D">
      <w:pPr>
        <w:shd w:val="clear" w:color="auto" w:fill="FFFFFF"/>
        <w:spacing w:after="0" w:line="276" w:lineRule="auto"/>
        <w:jc w:val="both"/>
        <w:rPr>
          <w:rFonts w:ascii="Times New Roman" w:hAnsi="Times New Roman" w:cs="Times New Roman"/>
          <w:b/>
          <w:sz w:val="24"/>
          <w:szCs w:val="24"/>
        </w:rPr>
      </w:pPr>
    </w:p>
    <w:p w14:paraId="5BD43B39" w14:textId="77777777" w:rsidR="00D14B69" w:rsidRPr="008C0E81" w:rsidRDefault="00D14B69" w:rsidP="00C7598D">
      <w:pPr>
        <w:shd w:val="clear" w:color="auto" w:fill="FFFFFF"/>
        <w:spacing w:after="0" w:line="276" w:lineRule="auto"/>
        <w:jc w:val="both"/>
        <w:rPr>
          <w:rFonts w:ascii="Times New Roman" w:hAnsi="Times New Roman" w:cs="Times New Roman"/>
          <w:b/>
          <w:sz w:val="24"/>
          <w:szCs w:val="24"/>
        </w:rPr>
      </w:pPr>
    </w:p>
    <w:p w14:paraId="77F0E8D3" w14:textId="77777777" w:rsidR="00D51750" w:rsidRPr="008C0E81" w:rsidRDefault="00D51750" w:rsidP="00C7598D">
      <w:pPr>
        <w:shd w:val="clear" w:color="auto" w:fill="FFFFFF"/>
        <w:spacing w:after="0" w:line="276" w:lineRule="auto"/>
        <w:jc w:val="both"/>
        <w:rPr>
          <w:rFonts w:ascii="Times New Roman" w:hAnsi="Times New Roman" w:cs="Times New Roman"/>
          <w:b/>
          <w:sz w:val="24"/>
          <w:szCs w:val="24"/>
        </w:rPr>
      </w:pPr>
    </w:p>
    <w:p w14:paraId="7020CECD" w14:textId="77777777" w:rsidR="00D51750" w:rsidRPr="008C0E81" w:rsidRDefault="00D51750" w:rsidP="00C7598D">
      <w:pPr>
        <w:shd w:val="clear" w:color="auto" w:fill="FFFFFF"/>
        <w:spacing w:after="0" w:line="276" w:lineRule="auto"/>
        <w:jc w:val="both"/>
        <w:rPr>
          <w:rFonts w:ascii="Times New Roman" w:hAnsi="Times New Roman" w:cs="Times New Roman"/>
          <w:b/>
          <w:sz w:val="24"/>
          <w:szCs w:val="24"/>
        </w:rPr>
      </w:pPr>
    </w:p>
    <w:p w14:paraId="35AA7AE5" w14:textId="77777777" w:rsidR="00D14B69" w:rsidRPr="008C0E81" w:rsidRDefault="00D14B69" w:rsidP="00C7598D">
      <w:pPr>
        <w:shd w:val="clear" w:color="auto" w:fill="FFFFFF"/>
        <w:spacing w:after="0" w:line="276" w:lineRule="auto"/>
        <w:jc w:val="both"/>
        <w:rPr>
          <w:rFonts w:ascii="Times New Roman" w:hAnsi="Times New Roman" w:cs="Times New Roman"/>
          <w:b/>
          <w:sz w:val="24"/>
          <w:szCs w:val="24"/>
        </w:rPr>
      </w:pPr>
    </w:p>
    <w:p w14:paraId="683976BC" w14:textId="77777777" w:rsidR="00D14B69" w:rsidRPr="008C0E81" w:rsidRDefault="00D14B69" w:rsidP="00C7598D">
      <w:pPr>
        <w:shd w:val="clear" w:color="auto" w:fill="FFFFFF"/>
        <w:spacing w:after="0" w:line="276" w:lineRule="auto"/>
        <w:jc w:val="both"/>
        <w:rPr>
          <w:rFonts w:ascii="Times New Roman" w:hAnsi="Times New Roman" w:cs="Times New Roman"/>
          <w:b/>
          <w:sz w:val="24"/>
          <w:szCs w:val="24"/>
        </w:rPr>
      </w:pPr>
    </w:p>
    <w:p w14:paraId="7F8CF870" w14:textId="77777777" w:rsidR="00BE159E" w:rsidRPr="008C0E81" w:rsidRDefault="00BE159E" w:rsidP="00C7598D">
      <w:pPr>
        <w:shd w:val="clear" w:color="auto" w:fill="FFFFFF"/>
        <w:spacing w:after="0" w:line="276" w:lineRule="auto"/>
        <w:jc w:val="both"/>
        <w:rPr>
          <w:rFonts w:ascii="Times New Roman" w:hAnsi="Times New Roman" w:cs="Times New Roman"/>
          <w:b/>
          <w:sz w:val="24"/>
          <w:szCs w:val="24"/>
        </w:rPr>
      </w:pPr>
    </w:p>
    <w:p w14:paraId="5E23E156" w14:textId="77777777" w:rsidR="00194106" w:rsidRPr="008C0E81" w:rsidRDefault="005E7DDB" w:rsidP="00C7598D">
      <w:pPr>
        <w:shd w:val="clear" w:color="auto" w:fill="FFFFFF"/>
        <w:spacing w:after="0" w:line="276" w:lineRule="auto"/>
        <w:jc w:val="both"/>
        <w:rPr>
          <w:rFonts w:ascii="Times New Roman" w:hAnsi="Times New Roman" w:cs="Times New Roman"/>
          <w:b/>
          <w:sz w:val="28"/>
          <w:szCs w:val="28"/>
        </w:rPr>
      </w:pPr>
      <w:r w:rsidRPr="008C0E81">
        <w:rPr>
          <w:rFonts w:ascii="Times New Roman" w:hAnsi="Times New Roman" w:cs="Times New Roman"/>
          <w:b/>
          <w:sz w:val="28"/>
          <w:szCs w:val="28"/>
        </w:rPr>
        <w:lastRenderedPageBreak/>
        <w:t>Abstract</w:t>
      </w:r>
    </w:p>
    <w:p w14:paraId="21889BCD" w14:textId="1B7E71C9" w:rsidR="005E7DDB" w:rsidRPr="008C0E81" w:rsidRDefault="005E7DDB" w:rsidP="00C7598D">
      <w:pPr>
        <w:spacing w:line="276" w:lineRule="auto"/>
        <w:jc w:val="both"/>
        <w:rPr>
          <w:rFonts w:ascii="Times New Roman" w:hAnsi="Times New Roman" w:cs="Times New Roman"/>
          <w:sz w:val="24"/>
          <w:szCs w:val="24"/>
        </w:rPr>
      </w:pPr>
      <w:r w:rsidRPr="008C0E81">
        <w:rPr>
          <w:rFonts w:ascii="Times New Roman" w:hAnsi="Times New Roman" w:cs="Times New Roman"/>
          <w:sz w:val="24"/>
          <w:szCs w:val="24"/>
        </w:rPr>
        <w:t xml:space="preserve">Outer space is a harsh environment </w:t>
      </w:r>
      <w:r w:rsidR="001B3EAD" w:rsidRPr="008C0E81">
        <w:rPr>
          <w:rFonts w:ascii="Times New Roman" w:hAnsi="Times New Roman" w:cs="Times New Roman"/>
          <w:sz w:val="24"/>
          <w:szCs w:val="24"/>
        </w:rPr>
        <w:t>harbouring</w:t>
      </w:r>
      <w:r w:rsidRPr="008C0E81">
        <w:rPr>
          <w:rFonts w:ascii="Times New Roman" w:hAnsi="Times New Roman" w:cs="Times New Roman"/>
          <w:sz w:val="24"/>
          <w:szCs w:val="24"/>
        </w:rPr>
        <w:t xml:space="preserve"> multiple forms of stress like cosmic radiation, space vacuum, extreme temperature and pressure, UV radiations</w:t>
      </w:r>
      <w:r w:rsidR="005010A8" w:rsidRPr="008C0E81">
        <w:rPr>
          <w:rFonts w:ascii="Times New Roman" w:hAnsi="Times New Roman" w:cs="Times New Roman"/>
          <w:sz w:val="24"/>
          <w:szCs w:val="24"/>
        </w:rPr>
        <w:t>,</w:t>
      </w:r>
      <w:r w:rsidRPr="008C0E81">
        <w:rPr>
          <w:rFonts w:ascii="Times New Roman" w:hAnsi="Times New Roman" w:cs="Times New Roman"/>
          <w:sz w:val="24"/>
          <w:szCs w:val="24"/>
        </w:rPr>
        <w:t xml:space="preserve"> and altered gravity. Earth’s atmosphere has several layers that </w:t>
      </w:r>
      <w:r w:rsidR="005010A8" w:rsidRPr="008C0E81">
        <w:rPr>
          <w:rFonts w:ascii="Times New Roman" w:hAnsi="Times New Roman" w:cs="Times New Roman"/>
          <w:sz w:val="24"/>
          <w:szCs w:val="24"/>
        </w:rPr>
        <w:t>expose</w:t>
      </w:r>
      <w:r w:rsidRPr="008C0E81">
        <w:rPr>
          <w:rFonts w:ascii="Times New Roman" w:hAnsi="Times New Roman" w:cs="Times New Roman"/>
          <w:sz w:val="24"/>
          <w:szCs w:val="24"/>
        </w:rPr>
        <w:t xml:space="preserve"> microbial and terrestrial life to harsh external environments. </w:t>
      </w:r>
      <w:proofErr w:type="gramStart"/>
      <w:r w:rsidRPr="008C0E81">
        <w:rPr>
          <w:rFonts w:ascii="Times New Roman" w:hAnsi="Times New Roman" w:cs="Times New Roman"/>
          <w:sz w:val="24"/>
          <w:szCs w:val="24"/>
        </w:rPr>
        <w:t>In order to</w:t>
      </w:r>
      <w:proofErr w:type="gramEnd"/>
      <w:r w:rsidRPr="008C0E81">
        <w:rPr>
          <w:rFonts w:ascii="Times New Roman" w:hAnsi="Times New Roman" w:cs="Times New Roman"/>
          <w:sz w:val="24"/>
          <w:szCs w:val="24"/>
        </w:rPr>
        <w:t xml:space="preserve"> study the limits of survival of microbial life in extremes, it is imperative to study the response of micro-organisms to </w:t>
      </w:r>
      <w:r w:rsidR="005010A8" w:rsidRPr="008C0E81">
        <w:rPr>
          <w:rFonts w:ascii="Times New Roman" w:hAnsi="Times New Roman" w:cs="Times New Roman"/>
          <w:sz w:val="24"/>
          <w:szCs w:val="24"/>
        </w:rPr>
        <w:t>space-related</w:t>
      </w:r>
      <w:r w:rsidRPr="008C0E81">
        <w:rPr>
          <w:rFonts w:ascii="Times New Roman" w:hAnsi="Times New Roman" w:cs="Times New Roman"/>
          <w:sz w:val="24"/>
          <w:szCs w:val="24"/>
        </w:rPr>
        <w:t xml:space="preserve"> stress. The present chapter summarizes the various balloon and flight experiments performed to investigate the presence and response of microbial life in space. </w:t>
      </w:r>
      <w:r w:rsidR="0014523E" w:rsidRPr="008C0E81">
        <w:rPr>
          <w:rFonts w:ascii="Times New Roman" w:eastAsia="Times New Roman" w:hAnsi="Times New Roman" w:cs="Times New Roman"/>
          <w:sz w:val="24"/>
          <w:szCs w:val="24"/>
          <w:shd w:val="clear" w:color="auto" w:fill="FFFFFF"/>
          <w:lang w:eastAsia="en-GB"/>
        </w:rPr>
        <w:t>Studying</w:t>
      </w:r>
      <w:r w:rsidR="008C0E81">
        <w:rPr>
          <w:rFonts w:ascii="Times New Roman" w:eastAsia="Times New Roman" w:hAnsi="Times New Roman" w:cs="Times New Roman"/>
          <w:sz w:val="24"/>
          <w:szCs w:val="24"/>
          <w:shd w:val="clear" w:color="auto" w:fill="FFFFFF"/>
          <w:lang w:eastAsia="en-GB"/>
        </w:rPr>
        <w:t xml:space="preserve"> </w:t>
      </w:r>
      <w:r w:rsidR="005010A8" w:rsidRPr="008C0E81">
        <w:rPr>
          <w:rFonts w:ascii="Times New Roman" w:eastAsia="Times New Roman" w:hAnsi="Times New Roman" w:cs="Times New Roman"/>
          <w:sz w:val="24"/>
          <w:szCs w:val="24"/>
          <w:shd w:val="clear" w:color="auto" w:fill="FFFFFF"/>
          <w:lang w:eastAsia="en-GB"/>
        </w:rPr>
        <w:t xml:space="preserve">the </w:t>
      </w:r>
      <w:r w:rsidRPr="008C0E81">
        <w:rPr>
          <w:rFonts w:ascii="Times New Roman" w:eastAsia="Times New Roman" w:hAnsi="Times New Roman" w:cs="Times New Roman"/>
          <w:sz w:val="24"/>
          <w:szCs w:val="24"/>
          <w:shd w:val="clear" w:color="auto" w:fill="FFFFFF"/>
          <w:lang w:eastAsia="en-GB"/>
        </w:rPr>
        <w:t xml:space="preserve">microbiome in the ISS is important as pathogenic bacteria can present a major risk to astronaut health in a closed environment. </w:t>
      </w:r>
      <w:r w:rsidRPr="008C0E81">
        <w:rPr>
          <w:rFonts w:ascii="Times New Roman" w:hAnsi="Times New Roman" w:cs="Times New Roman"/>
          <w:spacing w:val="5"/>
          <w:sz w:val="24"/>
          <w:szCs w:val="24"/>
          <w:shd w:val="clear" w:color="auto" w:fill="FFFFFF"/>
        </w:rPr>
        <w:t xml:space="preserve">Hence, </w:t>
      </w:r>
      <w:r w:rsidR="0014523E" w:rsidRPr="008C0E81">
        <w:rPr>
          <w:rFonts w:ascii="Times New Roman" w:hAnsi="Times New Roman" w:cs="Times New Roman"/>
          <w:spacing w:val="5"/>
          <w:sz w:val="24"/>
          <w:szCs w:val="24"/>
          <w:shd w:val="clear" w:color="auto" w:fill="FFFFFF"/>
        </w:rPr>
        <w:t>studying</w:t>
      </w:r>
      <w:r w:rsidRPr="008C0E81">
        <w:rPr>
          <w:rFonts w:ascii="Times New Roman" w:hAnsi="Times New Roman" w:cs="Times New Roman"/>
          <w:spacing w:val="5"/>
          <w:sz w:val="24"/>
          <w:szCs w:val="24"/>
          <w:shd w:val="clear" w:color="auto" w:fill="FFFFFF"/>
        </w:rPr>
        <w:t xml:space="preserve"> occurrence, ecology, diversity, response, and adaptations of microbial life in space is crucial to understanding </w:t>
      </w:r>
      <w:r w:rsidR="005010A8" w:rsidRPr="008C0E81">
        <w:rPr>
          <w:rFonts w:ascii="Times New Roman" w:hAnsi="Times New Roman" w:cs="Times New Roman"/>
          <w:spacing w:val="5"/>
          <w:sz w:val="24"/>
          <w:szCs w:val="24"/>
          <w:shd w:val="clear" w:color="auto" w:fill="FFFFFF"/>
        </w:rPr>
        <w:t xml:space="preserve">the </w:t>
      </w:r>
      <w:r w:rsidRPr="008C0E81">
        <w:rPr>
          <w:rFonts w:ascii="Times New Roman" w:hAnsi="Times New Roman" w:cs="Times New Roman"/>
          <w:spacing w:val="5"/>
          <w:sz w:val="24"/>
          <w:szCs w:val="24"/>
          <w:shd w:val="clear" w:color="auto" w:fill="FFFFFF"/>
        </w:rPr>
        <w:t xml:space="preserve">limits of organismic survival in inhospitable conditions. Studying microbial life in space also </w:t>
      </w:r>
      <w:r w:rsidR="005010A8" w:rsidRPr="008C0E81">
        <w:rPr>
          <w:rFonts w:ascii="Times New Roman" w:hAnsi="Times New Roman" w:cs="Times New Roman"/>
          <w:spacing w:val="5"/>
          <w:sz w:val="24"/>
          <w:szCs w:val="24"/>
          <w:shd w:val="clear" w:color="auto" w:fill="FFFFFF"/>
        </w:rPr>
        <w:t>helps</w:t>
      </w:r>
      <w:r w:rsidR="008C0E81">
        <w:rPr>
          <w:rFonts w:ascii="Times New Roman" w:hAnsi="Times New Roman" w:cs="Times New Roman"/>
          <w:spacing w:val="5"/>
          <w:sz w:val="24"/>
          <w:szCs w:val="24"/>
          <w:shd w:val="clear" w:color="auto" w:fill="FFFFFF"/>
        </w:rPr>
        <w:t xml:space="preserve"> </w:t>
      </w:r>
      <w:r w:rsidR="0014523E" w:rsidRPr="008C0E81">
        <w:rPr>
          <w:rFonts w:ascii="Times New Roman" w:hAnsi="Times New Roman" w:cs="Times New Roman"/>
          <w:spacing w:val="5"/>
          <w:sz w:val="24"/>
          <w:szCs w:val="24"/>
          <w:shd w:val="clear" w:color="auto" w:fill="FFFFFF"/>
        </w:rPr>
        <w:t>predict</w:t>
      </w:r>
      <w:r w:rsidRPr="008C0E81">
        <w:rPr>
          <w:rFonts w:ascii="Times New Roman" w:hAnsi="Times New Roman" w:cs="Times New Roman"/>
          <w:spacing w:val="5"/>
          <w:sz w:val="24"/>
          <w:szCs w:val="24"/>
          <w:shd w:val="clear" w:color="auto" w:fill="FFFFFF"/>
        </w:rPr>
        <w:t xml:space="preserve"> the plausible survival and </w:t>
      </w:r>
      <w:r w:rsidRPr="008C0E81">
        <w:rPr>
          <w:rFonts w:ascii="Times New Roman" w:hAnsi="Times New Roman" w:cs="Times New Roman"/>
          <w:sz w:val="24"/>
          <w:szCs w:val="24"/>
        </w:rPr>
        <w:t>endurance of microbial travel between planets</w:t>
      </w:r>
      <w:r w:rsidR="005010A8" w:rsidRPr="008C0E81">
        <w:rPr>
          <w:rFonts w:ascii="Times New Roman" w:hAnsi="Times New Roman" w:cs="Times New Roman"/>
          <w:sz w:val="24"/>
          <w:szCs w:val="24"/>
        </w:rPr>
        <w:t>,</w:t>
      </w:r>
      <w:r w:rsidRPr="008C0E81">
        <w:rPr>
          <w:rFonts w:ascii="Times New Roman" w:hAnsi="Times New Roman" w:cs="Times New Roman"/>
          <w:sz w:val="24"/>
          <w:szCs w:val="24"/>
        </w:rPr>
        <w:t xml:space="preserve"> crucial to lithopanspermia theories and planetary protection. </w:t>
      </w:r>
    </w:p>
    <w:p w14:paraId="10CDCF1B" w14:textId="77777777" w:rsidR="005E7DDB" w:rsidRPr="008C0E81" w:rsidRDefault="005E7DDB" w:rsidP="00C7598D">
      <w:pPr>
        <w:spacing w:line="276" w:lineRule="auto"/>
        <w:jc w:val="both"/>
        <w:rPr>
          <w:rFonts w:ascii="Times New Roman" w:eastAsia="Times New Roman" w:hAnsi="Times New Roman" w:cs="Times New Roman"/>
          <w:sz w:val="24"/>
          <w:szCs w:val="24"/>
          <w:shd w:val="clear" w:color="auto" w:fill="FFFFFF"/>
          <w:lang w:eastAsia="en-GB"/>
        </w:rPr>
      </w:pPr>
    </w:p>
    <w:p w14:paraId="428F0B29" w14:textId="77777777" w:rsidR="005E7DDB" w:rsidRPr="008C0E81" w:rsidRDefault="005E7DDB" w:rsidP="00C7598D">
      <w:pPr>
        <w:spacing w:line="276" w:lineRule="auto"/>
        <w:jc w:val="both"/>
        <w:rPr>
          <w:rFonts w:ascii="Times New Roman" w:hAnsi="Times New Roman" w:cs="Times New Roman"/>
          <w:b/>
          <w:bCs/>
          <w:sz w:val="24"/>
          <w:szCs w:val="24"/>
        </w:rPr>
      </w:pPr>
      <w:r w:rsidRPr="008C0E81">
        <w:rPr>
          <w:rFonts w:ascii="Times New Roman" w:hAnsi="Times New Roman" w:cs="Times New Roman"/>
          <w:b/>
          <w:bCs/>
          <w:sz w:val="24"/>
          <w:szCs w:val="24"/>
        </w:rPr>
        <w:t>Keywords: Space, radiation, stress, International Space station, microbial life, microbiome</w:t>
      </w:r>
    </w:p>
    <w:p w14:paraId="04AC0142" w14:textId="77777777" w:rsidR="005E7DDB" w:rsidRPr="008C0E81" w:rsidRDefault="005E7DDB" w:rsidP="00C7598D">
      <w:pPr>
        <w:spacing w:line="276" w:lineRule="auto"/>
        <w:jc w:val="both"/>
        <w:rPr>
          <w:rFonts w:ascii="Times New Roman" w:hAnsi="Times New Roman" w:cs="Times New Roman"/>
          <w:sz w:val="24"/>
          <w:szCs w:val="24"/>
        </w:rPr>
      </w:pPr>
    </w:p>
    <w:p w14:paraId="55B900E4" w14:textId="77777777" w:rsidR="005E7DDB" w:rsidRPr="008C0E81" w:rsidRDefault="005E7DDB" w:rsidP="00C7598D">
      <w:pPr>
        <w:spacing w:line="276" w:lineRule="auto"/>
        <w:jc w:val="both"/>
        <w:rPr>
          <w:rFonts w:ascii="Times New Roman" w:hAnsi="Times New Roman" w:cs="Times New Roman"/>
          <w:sz w:val="24"/>
          <w:szCs w:val="24"/>
        </w:rPr>
      </w:pPr>
    </w:p>
    <w:p w14:paraId="35640258" w14:textId="77777777" w:rsidR="005E7DDB" w:rsidRPr="008C0E81" w:rsidRDefault="005E7DDB" w:rsidP="00C7598D">
      <w:pPr>
        <w:spacing w:line="276" w:lineRule="auto"/>
        <w:jc w:val="both"/>
        <w:rPr>
          <w:rFonts w:ascii="Times New Roman" w:hAnsi="Times New Roman" w:cs="Times New Roman"/>
          <w:sz w:val="24"/>
          <w:szCs w:val="24"/>
        </w:rPr>
      </w:pPr>
    </w:p>
    <w:p w14:paraId="58BAC9CD" w14:textId="77777777" w:rsidR="005E7DDB" w:rsidRPr="008C0E81" w:rsidRDefault="005E7DDB" w:rsidP="00C7598D">
      <w:pPr>
        <w:spacing w:line="276" w:lineRule="auto"/>
        <w:jc w:val="both"/>
        <w:rPr>
          <w:rFonts w:ascii="Times New Roman" w:hAnsi="Times New Roman" w:cs="Times New Roman"/>
          <w:sz w:val="24"/>
          <w:szCs w:val="24"/>
        </w:rPr>
      </w:pPr>
    </w:p>
    <w:p w14:paraId="10DCA387" w14:textId="77777777" w:rsidR="00D14B69" w:rsidRPr="008C0E81" w:rsidRDefault="00D14B69" w:rsidP="00C7598D">
      <w:pPr>
        <w:spacing w:line="276" w:lineRule="auto"/>
        <w:jc w:val="both"/>
        <w:rPr>
          <w:rFonts w:ascii="Times New Roman" w:hAnsi="Times New Roman" w:cs="Times New Roman"/>
          <w:sz w:val="24"/>
          <w:szCs w:val="24"/>
        </w:rPr>
      </w:pPr>
    </w:p>
    <w:p w14:paraId="7B7A34A7" w14:textId="77777777" w:rsidR="00D14B69" w:rsidRPr="008C0E81" w:rsidRDefault="00D14B69" w:rsidP="00C7598D">
      <w:pPr>
        <w:spacing w:line="276" w:lineRule="auto"/>
        <w:jc w:val="both"/>
        <w:rPr>
          <w:rFonts w:ascii="Times New Roman" w:hAnsi="Times New Roman" w:cs="Times New Roman"/>
          <w:sz w:val="24"/>
          <w:szCs w:val="24"/>
        </w:rPr>
      </w:pPr>
    </w:p>
    <w:p w14:paraId="1A42D6DE" w14:textId="77777777" w:rsidR="00D14B69" w:rsidRPr="008C0E81" w:rsidRDefault="00D14B69" w:rsidP="00C7598D">
      <w:pPr>
        <w:spacing w:line="276" w:lineRule="auto"/>
        <w:jc w:val="both"/>
        <w:rPr>
          <w:rFonts w:ascii="Times New Roman" w:hAnsi="Times New Roman" w:cs="Times New Roman"/>
          <w:sz w:val="24"/>
          <w:szCs w:val="24"/>
        </w:rPr>
      </w:pPr>
    </w:p>
    <w:p w14:paraId="1139C137" w14:textId="77777777" w:rsidR="00D14B69" w:rsidRPr="008C0E81" w:rsidRDefault="00D14B69" w:rsidP="00C7598D">
      <w:pPr>
        <w:spacing w:line="276" w:lineRule="auto"/>
        <w:jc w:val="both"/>
        <w:rPr>
          <w:rFonts w:ascii="Times New Roman" w:hAnsi="Times New Roman" w:cs="Times New Roman"/>
          <w:sz w:val="24"/>
          <w:szCs w:val="24"/>
        </w:rPr>
      </w:pPr>
    </w:p>
    <w:p w14:paraId="6FB62827" w14:textId="77777777" w:rsidR="00D14B69" w:rsidRPr="008C0E81" w:rsidRDefault="00D14B69" w:rsidP="00C7598D">
      <w:pPr>
        <w:spacing w:line="276" w:lineRule="auto"/>
        <w:jc w:val="both"/>
        <w:rPr>
          <w:rFonts w:ascii="Times New Roman" w:hAnsi="Times New Roman" w:cs="Times New Roman"/>
          <w:sz w:val="24"/>
          <w:szCs w:val="24"/>
        </w:rPr>
      </w:pPr>
    </w:p>
    <w:p w14:paraId="3A2F63D1" w14:textId="77777777" w:rsidR="00D14B69" w:rsidRPr="008C0E81" w:rsidRDefault="00D14B69" w:rsidP="00C7598D">
      <w:pPr>
        <w:spacing w:line="276" w:lineRule="auto"/>
        <w:jc w:val="both"/>
        <w:rPr>
          <w:rFonts w:ascii="Times New Roman" w:hAnsi="Times New Roman" w:cs="Times New Roman"/>
          <w:sz w:val="24"/>
          <w:szCs w:val="24"/>
        </w:rPr>
      </w:pPr>
    </w:p>
    <w:p w14:paraId="4715284F" w14:textId="77777777" w:rsidR="00D14B69" w:rsidRPr="008C0E81" w:rsidRDefault="00D14B69" w:rsidP="00C7598D">
      <w:pPr>
        <w:spacing w:line="276" w:lineRule="auto"/>
        <w:jc w:val="both"/>
        <w:rPr>
          <w:rFonts w:ascii="Times New Roman" w:hAnsi="Times New Roman" w:cs="Times New Roman"/>
          <w:sz w:val="24"/>
          <w:szCs w:val="24"/>
        </w:rPr>
      </w:pPr>
    </w:p>
    <w:p w14:paraId="11B8414F" w14:textId="77777777" w:rsidR="00D14B69" w:rsidRPr="008C0E81" w:rsidRDefault="00D14B69" w:rsidP="00C7598D">
      <w:pPr>
        <w:spacing w:line="276" w:lineRule="auto"/>
        <w:jc w:val="both"/>
        <w:rPr>
          <w:rFonts w:ascii="Times New Roman" w:hAnsi="Times New Roman" w:cs="Times New Roman"/>
          <w:sz w:val="24"/>
          <w:szCs w:val="24"/>
        </w:rPr>
      </w:pPr>
    </w:p>
    <w:p w14:paraId="64AE28AC" w14:textId="77777777" w:rsidR="00D14B69" w:rsidRPr="008C0E81" w:rsidRDefault="00D14B69" w:rsidP="00C7598D">
      <w:pPr>
        <w:spacing w:line="276" w:lineRule="auto"/>
        <w:jc w:val="both"/>
        <w:rPr>
          <w:rFonts w:ascii="Times New Roman" w:hAnsi="Times New Roman" w:cs="Times New Roman"/>
          <w:sz w:val="24"/>
          <w:szCs w:val="24"/>
        </w:rPr>
      </w:pPr>
    </w:p>
    <w:p w14:paraId="085B3870" w14:textId="77777777" w:rsidR="005E7DDB" w:rsidRPr="008C0E81" w:rsidRDefault="005E7DDB" w:rsidP="00C7598D">
      <w:pPr>
        <w:spacing w:line="276" w:lineRule="auto"/>
        <w:jc w:val="both"/>
        <w:rPr>
          <w:rFonts w:ascii="Times New Roman" w:hAnsi="Times New Roman" w:cs="Times New Roman"/>
          <w:sz w:val="24"/>
          <w:szCs w:val="24"/>
        </w:rPr>
      </w:pPr>
    </w:p>
    <w:p w14:paraId="2E90CE05" w14:textId="77777777" w:rsidR="00D14B69" w:rsidRPr="008C0E81" w:rsidRDefault="00D14B69" w:rsidP="00C7598D">
      <w:pPr>
        <w:spacing w:line="276" w:lineRule="auto"/>
        <w:jc w:val="both"/>
        <w:rPr>
          <w:rFonts w:ascii="Times New Roman" w:hAnsi="Times New Roman" w:cs="Times New Roman"/>
          <w:sz w:val="24"/>
          <w:szCs w:val="24"/>
        </w:rPr>
      </w:pPr>
    </w:p>
    <w:p w14:paraId="043C6B8A" w14:textId="77777777" w:rsidR="00F10031" w:rsidRPr="008C0E81" w:rsidRDefault="00F10031" w:rsidP="00C7598D">
      <w:pPr>
        <w:spacing w:line="276" w:lineRule="auto"/>
        <w:jc w:val="both"/>
        <w:rPr>
          <w:rFonts w:ascii="Times New Roman" w:hAnsi="Times New Roman" w:cs="Times New Roman"/>
          <w:sz w:val="24"/>
          <w:szCs w:val="24"/>
        </w:rPr>
      </w:pPr>
    </w:p>
    <w:p w14:paraId="1CF638D2" w14:textId="77777777" w:rsidR="005E7DDB" w:rsidRPr="008C0E81" w:rsidRDefault="005E7DDB" w:rsidP="00C7598D">
      <w:pPr>
        <w:pStyle w:val="ListParagraph"/>
        <w:numPr>
          <w:ilvl w:val="1"/>
          <w:numId w:val="7"/>
        </w:numPr>
        <w:spacing w:line="276" w:lineRule="auto"/>
        <w:jc w:val="both"/>
        <w:rPr>
          <w:rFonts w:ascii="Times New Roman" w:hAnsi="Times New Roman" w:cs="Times New Roman"/>
          <w:b/>
          <w:sz w:val="28"/>
          <w:szCs w:val="28"/>
          <w:u w:val="single"/>
        </w:rPr>
      </w:pPr>
      <w:r w:rsidRPr="008C0E81">
        <w:rPr>
          <w:rFonts w:ascii="Times New Roman" w:hAnsi="Times New Roman" w:cs="Times New Roman"/>
          <w:b/>
          <w:sz w:val="28"/>
          <w:szCs w:val="28"/>
          <w:u w:val="single"/>
        </w:rPr>
        <w:lastRenderedPageBreak/>
        <w:t xml:space="preserve">Introduction </w:t>
      </w:r>
    </w:p>
    <w:p w14:paraId="2CEE7FCC" w14:textId="1892ECDF" w:rsidR="005E7DDB" w:rsidRPr="008C0E81" w:rsidRDefault="005E7DDB" w:rsidP="00C7598D">
      <w:pPr>
        <w:spacing w:line="276" w:lineRule="auto"/>
        <w:jc w:val="both"/>
        <w:rPr>
          <w:rFonts w:ascii="Times New Roman" w:eastAsia="Times New Roman" w:hAnsi="Times New Roman" w:cs="Times New Roman"/>
          <w:sz w:val="24"/>
          <w:szCs w:val="24"/>
          <w:lang w:eastAsia="en-GB"/>
        </w:rPr>
      </w:pPr>
      <w:r w:rsidRPr="008C0E81">
        <w:rPr>
          <w:rFonts w:ascii="Times New Roman" w:hAnsi="Times New Roman" w:cs="Times New Roman"/>
          <w:sz w:val="24"/>
          <w:szCs w:val="24"/>
        </w:rPr>
        <w:t xml:space="preserve">Microbial life has been known to survive in harsh and extreme environments on Earth. Though </w:t>
      </w:r>
      <w:proofErr w:type="spellStart"/>
      <w:r w:rsidR="00EB1E26" w:rsidRPr="008C0E81">
        <w:rPr>
          <w:rFonts w:ascii="Times New Roman" w:hAnsi="Times New Roman" w:cs="Times New Roman"/>
          <w:sz w:val="24"/>
          <w:szCs w:val="24"/>
        </w:rPr>
        <w:t>Antonie</w:t>
      </w:r>
      <w:proofErr w:type="spellEnd"/>
      <w:r w:rsidR="00EB1E26" w:rsidRPr="008C0E81">
        <w:rPr>
          <w:rFonts w:ascii="Times New Roman" w:hAnsi="Times New Roman" w:cs="Times New Roman"/>
          <w:sz w:val="24"/>
          <w:szCs w:val="24"/>
        </w:rPr>
        <w:t xml:space="preserve"> van </w:t>
      </w:r>
      <w:proofErr w:type="spellStart"/>
      <w:r w:rsidR="00EB1E26" w:rsidRPr="008C0E81">
        <w:rPr>
          <w:rFonts w:ascii="Times New Roman" w:hAnsi="Times New Roman" w:cs="Times New Roman"/>
          <w:sz w:val="24"/>
          <w:szCs w:val="24"/>
        </w:rPr>
        <w:t>Leewonhoek</w:t>
      </w:r>
      <w:proofErr w:type="spellEnd"/>
      <w:r w:rsidR="00EB1E26" w:rsidRPr="008C0E81">
        <w:rPr>
          <w:rFonts w:ascii="Times New Roman" w:hAnsi="Times New Roman" w:cs="Times New Roman"/>
          <w:sz w:val="24"/>
          <w:szCs w:val="24"/>
        </w:rPr>
        <w:t xml:space="preserve"> discovered microorganisms or “animalcules”</w:t>
      </w:r>
      <w:r w:rsidRPr="008C0E81">
        <w:rPr>
          <w:rFonts w:ascii="Times New Roman" w:hAnsi="Times New Roman" w:cs="Times New Roman"/>
          <w:sz w:val="24"/>
          <w:szCs w:val="24"/>
        </w:rPr>
        <w:t xml:space="preserve"> in 1675 </w:t>
      </w:r>
      <w:r w:rsidR="00F71023" w:rsidRPr="008C0E81">
        <w:rPr>
          <w:rFonts w:ascii="Times New Roman" w:hAnsi="Times New Roman" w:cs="Times New Roman"/>
          <w:sz w:val="24"/>
          <w:szCs w:val="24"/>
        </w:rPr>
        <w:fldChar w:fldCharType="begin" w:fldLock="1"/>
      </w:r>
      <w:r w:rsidRPr="008C0E81">
        <w:rPr>
          <w:rFonts w:ascii="Times New Roman" w:hAnsi="Times New Roman" w:cs="Times New Roman"/>
          <w:sz w:val="24"/>
          <w:szCs w:val="24"/>
        </w:rPr>
        <w:instrText>ADDIN CSL_CITATION {"citationItems":[{"id":"ITEM-1","itemData":{"ISSN":"0261-0523","abstract":"Observations, Communicated to the Publisher by Mr. Anthony van Leewenhoeck, in a Dutch Letter of the 9th of Octob. 1676. Here English'd: concerning Little Animals by Him Observed in Rain-Well-Sea. and snow water; as Also in Water wherein Pepper had lain infused.","author":[{"dropping-particle":"Van","family":"Leewenhoeck","given":"Antony","non-dropping-particle":"","parse-names":false,"suffix":""}],"container-title":"Philosophical Transactions of the Royal Society of London","id":"ITEM-1","issued":{"date-parts":[["1677"]]},"title":"Observations, communicated to the publisher by Mr. Antony van Leewenhoeck, in a dutch letter of the 9th Octob. 1676.","type":"article-journal"},"uris":["http://www.mendeley.com/documents/?uuid=4cb497bd-f6f2-48bf-bd3f-4a084fd30e63"]}],"mendeley":{"formattedCitation":"(Leewenhoeck, 1677)","plainTextFormattedCitation":"(Leewenhoeck, 1677)","previouslyFormattedCitation":"(Leewenhoeck, 1677)"},"properties":{"noteIndex":0},"schema":"https://github.com/citation-style-language/schema/raw/master/csl-citation.json"}</w:instrText>
      </w:r>
      <w:r w:rsidR="00F71023" w:rsidRPr="008C0E81">
        <w:rPr>
          <w:rFonts w:ascii="Times New Roman" w:hAnsi="Times New Roman" w:cs="Times New Roman"/>
          <w:sz w:val="24"/>
          <w:szCs w:val="24"/>
        </w:rPr>
        <w:fldChar w:fldCharType="separate"/>
      </w:r>
      <w:r w:rsidRPr="008C0E81">
        <w:rPr>
          <w:rFonts w:ascii="Times New Roman" w:hAnsi="Times New Roman" w:cs="Times New Roman"/>
          <w:noProof/>
          <w:sz w:val="24"/>
          <w:szCs w:val="24"/>
        </w:rPr>
        <w:t>(Leewenhoeck, 1677)</w:t>
      </w:r>
      <w:r w:rsidR="005010A8" w:rsidRPr="008C0E81">
        <w:rPr>
          <w:rFonts w:ascii="Times New Roman" w:hAnsi="Times New Roman" w:cs="Times New Roman"/>
          <w:noProof/>
          <w:sz w:val="24"/>
          <w:szCs w:val="24"/>
        </w:rPr>
        <w:t>,</w:t>
      </w:r>
      <w:r w:rsidR="00F71023" w:rsidRPr="008C0E81">
        <w:rPr>
          <w:rFonts w:ascii="Times New Roman" w:hAnsi="Times New Roman" w:cs="Times New Roman"/>
          <w:sz w:val="24"/>
          <w:szCs w:val="24"/>
        </w:rPr>
        <w:fldChar w:fldCharType="end"/>
      </w:r>
      <w:r w:rsidRPr="008C0E81">
        <w:rPr>
          <w:rFonts w:ascii="Times New Roman" w:hAnsi="Times New Roman" w:cs="Times New Roman"/>
          <w:sz w:val="24"/>
          <w:szCs w:val="24"/>
        </w:rPr>
        <w:t xml:space="preserve"> it is estimated that microbial life may have evolved in the Archaean era (~2500-million years ago) </w:t>
      </w:r>
      <w:r w:rsidR="00F71023" w:rsidRPr="008C0E81">
        <w:rPr>
          <w:rFonts w:ascii="Times New Roman" w:hAnsi="Times New Roman" w:cs="Times New Roman"/>
          <w:sz w:val="24"/>
          <w:szCs w:val="24"/>
        </w:rPr>
        <w:fldChar w:fldCharType="begin" w:fldLock="1"/>
      </w:r>
      <w:r w:rsidRPr="008C0E81">
        <w:rPr>
          <w:rFonts w:ascii="Times New Roman" w:hAnsi="Times New Roman" w:cs="Times New Roman"/>
          <w:sz w:val="24"/>
          <w:szCs w:val="24"/>
        </w:rPr>
        <w:instrText>ADDIN CSL_CITATION {"citationItems":[{"id":"ITEM-1","itemData":{"DOI":"10.1098/rstb.2006.1847","ISSN":"09628436","PMID":"16754602","author":[{"dropping-particle":"","family":"Cavalier-Smith","given":"Thomas","non-dropping-particle":"","parse-names":false,"suffix":""},{"dropping-particle":"","family":"Brasier","given":"Martin","non-dropping-particle":"","parse-names":false,"suffix":""},{"dropping-particle":"","family":"Embley","given":"T. Martin","non-dropping-particle":"","parse-names":false,"suffix":""}],"container-title":"Philosophical Transactions of the Royal Society B: Biological Sciences","id":"ITEM-1","issued":{"date-parts":[["2006"]]},"title":"Introduction: How and when did microbes change the world?","type":"article"},"uris":["http://www.mendeley.com/documents/?uuid=14938252-98d1-4ce4-8a21-31c994202538"]}],"mendeley":{"formattedCitation":"(Cavalier-Smith et al., 2006)","plainTextFormattedCitation":"(Cavalier-Smith et al., 2006)","previouslyFormattedCitation":"(Cavalier-Smith et al., 2006)"},"properties":{"noteIndex":0},"schema":"https://github.com/citation-style-language/schema/raw/master/csl-citation.json"}</w:instrText>
      </w:r>
      <w:r w:rsidR="00F71023" w:rsidRPr="008C0E81">
        <w:rPr>
          <w:rFonts w:ascii="Times New Roman" w:hAnsi="Times New Roman" w:cs="Times New Roman"/>
          <w:sz w:val="24"/>
          <w:szCs w:val="24"/>
        </w:rPr>
        <w:fldChar w:fldCharType="separate"/>
      </w:r>
      <w:r w:rsidRPr="008C0E81">
        <w:rPr>
          <w:rFonts w:ascii="Times New Roman" w:hAnsi="Times New Roman" w:cs="Times New Roman"/>
          <w:noProof/>
          <w:sz w:val="24"/>
          <w:szCs w:val="24"/>
        </w:rPr>
        <w:t>(Cavalier-Smith et al., 2006)</w:t>
      </w:r>
      <w:r w:rsidR="00F71023" w:rsidRPr="008C0E81">
        <w:rPr>
          <w:rFonts w:ascii="Times New Roman" w:hAnsi="Times New Roman" w:cs="Times New Roman"/>
          <w:sz w:val="24"/>
          <w:szCs w:val="24"/>
        </w:rPr>
        <w:fldChar w:fldCharType="end"/>
      </w:r>
      <w:r w:rsidRPr="008C0E81">
        <w:rPr>
          <w:rFonts w:ascii="Times New Roman" w:hAnsi="Times New Roman" w:cs="Times New Roman"/>
          <w:sz w:val="24"/>
          <w:szCs w:val="24"/>
        </w:rPr>
        <w:t>. The origin and evolution of microbial life on Earth can be traced using microfossil traces, biomarkers</w:t>
      </w:r>
      <w:r w:rsidR="005010A8" w:rsidRPr="008C0E81">
        <w:rPr>
          <w:rFonts w:ascii="Times New Roman" w:hAnsi="Times New Roman" w:cs="Times New Roman"/>
          <w:sz w:val="24"/>
          <w:szCs w:val="24"/>
        </w:rPr>
        <w:t>,</w:t>
      </w:r>
      <w:r w:rsidRPr="008C0E81">
        <w:rPr>
          <w:rFonts w:ascii="Times New Roman" w:hAnsi="Times New Roman" w:cs="Times New Roman"/>
          <w:sz w:val="24"/>
          <w:szCs w:val="24"/>
        </w:rPr>
        <w:t xml:space="preserve"> and biogenic isotope ratios unique to varied metabolisms. The presence of </w:t>
      </w:r>
      <w:proofErr w:type="spellStart"/>
      <w:r w:rsidRPr="008C0E81">
        <w:rPr>
          <w:rFonts w:ascii="Times New Roman" w:hAnsi="Times New Roman" w:cs="Times New Roman"/>
          <w:sz w:val="24"/>
          <w:szCs w:val="24"/>
        </w:rPr>
        <w:t>stearanes</w:t>
      </w:r>
      <w:proofErr w:type="spellEnd"/>
      <w:r w:rsidRPr="008C0E81">
        <w:rPr>
          <w:rFonts w:ascii="Times New Roman" w:hAnsi="Times New Roman" w:cs="Times New Roman"/>
          <w:sz w:val="24"/>
          <w:szCs w:val="24"/>
        </w:rPr>
        <w:t xml:space="preserve"> and </w:t>
      </w:r>
      <w:proofErr w:type="spellStart"/>
      <w:r w:rsidRPr="008C0E81">
        <w:rPr>
          <w:rFonts w:ascii="Times New Roman" w:hAnsi="Times New Roman" w:cs="Times New Roman"/>
          <w:sz w:val="24"/>
          <w:szCs w:val="24"/>
        </w:rPr>
        <w:t>hopanes</w:t>
      </w:r>
      <w:proofErr w:type="spellEnd"/>
      <w:r w:rsidRPr="008C0E81">
        <w:rPr>
          <w:rFonts w:ascii="Times New Roman" w:hAnsi="Times New Roman" w:cs="Times New Roman"/>
          <w:sz w:val="24"/>
          <w:szCs w:val="24"/>
        </w:rPr>
        <w:t xml:space="preserve"> found in Archaean shales dating to 2.7 </w:t>
      </w:r>
      <w:proofErr w:type="spellStart"/>
      <w:r w:rsidRPr="008C0E81">
        <w:rPr>
          <w:rFonts w:ascii="Times New Roman" w:hAnsi="Times New Roman" w:cs="Times New Roman"/>
          <w:sz w:val="24"/>
          <w:szCs w:val="24"/>
        </w:rPr>
        <w:t>Gyr</w:t>
      </w:r>
      <w:r w:rsidR="005010A8" w:rsidRPr="008C0E81">
        <w:rPr>
          <w:rFonts w:ascii="Times New Roman" w:hAnsi="Times New Roman" w:cs="Times New Roman"/>
          <w:sz w:val="24"/>
          <w:szCs w:val="24"/>
        </w:rPr>
        <w:t>is</w:t>
      </w:r>
      <w:proofErr w:type="spellEnd"/>
      <w:r w:rsidRPr="008C0E81">
        <w:rPr>
          <w:rFonts w:ascii="Times New Roman" w:hAnsi="Times New Roman" w:cs="Times New Roman"/>
          <w:sz w:val="24"/>
          <w:szCs w:val="24"/>
        </w:rPr>
        <w:t xml:space="preserve"> considered as the most reliable ancient biomarkers for the presence of microbial life </w:t>
      </w:r>
      <w:r w:rsidR="00F71023" w:rsidRPr="008C0E81">
        <w:rPr>
          <w:rFonts w:ascii="Times New Roman" w:hAnsi="Times New Roman" w:cs="Times New Roman"/>
          <w:sz w:val="24"/>
          <w:szCs w:val="24"/>
        </w:rPr>
        <w:fldChar w:fldCharType="begin" w:fldLock="1"/>
      </w:r>
      <w:r w:rsidRPr="008C0E81">
        <w:rPr>
          <w:rFonts w:ascii="Times New Roman" w:hAnsi="Times New Roman" w:cs="Times New Roman"/>
          <w:sz w:val="24"/>
          <w:szCs w:val="24"/>
        </w:rPr>
        <w:instrText>ADDIN CSL_CITATION {"citationItems":[{"id":"ITEM-1","itemData":{"DOI":"10.1038/19630","ISSN":"00280836","PMID":"10235253","author":[{"dropping-particle":"","family":"Summons","given":"Roger","non-dropping-particle":"","parse-names":false,"suffix":""}],"container-title":"Nature","id":"ITEM-1","issued":{"date-parts":[["1999"]]},"title":"Molecular probing of deep secrets","type":"article"},"uris":["http://www.mendeley.com/documents/?uuid=348819e7-b14a-446f-affb-229497175fc7"]},{"id":"ITEM-2","itemData":{"DOI":"10.1126/science.285.5430.1033","ISSN":"00368075","PMID":"10446042","abstract":"Molecular fossils of biological lipids are preserved in 2700-million- year-old shales from the Pilbara Craton, Australia. Sequential extraction of adjacent samples shows that these hydrocarbon biomarkers are indigenous and syngenetic to the Archean shales, greatly extending the known geological range of such molecules. The presence of abundant 2α-methylhopanes, which are characteristic of cyanobacteria, indicates that oxygenic photosynthesis evolved well before the atmosphere became oxidizing. The presence of steranes, particularly cholestane and its 28- to 30-carbon analogs, provides persuasive evidence for the existence of eukaryotes 500 million to 1 billion years before the extant fossil record indicates that the lineage arose.","author":[{"dropping-particle":"","family":"Brocks","given":"Jochen J.","non-dropping-particle":"","parse-names":false,"suffix":""},{"dropping-particle":"","family":"Logan","given":"Graham A.","non-dropping-particle":"","parse-names":false,"suffix":""},{"dropping-particle":"","family":"Buick","given":"Roger","non-dropping-particle":"","parse-names":false,"suffix":""},{"dropping-particle":"","family":"Summons","given":"Roger E.","non-dropping-particle":"","parse-names":false,"suffix":""}],"container-title":"Science","id":"ITEM-2","issued":{"date-parts":[["1999"]]},"title":"Archean molecular fossils and the early rise of eukaryotes","type":"article-journal"},"uris":["http://www.mendeley.com/documents/?uuid=86f5dc5c-6900-4633-acff-db779b32770a"]}],"mendeley":{"formattedCitation":"(Brocks et al., 1999; Summons, 1999)","plainTextFormattedCitation":"(Brocks et al., 1999; Summons, 1999)","previouslyFormattedCitation":"(Brocks et al., 1999; Summons, 1999)"},"properties":{"noteIndex":0},"schema":"https://github.com/citation-style-language/schema/raw/master/csl-citation.json"}</w:instrText>
      </w:r>
      <w:r w:rsidR="00F71023" w:rsidRPr="008C0E81">
        <w:rPr>
          <w:rFonts w:ascii="Times New Roman" w:hAnsi="Times New Roman" w:cs="Times New Roman"/>
          <w:sz w:val="24"/>
          <w:szCs w:val="24"/>
        </w:rPr>
        <w:fldChar w:fldCharType="separate"/>
      </w:r>
      <w:r w:rsidRPr="008C0E81">
        <w:rPr>
          <w:rFonts w:ascii="Times New Roman" w:hAnsi="Times New Roman" w:cs="Times New Roman"/>
          <w:noProof/>
          <w:sz w:val="24"/>
          <w:szCs w:val="24"/>
        </w:rPr>
        <w:t>(Brocks et al., 1999; Summons, 1999)</w:t>
      </w:r>
      <w:r w:rsidR="00F71023" w:rsidRPr="008C0E81">
        <w:rPr>
          <w:rFonts w:ascii="Times New Roman" w:hAnsi="Times New Roman" w:cs="Times New Roman"/>
          <w:sz w:val="24"/>
          <w:szCs w:val="24"/>
        </w:rPr>
        <w:fldChar w:fldCharType="end"/>
      </w:r>
      <w:r w:rsidRPr="008C0E81">
        <w:rPr>
          <w:rFonts w:ascii="Times New Roman" w:hAnsi="Times New Roman" w:cs="Times New Roman"/>
          <w:sz w:val="24"/>
          <w:szCs w:val="24"/>
        </w:rPr>
        <w:t xml:space="preserve">. The discovery of Archaea by Carl </w:t>
      </w:r>
      <w:proofErr w:type="spellStart"/>
      <w:r w:rsidRPr="008C0E81">
        <w:rPr>
          <w:rFonts w:ascii="Times New Roman" w:hAnsi="Times New Roman" w:cs="Times New Roman"/>
          <w:sz w:val="24"/>
          <w:szCs w:val="24"/>
        </w:rPr>
        <w:t>Woese</w:t>
      </w:r>
      <w:proofErr w:type="spellEnd"/>
      <w:r w:rsidRPr="008C0E81">
        <w:rPr>
          <w:rFonts w:ascii="Times New Roman" w:hAnsi="Times New Roman" w:cs="Times New Roman"/>
          <w:sz w:val="24"/>
          <w:szCs w:val="24"/>
        </w:rPr>
        <w:t xml:space="preserve"> and his colleagues and their addition as the third domain in the Universal tree of life using </w:t>
      </w:r>
      <w:r w:rsidRPr="008C0E81">
        <w:rPr>
          <w:rFonts w:ascii="Times New Roman" w:hAnsi="Times New Roman" w:cs="Times New Roman"/>
          <w:sz w:val="24"/>
          <w:szCs w:val="24"/>
          <w:shd w:val="clear" w:color="auto" w:fill="FFFFFF"/>
        </w:rPr>
        <w:t xml:space="preserve">universal small subunit ribosomal RNA (SSU rRNA) </w:t>
      </w:r>
      <w:r w:rsidR="00F71023" w:rsidRPr="008C0E81">
        <w:rPr>
          <w:rFonts w:ascii="Times New Roman" w:hAnsi="Times New Roman" w:cs="Times New Roman"/>
          <w:sz w:val="24"/>
          <w:szCs w:val="24"/>
          <w:shd w:val="clear" w:color="auto" w:fill="FFFFFF"/>
        </w:rPr>
        <w:fldChar w:fldCharType="begin" w:fldLock="1"/>
      </w:r>
      <w:r w:rsidRPr="008C0E81">
        <w:rPr>
          <w:rFonts w:ascii="Times New Roman" w:hAnsi="Times New Roman" w:cs="Times New Roman"/>
          <w:sz w:val="24"/>
          <w:szCs w:val="24"/>
          <w:shd w:val="clear" w:color="auto" w:fill="FFFFFF"/>
        </w:rPr>
        <w:instrText>ADDIN CSL_CITATION {"citationItems":[{"id":"ITEM-1","itemData":{"DOI":"10.1073/pnas.74.11.5088","ISSN":"00278424","PMID":"270744","author":[{"dropping-particle":"","family":"Woese","given":"C. R.","non-dropping-particle":"","parse-names":false,"suffix":""},{"dropping-particle":"","family":"Fox","given":"G. E.","non-dropping-particle":"","parse-names":false,"suffix":""}],"container-title":"Proceedings of the National Academy of Sciences of the United States of America","id":"ITEM-1","issued":{"date-parts":[["1977"]]},"title":"Phylogenetic structure of the prokaryotic domain: The primary kingdoms","type":"article-journal"},"uris":["http://www.mendeley.com/documents/?uuid=52091472-e679-4a1e-9faa-f4a2904027cb"]}],"mendeley":{"formattedCitation":"(Woese &amp; Fox, 1977)","plainTextFormattedCitation":"(Woese &amp; Fox, 1977)","previouslyFormattedCitation":"(Woese &amp; Fox, 1977)"},"properties":{"noteIndex":0},"schema":"https://github.com/citation-style-language/schema/raw/master/csl-citation.json"}</w:instrText>
      </w:r>
      <w:r w:rsidR="00F71023" w:rsidRPr="008C0E81">
        <w:rPr>
          <w:rFonts w:ascii="Times New Roman" w:hAnsi="Times New Roman" w:cs="Times New Roman"/>
          <w:sz w:val="24"/>
          <w:szCs w:val="24"/>
          <w:shd w:val="clear" w:color="auto" w:fill="FFFFFF"/>
        </w:rPr>
        <w:fldChar w:fldCharType="separate"/>
      </w:r>
      <w:r w:rsidRPr="008C0E81">
        <w:rPr>
          <w:rFonts w:ascii="Times New Roman" w:hAnsi="Times New Roman" w:cs="Times New Roman"/>
          <w:noProof/>
          <w:sz w:val="24"/>
          <w:szCs w:val="24"/>
          <w:shd w:val="clear" w:color="auto" w:fill="FFFFFF"/>
        </w:rPr>
        <w:t>(Woese &amp; Fox, 1977)</w:t>
      </w:r>
      <w:r w:rsidR="00F71023" w:rsidRPr="008C0E81">
        <w:rPr>
          <w:rFonts w:ascii="Times New Roman" w:hAnsi="Times New Roman" w:cs="Times New Roman"/>
          <w:sz w:val="24"/>
          <w:szCs w:val="24"/>
          <w:shd w:val="clear" w:color="auto" w:fill="FFFFFF"/>
        </w:rPr>
        <w:fldChar w:fldCharType="end"/>
      </w:r>
      <w:r w:rsidRPr="008C0E81">
        <w:rPr>
          <w:rFonts w:ascii="Times New Roman" w:hAnsi="Times New Roman" w:cs="Times New Roman"/>
          <w:sz w:val="24"/>
          <w:szCs w:val="24"/>
        </w:rPr>
        <w:t>has ushered a new era of microbiology, evolutionary biology</w:t>
      </w:r>
      <w:r w:rsidR="005010A8" w:rsidRPr="008C0E81">
        <w:rPr>
          <w:rFonts w:ascii="Times New Roman" w:hAnsi="Times New Roman" w:cs="Times New Roman"/>
          <w:sz w:val="24"/>
          <w:szCs w:val="24"/>
        </w:rPr>
        <w:t>,</w:t>
      </w:r>
      <w:r w:rsidRPr="008C0E81">
        <w:rPr>
          <w:rFonts w:ascii="Times New Roman" w:hAnsi="Times New Roman" w:cs="Times New Roman"/>
          <w:sz w:val="24"/>
          <w:szCs w:val="24"/>
        </w:rPr>
        <w:t xml:space="preserve"> and comparative genomics. Most archaea are extremophiles as they inhabit and thrive in extreme environments like hot springs, soda lakes, salt beds, hydrothermal vents</w:t>
      </w:r>
      <w:r w:rsidR="00EB1E26" w:rsidRPr="008C0E81">
        <w:rPr>
          <w:rFonts w:ascii="Times New Roman" w:hAnsi="Times New Roman" w:cs="Times New Roman"/>
          <w:sz w:val="24"/>
          <w:szCs w:val="24"/>
        </w:rPr>
        <w:t>, and</w:t>
      </w:r>
      <w:r w:rsidRPr="008C0E81">
        <w:rPr>
          <w:rFonts w:ascii="Times New Roman" w:hAnsi="Times New Roman" w:cs="Times New Roman"/>
          <w:sz w:val="24"/>
          <w:szCs w:val="24"/>
        </w:rPr>
        <w:t xml:space="preserve"> permafrost </w:t>
      </w:r>
      <w:r w:rsidR="00F71023" w:rsidRPr="008C0E81">
        <w:rPr>
          <w:rFonts w:ascii="Times New Roman" w:hAnsi="Times New Roman" w:cs="Times New Roman"/>
          <w:sz w:val="24"/>
          <w:szCs w:val="24"/>
        </w:rPr>
        <w:fldChar w:fldCharType="begin" w:fldLock="1"/>
      </w:r>
      <w:r w:rsidRPr="008C0E81">
        <w:rPr>
          <w:rFonts w:ascii="Times New Roman" w:hAnsi="Times New Roman" w:cs="Times New Roman"/>
          <w:sz w:val="24"/>
          <w:szCs w:val="24"/>
        </w:rPr>
        <w:instrText>ADDIN CSL_CITATION {"citationItems":[{"id":"ITEM-1","itemData":{"DOI":"10.1016/b978-0-12-818322-9.00007-1","abstract":"Astrobiology is an interdisciplinary scientific field that studies the origin, evolution, distribution, and future of life in the universe. Astrobiology seeks to answer fundamental scientific questions about life: how it begins and evolved? Through the study of evolution and mass extinction, it helps explore the future of life on Earth and its probability in outer space. These questions are essential to our very own existence. Most of the studies related to Astrobiology are focusing on discovering the existence of life on habitable planets like Mars, Venus, the Jovian moon Europa and the Saturnian Icy moons like Titan and Enceladus. To explore the habitability and evidence of life on Mars and other moons in our Solar System, it is essential to understand how life exists and survives in Martian terrestrial analogous environments on Earth. Studying the physiology, survival and adaptations of extremophiles in terrestrial analog environments provide clues in understanding and predicting the plausible survival and existence of life in similar extreme environments on Mars and icy moons. The present chapter summarizes the applications of extremophiles isolated from extreme habitats in Astrobiology and the implications of extreme sites as Planetary Field analog sites.","author":[{"dropping-particle":"","family":"Thombre","given":"Rebecca S.","non-dropping-particle":"","parse-names":false,"suffix":""},{"dropping-particle":"","family":"Vaishampayan","given":"Parag A.","non-dropping-particle":"","parse-names":false,"suffix":""},{"dropping-particle":"","family":"Gomez","given":"Felipe","non-dropping-particle":"","parse-names":false,"suffix":""}],"container-title":"Physiological and Biotechnological Aspects of Extremophiles","id":"ITEM-1","issued":{"date-parts":[["2020"]]},"title":"Applications of extremophiles in astrobiology","type":"chapter"},"uris":["http://www.mendeley.com/documents/?uuid=43701f19-7d96-4be7-8d7e-c0e293fb9362"]},{"id":"ITEM-2","itemData":{"DOI":"10.1038/35059215","ISSN":"00280836","PMID":"11234023","abstract":"Each recent report of liquid water existing elsewhere in the Solar System has reverberated through the international press and excited the imagination of humankind. Why? Because in the past few decades we have come to realize that where there is liquid water on Earth, virtually no matter what the physical conditions, there is life. What we previously thought of as insurmountable physical and chemical barriers to life, we now see as yet another niche harbouring 'extremophiles'. This realization, coupled with new data on the survival of microbes in the space environment and modelling of the potential for transfer of life between celestial bodies, suggests that life could be more common than previously thought. Here we examine critically what it means to be an extremophile, and the implications of this for evolution, biotechnology and especially the search for life in the Universe.","author":[{"dropping-particle":"","family":"Rothschild","given":"L. J.","non-dropping-particle":"","parse-names":false,"suffix":""},{"dropping-particle":"","family":"Mancinelli","given":"R. L.","non-dropping-particle":"","parse-names":false,"suffix":""}],"container-title":"Nature","id":"ITEM-2","issued":{"date-parts":[["2001"]]},"title":"Life in extreme environments","type":"article"},"uris":["http://www.mendeley.com/documents/?uuid=46ae75ef-a8f4-493e-b528-92677a25cd65"]}],"mendeley":{"formattedCitation":"(Rothschild &amp; Mancinelli, 2001; Thombre et al., 2020)","plainTextFormattedCitation":"(Rothschild &amp; Mancinelli, 2001; Thombre et al., 2020)","previouslyFormattedCitation":"(Rothschild &amp; Mancinelli, 2001; Thombre et al., 2020)"},"properties":{"noteIndex":0},"schema":"https://github.com/citation-style-language/schema/raw/master/csl-citation.json"}</w:instrText>
      </w:r>
      <w:r w:rsidR="00F71023" w:rsidRPr="008C0E81">
        <w:rPr>
          <w:rFonts w:ascii="Times New Roman" w:hAnsi="Times New Roman" w:cs="Times New Roman"/>
          <w:sz w:val="24"/>
          <w:szCs w:val="24"/>
        </w:rPr>
        <w:fldChar w:fldCharType="separate"/>
      </w:r>
      <w:r w:rsidRPr="008C0E81">
        <w:rPr>
          <w:rFonts w:ascii="Times New Roman" w:hAnsi="Times New Roman" w:cs="Times New Roman"/>
          <w:noProof/>
          <w:sz w:val="24"/>
          <w:szCs w:val="24"/>
        </w:rPr>
        <w:t>(Rothschild &amp; Mancinelli, 2001; Thombre et al., 2020)</w:t>
      </w:r>
      <w:r w:rsidR="00F71023" w:rsidRPr="008C0E81">
        <w:rPr>
          <w:rFonts w:ascii="Times New Roman" w:hAnsi="Times New Roman" w:cs="Times New Roman"/>
          <w:sz w:val="24"/>
          <w:szCs w:val="24"/>
        </w:rPr>
        <w:fldChar w:fldCharType="end"/>
      </w:r>
      <w:r w:rsidRPr="008C0E81">
        <w:rPr>
          <w:rFonts w:ascii="Times New Roman" w:hAnsi="Times New Roman" w:cs="Times New Roman"/>
          <w:sz w:val="24"/>
          <w:szCs w:val="24"/>
        </w:rPr>
        <w:t>. Dr</w:t>
      </w:r>
      <w:r w:rsidR="005010A8" w:rsidRPr="008C0E81">
        <w:rPr>
          <w:rFonts w:ascii="Times New Roman" w:hAnsi="Times New Roman" w:cs="Times New Roman"/>
          <w:sz w:val="24"/>
          <w:szCs w:val="24"/>
        </w:rPr>
        <w:t>.</w:t>
      </w:r>
      <w:r w:rsidRPr="008C0E81">
        <w:rPr>
          <w:rFonts w:ascii="Times New Roman" w:hAnsi="Times New Roman" w:cs="Times New Roman"/>
          <w:sz w:val="24"/>
          <w:szCs w:val="24"/>
        </w:rPr>
        <w:t xml:space="preserve"> Thomas D. Brock defined an ‘extreme environment’ as an environment where life forms find it difficult to survive or where microbial diversity may be lower than elsewhere </w:t>
      </w:r>
      <w:r w:rsidR="00F71023" w:rsidRPr="008C0E81">
        <w:rPr>
          <w:rFonts w:ascii="Times New Roman" w:hAnsi="Times New Roman" w:cs="Times New Roman"/>
          <w:sz w:val="24"/>
          <w:szCs w:val="24"/>
        </w:rPr>
        <w:fldChar w:fldCharType="begin" w:fldLock="1"/>
      </w:r>
      <w:r w:rsidRPr="008C0E81">
        <w:rPr>
          <w:rFonts w:ascii="Times New Roman" w:hAnsi="Times New Roman" w:cs="Times New Roman"/>
          <w:sz w:val="24"/>
          <w:szCs w:val="24"/>
        </w:rPr>
        <w:instrText>ADDIN CSL_CITATION {"citationItems":[{"id":"ITEM-1","itemData":{"DOI":"10.1093/femsre/fuw015","ISSN":"15746976","PMID":"27354346","abstract":"One of the biggest challenges of science is the determination of whether extraterrestrial life exists. Although potential habitable areas might be available for complex life, it is more likely that microbial life could exist in space. Many extremotolerant and extremophilic microbes have been found to be able to withstand numerous, combined environmental factors, such as high or low temperatures and pressures, high-salt conditions, high doses of radiation, desiccation or nutrient limitations. They may even survive the transit from one planet to another. Terrestrial Mars-analogue sites are one focus of researchers, in order to understand the microbial diversity in preparation for upcoming space missions aimed at the detection of life. However, such missions could also pose a risk with respect to contamination of the extraterrestrial environment by accidentally transferred terrestrial microorganisms. Closer to the Earth, the International Space Station is the most enclosed habitat, where humans work and live-and with them numerous microorganisms. It is still unknown how microbes adapt to this environment, possibly even creating a risk for the crew. Information on the microbiology of the ISS will have an impact on the planning and implementation of long-term human spaceflights in order to ensure a safe, stable and balanced microbiome on board.","author":[{"dropping-particle":"","family":"Moissl-Eichinger","given":"Christine","non-dropping-particle":"","parse-names":false,"suffix":""},{"dropping-particle":"","family":"Cockell","given":"Charles","non-dropping-particle":"","parse-names":false,"suffix":""},{"dropping-particle":"","family":"Rettberg","given":"Petra","non-dropping-particle":"","parse-names":false,"suffix":""}],"container-title":"FEMS Microbiology Reviews","id":"ITEM-1","issued":{"date-parts":[["2016"]]},"title":"Venturing into new realms? Microorganisms in spacea","type":"article"},"uris":["http://www.mendeley.com/documents/?uuid=9e23b529-97ef-48f1-a725-1a46e7f7b485"]}],"mendeley":{"formattedCitation":"(Moissl-Eichinger et al., 2016)","manualFormatting":"(Brock T., 1969; Moissl-Eichinger et al., 2016)","plainTextFormattedCitation":"(Moissl-Eichinger et al., 2016)","previouslyFormattedCitation":"(Moissl-Eichinger et al., 2016)"},"properties":{"noteIndex":0},"schema":"https://github.com/citation-style-language/schema/raw/master/csl-citation.json"}</w:instrText>
      </w:r>
      <w:r w:rsidR="00F71023" w:rsidRPr="008C0E81">
        <w:rPr>
          <w:rFonts w:ascii="Times New Roman" w:hAnsi="Times New Roman" w:cs="Times New Roman"/>
          <w:sz w:val="24"/>
          <w:szCs w:val="24"/>
        </w:rPr>
        <w:fldChar w:fldCharType="separate"/>
      </w:r>
      <w:r w:rsidRPr="008C0E81">
        <w:rPr>
          <w:rFonts w:ascii="Times New Roman" w:hAnsi="Times New Roman" w:cs="Times New Roman"/>
          <w:noProof/>
          <w:sz w:val="24"/>
          <w:szCs w:val="24"/>
        </w:rPr>
        <w:t>(Brock T., 1969; Moissl-Eichinger et al., 2016)</w:t>
      </w:r>
      <w:r w:rsidR="00F71023" w:rsidRPr="008C0E81">
        <w:rPr>
          <w:rFonts w:ascii="Times New Roman" w:hAnsi="Times New Roman" w:cs="Times New Roman"/>
          <w:sz w:val="24"/>
          <w:szCs w:val="24"/>
        </w:rPr>
        <w:fldChar w:fldCharType="end"/>
      </w:r>
      <w:r w:rsidRPr="008C0E81">
        <w:rPr>
          <w:rFonts w:ascii="Times New Roman" w:hAnsi="Times New Roman" w:cs="Times New Roman"/>
          <w:sz w:val="24"/>
          <w:szCs w:val="24"/>
        </w:rPr>
        <w:t xml:space="preserve">. Extremophiles survive in </w:t>
      </w:r>
      <w:r w:rsidR="00EB1E26" w:rsidRPr="008C0E81">
        <w:rPr>
          <w:rFonts w:ascii="Times New Roman" w:hAnsi="Times New Roman" w:cs="Times New Roman"/>
          <w:sz w:val="24"/>
          <w:szCs w:val="24"/>
        </w:rPr>
        <w:t>extreme environments with</w:t>
      </w:r>
      <w:r w:rsidRPr="008C0E81">
        <w:rPr>
          <w:rFonts w:ascii="Times New Roman" w:hAnsi="Times New Roman" w:cs="Times New Roman"/>
          <w:sz w:val="24"/>
          <w:szCs w:val="24"/>
        </w:rPr>
        <w:t xml:space="preserve"> lethal concentrations and doses of acids, alkalis, metals, radiations</w:t>
      </w:r>
      <w:r w:rsidR="005010A8" w:rsidRPr="008C0E81">
        <w:rPr>
          <w:rFonts w:ascii="Times New Roman" w:hAnsi="Times New Roman" w:cs="Times New Roman"/>
          <w:sz w:val="24"/>
          <w:szCs w:val="24"/>
        </w:rPr>
        <w:t>,</w:t>
      </w:r>
      <w:r w:rsidR="00570861">
        <w:rPr>
          <w:rFonts w:ascii="Times New Roman" w:hAnsi="Times New Roman" w:cs="Times New Roman"/>
          <w:sz w:val="24"/>
          <w:szCs w:val="24"/>
        </w:rPr>
        <w:t xml:space="preserve"> </w:t>
      </w:r>
      <w:r w:rsidRPr="008C0E81">
        <w:rPr>
          <w:rFonts w:ascii="Times New Roman" w:hAnsi="Times New Roman" w:cs="Times New Roman"/>
          <w:sz w:val="24"/>
          <w:szCs w:val="24"/>
        </w:rPr>
        <w:t xml:space="preserve">and toxic compounds. Extremophilic life has been reported from </w:t>
      </w:r>
      <w:r w:rsidRPr="008C0E81">
        <w:rPr>
          <w:rFonts w:ascii="Times New Roman" w:eastAsia="Times New Roman" w:hAnsi="Times New Roman" w:cs="Times New Roman"/>
          <w:sz w:val="24"/>
          <w:szCs w:val="24"/>
          <w:lang w:eastAsia="en-GB"/>
        </w:rPr>
        <w:t xml:space="preserve">hydrothermal vents at 122 °C to frozen </w:t>
      </w:r>
      <w:r w:rsidR="005010A8" w:rsidRPr="008C0E81">
        <w:rPr>
          <w:rFonts w:ascii="Times New Roman" w:eastAsia="Times New Roman" w:hAnsi="Times New Roman" w:cs="Times New Roman"/>
          <w:sz w:val="24"/>
          <w:szCs w:val="24"/>
          <w:lang w:eastAsia="en-GB"/>
        </w:rPr>
        <w:t>seawater</w:t>
      </w:r>
      <w:r w:rsidRPr="008C0E81">
        <w:rPr>
          <w:rFonts w:ascii="Times New Roman" w:eastAsia="Times New Roman" w:hAnsi="Times New Roman" w:cs="Times New Roman"/>
          <w:sz w:val="24"/>
          <w:szCs w:val="24"/>
          <w:lang w:eastAsia="en-GB"/>
        </w:rPr>
        <w:t xml:space="preserve">, pressures of up to 110 MPa, </w:t>
      </w:r>
      <w:r w:rsidR="005010A8" w:rsidRPr="008C0E81">
        <w:rPr>
          <w:rFonts w:ascii="Times New Roman" w:eastAsia="Times New Roman" w:hAnsi="Times New Roman" w:cs="Times New Roman"/>
          <w:sz w:val="24"/>
          <w:szCs w:val="24"/>
          <w:lang w:eastAsia="en-GB"/>
        </w:rPr>
        <w:t xml:space="preserve">the </w:t>
      </w:r>
      <w:r w:rsidRPr="008C0E81">
        <w:rPr>
          <w:rFonts w:ascii="Times New Roman" w:eastAsia="Times New Roman" w:hAnsi="Times New Roman" w:cs="Times New Roman"/>
          <w:sz w:val="24"/>
          <w:szCs w:val="24"/>
          <w:lang w:eastAsia="en-GB"/>
        </w:rPr>
        <w:t>salinity</w:t>
      </w:r>
      <w:r w:rsidR="005010A8" w:rsidRPr="008C0E81">
        <w:rPr>
          <w:rFonts w:ascii="Times New Roman" w:eastAsia="Times New Roman" w:hAnsi="Times New Roman" w:cs="Times New Roman"/>
          <w:sz w:val="24"/>
          <w:szCs w:val="24"/>
          <w:lang w:eastAsia="en-GB"/>
        </w:rPr>
        <w:t xml:space="preserve"> up to</w:t>
      </w:r>
      <w:r w:rsidRPr="008C0E81">
        <w:rPr>
          <w:rFonts w:ascii="Times New Roman" w:eastAsia="Times New Roman" w:hAnsi="Times New Roman" w:cs="Times New Roman"/>
          <w:sz w:val="24"/>
          <w:szCs w:val="24"/>
          <w:lang w:eastAsia="en-GB"/>
        </w:rPr>
        <w:t xml:space="preserve"> 25-30 % NaCl, from extreme acid (pH 0), and depths of 6.7 km inside the Earth’s crust </w:t>
      </w:r>
      <w:r w:rsidR="00F71023" w:rsidRPr="008C0E81">
        <w:rPr>
          <w:rFonts w:ascii="Times New Roman" w:eastAsia="Times New Roman" w:hAnsi="Times New Roman" w:cs="Times New Roman"/>
          <w:sz w:val="24"/>
          <w:szCs w:val="24"/>
          <w:lang w:eastAsia="en-GB"/>
        </w:rPr>
        <w:fldChar w:fldCharType="begin" w:fldLock="1"/>
      </w:r>
      <w:r w:rsidRPr="008C0E81">
        <w:rPr>
          <w:rFonts w:ascii="Times New Roman" w:eastAsia="Times New Roman" w:hAnsi="Times New Roman" w:cs="Times New Roman"/>
          <w:sz w:val="24"/>
          <w:szCs w:val="24"/>
          <w:lang w:eastAsia="en-GB"/>
        </w:rPr>
        <w:instrText>ADDIN CSL_CITATION {"citationItems":[{"id":"ITEM-1","itemData":{"DOI":"10.1038/srep25642","ISSN":"20452322","PMID":"27231230","abstract":"Haloarchaea are unique microorganism's resistant to environmental and osmotic stresses and thrive in their habitats despite extreme fluctuating salinities. In the present study, haloarchaea were isolated from hypersaline thalossohaline salterns of Bhandup, Mumbai, India and were identified as Haloferax prahovense, Haloferax alexandrines, Haloferax lucentense, Haloarcula tradensis, Haloarcula marismortui and Haloarcula argentinensis. The mechanism of adaptation to contrasting salinities (1.5 M and 4.5 M) was investigated in the extreme haloarchaeon, Hal. marismortui RR12. Hal. marismortui RR12 increased the intracellular sequestration of K+ and Cl- ions in hypo salinity and hyper salinity respectively as detected by Energy-dispersive X-ray spectroscopy microanalysis (EDAX) and Inductively Coupled Plasma- atomic Emission Spectroscopy (ICP-AES) indicating the presence of 'salt-in' strategy of osmoadaptation. As a cellular response to salinity stress, it produced small heat shock like proteins (sHSP) identified using MALDI-TOF MS and increased the production of protective red carotenoid pigment. This is the first report on the study of the concomitant cellular, molecular and physiological mechanism adapted by Hal. marismortui RR12 when exposed to contrasting salinities in external environment.","author":[{"dropping-particle":"","family":"Thombre","given":"Rebecca S.","non-dropping-particle":"","parse-names":false,"suffix":""},{"dropping-particle":"","family":"Shinde","given":"Vinaya D.","non-dropping-particle":"","parse-names":false,"suffix":""},{"dropping-particle":"","family":"Oke","given":"Radhika S.","non-dropping-particle":"","parse-names":false,"suffix":""},{"dropping-particle":"","family":"Dhar","given":"Sunil Kumar","non-dropping-particle":"","parse-names":false,"suffix":""},{"dropping-particle":"","family":"Shouche","given":"Yogesh S.","non-dropping-particle":"","parse-names":false,"suffix":""}],"container-title":"Scientific Reports","id":"ITEM-1","issued":{"date-parts":[["2016"]]},"title":"Biology and survival of extremely halophilic archaeon Haloarcula marismortui RR12 isolated from Mumbai salterns, India in response to salinity stress","type":"article-journal"},"uris":["http://www.mendeley.com/documents/?uuid=8a206e19-4754-4a26-acb7-c8597e78d1fc"]},{"id":"ITEM-2","itemData":{"DOI":"10.3389/fmicb.2019.00780","ISSN":"1664302X","abstract":"Prokaryotic life has dominated most of the evolutionary history of our planet, evolving to occupy virtually all available environmental niches. Extremophiles, especially those thriving under multiple extremes, represent a key area of research for multiple disciplines, spanning from the study of adaptations to harsh conditions, to the biogeochemical cycling of elements. Extremophile research also has implications for origin of life studies and the search for life on other planetary and celestial bodies. In this article, we will review the current state of knowledge for the biospace in which life operates on Earth and will discuss it in a planetary context, highlighting knowledge gaps and areas of opportunity.","author":[{"dropping-particle":"","family":"Merino","given":"Nancy","non-dropping-particle":"","parse-names":false,"suffix":""},{"dropping-particle":"","family":"Aronson","given":"Heidi S.","non-dropping-particle":"","parse-names":false,"suffix":""},{"dropping-particle":"","family":"Bojanova","given":"Diana P.","non-dropping-particle":"","parse-names":false,"suffix":""},{"dropping-particle":"","family":"Feyhl-Buska","given":"Jayme","non-dropping-particle":"","parse-names":false,"suffix":""},{"dropping-particle":"","family":"Wong","given":"Michael L.","non-dropping-particle":"","parse-names":false,"suffix":""},{"dropping-particle":"","family":"Zhang","given":"Shu","non-dropping-particle":"","parse-names":false,"suffix":""},{"dropping-particle":"","family":"Giovannelli","given":"Donato","non-dropping-particle":"","parse-names":false,"suffix":""}],"container-title":"Frontiers in Microbiology","id":"ITEM-2","issued":{"date-parts":[["2019"]]},"title":"Living at the extremes: Extremophiles and the limits of life in a planetary context","type":"article-journal"},"uris":["http://www.mendeley.com/documents/?uuid=f89a5d73-af8f-49f6-a796-7f45c3cfc91e"]},{"id":"ITEM-3","itemData":{"DOI":"10.3390/life3030482","ISSN":"20751729","PMID":"25369817","author":[{"dropping-particle":"","family":"Rampelotto","given":"Pabulo Henrique","non-dropping-particle":"","parse-names":false,"suffix":""}],"container-title":"Life","id":"ITEM-3","issued":{"date-parts":[["2013"]]},"title":"Extremophiles and extreme environments","type":"article"},"uris":["http://www.mendeley.com/documents/?uuid=a2d8f05d-e14c-4923-8671-2fe686136477"]}],"mendeley":{"formattedCitation":"(Merino et al., 2019; Pabulo Henrique Rampelotto, 2013; Thombre et al., 2016)","plainTextFormattedCitation":"(Merino et al., 2019; Pabulo Henrique Rampelotto, 2013; Thombre et al., 2016)","previouslyFormattedCitation":"(Merino et al., 2019; Pabulo Henrique Rampelotto, 2013; Thombre et al., 2016)"},"properties":{"noteIndex":0},"schema":"https://github.com/citation-style-language/schema/raw/master/csl-citation.json"}</w:instrText>
      </w:r>
      <w:r w:rsidR="00F71023" w:rsidRPr="008C0E81">
        <w:rPr>
          <w:rFonts w:ascii="Times New Roman" w:eastAsia="Times New Roman" w:hAnsi="Times New Roman" w:cs="Times New Roman"/>
          <w:sz w:val="24"/>
          <w:szCs w:val="24"/>
          <w:lang w:eastAsia="en-GB"/>
        </w:rPr>
        <w:fldChar w:fldCharType="separate"/>
      </w:r>
      <w:r w:rsidRPr="008C0E81">
        <w:rPr>
          <w:rFonts w:ascii="Times New Roman" w:eastAsia="Times New Roman" w:hAnsi="Times New Roman" w:cs="Times New Roman"/>
          <w:noProof/>
          <w:sz w:val="24"/>
          <w:szCs w:val="24"/>
          <w:lang w:eastAsia="en-GB"/>
        </w:rPr>
        <w:t>(Merino et al., 2019; Pabulo Henrique Rampelotto, 2013; Thombre et al., 2016)</w:t>
      </w:r>
      <w:r w:rsidR="00F71023" w:rsidRPr="008C0E81">
        <w:rPr>
          <w:rFonts w:ascii="Times New Roman" w:eastAsia="Times New Roman" w:hAnsi="Times New Roman" w:cs="Times New Roman"/>
          <w:sz w:val="24"/>
          <w:szCs w:val="24"/>
          <w:lang w:eastAsia="en-GB"/>
        </w:rPr>
        <w:fldChar w:fldCharType="end"/>
      </w:r>
      <w:r w:rsidRPr="008C0E81">
        <w:rPr>
          <w:rFonts w:ascii="Times New Roman" w:eastAsia="Times New Roman" w:hAnsi="Times New Roman" w:cs="Times New Roman"/>
          <w:sz w:val="24"/>
          <w:szCs w:val="24"/>
          <w:lang w:eastAsia="en-GB"/>
        </w:rPr>
        <w:t xml:space="preserve">. Extremophiles are classified as thermophiles (survive at high temperature, halophiles (survive in </w:t>
      </w:r>
      <w:r w:rsidR="005010A8" w:rsidRPr="008C0E81">
        <w:rPr>
          <w:rFonts w:ascii="Times New Roman" w:eastAsia="Times New Roman" w:hAnsi="Times New Roman" w:cs="Times New Roman"/>
          <w:sz w:val="24"/>
          <w:szCs w:val="24"/>
          <w:lang w:eastAsia="en-GB"/>
        </w:rPr>
        <w:t xml:space="preserve">a </w:t>
      </w:r>
      <w:r w:rsidRPr="008C0E81">
        <w:rPr>
          <w:rFonts w:ascii="Times New Roman" w:eastAsia="Times New Roman" w:hAnsi="Times New Roman" w:cs="Times New Roman"/>
          <w:sz w:val="24"/>
          <w:szCs w:val="24"/>
          <w:lang w:eastAsia="en-GB"/>
        </w:rPr>
        <w:t xml:space="preserve">high concentration of salt, acidophiles (survive at low pH), alkaliphiles (survive at basic pH above 8), </w:t>
      </w:r>
      <w:proofErr w:type="spellStart"/>
      <w:r w:rsidRPr="008C0E81">
        <w:rPr>
          <w:rFonts w:ascii="Times New Roman" w:eastAsia="Times New Roman" w:hAnsi="Times New Roman" w:cs="Times New Roman"/>
          <w:sz w:val="24"/>
          <w:szCs w:val="24"/>
          <w:lang w:eastAsia="en-GB"/>
        </w:rPr>
        <w:t>barophiles</w:t>
      </w:r>
      <w:proofErr w:type="spellEnd"/>
      <w:r w:rsidRPr="008C0E81">
        <w:rPr>
          <w:rFonts w:ascii="Times New Roman" w:eastAsia="Times New Roman" w:hAnsi="Times New Roman" w:cs="Times New Roman"/>
          <w:sz w:val="24"/>
          <w:szCs w:val="24"/>
          <w:lang w:eastAsia="en-GB"/>
        </w:rPr>
        <w:t xml:space="preserve"> (survive in high pressure), oligotrophic (survive in low concentration of nutrients), psychrophiles (survive in low temperature), </w:t>
      </w:r>
      <w:proofErr w:type="spellStart"/>
      <w:r w:rsidRPr="008C0E81">
        <w:rPr>
          <w:rFonts w:ascii="Times New Roman" w:eastAsia="Times New Roman" w:hAnsi="Times New Roman" w:cs="Times New Roman"/>
          <w:sz w:val="24"/>
          <w:szCs w:val="24"/>
          <w:lang w:eastAsia="en-GB"/>
        </w:rPr>
        <w:t>xerophiles</w:t>
      </w:r>
      <w:proofErr w:type="spellEnd"/>
      <w:r w:rsidRPr="008C0E81">
        <w:rPr>
          <w:rFonts w:ascii="Times New Roman" w:eastAsia="Times New Roman" w:hAnsi="Times New Roman" w:cs="Times New Roman"/>
          <w:sz w:val="24"/>
          <w:szCs w:val="24"/>
          <w:lang w:eastAsia="en-GB"/>
        </w:rPr>
        <w:t xml:space="preserve"> (survive in low concentration of water) and </w:t>
      </w:r>
      <w:proofErr w:type="spellStart"/>
      <w:r w:rsidRPr="008C0E81">
        <w:rPr>
          <w:rFonts w:ascii="Times New Roman" w:eastAsia="Times New Roman" w:hAnsi="Times New Roman" w:cs="Times New Roman"/>
          <w:sz w:val="24"/>
          <w:szCs w:val="24"/>
          <w:lang w:eastAsia="en-GB"/>
        </w:rPr>
        <w:t>radiophiles</w:t>
      </w:r>
      <w:proofErr w:type="spellEnd"/>
      <w:r w:rsidRPr="008C0E81">
        <w:rPr>
          <w:rFonts w:ascii="Times New Roman" w:eastAsia="Times New Roman" w:hAnsi="Times New Roman" w:cs="Times New Roman"/>
          <w:sz w:val="24"/>
          <w:szCs w:val="24"/>
          <w:lang w:eastAsia="en-GB"/>
        </w:rPr>
        <w:t xml:space="preserve"> (survive in high doses of radiations).</w:t>
      </w:r>
    </w:p>
    <w:p w14:paraId="54A96EBA" w14:textId="77777777" w:rsidR="00A405AA" w:rsidRPr="008C0E81" w:rsidRDefault="005E7DDB" w:rsidP="00C7598D">
      <w:pPr>
        <w:spacing w:line="276" w:lineRule="auto"/>
        <w:jc w:val="both"/>
        <w:rPr>
          <w:rFonts w:ascii="Times New Roman" w:hAnsi="Times New Roman" w:cs="Times New Roman"/>
          <w:sz w:val="24"/>
          <w:szCs w:val="24"/>
        </w:rPr>
      </w:pPr>
      <w:r w:rsidRPr="008C0E81">
        <w:rPr>
          <w:rFonts w:ascii="Times New Roman" w:eastAsia="Times New Roman" w:hAnsi="Times New Roman" w:cs="Times New Roman"/>
          <w:sz w:val="24"/>
          <w:szCs w:val="24"/>
          <w:lang w:eastAsia="en-GB"/>
        </w:rPr>
        <w:t xml:space="preserve">Over the past few decades, extremophiles have pushed the boundaries for </w:t>
      </w:r>
      <w:r w:rsidR="005010A8" w:rsidRPr="008C0E81">
        <w:rPr>
          <w:rFonts w:ascii="Times New Roman" w:eastAsia="Times New Roman" w:hAnsi="Times New Roman" w:cs="Times New Roman"/>
          <w:sz w:val="24"/>
          <w:szCs w:val="24"/>
          <w:lang w:eastAsia="en-GB"/>
        </w:rPr>
        <w:t xml:space="preserve">the </w:t>
      </w:r>
      <w:r w:rsidRPr="008C0E81">
        <w:rPr>
          <w:rFonts w:ascii="Times New Roman" w:eastAsia="Times New Roman" w:hAnsi="Times New Roman" w:cs="Times New Roman"/>
          <w:sz w:val="24"/>
          <w:szCs w:val="24"/>
          <w:lang w:eastAsia="en-GB"/>
        </w:rPr>
        <w:t xml:space="preserve">survival of life and helped define new normal parameters for </w:t>
      </w:r>
      <w:r w:rsidR="005010A8" w:rsidRPr="008C0E81">
        <w:rPr>
          <w:rFonts w:ascii="Times New Roman" w:eastAsia="Times New Roman" w:hAnsi="Times New Roman" w:cs="Times New Roman"/>
          <w:sz w:val="24"/>
          <w:szCs w:val="24"/>
          <w:lang w:eastAsia="en-GB"/>
        </w:rPr>
        <w:t xml:space="preserve">the </w:t>
      </w:r>
      <w:r w:rsidRPr="008C0E81">
        <w:rPr>
          <w:rFonts w:ascii="Times New Roman" w:eastAsia="Times New Roman" w:hAnsi="Times New Roman" w:cs="Times New Roman"/>
          <w:sz w:val="24"/>
          <w:szCs w:val="24"/>
          <w:lang w:eastAsia="en-GB"/>
        </w:rPr>
        <w:t xml:space="preserve">growth of micro-organisms. </w:t>
      </w:r>
      <w:r w:rsidRPr="008C0E81">
        <w:rPr>
          <w:rFonts w:ascii="Times New Roman" w:hAnsi="Times New Roman" w:cs="Times New Roman"/>
          <w:sz w:val="24"/>
          <w:szCs w:val="24"/>
        </w:rPr>
        <w:t xml:space="preserve">In </w:t>
      </w:r>
      <w:r w:rsidR="005010A8" w:rsidRPr="008C0E81">
        <w:rPr>
          <w:rFonts w:ascii="Times New Roman" w:hAnsi="Times New Roman" w:cs="Times New Roman"/>
          <w:sz w:val="24"/>
          <w:szCs w:val="24"/>
        </w:rPr>
        <w:t xml:space="preserve">the </w:t>
      </w:r>
      <w:r w:rsidRPr="008C0E81">
        <w:rPr>
          <w:rFonts w:ascii="Times New Roman" w:hAnsi="Times New Roman" w:cs="Times New Roman"/>
          <w:sz w:val="24"/>
          <w:szCs w:val="24"/>
        </w:rPr>
        <w:t xml:space="preserve">search </w:t>
      </w:r>
      <w:r w:rsidR="005010A8" w:rsidRPr="008C0E81">
        <w:rPr>
          <w:rFonts w:ascii="Times New Roman" w:hAnsi="Times New Roman" w:cs="Times New Roman"/>
          <w:sz w:val="24"/>
          <w:szCs w:val="24"/>
        </w:rPr>
        <w:t>for</w:t>
      </w:r>
      <w:r w:rsidRPr="008C0E81">
        <w:rPr>
          <w:rFonts w:ascii="Times New Roman" w:hAnsi="Times New Roman" w:cs="Times New Roman"/>
          <w:sz w:val="24"/>
          <w:szCs w:val="24"/>
        </w:rPr>
        <w:t xml:space="preserve"> life beyond Earth, </w:t>
      </w:r>
      <w:r w:rsidR="005010A8" w:rsidRPr="008C0E81">
        <w:rPr>
          <w:rFonts w:ascii="Times New Roman" w:hAnsi="Times New Roman" w:cs="Times New Roman"/>
          <w:sz w:val="24"/>
          <w:szCs w:val="24"/>
        </w:rPr>
        <w:t>scientists have often</w:t>
      </w:r>
      <w:r w:rsidRPr="008C0E81">
        <w:rPr>
          <w:rFonts w:ascii="Times New Roman" w:hAnsi="Times New Roman" w:cs="Times New Roman"/>
          <w:sz w:val="24"/>
          <w:szCs w:val="24"/>
        </w:rPr>
        <w:t xml:space="preserve"> speculated about the survival of microbial life (from Earth) in space and other planetary environments.  For studying questions related to </w:t>
      </w:r>
      <w:r w:rsidR="005010A8" w:rsidRPr="008C0E81">
        <w:rPr>
          <w:rFonts w:ascii="Times New Roman" w:hAnsi="Times New Roman" w:cs="Times New Roman"/>
          <w:sz w:val="24"/>
          <w:szCs w:val="24"/>
        </w:rPr>
        <w:t xml:space="preserve">the </w:t>
      </w:r>
      <w:r w:rsidRPr="008C0E81">
        <w:rPr>
          <w:rFonts w:ascii="Times New Roman" w:hAnsi="Times New Roman" w:cs="Times New Roman"/>
          <w:sz w:val="24"/>
          <w:szCs w:val="24"/>
        </w:rPr>
        <w:t xml:space="preserve">origin of life, it is essential to investigate the </w:t>
      </w:r>
      <w:r w:rsidRPr="008C0E81">
        <w:rPr>
          <w:rFonts w:ascii="Times New Roman" w:hAnsi="Times New Roman" w:cs="Times New Roman"/>
          <w:i/>
          <w:sz w:val="24"/>
          <w:szCs w:val="24"/>
        </w:rPr>
        <w:t>“Limits of life”</w:t>
      </w:r>
      <w:r w:rsidRPr="008C0E81">
        <w:rPr>
          <w:rFonts w:ascii="Times New Roman" w:hAnsi="Times New Roman" w:cs="Times New Roman"/>
          <w:sz w:val="24"/>
          <w:szCs w:val="24"/>
        </w:rPr>
        <w:t xml:space="preserve"> or the </w:t>
      </w:r>
      <w:r w:rsidRPr="008C0E81">
        <w:rPr>
          <w:rFonts w:ascii="Times New Roman" w:hAnsi="Times New Roman" w:cs="Times New Roman"/>
          <w:i/>
          <w:sz w:val="24"/>
          <w:szCs w:val="24"/>
        </w:rPr>
        <w:t>“Limits of survival”</w:t>
      </w:r>
      <w:r w:rsidRPr="008C0E81">
        <w:rPr>
          <w:rFonts w:ascii="Times New Roman" w:hAnsi="Times New Roman" w:cs="Times New Roman"/>
          <w:sz w:val="24"/>
          <w:szCs w:val="24"/>
        </w:rPr>
        <w:t xml:space="preserve"> for microbial life. Extremophiles have been crucial to defining these boundaries for survival or limits of life </w:t>
      </w:r>
      <w:r w:rsidR="00F71023" w:rsidRPr="008C0E81">
        <w:rPr>
          <w:rFonts w:ascii="Times New Roman" w:hAnsi="Times New Roman" w:cs="Times New Roman"/>
          <w:sz w:val="24"/>
          <w:szCs w:val="24"/>
        </w:rPr>
        <w:fldChar w:fldCharType="begin" w:fldLock="1"/>
      </w:r>
      <w:r w:rsidRPr="008C0E81">
        <w:rPr>
          <w:rFonts w:ascii="Times New Roman" w:hAnsi="Times New Roman" w:cs="Times New Roman"/>
          <w:sz w:val="24"/>
          <w:szCs w:val="24"/>
        </w:rPr>
        <w:instrText>ADDIN CSL_CITATION {"citationItems":[{"id":"ITEM-1","itemData":{"DOI":"10.5860/choice.52-0826","ISSN":"0009-4978","abstract":"Many Microorganisms and some macro-organisms can live under extreme conditions. For example, high and low temperature, acidic and alkaline conditions, high salt areas, high pressure, toxic compounds, high level of ionizing radiation, anoxia and absence of light, etc. Many organisms inhabit environments characterized by more than one form of stress (Polyextremophiles). Among them are those who live in hypersaline and alkaline, hot and acidic, cold/hot and high hydrostatic pressure, etc. Polyextremophiles found in desert regions have to copy with intense UV irradiation and desiccation, high as well as low temperatures, and low availability of water and nutrients. This book provides novel results of application to polyextremophiles research ranging from nanotechnology to synthetic biology to the origin of life and beyond.","container-title":"Choice Reviews Online","id":"ITEM-1","issued":{"date-parts":[["2014"]]},"title":"Polyextremophiles: life under multiple forms of stress","type":"article-journal"},"uris":["http://www.mendeley.com/documents/?uuid=82af7588-db08-4c3c-9e3d-06ecb0de9457"]}],"mendeley":{"formattedCitation":"(“Polyextremophiles: life under multiple forms of stress,” 2014)","plainTextFormattedCitation":"(“Polyextremophiles: life under multiple forms of stress,” 2014)","previouslyFormattedCitation":"(“Polyextremophiles: life under multiple forms of stress,” 2014)"},"properties":{"noteIndex":0},"schema":"https://github.com/citation-style-language/schema/raw/master/csl-citation.json"}</w:instrText>
      </w:r>
      <w:r w:rsidR="00F71023" w:rsidRPr="008C0E81">
        <w:rPr>
          <w:rFonts w:ascii="Times New Roman" w:hAnsi="Times New Roman" w:cs="Times New Roman"/>
          <w:sz w:val="24"/>
          <w:szCs w:val="24"/>
        </w:rPr>
        <w:fldChar w:fldCharType="separate"/>
      </w:r>
      <w:r w:rsidRPr="008C0E81">
        <w:rPr>
          <w:rFonts w:ascii="Times New Roman" w:hAnsi="Times New Roman" w:cs="Times New Roman"/>
          <w:noProof/>
          <w:sz w:val="24"/>
          <w:szCs w:val="24"/>
        </w:rPr>
        <w:t>(“Polyextremophiles: life under multiple forms of stress,” 2014)</w:t>
      </w:r>
      <w:r w:rsidR="00F71023" w:rsidRPr="008C0E81">
        <w:rPr>
          <w:rFonts w:ascii="Times New Roman" w:hAnsi="Times New Roman" w:cs="Times New Roman"/>
          <w:sz w:val="24"/>
          <w:szCs w:val="24"/>
        </w:rPr>
        <w:fldChar w:fldCharType="end"/>
      </w:r>
      <w:r w:rsidRPr="008C0E81">
        <w:rPr>
          <w:rFonts w:ascii="Times New Roman" w:hAnsi="Times New Roman" w:cs="Times New Roman"/>
          <w:sz w:val="24"/>
          <w:szCs w:val="24"/>
        </w:rPr>
        <w:t xml:space="preserve">. </w:t>
      </w:r>
    </w:p>
    <w:p w14:paraId="0309C990" w14:textId="2D27C559" w:rsidR="005E7DDB" w:rsidRPr="008C0E81" w:rsidRDefault="005E7DDB" w:rsidP="00C7598D">
      <w:pPr>
        <w:spacing w:line="276" w:lineRule="auto"/>
        <w:jc w:val="both"/>
        <w:rPr>
          <w:rFonts w:ascii="Times New Roman" w:hAnsi="Times New Roman" w:cs="Times New Roman"/>
          <w:sz w:val="24"/>
          <w:szCs w:val="24"/>
        </w:rPr>
      </w:pPr>
      <w:r w:rsidRPr="008C0E81">
        <w:rPr>
          <w:rFonts w:ascii="Times New Roman" w:hAnsi="Times New Roman" w:cs="Times New Roman"/>
          <w:sz w:val="24"/>
          <w:szCs w:val="24"/>
          <w:shd w:val="clear" w:color="auto" w:fill="FFFFFF"/>
        </w:rPr>
        <w:t xml:space="preserve">Outer space can be used as an ideal test environment for studying the limits of survival for microbial life </w:t>
      </w:r>
      <w:r w:rsidR="00F71023" w:rsidRPr="008C0E81">
        <w:rPr>
          <w:rFonts w:ascii="Times New Roman" w:hAnsi="Times New Roman" w:cs="Times New Roman"/>
          <w:sz w:val="24"/>
          <w:szCs w:val="24"/>
          <w:shd w:val="clear" w:color="auto" w:fill="FFFFFF"/>
        </w:rPr>
        <w:fldChar w:fldCharType="begin" w:fldLock="1"/>
      </w:r>
      <w:r w:rsidRPr="008C0E81">
        <w:rPr>
          <w:rFonts w:ascii="Times New Roman" w:hAnsi="Times New Roman" w:cs="Times New Roman"/>
          <w:sz w:val="24"/>
          <w:szCs w:val="24"/>
          <w:shd w:val="clear" w:color="auto" w:fill="FFFFFF"/>
        </w:rPr>
        <w:instrText>ADDIN CSL_CITATION {"citationItems":[{"id":"ITEM-1","itemData":{"DOI":"10.1128/mmbr.00016-09","ISSN":"1092-2172","PMID":"20197502","abstract":"The responses of microorganisms (viruses, bacterial cells, bacterial and fungal spores, and lichens) to selected factors of space (microgravity, galactic cosmic radiation, solar UV radiation, and space vacuum) were determined in space and laboratory simulation experiments. In general, microorganisms tend to thrive in the space flight environment in terms of enhanced growth parameters and a demonstrated ability to proliferate in the presence of normally inhibitory levels of antibiotics. The mechanisms responsible for the observed biological responses, however, are not yet fully understood. A hypothesized interaction of microgravity with radiation-induced DNA repair processes was experimentally refuted. The survival of microorganisms in outer space was investigated to tackle questions on the upper boundary of the biosphere and on the likelihood of interplanetary transport of microorganisms. It was found that extraterrestrial solar UV radiation was the most deleterious factor of space. Among all organisms tested, only lichens (Rhizocarpon geographicum and Xanthoria elegans) maintained full viability after 2 weeks in outer space, whereas all other test systems were inactivated by orders of magnitude. Using optical filters and spores of Bacillus subtilis as a biological UV dosimeter, it was found that the current ozone layer reduces the biological effectiveness of solar UV by 3 orders of magnitude. If shielded against solar UV, spores of B. subtilis were capable of surviving in space for up to 6 years, especially if embedded in clay or meteorite powder (artificial meteorites). The data support the likelihood of interplanetary transfer of microorganisms within meteorites, the so-called lithopanspermia hypothesis. Copyright © 2010, American Society for Microbiology. All Rights Reserved.","author":[{"dropping-particle":"","family":"Horneck","given":"Gerda","non-dropping-particle":"","parse-names":false,"suffix":""},{"dropping-particle":"","family":"Klaus","given":"David M.","non-dropping-particle":"","parse-names":false,"suffix":""},{"dropping-particle":"","family":"Mancinelli","given":"Rocco L.","non-dropping-particle":"","parse-names":false,"suffix":""}],"container-title":"Microbiology and Molecular Biology Reviews","id":"ITEM-1","issued":{"date-parts":[["2010"]]},"title":"Space Microbiology","type":"article-journal"},"uris":["http://www.mendeley.com/documents/?uuid=2eea59ad-a852-459b-9a83-c00b9c720a19"]}],"mendeley":{"formattedCitation":"(Gerda Horneck et al., 2010)","plainTextFormattedCitation":"(Gerda Horneck et al., 2010)","previouslyFormattedCitation":"(Gerda Horneck et al., 2010)"},"properties":{"noteIndex":0},"schema":"https://github.com/citation-style-language/schema/raw/master/csl-citation.json"}</w:instrText>
      </w:r>
      <w:r w:rsidR="00F71023" w:rsidRPr="008C0E81">
        <w:rPr>
          <w:rFonts w:ascii="Times New Roman" w:hAnsi="Times New Roman" w:cs="Times New Roman"/>
          <w:sz w:val="24"/>
          <w:szCs w:val="24"/>
          <w:shd w:val="clear" w:color="auto" w:fill="FFFFFF"/>
        </w:rPr>
        <w:fldChar w:fldCharType="separate"/>
      </w:r>
      <w:r w:rsidRPr="008C0E81">
        <w:rPr>
          <w:rFonts w:ascii="Times New Roman" w:hAnsi="Times New Roman" w:cs="Times New Roman"/>
          <w:noProof/>
          <w:sz w:val="24"/>
          <w:szCs w:val="24"/>
          <w:shd w:val="clear" w:color="auto" w:fill="FFFFFF"/>
        </w:rPr>
        <w:t>(Gerda Horneck et al., 2010)</w:t>
      </w:r>
      <w:r w:rsidR="00F71023" w:rsidRPr="008C0E81">
        <w:rPr>
          <w:rFonts w:ascii="Times New Roman" w:hAnsi="Times New Roman" w:cs="Times New Roman"/>
          <w:sz w:val="24"/>
          <w:szCs w:val="24"/>
          <w:shd w:val="clear" w:color="auto" w:fill="FFFFFF"/>
        </w:rPr>
        <w:fldChar w:fldCharType="end"/>
      </w:r>
      <w:r w:rsidRPr="008C0E81">
        <w:rPr>
          <w:rFonts w:ascii="Times New Roman" w:hAnsi="Times New Roman" w:cs="Times New Roman"/>
          <w:sz w:val="24"/>
          <w:szCs w:val="24"/>
          <w:shd w:val="clear" w:color="auto" w:fill="FFFFFF"/>
        </w:rPr>
        <w:t xml:space="preserve">. </w:t>
      </w:r>
      <w:r w:rsidRPr="008C0E81">
        <w:rPr>
          <w:rFonts w:ascii="Times New Roman" w:hAnsi="Times New Roman" w:cs="Times New Roman"/>
          <w:sz w:val="24"/>
          <w:szCs w:val="24"/>
        </w:rPr>
        <w:t xml:space="preserve">The space environment is extremely harsh and has numerous stress factors and environmental parameters </w:t>
      </w:r>
      <w:r w:rsidR="00EB1E26" w:rsidRPr="008C0E81">
        <w:rPr>
          <w:rFonts w:ascii="Times New Roman" w:hAnsi="Times New Roman" w:cs="Times New Roman"/>
          <w:sz w:val="24"/>
          <w:szCs w:val="24"/>
        </w:rPr>
        <w:t>affecting</w:t>
      </w:r>
      <w:r w:rsidRPr="008C0E81">
        <w:rPr>
          <w:rFonts w:ascii="Times New Roman" w:hAnsi="Times New Roman" w:cs="Times New Roman"/>
          <w:sz w:val="24"/>
          <w:szCs w:val="24"/>
        </w:rPr>
        <w:t xml:space="preserve"> microbial growth. It is imperative to investigate the survival of microorganisms in space and how space </w:t>
      </w:r>
      <w:r w:rsidR="005010A8" w:rsidRPr="008C0E81">
        <w:rPr>
          <w:rFonts w:ascii="Times New Roman" w:hAnsi="Times New Roman" w:cs="Times New Roman"/>
          <w:sz w:val="24"/>
          <w:szCs w:val="24"/>
        </w:rPr>
        <w:t>environments</w:t>
      </w:r>
      <w:r w:rsidR="00570861">
        <w:rPr>
          <w:rFonts w:ascii="Times New Roman" w:hAnsi="Times New Roman" w:cs="Times New Roman"/>
          <w:sz w:val="24"/>
          <w:szCs w:val="24"/>
        </w:rPr>
        <w:t xml:space="preserve"> </w:t>
      </w:r>
      <w:r w:rsidRPr="008C0E81">
        <w:rPr>
          <w:rFonts w:ascii="Times New Roman" w:hAnsi="Times New Roman" w:cs="Times New Roman"/>
          <w:sz w:val="24"/>
          <w:szCs w:val="24"/>
        </w:rPr>
        <w:t>with parameters like space vacuum, altered gravity, solar and cosmic radiations, UV radiation, extreme pressure</w:t>
      </w:r>
      <w:r w:rsidR="005010A8" w:rsidRPr="008C0E81">
        <w:rPr>
          <w:rFonts w:ascii="Times New Roman" w:hAnsi="Times New Roman" w:cs="Times New Roman"/>
          <w:sz w:val="24"/>
          <w:szCs w:val="24"/>
        </w:rPr>
        <w:t>,</w:t>
      </w:r>
      <w:r w:rsidRPr="008C0E81">
        <w:rPr>
          <w:rFonts w:ascii="Times New Roman" w:hAnsi="Times New Roman" w:cs="Times New Roman"/>
          <w:sz w:val="24"/>
          <w:szCs w:val="24"/>
        </w:rPr>
        <w:t xml:space="preserve"> and temperature can affect microbial life in space. Louis Pasteur conducted the first experiments to study micro-organisms in air and higher </w:t>
      </w:r>
      <w:r w:rsidRPr="008C0E81">
        <w:rPr>
          <w:rFonts w:ascii="Times New Roman" w:hAnsi="Times New Roman" w:cs="Times New Roman"/>
          <w:sz w:val="24"/>
          <w:szCs w:val="24"/>
        </w:rPr>
        <w:lastRenderedPageBreak/>
        <w:t xml:space="preserve">altitudes </w:t>
      </w:r>
      <w:r w:rsidR="00F71023" w:rsidRPr="008C0E81">
        <w:rPr>
          <w:rFonts w:ascii="Times New Roman" w:hAnsi="Times New Roman" w:cs="Times New Roman"/>
          <w:sz w:val="24"/>
          <w:szCs w:val="24"/>
        </w:rPr>
        <w:fldChar w:fldCharType="begin" w:fldLock="1"/>
      </w:r>
      <w:r w:rsidRPr="008C0E81">
        <w:rPr>
          <w:rFonts w:ascii="Times New Roman" w:hAnsi="Times New Roman" w:cs="Times New Roman"/>
          <w:sz w:val="24"/>
          <w:szCs w:val="24"/>
        </w:rPr>
        <w:instrText>ADDIN CSL_CITATION {"citationItems":[{"id":"ITEM-1","itemData":{"author":[{"dropping-particle":"","family":"Pasteur","given":"L","non-dropping-particle":"","parse-names":false,"suffix":""}],"collection-title":"Nouvelles expériences relatives aux générations dites spontanées","id":"ITEM-1","issue":"v. 51","issued":{"date-parts":[["1860"]]},"publisher":"Mallet-Bachelier","title":"Nouvelles expériences relatives aux générations dites spontanées","type":"book"},"uris":["http://www.mendeley.com/documents/?uuid=ad40566c-80f1-42cb-8139-54e32f8c75ad"]}],"mendeley":{"formattedCitation":"(Pasteur, 1860)","manualFormatting":"(Pasteur, 1860","plainTextFormattedCitation":"(Pasteur, 1860)","previouslyFormattedCitation":"(Pasteur, 1860)"},"properties":{"noteIndex":0},"schema":"https://github.com/citation-style-language/schema/raw/master/csl-citation.json"}</w:instrText>
      </w:r>
      <w:r w:rsidR="00F71023" w:rsidRPr="008C0E81">
        <w:rPr>
          <w:rFonts w:ascii="Times New Roman" w:hAnsi="Times New Roman" w:cs="Times New Roman"/>
          <w:sz w:val="24"/>
          <w:szCs w:val="24"/>
        </w:rPr>
        <w:fldChar w:fldCharType="separate"/>
      </w:r>
      <w:r w:rsidRPr="008C0E81">
        <w:rPr>
          <w:rFonts w:ascii="Times New Roman" w:hAnsi="Times New Roman" w:cs="Times New Roman"/>
          <w:noProof/>
          <w:sz w:val="24"/>
          <w:szCs w:val="24"/>
        </w:rPr>
        <w:t>(Pasteur, 1860</w:t>
      </w:r>
      <w:r w:rsidR="00F71023" w:rsidRPr="008C0E81">
        <w:rPr>
          <w:rFonts w:ascii="Times New Roman" w:hAnsi="Times New Roman" w:cs="Times New Roman"/>
          <w:sz w:val="24"/>
          <w:szCs w:val="24"/>
        </w:rPr>
        <w:fldChar w:fldCharType="end"/>
      </w:r>
      <w:r w:rsidRPr="008C0E81">
        <w:rPr>
          <w:rFonts w:ascii="Times New Roman" w:hAnsi="Times New Roman" w:cs="Times New Roman"/>
          <w:sz w:val="24"/>
          <w:szCs w:val="24"/>
        </w:rPr>
        <w:t xml:space="preserve">; </w:t>
      </w:r>
      <w:r w:rsidR="00F71023" w:rsidRPr="008C0E81">
        <w:rPr>
          <w:rFonts w:ascii="Times New Roman" w:hAnsi="Times New Roman" w:cs="Times New Roman"/>
          <w:sz w:val="24"/>
          <w:szCs w:val="24"/>
        </w:rPr>
        <w:fldChar w:fldCharType="begin" w:fldLock="1"/>
      </w:r>
      <w:r w:rsidRPr="008C0E81">
        <w:rPr>
          <w:rFonts w:ascii="Times New Roman" w:hAnsi="Times New Roman" w:cs="Times New Roman"/>
          <w:sz w:val="24"/>
          <w:szCs w:val="24"/>
        </w:rPr>
        <w:instrText>ADDIN CSL_CITATION {"citationItems":[{"id":"ITEM-1","itemData":{"DOI":"10.21775/cimb.038.197","ISSN":"14673045","PMID":"31967581","abstract":"The Earth's atmosphere is an extremely large and sparse environment which is quite challenging for the survival of microorganisms. We have long wondered about the limits to life in the atmosphere, starting with Leeuwenhoek's observation of \"animalcules\" collected from the air. In the past century, significant progress has been made to capture and identify biological material from varying elevations, from a few meters above ground level, to the clouds near mountaintops, and the jet streams, the ozone layer, and even higher up in the stratosphere. Collection and detection techniques have been developed and advanced in order to assess the potential diversity of life from very high altitudes. Studies of microbial life in the stratosphere with its multiple stressors (cold, dry, irradiated, with low pressure and limited nutrients), have recently garnered considerable attention. Here, we review studies of Earth's atmosphere, with emphasis on the stratosphere, addressing implications for astrobiology, the dispersal of microbes around our planet, planetary protection, and climate change.","author":[{"dropping-particle":"","family":"Dassarma","given":"Priya","non-dropping-particle":"","parse-names":false,"suffix":""},{"dropping-particle":"","family":"Antunes","given":"André","non-dropping-particle":"","parse-names":false,"suffix":""},{"dropping-particle":"","family":"Simões","given":"Marta Filipa","non-dropping-particle":"","parse-names":false,"suffix":""},{"dropping-particle":"","family":"Dassarma","given":"Shiladitya","non-dropping-particle":"","parse-names":false,"suffix":""}],"container-title":"Current Issues in Molecular Biology","id":"ITEM-1","issued":{"date-parts":[["2020"]]},"title":"Earth's stratosphere and microbial life","type":"article-journal"},"uris":["http://www.mendeley.com/documents/?uuid=694a200e-db8d-4e6b-a888-e5ef41f26fb9"]}],"mendeley":{"formattedCitation":"(Dassarma et al., 2020)","manualFormatting":"Dassarma et al., 2020)","plainTextFormattedCitation":"(Dassarma et al., 2020)","previouslyFormattedCitation":"(Dassarma et al., 2020)"},"properties":{"noteIndex":0},"schema":"https://github.com/citation-style-language/schema/raw/master/csl-citation.json"}</w:instrText>
      </w:r>
      <w:r w:rsidR="00F71023" w:rsidRPr="008C0E81">
        <w:rPr>
          <w:rFonts w:ascii="Times New Roman" w:hAnsi="Times New Roman" w:cs="Times New Roman"/>
          <w:sz w:val="24"/>
          <w:szCs w:val="24"/>
        </w:rPr>
        <w:fldChar w:fldCharType="separate"/>
      </w:r>
      <w:r w:rsidRPr="008C0E81">
        <w:rPr>
          <w:rFonts w:ascii="Times New Roman" w:hAnsi="Times New Roman" w:cs="Times New Roman"/>
          <w:noProof/>
          <w:sz w:val="24"/>
          <w:szCs w:val="24"/>
        </w:rPr>
        <w:t>Dassarma et al., 2020)</w:t>
      </w:r>
      <w:r w:rsidR="00F71023" w:rsidRPr="008C0E81">
        <w:rPr>
          <w:rFonts w:ascii="Times New Roman" w:hAnsi="Times New Roman" w:cs="Times New Roman"/>
          <w:sz w:val="24"/>
          <w:szCs w:val="24"/>
        </w:rPr>
        <w:fldChar w:fldCharType="end"/>
      </w:r>
      <w:r w:rsidRPr="008C0E81">
        <w:rPr>
          <w:rFonts w:ascii="Times New Roman" w:hAnsi="Times New Roman" w:cs="Times New Roman"/>
          <w:sz w:val="24"/>
          <w:szCs w:val="24"/>
        </w:rPr>
        <w:t xml:space="preserve">. Since the </w:t>
      </w:r>
      <w:r w:rsidR="005010A8" w:rsidRPr="008C0E81">
        <w:rPr>
          <w:rFonts w:ascii="Times New Roman" w:hAnsi="Times New Roman" w:cs="Times New Roman"/>
          <w:sz w:val="24"/>
          <w:szCs w:val="24"/>
        </w:rPr>
        <w:t>1800s</w:t>
      </w:r>
      <w:r w:rsidRPr="008C0E81">
        <w:rPr>
          <w:rFonts w:ascii="Times New Roman" w:hAnsi="Times New Roman" w:cs="Times New Roman"/>
          <w:sz w:val="24"/>
          <w:szCs w:val="24"/>
        </w:rPr>
        <w:t xml:space="preserve">, numerous experiments have been conducted to detect microbial life in space. The earliest record of microbiology experiments in </w:t>
      </w:r>
      <w:r w:rsidR="005010A8" w:rsidRPr="008C0E81">
        <w:rPr>
          <w:rFonts w:ascii="Times New Roman" w:hAnsi="Times New Roman" w:cs="Times New Roman"/>
          <w:sz w:val="24"/>
          <w:szCs w:val="24"/>
        </w:rPr>
        <w:t xml:space="preserve">the </w:t>
      </w:r>
      <w:r w:rsidRPr="008C0E81">
        <w:rPr>
          <w:rFonts w:ascii="Times New Roman" w:hAnsi="Times New Roman" w:cs="Times New Roman"/>
          <w:sz w:val="24"/>
          <w:szCs w:val="24"/>
        </w:rPr>
        <w:t xml:space="preserve">stratosphere dates to 1935, when </w:t>
      </w:r>
      <w:r w:rsidR="005010A8" w:rsidRPr="008C0E81">
        <w:rPr>
          <w:rFonts w:ascii="Times New Roman" w:hAnsi="Times New Roman" w:cs="Times New Roman"/>
          <w:sz w:val="24"/>
          <w:szCs w:val="24"/>
        </w:rPr>
        <w:t>the</w:t>
      </w:r>
      <w:r w:rsidRPr="008C0E81">
        <w:rPr>
          <w:rFonts w:ascii="Times New Roman" w:hAnsi="Times New Roman" w:cs="Times New Roman"/>
          <w:sz w:val="24"/>
          <w:szCs w:val="24"/>
        </w:rPr>
        <w:t xml:space="preserve"> US manned high-altitude balloon was used to isolate microorganisms from </w:t>
      </w:r>
      <w:r w:rsidR="005010A8" w:rsidRPr="008C0E81">
        <w:rPr>
          <w:rFonts w:ascii="Times New Roman" w:hAnsi="Times New Roman" w:cs="Times New Roman"/>
          <w:sz w:val="24"/>
          <w:szCs w:val="24"/>
        </w:rPr>
        <w:t xml:space="preserve">the </w:t>
      </w:r>
      <w:r w:rsidRPr="008C0E81">
        <w:rPr>
          <w:rFonts w:ascii="Times New Roman" w:hAnsi="Times New Roman" w:cs="Times New Roman"/>
          <w:sz w:val="24"/>
          <w:szCs w:val="24"/>
        </w:rPr>
        <w:t xml:space="preserve">stratosphere (Roger and Meir, 1936). </w:t>
      </w:r>
      <w:r w:rsidRPr="008C0E81">
        <w:rPr>
          <w:rFonts w:ascii="Times New Roman" w:hAnsi="Times New Roman" w:cs="Times New Roman"/>
          <w:sz w:val="24"/>
          <w:szCs w:val="24"/>
          <w:shd w:val="clear" w:color="auto" w:fill="FFFFFF"/>
        </w:rPr>
        <w:t>Since then, many micro-organisms and especially extremophiles have been tested and known to survive extreme space conditions</w:t>
      </w:r>
      <w:r w:rsidR="005010A8" w:rsidRPr="008C0E81">
        <w:rPr>
          <w:rFonts w:ascii="Times New Roman" w:hAnsi="Times New Roman" w:cs="Times New Roman"/>
          <w:sz w:val="24"/>
          <w:szCs w:val="24"/>
          <w:shd w:val="clear" w:color="auto" w:fill="FFFFFF"/>
        </w:rPr>
        <w:t>,</w:t>
      </w:r>
      <w:r w:rsidR="00570861">
        <w:rPr>
          <w:rFonts w:ascii="Times New Roman" w:hAnsi="Times New Roman" w:cs="Times New Roman"/>
          <w:sz w:val="24"/>
          <w:szCs w:val="24"/>
          <w:shd w:val="clear" w:color="auto" w:fill="FFFFFF"/>
        </w:rPr>
        <w:t xml:space="preserve"> </w:t>
      </w:r>
      <w:r w:rsidRPr="008C0E81">
        <w:rPr>
          <w:rFonts w:ascii="Times New Roman" w:hAnsi="Times New Roman" w:cs="Times New Roman"/>
          <w:sz w:val="24"/>
          <w:szCs w:val="24"/>
        </w:rPr>
        <w:t xml:space="preserve">and numerous experiments have been conducted over the last 50 years to study the response of microbial life to </w:t>
      </w:r>
      <w:r w:rsidR="005010A8" w:rsidRPr="008C0E81">
        <w:rPr>
          <w:rFonts w:ascii="Times New Roman" w:hAnsi="Times New Roman" w:cs="Times New Roman"/>
          <w:sz w:val="24"/>
          <w:szCs w:val="24"/>
        </w:rPr>
        <w:t xml:space="preserve">the </w:t>
      </w:r>
      <w:r w:rsidRPr="008C0E81">
        <w:rPr>
          <w:rFonts w:ascii="Times New Roman" w:hAnsi="Times New Roman" w:cs="Times New Roman"/>
          <w:sz w:val="24"/>
          <w:szCs w:val="24"/>
        </w:rPr>
        <w:t xml:space="preserve">space environment </w:t>
      </w:r>
      <w:r w:rsidR="00F71023" w:rsidRPr="008C0E81">
        <w:rPr>
          <w:rFonts w:ascii="Times New Roman" w:hAnsi="Times New Roman" w:cs="Times New Roman"/>
          <w:sz w:val="24"/>
          <w:szCs w:val="24"/>
        </w:rPr>
        <w:fldChar w:fldCharType="begin" w:fldLock="1"/>
      </w:r>
      <w:r w:rsidRPr="008C0E81">
        <w:rPr>
          <w:rFonts w:ascii="Times New Roman" w:hAnsi="Times New Roman" w:cs="Times New Roman"/>
          <w:sz w:val="24"/>
          <w:szCs w:val="24"/>
        </w:rPr>
        <w:instrText>ADDIN CSL_CITATION {"citationItems":[{"id":"ITEM-1","itemData":{"DOI":"10.1016/S0378-1097(02)00953-9","ISSN":"03781097","PMID":"12393217","abstract":"We have recovered new isolates from hot springs, in Yellowstone National Park and the Kamchatka Peninsula, after γ-irradiation and exposure to high vacuum (10-6 Pa) of the water and sediment samples. The resistance to desiccation and ionizing radiation of one of the isolates, Bacillus sp. strain PS3D, was compared to that of the mesophilic bacterium, Deinococcus radiodurans, a species well known for its extraordinary resistance to desiccation and high doses of ionizing radiation. Survival of these two microorganisms was determined in real and simulated space conditions, including exposure to extreme UV radiation (10-100 nm) during a rocket flight. We found that up to 15 days of desiccation alone had little effect on the viability of either bacterium. In contrast, exposure to space vacuum (</w:instrText>
      </w:r>
      <w:r w:rsidRPr="008C0E81">
        <w:rPr>
          <w:rFonts w:ascii="Cambria Math" w:hAnsi="Cambria Math" w:cs="Cambria Math"/>
          <w:sz w:val="24"/>
          <w:szCs w:val="24"/>
        </w:rPr>
        <w:instrText>∼</w:instrText>
      </w:r>
      <w:r w:rsidRPr="008C0E81">
        <w:rPr>
          <w:rFonts w:ascii="Times New Roman" w:hAnsi="Times New Roman" w:cs="Times New Roman"/>
          <w:sz w:val="24"/>
          <w:szCs w:val="24"/>
        </w:rPr>
        <w:instrText>10-6 Pa) decreased cell survival by two and four orders of magnitude for Bacillus sp. strain PS3D and D. radiodurans, respectively. Simultaneous exposure to space vacuum and extreme UV radiation further decreased the survival of both organisms, compared to unirradiated controls. This is the first report on the isolated effect of extreme UV at 30 nm on cell survival. Extreme UV can only be transmitted through high vacuum, therefore its penetration into the cells may only be superficial, suggesting that in contrast to near UV, membrane proteins rather than DNA were damaged by the radiation. © 2002 Federation of European Microbiological Societies. Published by Elsevier Science B.V. All rights reserved.","author":[{"dropping-particle":"","family":"Saffary","given":"Roya","non-dropping-particle":"","parse-names":false,"suffix":""},{"dropping-particle":"","family":"Nandakumar","given":"Renu","non-dropping-particle":"","parse-names":false,"suffix":""},{"dropping-particle":"","family":"Spencer","given":"Dennis","non-dropping-particle":"","parse-names":false,"suffix":""},{"dropping-particle":"","family":"Robb","given":"Frank T.","non-dropping-particle":"","parse-names":false,"suffix":""},{"dropping-particle":"","family":"Davila","given":"Joseph M.","non-dropping-particle":"","parse-names":false,"suffix":""},{"dropping-particle":"","family":"Swartz","given":"Marvin","non-dropping-particle":"","parse-names":false,"suffix":""},{"dropping-particle":"","family":"Ofman","given":"Leon","non-dropping-particle":"","parse-names":false,"suffix":""},{"dropping-particle":"","family":"Thomas","given":"Roger J.","non-dropping-particle":"","parse-names":false,"suffix":""},{"dropping-particle":"","family":"DiRuggiero","given":"Jocelyne","non-dropping-particle":"","parse-names":false,"suffix":""}],"container-title":"FEMS Microbiology Letters","id":"ITEM-1","issued":{"date-parts":[["2002"]]},"title":"Microbial survival of space vacuum and extreme ultraviolet irradiation: Strain isolation and analysis during a rocket flight","type":"article-journal"},"uris":["http://www.mendeley.com/documents/?uuid=c4fb7a39-d79a-4ae0-9973-8ff176d0efed"]}],"mendeley":{"formattedCitation":"(Saffary et al., 2002)","manualFormatting":"(Saffary et al., 2002","plainTextFormattedCitation":"(Saffary et al., 2002)","previouslyFormattedCitation":"(Saffary et al., 2002)"},"properties":{"noteIndex":0},"schema":"https://github.com/citation-style-language/schema/raw/master/csl-citation.json"}</w:instrText>
      </w:r>
      <w:r w:rsidR="00F71023" w:rsidRPr="008C0E81">
        <w:rPr>
          <w:rFonts w:ascii="Times New Roman" w:hAnsi="Times New Roman" w:cs="Times New Roman"/>
          <w:sz w:val="24"/>
          <w:szCs w:val="24"/>
        </w:rPr>
        <w:fldChar w:fldCharType="separate"/>
      </w:r>
      <w:r w:rsidRPr="008C0E81">
        <w:rPr>
          <w:rFonts w:ascii="Times New Roman" w:hAnsi="Times New Roman" w:cs="Times New Roman"/>
          <w:noProof/>
          <w:sz w:val="24"/>
          <w:szCs w:val="24"/>
        </w:rPr>
        <w:t>(Saffary et al., 2002</w:t>
      </w:r>
      <w:r w:rsidR="00F71023" w:rsidRPr="008C0E81">
        <w:rPr>
          <w:rFonts w:ascii="Times New Roman" w:hAnsi="Times New Roman" w:cs="Times New Roman"/>
          <w:sz w:val="24"/>
          <w:szCs w:val="24"/>
        </w:rPr>
        <w:fldChar w:fldCharType="end"/>
      </w:r>
      <w:r w:rsidRPr="008C0E81">
        <w:rPr>
          <w:rFonts w:ascii="Times New Roman" w:hAnsi="Times New Roman" w:cs="Times New Roman"/>
          <w:sz w:val="24"/>
          <w:szCs w:val="24"/>
        </w:rPr>
        <w:t xml:space="preserve">; </w:t>
      </w:r>
      <w:r w:rsidR="00F71023" w:rsidRPr="008C0E81">
        <w:rPr>
          <w:rFonts w:ascii="Times New Roman" w:hAnsi="Times New Roman" w:cs="Times New Roman"/>
          <w:sz w:val="24"/>
          <w:szCs w:val="24"/>
        </w:rPr>
        <w:fldChar w:fldCharType="begin" w:fldLock="1"/>
      </w:r>
      <w:r w:rsidRPr="008C0E81">
        <w:rPr>
          <w:rFonts w:ascii="Times New Roman" w:hAnsi="Times New Roman" w:cs="Times New Roman"/>
          <w:sz w:val="24"/>
          <w:szCs w:val="24"/>
        </w:rPr>
        <w:instrText>ADDIN CSL_CITATION {"citationItems":[{"id":"ITEM-1","itemData":{"DOI":"10.1089/ast.2006.0046","ISSN":"15311074","PMID":"17630840","abstract":"This experiment was aimed at establishing, for the first time, the survival capability of lichens exposed to space conditions. In particular, the damaging effect of various wavelengths of extraterrestrial solar UV radiation was studied. The lichens used were the bipolar species Rhizocarpon geographicum and Xanthoria elegans, which were collected above 2000 m in the mountains of central Spain and as endolithic communities inhabiting granites in the Antarctic Dry Valleys. Lichens were exposed to space in the BIOPAN-5 facility of the European Space Agency; BIOPAN-5 is located on the outer shell of the Earth-orbiting FOTON-M2 Russian satellite. The lichen samples were launched from Baikonur by a Soyuz; rocket on May 31, 2005, and were returned to Earth after 16 days in space, at which time they were tested for survival. Chlorophyll fluorescence was used for the measurement of photosynthetic parameters. Scanning electron microscopy in back-scattered mode, low temperature scanning electron microscopy, and transmission electron microscopy were used to study the organization and composition of both symbionts. Confocal laser scanning microscopy, in combination with the use of specific fluorescent probes, allowed for the assessment of the physiological state of the cells. All exposed lichens, regardless of the optical filters used, showed nearly the same photosynthetic activity after the flight as measured before the flight. Likewise, the multimicroscopy approach revealed no detectable ultrastructural changes in most of the algal and fungal cells of the lichen thalli, though a greater proportion of cells in the flight samples had compromised membranes, as revealed by the LIVE/DEAD BacLight Bacterial Viability Kit. These findings indicate that most lichenized fungal and algal cells can survive in space after full exposure to massive UV and cosmic radiation, conditions proven to be lethal to bacteria and other microorganisms. The lichen upper cortex seems to provide adequate protection against solar radiation. Moreover, after extreme dehydration induced by high vacuum, the lichens proved to be able to recover, in full, their metabolic activity within 24 hours. © Mary Ann Liebert, Inc.","author":[{"dropping-particle":"","family":"Sancho","given":"Leopoldo G.","non-dropping-particle":"","parse-names":false,"suffix":""},{"dropping-particle":"","family":"la Torre","given":"Rosa","non-dropping-particle":"De","parse-names":false,"suffix":""},{"dropping-particle":"","family":"Horneck","given":"Gerda","non-dropping-particle":"","parse-names":false,"suffix":""},{"dropping-particle":"","family":"Ascaso","given":"Carmen","non-dropping-particle":"","parse-names":false,"suffix":""},{"dropping-particle":"","family":"Los Rios","given":"Asunción","non-dropping-particle":"De","parse-names":false,"suffix":""},{"dropping-particle":"","family":"Pintado","given":"Ana","non-dropping-particle":"","parse-names":false,"suffix":""},{"dropping-particle":"","family":"Wierzchos","given":"J.","non-dropping-particle":"","parse-names":false,"suffix":""},{"dropping-particle":"","family":"Schuster","given":"M.","non-dropping-particle":"","parse-names":false,"suffix":""}],"container-title":"Astrobiology","id":"ITEM-1","issued":{"date-parts":[["2007"]]},"title":"Lichens survive in space: Results from the 2005 LICHENS experiment","type":"article-journal"},"uris":["http://www.mendeley.com/documents/?uuid=5f3064c3-5539-4cd0-8193-6bcc78f8903d"]}],"mendeley":{"formattedCitation":"(Sancho et al., 2007)","manualFormatting":"Sancho et al., 2007","plainTextFormattedCitation":"(Sancho et al., 2007)","previouslyFormattedCitation":"(Sancho et al., 2007)"},"properties":{"noteIndex":0},"schema":"https://github.com/citation-style-language/schema/raw/master/csl-citation.json"}</w:instrText>
      </w:r>
      <w:r w:rsidR="00F71023" w:rsidRPr="008C0E81">
        <w:rPr>
          <w:rFonts w:ascii="Times New Roman" w:hAnsi="Times New Roman" w:cs="Times New Roman"/>
          <w:sz w:val="24"/>
          <w:szCs w:val="24"/>
        </w:rPr>
        <w:fldChar w:fldCharType="separate"/>
      </w:r>
      <w:r w:rsidRPr="008C0E81">
        <w:rPr>
          <w:rFonts w:ascii="Times New Roman" w:hAnsi="Times New Roman" w:cs="Times New Roman"/>
          <w:noProof/>
          <w:sz w:val="24"/>
          <w:szCs w:val="24"/>
        </w:rPr>
        <w:t>Sancho et al., 2007</w:t>
      </w:r>
      <w:r w:rsidR="00F71023" w:rsidRPr="008C0E81">
        <w:rPr>
          <w:rFonts w:ascii="Times New Roman" w:hAnsi="Times New Roman" w:cs="Times New Roman"/>
          <w:sz w:val="24"/>
          <w:szCs w:val="24"/>
        </w:rPr>
        <w:fldChar w:fldCharType="end"/>
      </w:r>
      <w:r w:rsidRPr="008C0E81">
        <w:rPr>
          <w:rFonts w:ascii="Times New Roman" w:hAnsi="Times New Roman" w:cs="Times New Roman"/>
          <w:sz w:val="24"/>
          <w:szCs w:val="24"/>
        </w:rPr>
        <w:t xml:space="preserve">; </w:t>
      </w:r>
      <w:r w:rsidR="00F71023" w:rsidRPr="008C0E81">
        <w:rPr>
          <w:rFonts w:ascii="Times New Roman" w:hAnsi="Times New Roman" w:cs="Times New Roman"/>
          <w:sz w:val="24"/>
          <w:szCs w:val="24"/>
        </w:rPr>
        <w:fldChar w:fldCharType="begin" w:fldLock="1"/>
      </w:r>
      <w:r w:rsidRPr="008C0E81">
        <w:rPr>
          <w:rFonts w:ascii="Times New Roman" w:hAnsi="Times New Roman" w:cs="Times New Roman"/>
          <w:sz w:val="24"/>
          <w:szCs w:val="24"/>
        </w:rPr>
        <w:instrText>ADDIN CSL_CITATION {"citationItems":[{"id":"ITEM-1","itemData":{"DOI":"10.1128/mmbr.00016-09","ISSN":"1092-2172","PMID":"20197502","abstract":"The responses of microorganisms (viruses, bacterial cells, bacterial and fungal spores, and lichens) to selected factors of space (microgravity, galactic cosmic radiation, solar UV radiation, and space vacuum) were determined in space and laboratory simulation experiments. In general, microorganisms tend to thrive in the space flight environment in terms of enhanced growth parameters and a demonstrated ability to proliferate in the presence of normally inhibitory levels of antibiotics. The mechanisms responsible for the observed biological responses, however, are not yet fully understood. A hypothesized interaction of microgravity with radiation-induced DNA repair processes was experimentally refuted. The survival of microorganisms in outer space was investigated to tackle questions on the upper boundary of the biosphere and on the likelihood of interplanetary transport of microorganisms. It was found that extraterrestrial solar UV radiation was the most deleterious factor of space. Among all organisms tested, only lichens (Rhizocarpon geographicum and Xanthoria elegans) maintained full viability after 2 weeks in outer space, whereas all other test systems were inactivated by orders of magnitude. Using optical filters and spores of Bacillus subtilis as a biological UV dosimeter, it was found that the current ozone layer reduces the biological effectiveness of solar UV by 3 orders of magnitude. If shielded against solar UV, spores of B. subtilis were capable of surviving in space for up to 6 years, especially if embedded in clay or meteorite powder (artificial meteorites). The data support the likelihood of interplanetary transfer of microorganisms within meteorites, the so-called lithopanspermia hypothesis. Copyright © 2010, American Society for Microbiology. All Rights Reserved.","author":[{"dropping-particle":"","family":"Horneck","given":"Gerda","non-dropping-particle":"","parse-names":false,"suffix":""},{"dropping-particle":"","family":"Klaus","given":"David M.","non-dropping-particle":"","parse-names":false,"suffix":""},{"dropping-particle":"","family":"Mancinelli","given":"Rocco L.","non-dropping-particle":"","parse-names":false,"suffix":""}],"container-title":"Microbiology and Molecular Biology Reviews","id":"ITEM-1","issued":{"date-parts":[["2010"]]},"title":"Space Microbiology","type":"article-journal"},"uris":["http://www.mendeley.com/documents/?uuid=2eea59ad-a852-459b-9a83-c00b9c720a19"]}],"mendeley":{"formattedCitation":"(Gerda Horneck et al., 2010)","manualFormatting":"Gerda Horneck et al., 2010","plainTextFormattedCitation":"(Gerda Horneck et al., 2010)","previouslyFormattedCitation":"(Gerda Horneck et al., 2010)"},"properties":{"noteIndex":0},"schema":"https://github.com/citation-style-language/schema/raw/master/csl-citation.json"}</w:instrText>
      </w:r>
      <w:r w:rsidR="00F71023" w:rsidRPr="008C0E81">
        <w:rPr>
          <w:rFonts w:ascii="Times New Roman" w:hAnsi="Times New Roman" w:cs="Times New Roman"/>
          <w:sz w:val="24"/>
          <w:szCs w:val="24"/>
        </w:rPr>
        <w:fldChar w:fldCharType="separate"/>
      </w:r>
      <w:r w:rsidRPr="008C0E81">
        <w:rPr>
          <w:rFonts w:ascii="Times New Roman" w:hAnsi="Times New Roman" w:cs="Times New Roman"/>
          <w:noProof/>
          <w:sz w:val="24"/>
          <w:szCs w:val="24"/>
        </w:rPr>
        <w:t>Gerda Horneck et al., 2010</w:t>
      </w:r>
      <w:r w:rsidR="00F71023" w:rsidRPr="008C0E81">
        <w:rPr>
          <w:rFonts w:ascii="Times New Roman" w:hAnsi="Times New Roman" w:cs="Times New Roman"/>
          <w:sz w:val="24"/>
          <w:szCs w:val="24"/>
        </w:rPr>
        <w:fldChar w:fldCharType="end"/>
      </w:r>
      <w:r w:rsidRPr="008C0E81">
        <w:rPr>
          <w:rFonts w:ascii="Times New Roman" w:hAnsi="Times New Roman" w:cs="Times New Roman"/>
          <w:sz w:val="24"/>
          <w:szCs w:val="24"/>
        </w:rPr>
        <w:t xml:space="preserve">; </w:t>
      </w:r>
      <w:r w:rsidR="00F71023" w:rsidRPr="008C0E81">
        <w:rPr>
          <w:rFonts w:ascii="Times New Roman" w:hAnsi="Times New Roman" w:cs="Times New Roman"/>
          <w:sz w:val="24"/>
          <w:szCs w:val="24"/>
        </w:rPr>
        <w:fldChar w:fldCharType="begin" w:fldLock="1"/>
      </w:r>
      <w:r w:rsidRPr="008C0E81">
        <w:rPr>
          <w:rFonts w:ascii="Times New Roman" w:hAnsi="Times New Roman" w:cs="Times New Roman"/>
          <w:sz w:val="24"/>
          <w:szCs w:val="24"/>
        </w:rPr>
        <w:instrText>ADDIN CSL_CITATION {"citationItems":[{"id":"ITEM-1","itemData":{"DOI":"10.1038/ismej.2011.46","ISSN":"17517362","PMID":"21593797","abstract":"An epilithic microbial community was launched into low Earth orbit, and exposed to conditions in outer space for 548 days on the European Space Agency EXPOSE-E facility outside the International Space Station. The natural phototroph biofilm was augmented with akinetes of Anabaena cylindrica and vegetative cells of Nostoc commune and Chroococcidiopsis. In space-exposed dark controls, two algae (Chlorella and Rosenvingiella spp.), a cyanobacterium (Gloeocapsa sp.) and two bacteria associated with the natural community survived. Of the augmented organisms, cells of A. cylindrica and Chroococcidiopsis survived, but no cells of N. commune. Only cells of Chroococcidiopsis were cultured from samples exposed to the unattenuated extraterrestrial ultraviolet (UV) spectrum (&gt;110 nm or 200 nm). Raman spectroscopy and bright-field microscopy showed that under these conditions the surface cells were bleached and their carotenoids were destroyed, although cell morphology was preserved. These experiments demonstrate that outer space can act as a selection pressure on the composition of microbial communities. The results obtained from samples exposed to &gt;200 nm UV (simulating the putative worst-case UV exposure on the early Earth) demonstrate the potential for epilithic colonization of land masses during that time, but that UV radiation on anoxic planets can act as a strong selection pressure on surface-dwelling organisms. Finally, these experiments have yielded new phototrophic organisms of potential use in biomass and oxygen production in space exploration. © 2011 International Society for Microbial Ecology. All rights reserved.","author":[{"dropping-particle":"","family":"Cockell","given":"Charles S.","non-dropping-particle":"","parse-names":false,"suffix":""},{"dropping-particle":"","family":"Rettberg","given":"Petra","non-dropping-particle":"","parse-names":false,"suffix":""},{"dropping-particle":"","family":"Rabbow","given":"Elke","non-dropping-particle":"","parse-names":false,"suffix":""},{"dropping-particle":"","family":"Olsson-Francis","given":"Karen","non-dropping-particle":"","parse-names":false,"suffix":""}],"container-title":"ISME Journal","id":"ITEM-1","issued":{"date-parts":[["2011"]]},"title":"Exposure of phototrophs to 548 days in low Earth orbit: Microbial selection pressures in outer space and on early earth","type":"article-journal"},"uris":["http://www.mendeley.com/documents/?uuid=fd955c94-ee7f-4816-9a7a-91ec351ff35b"]}],"mendeley":{"formattedCitation":"(C. S. Cockell et al., 2011)","manualFormatting":"C. S. Cockell et al., 2011","plainTextFormattedCitation":"(C. S. Cockell et al., 2011)","previouslyFormattedCitation":"(C. S. Cockell et al., 2011)"},"properties":{"noteIndex":0},"schema":"https://github.com/citation-style-language/schema/raw/master/csl-citation.json"}</w:instrText>
      </w:r>
      <w:r w:rsidR="00F71023" w:rsidRPr="008C0E81">
        <w:rPr>
          <w:rFonts w:ascii="Times New Roman" w:hAnsi="Times New Roman" w:cs="Times New Roman"/>
          <w:sz w:val="24"/>
          <w:szCs w:val="24"/>
        </w:rPr>
        <w:fldChar w:fldCharType="separate"/>
      </w:r>
      <w:r w:rsidRPr="008C0E81">
        <w:rPr>
          <w:rFonts w:ascii="Times New Roman" w:hAnsi="Times New Roman" w:cs="Times New Roman"/>
          <w:noProof/>
          <w:sz w:val="24"/>
          <w:szCs w:val="24"/>
        </w:rPr>
        <w:t>C. S. Cockell et al., 2011</w:t>
      </w:r>
      <w:r w:rsidR="00F71023" w:rsidRPr="008C0E81">
        <w:rPr>
          <w:rFonts w:ascii="Times New Roman" w:hAnsi="Times New Roman" w:cs="Times New Roman"/>
          <w:sz w:val="24"/>
          <w:szCs w:val="24"/>
        </w:rPr>
        <w:fldChar w:fldCharType="end"/>
      </w:r>
      <w:r w:rsidRPr="008C0E81">
        <w:rPr>
          <w:rFonts w:ascii="Times New Roman" w:hAnsi="Times New Roman" w:cs="Times New Roman"/>
          <w:sz w:val="24"/>
          <w:szCs w:val="24"/>
        </w:rPr>
        <w:t>;</w:t>
      </w:r>
      <w:r w:rsidR="00F71023" w:rsidRPr="008C0E81">
        <w:rPr>
          <w:rFonts w:ascii="Times New Roman" w:hAnsi="Times New Roman" w:cs="Times New Roman"/>
          <w:sz w:val="24"/>
          <w:szCs w:val="24"/>
        </w:rPr>
        <w:fldChar w:fldCharType="begin" w:fldLock="1"/>
      </w:r>
      <w:r w:rsidRPr="008C0E81">
        <w:rPr>
          <w:rFonts w:ascii="Times New Roman" w:hAnsi="Times New Roman" w:cs="Times New Roman"/>
          <w:sz w:val="24"/>
          <w:szCs w:val="24"/>
        </w:rPr>
        <w:instrText>ADDIN CSL_CITATION {"citationItems":[{"id":"ITEM-1","itemData":{"DOI":"10.1089/ast.2011.0739","ISSN":"15311074","PMID":"22680692","abstract":"As part of the PROTECT experiment of the EXPOSE-E mission on board the International Space Station (ISS), the mutagenic efficiency of space was studied in spores of Bacillus subtilis 168. After 1.5 years' exposure to selected parameters of outer space or simulated martian conditions, the rates of induced mutations to rifampicin resistance (RifR) and sporulation deficiency (Spo-) were quantified. In all flight samples, both mutations, RifR and Spo-, were induced and their rates increased by several orders of magnitude. Extraterrestrial solar UV radiation (&gt;110nm) as well as simulated martian UV radiation (&gt;200nm) led to the most pronounced increase (up to nearly 4 orders of magnitude); however, mutations were also induced in flight samples shielded from insolation, which were exposed to the same conditions except solar irradiation. Nucleotide sequencing located the RifR mutations in the rpoB gene encoding the β-subunit of RNA polymerase. Mutations isolated from flight and parallel mission ground reference (MGR) samples were exclusively localized to Cluster I. The 21 RifR mutations isolated from the flight experiment showed all a C to T transition and were all localized to one hotspot: H482Y. In mutants isolated from the MGR, the spectrum was wider with predicted amino acid changes at residues Q469K/L/R, H482D/P/R/Y, and S487L. The data show the unique mutagenic power of space and martian surface conditions as a consequence of DNA injuries induced by solar UV radiation and space vacuum or the low pressure of Mars. Key Words: Bacillus-Spores-Planetary protection-Space-Mars-Mutagenicity. Astrobiology 12, 457-468. © Mary Ann Liebert, Inc.","author":[{"dropping-particle":"","family":"Moeller","given":"Ralf","non-dropping-particle":"","parse-names":false,"suffix":""},{"dropping-particle":"","family":"Reitz","given":"Günther","non-dropping-particle":"","parse-names":false,"suffix":""},{"dropping-particle":"","family":"Wayne","given":"L.","non-dropping-particle":"","parse-names":false,"suffix":""},{"dropping-particle":"","family":"Horneck","given":"Gerda","non-dropping-particle":"","parse-names":false,"suffix":""}],"container-title":"Astrobiology","id":"ITEM-1","issued":{"date-parts":[["2012"]]},"title":"Mutagenesis in bacterial spores exposed to space and simulated martian conditions: Data from the EXPOSE-E spaceflight Experiment PROTECT","type":"article-journal"},"uris":["http://www.mendeley.com/documents/?uuid=af42d778-39da-4dde-9617-99b1c118f12a"]}],"mendeley":{"formattedCitation":"(Moeller et al., 2012)","manualFormatting":" Moeller et al., 2012","plainTextFormattedCitation":"(Moeller et al., 2012)","previouslyFormattedCitation":"(Moeller et al., 2012)"},"properties":{"noteIndex":0},"schema":"https://github.com/citation-style-language/schema/raw/master/csl-citation.json"}</w:instrText>
      </w:r>
      <w:r w:rsidR="00F71023" w:rsidRPr="008C0E81">
        <w:rPr>
          <w:rFonts w:ascii="Times New Roman" w:hAnsi="Times New Roman" w:cs="Times New Roman"/>
          <w:sz w:val="24"/>
          <w:szCs w:val="24"/>
        </w:rPr>
        <w:fldChar w:fldCharType="separate"/>
      </w:r>
      <w:r w:rsidRPr="008C0E81">
        <w:rPr>
          <w:rFonts w:ascii="Times New Roman" w:hAnsi="Times New Roman" w:cs="Times New Roman"/>
          <w:noProof/>
          <w:sz w:val="24"/>
          <w:szCs w:val="24"/>
        </w:rPr>
        <w:t xml:space="preserve"> Moeller et al., 2012</w:t>
      </w:r>
      <w:r w:rsidR="00F71023" w:rsidRPr="008C0E81">
        <w:rPr>
          <w:rFonts w:ascii="Times New Roman" w:hAnsi="Times New Roman" w:cs="Times New Roman"/>
          <w:sz w:val="24"/>
          <w:szCs w:val="24"/>
        </w:rPr>
        <w:fldChar w:fldCharType="end"/>
      </w:r>
      <w:r w:rsidRPr="008C0E81">
        <w:rPr>
          <w:rFonts w:ascii="Times New Roman" w:hAnsi="Times New Roman" w:cs="Times New Roman"/>
          <w:sz w:val="24"/>
          <w:szCs w:val="24"/>
        </w:rPr>
        <w:t xml:space="preserve">; </w:t>
      </w:r>
      <w:r w:rsidR="00F71023" w:rsidRPr="008C0E81">
        <w:rPr>
          <w:rFonts w:ascii="Times New Roman" w:hAnsi="Times New Roman" w:cs="Times New Roman"/>
          <w:sz w:val="24"/>
          <w:szCs w:val="24"/>
        </w:rPr>
        <w:fldChar w:fldCharType="begin" w:fldLock="1"/>
      </w:r>
      <w:r w:rsidRPr="008C0E81">
        <w:rPr>
          <w:rFonts w:ascii="Times New Roman" w:hAnsi="Times New Roman" w:cs="Times New Roman"/>
          <w:sz w:val="24"/>
          <w:szCs w:val="24"/>
        </w:rPr>
        <w:instrText>ADDIN CSL_CITATION {"citationItems":[{"id":"ITEM-1","itemData":{"DOI":"10.1089/ast.2011.0772","ISSN":"15311074","PMID":"22680695","abstract":"In the space experiment \"Molecular adaptation strategies of microorganisms to different space and planetary UV climate conditions\" (ADAPT), bacterial endospores of the highly UV-resistant Bacillus subtilis strain MW01 were exposed to low-Earth orbit (LEO) and simulated martian surface conditions for 559 days on board the European Space Agency's exposure facility EXPOSE-E, mounted outside the International Space Station. The survival of B. subtilis MW01 spores from both assays (LEO and simulated martian conditions) was determined by a colony-formation assay after retrieval. It was clearly shown that solar extraterrestrial UV radiation (λ≥110nm) as well as the martian UV spectrum (λ≥200nm) was the most deleterious factor applied; in some samples only a few spore survivors were recovered from B. subtilis MW01 spores exposed in monolayers. However, if shielded from solar irradiation, about 8% of MW01 spores survived in LEO conditions, and 100% survived in simulated martian conditions, compared to the laboratory controls. The results demonstrate the effect of shielding against the high inactivation potential of extraterrestrial solar UV radiation, which limits the chances of survival of even the highly UV-resistant strain of B. subtilis MW01 in the harsh environments of outer space and the martian surface. Key Words: Bacterial spores-Radiation resistance-Adaptation-LEO-Mars. Astrobiology 12, 498-507. © Mary Ann Liebert, Inc.","author":[{"dropping-particle":"","family":"Wassmann","given":"Marko","non-dropping-particle":"","parse-names":false,"suffix":""},{"dropping-particle":"","family":"Moeller","given":"Ralf","non-dropping-particle":"","parse-names":false,"suffix":""},{"dropping-particle":"","family":"Rabbow","given":"Elke","non-dropping-particle":"","parse-names":false,"suffix":""},{"dropping-particle":"","family":"Panitz","given":"Corinna","non-dropping-particle":"","parse-names":false,"suffix":""},{"dropping-particle":"","family":"Horneck","given":"Gerda","non-dropping-particle":"","parse-names":false,"suffix":""},{"dropping-particle":"","family":"Reitz","given":"Günther","non-dropping-particle":"","parse-names":false,"suffix":""},{"dropping-particle":"","family":"Douki","given":"Thierry","non-dropping-particle":"","parse-names":false,"suffix":""},{"dropping-particle":"","family":"Cadet","given":"Jean","non-dropping-particle":"","parse-names":false,"suffix":""},{"dropping-particle":"","family":"Stan-Lotter","given":"Helga","non-dropping-particle":"","parse-names":false,"suffix":""},{"dropping-particle":"","family":"Cockell","given":"Charles S.","non-dropping-particle":"","parse-names":false,"suffix":""},{"dropping-particle":"","family":"Rettberg","given":"Petra","non-dropping-particle":"","parse-names":false,"suffix":""}],"container-title":"Astrobiology","id":"ITEM-1","issued":{"date-parts":[["2012"]]},"title":"Survival of spores of the UV-Resistant bacillus subtilis strain MW01 after exposure to low-earth orbit and simulated martian conditions: Data from the space experiment ADAPT on EXPOSE-E","type":"article-journal"},"uris":["http://www.mendeley.com/documents/?uuid=86110d1f-1102-42d8-90bc-42c09860d7c1"]}],"mendeley":{"formattedCitation":"(Wassmann et al., 2012)","manualFormatting":"Wassmann et al., 2012","plainTextFormattedCitation":"(Wassmann et al., 2012)","previouslyFormattedCitation":"(Wassmann et al., 2012)"},"properties":{"noteIndex":0},"schema":"https://github.com/citation-style-language/schema/raw/master/csl-citation.json"}</w:instrText>
      </w:r>
      <w:r w:rsidR="00F71023" w:rsidRPr="008C0E81">
        <w:rPr>
          <w:rFonts w:ascii="Times New Roman" w:hAnsi="Times New Roman" w:cs="Times New Roman"/>
          <w:sz w:val="24"/>
          <w:szCs w:val="24"/>
        </w:rPr>
        <w:fldChar w:fldCharType="separate"/>
      </w:r>
      <w:r w:rsidRPr="008C0E81">
        <w:rPr>
          <w:rFonts w:ascii="Times New Roman" w:hAnsi="Times New Roman" w:cs="Times New Roman"/>
          <w:noProof/>
          <w:sz w:val="24"/>
          <w:szCs w:val="24"/>
        </w:rPr>
        <w:t>Wassmann et al., 2012</w:t>
      </w:r>
      <w:r w:rsidR="00F71023" w:rsidRPr="008C0E81">
        <w:rPr>
          <w:rFonts w:ascii="Times New Roman" w:hAnsi="Times New Roman" w:cs="Times New Roman"/>
          <w:sz w:val="24"/>
          <w:szCs w:val="24"/>
        </w:rPr>
        <w:fldChar w:fldCharType="end"/>
      </w:r>
      <w:r w:rsidRPr="008C0E81">
        <w:rPr>
          <w:rFonts w:ascii="Times New Roman" w:hAnsi="Times New Roman" w:cs="Times New Roman"/>
          <w:sz w:val="24"/>
          <w:szCs w:val="24"/>
        </w:rPr>
        <w:t xml:space="preserve">; </w:t>
      </w:r>
      <w:r w:rsidR="00F71023" w:rsidRPr="008C0E81">
        <w:rPr>
          <w:rFonts w:ascii="Times New Roman" w:hAnsi="Times New Roman" w:cs="Times New Roman"/>
          <w:sz w:val="24"/>
          <w:szCs w:val="24"/>
        </w:rPr>
        <w:fldChar w:fldCharType="begin" w:fldLock="1"/>
      </w:r>
      <w:r w:rsidRPr="008C0E81">
        <w:rPr>
          <w:rFonts w:ascii="Times New Roman" w:hAnsi="Times New Roman" w:cs="Times New Roman"/>
          <w:sz w:val="24"/>
          <w:szCs w:val="24"/>
        </w:rPr>
        <w:instrText>ADDIN CSL_CITATION {"citationItems":[{"id":"ITEM-1","itemData":{"DOI":"10.1007/s11084-013-9346-1","ISSN":"01696149","PMID":"24132659","abstract":"To investigate the possible interplanetary transfer of life, numerous exposure experiments have been carried out on various microbes in space since the 1960s. In the Tanpopo mission, we have proposed to carry out experiments on capture and space exposure of microbes at the Exposure Facility of the Japanese Experimental Module of the International Space Station (ISS). Microbial candidates for the exposure experiments in space include Deinococcus spp.: Deinococcus radiodurans, D. aerius and D. aetherius. In this paper, we have examined the survivability of Deinococcus spp. under the environmental conditions in ISS in orbit (i.e., long exposure to heavy-ion beams, temperature cycles, vacuum and UV irradiation). A One-year dose of heavy-ion beam irradiation did not affect the viability of Deinococcus spp. within the detection limit. Vacuum (10-1 Pa) also had little effect on the cell viability. Experiments to test the effects of changes in temperature from 80 °C to -80 °C in 90 min (±80 °C/90 min cycle) or from 60 °C to -60 °C in 90 min (±60 °C/90 min cycle) on cell viability revealed that the survival rate decreased severely by the ±80 °C/90 min temperature cycle. Exposure of various thicknesses of deinococcal cell aggregates to UV radiation (172 nm and 254 nm, respectively) revealed that a few hundred micrometer thick aggregate of deinococcal cells would be able to withstand the solar UV radiation on ISS for 1 year. We concluded that aggregated deinococcal cells will survive the yearlong exposure experiments. We propose that microbial cells can aggregate as an ark for the interplanetary transfer of microbes, and we named it 'massapanspermia'. © 2013 Springer Science+Business Media Dordrecht.","author":[{"dropping-particle":"","family":"Kawaguchi","given":"Yuko","non-dropping-particle":"","parse-names":false,"suffix":""},{"dropping-particle":"","family":"Yang","given":"Yinjie","non-dropping-particle":"","parse-names":false,"suffix":""},{"dropping-particle":"","family":"Kawashiri","given":"Narutoshi","non-dropping-particle":"","parse-names":false,"suffix":""},{"dropping-particle":"","family":"Shiraishi","given":"Keisuke","non-dropping-particle":"","parse-names":false,"suffix":""},{"dropping-particle":"","family":"Takasu","given":"Masako","non-dropping-particle":"","parse-names":false,"suffix":""},{"dropping-particle":"","family":"Narumi","given":"Issay","non-dropping-particle":"","parse-names":false,"suffix":""},{"dropping-particle":"","family":"Satoh","given":"Katsuya","non-dropping-particle":"","parse-names":false,"suffix":""},{"dropping-particle":"","family":"Hashimoto","given":"Hirofumi","non-dropping-particle":"","parse-names":false,"suffix":""},{"dropping-particle":"","family":"Nakagawa","given":"Kazumichi","non-dropping-particle":"","parse-names":false,"suffix":""},{"dropping-particle":"","family":"Tanigawa","given":"Yoshiaki","non-dropping-particle":"","parse-names":false,"suffix":""},{"dropping-particle":"","family":"Momoki","given":"Yoh hei","non-dropping-particle":"","parse-names":false,"suffix":""},{"dropping-particle":"","family":"Tanabe","given":"Maiko","non-dropping-particle":"","parse-names":false,"suffix":""},{"dropping-particle":"","family":"Sugino","given":"Tomohiro","non-dropping-particle":"","parse-names":false,"suffix":""},{"dropping-particle":"","family":"Takahashi","given":"Yuta","non-dropping-particle":"","parse-names":false,"suffix":""},{"dropping-particle":"","family":"Shimizu","given":"Yasuyuki","non-dropping-particle":"","parse-names":false,"suffix":""},{"dropping-particle":"","family":"Yoshida","given":"Satoshi","non-dropping-particle":"","parse-names":false,"suffix":""},{"dropping-particle":"","family":"Kobayashi","given":"Kensei","non-dropping-particle":"","parse-names":false,"suffix":""},{"dropping-particle":"","family":"Yokobori","given":"Shin ichi","non-dropping-particle":"","parse-names":false,"suffix":""},{"dropping-particle":"","family":"Yamagishi","given":"Akihiko","non-dropping-particle":"","parse-names":false,"suffix":""}],"container-title":"Origins of Life and Evolution of Biospheres","id":"ITEM-1","issued":{"date-parts":[["2013"]]},"title":"The Possible Interplanetary Transfer of Microbes: Assessing the Viability of Deinococcus spp. Under the ISS Environmental Conditions for Performing Exposure Experiments of Microbes in the Tanpopo Mission","type":"article-journal"},"uris":["http://www.mendeley.com/documents/?uuid=3ef3d2ec-4cfb-4a08-add9-4fc9e997a07c"]}],"mendeley":{"formattedCitation":"(Kawaguchi et al., 2013)","manualFormatting":"Kawaguchi et al., 2013","plainTextFormattedCitation":"(Kawaguchi et al., 2013)","previouslyFormattedCitation":"(Kawaguchi et al., 2013)"},"properties":{"noteIndex":0},"schema":"https://github.com/citation-style-language/schema/raw/master/csl-citation.json"}</w:instrText>
      </w:r>
      <w:r w:rsidR="00F71023" w:rsidRPr="008C0E81">
        <w:rPr>
          <w:rFonts w:ascii="Times New Roman" w:hAnsi="Times New Roman" w:cs="Times New Roman"/>
          <w:sz w:val="24"/>
          <w:szCs w:val="24"/>
        </w:rPr>
        <w:fldChar w:fldCharType="separate"/>
      </w:r>
      <w:r w:rsidRPr="008C0E81">
        <w:rPr>
          <w:rFonts w:ascii="Times New Roman" w:hAnsi="Times New Roman" w:cs="Times New Roman"/>
          <w:noProof/>
          <w:sz w:val="24"/>
          <w:szCs w:val="24"/>
        </w:rPr>
        <w:t>Kawaguchi et al., 2013</w:t>
      </w:r>
      <w:r w:rsidR="00F71023" w:rsidRPr="008C0E81">
        <w:rPr>
          <w:rFonts w:ascii="Times New Roman" w:hAnsi="Times New Roman" w:cs="Times New Roman"/>
          <w:sz w:val="24"/>
          <w:szCs w:val="24"/>
        </w:rPr>
        <w:fldChar w:fldCharType="end"/>
      </w:r>
      <w:r w:rsidRPr="008C0E81">
        <w:rPr>
          <w:rFonts w:ascii="Times New Roman" w:hAnsi="Times New Roman" w:cs="Times New Roman"/>
          <w:sz w:val="24"/>
          <w:szCs w:val="24"/>
        </w:rPr>
        <w:t xml:space="preserve">; </w:t>
      </w:r>
      <w:r w:rsidR="00F71023" w:rsidRPr="008C0E81">
        <w:rPr>
          <w:rFonts w:ascii="Times New Roman" w:hAnsi="Times New Roman" w:cs="Times New Roman"/>
          <w:sz w:val="24"/>
          <w:szCs w:val="24"/>
        </w:rPr>
        <w:fldChar w:fldCharType="begin" w:fldLock="1"/>
      </w:r>
      <w:r w:rsidRPr="008C0E81">
        <w:rPr>
          <w:rFonts w:ascii="Times New Roman" w:hAnsi="Times New Roman" w:cs="Times New Roman"/>
          <w:sz w:val="24"/>
          <w:szCs w:val="24"/>
        </w:rPr>
        <w:instrText>ADDIN CSL_CITATION {"citationItems":[{"id":"ITEM-1","itemData":{"DOI":"10.1007/s00294-014-0457-7","ISSN":"14320983","PMID":"25381156","abstract":"This work focuses on rock-inhabiting fungi (RIF) of Antarctic rocky deserts, considered the closest to a possible Martian habitat, as the best example of adaptation to the extremes. The study of RIF ecophysiology, resistance and adaptation provides tools that shed light on the evolution of extremophily. These studies also help define the actual limits for life and provide insight for investigating its existence beyond our planet. The scientific results obtained from over 20 years of research on the biodiversity, phylogeny and evolution toward extremotolerance reviewed here demonstrate how these fascinating organisms can withstand conditions well beyond those in their natural environment. A final focus is given on results and perspectives arising from a recent proteomic approach, and from astrobiological experiments and their significance for future space exploration. These studies demonstrate that Antarctic RIF offer an excellent opportunity to investigate many basic, but also applicative areas of research on extremophily.","author":[{"dropping-particle":"","family":"Selbmann","given":"Laura","non-dropping-particle":"","parse-names":false,"suffix":""},{"dropping-particle":"","family":"Zucconi","given":"Laura","non-dropping-particle":"","parse-names":false,"suffix":""},{"dropping-particle":"","family":"Isola","given":"Daniela","non-dropping-particle":"","parse-names":false,"suffix":""},{"dropping-particle":"","family":"Onofri","given":"Silvano","non-dropping-particle":"","parse-names":false,"suffix":""}],"container-title":"Current Genetics","id":"ITEM-1","issued":{"date-parts":[["2015"]]},"title":"Rock black fungi: excellence in the extremes, from the Antarctic to space","type":"article-journal"},"uris":["http://www.mendeley.com/documents/?uuid=8730847a-a016-4671-8d29-8133295634ee"]}],"mendeley":{"formattedCitation":"(Selbmann et al., 2015)","manualFormatting":"Selbmann et al., 2015","plainTextFormattedCitation":"(Selbmann et al., 2015)","previouslyFormattedCitation":"(Selbmann et al., 2015)"},"properties":{"noteIndex":0},"schema":"https://github.com/citation-style-language/schema/raw/master/csl-citation.json"}</w:instrText>
      </w:r>
      <w:r w:rsidR="00F71023" w:rsidRPr="008C0E81">
        <w:rPr>
          <w:rFonts w:ascii="Times New Roman" w:hAnsi="Times New Roman" w:cs="Times New Roman"/>
          <w:sz w:val="24"/>
          <w:szCs w:val="24"/>
        </w:rPr>
        <w:fldChar w:fldCharType="separate"/>
      </w:r>
      <w:r w:rsidRPr="008C0E81">
        <w:rPr>
          <w:rFonts w:ascii="Times New Roman" w:hAnsi="Times New Roman" w:cs="Times New Roman"/>
          <w:noProof/>
          <w:sz w:val="24"/>
          <w:szCs w:val="24"/>
        </w:rPr>
        <w:t>Selbmann et al., 2015</w:t>
      </w:r>
      <w:r w:rsidR="00F71023" w:rsidRPr="008C0E81">
        <w:rPr>
          <w:rFonts w:ascii="Times New Roman" w:hAnsi="Times New Roman" w:cs="Times New Roman"/>
          <w:sz w:val="24"/>
          <w:szCs w:val="24"/>
        </w:rPr>
        <w:fldChar w:fldCharType="end"/>
      </w:r>
      <w:r w:rsidRPr="008C0E81">
        <w:rPr>
          <w:rFonts w:ascii="Times New Roman" w:hAnsi="Times New Roman" w:cs="Times New Roman"/>
          <w:sz w:val="24"/>
          <w:szCs w:val="24"/>
        </w:rPr>
        <w:t xml:space="preserve">; </w:t>
      </w:r>
      <w:r w:rsidR="00F71023" w:rsidRPr="008C0E81">
        <w:rPr>
          <w:rFonts w:ascii="Times New Roman" w:hAnsi="Times New Roman" w:cs="Times New Roman"/>
          <w:sz w:val="24"/>
          <w:szCs w:val="24"/>
        </w:rPr>
        <w:fldChar w:fldCharType="begin" w:fldLock="1"/>
      </w:r>
      <w:r w:rsidRPr="008C0E81">
        <w:rPr>
          <w:rFonts w:ascii="Times New Roman" w:hAnsi="Times New Roman" w:cs="Times New Roman"/>
          <w:sz w:val="24"/>
          <w:szCs w:val="24"/>
        </w:rPr>
        <w:instrText>ADDIN CSL_CITATION {"citationItems":[{"id":"ITEM-1","itemData":{"DOI":"10.3389/fmicb.2020.00923","ISSN":"1664302X","abstract":"Since the dawn of space exploration, the survivability of terrestrial life in outer space conditions has attracted enormous attention. Space technology has enabled the development of advanced space exposure facilities to investigate in situ responses of microbial life to the stress conditions of space during interplanetary transfer. Significant progress has been made toward the understanding of the effects of space environmental factors, e.g., microgravity, vacuum and radiation, on microorganisms exposed to real and simulated space conditions. Of extreme importance is not only knowledge of survival potential of space-exposed microorganisms, but also the determination of mechanisms of survival and adaptation of predominant species to the extreme space environment, i.e., revealing the molecular machinery, which elicit microbial survivability and adaptation. Advanced technologies in –omics research have permitted genome-scale studies of molecular alterations of space-exposed microorganisms. A variety of reports show that microorganisms grown in the space environment exhibited global alterations in metabolic functions and gene expression at the transcriptional and translational levels. Proteomic, metabolomic and especially metabolic modeling approaches as essential instruments of space microbiology, synthetic biology and metabolic engineering are rather underrepresented. Here we summarized the molecular space-induced alterations of exposed microorganisms in terms of understanding the molecular mechanisms of microbial survival and adaptation to drastic outer space environment.","author":[{"dropping-particle":"","family":"Milojevic","given":"Tetyana","non-dropping-particle":"","parse-names":false,"suffix":""},{"dropping-particle":"","family":"Weckwerth","given":"Wolfram","non-dropping-particle":"","parse-names":false,"suffix":""}],"container-title":"Frontiers in Microbiology","id":"ITEM-1","issued":{"date-parts":[["2020"]]},"title":"Molecular Mechanisms of Microbial Survivability in Outer Space: A Systems Biology Approach","type":"article"},"uris":["http://www.mendeley.com/documents/?uuid=9a8a19fc-bdc3-43ba-9aae-4617e56af85e"]}],"mendeley":{"formattedCitation":"(Milojevic &amp; Weckwerth, 2020)","manualFormatting":"Milojevic &amp; Weckwerth, 2020","plainTextFormattedCitation":"(Milojevic &amp; Weckwerth, 2020)","previouslyFormattedCitation":"(Milojevic &amp; Weckwerth, 2020)"},"properties":{"noteIndex":0},"schema":"https://github.com/citation-style-language/schema/raw/master/csl-citation.json"}</w:instrText>
      </w:r>
      <w:r w:rsidR="00F71023" w:rsidRPr="008C0E81">
        <w:rPr>
          <w:rFonts w:ascii="Times New Roman" w:hAnsi="Times New Roman" w:cs="Times New Roman"/>
          <w:sz w:val="24"/>
          <w:szCs w:val="24"/>
        </w:rPr>
        <w:fldChar w:fldCharType="separate"/>
      </w:r>
      <w:r w:rsidRPr="008C0E81">
        <w:rPr>
          <w:rFonts w:ascii="Times New Roman" w:hAnsi="Times New Roman" w:cs="Times New Roman"/>
          <w:noProof/>
          <w:sz w:val="24"/>
          <w:szCs w:val="24"/>
        </w:rPr>
        <w:t>Milojevic &amp; Weckwerth, 2020</w:t>
      </w:r>
      <w:r w:rsidR="00F71023" w:rsidRPr="008C0E81">
        <w:rPr>
          <w:rFonts w:ascii="Times New Roman" w:hAnsi="Times New Roman" w:cs="Times New Roman"/>
          <w:sz w:val="24"/>
          <w:szCs w:val="24"/>
        </w:rPr>
        <w:fldChar w:fldCharType="end"/>
      </w:r>
      <w:r w:rsidRPr="008C0E81">
        <w:rPr>
          <w:rFonts w:ascii="Times New Roman" w:hAnsi="Times New Roman" w:cs="Times New Roman"/>
          <w:sz w:val="24"/>
          <w:szCs w:val="24"/>
        </w:rPr>
        <w:t>)</w:t>
      </w:r>
      <w:hyperlink r:id="rId10" w:anchor="B35" w:history="1"/>
      <w:r w:rsidRPr="008C0E81">
        <w:rPr>
          <w:rFonts w:ascii="Times New Roman" w:hAnsi="Times New Roman" w:cs="Times New Roman"/>
          <w:sz w:val="24"/>
          <w:szCs w:val="24"/>
          <w:shd w:val="clear" w:color="auto" w:fill="FFFFFF"/>
        </w:rPr>
        <w:t>.</w:t>
      </w:r>
    </w:p>
    <w:p w14:paraId="298653AF" w14:textId="77777777" w:rsidR="005E7DDB" w:rsidRPr="008C0E81" w:rsidRDefault="005E7DDB" w:rsidP="00C7598D">
      <w:pPr>
        <w:spacing w:line="276" w:lineRule="auto"/>
        <w:jc w:val="both"/>
        <w:rPr>
          <w:rFonts w:ascii="Times New Roman" w:hAnsi="Times New Roman" w:cs="Times New Roman"/>
          <w:sz w:val="24"/>
          <w:szCs w:val="24"/>
        </w:rPr>
      </w:pPr>
      <w:r w:rsidRPr="008C0E81">
        <w:rPr>
          <w:rFonts w:ascii="Times New Roman" w:hAnsi="Times New Roman" w:cs="Times New Roman"/>
          <w:sz w:val="24"/>
          <w:szCs w:val="24"/>
        </w:rPr>
        <w:t xml:space="preserve">Extremophiles and extremotolerant organisms have been isolated from Low Earth Orbit and the International Space Station (ISS) </w:t>
      </w:r>
      <w:r w:rsidR="00F71023" w:rsidRPr="008C0E81">
        <w:rPr>
          <w:rFonts w:ascii="Times New Roman" w:hAnsi="Times New Roman" w:cs="Times New Roman"/>
          <w:sz w:val="24"/>
          <w:szCs w:val="24"/>
        </w:rPr>
        <w:fldChar w:fldCharType="begin" w:fldLock="1"/>
      </w:r>
      <w:r w:rsidRPr="008C0E81">
        <w:rPr>
          <w:rFonts w:ascii="Times New Roman" w:hAnsi="Times New Roman" w:cs="Times New Roman"/>
          <w:sz w:val="24"/>
          <w:szCs w:val="24"/>
        </w:rPr>
        <w:instrText>ADDIN CSL_CITATION {"citationItems":[{"id":"ITEM-1","itemData":{"DOI":"10.1186/s40168-019-0666-x","ISSN":"20492618","PMID":"30955503","abstract":"Background: The International Space Station (ISS) is a closed system inhabited by microorganisms originating from life support systems, cargo, and crew that are exposed to unique selective pressures such as microgravity. To date, mandatory microbial monitoring and observational studies of spacecraft and space stations have been conducted by traditional culture methods, although it is known that many microbes cannot be cultured with standard techniques. To fully appreciate the true number and diversity of microbes that survive in the ISS, molecular and culture-based methods were used to assess microbial communities on ISS surfaces. Samples were taken at eight pre-defined locations during three flight missions spanning 14 months and analyzed upon return to Earth. Results: The cultivable bacterial and fungal population ranged from 10 4 to 10 9 CFU/m 2 depending on location and consisted of various bacterial (Actinobacteria, Firmicutes, and Proteobacteria) and fungal (Ascomycota and Basidiomycota) phyla. Amplicon sequencing detected more bacterial phyla when compared to the culture-based analyses, but both methods identified similar numbers of fungal phyla. Changes in bacterial and fungal load (by culture and qPCR) were observed over time but not across locations. Bacterial community composition changed over time, but not across locations, while fungal community remained the same between samplings and locations. There were no significant differences in community composition and richness after propidium monoazide sample treatment, suggesting that the analyzed DNA was extracted from intact/viable organisms. Moreover, approximately 46% of intact/viable bacteria and 40% of intact/viable fungi could be cultured. Conclusions: The results reveal a diverse population of bacteria and fungi on ISS environmental surfaces that changed over time but remained similar between locations. The dominant organisms are associated with the human microbiome and may include opportunistic pathogens. This study provides the first comprehensive catalog of both total and intact/viable bacteria and fungi found on surfaces in closed space systems and can be used to help develop safety measures that meet NASA requirements for deep space human habitation. The results of this study can have significant impact on our understanding of other confined built environments on the Earth such as clean rooms used in the pharmaceutical and medical industries.","author":[{"dropping-particle":"","family":"Checinska Sielaff","given":"Aleksandra","non-dropping-particle":"","parse-names":false,"suffix":""},{"dropping-particle":"","family":"Urbaniak","given":"Camilla","non-dropping-particle":"","parse-names":false,"suffix":""},{"dropping-particle":"","family":"Mohan","given":"Ganesh Babu Malli","non-dropping-particle":"","parse-names":false,"suffix":""},{"dropping-particle":"","family":"Stepanov","given":"Victor G.","non-dropping-particle":"","parse-names":false,"suffix":""},{"dropping-particle":"","family":"Tran","given":"Quyen","non-dropping-particle":"","parse-names":false,"suffix":""},{"dropping-particle":"","family":"Wood","given":"Jason M.","non-dropping-particle":"","parse-names":false,"suffix":""},{"dropping-particle":"","family":"Minich","given":"Jeremiah","non-dropping-particle":"","parse-names":false,"suffix":""},{"dropping-particle":"","family":"McDonald","given":"Daniel","non-dropping-particle":"","parse-names":false,"suffix":""},{"dropping-particle":"","family":"Mayer","given":"Teresa","non-dropping-particle":"","parse-names":false,"suffix":""},{"dropping-particle":"","family":"Knight","given":"Rob","non-dropping-particle":"","parse-names":false,"suffix":""},{"dropping-particle":"","family":"Karouia","given":"Fathi","non-dropping-particle":"","parse-names":false,"suffix":""},{"dropping-particle":"","family":"Fox","given":"George E.","non-dropping-particle":"","parse-names":false,"suffix":""},{"dropping-particle":"","family":"Venkateswaran","given":"Kasthuri","non-dropping-particle":"","parse-names":false,"suffix":""}],"container-title":"Microbiome","id":"ITEM-1","issued":{"date-parts":[["2019"]]},"title":"Characterization of the total and viable bacterial and fungal communities associated with the International Space Station surfaces","type":"article-journal"},"uris":["http://www.mendeley.com/documents/?uuid=bc2c9525-8dbb-4d29-8cbd-430e7c6bcdbd"]}],"mendeley":{"formattedCitation":"(Checinska Sielaff et al., 2019)","plainTextFormattedCitation":"(Checinska Sielaff et al., 2019)","previouslyFormattedCitation":"(Checinska Sielaff et al., 2019)"},"properties":{"noteIndex":0},"schema":"https://github.com/citation-style-language/schema/raw/master/csl-citation.json"}</w:instrText>
      </w:r>
      <w:r w:rsidR="00F71023" w:rsidRPr="008C0E81">
        <w:rPr>
          <w:rFonts w:ascii="Times New Roman" w:hAnsi="Times New Roman" w:cs="Times New Roman"/>
          <w:sz w:val="24"/>
          <w:szCs w:val="24"/>
        </w:rPr>
        <w:fldChar w:fldCharType="separate"/>
      </w:r>
      <w:r w:rsidRPr="008C0E81">
        <w:rPr>
          <w:rFonts w:ascii="Times New Roman" w:hAnsi="Times New Roman" w:cs="Times New Roman"/>
          <w:noProof/>
          <w:sz w:val="24"/>
          <w:szCs w:val="24"/>
        </w:rPr>
        <w:t>(Checinska Sielaff et al., 2019)</w:t>
      </w:r>
      <w:r w:rsidR="00F71023" w:rsidRPr="008C0E81">
        <w:rPr>
          <w:rFonts w:ascii="Times New Roman" w:hAnsi="Times New Roman" w:cs="Times New Roman"/>
          <w:sz w:val="24"/>
          <w:szCs w:val="24"/>
        </w:rPr>
        <w:fldChar w:fldCharType="end"/>
      </w:r>
      <w:r w:rsidRPr="008C0E81">
        <w:rPr>
          <w:rFonts w:ascii="Times New Roman" w:hAnsi="Times New Roman" w:cs="Times New Roman"/>
          <w:sz w:val="24"/>
          <w:szCs w:val="24"/>
        </w:rPr>
        <w:t xml:space="preserve">. The ISS is an enclosed habitat and has application as a ‘microbial observatory’ to study the effect of space conditions on microbial life.  In Astrobiology, studying microbial life in space is crucial to answering the primary questions related to </w:t>
      </w:r>
      <w:r w:rsidR="005010A8" w:rsidRPr="008C0E81">
        <w:rPr>
          <w:rFonts w:ascii="Times New Roman" w:hAnsi="Times New Roman" w:cs="Times New Roman"/>
          <w:sz w:val="24"/>
          <w:szCs w:val="24"/>
        </w:rPr>
        <w:t xml:space="preserve">the </w:t>
      </w:r>
      <w:r w:rsidRPr="008C0E81">
        <w:rPr>
          <w:rFonts w:ascii="Times New Roman" w:hAnsi="Times New Roman" w:cs="Times New Roman"/>
          <w:sz w:val="24"/>
          <w:szCs w:val="24"/>
        </w:rPr>
        <w:t>‘origin of life</w:t>
      </w:r>
      <w:r w:rsidR="005010A8" w:rsidRPr="008C0E81">
        <w:rPr>
          <w:rFonts w:ascii="Times New Roman" w:hAnsi="Times New Roman" w:cs="Times New Roman"/>
          <w:sz w:val="24"/>
          <w:szCs w:val="24"/>
        </w:rPr>
        <w:t>.’</w:t>
      </w:r>
      <w:r w:rsidRPr="008C0E81">
        <w:rPr>
          <w:rFonts w:ascii="Times New Roman" w:hAnsi="Times New Roman" w:cs="Times New Roman"/>
          <w:sz w:val="24"/>
          <w:szCs w:val="24"/>
        </w:rPr>
        <w:t xml:space="preserve"> The study of Microbial life in Space is imperative in space exploration and planetary protection. Numerous missions have been planned for Mars and other planarity bodies in the future. Studying the survival and resilience of microbial life in space is key to developing planetary protection protocols and guidelines to mitigate backward and forward contamination. A wide range of experiments have been performed to study the survival of micro-organisms in simulated Mars conditions</w:t>
      </w:r>
      <w:r w:rsidR="005010A8" w:rsidRPr="008C0E81">
        <w:rPr>
          <w:rFonts w:ascii="Times New Roman" w:hAnsi="Times New Roman" w:cs="Times New Roman"/>
          <w:sz w:val="24"/>
          <w:szCs w:val="24"/>
        </w:rPr>
        <w:t>,</w:t>
      </w:r>
      <w:r w:rsidRPr="008C0E81">
        <w:rPr>
          <w:rFonts w:ascii="Times New Roman" w:hAnsi="Times New Roman" w:cs="Times New Roman"/>
          <w:sz w:val="24"/>
          <w:szCs w:val="24"/>
        </w:rPr>
        <w:t xml:space="preserve"> and it is crucial to investigate if terrestrial organisms could affect future space explorations by forward contamination. Besides, many micro-organisms have been studied for their applications in space. The present chapter summarises the microbial experiments conducted in </w:t>
      </w:r>
      <w:r w:rsidR="005010A8" w:rsidRPr="008C0E81">
        <w:rPr>
          <w:rFonts w:ascii="Times New Roman" w:hAnsi="Times New Roman" w:cs="Times New Roman"/>
          <w:sz w:val="24"/>
          <w:szCs w:val="24"/>
        </w:rPr>
        <w:t xml:space="preserve">the </w:t>
      </w:r>
      <w:r w:rsidRPr="008C0E81">
        <w:rPr>
          <w:rFonts w:ascii="Times New Roman" w:hAnsi="Times New Roman" w:cs="Times New Roman"/>
          <w:sz w:val="24"/>
          <w:szCs w:val="24"/>
        </w:rPr>
        <w:t>stratosphere and space. We have also highlighted the applications of micro-organisms in space</w:t>
      </w:r>
      <w:r w:rsidR="005010A8" w:rsidRPr="008C0E81">
        <w:rPr>
          <w:rFonts w:ascii="Times New Roman" w:hAnsi="Times New Roman" w:cs="Times New Roman"/>
          <w:sz w:val="24"/>
          <w:szCs w:val="24"/>
        </w:rPr>
        <w:t>,</w:t>
      </w:r>
      <w:r w:rsidRPr="008C0E81">
        <w:rPr>
          <w:rFonts w:ascii="Times New Roman" w:hAnsi="Times New Roman" w:cs="Times New Roman"/>
          <w:sz w:val="24"/>
          <w:szCs w:val="24"/>
        </w:rPr>
        <w:t xml:space="preserve"> especially as microbial fuel cells, in planetary protection</w:t>
      </w:r>
      <w:r w:rsidR="005010A8" w:rsidRPr="008C0E81">
        <w:rPr>
          <w:rFonts w:ascii="Times New Roman" w:hAnsi="Times New Roman" w:cs="Times New Roman"/>
          <w:sz w:val="24"/>
          <w:szCs w:val="24"/>
        </w:rPr>
        <w:t>,</w:t>
      </w:r>
      <w:r w:rsidRPr="008C0E81">
        <w:rPr>
          <w:rFonts w:ascii="Times New Roman" w:hAnsi="Times New Roman" w:cs="Times New Roman"/>
          <w:sz w:val="24"/>
          <w:szCs w:val="24"/>
        </w:rPr>
        <w:t xml:space="preserve"> and bio-mining. Finally, we discuss the potential applications of synthetic biology, systems biology</w:t>
      </w:r>
      <w:r w:rsidR="005010A8" w:rsidRPr="008C0E81">
        <w:rPr>
          <w:rFonts w:ascii="Times New Roman" w:hAnsi="Times New Roman" w:cs="Times New Roman"/>
          <w:sz w:val="24"/>
          <w:szCs w:val="24"/>
        </w:rPr>
        <w:t>,</w:t>
      </w:r>
      <w:r w:rsidRPr="008C0E81">
        <w:rPr>
          <w:rFonts w:ascii="Times New Roman" w:hAnsi="Times New Roman" w:cs="Times New Roman"/>
          <w:sz w:val="24"/>
          <w:szCs w:val="24"/>
        </w:rPr>
        <w:t xml:space="preserve"> and CRISPR in space microbiology.</w:t>
      </w:r>
    </w:p>
    <w:p w14:paraId="21452729" w14:textId="77777777" w:rsidR="008240AE" w:rsidRPr="008C0E81" w:rsidRDefault="008240AE" w:rsidP="00C7598D">
      <w:pPr>
        <w:spacing w:line="276" w:lineRule="auto"/>
        <w:jc w:val="both"/>
        <w:rPr>
          <w:rFonts w:ascii="Times New Roman" w:hAnsi="Times New Roman" w:cs="Times New Roman"/>
          <w:sz w:val="24"/>
          <w:szCs w:val="24"/>
        </w:rPr>
      </w:pPr>
    </w:p>
    <w:p w14:paraId="74FC1E6B" w14:textId="77777777" w:rsidR="005E7DDB" w:rsidRPr="008C0E81" w:rsidRDefault="005E7DDB" w:rsidP="00C7598D">
      <w:pPr>
        <w:pStyle w:val="ListParagraph"/>
        <w:numPr>
          <w:ilvl w:val="1"/>
          <w:numId w:val="7"/>
        </w:numPr>
        <w:spacing w:line="276" w:lineRule="auto"/>
        <w:jc w:val="both"/>
        <w:rPr>
          <w:rFonts w:ascii="Times New Roman" w:hAnsi="Times New Roman" w:cs="Times New Roman"/>
          <w:b/>
          <w:sz w:val="28"/>
          <w:szCs w:val="28"/>
          <w:u w:val="single"/>
        </w:rPr>
      </w:pPr>
      <w:r w:rsidRPr="008C0E81">
        <w:rPr>
          <w:rFonts w:ascii="Times New Roman" w:hAnsi="Times New Roman" w:cs="Times New Roman"/>
          <w:b/>
          <w:sz w:val="28"/>
          <w:szCs w:val="28"/>
          <w:u w:val="single"/>
        </w:rPr>
        <w:t xml:space="preserve">Space and Low Earth </w:t>
      </w:r>
      <w:r w:rsidR="002600BC" w:rsidRPr="008C0E81">
        <w:rPr>
          <w:rFonts w:ascii="Times New Roman" w:hAnsi="Times New Roman" w:cs="Times New Roman"/>
          <w:b/>
          <w:sz w:val="28"/>
          <w:szCs w:val="28"/>
          <w:u w:val="single"/>
        </w:rPr>
        <w:t xml:space="preserve">Orbit (LEO) </w:t>
      </w:r>
      <w:r w:rsidRPr="008C0E81">
        <w:rPr>
          <w:rFonts w:ascii="Times New Roman" w:hAnsi="Times New Roman" w:cs="Times New Roman"/>
          <w:b/>
          <w:sz w:val="28"/>
          <w:szCs w:val="28"/>
          <w:u w:val="single"/>
        </w:rPr>
        <w:t xml:space="preserve">environment </w:t>
      </w:r>
    </w:p>
    <w:p w14:paraId="0727D680" w14:textId="20258065" w:rsidR="005E7DDB" w:rsidRPr="008C0E81" w:rsidRDefault="005E7DDB" w:rsidP="00C7598D">
      <w:pPr>
        <w:spacing w:line="276" w:lineRule="auto"/>
        <w:jc w:val="both"/>
        <w:rPr>
          <w:rFonts w:ascii="Times New Roman" w:hAnsi="Times New Roman" w:cs="Times New Roman"/>
          <w:sz w:val="24"/>
          <w:szCs w:val="24"/>
        </w:rPr>
      </w:pPr>
      <w:r w:rsidRPr="008C0E81">
        <w:rPr>
          <w:rFonts w:ascii="Times New Roman" w:hAnsi="Times New Roman" w:cs="Times New Roman"/>
          <w:sz w:val="24"/>
          <w:szCs w:val="24"/>
          <w:shd w:val="clear" w:color="auto" w:fill="FFFFFF"/>
        </w:rPr>
        <w:t xml:space="preserve">The mixture of gases that forms a protective layer around Earth is called </w:t>
      </w:r>
      <w:r w:rsidR="005010A8" w:rsidRPr="008C0E81">
        <w:rPr>
          <w:rFonts w:ascii="Times New Roman" w:hAnsi="Times New Roman" w:cs="Times New Roman"/>
          <w:sz w:val="24"/>
          <w:szCs w:val="24"/>
          <w:shd w:val="clear" w:color="auto" w:fill="FFFFFF"/>
        </w:rPr>
        <w:t xml:space="preserve">the </w:t>
      </w:r>
      <w:r w:rsidRPr="008C0E81">
        <w:rPr>
          <w:rFonts w:ascii="Times New Roman" w:hAnsi="Times New Roman" w:cs="Times New Roman"/>
          <w:sz w:val="24"/>
          <w:szCs w:val="24"/>
          <w:shd w:val="clear" w:color="auto" w:fill="FFFFFF"/>
        </w:rPr>
        <w:t>atmosphere. The atmosphere is a thin layer of gases approximately 150 km above sea level</w:t>
      </w:r>
      <w:r w:rsidR="005010A8" w:rsidRPr="008C0E81">
        <w:rPr>
          <w:rFonts w:ascii="Times New Roman" w:hAnsi="Times New Roman" w:cs="Times New Roman"/>
          <w:sz w:val="24"/>
          <w:szCs w:val="24"/>
          <w:shd w:val="clear" w:color="auto" w:fill="FFFFFF"/>
        </w:rPr>
        <w:t>,</w:t>
      </w:r>
      <w:r w:rsidRPr="008C0E81">
        <w:rPr>
          <w:rFonts w:ascii="Times New Roman" w:hAnsi="Times New Roman" w:cs="Times New Roman"/>
          <w:sz w:val="24"/>
          <w:szCs w:val="24"/>
          <w:shd w:val="clear" w:color="auto" w:fill="FFFFFF"/>
        </w:rPr>
        <w:t xml:space="preserve"> with</w:t>
      </w:r>
      <w:r w:rsidR="005010A8" w:rsidRPr="008C0E81">
        <w:rPr>
          <w:rFonts w:ascii="Times New Roman" w:hAnsi="Times New Roman" w:cs="Times New Roman"/>
          <w:sz w:val="24"/>
          <w:szCs w:val="24"/>
          <w:shd w:val="clear" w:color="auto" w:fill="FFFFFF"/>
        </w:rPr>
        <w:t xml:space="preserve"> an </w:t>
      </w:r>
      <w:r w:rsidRPr="008C0E81">
        <w:rPr>
          <w:rFonts w:ascii="Times New Roman" w:hAnsi="Times New Roman" w:cs="Times New Roman"/>
          <w:sz w:val="24"/>
          <w:szCs w:val="24"/>
          <w:shd w:val="clear" w:color="auto" w:fill="FFFFFF"/>
        </w:rPr>
        <w:t xml:space="preserve">average radius of Earth being 6370 km </w:t>
      </w:r>
      <w:r w:rsidR="00F71023" w:rsidRPr="008C0E81">
        <w:rPr>
          <w:rFonts w:ascii="Times New Roman" w:hAnsi="Times New Roman" w:cs="Times New Roman"/>
          <w:sz w:val="24"/>
          <w:szCs w:val="24"/>
          <w:shd w:val="clear" w:color="auto" w:fill="FFFFFF"/>
        </w:rPr>
        <w:fldChar w:fldCharType="begin" w:fldLock="1"/>
      </w:r>
      <w:r w:rsidRPr="008C0E81">
        <w:rPr>
          <w:rFonts w:ascii="Times New Roman" w:hAnsi="Times New Roman" w:cs="Times New Roman"/>
          <w:sz w:val="24"/>
          <w:szCs w:val="24"/>
          <w:shd w:val="clear" w:color="auto" w:fill="FFFFFF"/>
        </w:rPr>
        <w:instrText>ADDIN CSL_CITATION {"citationItems":[{"id":"ITEM-1","itemData":{"ISBN":"9780444627339","abstract":"In this chapter, all air pollution problems are presented along with the major air pollutants and their anthropogenic sources. Emphasis is given on urban and transboundary air pollution, as well as on global air pollution problems, namely the depletion of stratospheric ozone and global warming. The very latest data from scientific literature and from relevant reports released by international organizations are presented to show the new facts about the health burden and serious environmental impacts of air pollution. Four special cases are included to demonstrate the lethal and/or huge effects of large-scale and notorious air pollution events. Many illustrations and plotted or tabulated data are used to demonstrate effectively air pollution mechanisms and effects. Finally, two relatively new issues related with the quality of atmospheric environment are discussed: indoor air pollution and noise. Recently published figures and estimates about their consequences on health and well-being show that these problems should be dealt with the same urgency and responsibility as any other pollution problem. The connection of poverty with many air pollution issues and its role as an important cause of the deterioration of the quality of the atmospheric environment is also clarified in the text.","author":[{"dropping-particle":"","family":"Poulopoulos","given":"S.G.","non-dropping-particle":"","parse-names":false,"suffix":""}],"container-title":"Environment and Development","id":"ITEM-1","issued":{"date-parts":[["2016"]]},"title":"Chapter 2 – Atmospheric Environment","type":"book"},"uris":["http://www.mendeley.com/documents/?uuid=5f372188-e06d-4dfa-bcad-3127a145905a"]}],"mendeley":{"formattedCitation":"(Poulopoulos, 2016)","plainTextFormattedCitation":"(Poulopoulos, 2016)","previouslyFormattedCitation":"(Poulopoulos, 2016)"},"properties":{"noteIndex":0},"schema":"https://github.com/citation-style-language/schema/raw/master/csl-citation.json"}</w:instrText>
      </w:r>
      <w:r w:rsidR="00F71023" w:rsidRPr="008C0E81">
        <w:rPr>
          <w:rFonts w:ascii="Times New Roman" w:hAnsi="Times New Roman" w:cs="Times New Roman"/>
          <w:sz w:val="24"/>
          <w:szCs w:val="24"/>
          <w:shd w:val="clear" w:color="auto" w:fill="FFFFFF"/>
        </w:rPr>
        <w:fldChar w:fldCharType="separate"/>
      </w:r>
      <w:r w:rsidRPr="008C0E81">
        <w:rPr>
          <w:rFonts w:ascii="Times New Roman" w:hAnsi="Times New Roman" w:cs="Times New Roman"/>
          <w:noProof/>
          <w:sz w:val="24"/>
          <w:szCs w:val="24"/>
          <w:shd w:val="clear" w:color="auto" w:fill="FFFFFF"/>
        </w:rPr>
        <w:t>(Poulopoulos, 2016)</w:t>
      </w:r>
      <w:r w:rsidR="00F71023" w:rsidRPr="008C0E81">
        <w:rPr>
          <w:rFonts w:ascii="Times New Roman" w:hAnsi="Times New Roman" w:cs="Times New Roman"/>
          <w:sz w:val="24"/>
          <w:szCs w:val="24"/>
          <w:shd w:val="clear" w:color="auto" w:fill="FFFFFF"/>
        </w:rPr>
        <w:fldChar w:fldCharType="end"/>
      </w:r>
      <w:r w:rsidRPr="008C0E81">
        <w:rPr>
          <w:rFonts w:ascii="Times New Roman" w:hAnsi="Times New Roman" w:cs="Times New Roman"/>
          <w:sz w:val="24"/>
          <w:szCs w:val="24"/>
          <w:shd w:val="clear" w:color="auto" w:fill="FFFFFF"/>
        </w:rPr>
        <w:t xml:space="preserve">. The border that separates the atmosphere and outer space environment is called </w:t>
      </w:r>
      <w:r w:rsidR="00EB1E26" w:rsidRPr="008C0E81">
        <w:rPr>
          <w:rFonts w:ascii="Times New Roman" w:hAnsi="Times New Roman" w:cs="Times New Roman"/>
          <w:sz w:val="24"/>
          <w:szCs w:val="24"/>
          <w:shd w:val="clear" w:color="auto" w:fill="FFFFFF"/>
        </w:rPr>
        <w:t>the Karman line</w:t>
      </w:r>
      <w:r w:rsidRPr="008C0E81">
        <w:rPr>
          <w:rFonts w:ascii="Times New Roman" w:hAnsi="Times New Roman" w:cs="Times New Roman"/>
          <w:sz w:val="24"/>
          <w:szCs w:val="24"/>
          <w:shd w:val="clear" w:color="auto" w:fill="FFFFFF"/>
        </w:rPr>
        <w:t xml:space="preserve"> situated around 100 km from the surface of the Earth </w:t>
      </w:r>
      <w:r w:rsidR="00F71023" w:rsidRPr="008C0E81">
        <w:rPr>
          <w:rFonts w:ascii="Times New Roman" w:hAnsi="Times New Roman" w:cs="Times New Roman"/>
          <w:sz w:val="24"/>
          <w:szCs w:val="24"/>
          <w:shd w:val="clear" w:color="auto" w:fill="FFFFFF"/>
        </w:rPr>
        <w:fldChar w:fldCharType="begin" w:fldLock="1"/>
      </w:r>
      <w:r w:rsidRPr="008C0E81">
        <w:rPr>
          <w:rFonts w:ascii="Times New Roman" w:hAnsi="Times New Roman" w:cs="Times New Roman"/>
          <w:sz w:val="24"/>
          <w:szCs w:val="24"/>
          <w:shd w:val="clear" w:color="auto" w:fill="FFFFFF"/>
        </w:rPr>
        <w:instrText>ADDIN CSL_CITATION {"citationItems":[{"id":"ITEM-1","itemData":{"DOI":"10.1128/mmbr.00016-09","ISSN":"1092-2172","PMID":"20197502","abstract":"The responses of microorganisms (viruses, bacterial cells, bacterial and fungal spores, and lichens) to selected factors of space (microgravity, galactic cosmic radiation, solar UV radiation, and space vacuum) were determined in space and laboratory simulation experiments. In general, microorganisms tend to thrive in the space flight environment in terms of enhanced growth parameters and a demonstrated ability to proliferate in the presence of normally inhibitory levels of antibiotics. The mechanisms responsible for the observed biological responses, however, are not yet fully understood. A hypothesized interaction of microgravity with radiation-induced DNA repair processes was experimentally refuted. The survival of microorganisms in outer space was investigated to tackle questions on the upper boundary of the biosphere and on the likelihood of interplanetary transport of microorganisms. It was found that extraterrestrial solar UV radiation was the most deleterious factor of space. Among all organisms tested, only lichens (Rhizocarpon geographicum and Xanthoria elegans) maintained full viability after 2 weeks in outer space, whereas all other test systems were inactivated by orders of magnitude. Using optical filters and spores of Bacillus subtilis as a biological UV dosimeter, it was found that the current ozone layer reduces the biological effectiveness of solar UV by 3 orders of magnitude. If shielded against solar UV, spores of B. subtilis were capable of surviving in space for up to 6 years, especially if embedded in clay or meteorite powder (artificial meteorites). The data support the likelihood of interplanetary transfer of microorganisms within meteorites, the so-called lithopanspermia hypothesis. Copyright © 2010, American Society for Microbiology. All Rights Reserved.","author":[{"dropping-particle":"","family":"Horneck","given":"Gerda","non-dropping-particle":"","parse-names":false,"suffix":""},{"dropping-particle":"","family":"Klaus","given":"David M.","non-dropping-particle":"","parse-names":false,"suffix":""},{"dropping-particle":"","family":"Mancinelli","given":"Rocco L.","non-dropping-particle":"","parse-names":false,"suffix":""}],"container-title":"Microbiology and Molecular Biology Reviews","id":"ITEM-1","issued":{"date-parts":[["2010"]]},"title":"Space Microbiology","type":"article-journal"},"uris":["http://www.mendeley.com/documents/?uuid=2eea59ad-a852-459b-9a83-c00b9c720a19"]}],"mendeley":{"formattedCitation":"(Gerda Horneck et al., 2010)","plainTextFormattedCitation":"(Gerda Horneck et al., 2010)","previouslyFormattedCitation":"(Gerda Horneck et al., 2010)"},"properties":{"noteIndex":0},"schema":"https://github.com/citation-style-language/schema/raw/master/csl-citation.json"}</w:instrText>
      </w:r>
      <w:r w:rsidR="00F71023" w:rsidRPr="008C0E81">
        <w:rPr>
          <w:rFonts w:ascii="Times New Roman" w:hAnsi="Times New Roman" w:cs="Times New Roman"/>
          <w:sz w:val="24"/>
          <w:szCs w:val="24"/>
          <w:shd w:val="clear" w:color="auto" w:fill="FFFFFF"/>
        </w:rPr>
        <w:fldChar w:fldCharType="separate"/>
      </w:r>
      <w:r w:rsidRPr="008C0E81">
        <w:rPr>
          <w:rFonts w:ascii="Times New Roman" w:hAnsi="Times New Roman" w:cs="Times New Roman"/>
          <w:noProof/>
          <w:sz w:val="24"/>
          <w:szCs w:val="24"/>
          <w:shd w:val="clear" w:color="auto" w:fill="FFFFFF"/>
        </w:rPr>
        <w:t>(Gerda Horneck et al., 2010)</w:t>
      </w:r>
      <w:r w:rsidR="00F71023" w:rsidRPr="008C0E81">
        <w:rPr>
          <w:rFonts w:ascii="Times New Roman" w:hAnsi="Times New Roman" w:cs="Times New Roman"/>
          <w:sz w:val="24"/>
          <w:szCs w:val="24"/>
          <w:shd w:val="clear" w:color="auto" w:fill="FFFFFF"/>
        </w:rPr>
        <w:fldChar w:fldCharType="end"/>
      </w:r>
      <w:r w:rsidRPr="008C0E81">
        <w:rPr>
          <w:rFonts w:ascii="Times New Roman" w:hAnsi="Times New Roman" w:cs="Times New Roman"/>
          <w:sz w:val="24"/>
          <w:szCs w:val="24"/>
          <w:shd w:val="clear" w:color="auto" w:fill="FFFFFF"/>
        </w:rPr>
        <w:t>. The atmosphere forms a part of the biosphere</w:t>
      </w:r>
      <w:r w:rsidR="005010A8" w:rsidRPr="008C0E81">
        <w:rPr>
          <w:rFonts w:ascii="Times New Roman" w:hAnsi="Times New Roman" w:cs="Times New Roman"/>
          <w:sz w:val="24"/>
          <w:szCs w:val="24"/>
          <w:shd w:val="clear" w:color="auto" w:fill="FFFFFF"/>
        </w:rPr>
        <w:t>,</w:t>
      </w:r>
      <w:r w:rsidRPr="008C0E81">
        <w:rPr>
          <w:rFonts w:ascii="Times New Roman" w:hAnsi="Times New Roman" w:cs="Times New Roman"/>
          <w:sz w:val="24"/>
          <w:szCs w:val="24"/>
          <w:shd w:val="clear" w:color="auto" w:fill="FFFFFF"/>
        </w:rPr>
        <w:t xml:space="preserve"> and its component gases like nitrogen, oxygen, carbon dioxide</w:t>
      </w:r>
      <w:r w:rsidR="00CB4DC7" w:rsidRPr="008C0E81">
        <w:rPr>
          <w:rFonts w:ascii="Times New Roman" w:hAnsi="Times New Roman" w:cs="Times New Roman"/>
          <w:sz w:val="24"/>
          <w:szCs w:val="24"/>
          <w:shd w:val="clear" w:color="auto" w:fill="FFFFFF"/>
        </w:rPr>
        <w:t xml:space="preserve"> (</w:t>
      </w:r>
      <w:r w:rsidR="00CB4DC7" w:rsidRPr="008C0E81">
        <w:rPr>
          <w:rFonts w:ascii="Times New Roman" w:hAnsi="Times New Roman" w:cs="Times New Roman"/>
          <w:b/>
          <w:bCs/>
          <w:sz w:val="24"/>
          <w:szCs w:val="24"/>
          <w:shd w:val="clear" w:color="auto" w:fill="FFFFFF"/>
        </w:rPr>
        <w:t>Table 1</w:t>
      </w:r>
      <w:r w:rsidR="00CB4DC7" w:rsidRPr="008C0E81">
        <w:rPr>
          <w:rFonts w:ascii="Times New Roman" w:hAnsi="Times New Roman" w:cs="Times New Roman"/>
          <w:sz w:val="24"/>
          <w:szCs w:val="24"/>
          <w:shd w:val="clear" w:color="auto" w:fill="FFFFFF"/>
        </w:rPr>
        <w:t>)</w:t>
      </w:r>
      <w:r w:rsidRPr="008C0E81">
        <w:rPr>
          <w:rFonts w:ascii="Times New Roman" w:hAnsi="Times New Roman" w:cs="Times New Roman"/>
          <w:sz w:val="24"/>
          <w:szCs w:val="24"/>
          <w:shd w:val="clear" w:color="auto" w:fill="FFFFFF"/>
        </w:rPr>
        <w:t xml:space="preserve"> interact with the hydrosphere and lithosphere in various geo-chemical cycles. The atmosphere is stratified </w:t>
      </w:r>
      <w:r w:rsidR="005010A8" w:rsidRPr="008C0E81">
        <w:rPr>
          <w:rFonts w:ascii="Times New Roman" w:hAnsi="Times New Roman" w:cs="Times New Roman"/>
          <w:sz w:val="24"/>
          <w:szCs w:val="24"/>
          <w:shd w:val="clear" w:color="auto" w:fill="FFFFFF"/>
        </w:rPr>
        <w:t>into</w:t>
      </w:r>
      <w:r w:rsidRPr="008C0E81">
        <w:rPr>
          <w:rFonts w:ascii="Times New Roman" w:hAnsi="Times New Roman" w:cs="Times New Roman"/>
          <w:sz w:val="24"/>
          <w:szCs w:val="24"/>
          <w:shd w:val="clear" w:color="auto" w:fill="FFFFFF"/>
        </w:rPr>
        <w:t xml:space="preserve"> various layers depending on composition, pressure, temperature</w:t>
      </w:r>
      <w:r w:rsidR="005010A8" w:rsidRPr="008C0E81">
        <w:rPr>
          <w:rFonts w:ascii="Times New Roman" w:hAnsi="Times New Roman" w:cs="Times New Roman"/>
          <w:sz w:val="24"/>
          <w:szCs w:val="24"/>
          <w:shd w:val="clear" w:color="auto" w:fill="FFFFFF"/>
        </w:rPr>
        <w:t>,</w:t>
      </w:r>
      <w:r w:rsidRPr="008C0E81">
        <w:rPr>
          <w:rFonts w:ascii="Times New Roman" w:hAnsi="Times New Roman" w:cs="Times New Roman"/>
          <w:sz w:val="24"/>
          <w:szCs w:val="24"/>
          <w:shd w:val="clear" w:color="auto" w:fill="FFFFFF"/>
        </w:rPr>
        <w:t xml:space="preserve"> and density </w:t>
      </w:r>
      <w:r w:rsidR="00F71023" w:rsidRPr="008C0E81">
        <w:rPr>
          <w:rFonts w:ascii="Times New Roman" w:hAnsi="Times New Roman" w:cs="Times New Roman"/>
          <w:sz w:val="24"/>
          <w:szCs w:val="24"/>
          <w:shd w:val="clear" w:color="auto" w:fill="FFFFFF"/>
        </w:rPr>
        <w:fldChar w:fldCharType="begin" w:fldLock="1"/>
      </w:r>
      <w:r w:rsidRPr="008C0E81">
        <w:rPr>
          <w:rFonts w:ascii="Times New Roman" w:hAnsi="Times New Roman" w:cs="Times New Roman"/>
          <w:sz w:val="24"/>
          <w:szCs w:val="24"/>
          <w:shd w:val="clear" w:color="auto" w:fill="FFFFFF"/>
        </w:rPr>
        <w:instrText>ADDIN CSL_CITATION {"citationItems":[{"id":"ITEM-1","itemData":{"DOI":"10.1016/b978-0-12-849891-0.00001-1","abstract":"It is the purpose of this chapter in introducing the reader to an understanding of organic chemistry and the role organic can play dealing with the various issues of the environment. Throughout the pages of this book, the reader will be presented with the definitions and explanations of terms related to organic chemistry and the means by which organic chemistry can be understood and used.","author":[{"dropping-particle":"","family":"Speight","given":"James G.","non-dropping-particle":"","parse-names":false,"suffix":""}],"container-title":"Environmental Inorganic Chemistry for Engineers","id":"ITEM-1","issued":{"date-parts":[["2017"]]},"title":"Inorganic Chemicals in the Environment","type":"chapter"},"uris":["http://www.mendeley.com/documents/?uuid=54ddf655-bc38-490f-b748-51678d984b2c"]}],"mendeley":{"formattedCitation":"(Speight, 2017)","plainTextFormattedCitation":"(Speight, 2017)","previouslyFormattedCitation":"(Speight, 2017)"},"properties":{"noteIndex":0},"schema":"https://github.com/citation-style-language/schema/raw/master/csl-citation.json"}</w:instrText>
      </w:r>
      <w:r w:rsidR="00F71023" w:rsidRPr="008C0E81">
        <w:rPr>
          <w:rFonts w:ascii="Times New Roman" w:hAnsi="Times New Roman" w:cs="Times New Roman"/>
          <w:sz w:val="24"/>
          <w:szCs w:val="24"/>
          <w:shd w:val="clear" w:color="auto" w:fill="FFFFFF"/>
        </w:rPr>
        <w:fldChar w:fldCharType="separate"/>
      </w:r>
      <w:r w:rsidRPr="008C0E81">
        <w:rPr>
          <w:rFonts w:ascii="Times New Roman" w:hAnsi="Times New Roman" w:cs="Times New Roman"/>
          <w:noProof/>
          <w:sz w:val="24"/>
          <w:szCs w:val="24"/>
          <w:shd w:val="clear" w:color="auto" w:fill="FFFFFF"/>
        </w:rPr>
        <w:t>(Speight, 2017)</w:t>
      </w:r>
      <w:r w:rsidR="00F71023" w:rsidRPr="008C0E81">
        <w:rPr>
          <w:rFonts w:ascii="Times New Roman" w:hAnsi="Times New Roman" w:cs="Times New Roman"/>
          <w:sz w:val="24"/>
          <w:szCs w:val="24"/>
          <w:shd w:val="clear" w:color="auto" w:fill="FFFFFF"/>
        </w:rPr>
        <w:fldChar w:fldCharType="end"/>
      </w:r>
      <w:r w:rsidRPr="008C0E81">
        <w:rPr>
          <w:rFonts w:ascii="Times New Roman" w:hAnsi="Times New Roman" w:cs="Times New Roman"/>
          <w:sz w:val="24"/>
          <w:szCs w:val="24"/>
          <w:shd w:val="clear" w:color="auto" w:fill="FFFFFF"/>
        </w:rPr>
        <w:t xml:space="preserve">. Vertically upward from ground level, the layers are </w:t>
      </w:r>
      <w:r w:rsidR="005010A8" w:rsidRPr="008C0E81">
        <w:rPr>
          <w:rFonts w:ascii="Times New Roman" w:hAnsi="Times New Roman" w:cs="Times New Roman"/>
          <w:sz w:val="24"/>
          <w:szCs w:val="24"/>
          <w:shd w:val="clear" w:color="auto" w:fill="FFFFFF"/>
        </w:rPr>
        <w:t xml:space="preserve">the </w:t>
      </w:r>
      <w:r w:rsidRPr="008C0E81">
        <w:rPr>
          <w:rFonts w:ascii="Times New Roman" w:hAnsi="Times New Roman" w:cs="Times New Roman"/>
          <w:sz w:val="24"/>
          <w:szCs w:val="24"/>
          <w:shd w:val="clear" w:color="auto" w:fill="FFFFFF"/>
        </w:rPr>
        <w:t>troposphere, stratosphere, mesosphere, thermosphere</w:t>
      </w:r>
      <w:r w:rsidR="005010A8" w:rsidRPr="008C0E81">
        <w:rPr>
          <w:rFonts w:ascii="Times New Roman" w:hAnsi="Times New Roman" w:cs="Times New Roman"/>
          <w:sz w:val="24"/>
          <w:szCs w:val="24"/>
          <w:shd w:val="clear" w:color="auto" w:fill="FFFFFF"/>
        </w:rPr>
        <w:t>,</w:t>
      </w:r>
      <w:r w:rsidRPr="008C0E81">
        <w:rPr>
          <w:rFonts w:ascii="Times New Roman" w:hAnsi="Times New Roman" w:cs="Times New Roman"/>
          <w:sz w:val="24"/>
          <w:szCs w:val="24"/>
          <w:shd w:val="clear" w:color="auto" w:fill="FFFFFF"/>
        </w:rPr>
        <w:t xml:space="preserve"> and exosphere </w:t>
      </w:r>
      <w:r w:rsidR="00CB4DC7" w:rsidRPr="008C0E81">
        <w:rPr>
          <w:rFonts w:ascii="Times New Roman" w:hAnsi="Times New Roman" w:cs="Times New Roman"/>
          <w:sz w:val="24"/>
          <w:szCs w:val="24"/>
          <w:shd w:val="clear" w:color="auto" w:fill="FFFFFF"/>
        </w:rPr>
        <w:t>(</w:t>
      </w:r>
      <w:r w:rsidR="00CB4DC7" w:rsidRPr="008C0E81">
        <w:rPr>
          <w:rFonts w:ascii="Times New Roman" w:hAnsi="Times New Roman" w:cs="Times New Roman"/>
          <w:b/>
          <w:bCs/>
          <w:sz w:val="24"/>
          <w:szCs w:val="24"/>
          <w:shd w:val="clear" w:color="auto" w:fill="FFFFFF"/>
        </w:rPr>
        <w:t>Figure 1</w:t>
      </w:r>
      <w:r w:rsidR="00CB4DC7" w:rsidRPr="008C0E81">
        <w:rPr>
          <w:rFonts w:ascii="Times New Roman" w:hAnsi="Times New Roman" w:cs="Times New Roman"/>
          <w:sz w:val="24"/>
          <w:szCs w:val="24"/>
          <w:shd w:val="clear" w:color="auto" w:fill="FFFFFF"/>
        </w:rPr>
        <w:t>)</w:t>
      </w:r>
      <w:r w:rsidR="005010A8" w:rsidRPr="008C0E81">
        <w:rPr>
          <w:rFonts w:ascii="Times New Roman" w:hAnsi="Times New Roman" w:cs="Times New Roman"/>
          <w:sz w:val="24"/>
          <w:szCs w:val="24"/>
          <w:shd w:val="clear" w:color="auto" w:fill="FFFFFF"/>
        </w:rPr>
        <w:t>. Exosphere</w:t>
      </w:r>
      <w:r w:rsidRPr="008C0E81">
        <w:rPr>
          <w:rFonts w:ascii="Times New Roman" w:hAnsi="Times New Roman" w:cs="Times New Roman"/>
          <w:sz w:val="24"/>
          <w:szCs w:val="24"/>
          <w:shd w:val="clear" w:color="auto" w:fill="FFFFFF"/>
        </w:rPr>
        <w:t xml:space="preserve"> finally fades into Interplanetary Space </w:t>
      </w:r>
      <w:r w:rsidR="00F71023" w:rsidRPr="008C0E81">
        <w:rPr>
          <w:rFonts w:ascii="Times New Roman" w:hAnsi="Times New Roman" w:cs="Times New Roman"/>
          <w:sz w:val="24"/>
          <w:szCs w:val="24"/>
          <w:shd w:val="clear" w:color="auto" w:fill="FFFFFF"/>
        </w:rPr>
        <w:fldChar w:fldCharType="begin" w:fldLock="1"/>
      </w:r>
      <w:r w:rsidRPr="008C0E81">
        <w:rPr>
          <w:rFonts w:ascii="Times New Roman" w:hAnsi="Times New Roman" w:cs="Times New Roman"/>
          <w:sz w:val="24"/>
          <w:szCs w:val="24"/>
          <w:shd w:val="clear" w:color="auto" w:fill="FFFFFF"/>
        </w:rPr>
        <w:instrText>ADDIN CSL_CITATION {"citationItems":[{"id":"ITEM-1","itemData":{"ISBN":"9780444627339","abstract":"In this chapter, all air pollution problems are presented along with the major air pollutants and their anthropogenic sources. Emphasis is given on urban and transboundary air pollution, as well as on global air pollution problems, namely the depletion of stratospheric ozone and global warming. The very latest data from scientific literature and from relevant reports released by international organizations are presented to show the new facts about the health burden and serious environmental impacts of air pollution. Four special cases are included to demonstrate the lethal and/or huge effects of large-scale and notorious air pollution events. Many illustrations and plotted or tabulated data are used to demonstrate effectively air pollution mechanisms and effects. Finally, two relatively new issues related with the quality of atmospheric environment are discussed: indoor air pollution and noise. Recently published figures and estimates about their consequences on health and well-being show that these problems should be dealt with the same urgency and responsibility as any other pollution problem. The connection of poverty with many air pollution issues and its role as an important cause of the deterioration of the quality of the atmospheric environment is also clarified in the text.","author":[{"dropping-particle":"","family":"Poulopoulos","given":"S.G.","non-dropping-particle":"","parse-names":false,"suffix":""}],"container-title":"Environment and Development","id":"ITEM-1","issued":{"date-parts":[["2016"]]},"title":"Chapter 2 – Atmospheric Environment","type":"book"},"uris":["http://www.mendeley.com/documents/?uuid=5f372188-e06d-4dfa-bcad-3127a145905a"]}],"mendeley":{"formattedCitation":"(Poulopoulos, 2016)","manualFormatting":"(Poulopoulos, 2016","plainTextFormattedCitation":"(Poulopoulos, 2016)","previouslyFormattedCitation":"(Poulopoulos, 2016)"},"properties":{"noteIndex":0},"schema":"https://github.com/citation-style-language/schema/raw/master/csl-citation.json"}</w:instrText>
      </w:r>
      <w:r w:rsidR="00F71023" w:rsidRPr="008C0E81">
        <w:rPr>
          <w:rFonts w:ascii="Times New Roman" w:hAnsi="Times New Roman" w:cs="Times New Roman"/>
          <w:sz w:val="24"/>
          <w:szCs w:val="24"/>
          <w:shd w:val="clear" w:color="auto" w:fill="FFFFFF"/>
        </w:rPr>
        <w:fldChar w:fldCharType="separate"/>
      </w:r>
      <w:r w:rsidRPr="008C0E81">
        <w:rPr>
          <w:rFonts w:ascii="Times New Roman" w:hAnsi="Times New Roman" w:cs="Times New Roman"/>
          <w:noProof/>
          <w:sz w:val="24"/>
          <w:szCs w:val="24"/>
          <w:shd w:val="clear" w:color="auto" w:fill="FFFFFF"/>
        </w:rPr>
        <w:t>(Poulopoulos, 2016</w:t>
      </w:r>
      <w:r w:rsidR="00F71023" w:rsidRPr="008C0E81">
        <w:rPr>
          <w:rFonts w:ascii="Times New Roman" w:hAnsi="Times New Roman" w:cs="Times New Roman"/>
          <w:sz w:val="24"/>
          <w:szCs w:val="24"/>
          <w:shd w:val="clear" w:color="auto" w:fill="FFFFFF"/>
        </w:rPr>
        <w:fldChar w:fldCharType="end"/>
      </w:r>
      <w:r w:rsidRPr="008C0E81">
        <w:rPr>
          <w:rFonts w:ascii="Times New Roman" w:hAnsi="Times New Roman" w:cs="Times New Roman"/>
          <w:sz w:val="24"/>
          <w:szCs w:val="24"/>
          <w:shd w:val="clear" w:color="auto" w:fill="FFFFFF"/>
        </w:rPr>
        <w:t xml:space="preserve">; </w:t>
      </w:r>
      <w:r w:rsidR="00F71023" w:rsidRPr="008C0E81">
        <w:rPr>
          <w:rFonts w:ascii="Times New Roman" w:hAnsi="Times New Roman" w:cs="Times New Roman"/>
          <w:sz w:val="24"/>
          <w:szCs w:val="24"/>
          <w:shd w:val="clear" w:color="auto" w:fill="FFFFFF"/>
        </w:rPr>
        <w:fldChar w:fldCharType="begin" w:fldLock="1"/>
      </w:r>
      <w:r w:rsidRPr="008C0E81">
        <w:rPr>
          <w:rFonts w:ascii="Times New Roman" w:hAnsi="Times New Roman" w:cs="Times New Roman"/>
          <w:sz w:val="24"/>
          <w:szCs w:val="24"/>
          <w:shd w:val="clear" w:color="auto" w:fill="FFFFFF"/>
        </w:rPr>
        <w:instrText>ADDIN CSL_CITATION {"citationItems":[{"id":"ITEM-1","itemData":{"DOI":"10.1016/b978-0-12-849891-0.00001-1","abstract":"It is the purpose of this chapter in introducing the reader to an understanding of organic chemistry and the role organic can play dealing with the various issues of the environment. Throughout the pages of this book, the reader will be presented with the definitions and explanations of terms related to organic chemistry and the means by which organic chemistry can be understood and used.","author":[{"dropping-particle":"","family":"Speight","given":"James G.","non-dropping-particle":"","parse-names":false,"suffix":""}],"container-title":"Environmental Inorganic Chemistry for Engineers","id":"ITEM-1","issued":{"date-parts":[["2017"]]},"title":"Inorganic Chemicals in the Environment","type":"chapter"},"uris":["http://www.mendeley.com/documents/?uuid=54ddf655-bc38-490f-b748-51678d984b2c"]}],"mendeley":{"formattedCitation":"(Speight, 2017)","manualFormatting":"Speight, 2017)","plainTextFormattedCitation":"(Speight, 2017)","previouslyFormattedCitation":"(Speight, 2017)"},"properties":{"noteIndex":0},"schema":"https://github.com/citation-style-language/schema/raw/master/csl-citation.json"}</w:instrText>
      </w:r>
      <w:r w:rsidR="00F71023" w:rsidRPr="008C0E81">
        <w:rPr>
          <w:rFonts w:ascii="Times New Roman" w:hAnsi="Times New Roman" w:cs="Times New Roman"/>
          <w:sz w:val="24"/>
          <w:szCs w:val="24"/>
          <w:shd w:val="clear" w:color="auto" w:fill="FFFFFF"/>
        </w:rPr>
        <w:fldChar w:fldCharType="separate"/>
      </w:r>
      <w:r w:rsidRPr="008C0E81">
        <w:rPr>
          <w:rFonts w:ascii="Times New Roman" w:hAnsi="Times New Roman" w:cs="Times New Roman"/>
          <w:noProof/>
          <w:sz w:val="24"/>
          <w:szCs w:val="24"/>
          <w:shd w:val="clear" w:color="auto" w:fill="FFFFFF"/>
        </w:rPr>
        <w:t>Speight, 2017)</w:t>
      </w:r>
      <w:r w:rsidR="00F71023" w:rsidRPr="008C0E81">
        <w:rPr>
          <w:rFonts w:ascii="Times New Roman" w:hAnsi="Times New Roman" w:cs="Times New Roman"/>
          <w:sz w:val="24"/>
          <w:szCs w:val="24"/>
          <w:shd w:val="clear" w:color="auto" w:fill="FFFFFF"/>
        </w:rPr>
        <w:fldChar w:fldCharType="end"/>
      </w:r>
      <w:r w:rsidRPr="008C0E81">
        <w:rPr>
          <w:rFonts w:ascii="Times New Roman" w:hAnsi="Times New Roman" w:cs="Times New Roman"/>
          <w:sz w:val="24"/>
          <w:szCs w:val="24"/>
          <w:shd w:val="clear" w:color="auto" w:fill="FFFFFF"/>
        </w:rPr>
        <w:t xml:space="preserve">. There are many variations between the Earth’s atmosphere and the Space environment. The key variations in </w:t>
      </w:r>
      <w:r w:rsidR="005010A8" w:rsidRPr="008C0E81">
        <w:rPr>
          <w:rFonts w:ascii="Times New Roman" w:hAnsi="Times New Roman" w:cs="Times New Roman"/>
          <w:sz w:val="24"/>
          <w:szCs w:val="24"/>
          <w:shd w:val="clear" w:color="auto" w:fill="FFFFFF"/>
        </w:rPr>
        <w:t xml:space="preserve">the </w:t>
      </w:r>
      <w:r w:rsidRPr="008C0E81">
        <w:rPr>
          <w:rFonts w:ascii="Times New Roman" w:hAnsi="Times New Roman" w:cs="Times New Roman"/>
          <w:sz w:val="24"/>
          <w:szCs w:val="24"/>
          <w:shd w:val="clear" w:color="auto" w:fill="FFFFFF"/>
        </w:rPr>
        <w:t xml:space="preserve">space </w:t>
      </w:r>
      <w:r w:rsidRPr="008C0E81">
        <w:rPr>
          <w:rFonts w:ascii="Times New Roman" w:hAnsi="Times New Roman" w:cs="Times New Roman"/>
          <w:sz w:val="24"/>
          <w:szCs w:val="24"/>
          <w:shd w:val="clear" w:color="auto" w:fill="FFFFFF"/>
        </w:rPr>
        <w:lastRenderedPageBreak/>
        <w:t xml:space="preserve">environment are </w:t>
      </w:r>
      <w:r w:rsidR="00244A28" w:rsidRPr="008C0E81">
        <w:rPr>
          <w:rFonts w:ascii="Times New Roman" w:hAnsi="Times New Roman" w:cs="Times New Roman"/>
          <w:sz w:val="24"/>
          <w:szCs w:val="24"/>
          <w:shd w:val="clear" w:color="auto" w:fill="FFFFFF"/>
        </w:rPr>
        <w:t>relativistic heavy ions of Galactic cosmic rays (GCR), ionizing radiation, energetic protons from solar particle events,</w:t>
      </w:r>
      <w:r w:rsidR="001C3691" w:rsidRPr="008C0E81">
        <w:rPr>
          <w:rFonts w:ascii="Times New Roman" w:hAnsi="Times New Roman" w:cs="Times New Roman"/>
          <w:sz w:val="24"/>
          <w:szCs w:val="24"/>
          <w:shd w:val="clear" w:color="auto" w:fill="FFFFFF"/>
        </w:rPr>
        <w:t xml:space="preserve"> </w:t>
      </w:r>
      <w:r w:rsidRPr="008C0E81">
        <w:rPr>
          <w:rFonts w:ascii="Times New Roman" w:hAnsi="Times New Roman" w:cs="Times New Roman"/>
          <w:sz w:val="24"/>
          <w:szCs w:val="24"/>
          <w:shd w:val="clear" w:color="auto" w:fill="FFFFFF"/>
        </w:rPr>
        <w:t>UV radiation, cold and hot plasma, neutral thermosphere, particle radiation</w:t>
      </w:r>
      <w:r w:rsidR="005010A8" w:rsidRPr="008C0E81">
        <w:rPr>
          <w:rFonts w:ascii="Times New Roman" w:hAnsi="Times New Roman" w:cs="Times New Roman"/>
          <w:sz w:val="24"/>
          <w:szCs w:val="24"/>
          <w:shd w:val="clear" w:color="auto" w:fill="FFFFFF"/>
        </w:rPr>
        <w:t>,</w:t>
      </w:r>
      <w:r w:rsidRPr="008C0E81">
        <w:rPr>
          <w:rFonts w:ascii="Times New Roman" w:hAnsi="Times New Roman" w:cs="Times New Roman"/>
          <w:sz w:val="24"/>
          <w:szCs w:val="24"/>
          <w:shd w:val="clear" w:color="auto" w:fill="FFFFFF"/>
        </w:rPr>
        <w:t xml:space="preserve"> and meteoroid debris. The earth’s magnetosphere is a space formed by Earth’s magnetic field and solar wind </w:t>
      </w:r>
      <w:r w:rsidR="00F71023" w:rsidRPr="008C0E81">
        <w:rPr>
          <w:rFonts w:ascii="Times New Roman" w:hAnsi="Times New Roman" w:cs="Times New Roman"/>
          <w:sz w:val="24"/>
          <w:szCs w:val="24"/>
          <w:shd w:val="clear" w:color="auto" w:fill="FFFFFF"/>
        </w:rPr>
        <w:fldChar w:fldCharType="begin" w:fldLock="1"/>
      </w:r>
      <w:r w:rsidRPr="008C0E81">
        <w:rPr>
          <w:rFonts w:ascii="Times New Roman" w:hAnsi="Times New Roman" w:cs="Times New Roman"/>
          <w:sz w:val="24"/>
          <w:szCs w:val="24"/>
          <w:shd w:val="clear" w:color="auto" w:fill="FFFFFF"/>
        </w:rPr>
        <w:instrText>ADDIN CSL_CITATION {"citationItems":[{"id":"ITEM-1","itemData":{"DOI":"10.1007/1-4020-2595-5_2","ISSN":"03796566","abstract":"Natural space and atmospheric environments pose a difficult challenge for designers of technological systems in space. The deleterious effects of environment interactions with the systems include degradation of materials, thermal changes, contamination, excitation, spacecraft glow, charging, radiation damage, and induced background interference. Design accommodations must be realistic with minimum impact on performance while maintaining a balance between cost and risk. The goal of applied research in space environments and effects is to limit environmental impacts at low cost relative to spacecraft cost and to infuse enabling and commercial off-the-shelf technologies into space programs. The need to perform applied research to understand the space environment in a practical sense and to develop methods to mitigate these environment effects is frequently underestimated by space agencies and industry. Applied science research in this area is critical because the complexity of spacecraft systems is increasing, and they are exposed simultaneously to a multitude of space environments.","author":[{"dropping-particle":"","family":"Barth","given":"Janet L.","non-dropping-particle":"","parse-names":false,"suffix":""}],"container-title":"European Space Agency, (Special Publication) ESA SP","id":"ITEM-1","issued":{"date-parts":[["2003"]]},"title":"Space and atmospheric environments: From low earth orbits to deep space","type":"paper-conference"},"uris":["http://www.mendeley.com/documents/?uuid=b06be17a-b027-4942-998d-df152ca88628"]}],"mendeley":{"formattedCitation":"(Barth, 2003)","plainTextFormattedCitation":"(Barth, 2003)","previouslyFormattedCitation":"(Barth, 2003)"},"properties":{"noteIndex":0},"schema":"https://github.com/citation-style-language/schema/raw/master/csl-citation.json"}</w:instrText>
      </w:r>
      <w:r w:rsidR="00F71023" w:rsidRPr="008C0E81">
        <w:rPr>
          <w:rFonts w:ascii="Times New Roman" w:hAnsi="Times New Roman" w:cs="Times New Roman"/>
          <w:sz w:val="24"/>
          <w:szCs w:val="24"/>
          <w:shd w:val="clear" w:color="auto" w:fill="FFFFFF"/>
        </w:rPr>
        <w:fldChar w:fldCharType="separate"/>
      </w:r>
      <w:r w:rsidRPr="008C0E81">
        <w:rPr>
          <w:rFonts w:ascii="Times New Roman" w:hAnsi="Times New Roman" w:cs="Times New Roman"/>
          <w:noProof/>
          <w:sz w:val="24"/>
          <w:szCs w:val="24"/>
          <w:shd w:val="clear" w:color="auto" w:fill="FFFFFF"/>
        </w:rPr>
        <w:t>(Barth, 2003)</w:t>
      </w:r>
      <w:r w:rsidR="00F71023" w:rsidRPr="008C0E81">
        <w:rPr>
          <w:rFonts w:ascii="Times New Roman" w:hAnsi="Times New Roman" w:cs="Times New Roman"/>
          <w:sz w:val="24"/>
          <w:szCs w:val="24"/>
          <w:shd w:val="clear" w:color="auto" w:fill="FFFFFF"/>
        </w:rPr>
        <w:fldChar w:fldCharType="end"/>
      </w:r>
      <w:r w:rsidRPr="008C0E81">
        <w:rPr>
          <w:rFonts w:ascii="Times New Roman" w:hAnsi="Times New Roman" w:cs="Times New Roman"/>
          <w:sz w:val="24"/>
          <w:szCs w:val="24"/>
          <w:shd w:val="clear" w:color="auto" w:fill="FFFFFF"/>
        </w:rPr>
        <w:t xml:space="preserve">. The Earth’s magnetosphere also contributes to </w:t>
      </w:r>
      <w:r w:rsidR="00D50567" w:rsidRPr="008C0E81">
        <w:rPr>
          <w:rFonts w:ascii="Times New Roman" w:hAnsi="Times New Roman" w:cs="Times New Roman"/>
          <w:sz w:val="24"/>
          <w:szCs w:val="24"/>
          <w:shd w:val="clear" w:color="auto" w:fill="FFFFFF"/>
        </w:rPr>
        <w:t>space-related</w:t>
      </w:r>
      <w:r w:rsidRPr="008C0E81">
        <w:rPr>
          <w:rFonts w:ascii="Times New Roman" w:hAnsi="Times New Roman" w:cs="Times New Roman"/>
          <w:sz w:val="24"/>
          <w:szCs w:val="24"/>
          <w:shd w:val="clear" w:color="auto" w:fill="FFFFFF"/>
        </w:rPr>
        <w:t xml:space="preserve"> stress. Spatial and temporal variations exist in Earth’s atmosphere and magnetosphere. The space environment also differs from the Earth’s environment in parameters like pressure, temperature, gravity</w:t>
      </w:r>
      <w:r w:rsidR="00D50567" w:rsidRPr="008C0E81">
        <w:rPr>
          <w:rFonts w:ascii="Times New Roman" w:hAnsi="Times New Roman" w:cs="Times New Roman"/>
          <w:sz w:val="24"/>
          <w:szCs w:val="24"/>
          <w:shd w:val="clear" w:color="auto" w:fill="FFFFFF"/>
        </w:rPr>
        <w:t>,</w:t>
      </w:r>
      <w:r w:rsidRPr="008C0E81">
        <w:rPr>
          <w:rFonts w:ascii="Times New Roman" w:hAnsi="Times New Roman" w:cs="Times New Roman"/>
          <w:sz w:val="24"/>
          <w:szCs w:val="24"/>
          <w:shd w:val="clear" w:color="auto" w:fill="FFFFFF"/>
        </w:rPr>
        <w:t xml:space="preserve"> and cosmic </w:t>
      </w:r>
      <w:r w:rsidR="00D50567" w:rsidRPr="008C0E81">
        <w:rPr>
          <w:rFonts w:ascii="Times New Roman" w:hAnsi="Times New Roman" w:cs="Times New Roman"/>
          <w:sz w:val="24"/>
          <w:szCs w:val="24"/>
          <w:shd w:val="clear" w:color="auto" w:fill="FFFFFF"/>
        </w:rPr>
        <w:t>ionizing</w:t>
      </w:r>
      <w:r w:rsidRPr="008C0E81">
        <w:rPr>
          <w:rFonts w:ascii="Times New Roman" w:hAnsi="Times New Roman" w:cs="Times New Roman"/>
          <w:sz w:val="24"/>
          <w:szCs w:val="24"/>
          <w:shd w:val="clear" w:color="auto" w:fill="FFFFFF"/>
        </w:rPr>
        <w:t xml:space="preserve"> radiation. A comparative analysis of the key parameters on Earth, Low Earth Orbit</w:t>
      </w:r>
      <w:r w:rsidR="00D50567" w:rsidRPr="008C0E81">
        <w:rPr>
          <w:rFonts w:ascii="Times New Roman" w:hAnsi="Times New Roman" w:cs="Times New Roman"/>
          <w:sz w:val="24"/>
          <w:szCs w:val="24"/>
          <w:shd w:val="clear" w:color="auto" w:fill="FFFFFF"/>
        </w:rPr>
        <w:t>,</w:t>
      </w:r>
      <w:r w:rsidRPr="008C0E81">
        <w:rPr>
          <w:rFonts w:ascii="Times New Roman" w:hAnsi="Times New Roman" w:cs="Times New Roman"/>
          <w:sz w:val="24"/>
          <w:szCs w:val="24"/>
          <w:shd w:val="clear" w:color="auto" w:fill="FFFFFF"/>
        </w:rPr>
        <w:t xml:space="preserve"> and Interplanetary space have been depicted in</w:t>
      </w:r>
      <w:r w:rsidR="001C3691" w:rsidRPr="008C0E81">
        <w:rPr>
          <w:rFonts w:ascii="Times New Roman" w:hAnsi="Times New Roman" w:cs="Times New Roman"/>
          <w:sz w:val="24"/>
          <w:szCs w:val="24"/>
          <w:shd w:val="clear" w:color="auto" w:fill="FFFFFF"/>
        </w:rPr>
        <w:t xml:space="preserve"> </w:t>
      </w:r>
      <w:r w:rsidR="00614823" w:rsidRPr="008C0E81">
        <w:rPr>
          <w:rFonts w:ascii="Times New Roman" w:hAnsi="Times New Roman" w:cs="Times New Roman"/>
          <w:b/>
          <w:bCs/>
          <w:sz w:val="24"/>
          <w:szCs w:val="24"/>
          <w:shd w:val="clear" w:color="auto" w:fill="FFFFFF"/>
        </w:rPr>
        <w:t xml:space="preserve">table 2 </w:t>
      </w:r>
      <w:r w:rsidR="00F71023" w:rsidRPr="008C0E81">
        <w:rPr>
          <w:rFonts w:ascii="Times New Roman" w:hAnsi="Times New Roman" w:cs="Times New Roman"/>
          <w:sz w:val="24"/>
          <w:szCs w:val="24"/>
          <w:shd w:val="clear" w:color="auto" w:fill="FFFFFF"/>
        </w:rPr>
        <w:fldChar w:fldCharType="begin" w:fldLock="1"/>
      </w:r>
      <w:r w:rsidRPr="008C0E81">
        <w:rPr>
          <w:rFonts w:ascii="Times New Roman" w:hAnsi="Times New Roman" w:cs="Times New Roman"/>
          <w:sz w:val="24"/>
          <w:szCs w:val="24"/>
          <w:shd w:val="clear" w:color="auto" w:fill="FFFFFF"/>
        </w:rPr>
        <w:instrText>ADDIN CSL_CITATION {"citationItems":[{"id":"ITEM-1","itemData":{"DOI":"10.1016/j.mimet.2009.10.004","ISSN":"01677012","PMID":"19854226","abstract":"Microorganisms can be used as model systems for studying biological responses to extraterrestrial conditions; however, the methods for studying their response are extremely challenging. Since the first high altitude microbiological experiment in 1935 a large number of facilities have been developed for short- and long-term microbial exposure experiments. Examples are the BIOPAN facility, used for short-term exposure, and the EXPOSE facility aboard the International Space Station, used for long-term exposure. Furthermore, simulation facilities have been developed to conduct microbiological experiments in the laboratory environment. A large number of microorganisms have been used for exposure experiments; these include pure cultures and microbial communities. Analyses of these experiments have involved both culture-dependent and independent methods. This review highlights and discusses the facilities available for microbiology experiments, both in space and in simulation environments. A description of the microorganisms and the techniques used to analyse survival is included. Finally we discuss the implications of microbiological studies for future missions and for space applications. © 2009 Elsevier B.V. All rights reserved.","author":[{"dropping-particle":"","family":"Olsson-Francis","given":"Karen","non-dropping-particle":"","parse-names":false,"suffix":""},{"dropping-particle":"","family":"Cockell","given":"Charles S.","non-dropping-particle":"","parse-names":false,"suffix":""}],"container-title":"Journal of Microbiological Methods","id":"ITEM-1","issued":{"date-parts":[["2010"]]},"title":"Experimental methods for studying microbial survival in extraterrestrial environments","type":"article"},"uris":["http://www.mendeley.com/documents/?uuid=58835e2c-0240-4ed5-b593-3c89b085475c"]}],"mendeley":{"formattedCitation":"(Olsson-Francis &amp; Cockell, 2010)","plainTextFormattedCitation":"(Olsson-Francis &amp; Cockell, 2010)","previouslyFormattedCitation":"(Olsson-Francis &amp; Cockell, 2010)"},"properties":{"noteIndex":0},"schema":"https://github.com/citation-style-language/schema/raw/master/csl-citation.json"}</w:instrText>
      </w:r>
      <w:r w:rsidR="00F71023" w:rsidRPr="008C0E81">
        <w:rPr>
          <w:rFonts w:ascii="Times New Roman" w:hAnsi="Times New Roman" w:cs="Times New Roman"/>
          <w:sz w:val="24"/>
          <w:szCs w:val="24"/>
          <w:shd w:val="clear" w:color="auto" w:fill="FFFFFF"/>
        </w:rPr>
        <w:fldChar w:fldCharType="separate"/>
      </w:r>
      <w:r w:rsidRPr="008C0E81">
        <w:rPr>
          <w:rFonts w:ascii="Times New Roman" w:hAnsi="Times New Roman" w:cs="Times New Roman"/>
          <w:noProof/>
          <w:sz w:val="24"/>
          <w:szCs w:val="24"/>
          <w:shd w:val="clear" w:color="auto" w:fill="FFFFFF"/>
        </w:rPr>
        <w:t>(Olsson-Francis &amp; Cockell, 2010)</w:t>
      </w:r>
      <w:r w:rsidR="00F71023" w:rsidRPr="008C0E81">
        <w:rPr>
          <w:rFonts w:ascii="Times New Roman" w:hAnsi="Times New Roman" w:cs="Times New Roman"/>
          <w:sz w:val="24"/>
          <w:szCs w:val="24"/>
          <w:shd w:val="clear" w:color="auto" w:fill="FFFFFF"/>
        </w:rPr>
        <w:fldChar w:fldCharType="end"/>
      </w:r>
      <w:r w:rsidRPr="008C0E81">
        <w:rPr>
          <w:rFonts w:ascii="Times New Roman" w:hAnsi="Times New Roman" w:cs="Times New Roman"/>
          <w:sz w:val="24"/>
          <w:szCs w:val="24"/>
          <w:shd w:val="clear" w:color="auto" w:fill="FFFFFF"/>
        </w:rPr>
        <w:t>. Micro-organisms have been exposed in different space missions</w:t>
      </w:r>
      <w:r w:rsidR="00D50567" w:rsidRPr="008C0E81">
        <w:rPr>
          <w:rFonts w:ascii="Times New Roman" w:hAnsi="Times New Roman" w:cs="Times New Roman"/>
          <w:sz w:val="24"/>
          <w:szCs w:val="24"/>
          <w:shd w:val="clear" w:color="auto" w:fill="FFFFFF"/>
        </w:rPr>
        <w:t>,</w:t>
      </w:r>
      <w:r w:rsidRPr="008C0E81">
        <w:rPr>
          <w:rFonts w:ascii="Times New Roman" w:hAnsi="Times New Roman" w:cs="Times New Roman"/>
          <w:sz w:val="24"/>
          <w:szCs w:val="24"/>
          <w:shd w:val="clear" w:color="auto" w:fill="FFFFFF"/>
        </w:rPr>
        <w:t xml:space="preserve"> and the experiments conducted in space can be divided </w:t>
      </w:r>
      <w:r w:rsidR="00D50567" w:rsidRPr="008C0E81">
        <w:rPr>
          <w:rFonts w:ascii="Times New Roman" w:hAnsi="Times New Roman" w:cs="Times New Roman"/>
          <w:sz w:val="24"/>
          <w:szCs w:val="24"/>
          <w:shd w:val="clear" w:color="auto" w:fill="FFFFFF"/>
        </w:rPr>
        <w:t>into</w:t>
      </w:r>
      <w:r w:rsidRPr="008C0E81">
        <w:rPr>
          <w:rFonts w:ascii="Times New Roman" w:hAnsi="Times New Roman" w:cs="Times New Roman"/>
          <w:sz w:val="24"/>
          <w:szCs w:val="24"/>
          <w:shd w:val="clear" w:color="auto" w:fill="FFFFFF"/>
        </w:rPr>
        <w:t xml:space="preserve"> categories like Low Earth orbits (LEO), middle Earth Orbits (MEO), </w:t>
      </w:r>
      <w:r w:rsidRPr="008C0E81">
        <w:rPr>
          <w:rFonts w:ascii="Times New Roman" w:hAnsi="Times New Roman" w:cs="Times New Roman"/>
          <w:sz w:val="24"/>
          <w:szCs w:val="24"/>
        </w:rPr>
        <w:t xml:space="preserve">geosynchronous (GEO), geosynchronous transfer orbits (GTOs), interplanetary, and mission’s other planets </w:t>
      </w:r>
      <w:r w:rsidR="00F71023" w:rsidRPr="008C0E81">
        <w:rPr>
          <w:rFonts w:ascii="Times New Roman" w:hAnsi="Times New Roman" w:cs="Times New Roman"/>
          <w:sz w:val="24"/>
          <w:szCs w:val="24"/>
        </w:rPr>
        <w:fldChar w:fldCharType="begin" w:fldLock="1"/>
      </w:r>
      <w:r w:rsidRPr="008C0E81">
        <w:rPr>
          <w:rFonts w:ascii="Times New Roman" w:hAnsi="Times New Roman" w:cs="Times New Roman"/>
          <w:sz w:val="24"/>
          <w:szCs w:val="24"/>
        </w:rPr>
        <w:instrText>ADDIN CSL_CITATION {"citationItems":[{"id":"ITEM-1","itemData":{"DOI":"10.1007/1-4020-2595-5_2","ISSN":"03796566","abstract":"Natural space and atmospheric environments pose a difficult challenge for designers of technological systems in space. The deleterious effects of environment interactions with the systems include degradation of materials, thermal changes, contamination, excitation, spacecraft glow, charging, radiation damage, and induced background interference. Design accommodations must be realistic with minimum impact on performance while maintaining a balance between cost and risk. The goal of applied research in space environments and effects is to limit environmental impacts at low cost relative to spacecraft cost and to infuse enabling and commercial off-the-shelf technologies into space programs. The need to perform applied research to understand the space environment in a practical sense and to develop methods to mitigate these environment effects is frequently underestimated by space agencies and industry. Applied science research in this area is critical because the complexity of spacecraft systems is increasing, and they are exposed simultaneously to a multitude of space environments.","author":[{"dropping-particle":"","family":"Barth","given":"Janet L.","non-dropping-particle":"","parse-names":false,"suffix":""}],"container-title":"European Space Agency, (Special Publication) ESA SP","id":"ITEM-1","issued":{"date-parts":[["2003"]]},"title":"Space and atmospheric environments: From low earth orbits to deep space","type":"paper-conference"},"uris":["http://www.mendeley.com/documents/?uuid=b06be17a-b027-4942-998d-df152ca88628"]}],"mendeley":{"formattedCitation":"(Barth, 2003)","plainTextFormattedCitation":"(Barth, 2003)","previouslyFormattedCitation":"(Barth, 2003)"},"properties":{"noteIndex":0},"schema":"https://github.com/citation-style-language/schema/raw/master/csl-citation.json"}</w:instrText>
      </w:r>
      <w:r w:rsidR="00F71023" w:rsidRPr="008C0E81">
        <w:rPr>
          <w:rFonts w:ascii="Times New Roman" w:hAnsi="Times New Roman" w:cs="Times New Roman"/>
          <w:sz w:val="24"/>
          <w:szCs w:val="24"/>
        </w:rPr>
        <w:fldChar w:fldCharType="separate"/>
      </w:r>
      <w:r w:rsidRPr="008C0E81">
        <w:rPr>
          <w:rFonts w:ascii="Times New Roman" w:hAnsi="Times New Roman" w:cs="Times New Roman"/>
          <w:noProof/>
          <w:sz w:val="24"/>
          <w:szCs w:val="24"/>
        </w:rPr>
        <w:t>(Barth, 2003)</w:t>
      </w:r>
      <w:r w:rsidR="00F71023" w:rsidRPr="008C0E81">
        <w:rPr>
          <w:rFonts w:ascii="Times New Roman" w:hAnsi="Times New Roman" w:cs="Times New Roman"/>
          <w:sz w:val="24"/>
          <w:szCs w:val="24"/>
        </w:rPr>
        <w:fldChar w:fldCharType="end"/>
      </w:r>
      <w:r w:rsidRPr="008C0E81">
        <w:rPr>
          <w:rFonts w:ascii="Times New Roman" w:hAnsi="Times New Roman" w:cs="Times New Roman"/>
          <w:sz w:val="24"/>
          <w:szCs w:val="24"/>
        </w:rPr>
        <w:t xml:space="preserve">. The Low Earth Orbit is a unique area around 200-1,000 km above Earth’s surface. The LEO comprises </w:t>
      </w:r>
      <w:r w:rsidRPr="008C0E81">
        <w:rPr>
          <w:rFonts w:ascii="Times New Roman" w:hAnsi="Times New Roman" w:cs="Times New Roman"/>
          <w:sz w:val="24"/>
          <w:szCs w:val="24"/>
          <w:shd w:val="clear" w:color="auto" w:fill="FFFFFF"/>
        </w:rPr>
        <w:t>solar cosmic radiation (SCR), galactic cosmic radiation</w:t>
      </w:r>
      <w:r w:rsidRPr="008C0E81">
        <w:rPr>
          <w:rFonts w:ascii="Times New Roman" w:hAnsi="Times New Roman" w:cs="Times New Roman"/>
          <w:sz w:val="24"/>
          <w:szCs w:val="24"/>
        </w:rPr>
        <w:t xml:space="preserve"> (GCR)</w:t>
      </w:r>
      <w:r w:rsidR="00D50567" w:rsidRPr="008C0E81">
        <w:rPr>
          <w:rFonts w:ascii="Times New Roman" w:hAnsi="Times New Roman" w:cs="Times New Roman"/>
          <w:sz w:val="24"/>
          <w:szCs w:val="24"/>
        </w:rPr>
        <w:t>,</w:t>
      </w:r>
      <w:r w:rsidRPr="008C0E81">
        <w:rPr>
          <w:rFonts w:ascii="Times New Roman" w:hAnsi="Times New Roman" w:cs="Times New Roman"/>
          <w:sz w:val="24"/>
          <w:szCs w:val="24"/>
        </w:rPr>
        <w:t xml:space="preserve"> and </w:t>
      </w:r>
      <w:r w:rsidRPr="008C0E81">
        <w:rPr>
          <w:rFonts w:ascii="Times New Roman" w:hAnsi="Times New Roman" w:cs="Times New Roman"/>
          <w:sz w:val="24"/>
          <w:szCs w:val="24"/>
          <w:shd w:val="clear" w:color="auto" w:fill="FFFFFF"/>
        </w:rPr>
        <w:t xml:space="preserve">radiation belts </w:t>
      </w:r>
      <w:r w:rsidR="00F71023" w:rsidRPr="008C0E81">
        <w:rPr>
          <w:rFonts w:ascii="Times New Roman" w:hAnsi="Times New Roman" w:cs="Times New Roman"/>
          <w:sz w:val="24"/>
          <w:szCs w:val="24"/>
          <w:shd w:val="clear" w:color="auto" w:fill="FFFFFF"/>
        </w:rPr>
        <w:fldChar w:fldCharType="begin" w:fldLock="1"/>
      </w:r>
      <w:r w:rsidRPr="008C0E81">
        <w:rPr>
          <w:rFonts w:ascii="Times New Roman" w:hAnsi="Times New Roman" w:cs="Times New Roman"/>
          <w:sz w:val="24"/>
          <w:szCs w:val="24"/>
          <w:shd w:val="clear" w:color="auto" w:fill="FFFFFF"/>
        </w:rPr>
        <w:instrText>ADDIN CSL_CITATION {"citationItems":[{"id":"ITEM-1","itemData":{"DOI":"10.1128/mmbr.00016-09","ISSN":"1092-2172","PMID":"20197502","abstract":"The responses of microorganisms (viruses, bacterial cells, bacterial and fungal spores, and lichens) to selected factors of space (microgravity, galactic cosmic radiation, solar UV radiation, and space vacuum) were determined in space and laboratory simulation experiments. In general, microorganisms tend to thrive in the space flight environment in terms of enhanced growth parameters and a demonstrated ability to proliferate in the presence of normally inhibitory levels of antibiotics. The mechanisms responsible for the observed biological responses, however, are not yet fully understood. A hypothesized interaction of microgravity with radiation-induced DNA repair processes was experimentally refuted. The survival of microorganisms in outer space was investigated to tackle questions on the upper boundary of the biosphere and on the likelihood of interplanetary transport of microorganisms. It was found that extraterrestrial solar UV radiation was the most deleterious factor of space. Among all organisms tested, only lichens (Rhizocarpon geographicum and Xanthoria elegans) maintained full viability after 2 weeks in outer space, whereas all other test systems were inactivated by orders of magnitude. Using optical filters and spores of Bacillus subtilis as a biological UV dosimeter, it was found that the current ozone layer reduces the biological effectiveness of solar UV by 3 orders of magnitude. If shielded against solar UV, spores of B. subtilis were capable of surviving in space for up to 6 years, especially if embedded in clay or meteorite powder (artificial meteorites). The data support the likelihood of interplanetary transfer of microorganisms within meteorites, the so-called lithopanspermia hypothesis. Copyright © 2010, American Society for Microbiology. All Rights Reserved.","author":[{"dropping-particle":"","family":"Horneck","given":"Gerda","non-dropping-particle":"","parse-names":false,"suffix":""},{"dropping-particle":"","family":"Klaus","given":"David M.","non-dropping-particle":"","parse-names":false,"suffix":""},{"dropping-particle":"","family":"Mancinelli","given":"Rocco L.","non-dropping-particle":"","parse-names":false,"suffix":""}],"container-title":"Microbiology and Molecular Biology Reviews","id":"ITEM-1","issued":{"date-parts":[["2010"]]},"title":"Space Microbiology","type":"article-journal"},"uris":["http://www.mendeley.com/documents/?uuid=2eea59ad-a852-459b-9a83-c00b9c720a19"]}],"mendeley":{"formattedCitation":"(Gerda Horneck et al., 2010)","plainTextFormattedCitation":"(Gerda Horneck et al., 2010)","previouslyFormattedCitation":"(Gerda Horneck et al., 2010)"},"properties":{"noteIndex":0},"schema":"https://github.com/citation-style-language/schema/raw/master/csl-citation.json"}</w:instrText>
      </w:r>
      <w:r w:rsidR="00F71023" w:rsidRPr="008C0E81">
        <w:rPr>
          <w:rFonts w:ascii="Times New Roman" w:hAnsi="Times New Roman" w:cs="Times New Roman"/>
          <w:sz w:val="24"/>
          <w:szCs w:val="24"/>
          <w:shd w:val="clear" w:color="auto" w:fill="FFFFFF"/>
        </w:rPr>
        <w:fldChar w:fldCharType="separate"/>
      </w:r>
      <w:r w:rsidRPr="008C0E81">
        <w:rPr>
          <w:rFonts w:ascii="Times New Roman" w:hAnsi="Times New Roman" w:cs="Times New Roman"/>
          <w:noProof/>
          <w:sz w:val="24"/>
          <w:szCs w:val="24"/>
          <w:shd w:val="clear" w:color="auto" w:fill="FFFFFF"/>
        </w:rPr>
        <w:t>(Gerda Horneck et al., 2010)</w:t>
      </w:r>
      <w:r w:rsidR="00F71023" w:rsidRPr="008C0E81">
        <w:rPr>
          <w:rFonts w:ascii="Times New Roman" w:hAnsi="Times New Roman" w:cs="Times New Roman"/>
          <w:sz w:val="24"/>
          <w:szCs w:val="24"/>
          <w:shd w:val="clear" w:color="auto" w:fill="FFFFFF"/>
        </w:rPr>
        <w:fldChar w:fldCharType="end"/>
      </w:r>
      <w:r w:rsidRPr="008C0E81">
        <w:rPr>
          <w:rFonts w:ascii="Times New Roman" w:hAnsi="Times New Roman" w:cs="Times New Roman"/>
          <w:sz w:val="24"/>
          <w:szCs w:val="24"/>
          <w:shd w:val="clear" w:color="auto" w:fill="FFFFFF"/>
        </w:rPr>
        <w:t xml:space="preserve">. The LEO environment is </w:t>
      </w:r>
      <w:r w:rsidR="00D50567" w:rsidRPr="008C0E81">
        <w:rPr>
          <w:rFonts w:ascii="Times New Roman" w:hAnsi="Times New Roman" w:cs="Times New Roman"/>
          <w:sz w:val="24"/>
          <w:szCs w:val="24"/>
          <w:shd w:val="clear" w:color="auto" w:fill="FFFFFF"/>
        </w:rPr>
        <w:t>characterized</w:t>
      </w:r>
      <w:r w:rsidRPr="008C0E81">
        <w:rPr>
          <w:rFonts w:ascii="Times New Roman" w:hAnsi="Times New Roman" w:cs="Times New Roman"/>
          <w:sz w:val="24"/>
          <w:szCs w:val="24"/>
          <w:shd w:val="clear" w:color="auto" w:fill="FFFFFF"/>
        </w:rPr>
        <w:t xml:space="preserve"> by extreme temperature and pressure, UV rays, SCR, GCR, space vacuum</w:t>
      </w:r>
      <w:r w:rsidR="00D50567" w:rsidRPr="008C0E81">
        <w:rPr>
          <w:rFonts w:ascii="Times New Roman" w:hAnsi="Times New Roman" w:cs="Times New Roman"/>
          <w:sz w:val="24"/>
          <w:szCs w:val="24"/>
          <w:shd w:val="clear" w:color="auto" w:fill="FFFFFF"/>
        </w:rPr>
        <w:t>,</w:t>
      </w:r>
      <w:r w:rsidRPr="008C0E81">
        <w:rPr>
          <w:rFonts w:ascii="Times New Roman" w:hAnsi="Times New Roman" w:cs="Times New Roman"/>
          <w:sz w:val="24"/>
          <w:szCs w:val="24"/>
          <w:shd w:val="clear" w:color="auto" w:fill="FFFFFF"/>
        </w:rPr>
        <w:t xml:space="preserve"> and desiccation. </w:t>
      </w:r>
      <w:r w:rsidRPr="008C0E81">
        <w:rPr>
          <w:rFonts w:ascii="Times New Roman" w:hAnsi="Times New Roman" w:cs="Times New Roman"/>
          <w:sz w:val="24"/>
          <w:szCs w:val="24"/>
        </w:rPr>
        <w:t xml:space="preserve"> In the following section, we have discussed the space microbiology experiments conducted in LEO.</w:t>
      </w:r>
    </w:p>
    <w:p w14:paraId="1E5CA812" w14:textId="77777777" w:rsidR="00527708" w:rsidRPr="008C0E81" w:rsidRDefault="00527708" w:rsidP="00C7598D">
      <w:pPr>
        <w:spacing w:line="276" w:lineRule="auto"/>
        <w:jc w:val="both"/>
        <w:rPr>
          <w:rFonts w:ascii="Times New Roman" w:hAnsi="Times New Roman" w:cs="Times New Roman"/>
          <w:sz w:val="24"/>
          <w:szCs w:val="24"/>
        </w:rPr>
      </w:pPr>
    </w:p>
    <w:p w14:paraId="63A87D86" w14:textId="77777777" w:rsidR="005E7DDB" w:rsidRPr="008C0E81" w:rsidRDefault="005E7DDB" w:rsidP="00C7598D">
      <w:pPr>
        <w:pStyle w:val="ListParagraph"/>
        <w:numPr>
          <w:ilvl w:val="1"/>
          <w:numId w:val="7"/>
        </w:numPr>
        <w:spacing w:line="276" w:lineRule="auto"/>
        <w:jc w:val="both"/>
        <w:rPr>
          <w:rFonts w:ascii="Times New Roman" w:hAnsi="Times New Roman" w:cs="Times New Roman"/>
          <w:b/>
          <w:sz w:val="28"/>
          <w:szCs w:val="28"/>
          <w:u w:val="single"/>
        </w:rPr>
      </w:pPr>
      <w:r w:rsidRPr="008C0E81">
        <w:rPr>
          <w:rFonts w:ascii="Times New Roman" w:hAnsi="Times New Roman" w:cs="Times New Roman"/>
          <w:b/>
          <w:sz w:val="28"/>
          <w:szCs w:val="28"/>
          <w:u w:val="single"/>
        </w:rPr>
        <w:t>Microbial Experiments conducted in LEO</w:t>
      </w:r>
    </w:p>
    <w:p w14:paraId="51E4665B" w14:textId="77777777" w:rsidR="005E7DDB" w:rsidRPr="008C0E81" w:rsidRDefault="005E7DDB" w:rsidP="00C7598D">
      <w:pPr>
        <w:spacing w:line="276" w:lineRule="auto"/>
        <w:jc w:val="both"/>
        <w:rPr>
          <w:rFonts w:ascii="Times New Roman" w:hAnsi="Times New Roman" w:cs="Times New Roman"/>
          <w:sz w:val="24"/>
          <w:szCs w:val="24"/>
        </w:rPr>
      </w:pPr>
      <w:r w:rsidRPr="008C0E81">
        <w:rPr>
          <w:rFonts w:ascii="Times New Roman" w:hAnsi="Times New Roman" w:cs="Times New Roman"/>
          <w:sz w:val="24"/>
          <w:szCs w:val="24"/>
          <w:shd w:val="clear" w:color="auto" w:fill="FFFFFF"/>
        </w:rPr>
        <w:t xml:space="preserve">Since </w:t>
      </w:r>
      <w:r w:rsidR="00D50567" w:rsidRPr="008C0E81">
        <w:rPr>
          <w:rFonts w:ascii="Times New Roman" w:hAnsi="Times New Roman" w:cs="Times New Roman"/>
          <w:sz w:val="24"/>
          <w:szCs w:val="24"/>
          <w:shd w:val="clear" w:color="auto" w:fill="FFFFFF"/>
        </w:rPr>
        <w:t>the 1960s</w:t>
      </w:r>
      <w:r w:rsidRPr="008C0E81">
        <w:rPr>
          <w:rFonts w:ascii="Times New Roman" w:hAnsi="Times New Roman" w:cs="Times New Roman"/>
          <w:sz w:val="24"/>
          <w:szCs w:val="24"/>
          <w:shd w:val="clear" w:color="auto" w:fill="FFFFFF"/>
        </w:rPr>
        <w:t xml:space="preserve">, many organisms have been exposed to LEO to study the effect of </w:t>
      </w:r>
      <w:r w:rsidR="00D50567" w:rsidRPr="008C0E81">
        <w:rPr>
          <w:rFonts w:ascii="Times New Roman" w:hAnsi="Times New Roman" w:cs="Times New Roman"/>
          <w:sz w:val="24"/>
          <w:szCs w:val="24"/>
          <w:shd w:val="clear" w:color="auto" w:fill="FFFFFF"/>
        </w:rPr>
        <w:t>space-related</w:t>
      </w:r>
      <w:r w:rsidRPr="008C0E81">
        <w:rPr>
          <w:rFonts w:ascii="Times New Roman" w:hAnsi="Times New Roman" w:cs="Times New Roman"/>
          <w:sz w:val="24"/>
          <w:szCs w:val="24"/>
          <w:shd w:val="clear" w:color="auto" w:fill="FFFFFF"/>
        </w:rPr>
        <w:t xml:space="preserve"> stress on </w:t>
      </w:r>
      <w:r w:rsidR="00D50567" w:rsidRPr="008C0E81">
        <w:rPr>
          <w:rFonts w:ascii="Times New Roman" w:hAnsi="Times New Roman" w:cs="Times New Roman"/>
          <w:sz w:val="24"/>
          <w:szCs w:val="24"/>
          <w:shd w:val="clear" w:color="auto" w:fill="FFFFFF"/>
        </w:rPr>
        <w:t xml:space="preserve">the </w:t>
      </w:r>
      <w:r w:rsidRPr="008C0E81">
        <w:rPr>
          <w:rFonts w:ascii="Times New Roman" w:hAnsi="Times New Roman" w:cs="Times New Roman"/>
          <w:sz w:val="24"/>
          <w:szCs w:val="24"/>
          <w:shd w:val="clear" w:color="auto" w:fill="FFFFFF"/>
        </w:rPr>
        <w:t xml:space="preserve">survival and growth of organisms </w:t>
      </w:r>
      <w:r w:rsidR="00F71023" w:rsidRPr="008C0E81">
        <w:rPr>
          <w:rFonts w:ascii="Times New Roman" w:hAnsi="Times New Roman" w:cs="Times New Roman"/>
          <w:sz w:val="24"/>
          <w:szCs w:val="24"/>
          <w:shd w:val="clear" w:color="auto" w:fill="FFFFFF"/>
        </w:rPr>
        <w:fldChar w:fldCharType="begin" w:fldLock="1"/>
      </w:r>
      <w:r w:rsidRPr="008C0E81">
        <w:rPr>
          <w:rFonts w:ascii="Times New Roman" w:hAnsi="Times New Roman" w:cs="Times New Roman"/>
          <w:sz w:val="24"/>
          <w:szCs w:val="24"/>
          <w:shd w:val="clear" w:color="auto" w:fill="FFFFFF"/>
        </w:rPr>
        <w:instrText>ADDIN CSL_CITATION {"citationItems":[{"id":"ITEM-1","itemData":{"DOI":"10.1038/206442a0","ISSN":"00280836","PMID":"4284122","author":[{"dropping-particle":"","family":"Hotchin","given":"John","non-dropping-particle":"","parse-names":false,"suffix":""},{"dropping-particle":"","family":"Lorenz","given":"Peter","non-dropping-particle":"","parse-names":false,"suffix":""},{"dropping-particle":"","family":"Hemenway","given":"Curtis","non-dropping-particle":"","parse-names":false,"suffix":""}],"container-title":"Nature","id":"ITEM-1","issued":{"date-parts":[["1965"]]},"title":"Survival of micro-organisms in space","type":"article-journal"},"uris":["http://www.mendeley.com/documents/?uuid=238d877f-353d-4575-85c5-bc3ecf7bc5b7"]}],"mendeley":{"formattedCitation":"(John Hotchin et al., 1965)","manualFormatting":"(John Hotchin et al., 1965","plainTextFormattedCitation":"(John Hotchin et al., 1965)","previouslyFormattedCitation":"(John Hotchin et al., 1965)"},"properties":{"noteIndex":0},"schema":"https://github.com/citation-style-language/schema/raw/master/csl-citation.json"}</w:instrText>
      </w:r>
      <w:r w:rsidR="00F71023" w:rsidRPr="008C0E81">
        <w:rPr>
          <w:rFonts w:ascii="Times New Roman" w:hAnsi="Times New Roman" w:cs="Times New Roman"/>
          <w:sz w:val="24"/>
          <w:szCs w:val="24"/>
          <w:shd w:val="clear" w:color="auto" w:fill="FFFFFF"/>
        </w:rPr>
        <w:fldChar w:fldCharType="separate"/>
      </w:r>
      <w:r w:rsidRPr="008C0E81">
        <w:rPr>
          <w:rFonts w:ascii="Times New Roman" w:hAnsi="Times New Roman" w:cs="Times New Roman"/>
          <w:noProof/>
          <w:sz w:val="24"/>
          <w:szCs w:val="24"/>
          <w:shd w:val="clear" w:color="auto" w:fill="FFFFFF"/>
        </w:rPr>
        <w:t>(John Hotchin et al., 1965</w:t>
      </w:r>
      <w:r w:rsidR="00F71023" w:rsidRPr="008C0E81">
        <w:rPr>
          <w:rFonts w:ascii="Times New Roman" w:hAnsi="Times New Roman" w:cs="Times New Roman"/>
          <w:sz w:val="24"/>
          <w:szCs w:val="24"/>
          <w:shd w:val="clear" w:color="auto" w:fill="FFFFFF"/>
        </w:rPr>
        <w:fldChar w:fldCharType="end"/>
      </w:r>
      <w:r w:rsidRPr="008C0E81">
        <w:rPr>
          <w:rFonts w:ascii="Times New Roman" w:hAnsi="Times New Roman" w:cs="Times New Roman"/>
          <w:sz w:val="24"/>
          <w:szCs w:val="24"/>
          <w:shd w:val="clear" w:color="auto" w:fill="FFFFFF"/>
        </w:rPr>
        <w:t>;</w:t>
      </w:r>
      <w:r w:rsidR="00F71023" w:rsidRPr="008C0E81">
        <w:rPr>
          <w:rFonts w:ascii="Times New Roman" w:hAnsi="Times New Roman" w:cs="Times New Roman"/>
          <w:sz w:val="24"/>
          <w:szCs w:val="24"/>
          <w:shd w:val="clear" w:color="auto" w:fill="FFFFFF"/>
        </w:rPr>
        <w:fldChar w:fldCharType="begin" w:fldLock="1"/>
      </w:r>
      <w:r w:rsidRPr="008C0E81">
        <w:rPr>
          <w:rFonts w:ascii="Times New Roman" w:hAnsi="Times New Roman" w:cs="Times New Roman"/>
          <w:sz w:val="24"/>
          <w:szCs w:val="24"/>
          <w:shd w:val="clear" w:color="auto" w:fill="FFFFFF"/>
        </w:rPr>
        <w:instrText>ADDIN CSL_CITATION {"citationItems":[{"id":"ITEM-1","itemData":{"ISSN":"00759422","PMID":"11973839","abstract":"This report describes the results of survival studies of terrestrial micro-organisms exposed directly to the space environment on two balloons and in two rocket flights. The work is part of a program to develop techniques for the collection of micro-organisms in the size range of micrometeorite particles in space or non-terrestrial atmospheres, and their return to earth in a viable state for further study. Previous survival studies were reported (J. Hotchin, P. Lorenz and C. Hemenway, Nature 206 (1965) 442) in which a few relatively large area samples of micro-organisms were exposed on millipore filter cemented to aluminum plates. In the present series of experiments, newly developed techniques have resulted in a 25-fold miniaturization resulting in a corresponding increase in the number of experiments performed. This has enabled a statistical evaluation of the results to be made. A total of 756 separate exposure units (each approximately 5 x 5 mm in size) were flown in four experiments, and organisms used were coliphage T1, penicillium roqueforti (THOM) mold spores, poliovirus type I (Pfizer attenuated Sabin vaccine strain), and bacillus subtilis spores. The organisms were deposited either by spraying directly upon the vinyl-coated metal units, or by droplet seeding into shallow depressions in the millipore filter membrane-coated units. Groups of units were prepared comprising fully exposed, inverted (screened by 2 mm of Al), and filter-protected organisms. All of these were included in the flight set, the back up set, and a laboratory control set. The altitude of the exposures varied from 35 km in the balloon experiments to 150 km in the rocket experiments. Times of exposures at altitude were approximately 6 hours for the balloon flights and about 3 minutes for the rocket experiments.","author":[{"dropping-particle":"","family":"Hotchin","given":"J.","non-dropping-particle":"","parse-names":false,"suffix":""},{"dropping-particle":"","family":"Lorenz","given":"P.","non-dropping-particle":"","parse-names":false,"suffix":""},{"dropping-particle":"","family":"Markusen","given":"A.","non-dropping-particle":"","parse-names":false,"suffix":""},{"dropping-particle":"","family":"Hemenway","given":"C.","non-dropping-particle":"","parse-names":false,"suffix":""}],"container-title":"Life sciences and space research","id":"ITEM-1","issued":{"date-parts":[["1967"]]},"title":"The survival of micro-organisms in space. Further rocket and balloon-borne exposure experiments.","type":"article-journal"},"uris":["http://www.mendeley.com/documents/?uuid=b3edde6e-c080-4019-8827-23179439e304"]}],"mendeley":{"formattedCitation":"(J. Hotchin et al., 1967)","manualFormatting":" J. Hotchin et al., 1967","plainTextFormattedCitation":"(J. Hotchin et al., 1967)","previouslyFormattedCitation":"(J. Hotchin et al., 1967)"},"properties":{"noteIndex":0},"schema":"https://github.com/citation-style-language/schema/raw/master/csl-citation.json"}</w:instrText>
      </w:r>
      <w:r w:rsidR="00F71023" w:rsidRPr="008C0E81">
        <w:rPr>
          <w:rFonts w:ascii="Times New Roman" w:hAnsi="Times New Roman" w:cs="Times New Roman"/>
          <w:sz w:val="24"/>
          <w:szCs w:val="24"/>
          <w:shd w:val="clear" w:color="auto" w:fill="FFFFFF"/>
        </w:rPr>
        <w:fldChar w:fldCharType="separate"/>
      </w:r>
      <w:r w:rsidRPr="008C0E81">
        <w:rPr>
          <w:rFonts w:ascii="Times New Roman" w:hAnsi="Times New Roman" w:cs="Times New Roman"/>
          <w:noProof/>
          <w:sz w:val="24"/>
          <w:szCs w:val="24"/>
          <w:shd w:val="clear" w:color="auto" w:fill="FFFFFF"/>
        </w:rPr>
        <w:t xml:space="preserve"> J. Hotchin et al., 1967</w:t>
      </w:r>
      <w:r w:rsidR="00F71023" w:rsidRPr="008C0E81">
        <w:rPr>
          <w:rFonts w:ascii="Times New Roman" w:hAnsi="Times New Roman" w:cs="Times New Roman"/>
          <w:sz w:val="24"/>
          <w:szCs w:val="24"/>
          <w:shd w:val="clear" w:color="auto" w:fill="FFFFFF"/>
        </w:rPr>
        <w:fldChar w:fldCharType="end"/>
      </w:r>
      <w:r w:rsidRPr="008C0E81">
        <w:rPr>
          <w:rFonts w:ascii="Times New Roman" w:hAnsi="Times New Roman" w:cs="Times New Roman"/>
          <w:sz w:val="24"/>
          <w:szCs w:val="24"/>
          <w:shd w:val="clear" w:color="auto" w:fill="FFFFFF"/>
        </w:rPr>
        <w:t>;</w:t>
      </w:r>
      <w:r w:rsidR="00F71023" w:rsidRPr="008C0E81">
        <w:rPr>
          <w:rFonts w:ascii="Times New Roman" w:hAnsi="Times New Roman" w:cs="Times New Roman"/>
          <w:sz w:val="24"/>
          <w:szCs w:val="24"/>
          <w:shd w:val="clear" w:color="auto" w:fill="FFFFFF"/>
        </w:rPr>
        <w:fldChar w:fldCharType="begin" w:fldLock="1"/>
      </w:r>
      <w:r w:rsidRPr="008C0E81">
        <w:rPr>
          <w:rFonts w:ascii="Times New Roman" w:hAnsi="Times New Roman" w:cs="Times New Roman"/>
          <w:sz w:val="24"/>
          <w:szCs w:val="24"/>
          <w:shd w:val="clear" w:color="auto" w:fill="FFFFFF"/>
        </w:rPr>
        <w:instrText>ADDIN CSL_CITATION {"citationItems":[{"id":"ITEM-1","itemData":{"DOI":"10.1007/BF00924239","ISSN":"01696149","PMID":"5406448","abstract":"Survival of coliphage T1, tobacco mosaic virus (TMV) and spores of Penicillium roqueforti Thom after direct exposure to space on board 6 balloons, 6 sounding rockets and 3 satellites is related to the numbers of solar UV photons incident during exposure. The survival followed exponential curves leading to complete inactivation. Solar ultraviolet radiation of wavelengths 2000 Å to 3000 Å appears to be the main cause of inactivation of broth suspended phage and, probably, TMV. T1 phage and Penicillium spores prepared in saline were also affected by radiation shorter than 2000 Å, while TMV seems to be resistant to radiation of these wavelengths. The biological effectiveness of the solar spectrum in the area between 3000 Å to 50 000 Å was not significant. Sterilization of interplanetary spacecraft appears necessary since micro-organisms can easily be shielded against lethal radiation. © 1969 D. Reidel Publishing Company.","author":[{"dropping-particle":"","family":"Lorenz","given":"Peter R.","non-dropping-particle":"","parse-names":false,"suffix":""},{"dropping-particle":"","family":"Orlob","given":"Gert B.","non-dropping-particle":"","parse-names":false,"suffix":""},{"dropping-particle":"","family":"Hemenway","given":"Curtis L.","non-dropping-particle":"","parse-names":false,"suffix":""}],"container-title":"Space Life Sciences","id":"ITEM-1","issued":{"date-parts":[["1969"]]},"title":"Survival of micro-organisms in space - Comparison of survival data obtained in fifteen balloon-, rocket-, and satellite-borne exposure experiments with incident solar photons","type":"article-journal"},"uris":["http://www.mendeley.com/documents/?uuid=09d9befb-952e-4a93-8079-687f13d18082"]}],"mendeley":{"formattedCitation":"(Lorenz et al., 1969)","manualFormatting":" Lorenz et al., 1969","plainTextFormattedCitation":"(Lorenz et al., 1969)","previouslyFormattedCitation":"(Lorenz et al., 1969)"},"properties":{"noteIndex":0},"schema":"https://github.com/citation-style-language/schema/raw/master/csl-citation.json"}</w:instrText>
      </w:r>
      <w:r w:rsidR="00F71023" w:rsidRPr="008C0E81">
        <w:rPr>
          <w:rFonts w:ascii="Times New Roman" w:hAnsi="Times New Roman" w:cs="Times New Roman"/>
          <w:sz w:val="24"/>
          <w:szCs w:val="24"/>
          <w:shd w:val="clear" w:color="auto" w:fill="FFFFFF"/>
        </w:rPr>
        <w:fldChar w:fldCharType="separate"/>
      </w:r>
      <w:r w:rsidRPr="008C0E81">
        <w:rPr>
          <w:rFonts w:ascii="Times New Roman" w:hAnsi="Times New Roman" w:cs="Times New Roman"/>
          <w:noProof/>
          <w:sz w:val="24"/>
          <w:szCs w:val="24"/>
          <w:shd w:val="clear" w:color="auto" w:fill="FFFFFF"/>
        </w:rPr>
        <w:t xml:space="preserve"> Lorenz et al., 1969</w:t>
      </w:r>
      <w:r w:rsidR="00F71023" w:rsidRPr="008C0E81">
        <w:rPr>
          <w:rFonts w:ascii="Times New Roman" w:hAnsi="Times New Roman" w:cs="Times New Roman"/>
          <w:sz w:val="24"/>
          <w:szCs w:val="24"/>
          <w:shd w:val="clear" w:color="auto" w:fill="FFFFFF"/>
        </w:rPr>
        <w:fldChar w:fldCharType="end"/>
      </w:r>
      <w:r w:rsidRPr="008C0E81">
        <w:rPr>
          <w:rFonts w:ascii="Times New Roman" w:hAnsi="Times New Roman" w:cs="Times New Roman"/>
          <w:sz w:val="24"/>
          <w:szCs w:val="24"/>
          <w:shd w:val="clear" w:color="auto" w:fill="FFFFFF"/>
        </w:rPr>
        <w:t xml:space="preserve">; </w:t>
      </w:r>
      <w:r w:rsidR="00F71023" w:rsidRPr="008C0E81">
        <w:rPr>
          <w:rFonts w:ascii="Times New Roman" w:hAnsi="Times New Roman" w:cs="Times New Roman"/>
          <w:sz w:val="24"/>
          <w:szCs w:val="24"/>
          <w:shd w:val="clear" w:color="auto" w:fill="FFFFFF"/>
        </w:rPr>
        <w:fldChar w:fldCharType="begin" w:fldLock="1"/>
      </w:r>
      <w:r w:rsidRPr="008C0E81">
        <w:rPr>
          <w:rFonts w:ascii="Times New Roman" w:hAnsi="Times New Roman" w:cs="Times New Roman"/>
          <w:sz w:val="24"/>
          <w:szCs w:val="24"/>
          <w:shd w:val="clear" w:color="auto" w:fill="FFFFFF"/>
        </w:rPr>
        <w:instrText>ADDIN CSL_CITATION {"citationItems":[{"id":"ITEM-1","itemData":{"DOI":"10.1002/9783527618996.ch11","ISBN":"9783527618996","abstract":"This chapter introduces the space environment in Earth orbit with emphasis on those parameters of outer space that are of interest to astrobiology. Facilities and scientific instrumentation to tackle astrobiological questions in Earth orbit are described. They include exposed experiment facilities on the International Space Station and on the retrievable satellite Foton. These facilities are also used as examples to describe the constraints that instrument developers and experimenters have to face when developing hardware for space missions. The chapter concludes with results obtained from exposure experiments in Earth orbit.","author":[{"dropping-particle":"","family":"Baglioni","given":"Pietro","non-dropping-particle":"","parse-names":false,"suffix":""},{"dropping-particle":"","family":"Sabbatini","given":"Massimo","non-dropping-particle":"","parse-names":false,"suffix":""},{"dropping-particle":"","family":"Horneck","given":"Gerda","non-dropping-particle":"","parse-names":false,"suffix":""}],"container-title":"Complete Course in Astrobiology","id":"ITEM-1","issued":{"date-parts":[["2008"]]},"title":"Astrobiology Experiments in Low Earth Orbit: Facilities,Instrumentation, and Results","type":"chapter"},"uris":["http://www.mendeley.com/documents/?uuid=7d231caf-ba40-41dd-af33-b3d508934b91"]}],"mendeley":{"formattedCitation":"(Baglioni et al., 2008)","manualFormatting":"Baglioni et al., 2008","plainTextFormattedCitation":"(Baglioni et al., 2008)","previouslyFormattedCitation":"(Baglioni et al., 2008)"},"properties":{"noteIndex":0},"schema":"https://github.com/citation-style-language/schema/raw/master/csl-citation.json"}</w:instrText>
      </w:r>
      <w:r w:rsidR="00F71023" w:rsidRPr="008C0E81">
        <w:rPr>
          <w:rFonts w:ascii="Times New Roman" w:hAnsi="Times New Roman" w:cs="Times New Roman"/>
          <w:sz w:val="24"/>
          <w:szCs w:val="24"/>
          <w:shd w:val="clear" w:color="auto" w:fill="FFFFFF"/>
        </w:rPr>
        <w:fldChar w:fldCharType="separate"/>
      </w:r>
      <w:r w:rsidRPr="008C0E81">
        <w:rPr>
          <w:rFonts w:ascii="Times New Roman" w:hAnsi="Times New Roman" w:cs="Times New Roman"/>
          <w:noProof/>
          <w:sz w:val="24"/>
          <w:szCs w:val="24"/>
          <w:shd w:val="clear" w:color="auto" w:fill="FFFFFF"/>
        </w:rPr>
        <w:t>Baglioni et al., 2008</w:t>
      </w:r>
      <w:r w:rsidR="00F71023" w:rsidRPr="008C0E81">
        <w:rPr>
          <w:rFonts w:ascii="Times New Roman" w:hAnsi="Times New Roman" w:cs="Times New Roman"/>
          <w:sz w:val="24"/>
          <w:szCs w:val="24"/>
          <w:shd w:val="clear" w:color="auto" w:fill="FFFFFF"/>
        </w:rPr>
        <w:fldChar w:fldCharType="end"/>
      </w:r>
      <w:r w:rsidRPr="008C0E81">
        <w:rPr>
          <w:rFonts w:ascii="Times New Roman" w:hAnsi="Times New Roman" w:cs="Times New Roman"/>
          <w:sz w:val="24"/>
          <w:szCs w:val="24"/>
          <w:shd w:val="clear" w:color="auto" w:fill="FFFFFF"/>
        </w:rPr>
        <w:t xml:space="preserve">; </w:t>
      </w:r>
      <w:r w:rsidR="00F71023" w:rsidRPr="008C0E81">
        <w:rPr>
          <w:rFonts w:ascii="Times New Roman" w:hAnsi="Times New Roman" w:cs="Times New Roman"/>
          <w:sz w:val="24"/>
          <w:szCs w:val="24"/>
          <w:shd w:val="clear" w:color="auto" w:fill="FFFFFF"/>
        </w:rPr>
        <w:fldChar w:fldCharType="begin" w:fldLock="1"/>
      </w:r>
      <w:r w:rsidRPr="008C0E81">
        <w:rPr>
          <w:rFonts w:ascii="Times New Roman" w:hAnsi="Times New Roman" w:cs="Times New Roman"/>
          <w:sz w:val="24"/>
          <w:szCs w:val="24"/>
          <w:shd w:val="clear" w:color="auto" w:fill="FFFFFF"/>
        </w:rPr>
        <w:instrText>ADDIN CSL_CITATION {"citationItems":[{"id":"ITEM-1","itemData":{"DOI":"10.2322/tstj.7.tk_49","ISSN":"1347-3840","abstract":"Tanpopo, dandelion, is the name of a grass whose seeds with floss are spread by the wind. We propose the analyses of interplanetary migration of microbes, organic compounds and meteoroids on Japan Experimental Module (JEM) of the International Space Station (ISS). In this paper we will introduce the target and basic design of the project. In “Tanpopo” project, ultra low-density aerogel will be used to capture micrometeoroid and debris. Particles captured by aerogel will be used for several analyses after the initial inspection of the gel and tracks. Careful analysis of the tracks in the aerogel will provide the size and velocity dependence of debris flux. The particles will be analyzed for mineralogical, organic and microbiological characteristics. Aerogels are ready for production in Japan. Aerogels and trays are space proven. All the analytical techniques are ready.","author":[{"dropping-particle":"","family":"YAMAGISHI","given":"Akihiko","non-dropping-particle":"","parse-names":false,"suffix":""},{"dropping-particle":"","family":"YANO","given":"Hajime","non-dropping-particle":"","parse-names":false,"suffix":""},{"dropping-particle":"","family":"OKUDAIRA","given":"Kyoko","non-dropping-particle":"","parse-names":false,"suffix":""},{"dropping-particle":"","family":"KOBAYASHI","given":"Kensei","non-dropping-particle":"","parse-names":false,"suffix":""},{"dropping-particle":"","family":"YOKOBORI","given":"Shin-ichi","non-dropping-particle":"","parse-names":false,"suffix":""},{"dropping-particle":"","family":"TABATA","given":"Makoto","non-dropping-particle":"","parse-names":false,"suffix":""},{"dropping-particle":"","family":"KAWAI","given":"Hideyuki","non-dropping-particle":"","parse-names":false,"suffix":""},{"dropping-particle":"","family":"YAMASHITA","given":"Masamichi","non-dropping-particle":"","parse-names":false,"suffix":""},{"dropping-particle":"","family":"HASHIMOTO","given":"Hirofumi","non-dropping-particle":"","parse-names":false,"suffix":""},{"dropping-particle":"","family":"NARAOKA","given":"Hiroshi","non-dropping-particle":"","parse-names":false,"suffix":""},{"dropping-particle":"","family":"MITA","given":"Hajime","non-dropping-particle":"","parse-names":false,"suffix":""}],"container-title":"TRANSACTIONS OF THE JAPAN SOCIETY FOR AERONAUTICAL AND SPACE SCIENCES, SPACE TECHNOLOGY JAPAN","id":"ITEM-1","issued":{"date-parts":[["2009"]]},"title":"Tanpopo: Astrobiology Exposure and Micrometeoroid Capture Experiments","type":"article-journal"},"uris":["http://www.mendeley.com/documents/?uuid=8a5172f8-7b2c-4417-8ace-076db4949519"]}],"mendeley":{"formattedCitation":"(YAMAGISHI et al., 2009)","manualFormatting":"Yamagishi et al., 2009","plainTextFormattedCitation":"(YAMAGISHI et al., 2009)","previouslyFormattedCitation":"(YAMAGISHI et al., 2009)"},"properties":{"noteIndex":0},"schema":"https://github.com/citation-style-language/schema/raw/master/csl-citation.json"}</w:instrText>
      </w:r>
      <w:r w:rsidR="00F71023" w:rsidRPr="008C0E81">
        <w:rPr>
          <w:rFonts w:ascii="Times New Roman" w:hAnsi="Times New Roman" w:cs="Times New Roman"/>
          <w:sz w:val="24"/>
          <w:szCs w:val="24"/>
          <w:shd w:val="clear" w:color="auto" w:fill="FFFFFF"/>
        </w:rPr>
        <w:fldChar w:fldCharType="separate"/>
      </w:r>
      <w:r w:rsidRPr="008C0E81">
        <w:rPr>
          <w:rFonts w:ascii="Times New Roman" w:hAnsi="Times New Roman" w:cs="Times New Roman"/>
          <w:noProof/>
          <w:sz w:val="24"/>
          <w:szCs w:val="24"/>
          <w:shd w:val="clear" w:color="auto" w:fill="FFFFFF"/>
        </w:rPr>
        <w:t>Yamagishi et al., 2009</w:t>
      </w:r>
      <w:r w:rsidR="00F71023" w:rsidRPr="008C0E81">
        <w:rPr>
          <w:rFonts w:ascii="Times New Roman" w:hAnsi="Times New Roman" w:cs="Times New Roman"/>
          <w:sz w:val="24"/>
          <w:szCs w:val="24"/>
          <w:shd w:val="clear" w:color="auto" w:fill="FFFFFF"/>
        </w:rPr>
        <w:fldChar w:fldCharType="end"/>
      </w:r>
      <w:r w:rsidRPr="008C0E81">
        <w:rPr>
          <w:rFonts w:ascii="Times New Roman" w:hAnsi="Times New Roman" w:cs="Times New Roman"/>
          <w:sz w:val="24"/>
          <w:szCs w:val="24"/>
          <w:shd w:val="clear" w:color="auto" w:fill="FFFFFF"/>
        </w:rPr>
        <w:t xml:space="preserve">; </w:t>
      </w:r>
      <w:r w:rsidR="00F71023" w:rsidRPr="008C0E81">
        <w:rPr>
          <w:rFonts w:ascii="Times New Roman" w:hAnsi="Times New Roman" w:cs="Times New Roman"/>
          <w:sz w:val="24"/>
          <w:szCs w:val="24"/>
          <w:shd w:val="clear" w:color="auto" w:fill="FFFFFF"/>
        </w:rPr>
        <w:fldChar w:fldCharType="begin" w:fldLock="1"/>
      </w:r>
      <w:r w:rsidRPr="008C0E81">
        <w:rPr>
          <w:rFonts w:ascii="Times New Roman" w:hAnsi="Times New Roman" w:cs="Times New Roman"/>
          <w:sz w:val="24"/>
          <w:szCs w:val="24"/>
          <w:shd w:val="clear" w:color="auto" w:fill="FFFFFF"/>
        </w:rPr>
        <w:instrText>ADDIN CSL_CITATION {"citationItems":[{"id":"ITEM-1","itemData":{"DOI":"10.1128/AEM.02547-09","ISSN":"00992240","PMID":"20154120","abstract":"Many cyanobacteria are known to tolerate environmental extremes. Motivated by an interest in selecting cyanobacteria for applications in space, we launched rocks from a limestone cliff in Beer, Devon, United Kingdom, containing an epilithic and endolithic rock-dwelling community of cyanobacteria into low Earth orbit (LEO) at a height of approximately 300 kilometers. The community was exposed for 10 days to isolate cyanobacteria that can survive exposure to the extreme radiation and desiccating conditions associated with space. Culture-Independent (16S rRNA) and culture-dependent methods showed that the cyanobacterial community was composed of Pleurocapsales, Oscillatoriales, and Chroococcales. A single cyanobacterium, a previously uncharacterized extremophile, was isolated after exposure to LEO. We were able to isolate the cyanobacterium from the limestone cliff after exposing the rock-dwelling community to desiccation and vacuum (0.7 × 10-3 kPa) in the laboratory. The ability of the organism to survive the conditions in space may be linked to the formation of dense colonies. These experiments show how extreme environmental conditions, including space, can be used to select for novel microorganisms. Furthermore, it improves our knowledge of environmental tolerances of extremophilic rock-dwelling cyanobacteria. Copyright © 2010, American Society for Microbiology. All Rights Reserved.","author":[{"dropping-particle":"","family":"Olsson-Francis","given":"Karen","non-dropping-particle":"","parse-names":false,"suffix":""},{"dropping-particle":"","family":"La Torre","given":"Rosa","non-dropping-particle":"De","parse-names":false,"suffix":""},{"dropping-particle":"","family":"Cockell","given":"Charles S.","non-dropping-particle":"","parse-names":false,"suffix":""}],"container-title":"Applied and Environmental Microbiology","id":"ITEM-1","issued":{"date-parts":[["2010"]]},"title":"Isolation of novel extreme-tolerant cyanobacteria from a rock-dwelling microbial community by usine exposure to low earth orbit","type":"article-journal"},"uris":["http://www.mendeley.com/documents/?uuid=1f100eb1-57f8-432a-8cce-dc4fdefec06f"]}],"mendeley":{"formattedCitation":"(Olsson-Francis et al., 2010)","manualFormatting":"Olsson-Francis et al., 2010","plainTextFormattedCitation":"(Olsson-Francis et al., 2010)","previouslyFormattedCitation":"(Olsson-Francis et al., 2010)"},"properties":{"noteIndex":0},"schema":"https://github.com/citation-style-language/schema/raw/master/csl-citation.json"}</w:instrText>
      </w:r>
      <w:r w:rsidR="00F71023" w:rsidRPr="008C0E81">
        <w:rPr>
          <w:rFonts w:ascii="Times New Roman" w:hAnsi="Times New Roman" w:cs="Times New Roman"/>
          <w:sz w:val="24"/>
          <w:szCs w:val="24"/>
          <w:shd w:val="clear" w:color="auto" w:fill="FFFFFF"/>
        </w:rPr>
        <w:fldChar w:fldCharType="separate"/>
      </w:r>
      <w:r w:rsidRPr="008C0E81">
        <w:rPr>
          <w:rFonts w:ascii="Times New Roman" w:hAnsi="Times New Roman" w:cs="Times New Roman"/>
          <w:noProof/>
          <w:sz w:val="24"/>
          <w:szCs w:val="24"/>
          <w:shd w:val="clear" w:color="auto" w:fill="FFFFFF"/>
        </w:rPr>
        <w:t>Olsson-Francis et al., 2010</w:t>
      </w:r>
      <w:r w:rsidR="00F71023" w:rsidRPr="008C0E81">
        <w:rPr>
          <w:rFonts w:ascii="Times New Roman" w:hAnsi="Times New Roman" w:cs="Times New Roman"/>
          <w:sz w:val="24"/>
          <w:szCs w:val="24"/>
          <w:shd w:val="clear" w:color="auto" w:fill="FFFFFF"/>
        </w:rPr>
        <w:fldChar w:fldCharType="end"/>
      </w:r>
      <w:r w:rsidRPr="008C0E81">
        <w:rPr>
          <w:rFonts w:ascii="Times New Roman" w:hAnsi="Times New Roman" w:cs="Times New Roman"/>
          <w:sz w:val="24"/>
          <w:szCs w:val="24"/>
          <w:shd w:val="clear" w:color="auto" w:fill="FFFFFF"/>
        </w:rPr>
        <w:t xml:space="preserve">; </w:t>
      </w:r>
      <w:r w:rsidR="00F71023" w:rsidRPr="008C0E81">
        <w:rPr>
          <w:rFonts w:ascii="Times New Roman" w:hAnsi="Times New Roman" w:cs="Times New Roman"/>
          <w:sz w:val="24"/>
          <w:szCs w:val="24"/>
          <w:shd w:val="clear" w:color="auto" w:fill="FFFFFF"/>
        </w:rPr>
        <w:fldChar w:fldCharType="begin" w:fldLock="1"/>
      </w:r>
      <w:r w:rsidRPr="008C0E81">
        <w:rPr>
          <w:rFonts w:ascii="Times New Roman" w:hAnsi="Times New Roman" w:cs="Times New Roman"/>
          <w:sz w:val="24"/>
          <w:szCs w:val="24"/>
          <w:shd w:val="clear" w:color="auto" w:fill="FFFFFF"/>
        </w:rPr>
        <w:instrText>ADDIN CSL_CITATION {"citationItems":[{"id":"ITEM-1","itemData":{"DOI":"10.1128/mmbr.00016-09","ISSN":"1092-2172","PMID":"20197502","abstract":"The responses of microorganisms (viruses, bacterial cells, bacterial and fungal spores, and lichens) to selected factors of space (microgravity, galactic cosmic radiation, solar UV radiation, and space vacuum) were determined in space and laboratory simulation experiments. In general, microorganisms tend to thrive in the space flight environment in terms of enhanced growth parameters and a demonstrated ability to proliferate in the presence of normally inhibitory levels of antibiotics. The mechanisms responsible for the observed biological responses, however, are not yet fully understood. A hypothesized interaction of microgravity with radiation-induced DNA repair processes was experimentally refuted. The survival of microorganisms in outer space was investigated to tackle questions on the upper boundary of the biosphere and on the likelihood of interplanetary transport of microorganisms. It was found that extraterrestrial solar UV radiation was the most deleterious factor of space. Among all organisms tested, only lichens (Rhizocarpon geographicum and Xanthoria elegans) maintained full viability after 2 weeks in outer space, whereas all other test systems were inactivated by orders of magnitude. Using optical filters and spores of Bacillus subtilis as a biological UV dosimeter, it was found that the current ozone layer reduces the biological effectiveness of solar UV by 3 orders of magnitude. If shielded against solar UV, spores of B. subtilis were capable of surviving in space for up to 6 years, especially if embedded in clay or meteorite powder (artificial meteorites). The data support the likelihood of interplanetary transfer of microorganisms within meteorites, the so-called lithopanspermia hypothesis. Copyright © 2010, American Society for Microbiology. All Rights Reserved.","author":[{"dropping-particle":"","family":"Horneck","given":"Gerda","non-dropping-particle":"","parse-names":false,"suffix":""},{"dropping-particle":"","family":"Klaus","given":"David M.","non-dropping-particle":"","parse-names":false,"suffix":""},{"dropping-particle":"","family":"Mancinelli","given":"Rocco L.","non-dropping-particle":"","parse-names":false,"suffix":""}],"container-title":"Microbiology and Molecular Biology Reviews","id":"ITEM-1","issued":{"date-parts":[["2010"]]},"title":"Space Microbiology","type":"article-journal"},"uris":["http://www.mendeley.com/documents/?uuid=2eea59ad-a852-459b-9a83-c00b9c720a19"]}],"mendeley":{"formattedCitation":"(Gerda Horneck et al., 2010)","manualFormatting":"Gerda Horneck et al., 2010","plainTextFormattedCitation":"(Gerda Horneck et al., 2010)","previouslyFormattedCitation":"(Gerda Horneck et al., 2010)"},"properties":{"noteIndex":0},"schema":"https://github.com/citation-style-language/schema/raw/master/csl-citation.json"}</w:instrText>
      </w:r>
      <w:r w:rsidR="00F71023" w:rsidRPr="008C0E81">
        <w:rPr>
          <w:rFonts w:ascii="Times New Roman" w:hAnsi="Times New Roman" w:cs="Times New Roman"/>
          <w:sz w:val="24"/>
          <w:szCs w:val="24"/>
          <w:shd w:val="clear" w:color="auto" w:fill="FFFFFF"/>
        </w:rPr>
        <w:fldChar w:fldCharType="separate"/>
      </w:r>
      <w:r w:rsidRPr="008C0E81">
        <w:rPr>
          <w:rFonts w:ascii="Times New Roman" w:hAnsi="Times New Roman" w:cs="Times New Roman"/>
          <w:noProof/>
          <w:sz w:val="24"/>
          <w:szCs w:val="24"/>
          <w:shd w:val="clear" w:color="auto" w:fill="FFFFFF"/>
        </w:rPr>
        <w:t>Gerda Horneck et al., 2010</w:t>
      </w:r>
      <w:r w:rsidR="00F71023" w:rsidRPr="008C0E81">
        <w:rPr>
          <w:rFonts w:ascii="Times New Roman" w:hAnsi="Times New Roman" w:cs="Times New Roman"/>
          <w:sz w:val="24"/>
          <w:szCs w:val="24"/>
          <w:shd w:val="clear" w:color="auto" w:fill="FFFFFF"/>
        </w:rPr>
        <w:fldChar w:fldCharType="end"/>
      </w:r>
      <w:r w:rsidRPr="008C0E81">
        <w:rPr>
          <w:rFonts w:ascii="Times New Roman" w:hAnsi="Times New Roman" w:cs="Times New Roman"/>
          <w:sz w:val="24"/>
          <w:szCs w:val="24"/>
          <w:shd w:val="clear" w:color="auto" w:fill="FFFFFF"/>
        </w:rPr>
        <w:t xml:space="preserve">; </w:t>
      </w:r>
      <w:r w:rsidR="00F71023" w:rsidRPr="008C0E81">
        <w:rPr>
          <w:rFonts w:ascii="Times New Roman" w:hAnsi="Times New Roman" w:cs="Times New Roman"/>
          <w:sz w:val="24"/>
          <w:szCs w:val="24"/>
          <w:shd w:val="clear" w:color="auto" w:fill="FFFFFF"/>
        </w:rPr>
        <w:fldChar w:fldCharType="begin" w:fldLock="1"/>
      </w:r>
      <w:r w:rsidRPr="008C0E81">
        <w:rPr>
          <w:rFonts w:ascii="Times New Roman" w:hAnsi="Times New Roman" w:cs="Times New Roman"/>
          <w:sz w:val="24"/>
          <w:szCs w:val="24"/>
          <w:shd w:val="clear" w:color="auto" w:fill="FFFFFF"/>
        </w:rPr>
        <w:instrText>ADDIN CSL_CITATION {"citationItems":[{"id":"ITEM-1","itemData":{"DOI":"10.1038/ismej.2011.46","ISSN":"17517362","PMID":"21593797","abstract":"An epilithic microbial community was launched into low Earth orbit, and exposed to conditions in outer space for 548 days on the European Space Agency EXPOSE-E facility outside the International Space Station. The natural phototroph biofilm was augmented with akinetes of Anabaena cylindrica and vegetative cells of Nostoc commune and Chroococcidiopsis. In space-exposed dark controls, two algae (Chlorella and Rosenvingiella spp.), a cyanobacterium (Gloeocapsa sp.) and two bacteria associated with the natural community survived. Of the augmented organisms, cells of A. cylindrica and Chroococcidiopsis survived, but no cells of N. commune. Only cells of Chroococcidiopsis were cultured from samples exposed to the unattenuated extraterrestrial ultraviolet (UV) spectrum (&gt;110 nm or 200 nm). Raman spectroscopy and bright-field microscopy showed that under these conditions the surface cells were bleached and their carotenoids were destroyed, although cell morphology was preserved. These experiments demonstrate that outer space can act as a selection pressure on the composition of microbial communities. The results obtained from samples exposed to &gt;200 nm UV (simulating the putative worst-case UV exposure on the early Earth) demonstrate the potential for epilithic colonization of land masses during that time, but that UV radiation on anoxic planets can act as a strong selection pressure on surface-dwelling organisms. Finally, these experiments have yielded new phototrophic organisms of potential use in biomass and oxygen production in space exploration. © 2011 International Society for Microbial Ecology. All rights reserved.","author":[{"dropping-particle":"","family":"Cockell","given":"Charles S.","non-dropping-particle":"","parse-names":false,"suffix":""},{"dropping-particle":"","family":"Rettberg","given":"Petra","non-dropping-particle":"","parse-names":false,"suffix":""},{"dropping-particle":"","family":"Rabbow","given":"Elke","non-dropping-particle":"","parse-names":false,"suffix":""},{"dropping-particle":"","family":"Olsson-Francis","given":"Karen","non-dropping-particle":"","parse-names":false,"suffix":""}],"container-title":"ISME Journal","id":"ITEM-1","issued":{"date-parts":[["2011"]]},"title":"Exposure of phototrophs to 548 days in low Earth orbit: Microbial selection pressures in outer space and on early earth","type":"article-journal"},"uris":["http://www.mendeley.com/documents/?uuid=fd955c94-ee7f-4816-9a7a-91ec351ff35b"]}],"mendeley":{"formattedCitation":"(C. S. Cockell et al., 2011)","manualFormatting":"C. S. Cockell et al., 2011)","plainTextFormattedCitation":"(C. S. Cockell et al., 2011)","previouslyFormattedCitation":"(C. S. Cockell et al., 2011)"},"properties":{"noteIndex":0},"schema":"https://github.com/citation-style-language/schema/raw/master/csl-citation.json"}</w:instrText>
      </w:r>
      <w:r w:rsidR="00F71023" w:rsidRPr="008C0E81">
        <w:rPr>
          <w:rFonts w:ascii="Times New Roman" w:hAnsi="Times New Roman" w:cs="Times New Roman"/>
          <w:sz w:val="24"/>
          <w:szCs w:val="24"/>
          <w:shd w:val="clear" w:color="auto" w:fill="FFFFFF"/>
        </w:rPr>
        <w:fldChar w:fldCharType="separate"/>
      </w:r>
      <w:r w:rsidRPr="008C0E81">
        <w:rPr>
          <w:rFonts w:ascii="Times New Roman" w:hAnsi="Times New Roman" w:cs="Times New Roman"/>
          <w:noProof/>
          <w:sz w:val="24"/>
          <w:szCs w:val="24"/>
          <w:shd w:val="clear" w:color="auto" w:fill="FFFFFF"/>
        </w:rPr>
        <w:t>C. S. Cockell et al., 2011)</w:t>
      </w:r>
      <w:r w:rsidR="00F71023" w:rsidRPr="008C0E81">
        <w:rPr>
          <w:rFonts w:ascii="Times New Roman" w:hAnsi="Times New Roman" w:cs="Times New Roman"/>
          <w:sz w:val="24"/>
          <w:szCs w:val="24"/>
          <w:shd w:val="clear" w:color="auto" w:fill="FFFFFF"/>
        </w:rPr>
        <w:fldChar w:fldCharType="end"/>
      </w:r>
      <w:r w:rsidRPr="008C0E81">
        <w:rPr>
          <w:rFonts w:ascii="Times New Roman" w:hAnsi="Times New Roman" w:cs="Times New Roman"/>
          <w:sz w:val="24"/>
          <w:szCs w:val="24"/>
          <w:shd w:val="clear" w:color="auto" w:fill="FFFFFF"/>
        </w:rPr>
        <w:t>. Earth orbiters, Space shuttles, facilities on the ISS</w:t>
      </w:r>
      <w:r w:rsidR="00D50567" w:rsidRPr="008C0E81">
        <w:rPr>
          <w:rFonts w:ascii="Times New Roman" w:hAnsi="Times New Roman" w:cs="Times New Roman"/>
          <w:sz w:val="24"/>
          <w:szCs w:val="24"/>
          <w:shd w:val="clear" w:color="auto" w:fill="FFFFFF"/>
        </w:rPr>
        <w:t>,</w:t>
      </w:r>
      <w:r w:rsidRPr="008C0E81">
        <w:rPr>
          <w:rFonts w:ascii="Times New Roman" w:hAnsi="Times New Roman" w:cs="Times New Roman"/>
          <w:sz w:val="24"/>
          <w:szCs w:val="24"/>
          <w:shd w:val="clear" w:color="auto" w:fill="FFFFFF"/>
        </w:rPr>
        <w:t xml:space="preserve"> and Russian </w:t>
      </w:r>
      <w:r w:rsidR="00180BD0" w:rsidRPr="008C0E81">
        <w:rPr>
          <w:rFonts w:ascii="Times New Roman" w:hAnsi="Times New Roman" w:cs="Times New Roman"/>
          <w:sz w:val="24"/>
          <w:szCs w:val="24"/>
          <w:shd w:val="clear" w:color="auto" w:fill="FFFFFF"/>
        </w:rPr>
        <w:t>crewed</w:t>
      </w:r>
      <w:r w:rsidR="001C3691" w:rsidRPr="008C0E81">
        <w:rPr>
          <w:rFonts w:ascii="Times New Roman" w:hAnsi="Times New Roman" w:cs="Times New Roman"/>
          <w:sz w:val="24"/>
          <w:szCs w:val="24"/>
          <w:shd w:val="clear" w:color="auto" w:fill="FFFFFF"/>
        </w:rPr>
        <w:t xml:space="preserve"> </w:t>
      </w:r>
      <w:r w:rsidR="00D50567" w:rsidRPr="008C0E81">
        <w:rPr>
          <w:rFonts w:ascii="Times New Roman" w:hAnsi="Times New Roman" w:cs="Times New Roman"/>
          <w:sz w:val="24"/>
          <w:szCs w:val="24"/>
          <w:shd w:val="clear" w:color="auto" w:fill="FFFFFF"/>
        </w:rPr>
        <w:t>spacecraft</w:t>
      </w:r>
      <w:r w:rsidRPr="008C0E81">
        <w:rPr>
          <w:rFonts w:ascii="Times New Roman" w:hAnsi="Times New Roman" w:cs="Times New Roman"/>
          <w:sz w:val="24"/>
          <w:szCs w:val="24"/>
          <w:shd w:val="clear" w:color="auto" w:fill="FFFFFF"/>
        </w:rPr>
        <w:t xml:space="preserve"> MIR have been used for exposure to LEO. The earliest experiments on exposure of microbial cells to space were conducted in 1968 </w:t>
      </w:r>
      <w:r w:rsidR="00F71023" w:rsidRPr="008C0E81">
        <w:rPr>
          <w:rFonts w:ascii="Times New Roman" w:hAnsi="Times New Roman" w:cs="Times New Roman"/>
          <w:sz w:val="24"/>
          <w:szCs w:val="24"/>
          <w:shd w:val="clear" w:color="auto" w:fill="FFFFFF"/>
        </w:rPr>
        <w:fldChar w:fldCharType="begin" w:fldLock="1"/>
      </w:r>
      <w:r w:rsidRPr="008C0E81">
        <w:rPr>
          <w:rFonts w:ascii="Times New Roman" w:hAnsi="Times New Roman" w:cs="Times New Roman"/>
          <w:sz w:val="24"/>
          <w:szCs w:val="24"/>
          <w:shd w:val="clear" w:color="auto" w:fill="FFFFFF"/>
        </w:rPr>
        <w:instrText>ADDIN CSL_CITATION {"citationItems":[{"id":"ITEM-1","itemData":{"ISSN":"00759422","PMID":"11973839","abstract":"This report describes the results of survival studies of terrestrial micro-organisms exposed directly to the space environment on two balloons and in two rocket flights. The work is part of a program to develop techniques for the collection of micro-organisms in the size range of micrometeorite particles in space or non-terrestrial atmospheres, and their return to earth in a viable state for further study. Previous survival studies were reported (J. Hotchin, P. Lorenz and C. Hemenway, Nature 206 (1965) 442) in which a few relatively large area samples of micro-organisms were exposed on millipore filter cemented to aluminum plates. In the present series of experiments, newly developed techniques have resulted in a 25-fold miniaturization resulting in a corresponding increase in the number of experiments performed. This has enabled a statistical evaluation of the results to be made. A total of 756 separate exposure units (each approximately 5 x 5 mm in size) were flown in four experiments, and organisms used were coliphage T1, penicillium roqueforti (THOM) mold spores, poliovirus type I (Pfizer attenuated Sabin vaccine strain), and bacillus subtilis spores. The organisms were deposited either by spraying directly upon the vinyl-coated metal units, or by droplet seeding into shallow depressions in the millipore filter membrane-coated units. Groups of units were prepared comprising fully exposed, inverted (screened by 2 mm of Al), and filter-protected organisms. All of these were included in the flight set, the back up set, and a laboratory control set. The altitude of the exposures varied from 35 km in the balloon experiments to 150 km in the rocket experiments. Times of exposures at altitude were approximately 6 hours for the balloon flights and about 3 minutes for the rocket experiments.","author":[{"dropping-particle":"","family":"Hotchin","given":"J.","non-dropping-particle":"","parse-names":false,"suffix":""},{"dropping-particle":"","family":"Lorenz","given":"P.","non-dropping-particle":"","parse-names":false,"suffix":""},{"dropping-particle":"","family":"Markusen","given":"A.","non-dropping-particle":"","parse-names":false,"suffix":""},{"dropping-particle":"","family":"Hemenway","given":"C.","non-dropping-particle":"","parse-names":false,"suffix":""}],"container-title":"Life sciences and space research","id":"ITEM-1","issued":{"date-parts":[["1967"]]},"title":"The survival of micro-organisms in space. Further rocket and balloon-borne exposure experiments.","type":"article-journal"},"uris":["http://www.mendeley.com/documents/?uuid=b3edde6e-c080-4019-8827-23179439e304"]}],"mendeley":{"formattedCitation":"(J. Hotchin et al., 1967)","manualFormatting":"(J. Hotchin et al., 1967","plainTextFormattedCitation":"(J. Hotchin et al., 1967)","previouslyFormattedCitation":"(J. Hotchin et al., 1967)"},"properties":{"noteIndex":0},"schema":"https://github.com/citation-style-language/schema/raw/master/csl-citation.json"}</w:instrText>
      </w:r>
      <w:r w:rsidR="00F71023" w:rsidRPr="008C0E81">
        <w:rPr>
          <w:rFonts w:ascii="Times New Roman" w:hAnsi="Times New Roman" w:cs="Times New Roman"/>
          <w:sz w:val="24"/>
          <w:szCs w:val="24"/>
          <w:shd w:val="clear" w:color="auto" w:fill="FFFFFF"/>
        </w:rPr>
        <w:fldChar w:fldCharType="separate"/>
      </w:r>
      <w:r w:rsidRPr="008C0E81">
        <w:rPr>
          <w:rFonts w:ascii="Times New Roman" w:hAnsi="Times New Roman" w:cs="Times New Roman"/>
          <w:noProof/>
          <w:sz w:val="24"/>
          <w:szCs w:val="24"/>
          <w:shd w:val="clear" w:color="auto" w:fill="FFFFFF"/>
        </w:rPr>
        <w:t>(J. Hotchin et al., 1967</w:t>
      </w:r>
      <w:r w:rsidR="00F71023" w:rsidRPr="008C0E81">
        <w:rPr>
          <w:rFonts w:ascii="Times New Roman" w:hAnsi="Times New Roman" w:cs="Times New Roman"/>
          <w:sz w:val="24"/>
          <w:szCs w:val="24"/>
          <w:shd w:val="clear" w:color="auto" w:fill="FFFFFF"/>
        </w:rPr>
        <w:fldChar w:fldCharType="end"/>
      </w:r>
      <w:r w:rsidRPr="008C0E81">
        <w:rPr>
          <w:rFonts w:ascii="Times New Roman" w:hAnsi="Times New Roman" w:cs="Times New Roman"/>
          <w:sz w:val="24"/>
          <w:szCs w:val="24"/>
          <w:shd w:val="clear" w:color="auto" w:fill="FFFFFF"/>
        </w:rPr>
        <w:t xml:space="preserve">; </w:t>
      </w:r>
      <w:r w:rsidR="00F71023" w:rsidRPr="008C0E81">
        <w:rPr>
          <w:rFonts w:ascii="Times New Roman" w:hAnsi="Times New Roman" w:cs="Times New Roman"/>
          <w:sz w:val="24"/>
          <w:szCs w:val="24"/>
          <w:shd w:val="clear" w:color="auto" w:fill="FFFFFF"/>
        </w:rPr>
        <w:fldChar w:fldCharType="begin" w:fldLock="1"/>
      </w:r>
      <w:r w:rsidRPr="008C0E81">
        <w:rPr>
          <w:rFonts w:ascii="Times New Roman" w:hAnsi="Times New Roman" w:cs="Times New Roman"/>
          <w:sz w:val="24"/>
          <w:szCs w:val="24"/>
          <w:shd w:val="clear" w:color="auto" w:fill="FFFFFF"/>
        </w:rPr>
        <w:instrText>ADDIN CSL_CITATION {"citationItems":[{"id":"ITEM-1","itemData":{"DOI":"10.1007/BF00924239","ISSN":"01696149","PMID":"5406448","abstract":"Survival of coliphage T1, tobacco mosaic virus (TMV) and spores of Penicillium roqueforti Thom after direct exposure to space on board 6 balloons, 6 sounding rockets and 3 satellites is related to the numbers of solar UV photons incident during exposure. The survival followed exponential curves leading to complete inactivation. Solar ultraviolet radiation of wavelengths 2000 Å to 3000 Å appears to be the main cause of inactivation of broth suspended phage and, probably, TMV. T1 phage and Penicillium spores prepared in saline were also affected by radiation shorter than 2000 Å, while TMV seems to be resistant to radiation of these wavelengths. The biological effectiveness of the solar spectrum in the area between 3000 Å to 50 000 Å was not significant. Sterilization of interplanetary spacecraft appears necessary since micro-organisms can easily be shielded against lethal radiation. © 1969 D. Reidel Publishing Company.","author":[{"dropping-particle":"","family":"Lorenz","given":"Peter R.","non-dropping-particle":"","parse-names":false,"suffix":""},{"dropping-particle":"","family":"Orlob","given":"Gert B.","non-dropping-particle":"","parse-names":false,"suffix":""},{"dropping-particle":"","family":"Hemenway","given":"Curtis L.","non-dropping-particle":"","parse-names":false,"suffix":""}],"container-title":"Space Life Sciences","id":"ITEM-1","issued":{"date-parts":[["1969"]]},"title":"Survival of micro-organisms in space - Comparison of survival data obtained in fifteen balloon-, rocket-, and satellite-borne exposure experiments with incident solar photons","type":"article-journal"},"uris":["http://www.mendeley.com/documents/?uuid=09d9befb-952e-4a93-8079-687f13d18082"]}],"mendeley":{"formattedCitation":"(Lorenz et al., 1969)","manualFormatting":"Lorenz et al., 1969)","plainTextFormattedCitation":"(Lorenz et al., 1969)","previouslyFormattedCitation":"(Lorenz et al., 1969)"},"properties":{"noteIndex":0},"schema":"https://github.com/citation-style-language/schema/raw/master/csl-citation.json"}</w:instrText>
      </w:r>
      <w:r w:rsidR="00F71023" w:rsidRPr="008C0E81">
        <w:rPr>
          <w:rFonts w:ascii="Times New Roman" w:hAnsi="Times New Roman" w:cs="Times New Roman"/>
          <w:sz w:val="24"/>
          <w:szCs w:val="24"/>
          <w:shd w:val="clear" w:color="auto" w:fill="FFFFFF"/>
        </w:rPr>
        <w:fldChar w:fldCharType="separate"/>
      </w:r>
      <w:r w:rsidRPr="008C0E81">
        <w:rPr>
          <w:rFonts w:ascii="Times New Roman" w:hAnsi="Times New Roman" w:cs="Times New Roman"/>
          <w:noProof/>
          <w:sz w:val="24"/>
          <w:szCs w:val="24"/>
          <w:shd w:val="clear" w:color="auto" w:fill="FFFFFF"/>
        </w:rPr>
        <w:t>Lorenz et al., 1969)</w:t>
      </w:r>
      <w:r w:rsidR="00F71023" w:rsidRPr="008C0E81">
        <w:rPr>
          <w:rFonts w:ascii="Times New Roman" w:hAnsi="Times New Roman" w:cs="Times New Roman"/>
          <w:sz w:val="24"/>
          <w:szCs w:val="24"/>
          <w:shd w:val="clear" w:color="auto" w:fill="FFFFFF"/>
        </w:rPr>
        <w:fldChar w:fldCharType="end"/>
      </w:r>
      <w:r w:rsidRPr="008C0E81">
        <w:rPr>
          <w:rFonts w:ascii="Times New Roman" w:hAnsi="Times New Roman" w:cs="Times New Roman"/>
          <w:sz w:val="24"/>
          <w:szCs w:val="24"/>
          <w:shd w:val="clear" w:color="auto" w:fill="FFFFFF"/>
        </w:rPr>
        <w:t xml:space="preserve">.  The experiment consisted of exposure of </w:t>
      </w:r>
      <w:r w:rsidRPr="008C0E81">
        <w:rPr>
          <w:rFonts w:ascii="Times New Roman" w:hAnsi="Times New Roman" w:cs="Times New Roman"/>
          <w:i/>
          <w:sz w:val="24"/>
          <w:szCs w:val="24"/>
          <w:shd w:val="clear" w:color="auto" w:fill="FFFFFF"/>
        </w:rPr>
        <w:t>B. subtilis</w:t>
      </w:r>
      <w:r w:rsidRPr="008C0E81">
        <w:rPr>
          <w:rFonts w:ascii="Times New Roman" w:hAnsi="Times New Roman" w:cs="Times New Roman"/>
          <w:sz w:val="24"/>
          <w:szCs w:val="24"/>
          <w:shd w:val="clear" w:color="auto" w:fill="FFFFFF"/>
        </w:rPr>
        <w:t xml:space="preserve"> spores, </w:t>
      </w:r>
      <w:r w:rsidRPr="008C0E81">
        <w:rPr>
          <w:rFonts w:ascii="Times New Roman" w:hAnsi="Times New Roman" w:cs="Times New Roman"/>
          <w:i/>
          <w:sz w:val="24"/>
          <w:szCs w:val="24"/>
          <w:shd w:val="clear" w:color="auto" w:fill="FFFFFF"/>
        </w:rPr>
        <w:t>E. coli</w:t>
      </w:r>
      <w:r w:rsidRPr="008C0E81">
        <w:rPr>
          <w:rFonts w:ascii="Times New Roman" w:hAnsi="Times New Roman" w:cs="Times New Roman"/>
          <w:sz w:val="24"/>
          <w:szCs w:val="24"/>
          <w:shd w:val="clear" w:color="auto" w:fill="FFFFFF"/>
        </w:rPr>
        <w:t xml:space="preserve">, </w:t>
      </w:r>
      <w:r w:rsidRPr="008C0E81">
        <w:rPr>
          <w:rFonts w:ascii="Times New Roman" w:hAnsi="Times New Roman" w:cs="Times New Roman"/>
          <w:sz w:val="24"/>
          <w:szCs w:val="24"/>
        </w:rPr>
        <w:t>bacteriophage T-1</w:t>
      </w:r>
      <w:r w:rsidR="00D50567" w:rsidRPr="008C0E81">
        <w:rPr>
          <w:rFonts w:ascii="Times New Roman" w:hAnsi="Times New Roman" w:cs="Times New Roman"/>
          <w:sz w:val="24"/>
          <w:szCs w:val="24"/>
        </w:rPr>
        <w:t>,</w:t>
      </w:r>
      <w:r w:rsidRPr="008C0E81">
        <w:rPr>
          <w:rFonts w:ascii="Times New Roman" w:hAnsi="Times New Roman" w:cs="Times New Roman"/>
          <w:sz w:val="24"/>
          <w:szCs w:val="24"/>
        </w:rPr>
        <w:t xml:space="preserve"> and type III poliovirus in space at an altitude of 155 km. Similarly, dried suspensions of </w:t>
      </w:r>
      <w:r w:rsidR="00D50567" w:rsidRPr="008C0E81">
        <w:rPr>
          <w:rFonts w:ascii="Times New Roman" w:hAnsi="Times New Roman" w:cs="Times New Roman"/>
          <w:sz w:val="24"/>
          <w:szCs w:val="24"/>
        </w:rPr>
        <w:t xml:space="preserve">an </w:t>
      </w:r>
      <w:r w:rsidRPr="008C0E81">
        <w:rPr>
          <w:rFonts w:ascii="Times New Roman" w:hAnsi="Times New Roman" w:cs="Times New Roman"/>
          <w:sz w:val="24"/>
          <w:szCs w:val="24"/>
        </w:rPr>
        <w:t xml:space="preserve">organism like </w:t>
      </w:r>
      <w:r w:rsidRPr="008C0E81">
        <w:rPr>
          <w:rFonts w:ascii="Times New Roman" w:hAnsi="Times New Roman" w:cs="Times New Roman"/>
          <w:i/>
          <w:sz w:val="24"/>
          <w:szCs w:val="24"/>
        </w:rPr>
        <w:t xml:space="preserve">Penicillium </w:t>
      </w:r>
      <w:proofErr w:type="spellStart"/>
      <w:r w:rsidRPr="008C0E81">
        <w:rPr>
          <w:rFonts w:ascii="Times New Roman" w:hAnsi="Times New Roman" w:cs="Times New Roman"/>
          <w:i/>
          <w:sz w:val="24"/>
          <w:szCs w:val="24"/>
        </w:rPr>
        <w:t>roqueforti</w:t>
      </w:r>
      <w:proofErr w:type="spellEnd"/>
      <w:r w:rsidRPr="008C0E81">
        <w:rPr>
          <w:rFonts w:ascii="Times New Roman" w:hAnsi="Times New Roman" w:cs="Times New Roman"/>
          <w:sz w:val="24"/>
          <w:szCs w:val="24"/>
        </w:rPr>
        <w:t xml:space="preserve">, </w:t>
      </w:r>
      <w:r w:rsidRPr="008C0E81">
        <w:rPr>
          <w:rFonts w:ascii="Times New Roman" w:hAnsi="Times New Roman" w:cs="Times New Roman"/>
          <w:i/>
          <w:sz w:val="24"/>
          <w:szCs w:val="24"/>
        </w:rPr>
        <w:t>Coliphage T-1, Bacillus subtilis</w:t>
      </w:r>
      <w:r w:rsidR="00D50567" w:rsidRPr="008C0E81">
        <w:rPr>
          <w:rFonts w:ascii="Times New Roman" w:hAnsi="Times New Roman" w:cs="Times New Roman"/>
          <w:i/>
          <w:sz w:val="24"/>
          <w:szCs w:val="24"/>
        </w:rPr>
        <w:t>,</w:t>
      </w:r>
      <w:r w:rsidRPr="008C0E81">
        <w:rPr>
          <w:rFonts w:ascii="Times New Roman" w:hAnsi="Times New Roman" w:cs="Times New Roman"/>
          <w:i/>
          <w:sz w:val="24"/>
          <w:szCs w:val="24"/>
        </w:rPr>
        <w:t xml:space="preserve"> and Tobacco Mosaic </w:t>
      </w:r>
      <w:r w:rsidR="00D50567" w:rsidRPr="008C0E81">
        <w:rPr>
          <w:rFonts w:ascii="Times New Roman" w:hAnsi="Times New Roman" w:cs="Times New Roman"/>
          <w:i/>
          <w:sz w:val="24"/>
          <w:szCs w:val="24"/>
        </w:rPr>
        <w:t>Virus</w:t>
      </w:r>
      <w:r w:rsidRPr="008C0E81">
        <w:rPr>
          <w:rFonts w:ascii="Times New Roman" w:hAnsi="Times New Roman" w:cs="Times New Roman"/>
          <w:sz w:val="24"/>
          <w:szCs w:val="24"/>
        </w:rPr>
        <w:t xml:space="preserve"> (TMV) were exposed on-board Gemini IX A and XII earth satellites and Agenda-VIII space rocket </w:t>
      </w:r>
      <w:r w:rsidR="00F71023" w:rsidRPr="008C0E81">
        <w:rPr>
          <w:rFonts w:ascii="Times New Roman" w:hAnsi="Times New Roman" w:cs="Times New Roman"/>
          <w:sz w:val="24"/>
          <w:szCs w:val="24"/>
          <w:shd w:val="clear" w:color="auto" w:fill="FFFFFF"/>
        </w:rPr>
        <w:fldChar w:fldCharType="begin" w:fldLock="1"/>
      </w:r>
      <w:r w:rsidRPr="008C0E81">
        <w:rPr>
          <w:rFonts w:ascii="Times New Roman" w:hAnsi="Times New Roman" w:cs="Times New Roman"/>
          <w:sz w:val="24"/>
          <w:szCs w:val="24"/>
          <w:shd w:val="clear" w:color="auto" w:fill="FFFFFF"/>
        </w:rPr>
        <w:instrText>ADDIN CSL_CITATION {"citationItems":[{"id":"ITEM-1","itemData":{"ISSN":"00759422","PMID":"11973839","abstract":"This report describes the results of survival studies of terrestrial micro-organisms exposed directly to the space environment on two balloons and in two rocket flights. The work is part of a program to develop techniques for the collection of micro-organisms in the size range of micrometeorite particles in space or non-terrestrial atmospheres, and their return to earth in a viable state for further study. Previous survival studies were reported (J. Hotchin, P. Lorenz and C. Hemenway, Nature 206 (1965) 442) in which a few relatively large area samples of micro-organisms were exposed on millipore filter cemented to aluminum plates. In the present series of experiments, newly developed techniques have resulted in a 25-fold miniaturization resulting in a corresponding increase in the number of experiments performed. This has enabled a statistical evaluation of the results to be made. A total of 756 separate exposure units (each approximately 5 x 5 mm in size) were flown in four experiments, and organisms used were coliphage T1, penicillium roqueforti (THOM) mold spores, poliovirus type I (Pfizer attenuated Sabin vaccine strain), and bacillus subtilis spores. The organisms were deposited either by spraying directly upon the vinyl-coated metal units, or by droplet seeding into shallow depressions in the millipore filter membrane-coated units. Groups of units were prepared comprising fully exposed, inverted (screened by 2 mm of Al), and filter-protected organisms. All of these were included in the flight set, the back up set, and a laboratory control set. The altitude of the exposures varied from 35 km in the balloon experiments to 150 km in the rocket experiments. Times of exposures at altitude were approximately 6 hours for the balloon flights and about 3 minutes for the rocket experiments.","author":[{"dropping-particle":"","family":"Hotchin","given":"J.","non-dropping-particle":"","parse-names":false,"suffix":""},{"dropping-particle":"","family":"Lorenz","given":"P.","non-dropping-particle":"","parse-names":false,"suffix":""},{"dropping-particle":"","family":"Markusen","given":"A.","non-dropping-particle":"","parse-names":false,"suffix":""},{"dropping-particle":"","family":"Hemenway","given":"C.","non-dropping-particle":"","parse-names":false,"suffix":""}],"container-title":"Life sciences and space research","id":"ITEM-1","issued":{"date-parts":[["1967"]]},"title":"The survival of micro-organisms in space. Further rocket and balloon-borne exposure experiments.","type":"article-journal"},"uris":["http://www.mendeley.com/documents/?uuid=b3edde6e-c080-4019-8827-23179439e304"]}],"mendeley":{"formattedCitation":"(J. Hotchin et al., 1967)","manualFormatting":"(J. Hotchin et al., 1967","plainTextFormattedCitation":"(J. Hotchin et al., 1967)","previouslyFormattedCitation":"(J. Hotchin et al., 1967)"},"properties":{"noteIndex":0},"schema":"https://github.com/citation-style-language/schema/raw/master/csl-citation.json"}</w:instrText>
      </w:r>
      <w:r w:rsidR="00F71023" w:rsidRPr="008C0E81">
        <w:rPr>
          <w:rFonts w:ascii="Times New Roman" w:hAnsi="Times New Roman" w:cs="Times New Roman"/>
          <w:sz w:val="24"/>
          <w:szCs w:val="24"/>
          <w:shd w:val="clear" w:color="auto" w:fill="FFFFFF"/>
        </w:rPr>
        <w:fldChar w:fldCharType="separate"/>
      </w:r>
      <w:r w:rsidRPr="008C0E81">
        <w:rPr>
          <w:rFonts w:ascii="Times New Roman" w:hAnsi="Times New Roman" w:cs="Times New Roman"/>
          <w:noProof/>
          <w:sz w:val="24"/>
          <w:szCs w:val="24"/>
          <w:shd w:val="clear" w:color="auto" w:fill="FFFFFF"/>
        </w:rPr>
        <w:t>(J. Hotchin et al., 1967</w:t>
      </w:r>
      <w:r w:rsidR="00F71023" w:rsidRPr="008C0E81">
        <w:rPr>
          <w:rFonts w:ascii="Times New Roman" w:hAnsi="Times New Roman" w:cs="Times New Roman"/>
          <w:sz w:val="24"/>
          <w:szCs w:val="24"/>
          <w:shd w:val="clear" w:color="auto" w:fill="FFFFFF"/>
        </w:rPr>
        <w:fldChar w:fldCharType="end"/>
      </w:r>
      <w:r w:rsidRPr="008C0E81">
        <w:rPr>
          <w:rFonts w:ascii="Times New Roman" w:hAnsi="Times New Roman" w:cs="Times New Roman"/>
          <w:sz w:val="24"/>
          <w:szCs w:val="24"/>
          <w:shd w:val="clear" w:color="auto" w:fill="FFFFFF"/>
        </w:rPr>
        <w:t xml:space="preserve">; </w:t>
      </w:r>
      <w:r w:rsidR="00F71023" w:rsidRPr="008C0E81">
        <w:rPr>
          <w:rFonts w:ascii="Times New Roman" w:hAnsi="Times New Roman" w:cs="Times New Roman"/>
          <w:sz w:val="24"/>
          <w:szCs w:val="24"/>
          <w:shd w:val="clear" w:color="auto" w:fill="FFFFFF"/>
        </w:rPr>
        <w:fldChar w:fldCharType="begin" w:fldLock="1"/>
      </w:r>
      <w:r w:rsidRPr="008C0E81">
        <w:rPr>
          <w:rFonts w:ascii="Times New Roman" w:hAnsi="Times New Roman" w:cs="Times New Roman"/>
          <w:sz w:val="24"/>
          <w:szCs w:val="24"/>
          <w:shd w:val="clear" w:color="auto" w:fill="FFFFFF"/>
        </w:rPr>
        <w:instrText>ADDIN CSL_CITATION {"citationItems":[{"id":"ITEM-1","itemData":{"DOI":"10.1007/BF00924239","ISSN":"01696149","PMID":"5406448","abstract":"Survival of coliphage T1, tobacco mosaic virus (TMV) and spores of Penicillium roqueforti Thom after direct exposure to space on board 6 balloons, 6 sounding rockets and 3 satellites is related to the numbers of solar UV photons incident during exposure. The survival followed exponential curves leading to complete inactivation. Solar ultraviolet radiation of wavelengths 2000 Å to 3000 Å appears to be the main cause of inactivation of broth suspended phage and, probably, TMV. T1 phage and Penicillium spores prepared in saline were also affected by radiation shorter than 2000 Å, while TMV seems to be resistant to radiation of these wavelengths. The biological effectiveness of the solar spectrum in the area between 3000 Å to 50 000 Å was not significant. Sterilization of interplanetary spacecraft appears necessary since micro-organisms can easily be shielded against lethal radiation. © 1969 D. Reidel Publishing Company.","author":[{"dropping-particle":"","family":"Lorenz","given":"Peter R.","non-dropping-particle":"","parse-names":false,"suffix":""},{"dropping-particle":"","family":"Orlob","given":"Gert B.","non-dropping-particle":"","parse-names":false,"suffix":""},{"dropping-particle":"","family":"Hemenway","given":"Curtis L.","non-dropping-particle":"","parse-names":false,"suffix":""}],"container-title":"Space Life Sciences","id":"ITEM-1","issued":{"date-parts":[["1969"]]},"title":"Survival of micro-organisms in space - Comparison of survival data obtained in fifteen balloon-, rocket-, and satellite-borne exposure experiments with incident solar photons","type":"article-journal"},"uris":["http://www.mendeley.com/documents/?uuid=09d9befb-952e-4a93-8079-687f13d18082"]}],"mendeley":{"formattedCitation":"(Lorenz et al., 1969)","manualFormatting":"Lorenz et al., 1969)","plainTextFormattedCitation":"(Lorenz et al., 1969)","previouslyFormattedCitation":"(Lorenz et al., 1969)"},"properties":{"noteIndex":0},"schema":"https://github.com/citation-style-language/schema/raw/master/csl-citation.json"}</w:instrText>
      </w:r>
      <w:r w:rsidR="00F71023" w:rsidRPr="008C0E81">
        <w:rPr>
          <w:rFonts w:ascii="Times New Roman" w:hAnsi="Times New Roman" w:cs="Times New Roman"/>
          <w:sz w:val="24"/>
          <w:szCs w:val="24"/>
          <w:shd w:val="clear" w:color="auto" w:fill="FFFFFF"/>
        </w:rPr>
        <w:fldChar w:fldCharType="separate"/>
      </w:r>
      <w:r w:rsidRPr="008C0E81">
        <w:rPr>
          <w:rFonts w:ascii="Times New Roman" w:hAnsi="Times New Roman" w:cs="Times New Roman"/>
          <w:noProof/>
          <w:sz w:val="24"/>
          <w:szCs w:val="24"/>
          <w:shd w:val="clear" w:color="auto" w:fill="FFFFFF"/>
        </w:rPr>
        <w:t>Lorenz et al., 1969)</w:t>
      </w:r>
      <w:r w:rsidR="00F71023" w:rsidRPr="008C0E81">
        <w:rPr>
          <w:rFonts w:ascii="Times New Roman" w:hAnsi="Times New Roman" w:cs="Times New Roman"/>
          <w:sz w:val="24"/>
          <w:szCs w:val="24"/>
          <w:shd w:val="clear" w:color="auto" w:fill="FFFFFF"/>
        </w:rPr>
        <w:fldChar w:fldCharType="end"/>
      </w:r>
      <w:r w:rsidRPr="008C0E81">
        <w:rPr>
          <w:rFonts w:ascii="Times New Roman" w:hAnsi="Times New Roman" w:cs="Times New Roman"/>
          <w:sz w:val="24"/>
          <w:szCs w:val="24"/>
          <w:shd w:val="clear" w:color="auto" w:fill="FFFFFF"/>
        </w:rPr>
        <w:t xml:space="preserve">. Only protected samples survived the exposure of space in this experiment </w:t>
      </w:r>
      <w:r w:rsidR="00F71023" w:rsidRPr="008C0E81">
        <w:rPr>
          <w:rFonts w:ascii="Times New Roman" w:hAnsi="Times New Roman" w:cs="Times New Roman"/>
          <w:sz w:val="24"/>
          <w:szCs w:val="24"/>
          <w:shd w:val="clear" w:color="auto" w:fill="FFFFFF"/>
        </w:rPr>
        <w:fldChar w:fldCharType="begin" w:fldLock="1"/>
      </w:r>
      <w:r w:rsidRPr="008C0E81">
        <w:rPr>
          <w:rFonts w:ascii="Times New Roman" w:hAnsi="Times New Roman" w:cs="Times New Roman"/>
          <w:sz w:val="24"/>
          <w:szCs w:val="24"/>
          <w:shd w:val="clear" w:color="auto" w:fill="FFFFFF"/>
        </w:rPr>
        <w:instrText>ADDIN CSL_CITATION {"citationItems":[{"id":"ITEM-1","itemData":{"ISSN":"00759422","PMID":"11973839","abstract":"This report describes the results of survival studies of terrestrial micro-organisms exposed directly to the space environment on two balloons and in two rocket flights. The work is part of a program to develop techniques for the collection of micro-organisms in the size range of micrometeorite particles in space or non-terrestrial atmospheres, and their return to earth in a viable state for further study. Previous survival studies were reported (J. Hotchin, P. Lorenz and C. Hemenway, Nature 206 (1965) 442) in which a few relatively large area samples of micro-organisms were exposed on millipore filter cemented to aluminum plates. In the present series of experiments, newly developed techniques have resulted in a 25-fold miniaturization resulting in a corresponding increase in the number of experiments performed. This has enabled a statistical evaluation of the results to be made. A total of 756 separate exposure units (each approximately 5 x 5 mm in size) were flown in four experiments, and organisms used were coliphage T1, penicillium roqueforti (THOM) mold spores, poliovirus type I (Pfizer attenuated Sabin vaccine strain), and bacillus subtilis spores. The organisms were deposited either by spraying directly upon the vinyl-coated metal units, or by droplet seeding into shallow depressions in the millipore filter membrane-coated units. Groups of units were prepared comprising fully exposed, inverted (screened by 2 mm of Al), and filter-protected organisms. All of these were included in the flight set, the back up set, and a laboratory control set. The altitude of the exposures varied from 35 km in the balloon experiments to 150 km in the rocket experiments. Times of exposures at altitude were approximately 6 hours for the balloon flights and about 3 minutes for the rocket experiments.","author":[{"dropping-particle":"","family":"Hotchin","given":"J.","non-dropping-particle":"","parse-names":false,"suffix":""},{"dropping-particle":"","family":"Lorenz","given":"P.","non-dropping-particle":"","parse-names":false,"suffix":""},{"dropping-particle":"","family":"Markusen","given":"A.","non-dropping-particle":"","parse-names":false,"suffix":""},{"dropping-particle":"","family":"Hemenway","given":"C.","non-dropping-particle":"","parse-names":false,"suffix":""}],"container-title":"Life sciences and space research","id":"ITEM-1","issued":{"date-parts":[["1967"]]},"title":"The survival of micro-organisms in space. Further rocket and balloon-borne exposure experiments.","type":"article-journal"},"uris":["http://www.mendeley.com/documents/?uuid=b3edde6e-c080-4019-8827-23179439e304"]}],"mendeley":{"formattedCitation":"(J. Hotchin et al., 1967)","manualFormatting":"(J. Hotchin et al., 1967","plainTextFormattedCitation":"(J. Hotchin et al., 1967)","previouslyFormattedCitation":"(J. Hotchin et al., 1967)"},"properties":{"noteIndex":0},"schema":"https://github.com/citation-style-language/schema/raw/master/csl-citation.json"}</w:instrText>
      </w:r>
      <w:r w:rsidR="00F71023" w:rsidRPr="008C0E81">
        <w:rPr>
          <w:rFonts w:ascii="Times New Roman" w:hAnsi="Times New Roman" w:cs="Times New Roman"/>
          <w:sz w:val="24"/>
          <w:szCs w:val="24"/>
          <w:shd w:val="clear" w:color="auto" w:fill="FFFFFF"/>
        </w:rPr>
        <w:fldChar w:fldCharType="separate"/>
      </w:r>
      <w:r w:rsidRPr="008C0E81">
        <w:rPr>
          <w:rFonts w:ascii="Times New Roman" w:hAnsi="Times New Roman" w:cs="Times New Roman"/>
          <w:noProof/>
          <w:sz w:val="24"/>
          <w:szCs w:val="24"/>
          <w:shd w:val="clear" w:color="auto" w:fill="FFFFFF"/>
        </w:rPr>
        <w:t>(J. Hotchin et al., 1967</w:t>
      </w:r>
      <w:r w:rsidR="00F71023" w:rsidRPr="008C0E81">
        <w:rPr>
          <w:rFonts w:ascii="Times New Roman" w:hAnsi="Times New Roman" w:cs="Times New Roman"/>
          <w:sz w:val="24"/>
          <w:szCs w:val="24"/>
          <w:shd w:val="clear" w:color="auto" w:fill="FFFFFF"/>
        </w:rPr>
        <w:fldChar w:fldCharType="end"/>
      </w:r>
      <w:r w:rsidRPr="008C0E81">
        <w:rPr>
          <w:rFonts w:ascii="Times New Roman" w:hAnsi="Times New Roman" w:cs="Times New Roman"/>
          <w:sz w:val="24"/>
          <w:szCs w:val="24"/>
          <w:shd w:val="clear" w:color="auto" w:fill="FFFFFF"/>
        </w:rPr>
        <w:t xml:space="preserve">; </w:t>
      </w:r>
      <w:r w:rsidR="00F71023" w:rsidRPr="008C0E81">
        <w:rPr>
          <w:rFonts w:ascii="Times New Roman" w:hAnsi="Times New Roman" w:cs="Times New Roman"/>
          <w:sz w:val="24"/>
          <w:szCs w:val="24"/>
          <w:shd w:val="clear" w:color="auto" w:fill="FFFFFF"/>
        </w:rPr>
        <w:fldChar w:fldCharType="begin" w:fldLock="1"/>
      </w:r>
      <w:r w:rsidRPr="008C0E81">
        <w:rPr>
          <w:rFonts w:ascii="Times New Roman" w:hAnsi="Times New Roman" w:cs="Times New Roman"/>
          <w:sz w:val="24"/>
          <w:szCs w:val="24"/>
          <w:shd w:val="clear" w:color="auto" w:fill="FFFFFF"/>
        </w:rPr>
        <w:instrText>ADDIN CSL_CITATION {"citationItems":[{"id":"ITEM-1","itemData":{"DOI":"10.1007/BF00924239","ISSN":"01696149","PMID":"5406448","abstract":"Survival of coliphage T1, tobacco mosaic virus (TMV) and spores of Penicillium roqueforti Thom after direct exposure to space on board 6 balloons, 6 sounding rockets and 3 satellites is related to the numbers of solar UV photons incident during exposure. The survival followed exponential curves leading to complete inactivation. Solar ultraviolet radiation of wavelengths 2000 Å to 3000 Å appears to be the main cause of inactivation of broth suspended phage and, probably, TMV. T1 phage and Penicillium spores prepared in saline were also affected by radiation shorter than 2000 Å, while TMV seems to be resistant to radiation of these wavelengths. The biological effectiveness of the solar spectrum in the area between 3000 Å to 50 000 Å was not significant. Sterilization of interplanetary spacecraft appears necessary since micro-organisms can easily be shielded against lethal radiation. © 1969 D. Reidel Publishing Company.","author":[{"dropping-particle":"","family":"Lorenz","given":"Peter R.","non-dropping-particle":"","parse-names":false,"suffix":""},{"dropping-particle":"","family":"Orlob","given":"Gert B.","non-dropping-particle":"","parse-names":false,"suffix":""},{"dropping-particle":"","family":"Hemenway","given":"Curtis L.","non-dropping-particle":"","parse-names":false,"suffix":""}],"container-title":"Space Life Sciences","id":"ITEM-1","issued":{"date-parts":[["1969"]]},"title":"Survival of micro-organisms in space - Comparison of survival data obtained in fifteen balloon-, rocket-, and satellite-borne exposure experiments with incident solar photons","type":"article-journal"},"uris":["http://www.mendeley.com/documents/?uuid=09d9befb-952e-4a93-8079-687f13d18082"]}],"mendeley":{"formattedCitation":"(Lorenz et al., 1969)","manualFormatting":"Lorenz et al., 1969)","plainTextFormattedCitation":"(Lorenz et al., 1969)","previouslyFormattedCitation":"(Lorenz et al., 1969)"},"properties":{"noteIndex":0},"schema":"https://github.com/citation-style-language/schema/raw/master/csl-citation.json"}</w:instrText>
      </w:r>
      <w:r w:rsidR="00F71023" w:rsidRPr="008C0E81">
        <w:rPr>
          <w:rFonts w:ascii="Times New Roman" w:hAnsi="Times New Roman" w:cs="Times New Roman"/>
          <w:sz w:val="24"/>
          <w:szCs w:val="24"/>
          <w:shd w:val="clear" w:color="auto" w:fill="FFFFFF"/>
        </w:rPr>
        <w:fldChar w:fldCharType="separate"/>
      </w:r>
      <w:r w:rsidRPr="008C0E81">
        <w:rPr>
          <w:rFonts w:ascii="Times New Roman" w:hAnsi="Times New Roman" w:cs="Times New Roman"/>
          <w:noProof/>
          <w:sz w:val="24"/>
          <w:szCs w:val="24"/>
          <w:shd w:val="clear" w:color="auto" w:fill="FFFFFF"/>
        </w:rPr>
        <w:t>Lorenz et al., 1969)</w:t>
      </w:r>
      <w:r w:rsidR="00F71023" w:rsidRPr="008C0E81">
        <w:rPr>
          <w:rFonts w:ascii="Times New Roman" w:hAnsi="Times New Roman" w:cs="Times New Roman"/>
          <w:sz w:val="24"/>
          <w:szCs w:val="24"/>
          <w:shd w:val="clear" w:color="auto" w:fill="FFFFFF"/>
        </w:rPr>
        <w:fldChar w:fldCharType="end"/>
      </w:r>
      <w:r w:rsidRPr="008C0E81">
        <w:rPr>
          <w:rFonts w:ascii="Times New Roman" w:hAnsi="Times New Roman" w:cs="Times New Roman"/>
          <w:sz w:val="24"/>
          <w:szCs w:val="24"/>
          <w:shd w:val="clear" w:color="auto" w:fill="FFFFFF"/>
        </w:rPr>
        <w:t>. The European Space Agency has constructed various LEO facilities (BIOPAN and EXPOSE onboard ISS) and conducted microbial exposure experiments in LEO</w:t>
      </w:r>
      <w:r w:rsidR="00614823" w:rsidRPr="008C0E81">
        <w:rPr>
          <w:rFonts w:ascii="Times New Roman" w:hAnsi="Times New Roman" w:cs="Times New Roman"/>
          <w:sz w:val="24"/>
          <w:szCs w:val="24"/>
          <w:shd w:val="clear" w:color="auto" w:fill="FFFFFF"/>
        </w:rPr>
        <w:t>(</w:t>
      </w:r>
      <w:r w:rsidR="00614823" w:rsidRPr="008C0E81">
        <w:rPr>
          <w:rFonts w:ascii="Times New Roman" w:hAnsi="Times New Roman" w:cs="Times New Roman"/>
          <w:b/>
          <w:bCs/>
          <w:sz w:val="24"/>
          <w:szCs w:val="24"/>
          <w:shd w:val="clear" w:color="auto" w:fill="FFFFFF"/>
        </w:rPr>
        <w:t>Figure 2</w:t>
      </w:r>
      <w:r w:rsidR="00614823" w:rsidRPr="008C0E81">
        <w:rPr>
          <w:rFonts w:ascii="Times New Roman" w:hAnsi="Times New Roman" w:cs="Times New Roman"/>
          <w:sz w:val="24"/>
          <w:szCs w:val="24"/>
          <w:shd w:val="clear" w:color="auto" w:fill="FFFFFF"/>
        </w:rPr>
        <w:t>)</w:t>
      </w:r>
      <w:r w:rsidR="00F71023" w:rsidRPr="008C0E81">
        <w:rPr>
          <w:rFonts w:ascii="Times New Roman" w:hAnsi="Times New Roman" w:cs="Times New Roman"/>
          <w:sz w:val="24"/>
          <w:szCs w:val="24"/>
          <w:shd w:val="clear" w:color="auto" w:fill="FFFFFF"/>
        </w:rPr>
        <w:fldChar w:fldCharType="begin" w:fldLock="1"/>
      </w:r>
      <w:r w:rsidRPr="008C0E81">
        <w:rPr>
          <w:rFonts w:ascii="Times New Roman" w:hAnsi="Times New Roman" w:cs="Times New Roman"/>
          <w:sz w:val="24"/>
          <w:szCs w:val="24"/>
          <w:shd w:val="clear" w:color="auto" w:fill="FFFFFF"/>
        </w:rPr>
        <w:instrText>ADDIN CSL_CITATION {"citationItems":[{"id":"ITEM-1","itemData":{"DOI":"10.1128/mmbr.00016-09","ISSN":"1092-2172","PMID":"20197502","abstract":"The responses of microorganisms (viruses, bacterial cells, bacterial and fungal spores, and lichens) to selected factors of space (microgravity, galactic cosmic radiation, solar UV radiation, and space vacuum) were determined in space and laboratory simulation experiments. In general, microorganisms tend to thrive in the space flight environment in terms of enhanced growth parameters and a demonstrated ability to proliferate in the presence of normally inhibitory levels of antibiotics. The mechanisms responsible for the observed biological responses, however, are not yet fully understood. A hypothesized interaction of microgravity with radiation-induced DNA repair processes was experimentally refuted. The survival of microorganisms in outer space was investigated to tackle questions on the upper boundary of the biosphere and on the likelihood of interplanetary transport of microorganisms. It was found that extraterrestrial solar UV radiation was the most deleterious factor of space. Among all organisms tested, only lichens (Rhizocarpon geographicum and Xanthoria elegans) maintained full viability after 2 weeks in outer space, whereas all other test systems were inactivated by orders of magnitude. Using optical filters and spores of Bacillus subtilis as a biological UV dosimeter, it was found that the current ozone layer reduces the biological effectiveness of solar UV by 3 orders of magnitude. If shielded against solar UV, spores of B. subtilis were capable of surviving in space for up to 6 years, especially if embedded in clay or meteorite powder (artificial meteorites). The data support the likelihood of interplanetary transfer of microorganisms within meteorites, the so-called lithopanspermia hypothesis. Copyright © 2010, American Society for Microbiology. All Rights Reserved.","author":[{"dropping-particle":"","family":"Horneck","given":"Gerda","non-dropping-particle":"","parse-names":false,"suffix":""},{"dropping-particle":"","family":"Klaus","given":"David M.","non-dropping-particle":"","parse-names":false,"suffix":""},{"dropping-particle":"","family":"Mancinelli","given":"Rocco L.","non-dropping-particle":"","parse-names":false,"suffix":""}],"container-title":"Microbiology and Molecular Biology Reviews","id":"ITEM-1","issued":{"date-parts":[["2010"]]},"title":"Space Microbiology","type":"article-journal"},"uris":["http://www.mendeley.com/documents/?uuid=2eea59ad-a852-459b-9a83-c00b9c720a19"]}],"mendeley":{"formattedCitation":"(Gerda Horneck et al., 2010)","manualFormatting":"(Gerda Horneck et al., 2010","plainTextFormattedCitation":"(Gerda Horneck et al., 2010)","previouslyFormattedCitation":"(Gerda Horneck et al., 2010)"},"properties":{"noteIndex":0},"schema":"https://github.com/citation-style-language/schema/raw/master/csl-citation.json"}</w:instrText>
      </w:r>
      <w:r w:rsidR="00F71023" w:rsidRPr="008C0E81">
        <w:rPr>
          <w:rFonts w:ascii="Times New Roman" w:hAnsi="Times New Roman" w:cs="Times New Roman"/>
          <w:sz w:val="24"/>
          <w:szCs w:val="24"/>
          <w:shd w:val="clear" w:color="auto" w:fill="FFFFFF"/>
        </w:rPr>
        <w:fldChar w:fldCharType="separate"/>
      </w:r>
      <w:r w:rsidRPr="008C0E81">
        <w:rPr>
          <w:rFonts w:ascii="Times New Roman" w:hAnsi="Times New Roman" w:cs="Times New Roman"/>
          <w:noProof/>
          <w:sz w:val="24"/>
          <w:szCs w:val="24"/>
          <w:shd w:val="clear" w:color="auto" w:fill="FFFFFF"/>
        </w:rPr>
        <w:t>(Gerda Horneck et al., 2010</w:t>
      </w:r>
      <w:r w:rsidR="00F71023" w:rsidRPr="008C0E81">
        <w:rPr>
          <w:rFonts w:ascii="Times New Roman" w:hAnsi="Times New Roman" w:cs="Times New Roman"/>
          <w:sz w:val="24"/>
          <w:szCs w:val="24"/>
          <w:shd w:val="clear" w:color="auto" w:fill="FFFFFF"/>
        </w:rPr>
        <w:fldChar w:fldCharType="end"/>
      </w:r>
      <w:r w:rsidRPr="008C0E81">
        <w:rPr>
          <w:rFonts w:ascii="Times New Roman" w:hAnsi="Times New Roman" w:cs="Times New Roman"/>
          <w:sz w:val="24"/>
          <w:szCs w:val="24"/>
          <w:shd w:val="clear" w:color="auto" w:fill="FFFFFF"/>
        </w:rPr>
        <w:t xml:space="preserve">; </w:t>
      </w:r>
      <w:r w:rsidR="00F71023" w:rsidRPr="008C0E81">
        <w:rPr>
          <w:rFonts w:ascii="Times New Roman" w:hAnsi="Times New Roman" w:cs="Times New Roman"/>
          <w:sz w:val="24"/>
          <w:szCs w:val="24"/>
          <w:shd w:val="clear" w:color="auto" w:fill="FFFFFF"/>
        </w:rPr>
        <w:fldChar w:fldCharType="begin" w:fldLock="1"/>
      </w:r>
      <w:r w:rsidRPr="008C0E81">
        <w:rPr>
          <w:rFonts w:ascii="Times New Roman" w:hAnsi="Times New Roman" w:cs="Times New Roman"/>
          <w:sz w:val="24"/>
          <w:szCs w:val="24"/>
          <w:shd w:val="clear" w:color="auto" w:fill="FFFFFF"/>
        </w:rPr>
        <w:instrText>ADDIN CSL_CITATION {"citationItems":[{"id":"ITEM-1","itemData":{"DOI":"10.1128/AEM.02547-09","ISSN":"00992240","PMID":"20154120","abstract":"Many cyanobacteria are known to tolerate environmental extremes. Motivated by an interest in selecting cyanobacteria for applications in space, we launched rocks from a limestone cliff in Beer, Devon, United Kingdom, containing an epilithic and endolithic rock-dwelling community of cyanobacteria into low Earth orbit (LEO) at a height of approximately 300 kilometers. The community was exposed for 10 days to isolate cyanobacteria that can survive exposure to the extreme radiation and desiccating conditions associated with space. Culture-Independent (16S rRNA) and culture-dependent methods showed that the cyanobacterial community was composed of Pleurocapsales, Oscillatoriales, and Chroococcales. A single cyanobacterium, a previously uncharacterized extremophile, was isolated after exposure to LEO. We were able to isolate the cyanobacterium from the limestone cliff after exposing the rock-dwelling community to desiccation and vacuum (0.7 × 10-3 kPa) in the laboratory. The ability of the organism to survive the conditions in space may be linked to the formation of dense colonies. These experiments show how extreme environmental conditions, including space, can be used to select for novel microorganisms. Furthermore, it improves our knowledge of environmental tolerances of extremophilic rock-dwelling cyanobacteria. Copyright © 2010, American Society for Microbiology. All Rights Reserved.","author":[{"dropping-particle":"","family":"Olsson-Francis","given":"Karen","non-dropping-particle":"","parse-names":false,"suffix":""},{"dropping-particle":"","family":"La Torre","given":"Rosa","non-dropping-particle":"De","parse-names":false,"suffix":""},{"dropping-particle":"","family":"Cockell","given":"Charles S.","non-dropping-particle":"","parse-names":false,"suffix":""}],"container-title":"Applied and Environmental Microbiology","id":"ITEM-1","issued":{"date-parts":[["2010"]]},"title":"Isolation of novel extreme-tolerant cyanobacteria from a rock-dwelling microbial community by usine exposure to low earth orbit","type":"article-journal"},"uris":["http://www.mendeley.com/documents/?uuid=1f100eb1-57f8-432a-8cce-dc4fdefec06f"]}],"mendeley":{"formattedCitation":"(Olsson-Francis et al., 2010)","manualFormatting":"Olsson-Francis et al., 2010)","plainTextFormattedCitation":"(Olsson-Francis et al., 2010)","previouslyFormattedCitation":"(Olsson-Francis et al., 2010)"},"properties":{"noteIndex":0},"schema":"https://github.com/citation-style-language/schema/raw/master/csl-citation.json"}</w:instrText>
      </w:r>
      <w:r w:rsidR="00F71023" w:rsidRPr="008C0E81">
        <w:rPr>
          <w:rFonts w:ascii="Times New Roman" w:hAnsi="Times New Roman" w:cs="Times New Roman"/>
          <w:sz w:val="24"/>
          <w:szCs w:val="24"/>
          <w:shd w:val="clear" w:color="auto" w:fill="FFFFFF"/>
        </w:rPr>
        <w:fldChar w:fldCharType="separate"/>
      </w:r>
      <w:r w:rsidRPr="008C0E81">
        <w:rPr>
          <w:rFonts w:ascii="Times New Roman" w:hAnsi="Times New Roman" w:cs="Times New Roman"/>
          <w:noProof/>
          <w:sz w:val="24"/>
          <w:szCs w:val="24"/>
          <w:shd w:val="clear" w:color="auto" w:fill="FFFFFF"/>
        </w:rPr>
        <w:t>Olsson-Francis et al., 2010)</w:t>
      </w:r>
      <w:r w:rsidR="00F71023" w:rsidRPr="008C0E81">
        <w:rPr>
          <w:rFonts w:ascii="Times New Roman" w:hAnsi="Times New Roman" w:cs="Times New Roman"/>
          <w:sz w:val="24"/>
          <w:szCs w:val="24"/>
          <w:shd w:val="clear" w:color="auto" w:fill="FFFFFF"/>
        </w:rPr>
        <w:fldChar w:fldCharType="end"/>
      </w:r>
      <w:r w:rsidRPr="008C0E81">
        <w:rPr>
          <w:rFonts w:ascii="Times New Roman" w:hAnsi="Times New Roman" w:cs="Times New Roman"/>
          <w:sz w:val="24"/>
          <w:szCs w:val="24"/>
          <w:shd w:val="clear" w:color="auto" w:fill="FFFFFF"/>
        </w:rPr>
        <w:t xml:space="preserve">. Phototrophic biofilms have been exposed to LEO and a unique species of cyanobacteria </w:t>
      </w:r>
      <w:proofErr w:type="spellStart"/>
      <w:r w:rsidRPr="008C0E81">
        <w:rPr>
          <w:rStyle w:val="Emphasis"/>
          <w:rFonts w:ascii="Times New Roman" w:hAnsi="Times New Roman" w:cs="Times New Roman"/>
          <w:sz w:val="24"/>
          <w:szCs w:val="24"/>
          <w:shd w:val="clear" w:color="auto" w:fill="FFFFFF"/>
        </w:rPr>
        <w:t>Gloeocapsa</w:t>
      </w:r>
      <w:proofErr w:type="spellEnd"/>
      <w:r w:rsidRPr="008C0E81">
        <w:rPr>
          <w:rFonts w:ascii="Times New Roman" w:hAnsi="Times New Roman" w:cs="Times New Roman"/>
          <w:sz w:val="24"/>
          <w:szCs w:val="24"/>
          <w:shd w:val="clear" w:color="auto" w:fill="FFFFFF"/>
        </w:rPr>
        <w:t xml:space="preserve"> OU_20, has been isolated after exposure to LEO </w:t>
      </w:r>
      <w:r w:rsidR="00F71023" w:rsidRPr="008C0E81">
        <w:rPr>
          <w:rFonts w:ascii="Times New Roman" w:hAnsi="Times New Roman" w:cs="Times New Roman"/>
          <w:sz w:val="24"/>
          <w:szCs w:val="24"/>
          <w:shd w:val="clear" w:color="auto" w:fill="FFFFFF"/>
        </w:rPr>
        <w:fldChar w:fldCharType="begin" w:fldLock="1"/>
      </w:r>
      <w:r w:rsidRPr="008C0E81">
        <w:rPr>
          <w:rFonts w:ascii="Times New Roman" w:hAnsi="Times New Roman" w:cs="Times New Roman"/>
          <w:sz w:val="24"/>
          <w:szCs w:val="24"/>
          <w:shd w:val="clear" w:color="auto" w:fill="FFFFFF"/>
        </w:rPr>
        <w:instrText>ADDIN CSL_CITATION {"citationItems":[{"id":"ITEM-1","itemData":{"DOI":"10.1128/AEM.02547-09","ISSN":"00992240","PMID":"20154120","abstract":"Many cyanobacteria are known to tolerate environmental extremes. Motivated by an interest in selecting cyanobacteria for applications in space, we launched rocks from a limestone cliff in Beer, Devon, United Kingdom, containing an epilithic and endolithic rock-dwelling community of cyanobacteria into low Earth orbit (LEO) at a height of approximately 300 kilometers. The community was exposed for 10 days to isolate cyanobacteria that can survive exposure to the extreme radiation and desiccating conditions associated with space. Culture-Independent (16S rRNA) and culture-dependent methods showed that the cyanobacterial community was composed of Pleurocapsales, Oscillatoriales, and Chroococcales. A single cyanobacterium, a previously uncharacterized extremophile, was isolated after exposure to LEO. We were able to isolate the cyanobacterium from the limestone cliff after exposing the rock-dwelling community to desiccation and vacuum (0.7 × 10-3 kPa) in the laboratory. The ability of the organism to survive the conditions in space may be linked to the formation of dense colonies. These experiments show how extreme environmental conditions, including space, can be used to select for novel microorganisms. Furthermore, it improves our knowledge of environmental tolerances of extremophilic rock-dwelling cyanobacteria. Copyright © 2010, American Society for Microbiology. All Rights Reserved.","author":[{"dropping-particle":"","family":"Olsson-Francis","given":"Karen","non-dropping-particle":"","parse-names":false,"suffix":""},{"dropping-particle":"","family":"La Torre","given":"Rosa","non-dropping-particle":"De","parse-names":false,"suffix":""},{"dropping-particle":"","family":"Cockell","given":"Charles S.","non-dropping-particle":"","parse-names":false,"suffix":""}],"container-title":"Applied and Environmental Microbiology","id":"ITEM-1","issued":{"date-parts":[["2010"]]},"title":"Isolation of novel extreme-tolerant cyanobacteria from a rock-dwelling microbial community by usine exposure to low earth orbit","type":"article-journal"},"uris":["http://www.mendeley.com/documents/?uuid=1f100eb1-57f8-432a-8cce-dc4fdefec06f"]}],"mendeley":{"formattedCitation":"(Olsson-Francis et al., 2010)","plainTextFormattedCitation":"(Olsson-Francis et al., 2010)","previouslyFormattedCitation":"(Olsson-Francis et al., 2010)"},"properties":{"noteIndex":0},"schema":"https://github.com/citation-style-language/schema/raw/master/csl-citation.json"}</w:instrText>
      </w:r>
      <w:r w:rsidR="00F71023" w:rsidRPr="008C0E81">
        <w:rPr>
          <w:rFonts w:ascii="Times New Roman" w:hAnsi="Times New Roman" w:cs="Times New Roman"/>
          <w:sz w:val="24"/>
          <w:szCs w:val="24"/>
          <w:shd w:val="clear" w:color="auto" w:fill="FFFFFF"/>
        </w:rPr>
        <w:fldChar w:fldCharType="separate"/>
      </w:r>
      <w:r w:rsidRPr="008C0E81">
        <w:rPr>
          <w:rFonts w:ascii="Times New Roman" w:hAnsi="Times New Roman" w:cs="Times New Roman"/>
          <w:noProof/>
          <w:sz w:val="24"/>
          <w:szCs w:val="24"/>
          <w:shd w:val="clear" w:color="auto" w:fill="FFFFFF"/>
        </w:rPr>
        <w:t>(Olsson-Francis et al., 2010)</w:t>
      </w:r>
      <w:r w:rsidR="00F71023" w:rsidRPr="008C0E81">
        <w:rPr>
          <w:rFonts w:ascii="Times New Roman" w:hAnsi="Times New Roman" w:cs="Times New Roman"/>
          <w:sz w:val="24"/>
          <w:szCs w:val="24"/>
          <w:shd w:val="clear" w:color="auto" w:fill="FFFFFF"/>
        </w:rPr>
        <w:fldChar w:fldCharType="end"/>
      </w:r>
      <w:r w:rsidRPr="008C0E81">
        <w:rPr>
          <w:rFonts w:ascii="Times New Roman" w:hAnsi="Times New Roman" w:cs="Times New Roman"/>
          <w:sz w:val="24"/>
          <w:szCs w:val="24"/>
          <w:shd w:val="clear" w:color="auto" w:fill="FFFFFF"/>
        </w:rPr>
        <w:t xml:space="preserve">. </w:t>
      </w:r>
      <w:r w:rsidR="00F71023" w:rsidRPr="008C0E81">
        <w:rPr>
          <w:rFonts w:ascii="Times New Roman" w:hAnsi="Times New Roman" w:cs="Times New Roman"/>
          <w:sz w:val="24"/>
          <w:szCs w:val="24"/>
          <w:shd w:val="clear" w:color="auto" w:fill="FFFFFF"/>
        </w:rPr>
        <w:fldChar w:fldCharType="begin" w:fldLock="1"/>
      </w:r>
      <w:r w:rsidRPr="008C0E81">
        <w:rPr>
          <w:rFonts w:ascii="Times New Roman" w:hAnsi="Times New Roman" w:cs="Times New Roman"/>
          <w:sz w:val="24"/>
          <w:szCs w:val="24"/>
          <w:shd w:val="clear" w:color="auto" w:fill="FFFFFF"/>
        </w:rPr>
        <w:instrText>ADDIN CSL_CITATION {"citationItems":[{"id":"ITEM-1","itemData":{"DOI":"10.1038/ismej.2011.46","ISSN":"17517362","PMID":"21593797","abstract":"An epilithic microbial community was launched into low Earth orbit, and exposed to conditions in outer space for 548 days on the European Space Agency EXPOSE-E facility outside the International Space Station. The natural phototroph biofilm was augmented with akinetes of Anabaena cylindrica and vegetative cells of Nostoc commune and Chroococcidiopsis. In space-exposed dark controls, two algae (Chlorella and Rosenvingiella spp.), a cyanobacterium (Gloeocapsa sp.) and two bacteria associated with the natural community survived. Of the augmented organisms, cells of A. cylindrica and Chroococcidiopsis survived, but no cells of N. commune. Only cells of Chroococcidiopsis were cultured from samples exposed to the unattenuated extraterrestrial ultraviolet (UV) spectrum (&gt;110 nm or 200 nm). Raman spectroscopy and bright-field microscopy showed that under these conditions the surface cells were bleached and their carotenoids were destroyed, although cell morphology was preserved. These experiments demonstrate that outer space can act as a selection pressure on the composition of microbial communities. The results obtained from samples exposed to &gt;200 nm UV (simulating the putative worst-case UV exposure on the early Earth) demonstrate the potential for epilithic colonization of land masses during that time, but that UV radiation on anoxic planets can act as a strong selection pressure on surface-dwelling organisms. Finally, these experiments have yielded new phototrophic organisms of potential use in biomass and oxygen production in space exploration. © 2011 International Society for Microbial Ecology. All rights reserved.","author":[{"dropping-particle":"","family":"Cockell","given":"Charles S.","non-dropping-particle":"","parse-names":false,"suffix":""},{"dropping-particle":"","family":"Rettberg","given":"Petra","non-dropping-particle":"","parse-names":false,"suffix":""},{"dropping-particle":"","family":"Rabbow","given":"Elke","non-dropping-particle":"","parse-names":false,"suffix":""},{"dropping-particle":"","family":"Olsson-Francis","given":"Karen","non-dropping-particle":"","parse-names":false,"suffix":""}],"container-title":"ISME Journal","id":"ITEM-1","issued":{"date-parts":[["2011"]]},"title":"Exposure of phototrophs to 548 days in low Earth orbit: Microbial selection pressures in outer space and on early earth","type":"article-journal"},"uris":["http://www.mendeley.com/documents/?uuid=fd955c94-ee7f-4816-9a7a-91ec351ff35b"]}],"mendeley":{"formattedCitation":"(C. S. Cockell et al., 2011)","manualFormatting":"Cockell et al. (2011)","plainTextFormattedCitation":"(C. S. Cockell et al., 2011)","previouslyFormattedCitation":"(C. S. Cockell et al., 2011)"},"properties":{"noteIndex":0},"schema":"https://github.com/citation-style-language/schema/raw/master/csl-citation.json"}</w:instrText>
      </w:r>
      <w:r w:rsidR="00F71023" w:rsidRPr="008C0E81">
        <w:rPr>
          <w:rFonts w:ascii="Times New Roman" w:hAnsi="Times New Roman" w:cs="Times New Roman"/>
          <w:sz w:val="24"/>
          <w:szCs w:val="24"/>
          <w:shd w:val="clear" w:color="auto" w:fill="FFFFFF"/>
        </w:rPr>
        <w:fldChar w:fldCharType="separate"/>
      </w:r>
      <w:r w:rsidRPr="008C0E81">
        <w:rPr>
          <w:rFonts w:ascii="Times New Roman" w:hAnsi="Times New Roman" w:cs="Times New Roman"/>
          <w:noProof/>
          <w:sz w:val="24"/>
          <w:szCs w:val="24"/>
          <w:shd w:val="clear" w:color="auto" w:fill="FFFFFF"/>
        </w:rPr>
        <w:t>Cockell et al. (2011)</w:t>
      </w:r>
      <w:r w:rsidR="00F71023" w:rsidRPr="008C0E81">
        <w:rPr>
          <w:rFonts w:ascii="Times New Roman" w:hAnsi="Times New Roman" w:cs="Times New Roman"/>
          <w:sz w:val="24"/>
          <w:szCs w:val="24"/>
          <w:shd w:val="clear" w:color="auto" w:fill="FFFFFF"/>
        </w:rPr>
        <w:fldChar w:fldCharType="end"/>
      </w:r>
      <w:r w:rsidRPr="008C0E81">
        <w:rPr>
          <w:rFonts w:ascii="Times New Roman" w:hAnsi="Times New Roman" w:cs="Times New Roman"/>
          <w:sz w:val="24"/>
          <w:szCs w:val="24"/>
          <w:shd w:val="clear" w:color="auto" w:fill="FFFFFF"/>
        </w:rPr>
        <w:t xml:space="preserve"> have studied the effect of long-term exposure (548 days) on </w:t>
      </w:r>
      <w:r w:rsidRPr="008C0E81">
        <w:rPr>
          <w:rStyle w:val="Emphasis"/>
          <w:rFonts w:ascii="Times New Roman" w:hAnsi="Times New Roman" w:cs="Times New Roman"/>
          <w:sz w:val="24"/>
          <w:szCs w:val="24"/>
          <w:shd w:val="clear" w:color="auto" w:fill="FFFFFF"/>
        </w:rPr>
        <w:t>A. cylindrica</w:t>
      </w:r>
      <w:r w:rsidRPr="008C0E81">
        <w:rPr>
          <w:rFonts w:ascii="Times New Roman" w:hAnsi="Times New Roman" w:cs="Times New Roman"/>
          <w:sz w:val="24"/>
          <w:szCs w:val="24"/>
          <w:shd w:val="clear" w:color="auto" w:fill="FFFFFF"/>
        </w:rPr>
        <w:t> akinetes and extreme-tolerant vegetative cells of </w:t>
      </w:r>
      <w:proofErr w:type="spellStart"/>
      <w:r w:rsidRPr="008C0E81">
        <w:rPr>
          <w:rStyle w:val="Emphasis"/>
          <w:rFonts w:ascii="Times New Roman" w:hAnsi="Times New Roman" w:cs="Times New Roman"/>
          <w:sz w:val="24"/>
          <w:szCs w:val="24"/>
          <w:shd w:val="clear" w:color="auto" w:fill="FFFFFF"/>
        </w:rPr>
        <w:t>Nostoc</w:t>
      </w:r>
      <w:proofErr w:type="spellEnd"/>
      <w:r w:rsidRPr="008C0E81">
        <w:rPr>
          <w:rStyle w:val="Emphasis"/>
          <w:rFonts w:ascii="Times New Roman" w:hAnsi="Times New Roman" w:cs="Times New Roman"/>
          <w:sz w:val="24"/>
          <w:szCs w:val="24"/>
          <w:shd w:val="clear" w:color="auto" w:fill="FFFFFF"/>
        </w:rPr>
        <w:t xml:space="preserve"> commune</w:t>
      </w:r>
      <w:r w:rsidRPr="008C0E81">
        <w:rPr>
          <w:rFonts w:ascii="Times New Roman" w:hAnsi="Times New Roman" w:cs="Times New Roman"/>
          <w:sz w:val="24"/>
          <w:szCs w:val="24"/>
          <w:shd w:val="clear" w:color="auto" w:fill="FFFFFF"/>
        </w:rPr>
        <w:t> and </w:t>
      </w:r>
      <w:proofErr w:type="spellStart"/>
      <w:r w:rsidRPr="008C0E81">
        <w:rPr>
          <w:rStyle w:val="Emphasis"/>
          <w:rFonts w:ascii="Times New Roman" w:hAnsi="Times New Roman" w:cs="Times New Roman"/>
          <w:sz w:val="24"/>
          <w:szCs w:val="24"/>
          <w:shd w:val="clear" w:color="auto" w:fill="FFFFFF"/>
        </w:rPr>
        <w:t>Chroococcidiopsis</w:t>
      </w:r>
      <w:proofErr w:type="spellEnd"/>
      <w:r w:rsidRPr="008C0E81">
        <w:rPr>
          <w:rFonts w:ascii="Times New Roman" w:hAnsi="Times New Roman" w:cs="Times New Roman"/>
          <w:sz w:val="24"/>
          <w:szCs w:val="24"/>
          <w:shd w:val="clear" w:color="auto" w:fill="FFFFFF"/>
        </w:rPr>
        <w:t xml:space="preserve"> in LEO. </w:t>
      </w:r>
    </w:p>
    <w:p w14:paraId="42378162" w14:textId="77777777" w:rsidR="005E7DDB" w:rsidRPr="008C0E81" w:rsidRDefault="005E7DDB" w:rsidP="00C7598D">
      <w:pPr>
        <w:spacing w:line="276" w:lineRule="auto"/>
        <w:jc w:val="both"/>
        <w:rPr>
          <w:rFonts w:ascii="Times New Roman" w:hAnsi="Times New Roman" w:cs="Times New Roman"/>
          <w:sz w:val="24"/>
          <w:szCs w:val="24"/>
          <w:shd w:val="clear" w:color="auto" w:fill="FFFFFF"/>
        </w:rPr>
      </w:pPr>
      <w:r w:rsidRPr="008C0E81">
        <w:rPr>
          <w:rFonts w:ascii="Times New Roman" w:hAnsi="Times New Roman" w:cs="Times New Roman"/>
          <w:sz w:val="24"/>
          <w:szCs w:val="24"/>
          <w:shd w:val="clear" w:color="auto" w:fill="FFFFFF"/>
        </w:rPr>
        <w:lastRenderedPageBreak/>
        <w:t>The Japanese have constructed a special exposure facility called “</w:t>
      </w:r>
      <w:r w:rsidRPr="008C0E81">
        <w:rPr>
          <w:rFonts w:ascii="Times New Roman" w:hAnsi="Times New Roman" w:cs="Times New Roman"/>
          <w:sz w:val="24"/>
          <w:szCs w:val="24"/>
        </w:rPr>
        <w:t>TANPOPO”</w:t>
      </w:r>
      <w:r w:rsidRPr="008C0E81">
        <w:rPr>
          <w:rFonts w:ascii="Times New Roman" w:hAnsi="Times New Roman" w:cs="Times New Roman"/>
          <w:sz w:val="24"/>
          <w:szCs w:val="24"/>
          <w:shd w:val="clear" w:color="auto" w:fill="FFFFFF"/>
        </w:rPr>
        <w:t xml:space="preserve"> in the ISS for LEO exposure </w:t>
      </w:r>
      <w:r w:rsidR="00F71023" w:rsidRPr="008C0E81">
        <w:rPr>
          <w:rFonts w:ascii="Times New Roman" w:hAnsi="Times New Roman" w:cs="Times New Roman"/>
          <w:sz w:val="24"/>
          <w:szCs w:val="24"/>
          <w:shd w:val="clear" w:color="auto" w:fill="FFFFFF"/>
        </w:rPr>
        <w:fldChar w:fldCharType="begin" w:fldLock="1"/>
      </w:r>
      <w:r w:rsidRPr="008C0E81">
        <w:rPr>
          <w:rFonts w:ascii="Times New Roman" w:hAnsi="Times New Roman" w:cs="Times New Roman"/>
          <w:sz w:val="24"/>
          <w:szCs w:val="24"/>
          <w:shd w:val="clear" w:color="auto" w:fill="FFFFFF"/>
        </w:rPr>
        <w:instrText>ADDIN CSL_CITATION {"citationItems":[{"id":"ITEM-1","itemData":{"DOI":"10.2322/tstj.7.tk_49","ISSN":"1347-3840","abstract":"Tanpopo, dandelion, is the name of a grass whose seeds with floss are spread by the wind. We propose the analyses of interplanetary migration of microbes, organic compounds and meteoroids on Japan Experimental Module (JEM) of the International Space Station (ISS). In this paper we will introduce the target and basic design of the project. In “Tanpopo” project, ultra low-density aerogel will be used to capture micrometeoroid and debris. Particles captured by aerogel will be used for several analyses after the initial inspection of the gel and tracks. Careful analysis of the tracks in the aerogel will provide the size and velocity dependence of debris flux. The particles will be analyzed for mineralogical, organic and microbiological characteristics. Aerogels are ready for production in Japan. Aerogels and trays are space proven. All the analytical techniques are ready.","author":[{"dropping-particle":"","family":"YAMAGISHI","given":"Akihiko","non-dropping-particle":"","parse-names":false,"suffix":""},{"dropping-particle":"","family":"YANO","given":"Hajime","non-dropping-particle":"","parse-names":false,"suffix":""},{"dropping-particle":"","family":"OKUDAIRA","given":"Kyoko","non-dropping-particle":"","parse-names":false,"suffix":""},{"dropping-particle":"","family":"KOBAYASHI","given":"Kensei","non-dropping-particle":"","parse-names":false,"suffix":""},{"dropping-particle":"","family":"YOKOBORI","given":"Shin-ichi","non-dropping-particle":"","parse-names":false,"suffix":""},{"dropping-particle":"","family":"TABATA","given":"Makoto","non-dropping-particle":"","parse-names":false,"suffix":""},{"dropping-particle":"","family":"KAWAI","given":"Hideyuki","non-dropping-particle":"","parse-names":false,"suffix":""},{"dropping-particle":"","family":"YAMASHITA","given":"Masamichi","non-dropping-particle":"","parse-names":false,"suffix":""},{"dropping-particle":"","family":"HASHIMOTO","given":"Hirofumi","non-dropping-particle":"","parse-names":false,"suffix":""},{"dropping-particle":"","family":"NARAOKA","given":"Hiroshi","non-dropping-particle":"","parse-names":false,"suffix":""},{"dropping-particle":"","family":"MITA","given":"Hajime","non-dropping-particle":"","parse-names":false,"suffix":""}],"container-title":"TRANSACTIONS OF THE JAPAN SOCIETY FOR AERONAUTICAL AND SPACE SCIENCES, SPACE TECHNOLOGY JAPAN","id":"ITEM-1","issued":{"date-parts":[["2009"]]},"title":"Tanpopo: Astrobiology Exposure and Micrometeoroid Capture Experiments","type":"article-journal"},"uris":["http://www.mendeley.com/documents/?uuid=8a5172f8-7b2c-4417-8ace-076db4949519"]}],"mendeley":{"formattedCitation":"(YAMAGISHI et al., 2009)","plainTextFormattedCitation":"(YAMAGISHI et al., 2009)","previouslyFormattedCitation":"(YAMAGISHI et al., 2009)"},"properties":{"noteIndex":0},"schema":"https://github.com/citation-style-language/schema/raw/master/csl-citation.json"}</w:instrText>
      </w:r>
      <w:r w:rsidR="00F71023" w:rsidRPr="008C0E81">
        <w:rPr>
          <w:rFonts w:ascii="Times New Roman" w:hAnsi="Times New Roman" w:cs="Times New Roman"/>
          <w:sz w:val="24"/>
          <w:szCs w:val="24"/>
          <w:shd w:val="clear" w:color="auto" w:fill="FFFFFF"/>
        </w:rPr>
        <w:fldChar w:fldCharType="separate"/>
      </w:r>
      <w:r w:rsidRPr="008C0E81">
        <w:rPr>
          <w:rFonts w:ascii="Times New Roman" w:hAnsi="Times New Roman" w:cs="Times New Roman"/>
          <w:noProof/>
          <w:sz w:val="24"/>
          <w:szCs w:val="24"/>
          <w:shd w:val="clear" w:color="auto" w:fill="FFFFFF"/>
        </w:rPr>
        <w:t>(YAMAGISHI et al., 2009)</w:t>
      </w:r>
      <w:r w:rsidR="00F71023" w:rsidRPr="008C0E81">
        <w:rPr>
          <w:rFonts w:ascii="Times New Roman" w:hAnsi="Times New Roman" w:cs="Times New Roman"/>
          <w:sz w:val="24"/>
          <w:szCs w:val="24"/>
          <w:shd w:val="clear" w:color="auto" w:fill="FFFFFF"/>
        </w:rPr>
        <w:fldChar w:fldCharType="end"/>
      </w:r>
      <w:r w:rsidRPr="008C0E81">
        <w:rPr>
          <w:rFonts w:ascii="Times New Roman" w:hAnsi="Times New Roman" w:cs="Times New Roman"/>
          <w:sz w:val="24"/>
          <w:szCs w:val="24"/>
          <w:shd w:val="clear" w:color="auto" w:fill="FFFFFF"/>
        </w:rPr>
        <w:t>.</w:t>
      </w:r>
      <w:r w:rsidRPr="008C0E81">
        <w:rPr>
          <w:rFonts w:ascii="Times New Roman" w:hAnsi="Times New Roman" w:cs="Times New Roman"/>
          <w:sz w:val="24"/>
          <w:szCs w:val="24"/>
        </w:rPr>
        <w:t xml:space="preserve"> The TANPOPO” mission derives its name from dandelion, whose seeds are spread by wind. This is Japan’s first Astrobiology experiment in space in the ISS-</w:t>
      </w:r>
      <w:proofErr w:type="spellStart"/>
      <w:r w:rsidRPr="008C0E81">
        <w:rPr>
          <w:rFonts w:ascii="Times New Roman" w:hAnsi="Times New Roman" w:cs="Times New Roman"/>
          <w:sz w:val="24"/>
          <w:szCs w:val="24"/>
        </w:rPr>
        <w:t>Kibo</w:t>
      </w:r>
      <w:proofErr w:type="spellEnd"/>
      <w:r w:rsidRPr="008C0E81">
        <w:rPr>
          <w:rFonts w:ascii="Times New Roman" w:hAnsi="Times New Roman" w:cs="Times New Roman"/>
          <w:sz w:val="24"/>
          <w:szCs w:val="24"/>
        </w:rPr>
        <w:t xml:space="preserve"> facility</w:t>
      </w:r>
      <w:r w:rsidR="00D50567" w:rsidRPr="008C0E81">
        <w:rPr>
          <w:rFonts w:ascii="Times New Roman" w:hAnsi="Times New Roman" w:cs="Times New Roman"/>
          <w:sz w:val="24"/>
          <w:szCs w:val="24"/>
        </w:rPr>
        <w:t>,</w:t>
      </w:r>
      <w:r w:rsidRPr="008C0E81">
        <w:rPr>
          <w:rFonts w:ascii="Times New Roman" w:hAnsi="Times New Roman" w:cs="Times New Roman"/>
          <w:sz w:val="24"/>
          <w:szCs w:val="24"/>
        </w:rPr>
        <w:t xml:space="preserve"> which aims to study microbial life in space stress</w:t>
      </w:r>
      <w:r w:rsidRPr="008C0E81">
        <w:rPr>
          <w:rFonts w:ascii="Times New Roman" w:hAnsi="Times New Roman" w:cs="Times New Roman"/>
          <w:sz w:val="24"/>
          <w:szCs w:val="24"/>
          <w:shd w:val="clear" w:color="auto" w:fill="FFFFFF"/>
        </w:rPr>
        <w:t xml:space="preserve">. One of the most detrimental stress factors for microbial life in space is desiccation by space vacuum (Ott et al., 2019). The mutagenic effect of space vacuum on </w:t>
      </w:r>
      <w:r w:rsidRPr="008C0E81">
        <w:rPr>
          <w:rStyle w:val="Emphasis"/>
          <w:rFonts w:ascii="Times New Roman" w:hAnsi="Times New Roman" w:cs="Times New Roman"/>
          <w:sz w:val="24"/>
          <w:szCs w:val="24"/>
          <w:shd w:val="clear" w:color="auto" w:fill="FFFFFF"/>
        </w:rPr>
        <w:t>Bacillus subtilis</w:t>
      </w:r>
      <w:r w:rsidRPr="008C0E81">
        <w:rPr>
          <w:rFonts w:ascii="Times New Roman" w:hAnsi="Times New Roman" w:cs="Times New Roman"/>
          <w:sz w:val="24"/>
          <w:szCs w:val="24"/>
          <w:shd w:val="clear" w:color="auto" w:fill="FFFFFF"/>
        </w:rPr>
        <w:t> (exposed to (1.2 × 10</w:t>
      </w:r>
      <w:r w:rsidRPr="008C0E81">
        <w:rPr>
          <w:rFonts w:ascii="Times New Roman" w:hAnsi="Times New Roman" w:cs="Times New Roman"/>
          <w:sz w:val="24"/>
          <w:szCs w:val="24"/>
          <w:shd w:val="clear" w:color="auto" w:fill="FFFFFF"/>
          <w:vertAlign w:val="superscript"/>
        </w:rPr>
        <w:t>-4</w:t>
      </w:r>
      <w:r w:rsidRPr="008C0E81">
        <w:rPr>
          <w:rFonts w:ascii="Times New Roman" w:hAnsi="Times New Roman" w:cs="Times New Roman"/>
          <w:sz w:val="24"/>
          <w:szCs w:val="24"/>
          <w:shd w:val="clear" w:color="auto" w:fill="FFFFFF"/>
        </w:rPr>
        <w:t xml:space="preserve"> Pa) was first reported in 1984 in the Spacelab1 experiment in 1984 </w:t>
      </w:r>
      <w:r w:rsidR="00F71023" w:rsidRPr="008C0E81">
        <w:rPr>
          <w:rFonts w:ascii="Times New Roman" w:hAnsi="Times New Roman" w:cs="Times New Roman"/>
          <w:sz w:val="24"/>
          <w:szCs w:val="24"/>
          <w:shd w:val="clear" w:color="auto" w:fill="FFFFFF"/>
        </w:rPr>
        <w:fldChar w:fldCharType="begin" w:fldLock="1"/>
      </w:r>
      <w:r w:rsidRPr="008C0E81">
        <w:rPr>
          <w:rFonts w:ascii="Times New Roman" w:hAnsi="Times New Roman" w:cs="Times New Roman"/>
          <w:sz w:val="24"/>
          <w:szCs w:val="24"/>
          <w:shd w:val="clear" w:color="auto" w:fill="FFFFFF"/>
        </w:rPr>
        <w:instrText>ADDIN CSL_CITATION {"citationItems":[{"id":"ITEM-1","itemData":{"DOI":"10.1126/science.225.4658.226","ISSN":"00368075","abstract":"Preliminary results of the Spacelab 1 experiment on the response of Bacillus subtilis spores to conditions of free space are presented. Exposure to the vacuum of space on the Spacelab pallet reduced viability counts about 50 percent and increased mutation frequencies by a factor of about 10. Interpretation of apparent differences in the photobiological and photochemical data between flight and ground simulation experiments will require more statistical analyses and data from actual fluence measurements.","author":[{"dropping-particle":"","family":"Horneck","given":"G.","non-dropping-particle":"","parse-names":false,"suffix":""},{"dropping-particle":"","family":"Bücker","given":"H.","non-dropping-particle":"","parse-names":false,"suffix":""},{"dropping-particle":"","family":"Reitz","given":"G.","non-dropping-particle":"","parse-names":false,"suffix":""},{"dropping-particle":"","family":"Requardt","given":"H.","non-dropping-particle":"","parse-names":false,"suffix":""},{"dropping-particle":"","family":"Dose","given":"K.","non-dropping-particle":"","parse-names":false,"suffix":""},{"dropping-particle":"","family":"Martens","given":"K. D.","non-dropping-particle":"","parse-names":false,"suffix":""},{"dropping-particle":"","family":"Mennigmann","given":"H. D.","non-dropping-particle":"","parse-names":false,"suffix":""},{"dropping-particle":"","family":"Weber","given":"P.","non-dropping-particle":"","parse-names":false,"suffix":""}],"container-title":"Science","id":"ITEM-1","issued":{"date-parts":[["1984"]]},"title":"Microorganisms in the space environment","type":"article-journal"},"uris":["http://www.mendeley.com/documents/?uuid=d3cb5555-c8f8-4503-b201-f1def9a52c04"]}],"mendeley":{"formattedCitation":"(G. Horneck et al., 1984)","plainTextFormattedCitation":"(G. Horneck et al., 1984)","previouslyFormattedCitation":"(G. Horneck et al., 1984)"},"properties":{"noteIndex":0},"schema":"https://github.com/citation-style-language/schema/raw/master/csl-citation.json"}</w:instrText>
      </w:r>
      <w:r w:rsidR="00F71023" w:rsidRPr="008C0E81">
        <w:rPr>
          <w:rFonts w:ascii="Times New Roman" w:hAnsi="Times New Roman" w:cs="Times New Roman"/>
          <w:sz w:val="24"/>
          <w:szCs w:val="24"/>
          <w:shd w:val="clear" w:color="auto" w:fill="FFFFFF"/>
        </w:rPr>
        <w:fldChar w:fldCharType="separate"/>
      </w:r>
      <w:r w:rsidRPr="008C0E81">
        <w:rPr>
          <w:rFonts w:ascii="Times New Roman" w:hAnsi="Times New Roman" w:cs="Times New Roman"/>
          <w:noProof/>
          <w:sz w:val="24"/>
          <w:szCs w:val="24"/>
          <w:shd w:val="clear" w:color="auto" w:fill="FFFFFF"/>
        </w:rPr>
        <w:t>(G. Horneck et al., 1984)</w:t>
      </w:r>
      <w:r w:rsidR="00F71023" w:rsidRPr="008C0E81">
        <w:rPr>
          <w:rFonts w:ascii="Times New Roman" w:hAnsi="Times New Roman" w:cs="Times New Roman"/>
          <w:sz w:val="24"/>
          <w:szCs w:val="24"/>
          <w:shd w:val="clear" w:color="auto" w:fill="FFFFFF"/>
        </w:rPr>
        <w:fldChar w:fldCharType="end"/>
      </w:r>
      <w:r w:rsidRPr="008C0E81">
        <w:rPr>
          <w:rFonts w:ascii="Times New Roman" w:hAnsi="Times New Roman" w:cs="Times New Roman"/>
          <w:sz w:val="24"/>
          <w:szCs w:val="24"/>
          <w:shd w:val="clear" w:color="auto" w:fill="FFFFFF"/>
        </w:rPr>
        <w:t>. Since then, numerous experiments have been conducted to expose bacteria and spores to space vacuum</w:t>
      </w:r>
      <w:r w:rsidR="006A39DD" w:rsidRPr="008C0E81">
        <w:rPr>
          <w:rFonts w:ascii="Times New Roman" w:hAnsi="Times New Roman" w:cs="Times New Roman"/>
          <w:sz w:val="24"/>
          <w:szCs w:val="24"/>
          <w:shd w:val="clear" w:color="auto" w:fill="FFFFFF"/>
        </w:rPr>
        <w:t>.</w:t>
      </w:r>
    </w:p>
    <w:p w14:paraId="666B5BA6" w14:textId="77777777" w:rsidR="005E7DDB" w:rsidRPr="008C0E81" w:rsidRDefault="005E7DDB" w:rsidP="00C7598D">
      <w:pPr>
        <w:spacing w:line="276" w:lineRule="auto"/>
        <w:jc w:val="both"/>
        <w:rPr>
          <w:rFonts w:ascii="Times New Roman" w:hAnsi="Times New Roman" w:cs="Times New Roman"/>
          <w:sz w:val="24"/>
          <w:szCs w:val="24"/>
        </w:rPr>
      </w:pPr>
      <w:r w:rsidRPr="008C0E81">
        <w:rPr>
          <w:rFonts w:ascii="Times New Roman" w:hAnsi="Times New Roman" w:cs="Times New Roman"/>
          <w:sz w:val="24"/>
          <w:szCs w:val="24"/>
          <w:shd w:val="clear" w:color="auto" w:fill="FFFFFF"/>
        </w:rPr>
        <w:t xml:space="preserve">However, </w:t>
      </w:r>
      <w:r w:rsidRPr="008C0E81">
        <w:rPr>
          <w:rFonts w:ascii="Times New Roman" w:hAnsi="Times New Roman" w:cs="Times New Roman"/>
          <w:sz w:val="24"/>
          <w:szCs w:val="24"/>
        </w:rPr>
        <w:t xml:space="preserve">the molecular mechanisms of survival of microorganisms in </w:t>
      </w:r>
      <w:r w:rsidR="00D50567" w:rsidRPr="008C0E81">
        <w:rPr>
          <w:rFonts w:ascii="Times New Roman" w:hAnsi="Times New Roman" w:cs="Times New Roman"/>
          <w:sz w:val="24"/>
          <w:szCs w:val="24"/>
        </w:rPr>
        <w:t xml:space="preserve">the </w:t>
      </w:r>
      <w:r w:rsidRPr="008C0E81">
        <w:rPr>
          <w:rFonts w:ascii="Times New Roman" w:hAnsi="Times New Roman" w:cs="Times New Roman"/>
          <w:sz w:val="24"/>
          <w:szCs w:val="24"/>
        </w:rPr>
        <w:t xml:space="preserve">space environment are still poorly understood. </w:t>
      </w:r>
      <w:r w:rsidR="00F71023" w:rsidRPr="008C0E81">
        <w:rPr>
          <w:rFonts w:ascii="Times New Roman" w:hAnsi="Times New Roman" w:cs="Times New Roman"/>
          <w:sz w:val="24"/>
          <w:szCs w:val="24"/>
        </w:rPr>
        <w:fldChar w:fldCharType="begin" w:fldLock="1"/>
      </w:r>
      <w:r w:rsidRPr="008C0E81">
        <w:rPr>
          <w:rFonts w:ascii="Times New Roman" w:hAnsi="Times New Roman" w:cs="Times New Roman"/>
          <w:sz w:val="24"/>
          <w:szCs w:val="24"/>
        </w:rPr>
        <w:instrText>ADDIN CSL_CITATION {"citationItems":[{"id":"ITEM-1","itemData":{"DOI":"10.3389/fmicb.2019.00909","ISSN":"1664302X","abstract":"The polyextremophile, gram-positive bacterium Deinococcus radiodurans can withstand harsh conditions of real and simulated outer space environment, e.g., UV and ionizing radiation. A long-term space exposure of D. radiodurans has been performed in Low Earth Orbit (LEO) in frames of the Tanpopo orbital mission aiming to investigate the possibility of interplanetary life transfer. Space vacuum (10-4-10-7 Pa) is a harmful factor, which induces dehydration and affects microbial integrity, severely damaging cellular components: lipids, carbohydrates, proteins, and nucleic acids. However, the molecular strategies by which microorganisms protect their integrity on molecular and cellular levels against vacuum damage are not yet understood. In a simulation experiment, we exposed dried D. radiodurans cells to vacuum (10-4-10-7 Pa), which resembles vacuum pressure present outside the International Space Station in LEO. After 90 days of high vacuum exposure, survival of D. radiodurans cells was 2.5-fold lower compared to control cells. To trigger molecular repair mechanisms, vacuum exposed cells of D. radiodurans were recovered in complex medium for 3 and 6 h. The combined approach of analyzing primary metabolites and proteins revealed important molecular activities during early recovery after vacuum exposure. In total, 1939 proteins covering 63% of D. radiodurans annotated protein sequences were detected. Proteases, tRNA ligases, reactive oxygen species (ROS) scavenging proteins, nucleic acid repair proteins, TCA cycle proteins, and S-layer proteins are highly abundant after vacuum exposure. The overall abundance of amino acids and TCA cycle intermediates is reduced during the recovery phase of D. radiodurans as they are needed as carbon source. Furthermore, vacuum exposure induces an upregulation of Type III histidine kinases, which trigger the expression of S-layer related proteins. Along with the highly abundant transcriptional regulator of FNR/CRP family, specific histidine kinases might be involved in the regulation of vacuum stress response. After repair processes are finished, D. radiodurans switches off the connected repair machinery and focuses on proliferation. Combined comparative analysis of alterations in the proteome and metabolome helps to identify molecular key players in the stress response of D. radiodurans, thus elucidating the mechanisms behind its extraordinary regenerative abilities and enabling this microorganism to withstand vacuum stress.","author":[{"dropping-particle":"","family":"Ott","given":"Emanuel","non-dropping-particle":"","parse-names":false,"suffix":""},{"dropping-particle":"","family":"Kawaguchi","given":"Yuko","non-dropping-particle":"","parse-names":false,"suffix":""},{"dropping-particle":"","family":"Özgen","given":"Natalie","non-dropping-particle":"","parse-names":false,"suffix":""},{"dropping-particle":"","family":"Yamagishi","given":"Akihiko","non-dropping-particle":"","parse-names":false,"suffix":""},{"dropping-particle":"","family":"Rabbow","given":"Elke","non-dropping-particle":"","parse-names":false,"suffix":""},{"dropping-particle":"","family":"Rettberg","given":"Petra","non-dropping-particle":"","parse-names":false,"suffix":""},{"dropping-particle":"","family":"Weckwerth","given":"Wolfram","non-dropping-particle":"","parse-names":false,"suffix":""},{"dropping-particle":"","family":"Milojevic","given":"Tetyana","non-dropping-particle":"","parse-names":false,"suffix":""}],"container-title":"Frontiers in Microbiology","id":"ITEM-1","issued":{"date-parts":[["2019"]]},"title":"Proteomic and Metabolomic Profiling of Deinococcus radiodurans Recovering after Exposure to Simulated Low Earth Orbit Vacuum Conditions","type":"article-journal"},"uris":["http://www.mendeley.com/documents/?uuid=a66eb1ed-fdf3-4397-bb45-6eb73e7ff902"]}],"mendeley":{"formattedCitation":"(Ott et al., 2019)","manualFormatting":"Ott et al. (2019)","plainTextFormattedCitation":"(Ott et al., 2019)","previouslyFormattedCitation":"(Ott et al., 2019)"},"properties":{"noteIndex":0},"schema":"https://github.com/citation-style-language/schema/raw/master/csl-citation.json"}</w:instrText>
      </w:r>
      <w:r w:rsidR="00F71023" w:rsidRPr="008C0E81">
        <w:rPr>
          <w:rFonts w:ascii="Times New Roman" w:hAnsi="Times New Roman" w:cs="Times New Roman"/>
          <w:sz w:val="24"/>
          <w:szCs w:val="24"/>
        </w:rPr>
        <w:fldChar w:fldCharType="separate"/>
      </w:r>
      <w:r w:rsidRPr="008C0E81">
        <w:rPr>
          <w:rFonts w:ascii="Times New Roman" w:hAnsi="Times New Roman" w:cs="Times New Roman"/>
          <w:noProof/>
          <w:sz w:val="24"/>
          <w:szCs w:val="24"/>
        </w:rPr>
        <w:t>Ott et al. (2019)</w:t>
      </w:r>
      <w:r w:rsidR="00F71023" w:rsidRPr="008C0E81">
        <w:rPr>
          <w:rFonts w:ascii="Times New Roman" w:hAnsi="Times New Roman" w:cs="Times New Roman"/>
          <w:sz w:val="24"/>
          <w:szCs w:val="24"/>
        </w:rPr>
        <w:fldChar w:fldCharType="end"/>
      </w:r>
      <w:r w:rsidRPr="008C0E81">
        <w:rPr>
          <w:rFonts w:ascii="Times New Roman" w:hAnsi="Times New Roman" w:cs="Times New Roman"/>
          <w:sz w:val="24"/>
          <w:szCs w:val="24"/>
        </w:rPr>
        <w:t xml:space="preserve"> studied the effect of simulated LEO vacuum on </w:t>
      </w:r>
      <w:proofErr w:type="spellStart"/>
      <w:r w:rsidRPr="008C0E81">
        <w:rPr>
          <w:rFonts w:ascii="Times New Roman" w:hAnsi="Times New Roman" w:cs="Times New Roman"/>
          <w:i/>
          <w:sz w:val="24"/>
          <w:szCs w:val="24"/>
        </w:rPr>
        <w:t>Dienococcusradiodurans</w:t>
      </w:r>
      <w:proofErr w:type="spellEnd"/>
      <w:r w:rsidR="00180BD0" w:rsidRPr="008C0E81">
        <w:rPr>
          <w:rFonts w:ascii="Times New Roman" w:hAnsi="Times New Roman" w:cs="Times New Roman"/>
          <w:i/>
          <w:sz w:val="24"/>
          <w:szCs w:val="24"/>
        </w:rPr>
        <w:t>. The</w:t>
      </w:r>
      <w:r w:rsidRPr="008C0E81">
        <w:rPr>
          <w:rFonts w:ascii="Times New Roman" w:hAnsi="Times New Roman" w:cs="Times New Roman"/>
          <w:sz w:val="24"/>
          <w:szCs w:val="24"/>
        </w:rPr>
        <w:t xml:space="preserve"> proteomic analysis revealed the increased presence of ROS</w:t>
      </w:r>
      <w:r w:rsidRPr="008C0E81">
        <w:rPr>
          <w:rFonts w:ascii="Times New Roman" w:hAnsi="Times New Roman" w:cs="Times New Roman"/>
          <w:sz w:val="24"/>
          <w:szCs w:val="24"/>
          <w:shd w:val="clear" w:color="auto" w:fill="FFFFFF"/>
        </w:rPr>
        <w:t xml:space="preserve"> scavenging proteins, e.g., peroxidases and catalases in stress. A summary of microbial </w:t>
      </w:r>
      <w:r w:rsidRPr="008C0E81">
        <w:rPr>
          <w:rFonts w:ascii="Times New Roman" w:hAnsi="Times New Roman" w:cs="Times New Roman"/>
          <w:sz w:val="24"/>
          <w:szCs w:val="24"/>
        </w:rPr>
        <w:t>experiments conducted in LEO by NASA (National Aeronautics and Space Administration), ESA (European Space Agency)</w:t>
      </w:r>
      <w:r w:rsidR="00D50567" w:rsidRPr="008C0E81">
        <w:rPr>
          <w:rFonts w:ascii="Times New Roman" w:hAnsi="Times New Roman" w:cs="Times New Roman"/>
          <w:sz w:val="24"/>
          <w:szCs w:val="24"/>
        </w:rPr>
        <w:t>,</w:t>
      </w:r>
      <w:r w:rsidRPr="008C0E81">
        <w:rPr>
          <w:rFonts w:ascii="Times New Roman" w:hAnsi="Times New Roman" w:cs="Times New Roman"/>
          <w:sz w:val="24"/>
          <w:szCs w:val="24"/>
        </w:rPr>
        <w:t xml:space="preserve"> and other agencies is depicted</w:t>
      </w:r>
      <w:r w:rsidR="006A39DD" w:rsidRPr="008C0E81">
        <w:rPr>
          <w:rFonts w:ascii="Times New Roman" w:hAnsi="Times New Roman" w:cs="Times New Roman"/>
          <w:sz w:val="24"/>
          <w:szCs w:val="24"/>
        </w:rPr>
        <w:t xml:space="preserve"> in </w:t>
      </w:r>
      <w:r w:rsidR="006A39DD" w:rsidRPr="008C0E81">
        <w:rPr>
          <w:rFonts w:ascii="Times New Roman" w:hAnsi="Times New Roman" w:cs="Times New Roman"/>
          <w:b/>
          <w:bCs/>
          <w:sz w:val="24"/>
          <w:szCs w:val="24"/>
        </w:rPr>
        <w:t>table 3</w:t>
      </w:r>
      <w:r w:rsidR="006A39DD" w:rsidRPr="008C0E81">
        <w:rPr>
          <w:rFonts w:ascii="Times New Roman" w:hAnsi="Times New Roman" w:cs="Times New Roman"/>
          <w:sz w:val="24"/>
          <w:szCs w:val="24"/>
        </w:rPr>
        <w:t>.</w:t>
      </w:r>
    </w:p>
    <w:p w14:paraId="3FA7E159" w14:textId="77777777" w:rsidR="00CD7F82" w:rsidRPr="008C0E81" w:rsidRDefault="00CD7F82" w:rsidP="00C7598D">
      <w:pPr>
        <w:spacing w:line="276" w:lineRule="auto"/>
        <w:jc w:val="both"/>
        <w:rPr>
          <w:rFonts w:ascii="Times New Roman" w:hAnsi="Times New Roman" w:cs="Times New Roman"/>
          <w:sz w:val="24"/>
          <w:szCs w:val="24"/>
        </w:rPr>
      </w:pPr>
    </w:p>
    <w:p w14:paraId="267CD858" w14:textId="77777777" w:rsidR="005E7DDB" w:rsidRPr="008C0E81" w:rsidRDefault="005E7DDB" w:rsidP="00C7598D">
      <w:pPr>
        <w:pStyle w:val="ListParagraph"/>
        <w:numPr>
          <w:ilvl w:val="1"/>
          <w:numId w:val="7"/>
        </w:numPr>
        <w:spacing w:line="276" w:lineRule="auto"/>
        <w:jc w:val="both"/>
        <w:rPr>
          <w:rFonts w:ascii="Times New Roman" w:hAnsi="Times New Roman" w:cs="Times New Roman"/>
          <w:b/>
          <w:sz w:val="28"/>
          <w:szCs w:val="28"/>
          <w:u w:val="single"/>
        </w:rPr>
      </w:pPr>
      <w:r w:rsidRPr="008C0E81">
        <w:rPr>
          <w:rFonts w:ascii="Times New Roman" w:hAnsi="Times New Roman" w:cs="Times New Roman"/>
          <w:b/>
          <w:sz w:val="28"/>
          <w:szCs w:val="28"/>
          <w:u w:val="single"/>
        </w:rPr>
        <w:t xml:space="preserve">Microbial Life in Stratosphere </w:t>
      </w:r>
    </w:p>
    <w:p w14:paraId="1E84669C" w14:textId="59BB642D" w:rsidR="005E7DDB" w:rsidRPr="008C0E81" w:rsidRDefault="005E7DDB" w:rsidP="00C7598D">
      <w:pPr>
        <w:spacing w:line="276" w:lineRule="auto"/>
        <w:jc w:val="both"/>
        <w:rPr>
          <w:rFonts w:ascii="Times New Roman" w:hAnsi="Times New Roman" w:cs="Times New Roman"/>
          <w:sz w:val="24"/>
          <w:szCs w:val="24"/>
        </w:rPr>
      </w:pPr>
      <w:r w:rsidRPr="008C0E81">
        <w:rPr>
          <w:rFonts w:ascii="Times New Roman" w:hAnsi="Times New Roman" w:cs="Times New Roman"/>
          <w:sz w:val="24"/>
          <w:szCs w:val="24"/>
        </w:rPr>
        <w:t xml:space="preserve">Studies related to </w:t>
      </w:r>
      <w:r w:rsidR="00D50567" w:rsidRPr="008C0E81">
        <w:rPr>
          <w:rFonts w:ascii="Times New Roman" w:hAnsi="Times New Roman" w:cs="Times New Roman"/>
          <w:sz w:val="24"/>
          <w:szCs w:val="24"/>
        </w:rPr>
        <w:t xml:space="preserve">the </w:t>
      </w:r>
      <w:r w:rsidRPr="008C0E81">
        <w:rPr>
          <w:rFonts w:ascii="Times New Roman" w:hAnsi="Times New Roman" w:cs="Times New Roman"/>
          <w:sz w:val="24"/>
          <w:szCs w:val="24"/>
        </w:rPr>
        <w:t xml:space="preserve">exploration of microbial life in </w:t>
      </w:r>
      <w:r w:rsidR="00D50567" w:rsidRPr="008C0E81">
        <w:rPr>
          <w:rFonts w:ascii="Times New Roman" w:hAnsi="Times New Roman" w:cs="Times New Roman"/>
          <w:sz w:val="24"/>
          <w:szCs w:val="24"/>
        </w:rPr>
        <w:t xml:space="preserve">the </w:t>
      </w:r>
      <w:r w:rsidRPr="008C0E81">
        <w:rPr>
          <w:rFonts w:ascii="Times New Roman" w:hAnsi="Times New Roman" w:cs="Times New Roman"/>
          <w:sz w:val="24"/>
          <w:szCs w:val="24"/>
        </w:rPr>
        <w:t xml:space="preserve">stratosphere </w:t>
      </w:r>
      <w:r w:rsidRPr="008C0E81">
        <w:rPr>
          <w:rFonts w:ascii="Times New Roman" w:hAnsi="Times New Roman" w:cs="Times New Roman"/>
          <w:sz w:val="24"/>
          <w:szCs w:val="24"/>
          <w:shd w:val="clear" w:color="auto" w:fill="FFFFFF"/>
        </w:rPr>
        <w:t xml:space="preserve">(5-20 km) </w:t>
      </w:r>
      <w:r w:rsidRPr="008C0E81">
        <w:rPr>
          <w:rFonts w:ascii="Times New Roman" w:hAnsi="Times New Roman" w:cs="Times New Roman"/>
          <w:sz w:val="24"/>
          <w:szCs w:val="24"/>
        </w:rPr>
        <w:t xml:space="preserve">have been conducted since </w:t>
      </w:r>
      <w:r w:rsidR="00D50567" w:rsidRPr="008C0E81">
        <w:rPr>
          <w:rFonts w:ascii="Times New Roman" w:hAnsi="Times New Roman" w:cs="Times New Roman"/>
          <w:sz w:val="24"/>
          <w:szCs w:val="24"/>
        </w:rPr>
        <w:t xml:space="preserve">the </w:t>
      </w:r>
      <w:r w:rsidRPr="008C0E81">
        <w:rPr>
          <w:rFonts w:ascii="Times New Roman" w:hAnsi="Times New Roman" w:cs="Times New Roman"/>
          <w:sz w:val="24"/>
          <w:szCs w:val="24"/>
        </w:rPr>
        <w:t xml:space="preserve">1800s </w:t>
      </w:r>
      <w:r w:rsidR="00F71023" w:rsidRPr="008C0E81">
        <w:rPr>
          <w:rFonts w:ascii="Times New Roman" w:hAnsi="Times New Roman" w:cs="Times New Roman"/>
          <w:sz w:val="24"/>
          <w:szCs w:val="24"/>
        </w:rPr>
        <w:fldChar w:fldCharType="begin" w:fldLock="1"/>
      </w:r>
      <w:r w:rsidRPr="008C0E81">
        <w:rPr>
          <w:rFonts w:ascii="Times New Roman" w:hAnsi="Times New Roman" w:cs="Times New Roman"/>
          <w:sz w:val="24"/>
          <w:szCs w:val="24"/>
        </w:rPr>
        <w:instrText>ADDIN CSL_CITATION {"citationItems":[{"id":"ITEM-1","itemData":{"DOI":"10.1128/mmbr.00016-09","ISSN":"1092-2172","PMID":"20197502","abstract":"The responses of microorganisms (viruses, bacterial cells, bacterial and fungal spores, and lichens) to selected factors of space (microgravity, galactic cosmic radiation, solar UV radiation, and space vacuum) were determined in space and laboratory simulation experiments. In general, microorganisms tend to thrive in the space flight environment in terms of enhanced growth parameters and a demonstrated ability to proliferate in the presence of normally inhibitory levels of antibiotics. The mechanisms responsible for the observed biological responses, however, are not yet fully understood. A hypothesized interaction of microgravity with radiation-induced DNA repair processes was experimentally refuted. The survival of microorganisms in outer space was investigated to tackle questions on the upper boundary of the biosphere and on the likelihood of interplanetary transport of microorganisms. It was found that extraterrestrial solar UV radiation was the most deleterious factor of space. Among all organisms tested, only lichens (Rhizocarpon geographicum and Xanthoria elegans) maintained full viability after 2 weeks in outer space, whereas all other test systems were inactivated by orders of magnitude. Using optical filters and spores of Bacillus subtilis as a biological UV dosimeter, it was found that the current ozone layer reduces the biological effectiveness of solar UV by 3 orders of magnitude. If shielded against solar UV, spores of B. subtilis were capable of surviving in space for up to 6 years, especially if embedded in clay or meteorite powder (artificial meteorites). The data support the likelihood of interplanetary transfer of microorganisms within meteorites, the so-called lithopanspermia hypothesis. Copyright © 2010, American Society for Microbiology. All Rights Reserved.","author":[{"dropping-particle":"","family":"Horneck","given":"Gerda","non-dropping-particle":"","parse-names":false,"suffix":""},{"dropping-particle":"","family":"Klaus","given":"David M.","non-dropping-particle":"","parse-names":false,"suffix":""},{"dropping-particle":"","family":"Mancinelli","given":"Rocco L.","non-dropping-particle":"","parse-names":false,"suffix":""}],"container-title":"Microbiology and Molecular Biology Reviews","id":"ITEM-1","issued":{"date-parts":[["2010"]]},"title":"Space Microbiology","type":"article-journal"},"uris":["http://www.mendeley.com/documents/?uuid=2eea59ad-a852-459b-9a83-c00b9c720a19"]}],"mendeley":{"formattedCitation":"(Gerda Horneck et al., 2010)","plainTextFormattedCitation":"(Gerda Horneck et al., 2010)","previouslyFormattedCitation":"(Gerda Horneck et al., 2010)"},"properties":{"noteIndex":0},"schema":"https://github.com/citation-style-language/schema/raw/master/csl-citation.json"}</w:instrText>
      </w:r>
      <w:r w:rsidR="00F71023" w:rsidRPr="008C0E81">
        <w:rPr>
          <w:rFonts w:ascii="Times New Roman" w:hAnsi="Times New Roman" w:cs="Times New Roman"/>
          <w:sz w:val="24"/>
          <w:szCs w:val="24"/>
        </w:rPr>
        <w:fldChar w:fldCharType="separate"/>
      </w:r>
      <w:r w:rsidRPr="008C0E81">
        <w:rPr>
          <w:rFonts w:ascii="Times New Roman" w:hAnsi="Times New Roman" w:cs="Times New Roman"/>
          <w:noProof/>
          <w:sz w:val="24"/>
          <w:szCs w:val="24"/>
        </w:rPr>
        <w:t>(Gerda Horneck et al., 2010)</w:t>
      </w:r>
      <w:r w:rsidR="00F71023" w:rsidRPr="008C0E81">
        <w:rPr>
          <w:rFonts w:ascii="Times New Roman" w:hAnsi="Times New Roman" w:cs="Times New Roman"/>
          <w:sz w:val="24"/>
          <w:szCs w:val="24"/>
        </w:rPr>
        <w:fldChar w:fldCharType="end"/>
      </w:r>
      <w:r w:rsidRPr="008C0E81">
        <w:rPr>
          <w:rFonts w:ascii="Times New Roman" w:hAnsi="Times New Roman" w:cs="Times New Roman"/>
          <w:sz w:val="24"/>
          <w:szCs w:val="24"/>
        </w:rPr>
        <w:t xml:space="preserve">. Louis Pasteur used the classical swan neck experiment to </w:t>
      </w:r>
      <w:r w:rsidR="00D50567" w:rsidRPr="008C0E81">
        <w:rPr>
          <w:rFonts w:ascii="Times New Roman" w:hAnsi="Times New Roman" w:cs="Times New Roman"/>
          <w:sz w:val="24"/>
          <w:szCs w:val="24"/>
        </w:rPr>
        <w:t xml:space="preserve">show </w:t>
      </w:r>
      <w:r w:rsidRPr="008C0E81">
        <w:rPr>
          <w:rFonts w:ascii="Times New Roman" w:hAnsi="Times New Roman" w:cs="Times New Roman"/>
          <w:sz w:val="24"/>
          <w:szCs w:val="24"/>
        </w:rPr>
        <w:t xml:space="preserve">that </w:t>
      </w:r>
      <w:r w:rsidR="00D50567" w:rsidRPr="008C0E81">
        <w:rPr>
          <w:rFonts w:ascii="Times New Roman" w:hAnsi="Times New Roman" w:cs="Times New Roman"/>
          <w:sz w:val="24"/>
          <w:szCs w:val="24"/>
        </w:rPr>
        <w:t xml:space="preserve">the </w:t>
      </w:r>
      <w:r w:rsidRPr="008C0E81">
        <w:rPr>
          <w:rFonts w:ascii="Times New Roman" w:hAnsi="Times New Roman" w:cs="Times New Roman"/>
          <w:sz w:val="24"/>
          <w:szCs w:val="24"/>
        </w:rPr>
        <w:t xml:space="preserve">occurrence of microbes decreases with higher altitudes </w:t>
      </w:r>
      <w:r w:rsidR="00F71023" w:rsidRPr="008C0E81">
        <w:rPr>
          <w:rFonts w:ascii="Times New Roman" w:hAnsi="Times New Roman" w:cs="Times New Roman"/>
          <w:sz w:val="24"/>
          <w:szCs w:val="24"/>
        </w:rPr>
        <w:fldChar w:fldCharType="begin" w:fldLock="1"/>
      </w:r>
      <w:r w:rsidRPr="008C0E81">
        <w:rPr>
          <w:rFonts w:ascii="Times New Roman" w:hAnsi="Times New Roman" w:cs="Times New Roman"/>
          <w:sz w:val="24"/>
          <w:szCs w:val="24"/>
        </w:rPr>
        <w:instrText>ADDIN CSL_CITATION {"citationItems":[{"id":"ITEM-1","itemData":{"author":[{"dropping-particle":"","family":"Pasteur","given":"L","non-dropping-particle":"","parse-names":false,"suffix":""}],"collection-title":"Nouvelles expériences relatives aux générations dites spontanées","id":"ITEM-1","issue":"v. 51","issued":{"date-parts":[["1860"]]},"publisher":"Mallet-Bachelier","title":"Nouvelles expériences relatives aux générations dites spontanées","type":"book"},"uris":["http://www.mendeley.com/documents/?uuid=ad40566c-80f1-42cb-8139-54e32f8c75ad"]}],"mendeley":{"formattedCitation":"(Pasteur, 1860)","manualFormatting":"(Pasteur, 1860","plainTextFormattedCitation":"(Pasteur, 1860)","previouslyFormattedCitation":"(Pasteur, 1860)"},"properties":{"noteIndex":0},"schema":"https://github.com/citation-style-language/schema/raw/master/csl-citation.json"}</w:instrText>
      </w:r>
      <w:r w:rsidR="00F71023" w:rsidRPr="008C0E81">
        <w:rPr>
          <w:rFonts w:ascii="Times New Roman" w:hAnsi="Times New Roman" w:cs="Times New Roman"/>
          <w:sz w:val="24"/>
          <w:szCs w:val="24"/>
        </w:rPr>
        <w:fldChar w:fldCharType="separate"/>
      </w:r>
      <w:r w:rsidRPr="008C0E81">
        <w:rPr>
          <w:rFonts w:ascii="Times New Roman" w:hAnsi="Times New Roman" w:cs="Times New Roman"/>
          <w:noProof/>
          <w:sz w:val="24"/>
          <w:szCs w:val="24"/>
        </w:rPr>
        <w:t>(Pasteur, 1860</w:t>
      </w:r>
      <w:r w:rsidR="00F71023" w:rsidRPr="008C0E81">
        <w:rPr>
          <w:rFonts w:ascii="Times New Roman" w:hAnsi="Times New Roman" w:cs="Times New Roman"/>
          <w:sz w:val="24"/>
          <w:szCs w:val="24"/>
        </w:rPr>
        <w:fldChar w:fldCharType="end"/>
      </w:r>
      <w:r w:rsidRPr="008C0E81">
        <w:rPr>
          <w:rFonts w:ascii="Times New Roman" w:hAnsi="Times New Roman" w:cs="Times New Roman"/>
          <w:sz w:val="24"/>
          <w:szCs w:val="24"/>
        </w:rPr>
        <w:t xml:space="preserve">; </w:t>
      </w:r>
      <w:r w:rsidR="00F71023" w:rsidRPr="008C0E81">
        <w:rPr>
          <w:rFonts w:ascii="Times New Roman" w:hAnsi="Times New Roman" w:cs="Times New Roman"/>
          <w:sz w:val="24"/>
          <w:szCs w:val="24"/>
        </w:rPr>
        <w:fldChar w:fldCharType="begin" w:fldLock="1"/>
      </w:r>
      <w:r w:rsidRPr="008C0E81">
        <w:rPr>
          <w:rFonts w:ascii="Times New Roman" w:hAnsi="Times New Roman" w:cs="Times New Roman"/>
          <w:sz w:val="24"/>
          <w:szCs w:val="24"/>
        </w:rPr>
        <w:instrText>ADDIN CSL_CITATION {"citationItems":[{"id":"ITEM-1","itemData":{"DOI":"10.21775/cimb.038.197","ISSN":"14673045","PMID":"31967581","abstract":"The Earth's atmosphere is an extremely large and sparse environment which is quite challenging for the survival of microorganisms. We have long wondered about the limits to life in the atmosphere, starting with Leeuwenhoek's observation of \"animalcules\" collected from the air. In the past century, significant progress has been made to capture and identify biological material from varying elevations, from a few meters above ground level, to the clouds near mountaintops, and the jet streams, the ozone layer, and even higher up in the stratosphere. Collection and detection techniques have been developed and advanced in order to assess the potential diversity of life from very high altitudes. Studies of microbial life in the stratosphere with its multiple stressors (cold, dry, irradiated, with low pressure and limited nutrients), have recently garnered considerable attention. Here, we review studies of Earth's atmosphere, with emphasis on the stratosphere, addressing implications for astrobiology, the dispersal of microbes around our planet, planetary protection, and climate change.","author":[{"dropping-particle":"","family":"Dassarma","given":"Priya","non-dropping-particle":"","parse-names":false,"suffix":""},{"dropping-particle":"","family":"Antunes","given":"André","non-dropping-particle":"","parse-names":false,"suffix":""},{"dropping-particle":"","family":"Simões","given":"Marta Filipa","non-dropping-particle":"","parse-names":false,"suffix":""},{"dropping-particle":"","family":"Dassarma","given":"Shiladitya","non-dropping-particle":"","parse-names":false,"suffix":""}],"container-title":"Current Issues in Molecular Biology","id":"ITEM-1","issued":{"date-parts":[["2020"]]},"title":"Earth's stratosphere and microbial life","type":"article-journal"},"uris":["http://www.mendeley.com/documents/?uuid=694a200e-db8d-4e6b-a888-e5ef41f26fb9"]}],"mendeley":{"formattedCitation":"(Dassarma et al., 2020)","manualFormatting":"Dassarma et al., 2020)","plainTextFormattedCitation":"(Dassarma et al., 2020)","previouslyFormattedCitation":"(Dassarma et al., 2020)"},"properties":{"noteIndex":0},"schema":"https://github.com/citation-style-language/schema/raw/master/csl-citation.json"}</w:instrText>
      </w:r>
      <w:r w:rsidR="00F71023" w:rsidRPr="008C0E81">
        <w:rPr>
          <w:rFonts w:ascii="Times New Roman" w:hAnsi="Times New Roman" w:cs="Times New Roman"/>
          <w:sz w:val="24"/>
          <w:szCs w:val="24"/>
        </w:rPr>
        <w:fldChar w:fldCharType="separate"/>
      </w:r>
      <w:r w:rsidRPr="008C0E81">
        <w:rPr>
          <w:rFonts w:ascii="Times New Roman" w:hAnsi="Times New Roman" w:cs="Times New Roman"/>
          <w:noProof/>
          <w:sz w:val="24"/>
          <w:szCs w:val="24"/>
        </w:rPr>
        <w:t>Dassarma et al., 2020)</w:t>
      </w:r>
      <w:r w:rsidR="00F71023" w:rsidRPr="008C0E81">
        <w:rPr>
          <w:rFonts w:ascii="Times New Roman" w:hAnsi="Times New Roman" w:cs="Times New Roman"/>
          <w:sz w:val="24"/>
          <w:szCs w:val="24"/>
        </w:rPr>
        <w:fldChar w:fldCharType="end"/>
      </w:r>
      <w:r w:rsidRPr="008C0E81">
        <w:rPr>
          <w:rFonts w:ascii="Times New Roman" w:hAnsi="Times New Roman" w:cs="Times New Roman"/>
          <w:sz w:val="24"/>
          <w:szCs w:val="24"/>
        </w:rPr>
        <w:t xml:space="preserve">. H. </w:t>
      </w:r>
      <w:proofErr w:type="spellStart"/>
      <w:r w:rsidRPr="008C0E81">
        <w:rPr>
          <w:rFonts w:ascii="Times New Roman" w:hAnsi="Times New Roman" w:cs="Times New Roman"/>
          <w:sz w:val="24"/>
          <w:szCs w:val="24"/>
        </w:rPr>
        <w:t>Dyar</w:t>
      </w:r>
      <w:proofErr w:type="spellEnd"/>
      <w:r w:rsidRPr="008C0E81">
        <w:rPr>
          <w:rFonts w:ascii="Times New Roman" w:hAnsi="Times New Roman" w:cs="Times New Roman"/>
          <w:sz w:val="24"/>
          <w:szCs w:val="24"/>
        </w:rPr>
        <w:t xml:space="preserve"> reported the presence of micro-organisms like </w:t>
      </w:r>
      <w:r w:rsidRPr="008C0E81">
        <w:rPr>
          <w:rFonts w:ascii="Times New Roman" w:hAnsi="Times New Roman" w:cs="Times New Roman"/>
          <w:i/>
          <w:sz w:val="24"/>
          <w:szCs w:val="24"/>
        </w:rPr>
        <w:t>Micrococcus, Bacillus</w:t>
      </w:r>
      <w:r w:rsidR="00D50567" w:rsidRPr="008C0E81">
        <w:rPr>
          <w:rFonts w:ascii="Times New Roman" w:hAnsi="Times New Roman" w:cs="Times New Roman"/>
          <w:i/>
          <w:sz w:val="24"/>
          <w:szCs w:val="24"/>
        </w:rPr>
        <w:t>,</w:t>
      </w:r>
      <w:r w:rsidRPr="008C0E81">
        <w:rPr>
          <w:rFonts w:ascii="Times New Roman" w:hAnsi="Times New Roman" w:cs="Times New Roman"/>
          <w:sz w:val="24"/>
          <w:szCs w:val="24"/>
        </w:rPr>
        <w:t xml:space="preserve"> and </w:t>
      </w:r>
      <w:proofErr w:type="spellStart"/>
      <w:r w:rsidRPr="008C0E81">
        <w:rPr>
          <w:rFonts w:ascii="Times New Roman" w:hAnsi="Times New Roman" w:cs="Times New Roman"/>
          <w:i/>
          <w:sz w:val="24"/>
          <w:szCs w:val="24"/>
        </w:rPr>
        <w:t>Sarcina</w:t>
      </w:r>
      <w:r w:rsidRPr="008C0E81">
        <w:rPr>
          <w:rFonts w:ascii="Times New Roman" w:hAnsi="Times New Roman" w:cs="Times New Roman"/>
          <w:sz w:val="24"/>
          <w:szCs w:val="24"/>
        </w:rPr>
        <w:t>at</w:t>
      </w:r>
      <w:proofErr w:type="spellEnd"/>
      <w:r w:rsidRPr="008C0E81">
        <w:rPr>
          <w:rFonts w:ascii="Times New Roman" w:hAnsi="Times New Roman" w:cs="Times New Roman"/>
          <w:sz w:val="24"/>
          <w:szCs w:val="24"/>
        </w:rPr>
        <w:t xml:space="preserve"> moderate elevation in 1890 </w:t>
      </w:r>
      <w:r w:rsidR="00F71023" w:rsidRPr="008C0E81">
        <w:rPr>
          <w:rFonts w:ascii="Times New Roman" w:hAnsi="Times New Roman" w:cs="Times New Roman"/>
          <w:sz w:val="24"/>
          <w:szCs w:val="24"/>
        </w:rPr>
        <w:fldChar w:fldCharType="begin" w:fldLock="1"/>
      </w:r>
      <w:r w:rsidRPr="008C0E81">
        <w:rPr>
          <w:rFonts w:ascii="Times New Roman" w:hAnsi="Times New Roman" w:cs="Times New Roman"/>
          <w:sz w:val="24"/>
          <w:szCs w:val="24"/>
        </w:rPr>
        <w:instrText>ADDIN CSL_CITATION {"citationItems":[{"id":"ITEM-1","itemData":{"DOI":"10.1111/j.1749-6632.1894.tb55426.x","ISSN":"17496632","author":[{"dropping-particle":"","family":"DYAR","given":"HARRISON G.","non-dropping-particle":"","parse-names":false,"suffix":""}],"container-title":"Annals of the New York Academy of Sciences","id":"ITEM-1","issued":{"date-parts":[["1894"]]},"title":"XII.—On Certain Bacteria from the Air of New York City","type":"article-journal"},"uris":["http://www.mendeley.com/documents/?uuid=4fceeb96-1472-48b9-90a6-5f4f463098ab"]}],"mendeley":{"formattedCitation":"(DYAR, 1894)","plainTextFormattedCitation":"(DYAR, 1894)","previouslyFormattedCitation":"(DYAR, 1894)"},"properties":{"noteIndex":0},"schema":"https://github.com/citation-style-language/schema/raw/master/csl-citation.json"}</w:instrText>
      </w:r>
      <w:r w:rsidR="00F71023" w:rsidRPr="008C0E81">
        <w:rPr>
          <w:rFonts w:ascii="Times New Roman" w:hAnsi="Times New Roman" w:cs="Times New Roman"/>
          <w:sz w:val="24"/>
          <w:szCs w:val="24"/>
        </w:rPr>
        <w:fldChar w:fldCharType="separate"/>
      </w:r>
      <w:r w:rsidRPr="008C0E81">
        <w:rPr>
          <w:rFonts w:ascii="Times New Roman" w:hAnsi="Times New Roman" w:cs="Times New Roman"/>
          <w:noProof/>
          <w:sz w:val="24"/>
          <w:szCs w:val="24"/>
        </w:rPr>
        <w:t>(DYAR, 1894)</w:t>
      </w:r>
      <w:r w:rsidR="00F71023" w:rsidRPr="008C0E81">
        <w:rPr>
          <w:rFonts w:ascii="Times New Roman" w:hAnsi="Times New Roman" w:cs="Times New Roman"/>
          <w:sz w:val="24"/>
          <w:szCs w:val="24"/>
        </w:rPr>
        <w:fldChar w:fldCharType="end"/>
      </w:r>
      <w:r w:rsidRPr="008C0E81">
        <w:rPr>
          <w:rFonts w:ascii="Times New Roman" w:hAnsi="Times New Roman" w:cs="Times New Roman"/>
          <w:sz w:val="24"/>
          <w:szCs w:val="24"/>
        </w:rPr>
        <w:t xml:space="preserve">. One of the earliest microbiology experiments in </w:t>
      </w:r>
      <w:r w:rsidR="00D50567" w:rsidRPr="008C0E81">
        <w:rPr>
          <w:rFonts w:ascii="Times New Roman" w:hAnsi="Times New Roman" w:cs="Times New Roman"/>
          <w:sz w:val="24"/>
          <w:szCs w:val="24"/>
        </w:rPr>
        <w:t xml:space="preserve">the </w:t>
      </w:r>
      <w:r w:rsidRPr="008C0E81">
        <w:rPr>
          <w:rFonts w:ascii="Times New Roman" w:hAnsi="Times New Roman" w:cs="Times New Roman"/>
          <w:sz w:val="24"/>
          <w:szCs w:val="24"/>
        </w:rPr>
        <w:t xml:space="preserve">Stratosphere were conducted in 1935. A </w:t>
      </w:r>
      <w:r w:rsidR="00D50567" w:rsidRPr="008C0E81">
        <w:rPr>
          <w:rFonts w:ascii="Times New Roman" w:hAnsi="Times New Roman" w:cs="Times New Roman"/>
          <w:sz w:val="24"/>
          <w:szCs w:val="24"/>
        </w:rPr>
        <w:t>US-based</w:t>
      </w:r>
      <w:r w:rsidRPr="008C0E81">
        <w:rPr>
          <w:rFonts w:ascii="Times New Roman" w:hAnsi="Times New Roman" w:cs="Times New Roman"/>
          <w:sz w:val="24"/>
          <w:szCs w:val="24"/>
        </w:rPr>
        <w:t xml:space="preserve"> manned high-altitude balloon called Explorer 2 was one of the first air sampling missions to isolate micro-organisms from </w:t>
      </w:r>
      <w:r w:rsidR="00D50567" w:rsidRPr="008C0E81">
        <w:rPr>
          <w:rFonts w:ascii="Times New Roman" w:hAnsi="Times New Roman" w:cs="Times New Roman"/>
          <w:sz w:val="24"/>
          <w:szCs w:val="24"/>
        </w:rPr>
        <w:t xml:space="preserve">the </w:t>
      </w:r>
      <w:r w:rsidRPr="008C0E81">
        <w:rPr>
          <w:rFonts w:ascii="Times New Roman" w:hAnsi="Times New Roman" w:cs="Times New Roman"/>
          <w:sz w:val="24"/>
          <w:szCs w:val="24"/>
        </w:rPr>
        <w:t xml:space="preserve">stratosphere (up to 21 km ASL) </w:t>
      </w:r>
      <w:r w:rsidR="00F71023" w:rsidRPr="008C0E81">
        <w:rPr>
          <w:rFonts w:ascii="Times New Roman" w:hAnsi="Times New Roman" w:cs="Times New Roman"/>
          <w:sz w:val="24"/>
          <w:szCs w:val="24"/>
        </w:rPr>
        <w:fldChar w:fldCharType="begin" w:fldLock="1"/>
      </w:r>
      <w:r w:rsidRPr="008C0E81">
        <w:rPr>
          <w:rFonts w:ascii="Times New Roman" w:hAnsi="Times New Roman" w:cs="Times New Roman"/>
          <w:sz w:val="24"/>
          <w:szCs w:val="24"/>
        </w:rPr>
        <w:instrText>ADDIN CSL_CITATION {"citationItems":[{"id":"ITEM-1","itemData":{"DOI":"10.21775/cimb.038.197","ISSN":"14673045","PMID":"31967581","abstract":"The Earth's atmosphere is an extremely large and sparse environment which is quite challenging for the survival of microorganisms. We have long wondered about the limits to life in the atmosphere, starting with Leeuwenhoek's observation of \"animalcules\" collected from the air. In the past century, significant progress has been made to capture and identify biological material from varying elevations, from a few meters above ground level, to the clouds near mountaintops, and the jet streams, the ozone layer, and even higher up in the stratosphere. Collection and detection techniques have been developed and advanced in order to assess the potential diversity of life from very high altitudes. Studies of microbial life in the stratosphere with its multiple stressors (cold, dry, irradiated, with low pressure and limited nutrients), have recently garnered considerable attention. Here, we review studies of Earth's atmosphere, with emphasis on the stratosphere, addressing implications for astrobiology, the dispersal of microbes around our planet, planetary protection, and climate change.","author":[{"dropping-particle":"","family":"Dassarma","given":"Priya","non-dropping-particle":"","parse-names":false,"suffix":""},{"dropping-particle":"","family":"Antunes","given":"André","non-dropping-particle":"","parse-names":false,"suffix":""},{"dropping-particle":"","family":"Simões","given":"Marta Filipa","non-dropping-particle":"","parse-names":false,"suffix":""},{"dropping-particle":"","family":"Dassarma","given":"Shiladitya","non-dropping-particle":"","parse-names":false,"suffix":""}],"container-title":"Current Issues in Molecular Biology","id":"ITEM-1","issued":{"date-parts":[["2020"]]},"title":"Earth's stratosphere and microbial life","type":"article-journal"},"uris":["http://www.mendeley.com/documents/?uuid=694a200e-db8d-4e6b-a888-e5ef41f26fb9"]}],"mendeley":{"formattedCitation":"(Dassarma et al., 2020)","manualFormatting":"(Rogers &amp; Meier, 1936; Dassarma et al., 2020)","plainTextFormattedCitation":"(Dassarma et al., 2020)","previouslyFormattedCitation":"(Dassarma et al., 2020)"},"properties":{"noteIndex":0},"schema":"https://github.com/citation-style-language/schema/raw/master/csl-citation.json"}</w:instrText>
      </w:r>
      <w:r w:rsidR="00F71023" w:rsidRPr="008C0E81">
        <w:rPr>
          <w:rFonts w:ascii="Times New Roman" w:hAnsi="Times New Roman" w:cs="Times New Roman"/>
          <w:sz w:val="24"/>
          <w:szCs w:val="24"/>
        </w:rPr>
        <w:fldChar w:fldCharType="separate"/>
      </w:r>
      <w:r w:rsidRPr="008C0E81">
        <w:rPr>
          <w:rFonts w:ascii="Times New Roman" w:hAnsi="Times New Roman" w:cs="Times New Roman"/>
          <w:noProof/>
          <w:sz w:val="24"/>
          <w:szCs w:val="24"/>
        </w:rPr>
        <w:t>(Rogers &amp; Meier, 1936; Dassarma et al., 2020)</w:t>
      </w:r>
      <w:r w:rsidR="00F71023" w:rsidRPr="008C0E81">
        <w:rPr>
          <w:rFonts w:ascii="Times New Roman" w:hAnsi="Times New Roman" w:cs="Times New Roman"/>
          <w:sz w:val="24"/>
          <w:szCs w:val="24"/>
        </w:rPr>
        <w:fldChar w:fldCharType="end"/>
      </w:r>
      <w:r w:rsidRPr="008C0E81">
        <w:rPr>
          <w:rFonts w:ascii="Times New Roman" w:hAnsi="Times New Roman" w:cs="Times New Roman"/>
          <w:sz w:val="24"/>
          <w:szCs w:val="24"/>
        </w:rPr>
        <w:t xml:space="preserve">. The organisms isolated in this mission were from the genera </w:t>
      </w:r>
      <w:r w:rsidRPr="008C0E81">
        <w:rPr>
          <w:rFonts w:ascii="Times New Roman" w:hAnsi="Times New Roman" w:cs="Times New Roman"/>
          <w:i/>
          <w:sz w:val="24"/>
          <w:szCs w:val="24"/>
        </w:rPr>
        <w:t xml:space="preserve">Bacillus, </w:t>
      </w:r>
      <w:proofErr w:type="spellStart"/>
      <w:r w:rsidRPr="008C0E81">
        <w:rPr>
          <w:rFonts w:ascii="Times New Roman" w:hAnsi="Times New Roman" w:cs="Times New Roman"/>
          <w:i/>
          <w:sz w:val="24"/>
          <w:szCs w:val="24"/>
        </w:rPr>
        <w:t>Macrosporium</w:t>
      </w:r>
      <w:proofErr w:type="spellEnd"/>
      <w:r w:rsidRPr="008C0E81">
        <w:rPr>
          <w:rFonts w:ascii="Times New Roman" w:hAnsi="Times New Roman" w:cs="Times New Roman"/>
          <w:i/>
          <w:sz w:val="24"/>
          <w:szCs w:val="24"/>
        </w:rPr>
        <w:t>, Aspergillus, Penicillium</w:t>
      </w:r>
      <w:r w:rsidR="00D50567" w:rsidRPr="008C0E81">
        <w:rPr>
          <w:rFonts w:ascii="Times New Roman" w:hAnsi="Times New Roman" w:cs="Times New Roman"/>
          <w:i/>
          <w:sz w:val="24"/>
          <w:szCs w:val="24"/>
        </w:rPr>
        <w:t>,</w:t>
      </w:r>
      <w:r w:rsidR="00570861">
        <w:rPr>
          <w:rFonts w:ascii="Times New Roman" w:hAnsi="Times New Roman" w:cs="Times New Roman"/>
          <w:i/>
          <w:sz w:val="24"/>
          <w:szCs w:val="24"/>
        </w:rPr>
        <w:t xml:space="preserve"> </w:t>
      </w:r>
      <w:r w:rsidRPr="008C0E81">
        <w:rPr>
          <w:rFonts w:ascii="Times New Roman" w:hAnsi="Times New Roman" w:cs="Times New Roman"/>
          <w:sz w:val="24"/>
          <w:szCs w:val="24"/>
        </w:rPr>
        <w:t>and</w:t>
      </w:r>
      <w:r w:rsidRPr="008C0E81">
        <w:rPr>
          <w:rFonts w:ascii="Times New Roman" w:hAnsi="Times New Roman" w:cs="Times New Roman"/>
          <w:i/>
          <w:sz w:val="24"/>
          <w:szCs w:val="24"/>
        </w:rPr>
        <w:t xml:space="preserve"> Rhizopus. </w:t>
      </w:r>
      <w:r w:rsidRPr="008C0E81">
        <w:rPr>
          <w:rFonts w:ascii="Times New Roman" w:hAnsi="Times New Roman" w:cs="Times New Roman"/>
          <w:sz w:val="24"/>
          <w:szCs w:val="24"/>
        </w:rPr>
        <w:t xml:space="preserve">Since then, numerous balloon experiments have been conducted to isolate microbial flora from </w:t>
      </w:r>
      <w:r w:rsidR="00D50567" w:rsidRPr="008C0E81">
        <w:rPr>
          <w:rFonts w:ascii="Times New Roman" w:hAnsi="Times New Roman" w:cs="Times New Roman"/>
          <w:sz w:val="24"/>
          <w:szCs w:val="24"/>
        </w:rPr>
        <w:t xml:space="preserve">the </w:t>
      </w:r>
      <w:r w:rsidRPr="008C0E81">
        <w:rPr>
          <w:rFonts w:ascii="Times New Roman" w:hAnsi="Times New Roman" w:cs="Times New Roman"/>
          <w:sz w:val="24"/>
          <w:szCs w:val="24"/>
        </w:rPr>
        <w:t xml:space="preserve">stratosphere (Table 8.6). These experiments were previously referred </w:t>
      </w:r>
      <w:r w:rsidR="00D50567" w:rsidRPr="008C0E81">
        <w:rPr>
          <w:rFonts w:ascii="Times New Roman" w:hAnsi="Times New Roman" w:cs="Times New Roman"/>
          <w:sz w:val="24"/>
          <w:szCs w:val="24"/>
        </w:rPr>
        <w:t xml:space="preserve">to </w:t>
      </w:r>
      <w:r w:rsidRPr="008C0E81">
        <w:rPr>
          <w:rFonts w:ascii="Times New Roman" w:hAnsi="Times New Roman" w:cs="Times New Roman"/>
          <w:sz w:val="24"/>
          <w:szCs w:val="24"/>
        </w:rPr>
        <w:t>as Aerobiology experiments</w:t>
      </w:r>
      <w:r w:rsidR="00180BD0" w:rsidRPr="008C0E81">
        <w:rPr>
          <w:rFonts w:ascii="Times New Roman" w:hAnsi="Times New Roman" w:cs="Times New Roman"/>
          <w:sz w:val="24"/>
          <w:szCs w:val="24"/>
        </w:rPr>
        <w:t>. Some</w:t>
      </w:r>
      <w:r w:rsidR="001C3691" w:rsidRPr="008C0E81">
        <w:rPr>
          <w:rFonts w:ascii="Times New Roman" w:hAnsi="Times New Roman" w:cs="Times New Roman"/>
          <w:sz w:val="24"/>
          <w:szCs w:val="24"/>
        </w:rPr>
        <w:t xml:space="preserve"> </w:t>
      </w:r>
      <w:r w:rsidR="00D50567" w:rsidRPr="008C0E81">
        <w:rPr>
          <w:rFonts w:ascii="Times New Roman" w:hAnsi="Times New Roman" w:cs="Times New Roman"/>
          <w:sz w:val="24"/>
          <w:szCs w:val="24"/>
        </w:rPr>
        <w:t>missions</w:t>
      </w:r>
      <w:r w:rsidRPr="008C0E81">
        <w:rPr>
          <w:rFonts w:ascii="Times New Roman" w:hAnsi="Times New Roman" w:cs="Times New Roman"/>
          <w:sz w:val="24"/>
          <w:szCs w:val="24"/>
        </w:rPr>
        <w:t xml:space="preserve"> conducted the air sampling up to mesosphere (</w:t>
      </w:r>
      <w:r w:rsidR="00D50567" w:rsidRPr="008C0E81">
        <w:rPr>
          <w:rFonts w:ascii="Times New Roman" w:hAnsi="Times New Roman" w:cs="Times New Roman"/>
          <w:sz w:val="24"/>
          <w:szCs w:val="24"/>
        </w:rPr>
        <w:t>up to</w:t>
      </w:r>
      <w:r w:rsidRPr="008C0E81">
        <w:rPr>
          <w:rFonts w:ascii="Times New Roman" w:hAnsi="Times New Roman" w:cs="Times New Roman"/>
          <w:sz w:val="24"/>
          <w:szCs w:val="24"/>
        </w:rPr>
        <w:t xml:space="preserve"> 48-85 km) </w:t>
      </w:r>
      <w:r w:rsidR="00F71023" w:rsidRPr="008C0E81">
        <w:rPr>
          <w:rFonts w:ascii="Times New Roman" w:hAnsi="Times New Roman" w:cs="Times New Roman"/>
          <w:sz w:val="24"/>
          <w:szCs w:val="24"/>
        </w:rPr>
        <w:fldChar w:fldCharType="begin" w:fldLock="1"/>
      </w:r>
      <w:r w:rsidRPr="008C0E81">
        <w:rPr>
          <w:rFonts w:ascii="Times New Roman" w:hAnsi="Times New Roman" w:cs="Times New Roman"/>
          <w:sz w:val="24"/>
          <w:szCs w:val="24"/>
        </w:rPr>
        <w:instrText>ADDIN CSL_CITATION {"citationItems":[{"id":"ITEM-1","itemData":{"ISSN":"00759422","PMID":"12678121","abstract":"The lower parts of the biosphere are well studied since various live beings are found in oceans and at the bottom of large hollows. Contrary to this, we have no data about the upper boundaries of the biosphere. Samples were obtained with the help of specially constructed analysers which were installed in meteorological rockets and reached an altitude of 100 km. With the help of methods completely excluding the possibility of contamination of analysers with outside microflora it became possible to prove that earth microbes carried by air currents are present in the stratosphere. At an altitude of 48-77 km Circinella muscae, Asp. niger, Penicillium notatum were found as well as mycobacterium and micrococcus. The correlation of these cultures with external factors is studied and the weight of one conidium or one cell in isolated micro-organisms is estimated. These investigations will continue.","author":[{"dropping-particle":"","family":"Imshenetsky","given":"A. A.","non-dropping-particle":"","parse-names":false,"suffix":""},{"dropping-particle":"V.","family":"Lysenko","given":"S.","non-dropping-particle":"","parse-names":false,"suffix":""},{"dropping-particle":"","family":"Kazakov","given":"G. A.","non-dropping-particle":"","parse-names":false,"suffix":""},{"dropping-particle":"V.","family":"Ramkova","given":"N.","non-dropping-particle":"","parse-names":false,"suffix":""}],"container-title":"Life sciences and space research","id":"ITEM-1","issued":{"date-parts":[["1976"]]},"title":"On micro-organisms of the stratosphere.","type":"article-journal"},"uris":["http://www.mendeley.com/documents/?uuid=2aa87348-3041-4656-bf77-52f18959d3c7"]}],"mendeley":{"formattedCitation":"(Imshenetsky et al., 1976)","manualFormatting":"(Imshenetsky et al., 1976","plainTextFormattedCitation":"(Imshenetsky et al., 1976)","previouslyFormattedCitation":"(Imshenetsky et al., 1976)"},"properties":{"noteIndex":0},"schema":"https://github.com/citation-style-language/schema/raw/master/csl-citation.json"}</w:instrText>
      </w:r>
      <w:r w:rsidR="00F71023" w:rsidRPr="008C0E81">
        <w:rPr>
          <w:rFonts w:ascii="Times New Roman" w:hAnsi="Times New Roman" w:cs="Times New Roman"/>
          <w:sz w:val="24"/>
          <w:szCs w:val="24"/>
        </w:rPr>
        <w:fldChar w:fldCharType="separate"/>
      </w:r>
      <w:r w:rsidRPr="008C0E81">
        <w:rPr>
          <w:rFonts w:ascii="Times New Roman" w:hAnsi="Times New Roman" w:cs="Times New Roman"/>
          <w:noProof/>
          <w:sz w:val="24"/>
          <w:szCs w:val="24"/>
        </w:rPr>
        <w:t>(Imshenetsky et al., 1976</w:t>
      </w:r>
      <w:r w:rsidR="00F71023" w:rsidRPr="008C0E81">
        <w:rPr>
          <w:rFonts w:ascii="Times New Roman" w:hAnsi="Times New Roman" w:cs="Times New Roman"/>
          <w:sz w:val="24"/>
          <w:szCs w:val="24"/>
        </w:rPr>
        <w:fldChar w:fldCharType="end"/>
      </w:r>
      <w:r w:rsidRPr="008C0E81">
        <w:rPr>
          <w:rFonts w:ascii="Times New Roman" w:hAnsi="Times New Roman" w:cs="Times New Roman"/>
          <w:sz w:val="24"/>
          <w:szCs w:val="24"/>
        </w:rPr>
        <w:t xml:space="preserve">; </w:t>
      </w:r>
      <w:r w:rsidR="00F71023" w:rsidRPr="008C0E81">
        <w:rPr>
          <w:rFonts w:ascii="Times New Roman" w:hAnsi="Times New Roman" w:cs="Times New Roman"/>
          <w:sz w:val="24"/>
          <w:szCs w:val="24"/>
        </w:rPr>
        <w:fldChar w:fldCharType="begin" w:fldLock="1"/>
      </w:r>
      <w:r w:rsidRPr="008C0E81">
        <w:rPr>
          <w:rFonts w:ascii="Times New Roman" w:hAnsi="Times New Roman" w:cs="Times New Roman"/>
          <w:sz w:val="24"/>
          <w:szCs w:val="24"/>
        </w:rPr>
        <w:instrText>ADDIN CSL_CITATION {"citationItems":[{"id":"ITEM-1","itemData":{"ISSN":"00759422","PMID":"12596803","abstract":"Studies of the stratosphere and mesosphere, by means of special analysers installed on meteorological rockets, have thrown more light on our knowledge of the upper boundary of the biosphere. The presence of the following micro-organisms was registered at heights of 49-77 km: Aspergillus niger, Penicillium notatum, Circinella muscae, Papulaspora anomala, Mycobacterium luteum and Micrococcus albus. The isolated micro-organisms were subjected to the action of gamma-irradiation, high vacuum and UV radiation in order to evaluate the quality of sterilization by gamma-rays (3.2-3.5 Mrad) prior to sampling and the resistance of these micro-organisms to physical factors of the stratosphere and mesosphere. No species with high radio-resistance were detected among the isolated cultures. The D10 index for fungal spores and bacterial vegetative cells, freeze-dried or suspended in a physiological solution, did not exceed 290 krad. These data confirm that sterilization of the analyser with gamma-rays assured the purity of biological experiments during sampling. The isolated micro-organisms were found to be very resistant to high vacuum (10(-9) mmHg) and UV radiation, with the exception of the pigmentless Micrococcus albus. This evidence shows that pigmented micro-organisms can survive in the earth's atmosphere at high altitudes.","author":[{"dropping-particle":"","family":"Imshenetsky","given":"A. A.","non-dropping-particle":"","parse-names":false,"suffix":""},{"dropping-particle":"V.","family":"Lysenko","given":"S.","non-dropping-particle":"","parse-names":false,"suffix":""},{"dropping-particle":"","family":"Kasakov","given":"G. A.","non-dropping-particle":"","parse-names":false,"suffix":""},{"dropping-particle":"V.","family":"Ramkova","given":"N.","non-dropping-particle":"","parse-names":false,"suffix":""}],"container-title":"Life sciences and space research","id":"ITEM-1","issued":{"date-parts":[["1977"]]},"title":"Resistance of stratospheric and mesospheric micro-organisms to extreme factors.","type":"article-journal"},"uris":["http://www.mendeley.com/documents/?uuid=d0d38c23-9e32-4fd4-8e2f-c53e92693c93"]}],"mendeley":{"formattedCitation":"(Imshenetsky et al., 1977)","manualFormatting":"Imshenetsky et al., 1977","plainTextFormattedCitation":"(Imshenetsky et al., 1977)","previouslyFormattedCitation":"(Imshenetsky et al., 1977)"},"properties":{"noteIndex":0},"schema":"https://github.com/citation-style-language/schema/raw/master/csl-citation.json"}</w:instrText>
      </w:r>
      <w:r w:rsidR="00F71023" w:rsidRPr="008C0E81">
        <w:rPr>
          <w:rFonts w:ascii="Times New Roman" w:hAnsi="Times New Roman" w:cs="Times New Roman"/>
          <w:sz w:val="24"/>
          <w:szCs w:val="24"/>
        </w:rPr>
        <w:fldChar w:fldCharType="separate"/>
      </w:r>
      <w:r w:rsidRPr="008C0E81">
        <w:rPr>
          <w:rFonts w:ascii="Times New Roman" w:hAnsi="Times New Roman" w:cs="Times New Roman"/>
          <w:noProof/>
          <w:sz w:val="24"/>
          <w:szCs w:val="24"/>
        </w:rPr>
        <w:t>Imshenetsky et al., 1977</w:t>
      </w:r>
      <w:r w:rsidR="00F71023" w:rsidRPr="008C0E81">
        <w:rPr>
          <w:rFonts w:ascii="Times New Roman" w:hAnsi="Times New Roman" w:cs="Times New Roman"/>
          <w:sz w:val="24"/>
          <w:szCs w:val="24"/>
        </w:rPr>
        <w:fldChar w:fldCharType="end"/>
      </w:r>
      <w:r w:rsidRPr="008C0E81">
        <w:rPr>
          <w:rFonts w:ascii="Times New Roman" w:hAnsi="Times New Roman" w:cs="Times New Roman"/>
          <w:sz w:val="24"/>
          <w:szCs w:val="24"/>
        </w:rPr>
        <w:t xml:space="preserve">; </w:t>
      </w:r>
      <w:r w:rsidR="00F71023" w:rsidRPr="008C0E81">
        <w:rPr>
          <w:rFonts w:ascii="Times New Roman" w:hAnsi="Times New Roman" w:cs="Times New Roman"/>
          <w:sz w:val="24"/>
          <w:szCs w:val="24"/>
        </w:rPr>
        <w:fldChar w:fldCharType="begin" w:fldLock="1"/>
      </w:r>
      <w:r w:rsidRPr="008C0E81">
        <w:rPr>
          <w:rFonts w:ascii="Times New Roman" w:hAnsi="Times New Roman" w:cs="Times New Roman"/>
          <w:sz w:val="24"/>
          <w:szCs w:val="24"/>
        </w:rPr>
        <w:instrText>ADDIN CSL_CITATION {"citationItems":[{"id":"ITEM-1","itemData":{"DOI":"10.1128/aem.35.1.1-5.1978","ISSN":"00992240","PMID":"623455","author":[{"dropping-particle":"","family":"Imshenetsky","given":"A. A.","non-dropping-particle":"","parse-names":false,"suffix":""},{"dropping-particle":"V.","family":"Lysenko","given":"S.","non-dropping-particle":"","parse-names":false,"suffix":""},{"dropping-particle":"","family":"Kazakov","given":"G. A.","non-dropping-particle":"","parse-names":false,"suffix":""}],"container-title":"Applied and Environmental Microbiology","id":"ITEM-1","issued":{"date-parts":[["1978"]]},"title":"Upper boundary of the biosphere","type":"article-journal"},"uris":["http://www.mendeley.com/documents/?uuid=5f727e8d-bee1-4880-bb24-fa754359c053"]}],"mendeley":{"formattedCitation":"(Imshenetsky et al., 1978)","manualFormatting":"Imshenetsky et al., 1978","plainTextFormattedCitation":"(Imshenetsky et al., 1978)","previouslyFormattedCitation":"(Imshenetsky et al., 1978)"},"properties":{"noteIndex":0},"schema":"https://github.com/citation-style-language/schema/raw/master/csl-citation.json"}</w:instrText>
      </w:r>
      <w:r w:rsidR="00F71023" w:rsidRPr="008C0E81">
        <w:rPr>
          <w:rFonts w:ascii="Times New Roman" w:hAnsi="Times New Roman" w:cs="Times New Roman"/>
          <w:sz w:val="24"/>
          <w:szCs w:val="24"/>
        </w:rPr>
        <w:fldChar w:fldCharType="separate"/>
      </w:r>
      <w:r w:rsidRPr="008C0E81">
        <w:rPr>
          <w:rFonts w:ascii="Times New Roman" w:hAnsi="Times New Roman" w:cs="Times New Roman"/>
          <w:noProof/>
          <w:sz w:val="24"/>
          <w:szCs w:val="24"/>
        </w:rPr>
        <w:t>Imshenetsky et al., 1978</w:t>
      </w:r>
      <w:r w:rsidR="00F71023" w:rsidRPr="008C0E81">
        <w:rPr>
          <w:rFonts w:ascii="Times New Roman" w:hAnsi="Times New Roman" w:cs="Times New Roman"/>
          <w:sz w:val="24"/>
          <w:szCs w:val="24"/>
        </w:rPr>
        <w:fldChar w:fldCharType="end"/>
      </w:r>
      <w:r w:rsidRPr="008C0E81">
        <w:rPr>
          <w:rFonts w:ascii="Times New Roman" w:hAnsi="Times New Roman" w:cs="Times New Roman"/>
          <w:sz w:val="24"/>
          <w:szCs w:val="24"/>
        </w:rPr>
        <w:t xml:space="preserve">; </w:t>
      </w:r>
      <w:r w:rsidR="00F71023" w:rsidRPr="008C0E81">
        <w:rPr>
          <w:rFonts w:ascii="Times New Roman" w:hAnsi="Times New Roman" w:cs="Times New Roman"/>
          <w:sz w:val="24"/>
          <w:szCs w:val="24"/>
        </w:rPr>
        <w:fldChar w:fldCharType="begin" w:fldLock="1"/>
      </w:r>
      <w:r w:rsidRPr="008C0E81">
        <w:rPr>
          <w:rFonts w:ascii="Times New Roman" w:hAnsi="Times New Roman" w:cs="Times New Roman"/>
          <w:sz w:val="24"/>
          <w:szCs w:val="24"/>
        </w:rPr>
        <w:instrText>ADDIN CSL_CITATION {"citationItems":[{"id":"ITEM-1","itemData":{"ISSN":"00263656","PMID":"393972","author":[{"dropping-particle":"","family":"Imshenetsky","given":"A. A.","non-dropping-particle":"","parse-names":false,"suffix":""},{"dropping-particle":"","family":"Murzakov","given":"B. G.","non-dropping-particle":"","parse-names":false,"suffix":""}],"container-title":"Mikrobiologiya","id":"ITEM-1","issued":{"date-parts":[["1979"]]},"title":"Detection of life on Mars","type":"article-journal"},"uris":["http://www.mendeley.com/documents/?uuid=33bc375a-38be-4781-8991-f6befb6494ba"]}],"mendeley":{"formattedCitation":"(Imshenetsky &amp; Murzakov, 1979)","manualFormatting":"Imshenetsky &amp; Murzakov, 1979)","plainTextFormattedCitation":"(Imshenetsky &amp; Murzakov, 1979)","previouslyFormattedCitation":"(Imshenetsky &amp; Murzakov, 1979)"},"properties":{"noteIndex":0},"schema":"https://github.com/citation-style-language/schema/raw/master/csl-citation.json"}</w:instrText>
      </w:r>
      <w:r w:rsidR="00F71023" w:rsidRPr="008C0E81">
        <w:rPr>
          <w:rFonts w:ascii="Times New Roman" w:hAnsi="Times New Roman" w:cs="Times New Roman"/>
          <w:sz w:val="24"/>
          <w:szCs w:val="24"/>
        </w:rPr>
        <w:fldChar w:fldCharType="separate"/>
      </w:r>
      <w:r w:rsidRPr="008C0E81">
        <w:rPr>
          <w:rFonts w:ascii="Times New Roman" w:hAnsi="Times New Roman" w:cs="Times New Roman"/>
          <w:noProof/>
          <w:sz w:val="24"/>
          <w:szCs w:val="24"/>
        </w:rPr>
        <w:t>Imshenetsky &amp; Murzakov, 1979)</w:t>
      </w:r>
      <w:r w:rsidR="00F71023" w:rsidRPr="008C0E81">
        <w:rPr>
          <w:rFonts w:ascii="Times New Roman" w:hAnsi="Times New Roman" w:cs="Times New Roman"/>
          <w:sz w:val="24"/>
          <w:szCs w:val="24"/>
        </w:rPr>
        <w:fldChar w:fldCharType="end"/>
      </w:r>
      <w:r w:rsidRPr="008C0E81">
        <w:rPr>
          <w:rFonts w:ascii="Times New Roman" w:hAnsi="Times New Roman" w:cs="Times New Roman"/>
          <w:sz w:val="24"/>
          <w:szCs w:val="24"/>
        </w:rPr>
        <w:t xml:space="preserve">. A list of the various microbiology experiments conducted in </w:t>
      </w:r>
      <w:r w:rsidR="00D50567" w:rsidRPr="008C0E81">
        <w:rPr>
          <w:rFonts w:ascii="Times New Roman" w:hAnsi="Times New Roman" w:cs="Times New Roman"/>
          <w:sz w:val="24"/>
          <w:szCs w:val="24"/>
        </w:rPr>
        <w:t xml:space="preserve">the </w:t>
      </w:r>
      <w:r w:rsidRPr="008C0E81">
        <w:rPr>
          <w:rFonts w:ascii="Times New Roman" w:hAnsi="Times New Roman" w:cs="Times New Roman"/>
          <w:sz w:val="24"/>
          <w:szCs w:val="24"/>
        </w:rPr>
        <w:t xml:space="preserve">stratosphere </w:t>
      </w:r>
      <w:r w:rsidR="00D50567" w:rsidRPr="008C0E81">
        <w:rPr>
          <w:rFonts w:ascii="Times New Roman" w:hAnsi="Times New Roman" w:cs="Times New Roman"/>
          <w:sz w:val="24"/>
          <w:szCs w:val="24"/>
        </w:rPr>
        <w:t>is</w:t>
      </w:r>
      <w:r w:rsidRPr="008C0E81">
        <w:rPr>
          <w:rFonts w:ascii="Times New Roman" w:hAnsi="Times New Roman" w:cs="Times New Roman"/>
          <w:sz w:val="24"/>
          <w:szCs w:val="24"/>
        </w:rPr>
        <w:t xml:space="preserve"> depicted in </w:t>
      </w:r>
      <w:r w:rsidR="006A39DD" w:rsidRPr="008C0E81">
        <w:rPr>
          <w:rFonts w:ascii="Times New Roman" w:hAnsi="Times New Roman" w:cs="Times New Roman"/>
          <w:b/>
          <w:bCs/>
          <w:sz w:val="24"/>
          <w:szCs w:val="24"/>
        </w:rPr>
        <w:t>table 4</w:t>
      </w:r>
      <w:r w:rsidR="006A39DD" w:rsidRPr="008C0E81">
        <w:rPr>
          <w:rFonts w:ascii="Times New Roman" w:hAnsi="Times New Roman" w:cs="Times New Roman"/>
          <w:sz w:val="24"/>
          <w:szCs w:val="24"/>
        </w:rPr>
        <w:t>.</w:t>
      </w:r>
    </w:p>
    <w:p w14:paraId="586142D1" w14:textId="77777777" w:rsidR="005E7DDB" w:rsidRPr="008C0E81" w:rsidRDefault="005E7DDB" w:rsidP="00C7598D">
      <w:pPr>
        <w:spacing w:line="276" w:lineRule="auto"/>
        <w:jc w:val="both"/>
        <w:rPr>
          <w:rFonts w:ascii="Times New Roman" w:hAnsi="Times New Roman" w:cs="Times New Roman"/>
          <w:sz w:val="24"/>
          <w:szCs w:val="24"/>
        </w:rPr>
      </w:pPr>
      <w:r w:rsidRPr="008C0E81">
        <w:rPr>
          <w:rFonts w:ascii="Times New Roman" w:hAnsi="Times New Roman" w:cs="Times New Roman"/>
          <w:sz w:val="24"/>
          <w:szCs w:val="24"/>
        </w:rPr>
        <w:t xml:space="preserve">The previous experiments laid the foundation for future studies and missions for studying microbial life in </w:t>
      </w:r>
      <w:r w:rsidR="00D50567" w:rsidRPr="008C0E81">
        <w:rPr>
          <w:rFonts w:ascii="Times New Roman" w:hAnsi="Times New Roman" w:cs="Times New Roman"/>
          <w:sz w:val="24"/>
          <w:szCs w:val="24"/>
        </w:rPr>
        <w:t xml:space="preserve">the </w:t>
      </w:r>
      <w:r w:rsidRPr="008C0E81">
        <w:rPr>
          <w:rFonts w:ascii="Times New Roman" w:hAnsi="Times New Roman" w:cs="Times New Roman"/>
          <w:sz w:val="24"/>
          <w:szCs w:val="24"/>
        </w:rPr>
        <w:t>stratosphere</w:t>
      </w:r>
      <w:r w:rsidR="00D50567" w:rsidRPr="008C0E81">
        <w:rPr>
          <w:rFonts w:ascii="Times New Roman" w:hAnsi="Times New Roman" w:cs="Times New Roman"/>
          <w:sz w:val="24"/>
          <w:szCs w:val="24"/>
        </w:rPr>
        <w:t>,</w:t>
      </w:r>
      <w:r w:rsidRPr="008C0E81">
        <w:rPr>
          <w:rFonts w:ascii="Times New Roman" w:hAnsi="Times New Roman" w:cs="Times New Roman"/>
          <w:sz w:val="24"/>
          <w:szCs w:val="24"/>
        </w:rPr>
        <w:t xml:space="preserve"> and many experiments were conducted using balloons, planes</w:t>
      </w:r>
      <w:r w:rsidR="00D50567" w:rsidRPr="008C0E81">
        <w:rPr>
          <w:rFonts w:ascii="Times New Roman" w:hAnsi="Times New Roman" w:cs="Times New Roman"/>
          <w:sz w:val="24"/>
          <w:szCs w:val="24"/>
        </w:rPr>
        <w:t>,</w:t>
      </w:r>
      <w:r w:rsidRPr="008C0E81">
        <w:rPr>
          <w:rFonts w:ascii="Times New Roman" w:hAnsi="Times New Roman" w:cs="Times New Roman"/>
          <w:sz w:val="24"/>
          <w:szCs w:val="24"/>
        </w:rPr>
        <w:t xml:space="preserve"> and rockets </w:t>
      </w:r>
      <w:r w:rsidR="00F71023" w:rsidRPr="008C0E81">
        <w:rPr>
          <w:rFonts w:ascii="Times New Roman" w:hAnsi="Times New Roman" w:cs="Times New Roman"/>
          <w:sz w:val="24"/>
          <w:szCs w:val="24"/>
        </w:rPr>
        <w:fldChar w:fldCharType="begin" w:fldLock="1"/>
      </w:r>
      <w:r w:rsidRPr="008C0E81">
        <w:rPr>
          <w:rFonts w:ascii="Times New Roman" w:hAnsi="Times New Roman" w:cs="Times New Roman"/>
          <w:sz w:val="24"/>
          <w:szCs w:val="24"/>
        </w:rPr>
        <w:instrText>ADDIN CSL_CITATION {"citationItems":[{"id":"ITEM-1","itemData":{"DOI":"10.1023/A:1025442021619","ISSN":"0004640X","abstract":"The results of biological studies of a cryosampler flown with a balloon, in which air samples were collected at altitudes ranging from 20 to 41 km, well above the Tropopause over Hyderabad, are described. In the analysis carried out in Cardiff, voltage-sensitive dyes that could detect the presence of viable cells were used on these air-samples. Clumps of viable cells were found to be present in samples collected at all the altitudes. The images obtained from electron microscopy are consistent with the above finding. Reference is also made to another paper presented at this conference describing the identification of bacterial species in the sample carried out in Sheffield. Counter arguments are discussed against the criticism that the detected cells and microorganisms (in the samples collected above the local tropopause at 16 km) are due to terrestrial contamination.","author":[{"dropping-particle":"V.","family":"Narlikar","given":"J.","non-dropping-particle":"","parse-names":false,"suffix":""},{"dropping-particle":"","family":"Lloyd","given":"David","non-dropping-particle":"","parse-names":false,"suffix":""},{"dropping-particle":"","family":"Wickramasinghe","given":"N. C.","non-dropping-particle":"","parse-names":false,"suffix":""},{"dropping-particle":"","family":"Harris","given":"Melanie J.","non-dropping-particle":"","parse-names":false,"suffix":""},{"dropping-particle":"","family":"Turner","given":"Michael P.","non-dropping-particle":"","parse-names":false,"suffix":""},{"dropping-particle":"","family":"Al-Mufti","given":"S.","non-dropping-particle":"","parse-names":false,"suffix":""},{"dropping-particle":"","family":"Wallis","given":"Max K.","non-dropping-particle":"","parse-names":false,"suffix":""},{"dropping-particle":"","family":"Wainwright","given":"M.","non-dropping-particle":"","parse-names":false,"suffix":""},{"dropping-particle":"","family":"Rajaratnam","given":"P.","non-dropping-particle":"","parse-names":false,"suffix":""},{"dropping-particle":"","family":"Shivaji","given":"S.","non-dropping-particle":"","parse-names":false,"suffix":""},{"dropping-particle":"","family":"Reddy","given":"G. S.N.","non-dropping-particle":"","parse-names":false,"suffix":""},{"dropping-particle":"","family":"Ramadurai","given":"S.","non-dropping-particle":"","parse-names":false,"suffix":""},{"dropping-particle":"","family":"Hoyle","given":"F.","non-dropping-particle":"","parse-names":false,"suffix":""}],"container-title":"Astrophysics and Space Science","id":"ITEM-1","issued":{"date-parts":[["2003"]]},"title":"A balloon experiment to detect microorganisms in the outer space","type":"article-journal"},"uris":["http://www.mendeley.com/documents/?uuid=bd823500-f23d-4c65-9241-6c6adac10620"]}],"mendeley":{"formattedCitation":"(Narlikar et al., 2003)","manualFormatting":"(Narlikar et al., 2003","plainTextFormattedCitation":"(Narlikar et al., 2003)","previouslyFormattedCitation":"(Narlikar et al., 2003)"},"properties":{"noteIndex":0},"schema":"https://github.com/citation-style-language/schema/raw/master/csl-citation.json"}</w:instrText>
      </w:r>
      <w:r w:rsidR="00F71023" w:rsidRPr="008C0E81">
        <w:rPr>
          <w:rFonts w:ascii="Times New Roman" w:hAnsi="Times New Roman" w:cs="Times New Roman"/>
          <w:sz w:val="24"/>
          <w:szCs w:val="24"/>
        </w:rPr>
        <w:fldChar w:fldCharType="separate"/>
      </w:r>
      <w:r w:rsidRPr="008C0E81">
        <w:rPr>
          <w:rFonts w:ascii="Times New Roman" w:hAnsi="Times New Roman" w:cs="Times New Roman"/>
          <w:noProof/>
          <w:sz w:val="24"/>
          <w:szCs w:val="24"/>
        </w:rPr>
        <w:t>(Narlikar et al., 2003</w:t>
      </w:r>
      <w:r w:rsidR="00F71023" w:rsidRPr="008C0E81">
        <w:rPr>
          <w:rFonts w:ascii="Times New Roman" w:hAnsi="Times New Roman" w:cs="Times New Roman"/>
          <w:sz w:val="24"/>
          <w:szCs w:val="24"/>
        </w:rPr>
        <w:fldChar w:fldCharType="end"/>
      </w:r>
      <w:r w:rsidRPr="008C0E81">
        <w:rPr>
          <w:rFonts w:ascii="Times New Roman" w:hAnsi="Times New Roman" w:cs="Times New Roman"/>
          <w:sz w:val="24"/>
          <w:szCs w:val="24"/>
        </w:rPr>
        <w:t xml:space="preserve">; </w:t>
      </w:r>
      <w:r w:rsidR="00F71023" w:rsidRPr="008C0E81">
        <w:rPr>
          <w:rFonts w:ascii="Times New Roman" w:hAnsi="Times New Roman" w:cs="Times New Roman"/>
          <w:sz w:val="24"/>
          <w:szCs w:val="24"/>
        </w:rPr>
        <w:fldChar w:fldCharType="begin" w:fldLock="1"/>
      </w:r>
      <w:r w:rsidRPr="008C0E81">
        <w:rPr>
          <w:rFonts w:ascii="Times New Roman" w:hAnsi="Times New Roman" w:cs="Times New Roman"/>
          <w:sz w:val="24"/>
          <w:szCs w:val="24"/>
        </w:rPr>
        <w:instrText>ADDIN CSL_CITATION {"citationItems":[{"id":"ITEM-1","itemData":{"DOI":"10.1016/S0378-1097(02)01138-2","ISSN":"03781097","PMID":"12583913","abstract":"Samples of air removed from the stratosphere, at an altitude of 41 km, were previously found to contain viable, but non-cultureable bacteria (cocci and rods). Here, we describe experiments aimed at growing these, together with any other organisms, present in these samples. Two bacteria (Bacillus simplex and Staphylococcus pasteuri) and a single fungus, Engyodontium album (Limber) de Hoog were isolated from the samples. Although the possibility of contamination can never be ruled out when space-derived samples are studied on earth, we are confident that the organisms originated from the stratosphere. Possible mechanisms by which these organisms could have attained such a height are discussed. © 2002 Federation of European Microbiological Societies. Published by Elsevier Science B.V. All rights reserved.","author":[{"dropping-particle":"","family":"Wainwright","given":"M.","non-dropping-particle":"","parse-names":false,"suffix":""},{"dropping-particle":"","family":"Wickramasinghe","given":"N. C.","non-dropping-particle":"","parse-names":false,"suffix":""},{"dropping-particle":"V.","family":"Narlikar","given":"J.","non-dropping-particle":"","parse-names":false,"suffix":""},{"dropping-particle":"","family":"Rajaratnam","given":"P.","non-dropping-particle":"","parse-names":false,"suffix":""}],"container-title":"FEMS Microbiology Letters","id":"ITEM-1","issued":{"date-parts":[["2003"]]},"title":"Microorganisms cultured from stratospheric air samples obtained at 41 km","type":"article-journal"},"uris":["http://www.mendeley.com/documents/?uuid=805d5581-ed04-4ba0-a1db-70cc7b9dfc24"]}],"mendeley":{"formattedCitation":"(Wainwright et al., 2003)","manualFormatting":"Wainwright et al., 2003","plainTextFormattedCitation":"(Wainwright et al., 2003)","previouslyFormattedCitation":"(Wainwright et al., 2003)"},"properties":{"noteIndex":0},"schema":"https://github.com/citation-style-language/schema/raw/master/csl-citation.json"}</w:instrText>
      </w:r>
      <w:r w:rsidR="00F71023" w:rsidRPr="008C0E81">
        <w:rPr>
          <w:rFonts w:ascii="Times New Roman" w:hAnsi="Times New Roman" w:cs="Times New Roman"/>
          <w:sz w:val="24"/>
          <w:szCs w:val="24"/>
        </w:rPr>
        <w:fldChar w:fldCharType="separate"/>
      </w:r>
      <w:r w:rsidRPr="008C0E81">
        <w:rPr>
          <w:rFonts w:ascii="Times New Roman" w:hAnsi="Times New Roman" w:cs="Times New Roman"/>
          <w:noProof/>
          <w:sz w:val="24"/>
          <w:szCs w:val="24"/>
        </w:rPr>
        <w:t>Wainwright et al., 2003</w:t>
      </w:r>
      <w:r w:rsidR="00F71023" w:rsidRPr="008C0E81">
        <w:rPr>
          <w:rFonts w:ascii="Times New Roman" w:hAnsi="Times New Roman" w:cs="Times New Roman"/>
          <w:sz w:val="24"/>
          <w:szCs w:val="24"/>
        </w:rPr>
        <w:fldChar w:fldCharType="end"/>
      </w:r>
      <w:r w:rsidRPr="008C0E81">
        <w:rPr>
          <w:rFonts w:ascii="Times New Roman" w:hAnsi="Times New Roman" w:cs="Times New Roman"/>
          <w:sz w:val="24"/>
          <w:szCs w:val="24"/>
        </w:rPr>
        <w:t>;</w:t>
      </w:r>
      <w:r w:rsidR="00F71023" w:rsidRPr="008C0E81">
        <w:rPr>
          <w:rFonts w:ascii="Times New Roman" w:hAnsi="Times New Roman" w:cs="Times New Roman"/>
          <w:sz w:val="24"/>
          <w:szCs w:val="24"/>
        </w:rPr>
        <w:fldChar w:fldCharType="begin" w:fldLock="1"/>
      </w:r>
      <w:r w:rsidRPr="008C0E81">
        <w:rPr>
          <w:rFonts w:ascii="Times New Roman" w:hAnsi="Times New Roman" w:cs="Times New Roman"/>
          <w:sz w:val="24"/>
          <w:szCs w:val="24"/>
        </w:rPr>
        <w:instrText>ADDIN CSL_CITATION {"citationItems":[{"id":"ITEM-1","itemData":{"DOI":"10.1023/B:AERO.0000032948.84077.12","ISSN":"03935965","abstract":"A joint effort between the U.S. Geological Survey's (USGS) Global Desert Dust and NASA's Stratospheric and Cosmic Dust Programs identified culturable microbes from an air sample collected at an altitude of 20,000 m. A total of 4 fungal (Penicillium sp.) and 71 bacteria colonyforming units (70 colonies of Bacillus luciferensis believed to have originated from a single cell collected at altitude and one colony of Bacillus sphaericus) were enumerated, isolated and identified using a morphological key and 16S rDNA sequencing respectively. All of the isolates identified were sporeforming pigmented fungi or bacteria of terrestrial origin and demonstrate that the presence of viable microorganisms in Earth's upper atmosphere may not be uncommon.","author":[{"dropping-particle":"","family":"Griffin","given":"Dale W.","non-dropping-particle":"","parse-names":false,"suffix":""}],"container-title":"Aerobiologia","id":"ITEM-1","issued":{"date-parts":[["2004"]]},"title":"Terrestrial microorganisms at an altitude of 20,000 m in Earth's atmosphere","type":"article-journal"},"uris":["http://www.mendeley.com/documents/?uuid=373ae00f-45be-47a2-a881-45f5b0cdfe33"]}],"mendeley":{"formattedCitation":"(Griffin, 2004)","manualFormatting":" Griffin, 2004","plainTextFormattedCitation":"(Griffin, 2004)","previouslyFormattedCitation":"(Griffin, 2004)"},"properties":{"noteIndex":0},"schema":"https://github.com/citation-style-language/schema/raw/master/csl-citation.json"}</w:instrText>
      </w:r>
      <w:r w:rsidR="00F71023" w:rsidRPr="008C0E81">
        <w:rPr>
          <w:rFonts w:ascii="Times New Roman" w:hAnsi="Times New Roman" w:cs="Times New Roman"/>
          <w:sz w:val="24"/>
          <w:szCs w:val="24"/>
        </w:rPr>
        <w:fldChar w:fldCharType="separate"/>
      </w:r>
      <w:r w:rsidRPr="008C0E81">
        <w:rPr>
          <w:rFonts w:ascii="Times New Roman" w:hAnsi="Times New Roman" w:cs="Times New Roman"/>
          <w:noProof/>
          <w:sz w:val="24"/>
          <w:szCs w:val="24"/>
        </w:rPr>
        <w:t xml:space="preserve"> Griffin, 2004</w:t>
      </w:r>
      <w:r w:rsidR="00F71023" w:rsidRPr="008C0E81">
        <w:rPr>
          <w:rFonts w:ascii="Times New Roman" w:hAnsi="Times New Roman" w:cs="Times New Roman"/>
          <w:sz w:val="24"/>
          <w:szCs w:val="24"/>
        </w:rPr>
        <w:fldChar w:fldCharType="end"/>
      </w:r>
      <w:r w:rsidRPr="008C0E81">
        <w:rPr>
          <w:rFonts w:ascii="Times New Roman" w:hAnsi="Times New Roman" w:cs="Times New Roman"/>
          <w:sz w:val="24"/>
          <w:szCs w:val="24"/>
        </w:rPr>
        <w:t xml:space="preserve">; </w:t>
      </w:r>
      <w:r w:rsidR="00F71023" w:rsidRPr="008C0E81">
        <w:rPr>
          <w:rFonts w:ascii="Times New Roman" w:hAnsi="Times New Roman" w:cs="Times New Roman"/>
          <w:sz w:val="24"/>
          <w:szCs w:val="24"/>
        </w:rPr>
        <w:fldChar w:fldCharType="begin" w:fldLock="1"/>
      </w:r>
      <w:r w:rsidRPr="008C0E81">
        <w:rPr>
          <w:rFonts w:ascii="Times New Roman" w:hAnsi="Times New Roman" w:cs="Times New Roman"/>
          <w:sz w:val="24"/>
          <w:szCs w:val="24"/>
        </w:rPr>
        <w:instrText>ADDIN CSL_CITATION {"citationItems":[{"id":"ITEM-1","itemData":{"DOI":"10.1099/ijs.0.64029-0","ISSN":"14665026","PMID":"16825614","abstract":"Four novel bacterial strains were isolated from cryogenic tubes used to collect air samples at altitudes of 24, 28 and 41 km. The four strains, 24KT, 28KT, 41KF2aT and 41KF2bT, were identified as members of the genus Bacillus. Phylogenetic analysis based on 16S rRNA gene sequences indicated that three of the strains, 24KT, 28KT and 41KF2aT, are very similar to one another (&gt; 98 % sequence similarity) and show a similarity of 98-99 % with Bacillus licheniformis and 98 % with Bacillus sonorensis. DNA-DNA hybridization studies showed that strains 24KT, 28KT and 41KF2aT exhibit &lt; 70 % similarity with each other and with B. licheniformis and B. sonorensis. Differences in phenotypic and chemotaxonomic characteristics between the novel strains and B. licheniformis and B. sonorensis further confirmed that these three isolates are representatives of three separate novel species. Strain 41KF2bT showed 100 % 16S rRNA gene sequence similarity to Bacillus pumilus, but differed from its nearest phylogenetic neighbour in a number of phenotypic and chemotaxonomic characteristics and showed only 55 % DNA-DNA relatedness. Therefore, the four isolates represent four novel species for which the names Bacillus aerius sp. nov. (type strain, 24KT = MTCC 7303T=JCM 13348T), Bacillus aerophilus sp. nov. (type strain, 28KT = MTCC 7304T= JCM 13347T), Bacillus stratosphericus sp. nov. (type strain, 41KF2aT = MTCC 7305T= JCM 13349T) and Bacillus altitudinis sp. nov. (type strain, 41KF2bT = MTCC 7306T=JCM 13350T ) are proposed. © 2006 IUMS.","author":[{"dropping-particle":"","family":"Shivaji","given":"S.","non-dropping-particle":"","parse-names":false,"suffix":""},{"dropping-particle":"","family":"Chaturvedi","given":"P.","non-dropping-particle":"","parse-names":false,"suffix":""},{"dropping-particle":"","family":"Suresh","given":"K.","non-dropping-particle":"","parse-names":false,"suffix":""},{"dropping-particle":"","family":"Reddy","given":"G. S.N.","non-dropping-particle":"","parse-names":false,"suffix":""},{"dropping-particle":"","family":"Dutt","given":"C. B.S.","non-dropping-particle":"","parse-names":false,"suffix":""},{"dropping-particle":"","family":"Wainwright","given":"M.","non-dropping-particle":"","parse-names":false,"suffix":""},{"dropping-particle":"V.","family":"Narlikar","given":"J.","non-dropping-particle":"","parse-names":false,"suffix":""},{"dropping-particle":"","family":"Bhargava","given":"P. M.","non-dropping-particle":"","parse-names":false,"suffix":""}],"container-title":"International Journal of Systematic and Evolutionary Microbiology","id":"ITEM-1","issued":{"date-parts":[["2006"]]},"title":"Bacillus aerius sp. nov., Bacillus aerophilus sp. nov., Bacillus stratosphericus sp. nov. and Bacillus altitudinis sp. nov., isolated from cryogenic tubes used for collecting air samples from high altitudes","type":"article-journal"},"uris":["http://www.mendeley.com/documents/?uuid=dd21e314-c98a-49f2-8302-b5466caccb5d"]}],"mendeley":{"formattedCitation":"(Shivaji et al., 2006)","manualFormatting":"Shivaji et al., 2006","plainTextFormattedCitation":"(Shivaji et al., 2006)","previouslyFormattedCitation":"(Shivaji et al., 2006)"},"properties":{"noteIndex":0},"schema":"https://github.com/citation-style-language/schema/raw/master/csl-citation.json"}</w:instrText>
      </w:r>
      <w:r w:rsidR="00F71023" w:rsidRPr="008C0E81">
        <w:rPr>
          <w:rFonts w:ascii="Times New Roman" w:hAnsi="Times New Roman" w:cs="Times New Roman"/>
          <w:sz w:val="24"/>
          <w:szCs w:val="24"/>
        </w:rPr>
        <w:fldChar w:fldCharType="separate"/>
      </w:r>
      <w:r w:rsidRPr="008C0E81">
        <w:rPr>
          <w:rFonts w:ascii="Times New Roman" w:hAnsi="Times New Roman" w:cs="Times New Roman"/>
          <w:noProof/>
          <w:sz w:val="24"/>
          <w:szCs w:val="24"/>
        </w:rPr>
        <w:t>Shivaji et al., 2006</w:t>
      </w:r>
      <w:r w:rsidR="00F71023" w:rsidRPr="008C0E81">
        <w:rPr>
          <w:rFonts w:ascii="Times New Roman" w:hAnsi="Times New Roman" w:cs="Times New Roman"/>
          <w:sz w:val="24"/>
          <w:szCs w:val="24"/>
        </w:rPr>
        <w:fldChar w:fldCharType="end"/>
      </w:r>
      <w:r w:rsidRPr="008C0E81">
        <w:rPr>
          <w:rFonts w:ascii="Times New Roman" w:hAnsi="Times New Roman" w:cs="Times New Roman"/>
          <w:sz w:val="24"/>
          <w:szCs w:val="24"/>
        </w:rPr>
        <w:t xml:space="preserve">;  </w:t>
      </w:r>
      <w:r w:rsidR="00F71023" w:rsidRPr="008C0E81">
        <w:rPr>
          <w:rFonts w:ascii="Times New Roman" w:hAnsi="Times New Roman" w:cs="Times New Roman"/>
          <w:sz w:val="24"/>
          <w:szCs w:val="24"/>
        </w:rPr>
        <w:fldChar w:fldCharType="begin" w:fldLock="1"/>
      </w:r>
      <w:r w:rsidRPr="008C0E81">
        <w:rPr>
          <w:rFonts w:ascii="Times New Roman" w:hAnsi="Times New Roman" w:cs="Times New Roman"/>
          <w:sz w:val="24"/>
          <w:szCs w:val="24"/>
        </w:rPr>
        <w:instrText>ADDIN CSL_CITATION {"citationItems":[{"id":"ITEM-1","itemData":{"DOI":"10.1073/pnas.1212089110","ISSN":"00278424","PMID":"23359712","abstract":"The composition and prevalence of microorganisms in the middle-to-upper troposphere (8-15 km altitude) and their role in aerosol-cloud-precipitation interactions represent important, unresolved questions for biological and atmospheric science. In particular, airborne microorganisms above the oceans remain essentially uncharacterized, as most work to date is restricted to samples taken near the Earth's surface. Here we report on the microbiome of low- and high-altitude air masses sampled onboard the National Aeronautics and Space Administration DC-8 platform during the 2010 Genesis and Rapid Intensification Processes campaign in the Caribbean Sea. The samples were collected in cloudy and cloud-free air masses before, during, and after two major tropical hurricanes, Earl and Karl. Quantitative PCR and microscopy revealed that viable bacterial cells represented on average around 20% of the total particles in the 0.25- to 1-μm diameter range and were at least an order of magnitude more abundant than fungal cells, suggesting that bacteria represent an important and underestimated fraction of micrometer-sized atmospheric aerosols. The samples from the two hurricanes were characterized by significantly different bacterial communities, revealing that hurricanes aerosolize a large amount of new cells. Nonetheless, 17 bacterial taxa, including taxa that are known to use C1-C4 carbon compounds present in the atmosphere, were found in all samples, indicating that these organisms possess traits that allow survival in the troposphere. The findings presented here suggest that the microbiome is a dynamic and underappreciated aspect of the upper troposphere with potentially important impacts on the hydrological cycle, clouds, and climate.","author":[{"dropping-particle":"","family":"DeLeon-Rodriguez","given":"Natasha","non-dropping-particle":"","parse-names":false,"suffix":""},{"dropping-particle":"","family":"Lathem","given":"Terry L.","non-dropping-particle":"","parse-names":false,"suffix":""},{"dropping-particle":"","family":"Rodriguez-R","given":"Luis M.","non-dropping-particle":"","parse-names":false,"suffix":""},{"dropping-particle":"","family":"Barazesh","given":"James M.","non-dropping-particle":"","parse-names":false,"suffix":""},{"dropping-particle":"","family":"Anderson","given":"Bruce E.","non-dropping-particle":"","parse-names":false,"suffix":""},{"dropping-particle":"","family":"Beyersdorf","given":"Andreas J.","non-dropping-particle":"","parse-names":false,"suffix":""},{"dropping-particle":"","family":"Ziemba","given":"Luke D.","non-dropping-particle":"","parse-names":false,"suffix":""},{"dropping-particle":"","family":"Bergin","given":"Michael","non-dropping-particle":"","parse-names":false,"suffix":""},{"dropping-particle":"","family":"Nenes","given":"Athanasios","non-dropping-particle":"","parse-names":false,"suffix":""},{"dropping-particle":"","family":"Konstantinidis","given":"Konstantinos T.","non-dropping-particle":"","parse-names":false,"suffix":""}],"container-title":"Proceedings of the National Academy of Sciences of the United States of America","id":"ITEM-1","issued":{"date-parts":[["2013"]]},"title":"Microbiome of the upper troposphere: Species composition and prevalence, effects of tropical storms, and atmospheric implications","type":"article-journal"},"uris":["http://www.mendeley.com/documents/?uuid=8dea7c1d-b45d-41aa-8b28-d5ccffaeb09b"]}],"mendeley":{"formattedCitation":"(DeLeon-Rodriguez et al., 2013)","manualFormatting":"DeLeon-Rodriguez et al., 2013","plainTextFormattedCitation":"(DeLeon-Rodriguez et al., 2013)","previouslyFormattedCitation":"(DeLeon-Rodriguez et al., 2013)"},"properties":{"noteIndex":0},"schema":"https://github.com/citation-style-language/schema/raw/master/csl-citation.json"}</w:instrText>
      </w:r>
      <w:r w:rsidR="00F71023" w:rsidRPr="008C0E81">
        <w:rPr>
          <w:rFonts w:ascii="Times New Roman" w:hAnsi="Times New Roman" w:cs="Times New Roman"/>
          <w:sz w:val="24"/>
          <w:szCs w:val="24"/>
        </w:rPr>
        <w:fldChar w:fldCharType="separate"/>
      </w:r>
      <w:r w:rsidRPr="008C0E81">
        <w:rPr>
          <w:rFonts w:ascii="Times New Roman" w:hAnsi="Times New Roman" w:cs="Times New Roman"/>
          <w:noProof/>
          <w:sz w:val="24"/>
          <w:szCs w:val="24"/>
        </w:rPr>
        <w:t>DeLeon-Rodriguez et al., 2013</w:t>
      </w:r>
      <w:r w:rsidR="00F71023" w:rsidRPr="008C0E81">
        <w:rPr>
          <w:rFonts w:ascii="Times New Roman" w:hAnsi="Times New Roman" w:cs="Times New Roman"/>
          <w:sz w:val="24"/>
          <w:szCs w:val="24"/>
        </w:rPr>
        <w:fldChar w:fldCharType="end"/>
      </w:r>
      <w:r w:rsidRPr="008C0E81">
        <w:rPr>
          <w:rFonts w:ascii="Times New Roman" w:hAnsi="Times New Roman" w:cs="Times New Roman"/>
          <w:sz w:val="24"/>
          <w:szCs w:val="24"/>
        </w:rPr>
        <w:t>;</w:t>
      </w:r>
      <w:r w:rsidR="00F71023" w:rsidRPr="008C0E81">
        <w:rPr>
          <w:rFonts w:ascii="Times New Roman" w:hAnsi="Times New Roman" w:cs="Times New Roman"/>
          <w:sz w:val="24"/>
          <w:szCs w:val="24"/>
        </w:rPr>
        <w:fldChar w:fldCharType="begin" w:fldLock="1"/>
      </w:r>
      <w:r w:rsidRPr="008C0E81">
        <w:rPr>
          <w:rFonts w:ascii="Times New Roman" w:hAnsi="Times New Roman" w:cs="Times New Roman"/>
          <w:sz w:val="24"/>
          <w:szCs w:val="24"/>
        </w:rPr>
        <w:instrText>ADDIN CSL_CITATION {"citationItems":[{"id":"ITEM-1","itemData":{"DOI":"10.1007/s10453-009-9141-7","ISSN":"03935965","abstract":"An aerobiology sampling flight at 20 km was conducted on 28 April 2008 over the Pacific Ocean (36.5° N, 118-149° W), a period of time that coincided with the movement of Asian dust across the ocean. The aim of this study was to confirm the presence of viable bacteria and fungi within a transoceanic, atmospheric bridge and to improve the resolution of flight hardware processing techniques. Isolates of the microbial strains recovered were analyzed with ribosomal ribonucleic acid (rRNA) sequencing to identify bacterial species Bacillus sp., Bacillus subtilis, Bacillus endophyticus, and the fungal genus Penicillium. Satellite imagery and ground-based radiosonde observations were used to measure dust movement and characterize the high-altitude environment at the time of collection. Considering the atmospheric residency time (7-10 days), the extreme temperature regime of the environment (-75°C), and the absence of a mechanism that could sustain particulates at high altitude, it is unlikely that our samples indicate a permanent, stratospheric ecosystem. However, the presence of viable fungi and bacteria in transoceanic stratosphere remains relevant to understanding the distribution and extent of microbial life on Earth. © 2009 Springer Science+Business Media B.V.","author":[{"dropping-particle":"","family":"Smith","given":"David J.","non-dropping-particle":"","parse-names":false,"suffix":""},{"dropping-particle":"","family":"Griffin","given":"Dale W.","non-dropping-particle":"","parse-names":false,"suffix":""},{"dropping-particle":"","family":"Schuerger","given":"Andrew C.","non-dropping-particle":"","parse-names":false,"suffix":""}],"container-title":"Aerobiologia","id":"ITEM-1","issued":{"date-parts":[["2010"]]},"title":"Stratospheric microbiology at 20 km over the Pacific Ocean","type":"article-journal"},"uris":["http://www.mendeley.com/documents/?uuid=3158fd9e-3d48-4ec5-8098-d4e98372f413"]}],"mendeley":{"formattedCitation":"(Smith et al., 2010)","manualFormatting":" Smith et al., 2010)","plainTextFormattedCitation":"(Smith et al., 2010)","previouslyFormattedCitation":"(Smith et al., 2010)"},"properties":{"noteIndex":0},"schema":"https://github.com/citation-style-language/schema/raw/master/csl-citation.json"}</w:instrText>
      </w:r>
      <w:r w:rsidR="00F71023" w:rsidRPr="008C0E81">
        <w:rPr>
          <w:rFonts w:ascii="Times New Roman" w:hAnsi="Times New Roman" w:cs="Times New Roman"/>
          <w:sz w:val="24"/>
          <w:szCs w:val="24"/>
        </w:rPr>
        <w:fldChar w:fldCharType="separate"/>
      </w:r>
      <w:r w:rsidRPr="008C0E81">
        <w:rPr>
          <w:rFonts w:ascii="Times New Roman" w:hAnsi="Times New Roman" w:cs="Times New Roman"/>
          <w:noProof/>
          <w:sz w:val="24"/>
          <w:szCs w:val="24"/>
        </w:rPr>
        <w:t xml:space="preserve"> Smith et al., 2010)</w:t>
      </w:r>
      <w:r w:rsidR="00F71023" w:rsidRPr="008C0E81">
        <w:rPr>
          <w:rFonts w:ascii="Times New Roman" w:hAnsi="Times New Roman" w:cs="Times New Roman"/>
          <w:sz w:val="24"/>
          <w:szCs w:val="24"/>
        </w:rPr>
        <w:fldChar w:fldCharType="end"/>
      </w:r>
      <w:r w:rsidRPr="008C0E81">
        <w:rPr>
          <w:rFonts w:ascii="Times New Roman" w:hAnsi="Times New Roman" w:cs="Times New Roman"/>
          <w:sz w:val="24"/>
          <w:szCs w:val="24"/>
        </w:rPr>
        <w:t>. India conducted its first balloon experiment to study the microbiology of the Earth’s upper atmosphere</w:t>
      </w:r>
      <w:r w:rsidR="00244A28" w:rsidRPr="008C0E81">
        <w:rPr>
          <w:rFonts w:ascii="Times New Roman" w:hAnsi="Times New Roman" w:cs="Times New Roman"/>
          <w:sz w:val="24"/>
          <w:szCs w:val="24"/>
        </w:rPr>
        <w:t xml:space="preserve"> in 2001 and later in 2005</w:t>
      </w:r>
      <w:r w:rsidRPr="008C0E81">
        <w:rPr>
          <w:rFonts w:ascii="Times New Roman" w:hAnsi="Times New Roman" w:cs="Times New Roman"/>
          <w:sz w:val="24"/>
          <w:szCs w:val="24"/>
        </w:rPr>
        <w:t xml:space="preserve">. Cryogenic air samplers and Millipore filters were used to collect samples from </w:t>
      </w:r>
      <w:r w:rsidR="00D50567" w:rsidRPr="008C0E81">
        <w:rPr>
          <w:rFonts w:ascii="Times New Roman" w:hAnsi="Times New Roman" w:cs="Times New Roman"/>
          <w:sz w:val="24"/>
          <w:szCs w:val="24"/>
        </w:rPr>
        <w:t xml:space="preserve">an </w:t>
      </w:r>
      <w:r w:rsidRPr="008C0E81">
        <w:rPr>
          <w:rFonts w:ascii="Times New Roman" w:hAnsi="Times New Roman" w:cs="Times New Roman"/>
          <w:sz w:val="24"/>
          <w:szCs w:val="24"/>
        </w:rPr>
        <w:t xml:space="preserve">altitude of </w:t>
      </w:r>
      <w:r w:rsidRPr="008C0E81">
        <w:rPr>
          <w:rFonts w:ascii="Times New Roman" w:hAnsi="Times New Roman" w:cs="Times New Roman"/>
          <w:sz w:val="24"/>
          <w:szCs w:val="24"/>
          <w:shd w:val="clear" w:color="auto" w:fill="FFFFFF"/>
        </w:rPr>
        <w:t xml:space="preserve">24, 28, and 41 km above the surface of the Earth. In this experiment, four </w:t>
      </w:r>
      <w:r w:rsidRPr="008C0E81">
        <w:rPr>
          <w:rFonts w:ascii="Times New Roman" w:hAnsi="Times New Roman" w:cs="Times New Roman"/>
          <w:sz w:val="24"/>
          <w:szCs w:val="24"/>
          <w:shd w:val="clear" w:color="auto" w:fill="FFFFFF"/>
        </w:rPr>
        <w:lastRenderedPageBreak/>
        <w:t xml:space="preserve">species of </w:t>
      </w:r>
      <w:r w:rsidRPr="008C0E81">
        <w:rPr>
          <w:rFonts w:ascii="Times New Roman" w:hAnsi="Times New Roman" w:cs="Times New Roman"/>
          <w:i/>
          <w:sz w:val="24"/>
          <w:szCs w:val="24"/>
          <w:shd w:val="clear" w:color="auto" w:fill="FFFFFF"/>
        </w:rPr>
        <w:t>Bacilli,</w:t>
      </w:r>
      <w:r w:rsidR="001C3691" w:rsidRPr="008C0E81">
        <w:rPr>
          <w:rFonts w:ascii="Times New Roman" w:hAnsi="Times New Roman" w:cs="Times New Roman"/>
          <w:i/>
          <w:sz w:val="24"/>
          <w:szCs w:val="24"/>
          <w:shd w:val="clear" w:color="auto" w:fill="FFFFFF"/>
        </w:rPr>
        <w:t xml:space="preserve"> </w:t>
      </w:r>
      <w:r w:rsidRPr="008C0E81">
        <w:rPr>
          <w:rStyle w:val="Emphasis"/>
          <w:rFonts w:ascii="Times New Roman" w:hAnsi="Times New Roman" w:cs="Times New Roman"/>
          <w:sz w:val="24"/>
          <w:szCs w:val="24"/>
          <w:shd w:val="clear" w:color="auto" w:fill="FFFFFF"/>
        </w:rPr>
        <w:t xml:space="preserve">Bacillus </w:t>
      </w:r>
      <w:proofErr w:type="spellStart"/>
      <w:r w:rsidRPr="008C0E81">
        <w:rPr>
          <w:rStyle w:val="Emphasis"/>
          <w:rFonts w:ascii="Times New Roman" w:hAnsi="Times New Roman" w:cs="Times New Roman"/>
          <w:sz w:val="24"/>
          <w:szCs w:val="24"/>
          <w:shd w:val="clear" w:color="auto" w:fill="FFFFFF"/>
        </w:rPr>
        <w:t>aerius</w:t>
      </w:r>
      <w:proofErr w:type="spellEnd"/>
      <w:r w:rsidRPr="008C0E81">
        <w:rPr>
          <w:rFonts w:ascii="Times New Roman" w:hAnsi="Times New Roman" w:cs="Times New Roman"/>
          <w:sz w:val="24"/>
          <w:szCs w:val="24"/>
          <w:shd w:val="clear" w:color="auto" w:fill="FFFFFF"/>
        </w:rPr>
        <w:t> </w:t>
      </w:r>
      <w:r w:rsidRPr="000171CD">
        <w:rPr>
          <w:rStyle w:val="Emphasis"/>
          <w:rFonts w:ascii="Times New Roman" w:hAnsi="Times New Roman" w:cs="Times New Roman"/>
          <w:i w:val="0"/>
          <w:iCs w:val="0"/>
          <w:sz w:val="24"/>
          <w:szCs w:val="24"/>
          <w:shd w:val="clear" w:color="auto" w:fill="FFFFFF"/>
        </w:rPr>
        <w:t>sp</w:t>
      </w:r>
      <w:r w:rsidRPr="008C0E81">
        <w:rPr>
          <w:rStyle w:val="Emphasis"/>
          <w:rFonts w:ascii="Times New Roman" w:hAnsi="Times New Roman" w:cs="Times New Roman"/>
          <w:sz w:val="24"/>
          <w:szCs w:val="24"/>
          <w:shd w:val="clear" w:color="auto" w:fill="FFFFFF"/>
        </w:rPr>
        <w:t>. nov</w:t>
      </w:r>
      <w:r w:rsidRPr="008C0E81">
        <w:rPr>
          <w:rFonts w:ascii="Times New Roman" w:hAnsi="Times New Roman" w:cs="Times New Roman"/>
          <w:sz w:val="24"/>
          <w:szCs w:val="24"/>
          <w:shd w:val="clear" w:color="auto" w:fill="FFFFFF"/>
        </w:rPr>
        <w:t>., </w:t>
      </w:r>
      <w:r w:rsidRPr="008C0E81">
        <w:rPr>
          <w:rStyle w:val="Emphasis"/>
          <w:rFonts w:ascii="Times New Roman" w:hAnsi="Times New Roman" w:cs="Times New Roman"/>
          <w:sz w:val="24"/>
          <w:szCs w:val="24"/>
          <w:shd w:val="clear" w:color="auto" w:fill="FFFFFF"/>
        </w:rPr>
        <w:t xml:space="preserve">Bacillus </w:t>
      </w:r>
      <w:proofErr w:type="spellStart"/>
      <w:r w:rsidRPr="008C0E81">
        <w:rPr>
          <w:rStyle w:val="Emphasis"/>
          <w:rFonts w:ascii="Times New Roman" w:hAnsi="Times New Roman" w:cs="Times New Roman"/>
          <w:sz w:val="24"/>
          <w:szCs w:val="24"/>
          <w:shd w:val="clear" w:color="auto" w:fill="FFFFFF"/>
        </w:rPr>
        <w:t>aerophilus</w:t>
      </w:r>
      <w:proofErr w:type="spellEnd"/>
      <w:r w:rsidRPr="008C0E81">
        <w:rPr>
          <w:rFonts w:ascii="Times New Roman" w:hAnsi="Times New Roman" w:cs="Times New Roman"/>
          <w:sz w:val="24"/>
          <w:szCs w:val="24"/>
          <w:shd w:val="clear" w:color="auto" w:fill="FFFFFF"/>
        </w:rPr>
        <w:t> sp. nov., </w:t>
      </w:r>
      <w:r w:rsidRPr="008C0E81">
        <w:rPr>
          <w:rStyle w:val="Emphasis"/>
          <w:rFonts w:ascii="Times New Roman" w:hAnsi="Times New Roman" w:cs="Times New Roman"/>
          <w:sz w:val="24"/>
          <w:szCs w:val="24"/>
          <w:shd w:val="clear" w:color="auto" w:fill="FFFFFF"/>
        </w:rPr>
        <w:t xml:space="preserve">Bacillus </w:t>
      </w:r>
      <w:proofErr w:type="spellStart"/>
      <w:r w:rsidRPr="008C0E81">
        <w:rPr>
          <w:rStyle w:val="Emphasis"/>
          <w:rFonts w:ascii="Times New Roman" w:hAnsi="Times New Roman" w:cs="Times New Roman"/>
          <w:sz w:val="24"/>
          <w:szCs w:val="24"/>
          <w:shd w:val="clear" w:color="auto" w:fill="FFFFFF"/>
        </w:rPr>
        <w:t>stratosphericus</w:t>
      </w:r>
      <w:proofErr w:type="spellEnd"/>
      <w:r w:rsidRPr="008C0E81">
        <w:rPr>
          <w:rFonts w:ascii="Times New Roman" w:hAnsi="Times New Roman" w:cs="Times New Roman"/>
          <w:sz w:val="24"/>
          <w:szCs w:val="24"/>
          <w:shd w:val="clear" w:color="auto" w:fill="FFFFFF"/>
        </w:rPr>
        <w:t> sp. nov.</w:t>
      </w:r>
      <w:r w:rsidR="00D50567" w:rsidRPr="008C0E81">
        <w:rPr>
          <w:rFonts w:ascii="Times New Roman" w:hAnsi="Times New Roman" w:cs="Times New Roman"/>
          <w:sz w:val="24"/>
          <w:szCs w:val="24"/>
          <w:shd w:val="clear" w:color="auto" w:fill="FFFFFF"/>
        </w:rPr>
        <w:t>,</w:t>
      </w:r>
      <w:r w:rsidRPr="008C0E81">
        <w:rPr>
          <w:rFonts w:ascii="Times New Roman" w:hAnsi="Times New Roman" w:cs="Times New Roman"/>
          <w:sz w:val="24"/>
          <w:szCs w:val="24"/>
          <w:shd w:val="clear" w:color="auto" w:fill="FFFFFF"/>
        </w:rPr>
        <w:t xml:space="preserve"> and </w:t>
      </w:r>
      <w:r w:rsidRPr="008C0E81">
        <w:rPr>
          <w:rStyle w:val="Emphasis"/>
          <w:rFonts w:ascii="Times New Roman" w:hAnsi="Times New Roman" w:cs="Times New Roman"/>
          <w:sz w:val="24"/>
          <w:szCs w:val="24"/>
          <w:shd w:val="clear" w:color="auto" w:fill="FFFFFF"/>
        </w:rPr>
        <w:t xml:space="preserve">Bacillus </w:t>
      </w:r>
      <w:proofErr w:type="spellStart"/>
      <w:r w:rsidRPr="008C0E81">
        <w:rPr>
          <w:rStyle w:val="Emphasis"/>
          <w:rFonts w:ascii="Times New Roman" w:hAnsi="Times New Roman" w:cs="Times New Roman"/>
          <w:sz w:val="24"/>
          <w:szCs w:val="24"/>
          <w:shd w:val="clear" w:color="auto" w:fill="FFFFFF"/>
        </w:rPr>
        <w:t>altitudinis</w:t>
      </w:r>
      <w:proofErr w:type="spellEnd"/>
      <w:r w:rsidRPr="008C0E81">
        <w:rPr>
          <w:rFonts w:ascii="Times New Roman" w:hAnsi="Times New Roman" w:cs="Times New Roman"/>
          <w:sz w:val="24"/>
          <w:szCs w:val="24"/>
          <w:shd w:val="clear" w:color="auto" w:fill="FFFFFF"/>
        </w:rPr>
        <w:t xml:space="preserve"> sp. nov. were isolated </w:t>
      </w:r>
      <w:r w:rsidR="00F71023" w:rsidRPr="008C0E81">
        <w:rPr>
          <w:rFonts w:ascii="Times New Roman" w:hAnsi="Times New Roman" w:cs="Times New Roman"/>
          <w:sz w:val="24"/>
          <w:szCs w:val="24"/>
        </w:rPr>
        <w:fldChar w:fldCharType="begin" w:fldLock="1"/>
      </w:r>
      <w:r w:rsidRPr="008C0E81">
        <w:rPr>
          <w:rFonts w:ascii="Times New Roman" w:hAnsi="Times New Roman" w:cs="Times New Roman"/>
          <w:sz w:val="24"/>
          <w:szCs w:val="24"/>
        </w:rPr>
        <w:instrText>ADDIN CSL_CITATION {"citationItems":[{"id":"ITEM-1","itemData":{"DOI":"10.1099/ijs.0.64029-0","ISSN":"14665026","PMID":"16825614","abstract":"Four novel bacterial strains were isolated from cryogenic tubes used to collect air samples at altitudes of 24, 28 and 41 km. The four strains, 24KT, 28KT, 41KF2aT and 41KF2bT, were identified as members of the genus Bacillus. Phylogenetic analysis based on 16S rRNA gene sequences indicated that three of the strains, 24KT, 28KT and 41KF2aT, are very similar to one another (&gt; 98 % sequence similarity) and show a similarity of 98-99 % with Bacillus licheniformis and 98 % with Bacillus sonorensis. DNA-DNA hybridization studies showed that strains 24KT, 28KT and 41KF2aT exhibit &lt; 70 % similarity with each other and with B. licheniformis and B. sonorensis. Differences in phenotypic and chemotaxonomic characteristics between the novel strains and B. licheniformis and B. sonorensis further confirmed that these three isolates are representatives of three separate novel species. Strain 41KF2bT showed 100 % 16S rRNA gene sequence similarity to Bacillus pumilus, but differed from its nearest phylogenetic neighbour in a number of phenotypic and chemotaxonomic characteristics and showed only 55 % DNA-DNA relatedness. Therefore, the four isolates represent four novel species for which the names Bacillus aerius sp. nov. (type strain, 24KT = MTCC 7303T=JCM 13348T), Bacillus aerophilus sp. nov. (type strain, 28KT = MTCC 7304T= JCM 13347T), Bacillus stratosphericus sp. nov. (type strain, 41KF2aT = MTCC 7305T= JCM 13349T) and Bacillus altitudinis sp. nov. (type strain, 41KF2bT = MTCC 7306T=JCM 13350T ) are proposed. © 2006 IUMS.","author":[{"dropping-particle":"","family":"Shivaji","given":"S.","non-dropping-particle":"","parse-names":false,"suffix":""},{"dropping-particle":"","family":"Chaturvedi","given":"P.","non-dropping-particle":"","parse-names":false,"suffix":""},{"dropping-particle":"","family":"Suresh","given":"K.","non-dropping-particle":"","parse-names":false,"suffix":""},{"dropping-particle":"","family":"Reddy","given":"G. S.N.","non-dropping-particle":"","parse-names":false,"suffix":""},{"dropping-particle":"","family":"Dutt","given":"C. B.S.","non-dropping-particle":"","parse-names":false,"suffix":""},{"dropping-particle":"","family":"Wainwright","given":"M.","non-dropping-particle":"","parse-names":false,"suffix":""},{"dropping-particle":"V.","family":"Narlikar","given":"J.","non-dropping-particle":"","parse-names":false,"suffix":""},{"dropping-particle":"","family":"Bhargava","given":"P. M.","non-dropping-particle":"","parse-names":false,"suffix":""}],"container-title":"International Journal of Systematic and Evolutionary Microbiology","id":"ITEM-1","issued":{"date-parts":[["2006"]]},"title":"Bacillus aerius sp. nov., Bacillus aerophilus sp. nov., Bacillus stratosphericus sp. nov. and Bacillus altitudinis sp. nov., isolated from cryogenic tubes used for collecting air samples from high altitudes","type":"article-journal"},"uris":["http://www.mendeley.com/documents/?uuid=dd21e314-c98a-49f2-8302-b5466caccb5d"]}],"mendeley":{"formattedCitation":"(Shivaji et al., 2006)","plainTextFormattedCitation":"(Shivaji et al., 2006)","previouslyFormattedCitation":"(Shivaji et al., 2006)"},"properties":{"noteIndex":0},"schema":"https://github.com/citation-style-language/schema/raw/master/csl-citation.json"}</w:instrText>
      </w:r>
      <w:r w:rsidR="00F71023" w:rsidRPr="008C0E81">
        <w:rPr>
          <w:rFonts w:ascii="Times New Roman" w:hAnsi="Times New Roman" w:cs="Times New Roman"/>
          <w:sz w:val="24"/>
          <w:szCs w:val="24"/>
        </w:rPr>
        <w:fldChar w:fldCharType="separate"/>
      </w:r>
      <w:r w:rsidRPr="008C0E81">
        <w:rPr>
          <w:rFonts w:ascii="Times New Roman" w:hAnsi="Times New Roman" w:cs="Times New Roman"/>
          <w:noProof/>
          <w:sz w:val="24"/>
          <w:szCs w:val="24"/>
        </w:rPr>
        <w:t>(Shivaji et al., 2006)</w:t>
      </w:r>
      <w:r w:rsidR="00F71023" w:rsidRPr="008C0E81">
        <w:rPr>
          <w:rFonts w:ascii="Times New Roman" w:hAnsi="Times New Roman" w:cs="Times New Roman"/>
          <w:sz w:val="24"/>
          <w:szCs w:val="24"/>
        </w:rPr>
        <w:fldChar w:fldCharType="end"/>
      </w:r>
      <w:r w:rsidRPr="008C0E81">
        <w:rPr>
          <w:rFonts w:ascii="Times New Roman" w:hAnsi="Times New Roman" w:cs="Times New Roman"/>
          <w:sz w:val="24"/>
          <w:szCs w:val="24"/>
        </w:rPr>
        <w:t xml:space="preserve">. </w:t>
      </w:r>
    </w:p>
    <w:p w14:paraId="264D2518" w14:textId="77777777" w:rsidR="0072482D" w:rsidRPr="008C0E81" w:rsidRDefault="005E7DDB" w:rsidP="00C7598D">
      <w:pPr>
        <w:spacing w:line="276" w:lineRule="auto"/>
        <w:jc w:val="both"/>
        <w:rPr>
          <w:rFonts w:ascii="Times New Roman" w:hAnsi="Times New Roman" w:cs="Times New Roman"/>
          <w:sz w:val="24"/>
          <w:szCs w:val="24"/>
        </w:rPr>
      </w:pPr>
      <w:r w:rsidRPr="008C0E81">
        <w:rPr>
          <w:rFonts w:ascii="Times New Roman" w:hAnsi="Times New Roman" w:cs="Times New Roman"/>
          <w:sz w:val="24"/>
          <w:szCs w:val="24"/>
        </w:rPr>
        <w:t xml:space="preserve">The key stress factors for microbial growth in </w:t>
      </w:r>
      <w:r w:rsidR="00D50567" w:rsidRPr="008C0E81">
        <w:rPr>
          <w:rFonts w:ascii="Times New Roman" w:hAnsi="Times New Roman" w:cs="Times New Roman"/>
          <w:sz w:val="24"/>
          <w:szCs w:val="24"/>
        </w:rPr>
        <w:t xml:space="preserve">the </w:t>
      </w:r>
      <w:r w:rsidRPr="008C0E81">
        <w:rPr>
          <w:rFonts w:ascii="Times New Roman" w:hAnsi="Times New Roman" w:cs="Times New Roman"/>
          <w:sz w:val="24"/>
          <w:szCs w:val="24"/>
        </w:rPr>
        <w:t>stratosphere are radiation, low temperatures, low pressures (hypobaric, 0.1-10 kPa), desiccation</w:t>
      </w:r>
      <w:r w:rsidR="00D50567" w:rsidRPr="008C0E81">
        <w:rPr>
          <w:rFonts w:ascii="Times New Roman" w:hAnsi="Times New Roman" w:cs="Times New Roman"/>
          <w:sz w:val="24"/>
          <w:szCs w:val="24"/>
        </w:rPr>
        <w:t>,</w:t>
      </w:r>
      <w:r w:rsidRPr="008C0E81">
        <w:rPr>
          <w:rFonts w:ascii="Times New Roman" w:hAnsi="Times New Roman" w:cs="Times New Roman"/>
          <w:sz w:val="24"/>
          <w:szCs w:val="24"/>
        </w:rPr>
        <w:t xml:space="preserve"> and nutrient deficiency. Due to these conditions, the most common microbial population present in </w:t>
      </w:r>
      <w:r w:rsidR="00D50567" w:rsidRPr="008C0E81">
        <w:rPr>
          <w:rFonts w:ascii="Times New Roman" w:hAnsi="Times New Roman" w:cs="Times New Roman"/>
          <w:sz w:val="24"/>
          <w:szCs w:val="24"/>
        </w:rPr>
        <w:t xml:space="preserve">the </w:t>
      </w:r>
      <w:r w:rsidRPr="008C0E81">
        <w:rPr>
          <w:rFonts w:ascii="Times New Roman" w:hAnsi="Times New Roman" w:cs="Times New Roman"/>
          <w:sz w:val="24"/>
          <w:szCs w:val="24"/>
        </w:rPr>
        <w:t xml:space="preserve">stratosphere are </w:t>
      </w:r>
      <w:r w:rsidR="00D50567" w:rsidRPr="008C0E81">
        <w:rPr>
          <w:rFonts w:ascii="Times New Roman" w:hAnsi="Times New Roman" w:cs="Times New Roman"/>
          <w:sz w:val="24"/>
          <w:szCs w:val="24"/>
        </w:rPr>
        <w:t>spore-forming</w:t>
      </w:r>
      <w:r w:rsidRPr="008C0E81">
        <w:rPr>
          <w:rFonts w:ascii="Times New Roman" w:hAnsi="Times New Roman" w:cs="Times New Roman"/>
          <w:sz w:val="24"/>
          <w:szCs w:val="24"/>
        </w:rPr>
        <w:t xml:space="preserve"> bacteria and fungi. The experiments with balloons </w:t>
      </w:r>
      <w:r w:rsidR="00180BD0" w:rsidRPr="008C0E81">
        <w:rPr>
          <w:rFonts w:ascii="Times New Roman" w:hAnsi="Times New Roman" w:cs="Times New Roman"/>
          <w:sz w:val="24"/>
          <w:szCs w:val="24"/>
        </w:rPr>
        <w:t>are extremely useful for studying</w:t>
      </w:r>
      <w:r w:rsidR="004E469E" w:rsidRPr="008C0E81">
        <w:rPr>
          <w:rFonts w:ascii="Times New Roman" w:hAnsi="Times New Roman" w:cs="Times New Roman"/>
          <w:sz w:val="24"/>
          <w:szCs w:val="24"/>
        </w:rPr>
        <w:t xml:space="preserve"> </w:t>
      </w:r>
      <w:r w:rsidR="00D50567" w:rsidRPr="008C0E81">
        <w:rPr>
          <w:rFonts w:ascii="Times New Roman" w:hAnsi="Times New Roman" w:cs="Times New Roman"/>
          <w:sz w:val="24"/>
          <w:szCs w:val="24"/>
        </w:rPr>
        <w:t xml:space="preserve">the </w:t>
      </w:r>
      <w:r w:rsidRPr="008C0E81">
        <w:rPr>
          <w:rFonts w:ascii="Times New Roman" w:hAnsi="Times New Roman" w:cs="Times New Roman"/>
          <w:sz w:val="24"/>
          <w:szCs w:val="24"/>
        </w:rPr>
        <w:t xml:space="preserve">effect of stress on microbial life in </w:t>
      </w:r>
      <w:r w:rsidR="00D50567" w:rsidRPr="008C0E81">
        <w:rPr>
          <w:rFonts w:ascii="Times New Roman" w:hAnsi="Times New Roman" w:cs="Times New Roman"/>
          <w:sz w:val="24"/>
          <w:szCs w:val="24"/>
        </w:rPr>
        <w:t xml:space="preserve">the </w:t>
      </w:r>
      <w:r w:rsidRPr="008C0E81">
        <w:rPr>
          <w:rFonts w:ascii="Times New Roman" w:hAnsi="Times New Roman" w:cs="Times New Roman"/>
          <w:sz w:val="24"/>
          <w:szCs w:val="24"/>
        </w:rPr>
        <w:t xml:space="preserve">stratosphere. The key advantage of balloon experiments is that they have inexpensive landing strips during </w:t>
      </w:r>
      <w:r w:rsidR="00D50567" w:rsidRPr="008C0E81">
        <w:rPr>
          <w:rFonts w:ascii="Times New Roman" w:hAnsi="Times New Roman" w:cs="Times New Roman"/>
          <w:sz w:val="24"/>
          <w:szCs w:val="24"/>
        </w:rPr>
        <w:t xml:space="preserve">the </w:t>
      </w:r>
      <w:r w:rsidRPr="008C0E81">
        <w:rPr>
          <w:rFonts w:ascii="Times New Roman" w:hAnsi="Times New Roman" w:cs="Times New Roman"/>
          <w:sz w:val="24"/>
          <w:szCs w:val="24"/>
        </w:rPr>
        <w:t xml:space="preserve">sample return process to Earth, can be </w:t>
      </w:r>
      <w:proofErr w:type="spellStart"/>
      <w:r w:rsidRPr="008C0E81">
        <w:rPr>
          <w:rFonts w:ascii="Times New Roman" w:hAnsi="Times New Roman" w:cs="Times New Roman"/>
          <w:sz w:val="24"/>
          <w:szCs w:val="24"/>
        </w:rPr>
        <w:t>maneuvered</w:t>
      </w:r>
      <w:proofErr w:type="spellEnd"/>
      <w:r w:rsidRPr="008C0E81">
        <w:rPr>
          <w:rFonts w:ascii="Times New Roman" w:hAnsi="Times New Roman" w:cs="Times New Roman"/>
          <w:sz w:val="24"/>
          <w:szCs w:val="24"/>
        </w:rPr>
        <w:t xml:space="preserve"> to many diverse sites and </w:t>
      </w:r>
      <w:r w:rsidR="00D50567" w:rsidRPr="008C0E81">
        <w:rPr>
          <w:rFonts w:ascii="Times New Roman" w:hAnsi="Times New Roman" w:cs="Times New Roman"/>
          <w:sz w:val="24"/>
          <w:szCs w:val="24"/>
        </w:rPr>
        <w:t>positions,</w:t>
      </w:r>
      <w:r w:rsidRPr="008C0E81">
        <w:rPr>
          <w:rFonts w:ascii="Times New Roman" w:hAnsi="Times New Roman" w:cs="Times New Roman"/>
          <w:sz w:val="24"/>
          <w:szCs w:val="24"/>
        </w:rPr>
        <w:t xml:space="preserve"> and can carry large payloads </w:t>
      </w:r>
      <w:r w:rsidR="00F71023" w:rsidRPr="008C0E81">
        <w:rPr>
          <w:rFonts w:ascii="Times New Roman" w:hAnsi="Times New Roman" w:cs="Times New Roman"/>
          <w:sz w:val="24"/>
          <w:szCs w:val="24"/>
        </w:rPr>
        <w:fldChar w:fldCharType="begin" w:fldLock="1"/>
      </w:r>
      <w:r w:rsidRPr="008C0E81">
        <w:rPr>
          <w:rFonts w:ascii="Times New Roman" w:hAnsi="Times New Roman" w:cs="Times New Roman"/>
          <w:sz w:val="24"/>
          <w:szCs w:val="24"/>
        </w:rPr>
        <w:instrText>ADDIN CSL_CITATION {"citationItems":[{"id":"ITEM-1","itemData":{"DOI":"10.21775/cimb.038.197","ISSN":"14673045","PMID":"31967581","abstract":"The Earth's atmosphere is an extremely large and sparse environment which is quite challenging for the survival of microorganisms. We have long wondered about the limits to life in the atmosphere, starting with Leeuwenhoek's observation of \"animalcules\" collected from the air. In the past century, significant progress has been made to capture and identify biological material from varying elevations, from a few meters above ground level, to the clouds near mountaintops, and the jet streams, the ozone layer, and even higher up in the stratosphere. Collection and detection techniques have been developed and advanced in order to assess the potential diversity of life from very high altitudes. Studies of microbial life in the stratosphere with its multiple stressors (cold, dry, irradiated, with low pressure and limited nutrients), have recently garnered considerable attention. Here, we review studies of Earth's atmosphere, with emphasis on the stratosphere, addressing implications for astrobiology, the dispersal of microbes around our planet, planetary protection, and climate change.","author":[{"dropping-particle":"","family":"Dassarma","given":"Priya","non-dropping-particle":"","parse-names":false,"suffix":""},{"dropping-particle":"","family":"Antunes","given":"André","non-dropping-particle":"","parse-names":false,"suffix":""},{"dropping-particle":"","family":"Simões","given":"Marta Filipa","non-dropping-particle":"","parse-names":false,"suffix":""},{"dropping-particle":"","family":"Dassarma","given":"Shiladitya","non-dropping-particle":"","parse-names":false,"suffix":""}],"container-title":"Current Issues in Molecular Biology","id":"ITEM-1","issued":{"date-parts":[["2020"]]},"title":"Earth's stratosphere and microbial life","type":"article-journal"},"uris":["http://www.mendeley.com/documents/?uuid=694a200e-db8d-4e6b-a888-e5ef41f26fb9"]}],"mendeley":{"formattedCitation":"(Dassarma et al., 2020)","plainTextFormattedCitation":"(Dassarma et al., 2020)","previouslyFormattedCitation":"(Dassarma et al., 2020)"},"properties":{"noteIndex":0},"schema":"https://github.com/citation-style-language/schema/raw/master/csl-citation.json"}</w:instrText>
      </w:r>
      <w:r w:rsidR="00F71023" w:rsidRPr="008C0E81">
        <w:rPr>
          <w:rFonts w:ascii="Times New Roman" w:hAnsi="Times New Roman" w:cs="Times New Roman"/>
          <w:sz w:val="24"/>
          <w:szCs w:val="24"/>
        </w:rPr>
        <w:fldChar w:fldCharType="separate"/>
      </w:r>
      <w:r w:rsidRPr="008C0E81">
        <w:rPr>
          <w:rFonts w:ascii="Times New Roman" w:hAnsi="Times New Roman" w:cs="Times New Roman"/>
          <w:noProof/>
          <w:sz w:val="24"/>
          <w:szCs w:val="24"/>
        </w:rPr>
        <w:t>(Dassarma et al., 2020)</w:t>
      </w:r>
      <w:r w:rsidR="00F71023" w:rsidRPr="008C0E81">
        <w:rPr>
          <w:rFonts w:ascii="Times New Roman" w:hAnsi="Times New Roman" w:cs="Times New Roman"/>
          <w:sz w:val="24"/>
          <w:szCs w:val="24"/>
        </w:rPr>
        <w:fldChar w:fldCharType="end"/>
      </w:r>
      <w:r w:rsidRPr="008C0E81">
        <w:rPr>
          <w:rFonts w:ascii="Times New Roman" w:hAnsi="Times New Roman" w:cs="Times New Roman"/>
          <w:sz w:val="24"/>
          <w:szCs w:val="24"/>
        </w:rPr>
        <w:t xml:space="preserve">. Studying microbial life can provide information for developing guidelines for policies to minimize forward- and backward- contamination and strengthen planetary protection. </w:t>
      </w:r>
    </w:p>
    <w:p w14:paraId="7894C309" w14:textId="77777777" w:rsidR="0072482D" w:rsidRPr="008C0E81" w:rsidRDefault="0072482D" w:rsidP="00C7598D">
      <w:pPr>
        <w:spacing w:line="276" w:lineRule="auto"/>
        <w:jc w:val="both"/>
        <w:rPr>
          <w:rFonts w:ascii="Times New Roman" w:hAnsi="Times New Roman" w:cs="Times New Roman"/>
          <w:sz w:val="24"/>
          <w:szCs w:val="24"/>
        </w:rPr>
      </w:pPr>
    </w:p>
    <w:p w14:paraId="7E0B2EBF" w14:textId="77777777" w:rsidR="00C5500F" w:rsidRPr="008C0E81" w:rsidRDefault="005E7DDB" w:rsidP="00C7598D">
      <w:pPr>
        <w:pStyle w:val="ListParagraph"/>
        <w:numPr>
          <w:ilvl w:val="1"/>
          <w:numId w:val="7"/>
        </w:numPr>
        <w:spacing w:line="276" w:lineRule="auto"/>
        <w:jc w:val="both"/>
        <w:rPr>
          <w:rFonts w:ascii="Times New Roman" w:hAnsi="Times New Roman" w:cs="Times New Roman"/>
          <w:sz w:val="28"/>
          <w:szCs w:val="28"/>
          <w:u w:val="single"/>
        </w:rPr>
      </w:pPr>
      <w:r w:rsidRPr="008C0E81">
        <w:rPr>
          <w:rFonts w:ascii="Times New Roman" w:hAnsi="Times New Roman" w:cs="Times New Roman"/>
          <w:b/>
          <w:bCs/>
          <w:sz w:val="28"/>
          <w:szCs w:val="28"/>
          <w:u w:val="single"/>
        </w:rPr>
        <w:t xml:space="preserve">Effects of microgravity on microorganisms in space </w:t>
      </w:r>
    </w:p>
    <w:p w14:paraId="0E0D469B" w14:textId="77777777" w:rsidR="005E7DDB" w:rsidRPr="008C0E81" w:rsidRDefault="005E7DDB" w:rsidP="00C7598D">
      <w:pPr>
        <w:spacing w:line="276" w:lineRule="auto"/>
        <w:jc w:val="both"/>
        <w:rPr>
          <w:rFonts w:ascii="Times New Roman" w:hAnsi="Times New Roman" w:cs="Times New Roman"/>
          <w:sz w:val="28"/>
          <w:szCs w:val="28"/>
        </w:rPr>
      </w:pPr>
      <w:r w:rsidRPr="008C0E81">
        <w:rPr>
          <w:rFonts w:ascii="Times New Roman" w:hAnsi="Times New Roman" w:cs="Times New Roman"/>
          <w:sz w:val="24"/>
          <w:szCs w:val="24"/>
          <w:shd w:val="clear" w:color="auto" w:fill="FFFFFF"/>
        </w:rPr>
        <w:t>Hypothetically, life may have emerged independently throughout the </w:t>
      </w:r>
      <w:hyperlink r:id="rId11" w:tooltip="Universe" w:history="1">
        <w:r w:rsidRPr="008C0E81">
          <w:rPr>
            <w:rStyle w:val="Hyperlink"/>
            <w:rFonts w:ascii="Times New Roman" w:hAnsi="Times New Roman" w:cs="Times New Roman"/>
            <w:color w:val="auto"/>
            <w:sz w:val="24"/>
            <w:szCs w:val="24"/>
            <w:u w:val="none"/>
            <w:shd w:val="clear" w:color="auto" w:fill="FFFFFF"/>
          </w:rPr>
          <w:t>universe</w:t>
        </w:r>
      </w:hyperlink>
      <w:hyperlink r:id="rId12" w:tooltip="Age of the universe" w:history="1">
        <w:r w:rsidRPr="008C0E81">
          <w:rPr>
            <w:rStyle w:val="Hyperlink"/>
            <w:rFonts w:ascii="Times New Roman" w:hAnsi="Times New Roman" w:cs="Times New Roman"/>
            <w:color w:val="auto"/>
            <w:sz w:val="24"/>
            <w:szCs w:val="24"/>
            <w:u w:val="none"/>
            <w:shd w:val="clear" w:color="auto" w:fill="FFFFFF"/>
          </w:rPr>
          <w:t>14 billion years ago</w:t>
        </w:r>
      </w:hyperlink>
      <w:r w:rsidRPr="008C0E81">
        <w:rPr>
          <w:rFonts w:ascii="Times New Roman" w:hAnsi="Times New Roman" w:cs="Times New Roman"/>
          <w:sz w:val="24"/>
          <w:szCs w:val="24"/>
        </w:rPr>
        <w:t>,</w:t>
      </w:r>
      <w:r w:rsidRPr="008C0E81">
        <w:rPr>
          <w:rFonts w:ascii="Times New Roman" w:hAnsi="Times New Roman" w:cs="Times New Roman"/>
          <w:sz w:val="24"/>
          <w:szCs w:val="24"/>
          <w:shd w:val="clear" w:color="auto" w:fill="FFFFFF"/>
        </w:rPr>
        <w:t xml:space="preserve"> shortly after the </w:t>
      </w:r>
      <w:hyperlink r:id="rId13" w:tooltip="Big Bang" w:history="1">
        <w:r w:rsidRPr="008C0E81">
          <w:rPr>
            <w:rStyle w:val="Hyperlink"/>
            <w:rFonts w:ascii="Times New Roman" w:hAnsi="Times New Roman" w:cs="Times New Roman"/>
            <w:color w:val="auto"/>
            <w:sz w:val="24"/>
            <w:szCs w:val="24"/>
            <w:u w:val="none"/>
            <w:shd w:val="clear" w:color="auto" w:fill="FFFFFF"/>
          </w:rPr>
          <w:t>Big Bang</w:t>
        </w:r>
      </w:hyperlink>
      <w:r w:rsidRPr="008C0E81">
        <w:rPr>
          <w:rFonts w:ascii="Times New Roman" w:hAnsi="Times New Roman" w:cs="Times New Roman"/>
          <w:sz w:val="24"/>
          <w:szCs w:val="24"/>
          <w:shd w:val="clear" w:color="auto" w:fill="FFFFFF"/>
        </w:rPr>
        <w:t>. The space dust, meteoroids, asteroids, comets, and planetoids, could be responsible for the spread of life between </w:t>
      </w:r>
      <w:hyperlink r:id="rId14" w:tooltip="Habitable planet" w:history="1">
        <w:r w:rsidRPr="008C0E81">
          <w:rPr>
            <w:rStyle w:val="Hyperlink"/>
            <w:rFonts w:ascii="Times New Roman" w:hAnsi="Times New Roman" w:cs="Times New Roman"/>
            <w:color w:val="auto"/>
            <w:sz w:val="24"/>
            <w:szCs w:val="24"/>
            <w:u w:val="none"/>
            <w:shd w:val="clear" w:color="auto" w:fill="FFFFFF"/>
          </w:rPr>
          <w:t>habitable planets</w:t>
        </w:r>
      </w:hyperlink>
      <w:r w:rsidRPr="008C0E81">
        <w:rPr>
          <w:rFonts w:ascii="Times New Roman" w:hAnsi="Times New Roman" w:cs="Times New Roman"/>
          <w:sz w:val="24"/>
          <w:szCs w:val="24"/>
          <w:shd w:val="clear" w:color="auto" w:fill="FFFFFF"/>
        </w:rPr>
        <w:t>, a process called </w:t>
      </w:r>
      <w:hyperlink r:id="rId15" w:tooltip="Panspermia" w:history="1">
        <w:r w:rsidRPr="008C0E81">
          <w:rPr>
            <w:rStyle w:val="Hyperlink"/>
            <w:rFonts w:ascii="Times New Roman" w:hAnsi="Times New Roman" w:cs="Times New Roman"/>
            <w:color w:val="auto"/>
            <w:sz w:val="24"/>
            <w:szCs w:val="24"/>
            <w:shd w:val="clear" w:color="auto" w:fill="FFFFFF"/>
          </w:rPr>
          <w:t>panspermia</w:t>
        </w:r>
      </w:hyperlink>
      <w:r w:rsidR="004E469E" w:rsidRPr="008C0E81">
        <w:rPr>
          <w:rFonts w:ascii="Times New Roman" w:hAnsi="Times New Roman" w:cs="Times New Roman"/>
        </w:rPr>
        <w:t xml:space="preserve"> </w:t>
      </w:r>
      <w:r w:rsidR="00F71023" w:rsidRPr="008C0E81">
        <w:rPr>
          <w:rFonts w:ascii="Times New Roman" w:hAnsi="Times New Roman" w:cs="Times New Roman"/>
          <w:sz w:val="24"/>
          <w:szCs w:val="24"/>
        </w:rPr>
        <w:fldChar w:fldCharType="begin" w:fldLock="1"/>
      </w:r>
      <w:r w:rsidRPr="008C0E81">
        <w:rPr>
          <w:rFonts w:ascii="Times New Roman" w:hAnsi="Times New Roman" w:cs="Times New Roman"/>
          <w:sz w:val="24"/>
          <w:szCs w:val="24"/>
        </w:rPr>
        <w:instrText>ADDIN CSL_CITATION {"citationItems":[{"id":"ITEM-1","itemData":{"abstract":"The Panspermia hypothesis states that the seeds of life exist all over the Universe and can be propagated through space from one location to another. For millennia , this idea has been a topic of philosophical debate [1]. Its earliest recorded advocate was the Greek philosopher Anaxagoras (500-428 B.C.) who asserted that the seeds of life are present everywhere in the Universe. However, just in the 19th, the physician H.E. Rich-ter (1865) firstly proposes a mechanism with meteors as the transfer vehicles for life through space and may be considered the founder of the modern theory of Panspermia (Lithopanspermia). In the 20th, after Arr-henius, this idea lost momentum due the lack of any validation and remained merely speculative. Nevertheless , with recent advances in space science research, the Panspermia hypothesis could be tested experimentally and a variety of studies from different fields of research has been performed [2]. This interest was revived in the late 70s by the recognition of Martian meteorites here on Earth [3] which proves beyond doubt that intact rocks can be transferred between the surfaces of planetary bodies in the Solar System. Petrographic analysis of the Martian meteorites and mathematical simulations of impact-induced ejection demonstrated that these rocks experienced shocks from 5-10 GPa to 55 GPa [4], heating in the range from 40ºC to 350ºC [5] and acceleration on the order of 3.8 x 10 6 m/sec2 [6]. Based in these data, mechanisms for the transfer of planetary material have been proposed. The most well accepted mechanism, developed by Melosh [7], indicate that materials can be expelled into interplanetary space under lightly shocks and modest temperature increases. In fact, recent measurements in the Martian meteorite ALH84001 have shown that it was probably not heated over 40ºC since before it was ejected from Mars [8]. These results leaded to the question whether living organisms has been transported between the planets of our solar system by the same mechanism. The viable transfer from one planet to another requires microorganisms to survive the escape process from one planet, the journey through space as well as the reentry/ impact process on another planet [9]. In this context, a variety of studies has been performed in order to simulate different aspects of Lithopanspermia [10]. Because of their high resistance to different extreme conditions [11], spores of Bacillus subtilis are the most widely used model microorganism…","author":[{"dropping-particle":"","family":"Rampelotto","given":"P H","non-dropping-particle":"","parse-names":false,"suffix":""}],"container-title":"Astrobiology Science Conference","id":"ITEM-1","issued":{"date-parts":[["2010"]]},"title":"Panspermia: a Promising Field of Research","type":"article-journal"},"uris":["http://www.mendeley.com/documents/?uuid=4f649df0-b0a2-4a89-a853-5df835f49e8b"]}],"mendeley":{"formattedCitation":"(P H Rampelotto, 2010)","plainTextFormattedCitation":"(P H Rampelotto, 2010)","previouslyFormattedCitation":"(P H Rampelotto, 2010)"},"properties":{"noteIndex":0},"schema":"https://github.com/citation-style-language/schema/raw/master/csl-citation.json"}</w:instrText>
      </w:r>
      <w:r w:rsidR="00F71023" w:rsidRPr="008C0E81">
        <w:rPr>
          <w:rFonts w:ascii="Times New Roman" w:hAnsi="Times New Roman" w:cs="Times New Roman"/>
          <w:sz w:val="24"/>
          <w:szCs w:val="24"/>
        </w:rPr>
        <w:fldChar w:fldCharType="separate"/>
      </w:r>
      <w:r w:rsidRPr="008C0E81">
        <w:rPr>
          <w:rFonts w:ascii="Times New Roman" w:hAnsi="Times New Roman" w:cs="Times New Roman"/>
          <w:noProof/>
          <w:sz w:val="24"/>
          <w:szCs w:val="24"/>
        </w:rPr>
        <w:t>(P H Rampelotto, 2010)</w:t>
      </w:r>
      <w:r w:rsidR="00F71023" w:rsidRPr="008C0E81">
        <w:rPr>
          <w:rFonts w:ascii="Times New Roman" w:hAnsi="Times New Roman" w:cs="Times New Roman"/>
          <w:sz w:val="24"/>
          <w:szCs w:val="24"/>
        </w:rPr>
        <w:fldChar w:fldCharType="end"/>
      </w:r>
      <w:r w:rsidRPr="008C0E81">
        <w:rPr>
          <w:rFonts w:ascii="Times New Roman" w:hAnsi="Times New Roman" w:cs="Times New Roman"/>
          <w:sz w:val="24"/>
          <w:szCs w:val="24"/>
        </w:rPr>
        <w:t xml:space="preserve">. Earth’s biosphere has evolved for more than 3 billion years, shielded by the protective blanket of the atmosphere protecting terrestrial life from the hostile environment of outer space </w:t>
      </w:r>
      <w:r w:rsidR="00F71023" w:rsidRPr="008C0E81">
        <w:rPr>
          <w:rFonts w:ascii="Times New Roman" w:hAnsi="Times New Roman" w:cs="Times New Roman"/>
          <w:sz w:val="24"/>
          <w:szCs w:val="24"/>
        </w:rPr>
        <w:fldChar w:fldCharType="begin" w:fldLock="1"/>
      </w:r>
      <w:r w:rsidRPr="008C0E81">
        <w:rPr>
          <w:rFonts w:ascii="Times New Roman" w:hAnsi="Times New Roman" w:cs="Times New Roman"/>
          <w:sz w:val="24"/>
          <w:szCs w:val="24"/>
        </w:rPr>
        <w:instrText>ADDIN CSL_CITATION {"citationItems":[{"id":"ITEM-1","itemData":{"DOI":"10.1128/mmbr.00016-09","ISSN":"1092-2172","PMID":"20197502","abstract":"The responses of microorganisms (viruses, bacterial cells, bacterial and fungal spores, and lichens) to selected factors of space (microgravity, galactic cosmic radiation, solar UV radiation, and space vacuum) were determined in space and laboratory simulation experiments. In general, microorganisms tend to thrive in the space flight environment in terms of enhanced growth parameters and a demonstrated ability to proliferate in the presence of normally inhibitory levels of antibiotics. The mechanisms responsible for the observed biological responses, however, are not yet fully understood. A hypothesized interaction of microgravity with radiation-induced DNA repair processes was experimentally refuted. The survival of microorganisms in outer space was investigated to tackle questions on the upper boundary of the biosphere and on the likelihood of interplanetary transport of microorganisms. It was found that extraterrestrial solar UV radiation was the most deleterious factor of space. Among all organisms tested, only lichens (Rhizocarpon geographicum and Xanthoria elegans) maintained full viability after 2 weeks in outer space, whereas all other test systems were inactivated by orders of magnitude. Using optical filters and spores of Bacillus subtilis as a biological UV dosimeter, it was found that the current ozone layer reduces the biological effectiveness of solar UV by 3 orders of magnitude. If shielded against solar UV, spores of B. subtilis were capable of surviving in space for up to 6 years, especially if embedded in clay or meteorite powder (artificial meteorites). The data support the likelihood of interplanetary transfer of microorganisms within meteorites, the so-called lithopanspermia hypothesis. Copyright © 2010, American Society for Microbiology. All Rights Reserved.","author":[{"dropping-particle":"","family":"Horneck","given":"Gerda","non-dropping-particle":"","parse-names":false,"suffix":""},{"dropping-particle":"","family":"Klaus","given":"David M.","non-dropping-particle":"","parse-names":false,"suffix":""},{"dropping-particle":"","family":"Mancinelli","given":"Rocco L.","non-dropping-particle":"","parse-names":false,"suffix":""}],"container-title":"Microbiology and Molecular Biology Reviews","id":"ITEM-1","issued":{"date-parts":[["2010"]]},"title":"Space Microbiology","type":"article-journal"},"uris":["http://www.mendeley.com/documents/?uuid=2eea59ad-a852-459b-9a83-c00b9c720a19"]}],"mendeley":{"formattedCitation":"(Gerda Horneck et al., 2010)","plainTextFormattedCitation":"(Gerda Horneck et al., 2010)","previouslyFormattedCitation":"(Gerda Horneck et al., 2010)"},"properties":{"noteIndex":0},"schema":"https://github.com/citation-style-language/schema/raw/master/csl-citation.json"}</w:instrText>
      </w:r>
      <w:r w:rsidR="00F71023" w:rsidRPr="008C0E81">
        <w:rPr>
          <w:rFonts w:ascii="Times New Roman" w:hAnsi="Times New Roman" w:cs="Times New Roman"/>
          <w:sz w:val="24"/>
          <w:szCs w:val="24"/>
        </w:rPr>
        <w:fldChar w:fldCharType="separate"/>
      </w:r>
      <w:r w:rsidRPr="008C0E81">
        <w:rPr>
          <w:rFonts w:ascii="Times New Roman" w:hAnsi="Times New Roman" w:cs="Times New Roman"/>
          <w:noProof/>
          <w:sz w:val="24"/>
          <w:szCs w:val="24"/>
        </w:rPr>
        <w:t>(Gerda Horneck et al., 2010)</w:t>
      </w:r>
      <w:r w:rsidR="00F71023" w:rsidRPr="008C0E81">
        <w:rPr>
          <w:rFonts w:ascii="Times New Roman" w:hAnsi="Times New Roman" w:cs="Times New Roman"/>
          <w:sz w:val="24"/>
          <w:szCs w:val="24"/>
        </w:rPr>
        <w:fldChar w:fldCharType="end"/>
      </w:r>
      <w:r w:rsidRPr="008C0E81">
        <w:rPr>
          <w:rFonts w:ascii="Times New Roman" w:hAnsi="Times New Roman" w:cs="Times New Roman"/>
          <w:sz w:val="24"/>
          <w:szCs w:val="24"/>
        </w:rPr>
        <w:t xml:space="preserve">. Recent developments in space technology offer researchers the opportunity to study the extra-terrestrial microbial life or life beyond Earth’s atmosphere under substantially reduced gravity </w:t>
      </w:r>
      <w:r w:rsidR="00D50567" w:rsidRPr="008C0E81">
        <w:rPr>
          <w:rFonts w:ascii="Times New Roman" w:hAnsi="Times New Roman" w:cs="Times New Roman"/>
          <w:sz w:val="24"/>
          <w:szCs w:val="24"/>
        </w:rPr>
        <w:t>conditions</w:t>
      </w:r>
      <w:r w:rsidRPr="008C0E81">
        <w:rPr>
          <w:rFonts w:ascii="Times New Roman" w:hAnsi="Times New Roman" w:cs="Times New Roman"/>
          <w:sz w:val="24"/>
          <w:szCs w:val="24"/>
        </w:rPr>
        <w:t xml:space="preserve"> than on Earth. M</w:t>
      </w:r>
      <w:r w:rsidRPr="008C0E81">
        <w:rPr>
          <w:rFonts w:ascii="Times New Roman" w:hAnsi="Times New Roman" w:cs="Times New Roman"/>
          <w:sz w:val="24"/>
          <w:szCs w:val="24"/>
          <w:shd w:val="clear" w:color="auto" w:fill="FFFFFF"/>
        </w:rPr>
        <w:t>icroorganisms or simply microbes can be classified into two groups, the </w:t>
      </w:r>
      <w:hyperlink r:id="rId16" w:tooltip="Medical microbiology" w:history="1">
        <w:r w:rsidRPr="008C0E81">
          <w:rPr>
            <w:rStyle w:val="Hyperlink"/>
            <w:rFonts w:ascii="Times New Roman" w:hAnsi="Times New Roman" w:cs="Times New Roman"/>
            <w:color w:val="auto"/>
            <w:sz w:val="24"/>
            <w:szCs w:val="24"/>
            <w:shd w:val="clear" w:color="auto" w:fill="FFFFFF"/>
          </w:rPr>
          <w:t>human-borne</w:t>
        </w:r>
      </w:hyperlink>
      <w:r w:rsidRPr="008C0E81">
        <w:rPr>
          <w:rFonts w:ascii="Times New Roman" w:hAnsi="Times New Roman" w:cs="Times New Roman"/>
          <w:sz w:val="24"/>
          <w:szCs w:val="24"/>
          <w:shd w:val="clear" w:color="auto" w:fill="FFFFFF"/>
        </w:rPr>
        <w:t> and the </w:t>
      </w:r>
      <w:hyperlink r:id="rId17" w:tooltip="Extremophiles" w:history="1">
        <w:r w:rsidRPr="008C0E81">
          <w:rPr>
            <w:rStyle w:val="Hyperlink"/>
            <w:rFonts w:ascii="Times New Roman" w:hAnsi="Times New Roman" w:cs="Times New Roman"/>
            <w:color w:val="auto"/>
            <w:sz w:val="24"/>
            <w:szCs w:val="24"/>
            <w:shd w:val="clear" w:color="auto" w:fill="FFFFFF"/>
          </w:rPr>
          <w:t>extremophiles</w:t>
        </w:r>
      </w:hyperlink>
      <w:r w:rsidRPr="008C0E81">
        <w:rPr>
          <w:rFonts w:ascii="Times New Roman" w:hAnsi="Times New Roman" w:cs="Times New Roman"/>
          <w:sz w:val="24"/>
          <w:szCs w:val="24"/>
          <w:shd w:val="clear" w:color="auto" w:fill="FFFFFF"/>
        </w:rPr>
        <w:t xml:space="preserve">. </w:t>
      </w:r>
      <w:r w:rsidR="00D50567" w:rsidRPr="008C0E81">
        <w:rPr>
          <w:rFonts w:ascii="Times New Roman" w:hAnsi="Times New Roman" w:cs="Times New Roman"/>
          <w:sz w:val="24"/>
          <w:szCs w:val="24"/>
          <w:shd w:val="clear" w:color="auto" w:fill="FFFFFF"/>
        </w:rPr>
        <w:t>The study</w:t>
      </w:r>
      <w:r w:rsidRPr="008C0E81">
        <w:rPr>
          <w:rFonts w:ascii="Times New Roman" w:hAnsi="Times New Roman" w:cs="Times New Roman"/>
          <w:sz w:val="24"/>
          <w:szCs w:val="24"/>
          <w:shd w:val="clear" w:color="auto" w:fill="FFFFFF"/>
        </w:rPr>
        <w:t xml:space="preserve"> of the human-borne microorganisms is important for human welfare and </w:t>
      </w:r>
      <w:hyperlink r:id="rId18" w:tooltip="Human spaceflight" w:history="1">
        <w:r w:rsidR="00180BD0" w:rsidRPr="008C0E81">
          <w:rPr>
            <w:rStyle w:val="Hyperlink"/>
            <w:rFonts w:ascii="Times New Roman" w:hAnsi="Times New Roman" w:cs="Times New Roman"/>
            <w:color w:val="auto"/>
            <w:sz w:val="24"/>
            <w:szCs w:val="24"/>
            <w:shd w:val="clear" w:color="auto" w:fill="FFFFFF"/>
          </w:rPr>
          <w:t>human-crewed</w:t>
        </w:r>
        <w:r w:rsidRPr="008C0E81">
          <w:rPr>
            <w:rStyle w:val="Hyperlink"/>
            <w:rFonts w:ascii="Times New Roman" w:hAnsi="Times New Roman" w:cs="Times New Roman"/>
            <w:color w:val="auto"/>
            <w:sz w:val="24"/>
            <w:szCs w:val="24"/>
            <w:shd w:val="clear" w:color="auto" w:fill="FFFFFF"/>
          </w:rPr>
          <w:t xml:space="preserve"> space missions</w:t>
        </w:r>
      </w:hyperlink>
      <w:r w:rsidRPr="008C0E81">
        <w:rPr>
          <w:rFonts w:ascii="Times New Roman" w:hAnsi="Times New Roman" w:cs="Times New Roman"/>
          <w:sz w:val="24"/>
          <w:szCs w:val="24"/>
          <w:shd w:val="clear" w:color="auto" w:fill="FFFFFF"/>
        </w:rPr>
        <w:t xml:space="preserve">, while the extremophiles are vital for studying the physiological requirements of survival in </w:t>
      </w:r>
      <w:r w:rsidR="00D3427D" w:rsidRPr="008C0E81">
        <w:rPr>
          <w:rFonts w:ascii="Times New Roman" w:hAnsi="Times New Roman" w:cs="Times New Roman"/>
          <w:sz w:val="24"/>
          <w:szCs w:val="24"/>
          <w:shd w:val="clear" w:color="auto" w:fill="FFFFFF"/>
        </w:rPr>
        <w:t xml:space="preserve">extreme environment like space </w:t>
      </w:r>
      <w:r w:rsidR="00F71023" w:rsidRPr="008C0E81">
        <w:rPr>
          <w:rFonts w:ascii="Times New Roman" w:hAnsi="Times New Roman" w:cs="Times New Roman"/>
          <w:sz w:val="24"/>
          <w:szCs w:val="24"/>
          <w:shd w:val="clear" w:color="auto" w:fill="FFFFFF"/>
        </w:rPr>
        <w:fldChar w:fldCharType="begin" w:fldLock="1"/>
      </w:r>
      <w:r w:rsidRPr="008C0E81">
        <w:rPr>
          <w:rFonts w:ascii="Times New Roman" w:hAnsi="Times New Roman" w:cs="Times New Roman"/>
          <w:sz w:val="24"/>
          <w:szCs w:val="24"/>
          <w:shd w:val="clear" w:color="auto" w:fill="FFFFFF"/>
        </w:rPr>
        <w:instrText>ADDIN CSL_CITATION {"citationItems":[{"id":"ITEM-1","itemData":{"DOI":"10.1016/j.mimet.2009.10.004","ISSN":"01677012","PMID":"19854226","abstract":"Microorganisms can be used as model systems for studying biological responses to extraterrestrial conditions; however, the methods for studying their response are extremely challenging. Since the first high altitude microbiological experiment in 1935 a large number of facilities have been developed for short- and long-term microbial exposure experiments. Examples are the BIOPAN facility, used for short-term exposure, and the EXPOSE facility aboard the International Space Station, used for long-term exposure. Furthermore, simulation facilities have been developed to conduct microbiological experiments in the laboratory environment. A large number of microorganisms have been used for exposure experiments; these include pure cultures and microbial communities. Analyses of these experiments have involved both culture-dependent and independent methods. This review highlights and discusses the facilities available for microbiology experiments, both in space and in simulation environments. A description of the microorganisms and the techniques used to analyse survival is included. Finally we discuss the implications of microbiological studies for future missions and for space applications. © 2009 Elsevier B.V. All rights reserved.","author":[{"dropping-particle":"","family":"Olsson-Francis","given":"Karen","non-dropping-particle":"","parse-names":false,"suffix":""},{"dropping-particle":"","family":"Cockell","given":"Charles S.","non-dropping-particle":"","parse-names":false,"suffix":""}],"container-title":"Journal of Microbiological Methods","id":"ITEM-1","issued":{"date-parts":[["2010"]]},"title":"Experimental methods for studying microbial survival in extraterrestrial environments","type":"article"},"uris":["http://www.mendeley.com/documents/?uuid=58835e2c-0240-4ed5-b593-3c89b085475c"]}],"mendeley":{"formattedCitation":"(Olsson-Francis &amp; Cockell, 2010)","plainTextFormattedCitation":"(Olsson-Francis &amp; Cockell, 2010)","previouslyFormattedCitation":"(Olsson-Francis &amp; Cockell, 2010)"},"properties":{"noteIndex":0},"schema":"https://github.com/citation-style-language/schema/raw/master/csl-citation.json"}</w:instrText>
      </w:r>
      <w:r w:rsidR="00F71023" w:rsidRPr="008C0E81">
        <w:rPr>
          <w:rFonts w:ascii="Times New Roman" w:hAnsi="Times New Roman" w:cs="Times New Roman"/>
          <w:sz w:val="24"/>
          <w:szCs w:val="24"/>
          <w:shd w:val="clear" w:color="auto" w:fill="FFFFFF"/>
        </w:rPr>
        <w:fldChar w:fldCharType="separate"/>
      </w:r>
      <w:r w:rsidRPr="008C0E81">
        <w:rPr>
          <w:rFonts w:ascii="Times New Roman" w:hAnsi="Times New Roman" w:cs="Times New Roman"/>
          <w:noProof/>
          <w:sz w:val="24"/>
          <w:szCs w:val="24"/>
          <w:shd w:val="clear" w:color="auto" w:fill="FFFFFF"/>
        </w:rPr>
        <w:t>(Olsson-Francis &amp; Cockell, 2010)</w:t>
      </w:r>
      <w:r w:rsidR="00F71023" w:rsidRPr="008C0E81">
        <w:rPr>
          <w:rFonts w:ascii="Times New Roman" w:hAnsi="Times New Roman" w:cs="Times New Roman"/>
          <w:sz w:val="24"/>
          <w:szCs w:val="24"/>
          <w:shd w:val="clear" w:color="auto" w:fill="FFFFFF"/>
        </w:rPr>
        <w:fldChar w:fldCharType="end"/>
      </w:r>
      <w:r w:rsidRPr="008C0E81">
        <w:rPr>
          <w:rFonts w:ascii="Times New Roman" w:hAnsi="Times New Roman" w:cs="Times New Roman"/>
          <w:sz w:val="24"/>
          <w:szCs w:val="24"/>
          <w:shd w:val="clear" w:color="auto" w:fill="FFFFFF"/>
        </w:rPr>
        <w:t>. M</w:t>
      </w:r>
      <w:r w:rsidRPr="008C0E81">
        <w:rPr>
          <w:rFonts w:ascii="Times New Roman" w:hAnsi="Times New Roman" w:cs="Times New Roman"/>
          <w:sz w:val="24"/>
          <w:szCs w:val="24"/>
        </w:rPr>
        <w:t xml:space="preserve">icroorganisms are thought to make up more than 60% of the earth’s biomass </w:t>
      </w:r>
      <w:r w:rsidR="00F71023" w:rsidRPr="008C0E81">
        <w:rPr>
          <w:rFonts w:ascii="Times New Roman" w:hAnsi="Times New Roman" w:cs="Times New Roman"/>
          <w:sz w:val="24"/>
          <w:szCs w:val="24"/>
        </w:rPr>
        <w:fldChar w:fldCharType="begin" w:fldLock="1"/>
      </w:r>
      <w:r w:rsidRPr="008C0E81">
        <w:rPr>
          <w:rFonts w:ascii="Times New Roman" w:hAnsi="Times New Roman" w:cs="Times New Roman"/>
          <w:sz w:val="24"/>
          <w:szCs w:val="24"/>
        </w:rPr>
        <w:instrText>ADDIN CSL_CITATION {"citationItems":[{"id":"ITEM-1","itemData":{"DOI":"10.1007/0-387-37940-1","abstract":"This study examined three postrelease outcomes (reincarceration, rearrest, drug relapse) for inmates who participated in therapeutic community (TC) drug treatment programs (n = 555) or comparison groups (n = 998) at five prisons. The comparison group consisted of TC-eligible inmates participating in less intensive programming at the same institutions. Control variables included drug dependency, age, and criminal history. TC had a moderate, significant impact on reducing the probability of reincarceration and did so in the absence of community aftercare. Effects of TC on rearrest and drug relapse, however, were not significant. Implications for research, theory, and practice are discussed.","container-title":"Fundamentals of Space Biology","id":"ITEM-1","issued":{"date-parts":[["2006"]]},"title":"Fundamentals of Space Biology","type":"book"},"uris":["http://www.mendeley.com/documents/?uuid=3cf94f5d-0022-49bd-98ec-f76ea316c502"]}],"mendeley":{"formattedCitation":"(“Fundam. Sp. Biol.,” 2006)","plainTextFormattedCitation":"(“Fundam. Sp. Biol.,” 2006)","previouslyFormattedCitation":"(“Fundam. Sp. Biol.,” 2006)"},"properties":{"noteIndex":0},"schema":"https://github.com/citation-style-language/schema/raw/master/csl-citation.json"}</w:instrText>
      </w:r>
      <w:r w:rsidR="00F71023" w:rsidRPr="008C0E81">
        <w:rPr>
          <w:rFonts w:ascii="Times New Roman" w:hAnsi="Times New Roman" w:cs="Times New Roman"/>
          <w:sz w:val="24"/>
          <w:szCs w:val="24"/>
        </w:rPr>
        <w:fldChar w:fldCharType="separate"/>
      </w:r>
      <w:r w:rsidRPr="008C0E81">
        <w:rPr>
          <w:rFonts w:ascii="Times New Roman" w:hAnsi="Times New Roman" w:cs="Times New Roman"/>
          <w:noProof/>
          <w:sz w:val="24"/>
          <w:szCs w:val="24"/>
        </w:rPr>
        <w:t>(“Fundam. Sp. Biol.,” 2006)</w:t>
      </w:r>
      <w:r w:rsidR="00F71023" w:rsidRPr="008C0E81">
        <w:rPr>
          <w:rFonts w:ascii="Times New Roman" w:hAnsi="Times New Roman" w:cs="Times New Roman"/>
          <w:sz w:val="24"/>
          <w:szCs w:val="24"/>
        </w:rPr>
        <w:fldChar w:fldCharType="end"/>
      </w:r>
      <w:r w:rsidRPr="008C0E81">
        <w:rPr>
          <w:rFonts w:ascii="Times New Roman" w:hAnsi="Times New Roman" w:cs="Times New Roman"/>
          <w:sz w:val="24"/>
          <w:szCs w:val="24"/>
        </w:rPr>
        <w:t xml:space="preserve">. They have been found in almost every environment. The diversity and range of environmental adaptations exhibited by microbes make them a natural choice for studying how microbes adapt to change in gravity conditions. Microbes are known </w:t>
      </w:r>
      <w:r w:rsidR="002E2A09" w:rsidRPr="008C0E81">
        <w:rPr>
          <w:rFonts w:ascii="Times New Roman" w:hAnsi="Times New Roman" w:cs="Times New Roman"/>
          <w:sz w:val="24"/>
          <w:szCs w:val="24"/>
        </w:rPr>
        <w:t xml:space="preserve">to </w:t>
      </w:r>
      <w:r w:rsidRPr="008C0E81">
        <w:rPr>
          <w:rFonts w:ascii="Times New Roman" w:hAnsi="Times New Roman" w:cs="Times New Roman"/>
          <w:sz w:val="24"/>
          <w:szCs w:val="24"/>
        </w:rPr>
        <w:t>survive in many extreme environments</w:t>
      </w:r>
      <w:r w:rsidR="002E2A09" w:rsidRPr="008C0E81">
        <w:rPr>
          <w:rFonts w:ascii="Times New Roman" w:hAnsi="Times New Roman" w:cs="Times New Roman"/>
          <w:sz w:val="24"/>
          <w:szCs w:val="24"/>
        </w:rPr>
        <w:t>,</w:t>
      </w:r>
      <w:r w:rsidRPr="008C0E81">
        <w:rPr>
          <w:rFonts w:ascii="Times New Roman" w:hAnsi="Times New Roman" w:cs="Times New Roman"/>
          <w:sz w:val="24"/>
          <w:szCs w:val="24"/>
        </w:rPr>
        <w:t xml:space="preserve"> including outer space</w:t>
      </w:r>
      <w:r w:rsidR="002E2A09" w:rsidRPr="008C0E81">
        <w:rPr>
          <w:rFonts w:ascii="Times New Roman" w:hAnsi="Times New Roman" w:cs="Times New Roman"/>
          <w:sz w:val="24"/>
          <w:szCs w:val="24"/>
        </w:rPr>
        <w:t>,</w:t>
      </w:r>
      <w:r w:rsidRPr="008C0E81">
        <w:rPr>
          <w:rFonts w:ascii="Times New Roman" w:hAnsi="Times New Roman" w:cs="Times New Roman"/>
          <w:sz w:val="24"/>
          <w:szCs w:val="24"/>
        </w:rPr>
        <w:t xml:space="preserve"> excellently reviewed by </w:t>
      </w:r>
      <w:r w:rsidR="00F71023" w:rsidRPr="008C0E81">
        <w:rPr>
          <w:rFonts w:ascii="Times New Roman" w:hAnsi="Times New Roman" w:cs="Times New Roman"/>
          <w:sz w:val="24"/>
          <w:szCs w:val="24"/>
        </w:rPr>
        <w:fldChar w:fldCharType="begin" w:fldLock="1"/>
      </w:r>
      <w:r w:rsidRPr="008C0E81">
        <w:rPr>
          <w:rFonts w:ascii="Times New Roman" w:hAnsi="Times New Roman" w:cs="Times New Roman"/>
          <w:sz w:val="24"/>
          <w:szCs w:val="24"/>
        </w:rPr>
        <w:instrText>ADDIN CSL_CITATION {"citationItems":[{"id":"ITEM-1","itemData":{"DOI":"10.1128/mmbr.00016-09","ISSN":"1092-2172","PMID":"20197502","abstract":"The responses of microorganisms (viruses, bacterial cells, bacterial and fungal spores, and lichens) to selected factors of space (microgravity, galactic cosmic radiation, solar UV radiation, and space vacuum) were determined in space and laboratory simulation experiments. In general, microorganisms tend to thrive in the space flight environment in terms of enhanced growth parameters and a demonstrated ability to proliferate in the presence of normally inhibitory levels of antibiotics. The mechanisms responsible for the observed biological responses, however, are not yet fully understood. A hypothesized interaction of microgravity with radiation-induced DNA repair processes was experimentally refuted. The survival of microorganisms in outer space was investigated to tackle questions on the upper boundary of the biosphere and on the likelihood of interplanetary transport of microorganisms. It was found that extraterrestrial solar UV radiation was the most deleterious factor of space. Among all organisms tested, only lichens (Rhizocarpon geographicum and Xanthoria elegans) maintained full viability after 2 weeks in outer space, whereas all other test systems were inactivated by orders of magnitude. Using optical filters and spores of Bacillus subtilis as a biological UV dosimeter, it was found that the current ozone layer reduces the biological effectiveness of solar UV by 3 orders of magnitude. If shielded against solar UV, spores of B. subtilis were capable of surviving in space for up to 6 years, especially if embedded in clay or meteorite powder (artificial meteorites). The data support the likelihood of interplanetary transfer of microorganisms within meteorites, the so-called lithopanspermia hypothesis. Copyright © 2010, American Society for Microbiology. All Rights Reserved.","author":[{"dropping-particle":"","family":"Horneck","given":"Gerda","non-dropping-particle":"","parse-names":false,"suffix":""},{"dropping-particle":"","family":"Klaus","given":"David M.","non-dropping-particle":"","parse-names":false,"suffix":""},{"dropping-particle":"","family":"Mancinelli","given":"Rocco L.","non-dropping-particle":"","parse-names":false,"suffix":""}],"container-title":"Microbiology and Molecular Biology Reviews","id":"ITEM-1","issued":{"date-parts":[["2010"]]},"title":"Space Microbiology","type":"article-journal"},"uris":["http://www.mendeley.com/documents/?uuid=2eea59ad-a852-459b-9a83-c00b9c720a19"]}],"mendeley":{"formattedCitation":"(Gerda Horneck et al., 2010)","plainTextFormattedCitation":"(Gerda Horneck et al., 2010)","previouslyFormattedCitation":"(Gerda Horneck et al., 2010)"},"properties":{"noteIndex":0},"schema":"https://github.com/citation-style-language/schema/raw/master/csl-citation.json"}</w:instrText>
      </w:r>
      <w:r w:rsidR="00F71023" w:rsidRPr="008C0E81">
        <w:rPr>
          <w:rFonts w:ascii="Times New Roman" w:hAnsi="Times New Roman" w:cs="Times New Roman"/>
          <w:sz w:val="24"/>
          <w:szCs w:val="24"/>
        </w:rPr>
        <w:fldChar w:fldCharType="separate"/>
      </w:r>
      <w:r w:rsidRPr="008C0E81">
        <w:rPr>
          <w:rFonts w:ascii="Times New Roman" w:hAnsi="Times New Roman" w:cs="Times New Roman"/>
          <w:noProof/>
          <w:sz w:val="24"/>
          <w:szCs w:val="24"/>
        </w:rPr>
        <w:t xml:space="preserve">Gerda Horneck et al. </w:t>
      </w:r>
      <w:r w:rsidR="00D3427D" w:rsidRPr="008C0E81">
        <w:rPr>
          <w:rFonts w:ascii="Times New Roman" w:hAnsi="Times New Roman" w:cs="Times New Roman"/>
          <w:noProof/>
          <w:sz w:val="24"/>
          <w:szCs w:val="24"/>
        </w:rPr>
        <w:t>(</w:t>
      </w:r>
      <w:r w:rsidRPr="008C0E81">
        <w:rPr>
          <w:rFonts w:ascii="Times New Roman" w:hAnsi="Times New Roman" w:cs="Times New Roman"/>
          <w:noProof/>
          <w:sz w:val="24"/>
          <w:szCs w:val="24"/>
        </w:rPr>
        <w:t>2010)</w:t>
      </w:r>
      <w:r w:rsidR="00F71023" w:rsidRPr="008C0E81">
        <w:rPr>
          <w:rFonts w:ascii="Times New Roman" w:hAnsi="Times New Roman" w:cs="Times New Roman"/>
          <w:sz w:val="24"/>
          <w:szCs w:val="24"/>
        </w:rPr>
        <w:fldChar w:fldCharType="end"/>
      </w:r>
      <w:r w:rsidRPr="008C0E81">
        <w:rPr>
          <w:rFonts w:ascii="Times New Roman" w:hAnsi="Times New Roman" w:cs="Times New Roman"/>
          <w:sz w:val="24"/>
          <w:szCs w:val="24"/>
        </w:rPr>
        <w:t>. Earlier there has been a long debate on whether gravity can affect microorganisms due to small size and weight. However, spaceflight and ground-based microgravity experiments have proven microorganisms as an ideal model life forms for microgravity research because they are lightweight, small</w:t>
      </w:r>
      <w:r w:rsidR="002E2A09" w:rsidRPr="008C0E81">
        <w:rPr>
          <w:rFonts w:ascii="Times New Roman" w:hAnsi="Times New Roman" w:cs="Times New Roman"/>
          <w:sz w:val="24"/>
          <w:szCs w:val="24"/>
        </w:rPr>
        <w:t>,</w:t>
      </w:r>
      <w:r w:rsidRPr="008C0E81">
        <w:rPr>
          <w:rFonts w:ascii="Times New Roman" w:hAnsi="Times New Roman" w:cs="Times New Roman"/>
          <w:sz w:val="24"/>
          <w:szCs w:val="24"/>
        </w:rPr>
        <w:t xml:space="preserve"> and relatively easy to handle in space</w:t>
      </w:r>
      <w:r w:rsidR="002E2A09" w:rsidRPr="008C0E81">
        <w:rPr>
          <w:rFonts w:ascii="Times New Roman" w:hAnsi="Times New Roman" w:cs="Times New Roman"/>
          <w:sz w:val="24"/>
          <w:szCs w:val="24"/>
        </w:rPr>
        <w:t>,</w:t>
      </w:r>
      <w:r w:rsidRPr="008C0E81">
        <w:rPr>
          <w:rFonts w:ascii="Times New Roman" w:hAnsi="Times New Roman" w:cs="Times New Roman"/>
          <w:sz w:val="24"/>
          <w:szCs w:val="24"/>
        </w:rPr>
        <w:t xml:space="preserve"> and have short generation times </w:t>
      </w:r>
      <w:r w:rsidR="00F71023" w:rsidRPr="008C0E81">
        <w:rPr>
          <w:rFonts w:ascii="Times New Roman" w:hAnsi="Times New Roman" w:cs="Times New Roman"/>
          <w:sz w:val="24"/>
          <w:szCs w:val="24"/>
        </w:rPr>
        <w:fldChar w:fldCharType="begin" w:fldLock="1"/>
      </w:r>
      <w:r w:rsidRPr="008C0E81">
        <w:rPr>
          <w:rFonts w:ascii="Times New Roman" w:hAnsi="Times New Roman" w:cs="Times New Roman"/>
          <w:sz w:val="24"/>
          <w:szCs w:val="24"/>
        </w:rPr>
        <w:instrText>ADDIN CSL_CITATION {"citationItems":[{"id":"ITEM-1","itemData":{"DOI":"10.1128/mmbr.68.2.345-361.2004","ISSN":"1092-2172","PMID":"15187188","abstract":"Microbial adaptation to environmental stimuli is essential for survival. While several of these stimuli have been studied in detail, recent studies have demonstrated an important role for a novel environmental parameter in which microgravity and the low fluid shear dynamics associated with microgravity globally regulate microbial gene expression, physiology, and pathogenesis. In addition to analyzing fundamental questions about microbial responses to spaceflight, these studies have demonstrated important applications for microbial responses to a ground-based, low-shear stress environment similar to that encountered during spaceflight. Moreover, the low-shear growth environment sensed by microbes during microgravity of spaceflight and during ground-based microgravity analogue culture is relevant to those encountered during their natural life cycles on Earth. While no mechanism has been clearly defined to explain how the mechanical force of fluid shear transmits intracellular signals to microbial cells at the molecular level, the fact that cross talk exists between microbial signal transduction systems holds intriguing possibilities that future studies might reveal common mechanotransduction themes between these systems and those used to sense and respond to low-shear stress and changes in gravitation forces. The study of microbial mechanotransduction may identify common conserved mechanisms used by cells to perceive changes in mechanical and/or physical forces, and it has the potential to provide valuable insight for understanding mechanosensing mechanisms in higher organisms. This review summarizes recent and future research trends aimed at understanding the dynamic effects of changes in the mechanical forces that occur in microgravity and other low-shear environments on a wide variety of important microbial parameters.","author":[{"dropping-particle":"","family":"Nickerson","given":"Cheryl A.","non-dropping-particle":"","parse-names":false,"suffix":""},{"dropping-particle":"","family":"Ott","given":"C. Mark","non-dropping-particle":"","parse-names":false,"suffix":""},{"dropping-particle":"","family":"Wilson","given":"James W.","non-dropping-particle":"","parse-names":false,"suffix":""},{"dropping-particle":"","family":"Ramamurthy","given":"Rajee","non-dropping-particle":"","parse-names":false,"suffix":""},{"dropping-particle":"","family":"Pierson","given":"Duane L.","non-dropping-particle":"","parse-names":false,"suffix":""}],"container-title":"Microbiology and Molecular Biology Reviews","id":"ITEM-1","issued":{"date-parts":[["2004"]]},"title":"Microbial Responses to Microgravity and Other Low-Shear Environments","type":"article-journal"},"uris":["http://www.mendeley.com/documents/?uuid=3c2e4839-9133-4d87-bb35-b45e82925d37"]}],"mendeley":{"formattedCitation":"(Nickerson et al., 2004)","plainTextFormattedCitation":"(Nickerson et al., 2004)","previouslyFormattedCitation":"(Nickerson et al., 2004)"},"properties":{"noteIndex":0},"schema":"https://github.com/citation-style-language/schema/raw/master/csl-citation.json"}</w:instrText>
      </w:r>
      <w:r w:rsidR="00F71023" w:rsidRPr="008C0E81">
        <w:rPr>
          <w:rFonts w:ascii="Times New Roman" w:hAnsi="Times New Roman" w:cs="Times New Roman"/>
          <w:sz w:val="24"/>
          <w:szCs w:val="24"/>
        </w:rPr>
        <w:fldChar w:fldCharType="separate"/>
      </w:r>
      <w:r w:rsidRPr="008C0E81">
        <w:rPr>
          <w:rFonts w:ascii="Times New Roman" w:hAnsi="Times New Roman" w:cs="Times New Roman"/>
          <w:noProof/>
          <w:sz w:val="24"/>
          <w:szCs w:val="24"/>
        </w:rPr>
        <w:t>(Nickerson et al., 2004)</w:t>
      </w:r>
      <w:r w:rsidR="00F71023" w:rsidRPr="008C0E81">
        <w:rPr>
          <w:rFonts w:ascii="Times New Roman" w:hAnsi="Times New Roman" w:cs="Times New Roman"/>
          <w:sz w:val="24"/>
          <w:szCs w:val="24"/>
        </w:rPr>
        <w:fldChar w:fldCharType="end"/>
      </w:r>
      <w:r w:rsidRPr="008C0E81">
        <w:rPr>
          <w:rFonts w:ascii="Times New Roman" w:hAnsi="Times New Roman" w:cs="Times New Roman"/>
          <w:sz w:val="24"/>
          <w:szCs w:val="24"/>
        </w:rPr>
        <w:t xml:space="preserve">. Consequently, numerous experiments have been performed on microorganisms </w:t>
      </w:r>
      <w:r w:rsidR="00180BD0" w:rsidRPr="008C0E81">
        <w:rPr>
          <w:rFonts w:ascii="Times New Roman" w:hAnsi="Times New Roman" w:cs="Times New Roman"/>
          <w:sz w:val="24"/>
          <w:szCs w:val="24"/>
        </w:rPr>
        <w:t>in orbit and</w:t>
      </w:r>
      <w:r w:rsidRPr="008C0E81">
        <w:rPr>
          <w:rFonts w:ascii="Times New Roman" w:hAnsi="Times New Roman" w:cs="Times New Roman"/>
          <w:sz w:val="24"/>
          <w:szCs w:val="24"/>
        </w:rPr>
        <w:t xml:space="preserve"> Earth-based clinostats that simulate microgravity.</w:t>
      </w:r>
    </w:p>
    <w:p w14:paraId="2E5A6D78" w14:textId="77777777" w:rsidR="00C5500F" w:rsidRPr="008C0E81" w:rsidRDefault="005E7DDB" w:rsidP="00C7598D">
      <w:pPr>
        <w:spacing w:after="0" w:line="276" w:lineRule="auto"/>
        <w:jc w:val="both"/>
        <w:rPr>
          <w:rFonts w:ascii="Times New Roman" w:hAnsi="Times New Roman" w:cs="Times New Roman"/>
          <w:sz w:val="24"/>
          <w:szCs w:val="24"/>
        </w:rPr>
      </w:pPr>
      <w:r w:rsidRPr="008C0E81">
        <w:rPr>
          <w:rFonts w:ascii="Times New Roman" w:hAnsi="Times New Roman" w:cs="Times New Roman"/>
          <w:sz w:val="24"/>
          <w:szCs w:val="24"/>
        </w:rPr>
        <w:t>Immediately upon entry into space, organisms experience two most important physical parameters</w:t>
      </w:r>
      <w:r w:rsidR="002E2A09" w:rsidRPr="008C0E81">
        <w:rPr>
          <w:rFonts w:ascii="Times New Roman" w:hAnsi="Times New Roman" w:cs="Times New Roman"/>
          <w:sz w:val="24"/>
          <w:szCs w:val="24"/>
        </w:rPr>
        <w:t>,</w:t>
      </w:r>
      <w:r w:rsidRPr="008C0E81">
        <w:rPr>
          <w:rFonts w:ascii="Times New Roman" w:hAnsi="Times New Roman" w:cs="Times New Roman"/>
          <w:sz w:val="24"/>
          <w:szCs w:val="24"/>
        </w:rPr>
        <w:t xml:space="preserve"> viz., low gravity or near weightlessness condition created by the vehicle’s free-</w:t>
      </w:r>
      <w:r w:rsidRPr="008C0E81">
        <w:rPr>
          <w:rFonts w:ascii="Times New Roman" w:hAnsi="Times New Roman" w:cs="Times New Roman"/>
          <w:sz w:val="24"/>
          <w:szCs w:val="24"/>
        </w:rPr>
        <w:lastRenderedPageBreak/>
        <w:t xml:space="preserve">fall trajectory and radiation exposure </w:t>
      </w:r>
      <w:proofErr w:type="gramStart"/>
      <w:r w:rsidRPr="008C0E81">
        <w:rPr>
          <w:rFonts w:ascii="Times New Roman" w:hAnsi="Times New Roman" w:cs="Times New Roman"/>
          <w:sz w:val="24"/>
          <w:szCs w:val="24"/>
        </w:rPr>
        <w:t>as a consequence of</w:t>
      </w:r>
      <w:proofErr w:type="gramEnd"/>
      <w:r w:rsidRPr="008C0E81">
        <w:rPr>
          <w:rFonts w:ascii="Times New Roman" w:hAnsi="Times New Roman" w:cs="Times New Roman"/>
          <w:sz w:val="24"/>
          <w:szCs w:val="24"/>
        </w:rPr>
        <w:t xml:space="preserve"> being outside Earth’s protective atmosphere. The spaceflight effect on microorganisms originated during </w:t>
      </w:r>
      <w:r w:rsidR="002E2A09" w:rsidRPr="008C0E81">
        <w:rPr>
          <w:rFonts w:ascii="Times New Roman" w:hAnsi="Times New Roman" w:cs="Times New Roman"/>
          <w:sz w:val="24"/>
          <w:szCs w:val="24"/>
        </w:rPr>
        <w:t>the 1960s</w:t>
      </w:r>
      <w:r w:rsidRPr="008C0E81">
        <w:rPr>
          <w:rFonts w:ascii="Times New Roman" w:hAnsi="Times New Roman" w:cs="Times New Roman"/>
          <w:sz w:val="24"/>
          <w:szCs w:val="24"/>
        </w:rPr>
        <w:t xml:space="preserve"> when countries like USSR and USA were planning to conduct manned spaceflight programs. The first successful recovery of directly exposed unprotected terrestrial microorganisms in space was carried out in 1968 </w:t>
      </w:r>
      <w:r w:rsidR="00F71023" w:rsidRPr="008C0E81">
        <w:rPr>
          <w:rFonts w:ascii="Times New Roman" w:hAnsi="Times New Roman" w:cs="Times New Roman"/>
          <w:sz w:val="24"/>
          <w:szCs w:val="24"/>
        </w:rPr>
        <w:fldChar w:fldCharType="begin" w:fldLock="1"/>
      </w:r>
      <w:r w:rsidRPr="008C0E81">
        <w:rPr>
          <w:rFonts w:ascii="Times New Roman" w:hAnsi="Times New Roman" w:cs="Times New Roman"/>
          <w:sz w:val="24"/>
          <w:szCs w:val="24"/>
        </w:rPr>
        <w:instrText>ADDIN CSL_CITATION {"citationItems":[{"id":"ITEM-1","itemData":{"DOI":"10.1007/BF00924239","ISSN":"01696149","PMID":"5406448","abstract":"Survival of coliphage T1, tobacco mosaic virus (TMV) and spores of Penicillium roqueforti Thom after direct exposure to space on board 6 balloons, 6 sounding rockets and 3 satellites is related to the numbers of solar UV photons incident during exposure. The survival followed exponential curves leading to complete inactivation. Solar ultraviolet radiation of wavelengths 2000 Å to 3000 Å appears to be the main cause of inactivation of broth suspended phage and, probably, TMV. T1 phage and Penicillium spores prepared in saline were also affected by radiation shorter than 2000 Å, while TMV seems to be resistant to radiation of these wavelengths. The biological effectiveness of the solar spectrum in the area between 3000 Å to 50 000 Å was not significant. Sterilization of interplanetary spacecraft appears necessary since micro-organisms can easily be shielded against lethal radiation. © 1969 D. Reidel Publishing Company.","author":[{"dropping-particle":"","family":"Lorenz","given":"Peter R.","non-dropping-particle":"","parse-names":false,"suffix":""},{"dropping-particle":"","family":"Orlob","given":"Gert B.","non-dropping-particle":"","parse-names":false,"suffix":""},{"dropping-particle":"","family":"Hemenway","given":"Curtis L.","non-dropping-particle":"","parse-names":false,"suffix":""}],"container-title":"Space Life Sciences","id":"ITEM-1","issued":{"date-parts":[["1969"]]},"title":"Survival of micro-organisms in space - Comparison of survival data obtained in fifteen balloon-, rocket-, and satellite-borne exposure experiments with incident solar photons","type":"article-journal"},"uris":["http://www.mendeley.com/documents/?uuid=09d9befb-952e-4a93-8079-687f13d18082"]}],"mendeley":{"formattedCitation":"(Lorenz et al., 1969)","plainTextFormattedCitation":"(Lorenz et al., 1969)","previouslyFormattedCitation":"(Lorenz et al., 1969)"},"properties":{"noteIndex":0},"schema":"https://github.com/citation-style-language/schema/raw/master/csl-citation.json"}</w:instrText>
      </w:r>
      <w:r w:rsidR="00F71023" w:rsidRPr="008C0E81">
        <w:rPr>
          <w:rFonts w:ascii="Times New Roman" w:hAnsi="Times New Roman" w:cs="Times New Roman"/>
          <w:sz w:val="24"/>
          <w:szCs w:val="24"/>
        </w:rPr>
        <w:fldChar w:fldCharType="separate"/>
      </w:r>
      <w:r w:rsidRPr="008C0E81">
        <w:rPr>
          <w:rFonts w:ascii="Times New Roman" w:hAnsi="Times New Roman" w:cs="Times New Roman"/>
          <w:noProof/>
          <w:sz w:val="24"/>
          <w:szCs w:val="24"/>
        </w:rPr>
        <w:t>(Lorenz et al., 1969)</w:t>
      </w:r>
      <w:r w:rsidR="00F71023" w:rsidRPr="008C0E81">
        <w:rPr>
          <w:rFonts w:ascii="Times New Roman" w:hAnsi="Times New Roman" w:cs="Times New Roman"/>
          <w:sz w:val="24"/>
          <w:szCs w:val="24"/>
        </w:rPr>
        <w:fldChar w:fldCharType="end"/>
      </w:r>
      <w:r w:rsidRPr="008C0E81">
        <w:rPr>
          <w:rFonts w:ascii="Times New Roman" w:hAnsi="Times New Roman" w:cs="Times New Roman"/>
          <w:sz w:val="24"/>
          <w:szCs w:val="24"/>
        </w:rPr>
        <w:t>. In this experiment</w:t>
      </w:r>
      <w:r w:rsidR="002E2A09" w:rsidRPr="008C0E81">
        <w:rPr>
          <w:rFonts w:ascii="Times New Roman" w:hAnsi="Times New Roman" w:cs="Times New Roman"/>
          <w:sz w:val="24"/>
          <w:szCs w:val="24"/>
        </w:rPr>
        <w:t>,</w:t>
      </w:r>
      <w:r w:rsidRPr="008C0E81">
        <w:rPr>
          <w:rFonts w:ascii="Times New Roman" w:hAnsi="Times New Roman" w:cs="Times New Roman"/>
          <w:sz w:val="24"/>
          <w:szCs w:val="24"/>
        </w:rPr>
        <w:t xml:space="preserve"> spores of </w:t>
      </w:r>
      <w:r w:rsidRPr="008C0E81">
        <w:rPr>
          <w:rFonts w:ascii="Times New Roman" w:hAnsi="Times New Roman" w:cs="Times New Roman"/>
          <w:i/>
          <w:sz w:val="24"/>
          <w:szCs w:val="24"/>
        </w:rPr>
        <w:t>Bacillus subtilis</w:t>
      </w:r>
      <w:r w:rsidRPr="008C0E81">
        <w:rPr>
          <w:rFonts w:ascii="Times New Roman" w:hAnsi="Times New Roman" w:cs="Times New Roman"/>
          <w:sz w:val="24"/>
          <w:szCs w:val="24"/>
        </w:rPr>
        <w:t>, type</w:t>
      </w:r>
      <w:r w:rsidR="004E469E" w:rsidRPr="008C0E81">
        <w:rPr>
          <w:rFonts w:ascii="Times New Roman" w:hAnsi="Times New Roman" w:cs="Times New Roman"/>
          <w:sz w:val="24"/>
          <w:szCs w:val="24"/>
        </w:rPr>
        <w:t xml:space="preserve"> </w:t>
      </w:r>
      <w:r w:rsidRPr="008C0E81">
        <w:rPr>
          <w:rFonts w:ascii="Times New Roman" w:hAnsi="Times New Roman" w:cs="Times New Roman"/>
          <w:sz w:val="24"/>
          <w:szCs w:val="24"/>
        </w:rPr>
        <w:t xml:space="preserve">III poliovirus, and </w:t>
      </w:r>
      <w:r w:rsidRPr="008C0E81">
        <w:rPr>
          <w:rFonts w:ascii="Times New Roman" w:hAnsi="Times New Roman" w:cs="Times New Roman"/>
          <w:i/>
          <w:sz w:val="24"/>
          <w:szCs w:val="24"/>
        </w:rPr>
        <w:t>Escherichia coli</w:t>
      </w:r>
      <w:r w:rsidRPr="008C0E81">
        <w:rPr>
          <w:rFonts w:ascii="Times New Roman" w:hAnsi="Times New Roman" w:cs="Times New Roman"/>
          <w:sz w:val="24"/>
          <w:szCs w:val="24"/>
        </w:rPr>
        <w:t xml:space="preserve"> bacteriophage T-1 were exposed for 500 s at an altitude of 155 km. Since then, space flight experiments have been performed on </w:t>
      </w:r>
      <w:r w:rsidR="00180BD0" w:rsidRPr="008C0E81">
        <w:rPr>
          <w:rFonts w:ascii="Times New Roman" w:hAnsi="Times New Roman" w:cs="Times New Roman"/>
          <w:sz w:val="24"/>
          <w:szCs w:val="24"/>
        </w:rPr>
        <w:t>various</w:t>
      </w:r>
      <w:r w:rsidRPr="008C0E81">
        <w:rPr>
          <w:rFonts w:ascii="Times New Roman" w:hAnsi="Times New Roman" w:cs="Times New Roman"/>
          <w:sz w:val="24"/>
          <w:szCs w:val="24"/>
        </w:rPr>
        <w:t xml:space="preserve"> organisms</w:t>
      </w:r>
      <w:r w:rsidR="002E2A09" w:rsidRPr="008C0E81">
        <w:rPr>
          <w:rFonts w:ascii="Times New Roman" w:hAnsi="Times New Roman" w:cs="Times New Roman"/>
          <w:sz w:val="24"/>
          <w:szCs w:val="24"/>
        </w:rPr>
        <w:t>,</w:t>
      </w:r>
      <w:r w:rsidRPr="008C0E81">
        <w:rPr>
          <w:rFonts w:ascii="Times New Roman" w:hAnsi="Times New Roman" w:cs="Times New Roman"/>
          <w:sz w:val="24"/>
          <w:szCs w:val="24"/>
        </w:rPr>
        <w:t xml:space="preserve"> as documented in numerous review articles </w:t>
      </w:r>
      <w:r w:rsidR="00F71023" w:rsidRPr="008C0E81">
        <w:rPr>
          <w:rFonts w:ascii="Times New Roman" w:hAnsi="Times New Roman" w:cs="Times New Roman"/>
          <w:sz w:val="24"/>
          <w:szCs w:val="24"/>
        </w:rPr>
        <w:fldChar w:fldCharType="begin" w:fldLock="1"/>
      </w:r>
      <w:r w:rsidRPr="008C0E81">
        <w:rPr>
          <w:rFonts w:ascii="Times New Roman" w:hAnsi="Times New Roman" w:cs="Times New Roman"/>
          <w:sz w:val="24"/>
          <w:szCs w:val="24"/>
        </w:rPr>
        <w:instrText>ADDIN CSL_CITATION {"citationItems":[{"id":"ITEM-1","itemData":{"DOI":"10.1146/annurev.mi.28.100174.001005","ISSN":"00664227","PMID":"4215364","author":[{"dropping-particle":"","family":"Taylor","given":"G. R.","non-dropping-particle":"","parse-names":false,"suffix":""}],"container-title":"Annual review of microbiology","id":"ITEM-1","issued":{"date-parts":[["1974"]]},"title":"Space microbiology.","type":"article"},"uris":["http://www.mendeley.com/documents/?uuid=5cf696c8-95e4-4824-92b9-66f286c06576"]}],"mendeley":{"formattedCitation":"(Taylor, 1974)","manualFormatting":"(Taylor, 1974","plainTextFormattedCitation":"(Taylor, 1974)","previouslyFormattedCitation":"(Taylor, 1974)"},"properties":{"noteIndex":0},"schema":"https://github.com/citation-style-language/schema/raw/master/csl-citation.json"}</w:instrText>
      </w:r>
      <w:r w:rsidR="00F71023" w:rsidRPr="008C0E81">
        <w:rPr>
          <w:rFonts w:ascii="Times New Roman" w:hAnsi="Times New Roman" w:cs="Times New Roman"/>
          <w:sz w:val="24"/>
          <w:szCs w:val="24"/>
        </w:rPr>
        <w:fldChar w:fldCharType="separate"/>
      </w:r>
      <w:r w:rsidRPr="008C0E81">
        <w:rPr>
          <w:rFonts w:ascii="Times New Roman" w:hAnsi="Times New Roman" w:cs="Times New Roman"/>
          <w:noProof/>
          <w:sz w:val="24"/>
          <w:szCs w:val="24"/>
        </w:rPr>
        <w:t>(Taylor, 1974</w:t>
      </w:r>
      <w:r w:rsidR="00F71023" w:rsidRPr="008C0E81">
        <w:rPr>
          <w:rFonts w:ascii="Times New Roman" w:hAnsi="Times New Roman" w:cs="Times New Roman"/>
          <w:sz w:val="24"/>
          <w:szCs w:val="24"/>
        </w:rPr>
        <w:fldChar w:fldCharType="end"/>
      </w:r>
      <w:r w:rsidRPr="008C0E81">
        <w:rPr>
          <w:rFonts w:ascii="Times New Roman" w:hAnsi="Times New Roman" w:cs="Times New Roman"/>
          <w:sz w:val="24"/>
          <w:szCs w:val="24"/>
        </w:rPr>
        <w:t xml:space="preserve">; </w:t>
      </w:r>
      <w:r w:rsidR="00F71023" w:rsidRPr="008C0E81">
        <w:rPr>
          <w:rFonts w:ascii="Times New Roman" w:hAnsi="Times New Roman" w:cs="Times New Roman"/>
          <w:sz w:val="24"/>
          <w:szCs w:val="24"/>
        </w:rPr>
        <w:fldChar w:fldCharType="begin" w:fldLock="1"/>
      </w:r>
      <w:r w:rsidRPr="008C0E81">
        <w:rPr>
          <w:rFonts w:ascii="Times New Roman" w:hAnsi="Times New Roman" w:cs="Times New Roman"/>
          <w:sz w:val="24"/>
          <w:szCs w:val="24"/>
        </w:rPr>
        <w:instrText>ADDIN CSL_CITATION {"citationItems":[{"id":"ITEM-1","itemData":{"ISSN":"00956562","PMID":"7020686","author":[{"dropping-particle":"","family":"Tixador","given":"R.","non-dropping-particle":"","parse-names":false,"suffix":""},{"dropping-particle":"","family":"Richoilley","given":"G.","non-dropping-particle":"","parse-names":false,"suffix":""},{"dropping-particle":"","family":"Raffin","given":"J.","non-dropping-particle":"","parse-names":false,"suffix":""},{"dropping-particle":"","family":"Bost","given":"R.","non-dropping-particle":"","parse-names":false,"suffix":""},{"dropping-particle":"","family":"Kojarinov","given":"V.","non-dropping-particle":"","parse-names":false,"suffix":""},{"dropping-particle":"","family":"Lepskye","given":"A.","non-dropping-particle":"","parse-names":false,"suffix":""}],"container-title":"Aviation Space and Environmental Medicine","id":"ITEM-1","issued":{"date-parts":[["1981"]]},"title":"The CYTOS biological experiments carried out on the Soviet orbital station Salyut 6","type":"article-journal"},"uris":["http://www.mendeley.com/documents/?uuid=19a803cf-6290-4729-bcef-009851d38cb4"]}],"mendeley":{"formattedCitation":"(Tixador et al., 1981)","manualFormatting":"Tixador et al., 1981","plainTextFormattedCitation":"(Tixador et al., 1981)","previouslyFormattedCitation":"(Tixador et al., 1981)"},"properties":{"noteIndex":0},"schema":"https://github.com/citation-style-language/schema/raw/master/csl-citation.json"}</w:instrText>
      </w:r>
      <w:r w:rsidR="00F71023" w:rsidRPr="008C0E81">
        <w:rPr>
          <w:rFonts w:ascii="Times New Roman" w:hAnsi="Times New Roman" w:cs="Times New Roman"/>
          <w:sz w:val="24"/>
          <w:szCs w:val="24"/>
        </w:rPr>
        <w:fldChar w:fldCharType="separate"/>
      </w:r>
      <w:r w:rsidRPr="008C0E81">
        <w:rPr>
          <w:rFonts w:ascii="Times New Roman" w:hAnsi="Times New Roman" w:cs="Times New Roman"/>
          <w:noProof/>
          <w:sz w:val="24"/>
          <w:szCs w:val="24"/>
        </w:rPr>
        <w:t>Tixador et al., 1981</w:t>
      </w:r>
      <w:r w:rsidR="00F71023" w:rsidRPr="008C0E81">
        <w:rPr>
          <w:rFonts w:ascii="Times New Roman" w:hAnsi="Times New Roman" w:cs="Times New Roman"/>
          <w:sz w:val="24"/>
          <w:szCs w:val="24"/>
        </w:rPr>
        <w:fldChar w:fldCharType="end"/>
      </w:r>
      <w:r w:rsidRPr="008C0E81">
        <w:rPr>
          <w:rFonts w:ascii="Times New Roman" w:hAnsi="Times New Roman" w:cs="Times New Roman"/>
          <w:sz w:val="24"/>
          <w:szCs w:val="24"/>
        </w:rPr>
        <w:t>;</w:t>
      </w:r>
      <w:r w:rsidR="00F71023" w:rsidRPr="008C0E81">
        <w:rPr>
          <w:rFonts w:ascii="Times New Roman" w:hAnsi="Times New Roman" w:cs="Times New Roman"/>
          <w:sz w:val="24"/>
          <w:szCs w:val="24"/>
        </w:rPr>
        <w:fldChar w:fldCharType="begin" w:fldLock="1"/>
      </w:r>
      <w:r w:rsidRPr="008C0E81">
        <w:rPr>
          <w:rFonts w:ascii="Times New Roman" w:hAnsi="Times New Roman" w:cs="Times New Roman"/>
          <w:sz w:val="24"/>
          <w:szCs w:val="24"/>
        </w:rPr>
        <w:instrText>ADDIN CSL_CITATION {"citationItems":[{"id":"ITEM-1","itemData":{"DOI":"10.4271/911512","ISSN":"26883627","abstract":"Weightlessness, cosmic radiation and other space flight related conditions may adversely impact the physiology and immune status of the crew. Since microorganisms will surely be present in space habitats, the effects of space on microbial metabolic and physiologic functions will depend upon environmental conditions, types of organisms, and the duration of the flight. Because humans will conduct long-duration space missions, space microbiology must address the effect of alterations in microbial function during space flight. Even innocuous microorganisms and endogenous flora may become etiologic agents for disease during long missions. The microbial population in the closed environments of spacecraft may also become a source of toxic metabolites or the biodegradation of materials. This paper reviews studies concerning microbial behavior in closed environments, simulated microgravity, and actual space flight. Growth, physiology, subcellular structure, and antibiotic-sensitivity are described. Although the results of studies performed to date are occasionally contradictory, it is clear that the interaction of microorganisms with the space flight environment, including human, animal, and botanical inhabitants, must be investigated in order to ensure the safety of the crews and the integrity of the spacecraft environment. © Copyright 1991 Society of Automotive Engineers, Inc.","author":[{"dropping-particle":"","family":"Cioletti","given":"Louis A.","non-dropping-particle":"","parse-names":false,"suffix":""},{"dropping-particle":"","family":"Pierson","given":"Duane L.","non-dropping-particle":"","parse-names":false,"suffix":""},{"dropping-particle":"","family":"Mishra","given":"S. K.","non-dropping-particle":"","parse-names":false,"suffix":""}],"container-title":"SAE Technical Papers","id":"ITEM-1","issued":{"date-parts":[["1991"]]},"title":"Microbial growth and physiology in space: A review","type":"paper-conference"},"uris":["http://www.mendeley.com/documents/?uuid=a792e70d-99a8-4731-bb80-bd7e53f31675"]}],"mendeley":{"formattedCitation":"(Cioletti et al., 1991)","manualFormatting":" Cioletti et al., 1991)","plainTextFormattedCitation":"(Cioletti et al., 1991)","previouslyFormattedCitation":"(Cioletti et al., 1991)"},"properties":{"noteIndex":0},"schema":"https://github.com/citation-style-language/schema/raw/master/csl-citation.json"}</w:instrText>
      </w:r>
      <w:r w:rsidR="00F71023" w:rsidRPr="008C0E81">
        <w:rPr>
          <w:rFonts w:ascii="Times New Roman" w:hAnsi="Times New Roman" w:cs="Times New Roman"/>
          <w:sz w:val="24"/>
          <w:szCs w:val="24"/>
        </w:rPr>
        <w:fldChar w:fldCharType="separate"/>
      </w:r>
      <w:r w:rsidRPr="008C0E81">
        <w:rPr>
          <w:rFonts w:ascii="Times New Roman" w:hAnsi="Times New Roman" w:cs="Times New Roman"/>
          <w:noProof/>
          <w:sz w:val="24"/>
          <w:szCs w:val="24"/>
        </w:rPr>
        <w:t xml:space="preserve"> Cioletti et al., 1991)</w:t>
      </w:r>
      <w:r w:rsidR="00F71023" w:rsidRPr="008C0E81">
        <w:rPr>
          <w:rFonts w:ascii="Times New Roman" w:hAnsi="Times New Roman" w:cs="Times New Roman"/>
          <w:sz w:val="24"/>
          <w:szCs w:val="24"/>
        </w:rPr>
        <w:fldChar w:fldCharType="end"/>
      </w:r>
      <w:r w:rsidRPr="008C0E81">
        <w:rPr>
          <w:rFonts w:ascii="Times New Roman" w:hAnsi="Times New Roman" w:cs="Times New Roman"/>
          <w:sz w:val="24"/>
          <w:szCs w:val="24"/>
        </w:rPr>
        <w:t xml:space="preserve">. Many cellular processes and functions in microorganisms, such as cell growth </w:t>
      </w:r>
      <w:r w:rsidR="00F71023" w:rsidRPr="008C0E81">
        <w:rPr>
          <w:rFonts w:ascii="Times New Roman" w:hAnsi="Times New Roman" w:cs="Times New Roman"/>
          <w:sz w:val="24"/>
          <w:szCs w:val="24"/>
        </w:rPr>
        <w:fldChar w:fldCharType="begin" w:fldLock="1"/>
      </w:r>
      <w:r w:rsidRPr="008C0E81">
        <w:rPr>
          <w:rFonts w:ascii="Times New Roman" w:hAnsi="Times New Roman" w:cs="Times New Roman"/>
          <w:sz w:val="24"/>
          <w:szCs w:val="24"/>
        </w:rPr>
        <w:instrText>ADDIN CSL_CITATION {"citationItems":[{"id":"ITEM-1","itemData":{"DOI":"10.1007/s002530051386","ISSN":"01757598","PMID":"10091330","abstract":"Previous investigations have reported that bacterial suspension cultures grow to higher stationary concentrations in space flight than on Earth; however, none of these investigations included extensive ground controls under varied inertial conditions. This study includes extensive controls and cell-growth data taken at several times during lag phase, log phase, and stationary phase of Escherichia coli and Bacillus subtilis. The Marquardt- Levenberg, least-squares fitting algorithm was used to calculate kinetic growth parameters from the logistic bacterial growth equations for space- flight and control growth curves. Space-flight cultures grew to higher stationary-phase concentrations and had shorter lag-phase durations. Also, evidence was found for increased exponential growth rate in space.","author":[{"dropping-particle":"","family":"Kacena","given":"M. A.","non-dropping-particle":"","parse-names":false,"suffix":""},{"dropping-particle":"","family":"Merrell","given":"G. A.","non-dropping-particle":"","parse-names":false,"suffix":""},{"dropping-particle":"","family":"Manfredi","given":"B.","non-dropping-particle":"","parse-names":false,"suffix":""},{"dropping-particle":"","family":"Smith","given":"E. E.","non-dropping-particle":"","parse-names":false,"suffix":""},{"dropping-particle":"","family":"Klaus","given":"D. M.","non-dropping-particle":"","parse-names":false,"suffix":""},{"dropping-particle":"","family":"Todd","given":"P.","non-dropping-particle":"","parse-names":false,"suffix":""}],"container-title":"Applied Microbiology and Biotechnology","id":"ITEM-1","issued":{"date-parts":[["1999"]]},"title":"Bacterial growth in space flight: Logistic growth curve parameters for Escherichia coli and Bacillus subtilis","type":"article-journal"},"uris":["http://www.mendeley.com/documents/?uuid=0acfdb05-c1fd-42a5-be7b-4a0072f36f63"]}],"mendeley":{"formattedCitation":"(Kacena, Merrell, et al., 1999)","manualFormatting":"(Kacena, Merrell, et al., 1999","plainTextFormattedCitation":"(Kacena, Merrell, et al., 1999)","previouslyFormattedCitation":"(Kacena, Merrell, et al., 1999)"},"properties":{"noteIndex":0},"schema":"https://github.com/citation-style-language/schema/raw/master/csl-citation.json"}</w:instrText>
      </w:r>
      <w:r w:rsidR="00F71023" w:rsidRPr="008C0E81">
        <w:rPr>
          <w:rFonts w:ascii="Times New Roman" w:hAnsi="Times New Roman" w:cs="Times New Roman"/>
          <w:sz w:val="24"/>
          <w:szCs w:val="24"/>
        </w:rPr>
        <w:fldChar w:fldCharType="separate"/>
      </w:r>
      <w:r w:rsidRPr="008C0E81">
        <w:rPr>
          <w:rFonts w:ascii="Times New Roman" w:hAnsi="Times New Roman" w:cs="Times New Roman"/>
          <w:noProof/>
          <w:sz w:val="24"/>
          <w:szCs w:val="24"/>
        </w:rPr>
        <w:t>(Kacena, Merrell, et al., 1999</w:t>
      </w:r>
      <w:r w:rsidR="00F71023" w:rsidRPr="008C0E81">
        <w:rPr>
          <w:rFonts w:ascii="Times New Roman" w:hAnsi="Times New Roman" w:cs="Times New Roman"/>
          <w:sz w:val="24"/>
          <w:szCs w:val="24"/>
        </w:rPr>
        <w:fldChar w:fldCharType="end"/>
      </w:r>
      <w:r w:rsidRPr="008C0E81">
        <w:rPr>
          <w:rFonts w:ascii="Times New Roman" w:hAnsi="Times New Roman" w:cs="Times New Roman"/>
          <w:sz w:val="24"/>
          <w:szCs w:val="24"/>
        </w:rPr>
        <w:t>;</w:t>
      </w:r>
      <w:r w:rsidR="00F71023" w:rsidRPr="008C0E81">
        <w:rPr>
          <w:rFonts w:ascii="Times New Roman" w:hAnsi="Times New Roman" w:cs="Times New Roman"/>
          <w:sz w:val="24"/>
          <w:szCs w:val="24"/>
        </w:rPr>
        <w:fldChar w:fldCharType="begin" w:fldLock="1"/>
      </w:r>
      <w:r w:rsidRPr="008C0E81">
        <w:rPr>
          <w:rFonts w:ascii="Times New Roman" w:hAnsi="Times New Roman" w:cs="Times New Roman"/>
          <w:sz w:val="24"/>
          <w:szCs w:val="24"/>
        </w:rPr>
        <w:instrText>ADDIN CSL_CITATION {"citationItems":[{"id":"ITEM-1","itemData":{"DOI":"10.1007/BF02870967","ISSN":"09380108","PMID":"15768486","abstract":"Bacteria exhibit varying responses to modeled reduced gravity that can be simulated by clino-rotation. When Escherichia coli was subjected to different rotation speeds during clino-rotation, significant differences between modeled reduced gravity and normal gravity controls were observed only at higher speeds (30-50 rpm). There was no apparent affect of removing samples on the results obtained. When E. coli was grown in minimal medium (at 40 rpm), cell size was not affected by modeled reduced gravity and there were few differences in cell numbers. However, in higher nutrient conditions (i.e., dilute nutrient broth), total cell numbers were higher and cells were smaller under reduced gravity compared to normal gravity controls. Overall, the responses to modeled reduced gravity varied with nutrient conditions; larger surface to volume ratios may help compensate for the zone of nutrient depletion around the cells under modeled reduced gravity.","author":[{"dropping-particle":"","family":"Baker","given":"Paul W.","non-dropping-particle":"","parse-names":false,"suffix":""},{"dropping-particle":"","family":"Meyer","given":"Michelle L.","non-dropping-particle":"","parse-names":false,"suffix":""},{"dropping-particle":"","family":"Leff","given":"Laura G.","non-dropping-particle":"","parse-names":false,"suffix":""}],"container-title":"Microgravity Science and Technology","id":"ITEM-1","issued":{"date-parts":[["2004"]]},"title":"Escherichia coli growth under modeled reduced gravity","type":"article-journal"},"uris":["http://www.mendeley.com/documents/?uuid=eff70132-9aac-4495-b65d-1d29419a003e"]}],"mendeley":{"formattedCitation":"(Baker et al., 2004)","manualFormatting":" Baker et al., 2004","plainTextFormattedCitation":"(Baker et al., 2004)","previouslyFormattedCitation":"(Baker et al., 2004)"},"properties":{"noteIndex":0},"schema":"https://github.com/citation-style-language/schema/raw/master/csl-citation.json"}</w:instrText>
      </w:r>
      <w:r w:rsidR="00F71023" w:rsidRPr="008C0E81">
        <w:rPr>
          <w:rFonts w:ascii="Times New Roman" w:hAnsi="Times New Roman" w:cs="Times New Roman"/>
          <w:sz w:val="24"/>
          <w:szCs w:val="24"/>
        </w:rPr>
        <w:fldChar w:fldCharType="separate"/>
      </w:r>
      <w:r w:rsidRPr="008C0E81">
        <w:rPr>
          <w:rFonts w:ascii="Times New Roman" w:hAnsi="Times New Roman" w:cs="Times New Roman"/>
          <w:noProof/>
          <w:sz w:val="24"/>
          <w:szCs w:val="24"/>
        </w:rPr>
        <w:t xml:space="preserve"> Baker et al., 2004</w:t>
      </w:r>
      <w:r w:rsidR="00F71023" w:rsidRPr="008C0E81">
        <w:rPr>
          <w:rFonts w:ascii="Times New Roman" w:hAnsi="Times New Roman" w:cs="Times New Roman"/>
          <w:sz w:val="24"/>
          <w:szCs w:val="24"/>
        </w:rPr>
        <w:fldChar w:fldCharType="end"/>
      </w:r>
      <w:r w:rsidRPr="008C0E81">
        <w:rPr>
          <w:rFonts w:ascii="Times New Roman" w:hAnsi="Times New Roman" w:cs="Times New Roman"/>
          <w:sz w:val="24"/>
          <w:szCs w:val="24"/>
        </w:rPr>
        <w:t xml:space="preserve">; </w:t>
      </w:r>
      <w:r w:rsidR="00F71023" w:rsidRPr="008C0E81">
        <w:rPr>
          <w:rFonts w:ascii="Times New Roman" w:hAnsi="Times New Roman" w:cs="Times New Roman"/>
          <w:sz w:val="24"/>
          <w:szCs w:val="24"/>
        </w:rPr>
        <w:fldChar w:fldCharType="begin" w:fldLock="1"/>
      </w:r>
      <w:r w:rsidRPr="008C0E81">
        <w:rPr>
          <w:rFonts w:ascii="Times New Roman" w:hAnsi="Times New Roman" w:cs="Times New Roman"/>
          <w:sz w:val="24"/>
          <w:szCs w:val="24"/>
        </w:rPr>
        <w:instrText>ADDIN CSL_CITATION {"citationItems":[{"id":"ITEM-1","itemData":{"DOI":"10.1089/ast.2013.0968","ISSN":"15311074","PMID":"23988036","abstract":"Previously, we reported that there was no enhancement in the virulence potential (as measured by cell culture infections) of the bacterial pathogen Yersinia pestis (YP) following modeled microgravity/clinorotation growth. We have now further characterized the effects of clinorotation (CR) on YP growth kinetics, antibiotic sensitivity, cold growth, and YP's virulence potential in a murine model of infection. Surprisingly, none of the aforementioned phenotypes were altered. To better understand why CR did not enhance YP's virulence potential as it did for other bacterial pathogens, a YP ΔymoA isogenic mutant in the KIM/D27 background strain that is unable to produce the histone-like YmoA protein and influences DNA topography was used in both cell culture and murine models of infection. YmoA represses type three secretion system (T3SS) virulence gene expression in the yersiniae. Similar to our CR-grown parental YP strain data, the CR-grown ΔymoA mutant induced reduced HeLa cell cytotoxicity with concomitantly decreased Yersinia outer protein E (YopE) and low calcium response V (LcrV) antigen production and secretion. Important, however, were our findings that, although no significant differences were observed in survival of mice infected intraperitoneally with either normal gravity (NG)- or CR-grown parental YP, the ΔymoA mutant induced significantly more mortality in infected mice than did the parental strain following CR growth. Taken together, our data demonstrate that CR did enhance the virulence potential of the YP ΔymoA mutant in a murine infection model (relative to the CR-grown parental strain), despite inducing less HeLa cell rounding in our cell culture infection assay due to reduced T3SS activity. Therefore, CR, which induces a unique type of bacterial stress, might be enhancing YP's virulence potential in vivo through a T3SS-independent mechanism when the histone-like YmoA protein is absent. © Copyright 2013, Mary Ann Liebert, Inc. 2013.","author":[{"dropping-particle":"","family":"Lawal","given":"Abidat","non-dropping-particle":"","parse-names":false,"suffix":""},{"dropping-particle":"","family":"Kirtley","given":"Michelle L.","non-dropping-particle":"","parse-names":false,"suffix":""},{"dropping-particle":"","family":"Lier","given":"Christina J.","non-dropping-particle":"Van","parse-names":false,"suffix":""},{"dropping-particle":"","family":"Erova","given":"Tatiana E.","non-dropping-particle":"","parse-names":false,"suffix":""},{"dropping-particle":"V.","family":"Kozlova","given":"Elena","non-dropping-particle":"","parse-names":false,"suffix":""},{"dropping-particle":"","family":"Sha","given":"Jian","non-dropping-particle":"","parse-names":false,"suffix":""},{"dropping-particle":"","family":"Chopra","given":"Ashok K.","non-dropping-particle":"","parse-names":false,"suffix":""},{"dropping-particle":"","family":"Rosenzweig","given":"Jason A.","non-dropping-particle":"","parse-names":false,"suffix":""}],"container-title":"Astrobiology","id":"ITEM-1","issued":{"date-parts":[["2013"]]},"title":"The effects of modeled microgravity on growth kinetics, antibiotic susceptibility, cold growth, and the virulence potential of a yersinia pestis ymoa-deficient mutant and its isogenic parental strain","type":"article-journal"},"uris":["http://www.mendeley.com/documents/?uuid=0ad1c6ed-803f-4e44-bb15-f19227be2c1b"]}],"mendeley":{"formattedCitation":"(Lawal et al., 2013)","manualFormatting":"Lawal et al., 2013)","plainTextFormattedCitation":"(Lawal et al., 2013)","previouslyFormattedCitation":"(Lawal et al., 2013)"},"properties":{"noteIndex":0},"schema":"https://github.com/citation-style-language/schema/raw/master/csl-citation.json"}</w:instrText>
      </w:r>
      <w:r w:rsidR="00F71023" w:rsidRPr="008C0E81">
        <w:rPr>
          <w:rFonts w:ascii="Times New Roman" w:hAnsi="Times New Roman" w:cs="Times New Roman"/>
          <w:sz w:val="24"/>
          <w:szCs w:val="24"/>
        </w:rPr>
        <w:fldChar w:fldCharType="separate"/>
      </w:r>
      <w:r w:rsidRPr="008C0E81">
        <w:rPr>
          <w:rFonts w:ascii="Times New Roman" w:hAnsi="Times New Roman" w:cs="Times New Roman"/>
          <w:noProof/>
          <w:sz w:val="24"/>
          <w:szCs w:val="24"/>
        </w:rPr>
        <w:t>Lawal et al., 2013)</w:t>
      </w:r>
      <w:r w:rsidR="00F71023" w:rsidRPr="008C0E81">
        <w:rPr>
          <w:rFonts w:ascii="Times New Roman" w:hAnsi="Times New Roman" w:cs="Times New Roman"/>
          <w:sz w:val="24"/>
          <w:szCs w:val="24"/>
        </w:rPr>
        <w:fldChar w:fldCharType="end"/>
      </w:r>
      <w:r w:rsidRPr="008C0E81">
        <w:rPr>
          <w:rFonts w:ascii="Times New Roman" w:hAnsi="Times New Roman" w:cs="Times New Roman"/>
          <w:sz w:val="24"/>
          <w:szCs w:val="24"/>
        </w:rPr>
        <w:t xml:space="preserve">, gene expression </w:t>
      </w:r>
      <w:r w:rsidR="00F71023" w:rsidRPr="008C0E81">
        <w:rPr>
          <w:rFonts w:ascii="Times New Roman" w:hAnsi="Times New Roman" w:cs="Times New Roman"/>
          <w:sz w:val="24"/>
          <w:szCs w:val="24"/>
        </w:rPr>
        <w:fldChar w:fldCharType="begin" w:fldLock="1"/>
      </w:r>
      <w:r w:rsidRPr="008C0E81">
        <w:rPr>
          <w:rFonts w:ascii="Times New Roman" w:hAnsi="Times New Roman" w:cs="Times New Roman"/>
          <w:sz w:val="24"/>
          <w:szCs w:val="24"/>
        </w:rPr>
        <w:instrText>ADDIN CSL_CITATION {"citationItems":[{"id":"ITEM-1","itemData":{"DOI":"10.1073/pnas.212387899","ISSN":"00278424","PMID":"12370447","abstract":"The low-shear environment of optimized rotation suspension culture allows both eukaryotic and prokaryotic cells to assume physiologically relevant phenotypes that have led to significant advances in fundamental investigations of medical and biological importance. This culture environment has also been used to model microgravity for ground-based studies regarding the impact of space flight on eukaryotic and prokaryotic physiology. We have previously demonstrated that low-shear modeled microgravity (LSMMG) under optimized rotation suspension culture is a novel environmental signal that regulates the virulence, stress resistance, and protein expression levels of Salmonella enterica serovar Typhimurium. However, the mechanisms used by the cells of any species, including Salmonella, to sense and respond to LSMMG and identities of the genes involved are unknown. In this study, we used DNA microarrays to elucidate the global transcriptional response of Salmonella to LSMMG. When compared with identical growth conditions under normal gravity (1 x g), LSMMG differentially regulated the expression of 163 genes distributed throughout the chromosome, representing functionally diverse groups including transcriptional regulators, virulence factors, lipopolysaccharide biosynthetic enzymes, iron-utilization enzymes, and proteins of unknown function. Many of the LSMMG-regulated genes were organized in clusters or operons. The microarray results were further validated by RT-PCR and phenotypic analyses, and they indicate that the ferric uptake regulator is involved in the LSMMG response. The results provide important insight about the Salmonella LSMMG response and could provide clues for the functioning of known Salmonella virulence systems or the identification of uncharacterized bacterial virulence strategies.","author":[{"dropping-particle":"","family":"Wilson","given":"James W.","non-dropping-particle":"","parse-names":false,"suffix":""},{"dropping-particle":"","family":"Ramamurthy","given":"Rajee","non-dropping-particle":"","parse-names":false,"suffix":""},{"dropping-particle":"","family":"Porwollik","given":"Steffen","non-dropping-particle":"","parse-names":false,"suffix":""},{"dropping-particle":"","family":"McClelland","given":"Michael","non-dropping-particle":"","parse-names":false,"suffix":""},{"dropping-particle":"","family":"Hammond","given":"Timothy","non-dropping-particle":"","parse-names":false,"suffix":""},{"dropping-particle":"","family":"Allen","given":"Pat","non-dropping-particle":"","parse-names":false,"suffix":""},{"dropping-particle":"","family":"Ott","given":"C. Mark","non-dropping-particle":"","parse-names":false,"suffix":""},{"dropping-particle":"","family":"Pierson","given":"Duane L.","non-dropping-particle":"","parse-names":false,"suffix":""},{"dropping-particle":"","family":"Nickerson","given":"Cheryl A.","non-dropping-particle":"","parse-names":false,"suffix":""}],"container-title":"Proceedings of the National Academy of Sciences of the United States of America","id":"ITEM-1","issued":{"date-parts":[["2002"]]},"title":"Microarray analysis identifies Salmonella genes belonging to the low-shear modeled microgravity regulon","type":"article-journal"},"uris":["http://www.mendeley.com/documents/?uuid=6f193d99-72a2-45e8-adc4-82e5dc66a945"]}],"mendeley":{"formattedCitation":"(James W. Wilson et al., 2002)","manualFormatting":"(James W. Wilson et al., 2002","plainTextFormattedCitation":"(James W. Wilson et al., 2002)","previouslyFormattedCitation":"(James W. Wilson et al., 2002)"},"properties":{"noteIndex":0},"schema":"https://github.com/citation-style-language/schema/raw/master/csl-citation.json"}</w:instrText>
      </w:r>
      <w:r w:rsidR="00F71023" w:rsidRPr="008C0E81">
        <w:rPr>
          <w:rFonts w:ascii="Times New Roman" w:hAnsi="Times New Roman" w:cs="Times New Roman"/>
          <w:sz w:val="24"/>
          <w:szCs w:val="24"/>
        </w:rPr>
        <w:fldChar w:fldCharType="separate"/>
      </w:r>
      <w:r w:rsidRPr="008C0E81">
        <w:rPr>
          <w:rFonts w:ascii="Times New Roman" w:hAnsi="Times New Roman" w:cs="Times New Roman"/>
          <w:noProof/>
          <w:sz w:val="24"/>
          <w:szCs w:val="24"/>
        </w:rPr>
        <w:t>(James W. Wilson et al., 2002</w:t>
      </w:r>
      <w:r w:rsidR="00F71023" w:rsidRPr="008C0E81">
        <w:rPr>
          <w:rFonts w:ascii="Times New Roman" w:hAnsi="Times New Roman" w:cs="Times New Roman"/>
          <w:sz w:val="24"/>
          <w:szCs w:val="24"/>
        </w:rPr>
        <w:fldChar w:fldCharType="end"/>
      </w:r>
      <w:r w:rsidRPr="008C0E81">
        <w:rPr>
          <w:rFonts w:ascii="Times New Roman" w:hAnsi="Times New Roman" w:cs="Times New Roman"/>
          <w:sz w:val="24"/>
          <w:szCs w:val="24"/>
        </w:rPr>
        <w:t xml:space="preserve">; </w:t>
      </w:r>
      <w:r w:rsidR="00F71023" w:rsidRPr="008C0E81">
        <w:rPr>
          <w:rFonts w:ascii="Times New Roman" w:hAnsi="Times New Roman" w:cs="Times New Roman"/>
          <w:sz w:val="24"/>
          <w:szCs w:val="24"/>
        </w:rPr>
        <w:fldChar w:fldCharType="begin" w:fldLock="1"/>
      </w:r>
      <w:r w:rsidRPr="008C0E81">
        <w:rPr>
          <w:rFonts w:ascii="Times New Roman" w:hAnsi="Times New Roman" w:cs="Times New Roman"/>
          <w:sz w:val="24"/>
          <w:szCs w:val="24"/>
        </w:rPr>
        <w:instrText>ADDIN CSL_CITATION {"citationItems":[{"id":"ITEM-1","itemData":{"DOI":"10.1073/pnas.0707155104","ISSN":"00278424","PMID":"17901201","abstract":"A comprehensive analysis of both the molecular genetic and phenotypic responses of any organism to the space flight environment has never been accomplished because of significant technological and logistical hurdles. Moreover, the effects of space flight on microbial pathogenicity and associated infectious disease risks have not been studied. The bacterial pathogen Salmonella typhimurium was grown aboard Space Shuttle mission STS-115 and compared with identical ground control cultures. Global microarray and proteomic analyses revealed that 167 transcripts and 73 proteins changed expression with the conserved RNA-binding protein Hfq identified as a likely global regulator involved in the response to this environment. Hfq involvement was confirmed with a ground-based microgravity culture model. Space flight samples exhibited enhanced virulence in a murine infection model and extracellular matrix accumulation consistent with a biofilm. Strategies to target Hfq and related regulators could potentially decrease infectious disease risks during space flight missions and provide novel therapeutic options on Earth. © 2007 by The National Academy of Sciences of the USA.","author":[{"dropping-particle":"","family":"Wilson","given":"J. W.","non-dropping-particle":"","parse-names":false,"suffix":""},{"dropping-particle":"","family":"Ott","given":"C. M.","non-dropping-particle":"","parse-names":false,"suffix":""},{"dropping-particle":"","family":"Höner Zu Bentrup","given":"K.","non-dropping-particle":"","parse-names":false,"suffix":""},{"dropping-particle":"","family":"Ramamurthy","given":"R.","non-dropping-particle":"","parse-names":false,"suffix":""},{"dropping-particle":"","family":"Quick","given":"L.","non-dropping-particle":"","parse-names":false,"suffix":""},{"dropping-particle":"","family":"Porwollik","given":"S.","non-dropping-particle":"","parse-names":false,"suffix":""},{"dropping-particle":"","family":"Cheng","given":"P.","non-dropping-particle":"","parse-names":false,"suffix":""},{"dropping-particle":"","family":"McClelland","given":"M.","non-dropping-particle":"","parse-names":false,"suffix":""},{"dropping-particle":"","family":"Tsaprailis","given":"G.","non-dropping-particle":"","parse-names":false,"suffix":""},{"dropping-particle":"","family":"Radabaugh","given":"T.","non-dropping-particle":"","parse-names":false,"suffix":""},{"dropping-particle":"","family":"Hunt","given":"A.","non-dropping-particle":"","parse-names":false,"suffix":""},{"dropping-particle":"","family":"Fernandez","given":"D.","non-dropping-particle":"","parse-names":false,"suffix":""},{"dropping-particle":"","family":"Richter","given":"E.","non-dropping-particle":"","parse-names":false,"suffix":""},{"dropping-particle":"","family":"Shah","given":"M.","non-dropping-particle":"","parse-names":false,"suffix":""},{"dropping-particle":"","family":"Kilcoyne","given":"M.","non-dropping-particle":"","parse-names":false,"suffix":""},{"dropping-particle":"","family":"Joshi","given":"L.","non-dropping-particle":"","parse-names":false,"suffix":""},{"dropping-particle":"","family":"Nelman-Gonzalez","given":"M.","non-dropping-particle":"","parse-names":false,"suffix":""},{"dropping-particle":"","family":"Hing","given":"S.","non-dropping-particle":"","parse-names":false,"suffix":""},{"dropping-particle":"","family":"Parra","given":"M.","non-dropping-particle":"","parse-names":false,"suffix":""},{"dropping-particle":"","family":"Dumars","given":"P.","non-dropping-particle":"","parse-names":false,"suffix":""},{"dropping-particle":"","family":"Norwood","given":"K.","non-dropping-particle":"","parse-names":false,"suffix":""},{"dropping-particle":"","family":"Bober","given":"R.","non-dropping-particle":"","parse-names":false,"suffix":""},{"dropping-particle":"","family":"Devich","given":"J.","non-dropping-particle":"","parse-names":false,"suffix":""},{"dropping-particle":"","family":"Ruggles","given":"A.","non-dropping-particle":"","parse-names":false,"suffix":""},{"dropping-particle":"","family":"Goulart","given":"C.","non-dropping-particle":"","parse-names":false,"suffix":""},{"dropping-particle":"","family":"Rupert","given":"M.","non-dropping-particle":"","parse-names":false,"suffix":""},{"dropping-particle":"","family":"Stodieck","given":"L.","non-dropping-particle":"","parse-names":false,"suffix":""},{"dropping-particle":"","family":"Stafford","given":"P.","non-dropping-particle":"","parse-names":false,"suffix":""},{"dropping-particle":"","family":"Catella","given":"L.","non-dropping-particle":"","parse-names":false,"suffix":""},{"dropping-particle":"","family":"Schurr","given":"M. J.","non-dropping-particle":"","parse-names":false,"suffix":""},{"dropping-particle":"","family":"Buchananb","given":"K.","non-dropping-particle":"","parse-names":false,"suffix":""},{"dropping-particle":"","family":"Morici","given":"L.","non-dropping-particle":"","parse-names":false,"suffix":""},{"dropping-particle":"","family":"McCracken","given":"J.","non-dropping-particle":"","parse-names":false,"suffix":""},{"dropping-particle":"","family":"Allen","given":"P.","non-dropping-particle":"","parse-names":false,"suffix":""},{"dropping-particle":"","family":"Baker-Coleman","given":"C.","non-dropping-particle":"","parse-names":false,"suffix":""},{"dropping-particle":"","family":"Hammond","given":"T.","non-dropping-particle":"","parse-names":false,"suffix":""},{"dropping-particle":"","family":"Vogel","given":"J.","non-dropping-particle":"","parse-names":false,"suffix":""},{"dropping-particle":"","family":"Nelson","given":"R.","non-dropping-particle":"","parse-names":false,"suffix":""},{"dropping-particle":"","family":"Pierson","given":"D. L.","non-dropping-particle":"","parse-names":false,"suffix":""},{"dropping-particle":"","family":"Stefanyshyn-Piper","given":"H. M.","non-dropping-particle":"","parse-names":false,"suffix":""},{"dropping-particle":"","family":"Nickerson","given":"C. A.","non-dropping-particle":"","parse-names":false,"suffix":""}],"container-title":"Proceedings of the National Academy of Sciences of the United States of America","id":"ITEM-1","issued":{"date-parts":[["2007"]]},"title":"Space flight alters bacterial gene expression and virulence and reveals a role for global regulator Hfq","type":"article-journal"},"uris":["http://www.mendeley.com/documents/?uuid=476cd2c0-1c89-4956-abbe-f1b09086ca00"]}],"mendeley":{"formattedCitation":"(J. W. Wilson et al., 2007)","manualFormatting":"J. W. Wilson et al., 2007)","plainTextFormattedCitation":"(J. W. Wilson et al., 2007)","previouslyFormattedCitation":"(J. W. Wilson et al., 2007)"},"properties":{"noteIndex":0},"schema":"https://github.com/citation-style-language/schema/raw/master/csl-citation.json"}</w:instrText>
      </w:r>
      <w:r w:rsidR="00F71023" w:rsidRPr="008C0E81">
        <w:rPr>
          <w:rFonts w:ascii="Times New Roman" w:hAnsi="Times New Roman" w:cs="Times New Roman"/>
          <w:sz w:val="24"/>
          <w:szCs w:val="24"/>
        </w:rPr>
        <w:fldChar w:fldCharType="separate"/>
      </w:r>
      <w:r w:rsidRPr="008C0E81">
        <w:rPr>
          <w:rFonts w:ascii="Times New Roman" w:hAnsi="Times New Roman" w:cs="Times New Roman"/>
          <w:noProof/>
          <w:sz w:val="24"/>
          <w:szCs w:val="24"/>
        </w:rPr>
        <w:t>J. W. Wilson et al., 2007)</w:t>
      </w:r>
      <w:r w:rsidR="00F71023" w:rsidRPr="008C0E81">
        <w:rPr>
          <w:rFonts w:ascii="Times New Roman" w:hAnsi="Times New Roman" w:cs="Times New Roman"/>
          <w:sz w:val="24"/>
          <w:szCs w:val="24"/>
        </w:rPr>
        <w:fldChar w:fldCharType="end"/>
      </w:r>
      <w:r w:rsidRPr="008C0E81">
        <w:rPr>
          <w:rFonts w:ascii="Times New Roman" w:hAnsi="Times New Roman" w:cs="Times New Roman"/>
          <w:sz w:val="24"/>
          <w:szCs w:val="24"/>
        </w:rPr>
        <w:t xml:space="preserve">, cell morphology and development </w:t>
      </w:r>
      <w:r w:rsidR="00F71023" w:rsidRPr="008C0E81">
        <w:rPr>
          <w:rFonts w:ascii="Times New Roman" w:hAnsi="Times New Roman" w:cs="Times New Roman"/>
          <w:sz w:val="24"/>
          <w:szCs w:val="24"/>
        </w:rPr>
        <w:fldChar w:fldCharType="begin" w:fldLock="1"/>
      </w:r>
      <w:r w:rsidRPr="008C0E81">
        <w:rPr>
          <w:rFonts w:ascii="Times New Roman" w:hAnsi="Times New Roman" w:cs="Times New Roman"/>
          <w:sz w:val="24"/>
          <w:szCs w:val="24"/>
        </w:rPr>
        <w:instrText>ADDIN CSL_CITATION {"citationItems":[{"id":"ITEM-1","itemData":{"DOI":"10.1089/ast.2010.0518","ISSN":"15311074","PMID":"21345087","abstract":"This study investigates the effects of microgravity on colony growth and the morphological transition from single cells to short invasive filaments in the model eukaryotic organism Saccharomyces cerevisiae. Two-dimensional spreading of the yeast colonies grown on semi-solid agar medium was reduced under microgravity in the Σ1278b laboratory strain but not in the CMBSESA1 industrial strain. This was supported by the Σ1278b proteome map under microgravity conditions, which revealed upregulation of proteins linked to anaerobic conditions. The Σ1278b strain showed a reduced invasive growth in the center of the yeast colony. Bud scar distribution was slightly affected, with a switch toward more random budding. Together, microgravity conditions disturb spatially programmed budding patterns and generate strain-dependent growth differences in yeast colonies on semi-solid medium. © 2011 Mary Ann Liebert, Inc.","author":[{"dropping-particle":"","family":"Mulders","given":"Sebastiaan E.","non-dropping-particle":"Van","parse-names":false,"suffix":""},{"dropping-particle":"","family":"Stassen","given":"Catherine","non-dropping-particle":"","parse-names":false,"suffix":""},{"dropping-particle":"","family":"Daenen","given":"Luk","non-dropping-particle":"","parse-names":false,"suffix":""},{"dropping-particle":"","family":"Devreese","given":"Bart","non-dropping-particle":"","parse-names":false,"suffix":""},{"dropping-particle":"","family":"Siewers","given":"Verena","non-dropping-particle":"","parse-names":false,"suffix":""},{"dropping-particle":"","family":"Eijsden","given":"Rudy G.E.","non-dropping-particle":"Van","parse-names":false,"suffix":""},{"dropping-particle":"","family":"Nielsen","given":"Jens","non-dropping-particle":"","parse-names":false,"suffix":""},{"dropping-particle":"","family":"Delvaux","given":"Freddy R.","non-dropping-particle":"","parse-names":false,"suffix":""},{"dropping-particle":"","family":"Willaert","given":"Ronnie","non-dropping-particle":"","parse-names":false,"suffix":""}],"container-title":"Astrobiology","id":"ITEM-1","issued":{"date-parts":[["2011"]]},"title":"The influence of microgravity on invasive growth in saccharomyces cerevisiae","type":"article-journal"},"uris":["http://www.mendeley.com/documents/?uuid=26c45830-d5d0-48f4-86e6-a2870066377d"]}],"mendeley":{"formattedCitation":"(Van Mulders et al., 2011)","plainTextFormattedCitation":"(Van Mulders et al., 2011)","previouslyFormattedCitation":"(Van Mulders et al., 2011)"},"properties":{"noteIndex":0},"schema":"https://github.com/citation-style-language/schema/raw/master/csl-citation.json"}</w:instrText>
      </w:r>
      <w:r w:rsidR="00F71023" w:rsidRPr="008C0E81">
        <w:rPr>
          <w:rFonts w:ascii="Times New Roman" w:hAnsi="Times New Roman" w:cs="Times New Roman"/>
          <w:sz w:val="24"/>
          <w:szCs w:val="24"/>
        </w:rPr>
        <w:fldChar w:fldCharType="separate"/>
      </w:r>
      <w:r w:rsidRPr="008C0E81">
        <w:rPr>
          <w:rFonts w:ascii="Times New Roman" w:hAnsi="Times New Roman" w:cs="Times New Roman"/>
          <w:noProof/>
          <w:sz w:val="24"/>
          <w:szCs w:val="24"/>
        </w:rPr>
        <w:t>(Van Mulders et al., 2011)</w:t>
      </w:r>
      <w:r w:rsidR="00F71023" w:rsidRPr="008C0E81">
        <w:rPr>
          <w:rFonts w:ascii="Times New Roman" w:hAnsi="Times New Roman" w:cs="Times New Roman"/>
          <w:sz w:val="24"/>
          <w:szCs w:val="24"/>
        </w:rPr>
        <w:fldChar w:fldCharType="end"/>
      </w:r>
      <w:r w:rsidR="00F71023" w:rsidRPr="008C0E81">
        <w:rPr>
          <w:rFonts w:ascii="Times New Roman" w:hAnsi="Times New Roman" w:cs="Times New Roman"/>
          <w:sz w:val="24"/>
          <w:szCs w:val="24"/>
        </w:rPr>
        <w:fldChar w:fldCharType="begin" w:fldLock="1"/>
      </w:r>
      <w:r w:rsidRPr="008C0E81">
        <w:rPr>
          <w:rFonts w:ascii="Times New Roman" w:hAnsi="Times New Roman" w:cs="Times New Roman"/>
          <w:sz w:val="24"/>
          <w:szCs w:val="24"/>
        </w:rPr>
        <w:instrText>ADDIN CSL_CITATION {"citationItems":[{"id":"ITEM-1","itemData":{"DOI":"10.1186/1471-2180-12-4","ISSN":"14712180","PMID":"22239851","abstract":"Background: Bacterial phenotypes result from responses to environmental conditions under which these organisms grow; reduced gravity has been demonstrated in many studies as an environmental condition that profoundly influences microorganisms. In this study, we focused on low-shear stress, modeled reduced gravity (MRG) conditions and examined, for Escherichia coli and Staphlyococcus aureus, a suite of bacterial responses (including total protein concentrations, biovolume, membrane potential and membrane integrity) in rich and dilute media and at exponential and stationary phases for growth. The parameters selected have not been studied in E. coli and S. aureus under MRG conditions and provide critical information about bacterial viability and potential for population growth. Results: With the exception of S. aureus in dilute Luria Bertani (LB) broth, specific growth rates (based on optical density) of the bacteria were not significantly different between normal gravity (NG) and MRG conditions. However, significantly higher bacterial yields were observed for both bacteria under MRG than NG, irrespective of the medium with the exception of E. coli grown in LB. Also, enumeration of cells after staining with 4',6-diamidino-2-phenylindole showed that significantly higher numbers were achieved under MRG conditions during stationary phase for E. coli and S. aureus grown in M9 and dilute LB, respectively. In addition, with the exception of smaller S. aureus volume under MRG conditions at exponential phase in dilute LB, biovolume and protein concentrations per cell did not significantly differ between MRG and NG treatments. Both E. coli and S. aureus had higher average membrane potential and integrity under MRG than NG conditions; however, these responses varied with growth medium and growth phase. Conclusions: Overall, our data provides novel information about E. coli and S. aureus membrane potential and integrity and suggest that bacteria are physiologically more active and a larger percentage are viable under MRG as compared to NG conditions. In addition, these results demonstrate that bacterial physiological responses to MRG conditions vary with growth medium and growth phase demonstrating that nutrient resources are a modulator of response. © 2011 Vukanti et al; licensee BioMed Central Ltd.","author":[{"dropping-particle":"","family":"Vukanti","given":"Raja","non-dropping-particle":"","parse-names":false,"suffix":""},{"dropping-particle":"","family":"Model","given":"Michael A.","non-dropping-particle":"","parse-names":false,"suffix":""},{"dropping-particle":"","family":"Leff","given":"Laura G.","non-dropping-particle":"","parse-names":false,"suffix":""}],"container-title":"BMC Microbiology","id":"ITEM-1","issued":{"date-parts":[["2012"]]},"title":"Effect of modeled reduced gravity conditions on bacterial morphology and physiology","type":"article-journal"},"uris":["http://www.mendeley.com/documents/?uuid=ee0084cf-a798-4249-b8a7-922e0cc1e7e6"]}],"mendeley":{"formattedCitation":"(Vukanti et al., 2012)","plainTextFormattedCitation":"(Vukanti et al., 2012)","previouslyFormattedCitation":"(Vukanti et al., 2012)"},"properties":{"noteIndex":0},"schema":"https://github.com/citation-style-language/schema/raw/master/csl-citation.json"}</w:instrText>
      </w:r>
      <w:r w:rsidR="00F71023" w:rsidRPr="008C0E81">
        <w:rPr>
          <w:rFonts w:ascii="Times New Roman" w:hAnsi="Times New Roman" w:cs="Times New Roman"/>
          <w:sz w:val="24"/>
          <w:szCs w:val="24"/>
        </w:rPr>
        <w:fldChar w:fldCharType="separate"/>
      </w:r>
      <w:r w:rsidRPr="008C0E81">
        <w:rPr>
          <w:rFonts w:ascii="Times New Roman" w:hAnsi="Times New Roman" w:cs="Times New Roman"/>
          <w:noProof/>
          <w:sz w:val="24"/>
          <w:szCs w:val="24"/>
        </w:rPr>
        <w:t>(Vukanti et al., 2012)</w:t>
      </w:r>
      <w:r w:rsidR="00F71023" w:rsidRPr="008C0E81">
        <w:rPr>
          <w:rFonts w:ascii="Times New Roman" w:hAnsi="Times New Roman" w:cs="Times New Roman"/>
          <w:sz w:val="24"/>
          <w:szCs w:val="24"/>
        </w:rPr>
        <w:fldChar w:fldCharType="end"/>
      </w:r>
      <w:r w:rsidRPr="008C0E81">
        <w:rPr>
          <w:rFonts w:ascii="Times New Roman" w:hAnsi="Times New Roman" w:cs="Times New Roman"/>
          <w:sz w:val="24"/>
          <w:szCs w:val="24"/>
        </w:rPr>
        <w:t xml:space="preserve">, virulence and resistance </w:t>
      </w:r>
      <w:r w:rsidR="00F71023" w:rsidRPr="008C0E81">
        <w:rPr>
          <w:rFonts w:ascii="Times New Roman" w:hAnsi="Times New Roman" w:cs="Times New Roman"/>
          <w:sz w:val="24"/>
          <w:szCs w:val="24"/>
        </w:rPr>
        <w:fldChar w:fldCharType="begin" w:fldLock="1"/>
      </w:r>
      <w:r w:rsidRPr="008C0E81">
        <w:rPr>
          <w:rFonts w:ascii="Times New Roman" w:hAnsi="Times New Roman" w:cs="Times New Roman"/>
          <w:sz w:val="24"/>
          <w:szCs w:val="24"/>
        </w:rPr>
        <w:instrText>ADDIN CSL_CITATION {"citationItems":[{"id":"ITEM-1","itemData":{"DOI":"10.1073/pnas.212387899","ISSN":"00278424","PMID":"12370447","abstract":"The low-shear environment of optimized rotation suspension culture allows both eukaryotic and prokaryotic cells to assume physiologically relevant phenotypes that have led to significant advances in fundamental investigations of medical and biological importance. This culture environment has also been used to model microgravity for ground-based studies regarding the impact of space flight on eukaryotic and prokaryotic physiology. We have previously demonstrated that low-shear modeled microgravity (LSMMG) under optimized rotation suspension culture is a novel environmental signal that regulates the virulence, stress resistance, and protein expression levels of Salmonella enterica serovar Typhimurium. However, the mechanisms used by the cells of any species, including Salmonella, to sense and respond to LSMMG and identities of the genes involved are unknown. In this study, we used DNA microarrays to elucidate the global transcriptional response of Salmonella to LSMMG. When compared with identical growth conditions under normal gravity (1 x g), LSMMG differentially regulated the expression of 163 genes distributed throughout the chromosome, representing functionally diverse groups including transcriptional regulators, virulence factors, lipopolysaccharide biosynthetic enzymes, iron-utilization enzymes, and proteins of unknown function. Many of the LSMMG-regulated genes were organized in clusters or operons. The microarray results were further validated by RT-PCR and phenotypic analyses, and they indicate that the ferric uptake regulator is involved in the LSMMG response. The results provide important insight about the Salmonella LSMMG response and could provide clues for the functioning of known Salmonella virulence systems or the identification of uncharacterized bacterial virulence strategies.","author":[{"dropping-particle":"","family":"Wilson","given":"James W.","non-dropping-particle":"","parse-names":false,"suffix":""},{"dropping-particle":"","family":"Ramamurthy","given":"Rajee","non-dropping-particle":"","parse-names":false,"suffix":""},{"dropping-particle":"","family":"Porwollik","given":"Steffen","non-dropping-particle":"","parse-names":false,"suffix":""},{"dropping-particle":"","family":"McClelland","given":"Michael","non-dropping-particle":"","parse-names":false,"suffix":""},{"dropping-particle":"","family":"Hammond","given":"Timothy","non-dropping-particle":"","parse-names":false,"suffix":""},{"dropping-particle":"","family":"Allen","given":"Pat","non-dropping-particle":"","parse-names":false,"suffix":""},{"dropping-particle":"","family":"Ott","given":"C. Mark","non-dropping-particle":"","parse-names":false,"suffix":""},{"dropping-particle":"","family":"Pierson","given":"Duane L.","non-dropping-particle":"","parse-names":false,"suffix":""},{"dropping-particle":"","family":"Nickerson","given":"Cheryl A.","non-dropping-particle":"","parse-names":false,"suffix":""}],"container-title":"Proceedings of the National Academy of Sciences of the United States of America","id":"ITEM-1","issued":{"date-parts":[["2002"]]},"title":"Microarray analysis identifies Salmonella genes belonging to the low-shear modeled microgravity regulon","type":"article-journal"},"uris":["http://www.mendeley.com/documents/?uuid=6f193d99-72a2-45e8-adc4-82e5dc66a945"]}],"mendeley":{"formattedCitation":"(James W. Wilson et al., 2002)","manualFormatting":"(James W. Wilson et al., 2002","plainTextFormattedCitation":"(James W. Wilson et al., 2002)","previouslyFormattedCitation":"(James W. Wilson et al., 2002)"},"properties":{"noteIndex":0},"schema":"https://github.com/citation-style-language/schema/raw/master/csl-citation.json"}</w:instrText>
      </w:r>
      <w:r w:rsidR="00F71023" w:rsidRPr="008C0E81">
        <w:rPr>
          <w:rFonts w:ascii="Times New Roman" w:hAnsi="Times New Roman" w:cs="Times New Roman"/>
          <w:sz w:val="24"/>
          <w:szCs w:val="24"/>
        </w:rPr>
        <w:fldChar w:fldCharType="separate"/>
      </w:r>
      <w:r w:rsidRPr="008C0E81">
        <w:rPr>
          <w:rFonts w:ascii="Times New Roman" w:hAnsi="Times New Roman" w:cs="Times New Roman"/>
          <w:noProof/>
          <w:sz w:val="24"/>
          <w:szCs w:val="24"/>
        </w:rPr>
        <w:t>(James W. Wilson et al., 2002</w:t>
      </w:r>
      <w:r w:rsidR="00F71023" w:rsidRPr="008C0E81">
        <w:rPr>
          <w:rFonts w:ascii="Times New Roman" w:hAnsi="Times New Roman" w:cs="Times New Roman"/>
          <w:sz w:val="24"/>
          <w:szCs w:val="24"/>
        </w:rPr>
        <w:fldChar w:fldCharType="end"/>
      </w:r>
      <w:r w:rsidRPr="008C0E81">
        <w:rPr>
          <w:rFonts w:ascii="Times New Roman" w:hAnsi="Times New Roman" w:cs="Times New Roman"/>
          <w:sz w:val="24"/>
          <w:szCs w:val="24"/>
        </w:rPr>
        <w:t xml:space="preserve">; </w:t>
      </w:r>
      <w:r w:rsidR="00F71023" w:rsidRPr="008C0E81">
        <w:rPr>
          <w:rFonts w:ascii="Times New Roman" w:hAnsi="Times New Roman" w:cs="Times New Roman"/>
          <w:sz w:val="24"/>
          <w:szCs w:val="24"/>
        </w:rPr>
        <w:fldChar w:fldCharType="begin" w:fldLock="1"/>
      </w:r>
      <w:r w:rsidRPr="008C0E81">
        <w:rPr>
          <w:rFonts w:ascii="Times New Roman" w:hAnsi="Times New Roman" w:cs="Times New Roman"/>
          <w:sz w:val="24"/>
          <w:szCs w:val="24"/>
        </w:rPr>
        <w:instrText>ADDIN CSL_CITATION {"citationItems":[{"id":"ITEM-1","itemData":{"DOI":"10.1128/JB.186.24.8207-8212.2004","ISSN":"00219193","PMID":"15576768","abstract":"Life on Earth evolved in the presence of gravity, and thus it is of interest from the perspective of space exploration to determine if diminished gravity affects biological processes. Cultivation of Escherichia coli under low-shear simulated microgravity (SMG) conditions resulted in enhanced stress resistance in both exponential- and stationary-phase cells, making the latter superresislant. Given that microgravity of space and SMG also compromise human immune response, this phenomenon constitutes a potential threat to astronauts. As low-shear environments are encountered by pathogens on Earth as well, SMG-conferred resistance is also relevant to controlling infectious disease on this planet. The SMG effect resembles the general stress response on Earth, which makes bacteria resistant to multiple stresses; this response is σS dependent, irrespective of the growth phase. However, SMG-induced increased resistance was dependent on σS only in stationary phase, being independent of this sigma factor in exponential phase. σS concentration was some 30% lower in exponential-phase SMG cells than in normal gravity cells but was twofold higher in stationary-phase SMG cells. While SMG affected σS synthesis at all levels of control, the main reasons for the differential effect of this gravity condition on σS levels were that it rendered the sigma protein less stable in exponential phase and increased rpoS mRNA translational efficiency. Since σS regulatory processes are influenced by mRNA and protein-folding patterns, the data suggest that SMG may affect these configurations.","author":[{"dropping-particle":"V.","family":"Lynch","given":"S.","non-dropping-particle":"","parse-names":false,"suffix":""},{"dropping-particle":"","family":"Brodie","given":"E. L.","non-dropping-particle":"","parse-names":false,"suffix":""},{"dropping-particle":"","family":"Matin","given":"A.","non-dropping-particle":"","parse-names":false,"suffix":""}],"container-title":"Journal of Bacteriology","id":"ITEM-1","issued":{"date-parts":[["2004"]]},"title":"Role and regulation of σS in general resistance conferred by low-shear simulated microgravity in Escherichia coli","type":"article-journal"},"uris":["http://www.mendeley.com/documents/?uuid=60064ba8-12c9-4484-8f82-cb7b23b9c9a1"]}],"mendeley":{"formattedCitation":"(Lynch et al., 2004)","manualFormatting":"Lynch et al., 2004","plainTextFormattedCitation":"(Lynch et al., 2004)","previouslyFormattedCitation":"(Lynch et al., 2004)"},"properties":{"noteIndex":0},"schema":"https://github.com/citation-style-language/schema/raw/master/csl-citation.json"}</w:instrText>
      </w:r>
      <w:r w:rsidR="00F71023" w:rsidRPr="008C0E81">
        <w:rPr>
          <w:rFonts w:ascii="Times New Roman" w:hAnsi="Times New Roman" w:cs="Times New Roman"/>
          <w:sz w:val="24"/>
          <w:szCs w:val="24"/>
        </w:rPr>
        <w:fldChar w:fldCharType="separate"/>
      </w:r>
      <w:r w:rsidRPr="008C0E81">
        <w:rPr>
          <w:rFonts w:ascii="Times New Roman" w:hAnsi="Times New Roman" w:cs="Times New Roman"/>
          <w:noProof/>
          <w:sz w:val="24"/>
          <w:szCs w:val="24"/>
        </w:rPr>
        <w:t>Lynch et al., 2004</w:t>
      </w:r>
      <w:r w:rsidR="00F71023" w:rsidRPr="008C0E81">
        <w:rPr>
          <w:rFonts w:ascii="Times New Roman" w:hAnsi="Times New Roman" w:cs="Times New Roman"/>
          <w:sz w:val="24"/>
          <w:szCs w:val="24"/>
        </w:rPr>
        <w:fldChar w:fldCharType="end"/>
      </w:r>
      <w:r w:rsidRPr="008C0E81">
        <w:rPr>
          <w:rFonts w:ascii="Times New Roman" w:hAnsi="Times New Roman" w:cs="Times New Roman"/>
          <w:sz w:val="24"/>
          <w:szCs w:val="24"/>
        </w:rPr>
        <w:t xml:space="preserve">; </w:t>
      </w:r>
      <w:r w:rsidR="00F71023" w:rsidRPr="008C0E81">
        <w:rPr>
          <w:rFonts w:ascii="Times New Roman" w:hAnsi="Times New Roman" w:cs="Times New Roman"/>
          <w:sz w:val="24"/>
          <w:szCs w:val="24"/>
        </w:rPr>
        <w:fldChar w:fldCharType="begin" w:fldLock="1"/>
      </w:r>
      <w:r w:rsidRPr="008C0E81">
        <w:rPr>
          <w:rFonts w:ascii="Times New Roman" w:hAnsi="Times New Roman" w:cs="Times New Roman"/>
          <w:sz w:val="24"/>
          <w:szCs w:val="24"/>
        </w:rPr>
        <w:instrText>ADDIN CSL_CITATION {"citationItems":[{"id":"ITEM-1","itemData":{"DOI":"10.1111/j.1462-2920.2010.02184.x","ISSN":"14622912","PMID":"20236169","abstract":"As a ubiquitous environmental organism that is occasionally part of the human flora, Pseudomonas aeruginosa could pose a health hazard for the immunocompromised astronauts during long-term missions. Therefore, insights into the behaviour of P. aeruginosa under spaceflight conditions were gained using two spaceflight-analogue culture systems: the rotating wall vessel (RWV) and the random position machine (RPM). Microarray analysis of P. aeruginosa PAO1 grown in the low shear modelled microgravity (LSMMG) environment of the RWV, compared with the normal gravity control (NG), revealed an apparent regulatory role for the alternative sigma factor AlgU (RpoE-like). Accordingly, P. aeruginosa cultured in LSMMG exhibited increased alginate production and upregulation of AlgU-controlled transcripts, including those encoding stress-related proteins. The LSMMG increased heat and oxidative stress resistance and caused a decrease in the oxygen transfer rate of the culture. This study also showed the involvement of the RNA-binding protein Hfq in the LSMMG response, consistent with its previously identified role in the Salmonella LSMMG and spaceflight response. The global transcriptional response of P. aeruginosa grown in the RPM was highly similar to that in NG. Fluid mixing was assessed in both systems and is believed to be a pivotal factor contributing to transcriptional differences between RWV-and RPMgrown P. aeruginosa. This study represents the first step towards the identification of virulence mechanisms of P. aeruginosa activated in response to spaceflight-analogue conditions, and could direct future research regarding the risk assessment and prevention of Pseudomonas infections during spaceflight and in immunocompromised patients. © 2010 Society for Applied Microbiology and Blackwell Publishing Ltd.","author":[{"dropping-particle":"","family":"Crabbé","given":"Aurélie","non-dropping-particle":"","parse-names":false,"suffix":""},{"dropping-particle":"","family":"Pycke","given":"Benny","non-dropping-particle":"","parse-names":false,"suffix":""},{"dropping-particle":"","family":"Houdt","given":"Rob","non-dropping-particle":"Van","parse-names":false,"suffix":""},{"dropping-particle":"","family":"Monsieurs","given":"Pieter","non-dropping-particle":"","parse-names":false,"suffix":""},{"dropping-particle":"","family":"Nickerson","given":"Cheryl","non-dropping-particle":"","parse-names":false,"suffix":""},{"dropping-particle":"","family":"Leys","given":"Natalie","non-dropping-particle":"","parse-names":false,"suffix":""},{"dropping-particle":"","family":"Cornelis","given":"Pierre","non-dropping-particle":"","parse-names":false,"suffix":""}],"container-title":"Environmental Microbiology","id":"ITEM-1","issued":{"date-parts":[["2010"]]},"title":"Response of pseudomonas aeruginosa PAO1 to low shear modelled microgravity involves AlgU regulation","type":"article-journal"},"uris":["http://www.mendeley.com/documents/?uuid=ecc5a94f-91c9-4023-941e-b7c83e4fd394"]}],"mendeley":{"formattedCitation":"(Crabbé et al., 2010)","manualFormatting":"Crabbé et al., 2010","plainTextFormattedCitation":"(Crabbé et al., 2010)","previouslyFormattedCitation":"(Crabbé et al., 2010)"},"properties":{"noteIndex":0},"schema":"https://github.com/citation-style-language/schema/raw/master/csl-citation.json"}</w:instrText>
      </w:r>
      <w:r w:rsidR="00F71023" w:rsidRPr="008C0E81">
        <w:rPr>
          <w:rFonts w:ascii="Times New Roman" w:hAnsi="Times New Roman" w:cs="Times New Roman"/>
          <w:sz w:val="24"/>
          <w:szCs w:val="24"/>
        </w:rPr>
        <w:fldChar w:fldCharType="separate"/>
      </w:r>
      <w:r w:rsidRPr="008C0E81">
        <w:rPr>
          <w:rFonts w:ascii="Times New Roman" w:hAnsi="Times New Roman" w:cs="Times New Roman"/>
          <w:noProof/>
          <w:sz w:val="24"/>
          <w:szCs w:val="24"/>
        </w:rPr>
        <w:t>Crabbé et al., 2010</w:t>
      </w:r>
      <w:r w:rsidR="00F71023" w:rsidRPr="008C0E81">
        <w:rPr>
          <w:rFonts w:ascii="Times New Roman" w:hAnsi="Times New Roman" w:cs="Times New Roman"/>
          <w:sz w:val="24"/>
          <w:szCs w:val="24"/>
        </w:rPr>
        <w:fldChar w:fldCharType="end"/>
      </w:r>
      <w:r w:rsidRPr="008C0E81">
        <w:rPr>
          <w:rFonts w:ascii="Times New Roman" w:hAnsi="Times New Roman" w:cs="Times New Roman"/>
          <w:sz w:val="24"/>
          <w:szCs w:val="24"/>
        </w:rPr>
        <w:t xml:space="preserve">; </w:t>
      </w:r>
      <w:r w:rsidR="00F71023" w:rsidRPr="008C0E81">
        <w:rPr>
          <w:rFonts w:ascii="Times New Roman" w:hAnsi="Times New Roman" w:cs="Times New Roman"/>
          <w:sz w:val="24"/>
          <w:szCs w:val="24"/>
        </w:rPr>
        <w:fldChar w:fldCharType="begin" w:fldLock="1"/>
      </w:r>
      <w:r w:rsidRPr="008C0E81">
        <w:rPr>
          <w:rFonts w:ascii="Times New Roman" w:hAnsi="Times New Roman" w:cs="Times New Roman"/>
          <w:sz w:val="24"/>
          <w:szCs w:val="24"/>
        </w:rPr>
        <w:instrText>ADDIN CSL_CITATION {"citationItems":[{"id":"ITEM-1","itemData":{"DOI":"10.1089/ast.2010.0493","ISSN":"15311074","PMID":"21118021","abstract":"Manned space exploration has created a need to evaluate the effects of spacelike stress on pathogenic and opportunistic microbes astronauts could carry with them to the International Space Station and beyond. Yersinia pestis (YP) causes bubonic, septicemic, and pneumonic plague and is capable of killing infected patients within 3-7 days. In this study, low-shear modeled microgravity (LSMMG), a spacelike stress, was used to physically stress YP; and its effects on proliferation, cold growth, and type III secretion system (T3SS) function were evaluated. YP was grown to saturation in either LSMMG or normal gravity (NG) conditions prior to being used for RAW 246.7 cell infections, HeLa cell infections, and Yop secretion assays. A mutant strain of YP (ΔyopB) that lacks the ability to inject Yersinia outer membrane proteins (Yops) into the host cell was used as a negative control in cell infection experiments. Our experimental results indicate that YP cultivated under LSMMG resulted in reduced YopM production and secretion compared to its NG-grown counterpart. Similarly, NG-grown YP induced more cell rounding in HeLa cells than did the LSMMG-grown YP, which suggests that LSMMG somehow impairs T3SS optimum function. Also, LSMMG-grown YP used to infect cultured RAW 246.7 cells showed a similar pattern of dysfunction in that it proliferated less than did its NG-grown counterpart during an 8-hour infection period. This study suggests that LSMMG can attenuate bacterial virulence contrary to previously published data that have demonstrated LSMMG-induced hypervirulence of other Gram-negative enterics. Key Words: Yersinia pestis-Type III secretion system-Microgravity-Virulence - Cell culture. Astrobiology 10, 881-888. © Mary Ann Liebert, Inc.","author":[{"dropping-particle":"","family":"Lawal","given":"Abidat","non-dropping-particle":"","parse-names":false,"suffix":""},{"dropping-particle":"","family":"Jejelowo","given":"Olufisayo A.","non-dropping-particle":"","parse-names":false,"suffix":""},{"dropping-particle":"","family":"Rosenzweig","given":"Jason A.","non-dropping-particle":"","parse-names":false,"suffix":""}],"container-title":"Astrobiology","id":"ITEM-1","issued":{"date-parts":[["2010"]]},"title":"The effects of low-shear mechanical stress on yersinia pestis virulence","type":"article-journal"},"uris":["http://www.mendeley.com/documents/?uuid=072ec454-5fc5-41b2-ac8a-26dcba680050"]}],"mendeley":{"formattedCitation":"(Lawal et al., 2010)","manualFormatting":"Lawal et al., 2010)","plainTextFormattedCitation":"(Lawal et al., 2010)","previouslyFormattedCitation":"(Lawal et al., 2010)"},"properties":{"noteIndex":0},"schema":"https://github.com/citation-style-language/schema/raw/master/csl-citation.json"}</w:instrText>
      </w:r>
      <w:r w:rsidR="00F71023" w:rsidRPr="008C0E81">
        <w:rPr>
          <w:rFonts w:ascii="Times New Roman" w:hAnsi="Times New Roman" w:cs="Times New Roman"/>
          <w:sz w:val="24"/>
          <w:szCs w:val="24"/>
        </w:rPr>
        <w:fldChar w:fldCharType="separate"/>
      </w:r>
      <w:r w:rsidRPr="008C0E81">
        <w:rPr>
          <w:rFonts w:ascii="Times New Roman" w:hAnsi="Times New Roman" w:cs="Times New Roman"/>
          <w:noProof/>
          <w:sz w:val="24"/>
          <w:szCs w:val="24"/>
        </w:rPr>
        <w:t>Lawal et al., 2010)</w:t>
      </w:r>
      <w:r w:rsidR="00F71023" w:rsidRPr="008C0E81">
        <w:rPr>
          <w:rFonts w:ascii="Times New Roman" w:hAnsi="Times New Roman" w:cs="Times New Roman"/>
          <w:sz w:val="24"/>
          <w:szCs w:val="24"/>
        </w:rPr>
        <w:fldChar w:fldCharType="end"/>
      </w:r>
      <w:r w:rsidRPr="008C0E81">
        <w:rPr>
          <w:rFonts w:ascii="Times New Roman" w:hAnsi="Times New Roman" w:cs="Times New Roman"/>
          <w:sz w:val="24"/>
          <w:szCs w:val="24"/>
        </w:rPr>
        <w:t xml:space="preserve">, secondary metabolism </w:t>
      </w:r>
      <w:r w:rsidR="00F71023" w:rsidRPr="008C0E81">
        <w:rPr>
          <w:rFonts w:ascii="Times New Roman" w:hAnsi="Times New Roman" w:cs="Times New Roman"/>
          <w:sz w:val="24"/>
          <w:szCs w:val="24"/>
        </w:rPr>
        <w:fldChar w:fldCharType="begin" w:fldLock="1"/>
      </w:r>
      <w:r w:rsidRPr="008C0E81">
        <w:rPr>
          <w:rFonts w:ascii="Times New Roman" w:hAnsi="Times New Roman" w:cs="Times New Roman"/>
          <w:sz w:val="24"/>
          <w:szCs w:val="24"/>
        </w:rPr>
        <w:instrText>ADDIN CSL_CITATION {"citationItems":[{"id":"ITEM-1","itemData":{"DOI":"10.1007/s002530051216","ISSN":"01757598","PMID":"9650257","abstract":"The effect of space flight on the production of the antibiotic monorden on two types of agar media, T8 and PG, by Humicola fuscoatra WC5157 was examined on board the US Space Shuttle mission STS-77 in May 1996. Paired space-flight and ground control samples were prepared using identical hardware, protocol, media, and inoculum. Inoculation occurred simultaneously for both groups 2.5 h after launch. The flight and ground samples were allowed to grow for the entire 10-day mission in a dark, thermally controlled (22 °C) environment. Post-flight HPLC analysis of the flight and ground sample extracts indicated that the production of monorden by H. fuscoatra WC5157 in the flight samples was higher than in the ground samples in both agar media. In the T8 medium, the production of monorden in the flight and ground samples was 11.6 ± 3.5 μg and 8.9 ± 1.1 μg respectively (30% increase). In the PG medium, the production of monorden in the flight and ground samples was 23.8 ± 3.3 μg and 8.2 ± 2.2 μg respectively (190% increase). The production of monorden in the flight and ground control samples was confirmed by HPLC-MS analysis.","author":[{"dropping-particle":"","family":"Lam","given":"K. S.","non-dropping-particle":"","parse-names":false,"suffix":""},{"dropping-particle":"","family":"Mamber","given":"S. W.","non-dropping-particle":"","parse-names":false,"suffix":""},{"dropping-particle":"","family":"Pack","given":"E. J.","non-dropping-particle":"","parse-names":false,"suffix":""},{"dropping-particle":"","family":"Forenza","given":"S.","non-dropping-particle":"","parse-names":false,"suffix":""},{"dropping-particle":"","family":"Fernandes","given":"P. B.","non-dropping-particle":"","parse-names":false,"suffix":""},{"dropping-particle":"","family":"Klaus","given":"D. M.","non-dropping-particle":"","parse-names":false,"suffix":""}],"container-title":"Applied Microbiology and Biotechnology","id":"ITEM-1","issued":{"date-parts":[["1998"]]},"title":"The effects of space flight on the production of monorden by Humicola fuscoatra WC5157 in solid-state fermentation","type":"article-journal"},"uris":["http://www.mendeley.com/documents/?uuid=5a31f29c-e91c-4fc4-a76d-bec283c95f67"]}],"mendeley":{"formattedCitation":"(Lam et al., 1998)","manualFormatting":"(Lam et al., 1998","plainTextFormattedCitation":"(Lam et al., 1998)","previouslyFormattedCitation":"(Lam et al., 1998)"},"properties":{"noteIndex":0},"schema":"https://github.com/citation-style-language/schema/raw/master/csl-citation.json"}</w:instrText>
      </w:r>
      <w:r w:rsidR="00F71023" w:rsidRPr="008C0E81">
        <w:rPr>
          <w:rFonts w:ascii="Times New Roman" w:hAnsi="Times New Roman" w:cs="Times New Roman"/>
          <w:sz w:val="24"/>
          <w:szCs w:val="24"/>
        </w:rPr>
        <w:fldChar w:fldCharType="separate"/>
      </w:r>
      <w:r w:rsidRPr="008C0E81">
        <w:rPr>
          <w:rFonts w:ascii="Times New Roman" w:hAnsi="Times New Roman" w:cs="Times New Roman"/>
          <w:noProof/>
          <w:sz w:val="24"/>
          <w:szCs w:val="24"/>
        </w:rPr>
        <w:t>(Lam et al., 1998</w:t>
      </w:r>
      <w:r w:rsidR="00F71023" w:rsidRPr="008C0E81">
        <w:rPr>
          <w:rFonts w:ascii="Times New Roman" w:hAnsi="Times New Roman" w:cs="Times New Roman"/>
          <w:sz w:val="24"/>
          <w:szCs w:val="24"/>
        </w:rPr>
        <w:fldChar w:fldCharType="end"/>
      </w:r>
      <w:r w:rsidRPr="008C0E81">
        <w:rPr>
          <w:rFonts w:ascii="Times New Roman" w:hAnsi="Times New Roman" w:cs="Times New Roman"/>
          <w:sz w:val="24"/>
          <w:szCs w:val="24"/>
        </w:rPr>
        <w:t xml:space="preserve">; </w:t>
      </w:r>
      <w:r w:rsidR="00F71023" w:rsidRPr="008C0E81">
        <w:rPr>
          <w:rFonts w:ascii="Times New Roman" w:hAnsi="Times New Roman" w:cs="Times New Roman"/>
          <w:sz w:val="24"/>
          <w:szCs w:val="24"/>
        </w:rPr>
        <w:fldChar w:fldCharType="begin" w:fldLock="1"/>
      </w:r>
      <w:r w:rsidRPr="008C0E81">
        <w:rPr>
          <w:rFonts w:ascii="Times New Roman" w:hAnsi="Times New Roman" w:cs="Times New Roman"/>
          <w:sz w:val="24"/>
          <w:szCs w:val="24"/>
        </w:rPr>
        <w:instrText>ADDIN CSL_CITATION {"citationItems":[{"id":"ITEM-1","itemData":{"DOI":"10.1002/tcr.1018","ISSN":"15278999","PMID":"11893073","abstract":"We have studied microbial secondary metabolism in a simulated microgravity (SMG) environment provided by NASA rotating-wall bioreactors (RWBs). These reactors were designed to simulate some aspects of actual microgravity that occur in space. Growth and product formation were observed in SMG in all cases studied, i.e., Bacillus brevh produced gramicidin S (GS), Streptomyces clavuligems made β-lactam antibiotics, Streftomyces bygroscopicus produced rapamycin, and Escherichia colt produced microcin B17 (MccB17). Of these processes, only GS production was unaffected by SMG; production of the other three products was inhibited. This was determined by comparison with performance in an RWB positioned in a different mode to provide a normal gravity (NG) environment. Carbon source repression by glycerol of the GS process, as observed in shaken flasks, was not observed in the RWBs, whether operated in the SMG or NG mode. The same phenomenon occurred in the case of MccB17 production, with respect to glucose repression. Thus, the negative effects of carbon source on GS and β-lactam formation are presumably dependent on shear, turbulence, and/or vessel geometry, but not on gravity. Stimulatory effects of phosphate and the precursor L-lysine on β-lactam antibiotic production, as observed in flasks, also occurred in SMG. An almost complete shift in the localization of produced MccBl? from cells to extracellular medium was observed when E. colt was grown in the RWB under SMG or NG. If a plastic bead was placed in the RWB, accumulation became cellular, as it is in shaken flasks, indicating that sheer stress favors a cellular location. In the case of rapamycin, the same type of shift was observed, but it was less dramatic, i.e., growth in the RWB under SMG shifted the distribution of produced rapamycin from 2β cellular:lβ extracellular to 1β cellular:2β extracellular. Stress has been shown to induce or promote secondary metabolism in a number of other microbial systems. RWBs provide a low stress SMG environment, which, however, supports only poor production of MccB17, as compared to production in shaken flasks. We wondered whether the poor production in RWBs under SMG is due to the low level of stress, and whether increasing stress in the RWBs would raise the amount of MccB17 formed. We found that increasing shear stress by adding a single Teflon bead to the RWB improved MccB17 production. Although shear stress seems to have a marked positive effect on MccB17 production …","author":[{"dropping-particle":"","family":"Demain","given":"Arnold L.","non-dropping-particle":"","parse-names":false,"suffix":""},{"dropping-particle":"","family":"Fang","given":"Aiqi","non-dropping-particle":"","parse-names":false,"suffix":""}],"container-title":"Chemical Records","id":"ITEM-1","issued":{"date-parts":[["2001"]]},"title":"Secondary metabolism in simulated microgravity","type":"article-journal"},"uris":["http://www.mendeley.com/documents/?uuid=e34492a9-6435-43f1-af79-f6df0aef98c7"]}],"mendeley":{"formattedCitation":"(Demain &amp; Fang, 2001)","manualFormatting":"Demain &amp; Fang, 2001","plainTextFormattedCitation":"(Demain &amp; Fang, 2001)","previouslyFormattedCitation":"(Demain &amp; Fang, 2001)"},"properties":{"noteIndex":0},"schema":"https://github.com/citation-style-language/schema/raw/master/csl-citation.json"}</w:instrText>
      </w:r>
      <w:r w:rsidR="00F71023" w:rsidRPr="008C0E81">
        <w:rPr>
          <w:rFonts w:ascii="Times New Roman" w:hAnsi="Times New Roman" w:cs="Times New Roman"/>
          <w:sz w:val="24"/>
          <w:szCs w:val="24"/>
        </w:rPr>
        <w:fldChar w:fldCharType="separate"/>
      </w:r>
      <w:r w:rsidRPr="008C0E81">
        <w:rPr>
          <w:rFonts w:ascii="Times New Roman" w:hAnsi="Times New Roman" w:cs="Times New Roman"/>
          <w:noProof/>
          <w:sz w:val="24"/>
          <w:szCs w:val="24"/>
        </w:rPr>
        <w:t>Demain &amp; Fang, 2001</w:t>
      </w:r>
      <w:r w:rsidR="00F71023" w:rsidRPr="008C0E81">
        <w:rPr>
          <w:rFonts w:ascii="Times New Roman" w:hAnsi="Times New Roman" w:cs="Times New Roman"/>
          <w:sz w:val="24"/>
          <w:szCs w:val="24"/>
        </w:rPr>
        <w:fldChar w:fldCharType="end"/>
      </w:r>
      <w:r w:rsidRPr="008C0E81">
        <w:rPr>
          <w:rFonts w:ascii="Times New Roman" w:hAnsi="Times New Roman" w:cs="Times New Roman"/>
          <w:sz w:val="24"/>
          <w:szCs w:val="24"/>
        </w:rPr>
        <w:t xml:space="preserve">; </w:t>
      </w:r>
      <w:r w:rsidR="00F71023" w:rsidRPr="008C0E81">
        <w:rPr>
          <w:rFonts w:ascii="Times New Roman" w:hAnsi="Times New Roman" w:cs="Times New Roman"/>
          <w:sz w:val="24"/>
          <w:szCs w:val="24"/>
        </w:rPr>
        <w:fldChar w:fldCharType="begin" w:fldLock="1"/>
      </w:r>
      <w:r w:rsidRPr="008C0E81">
        <w:rPr>
          <w:rFonts w:ascii="Times New Roman" w:hAnsi="Times New Roman" w:cs="Times New Roman"/>
          <w:sz w:val="24"/>
          <w:szCs w:val="24"/>
        </w:rPr>
        <w:instrText>ADDIN CSL_CITATION {"citationItems":[{"id":"ITEM-1","itemData":{"DOI":"10.1007/s12217-008-9037-0","ISSN":"09380108","abstract":"In this study, the effect of low-shear microgravity on the metabolism of Cupriavidus metallidurans LMG 1195 was studied with Raman spectroscopy. Therefore, the strain was cultured for 24 or 48 h in a rotating wall vessel to simulate microgravity (SMG) and in a control setup. The differences in Raman spectra recorded from both setups after 24 h of culturing were small. The most prominent features in a difference spectrum, calculated between the mean spectra from the microgravity and the control setup separately, could be assigned to the presence of poly-β-hydroxybutyrate (PHB). SMG seems to yield a higher PHB production after 24 h of culturing. Additional processing of the spectra suggested that SMG induced also other changes in the carbon-metabolism. After 48 h, similar results were found for the carbon metabolism, while PHB concentrations were reduced in SMG compared to the control. However, these differences could also be caused by interfering effects that may occur in the bioreactors after a prolonged incubation time. © 2008 Springer Science+Business Media B.V.","author":[{"dropping-particle":"","family":"Gelder","given":"Joke","non-dropping-particle":"De","parse-names":false,"suffix":""},{"dropping-particle":"","family":"Vandenabeele","given":"Peter","non-dropping-particle":"","parse-names":false,"suffix":""},{"dropping-particle":"","family":"Boever","given":"Patrick","non-dropping-particle":"De","parse-names":false,"suffix":""},{"dropping-particle":"","family":"Mergeay","given":"Max","non-dropping-particle":"","parse-names":false,"suffix":""},{"dropping-particle":"","family":"Moens","given":"Luc","non-dropping-particle":"","parse-names":false,"suffix":""},{"dropping-particle":"","family":"Vos","given":"Paul","non-dropping-particle":"De","parse-names":false,"suffix":""}],"container-title":"Microgravity Science and Technology","id":"ITEM-1","issued":{"date-parts":[["2009"]]},"title":"Raman spectroscopic analysis of cupriavidus metallidurans LMG 1195 (CH34) cultured in low-shear microgravity conditions","type":"article-journal"},"uris":["http://www.mendeley.com/documents/?uuid=cb6535b7-5f20-4651-873e-75a0d46198ab"]}],"mendeley":{"formattedCitation":"(De Gelder et al., 2009)","manualFormatting":"De Gelder et al., 2009)","plainTextFormattedCitation":"(De Gelder et al., 2009)","previouslyFormattedCitation":"(De Gelder et al., 2009)"},"properties":{"noteIndex":0},"schema":"https://github.com/citation-style-language/schema/raw/master/csl-citation.json"}</w:instrText>
      </w:r>
      <w:r w:rsidR="00F71023" w:rsidRPr="008C0E81">
        <w:rPr>
          <w:rFonts w:ascii="Times New Roman" w:hAnsi="Times New Roman" w:cs="Times New Roman"/>
          <w:sz w:val="24"/>
          <w:szCs w:val="24"/>
        </w:rPr>
        <w:fldChar w:fldCharType="separate"/>
      </w:r>
      <w:r w:rsidRPr="008C0E81">
        <w:rPr>
          <w:rFonts w:ascii="Times New Roman" w:hAnsi="Times New Roman" w:cs="Times New Roman"/>
          <w:noProof/>
          <w:sz w:val="24"/>
          <w:szCs w:val="24"/>
        </w:rPr>
        <w:t>De Gelder et al., 2009)</w:t>
      </w:r>
      <w:r w:rsidR="00F71023" w:rsidRPr="008C0E81">
        <w:rPr>
          <w:rFonts w:ascii="Times New Roman" w:hAnsi="Times New Roman" w:cs="Times New Roman"/>
          <w:sz w:val="24"/>
          <w:szCs w:val="24"/>
        </w:rPr>
        <w:fldChar w:fldCharType="end"/>
      </w:r>
      <w:r w:rsidRPr="008C0E81">
        <w:rPr>
          <w:rFonts w:ascii="Times New Roman" w:hAnsi="Times New Roman" w:cs="Times New Roman"/>
          <w:sz w:val="24"/>
          <w:szCs w:val="24"/>
        </w:rPr>
        <w:t xml:space="preserve"> are found to be affected by spaceflight and </w:t>
      </w:r>
      <w:r w:rsidR="002E2A09" w:rsidRPr="008C0E81">
        <w:rPr>
          <w:rFonts w:ascii="Times New Roman" w:hAnsi="Times New Roman" w:cs="Times New Roman"/>
          <w:sz w:val="24"/>
          <w:szCs w:val="24"/>
        </w:rPr>
        <w:t>ground-based</w:t>
      </w:r>
      <w:r w:rsidRPr="008C0E81">
        <w:rPr>
          <w:rFonts w:ascii="Times New Roman" w:hAnsi="Times New Roman" w:cs="Times New Roman"/>
          <w:sz w:val="24"/>
          <w:szCs w:val="24"/>
        </w:rPr>
        <w:t xml:space="preserve"> simulated microgravity (SMG).</w:t>
      </w:r>
    </w:p>
    <w:p w14:paraId="5E26612B" w14:textId="77777777" w:rsidR="00C5500F" w:rsidRPr="008C0E81" w:rsidRDefault="00C5500F" w:rsidP="00C7598D">
      <w:pPr>
        <w:spacing w:after="0" w:line="276" w:lineRule="auto"/>
        <w:jc w:val="both"/>
        <w:rPr>
          <w:rFonts w:ascii="Times New Roman" w:hAnsi="Times New Roman" w:cs="Times New Roman"/>
          <w:sz w:val="24"/>
          <w:szCs w:val="24"/>
        </w:rPr>
      </w:pPr>
    </w:p>
    <w:p w14:paraId="016AA0E4" w14:textId="77777777" w:rsidR="005E7DDB" w:rsidRPr="008C0E81" w:rsidRDefault="005E7DDB" w:rsidP="00C7598D">
      <w:pPr>
        <w:pStyle w:val="ListParagraph"/>
        <w:numPr>
          <w:ilvl w:val="2"/>
          <w:numId w:val="7"/>
        </w:numPr>
        <w:spacing w:after="0" w:line="276" w:lineRule="auto"/>
        <w:jc w:val="both"/>
        <w:rPr>
          <w:rFonts w:ascii="Times New Roman" w:hAnsi="Times New Roman" w:cs="Times New Roman"/>
          <w:b/>
          <w:bCs/>
          <w:sz w:val="24"/>
          <w:szCs w:val="24"/>
        </w:rPr>
      </w:pPr>
      <w:r w:rsidRPr="008C0E81">
        <w:rPr>
          <w:rFonts w:ascii="Times New Roman" w:hAnsi="Times New Roman" w:cs="Times New Roman"/>
          <w:b/>
          <w:bCs/>
          <w:sz w:val="24"/>
          <w:szCs w:val="24"/>
        </w:rPr>
        <w:t xml:space="preserve">Ground-based microgravity and hypergravity techniques </w:t>
      </w:r>
    </w:p>
    <w:p w14:paraId="72AAFE60" w14:textId="77777777" w:rsidR="00C5500F" w:rsidRPr="008C0E81" w:rsidRDefault="00C5500F" w:rsidP="00C7598D">
      <w:pPr>
        <w:spacing w:after="0" w:line="276" w:lineRule="auto"/>
        <w:jc w:val="both"/>
        <w:rPr>
          <w:rFonts w:ascii="Times New Roman" w:hAnsi="Times New Roman" w:cs="Times New Roman"/>
          <w:b/>
          <w:bCs/>
          <w:sz w:val="24"/>
          <w:szCs w:val="24"/>
          <w:lang w:val="en-US"/>
        </w:rPr>
      </w:pPr>
    </w:p>
    <w:p w14:paraId="24EDA7E2" w14:textId="77777777" w:rsidR="005E7DDB" w:rsidRPr="008C0E81" w:rsidRDefault="005E7DDB" w:rsidP="00C7598D">
      <w:pPr>
        <w:spacing w:after="0" w:line="276" w:lineRule="auto"/>
        <w:jc w:val="both"/>
        <w:rPr>
          <w:rFonts w:ascii="Times New Roman" w:hAnsi="Times New Roman" w:cs="Times New Roman"/>
          <w:sz w:val="24"/>
          <w:szCs w:val="24"/>
          <w:lang w:val="de-DE"/>
        </w:rPr>
      </w:pPr>
      <w:r w:rsidRPr="008C0E81">
        <w:rPr>
          <w:rFonts w:ascii="Times New Roman" w:hAnsi="Times New Roman" w:cs="Times New Roman"/>
          <w:sz w:val="24"/>
          <w:szCs w:val="24"/>
        </w:rPr>
        <w:t>Scientific experiments in space (real microgravity)</w:t>
      </w:r>
      <w:r w:rsidR="002E2A09" w:rsidRPr="008C0E81">
        <w:rPr>
          <w:rFonts w:ascii="Times New Roman" w:hAnsi="Times New Roman" w:cs="Times New Roman"/>
          <w:sz w:val="24"/>
          <w:szCs w:val="24"/>
        </w:rPr>
        <w:t>,</w:t>
      </w:r>
      <w:r w:rsidRPr="008C0E81">
        <w:rPr>
          <w:rFonts w:ascii="Times New Roman" w:hAnsi="Times New Roman" w:cs="Times New Roman"/>
          <w:sz w:val="24"/>
          <w:szCs w:val="24"/>
        </w:rPr>
        <w:t xml:space="preserve"> including spaceflights</w:t>
      </w:r>
      <w:r w:rsidR="002E2A09" w:rsidRPr="008C0E81">
        <w:rPr>
          <w:rFonts w:ascii="Times New Roman" w:hAnsi="Times New Roman" w:cs="Times New Roman"/>
          <w:sz w:val="24"/>
          <w:szCs w:val="24"/>
        </w:rPr>
        <w:t>,</w:t>
      </w:r>
      <w:r w:rsidRPr="008C0E81">
        <w:rPr>
          <w:rFonts w:ascii="Times New Roman" w:hAnsi="Times New Roman" w:cs="Times New Roman"/>
          <w:sz w:val="24"/>
          <w:szCs w:val="24"/>
        </w:rPr>
        <w:t xml:space="preserve"> are particularly challenging because of certain constraints involved with these experiments. These constraints mainly include limited availability of spaceflight opportunities, high costs, and </w:t>
      </w:r>
      <w:r w:rsidR="002E2A09" w:rsidRPr="008C0E81">
        <w:rPr>
          <w:rFonts w:ascii="Times New Roman" w:hAnsi="Times New Roman" w:cs="Times New Roman"/>
          <w:sz w:val="24"/>
          <w:szCs w:val="24"/>
        </w:rPr>
        <w:t xml:space="preserve">the </w:t>
      </w:r>
      <w:r w:rsidRPr="008C0E81">
        <w:rPr>
          <w:rFonts w:ascii="Times New Roman" w:hAnsi="Times New Roman" w:cs="Times New Roman"/>
          <w:sz w:val="24"/>
          <w:szCs w:val="24"/>
        </w:rPr>
        <w:t xml:space="preserve">requirement of specialized </w:t>
      </w:r>
      <w:r w:rsidR="002E2A09" w:rsidRPr="008C0E81">
        <w:rPr>
          <w:rFonts w:ascii="Times New Roman" w:hAnsi="Times New Roman" w:cs="Times New Roman"/>
          <w:sz w:val="24"/>
          <w:szCs w:val="24"/>
        </w:rPr>
        <w:t>equipment</w:t>
      </w:r>
      <w:r w:rsidRPr="008C0E81">
        <w:rPr>
          <w:rFonts w:ascii="Times New Roman" w:hAnsi="Times New Roman" w:cs="Times New Roman"/>
          <w:sz w:val="24"/>
          <w:szCs w:val="24"/>
        </w:rPr>
        <w:t xml:space="preserve"> to perform experiments aboard spacecraft or space stations. Experiments with biological systems such as microorganisms </w:t>
      </w:r>
      <w:r w:rsidR="002E2A09" w:rsidRPr="008C0E81">
        <w:rPr>
          <w:rFonts w:ascii="Times New Roman" w:hAnsi="Times New Roman" w:cs="Times New Roman"/>
          <w:sz w:val="24"/>
          <w:szCs w:val="24"/>
        </w:rPr>
        <w:t>require</w:t>
      </w:r>
      <w:r w:rsidRPr="008C0E81">
        <w:rPr>
          <w:rFonts w:ascii="Times New Roman" w:hAnsi="Times New Roman" w:cs="Times New Roman"/>
          <w:sz w:val="24"/>
          <w:szCs w:val="24"/>
        </w:rPr>
        <w:t xml:space="preserve"> additional facilities to maintain environmental and cultural conditions. Thus, there exists a basic need </w:t>
      </w:r>
      <w:r w:rsidR="002E2A09" w:rsidRPr="008C0E81">
        <w:rPr>
          <w:rFonts w:ascii="Times New Roman" w:hAnsi="Times New Roman" w:cs="Times New Roman"/>
          <w:sz w:val="24"/>
          <w:szCs w:val="24"/>
        </w:rPr>
        <w:t>for</w:t>
      </w:r>
      <w:r w:rsidRPr="008C0E81">
        <w:rPr>
          <w:rFonts w:ascii="Times New Roman" w:hAnsi="Times New Roman" w:cs="Times New Roman"/>
          <w:sz w:val="24"/>
          <w:szCs w:val="24"/>
        </w:rPr>
        <w:t xml:space="preserve"> ground-based microgravity simulation facilities</w:t>
      </w:r>
      <w:r w:rsidR="002E2A09" w:rsidRPr="008C0E81">
        <w:rPr>
          <w:rFonts w:ascii="Times New Roman" w:hAnsi="Times New Roman" w:cs="Times New Roman"/>
          <w:sz w:val="24"/>
          <w:szCs w:val="24"/>
        </w:rPr>
        <w:t>,</w:t>
      </w:r>
      <w:r w:rsidRPr="008C0E81">
        <w:rPr>
          <w:rFonts w:ascii="Times New Roman" w:hAnsi="Times New Roman" w:cs="Times New Roman"/>
          <w:sz w:val="24"/>
          <w:szCs w:val="24"/>
        </w:rPr>
        <w:t xml:space="preserve"> which provide an opportunity for microbiologists to study the effects of extra-terrestrial conditions with controlled environments. Simulation of microgravity facilities </w:t>
      </w:r>
      <w:r w:rsidR="002E2A09" w:rsidRPr="008C0E81">
        <w:rPr>
          <w:rFonts w:ascii="Times New Roman" w:hAnsi="Times New Roman" w:cs="Times New Roman"/>
          <w:sz w:val="24"/>
          <w:szCs w:val="24"/>
        </w:rPr>
        <w:t>is</w:t>
      </w:r>
      <w:r w:rsidRPr="008C0E81">
        <w:rPr>
          <w:rFonts w:ascii="Times New Roman" w:hAnsi="Times New Roman" w:cs="Times New Roman"/>
          <w:sz w:val="24"/>
          <w:szCs w:val="24"/>
        </w:rPr>
        <w:t xml:space="preserve"> important </w:t>
      </w:r>
      <w:r w:rsidR="00180BD0" w:rsidRPr="008C0E81">
        <w:rPr>
          <w:rFonts w:ascii="Times New Roman" w:hAnsi="Times New Roman" w:cs="Times New Roman"/>
          <w:sz w:val="24"/>
          <w:szCs w:val="24"/>
        </w:rPr>
        <w:t>for preparing</w:t>
      </w:r>
      <w:r w:rsidRPr="008C0E81">
        <w:rPr>
          <w:rFonts w:ascii="Times New Roman" w:hAnsi="Times New Roman" w:cs="Times New Roman"/>
          <w:sz w:val="24"/>
          <w:szCs w:val="24"/>
        </w:rPr>
        <w:t xml:space="preserve"> future space missions and understanding life in space </w:t>
      </w:r>
      <w:r w:rsidR="00F71023" w:rsidRPr="008C0E81">
        <w:rPr>
          <w:rFonts w:ascii="Times New Roman" w:hAnsi="Times New Roman" w:cs="Times New Roman"/>
          <w:sz w:val="24"/>
          <w:szCs w:val="24"/>
        </w:rPr>
        <w:fldChar w:fldCharType="begin" w:fldLock="1"/>
      </w:r>
      <w:r w:rsidRPr="008C0E81">
        <w:rPr>
          <w:rFonts w:ascii="Times New Roman" w:hAnsi="Times New Roman" w:cs="Times New Roman"/>
          <w:sz w:val="24"/>
          <w:szCs w:val="24"/>
        </w:rPr>
        <w:instrText>ADDIN CSL_CITATION {"citationItems":[{"id":"ITEM-1","itemData":{"DOI":"10.1128/mmbr.68.2.345-361.2004","ISSN":"1092-2172","PMID":"15187188","abstract":"Microbial adaptation to environmental stimuli is essential for survival. While several of these stimuli have been studied in detail, recent studies have demonstrated an important role for a novel environmental parameter in which microgravity and the low fluid shear dynamics associated with microgravity globally regulate microbial gene expression, physiology, and pathogenesis. In addition to analyzing fundamental questions about microbial responses to spaceflight, these studies have demonstrated important applications for microbial responses to a ground-based, low-shear stress environment similar to that encountered during spaceflight. Moreover, the low-shear growth environment sensed by microbes during microgravity of spaceflight and during ground-based microgravity analogue culture is relevant to those encountered during their natural life cycles on Earth. While no mechanism has been clearly defined to explain how the mechanical force of fluid shear transmits intracellular signals to microbial cells at the molecular level, the fact that cross talk exists between microbial signal transduction systems holds intriguing possibilities that future studies might reveal common mechanotransduction themes between these systems and those used to sense and respond to low-shear stress and changes in gravitation forces. The study of microbial mechanotransduction may identify common conserved mechanisms used by cells to perceive changes in mechanical and/or physical forces, and it has the potential to provide valuable insight for understanding mechanosensing mechanisms in higher organisms. This review s</w:instrText>
      </w:r>
      <w:r w:rsidR="00816A7A" w:rsidRPr="008C0E81">
        <w:rPr>
          <w:rFonts w:ascii="Times New Roman" w:hAnsi="Times New Roman" w:cs="Times New Roman"/>
          <w:sz w:val="24"/>
          <w:szCs w:val="24"/>
          <w:lang w:val="de-DE"/>
        </w:rPr>
        <w:instrText>ummarizes recent and future research trends aimed at understanding the dynamic effects of changes in the mechanical forces that occur in microgravity and other low-shear environments on a wide variety of important microbial parameters.","author":[{"dropping-particle":"","family":"Nickerson","given":"Cheryl A.","non-dropping-particle":"","parse-names":false,"suffix":""},{"dropping-particle":"","family":"Ott","given":"C. Mark","non-dropping-particle":"","parse-names":false,"suffix":""},{"dropping-particle":"","family":"Wilson","given":"James W.","non-dropping-particle":"","parse-names":false,"suffix":""},{"dropping-particle":"","family":"Ramamurthy","given":"Rajee","non-dropping-particle":"","parse-names":false,"suffix":""},{"dropping-particle":"","family":"Pierson","given":"Duane L.","non-dropping-particle":"","parse-names":false,"suffix":""}],"container-title":"Microbiology and Molecular Biology Reviews","id":"ITEM-1","issued":{"date-parts":[["2004"]]},"title":"Microbial Responses to Microgravity and Other Low-Shear Environments","type":"article-journal"},"uris":["http://www.mendeley.com/documents/?uuid=3c2e4839-9133-4d87-bb35-b45e82925d37"]}],"mendeley":{"formattedCitation":"(Nickerson et al., 2004)","manualFormatting":"(Nickerson et al., 2004","plainTextFormattedCitation":"(Nickerson et al., 2004)","previouslyFormattedCitation":"(Nickerson et al., 2004)"},"properties":{"noteIndex":0},"schema":"https://github.com/citation-style-language/schema/raw/master/csl-citation.json"}</w:instrText>
      </w:r>
      <w:r w:rsidR="00F71023" w:rsidRPr="008C0E81">
        <w:rPr>
          <w:rFonts w:ascii="Times New Roman" w:hAnsi="Times New Roman" w:cs="Times New Roman"/>
          <w:sz w:val="24"/>
          <w:szCs w:val="24"/>
        </w:rPr>
        <w:fldChar w:fldCharType="separate"/>
      </w:r>
      <w:r w:rsidR="00816A7A" w:rsidRPr="008C0E81">
        <w:rPr>
          <w:rFonts w:ascii="Times New Roman" w:hAnsi="Times New Roman" w:cs="Times New Roman"/>
          <w:noProof/>
          <w:sz w:val="24"/>
          <w:szCs w:val="24"/>
          <w:lang w:val="de-DE"/>
        </w:rPr>
        <w:t>(Nickerson et al., 2004</w:t>
      </w:r>
      <w:r w:rsidR="00F71023" w:rsidRPr="008C0E81">
        <w:rPr>
          <w:rFonts w:ascii="Times New Roman" w:hAnsi="Times New Roman" w:cs="Times New Roman"/>
          <w:sz w:val="24"/>
          <w:szCs w:val="24"/>
        </w:rPr>
        <w:fldChar w:fldCharType="end"/>
      </w:r>
      <w:r w:rsidR="00816A7A" w:rsidRPr="008C0E81">
        <w:rPr>
          <w:rFonts w:ascii="Times New Roman" w:hAnsi="Times New Roman" w:cs="Times New Roman"/>
          <w:sz w:val="24"/>
          <w:szCs w:val="24"/>
          <w:lang w:val="de-DE"/>
        </w:rPr>
        <w:t xml:space="preserve">; </w:t>
      </w:r>
      <w:r w:rsidR="00F71023" w:rsidRPr="008C0E81">
        <w:rPr>
          <w:rFonts w:ascii="Times New Roman" w:hAnsi="Times New Roman" w:cs="Times New Roman"/>
          <w:sz w:val="24"/>
          <w:szCs w:val="24"/>
        </w:rPr>
        <w:fldChar w:fldCharType="begin" w:fldLock="1"/>
      </w:r>
      <w:r w:rsidR="00816A7A" w:rsidRPr="008C0E81">
        <w:rPr>
          <w:rFonts w:ascii="Times New Roman" w:hAnsi="Times New Roman" w:cs="Times New Roman"/>
          <w:sz w:val="24"/>
          <w:szCs w:val="24"/>
          <w:lang w:val="de-DE"/>
        </w:rPr>
        <w:instrText>ADDIN CSL_CITATION {"citationItems":[{"id":"ITEM-1","itemData":{"DOI":"10.1016/j.mimet.2009.10.004","ISSN":"01677012","PMID":"19854226","abstract":"Microorganisms can be used as model systems for studying biological responses to extraterrestrial conditions; however, the methods for studying their response are extremely challenging. Since the first high altitude microbiological experiment in 1935 a large number of facilities have been developed for short- and long-term microbial exposure experiments. Examples are the BIOPAN facility, used for short-term exposure, and the EXPOSE facility aboard the International Space Station, used for long-term exposure. Furthermore, simulation facilities have been developed to conduct microbiological experiments in the laboratory environment. A large number of microorganisms have been used for exposure experiments; these include pure cultures and microbial communities. Analyses of these experiments have involved both culture-dependent and independent methods. This review highlights and discusses the facilities available for microbiology experiments, both in space and in simulation environments. A description of the microorganisms and the techniques used to analyse survival is included. Finally we discuss the implications of microbiological studies for future missions and for space applications. © 2009 Elsevier B.V. All rights reserved.","author":[{"dropping-particle":"","family":"Olsson-Francis","given":"Karen","non-dropping-particle":"","parse-names":false,"suffix":""},{"dropping-particle":"","family":"Cockell","given":"Charles S.","non-dropping-particle":"","parse-names":false,"suffix":""}],"container-title":"Journal of Microbiological Methods","id":"ITEM-1","issued":{"date-parts":[["2010"]]},"title":"Experimental methods for studying microbial survival in extraterrestrial environments","type":"article"},"uris":["http://www.mendeley.com/documents/?uuid=58835e2c-0240-4ed5-b593-3c89b085475c"]}],"mendeley":{"formattedCitation":"(Olsson-Francis &amp; Cockell, 2010)","manualFormatting":"Olsson-Francis &amp; Cockell, 2010)","plainTextFormattedCitation":"(Olsson-Francis &amp; Cockell, 2010)","previouslyFormattedCitation":"(Olsson-Francis &amp; Cockell, 2010)"},"properties":{"noteIndex":0},"schema":"https://github.com/citation-style-language/schema/raw/master/csl-citation.json"}</w:instrText>
      </w:r>
      <w:r w:rsidR="00F71023" w:rsidRPr="008C0E81">
        <w:rPr>
          <w:rFonts w:ascii="Times New Roman" w:hAnsi="Times New Roman" w:cs="Times New Roman"/>
          <w:sz w:val="24"/>
          <w:szCs w:val="24"/>
        </w:rPr>
        <w:fldChar w:fldCharType="separate"/>
      </w:r>
      <w:r w:rsidR="00816A7A" w:rsidRPr="008C0E81">
        <w:rPr>
          <w:rFonts w:ascii="Times New Roman" w:hAnsi="Times New Roman" w:cs="Times New Roman"/>
          <w:noProof/>
          <w:sz w:val="24"/>
          <w:szCs w:val="24"/>
          <w:lang w:val="de-DE"/>
        </w:rPr>
        <w:t>Olsson-Francis &amp; Cockell, 2010)</w:t>
      </w:r>
      <w:r w:rsidR="00F71023" w:rsidRPr="008C0E81">
        <w:rPr>
          <w:rFonts w:ascii="Times New Roman" w:hAnsi="Times New Roman" w:cs="Times New Roman"/>
          <w:sz w:val="24"/>
          <w:szCs w:val="24"/>
        </w:rPr>
        <w:fldChar w:fldCharType="end"/>
      </w:r>
      <w:r w:rsidR="00816A7A" w:rsidRPr="008C0E81">
        <w:rPr>
          <w:rFonts w:ascii="Times New Roman" w:hAnsi="Times New Roman" w:cs="Times New Roman"/>
          <w:sz w:val="24"/>
          <w:szCs w:val="24"/>
          <w:lang w:val="de-DE"/>
        </w:rPr>
        <w:t>. Some ground-based microgravity simulation techniques are described below</w:t>
      </w:r>
      <w:r w:rsidR="00D3427D" w:rsidRPr="008C0E81">
        <w:rPr>
          <w:rFonts w:ascii="Times New Roman" w:hAnsi="Times New Roman" w:cs="Times New Roman"/>
          <w:sz w:val="24"/>
          <w:szCs w:val="24"/>
          <w:lang w:val="de-DE"/>
        </w:rPr>
        <w:t>.</w:t>
      </w:r>
    </w:p>
    <w:p w14:paraId="4C4E439F" w14:textId="77777777" w:rsidR="00D3427D" w:rsidRPr="008C0E81" w:rsidRDefault="00D3427D" w:rsidP="00C7598D">
      <w:pPr>
        <w:spacing w:after="0" w:line="276" w:lineRule="auto"/>
        <w:jc w:val="both"/>
        <w:rPr>
          <w:rFonts w:ascii="Times New Roman" w:eastAsiaTheme="minorEastAsia" w:hAnsi="Times New Roman" w:cs="Times New Roman"/>
          <w:b/>
          <w:bCs/>
          <w:sz w:val="24"/>
          <w:szCs w:val="24"/>
          <w:lang w:val="de-DE"/>
        </w:rPr>
      </w:pPr>
    </w:p>
    <w:p w14:paraId="7184FF47" w14:textId="77777777" w:rsidR="00C5500F" w:rsidRPr="008C0E81" w:rsidRDefault="005E7DDB" w:rsidP="00C7598D">
      <w:pPr>
        <w:pStyle w:val="ListParagraph"/>
        <w:numPr>
          <w:ilvl w:val="3"/>
          <w:numId w:val="7"/>
        </w:numPr>
        <w:spacing w:before="240" w:after="0" w:line="276" w:lineRule="auto"/>
        <w:jc w:val="both"/>
        <w:rPr>
          <w:rFonts w:ascii="Times New Roman" w:hAnsi="Times New Roman" w:cs="Times New Roman"/>
          <w:b/>
          <w:bCs/>
          <w:sz w:val="24"/>
          <w:szCs w:val="24"/>
        </w:rPr>
      </w:pPr>
      <w:r w:rsidRPr="008C0E81">
        <w:rPr>
          <w:rFonts w:ascii="Times New Roman" w:hAnsi="Times New Roman" w:cs="Times New Roman"/>
          <w:b/>
          <w:bCs/>
          <w:sz w:val="24"/>
          <w:szCs w:val="24"/>
        </w:rPr>
        <w:t>Clinostats</w:t>
      </w:r>
    </w:p>
    <w:p w14:paraId="164242CD" w14:textId="77777777" w:rsidR="005E7DDB" w:rsidRPr="008C0E81" w:rsidRDefault="005E7DDB" w:rsidP="00C7598D">
      <w:pPr>
        <w:spacing w:after="0" w:line="276" w:lineRule="auto"/>
        <w:jc w:val="both"/>
        <w:rPr>
          <w:rFonts w:ascii="Times New Roman" w:hAnsi="Times New Roman" w:cs="Times New Roman"/>
          <w:sz w:val="24"/>
          <w:szCs w:val="24"/>
        </w:rPr>
      </w:pPr>
      <w:r w:rsidRPr="008C0E81">
        <w:rPr>
          <w:rFonts w:ascii="Times New Roman" w:hAnsi="Times New Roman" w:cs="Times New Roman"/>
          <w:sz w:val="24"/>
          <w:szCs w:val="24"/>
        </w:rPr>
        <w:t xml:space="preserve">Clinostat is a widely used simulated microgravity device designed and developed in </w:t>
      </w:r>
      <w:r w:rsidR="002E2A09" w:rsidRPr="008C0E81">
        <w:rPr>
          <w:rFonts w:ascii="Times New Roman" w:hAnsi="Times New Roman" w:cs="Times New Roman"/>
          <w:sz w:val="24"/>
          <w:szCs w:val="24"/>
        </w:rPr>
        <w:t xml:space="preserve">the </w:t>
      </w:r>
      <w:r w:rsidRPr="008C0E81">
        <w:rPr>
          <w:rFonts w:ascii="Times New Roman" w:hAnsi="Times New Roman" w:cs="Times New Roman"/>
          <w:sz w:val="24"/>
          <w:szCs w:val="24"/>
        </w:rPr>
        <w:t xml:space="preserve">late 1700s mainly to rotate plants or biological specimens around a single horizontal axis. Clinostats exist in 1-D or 2-D forms depending on whether the dimension of the rotated axial line or the whole experimental area is considered. Clinostats with two axes are called three-dimensional (3-D) clinostats or Random Positioning Machine (RPM). The principle of clinostat is based on redistributing the gravity vector in a circle (2D-clinostat) </w:t>
      </w:r>
      <w:r w:rsidR="00180BD0" w:rsidRPr="008C0E81">
        <w:rPr>
          <w:rFonts w:ascii="Times New Roman" w:hAnsi="Times New Roman" w:cs="Times New Roman"/>
          <w:sz w:val="24"/>
          <w:szCs w:val="24"/>
        </w:rPr>
        <w:t>using</w:t>
      </w:r>
      <w:r w:rsidRPr="008C0E81">
        <w:rPr>
          <w:rFonts w:ascii="Times New Roman" w:hAnsi="Times New Roman" w:cs="Times New Roman"/>
          <w:sz w:val="24"/>
          <w:szCs w:val="24"/>
        </w:rPr>
        <w:t xml:space="preserve"> mechanical devices that force the sample to rotate around an axis. The basic 2-D clinostat has been defined as a tool to obtain a vector-averaged gravity </w:t>
      </w:r>
      <w:r w:rsidR="00F71023" w:rsidRPr="008C0E81">
        <w:rPr>
          <w:rFonts w:ascii="Times New Roman" w:hAnsi="Times New Roman" w:cs="Times New Roman"/>
          <w:sz w:val="24"/>
          <w:szCs w:val="24"/>
        </w:rPr>
        <w:fldChar w:fldCharType="begin" w:fldLock="1"/>
      </w:r>
      <w:r w:rsidRPr="008C0E81">
        <w:rPr>
          <w:rFonts w:ascii="Times New Roman" w:hAnsi="Times New Roman" w:cs="Times New Roman"/>
          <w:sz w:val="24"/>
          <w:szCs w:val="24"/>
        </w:rPr>
        <w:instrText>ADDIN CSL_CITATION {"citationItems":[{"id":"ITEM-1","itemData":{"DOI":"10.1359/jbmr.2000.15.3.489","ISSN":"08840431","PMID":"10750563","abstract":"Space flight experiments and studies carried out in altered gravity environments have revealed that exposure to altered gravity conditions results in (mal)adaptation of cellular function. In the present study, we used a clinostat to generate a vector-averaged gravity environment. We then evaluated the responses of osteoblast-like ROS 17/2.8 cells subsequent to rotation at 50 revolutions per minute (rpm) for 6-24 h. We found that the cells started to detach from the substrate between 12 h and 24 h of rotation in clinostat but not in stationary cultures or after horizontal rotation (the latter serving as a motion control for turbulence, shear forces, and vibrations). At 24 h, 35% of clinorotated cells had detached and the cells underwent apoptotic death as evidenced by DNA fragmentation analysis, terminal deoxynucleotidyl transferase-mediated deoxyuridine triphosphate- biotin nick end labeling (TUNEL) staining, and flow cytometry with Annexin V staining. The apoptotic death was associated with perinuclear distribution of cell-surface integrin β1 and disorganization of actin cytoskeleton. These results suggest that vector-averaged gravity causes apoptosis of osteoblasts by altering the organization of the cytoskeleton. We hypothesize that apoptotic death of osteoblasts might pl</w:instrText>
      </w:r>
      <w:r w:rsidR="00816A7A" w:rsidRPr="008C0E81">
        <w:rPr>
          <w:rFonts w:ascii="Times New Roman" w:hAnsi="Times New Roman" w:cs="Times New Roman"/>
          <w:sz w:val="24"/>
          <w:szCs w:val="24"/>
          <w:lang w:val="de-DE"/>
        </w:rPr>
        <w:instrText>ay an important role in the pathogenesis of osteoporotic bone loss as observed in actual space flights.","author":[{"dropping-particle":"","family":"Sarkar","given":"Devanand","non-dropping-particle":"","parse-names":false,"suffix":""},{"dropping-particle":"","family":"Nagaya","given":"Takashi","non-dropping-particle":"","parse-names":false,"suffix":""},{"dropping-particle":"","family":"Koga","given":"Kazuo","non-dropping-particle":"","parse-names":false,"suffix":""},{"dropping-particle":"","family":"Nomura","given":"Yoshio","non-dropping-particle":"","parse-names":false,"suffix":""},{"dropping-particle":"","family":"Gruener","given":"Raphael","non-dropping-particle":"","parse-names":false,"suffix":""},{"dropping-particle":"","family":"Seo","given":"Hisao","non-dropping-particle":"","parse-names":false,"suffix":""}],"container-title":"Journal of Bone and Mineral Research","id":"ITEM-1","issued":{"date-parts":[["2000"]]},"title":"Culture in vector-averaged gravity under clinostat rotation results in apoptosis of osteoblastic ROS 17/2.8 Cells","type":"article-journal"},"uris":["http://www.mendeley.com/documents/?uuid=a15ccda3-c986-4ff5-8583-a1e3a5064c2e"]}],"mendeley":{"formattedCitation":"(Sarkar et al., 2000)","manualFormatting":"(Sarkar et al., 2000","plainTextFormattedCitation":"(Sarkar et al., 2000)","previouslyFormattedCitation":"(Sarkar et al., 2000)"},"properties":{"noteIndex":0},"schema":"https://github.com/citation-style-language/schema/raw/master/csl-citation.json"}</w:instrText>
      </w:r>
      <w:r w:rsidR="00F71023" w:rsidRPr="008C0E81">
        <w:rPr>
          <w:rFonts w:ascii="Times New Roman" w:hAnsi="Times New Roman" w:cs="Times New Roman"/>
          <w:sz w:val="24"/>
          <w:szCs w:val="24"/>
        </w:rPr>
        <w:fldChar w:fldCharType="separate"/>
      </w:r>
      <w:r w:rsidR="00816A7A" w:rsidRPr="008C0E81">
        <w:rPr>
          <w:rFonts w:ascii="Times New Roman" w:hAnsi="Times New Roman" w:cs="Times New Roman"/>
          <w:noProof/>
          <w:sz w:val="24"/>
          <w:szCs w:val="24"/>
          <w:lang w:val="de-DE"/>
        </w:rPr>
        <w:t>(Sarkar et al., 2000</w:t>
      </w:r>
      <w:r w:rsidR="00F71023" w:rsidRPr="008C0E81">
        <w:rPr>
          <w:rFonts w:ascii="Times New Roman" w:hAnsi="Times New Roman" w:cs="Times New Roman"/>
          <w:sz w:val="24"/>
          <w:szCs w:val="24"/>
        </w:rPr>
        <w:fldChar w:fldCharType="end"/>
      </w:r>
      <w:r w:rsidR="00816A7A" w:rsidRPr="008C0E81">
        <w:rPr>
          <w:rFonts w:ascii="Times New Roman" w:hAnsi="Times New Roman" w:cs="Times New Roman"/>
          <w:sz w:val="24"/>
          <w:szCs w:val="24"/>
          <w:lang w:val="de-DE"/>
        </w:rPr>
        <w:t xml:space="preserve">; </w:t>
      </w:r>
      <w:r w:rsidR="00F71023" w:rsidRPr="008C0E81">
        <w:rPr>
          <w:rFonts w:ascii="Times New Roman" w:hAnsi="Times New Roman" w:cs="Times New Roman"/>
          <w:sz w:val="24"/>
          <w:szCs w:val="24"/>
        </w:rPr>
        <w:fldChar w:fldCharType="begin" w:fldLock="1"/>
      </w:r>
      <w:r w:rsidR="00816A7A" w:rsidRPr="008C0E81">
        <w:rPr>
          <w:rFonts w:ascii="Times New Roman" w:hAnsi="Times New Roman" w:cs="Times New Roman"/>
          <w:sz w:val="24"/>
          <w:szCs w:val="24"/>
          <w:lang w:val="de-DE"/>
        </w:rPr>
        <w:instrText>ADDIN CSL_CITATION {"citationItems":[{"id":"ITEM-1","itemData":{"DOI":"10.11480/jmds.500204","ISSN":"13428810","PMID":"12968638","abstract":"Spaceflight and bed rest induce loss of bone mass. A number of in vivo and in vitro studies have been conducted to clarify the mechanisms, however, the results have been conflicting. The purpose of this study was to investigate the effects of gravity unloading on proliferation, phenotypes, and apoptosis of normal human osteoblastic cells in the presence of 1alpha,25-dihydroxyvitamin D3. We used a vector-averaged gravity condition generated by clinostat rotation to simulate gravity unloading. Clinostat rotation did not affect the cell proliferation. On the first day, the mRNA levels for osteocalcin, ALP, CBFA1, VDR, RANKL, and OPG were reduced by clinostat rotation to 21%, 65%, 62%, 52%, 43%, and 54% of control, respectively. ALP activity was decreased to 75% of control. On the second day, the mRNA levels for osteocalcin and RANKL were reduced to 77% and 61% of control, respectively. The decreased VDR mRNA level might be responsible for the reduction for mRNA levels for osteocalcin, RANKL, and OPG. Clinostat rotation increased the pro-apoptotic index (Bax/Bcl-2 ratio) but did not induce apoptosis due to the simultaneous upregulation of the anti-apoptotic XIAP. Reduction of osteoblast responsiveness to 1alpha,25-dihydroxyvitamin D3 might be involved in osteopenia that is induced by gravity unloading.","author":[{"dropping-particle":"","family":"Nakamura","given":"Hiroshi","non-dropping-particle":"","parse-names":false,"suffix":""},{"dropping-particle":"","family":"Kumei","given":"Yasuhiro","non-dropping-particle":"","parse-names":false,"suffix":""},{"dropping-particle":"","family":"Morita","given":"Sadao","non-dropping-particle":"","parse-names":false,"suffix":""},{"dropping-particle":"","family":"Shimokawa","given":"Hitoyata","non-dropping-particle":"","parse-names":false,"suffix":""},{"dropping-particle":"","family":"Ohya","given":"Keiichi","non-dropping-particle":"","parse-names":false,"suffix":""},{"dropping-particle":"","family":"Shinomiya","given":"Kenichi","non-dropping-particle":"","parse-names":false,"suffix":""}],"container-title":"Journal of medical and dental sciences","id":"ITEM-1","issued":{"date-parts":[["2003"]]},"title":"Suppression of osteoblastic phenotypes and modulation of pro- and anti-apoptotic features in normal human osteoblastic cells under a vector-averaged gravity condition.","type":"article-journal"},"uris":["http://www.mendeley.com/documents/?uuid=a9693dde-0518-489c-af8d-c56b86c9f444"]}],"mendeley":{"formattedCitation":"(Nakamura et al., 2003)","manualFormatting":"Nakamura et al., 2003)","plainTextFormattedCitation":"(Nakamura et al., 2003)","previouslyFormattedCitation":"(Nakamura et al., 2003)"},"properties":{"noteIndex":0},"schema":"https://github.com/citation-style-language/schema/raw/master/csl-citation.json"}</w:instrText>
      </w:r>
      <w:r w:rsidR="00F71023" w:rsidRPr="008C0E81">
        <w:rPr>
          <w:rFonts w:ascii="Times New Roman" w:hAnsi="Times New Roman" w:cs="Times New Roman"/>
          <w:sz w:val="24"/>
          <w:szCs w:val="24"/>
        </w:rPr>
        <w:fldChar w:fldCharType="separate"/>
      </w:r>
      <w:r w:rsidR="00816A7A" w:rsidRPr="008C0E81">
        <w:rPr>
          <w:rFonts w:ascii="Times New Roman" w:hAnsi="Times New Roman" w:cs="Times New Roman"/>
          <w:noProof/>
          <w:sz w:val="24"/>
          <w:szCs w:val="24"/>
          <w:lang w:val="de-DE"/>
        </w:rPr>
        <w:t>Nakamura et al., 2003)</w:t>
      </w:r>
      <w:r w:rsidR="00F71023" w:rsidRPr="008C0E81">
        <w:rPr>
          <w:rFonts w:ascii="Times New Roman" w:hAnsi="Times New Roman" w:cs="Times New Roman"/>
          <w:sz w:val="24"/>
          <w:szCs w:val="24"/>
        </w:rPr>
        <w:fldChar w:fldCharType="end"/>
      </w:r>
      <w:r w:rsidR="00816A7A" w:rsidRPr="008C0E81">
        <w:rPr>
          <w:rFonts w:ascii="Times New Roman" w:hAnsi="Times New Roman" w:cs="Times New Roman"/>
          <w:sz w:val="24"/>
          <w:szCs w:val="24"/>
          <w:lang w:val="de-DE"/>
        </w:rPr>
        <w:t xml:space="preserve"> or to provide the nullification of the gravity stimulus </w:t>
      </w:r>
      <w:r w:rsidR="00F71023" w:rsidRPr="008C0E81">
        <w:rPr>
          <w:rFonts w:ascii="Times New Roman" w:hAnsi="Times New Roman" w:cs="Times New Roman"/>
          <w:sz w:val="24"/>
          <w:szCs w:val="24"/>
        </w:rPr>
        <w:fldChar w:fldCharType="begin" w:fldLock="1"/>
      </w:r>
      <w:r w:rsidR="00816A7A" w:rsidRPr="008C0E81">
        <w:rPr>
          <w:rFonts w:ascii="Times New Roman" w:hAnsi="Times New Roman" w:cs="Times New Roman"/>
          <w:sz w:val="24"/>
          <w:szCs w:val="24"/>
          <w:lang w:val="de-DE"/>
        </w:rPr>
        <w:instrText>ADDIN CSL_CITATION {"citationItems":[{"id":"ITEM-1","itemData":{"DOI":"10.1104/pp.42.10.1373","ISSN":"0032-0889","author":[{"dropping-particle":"","family":"Dedolph","given":"R. R.","non-dropping-particle":"","parse-names":false,"suffix":""},{"dropping-particle":"","family":"Oemick","given":"D. A.","non-dropping-particle":"","parse-names":false,"suffix":""},{"dropping-particle":"","family":"Wilson","given":"B. R.","non-dropping-particle":"","parse-names":false,"suffix":""},{"dropping-particle":"","family":"Smith","given":"G. R.","non-dropping-particle":"","parse-names":false,"suffix":""}],"container-title":"Plant Physiology","id":"ITEM-1","issued":{"date-parts":[["1967"]]},"title":"Causal Basis of Gravity Stimulus Nullification by Clinostat Rotation","type":"article-journal"},"uris":["http://www.mendeley.com/documents/?uuid=8d6d804d-ea6b-44b2-b75b-e2bbd0f3ffd9"]}],"mendeley":{"formattedCitation":"(Dedolph et al., 1967)","plainTextFormattedCitation":"(Dedolph et al., 1967)","previouslyFormattedCitation":"(Dedolph et al., 1967)"},"properties":{"noteIndex":0},"schema":"https://github.com/citation-style-language/schema/raw/master/csl-citation.json"}</w:instrText>
      </w:r>
      <w:r w:rsidR="00F71023" w:rsidRPr="008C0E81">
        <w:rPr>
          <w:rFonts w:ascii="Times New Roman" w:hAnsi="Times New Roman" w:cs="Times New Roman"/>
          <w:sz w:val="24"/>
          <w:szCs w:val="24"/>
        </w:rPr>
        <w:fldChar w:fldCharType="separate"/>
      </w:r>
      <w:r w:rsidR="00816A7A" w:rsidRPr="008C0E81">
        <w:rPr>
          <w:rFonts w:ascii="Times New Roman" w:hAnsi="Times New Roman" w:cs="Times New Roman"/>
          <w:noProof/>
          <w:sz w:val="24"/>
          <w:szCs w:val="24"/>
          <w:lang w:val="de-DE"/>
        </w:rPr>
        <w:t>(Dedolph et al., 1967)</w:t>
      </w:r>
      <w:r w:rsidR="00F71023" w:rsidRPr="008C0E81">
        <w:rPr>
          <w:rFonts w:ascii="Times New Roman" w:hAnsi="Times New Roman" w:cs="Times New Roman"/>
          <w:sz w:val="24"/>
          <w:szCs w:val="24"/>
        </w:rPr>
        <w:fldChar w:fldCharType="end"/>
      </w:r>
      <w:r w:rsidR="00816A7A" w:rsidRPr="008C0E81">
        <w:rPr>
          <w:rFonts w:ascii="Times New Roman" w:hAnsi="Times New Roman" w:cs="Times New Roman"/>
          <w:sz w:val="24"/>
          <w:szCs w:val="24"/>
          <w:lang w:val="de-DE"/>
        </w:rPr>
        <w:t xml:space="preserve">. </w:t>
      </w:r>
      <w:r w:rsidRPr="008C0E81">
        <w:rPr>
          <w:rFonts w:ascii="Times New Roman" w:hAnsi="Times New Roman" w:cs="Times New Roman"/>
          <w:sz w:val="24"/>
          <w:szCs w:val="24"/>
        </w:rPr>
        <w:t xml:space="preserve">To obtain good quality microgravity simulation, the rate of rotation of sample around horizontal </w:t>
      </w:r>
      <w:r w:rsidRPr="008C0E81">
        <w:rPr>
          <w:rFonts w:ascii="Times New Roman" w:hAnsi="Times New Roman" w:cs="Times New Roman"/>
          <w:sz w:val="24"/>
          <w:szCs w:val="24"/>
        </w:rPr>
        <w:lastRenderedPageBreak/>
        <w:t>axis must be uniform, rapid enough to prevent geotropic responses</w:t>
      </w:r>
      <w:r w:rsidR="002E2A09" w:rsidRPr="008C0E81">
        <w:rPr>
          <w:rFonts w:ascii="Times New Roman" w:hAnsi="Times New Roman" w:cs="Times New Roman"/>
          <w:sz w:val="24"/>
          <w:szCs w:val="24"/>
        </w:rPr>
        <w:t>,</w:t>
      </w:r>
      <w:r w:rsidRPr="008C0E81">
        <w:rPr>
          <w:rFonts w:ascii="Times New Roman" w:hAnsi="Times New Roman" w:cs="Times New Roman"/>
          <w:sz w:val="24"/>
          <w:szCs w:val="24"/>
        </w:rPr>
        <w:t xml:space="preserve"> and slow enough to avoid </w:t>
      </w:r>
      <w:r w:rsidR="002E2A09" w:rsidRPr="008C0E81">
        <w:rPr>
          <w:rFonts w:ascii="Times New Roman" w:hAnsi="Times New Roman" w:cs="Times New Roman"/>
          <w:sz w:val="24"/>
          <w:szCs w:val="24"/>
        </w:rPr>
        <w:t xml:space="preserve">the </w:t>
      </w:r>
      <w:r w:rsidRPr="008C0E81">
        <w:rPr>
          <w:rFonts w:ascii="Times New Roman" w:hAnsi="Times New Roman" w:cs="Times New Roman"/>
          <w:sz w:val="24"/>
          <w:szCs w:val="24"/>
        </w:rPr>
        <w:t xml:space="preserve">development of significant accelerative forces. </w:t>
      </w:r>
    </w:p>
    <w:p w14:paraId="07097DA1" w14:textId="77777777" w:rsidR="005E7DDB" w:rsidRPr="008C0E81" w:rsidRDefault="005E7DDB" w:rsidP="00C7598D">
      <w:pPr>
        <w:pStyle w:val="ListParagraph"/>
        <w:numPr>
          <w:ilvl w:val="3"/>
          <w:numId w:val="7"/>
        </w:numPr>
        <w:spacing w:before="240" w:after="0" w:line="276" w:lineRule="auto"/>
        <w:jc w:val="both"/>
        <w:rPr>
          <w:rFonts w:ascii="Times New Roman" w:hAnsi="Times New Roman" w:cs="Times New Roman"/>
          <w:b/>
          <w:bCs/>
          <w:sz w:val="24"/>
          <w:szCs w:val="24"/>
        </w:rPr>
      </w:pPr>
      <w:r w:rsidRPr="008C0E81">
        <w:rPr>
          <w:rFonts w:ascii="Times New Roman" w:hAnsi="Times New Roman" w:cs="Times New Roman"/>
          <w:b/>
          <w:bCs/>
          <w:sz w:val="24"/>
          <w:szCs w:val="24"/>
        </w:rPr>
        <w:t xml:space="preserve">3-D Clinostat/Random Positioning Machine (RPM) </w:t>
      </w:r>
    </w:p>
    <w:p w14:paraId="12254416" w14:textId="77777777" w:rsidR="005E7DDB" w:rsidRPr="008C0E81" w:rsidRDefault="005E7DDB" w:rsidP="00C7598D">
      <w:pPr>
        <w:spacing w:after="0" w:line="276" w:lineRule="auto"/>
        <w:jc w:val="both"/>
        <w:rPr>
          <w:rFonts w:ascii="Times New Roman" w:hAnsi="Times New Roman" w:cs="Times New Roman"/>
          <w:sz w:val="24"/>
          <w:szCs w:val="24"/>
        </w:rPr>
      </w:pPr>
      <w:r w:rsidRPr="008C0E81">
        <w:rPr>
          <w:rFonts w:ascii="Times New Roman" w:hAnsi="Times New Roman" w:cs="Times New Roman"/>
          <w:sz w:val="24"/>
          <w:szCs w:val="24"/>
        </w:rPr>
        <w:t xml:space="preserve">Based on the hypothesis that the quality of microgravity simulation might be increased by rotating around two axes, especially for larger objects, 3-D clinostats have been developed and also commercialized by Japan and Netherlands </w:t>
      </w:r>
      <w:r w:rsidR="00F71023" w:rsidRPr="008C0E81">
        <w:rPr>
          <w:rFonts w:ascii="Times New Roman" w:hAnsi="Times New Roman" w:cs="Times New Roman"/>
          <w:sz w:val="24"/>
          <w:szCs w:val="24"/>
        </w:rPr>
        <w:fldChar w:fldCharType="begin" w:fldLock="1"/>
      </w:r>
      <w:r w:rsidRPr="008C0E81">
        <w:rPr>
          <w:rFonts w:ascii="Times New Roman" w:hAnsi="Times New Roman" w:cs="Times New Roman"/>
          <w:sz w:val="24"/>
          <w:szCs w:val="24"/>
        </w:rPr>
        <w:instrText>ADDIN CSL_CITATION {"citationItems":[{"id":"ITEM-1","itemData":{"DOI":"10.1016/j.asr.2007.02.016","ISSN":"02731177","abstract":"The first experiments using machines and instruments to manipulate gravity and thus learn about its impact to this force onto living systems were performed by Sir Thomas Andrew Knight in 1806, exactly two centuries ago. What have we learned from these experiments and in particular what have we learned about the use of instruments to reveal the impact of gravity and rotation on plants and other living systems? In this essay I want to go into the use of instruments in gravity related research with emphases on the Random Positioning Machine, RPM. Going from water wheel via clinostat to RPM, we will address the usefulness and possible working principles of these hypergravity and mostly called microgravity, or better, micro-weight simulation techniques. © 2007 COSPAR.","author":[{"dropping-particle":"","family":"Loon","given":"Jack J.W.A.","non-dropping-particle":"van","parse-names":false,"suffix":""}],"container-title":"Advances in Space Research","id":"ITEM-1","issued":{"date-parts":[["2007"]]},"title":"Some history and use of the random positioning machine, RPM, in gravity related research","type":"article-journal"},"uris":["http://www.mendeley.com/documents/?uuid=759be00c-aa65-4362-bac9-6d20914e6145"]}],"mendeley":{"formattedCitation":"(van Loon, 2007)","plainTextFormattedCitation":"(van Loon, 2007)","previouslyFormattedCitation":"(van Loon, 2007)"},"properties":{"noteIndex":0},"schema":"https://github.com/citation-style-language/schema/raw/master/csl-citation.json"}</w:instrText>
      </w:r>
      <w:r w:rsidR="00F71023" w:rsidRPr="008C0E81">
        <w:rPr>
          <w:rFonts w:ascii="Times New Roman" w:hAnsi="Times New Roman" w:cs="Times New Roman"/>
          <w:sz w:val="24"/>
          <w:szCs w:val="24"/>
        </w:rPr>
        <w:fldChar w:fldCharType="separate"/>
      </w:r>
      <w:r w:rsidRPr="008C0E81">
        <w:rPr>
          <w:rFonts w:ascii="Times New Roman" w:hAnsi="Times New Roman" w:cs="Times New Roman"/>
          <w:noProof/>
          <w:sz w:val="24"/>
          <w:szCs w:val="24"/>
        </w:rPr>
        <w:t>(van Loon, 2007)</w:t>
      </w:r>
      <w:r w:rsidR="00F71023" w:rsidRPr="008C0E81">
        <w:rPr>
          <w:rFonts w:ascii="Times New Roman" w:hAnsi="Times New Roman" w:cs="Times New Roman"/>
          <w:sz w:val="24"/>
          <w:szCs w:val="24"/>
        </w:rPr>
        <w:fldChar w:fldCharType="end"/>
      </w:r>
      <w:r w:rsidRPr="008C0E81">
        <w:rPr>
          <w:rFonts w:ascii="Times New Roman" w:hAnsi="Times New Roman" w:cs="Times New Roman"/>
          <w:sz w:val="24"/>
          <w:szCs w:val="24"/>
        </w:rPr>
        <w:t xml:space="preserve">. It contains two independently rotating frames. The term 3-D clinostat is appropriate </w:t>
      </w:r>
      <w:proofErr w:type="gramStart"/>
      <w:r w:rsidRPr="008C0E81">
        <w:rPr>
          <w:rFonts w:ascii="Times New Roman" w:hAnsi="Times New Roman" w:cs="Times New Roman"/>
          <w:sz w:val="24"/>
          <w:szCs w:val="24"/>
        </w:rPr>
        <w:t>as long as</w:t>
      </w:r>
      <w:proofErr w:type="gramEnd"/>
      <w:r w:rsidRPr="008C0E81">
        <w:rPr>
          <w:rFonts w:ascii="Times New Roman" w:hAnsi="Times New Roman" w:cs="Times New Roman"/>
          <w:sz w:val="24"/>
          <w:szCs w:val="24"/>
        </w:rPr>
        <w:t xml:space="preserve"> the device is running with constant speed and constant direction. However, both frames can also be operated with different speeds and different directions, termed as “random positioning machine” (RPM) mode </w:t>
      </w:r>
      <w:r w:rsidR="00F71023" w:rsidRPr="008C0E81">
        <w:rPr>
          <w:rFonts w:ascii="Times New Roman" w:hAnsi="Times New Roman" w:cs="Times New Roman"/>
          <w:sz w:val="24"/>
          <w:szCs w:val="24"/>
        </w:rPr>
        <w:fldChar w:fldCharType="begin" w:fldLock="1"/>
      </w:r>
      <w:r w:rsidRPr="008C0E81">
        <w:rPr>
          <w:rFonts w:ascii="Times New Roman" w:hAnsi="Times New Roman" w:cs="Times New Roman"/>
          <w:sz w:val="24"/>
          <w:szCs w:val="24"/>
        </w:rPr>
        <w:instrText>ADDIN CSL_CITATION {"citationItems":[{"id":"ITEM-1","itemData":{"DOI":"10.1007/pl00008108","ISSN":"00320935","PMID":"9299798","abstract":"Concerns regarding the reliability of slow- and fast-rotating uni-axial clinostats in simulating weightlessness have induced the construction of devices considered to simulate weightlessness more adequately. A new three-dimensional (3-D) clinostat equipped with two rotation axes placed at right angles has been constructed. In the clinostat, the rotation achieved with two motors is computer-controlled and monitored with encoders attached to the motors. By rotating plants three-dimensionally at random rates on the clinostat, their dynamic stimulation by gravity in every direction can be eliminated. Some of the vegetative growth phases of plants dependent on the gravity vector, such as morphogenesis, are shown to be influenced by rotation on the 3-D clinostat. The validity of 3-D clinostatting has been evaluated by comparing structural parameters of cress roots and Chara rhizoids obtained under real microgravity with those o</w:instrText>
      </w:r>
      <w:r w:rsidR="00816A7A" w:rsidRPr="008C0E81">
        <w:rPr>
          <w:rFonts w:ascii="Times New Roman" w:hAnsi="Times New Roman" w:cs="Times New Roman"/>
          <w:sz w:val="24"/>
          <w:szCs w:val="24"/>
          <w:lang w:val="de-DE"/>
        </w:rPr>
        <w:instrText>btained after 3-D clinostatting. The parameters analyzed up to now (organization of the root cap, integrity and polarity of statocytes, dislocation of statoliths, amount of starch and ER) demonstrate that the 3-D clinostat is a valuable device for simulating weightlessness.","author":[{"dropping-particle":"","family":"Hoson","given":"Takayuki","non-dropping-particle":"","parse-names":false,"suffix":""},{"dropping-particle":"","family":"Kamisaka","given":"Seiichiro","non-dropping-particle":"","parse-names":false,"suffix":""},{"dropping-particle":"","family":"Masuda","given":"Yoshio","non-dropping-particle":"","parse-names":false,"suffix":""},{"dropping-particle":"","family":"Yamashita","given":"Masamichi","non-dropping-particle":"","parse-names":false,"suffix":""},{"dropping-particle":"","family":"Buchen","given":"Brigitte","non-dropping-particle":"","parse-names":false,"suffix":""}],"container-title":"Planta","id":"ITEM-1","issued":{"date-parts":[["1997"]]},"title":"Evaluation of the three-dimensional clinostat as a simulator of weightlessness","type":"paper-conference"},"uris":["http://www.mendeley.com/documents/?uuid=547770e7-21a5-4824-a0e2-7153ee5858ad"]}],"mendeley":{"formattedCitation":"(Hoson et al., 1997)","manualFormatting":"(Hoson et al., 1997","plainTextFormattedCitation":"(Hoson et al., 1997)","previouslyFormattedCitation":"(Hoson et al., 1997)"},"properties":{"noteIndex":0},"schema":"https://github.com/citation-style-language/schema/raw/master/csl-citation.json"}</w:instrText>
      </w:r>
      <w:r w:rsidR="00F71023" w:rsidRPr="008C0E81">
        <w:rPr>
          <w:rFonts w:ascii="Times New Roman" w:hAnsi="Times New Roman" w:cs="Times New Roman"/>
          <w:sz w:val="24"/>
          <w:szCs w:val="24"/>
        </w:rPr>
        <w:fldChar w:fldCharType="separate"/>
      </w:r>
      <w:r w:rsidR="00816A7A" w:rsidRPr="008C0E81">
        <w:rPr>
          <w:rFonts w:ascii="Times New Roman" w:hAnsi="Times New Roman" w:cs="Times New Roman"/>
          <w:noProof/>
          <w:sz w:val="24"/>
          <w:szCs w:val="24"/>
          <w:lang w:val="de-DE"/>
        </w:rPr>
        <w:t>(Hoson et al., 1997</w:t>
      </w:r>
      <w:r w:rsidR="00F71023" w:rsidRPr="008C0E81">
        <w:rPr>
          <w:rFonts w:ascii="Times New Roman" w:hAnsi="Times New Roman" w:cs="Times New Roman"/>
          <w:sz w:val="24"/>
          <w:szCs w:val="24"/>
        </w:rPr>
        <w:fldChar w:fldCharType="end"/>
      </w:r>
      <w:r w:rsidR="00816A7A" w:rsidRPr="008C0E81">
        <w:rPr>
          <w:rFonts w:ascii="Times New Roman" w:hAnsi="Times New Roman" w:cs="Times New Roman"/>
          <w:sz w:val="24"/>
          <w:szCs w:val="24"/>
          <w:lang w:val="de-DE"/>
        </w:rPr>
        <w:t xml:space="preserve">; </w:t>
      </w:r>
      <w:r w:rsidR="00F71023" w:rsidRPr="008C0E81">
        <w:rPr>
          <w:rFonts w:ascii="Times New Roman" w:hAnsi="Times New Roman" w:cs="Times New Roman"/>
          <w:sz w:val="24"/>
          <w:szCs w:val="24"/>
        </w:rPr>
        <w:fldChar w:fldCharType="begin" w:fldLock="1"/>
      </w:r>
      <w:r w:rsidR="00816A7A" w:rsidRPr="008C0E81">
        <w:rPr>
          <w:rFonts w:ascii="Times New Roman" w:hAnsi="Times New Roman" w:cs="Times New Roman"/>
          <w:sz w:val="24"/>
          <w:szCs w:val="24"/>
          <w:lang w:val="de-DE"/>
        </w:rPr>
        <w:instrText>ADDIN CSL_CITATION {"citationItems":[{"id":"ITEM-1","itemData":{"DOI":"10.1007/s12217-008-9043-2","ISSN":"09380108","abstract":"A Random Positioning Machine (RPM) is a laboratory instrument to provide continuous random change in orientation relative to the gravity vector of an accommodated (biological) experiment. The use of the RPM can generate effects comparable to the effects of true microgravity when the changes in direction are faster than the object's response time to gravity. Thus, relatively responsive living objects, like plants but also other systems, are excellent candidates to be studied on RPMs. In this paper the working principle, technology and control modes will be explained and an overview of the previously used and available experiment systems will be presented. Current and future developments like a microscope facility or fluid handling systems on the RPM and the option to provide partial gravity control modes simulating for instance Mars or Moon gravity will be discussed.","author":[{"dropping-particle":"","family":"Borst","given":"A. G.","non-dropping-particle":"","parse-names":false,"suffix":""},{"dropping-particle":"","family":"Loon","given":"Jack J.W.A.","non-dropping-particle":"Van","parse-names":false,"suffix":""}],"container-title":"Microgravity Science and Technology","id":"ITEM-1","issued":{"date-parts":[["2009"]]},"title":"Technology and developments for the random positioning machine, RPM","type":"article-journal"},"uris":["http://www.mendeley.com/documents/?uuid=85bce7c6-1568-4282-9436-d47030db5486"]}],"mendeley":{"formattedCitation":"(Borst &amp; Van Loon, 2009)","manualFormatting":"Borst &amp; Van Loon, 2009)","plainTextFormattedCitation":"(Borst &amp; Van Loon, 2009)","previouslyFormattedCitation":"(Borst &amp; Van Loon, 2009)"},"properties":{"noteIndex":0},"schema":"https://github.com/citation-style-language/schema/raw/master/csl-citation.json"}</w:instrText>
      </w:r>
      <w:r w:rsidR="00F71023" w:rsidRPr="008C0E81">
        <w:rPr>
          <w:rFonts w:ascii="Times New Roman" w:hAnsi="Times New Roman" w:cs="Times New Roman"/>
          <w:sz w:val="24"/>
          <w:szCs w:val="24"/>
        </w:rPr>
        <w:fldChar w:fldCharType="separate"/>
      </w:r>
      <w:r w:rsidR="00816A7A" w:rsidRPr="008C0E81">
        <w:rPr>
          <w:rFonts w:ascii="Times New Roman" w:hAnsi="Times New Roman" w:cs="Times New Roman"/>
          <w:noProof/>
          <w:sz w:val="24"/>
          <w:szCs w:val="24"/>
          <w:lang w:val="de-DE"/>
        </w:rPr>
        <w:t>Borst &amp; Van Loon, 2009)</w:t>
      </w:r>
      <w:r w:rsidR="00F71023" w:rsidRPr="008C0E81">
        <w:rPr>
          <w:rFonts w:ascii="Times New Roman" w:hAnsi="Times New Roman" w:cs="Times New Roman"/>
          <w:sz w:val="24"/>
          <w:szCs w:val="24"/>
        </w:rPr>
        <w:fldChar w:fldCharType="end"/>
      </w:r>
      <w:r w:rsidR="00816A7A" w:rsidRPr="008C0E81">
        <w:rPr>
          <w:rFonts w:ascii="Times New Roman" w:hAnsi="Times New Roman" w:cs="Times New Roman"/>
          <w:sz w:val="24"/>
          <w:szCs w:val="24"/>
          <w:lang w:val="de-DE"/>
        </w:rPr>
        <w:t xml:space="preserve">. Thus, in a random positioning machine (RPM), the gravity vector is redistributed in a sphere, and the sample is rotated around two axes (3D). </w:t>
      </w:r>
      <w:r w:rsidRPr="008C0E81">
        <w:rPr>
          <w:rFonts w:ascii="Times New Roman" w:hAnsi="Times New Roman" w:cs="Times New Roman"/>
          <w:sz w:val="24"/>
          <w:szCs w:val="24"/>
        </w:rPr>
        <w:t xml:space="preserve">Depending on the rotational speed and the distance from the center of the clinostat to the external edge of the sample container, good quality microgravity simulation can be achieved without too much residual gravity or shear forces as long as the sample is placed close to the rotation center </w:t>
      </w:r>
      <w:r w:rsidR="00F71023" w:rsidRPr="008C0E81">
        <w:rPr>
          <w:rFonts w:ascii="Times New Roman" w:hAnsi="Times New Roman" w:cs="Times New Roman"/>
          <w:sz w:val="24"/>
          <w:szCs w:val="24"/>
        </w:rPr>
        <w:fldChar w:fldCharType="begin" w:fldLock="1"/>
      </w:r>
      <w:r w:rsidRPr="008C0E81">
        <w:rPr>
          <w:rFonts w:ascii="Times New Roman" w:hAnsi="Times New Roman" w:cs="Times New Roman"/>
          <w:sz w:val="24"/>
          <w:szCs w:val="24"/>
        </w:rPr>
        <w:instrText>ADDIN CSL_CITATION {"citationItems":[{"id":"ITEM-1","itemData":{"DOI":"10.1007/978-1-4939-2697-8_18","ISBN":"9781493926978","ISSN":"10643745","PMID":"25981780","abstract":"Simulated microgravity and partial gravity research on Earth is highly convenient for every space biology researcher due to limitations of access to spaceflight. However, the use of ground-based facilities for microgravity simulation is far from simple. Microgravity simulation usually results in the need to consider additional environmental parameters which appear as secondary effects in the generation of altered gravity. These secondary effects may interfere with gravity alteration in the changes observed in the biological processes under study. Furthermore, ground-based facilities are also capable of generating hypergravity or fractional gravity conditions, which are worth being tested and compared with the results of microgravity exposure. Multiple technologies (2D clinorotation, random positioning machines, magnetic levitators or centrifuges), experimental hardware (proper use of containers and substrates for the seedlings or cell cultures), and experimental requirements (some life support/environmental parameters are more difficult to provide in certain facilities) should be collectively considered in defining the optimal experimental design that will allow us to anticipate, modify, or redefine the findings provided by the scarce spaceflight opportunities that have been (and will be) available.","author":[{"dropping-particle":"","family":"Herranz","given":"Raúl","non-dropping-particle":"","parse-names":false,"suffix":""},{"dropping-particle":"","family":"Valbuena","given":"Miguel A.","non-dropping-particle":"","parse-names":false,"suffix":""},{"dropping-particle":"","family":"Manzano","given":"Aránzazu","non-dropping-particle":"","parse-names":false,"suffix":""},{"dropping-particle":"","family":"Kamal","given":"Khaled Y.","non-dropping-particle":"","parse-names":false,"suffix":""},{"dropping-particle":"","family":"Javier Medina","given":"F.","non-dropping-particle":"","parse-names":false,"suffix":""}],"container-title":"Plant Gravitropism: Methods and Protocols","id":"ITEM-1","issued":{"date-parts":[["2015"]]},"title":"Use of microgravity simulators for plant biological studies","type":"chapter"},"uris":["http://www.mendeley.com/documents/?uuid=e2a2eb02-ff90-4ee4-8983-a885db88a8b9"]}],"mendeley":{"formattedCitation":"(Raúl Herranz et al., 2015)","plainTextFormattedCitation":"(Raúl Herranz et al., 2015)","previouslyFormattedCitation":"(Raúl Herranz et al., 2015)"},"properties":{"noteIndex":0},"schema":"https://github.com/citation-style-language/schema/raw/master/csl-citation.json"}</w:instrText>
      </w:r>
      <w:r w:rsidR="00F71023" w:rsidRPr="008C0E81">
        <w:rPr>
          <w:rFonts w:ascii="Times New Roman" w:hAnsi="Times New Roman" w:cs="Times New Roman"/>
          <w:sz w:val="24"/>
          <w:szCs w:val="24"/>
        </w:rPr>
        <w:fldChar w:fldCharType="separate"/>
      </w:r>
      <w:r w:rsidRPr="008C0E81">
        <w:rPr>
          <w:rFonts w:ascii="Times New Roman" w:hAnsi="Times New Roman" w:cs="Times New Roman"/>
          <w:noProof/>
          <w:sz w:val="24"/>
          <w:szCs w:val="24"/>
        </w:rPr>
        <w:t>(Raúl Herranz et al., 2015)</w:t>
      </w:r>
      <w:r w:rsidR="00F71023" w:rsidRPr="008C0E81">
        <w:rPr>
          <w:rFonts w:ascii="Times New Roman" w:hAnsi="Times New Roman" w:cs="Times New Roman"/>
          <w:sz w:val="24"/>
          <w:szCs w:val="24"/>
        </w:rPr>
        <w:fldChar w:fldCharType="end"/>
      </w:r>
      <w:r w:rsidRPr="008C0E81">
        <w:rPr>
          <w:rFonts w:ascii="Times New Roman" w:hAnsi="Times New Roman" w:cs="Times New Roman"/>
          <w:sz w:val="24"/>
          <w:szCs w:val="24"/>
        </w:rPr>
        <w:t xml:space="preserve">. Randomization of the gravity vector requires time; therefore, only processes that require a certain lag-time phase can be studied using RPM. For this reason, clinostats or RPMs cannot properly simulate microgravity for relatively fast molecular and cellular processes. Increasing the speed of rotation strongly increases the quality of the simulated microgravity and can even provide near weightlessness </w:t>
      </w:r>
      <w:r w:rsidR="00F71023" w:rsidRPr="008C0E81">
        <w:rPr>
          <w:rFonts w:ascii="Times New Roman" w:hAnsi="Times New Roman" w:cs="Times New Roman"/>
          <w:sz w:val="24"/>
          <w:szCs w:val="24"/>
        </w:rPr>
        <w:fldChar w:fldCharType="begin" w:fldLock="1"/>
      </w:r>
      <w:r w:rsidRPr="008C0E81">
        <w:rPr>
          <w:rFonts w:ascii="Times New Roman" w:hAnsi="Times New Roman" w:cs="Times New Roman"/>
          <w:sz w:val="24"/>
          <w:szCs w:val="24"/>
        </w:rPr>
        <w:instrText>ADDIN CSL_CITATION {"citationItems":[{"id":"ITEM-1","itemData":{"ISSN":"08984697","PMID":"11537638","abstract":"In 1958 the geneticist H.J. Muller proposed an extension of the principle of the (slow) plant clinostat which --to a certain extent--abolishes g effects on plant growth (geotropism). Muller predicted that a feeling of weightlessness would be experienced by a human being attached to a clinostat platform, the rotation speed of which is enhanced compared to that of the plant clinostat. This method (called fast-rotating or fast clinostat) was developed by the author in the mid 1960s to investigate the effects of weightlessness on small living objects. This chapter describes the method qualitatively on the basis of a macroscopic functional model and of empirical results obtained using a fast-rotating clinostat microscope. Some practical hints in using the slow and fast clinostat principles are given.","author":[{"dropping-particle":"","family":"Briegleb","given":"W.","non-dropping-particle":"","parse-names":false,"suffix":""}],"container-title":"ASGSB bulletin : publication of the American Society for Gravitational and Space Biology","id":"ITEM-1","issued":{"date-parts":[["1992"]]},"title":"Some qualitative and quantitative aspects of the fast-rotating clinostat as a research tool.","type":"article"},"uris":["http://www.mendeley.com/documents/?uuid=0e9859d1-8585-4fd0-b4e3-33749f3f91e2"]}],"mendeley":{"formattedCitation":"(Briegleb, 1992)","plainTextFormattedCitation":"(Briegleb, 1992)","previouslyFormattedCitation":"(Briegleb, 1992)"},"properties":{"noteIndex":0},"schema":"https://github.com/citation-style-language/schema/raw/master/csl-citation.json"}</w:instrText>
      </w:r>
      <w:r w:rsidR="00F71023" w:rsidRPr="008C0E81">
        <w:rPr>
          <w:rFonts w:ascii="Times New Roman" w:hAnsi="Times New Roman" w:cs="Times New Roman"/>
          <w:sz w:val="24"/>
          <w:szCs w:val="24"/>
        </w:rPr>
        <w:fldChar w:fldCharType="separate"/>
      </w:r>
      <w:r w:rsidRPr="008C0E81">
        <w:rPr>
          <w:rFonts w:ascii="Times New Roman" w:hAnsi="Times New Roman" w:cs="Times New Roman"/>
          <w:noProof/>
          <w:sz w:val="24"/>
          <w:szCs w:val="24"/>
        </w:rPr>
        <w:t>(Briegleb, 1992)</w:t>
      </w:r>
      <w:r w:rsidR="00F71023" w:rsidRPr="008C0E81">
        <w:rPr>
          <w:rFonts w:ascii="Times New Roman" w:hAnsi="Times New Roman" w:cs="Times New Roman"/>
          <w:sz w:val="24"/>
          <w:szCs w:val="24"/>
        </w:rPr>
        <w:fldChar w:fldCharType="end"/>
      </w:r>
      <w:r w:rsidRPr="008C0E81">
        <w:rPr>
          <w:rFonts w:ascii="Times New Roman" w:hAnsi="Times New Roman" w:cs="Times New Roman"/>
          <w:sz w:val="24"/>
          <w:szCs w:val="24"/>
        </w:rPr>
        <w:t xml:space="preserve">. However, fast rotation also strongly reduces the area along the rotation axis in which the omnilateral stimulation prevents gravity sensing. Further away from the rotation axis, centrifugal forces dominate over the randomization effect. Therefore, fast clinorotation provides simulated near weightlessness for only small samples that are positioned along the rotation axis. For RPM experiments in which a relatively large liquid volume is used, one should note liquid movement and shear forces within the volume </w:t>
      </w:r>
      <w:r w:rsidR="00F71023" w:rsidRPr="008C0E81">
        <w:rPr>
          <w:rFonts w:ascii="Times New Roman" w:hAnsi="Times New Roman" w:cs="Times New Roman"/>
          <w:sz w:val="24"/>
          <w:szCs w:val="24"/>
        </w:rPr>
        <w:fldChar w:fldCharType="begin" w:fldLock="1"/>
      </w:r>
      <w:r w:rsidRPr="008C0E81">
        <w:rPr>
          <w:rFonts w:ascii="Times New Roman" w:hAnsi="Times New Roman" w:cs="Times New Roman"/>
          <w:sz w:val="24"/>
          <w:szCs w:val="24"/>
        </w:rPr>
        <w:instrText>ADDIN CSL_CITATION {"citationItems":[{"id":"ITEM-1","itemData":{"ISSN":"2332-7774","abstract":"To understand the role of gravity in biological systems one may decrease inertial acceleration by going into free-fall conditions such as available on various platforms. These experiments are cumbersome and expensive. Thus, alternative techniques like Random Positioning Machines (RPM) are now widely used to simulate the micro-gravity environment (Yuge et al., 2003; Borst and van Loon, 2009; Pardo et al., 2005). These instruments generate random movements so that cumulative gravitational effects cancel out over time. However, comparative studies performed with the RPM and culture cells were unable to reproduce the spaceflight results (Hoson et al., 1997). These differences may be explained by stresses acting on the culture cells in an RPM whereas these stresses are not present in microgravity conditions. They may be caused by internal fluid motion, originating from instationary rotation. The aim of this study is to quantify fluid flow behavior and wall shear stresses (as they are relevant to cells cultured at the flask wall), and internal shear stresses as they are relevant to suspended (free-floating) cells in an RPM container.\\nWe do this both experimentally using Particle Image Velocimetry (PIV) and numerically using 3D Direct Numerical Simulation (DNS) of the flow.","author":[{"dropping-particle":"","family":"Leguy","given":"Carole A D","non-dropping-particle":"","parse-names":false,"suffix":""},{"dropping-particle":"","family":"Delfos","given":"Rene","non-dropping-particle":"","parse-names":false,"suffix":""},{"dropping-particle":"","family":"Pourquie","given":"Mathieu J B M","non-dropping-particle":"","parse-names":false,"suffix":""},{"dropping-particle":"","family":"Poelma","given":"Christian","non-dropping-particle":"","parse-names":false,"suffix":""},{"dropping-particle":"","family":"Krooneman","given":"Janneke","non-dropping-particle":"","parse-names":false,"suffix":""},{"dropping-particle":"","family":"Westerweel","given":"Jerry","non-dropping-particle":"","parse-names":false,"suffix":""},{"dropping-particle":"","family":"Loon","given":"Jack J.W.A.","non-dropping-particle":"Van","parse-names":false,"suffix":""}],"container-title":"Gravitational and Space Biology","id":"ITEM-1","issued":{"date-parts":[["2011"]]},"title":"Fluid motion for microgravity simulations in a random positioning machine","type":"article-journal"},"uris":["http://www.mendeley.com/documents/?uuid=b8ec6a48-eca5-4452-af9a-0d2d222f15a0"]}],"mendeley":{"formattedCitation":"(Leguy et al., 2011)","plainTextFormattedCitation":"(Leguy et al., 2011)","previouslyFormattedCitation":"(Leguy et al., 2011)"},"properties":{"noteIndex":0},"schema":"https://github.com/citation-style-language/schema/raw/master/csl-citation.json"}</w:instrText>
      </w:r>
      <w:r w:rsidR="00F71023" w:rsidRPr="008C0E81">
        <w:rPr>
          <w:rFonts w:ascii="Times New Roman" w:hAnsi="Times New Roman" w:cs="Times New Roman"/>
          <w:sz w:val="24"/>
          <w:szCs w:val="24"/>
        </w:rPr>
        <w:fldChar w:fldCharType="separate"/>
      </w:r>
      <w:r w:rsidRPr="008C0E81">
        <w:rPr>
          <w:rFonts w:ascii="Times New Roman" w:hAnsi="Times New Roman" w:cs="Times New Roman"/>
          <w:noProof/>
          <w:sz w:val="24"/>
          <w:szCs w:val="24"/>
        </w:rPr>
        <w:t>(Leguy et al., 2011)</w:t>
      </w:r>
      <w:r w:rsidR="00F71023" w:rsidRPr="008C0E81">
        <w:rPr>
          <w:rFonts w:ascii="Times New Roman" w:hAnsi="Times New Roman" w:cs="Times New Roman"/>
          <w:sz w:val="24"/>
          <w:szCs w:val="24"/>
        </w:rPr>
        <w:fldChar w:fldCharType="end"/>
      </w:r>
      <w:r w:rsidRPr="008C0E81">
        <w:rPr>
          <w:rFonts w:ascii="Times New Roman" w:hAnsi="Times New Roman" w:cs="Times New Roman"/>
          <w:sz w:val="24"/>
          <w:szCs w:val="24"/>
        </w:rPr>
        <w:t xml:space="preserve">. Though these are used to carry out experiments on various biological samples, their use is limited due to temperature fluctuations and sometimes vibrations which can cause alterations in the g value. </w:t>
      </w:r>
    </w:p>
    <w:p w14:paraId="3AB1B51E" w14:textId="77777777" w:rsidR="005E7DDB" w:rsidRPr="008C0E81" w:rsidRDefault="005E7DDB" w:rsidP="00C7598D">
      <w:pPr>
        <w:pStyle w:val="ListParagraph"/>
        <w:numPr>
          <w:ilvl w:val="3"/>
          <w:numId w:val="7"/>
        </w:numPr>
        <w:spacing w:before="240" w:after="0" w:line="276" w:lineRule="auto"/>
        <w:jc w:val="both"/>
        <w:rPr>
          <w:rFonts w:ascii="Times New Roman" w:hAnsi="Times New Roman" w:cs="Times New Roman"/>
          <w:b/>
          <w:bCs/>
          <w:sz w:val="24"/>
          <w:szCs w:val="24"/>
        </w:rPr>
      </w:pPr>
      <w:r w:rsidRPr="008C0E81">
        <w:rPr>
          <w:rFonts w:ascii="Times New Roman" w:hAnsi="Times New Roman" w:cs="Times New Roman"/>
          <w:b/>
          <w:bCs/>
          <w:sz w:val="24"/>
          <w:szCs w:val="24"/>
        </w:rPr>
        <w:t xml:space="preserve">Rotating wall vessel </w:t>
      </w:r>
    </w:p>
    <w:p w14:paraId="4E7E116B" w14:textId="77777777" w:rsidR="005E7DDB" w:rsidRPr="008C0E81" w:rsidRDefault="005E7DDB" w:rsidP="00A46372">
      <w:pPr>
        <w:spacing w:after="0" w:line="276" w:lineRule="auto"/>
        <w:jc w:val="both"/>
        <w:rPr>
          <w:rFonts w:ascii="Times New Roman" w:hAnsi="Times New Roman" w:cs="Times New Roman"/>
          <w:b/>
          <w:bCs/>
          <w:sz w:val="24"/>
          <w:szCs w:val="24"/>
        </w:rPr>
      </w:pPr>
      <w:r w:rsidRPr="008C0E81">
        <w:rPr>
          <w:rFonts w:ascii="Times New Roman" w:hAnsi="Times New Roman" w:cs="Times New Roman"/>
          <w:sz w:val="24"/>
          <w:szCs w:val="24"/>
        </w:rPr>
        <w:t>Rotating wall vessels (RWVs) which are also called rotating bioreactors</w:t>
      </w:r>
      <w:r w:rsidR="002E2A09" w:rsidRPr="008C0E81">
        <w:rPr>
          <w:rFonts w:ascii="Times New Roman" w:hAnsi="Times New Roman" w:cs="Times New Roman"/>
          <w:sz w:val="24"/>
          <w:szCs w:val="24"/>
        </w:rPr>
        <w:t>,</w:t>
      </w:r>
      <w:r w:rsidRPr="008C0E81">
        <w:rPr>
          <w:rFonts w:ascii="Times New Roman" w:hAnsi="Times New Roman" w:cs="Times New Roman"/>
          <w:sz w:val="24"/>
          <w:szCs w:val="24"/>
        </w:rPr>
        <w:t xml:space="preserve"> have been designed and developed by NASA</w:t>
      </w:r>
      <w:r w:rsidR="002E2A09" w:rsidRPr="008C0E81">
        <w:rPr>
          <w:rFonts w:ascii="Times New Roman" w:hAnsi="Times New Roman" w:cs="Times New Roman"/>
          <w:sz w:val="24"/>
          <w:szCs w:val="24"/>
        </w:rPr>
        <w:t>,</w:t>
      </w:r>
      <w:r w:rsidRPr="008C0E81">
        <w:rPr>
          <w:rFonts w:ascii="Times New Roman" w:hAnsi="Times New Roman" w:cs="Times New Roman"/>
          <w:sz w:val="24"/>
          <w:szCs w:val="24"/>
        </w:rPr>
        <w:t xml:space="preserve"> especially for cell cultures </w:t>
      </w:r>
      <w:r w:rsidR="00F71023" w:rsidRPr="008C0E81">
        <w:rPr>
          <w:rFonts w:ascii="Times New Roman" w:hAnsi="Times New Roman" w:cs="Times New Roman"/>
          <w:sz w:val="24"/>
          <w:szCs w:val="24"/>
        </w:rPr>
        <w:fldChar w:fldCharType="begin" w:fldLock="1"/>
      </w:r>
      <w:r w:rsidRPr="008C0E81">
        <w:rPr>
          <w:rFonts w:ascii="Times New Roman" w:hAnsi="Times New Roman" w:cs="Times New Roman"/>
          <w:sz w:val="24"/>
          <w:szCs w:val="24"/>
        </w:rPr>
        <w:instrText>ADDIN CSL_CITATION {"citationItems":[{"id":"ITEM-1","itemData":{"DOI":"10.1007/BF01404744","ISSN":"02718057","PMID":"11541102","abstract":"High-density, three-dimensional cell cultures are difficult to grow in vitro. The rotating-wall vessel (RWV) described here has cultured BHK-21 cells to a density of 1.1 × 107 cells/ml. Cells on microcarriers were observed to grow with enhanced bridging in this batch culture system. The RWV is a horizontally rotated tissue culture vessel with silicon membrane oxygenation. This design results in a low-turbulence, low-shear cell culture environment with abundant oxygenation. The RWV has the potential to culture a wide variety of normal and neoplastic cells. © 1992 Tissue Culture Association.","author":[{"dropping-particle":"","family":"Schwarz","given":"Ray P.","non-dropping-particle":"","parse-names":false,"suffix":""},{"dropping-particle":"","family":"Goodwin","given":"Thomas J.","non-dropping-particle":"","parse-names":false,"suffix":""},{"dropping-particle":"","family":"Wolf","given":"David A.","non-dropping-particle":"","parse-names":false,"suffix":""}],"container-title":"Journal of Tissue Culture Methods","id":"ITEM-1","issued":{"date-parts":[["1992"]]},"title":"Cell culture for three-dimensional modeling in rotating-wall vessels: An application of simulated microgravity","type":"article-journal"},"uris":["http://www.mendeley.com/documents/?uuid=86b09474-ee7b-4c5f-87c7-154c9a5aa5b4"]}],"mendeley":{"formattedCitation":"(Schwarz et al., 1992)","plainTextFormattedCitation":"(Schwarz et al., 1992)","previouslyFormattedCitation":"(Schwarz et al., 1992)"},"properties":{"noteIndex":0},"schema":"https://github.com/citation-style-language/schema/raw/master/csl-citation.json"}</w:instrText>
      </w:r>
      <w:r w:rsidR="00F71023" w:rsidRPr="008C0E81">
        <w:rPr>
          <w:rFonts w:ascii="Times New Roman" w:hAnsi="Times New Roman" w:cs="Times New Roman"/>
          <w:sz w:val="24"/>
          <w:szCs w:val="24"/>
        </w:rPr>
        <w:fldChar w:fldCharType="separate"/>
      </w:r>
      <w:r w:rsidRPr="008C0E81">
        <w:rPr>
          <w:rFonts w:ascii="Times New Roman" w:hAnsi="Times New Roman" w:cs="Times New Roman"/>
          <w:noProof/>
          <w:sz w:val="24"/>
          <w:szCs w:val="24"/>
        </w:rPr>
        <w:t>(Schwarz et al., 1992)</w:t>
      </w:r>
      <w:r w:rsidR="00F71023" w:rsidRPr="008C0E81">
        <w:rPr>
          <w:rFonts w:ascii="Times New Roman" w:hAnsi="Times New Roman" w:cs="Times New Roman"/>
          <w:sz w:val="24"/>
          <w:szCs w:val="24"/>
        </w:rPr>
        <w:fldChar w:fldCharType="end"/>
      </w:r>
      <w:r w:rsidRPr="008C0E81">
        <w:rPr>
          <w:rFonts w:ascii="Times New Roman" w:hAnsi="Times New Roman" w:cs="Times New Roman"/>
          <w:sz w:val="24"/>
          <w:szCs w:val="24"/>
        </w:rPr>
        <w:t xml:space="preserve"> and aquatic organisms such as zebrafish eggs/embryos </w:t>
      </w:r>
      <w:r w:rsidR="00F71023" w:rsidRPr="008C0E81">
        <w:rPr>
          <w:rFonts w:ascii="Times New Roman" w:hAnsi="Times New Roman" w:cs="Times New Roman"/>
          <w:sz w:val="24"/>
          <w:szCs w:val="24"/>
        </w:rPr>
        <w:fldChar w:fldCharType="begin" w:fldLock="1"/>
      </w:r>
      <w:r w:rsidRPr="008C0E81">
        <w:rPr>
          <w:rFonts w:ascii="Times New Roman" w:hAnsi="Times New Roman" w:cs="Times New Roman"/>
          <w:sz w:val="24"/>
          <w:szCs w:val="24"/>
        </w:rPr>
        <w:instrText>ADDIN CSL_CITATION {"citationItems":[{"id":"ITEM-1","itemData":{"DOI":"10.1002/(SICI)1097-4695(19990205)38:2&lt;247::AID-NEU7&gt;3.0.CO;2-3","ISSN":"00223034","PMID":"10022570","abstract":"It has been suggested that stimulus dependence is a general feature of all developing sensory systems. We tested this idea for the developing zebrafish vestibular system using a bioreactor the National Aeronautic and Space Agency designed to simulate microgravity for cells in culture on earth. We replaced the culture medium with aquarium water and maintained zebrafish eggs/hatchlings in the bioreactor for either 72 or 96 h postfertilization. These experimental animals displayed a swimming behavior that was indistinguishable from the control animals when illuminated from above. However, when illuminated from below, experimental animals swam not only dorsal surface up, but also lying on their side; they corkscrewed, swam vertical loops, and occasionally even swam upside down. When incubated in the bioreactor for 96 h, the saccular otolith was significantly smaller than normal, suggesting that otolith development was either delayed or slower than normal. When incubated in the bioreactor for 72 h, some animals were missing one or more otoliths. In contrast, control animals all had two otoliths on each side. This supports the idea that otolith development was delayed. Immediately upon removal from the bioreactor at 96 h, experimental animals showed some signs of compensatory eye rotation, but with a much less clear relationship between the orientation of the eye and the direction of gravity than the age-matched control animals. This difference was still obvious 1 day later. These results support the idea that development of the vestibular system in zebrafish is dependent on the presence of the normal stimulus the system is designed to detect.","author":[{"dropping-particle":"","family":"Moorman","given":"Stephen J.","non-dropping-particle":"","parse-names":false,"suffix":""},{"dropping-particle":"","family":"Burress","given":"Charlotte","non-dropping-particle":"","parse-names":false,"suffix":""},{"dropping-particle":"","family":"Cordova","given":"Rodolfo","non-dropping-particle":"","parse-names":false,"suffix":""},{"dropping-particle":"","family":"Slater","given":"Joshua","non-dropping-particle":"","parse-names":false,"suffix":""}],"container-title":"Journal of Neurobiology","id":"ITEM-1","issued":{"date-parts":[["1999"]]},"title":"Stimulus dependence of the development of the zebrafish (Danio rerio) vestibular system","type":"article-journal"},"uris":["http://www.mendeley.com/documents/?uuid=73ce6bcf-ab07-43ba-9ba5-537afdde1ca0"]}],"mendeley":{"formattedCitation":"(Moorman et al., 1999)","plainTextFormattedCitation":"(Moorman et al., 1999)","previouslyFormattedCitation":"(Moorman et al., 1999)"},"properties":{"noteIndex":0},"schema":"https://github.com/citation-style-language/schema/raw/master/csl-citation.json"}</w:instrText>
      </w:r>
      <w:r w:rsidR="00F71023" w:rsidRPr="008C0E81">
        <w:rPr>
          <w:rFonts w:ascii="Times New Roman" w:hAnsi="Times New Roman" w:cs="Times New Roman"/>
          <w:sz w:val="24"/>
          <w:szCs w:val="24"/>
        </w:rPr>
        <w:fldChar w:fldCharType="separate"/>
      </w:r>
      <w:r w:rsidRPr="008C0E81">
        <w:rPr>
          <w:rFonts w:ascii="Times New Roman" w:hAnsi="Times New Roman" w:cs="Times New Roman"/>
          <w:noProof/>
          <w:sz w:val="24"/>
          <w:szCs w:val="24"/>
        </w:rPr>
        <w:t>(Moorman et al., 1999)</w:t>
      </w:r>
      <w:r w:rsidR="00F71023" w:rsidRPr="008C0E81">
        <w:rPr>
          <w:rFonts w:ascii="Times New Roman" w:hAnsi="Times New Roman" w:cs="Times New Roman"/>
          <w:sz w:val="24"/>
          <w:szCs w:val="24"/>
        </w:rPr>
        <w:fldChar w:fldCharType="end"/>
      </w:r>
      <w:r w:rsidRPr="008C0E81">
        <w:rPr>
          <w:rFonts w:ascii="Times New Roman" w:hAnsi="Times New Roman" w:cs="Times New Roman"/>
          <w:sz w:val="24"/>
          <w:szCs w:val="24"/>
        </w:rPr>
        <w:t xml:space="preserve">. Another submersed version of the RWV was designed and constructed at the German Aerospace Center </w:t>
      </w:r>
      <w:r w:rsidR="00F71023" w:rsidRPr="008C0E81">
        <w:rPr>
          <w:rFonts w:ascii="Times New Roman" w:hAnsi="Times New Roman" w:cs="Times New Roman"/>
          <w:sz w:val="24"/>
          <w:szCs w:val="24"/>
        </w:rPr>
        <w:fldChar w:fldCharType="begin" w:fldLock="1"/>
      </w:r>
      <w:r w:rsidRPr="008C0E81">
        <w:rPr>
          <w:rFonts w:ascii="Times New Roman" w:hAnsi="Times New Roman" w:cs="Times New Roman"/>
          <w:sz w:val="24"/>
          <w:szCs w:val="24"/>
        </w:rPr>
        <w:instrText>ADDIN CSL_CITATION {"citationItems":[{"id":"ITEM-1","itemData":{"DOI":"10.1016/j.asr.2011.04.014","ISSN":"02731177","abstract":"Stimulus dependence is a general feature of developing sensory systems. It has been shown earlier that the growth of inner ear heavy stones (otoliths) of late-stage Cichlid fish (Oreochromis mossambicus) and Zebrafish (Danio rerio) is slowed down by hypergravity, whereas microgravity during space flight yields an opposite effect, i.e. larger than 1 g otoliths, in Swordtail (Xiphophorus helleri) and in Cichlid fish late-stage embryos. These and related studies proposed that otolith growth is actively adjusted via a feedback mechanism to produce a test mass of the appropriate physical capacity. Using ground-based techniques to apply simulated weightlessness, long-term clinorotation (CR; exposure on a fast-rotating Clinostat with one axis of rotation) led to larger than 1 g otoliths in late-stage Cichlid fish. Larger than normal otoliths were also found in early-staged Zebrafish embryos after short-term Wall Vessel Rotation (WVR; also regarded as a method to simulate weightlessness). These results are basically in line with the results obtained on Swordtails from space flight. Thus, the growth of fish inner ear otoliths seems to be an appropriate parameter to assess the quality of \"simulated weightlessness\" provided by a particular simulation device. Since CR and WVR are in worldwide use to simulate weightlessness conditions on ground using small-sized specimens, we were prompted to directly compare the effects of CR and WVR on otolith growth using developing Cichlids as model organism. Animals were simultaneously subjected to CR and WVR from a point of time when otolith primordia had begun to calcify both within the utricle (gravity perception) and the saccule (hearing); the respective otoliths are the lapilli and the sagittae. Three such runs were subsequently carried out, using three different batches of fish. The runs were discontinued when the animals began to hatch. In the course of all three runs performed, CR led to larger than normal lapilli, whereas WVR had no effect on the growth of these otoliths. Regarding sagittae, CR resulted in larger than normal stones in one of the three runs. The other CR runs and all WVR runs had no effect on sagittal growth. These results clearly indicate that CR rather than WVR can be regarded as a device to simulate weightlessness using the Cichlid as model organism. Since WVR has earlier been shown to affect otolith growth in Zebrafish, the lifestyle of an animal (mouth-breeding versus egg-laying) seems to be of con…","author":[{"dropping-particle":"","family":"Brungs","given":"Sonja","non-dropping-particle":"","parse-names":false,"suffix":""},{"dropping-particle":"","family":"Hauslage","given":"Jens","non-dropping-particle":"","parse-names":false,"suffix":""},{"dropping-particle":"","family":"Hilbig","given":"Reinhard","non-dropping-particle":"","parse-names":false,"suffix":""},{"dropping-particle":"","family":"Hemmersbach","given":"Ruth","non-dropping-particle":"","parse-names":false,"suffix":""},{"dropping-particle":"","family":"Anken","given":"Ralf","non-dropping-particle":"","parse-names":false,"suffix":""}],"container-title":"Advances in Space Research","id":"ITEM-1","issued":{"date-parts":[["2011"]]},"title":"Effects of simulated weightlessness on fish otolith growth: Clinostat versus Rotating-Wall Vessel","type":"article-journal"},"uris":["http://www.mendeley.com/documents/?uuid=1649827f-269f-43e7-a1f6-459999002f31"]}],"mendeley":{"formattedCitation":"(Brungs et al., 2011)","plainTextFormattedCitation":"(Brungs et al., 2011)","previouslyFormattedCitation":"(Brungs et al., 2011)"},"properties":{"noteIndex":0},"schema":"https://github.com/citation-style-language/schema/raw/master/csl-citation.json"}</w:instrText>
      </w:r>
      <w:r w:rsidR="00F71023" w:rsidRPr="008C0E81">
        <w:rPr>
          <w:rFonts w:ascii="Times New Roman" w:hAnsi="Times New Roman" w:cs="Times New Roman"/>
          <w:sz w:val="24"/>
          <w:szCs w:val="24"/>
        </w:rPr>
        <w:fldChar w:fldCharType="separate"/>
      </w:r>
      <w:r w:rsidRPr="008C0E81">
        <w:rPr>
          <w:rFonts w:ascii="Times New Roman" w:hAnsi="Times New Roman" w:cs="Times New Roman"/>
          <w:noProof/>
          <w:sz w:val="24"/>
          <w:szCs w:val="24"/>
        </w:rPr>
        <w:t>(Brungs et al., 2011)</w:t>
      </w:r>
      <w:r w:rsidR="00F71023" w:rsidRPr="008C0E81">
        <w:rPr>
          <w:rFonts w:ascii="Times New Roman" w:hAnsi="Times New Roman" w:cs="Times New Roman"/>
          <w:sz w:val="24"/>
          <w:szCs w:val="24"/>
        </w:rPr>
        <w:fldChar w:fldCharType="end"/>
      </w:r>
      <w:r w:rsidRPr="008C0E81">
        <w:rPr>
          <w:rFonts w:ascii="Times New Roman" w:hAnsi="Times New Roman" w:cs="Times New Roman"/>
          <w:sz w:val="24"/>
          <w:szCs w:val="24"/>
        </w:rPr>
        <w:t xml:space="preserve">. The major components of RWVs include a Plexiglas cylinder (diameter of 10 cm) with a 5 cm wide central core, mounted on a horizontal plane and a shaft connected to a variable speed motor. Cells grown in RWV bioreactors develop in a low fluid-shear environment and provide necessary oxygenation and nutrients, which enable cells to form complex 3D tissue-like aggregates </w:t>
      </w:r>
      <w:r w:rsidR="00F71023" w:rsidRPr="008C0E81">
        <w:rPr>
          <w:rFonts w:ascii="Times New Roman" w:hAnsi="Times New Roman" w:cs="Times New Roman"/>
          <w:sz w:val="24"/>
          <w:szCs w:val="24"/>
        </w:rPr>
        <w:fldChar w:fldCharType="begin" w:fldLock="1"/>
      </w:r>
      <w:r w:rsidRPr="008C0E81">
        <w:rPr>
          <w:rFonts w:ascii="Times New Roman" w:hAnsi="Times New Roman" w:cs="Times New Roman"/>
          <w:sz w:val="24"/>
          <w:szCs w:val="24"/>
        </w:rPr>
        <w:instrText>ADDIN CSL_CITATION {"citationItems":[{"id":"ITEM-1","itemData":{"DOI":"10.3390/v8110304","ISSN":"19994915","PMID":"27834891","abstract":"The key to better understanding complex virus-host interactions is the utilization of robust three-dimensional (3D) human cell cultures that effectively recapitulate native tissue architecture and model the microenvironment. A lack of physiologically-relevant animal models for many viruses has limited the elucidation of factors that influence viral pathogenesis and of complex host immune mechanisms. Conventional monolayer cell cultures may support viral infection, but are unable to form the tissue structures and complex microenvironments that mimic host physiology and, therefore, limiting their translational utility. The rotating wall vessel (RWV) bioreactor was designed by the National Aeronautics and Space Administration (NASA) to model microgravity and was later found to more accurately reproduce features of human tissue in vivo. Cells grown in RWV bioreactors develop in a low fluid-shear environment, which enables cells to form complex 3D tissue-like aggregates. A wide variety of human tissues (from neuronal to vaginal tissue) have been grown in RWV bioreactors and have been shown to support productive viral infection and physiological meaningful host responses. The in vivo-like characteristics and cellular features of the human 3D RWV-derived aggregates make them ideal model systems to effectively recapitulate pathophysiology and host responses necessary to conduct rigorous basic science, preclinical and translational studies.","author":[{"dropping-particle":"","family":"Gardner","given":"Jameson K.","non-dropping-particle":"","parse-names":false,"suffix":""},{"dropping-particle":"","family":"Herbst-Kralovetz","given":"Melissa M.","non-dropping-particle":"","parse-names":false,"suffix":""}],"container-title":"Viruses","id":"ITEM-1","issued":{"date-parts":[["2016"]]},"title":"Three-dimensional rotating wall vessel-derived cell culture models for studying virus-host interactions","type":"article"},"uris":["http://www.mendeley.com/documents/?uuid=924c6738-e0b5-4ab0-b622-27ba61bee65b"]}],"mendeley":{"formattedCitation":"(Gardner &amp; Herbst-Kralovetz, 2016)","plainTextFormattedCitation":"(Gardner &amp; Herbst-Kralovetz, 2016)","previouslyFormattedCitation":"(Gardner &amp; Herbst-Kralovetz, 2016)"},"properties":{"noteIndex":0},"schema":"https://github.com/citation-style-language/schema/raw/master/csl-citation.json"}</w:instrText>
      </w:r>
      <w:r w:rsidR="00F71023" w:rsidRPr="008C0E81">
        <w:rPr>
          <w:rFonts w:ascii="Times New Roman" w:hAnsi="Times New Roman" w:cs="Times New Roman"/>
          <w:sz w:val="24"/>
          <w:szCs w:val="24"/>
        </w:rPr>
        <w:fldChar w:fldCharType="separate"/>
      </w:r>
      <w:r w:rsidRPr="008C0E81">
        <w:rPr>
          <w:rFonts w:ascii="Times New Roman" w:hAnsi="Times New Roman" w:cs="Times New Roman"/>
          <w:noProof/>
          <w:sz w:val="24"/>
          <w:szCs w:val="24"/>
        </w:rPr>
        <w:t>(Gardner &amp; Herbst-Kralovetz, 2016)</w:t>
      </w:r>
      <w:r w:rsidR="00F71023" w:rsidRPr="008C0E81">
        <w:rPr>
          <w:rFonts w:ascii="Times New Roman" w:hAnsi="Times New Roman" w:cs="Times New Roman"/>
          <w:sz w:val="24"/>
          <w:szCs w:val="24"/>
        </w:rPr>
        <w:fldChar w:fldCharType="end"/>
      </w:r>
      <w:r w:rsidRPr="008C0E81">
        <w:rPr>
          <w:rFonts w:ascii="Times New Roman" w:hAnsi="Times New Roman" w:cs="Times New Roman"/>
          <w:sz w:val="24"/>
          <w:szCs w:val="24"/>
        </w:rPr>
        <w:t>. Since its development, the RWV bioreactor has been utilized for the study of cellular and microbial gene expression in microgravity, cellular differentiation, host-pathogen interactions</w:t>
      </w:r>
      <w:r w:rsidR="002E2A09" w:rsidRPr="008C0E81">
        <w:rPr>
          <w:rFonts w:ascii="Times New Roman" w:hAnsi="Times New Roman" w:cs="Times New Roman"/>
          <w:sz w:val="24"/>
          <w:szCs w:val="24"/>
        </w:rPr>
        <w:t>,</w:t>
      </w:r>
      <w:r w:rsidRPr="008C0E81">
        <w:rPr>
          <w:rFonts w:ascii="Times New Roman" w:hAnsi="Times New Roman" w:cs="Times New Roman"/>
          <w:sz w:val="24"/>
          <w:szCs w:val="24"/>
        </w:rPr>
        <w:t xml:space="preserve"> and tissue engineering </w:t>
      </w:r>
      <w:r w:rsidR="00F71023" w:rsidRPr="008C0E81">
        <w:rPr>
          <w:rFonts w:ascii="Times New Roman" w:hAnsi="Times New Roman" w:cs="Times New Roman"/>
          <w:sz w:val="24"/>
          <w:szCs w:val="24"/>
        </w:rPr>
        <w:fldChar w:fldCharType="begin" w:fldLock="1"/>
      </w:r>
      <w:r w:rsidRPr="008C0E81">
        <w:rPr>
          <w:rFonts w:ascii="Times New Roman" w:hAnsi="Times New Roman" w:cs="Times New Roman"/>
          <w:sz w:val="24"/>
          <w:szCs w:val="24"/>
        </w:rPr>
        <w:instrText>ADDIN CSL_CITATION {"citationItems":[{"id":"ITEM-1","itemData":{"DOI":"10.1016/S1387-2656(08)00011-2","ISBN":"9780444532268","ISSN":"13872656","PMID":"18606368","abstract":"The practice of cell culture has been virtually unchanged for 100 years. Until recently, life scientists have had to content themselves with two-dimensional cell culture technology. Clearly, living creatures are not constructed in two dimensions and thus it has become widely recognized that in vitro culture systems must become three dimensional to correctly model in vivo biology. Attempts to modify conventional 2-D culture technology to accommodate 3-D cell growth such as embedding cells in extracellular matrix have demonstrated the superiority of concept. Nevertheless, there are serious drawbacks to this approach including limited mass transport and lack of scalability. Recently, a new cell culture technology developed at NASA to study the effects of microgravity on cells has emerged to solve many of the problems of 3-D cell culture. The technology, the Rotating Wall Vessel (RWV) is a single axis clinostat consisting of a fluid-filled, cylindrical, horizontally rotating culture vessel. Cells placed in this environment are suspended by the resolution of the gravitational, centrifugal and Coriolis forces with extremely low mechanical shear. These conditions, which have been called \"low shear modeled microgravity\", enable cells to assemble into tissue-like aggregates with high mass transport of nutrients, oxygen and wastes. Examples of the use of the RWV for basic cell biology research and tissue engineering applications are discussed. © 2008 Elsevier B.V. All rights reserved.","author":[{"dropping-particle":"","family":"Navran","given":"Stephen","non-dropping-particle":"","parse-names":false,"suffix":""}],"container-title":"Biotechnology Annual Review","id":"ITEM-1","issued":{"date-parts":[["2008"]]},"title":"The application of low shear modeled microgravity to 3-D cell biology and tissue engineering","type":"article"},"uris":["http://www.mendeley.com/documents/?uuid=390d0424-ea7b-44fa-8d54-e424a8111831"]}],"mendeley":{"formattedCitation":"(Navran, 2008)","manualFormatting":"(Navran, 2008","plainTextFormattedCitation":"(Navran, 2008)","previouslyFormattedCitation":"(Navran, 2008)"},"properties":{"noteIndex":0},"schema":"https://github.com/citation-style-language/schema/raw/master/csl-citation.json"}</w:instrText>
      </w:r>
      <w:r w:rsidR="00F71023" w:rsidRPr="008C0E81">
        <w:rPr>
          <w:rFonts w:ascii="Times New Roman" w:hAnsi="Times New Roman" w:cs="Times New Roman"/>
          <w:sz w:val="24"/>
          <w:szCs w:val="24"/>
        </w:rPr>
        <w:fldChar w:fldCharType="separate"/>
      </w:r>
      <w:r w:rsidRPr="008C0E81">
        <w:rPr>
          <w:rFonts w:ascii="Times New Roman" w:hAnsi="Times New Roman" w:cs="Times New Roman"/>
          <w:noProof/>
          <w:sz w:val="24"/>
          <w:szCs w:val="24"/>
        </w:rPr>
        <w:t>(Navran, 2008</w:t>
      </w:r>
      <w:r w:rsidR="00F71023" w:rsidRPr="008C0E81">
        <w:rPr>
          <w:rFonts w:ascii="Times New Roman" w:hAnsi="Times New Roman" w:cs="Times New Roman"/>
          <w:sz w:val="24"/>
          <w:szCs w:val="24"/>
        </w:rPr>
        <w:fldChar w:fldCharType="end"/>
      </w:r>
      <w:r w:rsidRPr="008C0E81">
        <w:rPr>
          <w:rFonts w:ascii="Times New Roman" w:hAnsi="Times New Roman" w:cs="Times New Roman"/>
          <w:sz w:val="24"/>
          <w:szCs w:val="24"/>
        </w:rPr>
        <w:t xml:space="preserve">; </w:t>
      </w:r>
      <w:r w:rsidR="00F71023" w:rsidRPr="008C0E81">
        <w:rPr>
          <w:rFonts w:ascii="Times New Roman" w:hAnsi="Times New Roman" w:cs="Times New Roman"/>
          <w:sz w:val="24"/>
          <w:szCs w:val="24"/>
        </w:rPr>
        <w:fldChar w:fldCharType="begin" w:fldLock="1"/>
      </w:r>
      <w:r w:rsidRPr="008C0E81">
        <w:rPr>
          <w:rFonts w:ascii="Times New Roman" w:hAnsi="Times New Roman" w:cs="Times New Roman"/>
          <w:sz w:val="24"/>
          <w:szCs w:val="24"/>
        </w:rPr>
        <w:instrText>ADDIN CSL_CITATION {"citationItems":[{"id":"ITEM-1","itemData":{"DOI":"10.1089/ten.teb.2013.0704","ISSN":"19373376","PMID":"24597549","abstract":"Tissue engineering in simulated (s-) and real microgravity (r-μg) is currently a topic in Space medicine contributing to biomedical sciences and their applications on Earth. The principal aim of this review is to highlight the advances and accomplishments in the field of tissue engineering that could be achieved by culturing cells in Space or by devices created to simulate microgravity on Earth. Understanding the biology of three-dimensional (3D) multicellular structures is very important for a more complete appreciation of in vivo tissue function and advancing in vitro tissue engineering efforts. Various cells exposed to r-μg in Space or to s-μg created by a random positioning machine, a 2D-clinostat, or a rotating wall vessel bioreactor grew in the form of 3D tissues. Hence, these methods represent a new strategy for tissue engineering of a variety of tissues, such as regenerated cartilage, artificial vessel constructs, and other organ tissues as well as multicellular cancer spheroids. These aggregates are used to study molecular mechanisms involved in angiogenesis, cancer development, and biology and for pharmacological testing of, for example, chemotherapeutic drugs or inhibitors of neoangiogenesis. Moreover, they are useful for studying multicellular responses in toxicology and radiation biology, or for performing coculture experiments. The future will show whether these tissue-engineered constructs can be used for medical transplantations. Unveiling the mechanisms of microgravity-dependent molecular and cellular changes is an up-to-date requirement for improving Space medicine and developing new treatment strategies that can be translated to in vivo models while reducing the use of laboratory animals.","author":[{"dropping-particle":"","family":"Grimm","given":"Daniela","non-dropping-particle":"","parse-names":false,"suffix":""},{"dropping-particle":"","family":"Wehland","given":"Markus","non-dropping-particle":"","parse-names":false,"suffix":""},{"dropping-particle":"","family":"Pietsch","given":"Jessica","non-dropping-particle":"","parse-names":false,"suffix":""},{"dropping-particle":"","family":"Aleshcheva","given":"Ganna","non-dropping-particle":"","parse-names":false,"suffix":""},{"dropping-particle":"","family":"Wise","given":"Petra","non-dropping-particle":"","parse-names":false,"suffix":""},{"dropping-particle":"","family":"Loon","given":"Jack","non-dropping-particle":"Van","parse-names":false,"suffix":""},{"dropping-particle":"","family":"Ulbrich","given":"Claudia","non-dropping-particle":"","parse-names":false,"suffix":""},{"dropping-particle":"","family":"Magnusson","given":"Nils E.","non-dropping-particle":"","parse-names":false,"suffix":""},{"dropping-particle":"","family":"Infanger","given":"Manfred","non-dropping-particle":"","parse-names":false,"suffix":""},{"dropping-particle":"","family":"Bauer","given":"Johann","non-dropping-particle":"","parse-names":false,"suffix":""}],"container-title":"Tissue Engineering - Part B: Reviews","id":"ITEM-1","issued":{"date-parts":[["2014"]]},"title":"Growing tissues in real and simulated microgravity: New methods for tissue engineering","type":"article"},"uris":["http://www.mendeley.com/documents/?uuid=c366a683-b806-4287-89fc-c2ef40294909"]}],"mendeley":{"formattedCitation":"(Grimm et al., 2014)","manualFormatting":"Grimm et al., 2014)","plainTextFormattedCitation":"(Grimm et al., 2014)","previouslyFormattedCitation":"(Grimm et al., 2014)"},"properties":{"noteIndex":0},"schema":"https://github.com/citation-style-language/schema/raw/master/csl-citation.json"}</w:instrText>
      </w:r>
      <w:r w:rsidR="00F71023" w:rsidRPr="008C0E81">
        <w:rPr>
          <w:rFonts w:ascii="Times New Roman" w:hAnsi="Times New Roman" w:cs="Times New Roman"/>
          <w:sz w:val="24"/>
          <w:szCs w:val="24"/>
        </w:rPr>
        <w:fldChar w:fldCharType="separate"/>
      </w:r>
      <w:r w:rsidRPr="008C0E81">
        <w:rPr>
          <w:rFonts w:ascii="Times New Roman" w:hAnsi="Times New Roman" w:cs="Times New Roman"/>
          <w:noProof/>
          <w:sz w:val="24"/>
          <w:szCs w:val="24"/>
        </w:rPr>
        <w:t>Grimm et al., 2014)</w:t>
      </w:r>
      <w:r w:rsidR="00F71023" w:rsidRPr="008C0E81">
        <w:rPr>
          <w:rFonts w:ascii="Times New Roman" w:hAnsi="Times New Roman" w:cs="Times New Roman"/>
          <w:sz w:val="24"/>
          <w:szCs w:val="24"/>
        </w:rPr>
        <w:fldChar w:fldCharType="end"/>
      </w:r>
      <w:r w:rsidRPr="008C0E81">
        <w:rPr>
          <w:rFonts w:ascii="Times New Roman" w:hAnsi="Times New Roman" w:cs="Times New Roman"/>
          <w:sz w:val="24"/>
          <w:szCs w:val="24"/>
        </w:rPr>
        <w:t>.</w:t>
      </w:r>
      <w:r w:rsidR="00501EC3" w:rsidRPr="008C0E81">
        <w:rPr>
          <w:rFonts w:ascii="Times New Roman" w:hAnsi="Times New Roman" w:cs="Times New Roman"/>
          <w:sz w:val="24"/>
          <w:szCs w:val="24"/>
        </w:rPr>
        <w:t xml:space="preserve"> </w:t>
      </w:r>
      <w:r w:rsidR="00D3427D" w:rsidRPr="008C0E81">
        <w:rPr>
          <w:rFonts w:ascii="Times New Roman" w:hAnsi="Times New Roman" w:cs="Times New Roman"/>
          <w:sz w:val="24"/>
          <w:szCs w:val="24"/>
        </w:rPr>
        <w:t>Figure 3 adapted from Soni et al. (2014) gives the principle of rotating wall vessel (RWV).</w:t>
      </w:r>
      <w:r w:rsidRPr="008C0E81">
        <w:rPr>
          <w:rFonts w:ascii="Times New Roman" w:hAnsi="Times New Roman" w:cs="Times New Roman"/>
          <w:sz w:val="24"/>
          <w:szCs w:val="24"/>
        </w:rPr>
        <w:t xml:space="preserve"> </w:t>
      </w:r>
      <w:r w:rsidR="00AB4295" w:rsidRPr="008C0E81">
        <w:rPr>
          <w:rFonts w:ascii="Times New Roman" w:hAnsi="Times New Roman" w:cs="Times New Roman"/>
          <w:b/>
          <w:bCs/>
          <w:sz w:val="24"/>
          <w:szCs w:val="24"/>
        </w:rPr>
        <w:t>Figure 3a)</w:t>
      </w:r>
      <w:r w:rsidRPr="008C0E81">
        <w:rPr>
          <w:rFonts w:ascii="Times New Roman" w:hAnsi="Times New Roman" w:cs="Times New Roman"/>
          <w:sz w:val="24"/>
          <w:szCs w:val="24"/>
        </w:rPr>
        <w:t xml:space="preserve"> shows </w:t>
      </w:r>
      <w:r w:rsidR="002E2A09" w:rsidRPr="008C0E81">
        <w:rPr>
          <w:rFonts w:ascii="Times New Roman" w:hAnsi="Times New Roman" w:cs="Times New Roman"/>
          <w:sz w:val="24"/>
          <w:szCs w:val="24"/>
        </w:rPr>
        <w:t xml:space="preserve">the </w:t>
      </w:r>
      <w:r w:rsidRPr="008C0E81">
        <w:rPr>
          <w:rFonts w:ascii="Times New Roman" w:hAnsi="Times New Roman" w:cs="Times New Roman"/>
          <w:sz w:val="24"/>
          <w:szCs w:val="24"/>
        </w:rPr>
        <w:t xml:space="preserve">rotating wall </w:t>
      </w:r>
      <w:r w:rsidRPr="008C0E81">
        <w:rPr>
          <w:rFonts w:ascii="Times New Roman" w:hAnsi="Times New Roman" w:cs="Times New Roman"/>
          <w:sz w:val="24"/>
          <w:szCs w:val="24"/>
        </w:rPr>
        <w:lastRenderedPageBreak/>
        <w:t xml:space="preserve">vessel (RWV). </w:t>
      </w:r>
      <w:r w:rsidR="00D3427D" w:rsidRPr="008C0E81">
        <w:rPr>
          <w:rFonts w:ascii="Times New Roman" w:hAnsi="Times New Roman" w:cs="Times New Roman"/>
          <w:sz w:val="24"/>
          <w:szCs w:val="24"/>
        </w:rPr>
        <w:t>F</w:t>
      </w:r>
      <w:r w:rsidRPr="008C0E81">
        <w:rPr>
          <w:rFonts w:ascii="Times New Roman" w:hAnsi="Times New Roman" w:cs="Times New Roman"/>
          <w:b/>
          <w:bCs/>
          <w:sz w:val="24"/>
          <w:szCs w:val="24"/>
        </w:rPr>
        <w:t xml:space="preserve">igure </w:t>
      </w:r>
      <w:r w:rsidR="0038705D" w:rsidRPr="008C0E81">
        <w:rPr>
          <w:rFonts w:ascii="Times New Roman" w:hAnsi="Times New Roman" w:cs="Times New Roman"/>
          <w:b/>
          <w:bCs/>
          <w:sz w:val="24"/>
          <w:szCs w:val="24"/>
        </w:rPr>
        <w:t>3</w:t>
      </w:r>
      <w:r w:rsidRPr="008C0E81">
        <w:rPr>
          <w:rFonts w:ascii="Times New Roman" w:hAnsi="Times New Roman" w:cs="Times New Roman"/>
          <w:b/>
          <w:bCs/>
          <w:sz w:val="24"/>
          <w:szCs w:val="24"/>
        </w:rPr>
        <w:t>b)</w:t>
      </w:r>
      <w:r w:rsidRPr="008C0E81">
        <w:rPr>
          <w:rFonts w:ascii="Times New Roman" w:hAnsi="Times New Roman" w:cs="Times New Roman"/>
          <w:sz w:val="24"/>
          <w:szCs w:val="24"/>
        </w:rPr>
        <w:t xml:space="preserve"> </w:t>
      </w:r>
      <w:r w:rsidR="00D3427D" w:rsidRPr="008C0E81">
        <w:rPr>
          <w:rFonts w:ascii="Times New Roman" w:hAnsi="Times New Roman" w:cs="Times New Roman"/>
          <w:sz w:val="24"/>
          <w:szCs w:val="24"/>
        </w:rPr>
        <w:t xml:space="preserve">gives two operating orientations of RWV. </w:t>
      </w:r>
      <w:r w:rsidR="006C0DE2" w:rsidRPr="008C0E81">
        <w:rPr>
          <w:rFonts w:ascii="Times New Roman" w:hAnsi="Times New Roman" w:cs="Times New Roman"/>
          <w:sz w:val="24"/>
          <w:szCs w:val="24"/>
        </w:rPr>
        <w:t>I</w:t>
      </w:r>
      <w:r w:rsidRPr="008C0E81">
        <w:rPr>
          <w:rFonts w:ascii="Times New Roman" w:hAnsi="Times New Roman" w:cs="Times New Roman"/>
          <w:sz w:val="24"/>
          <w:szCs w:val="24"/>
        </w:rPr>
        <w:t>n the LSMMG orientation</w:t>
      </w:r>
      <w:r w:rsidR="002E2A09" w:rsidRPr="008C0E81">
        <w:rPr>
          <w:rFonts w:ascii="Times New Roman" w:hAnsi="Times New Roman" w:cs="Times New Roman"/>
          <w:sz w:val="24"/>
          <w:szCs w:val="24"/>
        </w:rPr>
        <w:t>,</w:t>
      </w:r>
      <w:r w:rsidRPr="008C0E81">
        <w:rPr>
          <w:rFonts w:ascii="Times New Roman" w:hAnsi="Times New Roman" w:cs="Times New Roman"/>
          <w:sz w:val="24"/>
          <w:szCs w:val="24"/>
        </w:rPr>
        <w:t xml:space="preserve"> the axis of rotation of the RWV is perpendicular to the direction of the gravity force vector</w:t>
      </w:r>
      <w:r w:rsidR="002E2A09" w:rsidRPr="008C0E81">
        <w:rPr>
          <w:rFonts w:ascii="Times New Roman" w:hAnsi="Times New Roman" w:cs="Times New Roman"/>
          <w:sz w:val="24"/>
          <w:szCs w:val="24"/>
        </w:rPr>
        <w:t>,</w:t>
      </w:r>
      <w:r w:rsidRPr="008C0E81">
        <w:rPr>
          <w:rFonts w:ascii="Times New Roman" w:hAnsi="Times New Roman" w:cs="Times New Roman"/>
          <w:sz w:val="24"/>
          <w:szCs w:val="24"/>
        </w:rPr>
        <w:t xml:space="preserve"> while in the normal gravity, or </w:t>
      </w:r>
      <w:r w:rsidR="00D3427D" w:rsidRPr="008C0E81">
        <w:rPr>
          <w:rFonts w:ascii="Times New Roman" w:hAnsi="Times New Roman" w:cs="Times New Roman"/>
          <w:sz w:val="24"/>
          <w:szCs w:val="24"/>
        </w:rPr>
        <w:t xml:space="preserve">1 </w:t>
      </w:r>
      <w:r w:rsidRPr="008C0E81">
        <w:rPr>
          <w:rFonts w:ascii="Times New Roman" w:hAnsi="Times New Roman" w:cs="Times New Roman"/>
          <w:sz w:val="24"/>
          <w:szCs w:val="24"/>
        </w:rPr>
        <w:t xml:space="preserve">g orientation, the axis of rotation is parallel to the gravity vector. </w:t>
      </w:r>
      <w:r w:rsidRPr="008C0E81">
        <w:rPr>
          <w:rFonts w:ascii="Times New Roman" w:hAnsi="Times New Roman" w:cs="Times New Roman"/>
          <w:b/>
          <w:bCs/>
          <w:sz w:val="24"/>
          <w:szCs w:val="24"/>
        </w:rPr>
        <w:t xml:space="preserve">Figure </w:t>
      </w:r>
      <w:r w:rsidR="0038705D" w:rsidRPr="008C0E81">
        <w:rPr>
          <w:rFonts w:ascii="Times New Roman" w:hAnsi="Times New Roman" w:cs="Times New Roman"/>
          <w:b/>
          <w:bCs/>
          <w:sz w:val="24"/>
          <w:szCs w:val="24"/>
        </w:rPr>
        <w:t>3</w:t>
      </w:r>
      <w:r w:rsidRPr="008C0E81">
        <w:rPr>
          <w:rFonts w:ascii="Times New Roman" w:hAnsi="Times New Roman" w:cs="Times New Roman"/>
          <w:b/>
          <w:bCs/>
          <w:sz w:val="24"/>
          <w:szCs w:val="24"/>
        </w:rPr>
        <w:t>c)</w:t>
      </w:r>
      <w:r w:rsidRPr="008C0E81">
        <w:rPr>
          <w:rFonts w:ascii="Times New Roman" w:hAnsi="Times New Roman" w:cs="Times New Roman"/>
          <w:sz w:val="24"/>
          <w:szCs w:val="24"/>
        </w:rPr>
        <w:t xml:space="preserve"> shows the effect of RWV rotation on particle suspension. When the RWV is not rotating or is rotating in the 1 g orientation, the force of gravity will cause particles in the apparatus to sediment and eventually settle on the bottom of the RWV. When the RWV is rotating in the LSMMG position, particles are continually suspended in the medium. The medium within the RWV rotates as a single body, and the sedimentation of the particle due to gravity is offset by the upward forces of rotation. The result is a low-shear aqueous suspension that is strikingly similar to what would occur in true microgravity </w:t>
      </w:r>
      <w:r w:rsidR="00F71023" w:rsidRPr="008C0E81">
        <w:rPr>
          <w:rFonts w:ascii="Times New Roman" w:hAnsi="Times New Roman" w:cs="Times New Roman"/>
          <w:sz w:val="24"/>
          <w:szCs w:val="24"/>
        </w:rPr>
        <w:fldChar w:fldCharType="begin" w:fldLock="1"/>
      </w:r>
      <w:r w:rsidRPr="008C0E81">
        <w:rPr>
          <w:rFonts w:ascii="Times New Roman" w:hAnsi="Times New Roman" w:cs="Times New Roman"/>
          <w:sz w:val="24"/>
          <w:szCs w:val="24"/>
        </w:rPr>
        <w:instrText>ADDIN CSL_CITATION {"citationItems":[{"id":"ITEM-1","itemData":{"DOI":"10.1152/ajprenal.2001.281.1.f12","ISSN":"03636127","PMID":"11399642","abstract":"Suspension culture remains a popular modality, which manipulates mechanical culture conditions to maintain the specialized features of cultured cells. The rotating-wall vessel is a suspension culture vessel optimized to produce laminar flow and minimize the mechanical stresses on cell aggregates in culture. This review summarizes the engineering principles, which allow optimal suspension culture conditions to be established, and the boundary conditions, which limit this process. We suggest that to minimize mechanical damage and optimize differentiation of cultured cells, suspension culture should be performed in a solid-body rotation Couette-flow, zero-headspace culture vessel such as the rotating-wall vessel. This provides fluid dynamic operating principles characterized by 1) solid body rotation about a horizontal axis, characterized by colocalization of cells and aggregates of different sedimentation rates, optimally reduced fluid shear and turbulence, and three-dimensional spatial freedom; and 2) oxygenation by diffusion. Optimization of suspension culture is achieved by applying three tradeoffs. First, terminal velocity should be minimized by choosing microcarrier beads and culture media as close in density as possible. Next, rotation in the rotating-wall vessel induces both Coriolis and centrifugal forces, directly dependent on terminal velocity and minimized as terminal velocity is minimized. Last, mass transport of nutrients to a cell in suspension culture depends on both terminal velocity and diffusion of nutrients. In the transduction of mechanical culture conditions into cellular effects, several lines of evidence support a role for multiple molecular mechanisms. These include effects of shear stress, changes in cell cycle and cell death pathways, and upstream regulation of secondary messengers such as protein kinase C. The discipline of suspension culture needs a systematic analysis of the relationship between mechanical culture conditions and biological effects, emphasizing cellular processes important for the industrial production of biological pharmaceuticals and devices.","author":[{"dropping-particle":"","family":"Hammond","given":"T. G.","non-dropping-particle":"","parse-names":false,"suffix":""},{"dropping-particle":"","family":"Hammond","given":"J. M.","non-dropping-particle":"","parse-names":false,"suffix":""}],"container-title":"American Journal of Physiology - Renal Physiology","id":"ITEM-1","issued":{"date-parts":[["2001"]]},"title":"Optimized suspension culture: The rotating-wall vessel","type":"article"},"uris":["http://www.mendeley.com/documents/?uuid=44d00f52-8d27-44cb-9d40-7539da696e5d"]}],"mendeley":{"formattedCitation":"(Hammond &amp; Hammond, 2001)","manualFormatting":"(Hammond &amp; Hammond, 2001","plainTextFormattedCitation":"(Hammond &amp; Hammond, 2001)","previouslyFormattedCitation":"(Hammond &amp; Hammond, 2001)"},"properties":{"noteIndex":0},"schema":"https://github.com/citation-style-language/schema/raw/master/csl-citation.json"}</w:instrText>
      </w:r>
      <w:r w:rsidR="00F71023" w:rsidRPr="008C0E81">
        <w:rPr>
          <w:rFonts w:ascii="Times New Roman" w:hAnsi="Times New Roman" w:cs="Times New Roman"/>
          <w:sz w:val="24"/>
          <w:szCs w:val="24"/>
        </w:rPr>
        <w:fldChar w:fldCharType="separate"/>
      </w:r>
      <w:r w:rsidRPr="008C0E81">
        <w:rPr>
          <w:rFonts w:ascii="Times New Roman" w:hAnsi="Times New Roman" w:cs="Times New Roman"/>
          <w:noProof/>
          <w:sz w:val="24"/>
          <w:szCs w:val="24"/>
        </w:rPr>
        <w:t>(Hammond &amp; Hammond, 2001</w:t>
      </w:r>
      <w:r w:rsidR="00F71023" w:rsidRPr="008C0E81">
        <w:rPr>
          <w:rFonts w:ascii="Times New Roman" w:hAnsi="Times New Roman" w:cs="Times New Roman"/>
          <w:sz w:val="24"/>
          <w:szCs w:val="24"/>
        </w:rPr>
        <w:fldChar w:fldCharType="end"/>
      </w:r>
      <w:r w:rsidRPr="008C0E81">
        <w:rPr>
          <w:rFonts w:ascii="Times New Roman" w:hAnsi="Times New Roman" w:cs="Times New Roman"/>
          <w:sz w:val="24"/>
          <w:szCs w:val="24"/>
        </w:rPr>
        <w:t xml:space="preserve">; </w:t>
      </w:r>
      <w:r w:rsidR="00F71023" w:rsidRPr="008C0E81">
        <w:rPr>
          <w:rFonts w:ascii="Times New Roman" w:hAnsi="Times New Roman" w:cs="Times New Roman"/>
          <w:sz w:val="24"/>
          <w:szCs w:val="24"/>
        </w:rPr>
        <w:fldChar w:fldCharType="begin" w:fldLock="1"/>
      </w:r>
      <w:r w:rsidRPr="008C0E81">
        <w:rPr>
          <w:rFonts w:ascii="Times New Roman" w:hAnsi="Times New Roman" w:cs="Times New Roman"/>
          <w:sz w:val="24"/>
          <w:szCs w:val="24"/>
        </w:rPr>
        <w:instrText>ADDIN CSL_CITATION {"citationItems":[{"id":"ITEM-1","itemData":{"DOI":"10.1128/mmbr.68.2.345-361.2004","ISSN":"1092-2172","PMID":"15187188","abstract":"Microbial adaptation to environmental stimuli is essential for survival. While several of these stimuli have been studied in detail, recent studies have demonstrated an important role for a novel environmental parameter in which microgravity and the low fluid shear dynamics associated with microgravity globally regulate microbial gene expression, physiology, and pathogenesis. In addition to analyzing fundamental questions about microbial responses to spaceflight, these studies have demonstrated important applications for microbial responses to a ground-based, low-shear stress environment similar to that encountered during spaceflight. Moreover, the low-shear growth environment sensed by microbes during microgravity of spaceflight and during ground-based microgravity analogue culture is relevant to those encountered during their natural life cycles on Earth. While no mechanism has been clearly defined to explain how the mechanical force of fluid shear transmits intracellular signals to microbial cells at the molecular level, the fact that cross talk exists between microbial signal transduction systems holds intriguing possibilities that future studies might reveal common mechanotransduction themes between these systems and those used to sense and respond to low-shear stress and changes in gravitation forces. The study of microbial mechanotransduction may identify common conserved mechanisms used by cells to perceive changes in mechanical and/or physical forces, and it has the potential to provide valuable insight for understanding mechanosensing mechanisms in higher organisms. This review summarizes recent and future research trends aimed at understanding the dynamic effects of changes in the mechanical forces that occur in microgravity and other low-shear environments on a wide variety of important microbial parameters.","author":[{"dropping-particle":"","family":"Nickerson","given":"Cheryl A.","non-dropping-particle":"","parse-names":false,"suffix":""},{"dropping-particle":"","family":"Ott","given":"C. Mark","non-dropping-particle":"","parse-names":false,"suffix":""},{"dropping-particle":"","family":"Wilson","given":"James W.","non-dropping-particle":"","parse-names":false,"suffix":""},{"dropping-particle":"","family":"Ramamurthy","given":"Rajee","non-dropping-particle":"","parse-names":false,"suffix":""},{"dropping-particle":"","family":"Pierson","given":"Duane L.","non-dropping-particle":"","parse-names":false,"suffix":""}],"container-title":"Microbiology and Molecular Biology Reviews","id":"ITEM-1","issued":{"date-parts":[["2004"]]},"title":"Microbial Responses to Microgravity and Other Low-Shear Environments","type":"article-journal"},"uris":["http://www.mendeley.com/documents/?uuid=3c2e4839-9133-4d87-bb35-b45e82925d37"]}],"mendeley":{"formattedCitation":"(Nickerson et al., 2004)","manualFormatting":"Nickerson et al., 2004)","plainTextFormattedCitation":"(Nickerson et al., 2004)","previouslyFormattedCitation":"(Nickerson et al., 2004)"},"properties":{"noteIndex":0},"schema":"https://github.com/citation-style-language/schema/raw/master/csl-citation.json"}</w:instrText>
      </w:r>
      <w:r w:rsidR="00F71023" w:rsidRPr="008C0E81">
        <w:rPr>
          <w:rFonts w:ascii="Times New Roman" w:hAnsi="Times New Roman" w:cs="Times New Roman"/>
          <w:sz w:val="24"/>
          <w:szCs w:val="24"/>
        </w:rPr>
        <w:fldChar w:fldCharType="separate"/>
      </w:r>
      <w:r w:rsidRPr="008C0E81">
        <w:rPr>
          <w:rFonts w:ascii="Times New Roman" w:hAnsi="Times New Roman" w:cs="Times New Roman"/>
          <w:noProof/>
          <w:sz w:val="24"/>
          <w:szCs w:val="24"/>
        </w:rPr>
        <w:t>Nickerson et al., 2004)</w:t>
      </w:r>
      <w:r w:rsidR="00F71023" w:rsidRPr="008C0E81">
        <w:rPr>
          <w:rFonts w:ascii="Times New Roman" w:hAnsi="Times New Roman" w:cs="Times New Roman"/>
          <w:sz w:val="24"/>
          <w:szCs w:val="24"/>
        </w:rPr>
        <w:fldChar w:fldCharType="end"/>
      </w:r>
      <w:r w:rsidRPr="008C0E81">
        <w:rPr>
          <w:rFonts w:ascii="Times New Roman" w:hAnsi="Times New Roman" w:cs="Times New Roman"/>
          <w:sz w:val="24"/>
          <w:szCs w:val="24"/>
        </w:rPr>
        <w:t>.</w:t>
      </w:r>
    </w:p>
    <w:p w14:paraId="556F27B0" w14:textId="77777777" w:rsidR="005E7DDB" w:rsidRPr="008C0E81" w:rsidRDefault="005E7DDB" w:rsidP="00C7598D">
      <w:pPr>
        <w:autoSpaceDE w:val="0"/>
        <w:autoSpaceDN w:val="0"/>
        <w:adjustRightInd w:val="0"/>
        <w:spacing w:after="0" w:line="276" w:lineRule="auto"/>
        <w:ind w:left="375"/>
        <w:jc w:val="both"/>
        <w:rPr>
          <w:rFonts w:ascii="Times New Roman" w:hAnsi="Times New Roman" w:cs="Times New Roman"/>
          <w:b/>
          <w:sz w:val="24"/>
          <w:szCs w:val="24"/>
        </w:rPr>
      </w:pPr>
    </w:p>
    <w:p w14:paraId="24526168" w14:textId="77777777" w:rsidR="005E7DDB" w:rsidRPr="008C0E81" w:rsidRDefault="005E7DDB" w:rsidP="00C7598D">
      <w:pPr>
        <w:pStyle w:val="ListParagraph"/>
        <w:numPr>
          <w:ilvl w:val="3"/>
          <w:numId w:val="7"/>
        </w:numPr>
        <w:spacing w:before="240" w:after="0" w:line="276" w:lineRule="auto"/>
        <w:jc w:val="both"/>
        <w:rPr>
          <w:rFonts w:ascii="Times New Roman" w:hAnsi="Times New Roman" w:cs="Times New Roman"/>
          <w:b/>
          <w:bCs/>
          <w:sz w:val="24"/>
          <w:szCs w:val="24"/>
        </w:rPr>
      </w:pPr>
      <w:r w:rsidRPr="008C0E81">
        <w:rPr>
          <w:rFonts w:ascii="Times New Roman" w:hAnsi="Times New Roman" w:cs="Times New Roman"/>
          <w:b/>
          <w:bCs/>
          <w:sz w:val="24"/>
          <w:szCs w:val="24"/>
        </w:rPr>
        <w:t>Diamagnetic levitation</w:t>
      </w:r>
    </w:p>
    <w:p w14:paraId="076F9DCA" w14:textId="77777777" w:rsidR="005E7DDB" w:rsidRPr="008C0E81" w:rsidRDefault="005E7DDB" w:rsidP="00C7598D">
      <w:pPr>
        <w:spacing w:after="0" w:line="276" w:lineRule="auto"/>
        <w:jc w:val="both"/>
        <w:rPr>
          <w:rFonts w:ascii="Times New Roman" w:hAnsi="Times New Roman" w:cs="Times New Roman"/>
          <w:sz w:val="24"/>
          <w:szCs w:val="24"/>
        </w:rPr>
      </w:pPr>
      <w:r w:rsidRPr="008C0E81">
        <w:rPr>
          <w:rFonts w:ascii="Times New Roman" w:hAnsi="Times New Roman" w:cs="Times New Roman"/>
          <w:sz w:val="24"/>
          <w:szCs w:val="24"/>
        </w:rPr>
        <w:t>The levitation facility uses the diamagnetic properties of water, which is the major component of biological objects. A diamagnetic force is developed due to a strong magnetic field applied to biological material</w:t>
      </w:r>
      <w:r w:rsidR="002E2A09" w:rsidRPr="008C0E81">
        <w:rPr>
          <w:rFonts w:ascii="Times New Roman" w:hAnsi="Times New Roman" w:cs="Times New Roman"/>
          <w:sz w:val="24"/>
          <w:szCs w:val="24"/>
        </w:rPr>
        <w:t>,</w:t>
      </w:r>
      <w:r w:rsidRPr="008C0E81">
        <w:rPr>
          <w:rFonts w:ascii="Times New Roman" w:hAnsi="Times New Roman" w:cs="Times New Roman"/>
          <w:sz w:val="24"/>
          <w:szCs w:val="24"/>
        </w:rPr>
        <w:t xml:space="preserve"> which </w:t>
      </w:r>
      <w:r w:rsidR="002E2A09" w:rsidRPr="008C0E81">
        <w:rPr>
          <w:rFonts w:ascii="Times New Roman" w:hAnsi="Times New Roman" w:cs="Times New Roman"/>
          <w:sz w:val="24"/>
          <w:szCs w:val="24"/>
        </w:rPr>
        <w:t>has</w:t>
      </w:r>
      <w:r w:rsidR="004E469E" w:rsidRPr="008C0E81">
        <w:rPr>
          <w:rFonts w:ascii="Times New Roman" w:hAnsi="Times New Roman" w:cs="Times New Roman"/>
          <w:sz w:val="24"/>
          <w:szCs w:val="24"/>
        </w:rPr>
        <w:t xml:space="preserve"> </w:t>
      </w:r>
      <w:r w:rsidR="002E2A09" w:rsidRPr="008C0E81">
        <w:rPr>
          <w:rFonts w:ascii="Times New Roman" w:hAnsi="Times New Roman" w:cs="Times New Roman"/>
          <w:sz w:val="24"/>
          <w:szCs w:val="24"/>
        </w:rPr>
        <w:t xml:space="preserve">the </w:t>
      </w:r>
      <w:r w:rsidRPr="008C0E81">
        <w:rPr>
          <w:rFonts w:ascii="Times New Roman" w:hAnsi="Times New Roman" w:cs="Times New Roman"/>
          <w:sz w:val="24"/>
          <w:szCs w:val="24"/>
        </w:rPr>
        <w:t xml:space="preserve">same magnitude as that of gravity but in the opposite direction, capable of effectively compensating the weight of the sample, producing the levitation phenomenon </w:t>
      </w:r>
      <w:r w:rsidR="00F71023" w:rsidRPr="008C0E81">
        <w:rPr>
          <w:rFonts w:ascii="Times New Roman" w:hAnsi="Times New Roman" w:cs="Times New Roman"/>
          <w:sz w:val="24"/>
          <w:szCs w:val="24"/>
        </w:rPr>
        <w:fldChar w:fldCharType="begin" w:fldLock="1"/>
      </w:r>
      <w:r w:rsidRPr="008C0E81">
        <w:rPr>
          <w:rFonts w:ascii="Times New Roman" w:hAnsi="Times New Roman" w:cs="Times New Roman"/>
          <w:sz w:val="24"/>
          <w:szCs w:val="24"/>
        </w:rPr>
        <w:instrText>ADDIN CSL_CITATION {"citationItems":[{"id":"ITEM-1","itemData":{"DOI":"10.1038/349470a0","ISSN":"00280836","author":[{"dropping-particle":"","family":"Beaugnon","given":"E.","non-dropping-particle":"","parse-names":false,"suffix":""},{"dropping-particle":"","family":"Tournier","given":"R.","non-dropping-particle":"","parse-names":false,"suffix":""}],"container-title":"Nature","id":"ITEM-1","issued":{"date-parts":[["1991"]]},"title":"Levitation of organic materials [14]","type":"article"},"uris":["http://www.mendeley.com/documents/?uuid=1faf4cad-ef2d-4463-90d1-801f4e50fcc3"]}],"mendeley":{"formattedCitation":"(Beaugnon &amp; Tournier, 1991)","manualFormatting":"(Beaugnon &amp; Tournier, 1991","plainTextFormattedCitation":"(Beaugnon &amp; Tournier, 1991)","previouslyFormattedCitation":"(Beaugnon &amp; Tournier, 1991)"},"properties":{"noteIndex":0},"schema":"https://github.com/citation-style-language/schema/raw/master/csl-citation.json"}</w:instrText>
      </w:r>
      <w:r w:rsidR="00F71023" w:rsidRPr="008C0E81">
        <w:rPr>
          <w:rFonts w:ascii="Times New Roman" w:hAnsi="Times New Roman" w:cs="Times New Roman"/>
          <w:sz w:val="24"/>
          <w:szCs w:val="24"/>
        </w:rPr>
        <w:fldChar w:fldCharType="separate"/>
      </w:r>
      <w:r w:rsidRPr="008C0E81">
        <w:rPr>
          <w:rFonts w:ascii="Times New Roman" w:hAnsi="Times New Roman" w:cs="Times New Roman"/>
          <w:noProof/>
          <w:sz w:val="24"/>
          <w:szCs w:val="24"/>
        </w:rPr>
        <w:t>(Beaugnon &amp; Tournier, 1991</w:t>
      </w:r>
      <w:r w:rsidR="00F71023" w:rsidRPr="008C0E81">
        <w:rPr>
          <w:rFonts w:ascii="Times New Roman" w:hAnsi="Times New Roman" w:cs="Times New Roman"/>
          <w:sz w:val="24"/>
          <w:szCs w:val="24"/>
        </w:rPr>
        <w:fldChar w:fldCharType="end"/>
      </w:r>
      <w:r w:rsidRPr="008C0E81">
        <w:rPr>
          <w:rFonts w:ascii="Times New Roman" w:hAnsi="Times New Roman" w:cs="Times New Roman"/>
          <w:sz w:val="24"/>
          <w:szCs w:val="24"/>
        </w:rPr>
        <w:t xml:space="preserve">; </w:t>
      </w:r>
      <w:r w:rsidR="00F71023" w:rsidRPr="008C0E81">
        <w:rPr>
          <w:rFonts w:ascii="Times New Roman" w:hAnsi="Times New Roman" w:cs="Times New Roman"/>
          <w:sz w:val="24"/>
          <w:szCs w:val="24"/>
        </w:rPr>
        <w:fldChar w:fldCharType="begin" w:fldLock="1"/>
      </w:r>
      <w:r w:rsidRPr="008C0E81">
        <w:rPr>
          <w:rFonts w:ascii="Times New Roman" w:hAnsi="Times New Roman" w:cs="Times New Roman"/>
          <w:sz w:val="24"/>
          <w:szCs w:val="24"/>
        </w:rPr>
        <w:instrText>ADDIN CSL_CITATION {"citationItems":[{"id":"ITEM-1","itemData":{"DOI":"10.1016/S0006-3495(97)78145-1","ISSN":"00063495","PMID":"9251829","abstract":"We have levitated, for the first time, living biological specimens, embryos of the frog Xenopus laevis, using a large inhomogeneous magnetic field. The magnetic field/field gradient product required for levitation was 1430 kG2/cm, consistent with the embryo's susceptibility being dominated by the diamagnetism of water and protein. We show that unlike any other earth- based technique, magnetic field gradient levitation of embryos reduces the body forces and gravity-induced stresses on them. We discuss the use of large inhomogeneous magnetic fields as a probe for gravitationally sensitive phenomena in biological specimens.","author":[{"dropping-particle":"","family":"Valles","given":"James M.","non-dropping-particle":"","parse-names":false,"suffix":""},{"dropping-particle":"","family":"Lin","given":"Kevin","non-dropping-particle":"","parse-names":false,"suffix":""},{"dropping-particle":"","family":"Denegre","given":"James M.","non-dropping-particle":"","parse-names":false,"suffix":""},{"dropping-particle":"","family":"Mowry","given":"Kimberly L.","non-dropping-particle":"","parse-names":false,"suffix":""}],"container-title":"Biophysical Journal","id":"ITEM-1","issued":{"date-parts":[["1997"]]},"title":"Stable magnetic field gradient levitation of Xenopus laevis: Toward low- gravity simulation","type":"article-journal"},"uris":["http://www.mendeley.com/documents/?uuid=b200c0e8-8817-4676-8d09-c688c6764b44"]}],"mendeley":{"formattedCitation":"(Valles et al., 1997)","manualFormatting":"Valles et al., 1997)","plainTextFormattedCitation":"(Valles et al., 1997)","previouslyFormattedCitation":"(Valles et al., 1997)"},"properties":{"noteIndex":0},"schema":"https://github.com/citation-style-language/schema/raw/master/csl-citation.json"}</w:instrText>
      </w:r>
      <w:r w:rsidR="00F71023" w:rsidRPr="008C0E81">
        <w:rPr>
          <w:rFonts w:ascii="Times New Roman" w:hAnsi="Times New Roman" w:cs="Times New Roman"/>
          <w:sz w:val="24"/>
          <w:szCs w:val="24"/>
        </w:rPr>
        <w:fldChar w:fldCharType="separate"/>
      </w:r>
      <w:r w:rsidRPr="008C0E81">
        <w:rPr>
          <w:rFonts w:ascii="Times New Roman" w:hAnsi="Times New Roman" w:cs="Times New Roman"/>
          <w:noProof/>
          <w:sz w:val="24"/>
          <w:szCs w:val="24"/>
        </w:rPr>
        <w:t>Valles et al., 1997)</w:t>
      </w:r>
      <w:r w:rsidR="00F71023" w:rsidRPr="008C0E81">
        <w:rPr>
          <w:rFonts w:ascii="Times New Roman" w:hAnsi="Times New Roman" w:cs="Times New Roman"/>
          <w:sz w:val="24"/>
          <w:szCs w:val="24"/>
        </w:rPr>
        <w:fldChar w:fldCharType="end"/>
      </w:r>
      <w:r w:rsidRPr="008C0E81">
        <w:rPr>
          <w:rFonts w:ascii="Times New Roman" w:hAnsi="Times New Roman" w:cs="Times New Roman"/>
          <w:sz w:val="24"/>
          <w:szCs w:val="24"/>
        </w:rPr>
        <w:t xml:space="preserve">. The constant diamagnetic effect applies at the molecular level thus, it is not the result of averaging the forces in the system with time but is linked to the diamagnetic properties of each material. One can achieve stable levitation by this technique; a diamagnetic material can be made to levitate at a particular point in space in stable equilibrium </w:t>
      </w:r>
      <w:r w:rsidR="00F71023" w:rsidRPr="008C0E81">
        <w:rPr>
          <w:rFonts w:ascii="Times New Roman" w:hAnsi="Times New Roman" w:cs="Times New Roman"/>
          <w:sz w:val="24"/>
          <w:szCs w:val="24"/>
        </w:rPr>
        <w:fldChar w:fldCharType="begin" w:fldLock="1"/>
      </w:r>
      <w:r w:rsidRPr="008C0E81">
        <w:rPr>
          <w:rFonts w:ascii="Times New Roman" w:hAnsi="Times New Roman" w:cs="Times New Roman"/>
          <w:sz w:val="24"/>
          <w:szCs w:val="24"/>
        </w:rPr>
        <w:instrText>ADDIN CSL_CITATION {"citationItems":[{"id":"ITEM-1","itemData":{"DOI":"10.1088/0143-0807/18/4/012","ISSN":"01430807","abstract":"Diamagnetic objects are repelled by magnetic fields. If the fields are strong enough, this repulsion can balance gravity, and objects levitated in this way can be held in stable equilibrium, apparently violating Earnshaw's theorem. In fact Earnshaw's theorem does not apply to induced magnetism, and it is possible for the total energy (gravitational + magnetic) to possess a minimum. General stability conditions are derived, and it is shown that stable zones always exist on the axis of a field with rotational symmetry, and include the inflection point of the magnitude of the field. For the field inside a solenoid, the zone is calculated in detail; if the solenoid is long, the zone is centred on the top end, and its vertical extent is about half the radius of the solenoid. The theory explains recent experiments by Geim et al, in which a variety of objects (one of which was a living frog) was levitated in a field of about 16 T. Similar ideas explain the stability of a spinning magnet (Levitron™) above a magnetized base plate. Stable levitation of paramagnets is impossible.","author":[{"dropping-particle":"V.","family":"Berry","given":"M.","non-dropping-particle":"","parse-names":false,"suffix":""},{"dropping-particle":"","family":"Geim","given":"A. K.","non-dropping-particle":"","parse-names":false,"suffix":""}],"container-title":"European Journal of Physics","id":"ITEM-1","issued":{"date-parts":[["1997"]]},"title":"Of flying frogs and levitrons","type":"article-journal"},"uris":["http://www.mendeley.com/documents/?uuid=e159213e-2ce5-4000-b092-26bbf56e95b5"]}],"mendeley":{"formattedCitation":"(Berry &amp; Geim, 1997)","plainTextFormattedCitation":"(Berry &amp; Geim, 1997)","previouslyFormattedCitation":"(Berry &amp; Geim, 1997)"},"properties":{"noteIndex":0},"schema":"https://github.com/citation-style-language/schema/raw/master/csl-citation.json"}</w:instrText>
      </w:r>
      <w:r w:rsidR="00F71023" w:rsidRPr="008C0E81">
        <w:rPr>
          <w:rFonts w:ascii="Times New Roman" w:hAnsi="Times New Roman" w:cs="Times New Roman"/>
          <w:sz w:val="24"/>
          <w:szCs w:val="24"/>
        </w:rPr>
        <w:fldChar w:fldCharType="separate"/>
      </w:r>
      <w:r w:rsidRPr="008C0E81">
        <w:rPr>
          <w:rFonts w:ascii="Times New Roman" w:hAnsi="Times New Roman" w:cs="Times New Roman"/>
          <w:noProof/>
          <w:sz w:val="24"/>
          <w:szCs w:val="24"/>
        </w:rPr>
        <w:t>(Berry &amp; Geim, 1997)</w:t>
      </w:r>
      <w:r w:rsidR="00F71023" w:rsidRPr="008C0E81">
        <w:rPr>
          <w:rFonts w:ascii="Times New Roman" w:hAnsi="Times New Roman" w:cs="Times New Roman"/>
          <w:sz w:val="24"/>
          <w:szCs w:val="24"/>
        </w:rPr>
        <w:fldChar w:fldCharType="end"/>
      </w:r>
      <w:r w:rsidRPr="008C0E81">
        <w:rPr>
          <w:rFonts w:ascii="Times New Roman" w:hAnsi="Times New Roman" w:cs="Times New Roman"/>
          <w:sz w:val="24"/>
          <w:szCs w:val="24"/>
        </w:rPr>
        <w:t xml:space="preserve">, with no mechanical means of support. The diamagnetic force balancing the force of gravity on a levitating object acts throughout its volume, just as the centrifugal force acts to balance the force of gravity on a weightless body in Earth orbit. Thus, various ground-based facilities are available </w:t>
      </w:r>
      <w:r w:rsidR="002E2A09" w:rsidRPr="008C0E81">
        <w:rPr>
          <w:rFonts w:ascii="Times New Roman" w:hAnsi="Times New Roman" w:cs="Times New Roman"/>
          <w:sz w:val="24"/>
          <w:szCs w:val="24"/>
        </w:rPr>
        <w:t>nowadays</w:t>
      </w:r>
      <w:r w:rsidRPr="008C0E81">
        <w:rPr>
          <w:rFonts w:ascii="Times New Roman" w:hAnsi="Times New Roman" w:cs="Times New Roman"/>
          <w:sz w:val="24"/>
          <w:szCs w:val="24"/>
        </w:rPr>
        <w:t xml:space="preserve"> for microgravity simulation. The choice of appropriate microgravity analog is very important while designing any biological experiment. None of them is absolutely optimal, the final choice will depend on the biological system, its response time, sample size, type of tissue and cells, and the experimental parameters to be analyzed </w:t>
      </w:r>
      <w:r w:rsidR="00F71023" w:rsidRPr="008C0E81">
        <w:rPr>
          <w:rFonts w:ascii="Times New Roman" w:hAnsi="Times New Roman" w:cs="Times New Roman"/>
          <w:sz w:val="24"/>
          <w:szCs w:val="24"/>
        </w:rPr>
        <w:fldChar w:fldCharType="begin" w:fldLock="1"/>
      </w:r>
      <w:r w:rsidRPr="008C0E81">
        <w:rPr>
          <w:rFonts w:ascii="Times New Roman" w:hAnsi="Times New Roman" w:cs="Times New Roman"/>
          <w:sz w:val="24"/>
          <w:szCs w:val="24"/>
        </w:rPr>
        <w:instrText>ADDIN CSL_CITATION {"citationItems":[{"id":"ITEM-1","itemData":{"DOI":"10.1089/ast.2012.0876","ISSN":"15311074","PMID":"23252378","abstract":"Research in microgravity is indispensable to disclose the impact of gravity on biological processes and organisms. However, research in the near-Earth orbit is severely constrained by the limited number of flight opportunities. Ground-based simulators of microgravity are valuable tools for preparing spaceflight experiments, but they also facilitate stand-alone studies and thus provide additional and cost-efficient platforms for gravitational research. The various microgravity simulators that are frequently used by gravitational biologists are based on different physical principles. This comparative study gives an overview of the most frequently used microgravity simulators and demonstrates their individual capacities and limitations. The range of applicability of the various ground-based microgravity simulators for biological specimens was carefully evaluated by using organisms that have been studied extensively under the conditions of real microgravity in space. In addition, current heterogeneous terminology is discussed critically, and recommendations are given for appropriate selection of adequate simulators and consistent use of nomenclature. Key Words: 2-D clinostat-3-D clinostat-Gravity-Magnetic levitation-Random positioning machine-Simulated microgravity-Space biology. Astrobiology 13, 1-17. © 2013, Mary Ann Liebert, Inc.","author":[{"dropping-particle":"","family":"Herranz","given":"Raul","non-dropping-particle":"","parse-names":false,"suffix":""},{"dropping-particle":"","family":"Anken","given":"Ralf","non-dropping-particle":"","parse-names":false,"suffix":""},{"dropping-particle":"","family":"Boonstra","given":"Johannes","non-dropping-particle":"","parse-names":false,"suffix":""},{"dropping-particle":"","family":"Braun","given":"Markus","non-dropping-particle":"","parse-names":false,"suffix":""},{"dropping-particle":"","family":"Christianen","given":"Peter C.M.","non-dropping-particle":"","parse-names":false,"suffix":""},{"dropping-particle":"","family":"Geest","given":"Maarten","non-dropping-particle":"De","parse-names":false,"suffix":""},{"dropping-particle":"","family":"Hauslage","given":"Jens","non-dropping-particle":"","parse-names":false,"suffix":""},{"dropping-particle":"","family":"Hilbig","given":"Reinhard","non-dropping-particle":"","parse-names":false,"suffix":""},{"dropping-particle":"","family":"Hill","given":"Richard J.A.","non-dropping-particle":"","parse-names":false,"suffix":""},{"dropping-particle":"","family":"Lebert","given":"Michael","non-dropping-particle":"","parse-names":false,"suffix":""},{"dropping-particle":"","family":"Javier Medina","given":"F.","non-dropping-particle":"","parse-names":false,"suffix":""},{"dropping-particle":"","family":"Vagt","given":"Nicole","non-dropping-particle":"","parse-names":false,"suffix":""},{"dropping-particle":"","family":"Ullrich","given":"Oliver","non-dropping-particle":"","parse-names":false,"suffix":""},{"dropping-particle":"","family":"Loon","given":"Jack J.W.A.","non-dropping-particle":"Van","parse-names":false,"suffix":""},{"dropping-particle":"","family":"Hemmersbach","given":"Ruth","non-dropping-particle":"","parse-names":false,"suffix":""}],"container-title":"Astrobiology","id":"ITEM-1","issued":{"date-parts":[["2013"]]},"title":"Ground-based facilities for simulation of microgravity: Organism-specific recommendations for their use, and recommended terminology","type":"article"},"uris":["http://www.mendeley.com/documents/?uuid=f0e6bc10-8618-4d06-834f-e01b990a7cf8"]}],"mendeley":{"formattedCitation":"(Raul Herranz et al., 2013)","plainTextFormattedCitation":"(Raul Herranz et al., 2013)","previouslyFormattedCitation":"(Raul Herranz et al., 2013)"},"properties":{"noteIndex":0},"schema":"https://github.com/citation-style-language/schema/raw/master/csl-citation.json"}</w:instrText>
      </w:r>
      <w:r w:rsidR="00F71023" w:rsidRPr="008C0E81">
        <w:rPr>
          <w:rFonts w:ascii="Times New Roman" w:hAnsi="Times New Roman" w:cs="Times New Roman"/>
          <w:sz w:val="24"/>
          <w:szCs w:val="24"/>
        </w:rPr>
        <w:fldChar w:fldCharType="separate"/>
      </w:r>
      <w:r w:rsidRPr="008C0E81">
        <w:rPr>
          <w:rFonts w:ascii="Times New Roman" w:hAnsi="Times New Roman" w:cs="Times New Roman"/>
          <w:noProof/>
          <w:sz w:val="24"/>
          <w:szCs w:val="24"/>
        </w:rPr>
        <w:t>(Raul Herranz et al., 2013)</w:t>
      </w:r>
      <w:r w:rsidR="00F71023" w:rsidRPr="008C0E81">
        <w:rPr>
          <w:rFonts w:ascii="Times New Roman" w:hAnsi="Times New Roman" w:cs="Times New Roman"/>
          <w:sz w:val="24"/>
          <w:szCs w:val="24"/>
        </w:rPr>
        <w:fldChar w:fldCharType="end"/>
      </w:r>
      <w:r w:rsidRPr="008C0E81">
        <w:rPr>
          <w:rFonts w:ascii="Times New Roman" w:hAnsi="Times New Roman" w:cs="Times New Roman"/>
          <w:sz w:val="24"/>
          <w:szCs w:val="24"/>
        </w:rPr>
        <w:t xml:space="preserve">. </w:t>
      </w:r>
      <w:r w:rsidR="002E2A09" w:rsidRPr="008C0E81">
        <w:rPr>
          <w:rFonts w:ascii="Times New Roman" w:hAnsi="Times New Roman" w:cs="Times New Roman"/>
          <w:sz w:val="24"/>
          <w:szCs w:val="24"/>
        </w:rPr>
        <w:t>The following</w:t>
      </w:r>
      <w:r w:rsidRPr="008C0E81">
        <w:rPr>
          <w:rFonts w:ascii="Times New Roman" w:hAnsi="Times New Roman" w:cs="Times New Roman"/>
          <w:sz w:val="24"/>
          <w:szCs w:val="24"/>
        </w:rPr>
        <w:t xml:space="preserve"> table describes the comparison of biological responses in microgravity to real microgravity in spaceflight </w:t>
      </w:r>
      <w:r w:rsidR="00AB4295" w:rsidRPr="008C0E81">
        <w:rPr>
          <w:rFonts w:ascii="Times New Roman" w:hAnsi="Times New Roman" w:cs="Times New Roman"/>
          <w:sz w:val="24"/>
          <w:szCs w:val="24"/>
        </w:rPr>
        <w:t>(</w:t>
      </w:r>
      <w:r w:rsidR="00AB4295" w:rsidRPr="008C0E81">
        <w:rPr>
          <w:rFonts w:ascii="Times New Roman" w:hAnsi="Times New Roman" w:cs="Times New Roman"/>
          <w:b/>
          <w:bCs/>
          <w:sz w:val="24"/>
          <w:szCs w:val="24"/>
        </w:rPr>
        <w:t>Table 5</w:t>
      </w:r>
      <w:r w:rsidR="00AB4295" w:rsidRPr="008C0E81">
        <w:rPr>
          <w:rFonts w:ascii="Times New Roman" w:hAnsi="Times New Roman" w:cs="Times New Roman"/>
          <w:sz w:val="24"/>
          <w:szCs w:val="24"/>
        </w:rPr>
        <w:t>).</w:t>
      </w:r>
    </w:p>
    <w:p w14:paraId="6004FB0A" w14:textId="77777777" w:rsidR="005E7DDB" w:rsidRPr="008C0E81" w:rsidRDefault="005E7DDB" w:rsidP="00C7598D">
      <w:pPr>
        <w:pStyle w:val="ListParagraph"/>
        <w:numPr>
          <w:ilvl w:val="3"/>
          <w:numId w:val="7"/>
        </w:numPr>
        <w:spacing w:before="240" w:after="0" w:line="276" w:lineRule="auto"/>
        <w:jc w:val="both"/>
        <w:rPr>
          <w:rFonts w:ascii="Times New Roman" w:hAnsi="Times New Roman" w:cs="Times New Roman"/>
          <w:b/>
          <w:sz w:val="24"/>
          <w:szCs w:val="24"/>
        </w:rPr>
      </w:pPr>
      <w:r w:rsidRPr="008C0E81">
        <w:rPr>
          <w:rFonts w:ascii="Times New Roman" w:hAnsi="Times New Roman" w:cs="Times New Roman"/>
          <w:b/>
          <w:sz w:val="24"/>
          <w:szCs w:val="24"/>
        </w:rPr>
        <w:t>Centrifuge</w:t>
      </w:r>
    </w:p>
    <w:p w14:paraId="3A1F925D" w14:textId="77777777" w:rsidR="005E7DDB" w:rsidRPr="008C0E81" w:rsidRDefault="00D3427D" w:rsidP="00C7598D">
      <w:pPr>
        <w:spacing w:after="0" w:line="276" w:lineRule="auto"/>
        <w:jc w:val="both"/>
        <w:rPr>
          <w:rFonts w:ascii="Times New Roman" w:hAnsi="Times New Roman" w:cs="Times New Roman"/>
          <w:sz w:val="24"/>
          <w:szCs w:val="24"/>
          <w:shd w:val="clear" w:color="auto" w:fill="FFFFFF"/>
        </w:rPr>
      </w:pPr>
      <w:r w:rsidRPr="008C0E81">
        <w:rPr>
          <w:rFonts w:ascii="Times New Roman" w:hAnsi="Times New Roman" w:cs="Times New Roman"/>
          <w:sz w:val="24"/>
          <w:szCs w:val="24"/>
        </w:rPr>
        <w:t>D</w:t>
      </w:r>
      <w:r w:rsidR="005E7DDB" w:rsidRPr="008C0E81">
        <w:rPr>
          <w:rFonts w:ascii="Times New Roman" w:hAnsi="Times New Roman" w:cs="Times New Roman"/>
          <w:sz w:val="24"/>
          <w:szCs w:val="24"/>
        </w:rPr>
        <w:t xml:space="preserve">uring launch and re-entry of </w:t>
      </w:r>
      <w:r w:rsidR="002E2A09" w:rsidRPr="008C0E81">
        <w:rPr>
          <w:rFonts w:ascii="Times New Roman" w:hAnsi="Times New Roman" w:cs="Times New Roman"/>
          <w:sz w:val="24"/>
          <w:szCs w:val="24"/>
        </w:rPr>
        <w:t xml:space="preserve">a </w:t>
      </w:r>
      <w:r w:rsidR="005E7DDB" w:rsidRPr="008C0E81">
        <w:rPr>
          <w:rFonts w:ascii="Times New Roman" w:hAnsi="Times New Roman" w:cs="Times New Roman"/>
          <w:sz w:val="24"/>
          <w:szCs w:val="24"/>
        </w:rPr>
        <w:t>space vehicle, biological samples such as organisms, insects, animals</w:t>
      </w:r>
      <w:r w:rsidR="002E2A09" w:rsidRPr="008C0E81">
        <w:rPr>
          <w:rFonts w:ascii="Times New Roman" w:hAnsi="Times New Roman" w:cs="Times New Roman"/>
          <w:sz w:val="24"/>
          <w:szCs w:val="24"/>
        </w:rPr>
        <w:t>,</w:t>
      </w:r>
      <w:r w:rsidR="005E7DDB" w:rsidRPr="008C0E81">
        <w:rPr>
          <w:rFonts w:ascii="Times New Roman" w:hAnsi="Times New Roman" w:cs="Times New Roman"/>
          <w:sz w:val="24"/>
          <w:szCs w:val="24"/>
        </w:rPr>
        <w:t xml:space="preserve"> including humans, are exposed to gravity, more than 1 g called hypergravity. </w:t>
      </w:r>
      <w:r w:rsidR="00180BD0" w:rsidRPr="008C0E81">
        <w:rPr>
          <w:rFonts w:ascii="Times New Roman" w:hAnsi="Times New Roman" w:cs="Times New Roman"/>
          <w:sz w:val="24"/>
          <w:szCs w:val="24"/>
        </w:rPr>
        <w:t>A</w:t>
      </w:r>
      <w:r w:rsidR="005E7DDB" w:rsidRPr="008C0E81">
        <w:rPr>
          <w:rFonts w:ascii="Times New Roman" w:hAnsi="Times New Roman" w:cs="Times New Roman"/>
          <w:sz w:val="24"/>
          <w:szCs w:val="24"/>
        </w:rPr>
        <w:t>ground-based technique called centrifugation, which works on the principle of sedimentation</w:t>
      </w:r>
      <w:r w:rsidR="002E2A09" w:rsidRPr="008C0E81">
        <w:rPr>
          <w:rFonts w:ascii="Times New Roman" w:hAnsi="Times New Roman" w:cs="Times New Roman"/>
          <w:sz w:val="24"/>
          <w:szCs w:val="24"/>
        </w:rPr>
        <w:t>,</w:t>
      </w:r>
      <w:r w:rsidR="005E7DDB" w:rsidRPr="008C0E81">
        <w:rPr>
          <w:rFonts w:ascii="Times New Roman" w:hAnsi="Times New Roman" w:cs="Times New Roman"/>
          <w:sz w:val="24"/>
          <w:szCs w:val="24"/>
        </w:rPr>
        <w:t xml:space="preserve"> is widely used</w:t>
      </w:r>
      <w:r w:rsidR="00180BD0" w:rsidRPr="008C0E81">
        <w:rPr>
          <w:rFonts w:ascii="Times New Roman" w:hAnsi="Times New Roman" w:cs="Times New Roman"/>
          <w:sz w:val="24"/>
          <w:szCs w:val="24"/>
        </w:rPr>
        <w:t xml:space="preserve"> to </w:t>
      </w:r>
      <w:proofErr w:type="gramStart"/>
      <w:r w:rsidR="00180BD0" w:rsidRPr="008C0E81">
        <w:rPr>
          <w:rFonts w:ascii="Times New Roman" w:hAnsi="Times New Roman" w:cs="Times New Roman"/>
          <w:sz w:val="24"/>
          <w:szCs w:val="24"/>
        </w:rPr>
        <w:t>study</w:t>
      </w:r>
      <w:proofErr w:type="gramEnd"/>
      <w:r w:rsidR="00180BD0" w:rsidRPr="008C0E81">
        <w:rPr>
          <w:rFonts w:ascii="Times New Roman" w:hAnsi="Times New Roman" w:cs="Times New Roman"/>
          <w:sz w:val="24"/>
          <w:szCs w:val="24"/>
        </w:rPr>
        <w:t xml:space="preserve"> and understand the effects of hypergravity</w:t>
      </w:r>
      <w:r w:rsidR="005E7DDB" w:rsidRPr="008C0E81">
        <w:rPr>
          <w:rFonts w:ascii="Times New Roman" w:hAnsi="Times New Roman" w:cs="Times New Roman"/>
          <w:sz w:val="24"/>
          <w:szCs w:val="24"/>
        </w:rPr>
        <w:t xml:space="preserve">. Centrifuge is </w:t>
      </w:r>
      <w:r w:rsidR="004E469E" w:rsidRPr="008C0E81">
        <w:rPr>
          <w:rFonts w:ascii="Times New Roman" w:hAnsi="Times New Roman" w:cs="Times New Roman"/>
          <w:sz w:val="24"/>
          <w:szCs w:val="24"/>
        </w:rPr>
        <w:t>equipment</w:t>
      </w:r>
      <w:r w:rsidR="005E7DDB" w:rsidRPr="008C0E81">
        <w:rPr>
          <w:rFonts w:ascii="Times New Roman" w:hAnsi="Times New Roman" w:cs="Times New Roman"/>
          <w:sz w:val="24"/>
          <w:szCs w:val="24"/>
        </w:rPr>
        <w:t xml:space="preserve"> driven by a DC motor, puts an object under study in rotation around a </w:t>
      </w:r>
      <w:r w:rsidR="00854F20" w:rsidRPr="008C0E81">
        <w:rPr>
          <w:rFonts w:ascii="Times New Roman" w:hAnsi="Times New Roman" w:cs="Times New Roman"/>
          <w:sz w:val="24"/>
          <w:szCs w:val="24"/>
        </w:rPr>
        <w:t>fixed</w:t>
      </w:r>
      <w:r w:rsidR="005E7DDB" w:rsidRPr="008C0E81">
        <w:rPr>
          <w:rFonts w:ascii="Times New Roman" w:hAnsi="Times New Roman" w:cs="Times New Roman"/>
          <w:sz w:val="24"/>
          <w:szCs w:val="24"/>
        </w:rPr>
        <w:t xml:space="preserve"> vertical axis, causes more dense substances to separate and sediment along the radial direction. </w:t>
      </w:r>
      <w:r w:rsidR="005E7DDB" w:rsidRPr="008C0E81">
        <w:rPr>
          <w:rFonts w:ascii="Times New Roman" w:eastAsia="Times New Roman" w:hAnsi="Times New Roman" w:cs="Times New Roman"/>
          <w:sz w:val="24"/>
          <w:szCs w:val="24"/>
          <w:bdr w:val="none" w:sz="0" w:space="0" w:color="auto" w:frame="1"/>
          <w:lang w:val="en-IN" w:eastAsia="en-IN"/>
        </w:rPr>
        <w:t xml:space="preserve">The particles are separated from a solution according to their size, shape, density, </w:t>
      </w:r>
      <w:r w:rsidR="00854F20" w:rsidRPr="008C0E81">
        <w:rPr>
          <w:rFonts w:ascii="Times New Roman" w:eastAsia="Times New Roman" w:hAnsi="Times New Roman" w:cs="Times New Roman"/>
          <w:sz w:val="24"/>
          <w:szCs w:val="24"/>
          <w:bdr w:val="none" w:sz="0" w:space="0" w:color="auto" w:frame="1"/>
          <w:lang w:val="en-IN" w:eastAsia="en-IN"/>
        </w:rPr>
        <w:t xml:space="preserve">the </w:t>
      </w:r>
      <w:r w:rsidR="005E7DDB" w:rsidRPr="008C0E81">
        <w:rPr>
          <w:rFonts w:ascii="Times New Roman" w:eastAsia="Times New Roman" w:hAnsi="Times New Roman" w:cs="Times New Roman"/>
          <w:sz w:val="24"/>
          <w:szCs w:val="24"/>
          <w:bdr w:val="none" w:sz="0" w:space="0" w:color="auto" w:frame="1"/>
          <w:lang w:val="en-IN" w:eastAsia="en-IN"/>
        </w:rPr>
        <w:t>viscosity of the medium</w:t>
      </w:r>
      <w:r w:rsidR="00854F20" w:rsidRPr="008C0E81">
        <w:rPr>
          <w:rFonts w:ascii="Times New Roman" w:eastAsia="Times New Roman" w:hAnsi="Times New Roman" w:cs="Times New Roman"/>
          <w:sz w:val="24"/>
          <w:szCs w:val="24"/>
          <w:bdr w:val="none" w:sz="0" w:space="0" w:color="auto" w:frame="1"/>
          <w:lang w:val="en-IN" w:eastAsia="en-IN"/>
        </w:rPr>
        <w:t>,</w:t>
      </w:r>
      <w:r w:rsidR="005E7DDB" w:rsidRPr="008C0E81">
        <w:rPr>
          <w:rFonts w:ascii="Times New Roman" w:eastAsia="Times New Roman" w:hAnsi="Times New Roman" w:cs="Times New Roman"/>
          <w:sz w:val="24"/>
          <w:szCs w:val="24"/>
          <w:bdr w:val="none" w:sz="0" w:space="0" w:color="auto" w:frame="1"/>
          <w:lang w:val="en-IN" w:eastAsia="en-IN"/>
        </w:rPr>
        <w:t xml:space="preserve"> and rotor speed. </w:t>
      </w:r>
      <w:r w:rsidR="005E7DDB" w:rsidRPr="008C0E81">
        <w:rPr>
          <w:rFonts w:ascii="Times New Roman" w:hAnsi="Times New Roman" w:cs="Times New Roman"/>
          <w:sz w:val="24"/>
          <w:szCs w:val="24"/>
          <w:shd w:val="clear" w:color="auto" w:fill="FFFFFF"/>
        </w:rPr>
        <w:t>The magnitude of gravity depends on the distance of the sample from the axis of rotation and the angular velocity or speed of rotation. The sample experiences a centrifugal acceleration </w:t>
      </w:r>
      <w:r w:rsidR="005E7DDB" w:rsidRPr="008C0E81">
        <w:rPr>
          <w:rFonts w:ascii="Times New Roman" w:hAnsi="Times New Roman" w:cs="Times New Roman"/>
          <w:i/>
          <w:iCs/>
          <w:sz w:val="24"/>
          <w:szCs w:val="24"/>
          <w:shd w:val="clear" w:color="auto" w:fill="FFFFFF"/>
        </w:rPr>
        <w:t>a</w:t>
      </w:r>
      <w:r w:rsidR="005E7DDB" w:rsidRPr="008C0E81">
        <w:rPr>
          <w:rFonts w:ascii="Times New Roman" w:hAnsi="Times New Roman" w:cs="Times New Roman"/>
          <w:i/>
          <w:iCs/>
          <w:sz w:val="24"/>
          <w:szCs w:val="24"/>
          <w:shd w:val="clear" w:color="auto" w:fill="FFFFFF"/>
          <w:vertAlign w:val="subscript"/>
        </w:rPr>
        <w:t>c</w:t>
      </w:r>
      <w:r w:rsidR="005E7DDB" w:rsidRPr="008C0E81">
        <w:rPr>
          <w:rFonts w:ascii="Times New Roman" w:hAnsi="Times New Roman" w:cs="Times New Roman"/>
          <w:sz w:val="24"/>
          <w:szCs w:val="24"/>
          <w:shd w:val="clear" w:color="auto" w:fill="FFFFFF"/>
        </w:rPr>
        <w:t> = ω</w:t>
      </w:r>
      <w:r w:rsidR="005E7DDB" w:rsidRPr="008C0E81">
        <w:rPr>
          <w:rFonts w:ascii="Times New Roman" w:hAnsi="Times New Roman" w:cs="Times New Roman"/>
          <w:sz w:val="24"/>
          <w:szCs w:val="24"/>
          <w:shd w:val="clear" w:color="auto" w:fill="FFFFFF"/>
          <w:vertAlign w:val="superscript"/>
        </w:rPr>
        <w:t>2</w:t>
      </w:r>
      <w:r w:rsidR="005E7DDB" w:rsidRPr="008C0E81">
        <w:rPr>
          <w:rFonts w:ascii="Times New Roman" w:hAnsi="Times New Roman" w:cs="Times New Roman"/>
          <w:i/>
          <w:iCs/>
          <w:sz w:val="24"/>
          <w:szCs w:val="24"/>
          <w:shd w:val="clear" w:color="auto" w:fill="FFFFFF"/>
        </w:rPr>
        <w:t>r</w:t>
      </w:r>
      <w:r w:rsidR="005E7DDB" w:rsidRPr="008C0E81">
        <w:rPr>
          <w:rFonts w:ascii="Times New Roman" w:hAnsi="Times New Roman" w:cs="Times New Roman"/>
          <w:sz w:val="24"/>
          <w:szCs w:val="24"/>
          <w:shd w:val="clear" w:color="auto" w:fill="FFFFFF"/>
        </w:rPr>
        <w:t xml:space="preserve">, where ω is </w:t>
      </w:r>
      <w:r w:rsidR="00854F20" w:rsidRPr="008C0E81">
        <w:rPr>
          <w:rFonts w:ascii="Times New Roman" w:hAnsi="Times New Roman" w:cs="Times New Roman"/>
          <w:sz w:val="24"/>
          <w:szCs w:val="24"/>
          <w:shd w:val="clear" w:color="auto" w:fill="FFFFFF"/>
        </w:rPr>
        <w:t xml:space="preserve">the </w:t>
      </w:r>
      <w:r w:rsidR="005E7DDB" w:rsidRPr="008C0E81">
        <w:rPr>
          <w:rFonts w:ascii="Times New Roman" w:hAnsi="Times New Roman" w:cs="Times New Roman"/>
          <w:sz w:val="24"/>
          <w:szCs w:val="24"/>
          <w:shd w:val="clear" w:color="auto" w:fill="FFFFFF"/>
        </w:rPr>
        <w:t xml:space="preserve">angular velocity </w:t>
      </w:r>
      <w:r w:rsidR="005E7DDB" w:rsidRPr="008C0E81">
        <w:rPr>
          <w:rFonts w:ascii="Times New Roman" w:hAnsi="Times New Roman" w:cs="Times New Roman"/>
          <w:sz w:val="24"/>
          <w:szCs w:val="24"/>
          <w:shd w:val="clear" w:color="auto" w:fill="FFFFFF"/>
        </w:rPr>
        <w:lastRenderedPageBreak/>
        <w:t>(rad sec</w:t>
      </w:r>
      <w:r w:rsidR="005E7DDB" w:rsidRPr="008C0E81">
        <w:rPr>
          <w:rFonts w:ascii="Times New Roman" w:hAnsi="Times New Roman" w:cs="Times New Roman"/>
          <w:sz w:val="24"/>
          <w:szCs w:val="24"/>
          <w:shd w:val="clear" w:color="auto" w:fill="FFFFFF"/>
          <w:vertAlign w:val="superscript"/>
        </w:rPr>
        <w:t>−1</w:t>
      </w:r>
      <w:r w:rsidR="005E7DDB" w:rsidRPr="008C0E81">
        <w:rPr>
          <w:rFonts w:ascii="Times New Roman" w:hAnsi="Times New Roman" w:cs="Times New Roman"/>
          <w:sz w:val="24"/>
          <w:szCs w:val="24"/>
          <w:shd w:val="clear" w:color="auto" w:fill="FFFFFF"/>
        </w:rPr>
        <w:t>) and </w:t>
      </w:r>
      <w:r w:rsidR="005E7DDB" w:rsidRPr="008C0E81">
        <w:rPr>
          <w:rFonts w:ascii="Times New Roman" w:hAnsi="Times New Roman" w:cs="Times New Roman"/>
          <w:i/>
          <w:iCs/>
          <w:sz w:val="24"/>
          <w:szCs w:val="24"/>
          <w:shd w:val="clear" w:color="auto" w:fill="FFFFFF"/>
        </w:rPr>
        <w:t>r</w:t>
      </w:r>
      <w:r w:rsidR="005E7DDB" w:rsidRPr="008C0E81">
        <w:rPr>
          <w:rFonts w:ascii="Times New Roman" w:hAnsi="Times New Roman" w:cs="Times New Roman"/>
          <w:sz w:val="24"/>
          <w:szCs w:val="24"/>
          <w:shd w:val="clear" w:color="auto" w:fill="FFFFFF"/>
        </w:rPr>
        <w:t xml:space="preserve"> the centrifuge arm radius (in cm) </w:t>
      </w:r>
      <w:r w:rsidR="00F71023" w:rsidRPr="008C0E81">
        <w:rPr>
          <w:rFonts w:ascii="Times New Roman" w:hAnsi="Times New Roman" w:cs="Times New Roman"/>
          <w:sz w:val="24"/>
          <w:szCs w:val="24"/>
          <w:shd w:val="clear" w:color="auto" w:fill="FFFFFF"/>
        </w:rPr>
        <w:fldChar w:fldCharType="begin" w:fldLock="1"/>
      </w:r>
      <w:r w:rsidR="005E7DDB" w:rsidRPr="008C0E81">
        <w:rPr>
          <w:rFonts w:ascii="Times New Roman" w:hAnsi="Times New Roman" w:cs="Times New Roman"/>
          <w:sz w:val="24"/>
          <w:szCs w:val="24"/>
          <w:shd w:val="clear" w:color="auto" w:fill="FFFFFF"/>
        </w:rPr>
        <w:instrText>ADDIN CSL_CITATION {"citationItems":[{"id":"ITEM-1","itemData":{"DOI":"10.3389/fspas.2016.00021","ISSN":"2296987X","abstract":"Due to the cumbersome nature of performing real microgravity—spaceflight research scientists have been searching for alternatives to perform simulated microgravity or partial gravity experiments on Earth. For more than a century one uses the slow rotating clinostat as developed by von Sachs at the end of the nineteenth century. Since then, the fast rotating clinostat, the 3D clinostat or the random positioning machine, the rotating wall vessels, tail suspension and bed rest head down tilt and lately the levitating magnets have been introduced. Several of these simulation systems provide some similarities of the responses and phenotypes as seen in real microgravity experiments. However, one should always realize that we cannot reduce gravity on Earth, other than the relative short duration free fall studies in e.g., drop towers or parabolic aircraft. In this paper we want to explore the possibility to apply centrifuges to simulate microgravity or maybe better to simulate hypo-gravity. This Reduced Gravity Paradigm, RGP is based on the premise that adaptations seen going from a hypergravity level to a lower gravity are similar as changes seen going from unit gravity to microgravity.","author":[{"dropping-particle":"","family":"Loon","given":"Jack J.W.A.","non-dropping-particle":"van","parse-names":false,"suffix":""}],"container-title":"Frontiers in Astronomy and Space Sciences","id":"ITEM-1","issued":{"date-parts":[["2016"]]},"title":"Centrifuges for Microgravity Simulation. The Reduced Gravity Paradigm","type":"article-journal"},"uris":["http://www.mendeley.com/documents/?uuid=e4f9bec6-0bd4-4876-a18f-573862645912"]}],"mendeley":{"formattedCitation":"(van Loon, 2016)","plainTextFormattedCitation":"(van Loon, 2016)","previouslyFormattedCitation":"(van Loon, 2016)"},"properties":{"noteIndex":0},"schema":"https://github.com/citation-style-language/schema/raw/master/csl-citation.json"}</w:instrText>
      </w:r>
      <w:r w:rsidR="00F71023" w:rsidRPr="008C0E81">
        <w:rPr>
          <w:rFonts w:ascii="Times New Roman" w:hAnsi="Times New Roman" w:cs="Times New Roman"/>
          <w:sz w:val="24"/>
          <w:szCs w:val="24"/>
          <w:shd w:val="clear" w:color="auto" w:fill="FFFFFF"/>
        </w:rPr>
        <w:fldChar w:fldCharType="separate"/>
      </w:r>
      <w:r w:rsidR="005E7DDB" w:rsidRPr="008C0E81">
        <w:rPr>
          <w:rFonts w:ascii="Times New Roman" w:hAnsi="Times New Roman" w:cs="Times New Roman"/>
          <w:noProof/>
          <w:sz w:val="24"/>
          <w:szCs w:val="24"/>
          <w:shd w:val="clear" w:color="auto" w:fill="FFFFFF"/>
        </w:rPr>
        <w:t>(van Loon, 2016)</w:t>
      </w:r>
      <w:r w:rsidR="00F71023" w:rsidRPr="008C0E81">
        <w:rPr>
          <w:rFonts w:ascii="Times New Roman" w:hAnsi="Times New Roman" w:cs="Times New Roman"/>
          <w:sz w:val="24"/>
          <w:szCs w:val="24"/>
          <w:shd w:val="clear" w:color="auto" w:fill="FFFFFF"/>
        </w:rPr>
        <w:fldChar w:fldCharType="end"/>
      </w:r>
      <w:r w:rsidR="005E7DDB" w:rsidRPr="008C0E81">
        <w:rPr>
          <w:rFonts w:ascii="Times New Roman" w:hAnsi="Times New Roman" w:cs="Times New Roman"/>
          <w:sz w:val="24"/>
          <w:szCs w:val="24"/>
          <w:shd w:val="clear" w:color="auto" w:fill="FFFFFF"/>
        </w:rPr>
        <w:t xml:space="preserve">. There are various types of the centrifuge devices which are the tabletop centrifuges (such as </w:t>
      </w:r>
      <w:r w:rsidR="00854F20" w:rsidRPr="008C0E81">
        <w:rPr>
          <w:rFonts w:ascii="Times New Roman" w:hAnsi="Times New Roman" w:cs="Times New Roman"/>
          <w:sz w:val="24"/>
          <w:szCs w:val="24"/>
          <w:shd w:val="clear" w:color="auto" w:fill="FFFFFF"/>
        </w:rPr>
        <w:t xml:space="preserve">a </w:t>
      </w:r>
      <w:r w:rsidR="005E7DDB" w:rsidRPr="008C0E81">
        <w:rPr>
          <w:rFonts w:ascii="Times New Roman" w:hAnsi="Times New Roman" w:cs="Times New Roman"/>
          <w:sz w:val="24"/>
          <w:szCs w:val="24"/>
          <w:shd w:val="clear" w:color="auto" w:fill="FFFFFF"/>
        </w:rPr>
        <w:t>1-foot diameter centrifuge device) connected with a tissue culture incubator, the large diameter centrifuge system at the European Space Agency (ESA) </w:t>
      </w:r>
      <w:r w:rsidR="00854F20" w:rsidRPr="008C0E81">
        <w:rPr>
          <w:rFonts w:ascii="Times New Roman" w:hAnsi="Times New Roman" w:cs="Times New Roman"/>
          <w:sz w:val="24"/>
          <w:szCs w:val="24"/>
          <w:shd w:val="clear" w:color="auto" w:fill="FFFFFF"/>
        </w:rPr>
        <w:t xml:space="preserve">, </w:t>
      </w:r>
      <w:r w:rsidR="005E7DDB" w:rsidRPr="008C0E81">
        <w:rPr>
          <w:rFonts w:ascii="Times New Roman" w:hAnsi="Times New Roman" w:cs="Times New Roman"/>
          <w:sz w:val="24"/>
          <w:szCs w:val="24"/>
          <w:shd w:val="clear" w:color="auto" w:fill="FFFFFF"/>
        </w:rPr>
        <w:t xml:space="preserve">and a custom-made </w:t>
      </w:r>
      <w:r w:rsidR="00854F20" w:rsidRPr="008C0E81">
        <w:rPr>
          <w:rFonts w:ascii="Times New Roman" w:hAnsi="Times New Roman" w:cs="Times New Roman"/>
          <w:sz w:val="24"/>
          <w:szCs w:val="24"/>
          <w:shd w:val="clear" w:color="auto" w:fill="FFFFFF"/>
        </w:rPr>
        <w:t>gondola</w:t>
      </w:r>
      <w:r w:rsidR="005E7DDB" w:rsidRPr="008C0E81">
        <w:rPr>
          <w:rFonts w:ascii="Times New Roman" w:hAnsi="Times New Roman" w:cs="Times New Roman"/>
          <w:sz w:val="24"/>
          <w:szCs w:val="24"/>
          <w:shd w:val="clear" w:color="auto" w:fill="FFFFFF"/>
        </w:rPr>
        <w:t xml:space="preserve">-type centrifugal device with 1.5 m long-arm </w:t>
      </w:r>
      <w:r w:rsidR="00F71023" w:rsidRPr="008C0E81">
        <w:rPr>
          <w:rFonts w:ascii="Times New Roman" w:hAnsi="Times New Roman" w:cs="Times New Roman"/>
          <w:sz w:val="24"/>
          <w:szCs w:val="24"/>
          <w:shd w:val="clear" w:color="auto" w:fill="FFFFFF"/>
        </w:rPr>
        <w:fldChar w:fldCharType="begin" w:fldLock="1"/>
      </w:r>
      <w:r w:rsidR="005E7DDB" w:rsidRPr="008C0E81">
        <w:rPr>
          <w:rFonts w:ascii="Times New Roman" w:hAnsi="Times New Roman" w:cs="Times New Roman"/>
          <w:sz w:val="24"/>
          <w:szCs w:val="24"/>
          <w:shd w:val="clear" w:color="auto" w:fill="FFFFFF"/>
        </w:rPr>
        <w:instrText>ADDIN CSL_CITATION {"citationItems":[{"id":"ITEM-1","itemData":{"DOI":"10.1038/s41598-019-42829-z","ISSN":"20452322","PMID":"31036903","abstract":"Spaceflight is known to induce severe systemic bone loss and muscle atrophy of astronauts due to the circumstances of microgravity. We examined the influence of artificially produced 2G hypergravity on mice for bone and muscle mass with newly developed centrifuge device. We also analyzed the effects of microgravity (mostly 0G) and artificial produced 1G in ISS (international space station) on mouse bone mass. Experiment on the ground, the bone mass of humerus, femur and tibia was measured using micro-computed tomography (μCT), and the all bone mass was significantly increased in 2G compared with 1G control. In tibial bone, the mRNA expression of bone formation related genes such as Osx and Bmp2 was elevated. The volume of triceps surae muscle was also increased in 2G compared with 1G control, and the mRNA expression of myogenic factors such as Myod and Myh1 was elevated by 2G. On the other hand, microgravity in ISS significantly induced the loss of bone mass on humerus and tibia, compared with artificial 1G induced by centrifugation. Here, we firstly report that bone and muscle mass are regulated by the gravity with loaded force in both of positive and negative on the ground and in the space.","author":[{"dropping-particle":"","family":"Tominari","given":"Tsukasa","non-dropping-particle":"","parse-names":false,"suffix":""},{"dropping-particle":"","family":"Ichimaru","given":"Ryota","non-dropping-particle":"","parse-names":false,"suffix":""},{"dropping-particle":"","family":"Taniguchi","given":"Keita","non-dropping-particle":"","parse-names":false,"suffix":""},{"dropping-particle":"","family":"Yumoto","given":"Akane","non-dropping-particle":"","parse-names":false,"suffix":""},{"dropping-particle":"","family":"Shirakawa","given":"Masaki","non-dropping-particle":"","parse-names":false,"suffix":""},{"dropping-particle":"","family":"Matsumoto","given":"Chiho","non-dropping-particle":"","parse-names":false,"suffix":""},{"dropping-particle":"","family":"Watanabe","given":"Kenta","non-dropping-particle":"","parse-names":false,"suffix":""},{"dropping-particle":"","family":"Hirata","given":"Michiko","non-dropping-particle":"","parse-names":false,"suffix":""},{"dropping-particle":"","family":"Itoh","given":"Yoshifumi","non-dropping-particle":"","parse-names":false,"suffix":""},{"dropping-particle":"","family":"Shiba","given":"Dai","non-dropping-particle":"","parse-names":false,"suffix":""},{"dropping-particle":"","family":"Miyaura","given":"Chisato","non-dropping-particle":"","parse-names":false,"suffix":""},{"dropping-particle":"","family":"Inada","given":"Masaki","non-dropping-particle":"","parse-names":false,"suffix":""}],"container-title":"Scientific Reports","id":"ITEM-1","issued":{"date-parts":[["2019"]]},"title":"Hypergravity and microgravity exhibited reversal effects on the bone and muscle mass in mice","type":"article-journal"},"uris":["http://www.mendeley.com/documents/?uuid=71e8391d-dfac-4d5d-bebe-6cf88671e9c6"]}],"mendeley":{"formattedCitation":"(Tominari et al., 2019)","plainTextFormattedCitation":"(Tominari et al., 2019)","previouslyFormattedCitation":"(Tominari et al., 2019)"},"properties":{"noteIndex":0},"schema":"https://github.com/citation-style-language/schema/raw/master/csl-citation.json"}</w:instrText>
      </w:r>
      <w:r w:rsidR="00F71023" w:rsidRPr="008C0E81">
        <w:rPr>
          <w:rFonts w:ascii="Times New Roman" w:hAnsi="Times New Roman" w:cs="Times New Roman"/>
          <w:sz w:val="24"/>
          <w:szCs w:val="24"/>
          <w:shd w:val="clear" w:color="auto" w:fill="FFFFFF"/>
        </w:rPr>
        <w:fldChar w:fldCharType="separate"/>
      </w:r>
      <w:r w:rsidR="005E7DDB" w:rsidRPr="008C0E81">
        <w:rPr>
          <w:rFonts w:ascii="Times New Roman" w:hAnsi="Times New Roman" w:cs="Times New Roman"/>
          <w:noProof/>
          <w:sz w:val="24"/>
          <w:szCs w:val="24"/>
          <w:shd w:val="clear" w:color="auto" w:fill="FFFFFF"/>
        </w:rPr>
        <w:t>(Tominari et al., 2019)</w:t>
      </w:r>
      <w:r w:rsidR="00F71023" w:rsidRPr="008C0E81">
        <w:rPr>
          <w:rFonts w:ascii="Times New Roman" w:hAnsi="Times New Roman" w:cs="Times New Roman"/>
          <w:sz w:val="24"/>
          <w:szCs w:val="24"/>
          <w:shd w:val="clear" w:color="auto" w:fill="FFFFFF"/>
        </w:rPr>
        <w:fldChar w:fldCharType="end"/>
      </w:r>
      <w:r w:rsidR="005E7DDB" w:rsidRPr="008C0E81">
        <w:rPr>
          <w:rFonts w:ascii="Times New Roman" w:hAnsi="Times New Roman" w:cs="Times New Roman"/>
          <w:sz w:val="24"/>
          <w:szCs w:val="24"/>
          <w:shd w:val="clear" w:color="auto" w:fill="FFFFFF"/>
        </w:rPr>
        <w:t>.</w:t>
      </w:r>
    </w:p>
    <w:p w14:paraId="683ECA8E" w14:textId="77777777" w:rsidR="00E57AD3" w:rsidRPr="008C0E81" w:rsidRDefault="00E57AD3" w:rsidP="00C7598D">
      <w:pPr>
        <w:spacing w:after="0" w:line="276" w:lineRule="auto"/>
        <w:jc w:val="both"/>
        <w:rPr>
          <w:rFonts w:ascii="Times New Roman" w:hAnsi="Times New Roman" w:cs="Times New Roman"/>
          <w:sz w:val="24"/>
          <w:szCs w:val="24"/>
          <w:shd w:val="clear" w:color="auto" w:fill="FFFFFF"/>
        </w:rPr>
      </w:pPr>
    </w:p>
    <w:p w14:paraId="4BEDA272" w14:textId="77777777" w:rsidR="005E7DDB" w:rsidRPr="008C0E81" w:rsidRDefault="005E7DDB" w:rsidP="00C7598D">
      <w:pPr>
        <w:pStyle w:val="ListParagraph"/>
        <w:numPr>
          <w:ilvl w:val="2"/>
          <w:numId w:val="7"/>
        </w:numPr>
        <w:spacing w:after="0" w:line="276" w:lineRule="auto"/>
        <w:jc w:val="both"/>
        <w:rPr>
          <w:rFonts w:ascii="Times New Roman" w:hAnsi="Times New Roman" w:cs="Times New Roman"/>
          <w:b/>
          <w:bCs/>
          <w:sz w:val="24"/>
          <w:szCs w:val="24"/>
        </w:rPr>
      </w:pPr>
      <w:r w:rsidRPr="008C0E81">
        <w:rPr>
          <w:rFonts w:ascii="Times New Roman" w:hAnsi="Times New Roman" w:cs="Times New Roman"/>
          <w:b/>
          <w:bCs/>
          <w:sz w:val="24"/>
          <w:szCs w:val="24"/>
        </w:rPr>
        <w:t xml:space="preserve">Effects of microgravity on microorganisms </w:t>
      </w:r>
    </w:p>
    <w:p w14:paraId="767DC8BA" w14:textId="77777777" w:rsidR="00E57AD3" w:rsidRPr="008C0E81" w:rsidRDefault="00E57AD3" w:rsidP="00C7598D">
      <w:pPr>
        <w:spacing w:after="0" w:line="276" w:lineRule="auto"/>
        <w:jc w:val="both"/>
        <w:rPr>
          <w:rFonts w:ascii="Times New Roman" w:hAnsi="Times New Roman" w:cs="Times New Roman"/>
          <w:b/>
          <w:bCs/>
          <w:sz w:val="24"/>
          <w:szCs w:val="24"/>
        </w:rPr>
      </w:pPr>
    </w:p>
    <w:p w14:paraId="528A7531" w14:textId="77777777" w:rsidR="005E7DDB" w:rsidRPr="008C0E81" w:rsidRDefault="005E7DDB" w:rsidP="00C7598D">
      <w:pPr>
        <w:pStyle w:val="ListParagraph"/>
        <w:numPr>
          <w:ilvl w:val="3"/>
          <w:numId w:val="7"/>
        </w:numPr>
        <w:spacing w:after="0" w:line="276" w:lineRule="auto"/>
        <w:jc w:val="both"/>
        <w:rPr>
          <w:rFonts w:ascii="Times New Roman" w:hAnsi="Times New Roman" w:cs="Times New Roman"/>
          <w:b/>
          <w:bCs/>
          <w:sz w:val="24"/>
          <w:szCs w:val="24"/>
        </w:rPr>
      </w:pPr>
      <w:r w:rsidRPr="008C0E81">
        <w:rPr>
          <w:rFonts w:ascii="Times New Roman" w:hAnsi="Times New Roman" w:cs="Times New Roman"/>
          <w:b/>
          <w:bCs/>
          <w:sz w:val="24"/>
          <w:szCs w:val="24"/>
        </w:rPr>
        <w:t>Cell growth</w:t>
      </w:r>
    </w:p>
    <w:p w14:paraId="24BEA8C0" w14:textId="77777777" w:rsidR="005E7DDB" w:rsidRPr="008C0E81" w:rsidRDefault="005E7DDB" w:rsidP="00C7598D">
      <w:pPr>
        <w:autoSpaceDE w:val="0"/>
        <w:autoSpaceDN w:val="0"/>
        <w:adjustRightInd w:val="0"/>
        <w:spacing w:after="0" w:line="276" w:lineRule="auto"/>
        <w:jc w:val="both"/>
        <w:rPr>
          <w:rFonts w:ascii="Times New Roman" w:hAnsi="Times New Roman" w:cs="Times New Roman"/>
          <w:sz w:val="24"/>
          <w:szCs w:val="24"/>
        </w:rPr>
      </w:pPr>
      <w:r w:rsidRPr="008C0E81">
        <w:rPr>
          <w:rFonts w:ascii="Times New Roman" w:hAnsi="Times New Roman" w:cs="Times New Roman"/>
          <w:sz w:val="24"/>
          <w:szCs w:val="24"/>
        </w:rPr>
        <w:t xml:space="preserve">Each phase of bacterial growth is governed by unique factors. The length of the lag phase when cells are inoculated into </w:t>
      </w:r>
      <w:r w:rsidR="00854F20" w:rsidRPr="008C0E81">
        <w:rPr>
          <w:rFonts w:ascii="Times New Roman" w:hAnsi="Times New Roman" w:cs="Times New Roman"/>
          <w:sz w:val="24"/>
          <w:szCs w:val="24"/>
        </w:rPr>
        <w:t xml:space="preserve">a </w:t>
      </w:r>
      <w:r w:rsidRPr="008C0E81">
        <w:rPr>
          <w:rFonts w:ascii="Times New Roman" w:hAnsi="Times New Roman" w:cs="Times New Roman"/>
          <w:sz w:val="24"/>
          <w:szCs w:val="24"/>
        </w:rPr>
        <w:t xml:space="preserve">fresh medium is dependent upon changes in nutrient composition and on the age and size of the inoculum. The exponential phase is characterized by a </w:t>
      </w:r>
      <w:r w:rsidR="00180BD0" w:rsidRPr="008C0E81">
        <w:rPr>
          <w:rFonts w:ascii="Times New Roman" w:hAnsi="Times New Roman" w:cs="Times New Roman"/>
          <w:sz w:val="24"/>
          <w:szCs w:val="24"/>
        </w:rPr>
        <w:t>population doubling period</w:t>
      </w:r>
      <w:r w:rsidRPr="008C0E81">
        <w:rPr>
          <w:rFonts w:ascii="Times New Roman" w:hAnsi="Times New Roman" w:cs="Times New Roman"/>
          <w:sz w:val="24"/>
          <w:szCs w:val="24"/>
        </w:rPr>
        <w:t xml:space="preserve"> in which the cells consume nutrients and excrete waste by-products. The stationary phase is initiated as nutrient and/or toxic by-product concentrations achieve values </w:t>
      </w:r>
      <w:r w:rsidR="00854F20" w:rsidRPr="008C0E81">
        <w:rPr>
          <w:rFonts w:ascii="Times New Roman" w:hAnsi="Times New Roman" w:cs="Times New Roman"/>
          <w:sz w:val="24"/>
          <w:szCs w:val="24"/>
        </w:rPr>
        <w:t>that</w:t>
      </w:r>
      <w:r w:rsidRPr="008C0E81">
        <w:rPr>
          <w:rFonts w:ascii="Times New Roman" w:hAnsi="Times New Roman" w:cs="Times New Roman"/>
          <w:sz w:val="24"/>
          <w:szCs w:val="24"/>
        </w:rPr>
        <w:t xml:space="preserve"> can no longer support the maximum </w:t>
      </w:r>
      <w:r w:rsidR="00180BD0" w:rsidRPr="008C0E81">
        <w:rPr>
          <w:rFonts w:ascii="Times New Roman" w:hAnsi="Times New Roman" w:cs="Times New Roman"/>
          <w:sz w:val="24"/>
          <w:szCs w:val="24"/>
        </w:rPr>
        <w:t>growth rate</w:t>
      </w:r>
      <w:r w:rsidRPr="008C0E81">
        <w:rPr>
          <w:rFonts w:ascii="Times New Roman" w:hAnsi="Times New Roman" w:cs="Times New Roman"/>
          <w:sz w:val="24"/>
          <w:szCs w:val="24"/>
        </w:rPr>
        <w:t>, representing maximum cell population density (Bailey &amp;</w:t>
      </w:r>
      <w:r w:rsidR="004E469E" w:rsidRPr="008C0E81">
        <w:rPr>
          <w:rFonts w:ascii="Times New Roman" w:hAnsi="Times New Roman" w:cs="Times New Roman"/>
          <w:sz w:val="24"/>
          <w:szCs w:val="24"/>
        </w:rPr>
        <w:t xml:space="preserve"> </w:t>
      </w:r>
      <w:proofErr w:type="spellStart"/>
      <w:r w:rsidRPr="008C0E81">
        <w:rPr>
          <w:rFonts w:ascii="Times New Roman" w:hAnsi="Times New Roman" w:cs="Times New Roman"/>
          <w:sz w:val="24"/>
          <w:szCs w:val="24"/>
        </w:rPr>
        <w:t>Ollis</w:t>
      </w:r>
      <w:proofErr w:type="spellEnd"/>
      <w:r w:rsidRPr="008C0E81">
        <w:rPr>
          <w:rFonts w:ascii="Times New Roman" w:hAnsi="Times New Roman" w:cs="Times New Roman"/>
          <w:sz w:val="24"/>
          <w:szCs w:val="24"/>
        </w:rPr>
        <w:t xml:space="preserve">, 1986). The effect of space flight on bacterial growth, presumed to be primarily that of weightlessness, may result in uniquely altered growth kinetics during any or all of these phases </w:t>
      </w:r>
      <w:r w:rsidR="00F71023" w:rsidRPr="008C0E81">
        <w:rPr>
          <w:rFonts w:ascii="Times New Roman" w:hAnsi="Times New Roman" w:cs="Times New Roman"/>
          <w:sz w:val="24"/>
          <w:szCs w:val="24"/>
        </w:rPr>
        <w:fldChar w:fldCharType="begin" w:fldLock="1"/>
      </w:r>
      <w:r w:rsidRPr="008C0E81">
        <w:rPr>
          <w:rFonts w:ascii="Times New Roman" w:hAnsi="Times New Roman" w:cs="Times New Roman"/>
          <w:sz w:val="24"/>
          <w:szCs w:val="24"/>
        </w:rPr>
        <w:instrText>ADDIN CSL_CITATION {"citationItems":[{"id":"ITEM-1","itemData":{"DOI":"10.1099/00221287-143-2-449","ISSN":"13500872","PMID":"9043122","abstract":"Previous investigations have reported that space flight may produce a stimulating effect on microbial metabolism; however, the specific underlying mechanisms associated with the observed changes have not yet been identified. In an effort to systematically evaluate the effect of space flight on each phase of microbial growth (lag, exponential and stationary), a series of experiments was carried out using in vitro suspension cultures of Escherichia coil aboard seven US Space Shuttle missions. The results indicated that, as a result of space flight, the lag phase was shortened, the duration of exponential growth was increased, and the final cell population density was approximately doubled. A model was derived from these cumulative data in an attempt to associate gravity-dependent, extracellular transport phenomena with unique changes observed in each specific phase of growth. It is suggested that a cumulative effect of gravity may have a significant impact on suspended cells via their fluid environment, where an immediate, direct influence of gravity might otherwise be deemed negligible.","author":[{"dropping-particle":"","family":"Klaus","given":"David","non-dropping-particle":"","parse-names":false,"suffix":""},{"dropping-particle":"","family":"Simske","given":"Steven","non-dropping-particle":"","parse-names":false,"suffix":""},{"dropping-particle":"","family":"Todd","given":"Paul","non-dropping-particle":"","parse-names":false,"suffix":""},{"dropping-particle":"","family":"Stodieck","given":"Louis","non-dropping-particle":"","parse-names":false,"suffix":""}],"container-title":"Microbiology","id":"ITEM-1","issued":{"date-parts":[["1997"]]},"title":"Investigation of space flight effects on Escherichia coil and a proposed model of underlying physical mechanisms","type":"article-journal"},"uris":["http://www.mendeley.com/documents/?uuid=d3fc6563-726f-4d83-9da2-a223cf66b43d"]}],"mendeley":{"formattedCitation":"(Klaus et al., 1997)","plainTextFormattedCitation":"(Klaus et al., 1997)","previouslyFormattedCitation":"(Klaus et al., 1997)"},"properties":{"noteIndex":0},"schema":"https://github.com/citation-style-language/schema/raw/master/csl-citation.json"}</w:instrText>
      </w:r>
      <w:r w:rsidR="00F71023" w:rsidRPr="008C0E81">
        <w:rPr>
          <w:rFonts w:ascii="Times New Roman" w:hAnsi="Times New Roman" w:cs="Times New Roman"/>
          <w:sz w:val="24"/>
          <w:szCs w:val="24"/>
        </w:rPr>
        <w:fldChar w:fldCharType="separate"/>
      </w:r>
      <w:r w:rsidRPr="008C0E81">
        <w:rPr>
          <w:rFonts w:ascii="Times New Roman" w:hAnsi="Times New Roman" w:cs="Times New Roman"/>
          <w:noProof/>
          <w:sz w:val="24"/>
          <w:szCs w:val="24"/>
        </w:rPr>
        <w:t>(Klaus et al., 1997)</w:t>
      </w:r>
      <w:r w:rsidR="00F71023" w:rsidRPr="008C0E81">
        <w:rPr>
          <w:rFonts w:ascii="Times New Roman" w:hAnsi="Times New Roman" w:cs="Times New Roman"/>
          <w:sz w:val="24"/>
          <w:szCs w:val="24"/>
        </w:rPr>
        <w:fldChar w:fldCharType="end"/>
      </w:r>
      <w:r w:rsidRPr="008C0E81">
        <w:rPr>
          <w:rFonts w:ascii="Times New Roman" w:hAnsi="Times New Roman" w:cs="Times New Roman"/>
          <w:sz w:val="24"/>
          <w:szCs w:val="24"/>
        </w:rPr>
        <w:t xml:space="preserve">. </w:t>
      </w:r>
    </w:p>
    <w:p w14:paraId="415CA052" w14:textId="77777777" w:rsidR="005E7DDB" w:rsidRPr="008C0E81" w:rsidRDefault="005E7DDB" w:rsidP="00C7598D">
      <w:pPr>
        <w:autoSpaceDE w:val="0"/>
        <w:autoSpaceDN w:val="0"/>
        <w:adjustRightInd w:val="0"/>
        <w:spacing w:after="0" w:line="276" w:lineRule="auto"/>
        <w:jc w:val="both"/>
        <w:rPr>
          <w:rFonts w:ascii="Times New Roman" w:hAnsi="Times New Roman" w:cs="Times New Roman"/>
          <w:sz w:val="24"/>
          <w:szCs w:val="24"/>
          <w:lang w:val="de-DE"/>
        </w:rPr>
      </w:pPr>
      <w:r w:rsidRPr="008C0E81">
        <w:rPr>
          <w:rFonts w:ascii="Times New Roman" w:hAnsi="Times New Roman" w:cs="Times New Roman"/>
          <w:sz w:val="24"/>
          <w:szCs w:val="24"/>
        </w:rPr>
        <w:t xml:space="preserve">The bacterium </w:t>
      </w:r>
      <w:r w:rsidRPr="008C0E81">
        <w:rPr>
          <w:rFonts w:ascii="Times New Roman" w:hAnsi="Times New Roman" w:cs="Times New Roman"/>
          <w:i/>
          <w:sz w:val="24"/>
          <w:szCs w:val="24"/>
        </w:rPr>
        <w:t>Bacillus subtilis</w:t>
      </w:r>
      <w:r w:rsidRPr="008C0E81">
        <w:rPr>
          <w:rFonts w:ascii="Times New Roman" w:hAnsi="Times New Roman" w:cs="Times New Roman"/>
          <w:sz w:val="24"/>
          <w:szCs w:val="24"/>
        </w:rPr>
        <w:t xml:space="preserve"> flown in one of the experiments of ESA's multi-user facility ‘</w:t>
      </w:r>
      <w:proofErr w:type="spellStart"/>
      <w:r w:rsidRPr="008C0E81">
        <w:rPr>
          <w:rFonts w:ascii="Times New Roman" w:hAnsi="Times New Roman" w:cs="Times New Roman"/>
          <w:sz w:val="24"/>
          <w:szCs w:val="24"/>
        </w:rPr>
        <w:t>Biorack</w:t>
      </w:r>
      <w:proofErr w:type="spellEnd"/>
      <w:r w:rsidRPr="008C0E81">
        <w:rPr>
          <w:rFonts w:ascii="Times New Roman" w:hAnsi="Times New Roman" w:cs="Times New Roman"/>
          <w:sz w:val="24"/>
          <w:szCs w:val="24"/>
        </w:rPr>
        <w:t xml:space="preserve">’ showed </w:t>
      </w:r>
      <w:r w:rsidR="00854F20" w:rsidRPr="008C0E81">
        <w:rPr>
          <w:rFonts w:ascii="Times New Roman" w:hAnsi="Times New Roman" w:cs="Times New Roman"/>
          <w:sz w:val="24"/>
          <w:szCs w:val="24"/>
        </w:rPr>
        <w:t xml:space="preserve">an </w:t>
      </w:r>
      <w:r w:rsidRPr="008C0E81">
        <w:rPr>
          <w:rFonts w:ascii="Times New Roman" w:hAnsi="Times New Roman" w:cs="Times New Roman"/>
          <w:sz w:val="24"/>
          <w:szCs w:val="24"/>
        </w:rPr>
        <w:t xml:space="preserve">increase in growth while </w:t>
      </w:r>
      <w:r w:rsidR="00854F20" w:rsidRPr="008C0E81">
        <w:rPr>
          <w:rFonts w:ascii="Times New Roman" w:hAnsi="Times New Roman" w:cs="Times New Roman"/>
          <w:sz w:val="24"/>
          <w:szCs w:val="24"/>
        </w:rPr>
        <w:t>reducing</w:t>
      </w:r>
      <w:r w:rsidRPr="008C0E81">
        <w:rPr>
          <w:rFonts w:ascii="Times New Roman" w:hAnsi="Times New Roman" w:cs="Times New Roman"/>
          <w:sz w:val="24"/>
          <w:szCs w:val="24"/>
        </w:rPr>
        <w:t xml:space="preserve"> lag phase </w:t>
      </w:r>
      <w:r w:rsidR="00F71023" w:rsidRPr="008C0E81">
        <w:rPr>
          <w:rFonts w:ascii="Times New Roman" w:hAnsi="Times New Roman" w:cs="Times New Roman"/>
          <w:sz w:val="24"/>
          <w:szCs w:val="24"/>
        </w:rPr>
        <w:fldChar w:fldCharType="begin" w:fldLock="1"/>
      </w:r>
      <w:r w:rsidRPr="008C0E81">
        <w:rPr>
          <w:rFonts w:ascii="Times New Roman" w:hAnsi="Times New Roman" w:cs="Times New Roman"/>
          <w:sz w:val="24"/>
          <w:szCs w:val="24"/>
        </w:rPr>
        <w:instrText>ADDIN CSL_CITATION {"citationItems":[{"id":"ITEM-1","itemData":{"DOI":"10.1007/BF00367283","ISSN":"00281042","PMID":"3093896","author":[{"dropping-particle":"","family":"Mennigmann","given":"H. D.","non-dropping-particle":"","parse-names":false,"suffix":""},{"dropping-particle":"","family":"Lange","given":"M.","non-dropping-particle":"","parse-names":false,"suffix":""}],"container-title":"Naturwissenschaften","id":"ITEM-1","issued":{"date-parts":[["1986"]]},"title":"Growth and differentiation of Bacillus subtilis under microgravitiy","type":"article-journal"},"uris":["http://www.mendeley.com/documents/?uuid=381a866b-2539-4b8f-aac3-ce0b59553251"]}],"mendeley":{"formattedCitation":"(Mennigmann &amp; Lange, 1986)","plainTextFormattedCitation":"(Mennigmann &amp; Lange, 1986)","previouslyFormattedCitation":"(Mennigmann &amp; Lange, 1986)"},"properties":{"noteIndex":0},"schema":"https://github.com/citation-style-language/schema/raw/master/csl-citation.json"}</w:instrText>
      </w:r>
      <w:r w:rsidR="00F71023" w:rsidRPr="008C0E81">
        <w:rPr>
          <w:rFonts w:ascii="Times New Roman" w:hAnsi="Times New Roman" w:cs="Times New Roman"/>
          <w:sz w:val="24"/>
          <w:szCs w:val="24"/>
        </w:rPr>
        <w:fldChar w:fldCharType="separate"/>
      </w:r>
      <w:r w:rsidRPr="008C0E81">
        <w:rPr>
          <w:rFonts w:ascii="Times New Roman" w:hAnsi="Times New Roman" w:cs="Times New Roman"/>
          <w:noProof/>
          <w:sz w:val="24"/>
          <w:szCs w:val="24"/>
        </w:rPr>
        <w:t>(Mennigmann &amp; Lange, 1986)</w:t>
      </w:r>
      <w:r w:rsidR="00F71023" w:rsidRPr="008C0E81">
        <w:rPr>
          <w:rFonts w:ascii="Times New Roman" w:hAnsi="Times New Roman" w:cs="Times New Roman"/>
          <w:sz w:val="24"/>
          <w:szCs w:val="24"/>
        </w:rPr>
        <w:fldChar w:fldCharType="end"/>
      </w:r>
      <w:r w:rsidRPr="008C0E81">
        <w:rPr>
          <w:rFonts w:ascii="Times New Roman" w:hAnsi="Times New Roman" w:cs="Times New Roman"/>
          <w:sz w:val="24"/>
          <w:szCs w:val="24"/>
        </w:rPr>
        <w:t xml:space="preserve">. The effect of space flight on each phase of microbial growth (lag, exponential and stationary) was studied by a series of experiments using in vitro suspension cultures of </w:t>
      </w:r>
      <w:r w:rsidRPr="008C0E81">
        <w:rPr>
          <w:rFonts w:ascii="Times New Roman" w:hAnsi="Times New Roman" w:cs="Times New Roman"/>
          <w:i/>
          <w:iCs/>
          <w:sz w:val="24"/>
          <w:szCs w:val="24"/>
        </w:rPr>
        <w:t>Escherichia coli</w:t>
      </w:r>
      <w:r w:rsidRPr="008C0E81">
        <w:rPr>
          <w:rFonts w:ascii="Times New Roman" w:hAnsi="Times New Roman" w:cs="Times New Roman"/>
          <w:sz w:val="24"/>
          <w:szCs w:val="24"/>
        </w:rPr>
        <w:t xml:space="preserve"> aboard seven US Space Shuttle missions. As a result of space flight, the lag phase was shortened, the duration of exponential growth was increased, and the final cell population density was approximately doubled </w:t>
      </w:r>
      <w:r w:rsidR="00F71023" w:rsidRPr="008C0E81">
        <w:rPr>
          <w:rFonts w:ascii="Times New Roman" w:hAnsi="Times New Roman" w:cs="Times New Roman"/>
          <w:sz w:val="24"/>
          <w:szCs w:val="24"/>
        </w:rPr>
        <w:fldChar w:fldCharType="begin" w:fldLock="1"/>
      </w:r>
      <w:r w:rsidRPr="008C0E81">
        <w:rPr>
          <w:rFonts w:ascii="Times New Roman" w:hAnsi="Times New Roman" w:cs="Times New Roman"/>
          <w:sz w:val="24"/>
          <w:szCs w:val="24"/>
        </w:rPr>
        <w:instrText>ADDIN CSL_CITATION {"citationItems":[{"id":"ITEM-1","itemData":{"DOI":"10.1099/00221287-143-2-449","ISSN":"13500872","PMID":"9043122","abstract":"Previous investigations have reported that space flight may produce a stimulating effect on microbial metabolism; however, the specific underlying mechanisms associated with the observed changes have not yet been identified. In an effort to systematically evaluate the effect of space flight on each phase of microbial growth (lag, exponential and stationary), a series of experiments was carried out using in vitro suspension cultures of Escherichia coil aboard seven US Space Shuttle missions. The results indicated that, as a result of space flight, the lag phase was shortened, the duration of exponential growth was increased, and the final cell population density was approximately doubled. A model was derived from these cumulative data in an attempt to associate gravity-dependent, extracellular transport phenomena with unique changes observed in each specific phase of growth. It is suggested that a cumulative effect of gravity may have a significant impact on suspended cells via their fluid environment, where an immediate, direct influence of gravity might otherwise be deemed negligible.","author":[{"dropping-particle":"","family":"Klaus","given":"David","non-dropping-particle":"","parse-names":false,"suffix":""},{"dropping-particle":"","family":"Simske","given":"Steven","non-dropping-particle":"","parse-names":false,"suffix":""},{"dropping-particle":"","family":"Todd","given":"Paul","non-dropping-particle":"","parse-names":false,"suffix":""},{"dropping-particle":"","family":"Stodieck","given":"Louis","non-dropping-particle":"","parse-names":false,"suffix":""}],"container-title":"Microbiology","id":"ITEM-1","issued":{"date-parts":[["1997"]]},"title":"Investigation of space flight effects on Escherichia coil and a proposed model of underlying physical mechanisms","type":"article-journal"},"uris":["http://www.mendeley.com/documents/?uuid=d3fc6563-726f-4d83-9da2-a223cf66b43d"]}],"mendeley":{"formattedCitation":"(Klaus et al., 1997)","plainTextFormattedCitation":"(Klaus et al., 1997)","previouslyFormattedCitation":"(Klaus et al., 1997)"},"properties":{"noteIndex":0},"schema":"https://github.com/citation-style-language/schema/raw/master/csl-citation.json"}</w:instrText>
      </w:r>
      <w:r w:rsidR="00F71023" w:rsidRPr="008C0E81">
        <w:rPr>
          <w:rFonts w:ascii="Times New Roman" w:hAnsi="Times New Roman" w:cs="Times New Roman"/>
          <w:sz w:val="24"/>
          <w:szCs w:val="24"/>
        </w:rPr>
        <w:fldChar w:fldCharType="separate"/>
      </w:r>
      <w:r w:rsidRPr="008C0E81">
        <w:rPr>
          <w:rFonts w:ascii="Times New Roman" w:hAnsi="Times New Roman" w:cs="Times New Roman"/>
          <w:noProof/>
          <w:sz w:val="24"/>
          <w:szCs w:val="24"/>
        </w:rPr>
        <w:t>(Klaus et al., 1997)</w:t>
      </w:r>
      <w:r w:rsidR="00F71023" w:rsidRPr="008C0E81">
        <w:rPr>
          <w:rFonts w:ascii="Times New Roman" w:hAnsi="Times New Roman" w:cs="Times New Roman"/>
          <w:sz w:val="24"/>
          <w:szCs w:val="24"/>
        </w:rPr>
        <w:fldChar w:fldCharType="end"/>
      </w:r>
      <w:r w:rsidRPr="008C0E81">
        <w:rPr>
          <w:rFonts w:ascii="Times New Roman" w:hAnsi="Times New Roman" w:cs="Times New Roman"/>
          <w:sz w:val="24"/>
          <w:szCs w:val="24"/>
        </w:rPr>
        <w:t xml:space="preserve">. </w:t>
      </w:r>
      <w:r w:rsidRPr="008C0E81">
        <w:rPr>
          <w:rFonts w:ascii="Times New Roman" w:hAnsi="Times New Roman" w:cs="Times New Roman"/>
          <w:sz w:val="24"/>
          <w:szCs w:val="24"/>
          <w:shd w:val="clear" w:color="auto" w:fill="FFFFFF"/>
        </w:rPr>
        <w:t>Flight experiments performed aboard Space Shuttle Missions STS-63 and STS-69, with simultaneous 1g static, agitated controls</w:t>
      </w:r>
      <w:r w:rsidR="00854F20" w:rsidRPr="008C0E81">
        <w:rPr>
          <w:rFonts w:ascii="Times New Roman" w:hAnsi="Times New Roman" w:cs="Times New Roman"/>
          <w:sz w:val="24"/>
          <w:szCs w:val="24"/>
          <w:shd w:val="clear" w:color="auto" w:fill="FFFFFF"/>
        </w:rPr>
        <w:t>,</w:t>
      </w:r>
      <w:r w:rsidRPr="008C0E81">
        <w:rPr>
          <w:rFonts w:ascii="Times New Roman" w:hAnsi="Times New Roman" w:cs="Times New Roman"/>
          <w:sz w:val="24"/>
          <w:szCs w:val="24"/>
          <w:shd w:val="clear" w:color="auto" w:fill="FFFFFF"/>
        </w:rPr>
        <w:t xml:space="preserve"> and clinorotated controls</w:t>
      </w:r>
      <w:r w:rsidR="00854F20" w:rsidRPr="008C0E81">
        <w:rPr>
          <w:rFonts w:ascii="Times New Roman" w:hAnsi="Times New Roman" w:cs="Times New Roman"/>
          <w:sz w:val="24"/>
          <w:szCs w:val="24"/>
          <w:shd w:val="clear" w:color="auto" w:fill="FFFFFF"/>
        </w:rPr>
        <w:t>,</w:t>
      </w:r>
      <w:r w:rsidRPr="008C0E81">
        <w:rPr>
          <w:rFonts w:ascii="Times New Roman" w:hAnsi="Times New Roman" w:cs="Times New Roman"/>
          <w:sz w:val="24"/>
          <w:szCs w:val="24"/>
          <w:shd w:val="clear" w:color="auto" w:fill="FFFFFF"/>
        </w:rPr>
        <w:t xml:space="preserve"> revealed that both </w:t>
      </w:r>
      <w:r w:rsidRPr="008C0E81">
        <w:rPr>
          <w:rFonts w:ascii="Times New Roman" w:hAnsi="Times New Roman" w:cs="Times New Roman"/>
          <w:i/>
          <w:sz w:val="24"/>
          <w:szCs w:val="24"/>
          <w:shd w:val="clear" w:color="auto" w:fill="FFFFFF"/>
        </w:rPr>
        <w:t>E. coli</w:t>
      </w:r>
      <w:r w:rsidRPr="008C0E81">
        <w:rPr>
          <w:rFonts w:ascii="Times New Roman" w:hAnsi="Times New Roman" w:cs="Times New Roman"/>
          <w:sz w:val="24"/>
          <w:szCs w:val="24"/>
          <w:shd w:val="clear" w:color="auto" w:fill="FFFFFF"/>
        </w:rPr>
        <w:t xml:space="preserve"> and </w:t>
      </w:r>
      <w:r w:rsidRPr="008C0E81">
        <w:rPr>
          <w:rFonts w:ascii="Times New Roman" w:hAnsi="Times New Roman" w:cs="Times New Roman"/>
          <w:i/>
          <w:sz w:val="24"/>
          <w:szCs w:val="24"/>
          <w:shd w:val="clear" w:color="auto" w:fill="FFFFFF"/>
        </w:rPr>
        <w:t>B. subtilis</w:t>
      </w:r>
      <w:r w:rsidRPr="008C0E81">
        <w:rPr>
          <w:rFonts w:ascii="Times New Roman" w:hAnsi="Times New Roman" w:cs="Times New Roman"/>
          <w:sz w:val="24"/>
          <w:szCs w:val="24"/>
          <w:shd w:val="clear" w:color="auto" w:fill="FFFFFF"/>
        </w:rPr>
        <w:t xml:space="preserve"> cultured in space flight grew to significantly higher final cell densities than static 1g controls. The final cell concentration of </w:t>
      </w:r>
      <w:r w:rsidRPr="008C0E81">
        <w:rPr>
          <w:rFonts w:ascii="Times New Roman" w:hAnsi="Times New Roman" w:cs="Times New Roman"/>
          <w:i/>
          <w:sz w:val="24"/>
          <w:szCs w:val="24"/>
          <w:shd w:val="clear" w:color="auto" w:fill="FFFFFF"/>
        </w:rPr>
        <w:t>E. coli</w:t>
      </w:r>
      <w:r w:rsidRPr="008C0E81">
        <w:rPr>
          <w:rFonts w:ascii="Times New Roman" w:hAnsi="Times New Roman" w:cs="Times New Roman"/>
          <w:sz w:val="24"/>
          <w:szCs w:val="24"/>
          <w:shd w:val="clear" w:color="auto" w:fill="FFFFFF"/>
        </w:rPr>
        <w:t xml:space="preserve"> cells cultured under agitation was 43% higher than in static 1g cultures and was 102 % higher in clinorotation. However, instead of </w:t>
      </w:r>
      <w:r w:rsidR="00854F20" w:rsidRPr="008C0E81">
        <w:rPr>
          <w:rFonts w:ascii="Times New Roman" w:hAnsi="Times New Roman" w:cs="Times New Roman"/>
          <w:sz w:val="24"/>
          <w:szCs w:val="24"/>
          <w:shd w:val="clear" w:color="auto" w:fill="FFFFFF"/>
        </w:rPr>
        <w:t xml:space="preserve">the </w:t>
      </w:r>
      <w:r w:rsidRPr="008C0E81">
        <w:rPr>
          <w:rFonts w:ascii="Times New Roman" w:hAnsi="Times New Roman" w:cs="Times New Roman"/>
          <w:sz w:val="24"/>
          <w:szCs w:val="24"/>
          <w:shd w:val="clear" w:color="auto" w:fill="FFFFFF"/>
        </w:rPr>
        <w:t>direct influence of gravity, changes in the external fluid environment due</w:t>
      </w:r>
      <w:r w:rsidR="00854F20" w:rsidRPr="008C0E81">
        <w:rPr>
          <w:rFonts w:ascii="Times New Roman" w:hAnsi="Times New Roman" w:cs="Times New Roman"/>
          <w:sz w:val="24"/>
          <w:szCs w:val="24"/>
          <w:shd w:val="clear" w:color="auto" w:fill="FFFFFF"/>
        </w:rPr>
        <w:t xml:space="preserve"> to</w:t>
      </w:r>
      <w:r w:rsidRPr="008C0E81">
        <w:rPr>
          <w:rFonts w:ascii="Times New Roman" w:hAnsi="Times New Roman" w:cs="Times New Roman"/>
          <w:sz w:val="24"/>
          <w:szCs w:val="24"/>
          <w:shd w:val="clear" w:color="auto" w:fill="FFFFFF"/>
        </w:rPr>
        <w:t xml:space="preserve"> the </w:t>
      </w:r>
      <w:r w:rsidR="00854F20" w:rsidRPr="008C0E81">
        <w:rPr>
          <w:rFonts w:ascii="Times New Roman" w:hAnsi="Times New Roman" w:cs="Times New Roman"/>
          <w:sz w:val="24"/>
          <w:szCs w:val="24"/>
          <w:shd w:val="clear" w:color="auto" w:fill="FFFFFF"/>
        </w:rPr>
        <w:t>gravity-induced</w:t>
      </w:r>
      <w:r w:rsidR="004E469E" w:rsidRPr="008C0E81">
        <w:rPr>
          <w:rFonts w:ascii="Times New Roman" w:hAnsi="Times New Roman" w:cs="Times New Roman"/>
          <w:sz w:val="24"/>
          <w:szCs w:val="24"/>
          <w:shd w:val="clear" w:color="auto" w:fill="FFFFFF"/>
        </w:rPr>
        <w:t xml:space="preserve"> </w:t>
      </w:r>
      <w:r w:rsidRPr="008C0E81">
        <w:rPr>
          <w:rFonts w:ascii="Times New Roman" w:hAnsi="Times New Roman" w:cs="Times New Roman"/>
          <w:sz w:val="24"/>
          <w:szCs w:val="24"/>
        </w:rPr>
        <w:t>density-driven gradients</w:t>
      </w:r>
      <w:r w:rsidRPr="008C0E81">
        <w:rPr>
          <w:rFonts w:ascii="Times New Roman" w:hAnsi="Times New Roman" w:cs="Times New Roman"/>
          <w:sz w:val="24"/>
          <w:szCs w:val="24"/>
          <w:shd w:val="clear" w:color="auto" w:fill="FFFFFF"/>
        </w:rPr>
        <w:t xml:space="preserve"> could</w:t>
      </w:r>
      <w:r w:rsidR="00854F20" w:rsidRPr="008C0E81">
        <w:rPr>
          <w:rFonts w:ascii="Times New Roman" w:hAnsi="Times New Roman" w:cs="Times New Roman"/>
          <w:sz w:val="24"/>
          <w:szCs w:val="24"/>
          <w:shd w:val="clear" w:color="auto" w:fill="FFFFFF"/>
        </w:rPr>
        <w:t xml:space="preserve"> be</w:t>
      </w:r>
      <w:r w:rsidRPr="008C0E81">
        <w:rPr>
          <w:rFonts w:ascii="Times New Roman" w:hAnsi="Times New Roman" w:cs="Times New Roman"/>
          <w:sz w:val="24"/>
          <w:szCs w:val="24"/>
          <w:shd w:val="clear" w:color="auto" w:fill="FFFFFF"/>
        </w:rPr>
        <w:t xml:space="preserve"> responsible for the enhanced bacterial proliferation reported in these studies </w:t>
      </w:r>
      <w:r w:rsidR="00F71023" w:rsidRPr="008C0E81">
        <w:rPr>
          <w:rFonts w:ascii="Times New Roman" w:hAnsi="Times New Roman" w:cs="Times New Roman"/>
          <w:sz w:val="24"/>
          <w:szCs w:val="24"/>
          <w:shd w:val="clear" w:color="auto" w:fill="FFFFFF"/>
        </w:rPr>
        <w:fldChar w:fldCharType="begin" w:fldLock="1"/>
      </w:r>
      <w:r w:rsidRPr="008C0E81">
        <w:rPr>
          <w:rFonts w:ascii="Times New Roman" w:hAnsi="Times New Roman" w:cs="Times New Roman"/>
          <w:sz w:val="24"/>
          <w:szCs w:val="24"/>
          <w:shd w:val="clear" w:color="auto" w:fill="FFFFFF"/>
        </w:rPr>
        <w:instrText>ADDIN CSL_CITATION {"citationItems":[{"id":"ITEM-1","itemData":{"DOI":"10.1099/00221287-143-2-449","ISSN":"13500872","PMID":"9043122","abstract":"Previous investigations have reported that space flight may produce a stimulating effect on microbial metabolism; however, the specific underlying mechanisms associated with the observed changes have not yet been identified. In an effort to systematically evaluate the effect of space flight on each phase of microbial growth (lag, exponential and stationary), a series of experiments was carried out using in vitro suspension cultures of Escherichia coil aboard seven US Space Shuttle missions. The results indicated that, as a result of space flight, the lag phase was shortened, the duration of exponential growth was increased, and the final cell population density was approximately doubled. A model was derived from these c</w:instrText>
      </w:r>
      <w:r w:rsidR="00816A7A" w:rsidRPr="008C0E81">
        <w:rPr>
          <w:rFonts w:ascii="Times New Roman" w:hAnsi="Times New Roman" w:cs="Times New Roman"/>
          <w:sz w:val="24"/>
          <w:szCs w:val="24"/>
          <w:shd w:val="clear" w:color="auto" w:fill="FFFFFF"/>
          <w:lang w:val="en-US"/>
        </w:rPr>
        <w:instrText>umulative data in an attempt to associate gravity-dependent, extracellular transport phenomena with unique changes observed in each specific phase of growth. It is suggested that a cumulative effect of gravity may have a significant impact on suspended cells via their fluid environment, where an immediate, direct influence of gravity might otherwise be deemed negligible.","author":[{"dr</w:instrText>
      </w:r>
      <w:r w:rsidR="00816A7A" w:rsidRPr="008C0E81">
        <w:rPr>
          <w:rFonts w:ascii="Times New Roman" w:hAnsi="Times New Roman" w:cs="Times New Roman"/>
          <w:sz w:val="24"/>
          <w:szCs w:val="24"/>
          <w:shd w:val="clear" w:color="auto" w:fill="FFFFFF"/>
          <w:lang w:val="de-DE"/>
        </w:rPr>
        <w:instrText>opping-particle":"","family":"Klaus","given":"David","non-dropping-particle":"","parse-names":false,"suffix":""},{"dropping-particle":"","family":"Simske","given":"Steven","non-dropping-particle":"","parse-names":false,"suffix":""},{"dropping-particle":"","family":"Todd","given":"Paul","non-dropping-particle":"","parse-names":false,"suffix":""},{"dropping-particle":"","family":"Stodieck","given":"Louis","non-dropping-particle":"","parse-names":false,"suffix":""}],"container-title":"Microbiology","id":"ITEM-1","issued":{"date-parts":[["1997"]]},"title":"Investigation of space flight effects on Escherichia coil and a proposed model of underlying physical mechanisms","type":"article-journal"},"uris":["http://www.mendeley.com/documents/?uuid=d3fc6563-726f-4d83-9da2-a223cf66b43d"]}],"mendeley":{"formattedCitation":"(Klaus et al., 1997)","manualFormatting":"(Klaus et al., 1997","plainTextFormattedCitation":"(Klaus et al., 1997)","previouslyFormattedCitation":"(Klaus et al., 1997)"},"properties":{"noteIndex":0},"schema":"https://github.com/citation-style-language/schema/raw/master/csl-citation.json"}</w:instrText>
      </w:r>
      <w:r w:rsidR="00F71023" w:rsidRPr="008C0E81">
        <w:rPr>
          <w:rFonts w:ascii="Times New Roman" w:hAnsi="Times New Roman" w:cs="Times New Roman"/>
          <w:sz w:val="24"/>
          <w:szCs w:val="24"/>
          <w:shd w:val="clear" w:color="auto" w:fill="FFFFFF"/>
        </w:rPr>
        <w:fldChar w:fldCharType="separate"/>
      </w:r>
      <w:r w:rsidR="00816A7A" w:rsidRPr="008C0E81">
        <w:rPr>
          <w:rFonts w:ascii="Times New Roman" w:hAnsi="Times New Roman" w:cs="Times New Roman"/>
          <w:noProof/>
          <w:sz w:val="24"/>
          <w:szCs w:val="24"/>
          <w:shd w:val="clear" w:color="auto" w:fill="FFFFFF"/>
          <w:lang w:val="de-DE"/>
        </w:rPr>
        <w:t>(Klaus et al., 1997</w:t>
      </w:r>
      <w:r w:rsidR="00F71023" w:rsidRPr="008C0E81">
        <w:rPr>
          <w:rFonts w:ascii="Times New Roman" w:hAnsi="Times New Roman" w:cs="Times New Roman"/>
          <w:sz w:val="24"/>
          <w:szCs w:val="24"/>
          <w:shd w:val="clear" w:color="auto" w:fill="FFFFFF"/>
        </w:rPr>
        <w:fldChar w:fldCharType="end"/>
      </w:r>
      <w:r w:rsidR="00816A7A" w:rsidRPr="008C0E81">
        <w:rPr>
          <w:rFonts w:ascii="Times New Roman" w:hAnsi="Times New Roman" w:cs="Times New Roman"/>
          <w:sz w:val="24"/>
          <w:szCs w:val="24"/>
          <w:shd w:val="clear" w:color="auto" w:fill="FFFFFF"/>
          <w:lang w:val="de-DE"/>
        </w:rPr>
        <w:t xml:space="preserve">; </w:t>
      </w:r>
      <w:r w:rsidR="00F71023" w:rsidRPr="008C0E81">
        <w:rPr>
          <w:rFonts w:ascii="Times New Roman" w:hAnsi="Times New Roman" w:cs="Times New Roman"/>
          <w:sz w:val="24"/>
          <w:szCs w:val="24"/>
          <w:shd w:val="clear" w:color="auto" w:fill="FFFFFF"/>
        </w:rPr>
        <w:fldChar w:fldCharType="begin" w:fldLock="1"/>
      </w:r>
      <w:r w:rsidR="00816A7A" w:rsidRPr="008C0E81">
        <w:rPr>
          <w:rFonts w:ascii="Times New Roman" w:hAnsi="Times New Roman" w:cs="Times New Roman"/>
          <w:sz w:val="24"/>
          <w:szCs w:val="24"/>
          <w:shd w:val="clear" w:color="auto" w:fill="FFFFFF"/>
          <w:lang w:val="de-DE"/>
        </w:rPr>
        <w:instrText>ADDIN CSL_CITATION {"citationItems":[{"id":"ITEM-1","itemData":{"ISSN":"09380108","PMID":"11543425","abstract":"Previous investigations have shown that liquid suspension bacterial cultures grow to higher cell concentrations in space flight than on Earth. None of these studies included ground-control experiments designed to evaluate the fluid effects potentially responsible for the reported increases. Therefore, the emphasis of this research was to both confirm differences in final cell concentration between 1g and microgravity cultures, and to examine the effects of mixing as a partial explanation for this difference. Flight experiments were performed in the Fluid Processing Apparatus (FPA), aboard Space Shuttle Missions STS-63 and STS-69, with simultaneous 1g static and agitated controls. Additional static 1g, agitated, and clino-rotated controls were performed in 9-ml culture tubes. This research revealed that both E. coli and B. subtilis samples cultured in space flight grew to higher final cell densities (120-345% increase) than simultaneous static 1g controls. The final cell concentration of E. coli cells cultured under agitation was 43% higher than in static 1g cultures and was 102% higher with clino-rotation. However, for B. subtilis cultures grown while being agitated on a shaker or clino-rotated, the final cell concentrations were nearly, identical to those of the simultaneous static 1g controls. Therefore, these data suggest that the unique fluid quiescence in the microgravity environment (lack of sedimentation, creating unique transfer of nutrients and waste products), was responsible for the enhanced bacterial proliferation reported in this and other studies.","author":[{"dropping-particle":"","family":"Kacena","given":"M. A.","non-dropping-particle":"","parse-names":false,"suffix":""},{"dropping-particle":"","family":"Manfredi","given":"B.","non-dropping-particle":"","parse-names":false,"suffix":""},{"dropping-particle":"","family":"Todd","given":"P.","non-dropping-particle":"","parse-names":false,"suffix":""}],"container-title":"Microgravity Science and Technology","id":"ITEM-1","issued":{"date-parts":[["1999"]]},"title":"Effects of space flight and mixing on bacterial growth in low volume cultures","type":"article-journal"},"uris":["http://www.mendeley.com/documents/?uuid=c2f68ba1-b021-4f1b-a8c0-c61a84c656a5"]}],"mendeley":{"formattedCitation":"(Kacena, Manfredi, et al., 1999)","manualFormatting":"Kacena, Manfredi, et al., 1999)","plainTextFormattedCitation":"(Kacena, Manfredi, et al., 1999)","previouslyFormattedCitation":"(Kacena, Manfredi, et al., 1999)"},"properties":{"noteIndex":0},"schema":"https://github.com/citation-style-language/schema/raw/master/csl-citation.json"}</w:instrText>
      </w:r>
      <w:r w:rsidR="00F71023" w:rsidRPr="008C0E81">
        <w:rPr>
          <w:rFonts w:ascii="Times New Roman" w:hAnsi="Times New Roman" w:cs="Times New Roman"/>
          <w:sz w:val="24"/>
          <w:szCs w:val="24"/>
          <w:shd w:val="clear" w:color="auto" w:fill="FFFFFF"/>
        </w:rPr>
        <w:fldChar w:fldCharType="separate"/>
      </w:r>
      <w:r w:rsidR="00816A7A" w:rsidRPr="008C0E81">
        <w:rPr>
          <w:rFonts w:ascii="Times New Roman" w:hAnsi="Times New Roman" w:cs="Times New Roman"/>
          <w:noProof/>
          <w:sz w:val="24"/>
          <w:szCs w:val="24"/>
          <w:shd w:val="clear" w:color="auto" w:fill="FFFFFF"/>
          <w:lang w:val="de-DE"/>
        </w:rPr>
        <w:t>Kacena, Manfredi, et al., 1999)</w:t>
      </w:r>
      <w:r w:rsidR="00F71023" w:rsidRPr="008C0E81">
        <w:rPr>
          <w:rFonts w:ascii="Times New Roman" w:hAnsi="Times New Roman" w:cs="Times New Roman"/>
          <w:sz w:val="24"/>
          <w:szCs w:val="24"/>
          <w:shd w:val="clear" w:color="auto" w:fill="FFFFFF"/>
        </w:rPr>
        <w:fldChar w:fldCharType="end"/>
      </w:r>
      <w:r w:rsidR="00816A7A" w:rsidRPr="008C0E81">
        <w:rPr>
          <w:rFonts w:ascii="Times New Roman" w:hAnsi="Times New Roman" w:cs="Times New Roman"/>
          <w:sz w:val="24"/>
          <w:szCs w:val="24"/>
          <w:shd w:val="clear" w:color="auto" w:fill="FFFFFF"/>
          <w:lang w:val="de-DE"/>
        </w:rPr>
        <w:t xml:space="preserve">. </w:t>
      </w:r>
      <w:r w:rsidR="00816A7A" w:rsidRPr="008C0E81">
        <w:rPr>
          <w:rFonts w:ascii="Times New Roman" w:hAnsi="Times New Roman" w:cs="Times New Roman"/>
          <w:sz w:val="24"/>
          <w:szCs w:val="24"/>
          <w:lang w:val="de-DE"/>
        </w:rPr>
        <w:t xml:space="preserve">Increased microorganism proliferation in space has been reported by a majority of researchers </w:t>
      </w:r>
      <w:r w:rsidR="00F71023" w:rsidRPr="008C0E81">
        <w:rPr>
          <w:rFonts w:ascii="Times New Roman" w:hAnsi="Times New Roman" w:cs="Times New Roman"/>
          <w:sz w:val="24"/>
          <w:szCs w:val="24"/>
        </w:rPr>
        <w:fldChar w:fldCharType="begin" w:fldLock="1"/>
      </w:r>
      <w:r w:rsidR="00816A7A" w:rsidRPr="008C0E81">
        <w:rPr>
          <w:rFonts w:ascii="Times New Roman" w:hAnsi="Times New Roman" w:cs="Times New Roman"/>
          <w:sz w:val="24"/>
          <w:szCs w:val="24"/>
          <w:lang w:val="de-DE"/>
        </w:rPr>
        <w:instrText>ADDIN CSL_CITATION {"citationItems":[{"id":"ITEM-1","itemData":{"ISSN":"00956562","PMID":"3899095","author":[{"dropping-particle":"","family":"Tixador","given":"R.","non-dropping-particle":"","parse-names":false,"suffix":""},{"dropping-particle":"","family":"Richoilley","given":"G.","non-dropping-particle":"","parse-names":false,"suffix":""},{"dropping-particle":"","family":"Gasset","given":"G.","non-dropping-particle":"","parse-names":false,"suffix":""},{"dropping-particle":"","family":"Templier","given":"J.","non-dropping-particle":"","parse-names":false,"suffix":""},{"dropping-particle":"","family":"Bes","given":"J. C.","non-dropping-particle":"","parse-names":false,"suffix":""},{"dropping-particle":"","family":"Moatti","given":"N.","non-dropping-particle":"","parse-names":false,"suffix":""},{"dropping-particle":"","family":"Lapchine","given":"L.","non-dropping-particle":"","parse-names":false,"suffix":""}],"container-title":"Aviation Space and Environmental Medicine","id":"ITEM-1","issued":{"date-parts":[["1985"]]},"title":"Study of minimal inhibitory concentration of antibiotics on bacteria cultivated in vitro in space (Cytos 2 experiment)","type":"article-journal"},"uris":["http://www.mendeley.com/documents/?uuid=27bff306-72ac-4cd9-836e-41c9dcfde181"]}],"mendeley":{"formattedCitation":"(Tixador et al., 1985)","manualFormatting":"(Tixador et al., 1985","plainTextFormattedCitation":"(Tixador et al., 1985)","previouslyFormattedCitation":"(Tixador et al., 1985)"},"properties":{"noteIndex":0},"schema":"https://github.com/citation-style-language/schema/raw/master/csl-citation.json"}</w:instrText>
      </w:r>
      <w:r w:rsidR="00F71023" w:rsidRPr="008C0E81">
        <w:rPr>
          <w:rFonts w:ascii="Times New Roman" w:hAnsi="Times New Roman" w:cs="Times New Roman"/>
          <w:sz w:val="24"/>
          <w:szCs w:val="24"/>
        </w:rPr>
        <w:fldChar w:fldCharType="separate"/>
      </w:r>
      <w:r w:rsidR="00816A7A" w:rsidRPr="008C0E81">
        <w:rPr>
          <w:rFonts w:ascii="Times New Roman" w:hAnsi="Times New Roman" w:cs="Times New Roman"/>
          <w:noProof/>
          <w:sz w:val="24"/>
          <w:szCs w:val="24"/>
          <w:lang w:val="de-DE"/>
        </w:rPr>
        <w:t>(Tixador et al., 1985</w:t>
      </w:r>
      <w:r w:rsidR="00F71023" w:rsidRPr="008C0E81">
        <w:rPr>
          <w:rFonts w:ascii="Times New Roman" w:hAnsi="Times New Roman" w:cs="Times New Roman"/>
          <w:sz w:val="24"/>
          <w:szCs w:val="24"/>
        </w:rPr>
        <w:fldChar w:fldCharType="end"/>
      </w:r>
      <w:r w:rsidR="00816A7A" w:rsidRPr="008C0E81">
        <w:rPr>
          <w:rFonts w:ascii="Times New Roman" w:hAnsi="Times New Roman" w:cs="Times New Roman"/>
          <w:sz w:val="24"/>
          <w:szCs w:val="24"/>
          <w:lang w:val="de-DE"/>
        </w:rPr>
        <w:t>;</w:t>
      </w:r>
      <w:r w:rsidR="00F71023" w:rsidRPr="008C0E81">
        <w:rPr>
          <w:rFonts w:ascii="Times New Roman" w:hAnsi="Times New Roman" w:cs="Times New Roman"/>
          <w:sz w:val="24"/>
          <w:szCs w:val="24"/>
        </w:rPr>
        <w:fldChar w:fldCharType="begin" w:fldLock="1"/>
      </w:r>
      <w:r w:rsidR="00816A7A" w:rsidRPr="008C0E81">
        <w:rPr>
          <w:rFonts w:ascii="Times New Roman" w:hAnsi="Times New Roman" w:cs="Times New Roman"/>
          <w:sz w:val="24"/>
          <w:szCs w:val="24"/>
          <w:lang w:val="de-DE"/>
        </w:rPr>
        <w:instrText>ADDIN CSL_CITATION {"citationItems":[{"id":"ITEM-1","itemData":{"DOI":"10.1007/BF00367282","ISSN":"00281042","PMID":"3531874","author":[{"dropping-particle":"","family":"Moatti","given":"N.","non-dropping-particle":"","parse-names":false,"suffix":""},{"dropping-particle":"","family":"Lapchine","given":"L.","non-dropping-particle":"","parse-names":false,"suffix":""},{"dropping-particle":"","family":"Gasset","given":"G.","non-dropping-particle":"","parse-names":false,"suffix":""},{"dropping-particle":"","family":"Richoilley","given":"G.","non-dropping-particle":"","parse-names":false,"suffix":""},{"dropping-particle":"","family":"Templier","given":"J.","non-dropping-particle":"","parse-names":false,"suffix":""},{"dropping-particle":"","family":"Tixador","given":"R.","non-dropping-particle":"","parse-names":false,"suffix":""}],"container-title":"Naturwissenschaften","id":"ITEM-1","issued":{"date-parts":[["1986"]]},"title":"Preliminary results of the \"Antibio\" experiment","type":"article-journal"},"uris":["http://www.mendeley.com/documents/?uuid=dc2a6089-b5b9-4a82-8952-0f9bc7883269"]}],"mendeley":{"formattedCitation":"(Moatti et al., 1986)","manualFormatting":" Moatti et al., 1986","plainTextFormattedCitation":"(Moatti et al., 1986)","previouslyFormattedCitation":"(Moatti et al., 1986)"},"properties":{"noteIndex":0},"schema":"https://github.com/citation-style-language/schema/raw/master/csl-citation.json"}</w:instrText>
      </w:r>
      <w:r w:rsidR="00F71023" w:rsidRPr="008C0E81">
        <w:rPr>
          <w:rFonts w:ascii="Times New Roman" w:hAnsi="Times New Roman" w:cs="Times New Roman"/>
          <w:sz w:val="24"/>
          <w:szCs w:val="24"/>
        </w:rPr>
        <w:fldChar w:fldCharType="separate"/>
      </w:r>
      <w:r w:rsidR="00816A7A" w:rsidRPr="008C0E81">
        <w:rPr>
          <w:rFonts w:ascii="Times New Roman" w:hAnsi="Times New Roman" w:cs="Times New Roman"/>
          <w:noProof/>
          <w:sz w:val="24"/>
          <w:szCs w:val="24"/>
          <w:lang w:val="de-DE"/>
        </w:rPr>
        <w:t xml:space="preserve"> Moatti et al., 1986</w:t>
      </w:r>
      <w:r w:rsidR="00F71023" w:rsidRPr="008C0E81">
        <w:rPr>
          <w:rFonts w:ascii="Times New Roman" w:hAnsi="Times New Roman" w:cs="Times New Roman"/>
          <w:sz w:val="24"/>
          <w:szCs w:val="24"/>
        </w:rPr>
        <w:fldChar w:fldCharType="end"/>
      </w:r>
      <w:r w:rsidR="00816A7A" w:rsidRPr="008C0E81">
        <w:rPr>
          <w:rFonts w:ascii="Times New Roman" w:hAnsi="Times New Roman" w:cs="Times New Roman"/>
          <w:sz w:val="24"/>
          <w:szCs w:val="24"/>
          <w:lang w:val="de-DE"/>
        </w:rPr>
        <w:t xml:space="preserve">; </w:t>
      </w:r>
      <w:r w:rsidR="00F71023" w:rsidRPr="008C0E81">
        <w:rPr>
          <w:rFonts w:ascii="Times New Roman" w:hAnsi="Times New Roman" w:cs="Times New Roman"/>
          <w:sz w:val="24"/>
          <w:szCs w:val="24"/>
        </w:rPr>
        <w:fldChar w:fldCharType="begin" w:fldLock="1"/>
      </w:r>
      <w:r w:rsidR="00816A7A" w:rsidRPr="008C0E81">
        <w:rPr>
          <w:rFonts w:ascii="Times New Roman" w:hAnsi="Times New Roman" w:cs="Times New Roman"/>
          <w:sz w:val="24"/>
          <w:szCs w:val="24"/>
          <w:lang w:val="de-DE"/>
        </w:rPr>
        <w:instrText>ADDIN CSL_CITATION {"citationItems":[{"id":"ITEM-1","itemData":{"ISSN":"03786501","PMID":"3569006","author":[{"dropping-particle":"","family":"Lapchine","given":"L.","non-dropping-particle":"","parse-names":false,"suffix":""},{"dropping-particle":"","family":"Moatti","given":"N.","non-dropping-particle":"","parse-names":false,"suffix":""},{"dropping-particle":"","family":"Gasset","given":"G.","non-dropping-particle":"","parse-names":false,"suffix":""},{"dropping-particle":"","family":"Richoilley","given":"G.","non-dropping-particle":"","parse-names":false,"suffix":""},{"dropping-particle":"","family":"Templier","given":"J.","non-dropping-particle":"","parse-names":false,"suffix":""},{"dropping-particle":"","family":"Tixador","given":"R.","non-dropping-particle":"","parse-names":false,"suffix":""}],"container-title":"Drugs under Experimental and Clinical Research","id":"ITEM-1","issued":{"date-parts":[["1986"]]},"title":"Antibiotic activity in space","type":"article-journal"},"uris":["http://www.mendeley.com/documents/?uuid=24edc04e-e23b-4b68-935d-7a6ff9533479"]}],"mendeley":{"formattedCitation":"(Lapchine et al., 1986)","manualFormatting":"Lapchine et al., 1986)","plainTextFormattedCitation":"(Lapchine et al., 1986)","previouslyFormattedCitation":"(Lapchine et al., 1986)"},"properties":{"noteIndex":0},"schema":"https://github.com/citation-style-language/schema/raw/master/csl-citation.json"}</w:instrText>
      </w:r>
      <w:r w:rsidR="00F71023" w:rsidRPr="008C0E81">
        <w:rPr>
          <w:rFonts w:ascii="Times New Roman" w:hAnsi="Times New Roman" w:cs="Times New Roman"/>
          <w:sz w:val="24"/>
          <w:szCs w:val="24"/>
        </w:rPr>
        <w:fldChar w:fldCharType="separate"/>
      </w:r>
      <w:r w:rsidR="00816A7A" w:rsidRPr="008C0E81">
        <w:rPr>
          <w:rFonts w:ascii="Times New Roman" w:hAnsi="Times New Roman" w:cs="Times New Roman"/>
          <w:noProof/>
          <w:sz w:val="24"/>
          <w:szCs w:val="24"/>
          <w:lang w:val="de-DE"/>
        </w:rPr>
        <w:t>Lapchine et al., 1986)</w:t>
      </w:r>
      <w:r w:rsidR="00F71023" w:rsidRPr="008C0E81">
        <w:rPr>
          <w:rFonts w:ascii="Times New Roman" w:hAnsi="Times New Roman" w:cs="Times New Roman"/>
          <w:sz w:val="24"/>
          <w:szCs w:val="24"/>
        </w:rPr>
        <w:fldChar w:fldCharType="end"/>
      </w:r>
      <w:r w:rsidR="00816A7A" w:rsidRPr="008C0E81">
        <w:rPr>
          <w:rFonts w:ascii="Times New Roman" w:hAnsi="Times New Roman" w:cs="Times New Roman"/>
          <w:sz w:val="24"/>
          <w:szCs w:val="24"/>
          <w:lang w:val="de-DE"/>
        </w:rPr>
        <w:t xml:space="preserve">. However, several investigations reported controversial results </w:t>
      </w:r>
      <w:r w:rsidR="00F71023" w:rsidRPr="008C0E81">
        <w:rPr>
          <w:rFonts w:ascii="Times New Roman" w:hAnsi="Times New Roman" w:cs="Times New Roman"/>
          <w:sz w:val="24"/>
          <w:szCs w:val="24"/>
        </w:rPr>
        <w:fldChar w:fldCharType="begin" w:fldLock="1"/>
      </w:r>
      <w:r w:rsidR="00816A7A" w:rsidRPr="008C0E81">
        <w:rPr>
          <w:rFonts w:ascii="Times New Roman" w:hAnsi="Times New Roman" w:cs="Times New Roman"/>
          <w:sz w:val="24"/>
          <w:szCs w:val="24"/>
          <w:lang w:val="de-DE"/>
        </w:rPr>
        <w:instrText>ADDIN CSL_CITATION {"citationItems":[{"id":"ITEM-1","itemData":{"DOI":"10.1099/00221287-137-12-2839","ISSN":"00221287","PMID":"1791437","abstract":"Cultures of the bacterium Escherichia coli were grown in the orbiting Biocosmos 2044 satellite in order to evaluate the effects of the space environment - weightlessness and heavy particle radiation - on growth parameters and energy metabolism, which have previously been reported to be affected, and on induction of the SOS response, which reflects DNA damage to the cell. We found no differences between the flight samples and control ground cultures in the growth yield per gram of carbon, in mean cell mass (from which we deduce that the growth rate was unaltered) or in the level of expression of the SOS response. These observations indicate that free-growing bacterial cells do not expend significant energy fighting gravity and that cosmic radiation within a space capsule does not produce significant levels of DNA damage.","author":[{"dropping-particle":"","family":"Bouloc","given":"P.","non-dropping-particle":"","parse-names":false,"suffix":""},{"dropping-particle":"","family":"D'Ari","given":"R.","non-dropping-particle":"","parse-names":false,"suffix":""}],"container-title":"Journal of General Microbiology","id":"ITEM-1","issued":{"date-parts":[["1991"]]},"title":"Escherichia coli metabolism in space","type":"article-journal"},"uris":["http://www.mendeley.com/documents/?uuid=834879e9-3c3a-4b54-b855-c8d5237230f4"]}],"mendeley":{"formattedCitation":"(Bouloc &amp; D’Ari, 1991)","manualFormatting":"(Bouloc &amp; D’Ari, 1991","plainTextFormattedCitation":"(Bouloc &amp; D’Ari, 1991)","previouslyFormattedCitation":"(Bouloc &amp; D’Ari, 1991)"},"properties":{"noteIndex":0},"schema":"https://github.com/citation-style-language/schema/raw/master/csl-citation.json"}</w:instrText>
      </w:r>
      <w:r w:rsidR="00F71023" w:rsidRPr="008C0E81">
        <w:rPr>
          <w:rFonts w:ascii="Times New Roman" w:hAnsi="Times New Roman" w:cs="Times New Roman"/>
          <w:sz w:val="24"/>
          <w:szCs w:val="24"/>
        </w:rPr>
        <w:fldChar w:fldCharType="separate"/>
      </w:r>
      <w:r w:rsidR="00816A7A" w:rsidRPr="008C0E81">
        <w:rPr>
          <w:rFonts w:ascii="Times New Roman" w:hAnsi="Times New Roman" w:cs="Times New Roman"/>
          <w:noProof/>
          <w:sz w:val="24"/>
          <w:szCs w:val="24"/>
          <w:lang w:val="de-DE"/>
        </w:rPr>
        <w:t>(Bouloc &amp; D’Ari, 1991</w:t>
      </w:r>
      <w:r w:rsidR="00F71023" w:rsidRPr="008C0E81">
        <w:rPr>
          <w:rFonts w:ascii="Times New Roman" w:hAnsi="Times New Roman" w:cs="Times New Roman"/>
          <w:sz w:val="24"/>
          <w:szCs w:val="24"/>
        </w:rPr>
        <w:fldChar w:fldCharType="end"/>
      </w:r>
      <w:r w:rsidR="00816A7A" w:rsidRPr="008C0E81">
        <w:rPr>
          <w:rFonts w:ascii="Times New Roman" w:hAnsi="Times New Roman" w:cs="Times New Roman"/>
          <w:sz w:val="24"/>
          <w:szCs w:val="24"/>
          <w:lang w:val="de-DE"/>
        </w:rPr>
        <w:t xml:space="preserve">; </w:t>
      </w:r>
      <w:r w:rsidR="00F71023" w:rsidRPr="008C0E81">
        <w:rPr>
          <w:rFonts w:ascii="Times New Roman" w:hAnsi="Times New Roman" w:cs="Times New Roman"/>
          <w:sz w:val="24"/>
          <w:szCs w:val="24"/>
        </w:rPr>
        <w:fldChar w:fldCharType="begin" w:fldLock="1"/>
      </w:r>
      <w:r w:rsidR="00816A7A" w:rsidRPr="008C0E81">
        <w:rPr>
          <w:rFonts w:ascii="Times New Roman" w:hAnsi="Times New Roman" w:cs="Times New Roman"/>
          <w:sz w:val="24"/>
          <w:szCs w:val="24"/>
          <w:lang w:val="de-DE"/>
        </w:rPr>
        <w:instrText>ADDIN CSL_CITATION {"citationItems":[{"id":"ITEM-1","itemData":{"DOI":"10.1016/0923-2508(94)90004-3","ISSN":"17697123","PMID":"8090991","abstract":"The growth rate in glucose minimal medium and time of entry into the stationary phase in pepton cultures were determined during the STS 42 mission of the space shuttle Discovery. Cells were cultured in plastic bags and growth was stopped at six different time points by lowering the temperature to 5°C, and at a single time point, by formaldehyde fixation. Based on cell number determination, the doubling time calculated for the flight samples of glucose cells was shorter (46 min) than for the ground samples (59 min). However, a larger cell size expected for more rapidly growing cells was not observed by volume measurements with the electronic particle counter, nor by electron microscopic measurement of cell dimensions. Only for cells fixed in flight was a larger cell length and percentage of constricted cells found. An optical density increase in the peptone cultures showed an earlier entry into the stationary phase in flight samples, but this could not be confirmed by viability counts. The single sample with cells fixed in flight showed properties indicative of growth stimulation. However, taking all observations together, we conclude that microgravity has no effect on the growth rate of exponentially growing Escherichia coli cells. © 1994.","author":[{"dropping-particle":"","family":"Gasset","given":"G.","non-dropping-particle":"","parse-names":false,"suffix":""},{"dropping-particle":"","family":"Tixador","given":"R.","non-dropping-particle":"","parse-names":false,"suffix":""},{"dropping-particle":"","family":"Eche","given":"B.","non-dropping-particle":"","parse-names":false,"suffix":""},{"dropping-particle":"","family":"Lapchine","given":"L.","non-dropping-particle":"","parse-names":false,"suffix":""},{"dropping-particle":"","family":"Moatti","given":"N.","non-dropping-particle":"","parse-names":false,"suffix":""},{"dropping-particle":"","family":"Toorop","given":"P.","non-dropping-particle":"","parse-names":false,"suffix":""},{"dropping-particle":"","family":"Woldringh","given":"C.","non-dropping-particle":"","parse-names":false,"suffix":""}],"container-title":"Research in Microbiology","id":"ITEM-1","issued":{"date-parts":[["1994"]]},"title":"Growth and division of Escherichia coli under microgravity conditions","type":"article-journal"},"uris":["http://www.mendeley.com/documents/?uuid=fbd2f0f4-16e9-44f7-912a-8519bf8d737e"]}],"mendeley":{"formattedCitation":"(Gasset et al., 1994)","manualFormatting":"Gasset et al., 1994)","plainTextFormattedCitation":"(Gasset et al., 1994)","previouslyFormattedCitation":"(Gasset et al., 1994)"},"properties":{"noteIndex":0},"schema":"https://github.com/citation-style-language/schema/raw/master/csl-citation.json"}</w:instrText>
      </w:r>
      <w:r w:rsidR="00F71023" w:rsidRPr="008C0E81">
        <w:rPr>
          <w:rFonts w:ascii="Times New Roman" w:hAnsi="Times New Roman" w:cs="Times New Roman"/>
          <w:sz w:val="24"/>
          <w:szCs w:val="24"/>
        </w:rPr>
        <w:fldChar w:fldCharType="separate"/>
      </w:r>
      <w:r w:rsidR="00816A7A" w:rsidRPr="008C0E81">
        <w:rPr>
          <w:rFonts w:ascii="Times New Roman" w:hAnsi="Times New Roman" w:cs="Times New Roman"/>
          <w:noProof/>
          <w:sz w:val="24"/>
          <w:szCs w:val="24"/>
          <w:lang w:val="de-DE"/>
        </w:rPr>
        <w:t>Gasset et al., 1994)</w:t>
      </w:r>
      <w:r w:rsidR="00F71023" w:rsidRPr="008C0E81">
        <w:rPr>
          <w:rFonts w:ascii="Times New Roman" w:hAnsi="Times New Roman" w:cs="Times New Roman"/>
          <w:sz w:val="24"/>
          <w:szCs w:val="24"/>
        </w:rPr>
        <w:fldChar w:fldCharType="end"/>
      </w:r>
      <w:r w:rsidR="00816A7A" w:rsidRPr="008C0E81">
        <w:rPr>
          <w:rFonts w:ascii="Times New Roman" w:hAnsi="Times New Roman" w:cs="Times New Roman"/>
          <w:sz w:val="24"/>
          <w:szCs w:val="24"/>
          <w:lang w:val="de-DE"/>
        </w:rPr>
        <w:t xml:space="preserve">. </w:t>
      </w:r>
    </w:p>
    <w:p w14:paraId="197F4A13" w14:textId="77777777" w:rsidR="005E7DDB" w:rsidRPr="008C0E81" w:rsidRDefault="005E7DDB" w:rsidP="00C7598D">
      <w:pPr>
        <w:autoSpaceDE w:val="0"/>
        <w:autoSpaceDN w:val="0"/>
        <w:adjustRightInd w:val="0"/>
        <w:spacing w:after="0" w:line="276" w:lineRule="auto"/>
        <w:jc w:val="both"/>
        <w:rPr>
          <w:rFonts w:ascii="Times New Roman" w:hAnsi="Times New Roman" w:cs="Times New Roman"/>
          <w:sz w:val="24"/>
          <w:szCs w:val="24"/>
          <w:lang w:val="de-DE"/>
        </w:rPr>
      </w:pPr>
    </w:p>
    <w:p w14:paraId="43497E0A" w14:textId="77777777" w:rsidR="005E7DDB" w:rsidRPr="008C0E81" w:rsidRDefault="005E7DDB" w:rsidP="00C7598D">
      <w:pPr>
        <w:pStyle w:val="ListParagraph"/>
        <w:numPr>
          <w:ilvl w:val="3"/>
          <w:numId w:val="7"/>
        </w:numPr>
        <w:autoSpaceDE w:val="0"/>
        <w:autoSpaceDN w:val="0"/>
        <w:adjustRightInd w:val="0"/>
        <w:spacing w:after="0" w:line="276" w:lineRule="auto"/>
        <w:jc w:val="both"/>
        <w:rPr>
          <w:rFonts w:ascii="Times New Roman" w:hAnsi="Times New Roman" w:cs="Times New Roman"/>
          <w:b/>
          <w:sz w:val="24"/>
          <w:szCs w:val="24"/>
        </w:rPr>
      </w:pPr>
      <w:r w:rsidRPr="008C0E81">
        <w:rPr>
          <w:rFonts w:ascii="Times New Roman" w:hAnsi="Times New Roman" w:cs="Times New Roman"/>
          <w:b/>
          <w:sz w:val="24"/>
          <w:szCs w:val="24"/>
        </w:rPr>
        <w:t>Secondary metabolism</w:t>
      </w:r>
    </w:p>
    <w:p w14:paraId="757515E1" w14:textId="77777777" w:rsidR="005E7DDB" w:rsidRPr="008C0E81" w:rsidRDefault="005E7DDB" w:rsidP="00C7598D">
      <w:pPr>
        <w:autoSpaceDE w:val="0"/>
        <w:autoSpaceDN w:val="0"/>
        <w:adjustRightInd w:val="0"/>
        <w:spacing w:after="0" w:line="276" w:lineRule="auto"/>
        <w:jc w:val="both"/>
        <w:rPr>
          <w:rFonts w:ascii="Times New Roman" w:eastAsiaTheme="minorEastAsia" w:hAnsi="Times New Roman" w:cs="Times New Roman"/>
          <w:sz w:val="24"/>
          <w:szCs w:val="24"/>
        </w:rPr>
      </w:pPr>
      <w:r w:rsidRPr="008C0E81">
        <w:rPr>
          <w:rFonts w:ascii="Times New Roman" w:hAnsi="Times New Roman" w:cs="Times New Roman"/>
          <w:sz w:val="24"/>
          <w:szCs w:val="24"/>
        </w:rPr>
        <w:t xml:space="preserve">Besides growth, secondary metabolite production was also affected by microgravity. The </w:t>
      </w:r>
      <w:r w:rsidRPr="008C0E81">
        <w:rPr>
          <w:rFonts w:ascii="Times New Roman" w:hAnsi="Times New Roman" w:cs="Times New Roman"/>
          <w:sz w:val="24"/>
          <w:szCs w:val="24"/>
          <w:lang w:val="en-IN"/>
        </w:rPr>
        <w:t xml:space="preserve">production of β-lactam antibiotics by </w:t>
      </w:r>
      <w:r w:rsidRPr="008C0E81">
        <w:rPr>
          <w:rFonts w:ascii="Times New Roman" w:hAnsi="Times New Roman" w:cs="Times New Roman"/>
          <w:i/>
          <w:sz w:val="24"/>
          <w:szCs w:val="24"/>
          <w:lang w:val="en-IN"/>
        </w:rPr>
        <w:t xml:space="preserve">Streptomyces </w:t>
      </w:r>
      <w:proofErr w:type="spellStart"/>
      <w:r w:rsidRPr="008C0E81">
        <w:rPr>
          <w:rFonts w:ascii="Times New Roman" w:hAnsi="Times New Roman" w:cs="Times New Roman"/>
          <w:i/>
          <w:sz w:val="24"/>
          <w:szCs w:val="24"/>
          <w:lang w:val="en-IN"/>
        </w:rPr>
        <w:t>clavuligerus</w:t>
      </w:r>
      <w:proofErr w:type="spellEnd"/>
      <w:r w:rsidRPr="008C0E81">
        <w:rPr>
          <w:rFonts w:ascii="Times New Roman" w:hAnsi="Times New Roman" w:cs="Times New Roman"/>
          <w:sz w:val="24"/>
          <w:szCs w:val="24"/>
          <w:lang w:val="en-IN"/>
        </w:rPr>
        <w:t xml:space="preserve">, production of rapamycin by </w:t>
      </w:r>
      <w:r w:rsidRPr="008C0E81">
        <w:rPr>
          <w:rFonts w:ascii="Times New Roman" w:hAnsi="Times New Roman" w:cs="Times New Roman"/>
          <w:i/>
          <w:sz w:val="24"/>
          <w:szCs w:val="24"/>
          <w:lang w:val="en-IN"/>
        </w:rPr>
        <w:t xml:space="preserve">Streptomyces </w:t>
      </w:r>
      <w:proofErr w:type="spellStart"/>
      <w:r w:rsidRPr="008C0E81">
        <w:rPr>
          <w:rFonts w:ascii="Times New Roman" w:hAnsi="Times New Roman" w:cs="Times New Roman"/>
          <w:i/>
          <w:sz w:val="24"/>
          <w:szCs w:val="24"/>
          <w:lang w:val="en-IN"/>
        </w:rPr>
        <w:t>hygroscopicus</w:t>
      </w:r>
      <w:proofErr w:type="spellEnd"/>
      <w:r w:rsidRPr="008C0E81">
        <w:rPr>
          <w:rFonts w:ascii="Times New Roman" w:hAnsi="Times New Roman" w:cs="Times New Roman"/>
          <w:sz w:val="24"/>
          <w:szCs w:val="24"/>
          <w:lang w:val="en-IN"/>
        </w:rPr>
        <w:t xml:space="preserve">, and production of microcin B17 by </w:t>
      </w:r>
      <w:r w:rsidRPr="008C0E81">
        <w:rPr>
          <w:rFonts w:ascii="Times New Roman" w:hAnsi="Times New Roman" w:cs="Times New Roman"/>
          <w:i/>
          <w:sz w:val="24"/>
          <w:szCs w:val="24"/>
          <w:lang w:val="en-IN"/>
        </w:rPr>
        <w:t>E. coli</w:t>
      </w:r>
      <w:r w:rsidRPr="008C0E81">
        <w:rPr>
          <w:rFonts w:ascii="Times New Roman" w:hAnsi="Times New Roman" w:cs="Times New Roman"/>
          <w:sz w:val="24"/>
          <w:szCs w:val="24"/>
          <w:lang w:val="en-IN"/>
        </w:rPr>
        <w:t xml:space="preserve"> were suppressed during culturing in simulated microgravity </w:t>
      </w:r>
      <w:r w:rsidR="00F71023" w:rsidRPr="008C0E81">
        <w:rPr>
          <w:rFonts w:ascii="Times New Roman" w:hAnsi="Times New Roman" w:cs="Times New Roman"/>
          <w:sz w:val="24"/>
          <w:szCs w:val="24"/>
          <w:lang w:val="en-IN"/>
        </w:rPr>
        <w:fldChar w:fldCharType="begin" w:fldLock="1"/>
      </w:r>
      <w:r w:rsidRPr="008C0E81">
        <w:rPr>
          <w:rFonts w:ascii="Times New Roman" w:hAnsi="Times New Roman" w:cs="Times New Roman"/>
          <w:sz w:val="24"/>
          <w:szCs w:val="24"/>
          <w:lang w:val="en-IN"/>
        </w:rPr>
        <w:instrText>ADDIN CSL_CITATION {"citationItems":[{"id":"ITEM-1","itemData":{"DOI":"10.1128/aem.63.10.4090-4092.1997","ISSN":"00992240","PMID":"9327574","abstract":"Production of the antibacterial polypeptide microcin B17 (MccB17) by Escherichia coli ZK650 was inhibited by simulated microgravity. The site of MccB17 accumulation was found to be different, depending on whether the organism was grown in shaking flasks or in rotating bioreactors designed to establish a simulated micro-gravity environment. In flasks, the accumulation was cellular, but in the reactors, virtually all the microcin was found in the medium. The change from a cellular site to an extracellular one was apparently not a function of gravity, since extracellular production occurred in these bioreactors, irrespective of whether they were operated in the simulated microgravity or normal gravity mode. More probably, excretion is due to the much lower degree of shear stress in the bioreactors. Addition of even a single glass bead to the 50-ml medium volume in the bioreactor created enough shear to change the site of MccB17 accumulation from the medium to the cells.","author":[{"dropping-particle":"","family":"Fang","given":"A.","non-dropping-particle":"","parse-names":false,"suffix":""},{"dropping-particle":"","family":"Pierson","given":"D. L.","non-dropping-particle":"","parse-names":false,"suffix":""},{"dropping-particle":"","family":"Koenig","given":"D. W.","non-dropping-particle":"","parse-names":false,"suffix":""},{"dropping-particle":"","family":"Mishra","given":"S. K.","non-dropping-particle":"","parse-names":false,"suffix":""},{"dropping-particle":"","family":"Demain","given":"A. L.","non-dropping-particle":"","parse-names":false,"suffix":""}],"container-title":"Applied and Environmental Microbiology","id":"ITEM-1","issued":{"date-parts":[["1997"]]},"title":"Effect of simulated microgravity and shear stress on microcin B17 production by Escherichia coli and on its excretion into the medium","type":"article"},"uris":["http://www.mendeley.com/documents/?uuid=3c82a6e0-7d7b-4794-8584-255e1bb20856"]}],"mendeley":{"formattedCitation":"(Fang et al., 1997)","plainTextFormattedCitation":"(Fang et al., 1997)","previouslyFormattedCitation":"(Fang et al., 1997)"},"properties":{"noteIndex":0},"schema":"https://github.com/citation-style-language/schema/raw/master/csl-citation.json"}</w:instrText>
      </w:r>
      <w:r w:rsidR="00F71023" w:rsidRPr="008C0E81">
        <w:rPr>
          <w:rFonts w:ascii="Times New Roman" w:hAnsi="Times New Roman" w:cs="Times New Roman"/>
          <w:sz w:val="24"/>
          <w:szCs w:val="24"/>
          <w:lang w:val="en-IN"/>
        </w:rPr>
        <w:fldChar w:fldCharType="separate"/>
      </w:r>
      <w:r w:rsidRPr="008C0E81">
        <w:rPr>
          <w:rFonts w:ascii="Times New Roman" w:hAnsi="Times New Roman" w:cs="Times New Roman"/>
          <w:noProof/>
          <w:sz w:val="24"/>
          <w:szCs w:val="24"/>
          <w:lang w:val="en-IN"/>
        </w:rPr>
        <w:t>(Fang et al., 1997)</w:t>
      </w:r>
      <w:r w:rsidR="00F71023" w:rsidRPr="008C0E81">
        <w:rPr>
          <w:rFonts w:ascii="Times New Roman" w:hAnsi="Times New Roman" w:cs="Times New Roman"/>
          <w:sz w:val="24"/>
          <w:szCs w:val="24"/>
          <w:lang w:val="en-IN"/>
        </w:rPr>
        <w:fldChar w:fldCharType="end"/>
      </w:r>
      <w:r w:rsidRPr="008C0E81">
        <w:rPr>
          <w:rFonts w:ascii="Times New Roman" w:hAnsi="Times New Roman" w:cs="Times New Roman"/>
          <w:sz w:val="24"/>
          <w:szCs w:val="24"/>
          <w:lang w:val="en-IN"/>
        </w:rPr>
        <w:t xml:space="preserve">. </w:t>
      </w:r>
      <w:r w:rsidRPr="008C0E81">
        <w:rPr>
          <w:rFonts w:ascii="Times New Roman" w:hAnsi="Times New Roman" w:cs="Times New Roman"/>
          <w:sz w:val="24"/>
          <w:szCs w:val="24"/>
        </w:rPr>
        <w:t xml:space="preserve">Changes in metabolism caused by simulated microgravity were reported previously by </w:t>
      </w:r>
      <w:r w:rsidR="00F71023" w:rsidRPr="008C0E81">
        <w:rPr>
          <w:rFonts w:ascii="Times New Roman" w:hAnsi="Times New Roman" w:cs="Times New Roman"/>
          <w:sz w:val="24"/>
          <w:szCs w:val="24"/>
        </w:rPr>
        <w:fldChar w:fldCharType="begin" w:fldLock="1"/>
      </w:r>
      <w:r w:rsidRPr="008C0E81">
        <w:rPr>
          <w:rFonts w:ascii="Times New Roman" w:hAnsi="Times New Roman" w:cs="Times New Roman"/>
          <w:sz w:val="24"/>
          <w:szCs w:val="24"/>
        </w:rPr>
        <w:instrText>ADDIN CSL_CITATION {"citationItems":[{"id":"ITEM-1","itemData":{"DOI":"10.1007/s002530051216","ISSN":"01757598","PMID":"9650257","abstract":"The effect of space flight on the production of the antibiotic monorden on two types of agar media, T8 and PG, by Humicola fuscoatra WC5157 was examined on board the US Space Shuttle mission STS-77 in May 1996. Paired space-flight and ground control samples were prepared using identical hardware, protocol, media, and inoculum. Inoculation occurred simultaneously for both groups 2.5 h after launch. The flight and ground samples were allowed to grow for the entire 10-day mission in a dark, thermally controlled (22 °C) environment. Post-flight HPLC analysis of the flight and ground sample extracts indicated that the production of monorden by H. fuscoatra WC5157 in the flight samples was higher than in the ground samples in both agar media. In the T8 medium, the production of monorden in the flight and ground samples was 11.6 ± 3.5 μg and 8.9 ± 1.1 μg respectively (30% increase). In the PG medium, the production of monorden in the flight and ground samples was 23.8 ± 3.3 μg and 8.2 ± 2.2 μg respectively (190% increase). The production of monorden in the flight and ground control samples was confirmed by HPLC-MS analysis.","author":[{"dropping-particle":"","family":"Lam","given":"K. S.","non-dropping-particle":"","parse-names":false,"suffix":""},{"dropping-particle":"","family":"Mamber","given":"S. W.","non-dropping-particle":"","parse-names":false,"suffix":""},{"dropping-particle":"","family":"Pack","given":"E. J.","non-dropping-particle":"","parse-names":false,"suffix":""},{"dropping-particle":"","family":"Forenza","given":"S.","non-dropping-particle":"","parse-names":false,"suffix":""},{"dropping-particle":"","family":"Fernandes","given":"P. B.","non-dropping-particle":"","parse-names":false,"suffix":""},{"dropping-particle":"","family":"Klaus","given":"D. M.","non-dropping-particle":"","parse-names":false,"suffix":""}],"container-title":"Applied Microbiology and Biotechnology","id":"ITEM-1","issued":{"date-parts":[["1998"]]},"title":"The effects of space flight on the production of monorden by Humicola fuscoatra WC5157 in solid-state fermentation","type":"article-journal"},"uris":["http://www.mendeley.com/documents/?uuid=5a31f29c-e91c-4fc4-a76d-bec283c95f67"]}],"mendeley":{"formattedCitation":"(Lam et al., 1998)","manualFormatting":"Lam et al. (1998)","plainTextFormattedCitation":"(Lam et al., 1998)","previouslyFormattedCitation":"(Lam et al., 1998)"},"properties":{"noteIndex":0},"schema":"https://github.com/citation-style-language/schema/raw/master/csl-citation.json"}</w:instrText>
      </w:r>
      <w:r w:rsidR="00F71023" w:rsidRPr="008C0E81">
        <w:rPr>
          <w:rFonts w:ascii="Times New Roman" w:hAnsi="Times New Roman" w:cs="Times New Roman"/>
          <w:sz w:val="24"/>
          <w:szCs w:val="24"/>
        </w:rPr>
        <w:fldChar w:fldCharType="separate"/>
      </w:r>
      <w:r w:rsidRPr="008C0E81">
        <w:rPr>
          <w:rFonts w:ascii="Times New Roman" w:hAnsi="Times New Roman" w:cs="Times New Roman"/>
          <w:noProof/>
          <w:sz w:val="24"/>
          <w:szCs w:val="24"/>
        </w:rPr>
        <w:t>Lam et al. (1998)</w:t>
      </w:r>
      <w:r w:rsidR="00F71023" w:rsidRPr="008C0E81">
        <w:rPr>
          <w:rFonts w:ascii="Times New Roman" w:hAnsi="Times New Roman" w:cs="Times New Roman"/>
          <w:sz w:val="24"/>
          <w:szCs w:val="24"/>
        </w:rPr>
        <w:fldChar w:fldCharType="end"/>
      </w:r>
      <w:r w:rsidRPr="008C0E81">
        <w:rPr>
          <w:rFonts w:ascii="Times New Roman" w:hAnsi="Times New Roman" w:cs="Times New Roman"/>
          <w:sz w:val="24"/>
          <w:szCs w:val="24"/>
        </w:rPr>
        <w:t xml:space="preserve">. He reported higher </w:t>
      </w:r>
      <w:r w:rsidRPr="008C0E81">
        <w:rPr>
          <w:rFonts w:ascii="Times New Roman" w:hAnsi="Times New Roman" w:cs="Times New Roman"/>
          <w:sz w:val="24"/>
          <w:szCs w:val="24"/>
        </w:rPr>
        <w:lastRenderedPageBreak/>
        <w:t xml:space="preserve">production of the antibiotic </w:t>
      </w:r>
      <w:proofErr w:type="spellStart"/>
      <w:r w:rsidRPr="008C0E81">
        <w:rPr>
          <w:rFonts w:ascii="Times New Roman" w:hAnsi="Times New Roman" w:cs="Times New Roman"/>
          <w:sz w:val="24"/>
          <w:szCs w:val="24"/>
        </w:rPr>
        <w:t>monorden</w:t>
      </w:r>
      <w:proofErr w:type="spellEnd"/>
      <w:r w:rsidRPr="008C0E81">
        <w:rPr>
          <w:rFonts w:ascii="Times New Roman" w:hAnsi="Times New Roman" w:cs="Times New Roman"/>
          <w:sz w:val="24"/>
          <w:szCs w:val="24"/>
        </w:rPr>
        <w:t xml:space="preserve"> by </w:t>
      </w:r>
      <w:proofErr w:type="spellStart"/>
      <w:r w:rsidRPr="008C0E81">
        <w:rPr>
          <w:rFonts w:ascii="Times New Roman" w:hAnsi="Times New Roman" w:cs="Times New Roman"/>
          <w:i/>
          <w:iCs/>
          <w:sz w:val="24"/>
          <w:szCs w:val="24"/>
        </w:rPr>
        <w:t>Humicolafuscoatra</w:t>
      </w:r>
      <w:proofErr w:type="spellEnd"/>
      <w:r w:rsidRPr="008C0E81">
        <w:rPr>
          <w:rFonts w:ascii="Times New Roman" w:hAnsi="Times New Roman" w:cs="Times New Roman"/>
          <w:sz w:val="24"/>
          <w:szCs w:val="24"/>
        </w:rPr>
        <w:t xml:space="preserve"> in the Space Shuttle compared to the ground control samples</w:t>
      </w:r>
      <w:r w:rsidR="00180BD0" w:rsidRPr="008C0E81">
        <w:rPr>
          <w:rFonts w:ascii="Times New Roman" w:hAnsi="Times New Roman" w:cs="Times New Roman"/>
          <w:sz w:val="24"/>
          <w:szCs w:val="24"/>
        </w:rPr>
        <w:t xml:space="preserve">, while </w:t>
      </w:r>
      <w:r w:rsidR="00F71023" w:rsidRPr="008C0E81">
        <w:rPr>
          <w:rFonts w:ascii="Times New Roman" w:hAnsi="Times New Roman" w:cs="Times New Roman"/>
          <w:sz w:val="24"/>
          <w:szCs w:val="24"/>
        </w:rPr>
        <w:fldChar w:fldCharType="begin" w:fldLock="1"/>
      </w:r>
      <w:r w:rsidRPr="008C0E81">
        <w:rPr>
          <w:rFonts w:ascii="Times New Roman" w:hAnsi="Times New Roman" w:cs="Times New Roman"/>
          <w:sz w:val="24"/>
          <w:szCs w:val="24"/>
        </w:rPr>
        <w:instrText>ADDIN CSL_CITATION {"citationItems":[{"id":"ITEM-1","itemData":{"DOI":"10.1002/tcr.1018","ISSN":"15278999","PMID":"11893073","abstract":"We have studied microbial secondary metabolism in a simulated microgravity (SMG) environment provided by NASA rotating-wall bioreactors (RWBs). These reactors were designed to simulate some aspects of actual microgravity that occur in space. Growth and product formation were observed in SMG in all cases studied, i.e., Bacillus brevh produced gramicidin S (GS), Streptomyces clavuligems made β-lactam antibiotics, Streftomyces bygroscopicus produced rapamycin, and Escherichia colt produced microcin B17 (MccB17). Of these processes, only GS production was unaffected by SMG; production of the other three products was inhibited. This was determined by comparison with performance in an RWB positioned in a different mode to provide a normal gravity (NG) environment. Carbon source repression by glycerol of the GS process, as observed in shaken flasks, was not observed in the RWBs, whether operated in the SMG or NG mode. The same phenomenon occurred in the case of MccB17 production, with respect to glucose repression. Thus, the negative effects of carbon source on GS and β-lactam formation are presumably dependent on shear, turbulence, and/or vessel geometry, but not on gravity. Stimulatory effects of phosphate and the precursor L-lysine on β-lactam antibiotic production, as observed in flasks, also occurred in SMG. An almost complete shift in the localization of produced MccBl? from cells to extracellular medium was observed when E. colt was grown in the RWB under SMG or NG. If a plastic bead was placed in the RWB, accumulation became cellular, as it is in shaken flasks, indicating that sheer stress favors a cellular location. In the case of rapamycin, the same type of shift was observed, but it was less dramatic, i.e., growth in the RWB under SMG shifted the distribution of produced rapamycin from 2β cellular:lβ extracellular to 1β cellular:2β extracellular. Stress has been shown to induce or promote secondary metabolism in a number of other microbial systems. RWBs provide a low stress SMG environment, which, however, supports only poor production of MccB17, as compared to production in shaken flasks. We wondered whether the poor production in RWBs under SMG is due to the low level of stress, and whether increasing stress in the RWBs would raise the amount of MccB17 formed. We found that increasing shear stress by adding a single Teflon bead to the RWB improved MccB17 production. Although shear stress seems to have a marked positive effect on MccB17 production …","author":[{"dropping-particle":"","family":"Demain","given":"Arnold L.","non-dropping-particle":"","parse-names":false,"suffix":""},{"dropping-particle":"","family":"Fang","given":"Aiqi","non-dropping-particle":"","parse-names":false,"suffix":""}],"container-title":"Chemical Records","id":"ITEM-1","issued":{"date-parts":[["2001"]]},"title":"Secondary metabolism in simulated microgravity","type":"article-journal"},"uris":["http://www.mendeley.com/documents/?uuid=e34492a9-6435-43f1-af79-f6df0aef98c7"]}],"mendeley":{"formattedCitation":"(Demain &amp; Fang, 2001)","manualFormatting":"Demain &amp; Fang, (2001)","plainTextFormattedCitation":"(Demain &amp; Fang, 2001)","previouslyFormattedCitation":"(Demain &amp; Fang, 2001)"},"properties":{"noteIndex":0},"schema":"https://github.com/citation-style-language/schema/raw/master/csl-citation.json"}</w:instrText>
      </w:r>
      <w:r w:rsidR="00F71023" w:rsidRPr="008C0E81">
        <w:rPr>
          <w:rFonts w:ascii="Times New Roman" w:hAnsi="Times New Roman" w:cs="Times New Roman"/>
          <w:sz w:val="24"/>
          <w:szCs w:val="24"/>
        </w:rPr>
        <w:fldChar w:fldCharType="separate"/>
      </w:r>
      <w:r w:rsidRPr="008C0E81">
        <w:rPr>
          <w:rFonts w:ascii="Times New Roman" w:hAnsi="Times New Roman" w:cs="Times New Roman"/>
          <w:noProof/>
          <w:sz w:val="24"/>
          <w:szCs w:val="24"/>
        </w:rPr>
        <w:t>Demain &amp; Fang, (2001)</w:t>
      </w:r>
      <w:r w:rsidR="00F71023" w:rsidRPr="008C0E81">
        <w:rPr>
          <w:rFonts w:ascii="Times New Roman" w:hAnsi="Times New Roman" w:cs="Times New Roman"/>
          <w:sz w:val="24"/>
          <w:szCs w:val="24"/>
        </w:rPr>
        <w:fldChar w:fldCharType="end"/>
      </w:r>
      <w:r w:rsidRPr="008C0E81">
        <w:rPr>
          <w:rFonts w:ascii="Times New Roman" w:hAnsi="Times New Roman" w:cs="Times New Roman"/>
          <w:sz w:val="24"/>
          <w:szCs w:val="24"/>
        </w:rPr>
        <w:t xml:space="preserve"> observed changes in levels of several secondary metabolites induced by SMG. The effect of low-shear microgravity using a rotating wall </w:t>
      </w:r>
      <w:r w:rsidR="00854F20" w:rsidRPr="008C0E81">
        <w:rPr>
          <w:rFonts w:ascii="Times New Roman" w:hAnsi="Times New Roman" w:cs="Times New Roman"/>
          <w:sz w:val="24"/>
          <w:szCs w:val="24"/>
        </w:rPr>
        <w:t>vessel</w:t>
      </w:r>
      <w:r w:rsidR="00D3427D" w:rsidRPr="008C0E81">
        <w:rPr>
          <w:rFonts w:ascii="Times New Roman" w:hAnsi="Times New Roman" w:cs="Times New Roman"/>
          <w:sz w:val="24"/>
          <w:szCs w:val="24"/>
        </w:rPr>
        <w:t xml:space="preserve"> </w:t>
      </w:r>
      <w:r w:rsidR="00854F20" w:rsidRPr="008C0E81">
        <w:rPr>
          <w:rFonts w:ascii="Times New Roman" w:hAnsi="Times New Roman" w:cs="Times New Roman"/>
          <w:sz w:val="24"/>
          <w:szCs w:val="24"/>
        </w:rPr>
        <w:t xml:space="preserve">on </w:t>
      </w:r>
      <w:r w:rsidRPr="008C0E81">
        <w:rPr>
          <w:rFonts w:ascii="Times New Roman" w:hAnsi="Times New Roman" w:cs="Times New Roman"/>
          <w:sz w:val="24"/>
          <w:szCs w:val="24"/>
        </w:rPr>
        <w:t xml:space="preserve">the metabolism of </w:t>
      </w:r>
      <w:proofErr w:type="spellStart"/>
      <w:r w:rsidRPr="008C0E81">
        <w:rPr>
          <w:rFonts w:ascii="Times New Roman" w:hAnsi="Times New Roman" w:cs="Times New Roman"/>
          <w:i/>
          <w:iCs/>
          <w:sz w:val="24"/>
          <w:szCs w:val="24"/>
        </w:rPr>
        <w:t>Cupriavidusmetallidurans</w:t>
      </w:r>
      <w:proofErr w:type="spellEnd"/>
      <w:r w:rsidR="00843265" w:rsidRPr="008C0E81">
        <w:rPr>
          <w:rFonts w:ascii="Times New Roman" w:hAnsi="Times New Roman" w:cs="Times New Roman"/>
          <w:i/>
          <w:iCs/>
          <w:sz w:val="24"/>
          <w:szCs w:val="24"/>
        </w:rPr>
        <w:t xml:space="preserve"> </w:t>
      </w:r>
      <w:r w:rsidRPr="008C0E81">
        <w:rPr>
          <w:rFonts w:ascii="Times New Roman" w:hAnsi="Times New Roman" w:cs="Times New Roman"/>
          <w:sz w:val="24"/>
          <w:szCs w:val="24"/>
        </w:rPr>
        <w:t xml:space="preserve">LMG 1195 was studied with Raman spectroscopy. Results showed higher </w:t>
      </w:r>
      <w:proofErr w:type="spellStart"/>
      <w:r w:rsidRPr="008C0E81">
        <w:rPr>
          <w:rFonts w:ascii="Times New Roman" w:hAnsi="Times New Roman" w:cs="Times New Roman"/>
          <w:sz w:val="24"/>
          <w:szCs w:val="24"/>
        </w:rPr>
        <w:t>oly</w:t>
      </w:r>
      <w:proofErr w:type="spellEnd"/>
      <w:r w:rsidRPr="008C0E81">
        <w:rPr>
          <w:rFonts w:ascii="Times New Roman" w:hAnsi="Times New Roman" w:cs="Times New Roman"/>
          <w:sz w:val="24"/>
          <w:szCs w:val="24"/>
        </w:rPr>
        <w:t xml:space="preserve">-β-hydroxybutyrate (PHB) production in SMG after 24 h of culturing while </w:t>
      </w:r>
      <w:r w:rsidR="00854F20" w:rsidRPr="008C0E81">
        <w:rPr>
          <w:rFonts w:ascii="Times New Roman" w:hAnsi="Times New Roman" w:cs="Times New Roman"/>
          <w:sz w:val="24"/>
          <w:szCs w:val="24"/>
        </w:rPr>
        <w:t xml:space="preserve">the </w:t>
      </w:r>
      <w:r w:rsidRPr="008C0E81">
        <w:rPr>
          <w:rFonts w:ascii="Times New Roman" w:hAnsi="Times New Roman" w:cs="Times New Roman"/>
          <w:sz w:val="24"/>
          <w:szCs w:val="24"/>
        </w:rPr>
        <w:t xml:space="preserve">reduction in PHB concentrations in SMG compared to the control after 48 hours. The changes in carbon metabolism remain </w:t>
      </w:r>
      <w:r w:rsidR="00854F20" w:rsidRPr="008C0E81">
        <w:rPr>
          <w:rFonts w:ascii="Times New Roman" w:hAnsi="Times New Roman" w:cs="Times New Roman"/>
          <w:sz w:val="24"/>
          <w:szCs w:val="24"/>
        </w:rPr>
        <w:t xml:space="preserve">the </w:t>
      </w:r>
      <w:r w:rsidRPr="008C0E81">
        <w:rPr>
          <w:rFonts w:ascii="Times New Roman" w:hAnsi="Times New Roman" w:cs="Times New Roman"/>
          <w:sz w:val="24"/>
          <w:szCs w:val="24"/>
        </w:rPr>
        <w:t xml:space="preserve">same for both durations. However, interfering effects of </w:t>
      </w:r>
      <w:r w:rsidR="00854F20" w:rsidRPr="008C0E81">
        <w:rPr>
          <w:rFonts w:ascii="Times New Roman" w:hAnsi="Times New Roman" w:cs="Times New Roman"/>
          <w:sz w:val="24"/>
          <w:szCs w:val="24"/>
        </w:rPr>
        <w:t xml:space="preserve">the </w:t>
      </w:r>
      <w:r w:rsidRPr="008C0E81">
        <w:rPr>
          <w:rFonts w:ascii="Times New Roman" w:hAnsi="Times New Roman" w:cs="Times New Roman"/>
          <w:sz w:val="24"/>
          <w:szCs w:val="24"/>
        </w:rPr>
        <w:t>SMG environment, different oxygen demand</w:t>
      </w:r>
      <w:r w:rsidR="00854F20" w:rsidRPr="008C0E81">
        <w:rPr>
          <w:rFonts w:ascii="Times New Roman" w:hAnsi="Times New Roman" w:cs="Times New Roman"/>
          <w:sz w:val="24"/>
          <w:szCs w:val="24"/>
        </w:rPr>
        <w:t>,</w:t>
      </w:r>
      <w:r w:rsidRPr="008C0E81">
        <w:rPr>
          <w:rFonts w:ascii="Times New Roman" w:hAnsi="Times New Roman" w:cs="Times New Roman"/>
          <w:sz w:val="24"/>
          <w:szCs w:val="24"/>
        </w:rPr>
        <w:t xml:space="preserve"> and different growth characteristics may be responsible for the difference in Raman patterns </w:t>
      </w:r>
      <w:r w:rsidR="00F71023" w:rsidRPr="008C0E81">
        <w:rPr>
          <w:rFonts w:ascii="Times New Roman" w:hAnsi="Times New Roman" w:cs="Times New Roman"/>
          <w:sz w:val="24"/>
          <w:szCs w:val="24"/>
        </w:rPr>
        <w:fldChar w:fldCharType="begin" w:fldLock="1"/>
      </w:r>
      <w:r w:rsidRPr="008C0E81">
        <w:rPr>
          <w:rFonts w:ascii="Times New Roman" w:hAnsi="Times New Roman" w:cs="Times New Roman"/>
          <w:sz w:val="24"/>
          <w:szCs w:val="24"/>
        </w:rPr>
        <w:instrText>ADDIN CSL_CITATION {"citationItems":[{"id":"ITEM-1","itemData":{"DOI":"10.1007/s12217-008-9037-0","ISSN":"09380108","abstract":"In this study, the effect of low-shear microgravity on the metabolism of Cupriavidus metallidurans LMG 1195 was studied with Raman spectroscopy. Therefore, the strain was cultured for 24 or 48 h in a rotating wall vessel to simulate microgravity (SMG) and in a control setup. The differences in Raman spectra recorded from both setups after 24 h of culturing were small. The most prominent features in a difference spectrum, calculated between the mean spectra from the microgravity and the control setup separately, could be assigned to the presence of poly-β-hydroxybutyrate (PHB). SMG seems to yield a higher PHB production after 24 h of culturing. Additional processing of the spectra suggested that SMG induced also other changes in the carbon-metabolism. After 48 h, similar results were found for the carbon metabolism, while PHB concentrations were reduced in SMG compared to the control. However, these differences could also be caused by interfering effects that may occur in the bioreactors after a prolonged incubation time. © 2008 Springer Science+Business Media B.V.","author":[{"dropping-particle":"","family":"Gelder","given":"Joke","non-dropping-particle":"De","parse-names":false,"suffix":""},{"dropping-particle":"","family":"Vandenabeele","given":"Peter","non-dropping-particle":"","parse-names":false,"suffix":""},{"dropping-particle":"","family":"Boever","given":"Patrick","non-dropping-particle":"De","parse-names":false,"suffix":""},{"dropping-particle":"","family":"Mergeay","given":"Max","non-dropping-particle":"","parse-names":false,"suffix":""},{"dropping-particle":"","family":"Moens","given":"Luc","non-dropping-particle":"","parse-names":false,"suffix":""},{"dropping-particle":"","family":"Vos","given":"Paul","non-dropping-particle":"De","parse-names":false,"suffix":""}],"container-title":"Microgravity Science and Technology","id":"ITEM-1","issued":{"date-parts":[["2009"]]},"title":"Raman spectroscopic analysis of cupriavidus metallidurans LMG 1195 (CH34) cultured in low-shear microgravity conditions","type":"article-journal"},"uris":["http://www.mendeley.com/documents/?uuid=cb6535b7-5f20-4651-873e-75a0d46198ab"]}],"mendeley":{"formattedCitation":"(De Gelder et al., 2009)","plainTextFormattedCitation":"(De Gelder et al., 2009)","previouslyFormattedCitation":"(De Gelder et al., 2009)"},"properties":{"noteIndex":0},"schema":"https://github.com/citation-style-language/schema/raw/master/csl-citation.json"}</w:instrText>
      </w:r>
      <w:r w:rsidR="00F71023" w:rsidRPr="008C0E81">
        <w:rPr>
          <w:rFonts w:ascii="Times New Roman" w:hAnsi="Times New Roman" w:cs="Times New Roman"/>
          <w:sz w:val="24"/>
          <w:szCs w:val="24"/>
        </w:rPr>
        <w:fldChar w:fldCharType="separate"/>
      </w:r>
      <w:r w:rsidRPr="008C0E81">
        <w:rPr>
          <w:rFonts w:ascii="Times New Roman" w:hAnsi="Times New Roman" w:cs="Times New Roman"/>
          <w:noProof/>
          <w:sz w:val="24"/>
          <w:szCs w:val="24"/>
        </w:rPr>
        <w:t>(De Gelder et al., 2009)</w:t>
      </w:r>
      <w:r w:rsidR="00F71023" w:rsidRPr="008C0E81">
        <w:rPr>
          <w:rFonts w:ascii="Times New Roman" w:hAnsi="Times New Roman" w:cs="Times New Roman"/>
          <w:sz w:val="24"/>
          <w:szCs w:val="24"/>
        </w:rPr>
        <w:fldChar w:fldCharType="end"/>
      </w:r>
      <w:r w:rsidRPr="008C0E81">
        <w:rPr>
          <w:rFonts w:ascii="Times New Roman" w:hAnsi="Times New Roman" w:cs="Times New Roman"/>
          <w:sz w:val="24"/>
          <w:szCs w:val="24"/>
        </w:rPr>
        <w:t>.</w:t>
      </w:r>
    </w:p>
    <w:p w14:paraId="27D5472F" w14:textId="77777777" w:rsidR="005E7DDB" w:rsidRPr="008C0E81" w:rsidRDefault="005E7DDB" w:rsidP="00C7598D">
      <w:pPr>
        <w:autoSpaceDE w:val="0"/>
        <w:autoSpaceDN w:val="0"/>
        <w:adjustRightInd w:val="0"/>
        <w:spacing w:after="0" w:line="276" w:lineRule="auto"/>
        <w:jc w:val="both"/>
        <w:rPr>
          <w:rFonts w:ascii="Times New Roman" w:hAnsi="Times New Roman" w:cs="Times New Roman"/>
          <w:sz w:val="24"/>
          <w:szCs w:val="24"/>
        </w:rPr>
      </w:pPr>
      <w:r w:rsidRPr="008C0E81">
        <w:rPr>
          <w:rFonts w:ascii="Times New Roman" w:hAnsi="Times New Roman" w:cs="Times New Roman"/>
          <w:sz w:val="24"/>
          <w:szCs w:val="24"/>
        </w:rPr>
        <w:t xml:space="preserve">The individual effects of magnetic field and </w:t>
      </w:r>
      <w:r w:rsidR="00854F20" w:rsidRPr="008C0E81">
        <w:rPr>
          <w:rFonts w:ascii="Times New Roman" w:hAnsi="Times New Roman" w:cs="Times New Roman"/>
          <w:sz w:val="24"/>
          <w:szCs w:val="24"/>
        </w:rPr>
        <w:t xml:space="preserve">the </w:t>
      </w:r>
      <w:r w:rsidRPr="008C0E81">
        <w:rPr>
          <w:rFonts w:ascii="Times New Roman" w:hAnsi="Times New Roman" w:cs="Times New Roman"/>
          <w:sz w:val="24"/>
          <w:szCs w:val="24"/>
        </w:rPr>
        <w:t xml:space="preserve">gravitational force on the morphology and secondary metabolism of </w:t>
      </w:r>
      <w:r w:rsidRPr="008C0E81">
        <w:rPr>
          <w:rFonts w:ascii="Times New Roman" w:hAnsi="Times New Roman" w:cs="Times New Roman"/>
          <w:i/>
          <w:iCs/>
          <w:sz w:val="24"/>
          <w:szCs w:val="24"/>
        </w:rPr>
        <w:t xml:space="preserve">S. </w:t>
      </w:r>
      <w:proofErr w:type="spellStart"/>
      <w:r w:rsidRPr="008C0E81">
        <w:rPr>
          <w:rFonts w:ascii="Times New Roman" w:hAnsi="Times New Roman" w:cs="Times New Roman"/>
          <w:i/>
          <w:iCs/>
          <w:sz w:val="24"/>
          <w:szCs w:val="24"/>
        </w:rPr>
        <w:t>avermitilis</w:t>
      </w:r>
      <w:proofErr w:type="spellEnd"/>
      <w:r w:rsidRPr="008C0E81">
        <w:rPr>
          <w:rFonts w:ascii="Times New Roman" w:hAnsi="Times New Roman" w:cs="Times New Roman"/>
          <w:sz w:val="24"/>
          <w:szCs w:val="24"/>
        </w:rPr>
        <w:t xml:space="preserve"> showed the physiological response of strain PE1 to magnetic field exposure resulted in suppression of sporulation and a reduction in mycelium at 12T. However, results demonstrated that changes in </w:t>
      </w:r>
      <w:proofErr w:type="spellStart"/>
      <w:r w:rsidRPr="008C0E81">
        <w:rPr>
          <w:rFonts w:ascii="Times New Roman" w:hAnsi="Times New Roman" w:cs="Times New Roman"/>
          <w:sz w:val="24"/>
          <w:szCs w:val="24"/>
        </w:rPr>
        <w:t>avermectin</w:t>
      </w:r>
      <w:proofErr w:type="spellEnd"/>
      <w:r w:rsidRPr="008C0E81">
        <w:rPr>
          <w:rFonts w:ascii="Times New Roman" w:hAnsi="Times New Roman" w:cs="Times New Roman"/>
          <w:sz w:val="24"/>
          <w:szCs w:val="24"/>
        </w:rPr>
        <w:t xml:space="preserve"> production could be attributed to the magnetic field rather than </w:t>
      </w:r>
      <w:r w:rsidR="00854F20" w:rsidRPr="008C0E81">
        <w:rPr>
          <w:rFonts w:ascii="Times New Roman" w:hAnsi="Times New Roman" w:cs="Times New Roman"/>
          <w:sz w:val="24"/>
          <w:szCs w:val="24"/>
        </w:rPr>
        <w:t xml:space="preserve">an </w:t>
      </w:r>
      <w:r w:rsidRPr="008C0E81">
        <w:rPr>
          <w:rFonts w:ascii="Times New Roman" w:hAnsi="Times New Roman" w:cs="Times New Roman"/>
          <w:sz w:val="24"/>
          <w:szCs w:val="24"/>
        </w:rPr>
        <w:t xml:space="preserve">altered gravity environment </w:t>
      </w:r>
      <w:r w:rsidR="00F71023" w:rsidRPr="008C0E81">
        <w:rPr>
          <w:rFonts w:ascii="Times New Roman" w:hAnsi="Times New Roman" w:cs="Times New Roman"/>
          <w:sz w:val="24"/>
          <w:szCs w:val="24"/>
        </w:rPr>
        <w:fldChar w:fldCharType="begin" w:fldLock="1"/>
      </w:r>
      <w:r w:rsidRPr="008C0E81">
        <w:rPr>
          <w:rFonts w:ascii="Times New Roman" w:hAnsi="Times New Roman" w:cs="Times New Roman"/>
          <w:sz w:val="24"/>
          <w:szCs w:val="24"/>
        </w:rPr>
        <w:instrText>ADDIN CSL_CITATION {"citationItems":[{"id":"ITEM-1","itemData":{"DOI":"10.1371/journal.pone.0024697","ISSN":"19326203","PMID":"22039402","abstract":"Background: Diamagnetic levitation is a technique that uses a strong, spatially varying magnetic field to simulate an altered gravity environment, as in space. In this study, using Streptomyces avermitilis as the test organism, we investigate whether changes in magnetic field and altered gravity induce changes in morphology and secondary metabolism. We find that a strong magnetic field (12T) inhibit the morphological development of S. avermitilis in solid culture, and increase the production of secondary metabolites. Methodology/Principal Findings: S. avermitilis on solid medium was levitated at 0 g*, 1 g* and 2 g* in an altered gravity environment simulated by diamagnetic levitation and under a strong magnetic field, denoted by the asterix. The morphology was obtained by electromicroscopy. The production of the secondary metabolite, avermectin, was determined by OD 245 nm. The results showed that diamagnetic levitation could induce a physiological response in S. avermitilis. The difference between 1 g* and the control group grown without the strong magnetic field (1 g), showed that the magnetic field was a more dominant factor influencing changes in morphology and secondary metabolite production, than altered gravity. Conclusion/Significance: We have discovered that magnetic field, rather than altered gravity, is the dominant factor in altered gravity simulated by diamagnetic levitation, therefore care should to be taken in the interpretation of results when using diamagnetic levitation as a technique to simulate altered gravity. Hence, these results are significant, and timely to researchers considering the use of diamagnetic levitation to explore effects of weightlessness on living organisms and on physical phenomena. © 2011 Liu et al.","author":[{"dropping-particle":"","family":"Liu","given":"Mei","non-dropping-particle":"","parse-names":false,"suffix":""},{"dropping-particle":"","family":"Gao","given":"Hong","non-dropping-particle":"","parse-names":false,"suffix":""},{"dropping-particle":"","family":"Shang","given":"Peng","non-dropping-particle":"","parse-names":false,"suffix":""},{"dropping-particle":"","family":"Zhou","given":"Xianlong","non-dropping-particle":"","parse-names":false,"suffix":""},{"dropping-particle":"","family":"Ashforth","given":"Elizabeth","non-dropping-particle":"","parse-names":false,"suffix":""},{"dropping-particle":"","family":"Zhuo","given":"Ying","non-dropping-particle":"","parse-names":false,"suffix":""},{"dropping-particle":"","family":"Chen","given":"Difei","non-dropping-particle":"","parse-names":false,"suffix":""},{"dropping-particle":"","family":"Ren","given":"Biao","non-dropping-particle":"","parse-names":false,"suffix":""},{"dropping-particle":"","family":"Liu","given":"Zhiheng","non-dropping-particle":"","parse-names":false,"suffix":""},{"dropping-particle":"","family":"Zhang","given":"Lixin","non-dropping-particle":"","parse-names":false,"suffix":""}],"container-title":"PLoS ONE","id":"ITEM-1","issued":{"date-parts":[["2011"]]},"title":"Magnetic field is the dominant factor to induce the response of streptomyces avermitilis in altered gravity simulated by diamagnetic levitation","type":"article-journal"},"uris":["http://www.mendeley.com/documents/?uuid=8417c8fc-25cd-4297-a054-a34f9e1614e6"]}],"mendeley":{"formattedCitation":"(Liu et al., 2011)","plainTextFormattedCitation":"(Liu et al., 2011)","previouslyFormattedCitation":"(Liu et al., 2011)"},"properties":{"noteIndex":0},"schema":"https://github.com/citation-style-language/schema/raw/master/csl-citation.json"}</w:instrText>
      </w:r>
      <w:r w:rsidR="00F71023" w:rsidRPr="008C0E81">
        <w:rPr>
          <w:rFonts w:ascii="Times New Roman" w:hAnsi="Times New Roman" w:cs="Times New Roman"/>
          <w:sz w:val="24"/>
          <w:szCs w:val="24"/>
        </w:rPr>
        <w:fldChar w:fldCharType="separate"/>
      </w:r>
      <w:r w:rsidRPr="008C0E81">
        <w:rPr>
          <w:rFonts w:ascii="Times New Roman" w:hAnsi="Times New Roman" w:cs="Times New Roman"/>
          <w:noProof/>
          <w:sz w:val="24"/>
          <w:szCs w:val="24"/>
        </w:rPr>
        <w:t>(Liu et al., 2011)</w:t>
      </w:r>
      <w:r w:rsidR="00F71023" w:rsidRPr="008C0E81">
        <w:rPr>
          <w:rFonts w:ascii="Times New Roman" w:hAnsi="Times New Roman" w:cs="Times New Roman"/>
          <w:sz w:val="24"/>
          <w:szCs w:val="24"/>
        </w:rPr>
        <w:fldChar w:fldCharType="end"/>
      </w:r>
      <w:r w:rsidRPr="008C0E81">
        <w:rPr>
          <w:rFonts w:ascii="Times New Roman" w:hAnsi="Times New Roman" w:cs="Times New Roman"/>
          <w:sz w:val="24"/>
          <w:szCs w:val="24"/>
        </w:rPr>
        <w:t xml:space="preserve">.The influence of spaceflight and simulated microgravity on yields of secondary metabolites appears to have caused diverse and conflicting results. Changes in the extracellular microenvironments around microbial cells might play a key role in the diverse responses of microbial growth and secondary metabolisms </w:t>
      </w:r>
      <w:r w:rsidR="00F71023" w:rsidRPr="008C0E81">
        <w:rPr>
          <w:rFonts w:ascii="Times New Roman" w:hAnsi="Times New Roman" w:cs="Times New Roman"/>
          <w:sz w:val="24"/>
          <w:szCs w:val="24"/>
        </w:rPr>
        <w:fldChar w:fldCharType="begin" w:fldLock="1"/>
      </w:r>
      <w:r w:rsidRPr="008C0E81">
        <w:rPr>
          <w:rFonts w:ascii="Times New Roman" w:hAnsi="Times New Roman" w:cs="Times New Roman"/>
          <w:sz w:val="24"/>
          <w:szCs w:val="24"/>
        </w:rPr>
        <w:instrText>ADDIN CSL_CITATION {"citationItems":[{"id":"ITEM-1","itemData":{"DOI":"10.1186/s40779-018-0162-9","ISSN":"20549369","PMID":"29807538","abstract":"Spaceflight and ground-based microgravity analog experiments have suggested that microgravity can affect microbial growth and metabolism. Although the effects of microgravity and its analogs on microorganisms have been studied for more than 50 years, plausible conflicting and diverse results have frequently been reported in different experiments, especially regarding microbial growth and secondary metabolism. Until now, only the responses of a few typical microbes to microgravity have been investigated; systematic studies of the genetic and phenotypic responses of these microorganisms to microgravity in space are still insufficient due to technological and logistical hurdles. The use of different test strains and secondary metabolites in these studies appears to have caused diverse and conflicting results. Moreover, subtle changes in the extracellular microenvironments around microbial cells play a key role in the diverse responses of microbial growth and secondary metabolisms. Therefore, \"indirect\" effects represent a reasonable pathway to explain the occurrence of these phenomena in microorganisms. This review summarizes current knowledge on the changes in microbial growth and secondary metabolism in response to spaceflight and its analogs and discusses the diverse and conflicting results. In addition, recommendations are given for future studies on the effects of microgravity in space on microbial growth and secondary metabolism.","author":[{"dropping-particle":"","family":"Huang","given":"Bing","non-dropping-particle":"","parse-names":false,"suffix":""},{"dropping-particle":"","family":"Li","given":"Dian Geng","non-dropping-particle":"","parse-names":false,"suffix":""},{"dropping-particle":"","family":"Huang","given":"Ying","non-dropping-particle":"","parse-names":false,"suffix":""},{"dropping-particle":"","family":"Liu","given":"Chang Ting","non-dropping-particle":"","parse-names":false,"suffix":""}],"container-title":"Military Medical Research","id":"ITEM-1","issued":{"date-parts":[["2018"]]},"title":"Effects of spaceflight and simulated microgravity on microbial growth and secondary metabolism","type":"article"},"uris":["http://www.mendeley.com/documents/?uuid=f70a5ad4-e10d-41dd-8a48-f618fc34522d"]}],"mendeley":{"formattedCitation":"(Huang et al., 2018)","plainTextFormattedCitation":"(Huang et al., 2018)","previouslyFormattedCitation":"(Huang et al., 2018)"},"properties":{"noteIndex":0},"schema":"https://github.com/citation-style-language/schema/raw/master/csl-citation.json"}</w:instrText>
      </w:r>
      <w:r w:rsidR="00F71023" w:rsidRPr="008C0E81">
        <w:rPr>
          <w:rFonts w:ascii="Times New Roman" w:hAnsi="Times New Roman" w:cs="Times New Roman"/>
          <w:sz w:val="24"/>
          <w:szCs w:val="24"/>
        </w:rPr>
        <w:fldChar w:fldCharType="separate"/>
      </w:r>
      <w:r w:rsidRPr="008C0E81">
        <w:rPr>
          <w:rFonts w:ascii="Times New Roman" w:hAnsi="Times New Roman" w:cs="Times New Roman"/>
          <w:noProof/>
          <w:sz w:val="24"/>
          <w:szCs w:val="24"/>
        </w:rPr>
        <w:t>(Huang et al., 2018)</w:t>
      </w:r>
      <w:r w:rsidR="00F71023" w:rsidRPr="008C0E81">
        <w:rPr>
          <w:rFonts w:ascii="Times New Roman" w:hAnsi="Times New Roman" w:cs="Times New Roman"/>
          <w:sz w:val="24"/>
          <w:szCs w:val="24"/>
        </w:rPr>
        <w:fldChar w:fldCharType="end"/>
      </w:r>
      <w:r w:rsidRPr="008C0E81">
        <w:rPr>
          <w:rFonts w:ascii="Times New Roman" w:hAnsi="Times New Roman" w:cs="Times New Roman"/>
          <w:sz w:val="24"/>
          <w:szCs w:val="24"/>
        </w:rPr>
        <w:t>.</w:t>
      </w:r>
    </w:p>
    <w:p w14:paraId="3C18A606" w14:textId="77777777" w:rsidR="005E7DDB" w:rsidRPr="008C0E81" w:rsidRDefault="005E7DDB" w:rsidP="00C7598D">
      <w:pPr>
        <w:pStyle w:val="ListParagraph"/>
        <w:spacing w:after="0" w:line="276" w:lineRule="auto"/>
        <w:ind w:left="375"/>
        <w:jc w:val="both"/>
        <w:rPr>
          <w:rFonts w:ascii="Times New Roman" w:hAnsi="Times New Roman" w:cs="Times New Roman"/>
          <w:b/>
          <w:sz w:val="24"/>
          <w:szCs w:val="24"/>
        </w:rPr>
      </w:pPr>
    </w:p>
    <w:p w14:paraId="18A606C1" w14:textId="77777777" w:rsidR="005E7DDB" w:rsidRPr="008C0E81" w:rsidRDefault="005E7DDB" w:rsidP="00C7598D">
      <w:pPr>
        <w:pStyle w:val="ListParagraph"/>
        <w:numPr>
          <w:ilvl w:val="3"/>
          <w:numId w:val="7"/>
        </w:numPr>
        <w:spacing w:after="0" w:line="276" w:lineRule="auto"/>
        <w:jc w:val="both"/>
        <w:rPr>
          <w:rFonts w:ascii="Times New Roman" w:eastAsiaTheme="minorEastAsia" w:hAnsi="Times New Roman" w:cs="Times New Roman"/>
          <w:b/>
          <w:sz w:val="24"/>
          <w:szCs w:val="24"/>
          <w:shd w:val="clear" w:color="auto" w:fill="FFFFFF"/>
        </w:rPr>
      </w:pPr>
      <w:r w:rsidRPr="008C0E81">
        <w:rPr>
          <w:rFonts w:ascii="Times New Roman" w:hAnsi="Times New Roman" w:cs="Times New Roman"/>
          <w:b/>
          <w:sz w:val="24"/>
          <w:szCs w:val="24"/>
        </w:rPr>
        <w:t>Virulence and resistance</w:t>
      </w:r>
    </w:p>
    <w:p w14:paraId="345DD409" w14:textId="77777777" w:rsidR="005E7DDB" w:rsidRPr="008C0E81" w:rsidRDefault="005E7DDB" w:rsidP="00C7598D">
      <w:pPr>
        <w:spacing w:line="276" w:lineRule="auto"/>
        <w:jc w:val="both"/>
        <w:rPr>
          <w:rFonts w:ascii="Times New Roman" w:hAnsi="Times New Roman" w:cs="Times New Roman"/>
          <w:sz w:val="24"/>
          <w:szCs w:val="24"/>
          <w:lang w:val="en-IN"/>
        </w:rPr>
      </w:pPr>
      <w:r w:rsidRPr="008C0E81">
        <w:rPr>
          <w:rFonts w:ascii="Times New Roman" w:hAnsi="Times New Roman" w:cs="Times New Roman"/>
          <w:sz w:val="24"/>
          <w:szCs w:val="24"/>
          <w:shd w:val="clear" w:color="auto" w:fill="FFFFFF"/>
        </w:rPr>
        <w:t xml:space="preserve">Space and modeled microgravity help </w:t>
      </w:r>
      <w:r w:rsidR="00854F20" w:rsidRPr="008C0E81">
        <w:rPr>
          <w:rFonts w:ascii="Times New Roman" w:hAnsi="Times New Roman" w:cs="Times New Roman"/>
          <w:sz w:val="24"/>
          <w:szCs w:val="24"/>
          <w:shd w:val="clear" w:color="auto" w:fill="FFFFFF"/>
        </w:rPr>
        <w:t>understand</w:t>
      </w:r>
      <w:r w:rsidRPr="008C0E81">
        <w:rPr>
          <w:rFonts w:ascii="Times New Roman" w:hAnsi="Times New Roman" w:cs="Times New Roman"/>
          <w:sz w:val="24"/>
          <w:szCs w:val="24"/>
          <w:shd w:val="clear" w:color="auto" w:fill="FFFFFF"/>
        </w:rPr>
        <w:t xml:space="preserve"> the mechanisms of pathogenesis and host-pathogen interactions. A common </w:t>
      </w:r>
      <w:r w:rsidR="00854F20" w:rsidRPr="008C0E81">
        <w:rPr>
          <w:rFonts w:ascii="Times New Roman" w:hAnsi="Times New Roman" w:cs="Times New Roman"/>
          <w:sz w:val="24"/>
          <w:szCs w:val="24"/>
          <w:shd w:val="clear" w:color="auto" w:fill="FFFFFF"/>
        </w:rPr>
        <w:t>food-borne</w:t>
      </w:r>
      <w:r w:rsidRPr="008C0E81">
        <w:rPr>
          <w:rFonts w:ascii="Times New Roman" w:hAnsi="Times New Roman" w:cs="Times New Roman"/>
          <w:sz w:val="24"/>
          <w:szCs w:val="24"/>
          <w:shd w:val="clear" w:color="auto" w:fill="FFFFFF"/>
        </w:rPr>
        <w:t xml:space="preserve"> pathogen</w:t>
      </w:r>
      <w:r w:rsidR="00854F20" w:rsidRPr="008C0E81">
        <w:rPr>
          <w:rFonts w:ascii="Times New Roman" w:hAnsi="Times New Roman" w:cs="Times New Roman"/>
          <w:sz w:val="24"/>
          <w:szCs w:val="24"/>
          <w:shd w:val="clear" w:color="auto" w:fill="FFFFFF"/>
        </w:rPr>
        <w:t xml:space="preserve">, </w:t>
      </w:r>
      <w:r w:rsidRPr="008C0E81">
        <w:rPr>
          <w:rStyle w:val="Emphasis"/>
          <w:rFonts w:ascii="Times New Roman" w:hAnsi="Times New Roman" w:cs="Times New Roman"/>
          <w:sz w:val="24"/>
          <w:szCs w:val="24"/>
          <w:shd w:val="clear" w:color="auto" w:fill="FFFFFF"/>
        </w:rPr>
        <w:t>Salmonella</w:t>
      </w:r>
      <w:r w:rsidRPr="008C0E81">
        <w:rPr>
          <w:rFonts w:ascii="Times New Roman" w:hAnsi="Times New Roman" w:cs="Times New Roman"/>
          <w:sz w:val="24"/>
          <w:szCs w:val="24"/>
          <w:shd w:val="clear" w:color="auto" w:fill="FFFFFF"/>
        </w:rPr>
        <w:t> shown to be more virulent when grown in simulated microgravity. </w:t>
      </w:r>
      <w:r w:rsidRPr="008C0E81">
        <w:rPr>
          <w:rFonts w:ascii="Times New Roman" w:hAnsi="Times New Roman" w:cs="Times New Roman"/>
          <w:sz w:val="24"/>
          <w:szCs w:val="24"/>
        </w:rPr>
        <w:t xml:space="preserve">For instance, </w:t>
      </w:r>
      <w:r w:rsidR="00816A7A" w:rsidRPr="008C0E81">
        <w:rPr>
          <w:rFonts w:ascii="Times New Roman" w:hAnsi="Times New Roman" w:cs="Times New Roman"/>
          <w:i/>
          <w:sz w:val="24"/>
          <w:szCs w:val="24"/>
        </w:rPr>
        <w:t>Salmonella</w:t>
      </w:r>
      <w:r w:rsidRPr="008C0E81">
        <w:rPr>
          <w:rFonts w:ascii="Times New Roman" w:hAnsi="Times New Roman" w:cs="Times New Roman"/>
          <w:sz w:val="24"/>
          <w:szCs w:val="24"/>
        </w:rPr>
        <w:t xml:space="preserve"> enterica serovar Typhimurium grown under modeled microgravity (MMG) were more virulent and recovered in higher numbers from the murine spleen and liver following oral infection </w:t>
      </w:r>
      <w:r w:rsidR="00180BD0" w:rsidRPr="008C0E81">
        <w:rPr>
          <w:rFonts w:ascii="Times New Roman" w:hAnsi="Times New Roman" w:cs="Times New Roman"/>
          <w:sz w:val="24"/>
          <w:szCs w:val="24"/>
        </w:rPr>
        <w:t>than</w:t>
      </w:r>
      <w:r w:rsidRPr="008C0E81">
        <w:rPr>
          <w:rFonts w:ascii="Times New Roman" w:hAnsi="Times New Roman" w:cs="Times New Roman"/>
          <w:sz w:val="24"/>
          <w:szCs w:val="24"/>
        </w:rPr>
        <w:t xml:space="preserve"> organisms grown under normal gravity. Furthermore, MMG-grown </w:t>
      </w:r>
      <w:r w:rsidR="00143242" w:rsidRPr="008C0E81">
        <w:rPr>
          <w:rFonts w:ascii="Times New Roman" w:hAnsi="Times New Roman" w:cs="Times New Roman"/>
          <w:sz w:val="24"/>
          <w:szCs w:val="24"/>
        </w:rPr>
        <w:t>S</w:t>
      </w:r>
      <w:r w:rsidRPr="008C0E81">
        <w:rPr>
          <w:rFonts w:ascii="Times New Roman" w:hAnsi="Times New Roman" w:cs="Times New Roman"/>
          <w:sz w:val="24"/>
          <w:szCs w:val="24"/>
        </w:rPr>
        <w:t xml:space="preserve">almonellae were more resistant to acid stress and macrophage killing and exhibited significant differences in protein synthesis than did normal-gravity-grown cells. Our results indicate that the environment created by simulated microgravity represents a novel environmental regulatory factor of </w:t>
      </w:r>
      <w:r w:rsidR="00816A7A" w:rsidRPr="008C0E81">
        <w:rPr>
          <w:rFonts w:ascii="Times New Roman" w:hAnsi="Times New Roman" w:cs="Times New Roman"/>
          <w:i/>
          <w:sz w:val="24"/>
          <w:szCs w:val="24"/>
        </w:rPr>
        <w:t>Salmonella</w:t>
      </w:r>
      <w:r w:rsidRPr="008C0E81">
        <w:rPr>
          <w:rFonts w:ascii="Times New Roman" w:hAnsi="Times New Roman" w:cs="Times New Roman"/>
          <w:sz w:val="24"/>
          <w:szCs w:val="24"/>
        </w:rPr>
        <w:t xml:space="preserve"> virulence </w:t>
      </w:r>
      <w:r w:rsidR="00F71023" w:rsidRPr="008C0E81">
        <w:rPr>
          <w:rFonts w:ascii="Times New Roman" w:hAnsi="Times New Roman" w:cs="Times New Roman"/>
          <w:sz w:val="24"/>
          <w:szCs w:val="24"/>
        </w:rPr>
        <w:fldChar w:fldCharType="begin" w:fldLock="1"/>
      </w:r>
      <w:r w:rsidRPr="008C0E81">
        <w:rPr>
          <w:rFonts w:ascii="Times New Roman" w:hAnsi="Times New Roman" w:cs="Times New Roman"/>
          <w:sz w:val="24"/>
          <w:szCs w:val="24"/>
        </w:rPr>
        <w:instrText>ADDIN CSL_CITATION {"citationItems":[{"id":"ITEM-1","itemData":{"DOI":"10.1128/IAI.68.6.3147-3152.2000","ISSN":"00199567","PMID":"10816456","abstract":"The effects of spaceflight on the infectious disease process have only been studied at the level of the host immune response and indicate a blunting of the immune mechanism in humans and animals. Accordingly, it is necessary to assess potential changes in microbial virulence associated with spaceflight which may impact the probability of in-flight infectious disease. In this study, we investigated the effect of altered gravitational vectors on Salmonella virulence in mice. Salmonella enterica serovar Typhimurium grown under modeled microgravity (MMG) were more virulent and were recovered in higher numbers from the murine spleen and liver following oral infection compared to organisms grown under normal gravity. Furthermore, MMG-grown salmonellae were more resistant to acid stress and macrophage killing and exhibited significant differences in protein synthesis than did normal- gravity-grown cells. Our results indicate that the environment created by simulated microgravity represents a novel environmental regulatory factor of Salmonella virulence.","author":[{"dropping-particle":"","family":"Nickerson","given":"Cheryl A.","non-dropping-particle":"","parse-names":false,"suffix":""},{"dropping-particle":"","family":"Mark Ott","given":"C.","non-dropping-particle":"","parse-names":false,"suffix":""},{"dropping-particle":"","family":"Mister","given":"Sarah J.","non-dropping-particle":"","parse-names":false,"suffix":""},{"dropping-particle":"","family":"Morrow","given":"Brian J.","non-dropping-particle":"","parse-names":false,"suffix":""},{"dropping-particle":"","family":"Burns-Keliher","given":"Lisa","non-dropping-particle":"","parse-names":false,"suffix":""},{"dropping-particle":"","family":"Pierson","given":"Duane L.","non-dropping-particle":"","parse-names":false,"suffix":""}],"container-title":"Infection and Immunity","id":"ITEM-1","issued":{"date-parts":[["2000"]]},"title":"Microgravity as a novel environmental signal affecting Salmonella enterica serovar Typhimurium virulence","type":"article-journal"},"uris":["http://www.mendeley.com/documents/?uuid=ef1d3867-63ec-4b6d-85a0-75c81cf4a9c6"]}],"mendeley":{"formattedCitation":"(Nickerson et al., 2000)","plainTextFormattedCitation":"(Nickerson et al., 2000)","previouslyFormattedCitation":"(Nickerson et al., 2000)"},"properties":{"noteIndex":0},"schema":"https://github.com/citation-style-language/schema/raw/master/csl-citation.json"}</w:instrText>
      </w:r>
      <w:r w:rsidR="00F71023" w:rsidRPr="008C0E81">
        <w:rPr>
          <w:rFonts w:ascii="Times New Roman" w:hAnsi="Times New Roman" w:cs="Times New Roman"/>
          <w:sz w:val="24"/>
          <w:szCs w:val="24"/>
        </w:rPr>
        <w:fldChar w:fldCharType="separate"/>
      </w:r>
      <w:r w:rsidRPr="008C0E81">
        <w:rPr>
          <w:rFonts w:ascii="Times New Roman" w:hAnsi="Times New Roman" w:cs="Times New Roman"/>
          <w:noProof/>
          <w:sz w:val="24"/>
          <w:szCs w:val="24"/>
        </w:rPr>
        <w:t>(Nickerson et al., 2000)</w:t>
      </w:r>
      <w:r w:rsidR="00F71023" w:rsidRPr="008C0E81">
        <w:rPr>
          <w:rFonts w:ascii="Times New Roman" w:hAnsi="Times New Roman" w:cs="Times New Roman"/>
          <w:sz w:val="24"/>
          <w:szCs w:val="24"/>
        </w:rPr>
        <w:fldChar w:fldCharType="end"/>
      </w:r>
      <w:r w:rsidRPr="008C0E81">
        <w:rPr>
          <w:rFonts w:ascii="Times New Roman" w:hAnsi="Times New Roman" w:cs="Times New Roman"/>
          <w:sz w:val="24"/>
          <w:szCs w:val="24"/>
        </w:rPr>
        <w:t>.</w:t>
      </w:r>
    </w:p>
    <w:p w14:paraId="0E9C2069" w14:textId="77777777" w:rsidR="005E7DDB" w:rsidRPr="008C0E81" w:rsidRDefault="005E7DDB" w:rsidP="00C7598D">
      <w:pPr>
        <w:spacing w:line="276" w:lineRule="auto"/>
        <w:jc w:val="both"/>
        <w:rPr>
          <w:rFonts w:ascii="Times New Roman" w:hAnsi="Times New Roman" w:cs="Times New Roman"/>
          <w:sz w:val="24"/>
          <w:szCs w:val="24"/>
          <w:lang w:val="en-IN"/>
        </w:rPr>
      </w:pPr>
      <w:r w:rsidRPr="008C0E81">
        <w:rPr>
          <w:rFonts w:ascii="Times New Roman" w:hAnsi="Times New Roman" w:cs="Times New Roman"/>
          <w:sz w:val="24"/>
          <w:szCs w:val="24"/>
          <w:lang w:val="en-IN"/>
        </w:rPr>
        <w:t xml:space="preserve">A study conducted in spaceflight showed the enhanced virulence power of </w:t>
      </w:r>
      <w:r w:rsidRPr="008C0E81">
        <w:rPr>
          <w:rFonts w:ascii="Times New Roman" w:hAnsi="Times New Roman" w:cs="Times New Roman"/>
          <w:i/>
          <w:sz w:val="24"/>
          <w:szCs w:val="24"/>
          <w:lang w:val="en-IN"/>
        </w:rPr>
        <w:t xml:space="preserve">S. </w:t>
      </w:r>
      <w:proofErr w:type="spellStart"/>
      <w:r w:rsidRPr="008C0E81">
        <w:rPr>
          <w:rFonts w:ascii="Times New Roman" w:hAnsi="Times New Roman" w:cs="Times New Roman"/>
          <w:i/>
          <w:sz w:val="24"/>
          <w:szCs w:val="24"/>
          <w:lang w:val="en-IN"/>
        </w:rPr>
        <w:t>entrica</w:t>
      </w:r>
      <w:proofErr w:type="spellEnd"/>
      <w:r w:rsidRPr="008C0E81">
        <w:rPr>
          <w:rFonts w:ascii="Times New Roman" w:hAnsi="Times New Roman" w:cs="Times New Roman"/>
          <w:sz w:val="24"/>
          <w:szCs w:val="24"/>
          <w:lang w:val="en-IN"/>
        </w:rPr>
        <w:t xml:space="preserve"> serovar </w:t>
      </w:r>
      <w:proofErr w:type="spellStart"/>
      <w:r w:rsidRPr="008C0E81">
        <w:rPr>
          <w:rFonts w:ascii="Times New Roman" w:hAnsi="Times New Roman" w:cs="Times New Roman"/>
          <w:sz w:val="24"/>
          <w:szCs w:val="24"/>
          <w:lang w:val="en-IN"/>
        </w:rPr>
        <w:t>typhimuriumin</w:t>
      </w:r>
      <w:proofErr w:type="spellEnd"/>
      <w:r w:rsidRPr="008C0E81">
        <w:rPr>
          <w:rFonts w:ascii="Times New Roman" w:hAnsi="Times New Roman" w:cs="Times New Roman"/>
          <w:sz w:val="24"/>
          <w:szCs w:val="24"/>
          <w:lang w:val="en-IN"/>
        </w:rPr>
        <w:t xml:space="preserve"> a murine infection model compared to conditions in normal gravity. These organisms also showed increased resistance to environmental stress, higher survival rates in </w:t>
      </w:r>
      <w:r w:rsidR="00CE095F" w:rsidRPr="008C0E81">
        <w:rPr>
          <w:rFonts w:ascii="Times New Roman" w:hAnsi="Times New Roman" w:cs="Times New Roman"/>
          <w:sz w:val="24"/>
          <w:szCs w:val="24"/>
          <w:lang w:val="en-IN"/>
        </w:rPr>
        <w:t>macrophage</w:t>
      </w:r>
      <w:r w:rsidRPr="008C0E81">
        <w:rPr>
          <w:rFonts w:ascii="Times New Roman" w:hAnsi="Times New Roman" w:cs="Times New Roman"/>
          <w:sz w:val="24"/>
          <w:szCs w:val="24"/>
          <w:lang w:val="en-IN"/>
        </w:rPr>
        <w:t xml:space="preserve">s and increased </w:t>
      </w:r>
      <w:r w:rsidR="00CE095F" w:rsidRPr="008C0E81">
        <w:rPr>
          <w:rFonts w:ascii="Times New Roman" w:hAnsi="Times New Roman" w:cs="Times New Roman"/>
          <w:sz w:val="24"/>
          <w:szCs w:val="24"/>
          <w:lang w:val="en-IN"/>
        </w:rPr>
        <w:t>levels</w:t>
      </w:r>
      <w:r w:rsidRPr="008C0E81">
        <w:rPr>
          <w:rFonts w:ascii="Times New Roman" w:hAnsi="Times New Roman" w:cs="Times New Roman"/>
          <w:sz w:val="24"/>
          <w:szCs w:val="24"/>
          <w:lang w:val="en-IN"/>
        </w:rPr>
        <w:t xml:space="preserve"> of protein expressions. 2-D electrophoresis and microarray analysis identified several altered proteins expressions in </w:t>
      </w:r>
      <w:r w:rsidRPr="008C0E81">
        <w:rPr>
          <w:rFonts w:ascii="Times New Roman" w:hAnsi="Times New Roman" w:cs="Times New Roman"/>
          <w:i/>
          <w:sz w:val="24"/>
          <w:szCs w:val="24"/>
          <w:lang w:val="en-IN"/>
        </w:rPr>
        <w:t>S. typhimurium</w:t>
      </w:r>
      <w:r w:rsidRPr="008C0E81">
        <w:rPr>
          <w:rFonts w:ascii="Times New Roman" w:hAnsi="Times New Roman" w:cs="Times New Roman"/>
          <w:sz w:val="24"/>
          <w:szCs w:val="24"/>
          <w:lang w:val="en-IN"/>
        </w:rPr>
        <w:t xml:space="preserve"> under microgravity compared to control and found a global RNA binding regulatory protein, </w:t>
      </w:r>
      <w:proofErr w:type="spellStart"/>
      <w:r w:rsidRPr="008C0E81">
        <w:rPr>
          <w:rFonts w:ascii="Times New Roman" w:hAnsi="Times New Roman" w:cs="Times New Roman"/>
          <w:i/>
          <w:sz w:val="24"/>
          <w:szCs w:val="24"/>
          <w:lang w:val="en-IN"/>
        </w:rPr>
        <w:t>Hfq</w:t>
      </w:r>
      <w:proofErr w:type="spellEnd"/>
      <w:r w:rsidR="00F71023" w:rsidRPr="008C0E81">
        <w:rPr>
          <w:rFonts w:ascii="Times New Roman" w:hAnsi="Times New Roman" w:cs="Times New Roman"/>
          <w:i/>
          <w:sz w:val="24"/>
          <w:szCs w:val="24"/>
          <w:lang w:val="en-IN"/>
        </w:rPr>
        <w:fldChar w:fldCharType="begin" w:fldLock="1"/>
      </w:r>
      <w:r w:rsidRPr="008C0E81">
        <w:rPr>
          <w:rFonts w:ascii="Times New Roman" w:hAnsi="Times New Roman" w:cs="Times New Roman"/>
          <w:i/>
          <w:sz w:val="24"/>
          <w:szCs w:val="24"/>
          <w:lang w:val="en-IN"/>
        </w:rPr>
        <w:instrText>ADDIN CSL_CITATION {"citationItems":[{"id":"ITEM-1","itemData":{"DOI":"10.1073/pnas.0707155104","ISSN":"00278424","PMID":"17901201","abstract":"A comprehensive analysis of both the molecular genetic and phenotypic responses of any organism to the space flight environment has never been accomplished because of significant technological and logistical hurdles. Moreover, the effects of space flight on microbial pathogenicity and associated infectious disease risks have not been studied. The bacterial pathogen Salmonella typhimurium was grown aboard Space Shuttle mission STS-115 and compared with identical ground control cultures. Global microarray and proteomic analyses revealed that 167 transcripts and 73 proteins changed expression with the conserved RNA-binding protein Hfq identified as a likely global regulator involved in the response to this environment. Hfq involvement was confirmed with a ground-based microgravity culture model. Space flight samples exhibited enhanced virulence in a murine infection model and extracellular matrix accumulation consistent with a biofilm. Strategies to target Hfq and related regulators could potentially decrease infectious disease risks during space flight missions and provide novel therapeutic options on Earth. © 2007 by The National Academy of Sciences of the USA.","author":[{"dropping-particle":"","family":"Wilson","given":"J. W.","non-dropping-particle":"","parse-names":false,"suffix":""},{"dropping-particle":"","family":"Ott","given":"C. M.","non-dropping-particle":"","parse-names":false,"suffix":""},{"dropping-particle":"","family":"Höner Zu Bentrup","given":"K.","non-dropping-particle":"","parse-names":false,"suffix":""},{"dropping-particle":"","family":"Ramamurthy","given":"R.","non-dropping-particle":"","parse-names":false,"suffix":""},{"dropping-particle":"","family":"Quick","given":"L.","non-dropping-particle":"","parse-names":false,"suffix":""},{"dropping-particle":"","family":"Porwollik","given":"S.","non-dropping-particle":"","parse-names":false,"suffix":""},{"dropping-particle":"","family":"Cheng","given":"P.","non-dropping-particle":"","parse-names":false,"suffix":""},{"dropping-particle":"","family":"McClelland","given":"M.","non-dropping-particle":"","parse-names":false,"suffix":""},{"dropping-particle":"","family":"Tsaprailis","given":"G.","non-dropping-particle":"","parse-names":false,"suffix":""},{"dropping-particle":"","family":"Radabaugh","given":"T.","non-dropping-particle":"","parse-names":false,"suffix":""},{"dropping-particle":"","family":"Hunt","given":"A.","non-dropping-particle":"","parse-names":false,"suffix":""},{"dropping-particle":"","family":"Fernandez","given":"D.","non-dropping-particle":"","parse-names":false,"suffix":""},{"dropping-particle":"","family":"Richter","given":"E.","non-dropping-particle":"","parse-names":false,"suffix":""},{"dropping-particle":"","family":"Shah","given":"M.","non-dropping-particle":"","parse-names":false,"suffix":""},{"dropping-particle":"","family":"Kilcoyne","given":"M.","non-dropping-particle":"","parse-names":false,"suffix":""},{"dropping-particle":"","family":"Joshi","given":"L.","non-dropping-particle":"","parse-names":false,"suffix":""},{"dropping-particle":"","family":"Nelman-Gonzalez","given":"M.","non-dropping-particle":"","parse-names":false,"suffix":""},{"dropping-particle":"","family":"Hing","given":"S.","non-dropping-particle":"","parse-names":false,"suffix":""},{"dropping-particle":"","family":"Parra","given":"M.","non-dropping-particle":"","parse-names":false,"suffix":""},{"dropping-particle":"","family":"Dumars","given":"P.","non-dropping-particle":"","parse-names":false,"suffix":""},{"dropping-particle":"","family":"Norwood","given":"K.","non-dropping-particle":"","parse-names":false,"suffix":""},{"dropping-particle":"","family":"Bober","given":"R.","non-dropping-particle":"","parse-names":false,"suffix":""},{"dropping-particle":"","family":"Devich","given":"J.","non-dropping-particle":"","parse-names":false,"suffix":""},{"dropping-particle":"","family":"Ruggles","given":"A.","non-dropping-particle":"","parse-names":false,"suffix":""},{"dropping-particle":"","family":"Goulart","given":"C.","non-dropping-particle":"","parse-names":false,"suffix":""},{"dropping-particle":"","family":"Rupert","given":"M.","non-dropping-particle":"","parse-names":false,"suffix":""},{"dropping-particle":"","family":"Stodieck","given":"L.","non-dropping-particle":"","parse-names":false,"suffix":""},{"dropping-particle":"","family":"Stafford","given":"P.","non-dropping-particle":"","parse-names":false,"suffix":""},{"dropping-particle":"","family":"Catella","given":"L.","non-dropping-particle":"","parse-names":false,"suffix":""},{"dropping-particle":"","family":"Schurr","given":"M. J.","non-dropping-particle":"","parse-names":false,"suffix":""},{"dropping-particle":"","family":"Buchananb","given":"K.","non-dropping-particle":"","parse-names":false,"suffix":""},{"dropping-particle":"","family":"Morici","given":"L.","non-dropping-particle":"","parse-names":false,"suffix":""},{"dropping-particle":"","family":"McCracken","given":"J.","non-dropping-particle":"","parse-names":false,"suffix":""},{"dropping-particle":"","family":"Allen","given":"P.","non-dropping-particle":"","parse-names":false,"suffix":""},{"dropping-particle":"","family":"Baker-Coleman","given":"C.","non-dropping-particle":"","parse-names":false,"suffix":""},{"dropping-particle":"","family":"Hammond","given":"T.","non-dropping-particle":"","parse-names":false,"suffix":""},{"dropping-particle":"","family":"Vogel","given":"J.","non-dropping-particle":"","parse-names":false,"suffix":""},{"dropping-particle":"","family":"Nelson","given":"R.","non-dropping-particle":"","parse-names":false,"suffix":""},{"dropping-particle":"","family":"Pierson","given":"D. L.","non-dropping-particle":"","parse-names":false,"suffix":""},{"dropping-particle":"","family":"Stefanyshyn-Piper","given":"H. M.","non-dropping-particle":"","parse-names":false,"suffix":""},{"dropping-particle":"","family":"Nickerson","given":"C. A.","non-dropping-particle":"","parse-names":false,"suffix":""}],"container-title":"Proceedings of the National Academy of Sciences of the United States of America","id":"ITEM-1","issued":{"date-parts":[["2007"]]},"title":"Space flight alters bacterial gene expression and virulence and reveals a role for global regulator Hfq","type":"article-journal"},"uris":["http://www.mendeley.com/documents/?uuid=476cd2c0-1c89-4956-abbe-f1b09086ca00"]}],"mendeley":{"formattedCitation":"(J. W. Wilson et al., 2007)","plainTextFormattedCitation":"(J. W. Wilson et al., 2007)","previouslyFormattedCitation":"(J. W. Wilson et al., 2007)"},"properties":{"noteIndex":0},"schema":"https://github.com/citation-style-language/schema/raw/master/csl-citation.json"}</w:instrText>
      </w:r>
      <w:r w:rsidR="00F71023" w:rsidRPr="008C0E81">
        <w:rPr>
          <w:rFonts w:ascii="Times New Roman" w:hAnsi="Times New Roman" w:cs="Times New Roman"/>
          <w:i/>
          <w:sz w:val="24"/>
          <w:szCs w:val="24"/>
          <w:lang w:val="en-IN"/>
        </w:rPr>
        <w:fldChar w:fldCharType="separate"/>
      </w:r>
      <w:r w:rsidRPr="008C0E81">
        <w:rPr>
          <w:rFonts w:ascii="Times New Roman" w:hAnsi="Times New Roman" w:cs="Times New Roman"/>
          <w:noProof/>
          <w:sz w:val="24"/>
          <w:szCs w:val="24"/>
          <w:lang w:val="en-IN"/>
        </w:rPr>
        <w:t>(J. W. Wilson et al., 2007)</w:t>
      </w:r>
      <w:r w:rsidR="00F71023" w:rsidRPr="008C0E81">
        <w:rPr>
          <w:rFonts w:ascii="Times New Roman" w:hAnsi="Times New Roman" w:cs="Times New Roman"/>
          <w:i/>
          <w:sz w:val="24"/>
          <w:szCs w:val="24"/>
          <w:lang w:val="en-IN"/>
        </w:rPr>
        <w:fldChar w:fldCharType="end"/>
      </w:r>
      <w:r w:rsidRPr="008C0E81">
        <w:rPr>
          <w:rFonts w:ascii="Times New Roman" w:hAnsi="Times New Roman" w:cs="Times New Roman"/>
          <w:sz w:val="24"/>
          <w:szCs w:val="24"/>
          <w:lang w:val="en-IN"/>
        </w:rPr>
        <w:t xml:space="preserve">. Bacterial virulence is highly associated with biofilm formation. The </w:t>
      </w:r>
      <w:r w:rsidR="00180BD0" w:rsidRPr="008C0E81">
        <w:rPr>
          <w:rFonts w:ascii="Times New Roman" w:hAnsi="Times New Roman" w:cs="Times New Roman"/>
          <w:sz w:val="24"/>
          <w:szCs w:val="24"/>
          <w:lang w:val="en-IN"/>
        </w:rPr>
        <w:t>biofilm formation</w:t>
      </w:r>
      <w:r w:rsidRPr="008C0E81">
        <w:rPr>
          <w:rFonts w:ascii="Times New Roman" w:hAnsi="Times New Roman" w:cs="Times New Roman"/>
          <w:sz w:val="24"/>
          <w:szCs w:val="24"/>
          <w:lang w:val="en-IN"/>
        </w:rPr>
        <w:t xml:space="preserve"> in </w:t>
      </w:r>
      <w:r w:rsidRPr="008C0E81">
        <w:rPr>
          <w:rFonts w:ascii="Times New Roman" w:hAnsi="Times New Roman" w:cs="Times New Roman"/>
          <w:i/>
          <w:sz w:val="24"/>
          <w:szCs w:val="24"/>
          <w:lang w:val="en-IN"/>
        </w:rPr>
        <w:t xml:space="preserve">Micrococcus </w:t>
      </w:r>
      <w:proofErr w:type="spellStart"/>
      <w:r w:rsidRPr="008C0E81">
        <w:rPr>
          <w:rFonts w:ascii="Times New Roman" w:hAnsi="Times New Roman" w:cs="Times New Roman"/>
          <w:i/>
          <w:sz w:val="24"/>
          <w:szCs w:val="24"/>
          <w:lang w:val="en-IN"/>
        </w:rPr>
        <w:t>leuteus</w:t>
      </w:r>
      <w:proofErr w:type="spellEnd"/>
      <w:r w:rsidRPr="008C0E81">
        <w:rPr>
          <w:rFonts w:ascii="Times New Roman" w:hAnsi="Times New Roman" w:cs="Times New Roman"/>
          <w:sz w:val="24"/>
          <w:szCs w:val="24"/>
          <w:lang w:val="en-IN"/>
        </w:rPr>
        <w:t xml:space="preserve"> was initiated in microgravity to a greater extent than in ground controls. Microorganisms cannot only survive during </w:t>
      </w:r>
      <w:r w:rsidR="00CE095F" w:rsidRPr="008C0E81">
        <w:rPr>
          <w:rFonts w:ascii="Times New Roman" w:hAnsi="Times New Roman" w:cs="Times New Roman"/>
          <w:sz w:val="24"/>
          <w:szCs w:val="24"/>
          <w:lang w:val="en-IN"/>
        </w:rPr>
        <w:t xml:space="preserve">an </w:t>
      </w:r>
      <w:r w:rsidRPr="008C0E81">
        <w:rPr>
          <w:rFonts w:ascii="Times New Roman" w:hAnsi="Times New Roman" w:cs="Times New Roman"/>
          <w:sz w:val="24"/>
          <w:szCs w:val="24"/>
          <w:lang w:val="en-IN"/>
        </w:rPr>
        <w:t xml:space="preserve">altered gravity environment but can display robust proliferative </w:t>
      </w:r>
      <w:r w:rsidR="00CE095F" w:rsidRPr="008C0E81">
        <w:rPr>
          <w:rFonts w:ascii="Times New Roman" w:hAnsi="Times New Roman" w:cs="Times New Roman"/>
          <w:sz w:val="24"/>
          <w:szCs w:val="24"/>
          <w:lang w:val="en-IN"/>
        </w:rPr>
        <w:t>behavior</w:t>
      </w:r>
      <w:r w:rsidRPr="008C0E81">
        <w:rPr>
          <w:rFonts w:ascii="Times New Roman" w:hAnsi="Times New Roman" w:cs="Times New Roman"/>
          <w:sz w:val="24"/>
          <w:szCs w:val="24"/>
          <w:lang w:val="en-IN"/>
        </w:rPr>
        <w:t>.</w:t>
      </w:r>
    </w:p>
    <w:p w14:paraId="16940608" w14:textId="77777777" w:rsidR="005E7DDB" w:rsidRPr="008C0E81" w:rsidRDefault="005E7DDB" w:rsidP="00C7598D">
      <w:pPr>
        <w:pStyle w:val="ListParagraph"/>
        <w:numPr>
          <w:ilvl w:val="3"/>
          <w:numId w:val="7"/>
        </w:numPr>
        <w:autoSpaceDE w:val="0"/>
        <w:autoSpaceDN w:val="0"/>
        <w:adjustRightInd w:val="0"/>
        <w:spacing w:after="0" w:line="276" w:lineRule="auto"/>
        <w:jc w:val="both"/>
        <w:rPr>
          <w:rFonts w:ascii="Times New Roman" w:hAnsi="Times New Roman" w:cs="Times New Roman"/>
          <w:b/>
          <w:bCs/>
          <w:sz w:val="24"/>
          <w:szCs w:val="24"/>
        </w:rPr>
      </w:pPr>
      <w:r w:rsidRPr="008C0E81">
        <w:rPr>
          <w:rFonts w:ascii="Times New Roman" w:hAnsi="Times New Roman" w:cs="Times New Roman"/>
          <w:b/>
          <w:bCs/>
          <w:sz w:val="24"/>
          <w:szCs w:val="24"/>
        </w:rPr>
        <w:t>Proteomics and genomics under microgravity</w:t>
      </w:r>
    </w:p>
    <w:p w14:paraId="47B828FD" w14:textId="77777777" w:rsidR="005E7DDB" w:rsidRPr="008C0E81" w:rsidRDefault="005E7DDB" w:rsidP="00C7598D">
      <w:pPr>
        <w:autoSpaceDE w:val="0"/>
        <w:autoSpaceDN w:val="0"/>
        <w:adjustRightInd w:val="0"/>
        <w:spacing w:after="0" w:line="276" w:lineRule="auto"/>
        <w:jc w:val="both"/>
        <w:rPr>
          <w:rFonts w:ascii="Times New Roman" w:hAnsi="Times New Roman" w:cs="Times New Roman"/>
          <w:sz w:val="24"/>
          <w:szCs w:val="24"/>
        </w:rPr>
      </w:pPr>
      <w:r w:rsidRPr="008C0E81">
        <w:rPr>
          <w:rFonts w:ascii="Times New Roman" w:hAnsi="Times New Roman" w:cs="Times New Roman"/>
          <w:sz w:val="24"/>
          <w:szCs w:val="24"/>
        </w:rPr>
        <w:lastRenderedPageBreak/>
        <w:t xml:space="preserve">Although many differences have been reported at </w:t>
      </w:r>
      <w:r w:rsidR="00CE095F" w:rsidRPr="008C0E81">
        <w:rPr>
          <w:rFonts w:ascii="Times New Roman" w:hAnsi="Times New Roman" w:cs="Times New Roman"/>
          <w:sz w:val="24"/>
          <w:szCs w:val="24"/>
        </w:rPr>
        <w:t xml:space="preserve">the </w:t>
      </w:r>
      <w:r w:rsidRPr="008C0E81">
        <w:rPr>
          <w:rFonts w:ascii="Times New Roman" w:hAnsi="Times New Roman" w:cs="Times New Roman"/>
          <w:sz w:val="24"/>
          <w:szCs w:val="24"/>
        </w:rPr>
        <w:t xml:space="preserve">physiological level in </w:t>
      </w:r>
      <w:r w:rsidR="00CE095F" w:rsidRPr="008C0E81">
        <w:rPr>
          <w:rFonts w:ascii="Times New Roman" w:hAnsi="Times New Roman" w:cs="Times New Roman"/>
          <w:sz w:val="24"/>
          <w:szCs w:val="24"/>
        </w:rPr>
        <w:t>space-grown</w:t>
      </w:r>
      <w:r w:rsidRPr="008C0E81">
        <w:rPr>
          <w:rFonts w:ascii="Times New Roman" w:hAnsi="Times New Roman" w:cs="Times New Roman"/>
          <w:sz w:val="24"/>
          <w:szCs w:val="24"/>
        </w:rPr>
        <w:t xml:space="preserve"> micro-organisms, the regulating mechanisms responsible for the changes remain unknown. The proteome and genetic basis for the various gravity-dependent responses observed are limited </w:t>
      </w:r>
      <w:r w:rsidR="00F71023" w:rsidRPr="008C0E81">
        <w:rPr>
          <w:rFonts w:ascii="Times New Roman" w:hAnsi="Times New Roman" w:cs="Times New Roman"/>
          <w:sz w:val="24"/>
          <w:szCs w:val="24"/>
        </w:rPr>
        <w:fldChar w:fldCharType="begin" w:fldLock="1"/>
      </w:r>
      <w:r w:rsidRPr="008C0E81">
        <w:rPr>
          <w:rFonts w:ascii="Times New Roman" w:hAnsi="Times New Roman" w:cs="Times New Roman"/>
          <w:sz w:val="24"/>
          <w:szCs w:val="24"/>
        </w:rPr>
        <w:instrText>ADDIN CSL_CITATION {"citationItems":[{"id":"ITEM-1","itemData":{"DOI":"10.1080/14789450.2019.1550362","ISSN":"17448387","PMID":"30451542","abstract":"Introduction: Microgravity (µg) is an extreme stressor for plants, animals, and humans and influences biological systems. Humans in space experience various health problems during and after a long-term stay in orbit. Various studies have demonstrated structural alterations and molecular biological changes within the cellular milieu of plants, bacteria, microorganisms, animals, and cells. These data were obtained by proteomics investigations applied in gravitational biology to elucidate changes in the proteome occurring when cells or organisms were exposed to real µg (r-µg) and simulated µg (s-µg). Areas covered: In this review, we summarize the current knowledge about the impact of µg on the proteome in plants, animals, and human cells. The literature suggests that µg impacts the proteome and thus various biological processes such as angiogenesis, apoptosis, cell adhesion, cytoskeleton, extracellular matrix proteins, migration, proliferation, stress response, and signal transduction. The changes in cellular function depend on the respective cell type. Expert commentary: This data is important for the topics of gravitational biology, tissue engineering, cancer research, and translational regenerative medicine. Moreover, it may provide new ideas for countermeasures to protect the health of future space travelers.","author":[{"dropping-particle":"","family":"Strauch","given":"Sebastian M.","non-dropping-particle":"","parse-names":false,"suffix":""},{"dropping-particle":"","family":"Grimm","given":"Daniela","non-dropping-particle":"","parse-names":false,"suffix":""},{"dropping-particle":"","family":"Corydon","given":"Thomas J.","non-dropping-particle":"","parse-names":false,"suffix":""},{"dropping-particle":"","family":"Krüger","given":"Marcus","non-dropping-particle":"","parse-names":false,"suffix":""},{"dropping-particle":"","family":"Bauer","given":"Johann","non-dropping-particle":"","parse-names":false,"suffix":""},{"dropping-particle":"","family":"Lebert","given":"Michael","non-dropping-particle":"","parse-names":false,"suffix":""},{"dropping-particle":"","family":"Wise","given":"Petra","non-dropping-particle":"","parse-names":false,"suffix":""},{"dropping-particle":"","family":"Infanger","given":"Manfred","non-dropping-particle":"","parse-names":false,"suffix":""},{"dropping-particle":"","family":"Richter","given":"Peter","non-dropping-particle":"","parse-names":false,"suffix":""}],"container-title":"Expert Review of Proteomics","id":"ITEM-1","issued":{"date-parts":[["2019"]]},"title":"Current knowledge about the impact of microgravity on the proteome","type":"article"},"uris":["http://www.mendeley.com/documents/?uuid=2b223bf0-6953-4ff7-a83c-d55d0b6502ba"]}],"mendeley":{"formattedCitation":"(Strauch et al., 2019)","plainTextFormattedCitation":"(Strauch et al., 2019)","previouslyFormattedCitation":"(Strauch et al., 2019)"},"properties":{"noteIndex":0},"schema":"https://github.com/citation-style-language/schema/raw/master/csl-citation.json"}</w:instrText>
      </w:r>
      <w:r w:rsidR="00F71023" w:rsidRPr="008C0E81">
        <w:rPr>
          <w:rFonts w:ascii="Times New Roman" w:hAnsi="Times New Roman" w:cs="Times New Roman"/>
          <w:sz w:val="24"/>
          <w:szCs w:val="24"/>
        </w:rPr>
        <w:fldChar w:fldCharType="separate"/>
      </w:r>
      <w:r w:rsidRPr="008C0E81">
        <w:rPr>
          <w:rFonts w:ascii="Times New Roman" w:hAnsi="Times New Roman" w:cs="Times New Roman"/>
          <w:noProof/>
          <w:sz w:val="24"/>
          <w:szCs w:val="24"/>
        </w:rPr>
        <w:t>(Strauch et al., 2019)</w:t>
      </w:r>
      <w:r w:rsidR="00F71023" w:rsidRPr="008C0E81">
        <w:rPr>
          <w:rFonts w:ascii="Times New Roman" w:hAnsi="Times New Roman" w:cs="Times New Roman"/>
          <w:sz w:val="24"/>
          <w:szCs w:val="24"/>
        </w:rPr>
        <w:fldChar w:fldCharType="end"/>
      </w:r>
      <w:r w:rsidRPr="008C0E81">
        <w:rPr>
          <w:rFonts w:ascii="Times New Roman" w:hAnsi="Times New Roman" w:cs="Times New Roman"/>
          <w:sz w:val="24"/>
          <w:szCs w:val="24"/>
        </w:rPr>
        <w:t xml:space="preserve">. </w:t>
      </w:r>
      <w:r w:rsidR="00CE095F" w:rsidRPr="008C0E81">
        <w:rPr>
          <w:rFonts w:ascii="Times New Roman" w:hAnsi="Times New Roman" w:cs="Times New Roman"/>
          <w:sz w:val="24"/>
          <w:szCs w:val="24"/>
        </w:rPr>
        <w:t>Microarray</w:t>
      </w:r>
      <w:r w:rsidRPr="008C0E81">
        <w:rPr>
          <w:rFonts w:ascii="Times New Roman" w:hAnsi="Times New Roman" w:cs="Times New Roman"/>
          <w:sz w:val="24"/>
          <w:szCs w:val="24"/>
        </w:rPr>
        <w:t xml:space="preserve"> analysis on </w:t>
      </w:r>
      <w:r w:rsidRPr="008C0E81">
        <w:rPr>
          <w:rFonts w:ascii="Times New Roman" w:hAnsi="Times New Roman" w:cs="Times New Roman"/>
          <w:i/>
          <w:iCs/>
          <w:sz w:val="24"/>
          <w:szCs w:val="24"/>
        </w:rPr>
        <w:t xml:space="preserve">Salmonella </w:t>
      </w:r>
      <w:r w:rsidRPr="008C0E81">
        <w:rPr>
          <w:rFonts w:ascii="Times New Roman" w:hAnsi="Times New Roman" w:cs="Times New Roman"/>
          <w:sz w:val="24"/>
          <w:szCs w:val="24"/>
        </w:rPr>
        <w:t xml:space="preserve">cells cultured under </w:t>
      </w:r>
      <w:r w:rsidR="00180BD0" w:rsidRPr="008C0E81">
        <w:rPr>
          <w:rFonts w:ascii="Times New Roman" w:hAnsi="Times New Roman" w:cs="Times New Roman"/>
          <w:sz w:val="24"/>
          <w:szCs w:val="24"/>
        </w:rPr>
        <w:t>simulated microgravity conditions</w:t>
      </w:r>
      <w:r w:rsidRPr="008C0E81">
        <w:rPr>
          <w:rFonts w:ascii="Times New Roman" w:hAnsi="Times New Roman" w:cs="Times New Roman"/>
          <w:sz w:val="24"/>
          <w:szCs w:val="24"/>
        </w:rPr>
        <w:t xml:space="preserve"> showed significant alteration in the expression of 100 genes</w:t>
      </w:r>
      <w:r w:rsidR="00CE095F" w:rsidRPr="008C0E81">
        <w:rPr>
          <w:rFonts w:ascii="Times New Roman" w:hAnsi="Times New Roman" w:cs="Times New Roman"/>
          <w:sz w:val="24"/>
          <w:szCs w:val="24"/>
        </w:rPr>
        <w:t>,</w:t>
      </w:r>
      <w:r w:rsidRPr="008C0E81">
        <w:rPr>
          <w:rFonts w:ascii="Times New Roman" w:hAnsi="Times New Roman" w:cs="Times New Roman"/>
          <w:sz w:val="24"/>
          <w:szCs w:val="24"/>
        </w:rPr>
        <w:t xml:space="preserve"> including genes encoding transcriptional regulators, virulence factors, lipopolysaccharide (LPS) synthetic enzymes, and iron utilization enzymes </w:t>
      </w:r>
      <w:r w:rsidR="00F71023" w:rsidRPr="008C0E81">
        <w:rPr>
          <w:rFonts w:ascii="Times New Roman" w:hAnsi="Times New Roman" w:cs="Times New Roman"/>
          <w:sz w:val="24"/>
          <w:szCs w:val="24"/>
        </w:rPr>
        <w:fldChar w:fldCharType="begin" w:fldLock="1"/>
      </w:r>
      <w:r w:rsidRPr="008C0E81">
        <w:rPr>
          <w:rFonts w:ascii="Times New Roman" w:hAnsi="Times New Roman" w:cs="Times New Roman"/>
          <w:sz w:val="24"/>
          <w:szCs w:val="24"/>
        </w:rPr>
        <w:instrText>ADDIN CSL_CITATION {"citationItems":[{"id":"ITEM-1","itemData":{"DOI":"10.1073/pnas.212387899","ISSN":"00278424","PMID":"12370447","abstract":"The low-shear environment of optimized rotation suspension culture allows both eukaryotic and prokaryotic cells to assume physiologically relevant phenotypes that have led to significant advances in fundamental investigations of medical and biological importance. This culture environment has also been used to model microgravity for ground-based studies regarding the impact of space flight on eukaryotic and prokaryotic physiology. We have previously demonstrated that low-shear modeled microgravity (LSMMG) under optimized rotation suspension culture is a novel environmental signal that regulates the virulence, stress resistance, and protein expression levels of Salmonella enterica serovar Typhimurium. However, the mechanisms used by the cells of any species, including Salmonella, to sense and respond to LSMMG and identities of the genes involved are unknown. In this study, we used DNA microarrays to elucidate the global transcriptional response of Salmonella to LSMMG. When compared with identical growth conditions under normal gravity (1 x g), LSMMG differentially regulated the expression of 163 genes distributed throughout the chromosome, representing functionally diverse groups including transcriptional regulators, virulence factors, lipopolysaccharide biosynthetic enzymes, iron-utilization enzymes, and proteins of unknown function. Many of the LSMMG-regulated genes were organized in clusters or operons. The microarray results were further validated by RT-PCR and phenotypic analyses, and they indicate that the ferric uptake regulator is involved in the LSMMG response. The results provide important insight about the Salmonella LSMMG response and could provide clues for the functioning of known Salmonella virulence systems or the identification of uncharacterized bacterial virulence strategies.","author":[{"dropping-particle":"","family":"Wilson","given":"James W.","non-dropping-particle":"","parse-names":false,"suffix":""},{"dropping-particle":"","family":"Ramamurthy","given":"Rajee","non-dropping-particle":"","parse-names":false,"suffix":""},{"dropping-particle":"","family":"Porwollik","given":"Steffen","non-dropping-particle":"","parse-names":false,"suffix":""},{"dropping-particle":"","family":"McClelland","given":"Michael","non-dropping-particle":"","parse-names":false,"suffix":""},{"dropping-particle":"","family":"Hammond","given":"Timothy","non-dropping-particle":"","parse-names":false,"suffix":""},{"dropping-particle":"","family":"Allen","given":"Pat","non-dropping-particle":"","parse-names":false,"suffix":""},{"dropping-particle":"","family":"Ott","given":"C. Mark","non-dropping-particle":"","parse-names":false,"suffix":""},{"dropping-particle":"","family":"Pierson","given":"Duane L.","non-dropping-particle":"","parse-names":false,"suffix":""},{"dropping-particle":"","family":"Nickerson","given":"Cheryl A.","non-dropping-particle":"","parse-names":false,"suffix":""}],"container-title":"Proceedings of the National Academy of Sciences of the United States of America","id":"ITEM-1","issued":{"date-parts":[["2002"]]},"title":"Microarray analysis identifies Salmonella genes belonging to the low-shear modeled microgravity regulon","type":"article-journal"},"uris":["http://www.mendeley.com/documents/?uuid=6f193d99-72a2-45e8-adc4-82e5dc66a945"]}],"mendeley":{"formattedCitation":"(James W. Wilson et al., 2002)","plainTextFormattedCitation":"(James W. Wilson et al., 2002)","previouslyFormattedCitation":"(James W. Wilson et al., 2002)"},"properties":{"noteIndex":0},"schema":"https://github.com/citation-style-language/schema/raw/master/csl-citation.json"}</w:instrText>
      </w:r>
      <w:r w:rsidR="00F71023" w:rsidRPr="008C0E81">
        <w:rPr>
          <w:rFonts w:ascii="Times New Roman" w:hAnsi="Times New Roman" w:cs="Times New Roman"/>
          <w:sz w:val="24"/>
          <w:szCs w:val="24"/>
        </w:rPr>
        <w:fldChar w:fldCharType="separate"/>
      </w:r>
      <w:r w:rsidRPr="008C0E81">
        <w:rPr>
          <w:rFonts w:ascii="Times New Roman" w:hAnsi="Times New Roman" w:cs="Times New Roman"/>
          <w:noProof/>
          <w:sz w:val="24"/>
          <w:szCs w:val="24"/>
        </w:rPr>
        <w:t>(James W. Wilson et al., 2002)</w:t>
      </w:r>
      <w:r w:rsidR="00F71023" w:rsidRPr="008C0E81">
        <w:rPr>
          <w:rFonts w:ascii="Times New Roman" w:hAnsi="Times New Roman" w:cs="Times New Roman"/>
          <w:sz w:val="24"/>
          <w:szCs w:val="24"/>
        </w:rPr>
        <w:fldChar w:fldCharType="end"/>
      </w:r>
      <w:r w:rsidRPr="008C0E81">
        <w:rPr>
          <w:rFonts w:ascii="Times New Roman" w:hAnsi="Times New Roman" w:cs="Times New Roman"/>
          <w:sz w:val="24"/>
          <w:szCs w:val="24"/>
        </w:rPr>
        <w:t xml:space="preserve">. </w:t>
      </w:r>
      <w:r w:rsidRPr="008C0E81">
        <w:rPr>
          <w:rFonts w:ascii="Times New Roman" w:hAnsi="Times New Roman" w:cs="Times New Roman"/>
          <w:sz w:val="24"/>
          <w:szCs w:val="24"/>
          <w:shd w:val="clear" w:color="auto" w:fill="FCFCFC"/>
        </w:rPr>
        <w:t>Genome expression of </w:t>
      </w:r>
      <w:r w:rsidRPr="008C0E81">
        <w:rPr>
          <w:rFonts w:ascii="Times New Roman" w:hAnsi="Times New Roman" w:cs="Times New Roman"/>
          <w:i/>
          <w:iCs/>
          <w:sz w:val="24"/>
          <w:szCs w:val="24"/>
          <w:shd w:val="clear" w:color="auto" w:fill="FCFCFC"/>
        </w:rPr>
        <w:t>Escherichia coli</w:t>
      </w:r>
      <w:r w:rsidRPr="008C0E81">
        <w:rPr>
          <w:rFonts w:ascii="Times New Roman" w:hAnsi="Times New Roman" w:cs="Times New Roman"/>
          <w:sz w:val="24"/>
          <w:szCs w:val="24"/>
          <w:shd w:val="clear" w:color="auto" w:fill="FCFCFC"/>
        </w:rPr>
        <w:t> K12 under clinorotation</w:t>
      </w:r>
      <w:r w:rsidRPr="008C0E81">
        <w:rPr>
          <w:rFonts w:ascii="Times New Roman" w:hAnsi="Times New Roman" w:cs="Times New Roman"/>
          <w:sz w:val="24"/>
          <w:szCs w:val="24"/>
        </w:rPr>
        <w:t xml:space="preserve"> showed significant alteration in </w:t>
      </w:r>
      <w:r w:rsidRPr="008C0E81">
        <w:rPr>
          <w:rFonts w:ascii="Times New Roman" w:hAnsi="Times New Roman" w:cs="Times New Roman"/>
          <w:sz w:val="24"/>
          <w:szCs w:val="24"/>
          <w:shd w:val="clear" w:color="auto" w:fill="FCFCFC"/>
        </w:rPr>
        <w:t xml:space="preserve">430 genes. Genes involved in the starvation response and redirecting metabolism under starvation; responses to multiple stresses; biofilm formation as well as lipid biosynthesis were significantly up-regulated </w:t>
      </w:r>
      <w:r w:rsidR="00F71023" w:rsidRPr="008C0E81">
        <w:rPr>
          <w:rFonts w:ascii="Times New Roman" w:hAnsi="Times New Roman" w:cs="Times New Roman"/>
          <w:sz w:val="24"/>
          <w:szCs w:val="24"/>
          <w:shd w:val="clear" w:color="auto" w:fill="FCFCFC"/>
        </w:rPr>
        <w:fldChar w:fldCharType="begin" w:fldLock="1"/>
      </w:r>
      <w:r w:rsidRPr="008C0E81">
        <w:rPr>
          <w:rFonts w:ascii="Times New Roman" w:hAnsi="Times New Roman" w:cs="Times New Roman"/>
          <w:sz w:val="24"/>
          <w:szCs w:val="24"/>
          <w:shd w:val="clear" w:color="auto" w:fill="FCFCFC"/>
        </w:rPr>
        <w:instrText>ADDIN CSL_CITATION {"citationItems":[{"id":"ITEM-1","itemData":{"DOI":"10.1007/s12217-008-9012-9","ISSN":"09380108","abstract":"Relatively few studies have examined bacterial responses to the reduced gravity conditions that are experienced by bacteria grown in space. In this study, whole genome expression of Escherichia coli K12 under clinorotation (which models some of the conditions found under reduced gravity) was analyzed. We hypothesized that phenotypic differences at cellular and population levels under clinorotation (hereafter referred to as modeled reduced gravity) are directly coupled to changes in gene expression. Further, we hypothesized that these responses may be due to indirect effects of these environmental conditions on nutrient accessibility for bacteria. Overall, 430 genes were identified as significantly different between modeled reduced gravity conditions and controls. Up-regulated genes included those involved in the starvation response (csiD, cspD, ygaF, gabDTP, ygiG, fliY, cysK) and redirecting metabolism under starvation (ddpX, acs, actP, gdhA); responses to multiple stresses, such as acid stress (asr, yhiW), osmotic stress (yehZYW), oxidative stress (katE, btuDE); biofilm formation (lldR, lamB, yneA, fadB, ydeY); curli biosynthesis (csgDEF), and lipid biosynthesis (yfbEFG). Our results support the previously proposed hypothesis that under conditions of modeled reduced gravity, zones of nutrient depletion develop around bacteria eliciting responses similar to entrance into stationary phase which is generally characterized by expression of starvation inducible genes and genes associated with multiple stress responses. © 2008 Springer Science+Business Media B.V.","author":[{"dropping-particle":"","family":"Vukanti","given":"Raja","non-dropping-particle":"","parse-names":false,"suffix":""},{"dropping-particle":"","family":"Mintz","given":"Eric","non-dropping-particle":"","parse-names":false,"suffix":""},{"dropping-particle":"","family":"Leff","given":"Laura","non-dropping-particle":"","parse-names":false,"suffix":""}],"container-title":"Microgravity Science and Technology","id":"ITEM-1","issued":{"date-parts":[["2008"]]},"title":"Changes in gene expression of E. coli under conditions of modeled reduced gravity","type":"article-journal"},"uris":["http://www.mendeley.com/documents/?uuid=4b766654-c6b8-4664-a794-78530b98e2f2"]}],"mendeley":{"formattedCitation":"(Vukanti et al., 2008)","plainTextFormattedCitation":"(Vukanti et al., 2008)","previouslyFormattedCitation":"(Vukanti et al., 2008)"},"properties":{"noteIndex":0},"schema":"https://github.com/citation-style-language/schema/raw/master/csl-citation.json"}</w:instrText>
      </w:r>
      <w:r w:rsidR="00F71023" w:rsidRPr="008C0E81">
        <w:rPr>
          <w:rFonts w:ascii="Times New Roman" w:hAnsi="Times New Roman" w:cs="Times New Roman"/>
          <w:sz w:val="24"/>
          <w:szCs w:val="24"/>
          <w:shd w:val="clear" w:color="auto" w:fill="FCFCFC"/>
        </w:rPr>
        <w:fldChar w:fldCharType="separate"/>
      </w:r>
      <w:r w:rsidRPr="008C0E81">
        <w:rPr>
          <w:rFonts w:ascii="Times New Roman" w:hAnsi="Times New Roman" w:cs="Times New Roman"/>
          <w:noProof/>
          <w:sz w:val="24"/>
          <w:szCs w:val="24"/>
          <w:shd w:val="clear" w:color="auto" w:fill="FCFCFC"/>
        </w:rPr>
        <w:t>(Vukanti et al., 2008)</w:t>
      </w:r>
      <w:r w:rsidR="00F71023" w:rsidRPr="008C0E81">
        <w:rPr>
          <w:rFonts w:ascii="Times New Roman" w:hAnsi="Times New Roman" w:cs="Times New Roman"/>
          <w:sz w:val="24"/>
          <w:szCs w:val="24"/>
          <w:shd w:val="clear" w:color="auto" w:fill="FCFCFC"/>
        </w:rPr>
        <w:fldChar w:fldCharType="end"/>
      </w:r>
      <w:r w:rsidRPr="008C0E81">
        <w:rPr>
          <w:rFonts w:ascii="Times New Roman" w:hAnsi="Times New Roman" w:cs="Times New Roman"/>
          <w:sz w:val="24"/>
          <w:szCs w:val="24"/>
          <w:shd w:val="clear" w:color="auto" w:fill="FCFCFC"/>
        </w:rPr>
        <w:t>.</w:t>
      </w:r>
    </w:p>
    <w:p w14:paraId="7F0941B5" w14:textId="77777777" w:rsidR="005E7DDB" w:rsidRPr="008C0E81" w:rsidRDefault="005E7DDB" w:rsidP="00C7598D">
      <w:pPr>
        <w:autoSpaceDE w:val="0"/>
        <w:autoSpaceDN w:val="0"/>
        <w:adjustRightInd w:val="0"/>
        <w:spacing w:after="0" w:line="276" w:lineRule="auto"/>
        <w:jc w:val="both"/>
        <w:rPr>
          <w:rFonts w:ascii="Times New Roman" w:hAnsi="Times New Roman" w:cs="Times New Roman"/>
          <w:sz w:val="24"/>
          <w:szCs w:val="24"/>
        </w:rPr>
      </w:pPr>
      <w:r w:rsidRPr="008C0E81">
        <w:rPr>
          <w:rFonts w:ascii="Times New Roman" w:hAnsi="Times New Roman" w:cs="Times New Roman"/>
          <w:sz w:val="24"/>
          <w:szCs w:val="24"/>
        </w:rPr>
        <w:t xml:space="preserve">Rosado examined the effect of low-shear RWV growth on protein secretion and gene expression by three </w:t>
      </w:r>
      <w:r w:rsidRPr="008C0E81">
        <w:rPr>
          <w:rFonts w:ascii="Times New Roman" w:hAnsi="Times New Roman" w:cs="Times New Roman"/>
          <w:i/>
          <w:iCs/>
          <w:sz w:val="24"/>
          <w:szCs w:val="24"/>
        </w:rPr>
        <w:t>S. aureus</w:t>
      </w:r>
      <w:r w:rsidRPr="008C0E81">
        <w:rPr>
          <w:rFonts w:ascii="Times New Roman" w:hAnsi="Times New Roman" w:cs="Times New Roman"/>
          <w:sz w:val="24"/>
          <w:szCs w:val="24"/>
        </w:rPr>
        <w:t xml:space="preserve"> isolates and reported </w:t>
      </w:r>
      <w:r w:rsidR="00CE095F" w:rsidRPr="008C0E81">
        <w:rPr>
          <w:rFonts w:ascii="Times New Roman" w:hAnsi="Times New Roman" w:cs="Times New Roman"/>
          <w:sz w:val="24"/>
          <w:szCs w:val="24"/>
        </w:rPr>
        <w:t xml:space="preserve">a </w:t>
      </w:r>
      <w:r w:rsidRPr="008C0E81">
        <w:rPr>
          <w:rFonts w:ascii="Times New Roman" w:hAnsi="Times New Roman" w:cs="Times New Roman"/>
          <w:sz w:val="24"/>
          <w:szCs w:val="24"/>
        </w:rPr>
        <w:t xml:space="preserve">limited number of changes in gene expression under continuous rotation conditions </w:t>
      </w:r>
      <w:r w:rsidR="00F71023" w:rsidRPr="008C0E81">
        <w:rPr>
          <w:rFonts w:ascii="Times New Roman" w:hAnsi="Times New Roman" w:cs="Times New Roman"/>
          <w:sz w:val="24"/>
          <w:szCs w:val="24"/>
        </w:rPr>
        <w:fldChar w:fldCharType="begin" w:fldLock="1"/>
      </w:r>
      <w:r w:rsidRPr="008C0E81">
        <w:rPr>
          <w:rFonts w:ascii="Times New Roman" w:hAnsi="Times New Roman" w:cs="Times New Roman"/>
          <w:sz w:val="24"/>
          <w:szCs w:val="24"/>
        </w:rPr>
        <w:instrText>ADDIN CSL_CITATION {"citationItems":[{"id":"ITEM-1","itemData":{"DOI":"10.1017/S1473550411000346","ISSN":"14735504","abstract":"Staphylococcus aureus is routinely recovered from air and surface samples taken aboard the International Space Station (ISS) and poses a health threat to crew. As bacteria respond to the low shear forces engendered by continuous rotation conditions in a Rotating Wall Vessel (RWV) and the reduced gravitational field of near-Earth flight by altering gene expression, we examined the effect of low-shear RWV growth on protein secretion and gene expression by three S. aureus isolates. When cultured under 1 g, the total amount of protein secreted by these strains varied up to fourfold; under continuous rotation conditions, protein secretion by all three strains was significantly reduced. Concentrations of individual proteins were differentially reduced and no evidence was found for increased lysis. These data suggest that growth under continuous rotation conditions reduces synthesis or secretion of proteins. A limited number of changes in gene expression under continuous rotation conditions were noted: in all isolates vraX, a gene encoding a polypeptide associated with cell wall stress, was down-regulated. A vraX deletion mutant of S. aureus SH1000 was constructed: no differences were found between SH1000 and ΔvraX with respect to colony phenotype, viability, protein export, antibiotic susceptibility, vancomycin kill kinetics, susceptibility to cold or heat and gene modulation. An ab initio protein-ligand docking simulation suggests a major binding site for β-lactam drugs such as imipenem. If such changes to the bacterial phenotype occur during spaceflight, they will compromise the capacity of staphylococci to cause systemic infection and to circumvent antibacterial chemotherapy. © 2011 Cambridge University Press.","author":[{"dropping-particle":"","family":"Rosado","given":"Helena","non-dropping-particle":"","parse-names":false,"suffix":""},{"dropping-particle":"","family":"O'Neill","given":"Alex J.","non-dropping-particle":"","parse-names":false,"suffix":""},{"dropping-particle":"","family":"Blake","given":"Katy L.","non-dropping-particle":"","parse-names":false,"suffix":""},{"dropping-particle":"","family":"Walther","given":"Meik","non-dropping-particle":"","parse-names":false,"suffix":""},{"dropping-particle":"","family":"Long","given":"Paul F.","non-dropping-particle":"","parse-names":false,"suffix":""},{"dropping-particle":"","family":"Hinds","given":"Jason","non-dropping-particle":"","parse-names":false,"suffix":""},{"dropping-particle":"","family":"Taylor","given":"Peter W.","non-dropping-particle":"","parse-names":false,"suffix":""}],"container-title":"International Journal of Astrobiology","id":"ITEM-1","issued":{"date-parts":[["2012"]]},"title":"Rotating wall vessel exposure alters protein secretion and global gene expression in Staphylococcus aureus","type":"article-journal"},"uris":["http://www.mendeley.com/documents/?uuid=0b5e4c04-48c5-432b-ae7e-4d523c011c56"]}],"mendeley":{"formattedCitation":"(Rosado et al., 2012)","plainTextFormattedCitation":"(Rosado et al., 2012)","previouslyFormattedCitation":"(Rosado et al., 2012)"},"properties":{"noteIndex":0},"schema":"https://github.com/citation-style-language/schema/raw/master/csl-citation.json"}</w:instrText>
      </w:r>
      <w:r w:rsidR="00F71023" w:rsidRPr="008C0E81">
        <w:rPr>
          <w:rFonts w:ascii="Times New Roman" w:hAnsi="Times New Roman" w:cs="Times New Roman"/>
          <w:sz w:val="24"/>
          <w:szCs w:val="24"/>
        </w:rPr>
        <w:fldChar w:fldCharType="separate"/>
      </w:r>
      <w:r w:rsidRPr="008C0E81">
        <w:rPr>
          <w:rFonts w:ascii="Times New Roman" w:hAnsi="Times New Roman" w:cs="Times New Roman"/>
          <w:noProof/>
          <w:sz w:val="24"/>
          <w:szCs w:val="24"/>
        </w:rPr>
        <w:t>(Rosado et al., 2012)</w:t>
      </w:r>
      <w:r w:rsidR="00F71023" w:rsidRPr="008C0E81">
        <w:rPr>
          <w:rFonts w:ascii="Times New Roman" w:hAnsi="Times New Roman" w:cs="Times New Roman"/>
          <w:sz w:val="24"/>
          <w:szCs w:val="24"/>
        </w:rPr>
        <w:fldChar w:fldCharType="end"/>
      </w:r>
      <w:r w:rsidRPr="008C0E81">
        <w:rPr>
          <w:rFonts w:ascii="Times New Roman" w:hAnsi="Times New Roman" w:cs="Times New Roman"/>
          <w:sz w:val="24"/>
          <w:szCs w:val="24"/>
        </w:rPr>
        <w:t xml:space="preserve">. </w:t>
      </w:r>
      <w:r w:rsidRPr="008C0E81">
        <w:rPr>
          <w:rFonts w:ascii="Times New Roman" w:hAnsi="Times New Roman" w:cs="Times New Roman"/>
          <w:i/>
          <w:sz w:val="24"/>
          <w:szCs w:val="24"/>
        </w:rPr>
        <w:t>M</w:t>
      </w:r>
      <w:r w:rsidRPr="008C0E81">
        <w:rPr>
          <w:rFonts w:ascii="Times New Roman" w:hAnsi="Times New Roman" w:cs="Times New Roman"/>
          <w:sz w:val="24"/>
          <w:szCs w:val="24"/>
        </w:rPr>
        <w:t xml:space="preserve">ycobacteria grown under </w:t>
      </w:r>
      <w:proofErr w:type="gramStart"/>
      <w:r w:rsidRPr="008C0E81">
        <w:rPr>
          <w:rFonts w:ascii="Times New Roman" w:hAnsi="Times New Roman" w:cs="Times New Roman"/>
          <w:sz w:val="24"/>
          <w:szCs w:val="24"/>
        </w:rPr>
        <w:t>low-shear</w:t>
      </w:r>
      <w:proofErr w:type="gramEnd"/>
      <w:r w:rsidRPr="008C0E81">
        <w:rPr>
          <w:rFonts w:ascii="Times New Roman" w:hAnsi="Times New Roman" w:cs="Times New Roman"/>
          <w:sz w:val="24"/>
          <w:szCs w:val="24"/>
        </w:rPr>
        <w:t xml:space="preserve"> modeled microgravity (LSMMG) showed significantly altered transcript levels for 562 and 328 genes under LSMMG after short and long exposure times, respectively. LSMMG induced a reduction in translation, a downregulation of metabolism, an increase in lipid degradation, and increased chaperone and mycobactin expression </w:t>
      </w:r>
      <w:r w:rsidR="00F71023" w:rsidRPr="008C0E81">
        <w:rPr>
          <w:rFonts w:ascii="Times New Roman" w:hAnsi="Times New Roman" w:cs="Times New Roman"/>
          <w:sz w:val="24"/>
          <w:szCs w:val="24"/>
        </w:rPr>
        <w:fldChar w:fldCharType="begin" w:fldLock="1"/>
      </w:r>
      <w:r w:rsidRPr="008C0E81">
        <w:rPr>
          <w:rFonts w:ascii="Times New Roman" w:hAnsi="Times New Roman" w:cs="Times New Roman"/>
          <w:sz w:val="24"/>
          <w:szCs w:val="24"/>
        </w:rPr>
        <w:instrText>ADDIN CSL_CITATION {"citationItems":[{"id":"ITEM-1","itemData":{"DOI":"10.1038/npjmgrav.2016.38","ISSN":"23738065","PMID":"28725743","abstract":"Waterborne pathogenic mycobacteria can form biofilms, and certain species can cause hard-to-treat human lung infections. Astronaut health could therefore be compromised if the spacecraft environment or water becomes contaminated with pathogenic mycobacteria. This work uses Mycobacterium marinum to determine the physiological changes in a pathogenic mycobacteria grown under low-shear modeled microgravity (LSMMG). M. marinum were grown in high aspect ratio vessels (HARVs) using a rotary cell culture system subjected to LSMMG or the control orientation (normal gravity, NG) and the cultures used to determine bacterial growth, bacterium size, transcriptome changes, and resistance to stress. Two exposure times to LSMMG and NG were examined: bacteria were grown for ~ 40 h (short), or 4 days followed by re-dilution and growth for ~ 35 h (long). M. marinum exposed to LSMMG transitioned from exponential phase earlier than the NG culture. They were more sensitive to hydrogen peroxide but showed no change in resistance to gamma radiation or pH 3.5. RNA-Seq detected significantly altered transcript levels for 562 and 328 genes under LSMMG after short and long exposure times, respectively. Results suggest that LSMMG induced a reduction in translation, a downregulation of metabolism, an increase in lipid degradation, and increased chaperone and mycobactin expression. Sigma factor H (sigH) was the only sigma factor transcript induced by LSMMG after both short and long exposure times. In summary, transcriptome studies suggest that LSMMG may simulate a nutrient-deprived environment similar to that found within macrophage during infection. SigH is also implicated in the M. marinum LSMMG transcriptome response.","author":[{"dropping-particle":"","family":"Abshire","given":"Camille F.","non-dropping-particle":"","parse-names":false,"suffix":""},{"dropping-particle":"","family":"Prasai","given":"Kanchanjunga","non-dropping-particle":"","parse-names":false,"suffix":""},{"dropping-particle":"","family":"Soto","given":"Israel","non-dropping-particle":"","parse-names":false,"suffix":""},{"dropping-particle":"","family":"Shi","given":"Runhua","non-dropping-particle":"","parse-names":false,"suffix":""},{"dropping-particle":"","family":"Concha","given":"Monica","non-dropping-particle":"","parse-names":false,"suffix":""},{"dropping-particle":"","family":"Baddoo","given":"Melody","non-dropping-particle":"","parse-names":false,"suffix":""},{"dropping-particle":"","family":"Flemington","given":"Erik K.","non-dropping-particle":"","parse-names":false,"suffix":""},{"dropping-particle":"","family":"Ennis","given":"Don G.","non-dropping-particle":"","parse-names":false,"suffix":""},{"dropping-particle":"","family":"Scott","given":"Rona S.","non-dropping-particle":"","parse-names":false,"suffix":""},{"dropping-particle":"","family":"Harrison","given":"Lynn","non-dropping-particle":"","parse-names":false,"suffix":""}],"container-title":"npj Microgravity","id":"ITEM-1","issued":{"date-parts":[["2016"]]},"title":"Exposure of mycobacterium marinum to low-shear modeled microgravity: Effect on growth, the transcriptome and survival under stress","type":"article-journal"},"uris":["http://www.mendeley.com/documents/?uuid=ef09b5f7-1354-4cc2-b4f3-8509703508ba"]}],"mendeley":{"formattedCitation":"(Abshire et al., 2016)","plainTextFormattedCitation":"(Abshire et al., 2016)","previouslyFormattedCitation":"(Abshire et al., 2016)"},"properties":{"noteIndex":0},"schema":"https://github.com/citation-style-language/schema/raw/master/csl-citation.json"}</w:instrText>
      </w:r>
      <w:r w:rsidR="00F71023" w:rsidRPr="008C0E81">
        <w:rPr>
          <w:rFonts w:ascii="Times New Roman" w:hAnsi="Times New Roman" w:cs="Times New Roman"/>
          <w:sz w:val="24"/>
          <w:szCs w:val="24"/>
        </w:rPr>
        <w:fldChar w:fldCharType="separate"/>
      </w:r>
      <w:r w:rsidRPr="008C0E81">
        <w:rPr>
          <w:rFonts w:ascii="Times New Roman" w:hAnsi="Times New Roman" w:cs="Times New Roman"/>
          <w:noProof/>
          <w:sz w:val="24"/>
          <w:szCs w:val="24"/>
        </w:rPr>
        <w:t>(Abshire et al., 2016)</w:t>
      </w:r>
      <w:r w:rsidR="00F71023" w:rsidRPr="008C0E81">
        <w:rPr>
          <w:rFonts w:ascii="Times New Roman" w:hAnsi="Times New Roman" w:cs="Times New Roman"/>
          <w:sz w:val="24"/>
          <w:szCs w:val="24"/>
        </w:rPr>
        <w:fldChar w:fldCharType="end"/>
      </w:r>
      <w:r w:rsidRPr="008C0E81">
        <w:rPr>
          <w:rFonts w:ascii="Times New Roman" w:hAnsi="Times New Roman" w:cs="Times New Roman"/>
          <w:sz w:val="24"/>
          <w:szCs w:val="24"/>
        </w:rPr>
        <w:t>.</w:t>
      </w:r>
    </w:p>
    <w:p w14:paraId="212AA7C1" w14:textId="77777777" w:rsidR="005E7DDB" w:rsidRPr="008C0E81" w:rsidRDefault="005E7DDB" w:rsidP="00C7598D">
      <w:pPr>
        <w:autoSpaceDE w:val="0"/>
        <w:autoSpaceDN w:val="0"/>
        <w:adjustRightInd w:val="0"/>
        <w:spacing w:after="0" w:line="276" w:lineRule="auto"/>
        <w:ind w:left="375"/>
        <w:jc w:val="both"/>
        <w:rPr>
          <w:rFonts w:ascii="Times New Roman" w:hAnsi="Times New Roman" w:cs="Times New Roman"/>
          <w:sz w:val="24"/>
          <w:szCs w:val="24"/>
        </w:rPr>
      </w:pPr>
    </w:p>
    <w:p w14:paraId="7C725946" w14:textId="77777777" w:rsidR="005E7DDB" w:rsidRPr="008C0E81" w:rsidRDefault="005E7DDB" w:rsidP="00C7598D">
      <w:pPr>
        <w:pStyle w:val="ListParagraph"/>
        <w:numPr>
          <w:ilvl w:val="2"/>
          <w:numId w:val="7"/>
        </w:numPr>
        <w:spacing w:after="0" w:line="276" w:lineRule="auto"/>
        <w:jc w:val="both"/>
        <w:rPr>
          <w:rFonts w:ascii="Times New Roman" w:hAnsi="Times New Roman" w:cs="Times New Roman"/>
          <w:b/>
          <w:bCs/>
          <w:sz w:val="24"/>
          <w:szCs w:val="24"/>
        </w:rPr>
      </w:pPr>
      <w:r w:rsidRPr="008C0E81">
        <w:rPr>
          <w:rFonts w:ascii="Times New Roman" w:hAnsi="Times New Roman" w:cs="Times New Roman"/>
          <w:b/>
          <w:bCs/>
          <w:sz w:val="24"/>
          <w:szCs w:val="24"/>
        </w:rPr>
        <w:t xml:space="preserve">Effects of hypergravity on microorganisms </w:t>
      </w:r>
    </w:p>
    <w:p w14:paraId="7763BFA8" w14:textId="0597BAA6" w:rsidR="00E76A2B" w:rsidRPr="008C0E81" w:rsidRDefault="005E7DDB" w:rsidP="00D77279">
      <w:pPr>
        <w:autoSpaceDE w:val="0"/>
        <w:autoSpaceDN w:val="0"/>
        <w:adjustRightInd w:val="0"/>
        <w:spacing w:after="0" w:line="276" w:lineRule="auto"/>
        <w:jc w:val="both"/>
        <w:rPr>
          <w:rFonts w:ascii="Times New Roman" w:hAnsi="Times New Roman" w:cs="Times New Roman"/>
          <w:sz w:val="24"/>
          <w:szCs w:val="24"/>
        </w:rPr>
      </w:pPr>
      <w:r w:rsidRPr="008C0E81">
        <w:rPr>
          <w:rFonts w:ascii="Times New Roman" w:hAnsi="Times New Roman" w:cs="Times New Roman"/>
          <w:sz w:val="24"/>
          <w:szCs w:val="24"/>
        </w:rPr>
        <w:t xml:space="preserve">Though enough active research conducted on microbial responses to microgravity, only </w:t>
      </w:r>
      <w:r w:rsidR="00CE095F" w:rsidRPr="008C0E81">
        <w:rPr>
          <w:rFonts w:ascii="Times New Roman" w:hAnsi="Times New Roman" w:cs="Times New Roman"/>
          <w:sz w:val="24"/>
          <w:szCs w:val="24"/>
        </w:rPr>
        <w:t xml:space="preserve">a </w:t>
      </w:r>
      <w:r w:rsidRPr="008C0E81">
        <w:rPr>
          <w:rFonts w:ascii="Times New Roman" w:hAnsi="Times New Roman" w:cs="Times New Roman"/>
          <w:sz w:val="24"/>
          <w:szCs w:val="24"/>
        </w:rPr>
        <w:t xml:space="preserve">few reports are available on microorganisms exposed to partial gravity (hypogravity) such as lunar (0.16 × g) or Martian (0.38 × g) gravity, on bacterial growth </w:t>
      </w:r>
      <w:r w:rsidR="00F71023" w:rsidRPr="008C0E81">
        <w:rPr>
          <w:rFonts w:ascii="Times New Roman" w:hAnsi="Times New Roman" w:cs="Times New Roman"/>
          <w:sz w:val="24"/>
          <w:szCs w:val="24"/>
        </w:rPr>
        <w:fldChar w:fldCharType="begin" w:fldLock="1"/>
      </w:r>
      <w:r w:rsidRPr="008C0E81">
        <w:rPr>
          <w:rFonts w:ascii="Times New Roman" w:hAnsi="Times New Roman" w:cs="Times New Roman"/>
          <w:sz w:val="24"/>
          <w:szCs w:val="24"/>
        </w:rPr>
        <w:instrText>ADDIN CSL_CITATION {"citationItems":[{"id":"ITEM-1","itemData":{"DOI":"10.1016/S0273-1177(01)00155-7","ISSN":"02731177","PMID":"11594373","abstract":"Experiments under varied gravitational accelerations as well as in density-adjusted media showed that sensation of gravity in protists may be linked to the known principles of mechanosensation. Paramecium, a ciliate with clear graviresponses (gravitaxis and gravikinesis) is an ideal model system to prove this hypothesis since the ciliary activity and thus the swimming behaviour is controlled by the membrane potential. It has also been assumed that the cytoplasmic mass causes a distinct stimulation of the bipolarly distributed mechano-sensitive K + and Ca 2+ ion channels in the plasma membrane in dependence of the spatial orientation of the cell. In order to prove this hypothesis, different channel blockers are currently under investigation. Gadolinium did not inhibit gravitaxis in Paramecium, showing that it does not specifically block gravireceptors. Further studies concentrated on the question of whether second messengers are involved in the gravity signal transduction chain. Exposure to 5 g for up to 10 min led to a significant increase in cAMP. © 2001 COSPAR. Published by Elsevier Science Ltd. All rights reserved.","author":[{"dropping-particle":"","family":"Hemmersbach","given":"R.","non-dro</w:instrText>
      </w:r>
      <w:r w:rsidR="00816A7A" w:rsidRPr="008C0E81">
        <w:rPr>
          <w:rFonts w:ascii="Times New Roman" w:hAnsi="Times New Roman" w:cs="Times New Roman"/>
          <w:sz w:val="24"/>
          <w:szCs w:val="24"/>
          <w:lang w:val="de-DE"/>
        </w:rPr>
        <w:instrText>pping-particle":"","parse-names":false,"suffix":""},{"dropping-particle":"","family":"Bromeis","given":"B.","non-dropping-particle":"","parse-names":false,"suffix":""},{"dropping-particle":"","family":"Block","given":"I.","non-dropping-particle":"","parse-names":false,"suffix":""},{"dropping-particle":"","family":"Bräucker","given":"R.","non-dropping-particle":"","parse-names":false,"suffix":""},{"dropping-particle":"","family":"Krause","given":"M.","non-dropping-particle":"","parse-names":false,"suffix":""},{"dropping-particle":"","family":"Freiberger","given":"N.","non-dropping-particle":"","parse-names":false,"suffix":""},{"dropping-particle":"","family":"Stieber","given":"C.","non-dropping-particle":"","parse-names":false,"suffix":""},{"dropping-particle":"","family":"Wilczek","given":"M.","non-dropping-particle":"","parse-names":false,"suffix":""}],"container-title":"Advances in Space Research","id":"ITEM-1","issued":{"date-parts":[["2001"]]},"title":"Paramecium - A model system for studying cellular graviperception","type":"article-journal"},"uris":["http://www.mendeley.com/documents/?uuid=07e3ff11-375f-4340-830a-0d894df25d8e"]}],"mendeley":{"formattedCitation":"(Hemmersbach et al., 2001)","manualFormatting":"(Hemmersbach et al., 2001","plainTextFormattedCitation":"(Hemmersbach et al., 2001)","previouslyFormattedCitation":"(Hemmersbach et al., 2001)"},"properties":{"noteIndex":0},"schema":"https://github.com/citation-style-language/schema/raw/master/csl-citation.json"}</w:instrText>
      </w:r>
      <w:r w:rsidR="00F71023" w:rsidRPr="008C0E81">
        <w:rPr>
          <w:rFonts w:ascii="Times New Roman" w:hAnsi="Times New Roman" w:cs="Times New Roman"/>
          <w:sz w:val="24"/>
          <w:szCs w:val="24"/>
        </w:rPr>
        <w:fldChar w:fldCharType="separate"/>
      </w:r>
      <w:r w:rsidR="00816A7A" w:rsidRPr="008C0E81">
        <w:rPr>
          <w:rFonts w:ascii="Times New Roman" w:hAnsi="Times New Roman" w:cs="Times New Roman"/>
          <w:noProof/>
          <w:sz w:val="24"/>
          <w:szCs w:val="24"/>
          <w:lang w:val="de-DE"/>
        </w:rPr>
        <w:t>(Hemmersbach et al., 2001</w:t>
      </w:r>
      <w:r w:rsidR="00F71023" w:rsidRPr="008C0E81">
        <w:rPr>
          <w:rFonts w:ascii="Times New Roman" w:hAnsi="Times New Roman" w:cs="Times New Roman"/>
          <w:sz w:val="24"/>
          <w:szCs w:val="24"/>
        </w:rPr>
        <w:fldChar w:fldCharType="end"/>
      </w:r>
      <w:r w:rsidR="00816A7A" w:rsidRPr="008C0E81">
        <w:rPr>
          <w:rFonts w:ascii="Times New Roman" w:hAnsi="Times New Roman" w:cs="Times New Roman"/>
          <w:sz w:val="24"/>
          <w:szCs w:val="24"/>
          <w:lang w:val="de-DE"/>
        </w:rPr>
        <w:t xml:space="preserve">; </w:t>
      </w:r>
      <w:r w:rsidR="00F71023" w:rsidRPr="008C0E81">
        <w:rPr>
          <w:rFonts w:ascii="Times New Roman" w:hAnsi="Times New Roman" w:cs="Times New Roman"/>
          <w:sz w:val="24"/>
          <w:szCs w:val="24"/>
        </w:rPr>
        <w:fldChar w:fldCharType="begin" w:fldLock="1"/>
      </w:r>
      <w:r w:rsidR="00816A7A" w:rsidRPr="008C0E81">
        <w:rPr>
          <w:rFonts w:ascii="Times New Roman" w:hAnsi="Times New Roman" w:cs="Times New Roman"/>
          <w:sz w:val="24"/>
          <w:szCs w:val="24"/>
          <w:lang w:val="de-DE"/>
        </w:rPr>
        <w:instrText>ADDIN CSL_CITATION {"citationItems":[{"id":"ITEM-1","itemData":{"ISBN":"9144222327","abstract":"Spaceflights and clinostats have been used extensively to study the effects of microgravity on various biological systems ranging from microbes to plants. Similarly hypergravity studies have been carried out using centrifuges where growth retardation has been observed. However, no studies have been carried out yet on how the gravity of astronomical bodies, e.g. Moon having 1/6 th the gravity of Earth, affects biological systems. Such studies are important with missions to Moon and Mars to be","author":[{"dropping-particle":"","family":"Santosh","given":"Bhaskaran","non-dropping-particle":"","parse-names":false,"suffix":""},{"dropping-particle":"","family":"Dudhale","given":"Rohan","non-dropping-particle":"","parse-names":false,"suffix":""},{"dropping-particle":"","family":"Dixit","given":"Jyotsana","non-dropping-particle":"","parse-names":false,"suffix":""},{"dropping-particle":"","family":"Sahasrabuddhe","given":"Ajit","non-dropping-particle":"","parse-names":false,"suffix":""}],"container-title":"Arxiv","id":"ITEM-1","issued":{"date-parts":[["2011"]]},"title":"Growth of bioluminescent bacteria under modelled gravity of different astronomical bodies in the Solar system","type":"article-journal"},"uris":["http://www.mendeley.com/documents/?uuid=2c55b750-65b0-4ee6-97c7-723329162830"]}],"mendeley":{"formattedCitation":"(Santosh et al., 2011)","manualFormatting":"Santosh et al., 2011)","plainTextFormattedCitation":"(Santosh et al., 2011)","previouslyFormattedCitation":"(Santosh et al., 2011)"},"properties":{"noteIndex":0},"schema":"https://github.com/citation-style-language/schema/raw/master/csl-citation.json"}</w:instrText>
      </w:r>
      <w:r w:rsidR="00F71023" w:rsidRPr="008C0E81">
        <w:rPr>
          <w:rFonts w:ascii="Times New Roman" w:hAnsi="Times New Roman" w:cs="Times New Roman"/>
          <w:sz w:val="24"/>
          <w:szCs w:val="24"/>
        </w:rPr>
        <w:fldChar w:fldCharType="separate"/>
      </w:r>
      <w:r w:rsidR="00816A7A" w:rsidRPr="008C0E81">
        <w:rPr>
          <w:rFonts w:ascii="Times New Roman" w:hAnsi="Times New Roman" w:cs="Times New Roman"/>
          <w:noProof/>
          <w:sz w:val="24"/>
          <w:szCs w:val="24"/>
          <w:lang w:val="de-DE"/>
        </w:rPr>
        <w:t>Santosh et al., 2011)</w:t>
      </w:r>
      <w:r w:rsidR="00F71023" w:rsidRPr="008C0E81">
        <w:rPr>
          <w:rFonts w:ascii="Times New Roman" w:hAnsi="Times New Roman" w:cs="Times New Roman"/>
          <w:sz w:val="24"/>
          <w:szCs w:val="24"/>
        </w:rPr>
        <w:fldChar w:fldCharType="end"/>
      </w:r>
      <w:r w:rsidR="00816A7A" w:rsidRPr="008C0E81">
        <w:rPr>
          <w:rFonts w:ascii="Times New Roman" w:hAnsi="Times New Roman" w:cs="Times New Roman"/>
          <w:sz w:val="24"/>
          <w:szCs w:val="24"/>
          <w:lang w:val="de-DE"/>
        </w:rPr>
        <w:t xml:space="preserve"> and greater than 1 x g </w:t>
      </w:r>
      <w:r w:rsidR="00F71023" w:rsidRPr="008C0E81">
        <w:rPr>
          <w:rFonts w:ascii="Times New Roman" w:hAnsi="Times New Roman" w:cs="Times New Roman"/>
          <w:sz w:val="24"/>
          <w:szCs w:val="24"/>
        </w:rPr>
        <w:fldChar w:fldCharType="begin" w:fldLock="1"/>
      </w:r>
      <w:r w:rsidR="00816A7A" w:rsidRPr="008C0E81">
        <w:rPr>
          <w:rFonts w:ascii="Times New Roman" w:hAnsi="Times New Roman" w:cs="Times New Roman"/>
          <w:sz w:val="24"/>
          <w:szCs w:val="24"/>
          <w:lang w:val="de-DE"/>
        </w:rPr>
        <w:instrText>ADDIN CSL_CITATION {"citationItems":[{"id":"ITEM-1","itemData":{"DOI":"10.1099/00221287-137-12-2839","ISSN":"00221287","PMID":"1791437","abstract":"Cultures of the bacterium Escherichia coli were grown in the orbiting Biocosmos 2044 satellite in order to evaluate the effects of the space environment - weightlessness and heavy particle radiation - on growth parameters and energy metabolism, which have previously been reported to be affected, and on induction of the SOS response, which reflects DNA damage to the cell. We found no differences between the flight samples and control ground cultures in the growth yield per gram of carbon, in mean cell mass (from which we deduce that the growth rate was unaltered) or in the level of expression of the SOS response. These observations indicate that free-growing bacterial cells do not expend significant energy fighting gravity and that cosmic radiation within a space capsule does not produce significant levels of DNA damage.","author":[{"dropping-particle":"","family":"Bouloc","given":"P.","non-dropping-particle":"","parse-names":false,"suffix":""},{"dropping-particle":"","family":"D'Ari","given":"R.","non-dropping-particle":"","parse-names":false,"suffix":""}],"container-title":"Journal of General Microbiology","id":"ITEM-1","issued":{"date-parts":[["1991"]]},"title":"Escherichia coli metabolism in space","type":"article-journal"},"uris":["http://www.mendeley.com/documents/?uuid=834879e9-</w:instrText>
      </w:r>
      <w:r w:rsidRPr="008C0E81">
        <w:rPr>
          <w:rFonts w:ascii="Times New Roman" w:hAnsi="Times New Roman" w:cs="Times New Roman"/>
          <w:sz w:val="24"/>
          <w:szCs w:val="24"/>
        </w:rPr>
        <w:instrText>3c3a-4b54-b855-c8d5237230f4"]}],"mendeley":{"formattedCitation":"(Bouloc &amp; D’Ari, 1991)","manualFormatting":"(Bouloc &amp; D’Ari, 1991","plainTextFormattedCitation":"(Bouloc &amp; D’Ari, 1991)","previouslyFormattedCitation":"(Bouloc &amp; D’Ari, 1991)"},"properties":{"noteIndex":0},"schema":"https://github.com/citation-style-language/schema/raw/master/csl-citation.json"}</w:instrText>
      </w:r>
      <w:r w:rsidR="00F71023" w:rsidRPr="008C0E81">
        <w:rPr>
          <w:rFonts w:ascii="Times New Roman" w:hAnsi="Times New Roman" w:cs="Times New Roman"/>
          <w:sz w:val="24"/>
          <w:szCs w:val="24"/>
        </w:rPr>
        <w:fldChar w:fldCharType="separate"/>
      </w:r>
      <w:r w:rsidRPr="008C0E81">
        <w:rPr>
          <w:rFonts w:ascii="Times New Roman" w:hAnsi="Times New Roman" w:cs="Times New Roman"/>
          <w:noProof/>
          <w:sz w:val="24"/>
          <w:szCs w:val="24"/>
        </w:rPr>
        <w:t>(Bouloc &amp; D’Ari, 1991</w:t>
      </w:r>
      <w:r w:rsidR="00F71023" w:rsidRPr="008C0E81">
        <w:rPr>
          <w:rFonts w:ascii="Times New Roman" w:hAnsi="Times New Roman" w:cs="Times New Roman"/>
          <w:sz w:val="24"/>
          <w:szCs w:val="24"/>
        </w:rPr>
        <w:fldChar w:fldCharType="end"/>
      </w:r>
      <w:r w:rsidRPr="008C0E81">
        <w:rPr>
          <w:rFonts w:ascii="Times New Roman" w:hAnsi="Times New Roman" w:cs="Times New Roman"/>
          <w:sz w:val="24"/>
          <w:szCs w:val="24"/>
        </w:rPr>
        <w:t xml:space="preserve">; </w:t>
      </w:r>
      <w:r w:rsidR="00F71023" w:rsidRPr="008C0E81">
        <w:rPr>
          <w:rFonts w:ascii="Times New Roman" w:hAnsi="Times New Roman" w:cs="Times New Roman"/>
          <w:sz w:val="24"/>
          <w:szCs w:val="24"/>
        </w:rPr>
        <w:fldChar w:fldCharType="begin" w:fldLock="1"/>
      </w:r>
      <w:r w:rsidRPr="008C0E81">
        <w:rPr>
          <w:rFonts w:ascii="Times New Roman" w:hAnsi="Times New Roman" w:cs="Times New Roman"/>
          <w:sz w:val="24"/>
          <w:szCs w:val="24"/>
        </w:rPr>
        <w:instrText>ADDIN CSL_CITATION {"citationItems":[{"id":"ITEM-1","itemData":{"DOI":"10.1007/BF02881678","ISSN":"09380108","PMID":"12521048","abstract":"Cultures of Escherichia coli grown in space reached a 25% higher average final cell population than those in comparably matched ground controls (p &lt; 0.05). However, both groups consumed the same quantity of glucose, which suggests that space flight not only stimulated bacterial growth as has been previously reported, but also resulted in a 25% more efficient utilization of the available nutrients. Supporting experiments performed in \"simulated weightlessness\" under clinorotation produced similar trends of increased growth and efficiency, but to a lesser extent in absolute values. These experiments resulted in increases of 12% and 9% in average final cell population (p &lt; 0.05), while the efficiency of substrate utilization improved by 6% and 9% relative to static controls (p = 0.12 and p &lt; 0.05, respectively). In contrast, hypergravity, produced by centrifugation, predictably resulted in the opposite effect - a decrease of 33% to 40% in final cell numbers with corresponding 29% to 40% lower net growth efficiencies (p &lt; 0.01). Collectively, these findings support the hypothesis that the increased bacterial growth observed in weightlessness is a result of reduced extracellular mass transport that occurs in the absence of sedimentation and buoyancy-driven convection, which consequently also improves substrate utilization efficiency in suspended cultures.","author":[{"dropping-particle":"","family":"Brown","given":"Robert B.","non-dropping-particle":"","parse-names":false,"suffix":""},{"dropping-particle":"","family":"Klaus","given":"D.","non-dropping-particle":"","parse-names":false,"suffix":""},{"dropping-particle":"","family":"Todd","given":"P.","non-dropping-particle":"","parse-names":false,"suffix":""}],"container-title":"Microgravity Science and Technology","id":"ITEM-1","issued":{"date-parts":[["2002"]]},"title":"Effects of space flight, clinorotation, and centrifugation on the substrate utilization efficiency of E. coli","type":"article-journal"},"uris":["http://www.mendeley.com/documents/?uuid=173159f5-656e-49ba-b82f-638ad7a9e0e7"]}],"mendeley":{"formattedCitation":"(Brown et al., 2002)","manualFormatting":"Brown et al., 2002)","plainTextFormattedCitation":"(Brown et al., 2002)","previouslyFormattedCitation":"(Brown et al., 2002)"},"properties":{"noteIndex":0},"schema":"https://github.com/citation-style-language/schema/raw/master/csl-citation.json"}</w:instrText>
      </w:r>
      <w:r w:rsidR="00F71023" w:rsidRPr="008C0E81">
        <w:rPr>
          <w:rFonts w:ascii="Times New Roman" w:hAnsi="Times New Roman" w:cs="Times New Roman"/>
          <w:sz w:val="24"/>
          <w:szCs w:val="24"/>
        </w:rPr>
        <w:fldChar w:fldCharType="separate"/>
      </w:r>
      <w:r w:rsidRPr="008C0E81">
        <w:rPr>
          <w:rFonts w:ascii="Times New Roman" w:hAnsi="Times New Roman" w:cs="Times New Roman"/>
          <w:noProof/>
          <w:sz w:val="24"/>
          <w:szCs w:val="24"/>
        </w:rPr>
        <w:t>Brown et al., 2002)</w:t>
      </w:r>
      <w:r w:rsidR="00F71023" w:rsidRPr="008C0E81">
        <w:rPr>
          <w:rFonts w:ascii="Times New Roman" w:hAnsi="Times New Roman" w:cs="Times New Roman"/>
          <w:sz w:val="24"/>
          <w:szCs w:val="24"/>
        </w:rPr>
        <w:fldChar w:fldCharType="end"/>
      </w:r>
      <w:r w:rsidRPr="008C0E81">
        <w:rPr>
          <w:rFonts w:ascii="Times New Roman" w:hAnsi="Times New Roman" w:cs="Times New Roman"/>
          <w:sz w:val="24"/>
          <w:szCs w:val="24"/>
        </w:rPr>
        <w:t>. A</w:t>
      </w:r>
      <w:r w:rsidRPr="008C0E81">
        <w:rPr>
          <w:rFonts w:ascii="Times New Roman" w:hAnsi="Times New Roman" w:cs="Times New Roman"/>
          <w:sz w:val="24"/>
          <w:szCs w:val="24"/>
          <w:shd w:val="clear" w:color="auto" w:fill="FFFFFF"/>
        </w:rPr>
        <w:t xml:space="preserve"> decrease of 33% to 40% in final cell numbers with corresponding 29% to 40% lower net growth efficiencies was observed in </w:t>
      </w:r>
      <w:r w:rsidRPr="008C0E81">
        <w:rPr>
          <w:rFonts w:ascii="Times New Roman" w:hAnsi="Times New Roman" w:cs="Times New Roman"/>
          <w:i/>
          <w:iCs/>
          <w:sz w:val="24"/>
          <w:szCs w:val="24"/>
          <w:shd w:val="clear" w:color="auto" w:fill="FFFFFF"/>
        </w:rPr>
        <w:t xml:space="preserve">E. coli </w:t>
      </w:r>
      <w:r w:rsidR="00F71023" w:rsidRPr="008C0E81">
        <w:rPr>
          <w:rFonts w:ascii="Times New Roman" w:hAnsi="Times New Roman" w:cs="Times New Roman"/>
          <w:i/>
          <w:iCs/>
          <w:sz w:val="24"/>
          <w:szCs w:val="24"/>
          <w:shd w:val="clear" w:color="auto" w:fill="FFFFFF"/>
        </w:rPr>
        <w:fldChar w:fldCharType="begin" w:fldLock="1"/>
      </w:r>
      <w:r w:rsidRPr="008C0E81">
        <w:rPr>
          <w:rFonts w:ascii="Times New Roman" w:hAnsi="Times New Roman" w:cs="Times New Roman"/>
          <w:i/>
          <w:iCs/>
          <w:sz w:val="24"/>
          <w:szCs w:val="24"/>
          <w:shd w:val="clear" w:color="auto" w:fill="FFFFFF"/>
        </w:rPr>
        <w:instrText>ADDIN CSL_CITATION {"citationItems":[{"id":"ITEM-1","itemData":{"DOI":"10.1007/BF02881678","ISSN":"09380108","PMID":"12521048","abstract":"Cultures of Escherichia coli grown in space reached a 25% higher average final cell population than those in comparably matched ground controls (p &lt; 0.05). However, both groups consumed the same quantity of glucose, which suggests that space flight not only stimulated bacterial growth as has been previously reported, but also resulted in a 25% more efficient utilization of the available nutrients. Supporting experiments performed in \"simulated weightlessness\" under clinorotation produced similar trends of increased growth and efficiency, but to a lesser extent in absolute values. These experiments resulted in increases of 12% and 9% in average final cell population (p &lt; 0.05), while the efficiency of substrate utilization improved by 6% and 9% relative to static controls (p = 0.12 and p &lt; 0.05, respectively). In contrast, hypergravity, produced by centrifugation, predictably resulted in the opposite effect - a decrease of 33% to 40% in final cell numbers with corresponding 29% to 40% lower net growth efficiencies (p &lt; 0.01). Collectively, these findings support the hypothesis that the increased bacterial growth observed in weightlessness is a result of reduced extracellular mass transport that occurs in the absence of sedimentation and buoyancy-driven convection, which consequently also improves substrate utilization efficiency in suspended cultures.","author":[{"dropping-particle":"","family":"Brown","given":"Robert B.","non-dropping-particle":"","parse-names":false,"suffix":""},{"dropping-particle":"","family":"Klaus","given":"D.","non-dropping-particle":"","parse-names":false,"suffix":""},{"dropping-particle":"","family":"Todd","given":"P.","non-dropping-particle":"","parse-names":false,"suffix":""}],"container-title":"Microgravity Science and Technology","id":"ITEM-1","issued":{"date-parts":[["2002"]]},"title":"Effects of space flight, clinorotation, and centrifugation on the substrate utilization efficiency of E. coli","type":"article-journal"},"uris":["http://www.mendeley.com/documents/?uuid=173159f5-656e-49ba-b82f-638ad7a9e0e7"]}],"mendeley":{"formattedCitation":"(Brown et al., 2002)","plainTextFormattedCitation":"(Brown et al., 2002)","previouslyFormattedCitation":"(Brown et al., 2002)"},"properties":{"noteIndex":0},"schema":"https://github.com/citation-style-language/schema/raw/master/csl-citation.json"}</w:instrText>
      </w:r>
      <w:r w:rsidR="00F71023" w:rsidRPr="008C0E81">
        <w:rPr>
          <w:rFonts w:ascii="Times New Roman" w:hAnsi="Times New Roman" w:cs="Times New Roman"/>
          <w:i/>
          <w:iCs/>
          <w:sz w:val="24"/>
          <w:szCs w:val="24"/>
          <w:shd w:val="clear" w:color="auto" w:fill="FFFFFF"/>
        </w:rPr>
        <w:fldChar w:fldCharType="separate"/>
      </w:r>
      <w:r w:rsidRPr="008C0E81">
        <w:rPr>
          <w:rFonts w:ascii="Times New Roman" w:hAnsi="Times New Roman" w:cs="Times New Roman"/>
          <w:iCs/>
          <w:noProof/>
          <w:sz w:val="24"/>
          <w:szCs w:val="24"/>
          <w:shd w:val="clear" w:color="auto" w:fill="FFFFFF"/>
        </w:rPr>
        <w:t>(Brown et al., 2002)</w:t>
      </w:r>
      <w:r w:rsidR="00F71023" w:rsidRPr="008C0E81">
        <w:rPr>
          <w:rFonts w:ascii="Times New Roman" w:hAnsi="Times New Roman" w:cs="Times New Roman"/>
          <w:i/>
          <w:iCs/>
          <w:sz w:val="24"/>
          <w:szCs w:val="24"/>
          <w:shd w:val="clear" w:color="auto" w:fill="FFFFFF"/>
        </w:rPr>
        <w:fldChar w:fldCharType="end"/>
      </w:r>
      <w:r w:rsidRPr="008C0E81">
        <w:rPr>
          <w:rFonts w:ascii="Times New Roman" w:hAnsi="Times New Roman" w:cs="Times New Roman"/>
          <w:sz w:val="24"/>
          <w:szCs w:val="24"/>
        </w:rPr>
        <w:t xml:space="preserve">. </w:t>
      </w:r>
      <w:r w:rsidR="00F71023" w:rsidRPr="008C0E81">
        <w:rPr>
          <w:rFonts w:ascii="Times New Roman" w:hAnsi="Times New Roman" w:cs="Times New Roman"/>
          <w:sz w:val="24"/>
          <w:szCs w:val="24"/>
        </w:rPr>
        <w:fldChar w:fldCharType="begin" w:fldLock="1"/>
      </w:r>
      <w:r w:rsidRPr="008C0E81">
        <w:rPr>
          <w:rFonts w:ascii="Times New Roman" w:hAnsi="Times New Roman" w:cs="Times New Roman"/>
          <w:sz w:val="24"/>
          <w:szCs w:val="24"/>
        </w:rPr>
        <w:instrText>ADDIN CSL_CITATION {"citationItems":[{"id":"ITEM-1","itemData":{"DOI":"10.1099/00221287-137-12-2839","ISSN":"00221287","PMID":"1791437","abstract":"Cultures of the bacterium Escherichia coli were grown in the orbiting Biocosmos 2044 satellite in order to evaluate the effects of the space environment - weightlessness and heavy particle radiation - on growth parameters and energy metabolism, which have previously been reported to be affected, and on induction of the SOS response, which reflects DNA damage to the cell. We found no differences between the flight samples and control ground cultures in the growth yield per gram of carbon, in mean cell mass (from which we deduce that the growth rate was unaltered) or in the level of expression of the SOS response. These observations indicate that free-growing bacterial cells do not expend significant energy fighting gravity and that cosmic radiation within a space capsule does not produce significant levels of DNA damage.","author":[{"dropping-particle":"","family":"Bouloc","given":"P.","non-dropping-particle":"","parse-names":false,"suffix":""},{"dropping-particle":"","family":"D'Ari","given":"R.","non-dropping-particle":"","parse-names":false,"suffix":""}],"container-title":"Journal of General Microbiology","id":"ITEM-1","issued":{"date-parts":[["1991"]]},"title":"Escherichia coli metabolism in space","type":"article-journal"},"uris":["http://www.mendeley.com/documents/?uuid=834879e9-3c3a-4b54-b855-c8d5237230f4"]}],"mendeley":{"formattedCitation":"(Bouloc &amp; D’Ari, 1991)","manualFormatting":"Bouloc &amp; D’Ari. (1991)","plainTextFormattedCitation":"(Bouloc &amp; D’Ari, 1991)","previouslyFormattedCitation":"(Bouloc &amp; D’Ari, 1991)"},"properties":{"noteIndex":0},"schema":"https://github.com/citation-style-language/schema/raw/master/csl-citation.json"}</w:instrText>
      </w:r>
      <w:r w:rsidR="00F71023" w:rsidRPr="008C0E81">
        <w:rPr>
          <w:rFonts w:ascii="Times New Roman" w:hAnsi="Times New Roman" w:cs="Times New Roman"/>
          <w:sz w:val="24"/>
          <w:szCs w:val="24"/>
        </w:rPr>
        <w:fldChar w:fldCharType="separate"/>
      </w:r>
      <w:r w:rsidRPr="008C0E81">
        <w:rPr>
          <w:rFonts w:ascii="Times New Roman" w:hAnsi="Times New Roman" w:cs="Times New Roman"/>
          <w:noProof/>
          <w:sz w:val="24"/>
          <w:szCs w:val="24"/>
        </w:rPr>
        <w:t>Bouloc &amp; D’Ari. (1991)</w:t>
      </w:r>
      <w:r w:rsidR="00F71023" w:rsidRPr="008C0E81">
        <w:rPr>
          <w:rFonts w:ascii="Times New Roman" w:hAnsi="Times New Roman" w:cs="Times New Roman"/>
          <w:sz w:val="24"/>
          <w:szCs w:val="24"/>
        </w:rPr>
        <w:fldChar w:fldCharType="end"/>
      </w:r>
      <w:r w:rsidRPr="008C0E81">
        <w:rPr>
          <w:rFonts w:ascii="Times New Roman" w:hAnsi="Times New Roman" w:cs="Times New Roman"/>
          <w:sz w:val="24"/>
          <w:szCs w:val="24"/>
        </w:rPr>
        <w:t xml:space="preserve"> reported that hyperaccelerations of 3 and 5 × g did not affect the growth of </w:t>
      </w:r>
      <w:r w:rsidRPr="008C0E81">
        <w:rPr>
          <w:rFonts w:ascii="Times New Roman" w:hAnsi="Times New Roman" w:cs="Times New Roman"/>
          <w:i/>
          <w:iCs/>
          <w:sz w:val="24"/>
          <w:szCs w:val="24"/>
        </w:rPr>
        <w:t>E. coli</w:t>
      </w:r>
      <w:r w:rsidRPr="008C0E81">
        <w:rPr>
          <w:rFonts w:ascii="Times New Roman" w:hAnsi="Times New Roman" w:cs="Times New Roman"/>
          <w:sz w:val="24"/>
          <w:szCs w:val="24"/>
        </w:rPr>
        <w:t xml:space="preserve">, whereas Brown et al. observed growth suppression at 50 × g. Similar observations were reported for </w:t>
      </w:r>
      <w:r w:rsidRPr="008C0E81">
        <w:rPr>
          <w:rFonts w:ascii="Times New Roman" w:hAnsi="Times New Roman" w:cs="Times New Roman"/>
          <w:i/>
          <w:iCs/>
          <w:sz w:val="24"/>
          <w:szCs w:val="24"/>
        </w:rPr>
        <w:t xml:space="preserve">Paramecium </w:t>
      </w:r>
      <w:proofErr w:type="spellStart"/>
      <w:r w:rsidRPr="008C0E81">
        <w:rPr>
          <w:rFonts w:ascii="Times New Roman" w:hAnsi="Times New Roman" w:cs="Times New Roman"/>
          <w:i/>
          <w:iCs/>
          <w:sz w:val="24"/>
          <w:szCs w:val="24"/>
        </w:rPr>
        <w:t>tetraurelia</w:t>
      </w:r>
      <w:proofErr w:type="spellEnd"/>
      <w:r w:rsidRPr="008C0E81">
        <w:rPr>
          <w:rFonts w:ascii="Times New Roman" w:hAnsi="Times New Roman" w:cs="Times New Roman"/>
          <w:sz w:val="24"/>
          <w:szCs w:val="24"/>
        </w:rPr>
        <w:t xml:space="preserve">, which showed no effect at 10 × g but a significantly lower proliferation rate and a lower population density at 20 × g </w:t>
      </w:r>
      <w:r w:rsidR="00F71023" w:rsidRPr="008C0E81">
        <w:rPr>
          <w:rFonts w:ascii="Times New Roman" w:hAnsi="Times New Roman" w:cs="Times New Roman"/>
          <w:sz w:val="24"/>
          <w:szCs w:val="24"/>
        </w:rPr>
        <w:fldChar w:fldCharType="begin" w:fldLock="1"/>
      </w:r>
      <w:r w:rsidRPr="008C0E81">
        <w:rPr>
          <w:rFonts w:ascii="Times New Roman" w:hAnsi="Times New Roman" w:cs="Times New Roman"/>
          <w:sz w:val="24"/>
          <w:szCs w:val="24"/>
        </w:rPr>
        <w:instrText>ADDIN CSL_CITATION {"citationItems":[{"id":"ITEM-1","itemData":{"DOI":"10.2108/zsj.20.1373","ISSN":"02890003","PMID":"14624036","abstract":"It has been reported that Paramecium proliferates faster when cultured under microgravity in orbit, and slower when cultured under hypergravity. This shows that the proliferation rate of Paramecium affected by gravity. The effect of gravity on Paramecium proliferation has been argued to be direct in a paper with an axenic culture under hypergravity. To clear up uncertainties with regard to the effect of gravity, Paramecium tetraurelia was cultured axenically under hypergravity (20 x g) and the time course of the proliferation was investigated quantitatively by a new non-invasive method, laser-beam optical slice, for measuring the cell density. This method includes optical slicing a part of the culture and computer-aided counting of cells in the sliced volume. The effects of hypergravity were assessed by comparing the kinetic parameters of proliferation that were obtained through a numerical analysis based on the logistic growth equation. Cells grown under 20 x g conditions had a significantly lower proliferation rate, and had a lower population density at the stationary phase. The lowered proliferation rate continued as long as cells were exposed to hypergravity (&gt; one month). Hypergravity reduced the cell size of Paramecium. The long and short axes of the cell became shorter at 20 x g than those of control cells, which indicates a decrease in volume of the cell grown under hypergravity and is consistent with the reported increase in cell volume under microgravity. The reduced proliferation rate implies changes in biological time defined by fission age. In fact the length of autogamy immaturity decreased by measure of clock time, whereas it remained unchanged by measure of fission age.","author":[{"dropping-particle":"","family":"Kato","given":"Yuko","non-dropping-particle":"","parse-names":false,"suffix":""},{"dropping-particle":"","family":"Mogami","given":"Yoshihiro","non-dropping-particle":"","parse-names":false,"suffix":""},{"dropping-particle":"","family":"Baba","given":"Shoji A.","non-dropping-particle":"","parse-names":false,"suffix":""}],"container-title":"Zoological Science","id":"ITEM-1","issued":{"date-parts":[["2003"]]},"title":"Responses to Hypergravity in Proliferation of Paramecium tetraurelia","type":"article-journal"},"uris":["http://www.mendeley.com/documents/?uuid=259c0b50-cef2-4e63-89cd-f39daf474a92"]}],"mendeley":{"formattedCitation":"(Kato et al., 2003)","plainTextFormattedCitation":"(Kato et al., 2003)","previouslyFormattedCitation":"(Kato et al., 2003)"},"properties":{"noteIndex":0},"schema":"https://github.com/citation-style-language/schema/raw/master/csl-citation.json"}</w:instrText>
      </w:r>
      <w:r w:rsidR="00F71023" w:rsidRPr="008C0E81">
        <w:rPr>
          <w:rFonts w:ascii="Times New Roman" w:hAnsi="Times New Roman" w:cs="Times New Roman"/>
          <w:sz w:val="24"/>
          <w:szCs w:val="24"/>
        </w:rPr>
        <w:fldChar w:fldCharType="separate"/>
      </w:r>
      <w:r w:rsidRPr="008C0E81">
        <w:rPr>
          <w:rFonts w:ascii="Times New Roman" w:hAnsi="Times New Roman" w:cs="Times New Roman"/>
          <w:noProof/>
          <w:sz w:val="24"/>
          <w:szCs w:val="24"/>
        </w:rPr>
        <w:t>(Kato et al., 2003)</w:t>
      </w:r>
      <w:r w:rsidR="00F71023" w:rsidRPr="008C0E81">
        <w:rPr>
          <w:rFonts w:ascii="Times New Roman" w:hAnsi="Times New Roman" w:cs="Times New Roman"/>
          <w:sz w:val="24"/>
          <w:szCs w:val="24"/>
        </w:rPr>
        <w:fldChar w:fldCharType="end"/>
      </w:r>
      <w:r w:rsidRPr="008C0E81">
        <w:rPr>
          <w:rFonts w:ascii="Times New Roman" w:hAnsi="Times New Roman" w:cs="Times New Roman"/>
          <w:sz w:val="24"/>
          <w:szCs w:val="24"/>
        </w:rPr>
        <w:t xml:space="preserve">. At accelerations much greater than </w:t>
      </w:r>
      <w:r w:rsidRPr="008C0E81">
        <w:rPr>
          <w:rFonts w:ascii="Cambria Math" w:hAnsi="Cambria Math" w:cs="Cambria Math"/>
          <w:sz w:val="24"/>
          <w:szCs w:val="24"/>
        </w:rPr>
        <w:t>∼</w:t>
      </w:r>
      <w:r w:rsidRPr="008C0E81">
        <w:rPr>
          <w:rFonts w:ascii="Times New Roman" w:hAnsi="Times New Roman" w:cs="Times New Roman"/>
          <w:sz w:val="24"/>
          <w:szCs w:val="24"/>
        </w:rPr>
        <w:t xml:space="preserve">102 × g, the effect of sedimentation on microbial cells becomes significant. In a typical example, cultures of bacterial cells subjected to centrifugation at 3,000–5,000 × g for 5–10 min yielded pellets of intact bacterial cells </w:t>
      </w:r>
      <w:r w:rsidR="00F71023" w:rsidRPr="008C0E81">
        <w:rPr>
          <w:rFonts w:ascii="Times New Roman" w:hAnsi="Times New Roman" w:cs="Times New Roman"/>
          <w:sz w:val="24"/>
          <w:szCs w:val="24"/>
        </w:rPr>
        <w:fldChar w:fldCharType="begin" w:fldLock="1"/>
      </w:r>
      <w:r w:rsidRPr="008C0E81">
        <w:rPr>
          <w:rFonts w:ascii="Times New Roman" w:hAnsi="Times New Roman" w:cs="Times New Roman"/>
          <w:sz w:val="24"/>
          <w:szCs w:val="24"/>
        </w:rPr>
        <w:instrText>ADDIN CSL_CITATION {"citationItems":[{"id":"ITEM-1","itemData":{"DOI":"10.1128/9781555817497","abstract":"This book will be an invaluable resource to every serious practitioner of microbiology in academia, industry, and government, and in clinical laboratories for traditional methods of microbiology as well as commonly used modern molecular microbiological methods. New chapters cover important topics such as molecular genetics of archaea; molecular genetic manipulations using phages as tools; state-of-the-art technology used in studying complex, naturally occurring microbial communities; metabolism of natural polymers including cellulose, hemicellulose, and lignin; DNA microarray technology; physiology, metabolism, molecular genetic approaches to the study of filamentous fungi, and general and molecular approaches for studying microbial symbioses. Each section details reliable methods applicable to basic studies. Additionally, chapters present background principles to facilitate understanding of the how and why of a given method, followed by a step-by-step description of the procedure. Common problems, precautions, and pitfalls of the methods are also presented as well as commercial sources for equipment and materials.","container-title":"Methods for General and Molecular Microbiology","id":"ITEM-1","issued":{"date-parts":[["2007"]]},"title":"Methods for General and Molecular Microbiology","type":"book"},"uris":["http://www.mendeley.com/documents/?uuid=ab559105-4b06-4494-938c-e6ed7ea4c0ec"]}],"mendeley":{"formattedCitation":"(“Methods Gen. Mol. Microbiol.,” 2007)","plainTextFormattedCitation":"(“Methods Gen. Mol. Microbiol.,” 2007)","previouslyFormattedCitation":"(“Methods Gen. Mol. Microbiol.,” 2007)"},"properties":{"noteIndex":0},"schema":"https://github.com/citation-style-language/schema/raw/master/csl-citation.json"}</w:instrText>
      </w:r>
      <w:r w:rsidR="00F71023" w:rsidRPr="008C0E81">
        <w:rPr>
          <w:rFonts w:ascii="Times New Roman" w:hAnsi="Times New Roman" w:cs="Times New Roman"/>
          <w:sz w:val="24"/>
          <w:szCs w:val="24"/>
        </w:rPr>
        <w:fldChar w:fldCharType="separate"/>
      </w:r>
      <w:r w:rsidRPr="008C0E81">
        <w:rPr>
          <w:rFonts w:ascii="Times New Roman" w:hAnsi="Times New Roman" w:cs="Times New Roman"/>
          <w:noProof/>
          <w:sz w:val="24"/>
          <w:szCs w:val="24"/>
        </w:rPr>
        <w:t>(“Methods Gen. Mol. Microbiol.,” 2007)</w:t>
      </w:r>
      <w:r w:rsidR="00F71023" w:rsidRPr="008C0E81">
        <w:rPr>
          <w:rFonts w:ascii="Times New Roman" w:hAnsi="Times New Roman" w:cs="Times New Roman"/>
          <w:sz w:val="24"/>
          <w:szCs w:val="24"/>
        </w:rPr>
        <w:fldChar w:fldCharType="end"/>
      </w:r>
      <w:r w:rsidRPr="008C0E81">
        <w:rPr>
          <w:rFonts w:ascii="Times New Roman" w:hAnsi="Times New Roman" w:cs="Times New Roman"/>
          <w:sz w:val="24"/>
          <w:szCs w:val="24"/>
        </w:rPr>
        <w:t xml:space="preserve">. Hyperacceleration up to 403,627 × g showed enhanced proliferation of </w:t>
      </w:r>
      <w:r w:rsidRPr="008C0E81">
        <w:rPr>
          <w:rFonts w:ascii="Times New Roman" w:hAnsi="Times New Roman" w:cs="Times New Roman"/>
          <w:i/>
          <w:iCs/>
          <w:sz w:val="24"/>
          <w:szCs w:val="24"/>
        </w:rPr>
        <w:t xml:space="preserve">P. </w:t>
      </w:r>
      <w:proofErr w:type="spellStart"/>
      <w:r w:rsidRPr="008C0E81">
        <w:rPr>
          <w:rFonts w:ascii="Times New Roman" w:hAnsi="Times New Roman" w:cs="Times New Roman"/>
          <w:i/>
          <w:iCs/>
          <w:sz w:val="24"/>
          <w:szCs w:val="24"/>
        </w:rPr>
        <w:t>denitrificans</w:t>
      </w:r>
      <w:proofErr w:type="spellEnd"/>
      <w:r w:rsidRPr="008C0E81">
        <w:rPr>
          <w:rFonts w:ascii="Times New Roman" w:hAnsi="Times New Roman" w:cs="Times New Roman"/>
          <w:sz w:val="24"/>
          <w:szCs w:val="24"/>
        </w:rPr>
        <w:t xml:space="preserve"> and </w:t>
      </w:r>
      <w:r w:rsidRPr="008C0E81">
        <w:rPr>
          <w:rFonts w:ascii="Times New Roman" w:hAnsi="Times New Roman" w:cs="Times New Roman"/>
          <w:i/>
          <w:iCs/>
          <w:sz w:val="24"/>
          <w:szCs w:val="24"/>
        </w:rPr>
        <w:t>E. coli</w:t>
      </w:r>
      <w:r w:rsidRPr="008C0E81">
        <w:rPr>
          <w:rFonts w:ascii="Times New Roman" w:hAnsi="Times New Roman" w:cs="Times New Roman"/>
          <w:sz w:val="24"/>
          <w:szCs w:val="24"/>
        </w:rPr>
        <w:t xml:space="preserve">. Under extreme hypergravity, the sedimentation and congestive packing of the cells </w:t>
      </w:r>
      <w:r w:rsidR="00CE095F" w:rsidRPr="008C0E81">
        <w:rPr>
          <w:rFonts w:ascii="Times New Roman" w:hAnsi="Times New Roman" w:cs="Times New Roman"/>
          <w:sz w:val="24"/>
          <w:szCs w:val="24"/>
        </w:rPr>
        <w:t>are</w:t>
      </w:r>
      <w:r w:rsidRPr="008C0E81">
        <w:rPr>
          <w:rFonts w:ascii="Times New Roman" w:hAnsi="Times New Roman" w:cs="Times New Roman"/>
          <w:sz w:val="24"/>
          <w:szCs w:val="24"/>
        </w:rPr>
        <w:t xml:space="preserve"> thought to induce the changes in cell membrane via mechanosensitive ion channels, which are perceived by the cells </w:t>
      </w:r>
      <w:r w:rsidR="00F71023" w:rsidRPr="008C0E81">
        <w:rPr>
          <w:rFonts w:ascii="Times New Roman" w:hAnsi="Times New Roman" w:cs="Times New Roman"/>
          <w:sz w:val="24"/>
          <w:szCs w:val="24"/>
        </w:rPr>
        <w:fldChar w:fldCharType="begin" w:fldLock="1"/>
      </w:r>
      <w:r w:rsidRPr="008C0E81">
        <w:rPr>
          <w:rFonts w:ascii="Times New Roman" w:hAnsi="Times New Roman" w:cs="Times New Roman"/>
          <w:sz w:val="24"/>
          <w:szCs w:val="24"/>
        </w:rPr>
        <w:instrText>ADDIN CSL_CITATION {"citationItems":[{"id":"ITEM-1","itemData":{"DOI":"10.1073/pnas.1018027108","ISSN":"00278424","PMID":"21518884","abstract":"It is well known that prokaryotic life can withstand extremes of temperature, pH, pressure, and radiation. Little is known about the proliferation of prokaryotic life under conditions of hyper-acceleration attributable to extreme gravity, however. We found that living organisms can be surprisingly proliferative during hyperacceleration. In tests reported here, a variety of microorganisms, including Gram-negative Escherichia coli, Paracoccus denitrificans, and Shewanella amazonensis; Gram-positive Lactobacillus delbrueckii; and eukaryotic Saccharomyces cerevisiae, were cultured while being subjected to hyperaccelerative conditions. We observed and quantified robust cellular growth in these cultures across a wide range of hyperacceleration values. Most notably, the organisms P. denitrificans and E. coli were able to proliferate even at 403,627 x g. Analysis shows that the small size of prokaryotic cells is essential for their proliferation under conditions of hyper-acceleration. Our results indicate that microorganisms cannot only survive during hyperacceleration but can display such robust proliferative behavior that the habitability of extraterrestrial environments must not be limited by gravity.","author":[{"dropping-particle":"","family":"Deguchi","given":"Shigeru","non-dropping-particle":"","parse-names":false,"suffix":""},{"dropping-particle":"","family":"Shimoshige","given":"Hirokazu","non-dropping-particle":"","parse-names":false,"suffix":""},{"dropping-particle":"","family":"Tsudome","given":"Mikiko","non-dropping-particle":"","parse-names":false,"suffix":""},{"dropping-particle":"","family":"Mukai","given":"Sada Atsu","non-dropping-particle":"","parse-names":false,"suffix":""},{"dropping-particle":"","family":"Corkery","given":"Robert W.","non-dropping-particle":"","parse-names":false,"suffix":""},{"dropping-particle":"","family":"Ito","given":"Susumu","non-dropping-particle":"","parse-names":false,"suffix":""},{"dropping-particle":"","family":"Horikoshi","given":"Koki","non-dropping-particle":"","parse-names":false,"suffix":""}],"container-title":"Proceedings of the National Academy of Sciences of the United States of America","id":"ITEM-1","issued":{"date-parts":[["2011"]]},"title":"Microbial growth at hyperaccelerations up to 403,627 x g","type":"article-journal"},"uris":["http://www.mendeley.com/documents/?uuid=03a9e69c-6d1f-4b15-ae3e-64d8fec4ed4c"]}],"mendeley":{"formattedCitation":"(Deguchi et al., 2011)","plainTextFormattedCitation":"(Deguchi et al., 2011)","previouslyFormattedCitation":"(Deguchi et al., 2011)"},"properties":{"noteIndex":0},"schema":"https://github.com/citation-style-language/schema/raw/master/csl-citation.json"}</w:instrText>
      </w:r>
      <w:r w:rsidR="00F71023" w:rsidRPr="008C0E81">
        <w:rPr>
          <w:rFonts w:ascii="Times New Roman" w:hAnsi="Times New Roman" w:cs="Times New Roman"/>
          <w:sz w:val="24"/>
          <w:szCs w:val="24"/>
        </w:rPr>
        <w:fldChar w:fldCharType="separate"/>
      </w:r>
      <w:r w:rsidRPr="008C0E81">
        <w:rPr>
          <w:rFonts w:ascii="Times New Roman" w:hAnsi="Times New Roman" w:cs="Times New Roman"/>
          <w:noProof/>
          <w:sz w:val="24"/>
          <w:szCs w:val="24"/>
        </w:rPr>
        <w:t>(Deguchi et al., 2011)</w:t>
      </w:r>
      <w:r w:rsidR="00F71023" w:rsidRPr="008C0E81">
        <w:rPr>
          <w:rFonts w:ascii="Times New Roman" w:hAnsi="Times New Roman" w:cs="Times New Roman"/>
          <w:sz w:val="24"/>
          <w:szCs w:val="24"/>
        </w:rPr>
        <w:fldChar w:fldCharType="end"/>
      </w:r>
      <w:r w:rsidRPr="008C0E81">
        <w:rPr>
          <w:rFonts w:ascii="Times New Roman" w:hAnsi="Times New Roman" w:cs="Times New Roman"/>
          <w:sz w:val="24"/>
          <w:szCs w:val="24"/>
        </w:rPr>
        <w:t xml:space="preserve">. </w:t>
      </w:r>
    </w:p>
    <w:p w14:paraId="28E02DE0" w14:textId="77777777" w:rsidR="00D77279" w:rsidRPr="008C0E81" w:rsidRDefault="00D77279" w:rsidP="00D77279">
      <w:pPr>
        <w:pStyle w:val="ListParagraph"/>
        <w:numPr>
          <w:ilvl w:val="1"/>
          <w:numId w:val="7"/>
        </w:numPr>
        <w:shd w:val="clear" w:color="auto" w:fill="FFFFFF"/>
        <w:spacing w:before="100" w:beforeAutospacing="1" w:after="24" w:line="276" w:lineRule="auto"/>
        <w:jc w:val="both"/>
        <w:rPr>
          <w:rFonts w:ascii="Times New Roman" w:hAnsi="Times New Roman" w:cs="Times New Roman"/>
          <w:b/>
          <w:sz w:val="28"/>
          <w:szCs w:val="28"/>
          <w:u w:val="single"/>
        </w:rPr>
      </w:pPr>
      <w:r w:rsidRPr="008C0E81">
        <w:rPr>
          <w:rFonts w:ascii="Times New Roman" w:hAnsi="Times New Roman" w:cs="Times New Roman"/>
          <w:b/>
          <w:sz w:val="28"/>
          <w:szCs w:val="28"/>
          <w:u w:val="single"/>
        </w:rPr>
        <w:t>Microbial diversity in the international space station (ISS)</w:t>
      </w:r>
    </w:p>
    <w:p w14:paraId="3B4CAD5D" w14:textId="77777777" w:rsidR="00D77279" w:rsidRPr="008C0E81" w:rsidRDefault="00D77279" w:rsidP="00D77279">
      <w:pPr>
        <w:shd w:val="clear" w:color="auto" w:fill="FFFFFF"/>
        <w:spacing w:before="100" w:beforeAutospacing="1" w:after="24" w:line="276" w:lineRule="auto"/>
        <w:jc w:val="both"/>
        <w:rPr>
          <w:rFonts w:ascii="Times New Roman" w:hAnsi="Times New Roman" w:cs="Times New Roman"/>
          <w:b/>
          <w:sz w:val="24"/>
          <w:szCs w:val="24"/>
        </w:rPr>
      </w:pPr>
      <w:r w:rsidRPr="008C0E81">
        <w:rPr>
          <w:rFonts w:ascii="Times New Roman" w:hAnsi="Times New Roman" w:cs="Times New Roman"/>
          <w:sz w:val="24"/>
          <w:szCs w:val="24"/>
        </w:rPr>
        <w:lastRenderedPageBreak/>
        <w:t xml:space="preserve">Microbes are considered as one of the tiniest organisms that are found on the planet earth. They can evade the earth environments to other planetary environments and space stations by various life-supported systems such as rockets, cargos, and crew members. There these microorganisms are exposed to pressures such as microgravity, high temperature, raised carbon dioxide levels, high vacuum, and radiations called “extreme environments”. The International Space Station's (ISS) microbiological inhabitants have been long piqued the public's interest. Additional cargo and crew arrivals have so far brought a variety of other microorganisms. ISS is the biggest space station to date in LEO have been constantly occupied for doing space-related research. The increasing interest in the study of ISS microbial diversity has led to the identification of numerous microorganisms and extremophiles that can thrive in those extreme environments </w:t>
      </w:r>
      <w:r w:rsidRPr="008C0E81">
        <w:rPr>
          <w:rFonts w:ascii="Times New Roman" w:hAnsi="Times New Roman" w:cs="Times New Roman"/>
          <w:sz w:val="24"/>
          <w:szCs w:val="24"/>
        </w:rPr>
        <w:fldChar w:fldCharType="begin" w:fldLock="1"/>
      </w:r>
      <w:r w:rsidRPr="008C0E81">
        <w:rPr>
          <w:rFonts w:ascii="Times New Roman" w:hAnsi="Times New Roman" w:cs="Times New Roman"/>
          <w:sz w:val="24"/>
          <w:szCs w:val="24"/>
        </w:rPr>
        <w:instrText>ADDIN CSL_CITATION {"citationItems":[{"id":"ITEM-1","itemData":{"DOI":"10.1128/mmbr.00016-09","ISSN":"1092-2172","PMID":"20197502","abstract":"The responses of microorganisms (viruses, bacterial cells, bacterial and fungal spores, and lichens) to selected factors of space (microgravity, galactic cosmic radiation, solar UV radiation, and space vacuum) were determined in space and laboratory simulation experiments. In general, microorganisms tend to thrive in the space flight environment in terms of enhanced growth parameters and a demonstrated ability to proliferate in the presence of normally inhibitory levels of antibiotics. The mechanisms responsible for the observed biological responses, however, are not yet fully understood. A hypothesized interaction of microgravity with radiation-induced DNA repair processes was experimentally refuted. The survival of microorganisms in outer space was investigated to tackle questions on the upper boundary of the biosphere and on the likelihood of interplanetary transport of microorganisms. It was found that extraterrestrial solar UV radiation was the most deleterious factor of space. Among all organisms tested, only lichens (Rhizocarpon geographicum and Xanthoria elegans) maintained full viability after 2 weeks in outer space, whereas all other test systems were inactivated by orders of magnitude. Using optical filters and spores of Bacillus subtilis as a biological UV dosimeter, it was found that the current ozone layer reduces the biological effectiveness of solar UV by 3 orders of magnitude. If shielded against solar UV, spores of B. subtilis were capable of surviving in space for up to 6 years, especially if embedded in clay or meteorite powder (artificial meteorites). The data support the likelihood of interplanetary transfer of microorganisms within meteorites, the so-called lithopanspermia hypothesis. Copyright © 2010, American Society for Microbiology. All Rights Reserved.","author":[{"dropping-particle":"","family":"Horneck","given":"Gerda","non-dropping-particle":"","parse-names":false,"suffix":""},{"dropping-particle":"","family":"Klaus","given":"David M.","non-dropping-particle":"","parse-names":false,"suffix":""},{"dropping-particle":"","family":"Mancinelli","given":"Rocco L.","non-dropping-particle":"","parse-names":false,"suffix":""}],"container-title":"Microbiology and Molecular Biology Reviews","id":"ITEM-1","issued":{"date-parts":[["2010"]]},"title":"Space Microbiology","type":"article-journal"},"uris":["http://www.mendeley.com/documents/?uuid=2eea59ad-a852-459b-9a83-c00b9c720a19"]}],"mendeley":{"formattedCitation":"(Gerda Horneck et al., 2010)","plainTextFormattedCitation":"(Gerda Horneck et al., 2010)","previouslyFormattedCitation":"(Gerda Horneck et al., 2010)"},"properties":{"noteIndex":0},"schema":"https://github.com/citation-style-language/schema/raw/master/csl-citation.json"}</w:instrText>
      </w:r>
      <w:r w:rsidRPr="008C0E81">
        <w:rPr>
          <w:rFonts w:ascii="Times New Roman" w:hAnsi="Times New Roman" w:cs="Times New Roman"/>
          <w:sz w:val="24"/>
          <w:szCs w:val="24"/>
        </w:rPr>
        <w:fldChar w:fldCharType="separate"/>
      </w:r>
      <w:r w:rsidRPr="008C0E81">
        <w:rPr>
          <w:rFonts w:ascii="Times New Roman" w:hAnsi="Times New Roman" w:cs="Times New Roman"/>
          <w:noProof/>
          <w:sz w:val="24"/>
          <w:szCs w:val="24"/>
        </w:rPr>
        <w:t>(Gerda Horneck et al., 2010)</w:t>
      </w:r>
      <w:r w:rsidRPr="008C0E81">
        <w:rPr>
          <w:rFonts w:ascii="Times New Roman" w:hAnsi="Times New Roman" w:cs="Times New Roman"/>
          <w:sz w:val="24"/>
          <w:szCs w:val="24"/>
        </w:rPr>
        <w:fldChar w:fldCharType="end"/>
      </w:r>
      <w:r w:rsidRPr="008C0E81">
        <w:rPr>
          <w:rFonts w:ascii="Times New Roman" w:hAnsi="Times New Roman" w:cs="Times New Roman"/>
          <w:sz w:val="24"/>
          <w:szCs w:val="24"/>
        </w:rPr>
        <w:t>. The study on the survival of microorganisms in space started back in 1967, where the terrestrial microorganisms (</w:t>
      </w:r>
      <w:r w:rsidRPr="008C0E81">
        <w:rPr>
          <w:rFonts w:ascii="Times New Roman" w:hAnsi="Times New Roman" w:cs="Times New Roman"/>
          <w:i/>
          <w:iCs/>
          <w:sz w:val="24"/>
          <w:szCs w:val="24"/>
        </w:rPr>
        <w:t xml:space="preserve">Penicillium </w:t>
      </w:r>
      <w:proofErr w:type="spellStart"/>
      <w:r w:rsidRPr="008C0E81">
        <w:rPr>
          <w:rFonts w:ascii="Times New Roman" w:hAnsi="Times New Roman" w:cs="Times New Roman"/>
          <w:i/>
          <w:iCs/>
          <w:sz w:val="24"/>
          <w:szCs w:val="24"/>
        </w:rPr>
        <w:t>roqueforti</w:t>
      </w:r>
      <w:proofErr w:type="spellEnd"/>
      <w:r w:rsidRPr="008C0E81">
        <w:rPr>
          <w:rFonts w:ascii="Times New Roman" w:hAnsi="Times New Roman" w:cs="Times New Roman"/>
          <w:sz w:val="24"/>
          <w:szCs w:val="24"/>
        </w:rPr>
        <w:t xml:space="preserve"> </w:t>
      </w:r>
      <w:proofErr w:type="spellStart"/>
      <w:r w:rsidRPr="008C0E81">
        <w:rPr>
          <w:rFonts w:ascii="Times New Roman" w:hAnsi="Times New Roman" w:cs="Times New Roman"/>
          <w:sz w:val="24"/>
          <w:szCs w:val="24"/>
        </w:rPr>
        <w:t>mold</w:t>
      </w:r>
      <w:proofErr w:type="spellEnd"/>
      <w:r w:rsidRPr="008C0E81">
        <w:rPr>
          <w:rFonts w:ascii="Times New Roman" w:hAnsi="Times New Roman" w:cs="Times New Roman"/>
          <w:sz w:val="24"/>
          <w:szCs w:val="24"/>
        </w:rPr>
        <w:t xml:space="preserve"> spores, Coliphage T1, </w:t>
      </w:r>
      <w:r w:rsidRPr="008C0E81">
        <w:rPr>
          <w:rFonts w:ascii="Times New Roman" w:hAnsi="Times New Roman" w:cs="Times New Roman"/>
          <w:i/>
          <w:iCs/>
          <w:sz w:val="24"/>
          <w:szCs w:val="24"/>
        </w:rPr>
        <w:t>Bacillus subtilis</w:t>
      </w:r>
      <w:r w:rsidRPr="008C0E81">
        <w:rPr>
          <w:rFonts w:ascii="Times New Roman" w:hAnsi="Times New Roman" w:cs="Times New Roman"/>
          <w:sz w:val="24"/>
          <w:szCs w:val="24"/>
        </w:rPr>
        <w:t xml:space="preserve"> spores, and Poliovirus type I) were directly exposed to the space environment conditions via rocket and balloon-borne exposure experiments </w:t>
      </w:r>
      <w:r w:rsidRPr="008C0E81">
        <w:rPr>
          <w:rFonts w:ascii="Times New Roman" w:hAnsi="Times New Roman" w:cs="Times New Roman"/>
          <w:sz w:val="24"/>
          <w:szCs w:val="24"/>
        </w:rPr>
        <w:fldChar w:fldCharType="begin" w:fldLock="1"/>
      </w:r>
      <w:r w:rsidRPr="008C0E81">
        <w:rPr>
          <w:rFonts w:ascii="Times New Roman" w:hAnsi="Times New Roman" w:cs="Times New Roman"/>
          <w:sz w:val="24"/>
          <w:szCs w:val="24"/>
        </w:rPr>
        <w:instrText>ADDIN CSL_CITATION {"citationItems":[{"id":"ITEM-1","itemData":{"ISSN":"00759422","PMID":"11973839","abstract":"This report describes the results of survival studies of terrestrial micro-organisms exposed directly to the space environment on two balloons and in two rocket flights. The work is part of a program to develop techniques for the collection of micro-organisms in the size range of micrometeorite particles in space or non-terrestrial atmospheres, and their return to earth in a viable state for further study. Previous survival studies were reported (J. Hotchin, P. Lorenz and C. Hemenway, Nature 206 (1965) 442) in which a few relatively large area samples of micro-organisms were exposed on millipore filter cemented to aluminum plates. In the present series of experiments, newly developed techniques have resulted in a 25-fold miniaturization resulting in a corresponding increase in the number of experiments performed. This has enabled a statistical evaluation of the results to be made. A total of 756 separate exposure units (each approximately 5 x 5 mm in size) were flown in four experiments, and organisms used were coliphage T1, penicillium roqueforti (THOM) mold spores, poliovirus type I (Pfizer attenuated Sabin vaccine strain), and bacillus subtilis spores. The organisms were deposited either by spraying directly upon the vinyl-coated metal units, or by droplet seeding into shallow depressions in the millipore filter membrane-coated units. Groups of units were prepared comprising fully exposed, inverted (screened by 2 mm of Al), and filter-protected organisms. All of these were included in the flight set, the back up set, and a laboratory control set. The altitude of the exposures varied from 35 km in the balloon experiments to 150 km in the rocket experiments. Times of exposures at altitude were approximately 6 hours for the balloon flights and about 3 minutes for the rocket experiments.","author":[{"dropping-particle":"","family":"Hotchin","given":"J.","non-dropping-particle":"","parse-names":false,"suffix":""},{"dropping-particle":"","family":"Lorenz","given":"P.","non-dropping-particle":"","parse-names":false,"suffix":""},{"dropping-particle":"","family":"Markusen","given":"A.","non-dropping-particle":"","parse-names":false,"suffix":""},{"dropping-particle":"","family":"Hemenway","given":"C.","non-dropping-particle":"","parse-names":false,"suffix":""}],"container-title":"Life sciences and space research","id":"ITEM-1","issued":{"date-parts":[["1967"]]},"title":"The survival of micro-organisms in space. Further rocket and balloon-borne exposure experiments.","type":"article-journal"},"uris":["http://www.mendeley.com/documents/?uuid=b3edde6e-c080-4019-8827-23179439e304"]}],"mendeley":{"formattedCitation":"(J. Hotchin et al., 1967)","plainTextFormattedCitation":"(J. Hotchin et al., 1967)","previouslyFormattedCitation":"(J. Hotchin et al., 1967)"},"properties":{"noteIndex":0},"schema":"https://github.com/citation-style-language/schema/raw/master/csl-citation.json"}</w:instrText>
      </w:r>
      <w:r w:rsidRPr="008C0E81">
        <w:rPr>
          <w:rFonts w:ascii="Times New Roman" w:hAnsi="Times New Roman" w:cs="Times New Roman"/>
          <w:sz w:val="24"/>
          <w:szCs w:val="24"/>
        </w:rPr>
        <w:fldChar w:fldCharType="separate"/>
      </w:r>
      <w:r w:rsidRPr="008C0E81">
        <w:rPr>
          <w:rFonts w:ascii="Times New Roman" w:hAnsi="Times New Roman" w:cs="Times New Roman"/>
          <w:noProof/>
          <w:sz w:val="24"/>
          <w:szCs w:val="24"/>
        </w:rPr>
        <w:t>(J. Hotchin et al., 1967)</w:t>
      </w:r>
      <w:r w:rsidRPr="008C0E81">
        <w:rPr>
          <w:rFonts w:ascii="Times New Roman" w:hAnsi="Times New Roman" w:cs="Times New Roman"/>
          <w:sz w:val="24"/>
          <w:szCs w:val="24"/>
        </w:rPr>
        <w:fldChar w:fldCharType="end"/>
      </w:r>
      <w:r w:rsidRPr="008C0E81">
        <w:rPr>
          <w:rFonts w:ascii="Times New Roman" w:hAnsi="Times New Roman" w:cs="Times New Roman"/>
          <w:sz w:val="24"/>
          <w:szCs w:val="24"/>
        </w:rPr>
        <w:t xml:space="preserve">. Some microorganisms have also been subjected to several space flight missions such as Cosmos 110, Biosatellite II, etc. During the Apollo-16 space mission, in total, 9 different microbial species were exposed to the space environment for their survival response </w:t>
      </w:r>
      <w:r w:rsidRPr="008C0E81">
        <w:rPr>
          <w:rFonts w:ascii="Times New Roman" w:hAnsi="Times New Roman" w:cs="Times New Roman"/>
          <w:sz w:val="24"/>
          <w:szCs w:val="24"/>
        </w:rPr>
        <w:fldChar w:fldCharType="begin" w:fldLock="1"/>
      </w:r>
      <w:r w:rsidRPr="008C0E81">
        <w:rPr>
          <w:rFonts w:ascii="Times New Roman" w:hAnsi="Times New Roman" w:cs="Times New Roman"/>
          <w:sz w:val="24"/>
          <w:szCs w:val="24"/>
        </w:rPr>
        <w:instrText>ADDIN CSL_CITATION {"citationItems":[{"id":"ITEM-1","itemData":{"DOI":"10.2307/1296886","ISSN":"00063568","abstract":"An experimental system was designed to evaluate the effect of a particular space flight on the survival rate of nine different species. Although a reasonable variety of organisms (viruses, yeasts, filamentous fungi, bacteria, and an invertebrate) were tested under several different conditions, no statistically valid differences could be detected in the survival of flight samples when compared to corresponding groundbased controls. In general, these evaluations were based on multiple observations of from 10 to 30 replicates of up to 1 million cells each. In view of the past space flight studies outlined in the introduction of this communication it must be observed that the conditions of a particular space flight cannot be exactly duplicated and therefore results from different flights are not directly comparable. Although there were differences among irradiation groups in flight, there were minimal survival alterations among the species flown in Apollo 16 command module when compared to appropriate ground-based controls. Additional postflight studies should provide detailed information on the effect of spaceflight on other cellular activities.","author":[{"dropping-particle":"","family":"Taylor","given":"G. R.","non-dropping-particle":"","parse-names":false,"suffix":""},{"dropping-particle":"","family":"Spizizen","given":"J.","non-dropping-particle":"","parse-names":false,"suffix":""},{"dropping-particle":"","family":"Foster","given":"B. G.","non-dropping-particle":"","parse-names":false,"suffix":""}],"container-title":"BioScience","id":"ITEM-1","issued":{"date-parts":[["1974"]]},"title":"A descriptive analysis of the Apollo 16 microbial response to space environment experiment","type":"article-journal"},"uris":["http://www.mendeley.com/documents/?uuid=dc40996b-8bdc-47bb-8d58-9743fbce8731"]}],"mendeley":{"formattedCitation":"(Taylor et al., 1974)","plainTextFormattedCitation":"(Taylor et al., 1974)","previouslyFormattedCitation":"(Taylor et al., 1974)"},"properties":{"noteIndex":0},"schema":"https://github.com/citation-style-language/schema/raw/master/csl-citation.json"}</w:instrText>
      </w:r>
      <w:r w:rsidRPr="008C0E81">
        <w:rPr>
          <w:rFonts w:ascii="Times New Roman" w:hAnsi="Times New Roman" w:cs="Times New Roman"/>
          <w:sz w:val="24"/>
          <w:szCs w:val="24"/>
        </w:rPr>
        <w:fldChar w:fldCharType="separate"/>
      </w:r>
      <w:r w:rsidRPr="008C0E81">
        <w:rPr>
          <w:rFonts w:ascii="Times New Roman" w:hAnsi="Times New Roman" w:cs="Times New Roman"/>
          <w:noProof/>
          <w:sz w:val="24"/>
          <w:szCs w:val="24"/>
        </w:rPr>
        <w:t>(Taylor et al., 1974)</w:t>
      </w:r>
      <w:r w:rsidRPr="008C0E81">
        <w:rPr>
          <w:rFonts w:ascii="Times New Roman" w:hAnsi="Times New Roman" w:cs="Times New Roman"/>
          <w:sz w:val="24"/>
          <w:szCs w:val="24"/>
        </w:rPr>
        <w:fldChar w:fldCharType="end"/>
      </w:r>
      <w:r w:rsidRPr="008C0E81">
        <w:rPr>
          <w:rFonts w:ascii="Times New Roman" w:hAnsi="Times New Roman" w:cs="Times New Roman"/>
          <w:sz w:val="24"/>
          <w:szCs w:val="24"/>
        </w:rPr>
        <w:t xml:space="preserve">. Similarly, the examination of UV radiations on microbiological spores in MIR station was carried out under a French mission called PERSEUS </w:t>
      </w:r>
      <w:r w:rsidRPr="008C0E81">
        <w:rPr>
          <w:rFonts w:ascii="Times New Roman" w:hAnsi="Times New Roman" w:cs="Times New Roman"/>
          <w:sz w:val="24"/>
          <w:szCs w:val="24"/>
        </w:rPr>
        <w:fldChar w:fldCharType="begin" w:fldLock="1"/>
      </w:r>
      <w:r w:rsidRPr="008C0E81">
        <w:rPr>
          <w:rFonts w:ascii="Times New Roman" w:hAnsi="Times New Roman" w:cs="Times New Roman"/>
          <w:sz w:val="24"/>
          <w:szCs w:val="24"/>
        </w:rPr>
        <w:instrText>ADDIN CSL_CITATION {"citationItems":[{"id":"ITEM-1","itemData":{"DOI":"10.1016/S0273-1177(02)00369-1","ISSN":"02731177","PMID":"12575719","abstract":"During the early evolution of life on Earth, before the formation of a protective ozone layer in the atmosphere, high intensities of solar UV radiation of short wavelengths could reach the surface of the Earth. Today the full spectrum of solar UV radiation is only experienced in space, where other important space parameters influence survival and genetic stability additionly, like vacuum, cosmic radiation, temperature extremes, microgravity. To reach a better understanding of the processes leading to the origin, evolution and distribution of life we have performed space experiments with microorganisms. The ability of resistant life forms like bacterial spores to survive high doses of extraterrestrial solar UV alone or in combination with other space parameters, e.g. vacuum, was investigated. Extraterrestrial solar UV was found to have a thousand times higher biological effectiveness than UV radiation filtered by stratospheric ozone concentrations found today on Earth. The protective effects of anorganic substances like artificial or real meteorites were determined on the MIR station. In the experiment EXOBIOLOGIE of the French PERSEUS mission (1999) it was found that very thin layers of anorganic material did not protect spores against the deleterious effects of energy-rich UV radiation in space to the expected amount, but that layers of UV radiation inactivated spores serve as a UV-shield by themselves, so that a hypothetical interplanetary transfer of life by the transport of microorganisms inside rocks through the solar system cannot be excluded, but requires the shielding of a substantial mass of anorganic substances. © 2002 COSPAR. Published by Elsevier Science Ltd. All rights reserved.","author":[{"dropping-particle":"","family":"Rettberg","given":"P.","non-dropping-particle":"","parse-names":false,"suffix":""},{"dropping-particle":"","family":"Eschweiler","given":"U.","non-dropping-particle":"","parse-names":false,"suffix":""},{"dropping-particle":"","family":"Strauch","given":"K.","non-dropping-particle":"","parse-names":false,"suffix":""},{"dropping-particle":"","family":"Reitz","given":"G.","non-dropping-particle":"","parse-names":false,"suffix":""},{"dropping-particle":"","family":"Horneck","given":"G.","non-dropping-particle":"","parse-names":false,"suffix":""},{"dropping-particle":"","family":"Wänke","given":"H.","non-dropping-particle":"","parse-names":false,"suffix":""},{"dropping-particle":"","family":"Brack","given":"A.","non-dropping-particle":"","parse-names":false,"suffix":""},{"dropping-particle":"","family":"Barbier","given":"B.","non-dropping-particle":"","parse-names":false,"suffix":""}],"container-title":"Advances in Space Research","id":"ITEM-1","issued":{"date-parts":[["2002"]]},"title":"Survival of microorganisms in space protected by meteorite material: Results of the experiment 'exobiologie' of the PERSEUS mission","type":"article-journal"},"uris":["http://www.mendeley.com/documents/?uuid=4b24a681-ba05-4dc3-8a15-757d5d356f25"]}],"mendeley":{"formattedCitation":"(Rettberg et al., 2002)","plainTextFormattedCitation":"(Rettberg et al., 2002)","previouslyFormattedCitation":"(Rettberg et al., 2002)"},"properties":{"noteIndex":0},"schema":"https://github.com/citation-style-language/schema/raw/master/csl-citation.json"}</w:instrText>
      </w:r>
      <w:r w:rsidRPr="008C0E81">
        <w:rPr>
          <w:rFonts w:ascii="Times New Roman" w:hAnsi="Times New Roman" w:cs="Times New Roman"/>
          <w:sz w:val="24"/>
          <w:szCs w:val="24"/>
        </w:rPr>
        <w:fldChar w:fldCharType="separate"/>
      </w:r>
      <w:r w:rsidRPr="008C0E81">
        <w:rPr>
          <w:rFonts w:ascii="Times New Roman" w:hAnsi="Times New Roman" w:cs="Times New Roman"/>
          <w:noProof/>
          <w:sz w:val="24"/>
          <w:szCs w:val="24"/>
        </w:rPr>
        <w:t>(Rettberg et al., 2002)</w:t>
      </w:r>
      <w:r w:rsidRPr="008C0E81">
        <w:rPr>
          <w:rFonts w:ascii="Times New Roman" w:hAnsi="Times New Roman" w:cs="Times New Roman"/>
          <w:sz w:val="24"/>
          <w:szCs w:val="24"/>
        </w:rPr>
        <w:fldChar w:fldCharType="end"/>
      </w:r>
      <w:r w:rsidRPr="008C0E81">
        <w:rPr>
          <w:rFonts w:ascii="Times New Roman" w:hAnsi="Times New Roman" w:cs="Times New Roman"/>
          <w:sz w:val="24"/>
          <w:szCs w:val="24"/>
        </w:rPr>
        <w:t xml:space="preserve"> and bacterial SFA experiment on Russian Foton satellite and European Retrievable Carrier (EURECA), respectively </w:t>
      </w:r>
      <w:r w:rsidRPr="008C0E81">
        <w:rPr>
          <w:rFonts w:ascii="Times New Roman" w:hAnsi="Times New Roman" w:cs="Times New Roman"/>
          <w:sz w:val="24"/>
          <w:szCs w:val="24"/>
        </w:rPr>
        <w:fldChar w:fldCharType="begin" w:fldLock="1"/>
      </w:r>
      <w:r w:rsidRPr="008C0E81">
        <w:rPr>
          <w:rFonts w:ascii="Times New Roman" w:hAnsi="Times New Roman" w:cs="Times New Roman"/>
          <w:sz w:val="24"/>
          <w:szCs w:val="24"/>
        </w:rPr>
        <w:instrText>ADDIN CSL_CITATION {"citationItems":[{"id":"ITEM-1","itemData":{"DOI":"10.1016/0273-1177(95)00275-J","ISSN":"02731177","abstract":"The background of the Surface Force Adhesion (SFA) experiment dedicated to the investigation of surface forces in metals and performed on board of the EURECA Mission are discussed. The basic concept of the experiment is given. The preliminary results are presented, discussed and compared to the outputs of theoretical models. Experimental evidence of the action of surface forces in contact phenomena between solid metals has been reached for the first time. The experiment points out an original method to measure surface energy in solids. © 1995.","author":[{"dropping-particle":"","family":"Poletti","given":"G.","non-dropping-particle":"","parse-names":false,"suffix":""}],"container-title":"Advances in Space Research","id":"ITEM-1","issued":{"date-parts":[["1995"]]},"title":"The SFA experiment on board of EURECA: Preliminary results","type":"article-journal"},"uris":["http://www.mendeley.com/documents/?uuid=8c44f93e-7b97-4d75-8270-2331a9834995"]}],"mendeley":{"formattedCitation":"(Poletti, 1995)","plainTextFormattedCitation":"(Poletti, 1995)","previouslyFormattedCitation":"(Poletti, 1995)"},"properties":{"noteIndex":0},"schema":"https://github.com/citation-style-language/schema/raw/master/csl-citation.json"}</w:instrText>
      </w:r>
      <w:r w:rsidRPr="008C0E81">
        <w:rPr>
          <w:rFonts w:ascii="Times New Roman" w:hAnsi="Times New Roman" w:cs="Times New Roman"/>
          <w:sz w:val="24"/>
          <w:szCs w:val="24"/>
        </w:rPr>
        <w:fldChar w:fldCharType="separate"/>
      </w:r>
      <w:r w:rsidRPr="008C0E81">
        <w:rPr>
          <w:rFonts w:ascii="Times New Roman" w:hAnsi="Times New Roman" w:cs="Times New Roman"/>
          <w:noProof/>
          <w:sz w:val="24"/>
          <w:szCs w:val="24"/>
        </w:rPr>
        <w:t>(Poletti, 1995)</w:t>
      </w:r>
      <w:r w:rsidRPr="008C0E81">
        <w:rPr>
          <w:rFonts w:ascii="Times New Roman" w:hAnsi="Times New Roman" w:cs="Times New Roman"/>
          <w:sz w:val="24"/>
          <w:szCs w:val="24"/>
        </w:rPr>
        <w:fldChar w:fldCharType="end"/>
      </w:r>
      <w:r w:rsidRPr="008C0E81">
        <w:rPr>
          <w:rFonts w:ascii="Times New Roman" w:hAnsi="Times New Roman" w:cs="Times New Roman"/>
          <w:sz w:val="24"/>
          <w:szCs w:val="24"/>
        </w:rPr>
        <w:t xml:space="preserve">. </w:t>
      </w:r>
    </w:p>
    <w:p w14:paraId="07A38B1A" w14:textId="77777777" w:rsidR="00D77279" w:rsidRPr="008C0E81" w:rsidRDefault="00D77279" w:rsidP="00D77279">
      <w:pPr>
        <w:shd w:val="clear" w:color="auto" w:fill="FFFFFF"/>
        <w:spacing w:before="100" w:beforeAutospacing="1" w:after="24" w:line="276" w:lineRule="auto"/>
        <w:jc w:val="both"/>
        <w:rPr>
          <w:rFonts w:ascii="Times New Roman" w:hAnsi="Times New Roman" w:cs="Times New Roman"/>
          <w:b/>
          <w:sz w:val="24"/>
          <w:szCs w:val="24"/>
        </w:rPr>
      </w:pPr>
      <w:r w:rsidRPr="008C0E81">
        <w:rPr>
          <w:rFonts w:ascii="Times New Roman" w:hAnsi="Times New Roman" w:cs="Times New Roman"/>
          <w:sz w:val="24"/>
          <w:szCs w:val="24"/>
        </w:rPr>
        <w:t xml:space="preserve">Various studies on the survival of microorganisms in space environments under extreme conditions have been studied by researchers to discover unique mechanisms exhibited by them. The long-term exposure of </w:t>
      </w:r>
      <w:r w:rsidRPr="008C0E81">
        <w:rPr>
          <w:rFonts w:ascii="Times New Roman" w:hAnsi="Times New Roman" w:cs="Times New Roman"/>
          <w:i/>
          <w:iCs/>
          <w:sz w:val="24"/>
          <w:szCs w:val="24"/>
        </w:rPr>
        <w:t>Bacillus subtills</w:t>
      </w:r>
      <w:r w:rsidRPr="008C0E81">
        <w:rPr>
          <w:rFonts w:ascii="Times New Roman" w:hAnsi="Times New Roman" w:cs="Times New Roman"/>
          <w:sz w:val="24"/>
          <w:szCs w:val="24"/>
        </w:rPr>
        <w:t xml:space="preserve"> bacterial spores in outer space was conducted on Long Duration Exposure Facility (LDEF) as a part of the NASA mission, and their response to solar ultra-violet radiations, vacuum, and cosmic radiations was recorded, resulting in the survival of 80% spores in space </w:t>
      </w:r>
      <w:r w:rsidRPr="008C0E81">
        <w:rPr>
          <w:rFonts w:ascii="Times New Roman" w:hAnsi="Times New Roman" w:cs="Times New Roman"/>
          <w:sz w:val="24"/>
          <w:szCs w:val="24"/>
        </w:rPr>
        <w:fldChar w:fldCharType="begin" w:fldLock="1"/>
      </w:r>
      <w:r w:rsidRPr="008C0E81">
        <w:rPr>
          <w:rFonts w:ascii="Times New Roman" w:hAnsi="Times New Roman" w:cs="Times New Roman"/>
          <w:sz w:val="24"/>
          <w:szCs w:val="24"/>
        </w:rPr>
        <w:instrText>ADDIN CSL_CITATION {"citationItems":[{"id":"ITEM-1","itemData":{"DOI":"10.1016/0273-1177(94)90448-0","ISSN":"02731177","PMID":"11539977","abstract":"On board of the NASA Long Duration Exposure Facility (LDEF), spores of Bacillus subtilis in monolayers (106/sample) or multilayers (108/sample) were exposed to the space environment for nearly six years and their survival was analyzed after retrieval. The response to space parameters, such as vacuum (10-6 Pa), solar electromagnetic radiation up to the highly energetic vacuum-ultraviolet range (109 J/m2) and/or cosmic radiation (4.8 Gy), was studied and compared to the results of a simultaneously running ground control experiment. If shielded against solar ultraviolet (UV)-radiation, up to 80 % of spores in multilayers survive in space. Solar UV-radiation, being the most deleterious parameter of space, reduces survival by 4 orders of magnitude or more. However, up to 104 viable spores were still recovered, even in completely unprotected samples. Substances, such as glucose or buffer salts serve as chemical protectants. With this 6 year study in space, experimental data are provided to the discussion on the likelihood of \"Panspermia\". © 1994.","author":[{"dropping-particle":"","family":"Horneck","given":"G.","non-dropping-particle":"","parse-names":false,"suffix":""},{"dropping-particle":"","family":"Bücker","given":"H.","non-dropping-particle":"","parse-names":false,"suffix":""},{"dropping-particle":"","family":"Reitz","given":"G.","non-dropping-particle":"","parse-names":false,"suffix":""}],"container-title":"Advances in Space Research","id":"ITEM-1","issued":{"date-parts":[["1994"]]},"title":"Long-term survival of bacterial spores in space","type":"article-journal"},"uris":["http://www.mendeley.com/documents/?uuid=2adf680e-98d0-49b9-a62c-e07c6df4e86b"]}],"mendeley":{"formattedCitation":"(G. Horneck et al., 1994)","plainTextFormattedCitation":"(G. Horneck et al., 1994)","previouslyFormattedCitation":"(G. Horneck et al., 1994)"},"properties":{"noteIndex":0},"schema":"https://github.com/citation-style-language/schema/raw/master/csl-citation.json"}</w:instrText>
      </w:r>
      <w:r w:rsidRPr="008C0E81">
        <w:rPr>
          <w:rFonts w:ascii="Times New Roman" w:hAnsi="Times New Roman" w:cs="Times New Roman"/>
          <w:sz w:val="24"/>
          <w:szCs w:val="24"/>
        </w:rPr>
        <w:fldChar w:fldCharType="separate"/>
      </w:r>
      <w:r w:rsidRPr="008C0E81">
        <w:rPr>
          <w:rFonts w:ascii="Times New Roman" w:hAnsi="Times New Roman" w:cs="Times New Roman"/>
          <w:noProof/>
          <w:sz w:val="24"/>
          <w:szCs w:val="24"/>
        </w:rPr>
        <w:t>(G. Horneck et al., 1994)</w:t>
      </w:r>
      <w:r w:rsidRPr="008C0E81">
        <w:rPr>
          <w:rFonts w:ascii="Times New Roman" w:hAnsi="Times New Roman" w:cs="Times New Roman"/>
          <w:sz w:val="24"/>
          <w:szCs w:val="24"/>
        </w:rPr>
        <w:fldChar w:fldCharType="end"/>
      </w:r>
      <w:r w:rsidRPr="008C0E81">
        <w:rPr>
          <w:rFonts w:ascii="Times New Roman" w:hAnsi="Times New Roman" w:cs="Times New Roman"/>
          <w:sz w:val="24"/>
          <w:szCs w:val="24"/>
        </w:rPr>
        <w:t xml:space="preserve">. </w:t>
      </w:r>
      <w:r w:rsidRPr="008C0E81">
        <w:rPr>
          <w:rFonts w:ascii="Times New Roman" w:hAnsi="Times New Roman" w:cs="Times New Roman"/>
          <w:i/>
          <w:iCs/>
          <w:sz w:val="24"/>
          <w:szCs w:val="24"/>
        </w:rPr>
        <w:t>Bacillus subtills</w:t>
      </w:r>
      <w:r w:rsidRPr="008C0E81">
        <w:rPr>
          <w:rFonts w:ascii="Times New Roman" w:hAnsi="Times New Roman" w:cs="Times New Roman"/>
          <w:sz w:val="24"/>
          <w:szCs w:val="24"/>
        </w:rPr>
        <w:t xml:space="preserve"> bacterial spores were also exposed to short-term exposure on artificial meteorites by using meteorological rockets to study the hypervelocity atmospheric entry with an implication to lithopanspermia hypothesis </w:t>
      </w:r>
      <w:r w:rsidRPr="008C0E81">
        <w:rPr>
          <w:rFonts w:ascii="Times New Roman" w:hAnsi="Times New Roman" w:cs="Times New Roman"/>
          <w:sz w:val="24"/>
          <w:szCs w:val="24"/>
        </w:rPr>
        <w:fldChar w:fldCharType="begin" w:fldLock="1"/>
      </w:r>
      <w:r w:rsidRPr="008C0E81">
        <w:rPr>
          <w:rFonts w:ascii="Times New Roman" w:hAnsi="Times New Roman" w:cs="Times New Roman"/>
          <w:sz w:val="24"/>
          <w:szCs w:val="24"/>
        </w:rPr>
        <w:instrText>ADDIN CSL_CITATION {"citationItems":[{"id":"ITEM-1","itemData":{"DOI":"10.1089/ast.2005.5.726","ISSN":"15311074","PMID":"16379527","abstract":"An important but untested aspect of the lithopanspermia hypothesis is that microbes situated on or within meteorites could survive hypervelocity entry from space through Earth's atmosphere. The use of high-altitude sounding rockets to test this notion was explored. Granite samples permeated with spores of Bacillus subtilis strain WN511 were attached to the exterior telemetry module of a sounding rocket and launched from White Sands Missile Range, New Mexico into space, reaching maximum atmospheric entry velocity of 1.2 krn/s. Maximum recorded temperature during the flight was measured at 145°C. The surfaces of the post-flight granite samples were swabbed and tested for recovery and survival of WN511 spores, using genetic markers and the unique DNA fingerprint of WN511 as recovery criteria. Spore sur- vivors were isolated at high frequency, ranging from 1.2% to 4.4% compared with ground controls, from all surfaces except the forward-facing surface. Sporulation-defective mutants were noted among the spaceflight survivors at high frequency (4%). These experiments constitute the first report of spore survival to hypervelocity atmospheric transit, and indicate that sounding rocket flights can be used to model the high-speed atmospheric entry of bacteria-laden artificial meteorites. © Mary Ann Liebert, Inc.","author":[{"dropping-particle":"","family":"Fajardo-Cavazos","given":"Patricia","non-dropping-particle":"","parse-names":false,"suffix":""},{"dropping-particle":"","family":"Link","given":"Lindsey","non-dropping-particle":"","parse-names":false,"suffix":""},{"dropping-particle":"","family":"Melosh","given":"H. Jay","non-dropping-particle":"","parse-names":false,"suffix":""},{"dropping-particle":"","family":"Nicholson","given":"Wayne L.","non-dropping-particle":"","parse-names":false,"suffix":""}],"container-title":"Astrobiology","id":"ITEM-1","issued":{"date-parts":[["2005"]]},"title":"Bacillus subtilis spores on artificial meteorites survive hypervelocity atmospheric entry: Implications for lithopanspermia","type":"article-journal"},"uris":["http://www.mendeley.com/documents/?uuid=737ed708-81ba-4219-8da5-46f7cba1a6e1"]}],"mendeley":{"formattedCitation":"(Fajardo-Cavazos et al., 2005)","plainTextFormattedCitation":"(Fajardo-Cavazos et al., 2005)","previouslyFormattedCitation":"(Fajardo-Cavazos et al., 2005)"},"properties":{"noteIndex":0},"schema":"https://github.com/citation-style-language/schema/raw/master/csl-citation.json"}</w:instrText>
      </w:r>
      <w:r w:rsidRPr="008C0E81">
        <w:rPr>
          <w:rFonts w:ascii="Times New Roman" w:hAnsi="Times New Roman" w:cs="Times New Roman"/>
          <w:sz w:val="24"/>
          <w:szCs w:val="24"/>
        </w:rPr>
        <w:fldChar w:fldCharType="separate"/>
      </w:r>
      <w:r w:rsidRPr="008C0E81">
        <w:rPr>
          <w:rFonts w:ascii="Times New Roman" w:hAnsi="Times New Roman" w:cs="Times New Roman"/>
          <w:noProof/>
          <w:sz w:val="24"/>
          <w:szCs w:val="24"/>
        </w:rPr>
        <w:t>(Fajardo-Cavazos et al., 2005)</w:t>
      </w:r>
      <w:r w:rsidRPr="008C0E81">
        <w:rPr>
          <w:rFonts w:ascii="Times New Roman" w:hAnsi="Times New Roman" w:cs="Times New Roman"/>
          <w:sz w:val="24"/>
          <w:szCs w:val="24"/>
        </w:rPr>
        <w:fldChar w:fldCharType="end"/>
      </w:r>
      <w:r w:rsidRPr="008C0E81">
        <w:rPr>
          <w:rFonts w:ascii="Times New Roman" w:hAnsi="Times New Roman" w:cs="Times New Roman"/>
          <w:sz w:val="24"/>
          <w:szCs w:val="24"/>
        </w:rPr>
        <w:t>. The interactions between people and microorganisms in space habitation settings are essential for the success of long-duration space missions, as they help to decrease possible risks to the crew and spacecraft equipment. Therefore, four years of ISS microbial monitoring in Japanese experiment module “</w:t>
      </w:r>
      <w:proofErr w:type="spellStart"/>
      <w:r w:rsidRPr="008C0E81">
        <w:rPr>
          <w:rFonts w:ascii="Times New Roman" w:hAnsi="Times New Roman" w:cs="Times New Roman"/>
          <w:sz w:val="24"/>
          <w:szCs w:val="24"/>
        </w:rPr>
        <w:t>Kibo</w:t>
      </w:r>
      <w:proofErr w:type="spellEnd"/>
      <w:r w:rsidRPr="008C0E81">
        <w:rPr>
          <w:rFonts w:ascii="Times New Roman" w:hAnsi="Times New Roman" w:cs="Times New Roman"/>
          <w:sz w:val="24"/>
          <w:szCs w:val="24"/>
        </w:rPr>
        <w:t xml:space="preserve">” with a culture-independent approach was performed by sampling from the different surfaces of incubator parts and other air filters using optimized swabbing methods, leading to the detection of various microbial species using quantitative PCR and pyrosequencing </w:t>
      </w:r>
      <w:r w:rsidRPr="008C0E81">
        <w:rPr>
          <w:rFonts w:ascii="Times New Roman" w:hAnsi="Times New Roman" w:cs="Times New Roman"/>
          <w:sz w:val="24"/>
          <w:szCs w:val="24"/>
        </w:rPr>
        <w:fldChar w:fldCharType="begin" w:fldLock="1"/>
      </w:r>
      <w:r w:rsidRPr="008C0E81">
        <w:rPr>
          <w:rFonts w:ascii="Times New Roman" w:hAnsi="Times New Roman" w:cs="Times New Roman"/>
          <w:sz w:val="24"/>
          <w:szCs w:val="24"/>
        </w:rPr>
        <w:instrText>ADDIN CSL_CITATION {"citationItems":[{"id":"ITEM-1","itemData":{"DOI":"10.1038/npjmgrav.2016.7","ISSN":"23738065","abstract":"Studies on the relationships between humans and microbes in space habitation environments are critical for success in long-duration space missions, to reduce potential hazards to the crew and the spacecraft infrastructure. We performed microbial monitoring in the Japanese Experiment Module “Kibo”, a part of the International Space Station, for 4 years after its completion, and analyzed samples with modern molecular microbiological techniques. Sampling was performed in September 2009, February 2011, and October 2012. The surface of the incubator, inside the door of the incubator, an air intake, air diffuser, and handrail were selected as sampling sites. Sampling was performed using the optimized swabbing method. Abundance and phylogenetic affiliation of bacteria on the interior surfaces of Kibo were determined by quantitative PCR and pyrosequencing, respectively. Bacteria in the phyla Proteobacteria (γ-subclass) and Firmicutes were frequently detected on the interior surfaces in Kibo. Families Staphylococcaceae and Enterobacteriaceae were dominant. Most bacteria detected belonged to the human microbiota; thus, we suggest that bacterial cells are transferred to the surfaces in Kibo from the astronauts. Environmental bacteria such as Legionella spp. were also detected. From the data on bacterial abundance and phylogenetic affiliation, Kibo has been microbiologically well maintained; however, the microbial community structure in Kibo may change with prolonged stay of astronauts. Continuous monitoring is required to obtain information on changes in the microbial community structure in Kibo.","author":[{"dropping-particle":"","family":"Ichijo","given":"Tomoaki","non-dropping-particle":"","parse-names":false,"suffix":""},{"dropping-particle":"","family":"Yamaguchi","given":"Nobuyasu","non-dropping-particle":"","parse-names":false,"suffix":""},{"dropping-particle":"","family":"Tanigaki","given":"Fumiaki","non-dropping-particle":"","parse-names":false,"suffix":""},{"dropping-particle":"","family":"Shirakawa","given":"Masaki","non-dropping-particle":"","parse-names":false,"suffix":""},{"dropping-particle":"","family":"Nasu","given":"Masao","non-dropping-particle":"","parse-names":false,"suffix":""}],"container-title":"npj Microgravity","id":"ITEM-1","issued":{"date-parts":[["2016"]]},"title":"Four-year bacterial monitoring in the international space station—Japanese experiment module “Kibo” with culture-independent approach","type":"article-journal"},"uris":["http://www.mendeley.com/documents/?uuid=6760f7fa-3227-4ce0-b506-fcd78f1190e7"]}],"mendeley":{"formattedCitation":"(Ichijo et al., 2016)","plainTextFormattedCitation":"(Ichijo et al., 2016)","previouslyFormattedCitation":"(Ichijo et al., 2016)"},"properties":{"noteIndex":0},"schema":"https://github.com/citation-style-language/schema/raw/master/csl-citation.json"}</w:instrText>
      </w:r>
      <w:r w:rsidRPr="008C0E81">
        <w:rPr>
          <w:rFonts w:ascii="Times New Roman" w:hAnsi="Times New Roman" w:cs="Times New Roman"/>
          <w:sz w:val="24"/>
          <w:szCs w:val="24"/>
        </w:rPr>
        <w:fldChar w:fldCharType="separate"/>
      </w:r>
      <w:r w:rsidRPr="008C0E81">
        <w:rPr>
          <w:rFonts w:ascii="Times New Roman" w:hAnsi="Times New Roman" w:cs="Times New Roman"/>
          <w:noProof/>
          <w:sz w:val="24"/>
          <w:szCs w:val="24"/>
        </w:rPr>
        <w:t>(Ichijo et al., 2016)</w:t>
      </w:r>
      <w:r w:rsidRPr="008C0E81">
        <w:rPr>
          <w:rFonts w:ascii="Times New Roman" w:hAnsi="Times New Roman" w:cs="Times New Roman"/>
          <w:sz w:val="24"/>
          <w:szCs w:val="24"/>
        </w:rPr>
        <w:fldChar w:fldCharType="end"/>
      </w:r>
      <w:r w:rsidRPr="008C0E81">
        <w:rPr>
          <w:rFonts w:ascii="Times New Roman" w:hAnsi="Times New Roman" w:cs="Times New Roman"/>
          <w:sz w:val="24"/>
          <w:szCs w:val="24"/>
        </w:rPr>
        <w:t xml:space="preserve">. Similarly, the bacterial isolates of </w:t>
      </w:r>
      <w:r w:rsidRPr="008C0E81">
        <w:rPr>
          <w:rFonts w:ascii="Times New Roman" w:hAnsi="Times New Roman" w:cs="Times New Roman"/>
          <w:sz w:val="24"/>
          <w:szCs w:val="24"/>
          <w:shd w:val="clear" w:color="auto" w:fill="FFFFFF"/>
        </w:rPr>
        <w:t xml:space="preserve">Yellowstone National Park and the Kamchatka Peninsula hot springs under high vacuum and gamma radiations, i.e., </w:t>
      </w:r>
      <w:r w:rsidRPr="008C0E81">
        <w:rPr>
          <w:rFonts w:ascii="Times New Roman" w:hAnsi="Times New Roman" w:cs="Times New Roman"/>
          <w:i/>
          <w:iCs/>
          <w:sz w:val="24"/>
          <w:szCs w:val="24"/>
        </w:rPr>
        <w:t xml:space="preserve">Bacillus sps. </w:t>
      </w:r>
      <w:r w:rsidRPr="008C0E81">
        <w:rPr>
          <w:rFonts w:ascii="Times New Roman" w:hAnsi="Times New Roman" w:cs="Times New Roman"/>
          <w:sz w:val="24"/>
          <w:szCs w:val="24"/>
          <w:shd w:val="clear" w:color="auto" w:fill="FFFFFF"/>
        </w:rPr>
        <w:t xml:space="preserve">strain PS3D and </w:t>
      </w:r>
      <w:proofErr w:type="spellStart"/>
      <w:r w:rsidRPr="008C0E81">
        <w:rPr>
          <w:rFonts w:ascii="Times New Roman" w:hAnsi="Times New Roman" w:cs="Times New Roman"/>
          <w:i/>
          <w:iCs/>
          <w:sz w:val="24"/>
          <w:szCs w:val="24"/>
          <w:shd w:val="clear" w:color="auto" w:fill="FFFFFF"/>
        </w:rPr>
        <w:t>Deinococcus</w:t>
      </w:r>
      <w:proofErr w:type="spellEnd"/>
      <w:r w:rsidRPr="008C0E81">
        <w:rPr>
          <w:rFonts w:ascii="Times New Roman" w:hAnsi="Times New Roman" w:cs="Times New Roman"/>
          <w:i/>
          <w:iCs/>
          <w:sz w:val="24"/>
          <w:szCs w:val="24"/>
          <w:shd w:val="clear" w:color="auto" w:fill="FFFFFF"/>
        </w:rPr>
        <w:t xml:space="preserve"> </w:t>
      </w:r>
      <w:proofErr w:type="spellStart"/>
      <w:r w:rsidRPr="008C0E81">
        <w:rPr>
          <w:rFonts w:ascii="Times New Roman" w:hAnsi="Times New Roman" w:cs="Times New Roman"/>
          <w:i/>
          <w:iCs/>
          <w:sz w:val="24"/>
          <w:szCs w:val="24"/>
          <w:shd w:val="clear" w:color="auto" w:fill="FFFFFF"/>
        </w:rPr>
        <w:t>radiodurans</w:t>
      </w:r>
      <w:proofErr w:type="spellEnd"/>
      <w:r w:rsidRPr="008C0E81">
        <w:rPr>
          <w:rFonts w:ascii="Times New Roman" w:hAnsi="Times New Roman" w:cs="Times New Roman"/>
          <w:sz w:val="24"/>
          <w:szCs w:val="24"/>
          <w:shd w:val="clear" w:color="auto" w:fill="FFFFFF"/>
        </w:rPr>
        <w:t xml:space="preserve"> were studied under high space vacuum and extreme UV irradiations (10-100 nm) during rocket flight resulting in decreased bacterial survival via DNA damage mechanisms </w:t>
      </w:r>
      <w:r w:rsidRPr="008C0E81">
        <w:rPr>
          <w:rFonts w:ascii="Times New Roman" w:hAnsi="Times New Roman" w:cs="Times New Roman"/>
          <w:sz w:val="24"/>
          <w:szCs w:val="24"/>
          <w:shd w:val="clear" w:color="auto" w:fill="FFFFFF"/>
        </w:rPr>
        <w:fldChar w:fldCharType="begin" w:fldLock="1"/>
      </w:r>
      <w:r w:rsidRPr="008C0E81">
        <w:rPr>
          <w:rFonts w:ascii="Times New Roman" w:hAnsi="Times New Roman" w:cs="Times New Roman"/>
          <w:sz w:val="24"/>
          <w:szCs w:val="24"/>
          <w:shd w:val="clear" w:color="auto" w:fill="FFFFFF"/>
        </w:rPr>
        <w:instrText>ADDIN CSL_CITATION {"citationItems":[{"id":"ITEM-1","itemData":{"DOI":"10.1016/S0378-1097(02)00953-9","ISSN":"03781097","PMID":"12393217","abstract":"We have recovered new isolates from hot springs, in Yellowstone National Park and the Kamchatka Peninsula, after γ-irradiation and exposure to high vacuum (10-6 Pa) of the water and sediment samples. The resistance to desiccation and ionizing radiation of one of the isolates, Bacillus sp. strain PS3D, was compared to that of the mesophilic bacterium, Deinococcus radiodurans, a species well known for its extraordinary resistance to desiccation and high doses of ionizing radiation. Survival of these two microorganisms was determined in real and simulated space conditions, including exposure to extreme UV radiation (10-100 nm) during a rocket flight. We found that up to 15 days of desiccation alone had little effect on the viability of either bacterium. In contrast, exposure to space vacuum (</w:instrText>
      </w:r>
      <w:r w:rsidRPr="008C0E81">
        <w:rPr>
          <w:rFonts w:ascii="Cambria Math" w:hAnsi="Cambria Math" w:cs="Cambria Math"/>
          <w:sz w:val="24"/>
          <w:szCs w:val="24"/>
          <w:shd w:val="clear" w:color="auto" w:fill="FFFFFF"/>
        </w:rPr>
        <w:instrText>∼</w:instrText>
      </w:r>
      <w:r w:rsidRPr="008C0E81">
        <w:rPr>
          <w:rFonts w:ascii="Times New Roman" w:hAnsi="Times New Roman" w:cs="Times New Roman"/>
          <w:sz w:val="24"/>
          <w:szCs w:val="24"/>
          <w:shd w:val="clear" w:color="auto" w:fill="FFFFFF"/>
        </w:rPr>
        <w:instrText>10-6 Pa) decreased cell survival by two and four orders of magnitude for Bacillus sp. strain PS3D and D. radiodurans, respectively. Simultaneous exposure to space vacuum and extreme UV radiation further decreased the survival of both organisms, compared to unirradiated controls. This is the first report on the isolated effect of extreme UV at 30 nm on cell survival. Extreme UV can only be transmitted through high vacuum, therefore its penetration into the cells may only be superficial, suggesting that in contrast to near UV, membrane proteins rather than DNA were damaged by the radiation. © 2002 Federation of European Microbiological Societies. Published by Elsevier Science B.V. All rights reserved.","author":[{"dropping-particle":"","family":"Saffary","given":"Roya","non-dropping-particle":"","parse-names":false,"suffix":""},{"dropping-particle":"","family":"Nandakumar","given":"Renu","non-dropping-particle":"","parse-names":false,"suffix":""},{"dropping-particle":"","family":"Spencer","given":"Dennis","non-dropping-particle":"","parse-names":false,"suffix":""},{"dropping-particle":"","family":"Robb","given":"Frank T.","non-dropping-particle":"","parse-names":false,"suffix":""},{"dropping-particle":"","family":"Davila","given":"Joseph M.","non-dropping-particle":"","parse-names":false,"suffix":""},{"dropping-particle":"","family":"Swartz","given":"Marvin","non-dropping-particle":"","parse-names":false,"suffix":""},{"dropping-particle":"","family":"Ofman","given":"Leon","non-dropping-particle":"","parse-names":false,"suffix":""},{"dropping-particle":"","family":"Thomas","given":"Roger J.","non-dropping-particle":"","parse-names":false,"suffix":""},{"dropping-particle":"","family":"DiRuggiero","given":"Jocelyne","non-dropping-particle":"","parse-names":false,"suffix":""}],"container-title":"FEMS Microbiology Letters","id":"ITEM-1","issued":{"date-parts":[["2002"]]},"title":"Microbial survival of space vacuum and extreme ultraviolet irradiation: Strain isolation and analysis during a rocket flight","type":"article-journal"},"uris":["http://www.mendeley.com/documents/?uuid=c4fb7a39-d79a-4ae0-9973-8ff176d0efed"]}],"mendeley":{"formattedCitation":"(Saffary et al., 2002)","plainTextFormattedCitation":"(Saffary et al., 2002)","previouslyFormattedCitation":"(Saffary et al., 2002)"},"properties":{"noteIndex":0},"schema":"https://github.com/citation-style-language/schema/raw/master/csl-citation.json"}</w:instrText>
      </w:r>
      <w:r w:rsidRPr="008C0E81">
        <w:rPr>
          <w:rFonts w:ascii="Times New Roman" w:hAnsi="Times New Roman" w:cs="Times New Roman"/>
          <w:sz w:val="24"/>
          <w:szCs w:val="24"/>
          <w:shd w:val="clear" w:color="auto" w:fill="FFFFFF"/>
        </w:rPr>
        <w:fldChar w:fldCharType="separate"/>
      </w:r>
      <w:r w:rsidRPr="008C0E81">
        <w:rPr>
          <w:rFonts w:ascii="Times New Roman" w:hAnsi="Times New Roman" w:cs="Times New Roman"/>
          <w:noProof/>
          <w:sz w:val="24"/>
          <w:szCs w:val="24"/>
          <w:shd w:val="clear" w:color="auto" w:fill="FFFFFF"/>
        </w:rPr>
        <w:t>(Saffary et al., 2002)</w:t>
      </w:r>
      <w:r w:rsidRPr="008C0E81">
        <w:rPr>
          <w:rFonts w:ascii="Times New Roman" w:hAnsi="Times New Roman" w:cs="Times New Roman"/>
          <w:sz w:val="24"/>
          <w:szCs w:val="24"/>
          <w:shd w:val="clear" w:color="auto" w:fill="FFFFFF"/>
        </w:rPr>
        <w:fldChar w:fldCharType="end"/>
      </w:r>
      <w:r w:rsidRPr="008C0E81">
        <w:rPr>
          <w:rFonts w:ascii="Times New Roman" w:hAnsi="Times New Roman" w:cs="Times New Roman"/>
          <w:sz w:val="24"/>
          <w:szCs w:val="24"/>
          <w:shd w:val="clear" w:color="auto" w:fill="FFFFFF"/>
        </w:rPr>
        <w:t xml:space="preserve">. The International Space Station is presently </w:t>
      </w:r>
      <w:r w:rsidRPr="008C0E81">
        <w:rPr>
          <w:rFonts w:ascii="Times New Roman" w:hAnsi="Times New Roman" w:cs="Times New Roman"/>
          <w:sz w:val="24"/>
          <w:szCs w:val="24"/>
          <w:shd w:val="clear" w:color="auto" w:fill="FFFFFF"/>
        </w:rPr>
        <w:lastRenderedPageBreak/>
        <w:t xml:space="preserve">being utilized as a "Microbial Observatory" to research microbial responses in spaceflight conditions. </w:t>
      </w:r>
      <w:r w:rsidRPr="008C0E81">
        <w:rPr>
          <w:rFonts w:ascii="Times New Roman" w:hAnsi="Times New Roman" w:cs="Times New Roman"/>
          <w:sz w:val="24"/>
          <w:szCs w:val="24"/>
          <w:shd w:val="clear" w:color="auto" w:fill="FFFFFF"/>
        </w:rPr>
        <w:fldChar w:fldCharType="begin" w:fldLock="1"/>
      </w:r>
      <w:r w:rsidRPr="008C0E81">
        <w:rPr>
          <w:rFonts w:ascii="Times New Roman" w:hAnsi="Times New Roman" w:cs="Times New Roman"/>
          <w:sz w:val="24"/>
          <w:szCs w:val="24"/>
          <w:shd w:val="clear" w:color="auto" w:fill="FFFFFF"/>
        </w:rPr>
        <w:instrText>ADDIN CSL_CITATION {"citationItems":[{"id":"ITEM-1","itemData":{"DOI":"10.1128/genomeA.00893-17","ISSN":"21698287","abstract":"We report here the draft genome of Solibacillus kalamii ISSFR-015, isolated from a high-energy particulate arrestance filter aboard the International Space Station. The draft genome sequence of this strain contains 3,809,180 bp with an estimated G+C content of 38.61%.","author":[{"dropping-particle":"","family":"Seuylemezian","given":"Arman","non-dropping-particle":"","parse-names":false,"suffix":""},{"dropping-particle":"","family":"Singh","given":"Nitin K.","non-dropping-particle":"","parse-names":false,"suffix":""},{"dropping-particle":"","family":"Vaishampayan","given":"Parag","non-dropping-particle":"","parse-names":false,"suffix":""},{"dropping-particle":"","family":"Venkateswaran","given":"Kasthuri","non-dropping-particle":"","parse-names":false,"suffix":""}],"container-title":"Genome Announcements","id":"ITEM-1","issued":{"date-parts":[["2017"]]},"title":"Draft genome sequence of Solibacillus kalamii, isolated from an air filter aboard the international space station","type":"article-journal"},"uris":["http://www.mendeley.com/documents/?uuid=50a2a1e0-af3b-44ca-8063-91f7aaef736f"]}],"mendeley":{"formattedCitation":"(Seuylemezian et al., 2017)","manualFormatting":"Seuylemezian et al., (2017)","plainTextFormattedCitation":"(Seuylemezian et al., 2017)","previouslyFormattedCitation":"(Seuylemezian et al., 2017)"},"properties":{"noteIndex":0},"schema":"https://github.com/citation-style-language/schema/raw/master/csl-citation.json"}</w:instrText>
      </w:r>
      <w:r w:rsidRPr="008C0E81">
        <w:rPr>
          <w:rFonts w:ascii="Times New Roman" w:hAnsi="Times New Roman" w:cs="Times New Roman"/>
          <w:sz w:val="24"/>
          <w:szCs w:val="24"/>
          <w:shd w:val="clear" w:color="auto" w:fill="FFFFFF"/>
        </w:rPr>
        <w:fldChar w:fldCharType="separate"/>
      </w:r>
      <w:r w:rsidRPr="008C0E81">
        <w:rPr>
          <w:rFonts w:ascii="Times New Roman" w:hAnsi="Times New Roman" w:cs="Times New Roman"/>
          <w:noProof/>
          <w:sz w:val="24"/>
          <w:szCs w:val="24"/>
          <w:shd w:val="clear" w:color="auto" w:fill="FFFFFF"/>
        </w:rPr>
        <w:t>Seuylemezian et al., (2017),</w:t>
      </w:r>
      <w:r w:rsidRPr="008C0E81">
        <w:rPr>
          <w:rFonts w:ascii="Times New Roman" w:hAnsi="Times New Roman" w:cs="Times New Roman"/>
          <w:sz w:val="24"/>
          <w:szCs w:val="24"/>
          <w:shd w:val="clear" w:color="auto" w:fill="FFFFFF"/>
        </w:rPr>
        <w:fldChar w:fldCharType="end"/>
      </w:r>
      <w:r w:rsidRPr="008C0E81">
        <w:rPr>
          <w:rFonts w:ascii="Times New Roman" w:hAnsi="Times New Roman" w:cs="Times New Roman"/>
          <w:sz w:val="24"/>
          <w:szCs w:val="24"/>
          <w:shd w:val="clear" w:color="auto" w:fill="FFFFFF"/>
        </w:rPr>
        <w:t xml:space="preserve"> with their colleagues, reported a novel organism </w:t>
      </w:r>
      <w:proofErr w:type="spellStart"/>
      <w:r w:rsidRPr="008C0E81">
        <w:rPr>
          <w:rStyle w:val="Emphasis"/>
          <w:rFonts w:ascii="Times New Roman" w:hAnsi="Times New Roman" w:cs="Times New Roman"/>
          <w:sz w:val="24"/>
          <w:szCs w:val="24"/>
          <w:shd w:val="clear" w:color="auto" w:fill="FFFFFF"/>
        </w:rPr>
        <w:t>Solibacillus</w:t>
      </w:r>
      <w:proofErr w:type="spellEnd"/>
      <w:r w:rsidRPr="008C0E81">
        <w:rPr>
          <w:rStyle w:val="Emphasis"/>
          <w:rFonts w:ascii="Times New Roman" w:hAnsi="Times New Roman" w:cs="Times New Roman"/>
          <w:sz w:val="24"/>
          <w:szCs w:val="24"/>
          <w:shd w:val="clear" w:color="auto" w:fill="FFFFFF"/>
        </w:rPr>
        <w:t xml:space="preserve"> </w:t>
      </w:r>
      <w:proofErr w:type="spellStart"/>
      <w:r w:rsidRPr="008C0E81">
        <w:rPr>
          <w:rStyle w:val="Emphasis"/>
          <w:rFonts w:ascii="Times New Roman" w:hAnsi="Times New Roman" w:cs="Times New Roman"/>
          <w:sz w:val="24"/>
          <w:szCs w:val="24"/>
          <w:shd w:val="clear" w:color="auto" w:fill="FFFFFF"/>
        </w:rPr>
        <w:t>kalamii</w:t>
      </w:r>
      <w:proofErr w:type="spellEnd"/>
      <w:r w:rsidRPr="008C0E81">
        <w:rPr>
          <w:rFonts w:ascii="Times New Roman" w:hAnsi="Times New Roman" w:cs="Times New Roman"/>
          <w:sz w:val="24"/>
          <w:szCs w:val="24"/>
          <w:shd w:val="clear" w:color="auto" w:fill="FFFFFF"/>
        </w:rPr>
        <w:t xml:space="preserve"> ISSFR-015, isolated from HEPA filter on the international space station. Similarly, the four strains of </w:t>
      </w:r>
      <w:proofErr w:type="spellStart"/>
      <w:r w:rsidRPr="008C0E81">
        <w:rPr>
          <w:rStyle w:val="Emphasis"/>
          <w:rFonts w:ascii="Times New Roman" w:hAnsi="Times New Roman" w:cs="Times New Roman"/>
          <w:sz w:val="24"/>
          <w:szCs w:val="24"/>
          <w:shd w:val="clear" w:color="auto" w:fill="FFFFFF"/>
        </w:rPr>
        <w:t>Methylobacteriaceae</w:t>
      </w:r>
      <w:proofErr w:type="spellEnd"/>
      <w:r w:rsidRPr="008C0E81">
        <w:rPr>
          <w:rFonts w:ascii="Times New Roman" w:hAnsi="Times New Roman" w:cs="Times New Roman"/>
          <w:sz w:val="24"/>
          <w:szCs w:val="24"/>
          <w:shd w:val="clear" w:color="auto" w:fill="FFFFFF"/>
        </w:rPr>
        <w:t>, i.e., IF7SW-B2</w:t>
      </w:r>
      <w:r w:rsidRPr="008C0E81">
        <w:rPr>
          <w:rFonts w:ascii="Times New Roman" w:hAnsi="Times New Roman" w:cs="Times New Roman"/>
          <w:sz w:val="24"/>
          <w:szCs w:val="24"/>
          <w:shd w:val="clear" w:color="auto" w:fill="FFFFFF"/>
          <w:vertAlign w:val="superscript"/>
        </w:rPr>
        <w:t>T</w:t>
      </w:r>
      <w:r w:rsidRPr="008C0E81">
        <w:rPr>
          <w:rFonts w:ascii="Times New Roman" w:hAnsi="Times New Roman" w:cs="Times New Roman"/>
          <w:sz w:val="24"/>
          <w:szCs w:val="24"/>
          <w:shd w:val="clear" w:color="auto" w:fill="FFFFFF"/>
        </w:rPr>
        <w:t xml:space="preserve">, IIF1SW-B5, IIF4SW-B5, and </w:t>
      </w:r>
      <w:proofErr w:type="spellStart"/>
      <w:r w:rsidRPr="008C0E81">
        <w:rPr>
          <w:rStyle w:val="Emphasis"/>
          <w:rFonts w:ascii="Times New Roman" w:hAnsi="Times New Roman" w:cs="Times New Roman"/>
          <w:sz w:val="24"/>
          <w:szCs w:val="24"/>
          <w:shd w:val="clear" w:color="auto" w:fill="FFFFFF"/>
        </w:rPr>
        <w:t>Methylorubrum</w:t>
      </w:r>
      <w:proofErr w:type="spellEnd"/>
      <w:r w:rsidRPr="008C0E81">
        <w:rPr>
          <w:rStyle w:val="Emphasis"/>
          <w:rFonts w:ascii="Times New Roman" w:hAnsi="Times New Roman" w:cs="Times New Roman"/>
          <w:sz w:val="24"/>
          <w:szCs w:val="24"/>
          <w:shd w:val="clear" w:color="auto" w:fill="FFFFFF"/>
        </w:rPr>
        <w:t xml:space="preserve"> </w:t>
      </w:r>
      <w:proofErr w:type="spellStart"/>
      <w:r w:rsidRPr="008C0E81">
        <w:rPr>
          <w:rStyle w:val="Emphasis"/>
          <w:rFonts w:ascii="Times New Roman" w:hAnsi="Times New Roman" w:cs="Times New Roman"/>
          <w:sz w:val="24"/>
          <w:szCs w:val="24"/>
          <w:shd w:val="clear" w:color="auto" w:fill="FFFFFF"/>
        </w:rPr>
        <w:t>rhodesianum</w:t>
      </w:r>
      <w:proofErr w:type="spellEnd"/>
      <w:r w:rsidRPr="008C0E81">
        <w:rPr>
          <w:rStyle w:val="Emphasis"/>
          <w:rFonts w:ascii="Times New Roman" w:hAnsi="Times New Roman" w:cs="Times New Roman"/>
          <w:sz w:val="24"/>
          <w:szCs w:val="24"/>
          <w:shd w:val="clear" w:color="auto" w:fill="FFFFFF"/>
        </w:rPr>
        <w:t xml:space="preserve"> being the fourth organism was isolated from the different locations of craft on ISS using </w:t>
      </w:r>
      <w:r w:rsidRPr="008C0E81">
        <w:rPr>
          <w:rFonts w:ascii="Times New Roman" w:hAnsi="Times New Roman" w:cs="Times New Roman"/>
          <w:sz w:val="24"/>
          <w:szCs w:val="24"/>
          <w:shd w:val="clear" w:color="auto" w:fill="FFFFFF"/>
        </w:rPr>
        <w:t xml:space="preserve">ANI and dDDH analyses resembling </w:t>
      </w:r>
      <w:r w:rsidRPr="008C0E81">
        <w:rPr>
          <w:rStyle w:val="Emphasis"/>
          <w:rFonts w:ascii="Times New Roman" w:hAnsi="Times New Roman" w:cs="Times New Roman"/>
          <w:sz w:val="24"/>
          <w:szCs w:val="24"/>
          <w:shd w:val="clear" w:color="auto" w:fill="FFFFFF"/>
        </w:rPr>
        <w:t>M. aquaticum</w:t>
      </w:r>
      <w:r w:rsidRPr="008C0E81">
        <w:rPr>
          <w:rFonts w:ascii="Times New Roman" w:hAnsi="Times New Roman" w:cs="Times New Roman"/>
          <w:sz w:val="24"/>
          <w:szCs w:val="24"/>
          <w:shd w:val="clear" w:color="auto" w:fill="FFFFFF"/>
        </w:rPr>
        <w:t> and </w:t>
      </w:r>
      <w:r w:rsidRPr="008C0E81">
        <w:rPr>
          <w:rStyle w:val="Emphasis"/>
          <w:rFonts w:ascii="Times New Roman" w:hAnsi="Times New Roman" w:cs="Times New Roman"/>
          <w:sz w:val="24"/>
          <w:szCs w:val="24"/>
          <w:shd w:val="clear" w:color="auto" w:fill="FFFFFF"/>
        </w:rPr>
        <w:t xml:space="preserve">M. terrae </w:t>
      </w:r>
      <w:r w:rsidRPr="008C0E81">
        <w:rPr>
          <w:rStyle w:val="Emphasis"/>
          <w:rFonts w:ascii="Times New Roman" w:hAnsi="Times New Roman" w:cs="Times New Roman"/>
          <w:sz w:val="24"/>
          <w:szCs w:val="24"/>
          <w:shd w:val="clear" w:color="auto" w:fill="FFFFFF"/>
        </w:rPr>
        <w:fldChar w:fldCharType="begin" w:fldLock="1"/>
      </w:r>
      <w:r w:rsidRPr="008C0E81">
        <w:rPr>
          <w:rStyle w:val="Emphasis"/>
          <w:rFonts w:ascii="Times New Roman" w:hAnsi="Times New Roman" w:cs="Times New Roman"/>
          <w:sz w:val="24"/>
          <w:szCs w:val="24"/>
          <w:shd w:val="clear" w:color="auto" w:fill="FFFFFF"/>
        </w:rPr>
        <w:instrText>ADDIN CSL_CITATION {"citationItems":[{"id":"ITEM-1","itemData":{"DOI":"10.3389/fmicb.2021.639396","ISSN":"1664302X","abstract":"Four strains belonging to the family of Methylobacteriaceae were isolated from different locations on the International Space Station (ISS) across two consecutive flights. Of these, three were identified as Gram-negative, rod-shaped, catalase-positive, oxidase-positive, motile bacteria, designated as IF7SW-B2T, IIF1SW-B5, and IIF4SW-B5, whereas the fourth was identified as Methylorubrum rhodesianum. The sequence similarity of these three ISS strains, designated as IF7SW-B2T, IIF1SW-B5, and IIF4SW-B5, was &lt;99.4% for 16S rRNA genes and &lt;97.3% for gyrB gene, with the closest being Methylobacterium indicum SE2.11T. Furthermore, the multi-locus sequence analysis placed these three ISS strains in the same clade of M. indicum. The average nucleotide identity (ANI) values of these three ISS strains were &lt;93% and digital DNA-DNA hybridization (dDDH) values were &lt;46.4% with any described Methylobacterium species. Based on the ANI and dDDH analyses, these three ISS strains were considered as novel species belonging to the genus Methylobacterium. The three ISS strains showed 100% ANI similarity and dDDH values with each other, indicating that these three ISS strains, isolated during various flights and from different locations, belong to the same species. These three ISS strains were found to grow optimally at temperatures from 25 to 30°C, pH 6.0 to 8.0, and NaCl 0 to 1%. Phenotypically, these three ISS strains resemble M. aquaticum and M. terrae since they assimilate similar sugars as sole carbon substrate when compared to other Methylobacterium species. Fatty acid analysis showed that the major fatty acid produced by the ISS strains are C18:1−ω7c and C18:1−ω6c. The predominant quinone was ubiquinone 10, and the major polar lipids were diphosphatidylglycerol, phosphatidylcholine, phosphatidylethanolamine, phosphatidylglycerol, and an unidentified lipid. Therefore, based on genomic, phylogenetic, biochemical, and fatty acid analyses, strains IF7SW-B2T, IIF1SW-B5, and IIF4SW-B5, are assigned to a novel species within the genus Methylobacterium, and the name Methylobacterium ajmalii sp. nov. is proposed. The type strain is IF7SW-B2T (NRRL B-65601T and LMG 32165T).","author":[{"dropping-particle":"","family":"Bijlani","given":"Swati","non-dropping-particle":"","parse-names":false,"suffix":""},{"dropping-particle":"","family":"Singh","given":"Nitin K.","non-dropping-particle":"","parse-names":false,"suffix":""},{"dropping-particle":"","family":"Eedara","given":"V. V.Ramprasad","non-dropping-particle":"","parse-names":false,"suffix":""},{"dropping-particle":"","family":"Podile","given":"Appa Rao","non-dropping-particle":"","parse-names":false,"suffix":""},{"dropping-particle":"","family":"Mason","given":"Christopher E.","non-dropping-particle":"","parse-names":false,"suffix":""},{"dropping-particle":"","family":"Wang","given":"Clay C.C.","non-dropping-particle":"","parse-names":false,"suffix":""},{"dropping-particle":"","family":"Venkateswaran","given":"Kasthuri","non-dropping-particle":"","parse-names":false,"suffix":""}],"container-title":"Frontiers in Microbiology","id":"ITEM-1","issued":{"date-parts":[["2021"]]},"title":"Methylobacterium ajmalii sp. nov., Isolated From the International Space Station","type":"article-journal"},"uris":["http://www.mendeley.com/documents/?uuid=4935020d-f59e-42d5-8f75-6ae457fcd18b"]}],"mendeley":{"formattedCitation":"(Bijlani et al., 2021)","plainTextFormattedCitation":"(Bijlani et al., 2021)","previouslyFormattedCitation":"(Bijlani et al., 2021)"},"properties":{"noteIndex":0},"schema":"https://github.com/citation-style-language/schema/raw/master/csl-citation.json"}</w:instrText>
      </w:r>
      <w:r w:rsidRPr="008C0E81">
        <w:rPr>
          <w:rStyle w:val="Emphasis"/>
          <w:rFonts w:ascii="Times New Roman" w:hAnsi="Times New Roman" w:cs="Times New Roman"/>
          <w:sz w:val="24"/>
          <w:szCs w:val="24"/>
          <w:shd w:val="clear" w:color="auto" w:fill="FFFFFF"/>
        </w:rPr>
        <w:fldChar w:fldCharType="separate"/>
      </w:r>
      <w:r w:rsidRPr="008C0E81">
        <w:rPr>
          <w:rStyle w:val="Emphasis"/>
          <w:rFonts w:ascii="Times New Roman" w:hAnsi="Times New Roman" w:cs="Times New Roman"/>
          <w:noProof/>
          <w:sz w:val="24"/>
          <w:szCs w:val="24"/>
          <w:shd w:val="clear" w:color="auto" w:fill="FFFFFF"/>
        </w:rPr>
        <w:t>(Bijlani et al., 2021)</w:t>
      </w:r>
      <w:r w:rsidRPr="008C0E81">
        <w:rPr>
          <w:rStyle w:val="Emphasis"/>
          <w:rFonts w:ascii="Times New Roman" w:hAnsi="Times New Roman" w:cs="Times New Roman"/>
          <w:sz w:val="24"/>
          <w:szCs w:val="24"/>
          <w:shd w:val="clear" w:color="auto" w:fill="FFFFFF"/>
        </w:rPr>
        <w:fldChar w:fldCharType="end"/>
      </w:r>
      <w:r w:rsidRPr="008C0E81">
        <w:rPr>
          <w:rStyle w:val="Emphasis"/>
          <w:rFonts w:ascii="Times New Roman" w:hAnsi="Times New Roman" w:cs="Times New Roman"/>
          <w:sz w:val="24"/>
          <w:szCs w:val="24"/>
          <w:shd w:val="clear" w:color="auto" w:fill="FFFFFF"/>
        </w:rPr>
        <w:t xml:space="preserve">. </w:t>
      </w:r>
      <w:r w:rsidRPr="008C0E81">
        <w:rPr>
          <w:rStyle w:val="Emphasis"/>
          <w:rFonts w:ascii="Times New Roman" w:hAnsi="Times New Roman" w:cs="Times New Roman"/>
          <w:i w:val="0"/>
          <w:iCs w:val="0"/>
          <w:sz w:val="24"/>
          <w:szCs w:val="24"/>
          <w:shd w:val="clear" w:color="auto" w:fill="FFFFFF"/>
        </w:rPr>
        <w:t>Scientists have used various sequencing approaches such as</w:t>
      </w:r>
      <w:r w:rsidRPr="008C0E81">
        <w:rPr>
          <w:rStyle w:val="Emphasis"/>
          <w:rFonts w:ascii="Times New Roman" w:hAnsi="Times New Roman" w:cs="Times New Roman"/>
          <w:sz w:val="24"/>
          <w:szCs w:val="24"/>
          <w:shd w:val="clear" w:color="auto" w:fill="FFFFFF"/>
        </w:rPr>
        <w:t xml:space="preserve"> </w:t>
      </w:r>
      <w:r w:rsidRPr="008C0E81">
        <w:rPr>
          <w:rFonts w:ascii="Times New Roman" w:hAnsi="Times New Roman" w:cs="Times New Roman"/>
          <w:sz w:val="24"/>
          <w:szCs w:val="24"/>
          <w:shd w:val="clear" w:color="auto" w:fill="FFFFFF"/>
        </w:rPr>
        <w:t xml:space="preserve">targeted gene-based amplicon sequencing, shotgun metagenomics, culture-dependent analysis, and whole-genome sequencing for the identification of bacterial species on ISS </w:t>
      </w:r>
      <w:r w:rsidRPr="008C0E81">
        <w:rPr>
          <w:rFonts w:ascii="Times New Roman" w:hAnsi="Times New Roman" w:cs="Times New Roman"/>
          <w:sz w:val="24"/>
          <w:szCs w:val="24"/>
          <w:shd w:val="clear" w:color="auto" w:fill="FFFFFF"/>
        </w:rPr>
        <w:fldChar w:fldCharType="begin" w:fldLock="1"/>
      </w:r>
      <w:r w:rsidRPr="008C0E81">
        <w:rPr>
          <w:rFonts w:ascii="Times New Roman" w:hAnsi="Times New Roman" w:cs="Times New Roman"/>
          <w:sz w:val="24"/>
          <w:szCs w:val="24"/>
          <w:shd w:val="clear" w:color="auto" w:fill="FFFFFF"/>
        </w:rPr>
        <w:instrText>ADDIN CSL_CITATION {"citationItems":[{"id":"ITEM-1","itemData":{"DOI":"10.1186/s40168-018-0585-2","ISSN":"20492618","PMID":"30424821","abstract":"Background: The International Space Station (ISS) is an ideal test bed for studying the effects of microbial persistence and succession on a closed system during long space flight. Culture-based analyses, targeted gene-based amplicon sequencing (bacteriome, mycobiome, and resistome), and shotgun metagenomics approaches have previously been performed on ISS environmental sample sets using whole genome amplification (WGA). However, this is the first study reporting on the metagenomes sampled from ISS environmental surfaces without the use of WGA. Metagenome sequences generated from eight defined ISS environmental locations in three consecutive flights were analyzed to assess the succession and persistence of microbial communities, their antimicrobial resistance (AMR) profiles, and virulence properties. Metagenomic sequences were produced from the samples treated with propidium monoazide (PMA) to measure intact microorganisms. Results: The intact microbial communities detected in Flight 1 and Flight 2 samples were significantly more similar to each other than to Flight 3 samples. Among 318 microbial species detected, 46 species constituting 18 genera were common in all flight samples. Risk group or biosafety level 2 microorganisms that persisted among all three flights were Acinetobacter baumannii, Haemophilus influenzae, Klebsiella pneumoniae, Salmonella enterica, Shigella sonnei, Staphylococcus aureus, Yersinia frederiksenii, and Aspergillus lentulus. Even though Rhodotorula and Pantoea dominated the ISS microbiome, Pantoea exhibited succession and persistence. K. pneumoniae persisted in one location (US Node 1) of all three flights and might have spread to six out of the eight locations sampled on Flight 3. The AMR signatures associated with β-lactam, cationic antimicrobial peptide, and vancomycin were detected. Prominent virulence factors were cobalt-zinc-cadmium resistance and multidrug-resistance efflux pumps. Conclusions: There was an increase in AMR and virulence gene factors detected over the period sampled, and metagenome sequences of human pathogens persisted over time. Comparative analysis of the microbial compositions of ISS with Earth analogs revealed that the ISS environmental surfaces were different in microbial composition. Metagenomics coupled with PMA treatment would help future space missions to estimate problematic risk group microbial pathogens. Cataloging AMR/virulence characteristics, succession, accumulation, and persistence of mic…","author":[{"dropping-particle":"","family":"Singh","given":"Nitin Kumar","non-dropping-particle":"","parse-names":false,"suffix":""},{"dropping-particle":"","family":"Wood","given":"Jason M.","non-dropping-particle":"","parse-names":false,"suffix":""},{"dropping-particle":"","family":"Karouia","given":"Fathi","non-dropping-particle":"","parse-names":false,"suffix":""},{"dropping-particle":"","family":"Venkateswaran","given":"Kasthuri","non-dropping-particle":"","parse-names":false,"suffix":""}],"container-title":"Microbiome","id":"ITEM-1","issued":{"date-parts":[["2018"]]},"title":"Succession and persistence of microbial communities and antimicrobial resistance genes associated with International Space Station environmental surfaces","type":"article-journal"},"uris":["http://www.mendeley.com/documents/?uuid=6d11a68c-a0c2-4a44-8003-3c22447cf311"]}],"mendeley":{"formattedCitation":"(Nitin Kumar Singh et al., 2018)","plainTextFormattedCitation":"(Nitin Kumar Singh et al., 2018)","previouslyFormattedCitation":"(Nitin Kumar Singh et al., 2018)"},"properties":{"noteIndex":0},"schema":"https://github.com/citation-style-language/schema/raw/master/csl-citation.json"}</w:instrText>
      </w:r>
      <w:r w:rsidRPr="008C0E81">
        <w:rPr>
          <w:rFonts w:ascii="Times New Roman" w:hAnsi="Times New Roman" w:cs="Times New Roman"/>
          <w:sz w:val="24"/>
          <w:szCs w:val="24"/>
          <w:shd w:val="clear" w:color="auto" w:fill="FFFFFF"/>
        </w:rPr>
        <w:fldChar w:fldCharType="separate"/>
      </w:r>
      <w:r w:rsidRPr="008C0E81">
        <w:rPr>
          <w:rFonts w:ascii="Times New Roman" w:hAnsi="Times New Roman" w:cs="Times New Roman"/>
          <w:noProof/>
          <w:sz w:val="24"/>
          <w:szCs w:val="24"/>
          <w:shd w:val="clear" w:color="auto" w:fill="FFFFFF"/>
        </w:rPr>
        <w:t>(Nitin Kumar Singh et al., 2018)</w:t>
      </w:r>
      <w:r w:rsidRPr="008C0E81">
        <w:rPr>
          <w:rFonts w:ascii="Times New Roman" w:hAnsi="Times New Roman" w:cs="Times New Roman"/>
          <w:sz w:val="24"/>
          <w:szCs w:val="24"/>
          <w:shd w:val="clear" w:color="auto" w:fill="FFFFFF"/>
        </w:rPr>
        <w:fldChar w:fldCharType="end"/>
      </w:r>
      <w:r w:rsidRPr="008C0E81">
        <w:rPr>
          <w:rFonts w:ascii="Times New Roman" w:hAnsi="Times New Roman" w:cs="Times New Roman"/>
          <w:sz w:val="24"/>
          <w:szCs w:val="24"/>
          <w:shd w:val="clear" w:color="auto" w:fill="FFFFFF"/>
        </w:rPr>
        <w:t xml:space="preserve">. However, the first report on metagenomic analysis without using whole genome amplification came in 2018, where 8 different microbial species, i.e., </w:t>
      </w:r>
      <w:r w:rsidRPr="008C0E81">
        <w:rPr>
          <w:rStyle w:val="Emphasis"/>
          <w:rFonts w:ascii="Times New Roman" w:hAnsi="Times New Roman" w:cs="Times New Roman"/>
          <w:sz w:val="24"/>
          <w:szCs w:val="24"/>
          <w:shd w:val="clear" w:color="auto" w:fill="FFFFFF"/>
        </w:rPr>
        <w:t>Haemophilus influenzae, Salmonella enterica</w:t>
      </w:r>
      <w:r w:rsidRPr="008C0E81">
        <w:rPr>
          <w:rFonts w:ascii="Times New Roman" w:hAnsi="Times New Roman" w:cs="Times New Roman"/>
          <w:sz w:val="24"/>
          <w:szCs w:val="24"/>
          <w:shd w:val="clear" w:color="auto" w:fill="FFFFFF"/>
        </w:rPr>
        <w:t>, </w:t>
      </w:r>
      <w:r w:rsidRPr="008C0E81">
        <w:rPr>
          <w:rStyle w:val="Emphasis"/>
          <w:rFonts w:ascii="Times New Roman" w:hAnsi="Times New Roman" w:cs="Times New Roman"/>
          <w:sz w:val="24"/>
          <w:szCs w:val="24"/>
          <w:shd w:val="clear" w:color="auto" w:fill="FFFFFF"/>
        </w:rPr>
        <w:t xml:space="preserve">Yersinia </w:t>
      </w:r>
      <w:proofErr w:type="spellStart"/>
      <w:r w:rsidRPr="008C0E81">
        <w:rPr>
          <w:rStyle w:val="Emphasis"/>
          <w:rFonts w:ascii="Times New Roman" w:hAnsi="Times New Roman" w:cs="Times New Roman"/>
          <w:sz w:val="24"/>
          <w:szCs w:val="24"/>
          <w:shd w:val="clear" w:color="auto" w:fill="FFFFFF"/>
        </w:rPr>
        <w:t>frederiksenii</w:t>
      </w:r>
      <w:proofErr w:type="spellEnd"/>
      <w:r w:rsidRPr="008C0E81">
        <w:rPr>
          <w:rFonts w:ascii="Times New Roman" w:hAnsi="Times New Roman" w:cs="Times New Roman"/>
          <w:sz w:val="24"/>
          <w:szCs w:val="24"/>
          <w:shd w:val="clear" w:color="auto" w:fill="FFFFFF"/>
        </w:rPr>
        <w:t xml:space="preserve">, </w:t>
      </w:r>
      <w:r w:rsidRPr="008C0E81">
        <w:rPr>
          <w:rStyle w:val="Emphasis"/>
          <w:rFonts w:ascii="Times New Roman" w:hAnsi="Times New Roman" w:cs="Times New Roman"/>
          <w:sz w:val="24"/>
          <w:szCs w:val="24"/>
          <w:shd w:val="clear" w:color="auto" w:fill="FFFFFF"/>
        </w:rPr>
        <w:t xml:space="preserve">Acinetobacter </w:t>
      </w:r>
      <w:proofErr w:type="spellStart"/>
      <w:r w:rsidRPr="008C0E81">
        <w:rPr>
          <w:rStyle w:val="Emphasis"/>
          <w:rFonts w:ascii="Times New Roman" w:hAnsi="Times New Roman" w:cs="Times New Roman"/>
          <w:sz w:val="24"/>
          <w:szCs w:val="24"/>
          <w:shd w:val="clear" w:color="auto" w:fill="FFFFFF"/>
        </w:rPr>
        <w:t>baumannii</w:t>
      </w:r>
      <w:proofErr w:type="spellEnd"/>
      <w:r w:rsidRPr="008C0E81">
        <w:rPr>
          <w:rFonts w:ascii="Times New Roman" w:hAnsi="Times New Roman" w:cs="Times New Roman"/>
          <w:sz w:val="24"/>
          <w:szCs w:val="24"/>
          <w:shd w:val="clear" w:color="auto" w:fill="FFFFFF"/>
        </w:rPr>
        <w:t>, </w:t>
      </w:r>
      <w:r w:rsidRPr="008C0E81">
        <w:rPr>
          <w:rStyle w:val="Emphasis"/>
          <w:rFonts w:ascii="Times New Roman" w:hAnsi="Times New Roman" w:cs="Times New Roman"/>
          <w:sz w:val="24"/>
          <w:szCs w:val="24"/>
          <w:shd w:val="clear" w:color="auto" w:fill="FFFFFF"/>
        </w:rPr>
        <w:t xml:space="preserve">Shigella </w:t>
      </w:r>
      <w:proofErr w:type="spellStart"/>
      <w:r w:rsidRPr="008C0E81">
        <w:rPr>
          <w:rStyle w:val="Emphasis"/>
          <w:rFonts w:ascii="Times New Roman" w:hAnsi="Times New Roman" w:cs="Times New Roman"/>
          <w:sz w:val="24"/>
          <w:szCs w:val="24"/>
          <w:shd w:val="clear" w:color="auto" w:fill="FFFFFF"/>
        </w:rPr>
        <w:t>sonnei</w:t>
      </w:r>
      <w:proofErr w:type="spellEnd"/>
      <w:r w:rsidRPr="008C0E81">
        <w:rPr>
          <w:rFonts w:ascii="Times New Roman" w:hAnsi="Times New Roman" w:cs="Times New Roman"/>
          <w:sz w:val="24"/>
          <w:szCs w:val="24"/>
          <w:shd w:val="clear" w:color="auto" w:fill="FFFFFF"/>
        </w:rPr>
        <w:t>, </w:t>
      </w:r>
      <w:r w:rsidRPr="008C0E81">
        <w:rPr>
          <w:rStyle w:val="Emphasis"/>
          <w:rFonts w:ascii="Times New Roman" w:hAnsi="Times New Roman" w:cs="Times New Roman"/>
          <w:sz w:val="24"/>
          <w:szCs w:val="24"/>
          <w:shd w:val="clear" w:color="auto" w:fill="FFFFFF"/>
        </w:rPr>
        <w:t xml:space="preserve">Aspergillus </w:t>
      </w:r>
      <w:proofErr w:type="spellStart"/>
      <w:r w:rsidRPr="008C0E81">
        <w:rPr>
          <w:rStyle w:val="Emphasis"/>
          <w:rFonts w:ascii="Times New Roman" w:hAnsi="Times New Roman" w:cs="Times New Roman"/>
          <w:sz w:val="24"/>
          <w:szCs w:val="24"/>
          <w:shd w:val="clear" w:color="auto" w:fill="FFFFFF"/>
        </w:rPr>
        <w:t>lentulus</w:t>
      </w:r>
      <w:proofErr w:type="spellEnd"/>
      <w:r w:rsidRPr="008C0E81">
        <w:rPr>
          <w:rFonts w:ascii="Times New Roman" w:hAnsi="Times New Roman" w:cs="Times New Roman"/>
          <w:sz w:val="24"/>
          <w:szCs w:val="24"/>
          <w:shd w:val="clear" w:color="auto" w:fill="FFFFFF"/>
        </w:rPr>
        <w:t xml:space="preserve">, </w:t>
      </w:r>
      <w:r w:rsidRPr="008C0E81">
        <w:rPr>
          <w:rStyle w:val="Emphasis"/>
          <w:rFonts w:ascii="Times New Roman" w:hAnsi="Times New Roman" w:cs="Times New Roman"/>
          <w:sz w:val="24"/>
          <w:szCs w:val="24"/>
          <w:shd w:val="clear" w:color="auto" w:fill="FFFFFF"/>
        </w:rPr>
        <w:t xml:space="preserve">Staphylococcus aureus, and Klebsiella pneumoniae </w:t>
      </w:r>
      <w:r w:rsidRPr="008C0E81">
        <w:rPr>
          <w:rStyle w:val="Emphasis"/>
          <w:rFonts w:ascii="Times New Roman" w:hAnsi="Times New Roman" w:cs="Times New Roman"/>
          <w:i w:val="0"/>
          <w:iCs w:val="0"/>
          <w:sz w:val="24"/>
          <w:szCs w:val="24"/>
          <w:shd w:val="clear" w:color="auto" w:fill="FFFFFF"/>
        </w:rPr>
        <w:t xml:space="preserve">were isolated from 8 different ISS location using whole genome amplification (WGA) and metagenome sequencing techniques </w:t>
      </w:r>
      <w:r w:rsidRPr="008C0E81">
        <w:rPr>
          <w:rStyle w:val="Emphasis"/>
          <w:rFonts w:ascii="Times New Roman" w:hAnsi="Times New Roman" w:cs="Times New Roman"/>
          <w:i w:val="0"/>
          <w:iCs w:val="0"/>
          <w:sz w:val="24"/>
          <w:szCs w:val="24"/>
          <w:shd w:val="clear" w:color="auto" w:fill="FFFFFF"/>
        </w:rPr>
        <w:fldChar w:fldCharType="begin" w:fldLock="1"/>
      </w:r>
      <w:r w:rsidRPr="008C0E81">
        <w:rPr>
          <w:rStyle w:val="Emphasis"/>
          <w:rFonts w:ascii="Times New Roman" w:hAnsi="Times New Roman" w:cs="Times New Roman"/>
          <w:i w:val="0"/>
          <w:iCs w:val="0"/>
          <w:sz w:val="24"/>
          <w:szCs w:val="24"/>
          <w:shd w:val="clear" w:color="auto" w:fill="FFFFFF"/>
        </w:rPr>
        <w:instrText>ADDIN CSL_CITATION {"citationItems":[{"id":"ITEM-1","itemData":{"DOI":"10.1186/s40168-018-0585-2","ISSN":"20492618","PMID":"30424821","abstract":"Background: The International Space Station (ISS) is an ideal test bed for studying the effects of microbial persistence and succession on a closed system during long space flight. Culture-based analyses, targeted gene-based amplicon sequencing (bacteriome, mycobiome, and resistome), and shotgun metagenomics approaches have previously been performed on ISS environmental sample sets using whole genome amplification (WGA). However, this is the first study reporting on the metagenomes sampled from ISS environmental surfaces without the use of WGA. Metagenome sequences generated from eight defined ISS environmental locations in three consecutive flights were analyzed to assess the succession and persistence of microbial communities, their antimicrobial resistance (AMR) profiles, and virulence properties. Metagenomic sequences were produced from the samples treated with propidium monoazide (PMA) to measure intact microorganisms. Results: The intact microbial communities detected in Flight 1 and Flight 2 samples were significantly more similar to each other than to Flight 3 samples. Among 318 microbial species detected, 46 species constituting 18 genera were common in all flight samples. Risk group or biosafety level 2 microorganisms that persisted among all three flights were Acinetobacter baumannii, Haemophilus influenzae, Klebsiella pneumoniae, Salmonella enterica, Shigella sonnei, Staphylococcus aureus, Yersinia frederiksenii, and Aspergillus lentulus. Even though Rhodotorula and Pantoea dominated the ISS microbiome, Pantoea exhibited succession and persistence. K. pneumoniae persisted in one location (US Node 1) of all three flights and might have spread to six out of the eight locations sampled on Flight 3. The AMR signatures associated with β-lactam, cationic antimicrobial peptide, and vancomycin were detected. Prominent virulence factors were cobalt-zinc-cadmium resistance and multidrug-resistance efflux pumps. Conclusions: There was an increase in AMR and virulence gene factors detected over the period sampled, and metagenome sequences of human pathogens persisted over time. Comparative analysis of the microbial compositions of ISS with Earth analogs revealed that the ISS environmental surfaces were different in microbial composition. Metagenomics coupled with PMA treatment would help future space missions to estimate problematic risk group microbial pathogens. Cataloging AMR/virulence characteristics, succession, accumulation, and persistence of mic…","author":[{"dropping-particle":"","family":"Singh","given":"Nitin Kumar","non-dropping-particle":"","parse-names":false,"suffix":""},{"dropping-particle":"","family":"Wood","given":"Jason M.","non-dropping-particle":"","parse-names":false,"suffix":""},{"dropping-particle":"","family":"Karouia","given":"Fathi","non-dropping-particle":"","parse-names":false,"suffix":""},{"dropping-particle":"","family":"Venkateswaran","given":"Kasthuri","non-dropping-particle":"","parse-names":false,"suffix":""}],"container-title":"Microbiome","id":"ITEM-1","issued":{"date-parts":[["2018"]]},"title":"Succession and persistence of microbial communities and antimicrobial resistance genes associated with International Space Station environmental surfaces","type":"article-journal"},"uris":["http://www.mendeley.com/documents/?uuid=6d11a68c-a0c2-4a44-8003-3c22447cf311"]}],"mendeley":{"formattedCitation":"(Nitin Kumar Singh et al., 2018)","plainTextFormattedCitation":"(Nitin Kumar Singh et al., 2018)","previouslyFormattedCitation":"(Nitin Kumar Singh et al., 2018)"},"properties":{"noteIndex":0},"schema":"https://github.com/citation-style-language/schema/raw/master/csl-citation.json"}</w:instrText>
      </w:r>
      <w:r w:rsidRPr="008C0E81">
        <w:rPr>
          <w:rStyle w:val="Emphasis"/>
          <w:rFonts w:ascii="Times New Roman" w:hAnsi="Times New Roman" w:cs="Times New Roman"/>
          <w:i w:val="0"/>
          <w:iCs w:val="0"/>
          <w:sz w:val="24"/>
          <w:szCs w:val="24"/>
          <w:shd w:val="clear" w:color="auto" w:fill="FFFFFF"/>
        </w:rPr>
        <w:fldChar w:fldCharType="separate"/>
      </w:r>
      <w:r w:rsidRPr="008C0E81">
        <w:rPr>
          <w:rStyle w:val="Emphasis"/>
          <w:rFonts w:ascii="Times New Roman" w:hAnsi="Times New Roman" w:cs="Times New Roman"/>
          <w:i w:val="0"/>
          <w:iCs w:val="0"/>
          <w:noProof/>
          <w:sz w:val="24"/>
          <w:szCs w:val="24"/>
          <w:shd w:val="clear" w:color="auto" w:fill="FFFFFF"/>
        </w:rPr>
        <w:t>(Nitin Kumar Singh et al., 2018)</w:t>
      </w:r>
      <w:r w:rsidRPr="008C0E81">
        <w:rPr>
          <w:rStyle w:val="Emphasis"/>
          <w:rFonts w:ascii="Times New Roman" w:hAnsi="Times New Roman" w:cs="Times New Roman"/>
          <w:i w:val="0"/>
          <w:iCs w:val="0"/>
          <w:sz w:val="24"/>
          <w:szCs w:val="24"/>
          <w:shd w:val="clear" w:color="auto" w:fill="FFFFFF"/>
        </w:rPr>
        <w:fldChar w:fldCharType="end"/>
      </w:r>
      <w:r w:rsidRPr="008C0E81">
        <w:rPr>
          <w:rStyle w:val="Emphasis"/>
          <w:rFonts w:ascii="Times New Roman" w:hAnsi="Times New Roman" w:cs="Times New Roman"/>
          <w:i w:val="0"/>
          <w:iCs w:val="0"/>
          <w:sz w:val="24"/>
          <w:szCs w:val="24"/>
          <w:shd w:val="clear" w:color="auto" w:fill="FFFFFF"/>
        </w:rPr>
        <w:t>. Further, the analysis of persistence and antimicrobial resistance genes related to these microorganisms revealed them to be vancomycin-resistant with multidrug efflux pump as one of the virulence factors.</w:t>
      </w:r>
      <w:r w:rsidRPr="008C0E81">
        <w:rPr>
          <w:rStyle w:val="Emphasis"/>
          <w:rFonts w:ascii="Times New Roman" w:hAnsi="Times New Roman" w:cs="Times New Roman"/>
          <w:sz w:val="24"/>
          <w:szCs w:val="24"/>
          <w:shd w:val="clear" w:color="auto" w:fill="FFFFFF"/>
        </w:rPr>
        <w:t xml:space="preserve"> </w:t>
      </w:r>
      <w:r w:rsidRPr="008C0E81">
        <w:rPr>
          <w:rFonts w:ascii="Times New Roman" w:hAnsi="Times New Roman" w:cs="Times New Roman"/>
          <w:sz w:val="24"/>
          <w:szCs w:val="24"/>
        </w:rPr>
        <w:t xml:space="preserve">Evidence of the pathogenic bacteria isolation from ISS drinkable water has been reported with </w:t>
      </w:r>
      <w:proofErr w:type="spellStart"/>
      <w:r w:rsidRPr="008C0E81">
        <w:rPr>
          <w:rFonts w:ascii="Times New Roman" w:hAnsi="Times New Roman" w:cs="Times New Roman"/>
          <w:i/>
          <w:iCs/>
          <w:sz w:val="24"/>
          <w:szCs w:val="24"/>
          <w:shd w:val="clear" w:color="auto" w:fill="FFFFFF"/>
        </w:rPr>
        <w:t>Acidovorax</w:t>
      </w:r>
      <w:proofErr w:type="spellEnd"/>
      <w:r w:rsidRPr="008C0E81">
        <w:rPr>
          <w:rFonts w:ascii="Times New Roman" w:hAnsi="Times New Roman" w:cs="Times New Roman"/>
          <w:sz w:val="24"/>
          <w:szCs w:val="24"/>
          <w:shd w:val="clear" w:color="auto" w:fill="FFFFFF"/>
        </w:rPr>
        <w:t xml:space="preserve">, </w:t>
      </w:r>
      <w:proofErr w:type="spellStart"/>
      <w:r w:rsidRPr="008C0E81">
        <w:rPr>
          <w:rFonts w:ascii="Times New Roman" w:hAnsi="Times New Roman" w:cs="Times New Roman"/>
          <w:i/>
          <w:iCs/>
          <w:sz w:val="24"/>
          <w:szCs w:val="24"/>
          <w:shd w:val="clear" w:color="auto" w:fill="FFFFFF"/>
        </w:rPr>
        <w:t>Afipia</w:t>
      </w:r>
      <w:proofErr w:type="spellEnd"/>
      <w:r w:rsidRPr="008C0E81">
        <w:rPr>
          <w:rFonts w:ascii="Times New Roman" w:hAnsi="Times New Roman" w:cs="Times New Roman"/>
          <w:sz w:val="24"/>
          <w:szCs w:val="24"/>
          <w:shd w:val="clear" w:color="auto" w:fill="FFFFFF"/>
        </w:rPr>
        <w:t xml:space="preserve">, </w:t>
      </w:r>
      <w:proofErr w:type="spellStart"/>
      <w:r w:rsidRPr="008C0E81">
        <w:rPr>
          <w:rFonts w:ascii="Times New Roman" w:hAnsi="Times New Roman" w:cs="Times New Roman"/>
          <w:i/>
          <w:iCs/>
          <w:sz w:val="24"/>
          <w:szCs w:val="24"/>
          <w:shd w:val="clear" w:color="auto" w:fill="FFFFFF"/>
        </w:rPr>
        <w:t>Brevundimonas</w:t>
      </w:r>
      <w:proofErr w:type="spellEnd"/>
      <w:r w:rsidRPr="008C0E81">
        <w:rPr>
          <w:rFonts w:ascii="Times New Roman" w:hAnsi="Times New Roman" w:cs="Times New Roman"/>
          <w:sz w:val="24"/>
          <w:szCs w:val="24"/>
          <w:shd w:val="clear" w:color="auto" w:fill="FFFFFF"/>
        </w:rPr>
        <w:t xml:space="preserve">, </w:t>
      </w:r>
      <w:r w:rsidRPr="008C0E81">
        <w:rPr>
          <w:rFonts w:ascii="Times New Roman" w:hAnsi="Times New Roman" w:cs="Times New Roman"/>
          <w:i/>
          <w:iCs/>
          <w:sz w:val="24"/>
          <w:szCs w:val="24"/>
          <w:shd w:val="clear" w:color="auto" w:fill="FFFFFF"/>
        </w:rPr>
        <w:t>Propionibacterium</w:t>
      </w:r>
      <w:r w:rsidRPr="008C0E81">
        <w:rPr>
          <w:rFonts w:ascii="Times New Roman" w:hAnsi="Times New Roman" w:cs="Times New Roman"/>
          <w:sz w:val="24"/>
          <w:szCs w:val="24"/>
          <w:shd w:val="clear" w:color="auto" w:fill="FFFFFF"/>
        </w:rPr>
        <w:t xml:space="preserve">, </w:t>
      </w:r>
      <w:r w:rsidRPr="008C0E81">
        <w:rPr>
          <w:rFonts w:ascii="Times New Roman" w:hAnsi="Times New Roman" w:cs="Times New Roman"/>
          <w:i/>
          <w:iCs/>
          <w:sz w:val="24"/>
          <w:szCs w:val="24"/>
          <w:shd w:val="clear" w:color="auto" w:fill="FFFFFF"/>
        </w:rPr>
        <w:t>Serratia</w:t>
      </w:r>
      <w:r w:rsidRPr="008C0E81">
        <w:rPr>
          <w:rFonts w:ascii="Times New Roman" w:hAnsi="Times New Roman" w:cs="Times New Roman"/>
          <w:sz w:val="24"/>
          <w:szCs w:val="24"/>
          <w:shd w:val="clear" w:color="auto" w:fill="FFFFFF"/>
        </w:rPr>
        <w:t>, and other</w:t>
      </w:r>
      <w:r w:rsidRPr="008C0E81">
        <w:rPr>
          <w:rFonts w:ascii="Times New Roman" w:hAnsi="Times New Roman" w:cs="Times New Roman"/>
          <w:sz w:val="24"/>
          <w:szCs w:val="24"/>
        </w:rPr>
        <w:t xml:space="preserve"> bacterial species using DNA extraction, PCR amplification, molecular cloning, and rDNA sequencing procedure </w:t>
      </w:r>
      <w:r w:rsidRPr="008C0E81">
        <w:rPr>
          <w:rFonts w:ascii="Times New Roman" w:hAnsi="Times New Roman" w:cs="Times New Roman"/>
          <w:sz w:val="24"/>
          <w:szCs w:val="24"/>
          <w:shd w:val="clear" w:color="auto" w:fill="FFFFFF"/>
        </w:rPr>
        <w:fldChar w:fldCharType="begin" w:fldLock="1"/>
      </w:r>
      <w:r w:rsidRPr="008C0E81">
        <w:rPr>
          <w:rFonts w:ascii="Times New Roman" w:hAnsi="Times New Roman" w:cs="Times New Roman"/>
          <w:sz w:val="24"/>
          <w:szCs w:val="24"/>
          <w:shd w:val="clear" w:color="auto" w:fill="FFFFFF"/>
        </w:rPr>
        <w:instrText>ADDIN CSL_CITATION {"citationItems":[{"id":"ITEM-1","itemData":{"DOI":"10.3727/154296604774808883","ISSN":"15429660","PMID":"15880908","abstract":"Molecular analyses were carried out on four preflight and six postflight International Space Station (ISS)-associated potable water samples at various stages of purification, storage, and transport, to ascertain their associated microbial diversities and overall microbial burdens. Following DNA extraction, PCR amplification, and molecular cloning procedures, rDNA sequences closely related to pathogenic species of Acidovorax, Afipia, Brevundimonas, Propionibacterium, Serratia, and others were recovered in varying abundance. Retrieval of sequences arising from the iodine (biocide)-reducing Delftia acidovorans in postflight waters is also of concern. Total microbial burdens of ISS potable waters were derived from data generated by an ATP-based enumeration procedure, with results ranging from 0 to 4.9 x 10(4) cells/ml. Regardless of innate biases in sample collection and analysis, such circumstantial evidence for the presence of viable, intact pathogenic cells should not be taken lightly. Implementation of new cultivation approaches and/or viability-based assays are requisite to confirm such an occurrence.","author":[{"dropping-particle":"","family":"Duc","given":"Myron T.","non-dropping-particle":"La","parse-names":false,"suffix":""},{"dropping-particle":"","family":"Sumner","given":"Randall","non-dropping-particle":"","parse-names":false,"suffix":""},{"dropping-particle":"","family":"Pierson","given":"Duane","non-dropping-particle":"","parse-names":false,"suffix":""},{"dropping-particle":"","family":"Venkat","given":"Parth","non-dropping-particle":"","parse-names":false,"suffix":""},{"dropping-particle":"","family":"Venkateswaran","given":"Kasthuri","non-dropping-particle":"","parse-names":false,"suffix":""}],"container-title":"Habitation (Elmsford, N.Y.)","id":"ITEM-1","issued":{"date-parts":[["2004"]]},"title":"Evidence of pathogenic microbes in the International Space Station drinking water: reason for concern?","type":"article-journal"},"uris":["http://www.mendeley.com/documents/?uuid=c283728b-a122-4d84-a0df-b7cd39cd4a3c"]}],"mendeley":{"formattedCitation":"(La Duc et al., 2004)","plainTextFormattedCitation":"(La Duc et al., 2004)","previouslyFormattedCitation":"(La Duc et al., 2004)"},"properties":{"noteIndex":0},"schema":"https://github.com/citation-style-language/schema/raw/master/csl-citation.json"}</w:instrText>
      </w:r>
      <w:r w:rsidRPr="008C0E81">
        <w:rPr>
          <w:rFonts w:ascii="Times New Roman" w:hAnsi="Times New Roman" w:cs="Times New Roman"/>
          <w:sz w:val="24"/>
          <w:szCs w:val="24"/>
          <w:shd w:val="clear" w:color="auto" w:fill="FFFFFF"/>
        </w:rPr>
        <w:fldChar w:fldCharType="separate"/>
      </w:r>
      <w:r w:rsidRPr="008C0E81">
        <w:rPr>
          <w:rFonts w:ascii="Times New Roman" w:hAnsi="Times New Roman" w:cs="Times New Roman"/>
          <w:noProof/>
          <w:sz w:val="24"/>
          <w:szCs w:val="24"/>
          <w:shd w:val="clear" w:color="auto" w:fill="FFFFFF"/>
        </w:rPr>
        <w:t>(La Duc et al., 2004)</w:t>
      </w:r>
      <w:r w:rsidRPr="008C0E81">
        <w:rPr>
          <w:rFonts w:ascii="Times New Roman" w:hAnsi="Times New Roman" w:cs="Times New Roman"/>
          <w:sz w:val="24"/>
          <w:szCs w:val="24"/>
          <w:shd w:val="clear" w:color="auto" w:fill="FFFFFF"/>
        </w:rPr>
        <w:fldChar w:fldCharType="end"/>
      </w:r>
      <w:r w:rsidRPr="008C0E81">
        <w:rPr>
          <w:rFonts w:ascii="Times New Roman" w:hAnsi="Times New Roman" w:cs="Times New Roman"/>
          <w:sz w:val="24"/>
          <w:szCs w:val="24"/>
          <w:shd w:val="clear" w:color="auto" w:fill="FFFFFF"/>
        </w:rPr>
        <w:t xml:space="preserve">. </w:t>
      </w:r>
      <w:r w:rsidRPr="008C0E81">
        <w:rPr>
          <w:rFonts w:ascii="Times New Roman" w:hAnsi="Times New Roman" w:cs="Times New Roman"/>
          <w:sz w:val="24"/>
          <w:szCs w:val="24"/>
        </w:rPr>
        <w:t xml:space="preserve">The biosafety level 2 (BSL-2) pathogens isolated from different surfaces of the ISS resulted in the isolation of two MDR </w:t>
      </w:r>
      <w:r w:rsidRPr="008C0E81">
        <w:rPr>
          <w:rFonts w:ascii="Times New Roman" w:hAnsi="Times New Roman" w:cs="Times New Roman"/>
          <w:i/>
          <w:iCs/>
          <w:sz w:val="24"/>
          <w:szCs w:val="24"/>
        </w:rPr>
        <w:t>Enterobacter</w:t>
      </w:r>
      <w:r w:rsidRPr="008C0E81">
        <w:rPr>
          <w:rFonts w:ascii="Times New Roman" w:hAnsi="Times New Roman" w:cs="Times New Roman"/>
          <w:sz w:val="24"/>
          <w:szCs w:val="24"/>
        </w:rPr>
        <w:t xml:space="preserve"> sp. using Illumina NextSeq WGS from the waste and hygiene compartment (WHC) </w:t>
      </w:r>
      <w:r w:rsidRPr="008C0E81">
        <w:rPr>
          <w:rFonts w:ascii="Times New Roman" w:hAnsi="Times New Roman" w:cs="Times New Roman"/>
          <w:sz w:val="24"/>
          <w:szCs w:val="24"/>
        </w:rPr>
        <w:fldChar w:fldCharType="begin" w:fldLock="1"/>
      </w:r>
      <w:r w:rsidRPr="008C0E81">
        <w:rPr>
          <w:rFonts w:ascii="Times New Roman" w:hAnsi="Times New Roman" w:cs="Times New Roman"/>
          <w:sz w:val="24"/>
          <w:szCs w:val="24"/>
        </w:rPr>
        <w:instrText>ADDIN CSL_CITATION {"citationItems":[{"id":"ITEM-1","itemData":{"DOI":"10.1128/genomeA.01263-16","ISSN":"21698287","abstract":"The draft genome sequences of 20 biosafety level 2 (BSL-2) opportunistic pathogens isolated from the environmental surfaces of the International Space Station (ISS) were presented. These genomic sequences will help in understanding the influence of microgravity on the pathogenicity and virulence of these strains when compared with Earth strains.","author":[{"dropping-particle":"","family":"Sielaff","given":"Aleksandra Checinska","non-dropping-particle":"","parse-names":false,"suffix":""},{"dropping-particle":"","family":"Singh","given":"Nitin K.","non-dropping-particle":"","parse-names":false,"suffix":""},{"dropping-particle":"","family":"Allen","given":"Jonathan E.","non-dropping-particle":"","parse-names":false,"suffix":""},{"dropping-particle":"","family":"Thissen","given":"James","non-dropping-particle":"","parse-names":false,"suffix":""},{"dropping-particle":"","family":"Jaing","given":"Crystal","non-dropping-particle":"","parse-names":false,"suffix":""},{"dropping-particle":"","family":"Venkateswaran","given":"Kasthuri","non-dropping-particle":"","parse-names":false,"suffix":""}],"container-title":"Genome Announcements","id":"ITEM-1","issued":{"date-parts":[["2016"]]},"title":"Draft genome sequences of biosafety level 2 opportunistic pathogens isolated from the environmental surfaces of the international space station","type":"article-journal"},"uris":["http://www.mendeley.com/documents/?uuid=c6f029a2-a87e-4406-b226-4f77062fcfb6"]}],"mendeley":{"formattedCitation":"(Sielaff et al., 2016)","plainTextFormattedCitation":"(Sielaff et al., 2016)","previouslyFormattedCitation":"(Sielaff et al., 2016)"},"properties":{"noteIndex":0},"schema":"https://github.com/citation-style-language/schema/raw/master/csl-citation.json"}</w:instrText>
      </w:r>
      <w:r w:rsidRPr="008C0E81">
        <w:rPr>
          <w:rFonts w:ascii="Times New Roman" w:hAnsi="Times New Roman" w:cs="Times New Roman"/>
          <w:sz w:val="24"/>
          <w:szCs w:val="24"/>
        </w:rPr>
        <w:fldChar w:fldCharType="separate"/>
      </w:r>
      <w:r w:rsidRPr="008C0E81">
        <w:rPr>
          <w:rFonts w:ascii="Times New Roman" w:hAnsi="Times New Roman" w:cs="Times New Roman"/>
          <w:noProof/>
          <w:sz w:val="24"/>
          <w:szCs w:val="24"/>
        </w:rPr>
        <w:t>(Sielaff et al., 2016)</w:t>
      </w:r>
      <w:r w:rsidRPr="008C0E81">
        <w:rPr>
          <w:rFonts w:ascii="Times New Roman" w:hAnsi="Times New Roman" w:cs="Times New Roman"/>
          <w:sz w:val="24"/>
          <w:szCs w:val="24"/>
        </w:rPr>
        <w:fldChar w:fldCharType="end"/>
      </w:r>
      <w:r w:rsidRPr="008C0E81">
        <w:rPr>
          <w:rFonts w:ascii="Times New Roman" w:hAnsi="Times New Roman" w:cs="Times New Roman"/>
          <w:sz w:val="24"/>
          <w:szCs w:val="24"/>
        </w:rPr>
        <w:t xml:space="preserve">. Other investigations of the dust samples present in ISS have identified microorganisms such as </w:t>
      </w:r>
      <w:r w:rsidRPr="008C0E81">
        <w:rPr>
          <w:rFonts w:ascii="Times New Roman" w:hAnsi="Times New Roman" w:cs="Times New Roman"/>
          <w:i/>
          <w:iCs/>
          <w:sz w:val="24"/>
          <w:szCs w:val="24"/>
          <w:shd w:val="clear" w:color="auto" w:fill="FFFFFF"/>
        </w:rPr>
        <w:t>Corynebacterium</w:t>
      </w:r>
      <w:r w:rsidRPr="008C0E81">
        <w:rPr>
          <w:rFonts w:ascii="Times New Roman" w:hAnsi="Times New Roman" w:cs="Times New Roman"/>
          <w:sz w:val="24"/>
          <w:szCs w:val="24"/>
          <w:shd w:val="clear" w:color="auto" w:fill="FFFFFF"/>
        </w:rPr>
        <w:t xml:space="preserve">, </w:t>
      </w:r>
      <w:r w:rsidRPr="008C0E81">
        <w:rPr>
          <w:rFonts w:ascii="Times New Roman" w:hAnsi="Times New Roman" w:cs="Times New Roman"/>
          <w:i/>
          <w:iCs/>
          <w:sz w:val="24"/>
          <w:szCs w:val="24"/>
          <w:shd w:val="clear" w:color="auto" w:fill="FFFFFF"/>
        </w:rPr>
        <w:t>Staphylococcus</w:t>
      </w:r>
      <w:r w:rsidRPr="008C0E81">
        <w:rPr>
          <w:rFonts w:ascii="Times New Roman" w:hAnsi="Times New Roman" w:cs="Times New Roman"/>
          <w:sz w:val="24"/>
          <w:szCs w:val="24"/>
          <w:shd w:val="clear" w:color="auto" w:fill="FFFFFF"/>
        </w:rPr>
        <w:t xml:space="preserve">, </w:t>
      </w:r>
      <w:proofErr w:type="spellStart"/>
      <w:r w:rsidRPr="008C0E81">
        <w:rPr>
          <w:rFonts w:ascii="Times New Roman" w:hAnsi="Times New Roman" w:cs="Times New Roman"/>
          <w:i/>
          <w:iCs/>
          <w:sz w:val="24"/>
          <w:szCs w:val="24"/>
          <w:shd w:val="clear" w:color="auto" w:fill="FFFFFF"/>
        </w:rPr>
        <w:t>Coprococcus</w:t>
      </w:r>
      <w:proofErr w:type="spellEnd"/>
      <w:r w:rsidRPr="008C0E81">
        <w:rPr>
          <w:rFonts w:ascii="Times New Roman" w:hAnsi="Times New Roman" w:cs="Times New Roman"/>
          <w:sz w:val="24"/>
          <w:szCs w:val="24"/>
          <w:shd w:val="clear" w:color="auto" w:fill="FFFFFF"/>
        </w:rPr>
        <w:t xml:space="preserve"> , </w:t>
      </w:r>
      <w:r w:rsidRPr="008C0E81">
        <w:rPr>
          <w:rFonts w:ascii="Times New Roman" w:hAnsi="Times New Roman" w:cs="Times New Roman"/>
          <w:sz w:val="24"/>
          <w:szCs w:val="24"/>
        </w:rPr>
        <w:t xml:space="preserve">etc. using 16sRNA gene targeting next-generation sequencing method </w:t>
      </w:r>
      <w:r w:rsidRPr="008C0E81">
        <w:rPr>
          <w:rFonts w:ascii="Times New Roman" w:hAnsi="Times New Roman" w:cs="Times New Roman"/>
          <w:sz w:val="24"/>
          <w:szCs w:val="24"/>
          <w:shd w:val="clear" w:color="auto" w:fill="FFFFFF"/>
        </w:rPr>
        <w:fldChar w:fldCharType="begin" w:fldLock="1"/>
      </w:r>
      <w:r w:rsidRPr="008C0E81">
        <w:rPr>
          <w:rFonts w:ascii="Times New Roman" w:hAnsi="Times New Roman" w:cs="Times New Roman"/>
          <w:sz w:val="24"/>
          <w:szCs w:val="24"/>
          <w:shd w:val="clear" w:color="auto" w:fill="FFFFFF"/>
        </w:rPr>
        <w:instrText>ADDIN CSL_CITATION {"citationItems":[{"id":"ITEM-1","itemData":{"DOI":"10.1186/s40168-016-0217-7","ISSN":"20492618","PMID":"27998314","abstract":"Background: The International Space Station (ISS) represents a unique biotope for the human crew but also for introduced microorganisms. Microbes experience selective pressures such as microgravity, desiccation, poor nutrient-availability due to cleaning, and an increased radiation level. We hypothesized that the microbial community inside the ISS is modified by adapting to these stresses. For this reason, we analyzed 8–12 years old dust samples from Russian ISS modules with major focus on the long-time surviving portion of the microbial community. We consequently assessed the cultivable microbiota of these samples in order to analyze their extremotolerant potential against desiccation, heat-shock, and clinically relevant antibiotics. In addition, we studied the bacterial and archaeal communities from the stored Russian dust samples via molecular methods (next-generation sequencing, NGS) and compared our new data with previously derived information from the US American ISS dust microbiome. Results: We cultivated and identified in total 85 bacterial, non-pathogenic isolates (17 different species) and 1 fungal isolate from the 8–12 year old dust samples collected in the Russian segment of the ISS. Most of these isolates exhibited robust resistance against heat-shock and clinically relevant antibiotics. Microbial 16S rRNA gene and archaeal 16S rRNA gene targeting Next Generation Sequencing showed signatures of human-associated microorganisms (Corynebacterium, Staphylococcus, Coprococcus etc.), but also specifically adapted extremotolerant microorganisms. Besides bacteria, the detection of archaeal signatures in higher abundance was striking. Conclusions: Our findings reveal (i) the occurrence of living, hardy microorganisms in archived Russian ISS dust samples, (ii) a profound resistance capacity of ISS microorganisms against environmental stresses, and (iii) the presence of archaeal signatures on board. In addition, we found indications that the microbial community in the Russian segment dust samples was different to recently reported US American ISS microbiota.","author":[{"dropping-particle":"","family":"Mora","given":"Maximilian","non-dropping-particle":"","parse-names":false,"suffix":""},{"dropping-particle":"","family":"Perras","given":"Alexandra","non-dropping-particle":"","parse-names":false,"suffix":""},{"dropping-particle":"","family":"Alekhova","given":"Tatiana A.","non-dropping-particle":"","parse-names":false,"suffix":""},{"dropping-particle":"","family":"Wink","given":"Lisa","non-dropping-particle":"","parse-names":false,"suffix":""},{"dropping-particle":"","family":"Krause","given":"Robert","non-dropping-particle":"","parse-names":false,"suffix":""},{"dropping-particle":"","family":"Aleksandrova","given":"Alina","non-dropping-particle":"","parse-names":false,"suffix":""},{"dropping-particle":"","family":"Novozhilova","given":"Tatiana","non-dropping-particle":"","parse-names":false,"suffix":""},{"dropping-particle":"","family":"Moissl-Eichinger","given":"Christine","non-dropping-particle":"","parse-names":false,"suffix":""}],"container-title":"Microbiome","id":"ITEM-1","issued":{"date-parts":[["2016"]]},"title":"Resilient microorganisms in dust samples of the international space station—survival of the adaptation specialists","type":"article-journal"},"uris":["http://www.mendeley.com/documents/?uuid=4fc865c8-656a-44a9-a657-ee38551d2a41"]}],"mendeley":{"formattedCitation":"(Mora et al., 2016)","plainTextFormattedCitation":"(Mora et al., 2016)","previouslyFormattedCitation":"(Mora et al., 2016)"},"properties":{"noteIndex":0},"schema":"https://github.com/citation-style-language/schema/raw/master/csl-citation.json"}</w:instrText>
      </w:r>
      <w:r w:rsidRPr="008C0E81">
        <w:rPr>
          <w:rFonts w:ascii="Times New Roman" w:hAnsi="Times New Roman" w:cs="Times New Roman"/>
          <w:sz w:val="24"/>
          <w:szCs w:val="24"/>
          <w:shd w:val="clear" w:color="auto" w:fill="FFFFFF"/>
        </w:rPr>
        <w:fldChar w:fldCharType="separate"/>
      </w:r>
      <w:r w:rsidRPr="008C0E81">
        <w:rPr>
          <w:rFonts w:ascii="Times New Roman" w:hAnsi="Times New Roman" w:cs="Times New Roman"/>
          <w:noProof/>
          <w:sz w:val="24"/>
          <w:szCs w:val="24"/>
          <w:shd w:val="clear" w:color="auto" w:fill="FFFFFF"/>
        </w:rPr>
        <w:t>(Mora et al., 2016)</w:t>
      </w:r>
      <w:r w:rsidRPr="008C0E81">
        <w:rPr>
          <w:rFonts w:ascii="Times New Roman" w:hAnsi="Times New Roman" w:cs="Times New Roman"/>
          <w:sz w:val="24"/>
          <w:szCs w:val="24"/>
          <w:shd w:val="clear" w:color="auto" w:fill="FFFFFF"/>
        </w:rPr>
        <w:fldChar w:fldCharType="end"/>
      </w:r>
      <w:r w:rsidRPr="008C0E81">
        <w:rPr>
          <w:rStyle w:val="Emphasis"/>
          <w:rFonts w:ascii="Times New Roman" w:hAnsi="Times New Roman" w:cs="Times New Roman"/>
          <w:sz w:val="24"/>
          <w:szCs w:val="24"/>
          <w:shd w:val="clear" w:color="auto" w:fill="FFFFFF"/>
        </w:rPr>
        <w:t xml:space="preserve">. </w:t>
      </w:r>
      <w:r w:rsidRPr="008C0E81">
        <w:rPr>
          <w:rStyle w:val="Emphasis"/>
          <w:rFonts w:ascii="Times New Roman" w:hAnsi="Times New Roman" w:cs="Times New Roman"/>
          <w:i w:val="0"/>
          <w:iCs w:val="0"/>
          <w:sz w:val="24"/>
          <w:szCs w:val="24"/>
          <w:shd w:val="clear" w:color="auto" w:fill="FFFFFF"/>
        </w:rPr>
        <w:t>The Whole-genome sequence (WGS) analysis of seven different strains found on ISS resulted in the isolation of a novel microorganism with a novel genus named</w:t>
      </w:r>
      <w:r w:rsidRPr="008C0E81">
        <w:rPr>
          <w:rStyle w:val="Emphasis"/>
          <w:rFonts w:ascii="Times New Roman" w:hAnsi="Times New Roman" w:cs="Times New Roman"/>
          <w:sz w:val="24"/>
          <w:szCs w:val="24"/>
          <w:shd w:val="clear" w:color="auto" w:fill="FFFFFF"/>
        </w:rPr>
        <w:t xml:space="preserve"> </w:t>
      </w:r>
      <w:proofErr w:type="spellStart"/>
      <w:r w:rsidRPr="008C0E81">
        <w:rPr>
          <w:rStyle w:val="Emphasis"/>
          <w:rFonts w:ascii="Times New Roman" w:hAnsi="Times New Roman" w:cs="Times New Roman"/>
          <w:sz w:val="24"/>
          <w:szCs w:val="24"/>
          <w:shd w:val="clear" w:color="auto" w:fill="FFFFFF"/>
        </w:rPr>
        <w:t>Kalamiella</w:t>
      </w:r>
      <w:proofErr w:type="spellEnd"/>
      <w:r w:rsidRPr="008C0E81">
        <w:rPr>
          <w:rStyle w:val="Emphasis"/>
          <w:rFonts w:ascii="Times New Roman" w:hAnsi="Times New Roman" w:cs="Times New Roman"/>
          <w:sz w:val="24"/>
          <w:szCs w:val="24"/>
          <w:shd w:val="clear" w:color="auto" w:fill="FFFFFF"/>
        </w:rPr>
        <w:t xml:space="preserve"> </w:t>
      </w:r>
      <w:r w:rsidRPr="008C0E81">
        <w:rPr>
          <w:rStyle w:val="Emphasis"/>
          <w:rFonts w:ascii="Times New Roman" w:hAnsi="Times New Roman" w:cs="Times New Roman"/>
          <w:i w:val="0"/>
          <w:iCs w:val="0"/>
          <w:sz w:val="24"/>
          <w:szCs w:val="24"/>
          <w:shd w:val="clear" w:color="auto" w:fill="FFFFFF"/>
        </w:rPr>
        <w:t xml:space="preserve">belonging </w:t>
      </w:r>
      <w:r w:rsidRPr="008C0E81">
        <w:rPr>
          <w:rStyle w:val="Emphasis"/>
          <w:rFonts w:ascii="Times New Roman" w:hAnsi="Times New Roman" w:cs="Times New Roman"/>
          <w:sz w:val="24"/>
          <w:szCs w:val="24"/>
          <w:shd w:val="clear" w:color="auto" w:fill="FFFFFF"/>
        </w:rPr>
        <w:t xml:space="preserve">to the </w:t>
      </w:r>
      <w:proofErr w:type="spellStart"/>
      <w:r w:rsidRPr="008C0E81">
        <w:rPr>
          <w:rStyle w:val="Emphasis"/>
          <w:rFonts w:ascii="Times New Roman" w:hAnsi="Times New Roman" w:cs="Times New Roman"/>
          <w:sz w:val="24"/>
          <w:szCs w:val="24"/>
          <w:shd w:val="clear" w:color="auto" w:fill="FFFFFF"/>
        </w:rPr>
        <w:t>Eriwiniaceae</w:t>
      </w:r>
      <w:proofErr w:type="spellEnd"/>
      <w:r w:rsidRPr="008C0E81">
        <w:rPr>
          <w:rStyle w:val="Emphasis"/>
          <w:rFonts w:ascii="Times New Roman" w:hAnsi="Times New Roman" w:cs="Times New Roman"/>
          <w:sz w:val="24"/>
          <w:szCs w:val="24"/>
          <w:shd w:val="clear" w:color="auto" w:fill="FFFFFF"/>
        </w:rPr>
        <w:t xml:space="preserve"> </w:t>
      </w:r>
      <w:r w:rsidRPr="008C0E81">
        <w:rPr>
          <w:rStyle w:val="Emphasis"/>
          <w:rFonts w:ascii="Times New Roman" w:hAnsi="Times New Roman" w:cs="Times New Roman"/>
          <w:i w:val="0"/>
          <w:iCs w:val="0"/>
          <w:sz w:val="24"/>
          <w:szCs w:val="24"/>
          <w:shd w:val="clear" w:color="auto" w:fill="FFFFFF"/>
        </w:rPr>
        <w:t xml:space="preserve">family using metagenome to phenome approach </w:t>
      </w:r>
      <w:r w:rsidRPr="008C0E81">
        <w:rPr>
          <w:rStyle w:val="Emphasis"/>
          <w:rFonts w:ascii="Times New Roman" w:hAnsi="Times New Roman" w:cs="Times New Roman"/>
          <w:i w:val="0"/>
          <w:iCs w:val="0"/>
          <w:sz w:val="24"/>
          <w:szCs w:val="24"/>
          <w:shd w:val="clear" w:color="auto" w:fill="FFFFFF"/>
        </w:rPr>
        <w:fldChar w:fldCharType="begin" w:fldLock="1"/>
      </w:r>
      <w:r w:rsidRPr="008C0E81">
        <w:rPr>
          <w:rStyle w:val="Emphasis"/>
          <w:rFonts w:ascii="Times New Roman" w:hAnsi="Times New Roman" w:cs="Times New Roman"/>
          <w:i w:val="0"/>
          <w:iCs w:val="0"/>
          <w:sz w:val="24"/>
          <w:szCs w:val="24"/>
          <w:shd w:val="clear" w:color="auto" w:fill="FFFFFF"/>
        </w:rPr>
        <w:instrText>ADDIN CSL_CITATION {"citationItems":[{"id":"ITEM-1","itemData":{"DOI":"10.1007/s00253-019-09813-z","ISSN":"14320614","PMID":"31011775","abstract":"Several evolutionarily distinct, near full-length draft metagenome-resolved genomes (MRG), were assembled from sequences recovered from the International Space Station (ISS) environments. The retrieval of MRGs facilitated the exploration of a large collection of archived strains (~ 500 isolates) and assisted in isolating seven related strains. The whole genome sequences (WGS) of seven ISS strains exhibited 100% identity to the 4.85 × 106 bp of four MRGs. The “metagenome to phenome” approach led to the description of a novel bacterial genus from the ISS samples. The phylogenomics and traditional taxonomic approaches suggested that these seven ISS strains and four MRGs were not phylogenetically affiliated to any validly described genera of the family Erwiniaceae, but belong to a novel genus with the proposed name Kalamiella. Comparative genomic analyses of Kalamiella piersonii strains and MRGs showed genes associated with carbohydrate (348 genes), amino acid (384), RNA (59), and protein (214) metabolisms; membrane transport systems (108), pathways for biosynthesis of cofactors, vitamins, prosthetic groups, and pigments (179); as well as mechanisms for virulence, disease, and defense (50). Even though Kalamiella genome annotation and disc diffusion tests revealed multidrug resistance, the PathogenFinder algorithm predicted that K. piersonii strains are not human pathogens. This approach to isolating microbes allows for the characterization of functional pathways and their potential virulence properties that can directly affect human health. The isolation of novel strains from the ISS has broad applications in microbiology, not only because of concern for astronaut health but it might have a great potential for biotechnological relevance. The metagenome to phenome approach will help to improve our understanding of complex metabolic networks that control fundamental life processes under microgravity and in deep space.","author":[{"dropping-particle":"","family":"Singh","given":"Nitin Kumar","non-dropping-particle":"","parse-names":false,"suffix":""},{"dropping-particle":"","family":"Wood","given":"Jason M.","non-dropping-particle":"","parse-names":false,"suffix":""},{"dropping-particle":"","family":"Mhatre","given":"Snehit S.","non-dropping-particle":"","parse-names":false,"suffix":""},{"dropping-particle":"","family":"Venkateswaran","given":"Kasthuri","non-dropping-particle":"","parse-names":false,"suffix":""}],"container-title":"Applied Microbiology and Biotechnology","id":"ITEM-1","issued":{"date-parts":[["2019"]]},"title":"Metagenome to phenome approach enables isolation and genomics characterization of Kalamiella piersonii gen. nov., sp. nov. from the International Space Station","type":"article-journal"},"uris":["http://www.mendeley.com/documents/?uuid=06b3ac10-479b-4858-b879-990198cde769"]}],"mendeley":{"formattedCitation":"(Nitin Kumar Singh et al., 2019)","plainTextFormattedCitation":"(Nitin Kumar Singh et al., 2019)","previouslyFormattedCitation":"(Nitin Kumar Singh et al., 2019)"},"properties":{"noteIndex":0},"schema":"https://github.com/citation-style-language/schema/raw/master/csl-citation.json"}</w:instrText>
      </w:r>
      <w:r w:rsidRPr="008C0E81">
        <w:rPr>
          <w:rStyle w:val="Emphasis"/>
          <w:rFonts w:ascii="Times New Roman" w:hAnsi="Times New Roman" w:cs="Times New Roman"/>
          <w:i w:val="0"/>
          <w:iCs w:val="0"/>
          <w:sz w:val="24"/>
          <w:szCs w:val="24"/>
          <w:shd w:val="clear" w:color="auto" w:fill="FFFFFF"/>
        </w:rPr>
        <w:fldChar w:fldCharType="separate"/>
      </w:r>
      <w:r w:rsidRPr="008C0E81">
        <w:rPr>
          <w:rStyle w:val="Emphasis"/>
          <w:rFonts w:ascii="Times New Roman" w:hAnsi="Times New Roman" w:cs="Times New Roman"/>
          <w:i w:val="0"/>
          <w:iCs w:val="0"/>
          <w:noProof/>
          <w:sz w:val="24"/>
          <w:szCs w:val="24"/>
          <w:shd w:val="clear" w:color="auto" w:fill="FFFFFF"/>
        </w:rPr>
        <w:t>(Nitin Kumar Singh et al., 2019)</w:t>
      </w:r>
      <w:r w:rsidRPr="008C0E81">
        <w:rPr>
          <w:rStyle w:val="Emphasis"/>
          <w:rFonts w:ascii="Times New Roman" w:hAnsi="Times New Roman" w:cs="Times New Roman"/>
          <w:i w:val="0"/>
          <w:iCs w:val="0"/>
          <w:sz w:val="24"/>
          <w:szCs w:val="24"/>
          <w:shd w:val="clear" w:color="auto" w:fill="FFFFFF"/>
        </w:rPr>
        <w:fldChar w:fldCharType="end"/>
      </w:r>
      <w:r w:rsidRPr="008C0E81">
        <w:rPr>
          <w:rStyle w:val="Emphasis"/>
          <w:rFonts w:ascii="Times New Roman" w:hAnsi="Times New Roman" w:cs="Times New Roman"/>
          <w:i w:val="0"/>
          <w:iCs w:val="0"/>
          <w:sz w:val="24"/>
          <w:szCs w:val="24"/>
          <w:shd w:val="clear" w:color="auto" w:fill="FFFFFF"/>
        </w:rPr>
        <w:t>. Further analysis of disc diffusion and genome annotations revealed</w:t>
      </w:r>
      <w:r w:rsidRPr="008C0E81">
        <w:rPr>
          <w:rStyle w:val="Emphasis"/>
          <w:rFonts w:ascii="Times New Roman" w:hAnsi="Times New Roman" w:cs="Times New Roman"/>
          <w:sz w:val="24"/>
          <w:szCs w:val="24"/>
          <w:shd w:val="clear" w:color="auto" w:fill="FFFFFF"/>
        </w:rPr>
        <w:t xml:space="preserve"> </w:t>
      </w:r>
      <w:proofErr w:type="spellStart"/>
      <w:r w:rsidRPr="008C0E81">
        <w:rPr>
          <w:rStyle w:val="Emphasis"/>
          <w:rFonts w:ascii="Times New Roman" w:hAnsi="Times New Roman" w:cs="Times New Roman"/>
          <w:sz w:val="24"/>
          <w:szCs w:val="24"/>
          <w:shd w:val="clear" w:color="auto" w:fill="FFFFFF"/>
        </w:rPr>
        <w:t>Kalamiella</w:t>
      </w:r>
      <w:proofErr w:type="spellEnd"/>
      <w:r w:rsidRPr="008C0E81">
        <w:rPr>
          <w:rStyle w:val="Emphasis"/>
          <w:rFonts w:ascii="Times New Roman" w:hAnsi="Times New Roman" w:cs="Times New Roman"/>
          <w:sz w:val="24"/>
          <w:szCs w:val="24"/>
          <w:shd w:val="clear" w:color="auto" w:fill="FFFFFF"/>
        </w:rPr>
        <w:t xml:space="preserve"> </w:t>
      </w:r>
      <w:proofErr w:type="spellStart"/>
      <w:r w:rsidRPr="008C0E81">
        <w:rPr>
          <w:rStyle w:val="Emphasis"/>
          <w:rFonts w:ascii="Times New Roman" w:hAnsi="Times New Roman" w:cs="Times New Roman"/>
          <w:sz w:val="24"/>
          <w:szCs w:val="24"/>
          <w:shd w:val="clear" w:color="auto" w:fill="FFFFFF"/>
        </w:rPr>
        <w:t>piersonii</w:t>
      </w:r>
      <w:proofErr w:type="spellEnd"/>
      <w:r w:rsidRPr="008C0E81">
        <w:rPr>
          <w:rStyle w:val="Emphasis"/>
          <w:rFonts w:ascii="Times New Roman" w:hAnsi="Times New Roman" w:cs="Times New Roman"/>
          <w:sz w:val="24"/>
          <w:szCs w:val="24"/>
          <w:shd w:val="clear" w:color="auto" w:fill="FFFFFF"/>
        </w:rPr>
        <w:t xml:space="preserve"> </w:t>
      </w:r>
      <w:r w:rsidRPr="008C0E81">
        <w:rPr>
          <w:rStyle w:val="Emphasis"/>
          <w:rFonts w:ascii="Times New Roman" w:hAnsi="Times New Roman" w:cs="Times New Roman"/>
          <w:i w:val="0"/>
          <w:iCs w:val="0"/>
          <w:sz w:val="24"/>
          <w:szCs w:val="24"/>
          <w:shd w:val="clear" w:color="auto" w:fill="FFFFFF"/>
        </w:rPr>
        <w:t>to be MDR in nature</w:t>
      </w:r>
      <w:r w:rsidRPr="008C0E81">
        <w:rPr>
          <w:rStyle w:val="Emphasis"/>
          <w:rFonts w:ascii="Times New Roman" w:hAnsi="Times New Roman" w:cs="Times New Roman"/>
          <w:sz w:val="24"/>
          <w:szCs w:val="24"/>
          <w:shd w:val="clear" w:color="auto" w:fill="FFFFFF"/>
        </w:rPr>
        <w:t xml:space="preserve">. </w:t>
      </w:r>
      <w:r w:rsidRPr="008C0E81">
        <w:rPr>
          <w:rStyle w:val="Emphasis"/>
          <w:rFonts w:ascii="Times New Roman" w:hAnsi="Times New Roman" w:cs="Times New Roman"/>
          <w:i w:val="0"/>
          <w:iCs w:val="0"/>
          <w:sz w:val="24"/>
          <w:szCs w:val="24"/>
          <w:shd w:val="clear" w:color="auto" w:fill="FFFFFF"/>
        </w:rPr>
        <w:t>Similarly,</w:t>
      </w:r>
      <w:r w:rsidRPr="008C0E81">
        <w:rPr>
          <w:rStyle w:val="Emphasis"/>
          <w:rFonts w:ascii="Times New Roman" w:hAnsi="Times New Roman" w:cs="Times New Roman"/>
          <w:sz w:val="24"/>
          <w:szCs w:val="24"/>
          <w:shd w:val="clear" w:color="auto" w:fill="FFFFFF"/>
        </w:rPr>
        <w:t xml:space="preserve"> </w:t>
      </w:r>
      <w:r w:rsidRPr="008C0E81">
        <w:rPr>
          <w:rStyle w:val="Emphasis"/>
          <w:rFonts w:ascii="Times New Roman" w:hAnsi="Times New Roman" w:cs="Times New Roman"/>
          <w:sz w:val="24"/>
          <w:szCs w:val="24"/>
          <w:shd w:val="clear" w:color="auto" w:fill="FFFFFF"/>
        </w:rPr>
        <w:fldChar w:fldCharType="begin" w:fldLock="1"/>
      </w:r>
      <w:r w:rsidRPr="008C0E81">
        <w:rPr>
          <w:rStyle w:val="Emphasis"/>
          <w:rFonts w:ascii="Times New Roman" w:hAnsi="Times New Roman" w:cs="Times New Roman"/>
          <w:sz w:val="24"/>
          <w:szCs w:val="24"/>
          <w:shd w:val="clear" w:color="auto" w:fill="FFFFFF"/>
        </w:rPr>
        <w:instrText>ADDIN CSL_CITATION {"citationItems":[{"id":"ITEM-1","itemData":{"DOI":"10.3389/fmicb.2020.01957","ISSN":"1664302X","abstract":"A Gram-positive, coccoid, motile, aerobic bacterium, designated strain B12T was isolated from a Jet Propulsion Laboratory spacecraft assembly cleanroom, Pasadena, CA, United States. Strain B12T was resistant to chloramphenicol (100 μg/mL), and is a relatively slow grower (3–5 days optimal). Strain B12T was found to grow optimally at 28 to 32°C, pH 7 to 8, and 0.5% NaCl. Fatty acid methyl ester analysis showed that the major fatty acid of the strain B12T was anteiso C15:0 (66.3%), which is also produced by other Kineococcus species. However, arachidonic acid (C20:4 ω6,9,12,16c) was present in strain B12T and Kineococcus glutinatus YIM 75677T but absent in all other Kineococcus species. 16S rRNA analysis revealed that strain B12T was 97.9% similar to Kineococcus radiotolerans and falls within the Kineococcus clade. Low 16S rRNA gene sequence similarities (&lt;94%) with other genera in the family Kineosporiaceae, including Angustibacter (93%), Kineosporia (94% to 95%), Pseudokineococcus (93%), Quadrisphaera (93%), and Thalassiella (94%) demonstrated that the strain B12T does not belong to these genera. Phylogenetic analysis of the gyrB gene show that all known Kineococcus species exhibited &lt;86% sequence similarity with B12T. Multi-locus sequence and whole genome sequence analyses confirmed that B12T clades with other Kineococcus species. Average nucleotide identity of strain B12T were 75–78% with other Kineococcus species, while values ranged from 72–75% with species from other genera within family Kineosporiaceae. Average amino-acid identities were 66–72% with other Kineococcus species, while they ranged from 50–58% with species from other genera. The dDDH comparison of strain B12T genome with members of genera Kineococcus showed 20–22% similarity, again demonstrating that B12T is distantly related to other members of the genus. Furthermore, analysis of whole proteome deduced from WGS places strain B12T in order Kineosporiales, confirming that strain B12T is a novel member of family Kineosporiaceae. Based on these analyses and other genome characteristics, strain B12T is assigned to a novel species within the genus Kineococcus, and the name Kineococcus rubinsiae sp. nov., is proposed. The type strain is B12T (=FJII-L1-CM-PAB2T; NRRL B-65556T, DSM 110506T).","author":[{"dropping-particle":"","family":"Mhatre","given":"Snehit","non-dropping-particle":"","parse-names":false,"suffix":""},{"dropping-particle":"","family":"Singh","given":"Nitin K.","non-dropping-particle":"","parse-names":false,"suffix":""},{"dropping-particle":"","family":"Wood","given":"Jason M.","non-dropping-particle":"","parse-names":false,"suffix":""},{"dropping-particle":"","family":"Parker","given":"Ceth W.","non-dropping-particle":"","parse-names":false,"suffix":""},{"dropping-particle":"","family":"Pukall","given":"Rüdiger","non-dropping-particle":"","parse-names":false,"suffix":""},{"dropping-particle":"","family":"Verbarg","given":"Susanne","non-dropping-particle":"","parse-names":false,"suffix":""},{"dropping-particle":"","family":"Tindall","given":"Brian J.","non-dropping-particle":"","parse-names":false,"suffix":""},{"dropping-particle":"","family":"Neumann-Schaal","given":"Meina","non-dropping-particle":"","parse-names":false,"suffix":""},{"dropping-particle":"","family":"Venkateswaran","given":"Kasthuri","non-dropping-particle":"","parse-names":false,"suffix":""}],"container-title":"Frontiers in Microbiology","id":"ITEM-1","issued":{"date-parts":[["2020"]]},"title":"Description of Chloramphenicol Resistant Kineococcus rubinsiae sp. nov. Isolated From a Spacecraft Assembly Facility","type":"article-journal"},"uris":["http://www.mendeley.com/documents/?uuid=9f61df4a-93d8-4008-a88e-6f2e8c13317c"]}],"mendeley":{"formattedCitation":"(Mhatre et al., 2020)","manualFormatting":"Mhatre et al. (2020)","plainTextFormattedCitation":"(Mhatre et al., 2020)","previouslyFormattedCitation":"(Mhatre et al., 2020)"},"properties":{"noteIndex":0},"schema":"https://github.com/citation-style-language/schema/raw/master/csl-citation.json"}</w:instrText>
      </w:r>
      <w:r w:rsidRPr="008C0E81">
        <w:rPr>
          <w:rStyle w:val="Emphasis"/>
          <w:rFonts w:ascii="Times New Roman" w:hAnsi="Times New Roman" w:cs="Times New Roman"/>
          <w:sz w:val="24"/>
          <w:szCs w:val="24"/>
          <w:shd w:val="clear" w:color="auto" w:fill="FFFFFF"/>
        </w:rPr>
        <w:fldChar w:fldCharType="separate"/>
      </w:r>
      <w:r w:rsidRPr="008C0E81">
        <w:rPr>
          <w:rStyle w:val="Emphasis"/>
          <w:rFonts w:ascii="Times New Roman" w:hAnsi="Times New Roman" w:cs="Times New Roman"/>
          <w:noProof/>
          <w:sz w:val="24"/>
          <w:szCs w:val="24"/>
          <w:shd w:val="clear" w:color="auto" w:fill="FFFFFF"/>
        </w:rPr>
        <w:t>Mhatre et al. (2020)</w:t>
      </w:r>
      <w:r w:rsidRPr="008C0E81">
        <w:rPr>
          <w:rStyle w:val="Emphasis"/>
          <w:rFonts w:ascii="Times New Roman" w:hAnsi="Times New Roman" w:cs="Times New Roman"/>
          <w:sz w:val="24"/>
          <w:szCs w:val="24"/>
          <w:shd w:val="clear" w:color="auto" w:fill="FFFFFF"/>
        </w:rPr>
        <w:fldChar w:fldCharType="end"/>
      </w:r>
      <w:r w:rsidRPr="008C0E81">
        <w:rPr>
          <w:rStyle w:val="Emphasis"/>
          <w:rFonts w:ascii="Times New Roman" w:hAnsi="Times New Roman" w:cs="Times New Roman"/>
          <w:sz w:val="24"/>
          <w:szCs w:val="24"/>
          <w:shd w:val="clear" w:color="auto" w:fill="FFFFFF"/>
        </w:rPr>
        <w:t xml:space="preserve"> isolated chloramphenicol resistant </w:t>
      </w:r>
      <w:proofErr w:type="spellStart"/>
      <w:r w:rsidRPr="008C0E81">
        <w:rPr>
          <w:rStyle w:val="Emphasis"/>
          <w:rFonts w:ascii="Times New Roman" w:hAnsi="Times New Roman" w:cs="Times New Roman"/>
          <w:sz w:val="24"/>
          <w:szCs w:val="24"/>
          <w:shd w:val="clear" w:color="auto" w:fill="FFFFFF"/>
        </w:rPr>
        <w:t>Kineococcus</w:t>
      </w:r>
      <w:proofErr w:type="spellEnd"/>
      <w:r w:rsidRPr="008C0E81">
        <w:rPr>
          <w:rStyle w:val="Emphasis"/>
          <w:rFonts w:ascii="Times New Roman" w:hAnsi="Times New Roman" w:cs="Times New Roman"/>
          <w:sz w:val="24"/>
          <w:szCs w:val="24"/>
          <w:shd w:val="clear" w:color="auto" w:fill="FFFFFF"/>
        </w:rPr>
        <w:t xml:space="preserve"> </w:t>
      </w:r>
      <w:proofErr w:type="spellStart"/>
      <w:r w:rsidRPr="008C0E81">
        <w:rPr>
          <w:rStyle w:val="Emphasis"/>
          <w:rFonts w:ascii="Times New Roman" w:hAnsi="Times New Roman" w:cs="Times New Roman"/>
          <w:sz w:val="24"/>
          <w:szCs w:val="24"/>
          <w:shd w:val="clear" w:color="auto" w:fill="FFFFFF"/>
        </w:rPr>
        <w:t>rubinisiae</w:t>
      </w:r>
      <w:proofErr w:type="spellEnd"/>
      <w:r w:rsidRPr="008C0E81">
        <w:rPr>
          <w:rStyle w:val="Emphasis"/>
          <w:rFonts w:ascii="Times New Roman" w:hAnsi="Times New Roman" w:cs="Times New Roman"/>
          <w:sz w:val="24"/>
          <w:szCs w:val="24"/>
          <w:shd w:val="clear" w:color="auto" w:fill="FFFFFF"/>
        </w:rPr>
        <w:t xml:space="preserve"> sp. nov. </w:t>
      </w:r>
      <w:r w:rsidRPr="008C0E81">
        <w:rPr>
          <w:rStyle w:val="Emphasis"/>
          <w:rFonts w:ascii="Times New Roman" w:hAnsi="Times New Roman" w:cs="Times New Roman"/>
          <w:i w:val="0"/>
          <w:iCs w:val="0"/>
          <w:sz w:val="24"/>
          <w:szCs w:val="24"/>
          <w:shd w:val="clear" w:color="auto" w:fill="FFFFFF"/>
        </w:rPr>
        <w:t>from the spacecraft assembly facility by multi-locus sequence and whole-genome sequence analysis. Some of the pathogenic microorganisms have also been found on ISS. The whole-genome sequencing of 26 bacterial strains retrieved from ISS resulted in the isolation and identification of Enterobacterial strains</w:t>
      </w:r>
      <w:r w:rsidRPr="008C0E81">
        <w:rPr>
          <w:rStyle w:val="Emphasis"/>
          <w:rFonts w:ascii="Times New Roman" w:hAnsi="Times New Roman" w:cs="Times New Roman"/>
          <w:sz w:val="24"/>
          <w:szCs w:val="24"/>
          <w:shd w:val="clear" w:color="auto" w:fill="FFFFFF"/>
        </w:rPr>
        <w:t xml:space="preserve"> </w:t>
      </w:r>
      <w:proofErr w:type="spellStart"/>
      <w:r w:rsidRPr="008C0E81">
        <w:rPr>
          <w:rFonts w:ascii="Times New Roman" w:hAnsi="Times New Roman" w:cs="Times New Roman"/>
          <w:i/>
          <w:iCs/>
          <w:sz w:val="24"/>
          <w:szCs w:val="24"/>
        </w:rPr>
        <w:t>Pantoea</w:t>
      </w:r>
      <w:proofErr w:type="spellEnd"/>
      <w:r w:rsidRPr="008C0E81">
        <w:rPr>
          <w:rFonts w:ascii="Times New Roman" w:hAnsi="Times New Roman" w:cs="Times New Roman"/>
          <w:i/>
          <w:iCs/>
          <w:sz w:val="24"/>
          <w:szCs w:val="24"/>
        </w:rPr>
        <w:t xml:space="preserve"> </w:t>
      </w:r>
      <w:proofErr w:type="spellStart"/>
      <w:r w:rsidRPr="008C0E81">
        <w:rPr>
          <w:rFonts w:ascii="Times New Roman" w:hAnsi="Times New Roman" w:cs="Times New Roman"/>
          <w:i/>
          <w:iCs/>
          <w:sz w:val="24"/>
          <w:szCs w:val="24"/>
        </w:rPr>
        <w:t>brenneri</w:t>
      </w:r>
      <w:proofErr w:type="spellEnd"/>
      <w:r w:rsidRPr="008C0E81">
        <w:rPr>
          <w:rFonts w:ascii="Times New Roman" w:hAnsi="Times New Roman" w:cs="Times New Roman"/>
          <w:sz w:val="24"/>
          <w:szCs w:val="24"/>
        </w:rPr>
        <w:t xml:space="preserve">, </w:t>
      </w:r>
      <w:proofErr w:type="spellStart"/>
      <w:r w:rsidRPr="008C0E81">
        <w:rPr>
          <w:rFonts w:ascii="Times New Roman" w:hAnsi="Times New Roman" w:cs="Times New Roman"/>
          <w:i/>
          <w:iCs/>
          <w:sz w:val="24"/>
          <w:szCs w:val="24"/>
        </w:rPr>
        <w:t>Pantoea</w:t>
      </w:r>
      <w:proofErr w:type="spellEnd"/>
      <w:r w:rsidRPr="008C0E81">
        <w:rPr>
          <w:rFonts w:ascii="Times New Roman" w:hAnsi="Times New Roman" w:cs="Times New Roman"/>
          <w:i/>
          <w:iCs/>
          <w:sz w:val="24"/>
          <w:szCs w:val="24"/>
        </w:rPr>
        <w:t xml:space="preserve"> </w:t>
      </w:r>
      <w:proofErr w:type="spellStart"/>
      <w:r w:rsidRPr="008C0E81">
        <w:rPr>
          <w:rFonts w:ascii="Times New Roman" w:hAnsi="Times New Roman" w:cs="Times New Roman"/>
          <w:i/>
          <w:iCs/>
          <w:sz w:val="24"/>
          <w:szCs w:val="24"/>
        </w:rPr>
        <w:t>agglomerans</w:t>
      </w:r>
      <w:proofErr w:type="spellEnd"/>
      <w:r w:rsidRPr="008C0E81">
        <w:rPr>
          <w:rFonts w:ascii="Times New Roman" w:hAnsi="Times New Roman" w:cs="Times New Roman"/>
          <w:sz w:val="24"/>
          <w:szCs w:val="24"/>
        </w:rPr>
        <w:t xml:space="preserve">, </w:t>
      </w:r>
      <w:proofErr w:type="spellStart"/>
      <w:r w:rsidRPr="008C0E81">
        <w:rPr>
          <w:rFonts w:ascii="Times New Roman" w:hAnsi="Times New Roman" w:cs="Times New Roman"/>
          <w:i/>
          <w:iCs/>
          <w:sz w:val="24"/>
          <w:szCs w:val="24"/>
        </w:rPr>
        <w:t>Kalamiella</w:t>
      </w:r>
      <w:proofErr w:type="spellEnd"/>
      <w:r w:rsidRPr="008C0E81">
        <w:rPr>
          <w:rFonts w:ascii="Times New Roman" w:hAnsi="Times New Roman" w:cs="Times New Roman"/>
          <w:i/>
          <w:iCs/>
          <w:sz w:val="24"/>
          <w:szCs w:val="24"/>
        </w:rPr>
        <w:t xml:space="preserve"> </w:t>
      </w:r>
      <w:proofErr w:type="spellStart"/>
      <w:r w:rsidRPr="008C0E81">
        <w:rPr>
          <w:rFonts w:ascii="Times New Roman" w:hAnsi="Times New Roman" w:cs="Times New Roman"/>
          <w:i/>
          <w:iCs/>
          <w:sz w:val="24"/>
          <w:szCs w:val="24"/>
        </w:rPr>
        <w:t>piersonii</w:t>
      </w:r>
      <w:proofErr w:type="spellEnd"/>
      <w:r w:rsidRPr="008C0E81">
        <w:rPr>
          <w:rFonts w:ascii="Times New Roman" w:hAnsi="Times New Roman" w:cs="Times New Roman"/>
          <w:sz w:val="24"/>
          <w:szCs w:val="24"/>
        </w:rPr>
        <w:t xml:space="preserve">, and </w:t>
      </w:r>
      <w:r w:rsidRPr="008C0E81">
        <w:rPr>
          <w:rFonts w:ascii="Times New Roman" w:hAnsi="Times New Roman" w:cs="Times New Roman"/>
          <w:i/>
          <w:iCs/>
          <w:sz w:val="24"/>
          <w:szCs w:val="24"/>
        </w:rPr>
        <w:t xml:space="preserve">Enterobacter </w:t>
      </w:r>
      <w:proofErr w:type="spellStart"/>
      <w:r w:rsidRPr="008C0E81">
        <w:rPr>
          <w:rFonts w:ascii="Times New Roman" w:hAnsi="Times New Roman" w:cs="Times New Roman"/>
          <w:i/>
          <w:iCs/>
          <w:sz w:val="24"/>
          <w:szCs w:val="24"/>
        </w:rPr>
        <w:t>bugandensis</w:t>
      </w:r>
      <w:proofErr w:type="spellEnd"/>
      <w:r w:rsidRPr="008C0E81">
        <w:rPr>
          <w:rFonts w:ascii="Times New Roman" w:hAnsi="Times New Roman" w:cs="Times New Roman"/>
          <w:sz w:val="24"/>
          <w:szCs w:val="24"/>
        </w:rPr>
        <w:t xml:space="preserve"> using the WGS and </w:t>
      </w:r>
      <w:proofErr w:type="spellStart"/>
      <w:r w:rsidRPr="008C0E81">
        <w:rPr>
          <w:rFonts w:ascii="Times New Roman" w:hAnsi="Times New Roman" w:cs="Times New Roman"/>
          <w:sz w:val="24"/>
          <w:szCs w:val="24"/>
        </w:rPr>
        <w:t>NovaSeq</w:t>
      </w:r>
      <w:proofErr w:type="spellEnd"/>
      <w:r w:rsidRPr="008C0E81">
        <w:rPr>
          <w:rFonts w:ascii="Times New Roman" w:hAnsi="Times New Roman" w:cs="Times New Roman"/>
          <w:sz w:val="24"/>
          <w:szCs w:val="24"/>
        </w:rPr>
        <w:t xml:space="preserve"> 6000 system </w:t>
      </w:r>
      <w:r w:rsidRPr="008C0E81">
        <w:rPr>
          <w:rFonts w:ascii="Times New Roman" w:hAnsi="Times New Roman" w:cs="Times New Roman"/>
          <w:sz w:val="24"/>
          <w:szCs w:val="24"/>
        </w:rPr>
        <w:fldChar w:fldCharType="begin" w:fldLock="1"/>
      </w:r>
      <w:r w:rsidRPr="008C0E81">
        <w:rPr>
          <w:rFonts w:ascii="Times New Roman" w:hAnsi="Times New Roman" w:cs="Times New Roman"/>
          <w:sz w:val="24"/>
          <w:szCs w:val="24"/>
        </w:rPr>
        <w:instrText>ADDIN CSL_CITATION {"citationItems":[{"id":"ITEM-1","itemData":{"DOI":"10.1128/mra.00817-20","ISSN":"2576-098X","abstract":" The whole-genome sequences of 26 strains isolated from the International Space Station were generated, and the strains were identified as being members of the order Enterobacteriales. Characterization of these whole-genome sequences might enable the identification of potential pathogenic bacteria that have been adapting to the space environment.  The whole-genome sequences of 26 strains isolated from the International Space Station were generated, and the strains were identified as being members of the order Enterobacteriales. Characterization of these whole-genome sequences might enable the identification of potential pathogenic bacteria that have been adapting to the space environment. ","author":[{"dropping-particle":"","family":"Bharadwaj","given":"Achintya R.","non-dropping-particle":"","parse-names":false,"suffix":""},{"dropping-particle":"","family":"Daudu","given":"Robert","non-dropping-particle":"","parse-names":false,"suffix":""},{"dropping-particle":"","family":"Singh","given":"Nitin K.","non-dropping-particle":"","parse-names":false,"suffix":""},{"dropping-particle":"","family":"Wood","given":"Jason M.","non-dropping-particle":"","parse-names":false,"suffix":""},{"dropping-particle":"","family":"Debieu","given":"Marilyne","non-dropping-particle":"","parse-names":false,"suffix":""},{"dropping-particle":"","family":"O’Hara","given":"Niamh B.","non-dropping-particle":"","parse-names":false,"suffix":""},{"dropping-particle":"","family":"Karouia","given":"Fathi","non-dropping-particle":"","parse-names":false,"suffix":""},{"dropping-particle":"","family":"Mason","given":"Christopher E.","non-dropping-particle":"","parse-names":false,"suffix":""},{"dropping-particle":"","family":"Venkateswaran","given":"Kasthuri","non-dropping-particle":"","parse-names":false,"suffix":""}],"container-title":"Microbiology Resource Announcements","id":"ITEM-1","issued":{"date-parts":[["2020"]]},"title":" Draft Genome Sequences of Enterobacteriales Strains Isolated from the International Space Station ","type":"article-journal"},"uris":["http://www.mendeley.com/documents/?uuid=79820b71-1312-4587-9215-b4a818cbcc67"]}],"mendeley":{"formattedCitation":"(Bharadwaj, Daudu, et al., 2020)","plainTextFormattedCitation":"(Bharadwaj, Daudu, et al., 2020)","previouslyFormattedCitation":"(Bharadwaj, Daudu, et al., 2020)"},"properties":{"noteIndex":0},"schema":"https://github.com/citation-style-language/schema/raw/master/csl-citation.json"}</w:instrText>
      </w:r>
      <w:r w:rsidRPr="008C0E81">
        <w:rPr>
          <w:rFonts w:ascii="Times New Roman" w:hAnsi="Times New Roman" w:cs="Times New Roman"/>
          <w:sz w:val="24"/>
          <w:szCs w:val="24"/>
        </w:rPr>
        <w:fldChar w:fldCharType="separate"/>
      </w:r>
      <w:r w:rsidRPr="008C0E81">
        <w:rPr>
          <w:rFonts w:ascii="Times New Roman" w:hAnsi="Times New Roman" w:cs="Times New Roman"/>
          <w:noProof/>
          <w:sz w:val="24"/>
          <w:szCs w:val="24"/>
        </w:rPr>
        <w:t>(Bharadwaj, Daudu, et al., 2020)</w:t>
      </w:r>
      <w:r w:rsidRPr="008C0E81">
        <w:rPr>
          <w:rFonts w:ascii="Times New Roman" w:hAnsi="Times New Roman" w:cs="Times New Roman"/>
          <w:sz w:val="24"/>
          <w:szCs w:val="24"/>
        </w:rPr>
        <w:fldChar w:fldCharType="end"/>
      </w:r>
      <w:r w:rsidRPr="008C0E81">
        <w:rPr>
          <w:rFonts w:ascii="Times New Roman" w:hAnsi="Times New Roman" w:cs="Times New Roman"/>
          <w:sz w:val="24"/>
          <w:szCs w:val="24"/>
        </w:rPr>
        <w:t xml:space="preserve">. Likely, </w:t>
      </w:r>
      <w:proofErr w:type="spellStart"/>
      <w:r w:rsidRPr="008C0E81">
        <w:rPr>
          <w:rFonts w:ascii="Times New Roman" w:hAnsi="Times New Roman" w:cs="Times New Roman"/>
          <w:i/>
          <w:iCs/>
          <w:sz w:val="24"/>
          <w:szCs w:val="24"/>
        </w:rPr>
        <w:t>Lactobacillales</w:t>
      </w:r>
      <w:proofErr w:type="spellEnd"/>
      <w:r w:rsidRPr="008C0E81">
        <w:rPr>
          <w:rFonts w:ascii="Times New Roman" w:hAnsi="Times New Roman" w:cs="Times New Roman"/>
          <w:sz w:val="24"/>
          <w:szCs w:val="24"/>
        </w:rPr>
        <w:t xml:space="preserve"> </w:t>
      </w:r>
      <w:r w:rsidRPr="008C0E81">
        <w:rPr>
          <w:rFonts w:ascii="Times New Roman" w:hAnsi="Times New Roman" w:cs="Times New Roman"/>
          <w:sz w:val="24"/>
          <w:szCs w:val="24"/>
        </w:rPr>
        <w:fldChar w:fldCharType="begin" w:fldLock="1"/>
      </w:r>
      <w:r w:rsidRPr="008C0E81">
        <w:rPr>
          <w:rFonts w:ascii="Times New Roman" w:hAnsi="Times New Roman" w:cs="Times New Roman"/>
          <w:sz w:val="24"/>
          <w:szCs w:val="24"/>
        </w:rPr>
        <w:instrText>ADDIN CSL_CITATION {"citationItems":[{"id":"ITEM-1","itemData":{"DOI":"10.1128/mra.00942-20","ISSN":"2576-098X","abstract":" Nineteen strains from the order Lactobacillales were isolated from the International Space Station and commercial resupply vehicle, and whole-genome sequences (WGS) were generated. WGS would permit the characterization of these potentially pathogenic bacteria that have been adapting to the extreme conditions of the space environment.  Nineteen strains from the order Lactobacillales were isolated from the International Space Station and commercial resupply vehicle, and whole-genome sequences (WGS) were generated. WGS would permit the characterization of these potentially pathogenic bacteria that have been adapting to the extreme conditions of the space environment. ","author":[{"dropping-particle":"","family":"Bharadwaj","given":"Achintya R.","non-dropping-particle":"","parse-names":false,"suffix":""},{"dropping-particle":"","family":"Singh","given":"Nitin K.","non-dropping-particle":"","parse-names":false,"suffix":""},{"dropping-particle":"","family":"Wood","given":"Jason M.","non-dropping-particle":"","parse-names":false,"suffix":""},{"dropping-particle":"","family":"Debieu","given":"Marilyne","non-dropping-particle":"","parse-names":false,"suffix":""},{"dropping-particle":"","family":"O’Hara","given":"Niamh B.","non-dropping-particle":"","parse-names":false,"suffix":""},{"dropping-particle":"","family":"Karouia","given":"Fathi","non-dropping-particle":"","parse-names":false,"suffix":""},{"dropping-particle":"","family":"Mason","given":"Christopher E.","non-dropping-particle":"","parse-names":false,"suffix":""},{"dropping-particle":"","family":"Venkateswaran","given":"Kasthuri","non-dropping-particle":"","parse-names":false,"suffix":""}],"container-title":"Microbiology Resource Announcements","id":"ITEM-1","issued":{"date-parts":[["2020"]]},"title":" Draft Genome Sequences of Lactobacillales Isolated from the International Space Station ","type":"article-journal"},"uris":["http://www.mendeley.com/documents/?uuid=f3aef8a0-3bb1-4a95-b415-696fd18c97a4"]}],"mendeley":{"formattedCitation":"(Bharadwaj, Singh, et al., 2020)","plainTextFormattedCitation":"(Bharadwaj, Singh, et al., 2020)","previouslyFormattedCitation":"(Bharadwaj, Singh, et al., 2020)"},"properties":{"noteIndex":0},"schema":"https://github.com/citation-style-language/schema/raw/master/csl-citation.json"}</w:instrText>
      </w:r>
      <w:r w:rsidRPr="008C0E81">
        <w:rPr>
          <w:rFonts w:ascii="Times New Roman" w:hAnsi="Times New Roman" w:cs="Times New Roman"/>
          <w:sz w:val="24"/>
          <w:szCs w:val="24"/>
        </w:rPr>
        <w:fldChar w:fldCharType="separate"/>
      </w:r>
      <w:r w:rsidRPr="008C0E81">
        <w:rPr>
          <w:rFonts w:ascii="Times New Roman" w:hAnsi="Times New Roman" w:cs="Times New Roman"/>
          <w:noProof/>
          <w:sz w:val="24"/>
          <w:szCs w:val="24"/>
        </w:rPr>
        <w:t>(Bharadwaj, Singh, et al., 2020)</w:t>
      </w:r>
      <w:r w:rsidRPr="008C0E81">
        <w:rPr>
          <w:rFonts w:ascii="Times New Roman" w:hAnsi="Times New Roman" w:cs="Times New Roman"/>
          <w:sz w:val="24"/>
          <w:szCs w:val="24"/>
        </w:rPr>
        <w:fldChar w:fldCharType="end"/>
      </w:r>
      <w:r w:rsidRPr="008C0E81">
        <w:rPr>
          <w:rFonts w:ascii="Times New Roman" w:hAnsi="Times New Roman" w:cs="Times New Roman"/>
          <w:sz w:val="24"/>
          <w:szCs w:val="24"/>
        </w:rPr>
        <w:t xml:space="preserve">, </w:t>
      </w:r>
      <w:proofErr w:type="spellStart"/>
      <w:r w:rsidRPr="008C0E81">
        <w:rPr>
          <w:rFonts w:ascii="Times New Roman" w:hAnsi="Times New Roman" w:cs="Times New Roman"/>
          <w:i/>
          <w:iCs/>
          <w:sz w:val="24"/>
          <w:szCs w:val="24"/>
        </w:rPr>
        <w:t>Rhodotorula</w:t>
      </w:r>
      <w:proofErr w:type="spellEnd"/>
      <w:r w:rsidRPr="008C0E81">
        <w:rPr>
          <w:rFonts w:ascii="Times New Roman" w:hAnsi="Times New Roman" w:cs="Times New Roman"/>
          <w:i/>
          <w:iCs/>
          <w:sz w:val="24"/>
          <w:szCs w:val="24"/>
        </w:rPr>
        <w:t xml:space="preserve"> </w:t>
      </w:r>
      <w:proofErr w:type="spellStart"/>
      <w:r w:rsidRPr="008C0E81">
        <w:rPr>
          <w:rFonts w:ascii="Times New Roman" w:hAnsi="Times New Roman" w:cs="Times New Roman"/>
          <w:i/>
          <w:iCs/>
          <w:sz w:val="24"/>
          <w:szCs w:val="24"/>
        </w:rPr>
        <w:t>mucilaginosa</w:t>
      </w:r>
      <w:proofErr w:type="spellEnd"/>
      <w:r w:rsidRPr="008C0E81">
        <w:rPr>
          <w:rFonts w:ascii="Times New Roman" w:hAnsi="Times New Roman" w:cs="Times New Roman"/>
          <w:sz w:val="24"/>
          <w:szCs w:val="24"/>
        </w:rPr>
        <w:t xml:space="preserve"> </w:t>
      </w:r>
      <w:r w:rsidRPr="008C0E81">
        <w:rPr>
          <w:rFonts w:ascii="Times New Roman" w:hAnsi="Times New Roman" w:cs="Times New Roman"/>
          <w:sz w:val="24"/>
          <w:szCs w:val="24"/>
        </w:rPr>
        <w:fldChar w:fldCharType="begin" w:fldLock="1"/>
      </w:r>
      <w:r w:rsidRPr="008C0E81">
        <w:rPr>
          <w:rFonts w:ascii="Times New Roman" w:hAnsi="Times New Roman" w:cs="Times New Roman"/>
          <w:sz w:val="24"/>
          <w:szCs w:val="24"/>
        </w:rPr>
        <w:instrText>ADDIN CSL_CITATION {"citationItems":[{"id":"ITEM-1","itemData":{"DOI":"10.1128/mra.00570-20","ISSN":"2576-098X","abstract":" The whole-genome sequences (WGS) of 28 isolates from the International Space Station were generated and identified as Rhodotorula mucilaginosa , a pigmented yeast that has been classified as an emerging human pathogen in recent times. These WGS enable the identification of genes responsible for synthesizing compounds with biological implications.  The whole-genome sequences (WGS) of 28 isolates from the International Space Station were generated and identified as Rhodotorula mucilaginosa , a pigmented yeast that has been classified as an emerging human pathogen in recent times. These WGS enable the identification of genes responsible for synthesizing compounds with biological implications. ","author":[{"dropping-particle":"","family":"Daudu","given":"Robert","non-dropping-particle":"","parse-names":false,"suffix":""},{"dropping-particle":"","family":"Parker","given":"Ceth W.","non-dropping-particle":"","parse-names":false,"suffix":""},{"dropping-particle":"","family":"Singh","given":"Nitin K.","non-dropping-particle":"","parse-names":false,"suffix":""},{"dropping-particle":"","family":"Wood","given":"Jason M.","non-dropping-particle":"","parse-names":false,"suffix":""},{"dropping-particle":"","family":"Debieu","given":"Marilyne","non-dropping-particle":"","parse-names":false,"suffix":""},{"dropping-particle":"","family":"O’Hara","given":"Niamh B.","non-dropping-particle":"","parse-names":false,"suffix":""},{"dropping-particle":"","family":"Mason","given":"Christopher E.","non-dropping-particle":"","parse-names":false,"suffix":""},{"dropping-particle":"","family":"Venkateswaran","given":"Kasthuri","non-dropping-particle":"","parse-names":false,"suffix":""}],"container-title":"Microbiology Resource Announcements","id":"ITEM-1","issued":{"date-parts":[["2020"]]},"title":"Draft Genome Sequences of Rhodotorula mucilaginosa Strains Isolated from the International Space Station","type":"article-journal"},"uris":["http://www.mendeley.com/documents/?uuid=159cf144-6fbe-4242-9aa7-0f707fa2e798"]}],"mendeley":{"formattedCitation":"(Daudu, Parker, et al., 2020)","plainTextFormattedCitation":"(Daudu, Parker, et al., 2020)","previouslyFormattedCitation":"(Daudu, Parker, et al., 2020)"},"properties":{"noteIndex":0},"schema":"https://github.com/citation-style-language/schema/raw/master/csl-citation.json"}</w:instrText>
      </w:r>
      <w:r w:rsidRPr="008C0E81">
        <w:rPr>
          <w:rFonts w:ascii="Times New Roman" w:hAnsi="Times New Roman" w:cs="Times New Roman"/>
          <w:sz w:val="24"/>
          <w:szCs w:val="24"/>
        </w:rPr>
        <w:fldChar w:fldCharType="separate"/>
      </w:r>
      <w:r w:rsidRPr="008C0E81">
        <w:rPr>
          <w:rFonts w:ascii="Times New Roman" w:hAnsi="Times New Roman" w:cs="Times New Roman"/>
          <w:noProof/>
          <w:sz w:val="24"/>
          <w:szCs w:val="24"/>
        </w:rPr>
        <w:t>(Daudu, Parker, et al., 2020)</w:t>
      </w:r>
      <w:r w:rsidRPr="008C0E81">
        <w:rPr>
          <w:rFonts w:ascii="Times New Roman" w:hAnsi="Times New Roman" w:cs="Times New Roman"/>
          <w:sz w:val="24"/>
          <w:szCs w:val="24"/>
        </w:rPr>
        <w:fldChar w:fldCharType="end"/>
      </w:r>
      <w:r w:rsidRPr="008C0E81">
        <w:rPr>
          <w:rFonts w:ascii="Times New Roman" w:hAnsi="Times New Roman" w:cs="Times New Roman"/>
          <w:sz w:val="24"/>
          <w:szCs w:val="24"/>
        </w:rPr>
        <w:t xml:space="preserve">, </w:t>
      </w:r>
      <w:proofErr w:type="spellStart"/>
      <w:r w:rsidRPr="008C0E81">
        <w:rPr>
          <w:rFonts w:ascii="Times New Roman" w:hAnsi="Times New Roman" w:cs="Times New Roman"/>
          <w:i/>
          <w:iCs/>
          <w:sz w:val="24"/>
          <w:szCs w:val="24"/>
        </w:rPr>
        <w:t>Bacillaceae</w:t>
      </w:r>
      <w:proofErr w:type="spellEnd"/>
      <w:r w:rsidRPr="008C0E81">
        <w:rPr>
          <w:rFonts w:ascii="Times New Roman" w:hAnsi="Times New Roman" w:cs="Times New Roman"/>
          <w:sz w:val="24"/>
          <w:szCs w:val="24"/>
        </w:rPr>
        <w:t xml:space="preserve"> strains </w:t>
      </w:r>
      <w:r w:rsidRPr="008C0E81">
        <w:rPr>
          <w:rFonts w:ascii="Times New Roman" w:hAnsi="Times New Roman" w:cs="Times New Roman"/>
          <w:sz w:val="24"/>
          <w:szCs w:val="24"/>
        </w:rPr>
        <w:fldChar w:fldCharType="begin" w:fldLock="1"/>
      </w:r>
      <w:r w:rsidRPr="008C0E81">
        <w:rPr>
          <w:rFonts w:ascii="Times New Roman" w:hAnsi="Times New Roman" w:cs="Times New Roman"/>
          <w:sz w:val="24"/>
          <w:szCs w:val="24"/>
        </w:rPr>
        <w:instrText>ADDIN CSL_CITATION {"citationItems":[{"id":"ITEM-1","itemData":{"DOI":"10.1128/mra.00701-20","ISSN":"2576-098X","abstract":" The draft genome sequences of 29 bacterial isolates belonging to the family Bacillaceae were collected from the International Space Station, assembled, and identified. Further analysis of these sequences will enable us to understand their roles for space and biotechnological applications.  The draft genome sequences of 29 bacterial isolates belonging to the family Bacillaceae were collected from the International Space Station, assembled, and identified. Further analysis of these sequences will enable us to understand their roles for space and biotechnological applications. ","author":[{"dropping-particle":"","family":"Daudu","given":"Robert","non-dropping-particle":"","parse-names":false,"suffix":""},{"dropping-particle":"","family":"Singh","given":"Nitin K.","non-dropping-particle":"","parse-names":false,"suffix":""},{"dropping-particle":"","family":"Wood","given":"Jason M.","non-dropping-particle":"","parse-names":false,"suffix":""},{"dropping-particle":"","family":"Debieu","given":"Marilyne","non-dropping-particle":"","parse-names":false,"suffix":""},{"dropping-particle":"","family":"O'Hara","given":"Niamh B.","non-dropping-particle":"","parse-names":false,"suffix":""},{"dropping-particle":"","family":"Mason","given":"Christopher E.","non-dropping-particle":"","parse-names":false,"suffix":""},{"dropping-particle":"","family":"Venkateswaran","given":"Kasthuri","non-dropping-particle":"","parse-names":false,"suffix":""}],"container-title":"Microbiology Resource Announcements","id":"ITEM-1","issued":{"date-parts":[["2020"]]},"title":" Draft Genome Sequences of Bacillaceae Strains Isolated from the International Space Station ","type":"article-journal"},"uris":["http://www.mendeley.com/documents/?uuid=4029567a-dcb3-4075-aab0-24ef62f9b263"]}],"mendeley":{"formattedCitation":"(Daudu, Singh, et al., 2020)","plainTextFormattedCitation":"(Daudu, Singh, et al., 2020)","previouslyFormattedCitation":"(Daudu, Singh, et al., 2020)"},"properties":{"noteIndex":0},"schema":"https://github.com/citation-style-language/schema/raw/master/csl-citation.json"}</w:instrText>
      </w:r>
      <w:r w:rsidRPr="008C0E81">
        <w:rPr>
          <w:rFonts w:ascii="Times New Roman" w:hAnsi="Times New Roman" w:cs="Times New Roman"/>
          <w:sz w:val="24"/>
          <w:szCs w:val="24"/>
        </w:rPr>
        <w:fldChar w:fldCharType="separate"/>
      </w:r>
      <w:r w:rsidRPr="008C0E81">
        <w:rPr>
          <w:rFonts w:ascii="Times New Roman" w:hAnsi="Times New Roman" w:cs="Times New Roman"/>
          <w:noProof/>
          <w:sz w:val="24"/>
          <w:szCs w:val="24"/>
        </w:rPr>
        <w:t>(Daudu, Singh, et al., 2020)</w:t>
      </w:r>
      <w:r w:rsidRPr="008C0E81">
        <w:rPr>
          <w:rFonts w:ascii="Times New Roman" w:hAnsi="Times New Roman" w:cs="Times New Roman"/>
          <w:sz w:val="24"/>
          <w:szCs w:val="24"/>
        </w:rPr>
        <w:fldChar w:fldCharType="end"/>
      </w:r>
      <w:r w:rsidRPr="008C0E81">
        <w:rPr>
          <w:rFonts w:ascii="Times New Roman" w:hAnsi="Times New Roman" w:cs="Times New Roman"/>
          <w:sz w:val="24"/>
          <w:szCs w:val="24"/>
        </w:rPr>
        <w:t xml:space="preserve">, </w:t>
      </w:r>
      <w:proofErr w:type="spellStart"/>
      <w:r w:rsidRPr="008C0E81">
        <w:rPr>
          <w:rFonts w:ascii="Times New Roman" w:hAnsi="Times New Roman" w:cs="Times New Roman"/>
          <w:i/>
          <w:iCs/>
          <w:sz w:val="24"/>
          <w:szCs w:val="24"/>
        </w:rPr>
        <w:t>Sphingomonas</w:t>
      </w:r>
      <w:proofErr w:type="spellEnd"/>
      <w:r w:rsidRPr="008C0E81">
        <w:rPr>
          <w:rFonts w:ascii="Times New Roman" w:hAnsi="Times New Roman" w:cs="Times New Roman"/>
          <w:sz w:val="24"/>
          <w:szCs w:val="24"/>
        </w:rPr>
        <w:t xml:space="preserve"> </w:t>
      </w:r>
      <w:proofErr w:type="spellStart"/>
      <w:r w:rsidRPr="008C0E81">
        <w:rPr>
          <w:rFonts w:ascii="Times New Roman" w:hAnsi="Times New Roman" w:cs="Times New Roman"/>
          <w:sz w:val="24"/>
          <w:szCs w:val="24"/>
        </w:rPr>
        <w:t>Sps</w:t>
      </w:r>
      <w:proofErr w:type="spellEnd"/>
      <w:r w:rsidRPr="008C0E81">
        <w:rPr>
          <w:rFonts w:ascii="Times New Roman" w:hAnsi="Times New Roman" w:cs="Times New Roman"/>
          <w:sz w:val="24"/>
          <w:szCs w:val="24"/>
        </w:rPr>
        <w:t xml:space="preserve">. </w:t>
      </w:r>
      <w:r w:rsidRPr="008C0E81">
        <w:rPr>
          <w:rFonts w:ascii="Times New Roman" w:hAnsi="Times New Roman" w:cs="Times New Roman"/>
          <w:sz w:val="24"/>
          <w:szCs w:val="24"/>
        </w:rPr>
        <w:fldChar w:fldCharType="begin" w:fldLock="1"/>
      </w:r>
      <w:r w:rsidRPr="008C0E81">
        <w:rPr>
          <w:rFonts w:ascii="Times New Roman" w:hAnsi="Times New Roman" w:cs="Times New Roman"/>
          <w:sz w:val="24"/>
          <w:szCs w:val="24"/>
        </w:rPr>
        <w:instrText>ADDIN CSL_CITATION {"citationItems":[{"id":"ITEM-1","itemData":{"DOI":"10.1128/mra.00578-20","ISSN":"2576-098X","abstract":" The draft genome sequences of three Sphingomonas strains isolated from the International Space Station (ISS) were assembled. These genomic sequences will help in understanding the influence of microgravity conditions on their potential bioactive compound production and other important characteristics compared to their Earth counterparts.  The draft genome sequences of three Sphingomonas strains isolated from the International Space Station (ISS) were assembled. These genomic sequences will help in understanding the influence of microgravity conditions on their potential bioactive compound production and other important characteristics compared to their Earth counterparts. ","author":[{"dropping-particle":"","family":"Bijlani","given":"Swati","non-dropping-particle":"","parse-names":false,"suffix":""},{"dropping-particle":"","family":"Singh","given":"Nitin K.","non-dropping-particle":"","parse-names":false,"suffix":""},{"dropping-particle":"","family":"Mason","given":"Christopher E.","non-dropping-particle":"","parse-names":false,"suffix":""},{"dropping-particle":"","family":"Wang","given":"Clay C. C.","non-dropping-particle":"","parse-names":false,"suffix":""},{"dropping-particle":"","family":"Venkateswaran","given":"Kasthuri","non-dropping-particle":"","parse-names":false,"suffix":""}],"container-title":"Microbiology Resource Announcements","id":"ITEM-1","issued":{"date-parts":[["2020"]]},"title":" Draft Genome Sequences of Sphingomonas Species Associated with the International Space Station ","type":"article-journal"},"uris":["http://www.mendeley.com/documents/?uuid=6d973a46-18d6-4a73-9ffe-bfa5521af08a"]}],"mendeley":{"formattedCitation":"(Bijlani et al., 2020)","plainTextFormattedCitation":"(Bijlani et al., 2020)","previouslyFormattedCitation":"(Bijlani et al., 2020)"},"properties":{"noteIndex":0},"schema":"https://github.com/citation-style-language/schema/raw/master/csl-citation.json"}</w:instrText>
      </w:r>
      <w:r w:rsidRPr="008C0E81">
        <w:rPr>
          <w:rFonts w:ascii="Times New Roman" w:hAnsi="Times New Roman" w:cs="Times New Roman"/>
          <w:sz w:val="24"/>
          <w:szCs w:val="24"/>
        </w:rPr>
        <w:fldChar w:fldCharType="separate"/>
      </w:r>
      <w:r w:rsidRPr="008C0E81">
        <w:rPr>
          <w:rFonts w:ascii="Times New Roman" w:hAnsi="Times New Roman" w:cs="Times New Roman"/>
          <w:noProof/>
          <w:sz w:val="24"/>
          <w:szCs w:val="24"/>
        </w:rPr>
        <w:t>(Bijlani et al., 2020)</w:t>
      </w:r>
      <w:r w:rsidRPr="008C0E81">
        <w:rPr>
          <w:rFonts w:ascii="Times New Roman" w:hAnsi="Times New Roman" w:cs="Times New Roman"/>
          <w:sz w:val="24"/>
          <w:szCs w:val="24"/>
        </w:rPr>
        <w:fldChar w:fldCharType="end"/>
      </w:r>
      <w:r w:rsidRPr="008C0E81">
        <w:rPr>
          <w:rFonts w:ascii="Times New Roman" w:hAnsi="Times New Roman" w:cs="Times New Roman"/>
          <w:sz w:val="24"/>
          <w:szCs w:val="24"/>
        </w:rPr>
        <w:t xml:space="preserve">, </w:t>
      </w:r>
      <w:r w:rsidRPr="008C0E81">
        <w:rPr>
          <w:rFonts w:ascii="Times New Roman" w:hAnsi="Times New Roman" w:cs="Times New Roman"/>
          <w:i/>
          <w:iCs/>
          <w:sz w:val="24"/>
          <w:szCs w:val="24"/>
        </w:rPr>
        <w:t xml:space="preserve">Bacillus cereus </w:t>
      </w:r>
      <w:proofErr w:type="spellStart"/>
      <w:r w:rsidRPr="008C0E81">
        <w:rPr>
          <w:rFonts w:ascii="Times New Roman" w:hAnsi="Times New Roman" w:cs="Times New Roman"/>
          <w:i/>
          <w:iCs/>
          <w:sz w:val="24"/>
          <w:szCs w:val="24"/>
        </w:rPr>
        <w:t>Sensu</w:t>
      </w:r>
      <w:proofErr w:type="spellEnd"/>
      <w:r w:rsidRPr="008C0E81">
        <w:rPr>
          <w:rFonts w:ascii="Times New Roman" w:hAnsi="Times New Roman" w:cs="Times New Roman"/>
          <w:i/>
          <w:iCs/>
          <w:sz w:val="24"/>
          <w:szCs w:val="24"/>
        </w:rPr>
        <w:t xml:space="preserve"> </w:t>
      </w:r>
      <w:proofErr w:type="spellStart"/>
      <w:r w:rsidRPr="008C0E81">
        <w:rPr>
          <w:rFonts w:ascii="Times New Roman" w:hAnsi="Times New Roman" w:cs="Times New Roman"/>
          <w:i/>
          <w:iCs/>
          <w:sz w:val="24"/>
          <w:szCs w:val="24"/>
        </w:rPr>
        <w:t>Lato</w:t>
      </w:r>
      <w:proofErr w:type="spellEnd"/>
      <w:r w:rsidRPr="008C0E81">
        <w:rPr>
          <w:rFonts w:ascii="Times New Roman" w:hAnsi="Times New Roman" w:cs="Times New Roman"/>
          <w:sz w:val="24"/>
          <w:szCs w:val="24"/>
        </w:rPr>
        <w:t xml:space="preserve"> </w:t>
      </w:r>
      <w:r w:rsidRPr="008C0E81">
        <w:rPr>
          <w:rFonts w:ascii="Times New Roman" w:hAnsi="Times New Roman" w:cs="Times New Roman"/>
          <w:sz w:val="24"/>
          <w:szCs w:val="24"/>
        </w:rPr>
        <w:fldChar w:fldCharType="begin" w:fldLock="1"/>
      </w:r>
      <w:r w:rsidRPr="008C0E81">
        <w:rPr>
          <w:rFonts w:ascii="Times New Roman" w:hAnsi="Times New Roman" w:cs="Times New Roman"/>
          <w:sz w:val="24"/>
          <w:szCs w:val="24"/>
        </w:rPr>
        <w:instrText>ADDIN CSL_CITATION {"citationItems":[{"id":"ITEM-1","itemData":{"DOI":"10.1128/genomeA.00680-17","ISSN":"21698287","abstract":"The draft genome sequences of six Bacillus strains, isolated from the International Space Station and belonging to the Bacillus anthracis-B. cereus-B. thuringiensis group, are presented here. These strains were isolated from the Japanese Experiment Module (one strain), U.S. Harmony Node 2 (three strains), and Russian Segment Zvezda Module (two strains).","author":[{"dropping-particle":"","family":"Venkateswaran","given":"Kasthuri","non-dropping-particle":"","parse-names":false,"suffix":""},{"dropping-particle":"","family":"Sielaff","given":"Aleksandra Checinska","non-dropping-particle":"","parse-names":false,"suffix":""},{"dropping-particle":"","family":"Ratnayake","given":"Shashikala","non-dropping-particle":"","parse-names":false,"suffix":""},{"dropping-particle":"","family":"Pope","given":"Robert K.","non-dropping-particle":"","parse-names":false,"suffix":""},{"dropping-particle":"","family":"Blank","given":"Thomas E.","non-dropping-particle":"","parse-names":false,"suffix":""},{"dropping-particle":"","family":"Stepanov","given":"Victor G.","non-dropping-particle":"","parse-names":false,"suffix":""},{"dropping-particle":"","family":"Fox","given":"George E.","non-dropping-particle":"","parse-names":false,"suffix":""},{"dropping-particle":"","family":"Tongeren","given":"Sandra P.","non-dropping-particle":"van","parse-names":false,"suffix":""},{"dropping-particle":"","family":"Torres","given":"Clinton","non-dropping-particle":"","parse-names":false,"suffix":""},{"dropping-particle":"","family":"Allen","given":"Jonathan","non-dropping-particle":"","parse-names":false,"suffix":""},{"dropping-particle":"","family":"Jaing","given":"Crystal","non-dropping-particle":"","parse-names":false,"suffix":""},{"dropping-particle":"","family":"Pierson","given":"Duane","non-dropping-particle":"","parse-names":false,"suffix":""},{"dropping-particle":"","family":"Perry","given":"Jay","non-dropping-particle":"","parse-names":false,"suffix":""},{"dropping-particle":"","family":"Koren","given":"Sergey","non-dropping-particle":"","parse-names":false,"suffix":""},{"dropping-particle":"","family":"Phillippy","given":"Adam","non-dropping-particle":"","parse-names":false,"suffix":""},{"dropping-particle":"","family":"Klubnik","given":"Joy","non-dropping-particle":"","parse-names":false,"suffix":""},{"dropping-particle":"","family":"Treangen","given":"Todd J.","non-dropping-particle":"","parse-names":false,"suffix":""},{"dropping-particle":"","family":"Rosovitz","given":"M. J.","non-dropping-particle":"","parse-names":false,"suffix":""},{"dropping-particle":"","family":"Bergman","given":"Nicholas H.","non-dropping-particle":"","parse-names":false,"suffix":""}],"container-title":"Genome Announcements","id":"ITEM-1","issued":{"date-parts":[["2017"]]},"title":"Draft genome sequences from a novel clade of Bacillus cereus sensu lato strains, isolated from the international space station","type":"article-journal"},"uris":["http://www.mendeley.com/documents/?uuid=a44e955b-9c67-4df4-9bde-669914b5dac2"]}],"mendeley":{"formattedCitation":"(Venkateswaran et al., 2017)","plainTextFormattedCitation":"(Venkateswaran et al., 2017)","previouslyFormattedCitation":"(Venkateswaran et al., 2017)"},"properties":{"noteIndex":0},"schema":"https://github.com/citation-style-language/schema/raw/master/csl-citation.json"}</w:instrText>
      </w:r>
      <w:r w:rsidRPr="008C0E81">
        <w:rPr>
          <w:rFonts w:ascii="Times New Roman" w:hAnsi="Times New Roman" w:cs="Times New Roman"/>
          <w:sz w:val="24"/>
          <w:szCs w:val="24"/>
        </w:rPr>
        <w:fldChar w:fldCharType="separate"/>
      </w:r>
      <w:r w:rsidRPr="008C0E81">
        <w:rPr>
          <w:rFonts w:ascii="Times New Roman" w:hAnsi="Times New Roman" w:cs="Times New Roman"/>
          <w:noProof/>
          <w:sz w:val="24"/>
          <w:szCs w:val="24"/>
        </w:rPr>
        <w:t>(Venkateswaran et al., 2017)</w:t>
      </w:r>
      <w:r w:rsidRPr="008C0E81">
        <w:rPr>
          <w:rFonts w:ascii="Times New Roman" w:hAnsi="Times New Roman" w:cs="Times New Roman"/>
          <w:sz w:val="24"/>
          <w:szCs w:val="24"/>
        </w:rPr>
        <w:fldChar w:fldCharType="end"/>
      </w:r>
      <w:r w:rsidRPr="008C0E81">
        <w:rPr>
          <w:rFonts w:ascii="Times New Roman" w:hAnsi="Times New Roman" w:cs="Times New Roman"/>
          <w:sz w:val="24"/>
          <w:szCs w:val="24"/>
        </w:rPr>
        <w:t xml:space="preserve">, and other bacterial phyla </w:t>
      </w:r>
      <w:r w:rsidRPr="008C0E81">
        <w:rPr>
          <w:rFonts w:ascii="Times New Roman" w:hAnsi="Times New Roman" w:cs="Times New Roman"/>
          <w:sz w:val="24"/>
          <w:szCs w:val="24"/>
        </w:rPr>
        <w:fldChar w:fldCharType="begin" w:fldLock="1"/>
      </w:r>
      <w:r w:rsidRPr="008C0E81">
        <w:rPr>
          <w:rFonts w:ascii="Times New Roman" w:hAnsi="Times New Roman" w:cs="Times New Roman"/>
          <w:sz w:val="24"/>
          <w:szCs w:val="24"/>
        </w:rPr>
        <w:instrText>ADDIN CSL_CITATION {"citationItems":[{"id":"ITEM-1","itemData":{"DOI":"10.1128/mra.00214-21","ISSN":"2576098X","abstract":"Whole-genome sequences were generated from 96 bacterial strains of 14 species that were isolated from International Space Station surfaces during the Microbial Tracking 2 study. Continued characterization of this closed habitat's microbiome enables tracking of the spread and evolution of secondary pathogens, which is vital for astronaut health.Whole-genome sequences were generated from 96 bacterial strains of 14 species that were isolated from International Space Station surfaces during the Microbial Tracking 2 study. Continued characterization of this closed habitat's microbiome enables tracking of the spread and evolution of secondary pathogens, which is vital for astronaut health.","author":[{"dropping-particle":"","family":"Simpson","given":"Anna C.","non-dropping-particle":"","parse-names":false,"suffix":""},{"dropping-particle":"","family":"Urbaniak","given":"Camilla","non-dropping-particle":"","parse-names":false,"suffix":""},{"dropping-particle":"","family":"Singh","given":"Nitin K.","non-dropping-particle":"","parse-names":false,"suffix":""},{"dropping-particle":"","family":"Wood","given":"Jason M.","non-dropping-particle":"","parse-names":false,"suffix":""},{"dropping-particle":"","family":"Debieu","given":"Marilyne","non-dropping-particle":"","parse-names":false,"suffix":""},{"dropping-particle":"","family":"O’Hara","given":"Niamh B.","non-dropping-particle":"","parse-names":false,"suffix":""},{"dropping-particle":"","family":"Mason","given":"Christopher E.","non-dropping-particle":"","parse-names":false,"suffix":""},{"dropping-particle":"","family":"Venkateswaran","given":"Kasthuri","non-dropping-particle":"","parse-names":false,"suffix":""}],"container-title":"Microbiology Resource Announcements","id":"ITEM-1","issued":{"date-parts":[["2021"]]},"title":"Draft Genome Sequences of Various Bacterial Phyla Isolated from the International Space Station","type":"article-journal"},"uris":["http://www.mendeley.com/documents/?uuid=d2798f06-4adb-4733-bc38-7db8ee7f0661"]}],"mendeley":{"formattedCitation":"(Simpson et al., 2021)","plainTextFormattedCitation":"(Simpson et al., 2021)","previouslyFormattedCitation":"(Simpson et al., 2021)"},"properties":{"noteIndex":0},"schema":"https://github.com/citation-style-language/schema/raw/master/csl-citation.json"}</w:instrText>
      </w:r>
      <w:r w:rsidRPr="008C0E81">
        <w:rPr>
          <w:rFonts w:ascii="Times New Roman" w:hAnsi="Times New Roman" w:cs="Times New Roman"/>
          <w:sz w:val="24"/>
          <w:szCs w:val="24"/>
        </w:rPr>
        <w:fldChar w:fldCharType="separate"/>
      </w:r>
      <w:r w:rsidRPr="008C0E81">
        <w:rPr>
          <w:rFonts w:ascii="Times New Roman" w:hAnsi="Times New Roman" w:cs="Times New Roman"/>
          <w:noProof/>
          <w:sz w:val="24"/>
          <w:szCs w:val="24"/>
        </w:rPr>
        <w:t>(Simpson et al., 2021)</w:t>
      </w:r>
      <w:r w:rsidRPr="008C0E81">
        <w:rPr>
          <w:rFonts w:ascii="Times New Roman" w:hAnsi="Times New Roman" w:cs="Times New Roman"/>
          <w:sz w:val="24"/>
          <w:szCs w:val="24"/>
        </w:rPr>
        <w:fldChar w:fldCharType="end"/>
      </w:r>
      <w:r w:rsidRPr="008C0E81">
        <w:rPr>
          <w:rFonts w:ascii="Times New Roman" w:hAnsi="Times New Roman" w:cs="Times New Roman"/>
          <w:sz w:val="24"/>
          <w:szCs w:val="24"/>
        </w:rPr>
        <w:t xml:space="preserve"> were isolated from ISS using WGS,</w:t>
      </w:r>
      <w:r w:rsidRPr="008C0E81">
        <w:rPr>
          <w:rFonts w:ascii="Times New Roman" w:hAnsi="Times New Roman" w:cs="Times New Roman"/>
          <w:sz w:val="24"/>
          <w:szCs w:val="24"/>
          <w:shd w:val="clear" w:color="auto" w:fill="FFFFFF"/>
        </w:rPr>
        <w:t xml:space="preserve"> adding up to the vast microbial diversity in ISS.</w:t>
      </w:r>
    </w:p>
    <w:p w14:paraId="281C0E68" w14:textId="77777777" w:rsidR="00D77279" w:rsidRPr="008C0E81" w:rsidRDefault="00D77279" w:rsidP="00D77279">
      <w:pPr>
        <w:shd w:val="clear" w:color="auto" w:fill="FFFFFF"/>
        <w:spacing w:before="100" w:beforeAutospacing="1" w:after="24" w:line="276" w:lineRule="auto"/>
        <w:jc w:val="both"/>
        <w:rPr>
          <w:rFonts w:ascii="Times New Roman" w:hAnsi="Times New Roman" w:cs="Times New Roman"/>
          <w:b/>
          <w:sz w:val="24"/>
          <w:szCs w:val="24"/>
        </w:rPr>
      </w:pPr>
      <w:r w:rsidRPr="008C0E81">
        <w:rPr>
          <w:rStyle w:val="Emphasis"/>
          <w:rFonts w:ascii="Times New Roman" w:hAnsi="Times New Roman" w:cs="Times New Roman"/>
          <w:i w:val="0"/>
          <w:iCs w:val="0"/>
          <w:sz w:val="24"/>
          <w:szCs w:val="24"/>
          <w:shd w:val="clear" w:color="auto" w:fill="FFFFFF"/>
        </w:rPr>
        <w:lastRenderedPageBreak/>
        <w:t xml:space="preserve">Increasing AMR and multi-drug resistant conditions in humans are the dominant contributor to hospital-acquired infections. Various spaceflight investigations on microbial species have revealed mutations and genes related to or unassociated with virulence factors </w:t>
      </w:r>
      <w:r w:rsidRPr="008C0E81">
        <w:rPr>
          <w:rStyle w:val="Emphasis"/>
          <w:rFonts w:ascii="Times New Roman" w:hAnsi="Times New Roman" w:cs="Times New Roman"/>
          <w:i w:val="0"/>
          <w:iCs w:val="0"/>
          <w:sz w:val="24"/>
          <w:szCs w:val="24"/>
          <w:shd w:val="clear" w:color="auto" w:fill="FFFFFF"/>
        </w:rPr>
        <w:fldChar w:fldCharType="begin" w:fldLock="1"/>
      </w:r>
      <w:r w:rsidRPr="008C0E81">
        <w:rPr>
          <w:rStyle w:val="Emphasis"/>
          <w:rFonts w:ascii="Times New Roman" w:hAnsi="Times New Roman" w:cs="Times New Roman"/>
          <w:i w:val="0"/>
          <w:iCs w:val="0"/>
          <w:sz w:val="24"/>
          <w:szCs w:val="24"/>
          <w:shd w:val="clear" w:color="auto" w:fill="FFFFFF"/>
        </w:rPr>
        <w:instrText>ADDIN CSL_CITATION {"citationItems":[{"id":"ITEM-1","itemData":{"DOI":"10.1371/journal.pone.0231838","ISSN":"19326203","PMID":"32348348","abstract":"The International Space Station (ISS) is a complex built environment physically isolated from Earth. Assessing the interplay between the microbial community of the ISS and its crew is important for preventing biomedical and structural complications for long term human spaceflight missions. In this study, we describe one crewmember’s microbial profile from body swabs of mouth, nose, ear, skin and saliva that were collected at eight different time points pre-, during and post-flight. Additionally, environmental surface samples from eight different habitable locations in the ISS were collected from two flights. Environmental samples from one flight were collected by the crewmember and samples from the next flight were collected after the crewmember departed. The microbial composition in both environment and crewmember samples was measured using shotgun metagenomic sequencing and processed using the Livermore Metagenomics Analysis Toolkit. Ordination of sample to sample distances showed that of the eight crew body sites analyzed, skin, nostril, and ear samples are more similar in microbial composition to the ISS surfaces than mouth and saliva samples; and that the microbial composition of the crewmember’s skin samples are more closely related to the ISS surface samples collected by the crewmember on the same flight than ISS surface samples collected by other crewmembers on different flights. In these collections, species alpha diversity in saliva samples appears to decrease during flight and rebound after returning to Earth. This is the first study to compare the ISS microbiome to a crewmember’s microbiome via shotgun metagenomic sequencing. We observed that the microbiome of the surfaces inside the ISS resemble those of the crew’s skin. These data support future crew and ISS microbial surveillance efforts and the design of preventive measures to maintain crew habitat onboard spacecraft destined for long term space travel.","author":[{"dropping-particle":"","family":"Avila-Herrera","given":"Aram","non-dropping-particle":"","parse-names":false,"suffix":""},{"dropping-particle":"","family":"Thissen","given":"James","non-dropping-particle":"","parse-names":false,"suffix":""},{"dropping-particle":"","family":"Urbaniak","given":"Camilla","non-dropping-particle":"","parse-names":false,"suffix":""},{"dropping-particle":"","family":"Be","given":"Nicholas A.","non-dropping-particle":"","parse-names":false,"suffix":""},{"dropping-particle":"","family":"Smith","given":"David J.","non-dropping-particle":"","parse-names":false,"suffix":""},{"dropping-particle":"","family":"Karouia","given":"Fathi","non-dropping-particle":"","parse-names":false,"suffix":""},{"dropping-particle":"","family":"Mehta","given":"Satish","non-dropping-particle":"","parse-names":false,"suffix":""},{"dropping-particle":"","family":"Venkateswaran","given":"Kasthuri","non-dropping-particle":"","parse-names":false,"suffix":""},{"dropping-particle":"","family":"Jaing","given":"Crystal","non-dropping-particle":"","parse-names":false,"suffix":""}],"container-title":"PLoS ONE","id":"ITEM-1","issued":{"date-parts":[["2020"]]},"title":"Crewmember microbiome may influence microbial composition of ISS habitable surfaces","type":"article-journal"},"uris":["http://www.mendeley.com/documents/?uuid=ffefc30e-a2bf-4194-bd37-e88fd3154f98"]}],"mendeley":{"formattedCitation":"(Avila-Herrera et al., 2020)","plainTextFormattedCitation":"(Avila-Herrera et al., 2020)","previouslyFormattedCitation":"(Avila-Herrera et al., 2020)"},"properties":{"noteIndex":0},"schema":"https://github.com/citation-style-language/schema/raw/master/csl-citation.json"}</w:instrText>
      </w:r>
      <w:r w:rsidRPr="008C0E81">
        <w:rPr>
          <w:rStyle w:val="Emphasis"/>
          <w:rFonts w:ascii="Times New Roman" w:hAnsi="Times New Roman" w:cs="Times New Roman"/>
          <w:i w:val="0"/>
          <w:iCs w:val="0"/>
          <w:sz w:val="24"/>
          <w:szCs w:val="24"/>
          <w:shd w:val="clear" w:color="auto" w:fill="FFFFFF"/>
        </w:rPr>
        <w:fldChar w:fldCharType="separate"/>
      </w:r>
      <w:r w:rsidRPr="008C0E81">
        <w:rPr>
          <w:rStyle w:val="Emphasis"/>
          <w:rFonts w:ascii="Times New Roman" w:hAnsi="Times New Roman" w:cs="Times New Roman"/>
          <w:i w:val="0"/>
          <w:iCs w:val="0"/>
          <w:noProof/>
          <w:sz w:val="24"/>
          <w:szCs w:val="24"/>
          <w:shd w:val="clear" w:color="auto" w:fill="FFFFFF"/>
        </w:rPr>
        <w:t>(Avila-Herrera et al., 2020)</w:t>
      </w:r>
      <w:r w:rsidRPr="008C0E81">
        <w:rPr>
          <w:rStyle w:val="Emphasis"/>
          <w:rFonts w:ascii="Times New Roman" w:hAnsi="Times New Roman" w:cs="Times New Roman"/>
          <w:i w:val="0"/>
          <w:iCs w:val="0"/>
          <w:sz w:val="24"/>
          <w:szCs w:val="24"/>
          <w:shd w:val="clear" w:color="auto" w:fill="FFFFFF"/>
        </w:rPr>
        <w:fldChar w:fldCharType="end"/>
      </w:r>
      <w:r w:rsidRPr="008C0E81">
        <w:rPr>
          <w:rStyle w:val="Emphasis"/>
          <w:rFonts w:ascii="Times New Roman" w:hAnsi="Times New Roman" w:cs="Times New Roman"/>
          <w:i w:val="0"/>
          <w:iCs w:val="0"/>
          <w:sz w:val="24"/>
          <w:szCs w:val="24"/>
          <w:shd w:val="clear" w:color="auto" w:fill="FFFFFF"/>
        </w:rPr>
        <w:t xml:space="preserve">. Recent reports on the isolation of Enterococcus faecalis, a multi-drug resistant microorganism, from the surfaces and air of ISS with a potential pathogenic nature to astronaut's health were recorded </w:t>
      </w:r>
      <w:r w:rsidRPr="008C0E81">
        <w:rPr>
          <w:rStyle w:val="Emphasis"/>
          <w:rFonts w:ascii="Times New Roman" w:hAnsi="Times New Roman" w:cs="Times New Roman"/>
          <w:i w:val="0"/>
          <w:iCs w:val="0"/>
          <w:sz w:val="24"/>
          <w:szCs w:val="24"/>
          <w:shd w:val="clear" w:color="auto" w:fill="FFFFFF"/>
        </w:rPr>
        <w:fldChar w:fldCharType="begin" w:fldLock="1"/>
      </w:r>
      <w:r w:rsidRPr="008C0E81">
        <w:rPr>
          <w:rStyle w:val="Emphasis"/>
          <w:rFonts w:ascii="Times New Roman" w:hAnsi="Times New Roman" w:cs="Times New Roman"/>
          <w:i w:val="0"/>
          <w:iCs w:val="0"/>
          <w:sz w:val="24"/>
          <w:szCs w:val="24"/>
          <w:shd w:val="clear" w:color="auto" w:fill="FFFFFF"/>
        </w:rPr>
        <w:instrText>ADDIN CSL_CITATION {"citationItems":[{"id":"ITEM-1","itemData":{"DOI":"10.3389/fmicb.2020.515319","ISSN":"1664302X","abstract":"Enterococcus faecalis is a multidrug resistant, opportunistic human pathogen and a leading cause of hospital acquired infections. Recently, isolates have been recovered from the air and surfaces onboard the International Space Station (ISS). Pangenomic and functional analyses were carried out to assess their potential impact on astronaut health. Genomes of each ISS isolate, and both clinical and commensal reference strains, were evaluated for their core and unique gene content, acquired antibiotic resistance genes, phage, plasmid content, and virulence traits. In order to determine their potential survival when outside of the human host, isolates were also challenged with three weeks of desiccation at 30% relative humidity. Finally, pathogenicity of the ISS strains was evaluated in the model organism Caenorhabditis elegans. At the culmination of this study, there were no defining signatures that separated known pathogenic strains from the more commensal phenotypes using the currently available resources. As a result, the current reliance on database information alone must be shifted to experimentally evaluated genotypic and phenotypic characteristics of clinically relevant microorganisms.","author":[{"dropping-particle":"","family":"Bryan","given":"Noelle C.","non-dropping-particle":"","parse-names":false,"suffix":""},{"dropping-particle":"","family":"Lebreton","given":"Francois","non-dropping-particle":"","parse-names":false,"suffix":""},{"dropping-particle":"","family":"Gilmore","given":"Michael","non-dropping-particle":"","parse-names":false,"suffix":""},{"dropping-particle":"","family":"Ruvkun","given":"Gary","non-dropping-particle":"","parse-names":false,"suffix":""},{"dropping-particle":"","family":"Zuber","given":"Maria T.","non-dropping-particle":"","parse-names":false,"suffix":""},{"dropping-particle":"","family":"Carr","given":"Christopher E.","non-dropping-particle":"","parse-names":false,"suffix":""}],"container-title":"Frontiers in Microbiology","id":"ITEM-1","issued":{"date-parts":[["2021"]]},"title":"Genomic and Functional Characterization of Enterococcus faecalis Isolates Recovered From the International Space Station and Their Potential for Pathogenicity","type":"article-journal"},"uris":["http://www.mendeley.com/documents/?uuid=92af43cd-e0bf-400a-beab-8bc88c3dceed"]}],"mendeley":{"formattedCitation":"(Bryan et al., 2021)","plainTextFormattedCitation":"(Bryan et al., 2021)","previouslyFormattedCitation":"(Bryan et al., 2021)"},"properties":{"noteIndex":0},"schema":"https://github.com/citation-style-language/schema/raw/master/csl-citation.json"}</w:instrText>
      </w:r>
      <w:r w:rsidRPr="008C0E81">
        <w:rPr>
          <w:rStyle w:val="Emphasis"/>
          <w:rFonts w:ascii="Times New Roman" w:hAnsi="Times New Roman" w:cs="Times New Roman"/>
          <w:i w:val="0"/>
          <w:iCs w:val="0"/>
          <w:sz w:val="24"/>
          <w:szCs w:val="24"/>
          <w:shd w:val="clear" w:color="auto" w:fill="FFFFFF"/>
        </w:rPr>
        <w:fldChar w:fldCharType="separate"/>
      </w:r>
      <w:r w:rsidRPr="008C0E81">
        <w:rPr>
          <w:rStyle w:val="Emphasis"/>
          <w:rFonts w:ascii="Times New Roman" w:hAnsi="Times New Roman" w:cs="Times New Roman"/>
          <w:i w:val="0"/>
          <w:iCs w:val="0"/>
          <w:noProof/>
          <w:sz w:val="24"/>
          <w:szCs w:val="24"/>
          <w:shd w:val="clear" w:color="auto" w:fill="FFFFFF"/>
        </w:rPr>
        <w:t>(Bryan et al., 2021)</w:t>
      </w:r>
      <w:r w:rsidRPr="008C0E81">
        <w:rPr>
          <w:rStyle w:val="Emphasis"/>
          <w:rFonts w:ascii="Times New Roman" w:hAnsi="Times New Roman" w:cs="Times New Roman"/>
          <w:i w:val="0"/>
          <w:iCs w:val="0"/>
          <w:sz w:val="24"/>
          <w:szCs w:val="24"/>
          <w:shd w:val="clear" w:color="auto" w:fill="FFFFFF"/>
        </w:rPr>
        <w:fldChar w:fldCharType="end"/>
      </w:r>
      <w:r w:rsidRPr="008C0E81">
        <w:rPr>
          <w:rStyle w:val="Emphasis"/>
          <w:rFonts w:ascii="Times New Roman" w:hAnsi="Times New Roman" w:cs="Times New Roman"/>
          <w:i w:val="0"/>
          <w:iCs w:val="0"/>
          <w:sz w:val="24"/>
          <w:szCs w:val="24"/>
          <w:shd w:val="clear" w:color="auto" w:fill="FFFFFF"/>
        </w:rPr>
        <w:t xml:space="preserve">. Likewise, two different strains of </w:t>
      </w:r>
      <w:r w:rsidRPr="008C0E81">
        <w:rPr>
          <w:rStyle w:val="Emphasis"/>
          <w:rFonts w:ascii="Times New Roman" w:hAnsi="Times New Roman" w:cs="Times New Roman"/>
          <w:sz w:val="24"/>
          <w:szCs w:val="24"/>
          <w:shd w:val="clear" w:color="auto" w:fill="FFFFFF"/>
        </w:rPr>
        <w:t xml:space="preserve">Fusarium </w:t>
      </w:r>
      <w:proofErr w:type="spellStart"/>
      <w:r w:rsidRPr="008C0E81">
        <w:rPr>
          <w:rStyle w:val="Emphasis"/>
          <w:rFonts w:ascii="Times New Roman" w:hAnsi="Times New Roman" w:cs="Times New Roman"/>
          <w:sz w:val="24"/>
          <w:szCs w:val="24"/>
          <w:shd w:val="clear" w:color="auto" w:fill="FFFFFF"/>
        </w:rPr>
        <w:t>oxysporum</w:t>
      </w:r>
      <w:proofErr w:type="spellEnd"/>
      <w:r w:rsidRPr="008C0E81">
        <w:rPr>
          <w:rFonts w:ascii="Times New Roman" w:hAnsi="Times New Roman" w:cs="Times New Roman"/>
          <w:i/>
          <w:iCs/>
          <w:sz w:val="24"/>
          <w:szCs w:val="24"/>
          <w:shd w:val="clear" w:color="auto" w:fill="FFFFFF"/>
        </w:rPr>
        <w:t>,</w:t>
      </w:r>
      <w:r w:rsidRPr="008C0E81">
        <w:rPr>
          <w:rFonts w:ascii="Times New Roman" w:hAnsi="Times New Roman" w:cs="Times New Roman"/>
          <w:sz w:val="24"/>
          <w:szCs w:val="24"/>
          <w:shd w:val="clear" w:color="auto" w:fill="FFFFFF"/>
        </w:rPr>
        <w:t xml:space="preserve"> ISS-F3, and ISS-F4 were reported from the ISS dining table with virulence potential to human health </w:t>
      </w:r>
      <w:r w:rsidRPr="008C0E81">
        <w:rPr>
          <w:rFonts w:ascii="Times New Roman" w:hAnsi="Times New Roman" w:cs="Times New Roman"/>
          <w:sz w:val="24"/>
          <w:szCs w:val="24"/>
          <w:shd w:val="clear" w:color="auto" w:fill="FFFFFF"/>
        </w:rPr>
        <w:fldChar w:fldCharType="begin" w:fldLock="1"/>
      </w:r>
      <w:r w:rsidRPr="008C0E81">
        <w:rPr>
          <w:rFonts w:ascii="Times New Roman" w:hAnsi="Times New Roman" w:cs="Times New Roman"/>
          <w:sz w:val="24"/>
          <w:szCs w:val="24"/>
          <w:shd w:val="clear" w:color="auto" w:fill="FFFFFF"/>
        </w:rPr>
        <w:instrText>ADDIN CSL_CITATION {"citationItems":[{"id":"ITEM-1","itemData":{"DOI":"10.1128/msystems.00345-18","ISSN":"2379-5077","abstract":" This is the first study to isolate and characterize F. oxysporum isolates from a built environment, as well as one that has been exposed to space. The characterization and analysis of these two genomes may have important implications for the medical, agricultural, and food industries as well as for the health of the crew who coinhabit the ISS with these strains.  Two isolates of Fusarium oxysporum , ISS-F3 and ISS-F4, were cultured from the dining table on the International Space Station (ISS). Genomic analyses using EF-1α sequences, presence/absence of effector proteins, k-mer comparisons, and single nucleotide polymorphisms indicate that these two strains are genomically different from 65 known sequenced strains. Functional analysis revealed that ISS-F3/F4 had higher relative abundances of polyketide synthase domains than a non-plant-pathogenic soil isolate, used for biocontrol properties (Fo47), and a clinical isolate (FOSC-3a). Putative secondary metabolite analysis indicates that ISS-F3/F4 may produce yet-unreported polyketides and nonribosomal peptides. While genomic analysis showed that these ISS strains are unlikely to be plant pathogens, a virulence assay using an immunocompromised Caenorhabditis elegans model of fusariosis revealed that they were virulent and may represent opportunistic pathogens in animals, including humans. However, its effects on the health of immunocompromised humans warrant further study.  IMPORTANCE This is the first study to isolate and characterize F. oxysporum isolates from a built environment, as well as one that has been exposed to space. The characterization and analysis of these two genomes may have important implications for the medical, agricultural, and food industries as well as for the health of the crew who coinhabit the ISS with these strains. ","author":[{"dropping-particle":"","family":"Urbaniak","given":"Camilla","non-dropping-particle":"","parse-names":false,"suffix":""},{"dropping-particle":"","family":"Dam","given":"Peter","non-dropping-particle":"van","parse-names":false,"suffix":""},{"dropping-particle":"","family":"Zaborin","given":"Alexander","non-dropping-particle":"","parse-names":false,"suffix":""},{"dropping-particle":"","family":"Zaborina","given":"Olga","non-dropping-particle":"","parse-names":false,"suffix":""},{"dropping-particle":"","family":"Gilbert","given":"Jack A.","non-dropping-particle":"","parse-names":false,"suffix":""},{"dropping-particle":"","family":"Torok","given":"Tamas","non-dropping-particle":"","parse-names":false,"suffix":""},{"dropping-particle":"","family":"Wang","given":"Clay C. C.","non-dropping-particle":"","parse-names":false,"suffix":""},{"dropping-particle":"","family":"Venkateswaran","given":"Kasthuri","non-dropping-particle":"","parse-names":false,"suffix":""}],"container-title":"mSystems","id":"ITEM-1","issued":{"date-parts":[["2019"]]},"title":" Genomic Characterization and Virulence Potential of Two Fusarium oxysporum Isolates Cultured from the International Space Station ","type":"article-journal"},"uris":["http://www.mendeley.com/documents/?uuid=073f9e87-d27e-4bf3-ac57-badea751e783"]}],"mendeley":{"formattedCitation":"(Urbaniak et al., 2019)","plainTextFormattedCitation":"(Urbaniak et al., 2019)","previouslyFormattedCitation":"(Urbaniak et al., 2019)"},"properties":{"noteIndex":0},"schema":"https://github.com/citation-style-language/schema/raw/master/csl-citation.json"}</w:instrText>
      </w:r>
      <w:r w:rsidRPr="008C0E81">
        <w:rPr>
          <w:rFonts w:ascii="Times New Roman" w:hAnsi="Times New Roman" w:cs="Times New Roman"/>
          <w:sz w:val="24"/>
          <w:szCs w:val="24"/>
          <w:shd w:val="clear" w:color="auto" w:fill="FFFFFF"/>
        </w:rPr>
        <w:fldChar w:fldCharType="separate"/>
      </w:r>
      <w:r w:rsidRPr="008C0E81">
        <w:rPr>
          <w:rFonts w:ascii="Times New Roman" w:hAnsi="Times New Roman" w:cs="Times New Roman"/>
          <w:noProof/>
          <w:sz w:val="24"/>
          <w:szCs w:val="24"/>
          <w:shd w:val="clear" w:color="auto" w:fill="FFFFFF"/>
        </w:rPr>
        <w:t>(Urbaniak et al., 2019)</w:t>
      </w:r>
      <w:r w:rsidRPr="008C0E81">
        <w:rPr>
          <w:rFonts w:ascii="Times New Roman" w:hAnsi="Times New Roman" w:cs="Times New Roman"/>
          <w:sz w:val="24"/>
          <w:szCs w:val="24"/>
          <w:shd w:val="clear" w:color="auto" w:fill="FFFFFF"/>
        </w:rPr>
        <w:fldChar w:fldCharType="end"/>
      </w:r>
      <w:r w:rsidRPr="008C0E81">
        <w:rPr>
          <w:rFonts w:ascii="Times New Roman" w:hAnsi="Times New Roman" w:cs="Times New Roman"/>
          <w:sz w:val="24"/>
          <w:szCs w:val="24"/>
          <w:shd w:val="clear" w:color="auto" w:fill="FFFFFF"/>
        </w:rPr>
        <w:t xml:space="preserve">. </w:t>
      </w:r>
      <w:r w:rsidRPr="008C0E81">
        <w:rPr>
          <w:rFonts w:ascii="Times New Roman" w:hAnsi="Times New Roman" w:cs="Times New Roman"/>
          <w:sz w:val="24"/>
          <w:szCs w:val="24"/>
          <w:shd w:val="clear" w:color="auto" w:fill="FFFFFF"/>
        </w:rPr>
        <w:fldChar w:fldCharType="begin" w:fldLock="1"/>
      </w:r>
      <w:r w:rsidRPr="008C0E81">
        <w:rPr>
          <w:rFonts w:ascii="Times New Roman" w:hAnsi="Times New Roman" w:cs="Times New Roman"/>
          <w:sz w:val="24"/>
          <w:szCs w:val="24"/>
          <w:shd w:val="clear" w:color="auto" w:fill="FFFFFF"/>
        </w:rPr>
        <w:instrText>ADDIN CSL_CITATION {"citationItems":[{"id":"ITEM-1","itemData":{"DOI":"10.1186/s12866-018-1325-2","ISSN":"14712180","PMID":"30466389","abstract":"Background: The antimicrobial resistance (AMR) phenotypic properties, multiple drug resistance (MDR) gene profiles, and genes related to potential virulence and pathogenic properties of five Enterobacter bugandensis strains isolated from the International Space Station (ISS) were carried out and compared with genomes of three clinical strains. Whole genome sequences of ISS strains were characterized using the hybrid de novo assembly of Nanopore and Illumina reads. In addition to traditional microbial taxonomic approaches, multilocus sequence typing (MLST) analysis was performed to classify the phylogenetic lineage. Agar diffusion discs assay was performed to test antibiotics susceptibility. The draft genomes after assembly and scaffolding were annotated with the Rapid Annotations using Subsystems Technology and RNAmmer servers for downstream analysis. Results: Molecular phylogeny and whole genome analysis of the ISS strains with all publicly available Enterobacter genomes revealed that ISS strains were E. bugandensis and similar to the type strain EB-247T and two clinical isolates (153-ECLO and MBRL 1077). Comparative genomic analyses of all eight E. bungandensis strains showed, a total of 4733 genes were associated with carbohydrate metabolism (635 genes), amino acid and derivatives (496 genes), protein metabolism (291 genes), cofactors, vitamins, prosthetic groups, pigments (275 genes), membrane transport (247 genes), and RNA metabolism (239 genes). In addition, 112 genes identified in the ISS strains were involved in virulence, disease, and defense. Genes associated with resistance to antibiotics and toxic compounds, including the MDR tripartite system were also identified in the ISS strains. A multiple antibiotic resistance (MAR) locus or MAR operon encoding MarA, MarB, MarC, and MarR, which regulate more than 60 genes, including upregulation of drug efflux systems that have been reported in Escherichia coli K12, was also observed in the ISS strains. Conclusion: Given the MDR results for these ISS Enterobacter genomes and increased chance of pathogenicity (PathogenFinder algorithm with &gt; 79% probability), these species pose important health considerations for future missions. Thorough genomic characterization of the strains isolated from ISS can help to understand the pathogenic potential, and inform future missions, but analyzing them in in-vivo systems is required to discern the influence of microgravity on their pathogenicity.","author":[{"dropping-particle":"","family":"Singh","given":"Nitin K.","non-dropping-particle":"","parse-names":false,"suffix":""},{"dropping-particle":"","family":"Bezdan","given":"Daniela","non-dropping-particle":"","parse-names":false,"suffix":""},{"dropping-particle":"","family":"Checinska Sielaff","given":"Aleksandra","non-dropping-particle":"","parse-names":false,"suffix":""},{"dropping-particle":"","family":"Wheeler","given":"Kevin","non-dropping-particle":"","parse-names":false,"suffix":""},{"dropping-particle":"","family":"Mason","given":"Christopher E.","non-dropping-particle":"","parse-names":false,"suffix":""},{"dropping-particle":"","family":"Venkateswaran","given":"Kasthuri","non-dropping-particle":"","parse-names":false,"suffix":""}],"container-title":"BMC Microbiology","id":"ITEM-1","issued":{"date-parts":[["2018"]]},"title":"Multi-drug resistant Enterobacter bugandensis species isolated from the International Space Station and comparative genomic analyses with human pathogenic strains","type":"article-journal"},"uris":["http://www.mendeley.com/documents/?uuid=1c273eac-b0b9-4c56-aa27-cea06278cd89"]}],"mendeley":{"formattedCitation":"(Nitin K. Singh et al., 2018)","manualFormatting":"Nitin K. Singh et al. (2018)","plainTextFormattedCitation":"(Nitin K. Singh et al., 2018)","previouslyFormattedCitation":"(Nitin K. Singh et al., 2018)"},"properties":{"noteIndex":0},"schema":"https://github.com/citation-style-language/schema/raw/master/csl-citation.json"}</w:instrText>
      </w:r>
      <w:r w:rsidRPr="008C0E81">
        <w:rPr>
          <w:rFonts w:ascii="Times New Roman" w:hAnsi="Times New Roman" w:cs="Times New Roman"/>
          <w:sz w:val="24"/>
          <w:szCs w:val="24"/>
          <w:shd w:val="clear" w:color="auto" w:fill="FFFFFF"/>
        </w:rPr>
        <w:fldChar w:fldCharType="separate"/>
      </w:r>
      <w:r w:rsidRPr="008C0E81">
        <w:rPr>
          <w:rFonts w:ascii="Times New Roman" w:hAnsi="Times New Roman" w:cs="Times New Roman"/>
          <w:noProof/>
          <w:sz w:val="24"/>
          <w:szCs w:val="24"/>
          <w:shd w:val="clear" w:color="auto" w:fill="FFFFFF"/>
        </w:rPr>
        <w:t>Nitin K. Singh et al. (2018)</w:t>
      </w:r>
      <w:r w:rsidRPr="008C0E81">
        <w:rPr>
          <w:rFonts w:ascii="Times New Roman" w:hAnsi="Times New Roman" w:cs="Times New Roman"/>
          <w:sz w:val="24"/>
          <w:szCs w:val="24"/>
          <w:shd w:val="clear" w:color="auto" w:fill="FFFFFF"/>
        </w:rPr>
        <w:fldChar w:fldCharType="end"/>
      </w:r>
      <w:r w:rsidRPr="008C0E81">
        <w:rPr>
          <w:rFonts w:ascii="Times New Roman" w:hAnsi="Times New Roman" w:cs="Times New Roman"/>
          <w:sz w:val="24"/>
          <w:szCs w:val="24"/>
          <w:shd w:val="clear" w:color="auto" w:fill="FFFFFF"/>
        </w:rPr>
        <w:t xml:space="preserve"> isolated multi-drug resistant </w:t>
      </w:r>
      <w:r w:rsidRPr="008C0E81">
        <w:rPr>
          <w:rFonts w:ascii="Times New Roman" w:hAnsi="Times New Roman" w:cs="Times New Roman"/>
          <w:i/>
          <w:iCs/>
          <w:sz w:val="24"/>
          <w:szCs w:val="24"/>
          <w:shd w:val="clear" w:color="auto" w:fill="FFFFFF"/>
        </w:rPr>
        <w:t xml:space="preserve">Enterobacter </w:t>
      </w:r>
      <w:proofErr w:type="spellStart"/>
      <w:r w:rsidRPr="008C0E81">
        <w:rPr>
          <w:rFonts w:ascii="Times New Roman" w:hAnsi="Times New Roman" w:cs="Times New Roman"/>
          <w:i/>
          <w:iCs/>
          <w:sz w:val="24"/>
          <w:szCs w:val="24"/>
          <w:shd w:val="clear" w:color="auto" w:fill="FFFFFF"/>
        </w:rPr>
        <w:t>bugandensis</w:t>
      </w:r>
      <w:proofErr w:type="spellEnd"/>
      <w:r w:rsidRPr="008C0E81">
        <w:rPr>
          <w:rFonts w:ascii="Times New Roman" w:hAnsi="Times New Roman" w:cs="Times New Roman"/>
          <w:sz w:val="24"/>
          <w:szCs w:val="24"/>
          <w:shd w:val="clear" w:color="auto" w:fill="FFFFFF"/>
        </w:rPr>
        <w:t xml:space="preserve"> species from ISS, and their comparative analysis revealed their involvement in virulence, disease, and defense with efflux systems. Rapid molecular based tools such as </w:t>
      </w:r>
      <w:proofErr w:type="spellStart"/>
      <w:r w:rsidRPr="008C0E81">
        <w:rPr>
          <w:rFonts w:ascii="Times New Roman" w:hAnsi="Times New Roman" w:cs="Times New Roman"/>
          <w:sz w:val="24"/>
          <w:szCs w:val="24"/>
          <w:shd w:val="clear" w:color="auto" w:fill="FFFFFF"/>
        </w:rPr>
        <w:t>miniPCR</w:t>
      </w:r>
      <w:proofErr w:type="spellEnd"/>
      <w:r w:rsidRPr="008C0E81">
        <w:rPr>
          <w:rFonts w:ascii="Times New Roman" w:hAnsi="Times New Roman" w:cs="Times New Roman"/>
          <w:sz w:val="24"/>
          <w:szCs w:val="24"/>
          <w:shd w:val="clear" w:color="auto" w:fill="FFFFFF"/>
        </w:rPr>
        <w:t xml:space="preserve"> bio’s </w:t>
      </w:r>
      <w:proofErr w:type="spellStart"/>
      <w:r w:rsidRPr="008C0E81">
        <w:rPr>
          <w:rFonts w:ascii="Times New Roman" w:hAnsi="Times New Roman" w:cs="Times New Roman"/>
          <w:sz w:val="24"/>
          <w:szCs w:val="24"/>
          <w:shd w:val="clear" w:color="auto" w:fill="FFFFFF"/>
        </w:rPr>
        <w:t>miniPCR</w:t>
      </w:r>
      <w:proofErr w:type="spellEnd"/>
      <w:r w:rsidRPr="008C0E81">
        <w:rPr>
          <w:rFonts w:ascii="Times New Roman" w:hAnsi="Times New Roman" w:cs="Times New Roman"/>
          <w:sz w:val="24"/>
          <w:szCs w:val="24"/>
          <w:shd w:val="clear" w:color="auto" w:fill="FFFFFF"/>
        </w:rPr>
        <w:t xml:space="preserve">™ thermal cycler and Oxford Nanopore Technologies’ </w:t>
      </w:r>
      <w:proofErr w:type="spellStart"/>
      <w:r w:rsidRPr="008C0E81">
        <w:rPr>
          <w:rFonts w:ascii="Times New Roman" w:hAnsi="Times New Roman" w:cs="Times New Roman"/>
          <w:sz w:val="24"/>
          <w:szCs w:val="24"/>
          <w:shd w:val="clear" w:color="auto" w:fill="FFFFFF"/>
        </w:rPr>
        <w:t>MinION</w:t>
      </w:r>
      <w:proofErr w:type="spellEnd"/>
      <w:r w:rsidRPr="008C0E81">
        <w:rPr>
          <w:rFonts w:ascii="Times New Roman" w:hAnsi="Times New Roman" w:cs="Times New Roman"/>
          <w:sz w:val="24"/>
          <w:szCs w:val="24"/>
          <w:shd w:val="clear" w:color="auto" w:fill="FFFFFF"/>
        </w:rPr>
        <w:t xml:space="preserve">™ sequencer has been used for easy to use and easily portable advantages. </w:t>
      </w:r>
      <w:r w:rsidRPr="008C0E81">
        <w:rPr>
          <w:rFonts w:ascii="Times New Roman" w:hAnsi="Times New Roman" w:cs="Times New Roman"/>
          <w:sz w:val="24"/>
          <w:szCs w:val="24"/>
          <w:shd w:val="clear" w:color="auto" w:fill="FFFFFF"/>
        </w:rPr>
        <w:fldChar w:fldCharType="begin" w:fldLock="1"/>
      </w:r>
      <w:r w:rsidRPr="008C0E81">
        <w:rPr>
          <w:rFonts w:ascii="Times New Roman" w:hAnsi="Times New Roman" w:cs="Times New Roman"/>
          <w:sz w:val="24"/>
          <w:szCs w:val="24"/>
          <w:shd w:val="clear" w:color="auto" w:fill="FFFFFF"/>
        </w:rPr>
        <w:instrText>ADDIN CSL_CITATION {"citationItems":[{"id":"ITEM-1","itemData":{"DOI":"10.3390/genes12010106","ISSN":"20734425","PMID":"33467183","abstract":"For the past two decades, microbial monitoring of the International Space Station (ISS) has relied on culture-dependent methods that require return to Earth for analysis. This has a number of limitations, with the most significant being bias towards the detection of culturable organisms and the inherent delay between sample collection and ground-based analysis. In recent years, portable and easy-to-use molecular-based tools, such as Oxford Nanopore Technologies’ MinION™ sequencer and miniPCR bio’s miniPCR™ thermal cycler, have been validated onboard the ISS. Here, we report on the development, validation, and implementation of a swab-to-sequencer method that provides a culture-independent solution to real-time microbial profiling onboard the ISS. Method development focused on analysis of swabs collected in a low-biomass environment with limited facility resources and stringent controls on allowed processes and reagents. ISS-optimized procedures included enzymatic DNA extraction from a swab tip, bead-based purifications, altered buffers, and the use of miniPCR and the MinION. Validation was conducted through extensive ground-based assessments comparing current standard culture-dependent and newly developed culture-independent methods. Similar microbial distributions were observed between the two methods; however, as expected, the culture-independent data revealed microbial profiles with greater diversity. Protocol optimization and verification was established during NASA Extreme Environment Mission Operations (NEEMO) analog missions 21 and 22, respectively. Unique microbial profiles obtained from analog testing validated the swab-to-sequencer method in an extreme environment. Finally, four independent swab-to-sequencer experiments were conducted onboard the ISS by two crewmembers. Microorganisms identified from ISS swabs were consistent with historical culture-based data, and primarily consisted of commonly observed human-associated microbes. This simplified method has been streamlined for high ease-of-use for a non-trained crew to complete in an extreme environment, thereby enabling environmental and human health diagnostics in real-time as future missions take us beyond low-Earth orbit.","author":[{"dropping-particle":"","family":"Stahl-Rommel","given":"Sarah","non-dropping-particle":"","parse-names":false,"suffix":""},{"dropping-particle":"","family":"Jain","given":"Miten","non-dropping-particle":"","parse-names":false,"suffix":""},{"dropping-particle":"","family":"Nguyen","given":"Hang N.","non-dropping-particle":"","parse-names":false,"suffix":""},{"dropping-particle":"","family":"Arnold","given":"Richard R.","non-dropping-particle":"","parse-names":false,"suffix":""},{"dropping-particle":"","family":"Aunon-Chancellor","given":"Serena M.","non-dropping-particle":"","parse-names":false,"suffix":""},{"dropping-particle":"","family":"Sharp","given":"Gretta Marie","non-dropping-particle":"","parse-names":false,"suffix":""},{"dropping-particle":"","family":"Castro","given":"Christian L.","non-dropping-particle":"","parse-names":false,"suffix":""},{"dropping-particle":"","family":"John","given":"Kristen K.","non-dropping-particle":"","parse-names":false,"suffix":""},{"dropping-particle":"","family":"Juul","given":"Sissel","non-dropping-particle":"","parse-names":false,"suffix":""},{"dropping-particle":"","family":"Turner","given":"Daniel J.","non-dropping-particle":"","parse-names":false,"suffix":""},{"dropping-particle":"","family":"Stoddart","given":"David","non-dropping-particle":"","parse-names":false,"suffix":""},{"dropping-particle":"","family":"Paten","given":"Benedict","non-dropping-particle":"","parse-names":false,"suffix":""},{"dropping-particle":"","family":"Akeson","given":"Mark","non-dropping-particle":"","parse-names":false,"suffix":""},{"dropping-particle":"","family":"Burton","given":"Aaron S.","non-dropping-particle":"","parse-names":false,"suffix":""},{"dropping-particle":"","family":"Castro-Wallace","given":"Sarah L.","non-dropping-particle":"","parse-names":false,"suffix":""}],"container-title":"Genes","id":"ITEM-1","issued":{"date-parts":[["2021"]]},"title":"Real-time culture-independent microbial profiling onboard the international space station using nanopore sequencing","type":"article-journal"},"uris":["http://www.mendeley.com/documents/?uuid=225b669e-8d3a-4dda-a9d6-4fbe636e9e83"]}],"mendeley":{"formattedCitation":"(Stahl-Rommel et al., 2021)","manualFormatting":"Stahl-Rommel et al. (2021)","plainTextFormattedCitation":"(Stahl-Rommel et al., 2021)","previouslyFormattedCitation":"(Stahl-Rommel et al., 2021)"},"properties":{"noteIndex":0},"schema":"https://github.com/citation-style-language/schema/raw/master/csl-citation.json"}</w:instrText>
      </w:r>
      <w:r w:rsidRPr="008C0E81">
        <w:rPr>
          <w:rFonts w:ascii="Times New Roman" w:hAnsi="Times New Roman" w:cs="Times New Roman"/>
          <w:sz w:val="24"/>
          <w:szCs w:val="24"/>
          <w:shd w:val="clear" w:color="auto" w:fill="FFFFFF"/>
        </w:rPr>
        <w:fldChar w:fldCharType="separate"/>
      </w:r>
      <w:r w:rsidRPr="008C0E81">
        <w:rPr>
          <w:rFonts w:ascii="Times New Roman" w:hAnsi="Times New Roman" w:cs="Times New Roman"/>
          <w:noProof/>
          <w:sz w:val="24"/>
          <w:szCs w:val="24"/>
          <w:shd w:val="clear" w:color="auto" w:fill="FFFFFF"/>
        </w:rPr>
        <w:t>Stahl-Rommel et al. (2021)</w:t>
      </w:r>
      <w:r w:rsidRPr="008C0E81">
        <w:rPr>
          <w:rFonts w:ascii="Times New Roman" w:hAnsi="Times New Roman" w:cs="Times New Roman"/>
          <w:sz w:val="24"/>
          <w:szCs w:val="24"/>
          <w:shd w:val="clear" w:color="auto" w:fill="FFFFFF"/>
        </w:rPr>
        <w:fldChar w:fldCharType="end"/>
      </w:r>
      <w:r w:rsidRPr="008C0E81">
        <w:rPr>
          <w:rFonts w:ascii="Times New Roman" w:hAnsi="Times New Roman" w:cs="Times New Roman"/>
          <w:sz w:val="24"/>
          <w:szCs w:val="24"/>
          <w:shd w:val="clear" w:color="auto" w:fill="FFFFFF"/>
        </w:rPr>
        <w:t xml:space="preserve"> recently reported a swab-to-sequencer method using </w:t>
      </w:r>
      <w:proofErr w:type="spellStart"/>
      <w:r w:rsidRPr="008C0E81">
        <w:rPr>
          <w:rFonts w:ascii="Times New Roman" w:hAnsi="Times New Roman" w:cs="Times New Roman"/>
          <w:sz w:val="24"/>
          <w:szCs w:val="24"/>
          <w:shd w:val="clear" w:color="auto" w:fill="FFFFFF"/>
        </w:rPr>
        <w:t>miniPCR</w:t>
      </w:r>
      <w:proofErr w:type="spellEnd"/>
      <w:r w:rsidRPr="008C0E81">
        <w:rPr>
          <w:rFonts w:ascii="Times New Roman" w:hAnsi="Times New Roman" w:cs="Times New Roman"/>
          <w:sz w:val="24"/>
          <w:szCs w:val="24"/>
          <w:shd w:val="clear" w:color="auto" w:fill="FFFFFF"/>
        </w:rPr>
        <w:t xml:space="preserve"> and the </w:t>
      </w:r>
      <w:proofErr w:type="spellStart"/>
      <w:r w:rsidRPr="008C0E81">
        <w:rPr>
          <w:rFonts w:ascii="Times New Roman" w:hAnsi="Times New Roman" w:cs="Times New Roman"/>
          <w:sz w:val="24"/>
          <w:szCs w:val="24"/>
          <w:shd w:val="clear" w:color="auto" w:fill="FFFFFF"/>
        </w:rPr>
        <w:t>MinION</w:t>
      </w:r>
      <w:proofErr w:type="spellEnd"/>
      <w:r w:rsidRPr="008C0E81">
        <w:rPr>
          <w:rFonts w:ascii="Times New Roman" w:hAnsi="Times New Roman" w:cs="Times New Roman"/>
          <w:sz w:val="24"/>
          <w:szCs w:val="24"/>
          <w:shd w:val="clear" w:color="auto" w:fill="FFFFFF"/>
        </w:rPr>
        <w:t xml:space="preserve"> for real-time culture-independent microbial profiling in ISS during Extreme Environment Mission Operations (NEEMO) analog NASA missions 21 and 22, resulting in the isolation of gram-positive </w:t>
      </w:r>
      <w:r w:rsidRPr="008C0E81">
        <w:rPr>
          <w:rFonts w:ascii="Times New Roman" w:hAnsi="Times New Roman" w:cs="Times New Roman"/>
          <w:i/>
          <w:iCs/>
          <w:sz w:val="24"/>
          <w:szCs w:val="24"/>
          <w:shd w:val="clear" w:color="auto" w:fill="FFFFFF"/>
        </w:rPr>
        <w:t>Staphylococcus</w:t>
      </w:r>
      <w:r w:rsidRPr="008C0E81">
        <w:rPr>
          <w:rFonts w:ascii="Times New Roman" w:hAnsi="Times New Roman" w:cs="Times New Roman"/>
          <w:sz w:val="24"/>
          <w:szCs w:val="24"/>
          <w:shd w:val="clear" w:color="auto" w:fill="FFFFFF"/>
        </w:rPr>
        <w:t xml:space="preserve"> Sps and gram-negative </w:t>
      </w:r>
      <w:r w:rsidRPr="008C0E81">
        <w:rPr>
          <w:rFonts w:ascii="Times New Roman" w:hAnsi="Times New Roman" w:cs="Times New Roman"/>
          <w:i/>
          <w:iCs/>
          <w:sz w:val="24"/>
          <w:szCs w:val="24"/>
          <w:shd w:val="clear" w:color="auto" w:fill="FFFFFF"/>
        </w:rPr>
        <w:t xml:space="preserve">Moraxella </w:t>
      </w:r>
      <w:proofErr w:type="spellStart"/>
      <w:r w:rsidRPr="008C0E81">
        <w:rPr>
          <w:rFonts w:ascii="Times New Roman" w:hAnsi="Times New Roman" w:cs="Times New Roman"/>
          <w:i/>
          <w:iCs/>
          <w:sz w:val="24"/>
          <w:szCs w:val="24"/>
          <w:shd w:val="clear" w:color="auto" w:fill="FFFFFF"/>
        </w:rPr>
        <w:t>osloensis</w:t>
      </w:r>
      <w:proofErr w:type="spellEnd"/>
      <w:r w:rsidRPr="008C0E81">
        <w:rPr>
          <w:rFonts w:ascii="Times New Roman" w:hAnsi="Times New Roman" w:cs="Times New Roman"/>
          <w:sz w:val="24"/>
          <w:szCs w:val="24"/>
          <w:shd w:val="clear" w:color="auto" w:fill="FFFFFF"/>
        </w:rPr>
        <w:t>, </w:t>
      </w:r>
      <w:r w:rsidRPr="008C0E81">
        <w:rPr>
          <w:rFonts w:ascii="Times New Roman" w:hAnsi="Times New Roman" w:cs="Times New Roman"/>
          <w:i/>
          <w:iCs/>
          <w:sz w:val="24"/>
          <w:szCs w:val="24"/>
          <w:shd w:val="clear" w:color="auto" w:fill="FFFFFF"/>
        </w:rPr>
        <w:t xml:space="preserve">Acinetobacter </w:t>
      </w:r>
      <w:proofErr w:type="spellStart"/>
      <w:r w:rsidRPr="008C0E81">
        <w:rPr>
          <w:rFonts w:ascii="Times New Roman" w:hAnsi="Times New Roman" w:cs="Times New Roman"/>
          <w:i/>
          <w:iCs/>
          <w:sz w:val="24"/>
          <w:szCs w:val="24"/>
          <w:shd w:val="clear" w:color="auto" w:fill="FFFFFF"/>
        </w:rPr>
        <w:t>johnsonii</w:t>
      </w:r>
      <w:proofErr w:type="spellEnd"/>
      <w:r w:rsidRPr="008C0E81">
        <w:rPr>
          <w:rFonts w:ascii="Times New Roman" w:hAnsi="Times New Roman" w:cs="Times New Roman"/>
          <w:sz w:val="24"/>
          <w:szCs w:val="24"/>
          <w:shd w:val="clear" w:color="auto" w:fill="FFFFFF"/>
        </w:rPr>
        <w:t>, </w:t>
      </w:r>
      <w:proofErr w:type="spellStart"/>
      <w:r w:rsidRPr="008C0E81">
        <w:rPr>
          <w:rFonts w:ascii="Times New Roman" w:hAnsi="Times New Roman" w:cs="Times New Roman"/>
          <w:i/>
          <w:iCs/>
          <w:sz w:val="24"/>
          <w:szCs w:val="24"/>
          <w:shd w:val="clear" w:color="auto" w:fill="FFFFFF"/>
        </w:rPr>
        <w:t>Sphingomonas</w:t>
      </w:r>
      <w:proofErr w:type="spellEnd"/>
      <w:r w:rsidRPr="008C0E81">
        <w:rPr>
          <w:rFonts w:ascii="Times New Roman" w:hAnsi="Times New Roman" w:cs="Times New Roman"/>
          <w:i/>
          <w:iCs/>
          <w:sz w:val="24"/>
          <w:szCs w:val="24"/>
          <w:shd w:val="clear" w:color="auto" w:fill="FFFFFF"/>
        </w:rPr>
        <w:t xml:space="preserve"> </w:t>
      </w:r>
      <w:proofErr w:type="spellStart"/>
      <w:r w:rsidRPr="008C0E81">
        <w:rPr>
          <w:rFonts w:ascii="Times New Roman" w:hAnsi="Times New Roman" w:cs="Times New Roman"/>
          <w:i/>
          <w:iCs/>
          <w:sz w:val="24"/>
          <w:szCs w:val="24"/>
          <w:shd w:val="clear" w:color="auto" w:fill="FFFFFF"/>
        </w:rPr>
        <w:t>hankookensis</w:t>
      </w:r>
      <w:proofErr w:type="spellEnd"/>
      <w:r w:rsidRPr="008C0E81">
        <w:rPr>
          <w:rFonts w:ascii="Times New Roman" w:hAnsi="Times New Roman" w:cs="Times New Roman"/>
          <w:i/>
          <w:iCs/>
          <w:sz w:val="24"/>
          <w:szCs w:val="24"/>
          <w:shd w:val="clear" w:color="auto" w:fill="FFFFFF"/>
        </w:rPr>
        <w:t>,</w:t>
      </w:r>
      <w:r w:rsidRPr="008C0E81">
        <w:rPr>
          <w:rFonts w:ascii="Times New Roman" w:hAnsi="Times New Roman" w:cs="Times New Roman"/>
          <w:sz w:val="24"/>
          <w:szCs w:val="24"/>
          <w:shd w:val="clear" w:color="auto" w:fill="FFFFFF"/>
        </w:rPr>
        <w:t> and </w:t>
      </w:r>
      <w:proofErr w:type="spellStart"/>
      <w:r w:rsidRPr="008C0E81">
        <w:rPr>
          <w:rFonts w:ascii="Times New Roman" w:hAnsi="Times New Roman" w:cs="Times New Roman"/>
          <w:i/>
          <w:iCs/>
          <w:sz w:val="24"/>
          <w:szCs w:val="24"/>
          <w:shd w:val="clear" w:color="auto" w:fill="FFFFFF"/>
        </w:rPr>
        <w:t>Aureimonas</w:t>
      </w:r>
      <w:proofErr w:type="spellEnd"/>
      <w:r w:rsidRPr="008C0E81">
        <w:rPr>
          <w:rFonts w:ascii="Times New Roman" w:hAnsi="Times New Roman" w:cs="Times New Roman"/>
          <w:i/>
          <w:iCs/>
          <w:sz w:val="24"/>
          <w:szCs w:val="24"/>
          <w:shd w:val="clear" w:color="auto" w:fill="FFFFFF"/>
        </w:rPr>
        <w:t xml:space="preserve"> </w:t>
      </w:r>
      <w:proofErr w:type="spellStart"/>
      <w:r w:rsidRPr="008C0E81">
        <w:rPr>
          <w:rFonts w:ascii="Times New Roman" w:hAnsi="Times New Roman" w:cs="Times New Roman"/>
          <w:i/>
          <w:iCs/>
          <w:sz w:val="24"/>
          <w:szCs w:val="24"/>
          <w:shd w:val="clear" w:color="auto" w:fill="FFFFFF"/>
        </w:rPr>
        <w:t>altamirensis</w:t>
      </w:r>
      <w:proofErr w:type="spellEnd"/>
      <w:r w:rsidRPr="008C0E81">
        <w:rPr>
          <w:rFonts w:ascii="Times New Roman" w:hAnsi="Times New Roman" w:cs="Times New Roman"/>
          <w:sz w:val="24"/>
          <w:szCs w:val="24"/>
          <w:shd w:val="clear" w:color="auto" w:fill="FFFFFF"/>
        </w:rPr>
        <w:t xml:space="preserve">. </w:t>
      </w:r>
    </w:p>
    <w:p w14:paraId="57617AD4" w14:textId="77777777" w:rsidR="00D77279" w:rsidRPr="008C0E81" w:rsidRDefault="00D77279" w:rsidP="00D77279">
      <w:pPr>
        <w:shd w:val="clear" w:color="auto" w:fill="FFFFFF"/>
        <w:spacing w:before="100" w:beforeAutospacing="1" w:after="24" w:line="276" w:lineRule="auto"/>
        <w:jc w:val="both"/>
        <w:rPr>
          <w:rFonts w:ascii="Times New Roman" w:hAnsi="Times New Roman" w:cs="Times New Roman"/>
          <w:sz w:val="24"/>
          <w:szCs w:val="24"/>
        </w:rPr>
      </w:pPr>
      <w:r w:rsidRPr="008C0E81">
        <w:rPr>
          <w:rFonts w:ascii="Times New Roman" w:hAnsi="Times New Roman" w:cs="Times New Roman"/>
          <w:sz w:val="24"/>
          <w:szCs w:val="24"/>
        </w:rPr>
        <w:t xml:space="preserve">Microbes are often discovered on the interfaces of space-system parts and components. Biofilm formation has been seen on these hardware surfaces that can cause damage, costly repairs, and other serious technical issues. Therefore, investigations on biofilm-causing microorganisms such as </w:t>
      </w:r>
      <w:r w:rsidRPr="008C0E81">
        <w:rPr>
          <w:rFonts w:ascii="Times New Roman" w:hAnsi="Times New Roman" w:cs="Times New Roman"/>
          <w:i/>
          <w:iCs/>
          <w:sz w:val="24"/>
          <w:szCs w:val="24"/>
        </w:rPr>
        <w:t xml:space="preserve">Acinetobacter </w:t>
      </w:r>
      <w:proofErr w:type="spellStart"/>
      <w:r w:rsidRPr="008C0E81">
        <w:rPr>
          <w:rFonts w:ascii="Times New Roman" w:hAnsi="Times New Roman" w:cs="Times New Roman"/>
          <w:i/>
          <w:iCs/>
          <w:sz w:val="24"/>
          <w:szCs w:val="24"/>
        </w:rPr>
        <w:t>baumannii</w:t>
      </w:r>
      <w:proofErr w:type="spellEnd"/>
      <w:r w:rsidRPr="008C0E81">
        <w:rPr>
          <w:rFonts w:ascii="Times New Roman" w:hAnsi="Times New Roman" w:cs="Times New Roman"/>
          <w:sz w:val="24"/>
          <w:szCs w:val="24"/>
        </w:rPr>
        <w:t xml:space="preserve">, </w:t>
      </w:r>
      <w:r w:rsidRPr="008C0E81">
        <w:rPr>
          <w:rFonts w:ascii="Times New Roman" w:hAnsi="Times New Roman" w:cs="Times New Roman"/>
          <w:i/>
          <w:iCs/>
          <w:sz w:val="24"/>
          <w:szCs w:val="24"/>
        </w:rPr>
        <w:t>Pseudomonas aeruginosa,</w:t>
      </w:r>
      <w:r w:rsidRPr="008C0E81">
        <w:rPr>
          <w:rFonts w:ascii="Times New Roman" w:hAnsi="Times New Roman" w:cs="Times New Roman"/>
          <w:sz w:val="24"/>
          <w:szCs w:val="24"/>
        </w:rPr>
        <w:t xml:space="preserve"> etc. have led to the identification of microbial diversity </w:t>
      </w:r>
      <w:r w:rsidRPr="008C0E81">
        <w:rPr>
          <w:rFonts w:ascii="Times New Roman" w:hAnsi="Times New Roman" w:cs="Times New Roman"/>
          <w:sz w:val="24"/>
          <w:szCs w:val="24"/>
        </w:rPr>
        <w:fldChar w:fldCharType="begin" w:fldLock="1"/>
      </w:r>
      <w:r w:rsidRPr="008C0E81">
        <w:rPr>
          <w:rFonts w:ascii="Times New Roman" w:hAnsi="Times New Roman" w:cs="Times New Roman"/>
          <w:sz w:val="24"/>
          <w:szCs w:val="24"/>
        </w:rPr>
        <w:instrText>ADDIN CSL_CITATION {"citationItems":[{"id":"ITEM-1","itemData":{"DOI":"10.1007/s12038-019-9929-8","ISSN":"09737138","PMID":"31719234","abstract":"The International Space Station (ISS) is a confined and closed habitat with unique conditions such as cosmic radiation, and microgravity. These conditions have a strong effect on the human and spacecraft microflora. They can affect the immune response of the crew-members, thus posing a threat to their health. Microbial diversity and abundance of microorganisms from surfaces, air filters and air samples on the ISS have been studied. Enterobacteriaceae, Bacillus spp., Propionibacterium spp., Corynebacterium spp., and Staphylococcus spp. were among the most frequently isolated bacteria. Microbial growth, biofilm formation, stress response, and pathogenicity are affected by microgravity. Increased resistance to antibiotics in bacteria isolated from the ISS has often been reported. Enterococcus faecalis and Staphylococcus spp. isolates from the ISS have been shown to harbor plasmid-encoded transfer genes. These genes facilitate the dissemination of antibiotic resistances. These features of ISS-pathogens call for novel approaches including highly effective antimicrobials which can be easily used on the ISS. A promising material is the antimicrobial surface coating AGXX, a self-recycling material consisting of two noble metals. It drastically reduced microbial growth of multi-resistant human pathogens, such as staphylococci and enterococci. Further novel approaches include the application of cold atmospheric plasma for the sterilization of spacecrafts.","author":[{"dropping-particle":"","family":"Vaishampayan","given":"Ankita","non-dropping-particle":"","parse-names":false,"suffix":""},{"dropping-particle":"","family":"Grohmann","given":"Elisabeth","non-dropping-particle":"","parse-names":false,"suffix":""}],"container-title":"Journal of biosciences","id":"ITEM-1","issued":{"date-parts":[["2019"]]},"title":"Multi-resistant biofilm-forming pathogens on the International Space Station","type":"article"},"uris":["http://www.mendeley.com/documents/?uuid=9aebb6b4-cdbd-4e16-8ab6-420e381f0a64"]}],"mendeley":{"formattedCitation":"(A. Vaishampayan &amp; Grohmann, 2019)","plainTextFormattedCitation":"(A. Vaishampayan &amp; Grohmann, 2019)","previouslyFormattedCitation":"(Vaishampayan &amp; Grohmann, 2019)"},"properties":{"noteIndex":0},"schema":"https://github.com/citation-style-language/schema/raw/master/csl-citation.json"}</w:instrText>
      </w:r>
      <w:r w:rsidRPr="008C0E81">
        <w:rPr>
          <w:rFonts w:ascii="Times New Roman" w:hAnsi="Times New Roman" w:cs="Times New Roman"/>
          <w:sz w:val="24"/>
          <w:szCs w:val="24"/>
        </w:rPr>
        <w:fldChar w:fldCharType="separate"/>
      </w:r>
      <w:r w:rsidRPr="008C0E81">
        <w:rPr>
          <w:rFonts w:ascii="Times New Roman" w:hAnsi="Times New Roman" w:cs="Times New Roman"/>
          <w:noProof/>
          <w:sz w:val="24"/>
          <w:szCs w:val="24"/>
        </w:rPr>
        <w:t>(A. Vaishampayan &amp; Grohmann, 2019)</w:t>
      </w:r>
      <w:r w:rsidRPr="008C0E81">
        <w:rPr>
          <w:rFonts w:ascii="Times New Roman" w:hAnsi="Times New Roman" w:cs="Times New Roman"/>
          <w:sz w:val="24"/>
          <w:szCs w:val="24"/>
        </w:rPr>
        <w:fldChar w:fldCharType="end"/>
      </w:r>
      <w:r w:rsidRPr="008C0E81">
        <w:rPr>
          <w:rFonts w:ascii="Times New Roman" w:hAnsi="Times New Roman" w:cs="Times New Roman"/>
          <w:sz w:val="24"/>
          <w:szCs w:val="24"/>
        </w:rPr>
        <w:t xml:space="preserve">. Reports on the design of a NASA-supported biofilm in space project as a goal to describe biofilm within the International Space Station in a controlled environment, measuring changes in bulk, thickness, and shape have been reported by </w:t>
      </w:r>
      <w:r w:rsidRPr="008C0E81">
        <w:rPr>
          <w:rFonts w:ascii="Times New Roman" w:hAnsi="Times New Roman" w:cs="Times New Roman"/>
          <w:sz w:val="24"/>
          <w:szCs w:val="24"/>
        </w:rPr>
        <w:fldChar w:fldCharType="begin" w:fldLock="1"/>
      </w:r>
      <w:r w:rsidRPr="008C0E81">
        <w:rPr>
          <w:rFonts w:ascii="Times New Roman" w:hAnsi="Times New Roman" w:cs="Times New Roman"/>
          <w:sz w:val="24"/>
          <w:szCs w:val="24"/>
        </w:rPr>
        <w:instrText>ADDIN CSL_CITATION {"citationItems":[{"id":"ITEM-1","itemData":{"DOI":"10.1016/j.actaastro.2018.04.039","ISSN":"00945765","abstract":"Biofilm growth has been observed in Soviet/Russian (Salyuts and Mir), American (Skylab), and International (ISS) Space Stations, sometimes jeopardizing key equipment like spacesuits, water recycling units, radiators, and navigation windows. Biofilm formation also increases the risk of human illnesses and therefore needs to be well understood to enable safe, long-duration, human space missions. Here, the design of a NASA-supported biofilm in space project is reported. This new project aims to characterize biofilm inside the International Space Station in a controlled fashion, assessing changes in mass, thickness, and morphology. The space-based experiment also aims at elucidating the biomechanical and transcriptomic mechanisms involved in the formation of a “column-and-canopy” biofilm architecture that has previously been observed in space. To search for potential solutions, different materials and surface topologies will be used as the substrata for microbial growth. The adhesion of bacteria to surfaces and therefore the initial biofilm formation is strongly governed by topographical surface features of about the bacterial scale. Thus, using Direct Laser-Interference Patterning, some material coupons will have surface patterns with periodicities equal, above or below the size of bacteria. Additionally, a novel lubricant-impregnated surface will be assessed for potential Earth and spaceflight anti-biofilm applications. This paper describes the current experiment design including microbial strains and substrata materials and nanotopographies being considered, constraints and limitations that arise from performing experiments in space, and the next steps needed to mature the design to be spaceflight-ready.","author":[{"dropping-particle":"","family":"Zea","given":"Luis","non-dropping-particle":"","parse-names":false,"suffix":""},{"dropping-particle":"","family":"Nisar","given":"Zeena","non-dropping-particle":"","parse-names":false,"suffix":""},{"dropping-particle":"","family":"Rubin","given":"Phil","non-dropping-particle":"","parse-names":false,"suffix":""},{"dropping-particle":"","family":"Cortesão","given":"Marta","non-dropping-particle":"","parse-names":false,"suffix":""},{"dropping-particle":"","family":"Luo","given":"Jiaqi","non-dropping-particle":"","parse-names":false,"suffix":""},{"dropping-particle":"","family":"McBride","given":"Samantha A.","non-dropping-particle":"","parse-names":false,"suffix":""},{"dropping-particle":"","family":"Moeller","given":"Ralf","non-dropping-particle":"","parse-names":false,"suffix":""},{"dropping-particle":"","family":"Klaus","given":"David","non-dropping-particle":"","parse-names":false,"suffix":""},{"dropping-particle":"","family":"Müller","given":"Daniel","non-dropping-particle":"","parse-names":false,"suffix":""},{"dropping-particle":"","family":"Varanasi","given":"Kripa K.","non-dropping-particle":"","parse-names":false,"suffix":""},{"dropping-particle":"","family":"Muecklich","given":"Frank","non-dropping-particle":"","parse-names":false,"suffix":""},{"dropping-particle":"","family":"Stodieck","given":"Louis","non-dropping-particle":"","parse-names":false,"suffix":""}],"container-title":"Acta Astronautica","id":"ITEM-1","issued":{"date-parts":[["2018"]]},"title":"Design of a spaceflight biofilm experiment","type":"article-journal"},"uris":["http://www.mendeley.com/documents/?uuid=724b6ec1-3f1f-4b98-b506-670588e32177"]}],"mendeley":{"formattedCitation":"(Zea et al., 2018)","manualFormatting":"Zea et al. (2018)","plainTextFormattedCitation":"(Zea et al., 2018)","previouslyFormattedCitation":"(Zea et al., 2018)"},"properties":{"noteIndex":0},"schema":"https://github.com/citation-style-language/schema/raw/master/csl-citation.json"}</w:instrText>
      </w:r>
      <w:r w:rsidRPr="008C0E81">
        <w:rPr>
          <w:rFonts w:ascii="Times New Roman" w:hAnsi="Times New Roman" w:cs="Times New Roman"/>
          <w:sz w:val="24"/>
          <w:szCs w:val="24"/>
        </w:rPr>
        <w:fldChar w:fldCharType="separate"/>
      </w:r>
      <w:r w:rsidRPr="008C0E81">
        <w:rPr>
          <w:rFonts w:ascii="Times New Roman" w:hAnsi="Times New Roman" w:cs="Times New Roman"/>
          <w:noProof/>
          <w:sz w:val="24"/>
          <w:szCs w:val="24"/>
        </w:rPr>
        <w:t>Zea et al. (2018)</w:t>
      </w:r>
      <w:r w:rsidRPr="008C0E81">
        <w:rPr>
          <w:rFonts w:ascii="Times New Roman" w:hAnsi="Times New Roman" w:cs="Times New Roman"/>
          <w:sz w:val="24"/>
          <w:szCs w:val="24"/>
        </w:rPr>
        <w:fldChar w:fldCharType="end"/>
      </w:r>
      <w:r w:rsidRPr="008C0E81">
        <w:rPr>
          <w:rFonts w:ascii="Times New Roman" w:hAnsi="Times New Roman" w:cs="Times New Roman"/>
          <w:sz w:val="24"/>
          <w:szCs w:val="24"/>
        </w:rPr>
        <w:t xml:space="preserve">. The first report on the biofilm formation and its persistence of </w:t>
      </w:r>
      <w:r w:rsidRPr="008C0E81">
        <w:rPr>
          <w:rFonts w:ascii="Times New Roman" w:hAnsi="Times New Roman" w:cs="Times New Roman"/>
          <w:i/>
          <w:iCs/>
          <w:sz w:val="24"/>
          <w:szCs w:val="24"/>
        </w:rPr>
        <w:t xml:space="preserve">Pseudomonas aeruginosa </w:t>
      </w:r>
      <w:r w:rsidRPr="008C0E81">
        <w:rPr>
          <w:rFonts w:ascii="Times New Roman" w:hAnsi="Times New Roman" w:cs="Times New Roman"/>
          <w:sz w:val="24"/>
          <w:szCs w:val="24"/>
        </w:rPr>
        <w:t xml:space="preserve">under microgravity conditions on space shuttle flight STS-95 was reported in 2001 </w:t>
      </w:r>
      <w:r w:rsidRPr="008C0E81">
        <w:rPr>
          <w:rFonts w:ascii="Times New Roman" w:hAnsi="Times New Roman" w:cs="Times New Roman"/>
          <w:sz w:val="24"/>
          <w:szCs w:val="24"/>
        </w:rPr>
        <w:fldChar w:fldCharType="begin" w:fldLock="1"/>
      </w:r>
      <w:r w:rsidRPr="008C0E81">
        <w:rPr>
          <w:rFonts w:ascii="Times New Roman" w:hAnsi="Times New Roman" w:cs="Times New Roman"/>
          <w:sz w:val="24"/>
          <w:szCs w:val="24"/>
        </w:rPr>
        <w:instrText>ADDIN CSL_CITATION {"citationItems":[{"id":"ITEM-1","itemData":{"DOI":"10.1016/S0378-1097(00)00549-8","ISSN":"03781097","PMID":"11179638","abstract":"Although biofilm formation is widely documented on Earth, it has not been demonstrated in the absence of gravity. To explore this possibility, Pseudomonas aeruginosa, suspended in sterile buffer, was flown in a commercial payload on space shuttle flight STS-95. During earth orbit, biofilm formation was induced by exposing the bacteria to sterile media through a 0.2-μm (pore size) polycarbonate membrane. Examination of these membranes by confocal microscopy revealed biofilms to be present and that these biofilms could persist in spite of vigorous agitation. These results represent the first report of biofilm formation under microgravity conditions. © 2001 Federation of European Microbiological Societies.","author":[{"dropping-particle":"","family":"McLean","given":"Robert J.C.","non-dropping-particle":"","parse-names":false,"suffix":""},{"dropping-particle":"","family":"Cassanto","given":"John M.","non-dropping-particle":"","parse-names":false,"suffix":""},{"dropping-particle":"","family":"Barnes","given":"Mary B.","non-dropping-particle":"","parse-names":false,"suffix":""},{"dropping-particle":"","family":"Koo","given":"Joseph H.","non-dropping-particle":"","parse-names":false,"suffix":""}],"container-title":"FEMS Microbiology Letters","id":"ITEM-1","issued":{"date-parts":[["2001"]]},"title":"Bacterial biofilm formation under microgravity conditions","type":"article-journal"},"uris":["http://www.mendeley.com/documents/?uuid=34052158-6185-4d00-9c48-e0eb515cd2e7"]}],"mendeley":{"formattedCitation":"(McLean et al., 2001)","plainTextFormattedCitation":"(McLean et al., 2001)","previouslyFormattedCitation":"(McLean et al., 2001)"},"properties":{"noteIndex":0},"schema":"https://github.com/citation-style-language/schema/raw/master/csl-citation.json"}</w:instrText>
      </w:r>
      <w:r w:rsidRPr="008C0E81">
        <w:rPr>
          <w:rFonts w:ascii="Times New Roman" w:hAnsi="Times New Roman" w:cs="Times New Roman"/>
          <w:sz w:val="24"/>
          <w:szCs w:val="24"/>
        </w:rPr>
        <w:fldChar w:fldCharType="separate"/>
      </w:r>
      <w:r w:rsidRPr="008C0E81">
        <w:rPr>
          <w:rFonts w:ascii="Times New Roman" w:hAnsi="Times New Roman" w:cs="Times New Roman"/>
          <w:noProof/>
          <w:sz w:val="24"/>
          <w:szCs w:val="24"/>
        </w:rPr>
        <w:t>(McLean et al., 2001)</w:t>
      </w:r>
      <w:r w:rsidRPr="008C0E81">
        <w:rPr>
          <w:rFonts w:ascii="Times New Roman" w:hAnsi="Times New Roman" w:cs="Times New Roman"/>
          <w:sz w:val="24"/>
          <w:szCs w:val="24"/>
        </w:rPr>
        <w:fldChar w:fldCharType="end"/>
      </w:r>
      <w:r w:rsidRPr="008C0E81">
        <w:rPr>
          <w:rFonts w:ascii="Times New Roman" w:hAnsi="Times New Roman" w:cs="Times New Roman"/>
          <w:sz w:val="24"/>
          <w:szCs w:val="24"/>
        </w:rPr>
        <w:t xml:space="preserve">. Further, </w:t>
      </w:r>
      <w:r w:rsidRPr="008C0E81">
        <w:rPr>
          <w:rFonts w:ascii="Times New Roman" w:hAnsi="Times New Roman" w:cs="Times New Roman"/>
          <w:sz w:val="24"/>
          <w:szCs w:val="24"/>
        </w:rPr>
        <w:fldChar w:fldCharType="begin" w:fldLock="1"/>
      </w:r>
      <w:r w:rsidRPr="008C0E81">
        <w:rPr>
          <w:rFonts w:ascii="Times New Roman" w:hAnsi="Times New Roman" w:cs="Times New Roman"/>
          <w:sz w:val="24"/>
          <w:szCs w:val="24"/>
        </w:rPr>
        <w:instrText>ADDIN CSL_CITATION {"citationItems":[{"id":"ITEM-1","itemData":{"DOI":"10.1128/AEM.01294-06","ISSN":"00992240","PMID":"17028231","abstract":"Bacterial biofilms cause chronic diseases that are difficult to control. Since biofilm formation in space is well documented and planktonic cells become more resistant and virulent under modeled microgravity, it is important to determine the effect of this gravity condition on biofilms. Inclusion of glass microcarrier beads of appropriate dimensions and density with medium and inoculum, in vessels specially designed to permit ground-based investigations into aspects of low-shear modeled microgravity (LSMMG), facilitated these studies. Mathematical modeling of microcarrier behavior based on experimental conditions demonstrated that they satisfied the criteria for LSMMG conditions. Experimental observations confirmed that the microcarrier trajectory in the LSMMG vessel concurred with the predicted model. At 24 h, the LSMMG Escherichia coli biofilms were thicker than their normal-gravity counterparts and exhibited increased resistance to the general stressors salt and ethanol and to two antibiotics (penicillin and chloramphenicol). Biofilms of a mutant of E. coli, deficient in σs, were impaired in developing LSMMG-conferred resistance to the general stressors but not to the antibiotics, indicating two separate pathways of LSMMG-conferred resistance. Copyright © 2006, American Society for Microbiology. All Rights Reserved.","author":[{"dropping-particle":"V.","family":"Lynch","given":"S.","non-dropping-particle":"","parse-names":false,"suffix":""},{"dropping-particle":"","family":"Mukundakrishnan","given":"K.","non-dropping-particle":"","parse-names":false,"suffix":""},{"dropping-particle":"","family":"Benoit","given":"M. R.","non-dropping-particle":"","parse-names":false,"suffix":""},{"dropping-particle":"","family":"Ayyaswamy","given":"P. S.","non-dropping-particle":"","parse-names":false,"suffix":""},{"dropping-particle":"","family":"Matin","given":"A.","non-dropping-particle":"","parse-names":false,"suffix":""}],"container-title":"Applied and Environmental Microbiology","id":"ITEM-1","issued":{"date-parts":[["2006"]]},"title":"Escherichia coli biofilms formed under low-shear modeled microgravity in a ground-based system","type":"article-journal"},"uris":["http://www.mendeley.com/documents/?uuid=1a38d6f4-52e5-4abc-929b-9fbd9bbe26a8"]}],"mendeley":{"formattedCitation":"(Lynch et al., 2006)","manualFormatting":"Lynch et al. (2006)","plainTextFormattedCitation":"(Lynch et al., 2006)","previouslyFormattedCitation":"(Lynch et al., 2006)"},"properties":{"noteIndex":0},"schema":"https://github.com/citation-style-language/schema/raw/master/csl-citation.json"}</w:instrText>
      </w:r>
      <w:r w:rsidRPr="008C0E81">
        <w:rPr>
          <w:rFonts w:ascii="Times New Roman" w:hAnsi="Times New Roman" w:cs="Times New Roman"/>
          <w:sz w:val="24"/>
          <w:szCs w:val="24"/>
        </w:rPr>
        <w:fldChar w:fldCharType="separate"/>
      </w:r>
      <w:r w:rsidRPr="008C0E81">
        <w:rPr>
          <w:rFonts w:ascii="Times New Roman" w:hAnsi="Times New Roman" w:cs="Times New Roman"/>
          <w:noProof/>
          <w:sz w:val="24"/>
          <w:szCs w:val="24"/>
        </w:rPr>
        <w:t>Lynch et al. (2006)</w:t>
      </w:r>
      <w:r w:rsidRPr="008C0E81">
        <w:rPr>
          <w:rFonts w:ascii="Times New Roman" w:hAnsi="Times New Roman" w:cs="Times New Roman"/>
          <w:sz w:val="24"/>
          <w:szCs w:val="24"/>
        </w:rPr>
        <w:fldChar w:fldCharType="end"/>
      </w:r>
      <w:r w:rsidRPr="008C0E81">
        <w:rPr>
          <w:rFonts w:ascii="Times New Roman" w:hAnsi="Times New Roman" w:cs="Times New Roman"/>
          <w:sz w:val="24"/>
          <w:szCs w:val="24"/>
        </w:rPr>
        <w:t xml:space="preserve"> demonstrated the lower shear modeled microgravity (LSMMG) in ground-based systems leading to the formation of </w:t>
      </w:r>
      <w:r w:rsidRPr="008C0E81">
        <w:rPr>
          <w:rFonts w:ascii="Times New Roman" w:hAnsi="Times New Roman" w:cs="Times New Roman"/>
          <w:i/>
          <w:iCs/>
          <w:sz w:val="24"/>
          <w:szCs w:val="24"/>
        </w:rPr>
        <w:t>Escherichia coli</w:t>
      </w:r>
      <w:r w:rsidRPr="008C0E81">
        <w:rPr>
          <w:rFonts w:ascii="Times New Roman" w:hAnsi="Times New Roman" w:cs="Times New Roman"/>
          <w:sz w:val="24"/>
          <w:szCs w:val="24"/>
        </w:rPr>
        <w:t xml:space="preserve"> biofilms. Further, studies on the microbial biofilm formation ability and adaptations of </w:t>
      </w:r>
      <w:r w:rsidRPr="008C0E81">
        <w:rPr>
          <w:rFonts w:ascii="Times New Roman" w:hAnsi="Times New Roman" w:cs="Times New Roman"/>
          <w:i/>
          <w:iCs/>
          <w:sz w:val="24"/>
          <w:szCs w:val="24"/>
        </w:rPr>
        <w:t xml:space="preserve">Acinetobacter </w:t>
      </w:r>
      <w:proofErr w:type="spellStart"/>
      <w:r w:rsidRPr="008C0E81">
        <w:rPr>
          <w:rFonts w:ascii="Times New Roman" w:hAnsi="Times New Roman" w:cs="Times New Roman"/>
          <w:i/>
          <w:iCs/>
          <w:sz w:val="24"/>
          <w:szCs w:val="24"/>
        </w:rPr>
        <w:t>baumannii</w:t>
      </w:r>
      <w:proofErr w:type="spellEnd"/>
      <w:r w:rsidRPr="008C0E81">
        <w:rPr>
          <w:rFonts w:ascii="Times New Roman" w:hAnsi="Times New Roman" w:cs="Times New Roman"/>
          <w:sz w:val="24"/>
          <w:szCs w:val="24"/>
        </w:rPr>
        <w:t xml:space="preserve"> after the spaceflight on China Shenzhou 11 spacecraft resulted in overall decreased biofilms after 33 days of spaceflight </w:t>
      </w:r>
      <w:r w:rsidRPr="008C0E81">
        <w:rPr>
          <w:rFonts w:ascii="Times New Roman" w:hAnsi="Times New Roman" w:cs="Times New Roman"/>
          <w:sz w:val="24"/>
          <w:szCs w:val="24"/>
        </w:rPr>
        <w:fldChar w:fldCharType="begin" w:fldLock="1"/>
      </w:r>
      <w:r w:rsidRPr="008C0E81">
        <w:rPr>
          <w:rFonts w:ascii="Times New Roman" w:hAnsi="Times New Roman" w:cs="Times New Roman"/>
          <w:sz w:val="24"/>
          <w:szCs w:val="24"/>
        </w:rPr>
        <w:instrText>ADDIN CSL_CITATION {"citationItems":[{"id":"ITEM-1","itemData":{"DOI":"10.1002/mbo3.763","ISSN":"20458827","PMID":"30379419","abstract":"China has prepared for construction of a space station by the early 2020s. The mission will require astronauts to stay on the space station for at least 180 days. Microbes isolated from the International Space Station (ISS) have shown profound resistance to clinical antibiotics and environmental stresses. Previous studies have demonstrated that the space environment could affect microbial survival, growth, virulence, biofilms, metabolism, as well as their antibiotic-resistant phenotypes. Furthermore, several studies have reported that astronauts experience a decline in their immunity during long-duration spaceflights. Monitoring microbiomes in the ISS or the spacecraft will be beneficial for the prevention of infection among the astronauts during spaceflight. The development of a manned space program worldwide not only provides an opportunity to investigate the impact of this extreme environment on opportunistic pathogenic microbes, but also offers a unique platform to detect mutations in pathogenic bacteria. Various microorganisms have been carried on a spacecraft for academic purposes. Acinetobacter baumannii is a common multidrug-resistant bacterium often prevalent in hospitals. Variations in the ability to cope with environmental hazards increase the chances of microbial survival. Our study aimed to compare phenotypic variations and analyze genomic and transcriptomic variations in A. baumannii among three different groups: SS1 (33 days on the Shenzhou 11 spacecraft), GS1 (ground control), and Aba (reference strain). Consequently, the biofilm formation ability of the SS1 strain decreased after 33 days of spaceflight. Furthermore, high-throughput sequencing revealed that some differentially expressed genes were downregulated in the SS1 strain compared with those in the GS1 strain. In conclusion, this present study provides insights into the environmental adaptation of A. baumannii and might be useful for understanding changes in the opportunistic pathogenic microbes on our spacecraft and on China's future ISS.","author":[{"dropping-particle":"","family":"Zhao","given":"Xian","non-dropping-particle":"","parse-names":false,"suffix":""},{"dropping-particle":"","family":"Yu","given":"Yi","non-dropping-particle":"","parse-names":false,"suffix":""},{"dropping-particle":"","family":"Zhang","given":"Xuelin","non-dropping-particle":"","parse-names":false,"suffix":""},{"dropping-particle":"","family":"Huang","given":"Bing","non-dropping-particle":"","parse-names":false,"suffix":""},{"dropping-particle":"","family":"Bai","given":"Po","non-dropping-particle":"","parse-names":false,"suffix":""},{"dropping-particle":"","family":"Xu","given":"Chou","non-dropping-particle":"","parse-names":false,"suffix":""},{"dropping-particle":"","family":"Li","given":"Diangeng","non-dropping-particle":"","parse-names":false,"suffix":""},{"dropping-particle":"","family":"Zhang","given":"Bin","non-dropping-particle":"","parse-names":false,"suffix":""},{"dropping-particle":"","family":"Liu","given":"Changting","non-dropping-particle":"","parse-names":false,"suffix":""}],"container-title":"MicrobiologyOpen","id":"ITEM-1","issued":{"date-parts":[["2019"]]},"title":"Decreased biofilm formation ability of Acinetobacter baumannii after spaceflight on China's Shenzhou 11 spacecraft","type":"article-journal"},"uris":["http://www.mendeley.com/documents/?uuid=55a09ac5-6fd4-4e6d-9ef6-cf04c4d08fa5"]}],"mendeley":{"formattedCitation":"(Zhao et al., 2019)","plainTextFormattedCitation":"(Zhao et al., 2019)","previouslyFormattedCitation":"(Zhao et al., 2019)"},"properties":{"noteIndex":0},"schema":"https://github.com/citation-style-language/schema/raw/master/csl-citation.json"}</w:instrText>
      </w:r>
      <w:r w:rsidRPr="008C0E81">
        <w:rPr>
          <w:rFonts w:ascii="Times New Roman" w:hAnsi="Times New Roman" w:cs="Times New Roman"/>
          <w:sz w:val="24"/>
          <w:szCs w:val="24"/>
        </w:rPr>
        <w:fldChar w:fldCharType="separate"/>
      </w:r>
      <w:r w:rsidRPr="008C0E81">
        <w:rPr>
          <w:rFonts w:ascii="Times New Roman" w:hAnsi="Times New Roman" w:cs="Times New Roman"/>
          <w:noProof/>
          <w:sz w:val="24"/>
          <w:szCs w:val="24"/>
        </w:rPr>
        <w:t>(Zhao et al., 2019)</w:t>
      </w:r>
      <w:r w:rsidRPr="008C0E81">
        <w:rPr>
          <w:rFonts w:ascii="Times New Roman" w:hAnsi="Times New Roman" w:cs="Times New Roman"/>
          <w:sz w:val="24"/>
          <w:szCs w:val="24"/>
        </w:rPr>
        <w:fldChar w:fldCharType="end"/>
      </w:r>
      <w:r w:rsidRPr="008C0E81">
        <w:rPr>
          <w:rFonts w:ascii="Times New Roman" w:hAnsi="Times New Roman" w:cs="Times New Roman"/>
          <w:sz w:val="24"/>
          <w:szCs w:val="24"/>
        </w:rPr>
        <w:t xml:space="preserve">. </w:t>
      </w:r>
      <w:r w:rsidRPr="008C0E81">
        <w:rPr>
          <w:rFonts w:ascii="Times New Roman" w:hAnsi="Times New Roman" w:cs="Times New Roman"/>
          <w:sz w:val="24"/>
          <w:szCs w:val="24"/>
        </w:rPr>
        <w:fldChar w:fldCharType="begin" w:fldLock="1"/>
      </w:r>
      <w:r w:rsidRPr="008C0E81">
        <w:rPr>
          <w:rFonts w:ascii="Times New Roman" w:hAnsi="Times New Roman" w:cs="Times New Roman"/>
          <w:sz w:val="24"/>
          <w:szCs w:val="24"/>
        </w:rPr>
        <w:instrText>ADDIN CSL_CITATION {"citationItems":[{"id":"ITEM-1","itemData":{"DOI":"10.3389/fmicb.2019.00543","ISSN":"1664302X","abstract":"The International Space Station (ISS) is a closed habitat in a uniquely extreme and hostile environment. Due to these special conditions, the human microflora can undergo unusual changes and may represent health risks for the crew. To address this problem, we investigated the antimicrobial activity of AGXX®, a novel surface coating consisting of micro-galvanic elements of silver and ruthenium along with examining the activity of a conventional silver coating. The antimicrobial materials were exposed on the ISS for 6, 12, and 19 months each at a place frequently visited by the crew. Bacteria that survived on the antimicrobial coatings [AGXX® and silver (Ag)] or the uncoated stainless steel carrier (V2A, control material) were recovered, phylogenetically affiliated and characterized in terms of antibiotic resistance (phenotype and genotype), plasmid content, biofilm formation capacity and antibiotic resistance transferability. On all three materials, surviving bacteria were dominated by Gram-positive bacteria and among those by Staphylococcus, Bacillus and Enterococcus spp. The novel antimicrobial surface coating proved to be highly effective. The conventional Ag coating showed only little antimicrobial activity. Microbial diversity increased with increasing exposure time on all three materials. The number of recovered bacteria decreased significantly from V2A to V2A-Ag to AGXX®. After 6 months exposure on the ISS no bacteria were recovered from AGXX®, after 12 months nine and after 19 months three isolates were obtained. Most Gram-positive pathogenic isolates were multidrug resistant (resistant to more than three antibiotics). Sulfamethoxazole, erythromycin and ampicillin resistance were most prevalent. An Enterococcus faecalis strain recovered from V2A steel after 12 months exposure exhibited the highest number of resistances (n = 9). The most prevalent resistance genes were ermC (erythromycin resistance) and tetK (tetracycline resistance). Average transfer frequency of erythromycin, tetracycline and gentamicin resistance from selected ISS isolates was 10-5 transconjugants/recipient. Most importantly, no serious human pathogens such as methicillin resistant Staphylococcus aureus (MRSA) or vancomycin-resistant Enterococci (VRE) were found on any surface. Thus, the infection risk for the crew is low, especially when antimicrobial surfaces such as AGXX® are applied to surfaces prone to microbial contamination.","author":[{"dropping-particle":"","family":"Sobisch","given":"Lydia Yasmin","non-dropping-particle":"","parse-names":false,"suffix":""},{"dropping-particle":"","family":"Rogowski","given":"Katja Marie","non-dropping-particle":"","parse-names":false,"suffix":""},{"dropping-particle":"","family":"Fuchs","given":"Jonathan","non-dropping-particle":"","parse-names":false,"suffix":""},{"dropping-particle":"","family":"Schmieder","given":"Wilhelm","non-dropping-particle":"","parse-names":false,"suffix":""},{"dropping-particle":"","family":"Vaishampayan","given":"Ankita","non-dropping-particle":"","parse-names":false,"suffix":""},{"dropping-particle":"","family":"Oles","given":"Patricia","non-dropping-particle":"","parse-names":false,"suffix":""},{"dropping-particle":"","family":"Novikova","given":"Natalia","non-dropping-particle":"","parse-names":false,"suffix":""},{"dropping-particle":"","family":"Grohmann","given":"Elisabeth","non-dropping-particle":"","parse-names":false,"suffix":""}],"container-title":"Frontiers in Microbiology","id":"ITEM-1","issued":{"date-parts":[["2019"]]},"title":"Biofilm forming antibiotic resistant gram-positive pathogens isolated from surfaces on the international space station","type":"article-journal"},"uris":["http://www.mendeley.com/documents/?uuid=39c6c463-698d-4df0-8dc8-bff65a9d1974"]}],"mendeley":{"formattedCitation":"(Sobisch et al., 2019)","manualFormatting":"Sobisch et al. (2019)","plainTextFormattedCitation":"(Sobisch et al., 2019)","previouslyFormattedCitation":"(Sobisch et al., 2019)"},"properties":{"noteIndex":0},"schema":"https://github.com/citation-style-language/schema/raw/master/csl-citation.json"}</w:instrText>
      </w:r>
      <w:r w:rsidRPr="008C0E81">
        <w:rPr>
          <w:rFonts w:ascii="Times New Roman" w:hAnsi="Times New Roman" w:cs="Times New Roman"/>
          <w:sz w:val="24"/>
          <w:szCs w:val="24"/>
        </w:rPr>
        <w:fldChar w:fldCharType="separate"/>
      </w:r>
      <w:r w:rsidRPr="008C0E81">
        <w:rPr>
          <w:rFonts w:ascii="Times New Roman" w:hAnsi="Times New Roman" w:cs="Times New Roman"/>
          <w:noProof/>
          <w:sz w:val="24"/>
          <w:szCs w:val="24"/>
        </w:rPr>
        <w:t>Sobisch et al. (2019),</w:t>
      </w:r>
      <w:r w:rsidRPr="008C0E81">
        <w:rPr>
          <w:rFonts w:ascii="Times New Roman" w:hAnsi="Times New Roman" w:cs="Times New Roman"/>
          <w:sz w:val="24"/>
          <w:szCs w:val="24"/>
        </w:rPr>
        <w:fldChar w:fldCharType="end"/>
      </w:r>
      <w:r w:rsidRPr="008C0E81">
        <w:rPr>
          <w:rFonts w:ascii="Times New Roman" w:hAnsi="Times New Roman" w:cs="Times New Roman"/>
          <w:sz w:val="24"/>
          <w:szCs w:val="24"/>
        </w:rPr>
        <w:t xml:space="preserve"> with their colleagues, isolated biofilm causing antibiotic-resistant microorganisms </w:t>
      </w:r>
      <w:r w:rsidRPr="008C0E81">
        <w:rPr>
          <w:rFonts w:ascii="Times New Roman" w:hAnsi="Times New Roman" w:cs="Times New Roman"/>
          <w:i/>
          <w:iCs/>
          <w:sz w:val="24"/>
          <w:szCs w:val="24"/>
        </w:rPr>
        <w:t>Staphylococcus, Bacillus,</w:t>
      </w:r>
      <w:r w:rsidRPr="008C0E81">
        <w:rPr>
          <w:rFonts w:ascii="Times New Roman" w:hAnsi="Times New Roman" w:cs="Times New Roman"/>
          <w:sz w:val="24"/>
          <w:szCs w:val="24"/>
        </w:rPr>
        <w:t xml:space="preserve"> and </w:t>
      </w:r>
      <w:r w:rsidRPr="008C0E81">
        <w:rPr>
          <w:rFonts w:ascii="Times New Roman" w:hAnsi="Times New Roman" w:cs="Times New Roman"/>
          <w:i/>
          <w:iCs/>
          <w:sz w:val="24"/>
          <w:szCs w:val="24"/>
        </w:rPr>
        <w:t>Enterococcus</w:t>
      </w:r>
      <w:r w:rsidRPr="008C0E81">
        <w:rPr>
          <w:rFonts w:ascii="Times New Roman" w:hAnsi="Times New Roman" w:cs="Times New Roman"/>
          <w:sz w:val="24"/>
          <w:szCs w:val="24"/>
        </w:rPr>
        <w:t xml:space="preserve"> sps. from the surfaces of the ISS. Similarly, the study on the comparisons of antibiotic resistance, biofilm formation, and other factors of microorganisms </w:t>
      </w:r>
      <w:r w:rsidRPr="008C0E81">
        <w:rPr>
          <w:rFonts w:ascii="Times New Roman" w:hAnsi="Times New Roman" w:cs="Times New Roman"/>
          <w:i/>
          <w:iCs/>
          <w:sz w:val="24"/>
          <w:szCs w:val="24"/>
        </w:rPr>
        <w:t>Staphylococcus</w:t>
      </w:r>
      <w:r w:rsidRPr="008C0E81">
        <w:rPr>
          <w:rFonts w:ascii="Times New Roman" w:hAnsi="Times New Roman" w:cs="Times New Roman"/>
          <w:sz w:val="24"/>
          <w:szCs w:val="24"/>
        </w:rPr>
        <w:t xml:space="preserve"> and </w:t>
      </w:r>
      <w:r w:rsidRPr="008C0E81">
        <w:rPr>
          <w:rFonts w:ascii="Times New Roman" w:hAnsi="Times New Roman" w:cs="Times New Roman"/>
          <w:i/>
          <w:iCs/>
          <w:sz w:val="24"/>
          <w:szCs w:val="24"/>
        </w:rPr>
        <w:t>Enterococcus</w:t>
      </w:r>
      <w:r w:rsidRPr="008C0E81">
        <w:rPr>
          <w:rFonts w:ascii="Times New Roman" w:hAnsi="Times New Roman" w:cs="Times New Roman"/>
          <w:sz w:val="24"/>
          <w:szCs w:val="24"/>
        </w:rPr>
        <w:t xml:space="preserve"> isolated from ISS and Antarctic Research Station Concordia was conducted, resulting in their high biofilm formation ability and gene transfer capacity </w:t>
      </w:r>
      <w:r w:rsidRPr="008C0E81">
        <w:rPr>
          <w:rFonts w:ascii="Times New Roman" w:hAnsi="Times New Roman" w:cs="Times New Roman"/>
          <w:sz w:val="24"/>
          <w:szCs w:val="24"/>
        </w:rPr>
        <w:fldChar w:fldCharType="begin" w:fldLock="1"/>
      </w:r>
      <w:r w:rsidRPr="008C0E81">
        <w:rPr>
          <w:rFonts w:ascii="Times New Roman" w:hAnsi="Times New Roman" w:cs="Times New Roman"/>
          <w:sz w:val="24"/>
          <w:szCs w:val="24"/>
        </w:rPr>
        <w:instrText>ADDIN CSL_CITATION {"citationItems":[{"id":"ITEM-1","itemData":{"DOI":"10.1007/s00248-013-0193-4","ISSN":"00953628","abstract":"The International Space Station (ISS) and the Antarctic Research Station Concordia are confined and isolated habitats in extreme and hostile environments. The human and habitat microflora can alter due to the special environmental conditions resulting in microbial contamination and health risk for the crew. In this study, 29 isolates from the ISS and 55 from the Antarctic Research Station Concordia belonging to the genera Staphylococcus and Enterococcus were investigated. Resistance to one or more antibiotics was detected in 75. 8 % of the ISS and in 43. 6 % of the Concordia strains. The corresponding resistance genes were identified by polymerase chain reaction in 86 % of the resistant ISS strains and in 18. 2 % of the resistant Concordia strains. Plasmids are present in 86. 2 % of the ISS and in 78. 2 % of the Concordia strains. Eight Enterococcus faecalis strains (ISS) harbor plasmids of about 130 kb. Relaxase and/or transfer genes encoded on plasmids from gram-positive bacteria like pIP501, pRE25, pSK41, pGO1 and pT181 were detected in 86. 2 % of the ISS and in 52. 7 % of the Concordia strains. Most pSK41-homologous transfer genes were detected in ISS isolates belonging to coagulase-negative staphylococci. We demonstrated through mating experiments that Staphylococcus haemolyticus F2 (ISS) and the Concordia strain Staphylococcus hominis subsp. hominis G2 can transfer resistance genes to E. faecalis and Staphylococcus aureus, respectively. Biofilm formation was observed in 83 % of the ISS and in 92. 7 % of the Concordia strains. In conclusion, the ISS isolates were shown to encode more resistance genes and possess a higher gene transfer capacity due to the presence of three vir signature genes, virB1, virB4 and virD4 than the Concordia isolates. © 2013 Springer Science+Business Media New York.","author":[{"dropping-particle":"","family":"Schiwon","given":"Katarzyna","non-dropping-particle":"","parse-names":false,"suffix":""},{"dropping-particle":"","family":"Arends","given":"Karsten","non-dropping-particle":"","parse-names":false,"suffix":""},{"dropping-particle":"","family":"Rogowski","given":"Katja Marie","non-dropping-particle":"","parse-names":false,"suffix":""},{"dropping-particle":"","family":"Fürch","given":"Svea","non-dropping-particle":"","parse-names":false,"suffix":""},{"dropping-particle":"","family":"Prescha","given":"Katrin","non-dropping-particle":"","parse-names":false,"suffix":""},{"dropping-particle":"","family":"Sakinc","given":"Türkan","non-dropping-particle":"","parse-names":false,"suffix":""},{"dropping-particle":"","family":"Houdt","given":"Rob","non-dropping-particle":"Van","parse-names":false,"suffix":""},{"dropping-particle":"","family":"Werner","given":"Guido","non-dropping-particle":"","parse-names":false,"suffix":""},{"dropping-particle":"","family":"Grohmann","given":"Elisabeth","non-dropping-particle":"","parse-names":false,"suffix":""}],"container-title":"Microbial Ecology","id":"ITEM-1","issued":{"date-parts":[["2013"]]},"title":"Comparison of Antibiotic Resistance, Biofilm Formation and Conjugative Transfer of Staphylococcus and Enterococcus Isolates from International Space Station and Antarctic Research Station Concordia","type":"article-journal"},"uris":["http://www.mendeley.com/documents/?uuid=0cd1797f-a958-40c6-91d8-81110fe46bf2"]}],"mendeley":{"formattedCitation":"(Schiwon et al., 2013)","plainTextFormattedCitation":"(Schiwon et al., 2013)","previouslyFormattedCitation":"(Schiwon et al., 2013)"},"properties":{"noteIndex":0},"schema":"https://github.com/citation-style-language/schema/raw/master/csl-citation.json"}</w:instrText>
      </w:r>
      <w:r w:rsidRPr="008C0E81">
        <w:rPr>
          <w:rFonts w:ascii="Times New Roman" w:hAnsi="Times New Roman" w:cs="Times New Roman"/>
          <w:sz w:val="24"/>
          <w:szCs w:val="24"/>
        </w:rPr>
        <w:fldChar w:fldCharType="separate"/>
      </w:r>
      <w:r w:rsidRPr="008C0E81">
        <w:rPr>
          <w:rFonts w:ascii="Times New Roman" w:hAnsi="Times New Roman" w:cs="Times New Roman"/>
          <w:noProof/>
          <w:sz w:val="24"/>
          <w:szCs w:val="24"/>
        </w:rPr>
        <w:t>(Schiwon et al., 2013)</w:t>
      </w:r>
      <w:r w:rsidRPr="008C0E81">
        <w:rPr>
          <w:rFonts w:ascii="Times New Roman" w:hAnsi="Times New Roman" w:cs="Times New Roman"/>
          <w:sz w:val="24"/>
          <w:szCs w:val="24"/>
        </w:rPr>
        <w:fldChar w:fldCharType="end"/>
      </w:r>
      <w:r w:rsidRPr="008C0E81">
        <w:rPr>
          <w:rFonts w:ascii="Times New Roman" w:hAnsi="Times New Roman" w:cs="Times New Roman"/>
          <w:sz w:val="24"/>
          <w:szCs w:val="24"/>
        </w:rPr>
        <w:t>. Furthermore, as the search for novel microorganisms and their diversity in ISS is implemented, future life exploration in space is paving the way for new opportunities to astrobiology.</w:t>
      </w:r>
    </w:p>
    <w:p w14:paraId="51B2090E" w14:textId="77777777" w:rsidR="00D77279" w:rsidRPr="008C0E81" w:rsidRDefault="00D77279" w:rsidP="00D77279">
      <w:pPr>
        <w:pStyle w:val="ListParagraph"/>
        <w:numPr>
          <w:ilvl w:val="1"/>
          <w:numId w:val="2"/>
        </w:numPr>
        <w:shd w:val="clear" w:color="auto" w:fill="FFFFFF"/>
        <w:spacing w:before="100" w:beforeAutospacing="1" w:after="24" w:line="276" w:lineRule="auto"/>
        <w:jc w:val="both"/>
        <w:rPr>
          <w:rFonts w:ascii="Times New Roman" w:hAnsi="Times New Roman" w:cs="Times New Roman"/>
          <w:b/>
          <w:sz w:val="28"/>
          <w:szCs w:val="28"/>
          <w:u w:val="single"/>
        </w:rPr>
      </w:pPr>
      <w:r w:rsidRPr="008C0E81">
        <w:rPr>
          <w:rFonts w:ascii="Times New Roman" w:hAnsi="Times New Roman" w:cs="Times New Roman"/>
          <w:b/>
          <w:sz w:val="28"/>
          <w:szCs w:val="28"/>
          <w:u w:val="single"/>
        </w:rPr>
        <w:lastRenderedPageBreak/>
        <w:t>Applications of Micro-organisms in Space</w:t>
      </w:r>
    </w:p>
    <w:p w14:paraId="36124976" w14:textId="77777777" w:rsidR="00D77279" w:rsidRPr="008C0E81" w:rsidRDefault="00D77279" w:rsidP="00D77279">
      <w:pPr>
        <w:pStyle w:val="ListParagraph"/>
        <w:numPr>
          <w:ilvl w:val="2"/>
          <w:numId w:val="2"/>
        </w:numPr>
        <w:spacing w:line="276" w:lineRule="auto"/>
        <w:jc w:val="both"/>
        <w:rPr>
          <w:rFonts w:ascii="Times New Roman" w:hAnsi="Times New Roman" w:cs="Times New Roman"/>
          <w:b/>
          <w:sz w:val="24"/>
          <w:szCs w:val="24"/>
        </w:rPr>
      </w:pPr>
      <w:r w:rsidRPr="008C0E81">
        <w:rPr>
          <w:rFonts w:ascii="Times New Roman" w:hAnsi="Times New Roman" w:cs="Times New Roman"/>
          <w:b/>
          <w:sz w:val="24"/>
          <w:szCs w:val="24"/>
        </w:rPr>
        <w:t xml:space="preserve">Applications of Micro-organisms as Microbial Fuel cells in Space </w:t>
      </w:r>
    </w:p>
    <w:p w14:paraId="7698F281" w14:textId="77777777" w:rsidR="00D77279" w:rsidRPr="008C0E81" w:rsidRDefault="00D77279" w:rsidP="00D77279">
      <w:pPr>
        <w:spacing w:line="276" w:lineRule="auto"/>
        <w:jc w:val="both"/>
        <w:rPr>
          <w:rFonts w:ascii="Times New Roman" w:hAnsi="Times New Roman" w:cs="Times New Roman"/>
          <w:sz w:val="24"/>
          <w:szCs w:val="24"/>
        </w:rPr>
      </w:pPr>
      <w:r w:rsidRPr="008C0E81">
        <w:rPr>
          <w:rFonts w:ascii="Times New Roman" w:hAnsi="Times New Roman" w:cs="Times New Roman"/>
          <w:sz w:val="24"/>
          <w:szCs w:val="24"/>
        </w:rPr>
        <w:t xml:space="preserve">Biological systems for life support in space have been used since the 1950s </w:t>
      </w:r>
      <w:r w:rsidRPr="008C0E81">
        <w:rPr>
          <w:rFonts w:ascii="Times New Roman" w:hAnsi="Times New Roman" w:cs="Times New Roman"/>
          <w:sz w:val="24"/>
          <w:szCs w:val="24"/>
        </w:rPr>
        <w:fldChar w:fldCharType="begin" w:fldLock="1"/>
      </w:r>
      <w:r w:rsidRPr="008C0E81">
        <w:rPr>
          <w:rFonts w:ascii="Times New Roman" w:hAnsi="Times New Roman" w:cs="Times New Roman"/>
          <w:sz w:val="24"/>
          <w:szCs w:val="24"/>
        </w:rPr>
        <w:instrText>ADDIN CSL_CITATION {"citationItems":[{"id":"ITEM-1","itemData":{"ISSN":"0095991X","PMID":"13192052","author":[{"dropping-particle":"","family":"MYERS","given":"J.","non-dropping-particle":"","parse-names":false,"suffix":""}],"container-title":"The Journal of aviation medicine","id":"ITEM-1","issued":{"date-parts":[["1954"]]},"title":"Basic remarks on the use of plants as biological gas exchangers in a closed system.","type":"article-journal"},"uris":["http://www.mendeley.com/documents/?uuid=4fdf1495-b056-43e7-a8a9-6bf8408f302c"]}],"mendeley":{"formattedCitation":"(MYERS, 1954)","manualFormatting":"(Myers, 1954)","plainTextFormattedCitation":"(MYERS, 1954)","previouslyFormattedCitation":"(MYERS, 1954)"},"properties":{"noteIndex":0},"schema":"https://github.com/citation-style-language/schema/raw/master/csl-citation.json"}</w:instrText>
      </w:r>
      <w:r w:rsidRPr="008C0E81">
        <w:rPr>
          <w:rFonts w:ascii="Times New Roman" w:hAnsi="Times New Roman" w:cs="Times New Roman"/>
          <w:sz w:val="24"/>
          <w:szCs w:val="24"/>
        </w:rPr>
        <w:fldChar w:fldCharType="separate"/>
      </w:r>
      <w:r w:rsidRPr="008C0E81">
        <w:rPr>
          <w:rFonts w:ascii="Times New Roman" w:hAnsi="Times New Roman" w:cs="Times New Roman"/>
          <w:noProof/>
          <w:sz w:val="24"/>
          <w:szCs w:val="24"/>
        </w:rPr>
        <w:t>(Myers, 1954)</w:t>
      </w:r>
      <w:r w:rsidRPr="008C0E81">
        <w:rPr>
          <w:rFonts w:ascii="Times New Roman" w:hAnsi="Times New Roman" w:cs="Times New Roman"/>
          <w:sz w:val="24"/>
          <w:szCs w:val="24"/>
        </w:rPr>
        <w:fldChar w:fldCharType="end"/>
      </w:r>
      <w:r w:rsidRPr="008C0E81">
        <w:rPr>
          <w:rFonts w:ascii="Times New Roman" w:hAnsi="Times New Roman" w:cs="Times New Roman"/>
          <w:sz w:val="24"/>
          <w:szCs w:val="24"/>
        </w:rPr>
        <w:t xml:space="preserve">. NASA initiated the Controlled Ecological Life Support System (CELSS) program, NASA L/MSTP tests, the European Space Agency’s Micro-Ecological Life Support System Alternative (MELISSA) Project </w:t>
      </w:r>
      <w:r w:rsidRPr="008C0E81">
        <w:rPr>
          <w:rFonts w:ascii="Times New Roman" w:hAnsi="Times New Roman" w:cs="Times New Roman"/>
          <w:sz w:val="24"/>
          <w:szCs w:val="24"/>
        </w:rPr>
        <w:fldChar w:fldCharType="begin" w:fldLock="1"/>
      </w:r>
      <w:r w:rsidRPr="008C0E81">
        <w:rPr>
          <w:rFonts w:ascii="Times New Roman" w:hAnsi="Times New Roman" w:cs="Times New Roman"/>
          <w:sz w:val="24"/>
          <w:szCs w:val="24"/>
        </w:rPr>
        <w:instrText>ADDIN CSL_CITATION {"citationItems":[{"id":"ITEM-1","itemData":{"DOI":"10.1016/0273-1177(84)90566-0","ISSN":"02731177","PMID":"11537778","abstract":"Studies of bioregenerative life support systems for use in space indicate that they are scientifically feasible. Preliminary data suggest that they would provide cost- and weight-saving benefits for low Earth orbit, long duration space platforms. Concepts of such systems include the use of higher plants and/or micro-algae as sources of food, potable water and oxygen, and as sinks for carbon dioxide and metabolic wastes. Recycling of materials within the system will require processing of food organism and crew wastes using microbiological and/or physical chemical techniques. The dynamics of material flow within the system will require monitoring, control, stabilization and maintenance imposed by computers. Future phases of study will continue investigations of higher plant and algal physiology, environmental responses, and control; flight experiments for testing responses of organisms to weightlessness and increased radiation levels; and development of ground-based facilities for the study of recycling within a bioregerative life support system. © 1984.","author":[{"dropping-particle":"","family":"MacElroy","given":"R. D.","non-dropping-particle":"","parse-names":false,"suffix":""},{"dropping-particle":"","family":"Bredt","given":"J.","non-dropping-particle":"","parse-names":false,"suffix":""}],"container-title":"Advances in Space Research","id":"ITEM-1","issued":{"date-parts":[["1984"]]},"title":"Current concepts and future directions of CELSS","type":"article-journal"},"uris":["http://www.mendeley.com/documents/?uuid=88775615-5e20-41d0-a130-e4646b584415"]}],"mendeley":{"formattedCitation":"(MacElroy &amp; Bredt, 1984)","plainTextFormattedCitation":"(MacElroy &amp; Bredt, 1984)","previouslyFormattedCitation":"(MacElroy &amp; Bredt, 1984)"},"properties":{"noteIndex":0},"schema":"https://github.com/citation-style-language/schema/raw/master/csl-citation.json"}</w:instrText>
      </w:r>
      <w:r w:rsidRPr="008C0E81">
        <w:rPr>
          <w:rFonts w:ascii="Times New Roman" w:hAnsi="Times New Roman" w:cs="Times New Roman"/>
          <w:sz w:val="24"/>
          <w:szCs w:val="24"/>
        </w:rPr>
        <w:fldChar w:fldCharType="separate"/>
      </w:r>
      <w:r w:rsidRPr="008C0E81">
        <w:rPr>
          <w:rFonts w:ascii="Times New Roman" w:hAnsi="Times New Roman" w:cs="Times New Roman"/>
          <w:noProof/>
          <w:sz w:val="24"/>
          <w:szCs w:val="24"/>
        </w:rPr>
        <w:t>(MacElroy &amp; Bredt, 1984)</w:t>
      </w:r>
      <w:r w:rsidRPr="008C0E81">
        <w:rPr>
          <w:rFonts w:ascii="Times New Roman" w:hAnsi="Times New Roman" w:cs="Times New Roman"/>
          <w:sz w:val="24"/>
          <w:szCs w:val="24"/>
        </w:rPr>
        <w:fldChar w:fldCharType="end"/>
      </w:r>
      <w:r w:rsidRPr="008C0E81">
        <w:rPr>
          <w:rFonts w:ascii="Times New Roman" w:hAnsi="Times New Roman" w:cs="Times New Roman"/>
          <w:sz w:val="24"/>
          <w:szCs w:val="24"/>
        </w:rPr>
        <w:t>.</w:t>
      </w:r>
      <w:r w:rsidRPr="008C0E81">
        <w:rPr>
          <w:rFonts w:ascii="Times New Roman" w:hAnsi="Times New Roman" w:cs="Times New Roman"/>
          <w:b/>
          <w:sz w:val="24"/>
          <w:szCs w:val="24"/>
        </w:rPr>
        <w:t xml:space="preserve"> </w:t>
      </w:r>
      <w:r w:rsidRPr="008C0E81">
        <w:rPr>
          <w:rFonts w:ascii="Times New Roman" w:hAnsi="Times New Roman" w:cs="Times New Roman"/>
          <w:sz w:val="24"/>
          <w:szCs w:val="24"/>
        </w:rPr>
        <w:t xml:space="preserve">The </w:t>
      </w:r>
      <w:proofErr w:type="spellStart"/>
      <w:r w:rsidRPr="008C0E81">
        <w:rPr>
          <w:rFonts w:ascii="Times New Roman" w:hAnsi="Times New Roman" w:cs="Times New Roman"/>
          <w:sz w:val="24"/>
          <w:szCs w:val="24"/>
        </w:rPr>
        <w:t>MELiSSA</w:t>
      </w:r>
      <w:proofErr w:type="spellEnd"/>
      <w:r w:rsidRPr="008C0E81">
        <w:rPr>
          <w:rFonts w:ascii="Times New Roman" w:hAnsi="Times New Roman" w:cs="Times New Roman"/>
          <w:b/>
          <w:sz w:val="24"/>
          <w:szCs w:val="24"/>
        </w:rPr>
        <w:t xml:space="preserve"> </w:t>
      </w:r>
      <w:r w:rsidRPr="008C0E81">
        <w:rPr>
          <w:rFonts w:ascii="Times New Roman" w:hAnsi="Times New Roman" w:cs="Times New Roman"/>
          <w:sz w:val="24"/>
          <w:szCs w:val="24"/>
        </w:rPr>
        <w:t xml:space="preserve">loop is a system that uses </w:t>
      </w:r>
      <w:proofErr w:type="gramStart"/>
      <w:r w:rsidRPr="008C0E81">
        <w:rPr>
          <w:rFonts w:ascii="Times New Roman" w:hAnsi="Times New Roman" w:cs="Times New Roman"/>
          <w:sz w:val="24"/>
          <w:szCs w:val="24"/>
        </w:rPr>
        <w:t>a number of</w:t>
      </w:r>
      <w:proofErr w:type="gramEnd"/>
      <w:r w:rsidRPr="008C0E81">
        <w:rPr>
          <w:rFonts w:ascii="Times New Roman" w:hAnsi="Times New Roman" w:cs="Times New Roman"/>
          <w:sz w:val="24"/>
          <w:szCs w:val="24"/>
        </w:rPr>
        <w:t xml:space="preserve"> microbial species and plant cells. The concept of utilization of MFC by using human waste generated in spacecraft for microbial electricity generation was conceived in 1960 </w:t>
      </w:r>
      <w:r w:rsidRPr="008C0E81">
        <w:rPr>
          <w:rFonts w:ascii="Times New Roman" w:hAnsi="Times New Roman" w:cs="Times New Roman"/>
          <w:sz w:val="24"/>
          <w:szCs w:val="24"/>
        </w:rPr>
        <w:fldChar w:fldCharType="begin" w:fldLock="1"/>
      </w:r>
      <w:r w:rsidRPr="008C0E81">
        <w:rPr>
          <w:rFonts w:ascii="Times New Roman" w:hAnsi="Times New Roman" w:cs="Times New Roman"/>
          <w:sz w:val="24"/>
          <w:szCs w:val="24"/>
        </w:rPr>
        <w:instrText>ADDIN CSL_CITATION {"citationItems":[{"id":"ITEM-1","itemData":{"DOI":"10.1079/9781845939564.0162","ISBN":"9781845939564","author":[{"dropping-particle":"","family":"Guo","given":"Kun","non-dropping-particle":"","parse-names":false,"suffix":""},{"dropping-particle":"","family":"Hassett","given":"Daniel J.","non-dropping-particle":"","parse-names":false,"suffix":""},{"dropping-particle":"","family":"Gu","given":"Tingyue","non-dropping-particle":"","parse-names":false,"suffix":""}],"container-title":"Microbial Biotechnology: Energy and Environment","id":"ITEM-1","issued":{"date-parts":[["2012"]]},"title":"Microbial fuel cells: Electricity generation from organic wastes by microbes","type":"chapter"},"uris":["http://www.mendeley.com/documents/?uuid=b5462da5-baf4-483d-a119-0af7248ad815"]}],"mendeley":{"formattedCitation":"(Guo et al., 2012)","plainTextFormattedCitation":"(Guo et al., 2012)","previouslyFormattedCitation":"(Guo et al., 2012)"},"properties":{"noteIndex":0},"schema":"https://github.com/citation-style-language/schema/raw/master/csl-citation.json"}</w:instrText>
      </w:r>
      <w:r w:rsidRPr="008C0E81">
        <w:rPr>
          <w:rFonts w:ascii="Times New Roman" w:hAnsi="Times New Roman" w:cs="Times New Roman"/>
          <w:sz w:val="24"/>
          <w:szCs w:val="24"/>
        </w:rPr>
        <w:fldChar w:fldCharType="separate"/>
      </w:r>
      <w:r w:rsidRPr="008C0E81">
        <w:rPr>
          <w:rFonts w:ascii="Times New Roman" w:hAnsi="Times New Roman" w:cs="Times New Roman"/>
          <w:noProof/>
          <w:sz w:val="24"/>
          <w:szCs w:val="24"/>
        </w:rPr>
        <w:t>(Guo et al., 2012)</w:t>
      </w:r>
      <w:r w:rsidRPr="008C0E81">
        <w:rPr>
          <w:rFonts w:ascii="Times New Roman" w:hAnsi="Times New Roman" w:cs="Times New Roman"/>
          <w:sz w:val="24"/>
          <w:szCs w:val="24"/>
        </w:rPr>
        <w:fldChar w:fldCharType="end"/>
      </w:r>
      <w:r w:rsidRPr="008C0E81">
        <w:rPr>
          <w:rFonts w:ascii="Times New Roman" w:hAnsi="Times New Roman" w:cs="Times New Roman"/>
          <w:sz w:val="24"/>
          <w:szCs w:val="24"/>
        </w:rPr>
        <w:t xml:space="preserve">. NASA has examined the potential to use MFC as part of advanced life support in long-haul spaceflights during the 1960s </w:t>
      </w:r>
      <w:r w:rsidRPr="008C0E81">
        <w:rPr>
          <w:rFonts w:ascii="Times New Roman" w:hAnsi="Times New Roman" w:cs="Times New Roman"/>
          <w:sz w:val="24"/>
          <w:szCs w:val="24"/>
        </w:rPr>
        <w:fldChar w:fldCharType="begin" w:fldLock="1"/>
      </w:r>
      <w:r w:rsidRPr="008C0E81">
        <w:rPr>
          <w:rFonts w:ascii="Times New Roman" w:hAnsi="Times New Roman" w:cs="Times New Roman"/>
          <w:sz w:val="24"/>
          <w:szCs w:val="24"/>
        </w:rPr>
        <w:instrText>ADDIN CSL_CITATION {"citationItems":[{"id":"ITEM-1","itemData":{"ISSN":"00113891","abstract":"One type of genuine fuel cell that does hold promise in the long-term is the biological fuel cell. Unlike conventional fuel cells, which employ hydrogen, ethanol and methanol as fuel, biological fuel cells use organic products produced by metabolic processes or use organic electron donors utilized in the growth processes as fuels for current generation. A distinctive feature of biological fuel cells is that the electrode reactions are controlled by biocatalysts, i.e. the biological redox-reactions are enzymatically driven, while in chemical fuel cells catalysts such as platinum determine the electrode kinetics. This article provides a brief introduction to biological fuel cells along with their envisaged applications.","author":[{"dropping-particle":"","family":"Shukla","given":"A. K.","non-dropping-particle":"","parse-names":false,"suffix":""},{"dropping-particle":"","family":"Suresh","given":"P.","non-dropping-particle":"","parse-names":false,"suffix":""},{"dropping-particle":"","family":"Berchmans","given":"S.","non-dropping-particle":"","parse-names":false,"suffix":""},{"dropping-particle":"","family":"Rajendran","given":"A.","non-dropping-particle":"","parse-names":false,"suffix":""}],"container-title":"Current Science","id":"ITEM-1","issued":{"date-parts":[["2004"]]},"title":"Biological fuel cells and their applications","type":"article"},"uris":["http://www.mendeley.com/documents/?uuid=ea263a7d-3f4d-4625-92f4-8d9ea710eb5e"]}],"mendeley":{"formattedCitation":"(Shukla et al., 2004)","plainTextFormattedCitation":"(Shukla et al., 2004)","previouslyFormattedCitation":"(Shukla et al., 2004)"},"properties":{"noteIndex":0},"schema":"https://github.com/citation-style-language/schema/raw/master/csl-citation.json"}</w:instrText>
      </w:r>
      <w:r w:rsidRPr="008C0E81">
        <w:rPr>
          <w:rFonts w:ascii="Times New Roman" w:hAnsi="Times New Roman" w:cs="Times New Roman"/>
          <w:sz w:val="24"/>
          <w:szCs w:val="24"/>
        </w:rPr>
        <w:fldChar w:fldCharType="separate"/>
      </w:r>
      <w:r w:rsidRPr="008C0E81">
        <w:rPr>
          <w:rFonts w:ascii="Times New Roman" w:hAnsi="Times New Roman" w:cs="Times New Roman"/>
          <w:noProof/>
          <w:sz w:val="24"/>
          <w:szCs w:val="24"/>
        </w:rPr>
        <w:t>(Shukla et al., 2004)</w:t>
      </w:r>
      <w:r w:rsidRPr="008C0E81">
        <w:rPr>
          <w:rFonts w:ascii="Times New Roman" w:hAnsi="Times New Roman" w:cs="Times New Roman"/>
          <w:sz w:val="24"/>
          <w:szCs w:val="24"/>
        </w:rPr>
        <w:fldChar w:fldCharType="end"/>
      </w:r>
      <w:r w:rsidRPr="008C0E81">
        <w:rPr>
          <w:rFonts w:ascii="Times New Roman" w:hAnsi="Times New Roman" w:cs="Times New Roman"/>
          <w:sz w:val="24"/>
          <w:szCs w:val="24"/>
        </w:rPr>
        <w:t xml:space="preserve">. These studies were discontinued because the underlying processes were not well understood. MFCs can now be employed in long-term space flight such as a mission to Mars for producing electricity using organic wastes generated onboard a spaceship. It is perused that in the future, a miniature MFC inside a human body fuelled by the nutrients from the body can be used to power a medical implant </w:t>
      </w:r>
      <w:r w:rsidRPr="008C0E81">
        <w:rPr>
          <w:rFonts w:ascii="Times New Roman" w:hAnsi="Times New Roman" w:cs="Times New Roman"/>
          <w:sz w:val="24"/>
          <w:szCs w:val="24"/>
        </w:rPr>
        <w:fldChar w:fldCharType="begin" w:fldLock="1"/>
      </w:r>
      <w:r w:rsidRPr="008C0E81">
        <w:rPr>
          <w:rFonts w:ascii="Times New Roman" w:hAnsi="Times New Roman" w:cs="Times New Roman"/>
          <w:sz w:val="24"/>
          <w:szCs w:val="24"/>
        </w:rPr>
        <w:instrText>ADDIN CSL_CITATION {"citationItems":[{"id":"ITEM-1","itemData":{"DOI":"10.1016/j.jpowsour.2007.03.048","ISSN":"03787753","abstract":"A carbon nanotube (CNT)/polyaniline (PANI) composite is evaluated as an anode material for high-power microbial fuel cells (MFCs). Fourier transform infrared spectroscopy (FTIR) and scanning electron microscopy (SEM) are employed to characterize the chemical composition and morphology of plain PANI and the CNT/PANI composite. The electrocatalytic behaviour of the composite anode is investigated by means of electrochemical impedance spectroscopy (EIS) and discharge experiments. The current generation profile and constant current discharge curves of anodes made from plain PANI, 1 wt.% and 20 wt.% CNT in CNT-PANI composites reveal that the performance of the composite anodes is superior. The 20 wt.% CNT composite anode has the highest electrochemical activity and its maximum power density is 42 mW m-2 with Escherichia coli as the microbial catalyst. In comparison with the reported performance of different anodes used in E. coli-based MFCs, the CNT/PANI composite anode is excellent and is promising for MFC applications. © 2007 Elsevier B.V. All rights reserved.","author":[{"dropping-particle":"","family":"Qiao","given":"Yan","non-dropping-particle":"","parse-names":false,"suffix":""},{"dropping-particle":"","family":"Li","given":"Chang Ming","non-dropping-particle":"","parse-names":false,"suffix":""},{"dropping-particle":"","family":"Bao","given":"Shu Juan","non-dropping-particle":"","parse-names":false,"suffix":""},{"dropping-particle":"","family":"Bao","given":"Qiao Liang","non-dropping-particle":"","parse-names":false,"suffix":""}],"container-title":"Journal of Power Sources","id":"ITEM-1","issued":{"date-parts":[["2007"]]},"title":"Carbon nanotube/polyaniline composite as anode material for microbial fuel cells","type":"article-journal"},"uris":["http://www.mendeley.com/documents/?uuid=48cb8726-da4c-44b5-a4e4-5ba3075df609"]}],"mendeley":{"formattedCitation":"(Qiao et al., 2007)","plainTextFormattedCitation":"(Qiao et al., 2007)","previouslyFormattedCitation":"(Qiao et al., 2007)"},"properties":{"noteIndex":0},"schema":"https://github.com/citation-style-language/schema/raw/master/csl-citation.json"}</w:instrText>
      </w:r>
      <w:r w:rsidRPr="008C0E81">
        <w:rPr>
          <w:rFonts w:ascii="Times New Roman" w:hAnsi="Times New Roman" w:cs="Times New Roman"/>
          <w:sz w:val="24"/>
          <w:szCs w:val="24"/>
        </w:rPr>
        <w:fldChar w:fldCharType="separate"/>
      </w:r>
      <w:r w:rsidRPr="008C0E81">
        <w:rPr>
          <w:rFonts w:ascii="Times New Roman" w:hAnsi="Times New Roman" w:cs="Times New Roman"/>
          <w:noProof/>
          <w:sz w:val="24"/>
          <w:szCs w:val="24"/>
        </w:rPr>
        <w:t>(Qiao et al., 2007)</w:t>
      </w:r>
      <w:r w:rsidRPr="008C0E81">
        <w:rPr>
          <w:rFonts w:ascii="Times New Roman" w:hAnsi="Times New Roman" w:cs="Times New Roman"/>
          <w:sz w:val="24"/>
          <w:szCs w:val="24"/>
        </w:rPr>
        <w:fldChar w:fldCharType="end"/>
      </w:r>
      <w:r w:rsidRPr="008C0E81">
        <w:rPr>
          <w:rFonts w:ascii="Times New Roman" w:hAnsi="Times New Roman" w:cs="Times New Roman"/>
          <w:sz w:val="24"/>
          <w:szCs w:val="24"/>
        </w:rPr>
        <w:t>.</w:t>
      </w:r>
    </w:p>
    <w:p w14:paraId="649C395E" w14:textId="77777777" w:rsidR="00D77279" w:rsidRPr="008C0E81" w:rsidRDefault="00D77279" w:rsidP="00D77279">
      <w:pPr>
        <w:pStyle w:val="ListParagraph"/>
        <w:numPr>
          <w:ilvl w:val="2"/>
          <w:numId w:val="2"/>
        </w:numPr>
        <w:spacing w:line="276" w:lineRule="auto"/>
        <w:jc w:val="both"/>
        <w:rPr>
          <w:rFonts w:ascii="Times New Roman" w:hAnsi="Times New Roman" w:cs="Times New Roman"/>
          <w:b/>
          <w:sz w:val="24"/>
          <w:szCs w:val="24"/>
        </w:rPr>
      </w:pPr>
      <w:r w:rsidRPr="008C0E81">
        <w:rPr>
          <w:rFonts w:ascii="Times New Roman" w:hAnsi="Times New Roman" w:cs="Times New Roman"/>
          <w:b/>
          <w:sz w:val="24"/>
          <w:szCs w:val="24"/>
        </w:rPr>
        <w:t>Applications of Microbial proteins and molecules in Space</w:t>
      </w:r>
    </w:p>
    <w:p w14:paraId="5851CAC0" w14:textId="055F7FA9" w:rsidR="00D77279" w:rsidRPr="008C0E81" w:rsidRDefault="00D77279" w:rsidP="00D77279">
      <w:pPr>
        <w:spacing w:line="276" w:lineRule="auto"/>
        <w:jc w:val="both"/>
        <w:rPr>
          <w:rFonts w:ascii="Times New Roman" w:hAnsi="Times New Roman" w:cs="Times New Roman"/>
          <w:sz w:val="24"/>
          <w:szCs w:val="24"/>
        </w:rPr>
      </w:pPr>
      <w:r w:rsidRPr="008C0E81">
        <w:rPr>
          <w:rFonts w:ascii="Times New Roman" w:hAnsi="Times New Roman" w:cs="Times New Roman"/>
          <w:sz w:val="24"/>
          <w:szCs w:val="24"/>
        </w:rPr>
        <w:t>Electrically important molecules and proteins can be further used for enhancing MFC technology for space applications that impact NASA missions. The target molecules that can be genetically engineered for MFC are Piezo Electric Proteins (</w:t>
      </w:r>
      <w:proofErr w:type="spellStart"/>
      <w:r w:rsidRPr="008C0E81">
        <w:rPr>
          <w:rFonts w:ascii="Times New Roman" w:hAnsi="Times New Roman" w:cs="Times New Roman"/>
          <w:sz w:val="24"/>
          <w:szCs w:val="24"/>
        </w:rPr>
        <w:t>Prestin</w:t>
      </w:r>
      <w:proofErr w:type="spellEnd"/>
      <w:r w:rsidRPr="008C0E81">
        <w:rPr>
          <w:rFonts w:ascii="Times New Roman" w:hAnsi="Times New Roman" w:cs="Times New Roman"/>
          <w:sz w:val="24"/>
          <w:szCs w:val="24"/>
        </w:rPr>
        <w:t>), Photo-Active Proteins, Mechanosensitive ion channels (</w:t>
      </w:r>
      <w:proofErr w:type="spellStart"/>
      <w:r w:rsidRPr="008C0E81">
        <w:rPr>
          <w:rFonts w:ascii="Times New Roman" w:hAnsi="Times New Roman" w:cs="Times New Roman"/>
          <w:sz w:val="24"/>
          <w:szCs w:val="24"/>
        </w:rPr>
        <w:t>MscL</w:t>
      </w:r>
      <w:proofErr w:type="spellEnd"/>
      <w:r w:rsidRPr="008C0E81">
        <w:rPr>
          <w:rFonts w:ascii="Times New Roman" w:hAnsi="Times New Roman" w:cs="Times New Roman"/>
          <w:sz w:val="24"/>
          <w:szCs w:val="24"/>
        </w:rPr>
        <w:t xml:space="preserve">, </w:t>
      </w:r>
      <w:proofErr w:type="spellStart"/>
      <w:r w:rsidRPr="008C0E81">
        <w:rPr>
          <w:rFonts w:ascii="Times New Roman" w:hAnsi="Times New Roman" w:cs="Times New Roman"/>
          <w:sz w:val="24"/>
          <w:szCs w:val="24"/>
        </w:rPr>
        <w:t>MscS</w:t>
      </w:r>
      <w:proofErr w:type="spellEnd"/>
      <w:r w:rsidRPr="008C0E81">
        <w:rPr>
          <w:rFonts w:ascii="Times New Roman" w:hAnsi="Times New Roman" w:cs="Times New Roman"/>
          <w:sz w:val="24"/>
          <w:szCs w:val="24"/>
        </w:rPr>
        <w:t xml:space="preserve">, </w:t>
      </w:r>
      <w:proofErr w:type="spellStart"/>
      <w:r w:rsidRPr="008C0E81">
        <w:rPr>
          <w:rFonts w:ascii="Times New Roman" w:hAnsi="Times New Roman" w:cs="Times New Roman"/>
          <w:sz w:val="24"/>
          <w:szCs w:val="24"/>
        </w:rPr>
        <w:t>MscM</w:t>
      </w:r>
      <w:proofErr w:type="spellEnd"/>
      <w:r w:rsidRPr="008C0E81">
        <w:rPr>
          <w:rFonts w:ascii="Times New Roman" w:hAnsi="Times New Roman" w:cs="Times New Roman"/>
          <w:sz w:val="24"/>
          <w:szCs w:val="24"/>
        </w:rPr>
        <w:t xml:space="preserve">), and </w:t>
      </w:r>
      <w:proofErr w:type="spellStart"/>
      <w:r w:rsidRPr="008C0E81">
        <w:rPr>
          <w:rFonts w:ascii="Times New Roman" w:hAnsi="Times New Roman" w:cs="Times New Roman"/>
          <w:sz w:val="24"/>
          <w:szCs w:val="24"/>
        </w:rPr>
        <w:t>rhodopsins</w:t>
      </w:r>
      <w:proofErr w:type="spellEnd"/>
      <w:r w:rsidRPr="008C0E81">
        <w:rPr>
          <w:rFonts w:ascii="Times New Roman" w:hAnsi="Times New Roman" w:cs="Times New Roman"/>
          <w:sz w:val="24"/>
          <w:szCs w:val="24"/>
        </w:rPr>
        <w:t xml:space="preserve"> like bacteriorhodopsin. The most obvious application for these proteins involves biological photovoltaic cells that convert solar energy directly into electricity. </w:t>
      </w:r>
      <w:proofErr w:type="spellStart"/>
      <w:r w:rsidRPr="008C0E81">
        <w:rPr>
          <w:rFonts w:ascii="Times New Roman" w:hAnsi="Times New Roman" w:cs="Times New Roman"/>
          <w:sz w:val="24"/>
          <w:szCs w:val="24"/>
        </w:rPr>
        <w:t>InTact</w:t>
      </w:r>
      <w:proofErr w:type="spellEnd"/>
      <w:r w:rsidRPr="008C0E81">
        <w:rPr>
          <w:rFonts w:ascii="Times New Roman" w:hAnsi="Times New Roman" w:cs="Times New Roman"/>
          <w:sz w:val="24"/>
          <w:szCs w:val="24"/>
        </w:rPr>
        <w:t xml:space="preserve"> Lab LLC (USA) has devised a concept called Power skin. Power skin concept is a thin skin that uses the transduction potential of electroactive proteins like piezoelectric proteins to generate power for sensors. These thin skins could be made of self-assembling biomolecules like lipids or proteins that can be used in spacesuits or </w:t>
      </w:r>
      <w:proofErr w:type="spellStart"/>
      <w:r w:rsidRPr="008C0E81">
        <w:rPr>
          <w:rFonts w:ascii="Times New Roman" w:hAnsi="Times New Roman" w:cs="Times New Roman"/>
          <w:sz w:val="24"/>
          <w:szCs w:val="24"/>
        </w:rPr>
        <w:t>Biosuits</w:t>
      </w:r>
      <w:proofErr w:type="spellEnd"/>
      <w:r w:rsidRPr="008C0E81">
        <w:rPr>
          <w:rFonts w:ascii="Times New Roman" w:hAnsi="Times New Roman" w:cs="Times New Roman"/>
          <w:sz w:val="24"/>
          <w:szCs w:val="24"/>
        </w:rPr>
        <w:t xml:space="preserve">. Scientists are considering linking power suits to flat MFCs for the generation of power for space applications. This demonstrates that the application of micro-organisms in Space sciences can be a solution to many unsolved problems. Most Spaceflights, Spacecraft’s and Robots used for space missions are powered by a battery. These batteries are operated by nuclear or solar energy. Nuclear energy, when used for powering the spacecraft or robots, has major disadvantages such as its high maintenance and limited efficiency </w:t>
      </w:r>
      <w:r w:rsidRPr="008C0E81">
        <w:rPr>
          <w:rFonts w:ascii="Times New Roman" w:hAnsi="Times New Roman" w:cs="Times New Roman"/>
          <w:sz w:val="24"/>
          <w:szCs w:val="24"/>
        </w:rPr>
        <w:fldChar w:fldCharType="begin" w:fldLock="1"/>
      </w:r>
      <w:r w:rsidRPr="008C0E81">
        <w:rPr>
          <w:rFonts w:ascii="Times New Roman" w:hAnsi="Times New Roman" w:cs="Times New Roman"/>
          <w:sz w:val="24"/>
          <w:szCs w:val="24"/>
        </w:rPr>
        <w:instrText>ADDIN CSL_CITATION {"citationItems":[{"id":"ITEM-1","itemData":{"DOI":"10.1039/c2ra20478a","ISSN":"20462069","abstract":"This paper presents data comparing Shewanella strains acting as biocatalysts under fumarate and chromate reducing conditions in a microbial fuel cell. Catalyzing fumarate reduction, Shewanella strains show a maximum power generation of between 10.2 and 59.4 nW cm -2. Comparisons between product formation and current transfer indicate either incomplete oxidation of fumarate or utilization of a separate source of electrons. Similar comparisons under chromate reducing conditions indicate initial utilization of the electrode as the sole electron source followed by a use of an unknown reducing electron pool. Additionally, we show that fuel cell systems, with Shewanella acting as the sole biocatalysts at the cathode, are capable of achieving reduction of chromium concentrations to less than 5 ppb, well within acceptable guidelines established by regulatory agencies. © 2012 The Royal Society of Chemistry.","author":[{"dropping-particle":"","family":"Hsu","given":"Lewis","non-dropping-particle":"","parse-names":false,"suffix":""},{"dropping-particle":"","family":"Masuda","given":"Shelly A.","non-dropping-particle":"","parse-names":false,"suffix":""},{"dropping-particle":"","family":"Nealson","given":"Kenneth H.","non-dropping-particle":"","parse-names":false,"suffix":""},{"dropping-particle":"","family":"Pirbazari","given":"Massoud","non-dropping-particle":"","parse-names":false,"suffix":""}],"container-title":"RSC Advances","id":"ITEM-1","issued":{"date-parts":[["2012"]]},"title":"Evaluation of microbial fuel cell Shewanella biocathodes for treatment of chromate contamination","type":"article-journal"},"uris":["http://www.mendeley.com/documents/?uuid=35217105-9f45-460d-a8f3-0e6018a98ceb"]}],"mendeley":{"formattedCitation":"(Hsu et al., 2012)","plainTextFormattedCitation":"(Hsu et al., 2012)","previouslyFormattedCitation":"(Hsu et al., 2012)"},"properties":{"noteIndex":0},"schema":"https://github.com/citation-style-language/schema/raw/master/csl-citation.json"}</w:instrText>
      </w:r>
      <w:r w:rsidRPr="008C0E81">
        <w:rPr>
          <w:rFonts w:ascii="Times New Roman" w:hAnsi="Times New Roman" w:cs="Times New Roman"/>
          <w:sz w:val="24"/>
          <w:szCs w:val="24"/>
        </w:rPr>
        <w:fldChar w:fldCharType="separate"/>
      </w:r>
      <w:r w:rsidRPr="008C0E81">
        <w:rPr>
          <w:rFonts w:ascii="Times New Roman" w:hAnsi="Times New Roman" w:cs="Times New Roman"/>
          <w:noProof/>
          <w:sz w:val="24"/>
          <w:szCs w:val="24"/>
        </w:rPr>
        <w:t>(Hsu et al., 2012)</w:t>
      </w:r>
      <w:r w:rsidRPr="008C0E81">
        <w:rPr>
          <w:rFonts w:ascii="Times New Roman" w:hAnsi="Times New Roman" w:cs="Times New Roman"/>
          <w:sz w:val="24"/>
          <w:szCs w:val="24"/>
        </w:rPr>
        <w:fldChar w:fldCharType="end"/>
      </w:r>
      <w:r w:rsidRPr="008C0E81">
        <w:rPr>
          <w:rFonts w:ascii="Times New Roman" w:hAnsi="Times New Roman" w:cs="Times New Roman"/>
          <w:sz w:val="24"/>
          <w:szCs w:val="24"/>
        </w:rPr>
        <w:t xml:space="preserve">. Nuclear energy commonly used for powering spacecraft can be hazardous as they use radioactive material like plutonium- 238.  Fission reactors are also used in space missions where nuclear fission is utilized to release heat and energy. Energy generated by MFC can be a potential solution for powering spacecraft, Space flights, and Robots in future Space missions </w:t>
      </w:r>
      <w:r w:rsidRPr="008C0E81">
        <w:rPr>
          <w:rFonts w:ascii="Times New Roman" w:hAnsi="Times New Roman" w:cs="Times New Roman"/>
          <w:sz w:val="24"/>
          <w:szCs w:val="24"/>
        </w:rPr>
        <w:fldChar w:fldCharType="begin" w:fldLock="1"/>
      </w:r>
      <w:r w:rsidRPr="008C0E81">
        <w:rPr>
          <w:rFonts w:ascii="Times New Roman" w:hAnsi="Times New Roman" w:cs="Times New Roman"/>
          <w:sz w:val="24"/>
          <w:szCs w:val="24"/>
        </w:rPr>
        <w:instrText>ADDIN CSL_CITATION {"citationItems":[{"id":"ITEM-1","itemData":{"DOI":"10.1039/c2ra20478a","ISSN":"20462069","abstract":"This paper presents data comparing Shewanella strains acting as biocatalysts under fumarate and chromate reducing conditions in a microbial fuel cell. Catalyzing fumarate reduction, Shewanella strains show a maximum power generation of between 10.2 and 59.4 nW cm -2. Comparisons between product formation and current transfer indicate either incomplete oxidation of fumarate or utilization of a separate source of electrons. Similar comparisons under chromate reducing conditions indicate initial utilization of the electrode as the sole electron source followed by a use of an unknown reducing electron pool. Additionally, we show that fuel cell systems, with Shewanella acting as the sole biocatalysts at the cathode, are capable of achieving reduction of chromium concentrations to less than 5 ppb, well within acceptable guidelines established by regulatory agencies. © 2012 The Royal Society of Chemistry.","author":[{"dropping-particle":"","family":"Hsu","given":"Lewis","non-dropping-particle":"","parse-names":false,"suffix":""},{"dropping-particle":"","family":"Masuda","given":"Shelly A.","non-dropping-particle":"","parse-names":false,"suffix":""},{"dropping-particle":"","family":"Nealson","given":"Kenneth H.","non-dropping-particle":"","parse-names":false,"suffix":""},{"dropping-particle":"","family":"Pirbazari","given":"Massoud","non-dropping-particle":"","parse-names":false,"suffix":""}],"container-title":"RSC Advances","id":"ITEM-1","issued":{"date-parts":[["2012"]]},"title":"Evaluation of microbial fuel cell Shewanella biocathodes for treatment of chromate contamination","type":"article-journal"},"uris":["http://www.mendeley.com/documents/?uuid=35217105-9f45-460d-a8f3-0e6018a98ceb"]}],"mendeley":{"formattedCitation":"(Hsu et al., 2012)","plainTextFormattedCitation":"(Hsu et al., 2012)","previouslyFormattedCitation":"(Hsu et al., 2012)"},"properties":{"noteIndex":0},"schema":"https://github.com/citation-style-language/schema/raw/master/csl-citation.json"}</w:instrText>
      </w:r>
      <w:r w:rsidRPr="008C0E81">
        <w:rPr>
          <w:rFonts w:ascii="Times New Roman" w:hAnsi="Times New Roman" w:cs="Times New Roman"/>
          <w:sz w:val="24"/>
          <w:szCs w:val="24"/>
        </w:rPr>
        <w:fldChar w:fldCharType="separate"/>
      </w:r>
      <w:r w:rsidRPr="008C0E81">
        <w:rPr>
          <w:rFonts w:ascii="Times New Roman" w:hAnsi="Times New Roman" w:cs="Times New Roman"/>
          <w:noProof/>
          <w:sz w:val="24"/>
          <w:szCs w:val="24"/>
        </w:rPr>
        <w:t>(Hsu et al., 2012)</w:t>
      </w:r>
      <w:r w:rsidRPr="008C0E81">
        <w:rPr>
          <w:rFonts w:ascii="Times New Roman" w:hAnsi="Times New Roman" w:cs="Times New Roman"/>
          <w:sz w:val="24"/>
          <w:szCs w:val="24"/>
        </w:rPr>
        <w:fldChar w:fldCharType="end"/>
      </w:r>
      <w:r w:rsidRPr="008C0E81">
        <w:rPr>
          <w:rFonts w:ascii="Times New Roman" w:hAnsi="Times New Roman" w:cs="Times New Roman"/>
          <w:sz w:val="24"/>
          <w:szCs w:val="24"/>
        </w:rPr>
        <w:t xml:space="preserve">. </w:t>
      </w:r>
      <w:proofErr w:type="spellStart"/>
      <w:r w:rsidRPr="008C0E81">
        <w:rPr>
          <w:rFonts w:ascii="Times New Roman" w:hAnsi="Times New Roman" w:cs="Times New Roman"/>
          <w:sz w:val="24"/>
          <w:szCs w:val="24"/>
        </w:rPr>
        <w:t>BugNRG</w:t>
      </w:r>
      <w:proofErr w:type="spellEnd"/>
      <w:r w:rsidRPr="008C0E81">
        <w:rPr>
          <w:rFonts w:ascii="Times New Roman" w:hAnsi="Times New Roman" w:cs="Times New Roman"/>
          <w:sz w:val="24"/>
          <w:szCs w:val="24"/>
        </w:rPr>
        <w:t xml:space="preserve"> experiment was conducted in the International Space station in which </w:t>
      </w:r>
      <w:proofErr w:type="spellStart"/>
      <w:r w:rsidRPr="008C0E81">
        <w:rPr>
          <w:rFonts w:ascii="Times New Roman" w:hAnsi="Times New Roman" w:cs="Times New Roman"/>
          <w:i/>
          <w:sz w:val="24"/>
          <w:szCs w:val="24"/>
        </w:rPr>
        <w:t>Rhodoferax</w:t>
      </w:r>
      <w:proofErr w:type="spellEnd"/>
      <w:r w:rsidRPr="008C0E81">
        <w:rPr>
          <w:rFonts w:ascii="Times New Roman" w:hAnsi="Times New Roman" w:cs="Times New Roman"/>
          <w:i/>
          <w:sz w:val="24"/>
          <w:szCs w:val="24"/>
        </w:rPr>
        <w:t xml:space="preserve"> </w:t>
      </w:r>
      <w:proofErr w:type="spellStart"/>
      <w:r w:rsidRPr="008C0E81">
        <w:rPr>
          <w:rFonts w:ascii="Times New Roman" w:hAnsi="Times New Roman" w:cs="Times New Roman"/>
          <w:i/>
          <w:sz w:val="24"/>
          <w:szCs w:val="24"/>
        </w:rPr>
        <w:t>ferrireducens</w:t>
      </w:r>
      <w:proofErr w:type="spellEnd"/>
      <w:r w:rsidRPr="008C0E81">
        <w:rPr>
          <w:rFonts w:ascii="Times New Roman" w:hAnsi="Times New Roman" w:cs="Times New Roman"/>
          <w:i/>
          <w:sz w:val="24"/>
          <w:szCs w:val="24"/>
        </w:rPr>
        <w:t xml:space="preserve"> </w:t>
      </w:r>
      <w:r w:rsidRPr="008C0E81">
        <w:rPr>
          <w:rFonts w:ascii="Times New Roman" w:hAnsi="Times New Roman" w:cs="Times New Roman"/>
          <w:sz w:val="24"/>
          <w:szCs w:val="24"/>
        </w:rPr>
        <w:t xml:space="preserve">was introduced for electricity production </w:t>
      </w:r>
      <w:r w:rsidRPr="008C0E81">
        <w:rPr>
          <w:rFonts w:ascii="Times New Roman" w:hAnsi="Times New Roman" w:cs="Times New Roman"/>
          <w:sz w:val="24"/>
          <w:szCs w:val="24"/>
        </w:rPr>
        <w:fldChar w:fldCharType="begin" w:fldLock="1"/>
      </w:r>
      <w:r w:rsidRPr="008C0E81">
        <w:rPr>
          <w:rFonts w:ascii="Times New Roman" w:hAnsi="Times New Roman" w:cs="Times New Roman"/>
          <w:sz w:val="24"/>
          <w:szCs w:val="24"/>
        </w:rPr>
        <w:instrText>ADDIN CSL_CITATION {"citationItems":[{"id":"ITEM-1","itemData":{"DOI":"10.1007/BF02919487","ISSN":"09380108","abstract":"Bacterial Fuel Cells are innovative energy systems that use bacteria to transform carbohydrates anaerobically into free electrons and waste products. The bacteria deposit the electrons on the anode and hence create a potential difference between the anode and the cathode, yielding a 'bacterial battery'. This principle may be favourably influenced by enhanced bacterial productivity or bacterial growth in microgravity conditions, as is shown before in several other studies on bacteria in microgravity. Nonetheless, bacterial fuel cells have not been tested in space before. Currently foreseen applications are very promising for space flight and include waste disposal in manned space vehicles. This study describes a 'space-first'test of bacterial fuel cells onboard the International Space Station using the Rhodoferax ferrireducens strain. We test if it is possible to use a bacterial fuel cell in 1g and under both simulated (RPM) and real microgravity conditions. Due to differences in magnitude of the output the data had to be normalized and cumulatively plotted. In all, it can be concluded that bacterial fuel cells show similar phases in the output under different gravitational conditions. Hence it can be concluded from a biological point of view that bacterial fuel cells do operate in space. © 2007 Z-Tec Publishing.","author":[{"dropping-particle":"","family":"Vet","given":"S. J.","non-dropping-particle":"De","parse-names":false,"suffix":""},{"dropping-particle":"","family":"Rutgers","given":"R.","non-dropping-particle":"","parse-names":false,"suffix":""}],"container-title":"Microgravity Science and Technology","id":"ITEM-1","issued":{"date-parts":[["2007"]]},"title":"From waste to energy: First experimental bacterial fuel cells onboard the International Space Station","type":"article-journal"},"uris":["http://www.mendeley.com/documents/?uuid=0053c928-c01c-4cae-9601-1b7c860e328f"]}],"mendeley":{"formattedCitation":"(De Vet &amp; Rutgers, 2007)","plainTextFormattedCitation":"(De Vet &amp; Rutgers, 2007)","previouslyFormattedCitation":"(De Vet &amp; Rutgers, 2007)"},"properties":{"noteIndex":0},"schema":"https://github.com/citation-style-language/schema/raw/master/csl-citation.json"}</w:instrText>
      </w:r>
      <w:r w:rsidRPr="008C0E81">
        <w:rPr>
          <w:rFonts w:ascii="Times New Roman" w:hAnsi="Times New Roman" w:cs="Times New Roman"/>
          <w:sz w:val="24"/>
          <w:szCs w:val="24"/>
        </w:rPr>
        <w:fldChar w:fldCharType="separate"/>
      </w:r>
      <w:r w:rsidRPr="008C0E81">
        <w:rPr>
          <w:rFonts w:ascii="Times New Roman" w:hAnsi="Times New Roman" w:cs="Times New Roman"/>
          <w:noProof/>
          <w:sz w:val="24"/>
          <w:szCs w:val="24"/>
        </w:rPr>
        <w:t>(De Vet &amp; Rutgers, 2007)</w:t>
      </w:r>
      <w:r w:rsidRPr="008C0E81">
        <w:rPr>
          <w:rFonts w:ascii="Times New Roman" w:hAnsi="Times New Roman" w:cs="Times New Roman"/>
          <w:sz w:val="24"/>
          <w:szCs w:val="24"/>
        </w:rPr>
        <w:fldChar w:fldCharType="end"/>
      </w:r>
      <w:r w:rsidRPr="008C0E81">
        <w:rPr>
          <w:rFonts w:ascii="Times New Roman" w:hAnsi="Times New Roman" w:cs="Times New Roman"/>
          <w:sz w:val="24"/>
          <w:szCs w:val="24"/>
        </w:rPr>
        <w:t xml:space="preserve">. These studies indicate that MFC technology has tremendous applications in future space missions, and a better understanding of the molecular biochemistry and use of synthetic biology can </w:t>
      </w:r>
      <w:r w:rsidRPr="008C0E81">
        <w:rPr>
          <w:rFonts w:ascii="Times New Roman" w:hAnsi="Times New Roman" w:cs="Times New Roman"/>
          <w:sz w:val="24"/>
          <w:szCs w:val="24"/>
        </w:rPr>
        <w:lastRenderedPageBreak/>
        <w:t>prove to be a potential answer to many problems related to power generation for future space missions.</w:t>
      </w:r>
    </w:p>
    <w:p w14:paraId="54DC0E67" w14:textId="77777777" w:rsidR="00D77279" w:rsidRPr="008C0E81" w:rsidRDefault="00D77279" w:rsidP="00D77279">
      <w:pPr>
        <w:pStyle w:val="ListParagraph"/>
        <w:numPr>
          <w:ilvl w:val="2"/>
          <w:numId w:val="2"/>
        </w:numPr>
        <w:shd w:val="clear" w:color="auto" w:fill="FFFFFF"/>
        <w:spacing w:before="100" w:beforeAutospacing="1" w:after="24" w:line="276" w:lineRule="auto"/>
        <w:jc w:val="both"/>
        <w:rPr>
          <w:rFonts w:ascii="Times New Roman" w:eastAsia="Times New Roman" w:hAnsi="Times New Roman" w:cs="Times New Roman"/>
          <w:b/>
          <w:sz w:val="24"/>
          <w:szCs w:val="24"/>
          <w:lang w:eastAsia="en-GB"/>
        </w:rPr>
      </w:pPr>
      <w:r w:rsidRPr="008C0E81">
        <w:rPr>
          <w:rFonts w:ascii="Times New Roman" w:eastAsia="Times New Roman" w:hAnsi="Times New Roman" w:cs="Times New Roman"/>
          <w:b/>
          <w:sz w:val="24"/>
          <w:szCs w:val="24"/>
          <w:lang w:eastAsia="en-GB"/>
        </w:rPr>
        <w:t>Microbial diversity in Spacecraft assembly room and Planetary protection</w:t>
      </w:r>
    </w:p>
    <w:p w14:paraId="1921596A" w14:textId="77777777" w:rsidR="00D77279" w:rsidRPr="008C0E81" w:rsidRDefault="00D77279" w:rsidP="00D77279">
      <w:pPr>
        <w:spacing w:line="276" w:lineRule="auto"/>
        <w:jc w:val="both"/>
        <w:rPr>
          <w:rFonts w:ascii="Times New Roman" w:eastAsia="Times New Roman" w:hAnsi="Times New Roman" w:cs="Times New Roman"/>
          <w:sz w:val="24"/>
          <w:szCs w:val="24"/>
          <w:lang w:eastAsia="en-GB"/>
        </w:rPr>
      </w:pPr>
      <w:r w:rsidRPr="008C0E81">
        <w:rPr>
          <w:rFonts w:ascii="Times New Roman" w:eastAsia="Times New Roman" w:hAnsi="Times New Roman" w:cs="Times New Roman"/>
          <w:sz w:val="24"/>
          <w:szCs w:val="24"/>
          <w:lang w:eastAsia="en-GB"/>
        </w:rPr>
        <w:t xml:space="preserve">Studying microbial diversity in spacecraft assembly rooms is extremely critical to Planetary protection. Planetary protection encompasses the policies, methods, and practices utilized for the protection of the solar system, including planets, moons, and other bodies from contamination by terrestrial organisms from Earth, as well as protection of Earth from plausible life from outer space </w:t>
      </w:r>
      <w:r w:rsidRPr="008C0E81">
        <w:rPr>
          <w:rFonts w:ascii="Times New Roman" w:eastAsia="Times New Roman" w:hAnsi="Times New Roman" w:cs="Times New Roman"/>
          <w:sz w:val="24"/>
          <w:szCs w:val="24"/>
          <w:lang w:eastAsia="en-GB"/>
        </w:rPr>
        <w:fldChar w:fldCharType="begin" w:fldLock="1"/>
      </w:r>
      <w:r w:rsidRPr="008C0E81">
        <w:rPr>
          <w:rFonts w:ascii="Times New Roman" w:eastAsia="Times New Roman" w:hAnsi="Times New Roman" w:cs="Times New Roman"/>
          <w:sz w:val="24"/>
          <w:szCs w:val="24"/>
          <w:lang w:eastAsia="en-GB"/>
        </w:rPr>
        <w:instrText>ADDIN CSL_CITATION {"citationItems":[{"id":"ITEM-1","itemData":{"DOI":"10.1016/0273-1177(95)00822-V","ISSN":"02731177","PMID":"11538979","abstract":"Over the last several years, the nature of the surface conditions on the planet Mars, our knowledge of the growth capabilities of Earth organisms under extreme conditions, and future opportunities for Mars exploration have been under extensive review in the United States and elsewhere. As part of these examinations, in 1992 the US Space Studies Board made a series of recommendations to NASA on the requirements that should be implemented on future missions that will explore Mars. In particular, significant changes were recommended in the requirements for Mars landers, changes that significantly alleviated the burden of planetary protection implementation for these missions. In this paper we propose a resolution implementing this new set of recommendations, for adoption by COSPAR at its 30th meeting in Hamburg. We also discuss future directions and study areas for planetary protection, in light of changing plans for Mars exploration. © 1995, All rights reserved.","author":[{"dropping-particle":"","family":"Rummel","given":"J. D.","non-dropping-particle":"","parse-names":false,"suffix":""},{"dropping-particle":"","family":"Meyer","given":"M. A.","non-dropping-particle":"","parse-names":false,"suffix":""}],"container-title":"Advances in Space Research","id":"ITEM-1","issued":{"date-parts":[["1996"]]},"title":"A consensus approach to planetary protection requirements: Recommendations for Mars lander missions","type":"article-journal"},"uris":["http://www.mendeley.com/documents/?uuid=27095986-9dea-4b2c-8ab6-77277a3bdd7d"]}],"mendeley":{"formattedCitation":"(Rummel &amp; Meyer, 1996)","manualFormatting":"(Rummel &amp; Meyer, 1996","plainTextFormattedCitation":"(Rummel &amp; Meyer, 1996)","previouslyFormattedCitation":"(Rummel &amp; Meyer, 1996)"},"properties":{"noteIndex":0},"schema":"https://github.com/citation-style-language/schema/raw/master/csl-citation.json"}</w:instrText>
      </w:r>
      <w:r w:rsidRPr="008C0E81">
        <w:rPr>
          <w:rFonts w:ascii="Times New Roman" w:eastAsia="Times New Roman" w:hAnsi="Times New Roman" w:cs="Times New Roman"/>
          <w:sz w:val="24"/>
          <w:szCs w:val="24"/>
          <w:lang w:eastAsia="en-GB"/>
        </w:rPr>
        <w:fldChar w:fldCharType="separate"/>
      </w:r>
      <w:r w:rsidRPr="008C0E81">
        <w:rPr>
          <w:rFonts w:ascii="Times New Roman" w:eastAsia="Times New Roman" w:hAnsi="Times New Roman" w:cs="Times New Roman"/>
          <w:noProof/>
          <w:sz w:val="24"/>
          <w:szCs w:val="24"/>
          <w:lang w:eastAsia="en-GB"/>
        </w:rPr>
        <w:t>(Rummel &amp; Meyer, 1996</w:t>
      </w:r>
      <w:r w:rsidRPr="008C0E81">
        <w:rPr>
          <w:rFonts w:ascii="Times New Roman" w:eastAsia="Times New Roman" w:hAnsi="Times New Roman" w:cs="Times New Roman"/>
          <w:sz w:val="24"/>
          <w:szCs w:val="24"/>
          <w:lang w:eastAsia="en-GB"/>
        </w:rPr>
        <w:fldChar w:fldCharType="end"/>
      </w:r>
      <w:r w:rsidRPr="008C0E81">
        <w:rPr>
          <w:rFonts w:ascii="Times New Roman" w:eastAsia="Times New Roman" w:hAnsi="Times New Roman" w:cs="Times New Roman"/>
          <w:sz w:val="24"/>
          <w:szCs w:val="24"/>
          <w:lang w:eastAsia="en-GB"/>
        </w:rPr>
        <w:t xml:space="preserve">; </w:t>
      </w:r>
      <w:r w:rsidRPr="008C0E81">
        <w:rPr>
          <w:rFonts w:ascii="Times New Roman" w:eastAsia="Times New Roman" w:hAnsi="Times New Roman" w:cs="Times New Roman"/>
          <w:sz w:val="24"/>
          <w:szCs w:val="24"/>
          <w:lang w:eastAsia="en-GB"/>
        </w:rPr>
        <w:fldChar w:fldCharType="begin" w:fldLock="1"/>
      </w:r>
      <w:r w:rsidRPr="008C0E81">
        <w:rPr>
          <w:rFonts w:ascii="Times New Roman" w:eastAsia="Times New Roman" w:hAnsi="Times New Roman" w:cs="Times New Roman"/>
          <w:sz w:val="24"/>
          <w:szCs w:val="24"/>
          <w:lang w:eastAsia="en-GB"/>
        </w:rPr>
        <w:instrText>ADDIN CSL_CITATION {"citationItems":[{"id":"ITEM-1","itemData":{"DOI":"10.1016/S0273-1177(00)00157-5","ISSN":"02731177","PMID":"12038481","abstract":"NASA is committed to exploring space while avoiding the biological contamination of other solar system bodies and protecting the Earth against potential harm from materials returned from space. NASA's planetary protection program evaluates missions (with external advice from the US National Research Council and others) and imposes particular constraints on individual missions to achieve these objectives. In 1997 the National Research Council's Space Studies Board published the report, Mars Sample Return: Issues and Recommendations, which reported advice to NASA on Mars sample return missions, complementing their 1992 report, The Biological Contamination of Mars: Issues and Recommendations. Meanwhile, NASA has requested a new Space Studies Board study to address sample returns from bodies other than Mars. This study recognizes the variety of worlds that have been opened up to NASA and its partners by small, relatively inexpensive, missions of the Discovery class, as well as the reshaping of our ideas about life in the solar system that have been occasioned by the Galileo spacecraft's discovery that an ocean under the ice on Jupiter's moon Europa might, indeed, exist. This paper will report on NASA's planned implementation of planetary protection provisions based on these recent National Research Council recommendations, and will suggest measures for incorporation in the planetary protection policy of COSPAR. © 2001 COSPAR. Published by Elsevier Science Ltd. All rights reserved.","author":[{"dropping-particle":"","family":"Rummel","given":"J. D.","non-dropping-particle":"","parse-names":false,"suffix":""}],"container-title":"Advances in Space Research","id":"ITEM-1","issued":{"date-parts":[["2000"]]},"title":"Implementing planetary protection requirements for sample return missions","type":"article-journal"},"uris":["http://www.mendeley.com/documents/?uuid=441111db-3bc2-4445-ae97-8192792ada7d"]}],"mendeley":{"formattedCitation":"(Rummel, 2000)","manualFormatting":"Rummel, 2000)","plainTextFormattedCitation":"(Rummel, 2000)","previouslyFormattedCitation":"(Rummel, 2000)"},"properties":{"noteIndex":0},"schema":"https://github.com/citation-style-language/schema/raw/master/csl-citation.json"}</w:instrText>
      </w:r>
      <w:r w:rsidRPr="008C0E81">
        <w:rPr>
          <w:rFonts w:ascii="Times New Roman" w:eastAsia="Times New Roman" w:hAnsi="Times New Roman" w:cs="Times New Roman"/>
          <w:sz w:val="24"/>
          <w:szCs w:val="24"/>
          <w:lang w:eastAsia="en-GB"/>
        </w:rPr>
        <w:fldChar w:fldCharType="separate"/>
      </w:r>
      <w:r w:rsidRPr="008C0E81">
        <w:rPr>
          <w:rFonts w:ascii="Times New Roman" w:eastAsia="Times New Roman" w:hAnsi="Times New Roman" w:cs="Times New Roman"/>
          <w:noProof/>
          <w:sz w:val="24"/>
          <w:szCs w:val="24"/>
          <w:lang w:eastAsia="en-GB"/>
        </w:rPr>
        <w:t>Rummel, 2000)</w:t>
      </w:r>
      <w:r w:rsidRPr="008C0E81">
        <w:rPr>
          <w:rFonts w:ascii="Times New Roman" w:eastAsia="Times New Roman" w:hAnsi="Times New Roman" w:cs="Times New Roman"/>
          <w:sz w:val="24"/>
          <w:szCs w:val="24"/>
          <w:lang w:eastAsia="en-GB"/>
        </w:rPr>
        <w:fldChar w:fldCharType="end"/>
      </w:r>
      <w:r w:rsidRPr="008C0E81">
        <w:rPr>
          <w:rFonts w:ascii="Times New Roman" w:eastAsia="Times New Roman" w:hAnsi="Times New Roman" w:cs="Times New Roman"/>
          <w:sz w:val="24"/>
          <w:szCs w:val="24"/>
          <w:lang w:eastAsia="en-GB"/>
        </w:rPr>
        <w:t xml:space="preserve">. The Committee on Space Research is responsible for the development of planetary protection policies for the protection of Earth and other planets from biological contamination </w:t>
      </w:r>
      <w:r w:rsidRPr="008C0E81">
        <w:rPr>
          <w:rFonts w:ascii="Times New Roman" w:eastAsia="Times New Roman" w:hAnsi="Times New Roman" w:cs="Times New Roman"/>
          <w:sz w:val="24"/>
          <w:szCs w:val="24"/>
          <w:lang w:eastAsia="en-GB"/>
        </w:rPr>
        <w:fldChar w:fldCharType="begin" w:fldLock="1"/>
      </w:r>
      <w:r w:rsidRPr="008C0E81">
        <w:rPr>
          <w:rFonts w:ascii="Times New Roman" w:eastAsia="Times New Roman" w:hAnsi="Times New Roman" w:cs="Times New Roman"/>
          <w:sz w:val="24"/>
          <w:szCs w:val="24"/>
          <w:lang w:eastAsia="en-GB"/>
        </w:rPr>
        <w:instrText>ADDIN CSL_CITATION {"citationItems":[{"id":"ITEM-1","itemData":{"DOI":"10.1016/S0273-1177(02)00479-9","ISSN":"02731177","abstract":"One of the duties of COSPAR's Panel on Planetary Protection is the development, maintenance, and promulgation of a planetary protection policy. Historically, COSPAR's policy has been maintained in a series of published papers and related Council resolutions, but a consolidated version of the COSPAR policy has not been available. This presentation consists of a draft version of the COSPAR policy as it currently stands, now placed into a single document. This document will form the basis from which it is anticipated that an updated policy will be crafted, and which, if accepted by the Panel, Bureau and Council, will form the basis for future policy deliberations and refinements. Published by Elsevier Science Ltd on behalf of COSPAR.","author":[{"dropping-particle":"","family":"Rummel","given":"J. D.","non-dropping-particle":"","parse-names":false,"suffix":""},{"dropping-particle":"","family":"Stabekis","given":"P. D.","non-dropping-particle":"","parse-names":false,"suffix":""},{"dropping-particle":"","family":"Devincenzi","given":"D. L.","non-dropping-particle":"","parse-names":false,"suffix":""},{"dropping-particle":"","family":"Barengoltz","given":"J. B.","non-dropping-particle":"","parse-names":false,"suffix":""}],"container-title":"Advances in Space Research","id":"ITEM-1","issued":{"date-parts":[["2002"]]},"title":"COSPAR'S planetary protection policy: A consolidated draft","type":"article-journal"},"uris":["http://www.mendeley.com/documents/?uuid=0ffd7b7a-20c5-48bd-8be8-23669c6804a8"]}],"mendeley":{"formattedCitation":"(Rummel et al., 2002)","plainTextFormattedCitation":"(Rummel et al., 2002)","previouslyFormattedCitation":"(Rummel et al., 2002)"},"properties":{"noteIndex":0},"schema":"https://github.com/citation-style-language/schema/raw/master/csl-citation.json"}</w:instrText>
      </w:r>
      <w:r w:rsidRPr="008C0E81">
        <w:rPr>
          <w:rFonts w:ascii="Times New Roman" w:eastAsia="Times New Roman" w:hAnsi="Times New Roman" w:cs="Times New Roman"/>
          <w:sz w:val="24"/>
          <w:szCs w:val="24"/>
          <w:lang w:eastAsia="en-GB"/>
        </w:rPr>
        <w:fldChar w:fldCharType="separate"/>
      </w:r>
      <w:r w:rsidRPr="008C0E81">
        <w:rPr>
          <w:rFonts w:ascii="Times New Roman" w:eastAsia="Times New Roman" w:hAnsi="Times New Roman" w:cs="Times New Roman"/>
          <w:noProof/>
          <w:sz w:val="24"/>
          <w:szCs w:val="24"/>
          <w:lang w:eastAsia="en-GB"/>
        </w:rPr>
        <w:t>(Rummel et al., 2002)</w:t>
      </w:r>
      <w:r w:rsidRPr="008C0E81">
        <w:rPr>
          <w:rFonts w:ascii="Times New Roman" w:eastAsia="Times New Roman" w:hAnsi="Times New Roman" w:cs="Times New Roman"/>
          <w:sz w:val="24"/>
          <w:szCs w:val="24"/>
          <w:lang w:eastAsia="en-GB"/>
        </w:rPr>
        <w:fldChar w:fldCharType="end"/>
      </w:r>
      <w:r w:rsidRPr="008C0E81">
        <w:rPr>
          <w:rFonts w:ascii="Times New Roman" w:eastAsia="Times New Roman" w:hAnsi="Times New Roman" w:cs="Times New Roman"/>
          <w:sz w:val="24"/>
          <w:szCs w:val="24"/>
          <w:lang w:eastAsia="en-GB"/>
        </w:rPr>
        <w:t xml:space="preserve">. Planetary protection is imperative for the maintenance of proper conditions for future space exploration studies </w:t>
      </w:r>
      <w:proofErr w:type="gramStart"/>
      <w:r w:rsidRPr="008C0E81">
        <w:rPr>
          <w:rFonts w:ascii="Times New Roman" w:eastAsia="Times New Roman" w:hAnsi="Times New Roman" w:cs="Times New Roman"/>
          <w:sz w:val="24"/>
          <w:szCs w:val="24"/>
          <w:lang w:eastAsia="en-GB"/>
        </w:rPr>
        <w:t>in order to</w:t>
      </w:r>
      <w:proofErr w:type="gramEnd"/>
      <w:r w:rsidRPr="008C0E81">
        <w:rPr>
          <w:rFonts w:ascii="Times New Roman" w:eastAsia="Times New Roman" w:hAnsi="Times New Roman" w:cs="Times New Roman"/>
          <w:sz w:val="24"/>
          <w:szCs w:val="24"/>
          <w:lang w:eastAsia="en-GB"/>
        </w:rPr>
        <w:t xml:space="preserve"> avoid terrestrial contamination that may obscure our quest for life on other planets.  Protection of our solar system bodies from biological contamination has been the major goal of Planetary protection since the dawn of the Space era in 1957 </w:t>
      </w:r>
      <w:r w:rsidRPr="008C0E81">
        <w:rPr>
          <w:rFonts w:ascii="Times New Roman" w:eastAsia="Times New Roman" w:hAnsi="Times New Roman" w:cs="Times New Roman"/>
          <w:sz w:val="24"/>
          <w:szCs w:val="24"/>
          <w:lang w:eastAsia="en-GB"/>
        </w:rPr>
        <w:fldChar w:fldCharType="begin" w:fldLock="1"/>
      </w:r>
      <w:r w:rsidRPr="008C0E81">
        <w:rPr>
          <w:rFonts w:ascii="Times New Roman" w:eastAsia="Times New Roman" w:hAnsi="Times New Roman" w:cs="Times New Roman"/>
          <w:sz w:val="24"/>
          <w:szCs w:val="24"/>
          <w:lang w:eastAsia="en-GB"/>
        </w:rPr>
        <w:instrText>ADDIN CSL_CITATION {"citationItems":[{"id":"ITEM-1","itemData":{"DOI":"10.1016/j.mimet.2009.10.004","ISSN":"01677012","PMID":"19854226","abstract":"Microorganisms can be used as model systems for studying biological responses to extraterrestrial conditions; however, the methods for studying their response are extremely challenging. Since the first high altitude microbiological experiment in 1935 a large number of facilities have been developed for short- and long-term microbial exposure experiments. Examples are the BIOPAN facility, used for short-term exposure, and the EXPOSE facility aboard the International Space Station, used for long-term exposure. Furthermore, simulation facilities have been developed to conduct microbiological experiments in the laboratory environment. A large number of microorganisms have been used for exposure experiments; these include pure cultures and microbial communities. Analyses of these experiments have involved both culture-dependent and independent methods. This review highlights and discusses the facilities available for microbiology experiments, both in space and in simulation environments. A description of the microorganisms and the techniques used to analyse survival is included. Finally we discuss the implications of microbiological studies for future missions and for space applications. © 2009 Elsevier B.V. All rights reserved.","author":[{"dropping-particle":"","family":"Olsson-Francis","given":"Karen","non-dropping-particle":"","parse-names":false,"suffix":""},{"dropping-particle":"","family":"Cockell","given":"Charles S.","non-dropping-particle":"","parse-names":false,"suffix":""}],"container-title":"Journal of Microbiological Methods","id":"ITEM-1","issued":{"date-parts":[["2010"]]},"title":"Experimental methods for studying microbial survival in extraterrestrial environments","type":"article"},"uris":["http://www.mendeley.com/documents/?uuid=58835e2c-0240-4ed5-b593-3c89b085475c"]}],"mendeley":{"formattedCitation":"(Olsson-Francis &amp; Cockell, 2010)","plainTextFormattedCitation":"(Olsson-Francis &amp; Cockell, 2010)","previouslyFormattedCitation":"(Olsson-Francis &amp; Cockell, 2010)"},"properties":{"noteIndex":0},"schema":"https://github.com/citation-style-language/schema/raw/master/csl-citation.json"}</w:instrText>
      </w:r>
      <w:r w:rsidRPr="008C0E81">
        <w:rPr>
          <w:rFonts w:ascii="Times New Roman" w:eastAsia="Times New Roman" w:hAnsi="Times New Roman" w:cs="Times New Roman"/>
          <w:sz w:val="24"/>
          <w:szCs w:val="24"/>
          <w:lang w:eastAsia="en-GB"/>
        </w:rPr>
        <w:fldChar w:fldCharType="separate"/>
      </w:r>
      <w:r w:rsidRPr="008C0E81">
        <w:rPr>
          <w:rFonts w:ascii="Times New Roman" w:eastAsia="Times New Roman" w:hAnsi="Times New Roman" w:cs="Times New Roman"/>
          <w:noProof/>
          <w:sz w:val="24"/>
          <w:szCs w:val="24"/>
          <w:lang w:eastAsia="en-GB"/>
        </w:rPr>
        <w:t>(Olsson-Francis &amp; Cockell, 2010)</w:t>
      </w:r>
      <w:r w:rsidRPr="008C0E81">
        <w:rPr>
          <w:rFonts w:ascii="Times New Roman" w:eastAsia="Times New Roman" w:hAnsi="Times New Roman" w:cs="Times New Roman"/>
          <w:sz w:val="24"/>
          <w:szCs w:val="24"/>
          <w:lang w:eastAsia="en-GB"/>
        </w:rPr>
        <w:fldChar w:fldCharType="end"/>
      </w:r>
      <w:r w:rsidRPr="008C0E81">
        <w:rPr>
          <w:rFonts w:ascii="Times New Roman" w:eastAsia="Times New Roman" w:hAnsi="Times New Roman" w:cs="Times New Roman"/>
          <w:sz w:val="24"/>
          <w:szCs w:val="24"/>
          <w:lang w:eastAsia="en-GB"/>
        </w:rPr>
        <w:t xml:space="preserve">. The UN Outer Space Treaty was established in 1967, and the Committee on Space Research (COSPAR) maintains a planetary protection policy complying with Article IX of this treaty </w:t>
      </w:r>
      <w:r w:rsidRPr="008C0E81">
        <w:rPr>
          <w:rFonts w:ascii="Times New Roman" w:eastAsia="Times New Roman" w:hAnsi="Times New Roman" w:cs="Times New Roman"/>
          <w:sz w:val="24"/>
          <w:szCs w:val="24"/>
          <w:lang w:eastAsia="en-GB"/>
        </w:rPr>
        <w:fldChar w:fldCharType="begin" w:fldLock="1"/>
      </w:r>
      <w:r w:rsidRPr="008C0E81">
        <w:rPr>
          <w:rFonts w:ascii="Times New Roman" w:eastAsia="Times New Roman" w:hAnsi="Times New Roman" w:cs="Times New Roman"/>
          <w:sz w:val="24"/>
          <w:szCs w:val="24"/>
          <w:lang w:eastAsia="en-GB"/>
        </w:rPr>
        <w:instrText>ADDIN CSL_CITATION {"citationItems":[{"id":"ITEM-1","itemData":{"DOI":"10.1016/S0273-1177(02)00479-9","ISSN":"02731177","abstract":"One of the duties of COSPAR's Panel on Planetary Protection is the development, maintenance, and promulgation of a planetary protection policy. Historically, COSPAR's policy has been maintained in a series of published papers and related Council resolutions, but a consolidated version of the COSPAR policy has not been available. This presentation consists of a draft version of the COSPAR policy as it currently stands, now placed into a single document. This document will form the basis from which it is anticipated that an updated policy will be crafted, and which, if accepted by the Panel, Bureau and Council, will form the basis for future policy deliberations and refinements. Published by Elsevier Science Ltd on behalf of COSPAR.","author":[{"dropping-particle":"","family":"Rummel","given":"J. D.","non-dropping-particle":"","parse-names":false,"suffix":""},{"dropping-particle":"","family":"Stabekis","given":"P. D.","non-dropping-particle":"","parse-names":false,"suffix":""},{"dropping-particle":"","family":"Devincenzi","given":"D. L.","non-dropping-particle":"","parse-names":false,"suffix":""},{"dropping-particle":"","family":"Barengoltz","given":"J. B.","non-dropping-particle":"","parse-names":false,"suffix":""}],"container-title":"Advances in Space Research","id":"ITEM-1","issued":{"date-parts":[["2002"]]},"title":"COSPAR'S planetary protection policy: A consolidated draft","type":"article-journal"},"uris":["http://www.mendeley.com/documents/?uuid=0ffd7b7a-20c5-48bd-8be8-23669c6804a8"]}],"mendeley":{"formattedCitation":"(Rummel et al., 2002)","manualFormatting":"(Rummel et al., 2002","plainTextFormattedCitation":"(Rummel et al., 2002)","previouslyFormattedCitation":"(Rummel et al., 2002)"},"properties":{"noteIndex":0},"schema":"https://github.com/citation-style-language/schema/raw/master/csl-citation.json"}</w:instrText>
      </w:r>
      <w:r w:rsidRPr="008C0E81">
        <w:rPr>
          <w:rFonts w:ascii="Times New Roman" w:eastAsia="Times New Roman" w:hAnsi="Times New Roman" w:cs="Times New Roman"/>
          <w:sz w:val="24"/>
          <w:szCs w:val="24"/>
          <w:lang w:eastAsia="en-GB"/>
        </w:rPr>
        <w:fldChar w:fldCharType="separate"/>
      </w:r>
      <w:r w:rsidRPr="008C0E81">
        <w:rPr>
          <w:rFonts w:ascii="Times New Roman" w:eastAsia="Times New Roman" w:hAnsi="Times New Roman" w:cs="Times New Roman"/>
          <w:noProof/>
          <w:sz w:val="24"/>
          <w:szCs w:val="24"/>
          <w:lang w:eastAsia="en-GB"/>
        </w:rPr>
        <w:t>(Rummel et al., 2002</w:t>
      </w:r>
      <w:r w:rsidRPr="008C0E81">
        <w:rPr>
          <w:rFonts w:ascii="Times New Roman" w:eastAsia="Times New Roman" w:hAnsi="Times New Roman" w:cs="Times New Roman"/>
          <w:sz w:val="24"/>
          <w:szCs w:val="24"/>
          <w:lang w:eastAsia="en-GB"/>
        </w:rPr>
        <w:fldChar w:fldCharType="end"/>
      </w:r>
      <w:r w:rsidRPr="008C0E81">
        <w:rPr>
          <w:rFonts w:ascii="Times New Roman" w:eastAsia="Times New Roman" w:hAnsi="Times New Roman" w:cs="Times New Roman"/>
          <w:sz w:val="24"/>
          <w:szCs w:val="24"/>
          <w:lang w:eastAsia="en-GB"/>
        </w:rPr>
        <w:t xml:space="preserve">; </w:t>
      </w:r>
      <w:r w:rsidRPr="008C0E81">
        <w:rPr>
          <w:rFonts w:ascii="Times New Roman" w:eastAsia="Times New Roman" w:hAnsi="Times New Roman" w:cs="Times New Roman"/>
          <w:sz w:val="24"/>
          <w:szCs w:val="24"/>
          <w:lang w:eastAsia="en-GB"/>
        </w:rPr>
        <w:fldChar w:fldCharType="begin" w:fldLock="1"/>
      </w:r>
      <w:r w:rsidRPr="008C0E81">
        <w:rPr>
          <w:rFonts w:ascii="Times New Roman" w:eastAsia="Times New Roman" w:hAnsi="Times New Roman" w:cs="Times New Roman"/>
          <w:sz w:val="24"/>
          <w:szCs w:val="24"/>
          <w:lang w:eastAsia="en-GB"/>
        </w:rPr>
        <w:instrText>ADDIN CSL_CITATION {"citationItems":[{"id":"ITEM-1","itemData":{"DOI":"10.5771/9783845266343-225","abstract":"Treaty on Principles Governing the Activities of States in the Exploration and Use of Outer Space, including the Moon and Other Celestial Bodies The States Parties to this Treaty , Inspired by the great prospects opening up before mankind as a result of man’s entry into outer space, Recognizing the common interest of all mankind in the progress of the explo- ration and use of outer space for peaceful purposes, Believing that the exploration and use of outer space should be carried on for the benefit of all peoples irrespective of the degree of their economic or scientific development, Desiring to contribute to broad international cooperation in the scientific as well as the legal aspects of the exploration and use of outer space for peaceful purposes, Believing that such cooperation will contribute to the development of mutual understanding and to the strengthening of friendly relations between States and peoples, Recalling resolution 1962 (XVIII), entitled “Declaration of Legal Principles Governing the Activities of States in the Exploration and Use of Outer Space”, which was adopted unanimously by the United Nations General Assembly on 13 December 1963, Recalling resolution 1884 (XVIII), calling upon States to refrain from placing in orbit around the Earth any objects carrying nuclear weapons or any other kinds of weapons of mass destruction or from installing such weapons on celestial bodies, which was adopted unanimously by the United Nations General Assembly on 17 October 1963, Taking account of United Nations General Assembly resolution 110 (II) of 3 November 1947, which condemned propaganda designed or likely to provoke or encourage any threat to the peace, breach of the peace or act of aggression, and considering that the aforementioned resolution is applicable to outer space, Convinced that a Treaty on Principles Governing the Activities of States in the Exploration and Use of Outer Space, including the Moon and Other Celestial Bodies, will further the purposes and principles of the Charter of the United Nations","author":[{"dropping-particle":"","family":"Hobe","given":"Stephan","non-dropping-particle":"","parse-names":false,"suffix":""}],"container-title":"Space Law","id":"ITEM-1","issued":{"date-parts":[["2019"]]},"title":"A. Treaty on Principles Governing the Activities of States in the Exploration and Use of Outer Space, including the Moon and Other Celestial BodiesUnited Nations, Treaty Series, vol. 610, No. 8843.","type":"chapter"},"uris":["http://www.mendeley.com/documents/?uuid=373fd2bd-5d46-4ea9-a3e0-b577e9ebe78a"]}],"mendeley":{"formattedCitation":"(Hobe, 2019)","manualFormatting":"Hobe, 2019)","plainTextFormattedCitation":"(Hobe, 2019)","previouslyFormattedCitation":"(Hobe, 2019)"},"properties":{"noteIndex":0},"schema":"https://github.com/citation-style-language/schema/raw/master/csl-citation.json"}</w:instrText>
      </w:r>
      <w:r w:rsidRPr="008C0E81">
        <w:rPr>
          <w:rFonts w:ascii="Times New Roman" w:eastAsia="Times New Roman" w:hAnsi="Times New Roman" w:cs="Times New Roman"/>
          <w:sz w:val="24"/>
          <w:szCs w:val="24"/>
          <w:lang w:eastAsia="en-GB"/>
        </w:rPr>
        <w:fldChar w:fldCharType="separate"/>
      </w:r>
      <w:r w:rsidRPr="008C0E81">
        <w:rPr>
          <w:rFonts w:ascii="Times New Roman" w:eastAsia="Times New Roman" w:hAnsi="Times New Roman" w:cs="Times New Roman"/>
          <w:noProof/>
          <w:sz w:val="24"/>
          <w:szCs w:val="24"/>
          <w:lang w:eastAsia="en-GB"/>
        </w:rPr>
        <w:t>Hobe, 2019)</w:t>
      </w:r>
      <w:r w:rsidRPr="008C0E81">
        <w:rPr>
          <w:rFonts w:ascii="Times New Roman" w:eastAsia="Times New Roman" w:hAnsi="Times New Roman" w:cs="Times New Roman"/>
          <w:sz w:val="24"/>
          <w:szCs w:val="24"/>
          <w:lang w:eastAsia="en-GB"/>
        </w:rPr>
        <w:fldChar w:fldCharType="end"/>
      </w:r>
      <w:r w:rsidRPr="008C0E81">
        <w:rPr>
          <w:rFonts w:ascii="Times New Roman" w:eastAsia="Times New Roman" w:hAnsi="Times New Roman" w:cs="Times New Roman"/>
          <w:sz w:val="24"/>
          <w:szCs w:val="24"/>
          <w:lang w:eastAsia="en-GB"/>
        </w:rPr>
        <w:t xml:space="preserve">. Several spacecraft and missions have been sent in outer space for the exploration of extraterrestrial life forms. The prevention of planetary cross contamination by Hitchhikers launched via spacecraft on robotic and crewed missions is a major objective of planetary protection. COSPAR describes the Planetary protection policies, regulations, and recommendations for five categories for interplanetary missions. Forward contamination is a significant concern for future missions as it may contaminate and compromise the scientific quest for life in habitable zones like Mars, Europa, and Enceladus </w:t>
      </w:r>
      <w:r w:rsidRPr="008C0E81">
        <w:rPr>
          <w:rFonts w:ascii="Times New Roman" w:eastAsia="Times New Roman" w:hAnsi="Times New Roman" w:cs="Times New Roman"/>
          <w:sz w:val="24"/>
          <w:szCs w:val="24"/>
          <w:lang w:eastAsia="en-GB"/>
        </w:rPr>
        <w:fldChar w:fldCharType="begin" w:fldLock="1"/>
      </w:r>
      <w:r w:rsidRPr="008C0E81">
        <w:rPr>
          <w:rFonts w:ascii="Times New Roman" w:eastAsia="Times New Roman" w:hAnsi="Times New Roman" w:cs="Times New Roman"/>
          <w:sz w:val="24"/>
          <w:szCs w:val="24"/>
          <w:lang w:eastAsia="en-GB"/>
        </w:rPr>
        <w:instrText>ADDIN CSL_CITATION {"citationItems":[{"id":"ITEM-1","itemData":{"DOI":"10.1016/j.spacepol.2004.08.003","ISSN":"02659646","abstract":"The increasing robotic exploration of Mars and eventual human exploration and settlement of that planet threatens to have a significant environmental impact on scientifically important sites and sites of natural beauty in the form of contamination with micro-organisms and spacecraft parts. By definition, the sites that we might wish to preserve are likely to be those to which robots and humans will be sent. An interventionist step to protect pristine regions of Mars with the formation of a Planetary Park system is proposed. Possible locations for the first seven Planetary Parks are suggested. Landing of unmanned craft in these parks would be forbidden. Although global dust storms can carry microorganisms across the planetary surface, the regulations suggested for these parks will allow for the maximum level of preservation. We also suggest that the Planetary Park system could be applied to the Moon. © 2004 Elsevier Ltd. All rights reserved.","author":[{"dropping-particle":"","family":"Cockell","given":"Charles","non-dropping-particle":"","parse-names":false,"suffix":""},{"dropping-particle":"","family":"Horneck","given":"Gerda","non-dropping-particle":"","parse-names":false,"suffix":""}],"container-title":"Space Policy","id":"ITEM-1","issued":{"date-parts":[["2004"]]},"title":"A Planetary Park system for Mars","type":"article-journal"},"uris":["http://www.mendeley.com/documents/?uuid=488b329a-e81f-4a54-b5f9-b9c6a1ab7700"]}],"mendeley":{"formattedCitation":"(C. Cockell &amp; Horneck, 2004)","manualFormatting":"(C. Cockell &amp; Horneck, 2004","plainTextFormattedCitation":"(C. Cockell &amp; Horneck, 2004)","previouslyFormattedCitation":"(C. Cockell &amp; Horneck, 2004)"},"properties":{"noteIndex":0},"schema":"https://github.com/citation-style-language/schema/raw/master/csl-citation.json"}</w:instrText>
      </w:r>
      <w:r w:rsidRPr="008C0E81">
        <w:rPr>
          <w:rFonts w:ascii="Times New Roman" w:eastAsia="Times New Roman" w:hAnsi="Times New Roman" w:cs="Times New Roman"/>
          <w:sz w:val="24"/>
          <w:szCs w:val="24"/>
          <w:lang w:eastAsia="en-GB"/>
        </w:rPr>
        <w:fldChar w:fldCharType="separate"/>
      </w:r>
      <w:r w:rsidRPr="008C0E81">
        <w:rPr>
          <w:rFonts w:ascii="Times New Roman" w:eastAsia="Times New Roman" w:hAnsi="Times New Roman" w:cs="Times New Roman"/>
          <w:noProof/>
          <w:sz w:val="24"/>
          <w:szCs w:val="24"/>
          <w:lang w:eastAsia="en-GB"/>
        </w:rPr>
        <w:t>(C. Cockell &amp; Horneck, 2004</w:t>
      </w:r>
      <w:r w:rsidRPr="008C0E81">
        <w:rPr>
          <w:rFonts w:ascii="Times New Roman" w:eastAsia="Times New Roman" w:hAnsi="Times New Roman" w:cs="Times New Roman"/>
          <w:sz w:val="24"/>
          <w:szCs w:val="24"/>
          <w:lang w:eastAsia="en-GB"/>
        </w:rPr>
        <w:fldChar w:fldCharType="end"/>
      </w:r>
      <w:r w:rsidRPr="008C0E81">
        <w:rPr>
          <w:rFonts w:ascii="Times New Roman" w:eastAsia="Times New Roman" w:hAnsi="Times New Roman" w:cs="Times New Roman"/>
          <w:sz w:val="24"/>
          <w:szCs w:val="24"/>
          <w:lang w:eastAsia="en-GB"/>
        </w:rPr>
        <w:t xml:space="preserve">; </w:t>
      </w:r>
      <w:r w:rsidRPr="008C0E81">
        <w:rPr>
          <w:rFonts w:ascii="Times New Roman" w:eastAsia="Times New Roman" w:hAnsi="Times New Roman" w:cs="Times New Roman"/>
          <w:sz w:val="24"/>
          <w:szCs w:val="24"/>
          <w:lang w:eastAsia="en-GB"/>
        </w:rPr>
        <w:fldChar w:fldCharType="begin" w:fldLock="1"/>
      </w:r>
      <w:r w:rsidRPr="008C0E81">
        <w:rPr>
          <w:rFonts w:ascii="Times New Roman" w:eastAsia="Times New Roman" w:hAnsi="Times New Roman" w:cs="Times New Roman"/>
          <w:sz w:val="24"/>
          <w:szCs w:val="24"/>
          <w:lang w:eastAsia="en-GB"/>
        </w:rPr>
        <w:instrText>ADDIN CSL_CITATION {"citationItems":[{"id":"ITEM-1","itemData":{"DOI":"10.1128/AEM.71.8.4163-4168.2005","ISSN":"00992240","PMID":"16085798","author":[{"dropping-particle":"","family":"Crawford","given":"Ronald L.","non-dropping-particle":"","parse-names":false,"suffix":""}],"container-title":"Applied and Environmental Microbiology","id":"ITEM-1","issued":{"date-parts":[["2005"]]},"title":"Microbial diversity and its relationship to planetary protection","type":"article"},"uris":["http://www.mendeley.com/documents/?uuid=dce29ce9-375a-4f34-90b0-e8fbd15a7234"]}],"mendeley":{"formattedCitation":"(Crawford, 2005)","manualFormatting":"Crawford, 2005","plainTextFormattedCitation":"(Crawford, 2005)","previouslyFormattedCitation":"(Crawford, 2005)"},"properties":{"noteIndex":0},"schema":"https://github.com/citation-style-language/schema/raw/master/csl-citation.json"}</w:instrText>
      </w:r>
      <w:r w:rsidRPr="008C0E81">
        <w:rPr>
          <w:rFonts w:ascii="Times New Roman" w:eastAsia="Times New Roman" w:hAnsi="Times New Roman" w:cs="Times New Roman"/>
          <w:sz w:val="24"/>
          <w:szCs w:val="24"/>
          <w:lang w:eastAsia="en-GB"/>
        </w:rPr>
        <w:fldChar w:fldCharType="separate"/>
      </w:r>
      <w:r w:rsidRPr="008C0E81">
        <w:rPr>
          <w:rFonts w:ascii="Times New Roman" w:eastAsia="Times New Roman" w:hAnsi="Times New Roman" w:cs="Times New Roman"/>
          <w:noProof/>
          <w:sz w:val="24"/>
          <w:szCs w:val="24"/>
          <w:lang w:eastAsia="en-GB"/>
        </w:rPr>
        <w:t>Crawford, 2005</w:t>
      </w:r>
      <w:r w:rsidRPr="008C0E81">
        <w:rPr>
          <w:rFonts w:ascii="Times New Roman" w:eastAsia="Times New Roman" w:hAnsi="Times New Roman" w:cs="Times New Roman"/>
          <w:sz w:val="24"/>
          <w:szCs w:val="24"/>
          <w:lang w:eastAsia="en-GB"/>
        </w:rPr>
        <w:fldChar w:fldCharType="end"/>
      </w:r>
      <w:r w:rsidRPr="008C0E81">
        <w:rPr>
          <w:rFonts w:ascii="Times New Roman" w:eastAsia="Times New Roman" w:hAnsi="Times New Roman" w:cs="Times New Roman"/>
          <w:sz w:val="24"/>
          <w:szCs w:val="24"/>
          <w:lang w:eastAsia="en-GB"/>
        </w:rPr>
        <w:t xml:space="preserve">; </w:t>
      </w:r>
      <w:r w:rsidRPr="008C0E81">
        <w:rPr>
          <w:rFonts w:ascii="Times New Roman" w:eastAsia="Times New Roman" w:hAnsi="Times New Roman" w:cs="Times New Roman"/>
          <w:sz w:val="24"/>
          <w:szCs w:val="24"/>
          <w:lang w:eastAsia="en-GB"/>
        </w:rPr>
        <w:fldChar w:fldCharType="begin" w:fldLock="1"/>
      </w:r>
      <w:r w:rsidRPr="008C0E81">
        <w:rPr>
          <w:rFonts w:ascii="Times New Roman" w:eastAsia="Times New Roman" w:hAnsi="Times New Roman" w:cs="Times New Roman"/>
          <w:sz w:val="24"/>
          <w:szCs w:val="24"/>
          <w:lang w:eastAsia="en-GB"/>
        </w:rPr>
        <w:instrText>ADDIN CSL_CITATION {"citationItems":[{"id":"ITEM-1","itemData":{"DOI":"10.1089/ast.2012.0891","ISSN":"15311074","PMID":"23095097","abstract":"With the recognition of an increasing potential for discovery of extraterrestrial life, a diverse set of researchers have noted a need to examine the foundational ethical principles that should frame our collective space activities as we explore outer space. A COSPAR Workshop on Ethical Considerations for Planetary Protection in Space Exploration was convened at Princeton University on June 8-10, 2010, to examine whether planetary protection measures and practices should be extended to protect planetary environments within an ethical framework that goes beyond \"science protection\" per se. The workshop had been in development prior to a 2006 NRC report on preventing the forward contamination of Mars, although it responded directly to one of the recommendations of that report and to several peer-reviewed papers as well. The workshop focused on the implications and responsibilities engendered when exploring outer space while avoiding harmful impacts on planetary bodies. Over 3 days, workshop participants developed a set of recommendations addressing the need for a revised policy framework to address \"harmful contamination\" beyond biological contamination, noting that it is important to maintain the current COSPAR planetary protection policy for scientific exploration and activities. The attendees agreed that there is need for further study of the ethical considerations used on Earth and the examination of management options and governmental mechanisms useful for establishing an environmental stewardship framework that incorporates both scientific input and enforcement. Scientists need to undertake public dialogue to communicate widely about these future policy deliberations and to ensure public involvement in decision making. A number of incremental steps have been taken since the workshop to implement some of these recommendations. Key Words: Planetary protection-Extraterrestrial life-Life in extreme environments-Environment- Habitability. Astrobiology 12, 1017-1023. © Copyright 2012, Mary Ann Liebert, Inc. 2012.","author":[{"dropping-particle":"","family":"Rummel","given":"J. D.","non-dropping-particle":"","parse-names":false,"suffix":""},{"dropping-particle":"","family":"Race","given":"M. S.","non-dropping-particle":"","parse-names":false,"suffix":""},{"dropping-particle":"","family":"Arnould","given":"Jacques","non-dropping-particle":"","parse-names":false,"suffix":""},{"dropping-particle":"","family":"Baker","given":"Amy","non-dropping-particle":"","parse-names":false,"suffix":""},{"dropping-particle":"","family":"Billings","given":"Linda","non-dropping-particle":"","parse-names":false,"suffix":""},{"dropping-particle":"","family":"Boston","given":"Penny","non-dropping-particle":"","parse-names":false,"suffix":""},{"dropping-particle":"","family":"Chyba","given":"Christopher","non-dropping-particle":"","parse-names":false,"suffix":""},{"dropping-particle":"","family":"Cleland","given":"Carol","non-dropping-particle":"","parse-names":false,"suffix":""},{"dropping-particle":"","family":"Clifford","given":"Stephen","non-dropping-particle":"","parse-names":false,"suffix":""},{"dropping-particle":"","family":"Conley","given":"Cassie","non-dropping-particle":"","parse-names":false,"suffix":""},{"dropping-particle":"","family":"Ehrenfreund","given":"Pascale","non-dropping-particle":"","parse-names":false,"suffix":""},{"dropping-particle":"","family":"Foote","given":"Emily","non-dropping-particle":"","parse-names":false,"suffix":""},{"dropping-particle":"","family":"Gabrynowicz","given":"Joanne","non-dropping-particle":"","parse-names":false,"suffix":""},{"dropping-particle":"","family":"Horneck","given":"Gerda","non-dropping-particle":"","parse-names":false,"suffix":""},{"dropping-particle":"","family":"Kerrest","given":"Armel","non-dropping-particle":"","parse-names":false,"suffix":""},{"dropping-particle":"","family":"Kminek","given":"Gerhard","non-dropping-particle":"","parse-names":false,"suffix":""},{"dropping-particle":"","family":"Lupisella","given":"Mark","non-dropping-particle":"","parse-names":false,"suffix":""},{"dropping-particle":"","family":"McKay","given":"Christopher","non-dropping-particle":"","parse-names":false,"suffix":""},{"dropping-particle":"","family":"Onstott","given":"T. C.","non-dropping-particle":"","parse-names":false,"suffix":""},{"dropping-particle":"","family":"Paige","given":"David","non-dropping-particle":"","parse-names":false,"suffix":""},{"dropping-particle":"","family":"Peters","given":"Ted","non-dropping-particle":"","parse-names":false,"suffix":""},{"dropping-particle":"","family":"Priest","given":"Susanna","non-dropping-particle":"","parse-names":false,"suffix":""},{"dropping-particle":"","family":"Randolph","given":"Richard","non-dropping-particle":"","parse-names":false,"suffix":""},{"dropping-particle":"","family":"Rettberg","given":"Petra","non-dropping-particle":"","parse-names":false,"suffix":""},{"dropping-particle":"","family":"Stackhouse","given":"Brandon","non-dropping-particle":"","parse-names":false,"suffix":""},{"dropping-particle":"","family":"Wilson","given":"Elspeth","non-dropping-particle":"","parse-names":false,"suffix":""},{"dropping-particle":"","family":"Worms","given":"Jean Claude","non-dropping-particle":"","parse-names":false,"suffix":""}],"container-title":"Astrobiology","id":"ITEM-1","issued":{"date-parts":[["2012"]]},"title":"Ethical considerations for planetary protection in space exploration: A workshop","type":"article"},"uris":["http://www.mendeley.com/documents/?uuid=9f986576-76c9-451a-95a8-cd91d4260f29"]}],"mendeley":{"formattedCitation":"(Rummel et al., 2012)","manualFormatting":"Rummel et al., 2012)","plainTextFormattedCitation":"(Rummel et al., 2012)","previouslyFormattedCitation":"(Rummel et al., 2012)"},"properties":{"noteIndex":0},"schema":"https://github.com/citation-style-language/schema/raw/master/csl-citation.json"}</w:instrText>
      </w:r>
      <w:r w:rsidRPr="008C0E81">
        <w:rPr>
          <w:rFonts w:ascii="Times New Roman" w:eastAsia="Times New Roman" w:hAnsi="Times New Roman" w:cs="Times New Roman"/>
          <w:sz w:val="24"/>
          <w:szCs w:val="24"/>
          <w:lang w:eastAsia="en-GB"/>
        </w:rPr>
        <w:fldChar w:fldCharType="separate"/>
      </w:r>
      <w:r w:rsidRPr="008C0E81">
        <w:rPr>
          <w:rFonts w:ascii="Times New Roman" w:eastAsia="Times New Roman" w:hAnsi="Times New Roman" w:cs="Times New Roman"/>
          <w:noProof/>
          <w:sz w:val="24"/>
          <w:szCs w:val="24"/>
          <w:lang w:eastAsia="en-GB"/>
        </w:rPr>
        <w:t>Rummel et al., 2012)</w:t>
      </w:r>
      <w:r w:rsidRPr="008C0E81">
        <w:rPr>
          <w:rFonts w:ascii="Times New Roman" w:eastAsia="Times New Roman" w:hAnsi="Times New Roman" w:cs="Times New Roman"/>
          <w:sz w:val="24"/>
          <w:szCs w:val="24"/>
          <w:lang w:eastAsia="en-GB"/>
        </w:rPr>
        <w:fldChar w:fldCharType="end"/>
      </w:r>
      <w:r w:rsidRPr="008C0E81">
        <w:rPr>
          <w:rFonts w:ascii="Times New Roman" w:eastAsia="Times New Roman" w:hAnsi="Times New Roman" w:cs="Times New Roman"/>
          <w:sz w:val="24"/>
          <w:szCs w:val="24"/>
          <w:lang w:eastAsia="en-GB"/>
        </w:rPr>
        <w:t xml:space="preserve">. The standard microbiological methods, bioassays, NASA spore assays, Live/Dead staining methods, DNA microarrays, bioinformatics, and ‘omics’ based high throughput techniques are used for detection of microbial contamination and bioburden on spacecraft hardware (La Duc, Kern, and </w:t>
      </w:r>
      <w:proofErr w:type="spellStart"/>
      <w:r w:rsidRPr="008C0E81">
        <w:rPr>
          <w:rFonts w:ascii="Times New Roman" w:eastAsia="Times New Roman" w:hAnsi="Times New Roman" w:cs="Times New Roman"/>
          <w:sz w:val="24"/>
          <w:szCs w:val="24"/>
          <w:lang w:eastAsia="en-GB"/>
        </w:rPr>
        <w:t>Venkateswaran</w:t>
      </w:r>
      <w:proofErr w:type="spellEnd"/>
      <w:r w:rsidRPr="008C0E81">
        <w:rPr>
          <w:rFonts w:ascii="Times New Roman" w:eastAsia="Times New Roman" w:hAnsi="Times New Roman" w:cs="Times New Roman"/>
          <w:sz w:val="24"/>
          <w:szCs w:val="24"/>
          <w:lang w:eastAsia="en-GB"/>
        </w:rPr>
        <w:t xml:space="preserve"> 2004; </w:t>
      </w:r>
      <w:proofErr w:type="spellStart"/>
      <w:r w:rsidRPr="008C0E81">
        <w:rPr>
          <w:rFonts w:ascii="Times New Roman" w:eastAsia="Times New Roman" w:hAnsi="Times New Roman" w:cs="Times New Roman"/>
          <w:sz w:val="24"/>
          <w:szCs w:val="24"/>
          <w:lang w:eastAsia="en-GB"/>
        </w:rPr>
        <w:t>Moissl-Eichinger</w:t>
      </w:r>
      <w:proofErr w:type="spellEnd"/>
      <w:r w:rsidRPr="008C0E81">
        <w:rPr>
          <w:rFonts w:ascii="Times New Roman" w:eastAsia="Times New Roman" w:hAnsi="Times New Roman" w:cs="Times New Roman"/>
          <w:sz w:val="24"/>
          <w:szCs w:val="24"/>
          <w:lang w:eastAsia="en-GB"/>
        </w:rPr>
        <w:t xml:space="preserve"> et al. 2015; Olsson-Francis and </w:t>
      </w:r>
      <w:proofErr w:type="spellStart"/>
      <w:r w:rsidRPr="008C0E81">
        <w:rPr>
          <w:rFonts w:ascii="Times New Roman" w:eastAsia="Times New Roman" w:hAnsi="Times New Roman" w:cs="Times New Roman"/>
          <w:sz w:val="24"/>
          <w:szCs w:val="24"/>
          <w:lang w:eastAsia="en-GB"/>
        </w:rPr>
        <w:t>Cockell</w:t>
      </w:r>
      <w:proofErr w:type="spellEnd"/>
      <w:r w:rsidRPr="008C0E81">
        <w:rPr>
          <w:rFonts w:ascii="Times New Roman" w:eastAsia="Times New Roman" w:hAnsi="Times New Roman" w:cs="Times New Roman"/>
          <w:sz w:val="24"/>
          <w:szCs w:val="24"/>
          <w:lang w:eastAsia="en-GB"/>
        </w:rPr>
        <w:t xml:space="preserve"> 2010; A. Probst et al. 2010; A. J. Probst and </w:t>
      </w:r>
      <w:proofErr w:type="spellStart"/>
      <w:r w:rsidRPr="008C0E81">
        <w:rPr>
          <w:rFonts w:ascii="Times New Roman" w:eastAsia="Times New Roman" w:hAnsi="Times New Roman" w:cs="Times New Roman"/>
          <w:sz w:val="24"/>
          <w:szCs w:val="24"/>
          <w:lang w:eastAsia="en-GB"/>
        </w:rPr>
        <w:t>Vaishampayan</w:t>
      </w:r>
      <w:proofErr w:type="spellEnd"/>
      <w:r w:rsidRPr="008C0E81">
        <w:rPr>
          <w:rFonts w:ascii="Times New Roman" w:eastAsia="Times New Roman" w:hAnsi="Times New Roman" w:cs="Times New Roman"/>
          <w:sz w:val="24"/>
          <w:szCs w:val="24"/>
          <w:lang w:eastAsia="en-GB"/>
        </w:rPr>
        <w:t xml:space="preserve"> 2020; </w:t>
      </w:r>
      <w:proofErr w:type="spellStart"/>
      <w:r w:rsidRPr="008C0E81">
        <w:rPr>
          <w:rFonts w:ascii="Times New Roman" w:eastAsia="Times New Roman" w:hAnsi="Times New Roman" w:cs="Times New Roman"/>
          <w:sz w:val="24"/>
          <w:szCs w:val="24"/>
          <w:lang w:eastAsia="en-GB"/>
        </w:rPr>
        <w:t>Seuylemezian</w:t>
      </w:r>
      <w:proofErr w:type="spellEnd"/>
      <w:r w:rsidRPr="008C0E81">
        <w:rPr>
          <w:rFonts w:ascii="Times New Roman" w:eastAsia="Times New Roman" w:hAnsi="Times New Roman" w:cs="Times New Roman"/>
          <w:sz w:val="24"/>
          <w:szCs w:val="24"/>
          <w:lang w:eastAsia="en-GB"/>
        </w:rPr>
        <w:t xml:space="preserve"> et al. 2018; Vaishampayan et al. 2010, 2013; </w:t>
      </w:r>
      <w:proofErr w:type="spellStart"/>
      <w:r w:rsidRPr="008C0E81">
        <w:rPr>
          <w:rFonts w:ascii="Times New Roman" w:eastAsia="Times New Roman" w:hAnsi="Times New Roman" w:cs="Times New Roman"/>
          <w:sz w:val="24"/>
          <w:szCs w:val="24"/>
          <w:lang w:eastAsia="en-GB"/>
        </w:rPr>
        <w:t>Weinmaier</w:t>
      </w:r>
      <w:proofErr w:type="spellEnd"/>
      <w:r w:rsidRPr="008C0E81">
        <w:rPr>
          <w:rFonts w:ascii="Times New Roman" w:eastAsia="Times New Roman" w:hAnsi="Times New Roman" w:cs="Times New Roman"/>
          <w:sz w:val="24"/>
          <w:szCs w:val="24"/>
          <w:lang w:eastAsia="en-GB"/>
        </w:rPr>
        <w:t xml:space="preserve"> et al. 2015). Furthermore, as the search for traces of extinct and extant life on Mars continues, the implementation of Planetary protection in the past and future mars missions is inevitable for preserving the integrity of scientific exploration. Planetary protection also ensures that explorations are conducted responsibly for the benefit of science and society. Hence, studying microbial life in space is critical for Planetary protection and is essential for the prevention of jeopardization of future </w:t>
      </w:r>
      <w:proofErr w:type="spellStart"/>
      <w:r w:rsidRPr="008C0E81">
        <w:rPr>
          <w:rFonts w:ascii="Times New Roman" w:eastAsia="Times New Roman" w:hAnsi="Times New Roman" w:cs="Times New Roman"/>
          <w:sz w:val="24"/>
          <w:szCs w:val="24"/>
          <w:lang w:eastAsia="en-GB"/>
        </w:rPr>
        <w:t>Astrobiological</w:t>
      </w:r>
      <w:proofErr w:type="spellEnd"/>
      <w:r w:rsidRPr="008C0E81">
        <w:rPr>
          <w:rFonts w:ascii="Times New Roman" w:eastAsia="Times New Roman" w:hAnsi="Times New Roman" w:cs="Times New Roman"/>
          <w:sz w:val="24"/>
          <w:szCs w:val="24"/>
          <w:lang w:eastAsia="en-GB"/>
        </w:rPr>
        <w:t xml:space="preserve"> explorations of solar system bodies (</w:t>
      </w:r>
      <w:r w:rsidRPr="008C0E81">
        <w:rPr>
          <w:rFonts w:ascii="Times New Roman" w:eastAsia="Times New Roman" w:hAnsi="Times New Roman" w:cs="Times New Roman"/>
          <w:sz w:val="24"/>
          <w:szCs w:val="24"/>
          <w:lang w:eastAsia="en-GB"/>
        </w:rPr>
        <w:fldChar w:fldCharType="begin" w:fldLock="1"/>
      </w:r>
      <w:r w:rsidRPr="008C0E81">
        <w:rPr>
          <w:rFonts w:ascii="Times New Roman" w:eastAsia="Times New Roman" w:hAnsi="Times New Roman" w:cs="Times New Roman"/>
          <w:sz w:val="24"/>
          <w:szCs w:val="24"/>
          <w:lang w:eastAsia="en-GB"/>
        </w:rPr>
        <w:instrText>ADDIN CSL_CITATION {"citationItems":[{"id":"ITEM-1","itemData":{"DOI":"10.1128/AEM.71.8.4163-4168.2005","ISSN":"00992240","PMID":"16085798","author":[{"dropping-particle":"","family":"Crawford","given":"Ronald L.","non-dropping-particle":"","parse-names":false,"suffix":""}],"container-title":"Applied and Environmental Microbiology","id":"ITEM-1","issued":{"date-parts":[["2005"]]},"title":"Microbial diversity and its relationship to planetary protection","type":"article"},"uris":["http://www.mendeley.com/documents/?uuid=dce29ce9-375a-4f34-90b0-e8fbd15a7234"]}],"mendeley":{"formattedCitation":"(Crawford, 2005)","manualFormatting":"Crawford, 2005","plainTextFormattedCitation":"(Crawford, 2005)","previouslyFormattedCitation":"(Crawford, 2005)"},"properties":{"noteIndex":0},"schema":"https://github.com/citation-style-language/schema/raw/master/csl-citation.json"}</w:instrText>
      </w:r>
      <w:r w:rsidRPr="008C0E81">
        <w:rPr>
          <w:rFonts w:ascii="Times New Roman" w:eastAsia="Times New Roman" w:hAnsi="Times New Roman" w:cs="Times New Roman"/>
          <w:sz w:val="24"/>
          <w:szCs w:val="24"/>
          <w:lang w:eastAsia="en-GB"/>
        </w:rPr>
        <w:fldChar w:fldCharType="separate"/>
      </w:r>
      <w:r w:rsidRPr="008C0E81">
        <w:rPr>
          <w:rFonts w:ascii="Times New Roman" w:eastAsia="Times New Roman" w:hAnsi="Times New Roman" w:cs="Times New Roman"/>
          <w:noProof/>
          <w:sz w:val="24"/>
          <w:szCs w:val="24"/>
          <w:lang w:eastAsia="en-GB"/>
        </w:rPr>
        <w:t>Crawford, 2005</w:t>
      </w:r>
      <w:r w:rsidRPr="008C0E81">
        <w:rPr>
          <w:rFonts w:ascii="Times New Roman" w:eastAsia="Times New Roman" w:hAnsi="Times New Roman" w:cs="Times New Roman"/>
          <w:sz w:val="24"/>
          <w:szCs w:val="24"/>
          <w:lang w:eastAsia="en-GB"/>
        </w:rPr>
        <w:fldChar w:fldCharType="end"/>
      </w:r>
      <w:r w:rsidRPr="008C0E81">
        <w:rPr>
          <w:rFonts w:ascii="Times New Roman" w:eastAsia="Times New Roman" w:hAnsi="Times New Roman" w:cs="Times New Roman"/>
          <w:sz w:val="24"/>
          <w:szCs w:val="24"/>
          <w:lang w:eastAsia="en-GB"/>
        </w:rPr>
        <w:t xml:space="preserve">; </w:t>
      </w:r>
      <w:r w:rsidRPr="008C0E81">
        <w:rPr>
          <w:rFonts w:ascii="Times New Roman" w:eastAsia="Times New Roman" w:hAnsi="Times New Roman" w:cs="Times New Roman"/>
          <w:sz w:val="24"/>
          <w:szCs w:val="24"/>
          <w:lang w:eastAsia="en-GB"/>
        </w:rPr>
        <w:fldChar w:fldCharType="begin" w:fldLock="1"/>
      </w:r>
      <w:r w:rsidRPr="008C0E81">
        <w:rPr>
          <w:rFonts w:ascii="Times New Roman" w:eastAsia="Times New Roman" w:hAnsi="Times New Roman" w:cs="Times New Roman"/>
          <w:sz w:val="24"/>
          <w:szCs w:val="24"/>
          <w:lang w:eastAsia="en-GB"/>
        </w:rPr>
        <w:instrText>ADDIN CSL_CITATION {"citationItems":[{"id":"ITEM-1","itemData":{"DOI":"10.1089/ast.2012.0891","ISSN":"15311074","PMID":"23095097","abstract":"With the recognition of an increasing potential for discovery of extraterrestrial life, a diverse set of researchers have noted a need to examine the foundational ethical principles that should frame our collective space activities as we explore outer space. A COSPAR Workshop on Ethical Considerations for Planetary Protection in Space Exploration was convened at Princeton University on June 8-10, 2010, to examine whether planetary protection measures and practices should be extended to protect planetary environments within an ethical framework that goes beyond \"science protection\" per se. The workshop had been in development prior to a 2006 NRC report on preventing the forward contamination of Mars, although it responded directly to one of the recommendations of that report and to several peer-reviewed papers as well. The workshop focused on the implications and responsibilities engendered when exploring outer space while avoiding harmful impacts on planetary bodies. Over 3 days, workshop participants developed a set of recommendations addressing the need for a revised policy framework to address \"harmful contamination\" beyond biological contamination, noting that it is important to maintain the current COSPAR planetary protection policy for scientific exploration and activities. The attendees agreed that there is need for further study of the ethical considerations used on Earth and the examination of management options and governmental mechanisms useful for establishing an environmental stewardship framework that incorporates both scientific input and enforcement. Scientists need to undertake public dialogue to communicate widely about these future policy deliberations and to ensure public involvement in decision making. A number of incremental steps have been taken since the workshop to implement some of these recommendations. Key Words: Planetary protection-Extraterrestrial life-Life in extreme environments-Environment- Habitability. Astrobiology 12, 1017-1023. © Copyright 2012, Mary Ann Liebert, Inc. 2012.","author":[{"dropping-particle":"","family":"Rummel","given":"J. D.","non-dropping-particle":"","parse-names":false,"suffix":""},{"dropping-particle":"","family":"Race","given":"M. S.","non-dropping-particle":"","parse-names":false,"suffix":""},{"dropping-particle":"","family":"Arnould","given":"Jacques","non-dropping-particle":"","parse-names":false,"suffix":""},{"dropping-particle":"","family":"Baker","given":"Amy","non-dropping-particle":"","parse-names":false,"suffix":""},{"dropping-particle":"","family":"Billings","given":"Linda","non-dropping-particle":"","parse-names":false,"suffix":""},{"dropping-particle":"","family":"Boston","given":"Penny","non-dropping-particle":"","parse-names":false,"suffix":""},{"dropping-particle":"","family":"Chyba","given":"Christopher","non-dropping-particle":"","parse-names":false,"suffix":""},{"dropping-particle":"","family":"Cleland","given":"Carol","non-dropping-particle":"","parse-names":false,"suffix":""},{"dropping-particle":"","family":"Clifford","given":"Stephen","non-dropping-particle":"","parse-names":false,"suffix":""},{"dropping-particle":"","family":"Conley","given":"Cassie","non-dropping-particle":"","parse-names":false,"suffix":""},{"dropping-particle":"","family":"Ehrenfreund","given":"Pascale","non-dropping-particle":"","parse-names":false,"suffix":""},{"dropping-particle":"","family":"Foote","given":"Emily","non-dropping-particle":"","parse-names":false,"suffix":""},{"dropping-particle":"","family":"Gabrynowicz","given":"Joanne","non-dropping-particle":"","parse-names":false,"suffix":""},{"dropping-particle":"","family":"Horneck","given":"Gerda","non-dropping-particle":"","parse-names":false,"suffix":""},{"dropping-particle":"","family":"Kerrest","given":"Armel","non-dropping-particle":"","parse-names":false,"suffix":""},{"dropping-particle":"","family":"Kminek","given":"Gerhard","non-dropping-particle":"","parse-names":false,"suffix":""},{"dropping-particle":"","family":"Lupisella","given":"Mark","non-dropping-particle":"","parse-names":false,"suffix":""},{"dropping-particle":"","family":"McKay","given":"Christopher","non-dropping-particle":"","parse-names":false,"suffix":""},{"dropping-particle":"","family":"Onstott","given":"T. C.","non-dropping-particle":"","parse-names":false,"suffix":""},{"dropping-particle":"","family":"Paige","given":"David","non-dropping-particle":"","parse-names":false,"suffix":""},{"dropping-particle":"","family":"Peters","given":"Ted","non-dropping-particle":"","parse-names":false,"suffix":""},{"dropping-particle":"","family":"Priest","given":"Susanna","non-dropping-particle":"","parse-names":false,"suffix":""},{"dropping-particle":"","family":"Randolph","given":"Richard","non-dropping-particle":"","parse-names":false,"suffix":""},{"dropping-particle":"","family":"Rettberg","given":"Petra","non-dropping-particle":"","parse-names":false,"suffix":""},{"dropping-particle":"","family":"Stackhouse","given":"Brandon","non-dropping-particle":"","parse-names":false,"suffix":""},{"dropping-particle":"","family":"Wilson","given":"Elspeth","non-dropping-particle":"","parse-names":false,"suffix":""},{"dropping-particle":"","family":"Worms","given":"Jean Claude","non-dropping-particle":"","parse-names":false,"suffix":""}],"container-title":"Astrobiology","id":"ITEM-1","issued":{"date-parts":[["2012"]]},"title":"Ethical considerations for planetary protection in space exploration: A workshop","type":"article"},"uris":["http://www.mendeley.com/documents/?uuid=9f986576-76c9-451a-95a8-cd91d4260f29"]}],"mendeley":{"formattedCitation":"(Rummel et al., 2012)","manualFormatting":"Rummel et al., 2012)","plainTextFormattedCitation":"(Rummel et al., 2012)","previouslyFormattedCitation":"(Rummel et al., 2012)"},"properties":{"noteIndex":0},"schema":"https://github.com/citation-style-language/schema/raw/master/csl-citation.json"}</w:instrText>
      </w:r>
      <w:r w:rsidRPr="008C0E81">
        <w:rPr>
          <w:rFonts w:ascii="Times New Roman" w:eastAsia="Times New Roman" w:hAnsi="Times New Roman" w:cs="Times New Roman"/>
          <w:sz w:val="24"/>
          <w:szCs w:val="24"/>
          <w:lang w:eastAsia="en-GB"/>
        </w:rPr>
        <w:fldChar w:fldCharType="separate"/>
      </w:r>
      <w:r w:rsidRPr="008C0E81">
        <w:rPr>
          <w:rFonts w:ascii="Times New Roman" w:eastAsia="Times New Roman" w:hAnsi="Times New Roman" w:cs="Times New Roman"/>
          <w:noProof/>
          <w:sz w:val="24"/>
          <w:szCs w:val="24"/>
          <w:lang w:eastAsia="en-GB"/>
        </w:rPr>
        <w:t>Rummel et al., 2012)</w:t>
      </w:r>
      <w:r w:rsidRPr="008C0E81">
        <w:rPr>
          <w:rFonts w:ascii="Times New Roman" w:eastAsia="Times New Roman" w:hAnsi="Times New Roman" w:cs="Times New Roman"/>
          <w:sz w:val="24"/>
          <w:szCs w:val="24"/>
          <w:lang w:eastAsia="en-GB"/>
        </w:rPr>
        <w:fldChar w:fldCharType="end"/>
      </w:r>
      <w:r w:rsidRPr="008C0E81">
        <w:rPr>
          <w:rFonts w:ascii="Times New Roman" w:eastAsia="Times New Roman" w:hAnsi="Times New Roman" w:cs="Times New Roman"/>
          <w:sz w:val="24"/>
          <w:szCs w:val="24"/>
          <w:lang w:eastAsia="en-GB"/>
        </w:rPr>
        <w:t>.</w:t>
      </w:r>
    </w:p>
    <w:p w14:paraId="2F7002BD" w14:textId="77777777" w:rsidR="00D77279" w:rsidRPr="008C0E81" w:rsidRDefault="00D77279" w:rsidP="00D77279">
      <w:pPr>
        <w:pStyle w:val="ListParagraph"/>
        <w:numPr>
          <w:ilvl w:val="2"/>
          <w:numId w:val="2"/>
        </w:numPr>
        <w:shd w:val="clear" w:color="auto" w:fill="FFFFFF"/>
        <w:spacing w:before="100" w:beforeAutospacing="1" w:after="24" w:line="276" w:lineRule="auto"/>
        <w:jc w:val="both"/>
        <w:rPr>
          <w:rFonts w:ascii="Times New Roman" w:eastAsia="Times New Roman" w:hAnsi="Times New Roman" w:cs="Times New Roman"/>
          <w:b/>
          <w:sz w:val="24"/>
          <w:szCs w:val="24"/>
          <w:lang w:eastAsia="en-GB"/>
        </w:rPr>
      </w:pPr>
      <w:r w:rsidRPr="008C0E81">
        <w:rPr>
          <w:rFonts w:ascii="Times New Roman" w:eastAsia="Times New Roman" w:hAnsi="Times New Roman" w:cs="Times New Roman"/>
          <w:b/>
          <w:sz w:val="24"/>
          <w:szCs w:val="24"/>
          <w:lang w:eastAsia="en-GB"/>
        </w:rPr>
        <w:t>Applications of micro-organism in Bio-mining</w:t>
      </w:r>
    </w:p>
    <w:p w14:paraId="7725CE38" w14:textId="77777777" w:rsidR="00D77279" w:rsidRPr="008C0E81" w:rsidRDefault="00D77279" w:rsidP="00D77279">
      <w:pPr>
        <w:shd w:val="clear" w:color="auto" w:fill="FFFFFF"/>
        <w:spacing w:before="100" w:beforeAutospacing="1" w:after="24" w:line="276" w:lineRule="auto"/>
        <w:jc w:val="both"/>
        <w:rPr>
          <w:rFonts w:ascii="Times New Roman" w:eastAsia="Times New Roman" w:hAnsi="Times New Roman" w:cs="Times New Roman"/>
          <w:bCs/>
          <w:sz w:val="24"/>
          <w:szCs w:val="24"/>
          <w:lang w:eastAsia="en-GB"/>
        </w:rPr>
      </w:pPr>
      <w:r w:rsidRPr="008C0E81">
        <w:rPr>
          <w:rFonts w:ascii="Times New Roman" w:eastAsia="Times New Roman" w:hAnsi="Times New Roman" w:cs="Times New Roman"/>
          <w:bCs/>
          <w:sz w:val="24"/>
          <w:szCs w:val="24"/>
          <w:lang w:eastAsia="en-GB"/>
        </w:rPr>
        <w:t xml:space="preserve">Bio-mining is the process where minerals are leached from the materials locally present on Mars and the moon, such as Basalt. Microorganisms can be applied for the bio-mining of rare earth elements (REEs) on ISS for studying the bioleaching process, soil formation, and </w:t>
      </w:r>
      <w:r w:rsidRPr="008C0E81">
        <w:rPr>
          <w:rFonts w:ascii="Times New Roman" w:eastAsia="Times New Roman" w:hAnsi="Times New Roman" w:cs="Times New Roman"/>
          <w:bCs/>
          <w:sz w:val="24"/>
          <w:szCs w:val="24"/>
          <w:lang w:eastAsia="en-GB"/>
        </w:rPr>
        <w:lastRenderedPageBreak/>
        <w:t xml:space="preserve">generation of minerals applications in space. </w:t>
      </w:r>
      <w:r w:rsidRPr="008C0E81">
        <w:rPr>
          <w:rFonts w:ascii="Times New Roman" w:eastAsia="Times New Roman" w:hAnsi="Times New Roman" w:cs="Times New Roman"/>
          <w:bCs/>
          <w:sz w:val="24"/>
          <w:szCs w:val="24"/>
          <w:lang w:eastAsia="en-GB"/>
        </w:rPr>
        <w:fldChar w:fldCharType="begin" w:fldLock="1"/>
      </w:r>
      <w:r w:rsidRPr="008C0E81">
        <w:rPr>
          <w:rFonts w:ascii="Times New Roman" w:eastAsia="Times New Roman" w:hAnsi="Times New Roman" w:cs="Times New Roman"/>
          <w:bCs/>
          <w:sz w:val="24"/>
          <w:szCs w:val="24"/>
          <w:lang w:eastAsia="en-GB"/>
        </w:rPr>
        <w:instrText>ADDIN CSL_CITATION {"citationItems":[{"id":"ITEM-1","itemData":{"DOI":"10.1038/s41467-020-19276-w","ISSN":"20411723","PMID":"33173035","abstract":"Microorganisms are employed to mine economically important elements from rocks, including the rare earth elements (REEs), used in electronic industries and alloy production. We carried out a mining experiment on the International Space Station to test hypotheses on the bioleaching of REEs from basaltic rock in microgravity and simulated Mars and Earth gravities using three microorganisms and a purposely designed biomining reactor. Sphingomonas desiccabilis enhanced mean leached concentrations of REEs compared to non-biological controls in all gravity conditions. No significant difference in final yields was observed between gravity conditions, showing the efficacy of the process under different gravity regimens. Bacillus subtilis exhibited a reduction in bioleaching efficacy and Cupriavidus metallidurans showed no difference compared to non-biological controls, showing the microbial specificity of the process, as on Earth. These data demonstrate the potential for space biomining and the principles of a reactor to advance human industry and mining beyond Earth.","author":[{"dropping-particle":"","family":"Cockell","given":"Charles S.","non-dropping-particle":"","parse-names":false,"suffix":""},{"dropping-particle":"","family":"Santomartino","given":"Rosa","non-dropping-particle":"","parse-names":false,"suffix":""},{"dropping-particle":"","family":"Finster","given":"Kai","non-dropping-particle":"","parse-names":false,"suffix":""},{"dropping-particle":"","family":"Waajen","given":"Annemiek C.","non-dropping-particle":"","parse-names":false,"suffix":""},{"dropping-particle":"","family":"Eades","given":"Lorna J.","non-dropping-particle":"","parse-names":false,"suffix":""},{"dropping-particle":"","family":"Moeller","given":"Ralf","non-dropping-particle":"","parse-names":false,"suffix":""},{"dropping-particle":"","family":"Rettberg","given":"Petra","non-dropping-particle":"","parse-names":false,"suffix":""},{"dropping-particle":"","family":"Fuchs","given":"Felix M.","non-dropping-particle":"","parse-names":false,"suffix":""},{"dropping-particle":"","family":"Houdt","given":"Rob","non-dropping-particle":"Van","parse-names":false,"suffix":""},{"dropping-particle":"","family":"Leys","given":"Natalie","non-dropping-particle":"","parse-names":false,"suffix":""},{"dropping-particle":"","family":"Coninx","given":"Ilse","non-dropping-particle":"","parse-names":false,"suffix":""},{"dropping-particle":"","family":"Hatton","given":"Jason","non-dropping-particle":"","parse-names":false,"suffix":""},{"dropping-particle":"","family":"Parmitano","given":"Luca","non-dropping-particle":"","parse-names":false,"suffix":""},{"dropping-particle":"","family":"Krause","given":"Jutta","non-dropping-particle":"","parse-names":false,"suffix":""},{"dropping-particle":"","family":"Koehler","given":"Andrea","non-dropping-particle":"","parse-names":false,"suffix":""},{"dropping-particle":"","family":"Caplin","given":"Nicol","non-dropping-particle":"","parse-names":false,"suffix":""},{"dropping-particle":"","family":"Zuijderduijn","given":"Lobke","non-dropping-particle":"","parse-names":false,"suffix":""},{"dropping-particle":"","family":"Mariani","given":"Alessandro","non-dropping-particle":"","parse-names":false,"suffix":""},{"dropping-particle":"","family":"Pellari","given":"Stefano S.","non-dropping-particle":"","parse-names":false,"suffix":""},{"dropping-particle":"","family":"Carubia","given":"Fabrizio","non-dropping-particle":"","parse-names":false,"suffix":""},{"dropping-particle":"","family":"Luciani","given":"Giacomo","non-dropping-particle":"","parse-names":false,"suffix":""},{"dropping-particle":"","family":"Balsamo","given":"Michele","non-dropping-particle":"","parse-names":false,"suffix":""},{"dropping-particle":"","family":"Zolesi","given":"Valfredo","non-dropping-particle":"","parse-names":false,"suffix":""},{"dropping-particle":"","family":"Nicholson","given":"Natasha","non-dropping-particle":"","parse-names":false,"suffix":""},{"dropping-particle":"","family":"Loudon","given":"Claire Marie","non-dropping-particle":"","parse-names":false,"suffix":""},{"dropping-particle":"","family":"Doswald-Winkler","given":"Jeannine","non-dropping-particle":"","parse-names":false,"suffix":""},{"dropping-particle":"","family":"Herová","given":"Magdalena","non-dropping-particle":"","parse-names":false,"suffix":""},{"dropping-particle":"","family":"Rattenbacher","given":"Bernd","non-dropping-particle":"","parse-names":false,"suffix":""},{"dropping-particle":"","family":"Wadsworth","given":"Jennifer","non-dropping-particle":"","parse-names":false,"suffix":""},{"dropping-particle":"","family":"Craig Everroad","given":"R.","non-dropping-particle":"","parse-names":false,"suffix":""},{"dropping-particle":"","family":"Demets","given":"René","non-dropping-particle":"","parse-names":false,"suffix":""}],"container-title":"Nature Communications","id":"ITEM-1","issued":{"date-parts":[["2020"]]},"title":"Space station biomining experiment demonstrates rare earth element extraction in microgravity and Mars gravity","type":"article-journal"},"uris":["http://www.mendeley.com/documents/?uuid=239d2978-f9f7-45b2-a16a-0ae8503a0be1"]}],"mendeley":{"formattedCitation":"(C. S. Cockell et al., 2020)","manualFormatting":"C. S. Cockell et al. (2020)","plainTextFormattedCitation":"(C. S. Cockell et al., 2020)","previouslyFormattedCitation":"(C. S. Cockell et al., 2020)"},"properties":{"noteIndex":0},"schema":"https://github.com/citation-style-language/schema/raw/master/csl-citation.json"}</w:instrText>
      </w:r>
      <w:r w:rsidRPr="008C0E81">
        <w:rPr>
          <w:rFonts w:ascii="Times New Roman" w:eastAsia="Times New Roman" w:hAnsi="Times New Roman" w:cs="Times New Roman"/>
          <w:bCs/>
          <w:sz w:val="24"/>
          <w:szCs w:val="24"/>
          <w:lang w:eastAsia="en-GB"/>
        </w:rPr>
        <w:fldChar w:fldCharType="separate"/>
      </w:r>
      <w:r w:rsidRPr="008C0E81">
        <w:rPr>
          <w:rFonts w:ascii="Times New Roman" w:eastAsia="Times New Roman" w:hAnsi="Times New Roman" w:cs="Times New Roman"/>
          <w:bCs/>
          <w:noProof/>
          <w:sz w:val="24"/>
          <w:szCs w:val="24"/>
          <w:lang w:eastAsia="en-GB"/>
        </w:rPr>
        <w:t>C. S. Cockell et al. (2020)</w:t>
      </w:r>
      <w:r w:rsidRPr="008C0E81">
        <w:rPr>
          <w:rFonts w:ascii="Times New Roman" w:eastAsia="Times New Roman" w:hAnsi="Times New Roman" w:cs="Times New Roman"/>
          <w:bCs/>
          <w:sz w:val="24"/>
          <w:szCs w:val="24"/>
          <w:lang w:eastAsia="en-GB"/>
        </w:rPr>
        <w:fldChar w:fldCharType="end"/>
      </w:r>
      <w:r w:rsidRPr="008C0E81">
        <w:rPr>
          <w:rFonts w:ascii="Times New Roman" w:eastAsia="Times New Roman" w:hAnsi="Times New Roman" w:cs="Times New Roman"/>
          <w:bCs/>
          <w:sz w:val="24"/>
          <w:szCs w:val="24"/>
          <w:lang w:eastAsia="en-GB"/>
        </w:rPr>
        <w:t xml:space="preserve"> conducted the bio-mining experiment on ISS to investigate the REEs bioleaching from basalt rock under microgravity and stimulated Earth and mars gravities. They used three microorganisms, </w:t>
      </w:r>
      <w:proofErr w:type="spellStart"/>
      <w:r w:rsidRPr="008C0E81">
        <w:rPr>
          <w:rFonts w:ascii="Times New Roman" w:eastAsia="Times New Roman" w:hAnsi="Times New Roman" w:cs="Times New Roman"/>
          <w:bCs/>
          <w:i/>
          <w:iCs/>
          <w:sz w:val="24"/>
          <w:szCs w:val="24"/>
          <w:lang w:eastAsia="en-GB"/>
        </w:rPr>
        <w:t>Sphingomonas</w:t>
      </w:r>
      <w:proofErr w:type="spellEnd"/>
      <w:r w:rsidRPr="008C0E81">
        <w:rPr>
          <w:rFonts w:ascii="Times New Roman" w:eastAsia="Times New Roman" w:hAnsi="Times New Roman" w:cs="Times New Roman"/>
          <w:bCs/>
          <w:i/>
          <w:iCs/>
          <w:sz w:val="24"/>
          <w:szCs w:val="24"/>
          <w:lang w:eastAsia="en-GB"/>
        </w:rPr>
        <w:t xml:space="preserve"> </w:t>
      </w:r>
      <w:proofErr w:type="spellStart"/>
      <w:r w:rsidRPr="008C0E81">
        <w:rPr>
          <w:rFonts w:ascii="Times New Roman" w:eastAsia="Times New Roman" w:hAnsi="Times New Roman" w:cs="Times New Roman"/>
          <w:bCs/>
          <w:i/>
          <w:iCs/>
          <w:sz w:val="24"/>
          <w:szCs w:val="24"/>
          <w:lang w:eastAsia="en-GB"/>
        </w:rPr>
        <w:t>desiccabilis</w:t>
      </w:r>
      <w:proofErr w:type="spellEnd"/>
      <w:r w:rsidRPr="008C0E81">
        <w:rPr>
          <w:rFonts w:ascii="Times New Roman" w:eastAsia="Times New Roman" w:hAnsi="Times New Roman" w:cs="Times New Roman"/>
          <w:bCs/>
          <w:sz w:val="24"/>
          <w:szCs w:val="24"/>
          <w:lang w:eastAsia="en-GB"/>
        </w:rPr>
        <w:t xml:space="preserve">, </w:t>
      </w:r>
      <w:r w:rsidRPr="008C0E81">
        <w:rPr>
          <w:rFonts w:ascii="Times New Roman" w:eastAsia="Times New Roman" w:hAnsi="Times New Roman" w:cs="Times New Roman"/>
          <w:bCs/>
          <w:i/>
          <w:iCs/>
          <w:sz w:val="24"/>
          <w:szCs w:val="24"/>
          <w:lang w:eastAsia="en-GB"/>
        </w:rPr>
        <w:t>Bacillus subtilis,</w:t>
      </w:r>
      <w:r w:rsidRPr="008C0E81">
        <w:rPr>
          <w:rFonts w:ascii="Times New Roman" w:eastAsia="Times New Roman" w:hAnsi="Times New Roman" w:cs="Times New Roman"/>
          <w:bCs/>
          <w:sz w:val="24"/>
          <w:szCs w:val="24"/>
          <w:lang w:eastAsia="en-GB"/>
        </w:rPr>
        <w:t xml:space="preserve"> and </w:t>
      </w:r>
      <w:proofErr w:type="spellStart"/>
      <w:r w:rsidRPr="008C0E81">
        <w:rPr>
          <w:rFonts w:ascii="Times New Roman" w:eastAsia="Times New Roman" w:hAnsi="Times New Roman" w:cs="Times New Roman"/>
          <w:bCs/>
          <w:i/>
          <w:iCs/>
          <w:sz w:val="24"/>
          <w:szCs w:val="24"/>
          <w:lang w:eastAsia="en-GB"/>
        </w:rPr>
        <w:t>Cupriavidus</w:t>
      </w:r>
      <w:proofErr w:type="spellEnd"/>
      <w:r w:rsidRPr="008C0E81">
        <w:rPr>
          <w:rFonts w:ascii="Times New Roman" w:eastAsia="Times New Roman" w:hAnsi="Times New Roman" w:cs="Times New Roman"/>
          <w:bCs/>
          <w:i/>
          <w:iCs/>
          <w:sz w:val="24"/>
          <w:szCs w:val="24"/>
          <w:lang w:eastAsia="en-GB"/>
        </w:rPr>
        <w:t xml:space="preserve"> </w:t>
      </w:r>
      <w:proofErr w:type="spellStart"/>
      <w:r w:rsidRPr="008C0E81">
        <w:rPr>
          <w:rFonts w:ascii="Times New Roman" w:eastAsia="Times New Roman" w:hAnsi="Times New Roman" w:cs="Times New Roman"/>
          <w:bCs/>
          <w:i/>
          <w:iCs/>
          <w:sz w:val="24"/>
          <w:szCs w:val="24"/>
          <w:lang w:eastAsia="en-GB"/>
        </w:rPr>
        <w:t>metallidurans</w:t>
      </w:r>
      <w:proofErr w:type="spellEnd"/>
      <w:r w:rsidRPr="008C0E81">
        <w:rPr>
          <w:rFonts w:ascii="Times New Roman" w:eastAsia="Times New Roman" w:hAnsi="Times New Roman" w:cs="Times New Roman"/>
          <w:bCs/>
          <w:i/>
          <w:iCs/>
          <w:sz w:val="24"/>
          <w:szCs w:val="24"/>
          <w:lang w:eastAsia="en-GB"/>
        </w:rPr>
        <w:t>,</w:t>
      </w:r>
      <w:r w:rsidRPr="008C0E81">
        <w:rPr>
          <w:rFonts w:ascii="Times New Roman" w:eastAsia="Times New Roman" w:hAnsi="Times New Roman" w:cs="Times New Roman"/>
          <w:bCs/>
          <w:sz w:val="24"/>
          <w:szCs w:val="24"/>
          <w:lang w:eastAsia="en-GB"/>
        </w:rPr>
        <w:t xml:space="preserve"> in the biomining reactor that resulted in the enhanced reduction and no difference biomining efficiency, respectively; therefore revealing their potential role in space biomining or mining beyond earth </w:t>
      </w:r>
      <w:r w:rsidRPr="008C0E81">
        <w:rPr>
          <w:rFonts w:ascii="Times New Roman" w:eastAsia="Times New Roman" w:hAnsi="Times New Roman" w:cs="Times New Roman"/>
          <w:bCs/>
          <w:sz w:val="24"/>
          <w:szCs w:val="24"/>
          <w:lang w:eastAsia="en-GB"/>
        </w:rPr>
        <w:fldChar w:fldCharType="begin" w:fldLock="1"/>
      </w:r>
      <w:r w:rsidRPr="008C0E81">
        <w:rPr>
          <w:rFonts w:ascii="Times New Roman" w:eastAsia="Times New Roman" w:hAnsi="Times New Roman" w:cs="Times New Roman"/>
          <w:bCs/>
          <w:sz w:val="24"/>
          <w:szCs w:val="24"/>
          <w:lang w:eastAsia="en-GB"/>
        </w:rPr>
        <w:instrText>ADDIN CSL_CITATION {"citationItems":[{"id":"ITEM-1","itemData":{"DOI":"10.1038/s41467-020-19276-w","ISSN":"20411723","PMID":"33173035","abstract":"Microorganisms are employed to mine economically important elements from rocks, including the rare earth elements (REEs), used in electronic industries and alloy production. We carried out a mining experiment on the International Space Station to test hypotheses on the bioleaching of REEs from basaltic rock in microgravity and simulated Mars and Earth gravities using three microorganisms and a purposely designed biomining reactor. Sphingomonas desiccabilis enhanced mean leached concentrations of REEs compared to non-biological controls in all gravity conditions. No significant difference in final yields was observed between gravity conditions, showing the efficacy of the process under different gravity regimens. Bacillus subtilis exhibited a reduction in bioleaching efficacy and Cupriavidus metallidurans showed no difference compared to non-biological controls, showing the microbial specificity of the process, as on Earth. These data demonstrate the potential for space biomining and the principles of a reactor to advance human industry and mining beyond Earth.","author":[{"dropping-particle":"","family":"Cockell","given":"Charles S.","non-dropping-particle":"","parse-names":false,"suffix":""},{"dropping-particle":"","family":"Santomartino","given":"Rosa","non-dropping-particle":"","parse-names":false,"suffix":""},{"dropping-particle":"","family":"Finster","given":"Kai","non-dropping-particle":"","parse-names":false,"suffix":""},{"dropping-particle":"","family":"Waajen","given":"Annemiek C.","non-dropping-particle":"","parse-names":false,"suffix":""},{"dropping-particle":"","family":"Eades","given":"Lorna J.","non-dropping-particle":"","parse-names":false,"suffix":""},{"dropping-particle":"","family":"Moeller","given":"Ralf","non-dropping-particle":"","parse-names":false,"suffix":""},{"dropping-particle":"","family":"Rettberg","given":"Petra","non-dropping-particle":"","parse-names":false,"suffix":""},{"dropping-particle":"","family":"Fuchs","given":"Felix M.","non-dropping-particle":"","parse-names":false,"suffix":""},{"dropping-particle":"","family":"Houdt","given":"Rob","non-dropping-particle":"Van","parse-names":false,"suffix":""},{"dropping-particle":"","family":"Leys","given":"Natalie","non-dropping-particle":"","parse-names":false,"suffix":""},{"dropping-particle":"","family":"Coninx","given":"Ilse","non-dropping-particle":"","parse-names":false,"suffix":""},{"dropping-particle":"","family":"Hatton","given":"Jason","non-dropping-particle":"","parse-names":false,"suffix":""},{"dropping-particle":"","family":"Parmitano","given":"Luca","non-dropping-particle":"","parse-names":false,"suffix":""},{"dropping-particle":"","family":"Krause","given":"Jutta","non-dropping-particle":"","parse-names":false,"suffix":""},{"dropping-particle":"","family":"Koehler","given":"Andrea","non-dropping-particle":"","parse-names":false,"suffix":""},{"dropping-particle":"","family":"Caplin","given":"Nicol","non-dropping-particle":"","parse-names":false,"suffix":""},{"dropping-particle":"","family":"Zuijderduijn","given":"Lobke","non-dropping-particle":"","parse-names":false,"suffix":""},{"dropping-particle":"","family":"Mariani","given":"Alessandro","non-dropping-particle":"","parse-names":false,"suffix":""},{"dropping-particle":"","family":"Pellari","given":"Stefano S.","non-dropping-particle":"","parse-names":false,"suffix":""},{"dropping-particle":"","family":"Carubia","given":"Fabrizio","non-dropping-particle":"","parse-names":false,"suffix":""},{"dropping-particle":"","family":"Luciani","given":"Giacomo","non-dropping-particle":"","parse-names":false,"suffix":""},{"dropping-particle":"","family":"Balsamo","given":"Michele","non-dropping-particle":"","parse-names":false,"suffix":""},{"dropping-particle":"","family":"Zolesi","given":"Valfredo","non-dropping-particle":"","parse-names":false,"suffix":""},{"dropping-particle":"","family":"Nicholson","given":"Natasha","non-dropping-particle":"","parse-names":false,"suffix":""},{"dropping-particle":"","family":"Loudon","given":"Claire Marie","non-dropping-particle":"","parse-names":false,"suffix":""},{"dropping-particle":"","family":"Doswald-Winkler","given":"Jeannine","non-dropping-particle":"","parse-names":false,"suffix":""},{"dropping-particle":"","family":"Herová","given":"Magdalena","non-dropping-particle":"","parse-names":false,"suffix":""},{"dropping-particle":"","family":"Rattenbacher","given":"Bernd","non-dropping-particle":"","parse-names":false,"suffix":""},{"dropping-particle":"","family":"Wadsworth","given":"Jennifer","non-dropping-particle":"","parse-names":false,"suffix":""},{"dropping-particle":"","family":"Craig Everroad","given":"R.","non-dropping-particle":"","parse-names":false,"suffix":""},{"dropping-particle":"","family":"Demets","given":"René","non-dropping-particle":"","parse-names":false,"suffix":""}],"container-title":"Nature Communications","id":"ITEM-1","issued":{"date-parts":[["2020"]]},"title":"Space station biomining experiment demonstrates rare earth element extraction in microgravity and Mars gravity","type":"article-journal"},"uris":["http://www.mendeley.com/documents/?uuid=239d2978-f9f7-45b2-a16a-0ae8503a0be1"]}],"mendeley":{"formattedCitation":"(C. S. Cockell et al., 2020)","plainTextFormattedCitation":"(C. S. Cockell et al., 2020)","previouslyFormattedCitation":"(C. S. Cockell et al., 2020)"},"properties":{"noteIndex":0},"schema":"https://github.com/citation-style-language/schema/raw/master/csl-citation.json"}</w:instrText>
      </w:r>
      <w:r w:rsidRPr="008C0E81">
        <w:rPr>
          <w:rFonts w:ascii="Times New Roman" w:eastAsia="Times New Roman" w:hAnsi="Times New Roman" w:cs="Times New Roman"/>
          <w:bCs/>
          <w:sz w:val="24"/>
          <w:szCs w:val="24"/>
          <w:lang w:eastAsia="en-GB"/>
        </w:rPr>
        <w:fldChar w:fldCharType="separate"/>
      </w:r>
      <w:r w:rsidRPr="008C0E81">
        <w:rPr>
          <w:rFonts w:ascii="Times New Roman" w:eastAsia="Times New Roman" w:hAnsi="Times New Roman" w:cs="Times New Roman"/>
          <w:bCs/>
          <w:noProof/>
          <w:sz w:val="24"/>
          <w:szCs w:val="24"/>
          <w:lang w:eastAsia="en-GB"/>
        </w:rPr>
        <w:t>(C. S. Cockell et al., 2020)</w:t>
      </w:r>
      <w:r w:rsidRPr="008C0E81">
        <w:rPr>
          <w:rFonts w:ascii="Times New Roman" w:eastAsia="Times New Roman" w:hAnsi="Times New Roman" w:cs="Times New Roman"/>
          <w:bCs/>
          <w:sz w:val="24"/>
          <w:szCs w:val="24"/>
          <w:lang w:eastAsia="en-GB"/>
        </w:rPr>
        <w:fldChar w:fldCharType="end"/>
      </w:r>
      <w:r w:rsidRPr="008C0E81">
        <w:rPr>
          <w:rFonts w:ascii="Times New Roman" w:eastAsia="Times New Roman" w:hAnsi="Times New Roman" w:cs="Times New Roman"/>
          <w:bCs/>
          <w:sz w:val="24"/>
          <w:szCs w:val="24"/>
          <w:lang w:eastAsia="en-GB"/>
        </w:rPr>
        <w:t xml:space="preserve">. Similarly, the biomining studies of Vanadium were investigated using microbes under mars- and microgravity on ISS. </w:t>
      </w:r>
      <w:r w:rsidRPr="008C0E81">
        <w:rPr>
          <w:rFonts w:ascii="Times New Roman" w:eastAsia="Times New Roman" w:hAnsi="Times New Roman" w:cs="Times New Roman"/>
          <w:bCs/>
          <w:sz w:val="24"/>
          <w:szCs w:val="24"/>
          <w:lang w:eastAsia="en-GB"/>
        </w:rPr>
        <w:fldChar w:fldCharType="begin" w:fldLock="1"/>
      </w:r>
      <w:r w:rsidRPr="008C0E81">
        <w:rPr>
          <w:rFonts w:ascii="Times New Roman" w:eastAsia="Times New Roman" w:hAnsi="Times New Roman" w:cs="Times New Roman"/>
          <w:bCs/>
          <w:sz w:val="24"/>
          <w:szCs w:val="24"/>
          <w:lang w:eastAsia="en-GB"/>
        </w:rPr>
        <w:instrText>ADDIN CSL_CITATION {"citationItems":[{"id":"ITEM-1","itemData":{"DOI":"10.3389/fmicb.2021.641387","ISSN":"1664302X","abstract":"As humans explore and settle in space, they will need to mine elements to support industries such as manufacturing and construction. In preparation for the establishment of permanent human settlements across the Solar System, we conducted the ESA BioRock experiment on board the International Space Station to investigate whether biological mining could be accomplished under extraterrestrial gravity conditions. We tested the hypothesis that the gravity (g) level influenced the efficacy with which biomining could be achieved from basalt, an abundant material on the Moon and Mars, by quantifying bioleaching by three different microorganisms under microgravity, simulated Mars and Earth gravitational conditions. One element of interest in mining is vanadium (V), which is added to steel to fabricate high strength, corrosion-resistant structural materials for buildings, transportation, tools and other applications. The results showed that Sphingomonas desiccabilis and Bacillus subtilis enhanced the leaching of vanadium under the three gravity conditions compared to sterile controls by 184.92 to 283.22%, respectively. Gravity did not have a significant effect on mean leaching, thus showing the potential for biomining on Solar System objects with diverse gravitational conditions. Our results demonstrate the potential to use microorganisms to conduct elemental mining and other bioindustrial processes in space locations with non-1 × g gravity. These same principles apply to extraterrestrial bioremediation and elemental recycling beyond Earth.","author":[{"dropping-particle":"","family":"Cockell","given":"Charles S.","non-dropping-particle":"","parse-names":false,"suffix":""},{"dropping-particle":"","family":"Santomartino","given":"Rosa","non-dropping-particle":"","parse-names":false,"suffix":""},{"dropping-particle":"","family":"Finster","given":"Kai","non-dropping-particle":"","parse-names":false,"suffix":""},{"dropping-particle":"","family":"Waajen","given":"Annemiek C.","non-dropping-particle":"","parse-names":false,"suffix":""},{"dropping-particle":"","family":"Nicholson","given":"Natasha","non-dropping-particle":"","parse-names":false,"suffix":""},{"dropping-particle":"","family":"Loudon","given":"Claire Marie","non-dropping-particle":"","parse-names":false,"suffix":""},{"dropping-particle":"","family":"Eades","given":"Lorna J.","non-dropping-particle":"","parse-names":false,"suffix":""},{"dropping-particle":"","family":"Moeller","given":"Ralf","non-dropping-particle":"","parse-names":false,"suffix":""},{"dropping-particle":"","family":"Rettberg","given":"Petra","non-dropping-particle":"","parse-names":false,"suffix":""},{"dropping-particle":"","family":"Fuchs","given":"Felix M.","non-dropping-particle":"","parse-names":false,"suffix":""},{"dropping-particle":"","family":"Houdt","given":"Rob","non-dropping-particle":"Van","parse-names":false,"suffix":""},{"dropping-particle":"","family":"Leys","given":"Natalie","non-dropping-particle":"","parse-names":false,"suffix":""},{"dropping-particle":"","family":"Coninx","given":"Ilse","non-dropping-particle":"","parse-names":false,"suffix":""},{"dropping-particle":"","family":"Hatton","given":"Jason","non-dropping-particle":"","parse-names":false,"suffix":""},{"dropping-particle":"","family":"Parmitano","given":"Luca","non-dropping-particle":"","parse-names":false,"suffix":""},{"dropping-particle":"","family":"Krause","given":"Jutta","non-dropping-particle":"","parse-names":false,"suffix":""},{"dropping-particle":"","family":"Koehler","given":"Andrea","non-dropping-particle":"","parse-names":false,"suffix":""},{"dropping-particle":"","family":"Caplin","given":"Nicol","non-dropping-particle":"","parse-names":false,"suffix":""},{"dropping-particle":"","family":"Zuijderduijn","given":"Lobke","non-dropping-particle":"","parse-names":false,"suffix":""},{"dropping-particle":"","family":"Mariani","given":"Alessandro","non-dropping-particle":"","parse-names":false,"suffix":""},{"dropping-particle":"","family":"Pellari","given":"Stefano","non-dropping-particle":"","parse-names":false,"suffix":""},{"dropping-particle":"","family":"Carubia","given":"Fabrizio","non-dropping-particle":"","parse-names":false,"suffix":""},{"dropping-particle":"","family":"Luciani","given":"Giacomo","non-dropping-particle":"","parse-names":false,"suffix":""},{"dropping-particle":"","family":"Balsamo","given":"Michele","non-dropping-particle":"","parse-names":false,"suffix":""},{"dropping-particle":"","family":"Zolesi","given":"Valfredo","non-dropping-particle":"","parse-names":false,"suffix":""},{"dropping-particle":"","family":"Ochoa","given":"Jon","non-dropping-particle":"","parse-names":false,"suffix":""},{"dropping-particle":"","family":"Sen","given":"Pia","non-dropping-particle":"","parse-names":false,"suffix":""},{"dropping-particle":"","family":"Watt","given":"James A.J.","non-dropping-particle":"","parse-names":false,"suffix":""},{"dropping-particle":"","family":"Doswald-Winkler","given":"Jeannine","non-dropping-particle":"","parse-names":false,"suffix":""},{"dropping-particle":"","family":"Herová","given":"Magdalena","non-dropping-particle":"","parse-names":false,"suffix":""},{"dropping-particle":"","family":"Rattenbacher","given":"Bernd","non-dropping-particle":"","parse-names":false,"suffix":""},{"dropping-particle":"","family":"Wadsworth","given":"Jennifer","non-dropping-particle":"","parse-names":false,"suffix":""},{"dropping-particle":"","family":"Everroad","given":"R. Craig","non-dropping-particle":"","parse-names":false,"suffix":""},{"dropping-particle":"","family":"Demets","given":"René","non-dropping-particle":"","parse-names":false,"suffix":""}],"container-title":"Frontiers in Microbiology","id":"ITEM-1","issued":{"date-parts":[["2021"]]},"title":"Microbially-Enhanced Vanadium Mining and Bioremediation Under Micro- and Mars Gravity on the International Space Station","type":"article-journal"},"uris":["http://www.mendeley.com/documents/?uuid=48d7fe1d-d96d-49af-b837-0b26d2e4030c"]}],"mendeley":{"formattedCitation":"(C. S. Cockell et al., 2021)","plainTextFormattedCitation":"(C. S. Cockell et al., 2021)","previouslyFormattedCitation":"(C. S. Cockell et al., 2021)"},"properties":{"noteIndex":0},"schema":"https://github.com/citation-style-language/schema/raw/master/csl-citation.json"}</w:instrText>
      </w:r>
      <w:r w:rsidRPr="008C0E81">
        <w:rPr>
          <w:rFonts w:ascii="Times New Roman" w:eastAsia="Times New Roman" w:hAnsi="Times New Roman" w:cs="Times New Roman"/>
          <w:bCs/>
          <w:sz w:val="24"/>
          <w:szCs w:val="24"/>
          <w:lang w:eastAsia="en-GB"/>
        </w:rPr>
        <w:fldChar w:fldCharType="separate"/>
      </w:r>
      <w:r w:rsidRPr="008C0E81">
        <w:rPr>
          <w:rFonts w:ascii="Times New Roman" w:eastAsia="Times New Roman" w:hAnsi="Times New Roman" w:cs="Times New Roman"/>
          <w:bCs/>
          <w:noProof/>
          <w:sz w:val="24"/>
          <w:szCs w:val="24"/>
          <w:lang w:eastAsia="en-GB"/>
        </w:rPr>
        <w:t>(C. S. Cockell et al., 2021)</w:t>
      </w:r>
      <w:r w:rsidRPr="008C0E81">
        <w:rPr>
          <w:rFonts w:ascii="Times New Roman" w:eastAsia="Times New Roman" w:hAnsi="Times New Roman" w:cs="Times New Roman"/>
          <w:bCs/>
          <w:sz w:val="24"/>
          <w:szCs w:val="24"/>
          <w:lang w:eastAsia="en-GB"/>
        </w:rPr>
        <w:fldChar w:fldCharType="end"/>
      </w:r>
      <w:r w:rsidRPr="008C0E81">
        <w:rPr>
          <w:rFonts w:ascii="Times New Roman" w:eastAsia="Times New Roman" w:hAnsi="Times New Roman" w:cs="Times New Roman"/>
          <w:bCs/>
          <w:sz w:val="24"/>
          <w:szCs w:val="24"/>
          <w:lang w:eastAsia="en-GB"/>
        </w:rPr>
        <w:t xml:space="preserve"> conducted an ESA </w:t>
      </w:r>
      <w:proofErr w:type="spellStart"/>
      <w:r w:rsidRPr="008C0E81">
        <w:rPr>
          <w:rFonts w:ascii="Times New Roman" w:eastAsia="Times New Roman" w:hAnsi="Times New Roman" w:cs="Times New Roman"/>
          <w:bCs/>
          <w:sz w:val="24"/>
          <w:szCs w:val="24"/>
          <w:lang w:eastAsia="en-GB"/>
        </w:rPr>
        <w:t>BioRock</w:t>
      </w:r>
      <w:proofErr w:type="spellEnd"/>
      <w:r w:rsidRPr="008C0E81">
        <w:rPr>
          <w:rFonts w:ascii="Times New Roman" w:eastAsia="Times New Roman" w:hAnsi="Times New Roman" w:cs="Times New Roman"/>
          <w:bCs/>
          <w:sz w:val="24"/>
          <w:szCs w:val="24"/>
          <w:lang w:eastAsia="en-GB"/>
        </w:rPr>
        <w:t xml:space="preserve"> experiment to investigate the Vanadium mining using </w:t>
      </w:r>
      <w:proofErr w:type="spellStart"/>
      <w:r w:rsidRPr="008C0E81">
        <w:rPr>
          <w:rFonts w:ascii="Times New Roman" w:eastAsia="Times New Roman" w:hAnsi="Times New Roman" w:cs="Times New Roman"/>
          <w:bCs/>
          <w:i/>
          <w:iCs/>
          <w:sz w:val="24"/>
          <w:szCs w:val="24"/>
          <w:lang w:eastAsia="en-GB"/>
        </w:rPr>
        <w:t>Sphingomona</w:t>
      </w:r>
      <w:proofErr w:type="spellEnd"/>
      <w:r w:rsidRPr="008C0E81">
        <w:rPr>
          <w:rFonts w:ascii="Times New Roman" w:eastAsia="Times New Roman" w:hAnsi="Times New Roman" w:cs="Times New Roman"/>
          <w:bCs/>
          <w:i/>
          <w:iCs/>
          <w:sz w:val="24"/>
          <w:szCs w:val="24"/>
          <w:lang w:eastAsia="en-GB"/>
        </w:rPr>
        <w:t xml:space="preserve"> </w:t>
      </w:r>
      <w:proofErr w:type="spellStart"/>
      <w:r w:rsidRPr="008C0E81">
        <w:rPr>
          <w:rFonts w:ascii="Times New Roman" w:eastAsia="Times New Roman" w:hAnsi="Times New Roman" w:cs="Times New Roman"/>
          <w:bCs/>
          <w:i/>
          <w:iCs/>
          <w:sz w:val="24"/>
          <w:szCs w:val="24"/>
          <w:lang w:eastAsia="en-GB"/>
        </w:rPr>
        <w:t>desiccabilis</w:t>
      </w:r>
      <w:proofErr w:type="spellEnd"/>
      <w:r w:rsidRPr="008C0E81">
        <w:rPr>
          <w:rFonts w:ascii="Times New Roman" w:eastAsia="Times New Roman" w:hAnsi="Times New Roman" w:cs="Times New Roman"/>
          <w:bCs/>
          <w:sz w:val="24"/>
          <w:szCs w:val="24"/>
          <w:lang w:eastAsia="en-GB"/>
        </w:rPr>
        <w:t xml:space="preserve"> and Bacillus subtilis under mars as well as microgravity conditions, resulting in 184.92 to 283.22% enhanced bioleaching, revealing their potential role in conducting elemental mining and other bioindustrial processes in space locations for future settlements. </w:t>
      </w:r>
    </w:p>
    <w:p w14:paraId="00653814" w14:textId="77777777" w:rsidR="00D77279" w:rsidRPr="008C0E81" w:rsidRDefault="00D77279" w:rsidP="00D77279">
      <w:pPr>
        <w:pStyle w:val="ListParagraph"/>
        <w:numPr>
          <w:ilvl w:val="2"/>
          <w:numId w:val="2"/>
        </w:numPr>
        <w:shd w:val="clear" w:color="auto" w:fill="FFFFFF"/>
        <w:spacing w:before="100" w:beforeAutospacing="1" w:after="24" w:line="276" w:lineRule="auto"/>
        <w:jc w:val="both"/>
        <w:rPr>
          <w:rFonts w:ascii="Times New Roman" w:eastAsia="Times New Roman" w:hAnsi="Times New Roman" w:cs="Times New Roman"/>
          <w:b/>
          <w:sz w:val="24"/>
          <w:szCs w:val="24"/>
          <w:lang w:eastAsia="en-GB"/>
        </w:rPr>
      </w:pPr>
      <w:r w:rsidRPr="008C0E81">
        <w:rPr>
          <w:rFonts w:ascii="Times New Roman" w:eastAsia="Times New Roman" w:hAnsi="Times New Roman" w:cs="Times New Roman"/>
          <w:b/>
          <w:sz w:val="24"/>
          <w:szCs w:val="24"/>
          <w:lang w:eastAsia="en-GB"/>
        </w:rPr>
        <w:t>Application of micro-organism for production of secondary metabolites in space</w:t>
      </w:r>
    </w:p>
    <w:p w14:paraId="462502F3" w14:textId="77777777" w:rsidR="00D77279" w:rsidRPr="008C0E81" w:rsidRDefault="00D77279" w:rsidP="00D77279">
      <w:pPr>
        <w:spacing w:line="276" w:lineRule="auto"/>
        <w:jc w:val="both"/>
        <w:rPr>
          <w:rFonts w:ascii="Times New Roman" w:hAnsi="Times New Roman" w:cs="Times New Roman"/>
          <w:sz w:val="24"/>
          <w:szCs w:val="24"/>
        </w:rPr>
      </w:pPr>
      <w:r w:rsidRPr="008C0E81">
        <w:rPr>
          <w:rFonts w:ascii="Times New Roman" w:hAnsi="Times New Roman" w:cs="Times New Roman"/>
          <w:sz w:val="24"/>
          <w:szCs w:val="24"/>
        </w:rPr>
        <w:t xml:space="preserve">Secondary metabolites are defined as the low molecular mass products that are generated during the stationary/late phase of microbial growth as a survival function in nature that condenses in more complex compounds by various metabolic pathways </w:t>
      </w:r>
      <w:r w:rsidRPr="008C0E81">
        <w:rPr>
          <w:rFonts w:ascii="Times New Roman" w:hAnsi="Times New Roman" w:cs="Times New Roman"/>
          <w:sz w:val="24"/>
          <w:szCs w:val="24"/>
        </w:rPr>
        <w:fldChar w:fldCharType="begin" w:fldLock="1"/>
      </w:r>
      <w:r w:rsidRPr="008C0E81">
        <w:rPr>
          <w:rFonts w:ascii="Times New Roman" w:hAnsi="Times New Roman" w:cs="Times New Roman"/>
          <w:sz w:val="24"/>
          <w:szCs w:val="24"/>
        </w:rPr>
        <w:instrText>ADDIN CSL_CITATION {"citationItems":[{"id":"ITEM-1","itemData":{"DOI":"10.1007/s10529-011-0617-5","ISSN":"01415492","PMID":"21528405","abstract":"Bacillus species produce secondary metabolites that are the object of natural product chemistry studies. The wide structural variability of these compounds has attracted the curiosity of chemists and their biological activities have inspired the pharmaceutical industry to search for lead structures in microbial extracts. Screening of microbial extracts reveals the large structural diversity of natural compounds with broad biological activities, such as antimicrobial, antiviral, immunosuppressive, and antitumor activities, that enable the bacterium to survive in its natural environment. These findings widen the potential industrial importance of Bacillus spp., particularly of B. thuringiensis, beyond insecticidal usage and may help explain the role of Bacillus spp. in the soil ecosystem. © 2011 Springer Science+Business Media B.V.","author":[{"dropping-particle":"","family":"Sansinenea","given":"Estibaliz","non-dropping-particle":"","parse-names":false,"suffix":""},{"dropping-particle":"","family":"Ortiz","given":"Aurelio","non-dropping-particle":"","parse-names":false,"suffix":""}],"container-title":"Biotechnology Letters","id":"ITEM-1","issued":{"date-parts":[["2011"]]},"title":"Secondary metabolites of soil Bacillus spp.","type":"article"},"uris":["http://www.mendeley.com/documents/?uuid=da01cbac-b414-4c3c-987c-50e2896eac0b"]}],"mendeley":{"formattedCitation":"(Sansinenea &amp; Ortiz, 2011)","plainTextFormattedCitation":"(Sansinenea &amp; Ortiz, 2011)","previouslyFormattedCitation":"(Sansinenea &amp; Ortiz, 2011)"},"properties":{"noteIndex":0},"schema":"https://github.com/citation-style-language/schema/raw/master/csl-citation.json"}</w:instrText>
      </w:r>
      <w:r w:rsidRPr="008C0E81">
        <w:rPr>
          <w:rFonts w:ascii="Times New Roman" w:hAnsi="Times New Roman" w:cs="Times New Roman"/>
          <w:sz w:val="24"/>
          <w:szCs w:val="24"/>
        </w:rPr>
        <w:fldChar w:fldCharType="separate"/>
      </w:r>
      <w:r w:rsidRPr="008C0E81">
        <w:rPr>
          <w:rFonts w:ascii="Times New Roman" w:hAnsi="Times New Roman" w:cs="Times New Roman"/>
          <w:noProof/>
          <w:sz w:val="24"/>
          <w:szCs w:val="24"/>
        </w:rPr>
        <w:t>(Sansinenea &amp; Ortiz, 2011)</w:t>
      </w:r>
      <w:r w:rsidRPr="008C0E81">
        <w:rPr>
          <w:rFonts w:ascii="Times New Roman" w:hAnsi="Times New Roman" w:cs="Times New Roman"/>
          <w:sz w:val="24"/>
          <w:szCs w:val="24"/>
        </w:rPr>
        <w:fldChar w:fldCharType="end"/>
      </w:r>
      <w:r w:rsidRPr="008C0E81">
        <w:rPr>
          <w:rFonts w:ascii="Times New Roman" w:hAnsi="Times New Roman" w:cs="Times New Roman"/>
          <w:sz w:val="24"/>
          <w:szCs w:val="24"/>
        </w:rPr>
        <w:t xml:space="preserve">. Secondary metabolites are often thought of as chemical languages that allow bacteria to communicate with one another. From an ecological standpoint, they are always described as a result of evolutionary and environmental forces </w:t>
      </w:r>
      <w:r w:rsidRPr="008C0E81">
        <w:rPr>
          <w:rFonts w:ascii="Times New Roman" w:hAnsi="Times New Roman" w:cs="Times New Roman"/>
          <w:sz w:val="24"/>
          <w:szCs w:val="24"/>
        </w:rPr>
        <w:fldChar w:fldCharType="begin" w:fldLock="1"/>
      </w:r>
      <w:r w:rsidRPr="008C0E81">
        <w:rPr>
          <w:rFonts w:ascii="Times New Roman" w:hAnsi="Times New Roman" w:cs="Times New Roman"/>
          <w:sz w:val="24"/>
          <w:szCs w:val="24"/>
        </w:rPr>
        <w:instrText>ADDIN CSL_CITATION {"citationItems":[{"id":"ITEM-1","itemData":{"DOI":"10.1093/femsle/fnz142","ISSN":"15746968","PMID":"31252431","abstract":"Secondary metabolites can be viewed as a chemical language, facilitating communication between microorganisms. From an ecological point of view, this metabolite exchange is in constant flux due to evolutionary and environmental pressures. From a biomedical perspective, the chemistry is unsurpassed for its antibiotic properties. Genome sequencing of microorganisms has revealed a large reservoir of Biosynthetic Gene Clusters (BGCs); however, linking these to the secondary metabolites they encode is currently a major bottleneck to chemical discovery. This linking of genes to metabolites with experimental validation will aid the elicitation of silent or cryptic (not expressed under normal laboratory conditions) BGCs. As a result, this will accelerate chemical dereplication, our understanding of gene transcription and provide a comprehensive resource for synthetic biology. This will ultimately provide an improved understanding of both the biosynthetic and chemical space. In recent years, integrating these complex metabolomic and genomic data sets has been achieved using a spectrum of manual and automated approaches. In this review, we cover examples of these approaches, while addressing current challenges and future directions in linking these data sets.","author":[{"dropping-particle":"","family":"Soldatou","given":"Sylvia","non-dropping-particle":"","parse-names":false,"suffix":""},{"dropping-particle":"","family":"Eldjarn","given":"Grimur Hjorleifsson","non-dropping-particle":"","parse-names":false,"suffix":""},{"dropping-particle":"","family":"Huerta-Uribe","given":"Alejandro","non-dropping-particle":"","parse-names":false,"suffix":""},{"dropping-particle":"","family":"Rogers","given":"Simon","non-dropping-particle":"","parse-names":false,"suffix":""},{"dropping-particle":"","family":"Duncan","given":"Katherine R.","non-dropping-particle":"","parse-names":false,"suffix":""}],"container-title":"FEMS Microbiology Letters","id":"ITEM-1","issued":{"date-parts":[["2019"]]},"title":"Linking biosynthetic and chemical space to accelerate microbial secondary metabolite discovery","type":"article"},"uris":["http://www.mendeley.com/documents/?uuid=59b471fa-4341-46c6-b88e-0f810fc89ba8"]}],"mendeley":{"formattedCitation":"(Soldatou et al., 2019)","plainTextFormattedCitation":"(Soldatou et al., 2019)","previouslyFormattedCitation":"(Soldatou et al., 2019)"},"properties":{"noteIndex":0},"schema":"https://github.com/citation-style-language/schema/raw/master/csl-citation.json"}</w:instrText>
      </w:r>
      <w:r w:rsidRPr="008C0E81">
        <w:rPr>
          <w:rFonts w:ascii="Times New Roman" w:hAnsi="Times New Roman" w:cs="Times New Roman"/>
          <w:sz w:val="24"/>
          <w:szCs w:val="24"/>
        </w:rPr>
        <w:fldChar w:fldCharType="separate"/>
      </w:r>
      <w:r w:rsidRPr="008C0E81">
        <w:rPr>
          <w:rFonts w:ascii="Times New Roman" w:hAnsi="Times New Roman" w:cs="Times New Roman"/>
          <w:noProof/>
          <w:sz w:val="24"/>
          <w:szCs w:val="24"/>
        </w:rPr>
        <w:t>(Soldatou et al., 2019)</w:t>
      </w:r>
      <w:r w:rsidRPr="008C0E81">
        <w:rPr>
          <w:rFonts w:ascii="Times New Roman" w:hAnsi="Times New Roman" w:cs="Times New Roman"/>
          <w:sz w:val="24"/>
          <w:szCs w:val="24"/>
        </w:rPr>
        <w:fldChar w:fldCharType="end"/>
      </w:r>
      <w:r w:rsidRPr="008C0E81">
        <w:rPr>
          <w:rFonts w:ascii="Times New Roman" w:hAnsi="Times New Roman" w:cs="Times New Roman"/>
          <w:sz w:val="24"/>
          <w:szCs w:val="24"/>
        </w:rPr>
        <w:t xml:space="preserve">. Studies on the effect of spaceflight and simulated microgravity on microbial growth and the secondary metabolite have been conducted to study key roles of microbial metabolic processes and their diverse responses to space conditions to explore the effects of weightlessness on secondary metabolism </w:t>
      </w:r>
      <w:r w:rsidRPr="008C0E81">
        <w:rPr>
          <w:rFonts w:ascii="Times New Roman" w:hAnsi="Times New Roman" w:cs="Times New Roman"/>
          <w:sz w:val="24"/>
          <w:szCs w:val="24"/>
        </w:rPr>
        <w:fldChar w:fldCharType="begin" w:fldLock="1"/>
      </w:r>
      <w:r w:rsidRPr="008C0E81">
        <w:rPr>
          <w:rFonts w:ascii="Times New Roman" w:hAnsi="Times New Roman" w:cs="Times New Roman"/>
          <w:sz w:val="24"/>
          <w:szCs w:val="24"/>
        </w:rPr>
        <w:instrText>ADDIN CSL_CITATION {"citationItems":[{"id":"ITEM-1","itemData":{"DOI":"10.1007/s13238-011-1125-z","ISSN":"16748018","abstract":"Space flight experiments have suggested that microgravity can affect cellular processes in microorganisms. To simulate the microgravity environment on earth, several models have been developed and applied to examine the effect of microgravity on secondary metabolism. In this paper, studies of effects of space flight on secondary metabolism are exemplified and reviewed along with the advantages and disadvantages of the current models used for simulating microgravity. This discussion is both significant and timely to researchers considering the use of simulated microgravity or space flight to explore effects of weightlessness on secondary metabolism. © 2011 Higher Education Press and Springer-Verlag Berlin Heidelberg.","author":[{"dropping-particle":"","family":"Gao","given":"Hong","non-dropping-particle":"","parse-names":false,"suffix":""},{"dropping-particle":"","family":"Liu","given":"Zhiheng","non-dropping-particle":"","parse-names":false,"suffix":""},{"dropping-particle":"","family":"Zhang","given":"Lixin","non-dropping-particle":"","parse-names":false,"suffix":""}],"container-title":"Protein and Cell","id":"ITEM-1","issued":{"date-parts":[["2011"]]},"title":"Secondary metabolism in simulated microgravity and space flight","type":"article"},"uris":["http://www.mendeley.com/documents/?uuid=28c25a2f-d959-48dd-92d4-2da3a1ee571e"]},{"id":"ITEM-2","itemData":{"DOI":"10.1186/s40779-018-0162-9","ISSN":"20549369","PMID":"29807538","abstract":"Spaceflight and ground-based microgravity analog experiments have suggested that microgravity can affect microbial growth and metabolism. Although the effects of microgravity and its analogs on microorganisms have been studied for more than 50 years, plausible conflicting and diverse results have frequently been reported in different experiments, especially regarding microbial growth and secondary metabolism. Until now, only the responses of a few typical microbes to microgravity have been investigated; systematic studies of the genetic and phenotypic responses of these microorganisms to microgravity in space are still insufficient due to technological and logistical hurdles. The use of different test strains and secondary metabolites in these studies appears to have caused diverse and conflicting results. Moreover, subtle changes in the extracellular microenvironments around microbial cells play a key role in the diverse responses of microbial growth and secondary metabolisms. Therefore, \"indirect\" effects represent a reasonable pathway to explain the occurrence of these phenomena in microorganisms. This review summarizes current knowledge on the changes in microbial growth and secondary metabolism in response to spaceflight and its analogs and discusses the diverse and conflicting results. In addition, recommendations are given for future studies on the effects of microgravity in space on microbial growth and secondary metabolism.","author":[{"dropping-particle":"","family":"Huang","given":"Bing","non-dropping-particle":"","parse-names":false,"suffix":""},{"dropping-particle":"","family":"Li","given":"Dian Geng","non-dropping-particle":"","parse-names":false,"suffix":""},{"dropping-particle":"","family":"Huang","given":"Ying","non-dropping-particle":"","parse-names":false,"suffix":""},{"dropping-particle":"","family":"Liu","given":"Chang Ting","non-dropping-particle":"","parse-names":false,"suffix":""}],"container-title":"Military Medical Research","id":"ITEM-2","issued":{"date-parts":[["2018"]]},"title":"Effects of spaceflight and simulated microgravity on microbial growth and secondary metabolism","type":"article"},"uris":["http://www.mendeley.com/documents/?uuid=f70a5ad4-e10d-41dd-8a48-f618fc34522d"]}],"mendeley":{"formattedCitation":"(Gao et al., 2011; Huang et al., 2018)","plainTextFormattedCitation":"(Gao et al., 2011; Huang et al., 2018)","previouslyFormattedCitation":"(Gao et al., 2011; Huang et al., 2018)"},"properties":{"noteIndex":0},"schema":"https://github.com/citation-style-language/schema/raw/master/csl-citation.json"}</w:instrText>
      </w:r>
      <w:r w:rsidRPr="008C0E81">
        <w:rPr>
          <w:rFonts w:ascii="Times New Roman" w:hAnsi="Times New Roman" w:cs="Times New Roman"/>
          <w:sz w:val="24"/>
          <w:szCs w:val="24"/>
        </w:rPr>
        <w:fldChar w:fldCharType="separate"/>
      </w:r>
      <w:r w:rsidRPr="008C0E81">
        <w:rPr>
          <w:rFonts w:ascii="Times New Roman" w:hAnsi="Times New Roman" w:cs="Times New Roman"/>
          <w:noProof/>
          <w:sz w:val="24"/>
          <w:szCs w:val="24"/>
        </w:rPr>
        <w:t>(Gao et al., 2011; Huang et al., 2018)</w:t>
      </w:r>
      <w:r w:rsidRPr="008C0E81">
        <w:rPr>
          <w:rFonts w:ascii="Times New Roman" w:hAnsi="Times New Roman" w:cs="Times New Roman"/>
          <w:sz w:val="24"/>
          <w:szCs w:val="24"/>
        </w:rPr>
        <w:fldChar w:fldCharType="end"/>
      </w:r>
      <w:r w:rsidRPr="008C0E81">
        <w:rPr>
          <w:rFonts w:ascii="Times New Roman" w:hAnsi="Times New Roman" w:cs="Times New Roman"/>
          <w:sz w:val="24"/>
          <w:szCs w:val="24"/>
        </w:rPr>
        <w:t xml:space="preserve">. Microbial genome sequencing has revealed Biosynthetic gene clusters (BGCs); nevertheless, connecting them to secondary metabolites producing the major gridlock to chemical discoveries revealing the new chemicals and their processes </w:t>
      </w:r>
      <w:r w:rsidRPr="008C0E81">
        <w:rPr>
          <w:rFonts w:ascii="Times New Roman" w:hAnsi="Times New Roman" w:cs="Times New Roman"/>
          <w:sz w:val="24"/>
          <w:szCs w:val="24"/>
        </w:rPr>
        <w:fldChar w:fldCharType="begin" w:fldLock="1"/>
      </w:r>
      <w:r w:rsidRPr="008C0E81">
        <w:rPr>
          <w:rFonts w:ascii="Times New Roman" w:hAnsi="Times New Roman" w:cs="Times New Roman"/>
          <w:sz w:val="24"/>
          <w:szCs w:val="24"/>
        </w:rPr>
        <w:instrText>ADDIN CSL_CITATION {"citationItems":[{"id":"ITEM-1","itemData":{"DOI":"10.1093/femsle/fnz142","ISSN":"15746968","PMID":"31252431","abstract":"Secondary metabolites can be viewed as a chemical language, facilitating communication between microorganisms. From an ecological point of view, this metabolite exchange is in constant flux due to evolutionary and environmental pressures. From a biomedical perspective, the chemistry is unsurpassed for its antibiotic properties. Genome sequencing of microorganisms has revealed a large reservoir of Biosynthetic Gene Clusters (BGCs); however, linking these to the secondary metabolites they encode is currently a major bottleneck to chemical discovery. This linking of genes to metabolites with experimental validation will aid the elicitation of silent or cryptic (not expressed under normal laboratory conditions) BGCs. As a result, this will accelerate chemical dereplication, our understanding of gene transcription and provide a comprehensive resource for synthetic biology. This will ultimately provide an improved understanding of both the biosynthetic and chemical space. In recent years, integrating these complex metabolomic and genomic data sets has been achieved using a spectrum of manual and automated approaches. In this review, we cover examples of these approaches, while addressing current challenges and future directions in linking these data sets.","author":[{"dropping-particle":"","family":"Soldatou","given":"Sylvia","non-dropping-particle":"","parse-names":false,"suffix":""},{"dropping-particle":"","family":"Eldjarn","given":"Grimur Hjorleifsson","non-dropping-particle":"","parse-names":false,"suffix":""},{"dropping-particle":"","family":"Huerta-Uribe","given":"Alejandro","non-dropping-particle":"","parse-names":false,"suffix":""},{"dropping-particle":"","family":"Rogers","given":"Simon","non-dropping-particle":"","parse-names":false,"suffix":""},{"dropping-particle":"","family":"Duncan","given":"Katherine R.","non-dropping-particle":"","parse-names":false,"suffix":""}],"container-title":"FEMS Microbiology Letters","id":"ITEM-1","issued":{"date-parts":[["2019"]]},"title":"Linking biosynthetic and chemical space to accelerate microbial secondary metabolite discovery","type":"article"},"uris":["http://www.mendeley.com/documents/?uuid=59b471fa-4341-46c6-b88e-0f810fc89ba8"]}],"mendeley":{"formattedCitation":"(Soldatou et al., 2019)","plainTextFormattedCitation":"(Soldatou et al., 2019)","previouslyFormattedCitation":"(Soldatou et al., 2019)"},"properties":{"noteIndex":0},"schema":"https://github.com/citation-style-language/schema/raw/master/csl-citation.json"}</w:instrText>
      </w:r>
      <w:r w:rsidRPr="008C0E81">
        <w:rPr>
          <w:rFonts w:ascii="Times New Roman" w:hAnsi="Times New Roman" w:cs="Times New Roman"/>
          <w:sz w:val="24"/>
          <w:szCs w:val="24"/>
        </w:rPr>
        <w:fldChar w:fldCharType="separate"/>
      </w:r>
      <w:r w:rsidRPr="008C0E81">
        <w:rPr>
          <w:rFonts w:ascii="Times New Roman" w:hAnsi="Times New Roman" w:cs="Times New Roman"/>
          <w:noProof/>
          <w:sz w:val="24"/>
          <w:szCs w:val="24"/>
        </w:rPr>
        <w:t>(Soldatou et al., 2019)</w:t>
      </w:r>
      <w:r w:rsidRPr="008C0E81">
        <w:rPr>
          <w:rFonts w:ascii="Times New Roman" w:hAnsi="Times New Roman" w:cs="Times New Roman"/>
          <w:sz w:val="24"/>
          <w:szCs w:val="24"/>
        </w:rPr>
        <w:fldChar w:fldCharType="end"/>
      </w:r>
      <w:r w:rsidRPr="008C0E81">
        <w:rPr>
          <w:rFonts w:ascii="Times New Roman" w:hAnsi="Times New Roman" w:cs="Times New Roman"/>
          <w:sz w:val="24"/>
          <w:szCs w:val="24"/>
        </w:rPr>
        <w:t xml:space="preserve">. Production of secondary metabolites such as antibiotics has been demonstrated on the ISS for studying the specific mechanisms. </w:t>
      </w:r>
      <w:r w:rsidRPr="008C0E81">
        <w:rPr>
          <w:rFonts w:ascii="Times New Roman" w:hAnsi="Times New Roman" w:cs="Times New Roman"/>
          <w:sz w:val="24"/>
          <w:szCs w:val="24"/>
        </w:rPr>
        <w:fldChar w:fldCharType="begin" w:fldLock="1"/>
      </w:r>
      <w:r w:rsidRPr="008C0E81">
        <w:rPr>
          <w:rFonts w:ascii="Times New Roman" w:hAnsi="Times New Roman" w:cs="Times New Roman"/>
          <w:sz w:val="24"/>
          <w:szCs w:val="24"/>
        </w:rPr>
        <w:instrText>ADDIN CSL_CITATION {"citationItems":[{"id":"ITEM-1","itemData":{"DOI":"10.1007/s00253-005-0098-3","ISSN":"01757598","PMID":"16091928","abstract":"Previous studies examining metabolic characteristics of bacterial cultures have mostly suggested that reduced gravity is advantageous for microbial growth. As a consequence, the question of whether space flight would similarly enhance secondary metabolite production was raised. Results from three prior space shuttle experiments indicated that antibiotic production was stimulated in space for two different microbial systems, albeit under suboptimal growth conditions. The goal of this latest experiment was to determine whether the enhanced productivity would also occur with better growth conditions and over longer durations of weightlessness. Microbial antibiotic production was examined onboard the International Space Station during the 72-day 8A increment. Findings of increased productivity of actinomycin D by Streptomyces plicatus in space corroborated with previous findings for the early sample points (days 8 and 12); however, the flight production levels were lower than the matched ground control samples for the remainder of the mission. The overall goal of this research program is to elucidate the specific mechanisms responsible for the initial stimulation of productivity in space and translate this knowledge into methods for improving efficiency of commercial production facilities on Earth. © Springer-Verlag 2005.","author":[{"dropping-particle":"","family":"Benoit","given":"M. R.","non-dropping-particle":"","parse-names":false,"suffix":""},{"dropping-particle":"","family":"Li","given":"W.","non-dropping-particle":"","parse-names":false,"suffix":""},{"dropping-particle":"","family":"Stodieck","given":"L. S.","non-dropping-particle":"","parse-names":false,"suffix":""},{"dropping-particle":"","family":"Lam","given":"K. S.","non-dropping-particle":"","parse-names":false,"suffix":""},{"dropping-particle":"","family":"Winther","given":"C. L.","non-dropping-particle":"","parse-names":false,"suffix":""},{"dropping-particle":"","family":"Roane","given":"T. M.","non-dropping-particle":"","parse-names":false,"suffix":""},{"dropping-particle":"","family":"Klaus","given":"D. M.","non-dropping-particle":"","parse-names":false,"suffix":""}],"container-title":"Applied Microbiology and Biotechnology","id":"ITEM-1","issued":{"date-parts":[["2006"]]},"title":"Microbial antibiotic production aboard the International Space Station","type":"article-journal"},"uris":["http://www.mendeley.com/documents/?uuid=99faf67b-1109-4933-a3ee-d80e3645a17a"]}],"mendeley":{"formattedCitation":"(Benoit et al., 2006)","manualFormatting":"Benoit et al. (2006)","plainTextFormattedCitation":"(Benoit et al., 2006)","previouslyFormattedCitation":"(Benoit et al., 2006)"},"properties":{"noteIndex":0},"schema":"https://github.com/citation-style-language/schema/raw/master/csl-citation.json"}</w:instrText>
      </w:r>
      <w:r w:rsidRPr="008C0E81">
        <w:rPr>
          <w:rFonts w:ascii="Times New Roman" w:hAnsi="Times New Roman" w:cs="Times New Roman"/>
          <w:sz w:val="24"/>
          <w:szCs w:val="24"/>
        </w:rPr>
        <w:fldChar w:fldCharType="separate"/>
      </w:r>
      <w:r w:rsidRPr="008C0E81">
        <w:rPr>
          <w:rFonts w:ascii="Times New Roman" w:hAnsi="Times New Roman" w:cs="Times New Roman"/>
          <w:noProof/>
          <w:sz w:val="24"/>
          <w:szCs w:val="24"/>
        </w:rPr>
        <w:t>Benoit et al. (2006)</w:t>
      </w:r>
      <w:r w:rsidRPr="008C0E81">
        <w:rPr>
          <w:rFonts w:ascii="Times New Roman" w:hAnsi="Times New Roman" w:cs="Times New Roman"/>
          <w:sz w:val="24"/>
          <w:szCs w:val="24"/>
        </w:rPr>
        <w:fldChar w:fldCharType="end"/>
      </w:r>
      <w:r w:rsidRPr="008C0E81">
        <w:rPr>
          <w:rFonts w:ascii="Times New Roman" w:hAnsi="Times New Roman" w:cs="Times New Roman"/>
          <w:sz w:val="24"/>
          <w:szCs w:val="24"/>
        </w:rPr>
        <w:t xml:space="preserve"> studied the microbial antibiotic production on ISS during 72-day 8A increment using </w:t>
      </w:r>
      <w:r w:rsidRPr="008C0E81">
        <w:rPr>
          <w:rFonts w:ascii="Times New Roman" w:hAnsi="Times New Roman" w:cs="Times New Roman"/>
          <w:i/>
          <w:iCs/>
          <w:sz w:val="24"/>
          <w:szCs w:val="24"/>
        </w:rPr>
        <w:t xml:space="preserve">Streptomyces </w:t>
      </w:r>
      <w:proofErr w:type="spellStart"/>
      <w:r w:rsidRPr="008C0E81">
        <w:rPr>
          <w:rFonts w:ascii="Times New Roman" w:hAnsi="Times New Roman" w:cs="Times New Roman"/>
          <w:i/>
          <w:iCs/>
          <w:sz w:val="24"/>
          <w:szCs w:val="24"/>
        </w:rPr>
        <w:t>plicatus</w:t>
      </w:r>
      <w:proofErr w:type="spellEnd"/>
      <w:r w:rsidRPr="008C0E81">
        <w:rPr>
          <w:rFonts w:ascii="Times New Roman" w:hAnsi="Times New Roman" w:cs="Times New Roman"/>
          <w:i/>
          <w:iCs/>
          <w:sz w:val="24"/>
          <w:szCs w:val="24"/>
        </w:rPr>
        <w:t>,</w:t>
      </w:r>
      <w:r w:rsidRPr="008C0E81">
        <w:rPr>
          <w:rFonts w:ascii="Times New Roman" w:hAnsi="Times New Roman" w:cs="Times New Roman"/>
          <w:sz w:val="24"/>
          <w:szCs w:val="24"/>
        </w:rPr>
        <w:t xml:space="preserve"> resulting in enhanced production of actinomycin; hence elucidating the mechanisms responsible for stimulation in space and applying it to commercial production facilities on Earth.</w:t>
      </w:r>
    </w:p>
    <w:p w14:paraId="14EEFA26" w14:textId="77777777" w:rsidR="00D77279" w:rsidRPr="008C0E81" w:rsidRDefault="00D77279" w:rsidP="00D77279">
      <w:pPr>
        <w:spacing w:line="276" w:lineRule="auto"/>
        <w:jc w:val="both"/>
        <w:rPr>
          <w:rFonts w:ascii="Times New Roman" w:hAnsi="Times New Roman" w:cs="Times New Roman"/>
          <w:sz w:val="24"/>
          <w:szCs w:val="24"/>
        </w:rPr>
      </w:pPr>
    </w:p>
    <w:p w14:paraId="2EFF4BD0" w14:textId="77777777" w:rsidR="00D77279" w:rsidRPr="008C0E81" w:rsidRDefault="00D77279" w:rsidP="00D77279">
      <w:pPr>
        <w:pStyle w:val="ListParagraph"/>
        <w:numPr>
          <w:ilvl w:val="1"/>
          <w:numId w:val="2"/>
        </w:numPr>
        <w:spacing w:line="276" w:lineRule="auto"/>
        <w:jc w:val="both"/>
        <w:rPr>
          <w:rFonts w:ascii="Times New Roman" w:hAnsi="Times New Roman" w:cs="Times New Roman"/>
          <w:b/>
          <w:sz w:val="28"/>
          <w:szCs w:val="28"/>
          <w:u w:val="single"/>
        </w:rPr>
      </w:pPr>
      <w:r w:rsidRPr="008C0E81">
        <w:rPr>
          <w:rFonts w:ascii="Times New Roman" w:hAnsi="Times New Roman" w:cs="Times New Roman"/>
          <w:b/>
          <w:sz w:val="28"/>
          <w:szCs w:val="28"/>
          <w:u w:val="single"/>
        </w:rPr>
        <w:t xml:space="preserve">Conclusion and </w:t>
      </w:r>
      <w:proofErr w:type="gramStart"/>
      <w:r w:rsidRPr="008C0E81">
        <w:rPr>
          <w:rFonts w:ascii="Times New Roman" w:hAnsi="Times New Roman" w:cs="Times New Roman"/>
          <w:b/>
          <w:sz w:val="28"/>
          <w:szCs w:val="28"/>
          <w:u w:val="single"/>
        </w:rPr>
        <w:t>future outlook</w:t>
      </w:r>
      <w:proofErr w:type="gramEnd"/>
    </w:p>
    <w:p w14:paraId="06820157" w14:textId="68EDACE9" w:rsidR="00D77279" w:rsidRPr="008C0E81" w:rsidRDefault="00D77279" w:rsidP="00D77279">
      <w:pPr>
        <w:spacing w:line="276" w:lineRule="auto"/>
        <w:jc w:val="both"/>
        <w:rPr>
          <w:rFonts w:ascii="Times New Roman" w:hAnsi="Times New Roman" w:cs="Times New Roman"/>
          <w:bCs/>
          <w:sz w:val="24"/>
          <w:szCs w:val="24"/>
        </w:rPr>
      </w:pPr>
      <w:r w:rsidRPr="008C0E81">
        <w:rPr>
          <w:rFonts w:ascii="Times New Roman" w:hAnsi="Times New Roman" w:cs="Times New Roman"/>
          <w:bCs/>
          <w:sz w:val="24"/>
          <w:szCs w:val="24"/>
        </w:rPr>
        <w:t xml:space="preserve">One of the notable aims of astrobiology ventures is to look for the signs of life in outer space, planets, or the moon in our solar system. With various microbial experiments such as BIOPAN-5, EXPOSE, BIOSTACK, and BIOROCK being conducted in LEO to investigate the persistence of life in the international space station (ISS) and stratosphere, additional possible interplanetary habitats may be found in analogy to terrestrial extremophilic environments (high salt, high UV radiation, and cold environments). Studies relating the </w:t>
      </w:r>
      <w:r w:rsidRPr="008C0E81">
        <w:rPr>
          <w:rFonts w:ascii="Times New Roman" w:hAnsi="Times New Roman" w:cs="Times New Roman"/>
          <w:bCs/>
          <w:sz w:val="24"/>
          <w:szCs w:val="24"/>
        </w:rPr>
        <w:lastRenderedPageBreak/>
        <w:t>effect of radiation and microgravity on the microorganisms in ISS and outer space have revealed the complex ecology, diversity, response, and adaptations of microbial life in space. However, analogues field- and space-based investigations for the identification of potential extremophiles and pathogens, respectively necessitates multidisciplinary collaborations for crucial information in planning the right “search of life” experiments to these solar system worlds.</w:t>
      </w:r>
    </w:p>
    <w:p w14:paraId="48BC7602" w14:textId="7491554B" w:rsidR="005E7DDB" w:rsidRPr="008C0E81" w:rsidRDefault="0014523E" w:rsidP="00C7598D">
      <w:pPr>
        <w:pStyle w:val="ListParagraph"/>
        <w:numPr>
          <w:ilvl w:val="1"/>
          <w:numId w:val="2"/>
        </w:numPr>
        <w:spacing w:line="276" w:lineRule="auto"/>
        <w:jc w:val="both"/>
        <w:rPr>
          <w:rFonts w:ascii="Times New Roman" w:hAnsi="Times New Roman" w:cs="Times New Roman"/>
          <w:b/>
          <w:sz w:val="28"/>
          <w:szCs w:val="28"/>
          <w:u w:val="single"/>
        </w:rPr>
      </w:pPr>
      <w:r w:rsidRPr="008C0E81">
        <w:rPr>
          <w:rFonts w:ascii="Times New Roman" w:hAnsi="Times New Roman" w:cs="Times New Roman"/>
          <w:b/>
          <w:sz w:val="28"/>
          <w:szCs w:val="28"/>
          <w:u w:val="single"/>
        </w:rPr>
        <w:t>Acknowledgment</w:t>
      </w:r>
    </w:p>
    <w:p w14:paraId="287CF718" w14:textId="704367B8" w:rsidR="001871C9" w:rsidRPr="008C0E81" w:rsidRDefault="001871C9" w:rsidP="001871C9">
      <w:pPr>
        <w:spacing w:line="276" w:lineRule="auto"/>
        <w:jc w:val="both"/>
        <w:rPr>
          <w:rFonts w:ascii="Times New Roman" w:hAnsi="Times New Roman" w:cs="Times New Roman"/>
          <w:bCs/>
          <w:sz w:val="24"/>
          <w:szCs w:val="24"/>
        </w:rPr>
      </w:pPr>
      <w:r w:rsidRPr="008C0E81">
        <w:rPr>
          <w:rFonts w:ascii="Times New Roman" w:hAnsi="Times New Roman" w:cs="Times New Roman"/>
          <w:bCs/>
          <w:sz w:val="24"/>
          <w:szCs w:val="24"/>
        </w:rPr>
        <w:t xml:space="preserve">RT thanks Nigel Mason, university of Kent, Blue marble Space Institute of Science (BMSIS), Seattle, USA and Principal, Modern College, Shivajinagar, Pune, India for support. RT thanks the Indian Space research Organisation (ISRO)- University of Pune-Space technology Cell, </w:t>
      </w:r>
      <w:proofErr w:type="spellStart"/>
      <w:r w:rsidRPr="008C0E81">
        <w:rPr>
          <w:rFonts w:ascii="Times New Roman" w:hAnsi="Times New Roman" w:cs="Times New Roman"/>
          <w:bCs/>
          <w:sz w:val="24"/>
          <w:szCs w:val="24"/>
        </w:rPr>
        <w:t>Europlanet</w:t>
      </w:r>
      <w:proofErr w:type="spellEnd"/>
      <w:r w:rsidRPr="008C0E81">
        <w:rPr>
          <w:rFonts w:ascii="Times New Roman" w:hAnsi="Times New Roman" w:cs="Times New Roman"/>
          <w:bCs/>
          <w:sz w:val="24"/>
          <w:szCs w:val="24"/>
        </w:rPr>
        <w:t xml:space="preserve"> Horizon (EU 2020) and BCUD, S.P.</w:t>
      </w:r>
      <w:r w:rsidR="003D4D01">
        <w:rPr>
          <w:rFonts w:ascii="Times New Roman" w:hAnsi="Times New Roman" w:cs="Times New Roman"/>
          <w:bCs/>
          <w:sz w:val="24"/>
          <w:szCs w:val="24"/>
        </w:rPr>
        <w:t xml:space="preserve"> </w:t>
      </w:r>
      <w:r w:rsidRPr="008C0E81">
        <w:rPr>
          <w:rFonts w:ascii="Times New Roman" w:hAnsi="Times New Roman" w:cs="Times New Roman"/>
          <w:bCs/>
          <w:sz w:val="24"/>
          <w:szCs w:val="24"/>
        </w:rPr>
        <w:t>Pune University for funding Astrobiology research.</w:t>
      </w:r>
    </w:p>
    <w:p w14:paraId="01080CD0" w14:textId="5F5AB651" w:rsidR="00E76A2B" w:rsidRPr="008C0E81" w:rsidRDefault="00E76A2B" w:rsidP="00C7598D">
      <w:pPr>
        <w:spacing w:line="276" w:lineRule="auto"/>
        <w:jc w:val="both"/>
        <w:rPr>
          <w:rFonts w:ascii="Times New Roman" w:hAnsi="Times New Roman" w:cs="Times New Roman"/>
          <w:b/>
          <w:sz w:val="24"/>
          <w:szCs w:val="24"/>
        </w:rPr>
      </w:pPr>
    </w:p>
    <w:p w14:paraId="2CE03220" w14:textId="77777777" w:rsidR="00E76A2B" w:rsidRPr="008C0E81" w:rsidRDefault="005E7DDB" w:rsidP="00C7598D">
      <w:pPr>
        <w:pStyle w:val="ListParagraph"/>
        <w:numPr>
          <w:ilvl w:val="1"/>
          <w:numId w:val="2"/>
        </w:numPr>
        <w:spacing w:line="276" w:lineRule="auto"/>
        <w:jc w:val="both"/>
        <w:rPr>
          <w:rFonts w:ascii="Times New Roman" w:hAnsi="Times New Roman" w:cs="Times New Roman"/>
          <w:b/>
          <w:sz w:val="28"/>
          <w:szCs w:val="28"/>
          <w:u w:val="single"/>
        </w:rPr>
      </w:pPr>
      <w:r w:rsidRPr="008C0E81">
        <w:rPr>
          <w:rFonts w:ascii="Times New Roman" w:hAnsi="Times New Roman" w:cs="Times New Roman"/>
          <w:b/>
          <w:sz w:val="28"/>
          <w:szCs w:val="28"/>
          <w:u w:val="single"/>
        </w:rPr>
        <w:t>References</w:t>
      </w:r>
    </w:p>
    <w:p w14:paraId="2FEFAFB2" w14:textId="77777777" w:rsidR="005E7DDB" w:rsidRPr="008C0E81" w:rsidRDefault="005E7DDB"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r w:rsidRPr="008C0E81">
        <w:rPr>
          <w:rFonts w:ascii="Times New Roman" w:hAnsi="Times New Roman" w:cs="Times New Roman"/>
          <w:noProof/>
          <w:sz w:val="24"/>
          <w:szCs w:val="24"/>
        </w:rPr>
        <w:t xml:space="preserve">Abshire, C. F., Prasai, K., Soto, I., Shi, R., Concha, M., Baddoo, M., Flemington, E. K., Ennis, D. G., Scott, R. S., &amp; Harrison, L. (2016). Exposure of mycobacterium marinum to low-shear modeled microgravity: Effect on growth, the transcriptome and survival under stress. </w:t>
      </w:r>
      <w:r w:rsidRPr="008C0E81">
        <w:rPr>
          <w:rFonts w:ascii="Times New Roman" w:hAnsi="Times New Roman" w:cs="Times New Roman"/>
          <w:i/>
          <w:iCs/>
          <w:noProof/>
          <w:sz w:val="24"/>
          <w:szCs w:val="24"/>
        </w:rPr>
        <w:t>Npj Microgravity</w:t>
      </w:r>
      <w:r w:rsidRPr="008C0E81">
        <w:rPr>
          <w:rFonts w:ascii="Times New Roman" w:hAnsi="Times New Roman" w:cs="Times New Roman"/>
          <w:noProof/>
          <w:sz w:val="24"/>
          <w:szCs w:val="24"/>
        </w:rPr>
        <w:t>.</w:t>
      </w:r>
      <w:r w:rsidRPr="008C0E81">
        <w:rPr>
          <w:rFonts w:ascii="Times New Roman" w:hAnsi="Times New Roman" w:cs="Times New Roman"/>
          <w:sz w:val="24"/>
          <w:szCs w:val="24"/>
        </w:rPr>
        <w:t xml:space="preserve"> 2, 16038.</w:t>
      </w:r>
      <w:hyperlink r:id="rId19" w:history="1">
        <w:r w:rsidRPr="008C0E81">
          <w:rPr>
            <w:rStyle w:val="Hyperlink"/>
            <w:rFonts w:ascii="Times New Roman" w:hAnsi="Times New Roman" w:cs="Times New Roman"/>
            <w:noProof/>
            <w:color w:val="auto"/>
            <w:sz w:val="24"/>
            <w:szCs w:val="24"/>
          </w:rPr>
          <w:t>https://doi.org/10.1038/npjmgrav.2016.38</w:t>
        </w:r>
      </w:hyperlink>
    </w:p>
    <w:p w14:paraId="19341C3E" w14:textId="77777777" w:rsidR="005E7DDB" w:rsidRPr="008C0E81" w:rsidRDefault="00F71023"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r w:rsidRPr="008C0E81">
        <w:rPr>
          <w:rFonts w:ascii="Times New Roman" w:hAnsi="Times New Roman" w:cs="Times New Roman"/>
          <w:sz w:val="24"/>
          <w:szCs w:val="24"/>
          <w:lang w:val="de-DE"/>
        </w:rPr>
        <w:t xml:space="preserve">Arrhenius, S., (1903). Die Verbreitung des Lebens imWeltenraum. </w:t>
      </w:r>
      <w:r w:rsidR="005E7DDB" w:rsidRPr="008C0E81">
        <w:rPr>
          <w:rFonts w:ascii="Times New Roman" w:hAnsi="Times New Roman" w:cs="Times New Roman"/>
          <w:sz w:val="24"/>
          <w:szCs w:val="24"/>
        </w:rPr>
        <w:t xml:space="preserve">Die </w:t>
      </w:r>
      <w:proofErr w:type="spellStart"/>
      <w:r w:rsidR="005E7DDB" w:rsidRPr="008C0E81">
        <w:rPr>
          <w:rFonts w:ascii="Times New Roman" w:hAnsi="Times New Roman" w:cs="Times New Roman"/>
          <w:sz w:val="24"/>
          <w:szCs w:val="24"/>
        </w:rPr>
        <w:t>Umschau</w:t>
      </w:r>
      <w:proofErr w:type="spellEnd"/>
      <w:r w:rsidR="005E7DDB" w:rsidRPr="008C0E81">
        <w:rPr>
          <w:rFonts w:ascii="Times New Roman" w:hAnsi="Times New Roman" w:cs="Times New Roman"/>
          <w:sz w:val="24"/>
          <w:szCs w:val="24"/>
        </w:rPr>
        <w:t xml:space="preserve"> 7, 481–485</w:t>
      </w:r>
    </w:p>
    <w:p w14:paraId="7F2C26D0" w14:textId="77777777" w:rsidR="005E7DDB" w:rsidRPr="008C0E81" w:rsidRDefault="005E7DDB"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r w:rsidRPr="008C0E81">
        <w:rPr>
          <w:rFonts w:ascii="Times New Roman" w:hAnsi="Times New Roman" w:cs="Times New Roman"/>
          <w:noProof/>
          <w:sz w:val="24"/>
          <w:szCs w:val="24"/>
        </w:rPr>
        <w:t xml:space="preserve">Avila-Herrera, A., Thissen, J., Urbaniak, C., Be, N. A., Smith, D. J., Karouia, F., Mehta, S., Venkateswaran, K., &amp; Jaing, C. (2020). Crewmember microbiome may influence microbial composition of ISS habitable surfaces. </w:t>
      </w:r>
      <w:r w:rsidRPr="008C0E81">
        <w:rPr>
          <w:rFonts w:ascii="Times New Roman" w:hAnsi="Times New Roman" w:cs="Times New Roman"/>
          <w:i/>
          <w:iCs/>
          <w:noProof/>
          <w:sz w:val="24"/>
          <w:szCs w:val="24"/>
        </w:rPr>
        <w:t>PLoS ONE</w:t>
      </w:r>
      <w:r w:rsidRPr="008C0E81">
        <w:rPr>
          <w:rFonts w:ascii="Times New Roman" w:hAnsi="Times New Roman" w:cs="Times New Roman"/>
          <w:noProof/>
          <w:sz w:val="24"/>
          <w:szCs w:val="24"/>
        </w:rPr>
        <w:t xml:space="preserve">. 15(4), e0231838. </w:t>
      </w:r>
      <w:hyperlink r:id="rId20" w:history="1">
        <w:r w:rsidRPr="008C0E81">
          <w:rPr>
            <w:rStyle w:val="Hyperlink"/>
            <w:rFonts w:ascii="Times New Roman" w:hAnsi="Times New Roman" w:cs="Times New Roman"/>
            <w:noProof/>
            <w:color w:val="auto"/>
            <w:sz w:val="24"/>
            <w:szCs w:val="24"/>
          </w:rPr>
          <w:t>https://doi.org/10.1371/journal.pone.0231838</w:t>
        </w:r>
      </w:hyperlink>
    </w:p>
    <w:p w14:paraId="5BD9E92B" w14:textId="77777777" w:rsidR="005E7DDB" w:rsidRPr="008C0E81" w:rsidRDefault="005E7DDB"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r w:rsidRPr="008C0E81">
        <w:rPr>
          <w:rFonts w:ascii="Times New Roman" w:hAnsi="Times New Roman" w:cs="Times New Roman"/>
          <w:noProof/>
          <w:sz w:val="24"/>
          <w:szCs w:val="24"/>
        </w:rPr>
        <w:t xml:space="preserve">Baglioni, P., Sabbatini, M., &amp; Horneck, G. (2008). Astrobiology Experiments in Low Earth Orbit: Facilities,Instrumentation, and Results. In </w:t>
      </w:r>
      <w:r w:rsidRPr="008C0E81">
        <w:rPr>
          <w:rFonts w:ascii="Times New Roman" w:hAnsi="Times New Roman" w:cs="Times New Roman"/>
          <w:i/>
          <w:iCs/>
          <w:noProof/>
          <w:sz w:val="24"/>
          <w:szCs w:val="24"/>
        </w:rPr>
        <w:t>Complete Course in Astrobiology</w:t>
      </w:r>
      <w:r w:rsidRPr="008C0E81">
        <w:rPr>
          <w:rFonts w:ascii="Times New Roman" w:hAnsi="Times New Roman" w:cs="Times New Roman"/>
          <w:noProof/>
          <w:sz w:val="24"/>
          <w:szCs w:val="24"/>
        </w:rPr>
        <w:t xml:space="preserve">. </w:t>
      </w:r>
      <w:hyperlink r:id="rId21" w:history="1">
        <w:r w:rsidRPr="008C0E81">
          <w:rPr>
            <w:rStyle w:val="Hyperlink"/>
            <w:rFonts w:ascii="Times New Roman" w:hAnsi="Times New Roman" w:cs="Times New Roman"/>
            <w:noProof/>
            <w:color w:val="auto"/>
            <w:sz w:val="24"/>
            <w:szCs w:val="24"/>
          </w:rPr>
          <w:t>https://doi.org/10.1002/9783527618996.ch11</w:t>
        </w:r>
      </w:hyperlink>
    </w:p>
    <w:p w14:paraId="51D2F28F" w14:textId="77777777" w:rsidR="005E7DDB" w:rsidRPr="008C0E81" w:rsidRDefault="005E7DDB"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r w:rsidRPr="008C0E81">
        <w:rPr>
          <w:rFonts w:ascii="Times New Roman" w:hAnsi="Times New Roman" w:cs="Times New Roman"/>
          <w:sz w:val="24"/>
          <w:szCs w:val="24"/>
        </w:rPr>
        <w:t xml:space="preserve">Bailey, J. E., </w:t>
      </w:r>
      <w:proofErr w:type="spellStart"/>
      <w:r w:rsidRPr="008C0E81">
        <w:rPr>
          <w:rFonts w:ascii="Times New Roman" w:hAnsi="Times New Roman" w:cs="Times New Roman"/>
          <w:sz w:val="24"/>
          <w:szCs w:val="24"/>
        </w:rPr>
        <w:t>Ollis</w:t>
      </w:r>
      <w:proofErr w:type="spellEnd"/>
      <w:r w:rsidRPr="008C0E81">
        <w:rPr>
          <w:rFonts w:ascii="Times New Roman" w:hAnsi="Times New Roman" w:cs="Times New Roman"/>
          <w:sz w:val="24"/>
          <w:szCs w:val="24"/>
        </w:rPr>
        <w:t>, D. F. (1986). Biochemical Engineering Fundamentals</w:t>
      </w:r>
      <w:r w:rsidRPr="008C0E81">
        <w:rPr>
          <w:rFonts w:ascii="Times New Roman" w:hAnsi="Times New Roman" w:cs="Times New Roman"/>
          <w:i/>
          <w:iCs/>
          <w:sz w:val="24"/>
          <w:szCs w:val="24"/>
        </w:rPr>
        <w:t>. McGraw-Hill, New York</w:t>
      </w:r>
      <w:r w:rsidRPr="008C0E81">
        <w:rPr>
          <w:rFonts w:ascii="Times New Roman" w:hAnsi="Times New Roman" w:cs="Times New Roman"/>
          <w:sz w:val="24"/>
          <w:szCs w:val="24"/>
        </w:rPr>
        <w:t>. 421-429</w:t>
      </w:r>
    </w:p>
    <w:p w14:paraId="24B02CEB" w14:textId="77777777" w:rsidR="005E7DDB" w:rsidRPr="008C0E81" w:rsidRDefault="005E7DDB"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r w:rsidRPr="008C0E81">
        <w:rPr>
          <w:rFonts w:ascii="Times New Roman" w:hAnsi="Times New Roman" w:cs="Times New Roman"/>
          <w:noProof/>
          <w:sz w:val="24"/>
          <w:szCs w:val="24"/>
        </w:rPr>
        <w:t xml:space="preserve">Baker, P. W., Meyer, M. L., &amp; Leff, L. G. (2004). Escherichia coli growth under modeled reduced gravity. </w:t>
      </w:r>
      <w:r w:rsidRPr="008C0E81">
        <w:rPr>
          <w:rFonts w:ascii="Times New Roman" w:hAnsi="Times New Roman" w:cs="Times New Roman"/>
          <w:i/>
          <w:iCs/>
          <w:noProof/>
          <w:sz w:val="24"/>
          <w:szCs w:val="24"/>
        </w:rPr>
        <w:t>Microgravity Science and Technology</w:t>
      </w:r>
      <w:r w:rsidRPr="008C0E81">
        <w:rPr>
          <w:rFonts w:ascii="Times New Roman" w:hAnsi="Times New Roman" w:cs="Times New Roman"/>
          <w:noProof/>
          <w:sz w:val="24"/>
          <w:szCs w:val="24"/>
        </w:rPr>
        <w:t xml:space="preserve">. </w:t>
      </w:r>
      <w:r w:rsidRPr="008C0E81">
        <w:rPr>
          <w:rFonts w:ascii="Times New Roman" w:hAnsi="Times New Roman" w:cs="Times New Roman"/>
          <w:sz w:val="24"/>
          <w:szCs w:val="24"/>
        </w:rPr>
        <w:t xml:space="preserve">15, 39-44. </w:t>
      </w:r>
      <w:r w:rsidRPr="008C0E81">
        <w:rPr>
          <w:rFonts w:ascii="Times New Roman" w:hAnsi="Times New Roman" w:cs="Times New Roman"/>
          <w:noProof/>
          <w:sz w:val="24"/>
          <w:szCs w:val="24"/>
        </w:rPr>
        <w:t>https://doi.org/10.1007/BF02870967</w:t>
      </w:r>
    </w:p>
    <w:p w14:paraId="15B80C77" w14:textId="77777777" w:rsidR="005E7DDB" w:rsidRPr="008C0E81" w:rsidRDefault="005E7DDB"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r w:rsidRPr="008C0E81">
        <w:rPr>
          <w:rFonts w:ascii="Times New Roman" w:hAnsi="Times New Roman" w:cs="Times New Roman"/>
          <w:noProof/>
          <w:sz w:val="24"/>
          <w:szCs w:val="24"/>
        </w:rPr>
        <w:t xml:space="preserve">Barth, J. L. (2003). Space and atmospheric environments: From low earth orbits to deep space. </w:t>
      </w:r>
      <w:r w:rsidRPr="008C0E81">
        <w:rPr>
          <w:rFonts w:ascii="Times New Roman" w:hAnsi="Times New Roman" w:cs="Times New Roman"/>
          <w:i/>
          <w:iCs/>
          <w:noProof/>
          <w:sz w:val="24"/>
          <w:szCs w:val="24"/>
        </w:rPr>
        <w:t>European Space Agency, (Special Publication) ESA SP</w:t>
      </w:r>
      <w:r w:rsidRPr="008C0E81">
        <w:rPr>
          <w:rFonts w:ascii="Times New Roman" w:hAnsi="Times New Roman" w:cs="Times New Roman"/>
          <w:noProof/>
          <w:sz w:val="24"/>
          <w:szCs w:val="24"/>
        </w:rPr>
        <w:t>. 5, 7-29. https://doi.org/10.1007/1-4020-2595-5_2</w:t>
      </w:r>
    </w:p>
    <w:p w14:paraId="50C2E395" w14:textId="77777777" w:rsidR="005E7DDB" w:rsidRPr="008C0E81" w:rsidRDefault="005E7DDB"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r w:rsidRPr="008C0E81">
        <w:rPr>
          <w:rFonts w:ascii="Times New Roman" w:hAnsi="Times New Roman" w:cs="Times New Roman"/>
          <w:noProof/>
          <w:sz w:val="24"/>
          <w:szCs w:val="24"/>
        </w:rPr>
        <w:t xml:space="preserve">Beaugnon, E., &amp; Tournier, R. (1991). Levitation of organic materials [14]. In </w:t>
      </w:r>
      <w:r w:rsidRPr="008C0E81">
        <w:rPr>
          <w:rFonts w:ascii="Times New Roman" w:hAnsi="Times New Roman" w:cs="Times New Roman"/>
          <w:i/>
          <w:iCs/>
          <w:noProof/>
          <w:sz w:val="24"/>
          <w:szCs w:val="24"/>
        </w:rPr>
        <w:t>Nature</w:t>
      </w:r>
      <w:r w:rsidRPr="008C0E81">
        <w:rPr>
          <w:rFonts w:ascii="Times New Roman" w:hAnsi="Times New Roman" w:cs="Times New Roman"/>
          <w:noProof/>
          <w:sz w:val="24"/>
          <w:szCs w:val="24"/>
        </w:rPr>
        <w:t xml:space="preserve">. </w:t>
      </w:r>
      <w:r w:rsidRPr="008C0E81">
        <w:rPr>
          <w:rFonts w:ascii="Times New Roman" w:hAnsi="Times New Roman" w:cs="Times New Roman"/>
          <w:sz w:val="24"/>
          <w:szCs w:val="24"/>
        </w:rPr>
        <w:t xml:space="preserve">349, 470. </w:t>
      </w:r>
      <w:hyperlink r:id="rId22" w:history="1">
        <w:r w:rsidRPr="008C0E81">
          <w:rPr>
            <w:rStyle w:val="Hyperlink"/>
            <w:rFonts w:ascii="Times New Roman" w:hAnsi="Times New Roman" w:cs="Times New Roman"/>
            <w:noProof/>
            <w:color w:val="auto"/>
            <w:sz w:val="24"/>
            <w:szCs w:val="24"/>
          </w:rPr>
          <w:t>https://doi.org/10.1038/349470a0</w:t>
        </w:r>
      </w:hyperlink>
    </w:p>
    <w:p w14:paraId="5FA1A75D" w14:textId="77777777" w:rsidR="005E7DDB" w:rsidRPr="008C0E81" w:rsidRDefault="005E7DDB"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r w:rsidRPr="008C0E81">
        <w:rPr>
          <w:rFonts w:ascii="Times New Roman" w:hAnsi="Times New Roman" w:cs="Times New Roman"/>
          <w:noProof/>
          <w:sz w:val="24"/>
          <w:szCs w:val="24"/>
        </w:rPr>
        <w:t xml:space="preserve">Benoit, M. R., Li, W., Stodieck, L. S., Lam, K. S., Winther, C. L., Roane, T. M., &amp; Klaus, D. M. (2006). Microbial antibiotic production aboard the International Space Station. </w:t>
      </w:r>
      <w:r w:rsidRPr="008C0E81">
        <w:rPr>
          <w:rFonts w:ascii="Times New Roman" w:hAnsi="Times New Roman" w:cs="Times New Roman"/>
          <w:i/>
          <w:iCs/>
          <w:noProof/>
          <w:sz w:val="24"/>
          <w:szCs w:val="24"/>
        </w:rPr>
        <w:t>Applied Microbiology and Biotechnology</w:t>
      </w:r>
      <w:r w:rsidRPr="008C0E81">
        <w:rPr>
          <w:rFonts w:ascii="Times New Roman" w:hAnsi="Times New Roman" w:cs="Times New Roman"/>
          <w:noProof/>
          <w:sz w:val="24"/>
          <w:szCs w:val="24"/>
        </w:rPr>
        <w:t>. 7</w:t>
      </w:r>
      <w:r w:rsidRPr="008C0E81">
        <w:rPr>
          <w:rFonts w:ascii="Times New Roman" w:hAnsi="Times New Roman" w:cs="Times New Roman"/>
          <w:sz w:val="24"/>
          <w:szCs w:val="24"/>
          <w:shd w:val="clear" w:color="auto" w:fill="FFFFFF"/>
        </w:rPr>
        <w:t xml:space="preserve"> 0(4):403-11</w:t>
      </w:r>
      <w:hyperlink r:id="rId23" w:history="1">
        <w:r w:rsidRPr="008C0E81">
          <w:rPr>
            <w:rStyle w:val="Hyperlink"/>
            <w:rFonts w:ascii="Times New Roman" w:hAnsi="Times New Roman" w:cs="Times New Roman"/>
            <w:noProof/>
            <w:color w:val="auto"/>
            <w:sz w:val="24"/>
            <w:szCs w:val="24"/>
          </w:rPr>
          <w:t>https://doi.org/10.1007/s00253-005-0098-3</w:t>
        </w:r>
      </w:hyperlink>
    </w:p>
    <w:p w14:paraId="579E8BA0" w14:textId="77777777" w:rsidR="005E7DDB" w:rsidRPr="008C0E81" w:rsidRDefault="00F71023"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r w:rsidRPr="008C0E81">
        <w:rPr>
          <w:rFonts w:ascii="Times New Roman" w:hAnsi="Times New Roman" w:cs="Times New Roman"/>
          <w:noProof/>
          <w:sz w:val="24"/>
          <w:szCs w:val="24"/>
          <w:lang w:val="de-DE"/>
        </w:rPr>
        <w:lastRenderedPageBreak/>
        <w:t xml:space="preserve">Berry, M. V., &amp; Geim, A. K. (1997). </w:t>
      </w:r>
      <w:r w:rsidR="005E7DDB" w:rsidRPr="008C0E81">
        <w:rPr>
          <w:rFonts w:ascii="Times New Roman" w:hAnsi="Times New Roman" w:cs="Times New Roman"/>
          <w:noProof/>
          <w:sz w:val="24"/>
          <w:szCs w:val="24"/>
        </w:rPr>
        <w:t xml:space="preserve">Of flying frogs and levitrons. </w:t>
      </w:r>
      <w:r w:rsidR="005E7DDB" w:rsidRPr="008C0E81">
        <w:rPr>
          <w:rFonts w:ascii="Times New Roman" w:hAnsi="Times New Roman" w:cs="Times New Roman"/>
          <w:i/>
          <w:iCs/>
          <w:noProof/>
          <w:sz w:val="24"/>
          <w:szCs w:val="24"/>
        </w:rPr>
        <w:t>European Journal of Physics</w:t>
      </w:r>
      <w:r w:rsidR="005E7DDB" w:rsidRPr="008C0E81">
        <w:rPr>
          <w:rFonts w:ascii="Times New Roman" w:hAnsi="Times New Roman" w:cs="Times New Roman"/>
          <w:noProof/>
          <w:sz w:val="24"/>
          <w:szCs w:val="24"/>
        </w:rPr>
        <w:t xml:space="preserve">. </w:t>
      </w:r>
      <w:r w:rsidR="005E7DDB" w:rsidRPr="008C0E81">
        <w:rPr>
          <w:rFonts w:ascii="Times New Roman" w:eastAsia="Times New Roman" w:hAnsi="Times New Roman" w:cs="Times New Roman"/>
          <w:sz w:val="24"/>
          <w:szCs w:val="24"/>
          <w:lang w:val="en-IN" w:eastAsia="en-IN"/>
        </w:rPr>
        <w:t xml:space="preserve">18(4), 307. </w:t>
      </w:r>
      <w:hyperlink r:id="rId24" w:history="1">
        <w:r w:rsidR="005E7DDB" w:rsidRPr="008C0E81">
          <w:rPr>
            <w:rStyle w:val="Hyperlink"/>
            <w:rFonts w:ascii="Times New Roman" w:hAnsi="Times New Roman" w:cs="Times New Roman"/>
            <w:noProof/>
            <w:color w:val="auto"/>
            <w:sz w:val="24"/>
            <w:szCs w:val="24"/>
          </w:rPr>
          <w:t>https://doi.org/10.1088/0143-0807/18/4/012</w:t>
        </w:r>
      </w:hyperlink>
    </w:p>
    <w:p w14:paraId="785F6817" w14:textId="77777777" w:rsidR="005E7DDB" w:rsidRPr="008C0E81" w:rsidRDefault="005E7DDB"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r w:rsidRPr="008C0E81">
        <w:rPr>
          <w:rFonts w:ascii="Times New Roman" w:hAnsi="Times New Roman" w:cs="Times New Roman"/>
          <w:noProof/>
          <w:sz w:val="24"/>
          <w:szCs w:val="24"/>
        </w:rPr>
        <w:t xml:space="preserve">Bharadwaj, A. R., Daudu, R., Singh, N. K., Wood, J. M., Debieu, M., O’Hara, N. B., Karouia, F., Mason, C. E., &amp; Venkateswaran, K. (2020).  Draft Genome Sequences of Enterobacteriales Strains Isolated from the International Space Station . </w:t>
      </w:r>
      <w:r w:rsidRPr="008C0E81">
        <w:rPr>
          <w:rFonts w:ascii="Times New Roman" w:hAnsi="Times New Roman" w:cs="Times New Roman"/>
          <w:i/>
          <w:iCs/>
          <w:noProof/>
          <w:sz w:val="24"/>
          <w:szCs w:val="24"/>
        </w:rPr>
        <w:t>Microbiology Resource Announcements</w:t>
      </w:r>
      <w:r w:rsidRPr="008C0E81">
        <w:rPr>
          <w:rFonts w:ascii="Times New Roman" w:hAnsi="Times New Roman" w:cs="Times New Roman"/>
          <w:noProof/>
          <w:sz w:val="24"/>
          <w:szCs w:val="24"/>
        </w:rPr>
        <w:t xml:space="preserve">. </w:t>
      </w:r>
      <w:r w:rsidRPr="008C0E81">
        <w:rPr>
          <w:rFonts w:ascii="Times New Roman" w:hAnsi="Times New Roman" w:cs="Times New Roman"/>
          <w:sz w:val="24"/>
          <w:szCs w:val="24"/>
          <w:shd w:val="clear" w:color="auto" w:fill="FFFFFF"/>
        </w:rPr>
        <w:t>9(37), e00817-20</w:t>
      </w:r>
      <w:r w:rsidRPr="008C0E81">
        <w:rPr>
          <w:rFonts w:ascii="Times New Roman" w:hAnsi="Times New Roman" w:cs="Times New Roman"/>
          <w:noProof/>
          <w:sz w:val="24"/>
          <w:szCs w:val="24"/>
        </w:rPr>
        <w:t xml:space="preserve">. </w:t>
      </w:r>
      <w:hyperlink r:id="rId25" w:history="1">
        <w:r w:rsidRPr="008C0E81">
          <w:rPr>
            <w:rStyle w:val="Hyperlink"/>
            <w:rFonts w:ascii="Times New Roman" w:hAnsi="Times New Roman" w:cs="Times New Roman"/>
            <w:noProof/>
            <w:color w:val="auto"/>
            <w:sz w:val="24"/>
            <w:szCs w:val="24"/>
          </w:rPr>
          <w:t>https://doi.org/10.1128/mra.00817-20</w:t>
        </w:r>
      </w:hyperlink>
    </w:p>
    <w:p w14:paraId="7F293AEE" w14:textId="77777777" w:rsidR="005E7DDB" w:rsidRPr="008C0E81" w:rsidRDefault="005E7DDB"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r w:rsidRPr="008C0E81">
        <w:rPr>
          <w:rFonts w:ascii="Times New Roman" w:hAnsi="Times New Roman" w:cs="Times New Roman"/>
          <w:noProof/>
          <w:sz w:val="24"/>
          <w:szCs w:val="24"/>
        </w:rPr>
        <w:t xml:space="preserve">Bharadwaj, A. R., Singh, N. K., Wood, J. M., Debieu, M., O’Hara, N. B., Karouia, F., Mason, C. E., &amp; Venkateswaran, K. (2020).  Draft Genome Sequences of Lactobacillales Isolated from the International Space Station . </w:t>
      </w:r>
      <w:r w:rsidRPr="008C0E81">
        <w:rPr>
          <w:rFonts w:ascii="Times New Roman" w:hAnsi="Times New Roman" w:cs="Times New Roman"/>
          <w:i/>
          <w:iCs/>
          <w:noProof/>
          <w:sz w:val="24"/>
          <w:szCs w:val="24"/>
        </w:rPr>
        <w:t>Microbiology Resource Announcements</w:t>
      </w:r>
      <w:r w:rsidRPr="008C0E81">
        <w:rPr>
          <w:rFonts w:ascii="Times New Roman" w:hAnsi="Times New Roman" w:cs="Times New Roman"/>
          <w:noProof/>
          <w:sz w:val="24"/>
          <w:szCs w:val="24"/>
        </w:rPr>
        <w:t>. https://doi.org/10.1128/mra.00942-20</w:t>
      </w:r>
    </w:p>
    <w:p w14:paraId="6BC6B0F9" w14:textId="77777777" w:rsidR="005E7DDB" w:rsidRPr="008C0E81" w:rsidRDefault="00F71023"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r w:rsidRPr="008C0E81">
        <w:rPr>
          <w:rFonts w:ascii="Times New Roman" w:hAnsi="Times New Roman" w:cs="Times New Roman"/>
          <w:noProof/>
          <w:sz w:val="24"/>
          <w:szCs w:val="24"/>
          <w:lang w:val="de-DE"/>
        </w:rPr>
        <w:t xml:space="preserve">Bijlani, S., Singh, N. K., Eedara, V. V. R., Podile, A. R., Mason, C. E., Wang, C. C. C., &amp; Venkateswaran, K. (2021). </w:t>
      </w:r>
      <w:r w:rsidR="005E7DDB" w:rsidRPr="008C0E81">
        <w:rPr>
          <w:rFonts w:ascii="Times New Roman" w:hAnsi="Times New Roman" w:cs="Times New Roman"/>
          <w:noProof/>
          <w:sz w:val="24"/>
          <w:szCs w:val="24"/>
        </w:rPr>
        <w:t xml:space="preserve">Methylobacterium ajmalii sp. nov., Isolated From the International Space Station. </w:t>
      </w:r>
      <w:r w:rsidR="005E7DDB" w:rsidRPr="008C0E81">
        <w:rPr>
          <w:rFonts w:ascii="Times New Roman" w:hAnsi="Times New Roman" w:cs="Times New Roman"/>
          <w:i/>
          <w:iCs/>
          <w:noProof/>
          <w:sz w:val="24"/>
          <w:szCs w:val="24"/>
        </w:rPr>
        <w:t>Frontiers in Microbiology</w:t>
      </w:r>
      <w:r w:rsidR="005E7DDB" w:rsidRPr="008C0E81">
        <w:rPr>
          <w:rFonts w:ascii="Times New Roman" w:hAnsi="Times New Roman" w:cs="Times New Roman"/>
          <w:noProof/>
          <w:sz w:val="24"/>
          <w:szCs w:val="24"/>
        </w:rPr>
        <w:t xml:space="preserve">. 12, 639396. </w:t>
      </w:r>
      <w:hyperlink r:id="rId26" w:history="1">
        <w:r w:rsidR="005E7DDB" w:rsidRPr="008C0E81">
          <w:rPr>
            <w:rStyle w:val="Hyperlink"/>
            <w:rFonts w:ascii="Times New Roman" w:hAnsi="Times New Roman" w:cs="Times New Roman"/>
            <w:noProof/>
            <w:color w:val="auto"/>
            <w:sz w:val="24"/>
            <w:szCs w:val="24"/>
          </w:rPr>
          <w:t>https://doi.org/10.3389/fmicb.2021.639396</w:t>
        </w:r>
      </w:hyperlink>
    </w:p>
    <w:p w14:paraId="40802BAE" w14:textId="77777777" w:rsidR="005E7DDB" w:rsidRPr="008C0E81" w:rsidRDefault="00F71023"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r w:rsidRPr="008C0E81">
        <w:rPr>
          <w:rFonts w:ascii="Times New Roman" w:hAnsi="Times New Roman" w:cs="Times New Roman"/>
          <w:noProof/>
          <w:sz w:val="24"/>
          <w:szCs w:val="24"/>
          <w:lang w:val="de-DE"/>
        </w:rPr>
        <w:t xml:space="preserve">Bijlani, S., Singh, N. K., Mason, C. E., Wang, C. C. C., &amp; Venkateswaran, K. (2020).  </w:t>
      </w:r>
      <w:r w:rsidR="005E7DDB" w:rsidRPr="008C0E81">
        <w:rPr>
          <w:rFonts w:ascii="Times New Roman" w:hAnsi="Times New Roman" w:cs="Times New Roman"/>
          <w:noProof/>
          <w:sz w:val="24"/>
          <w:szCs w:val="24"/>
        </w:rPr>
        <w:t xml:space="preserve">Draft Genome Sequences of Sphingomonas Species Associated with the International Space Station . </w:t>
      </w:r>
      <w:r w:rsidR="005E7DDB" w:rsidRPr="008C0E81">
        <w:rPr>
          <w:rFonts w:ascii="Times New Roman" w:hAnsi="Times New Roman" w:cs="Times New Roman"/>
          <w:i/>
          <w:iCs/>
          <w:noProof/>
          <w:sz w:val="24"/>
          <w:szCs w:val="24"/>
        </w:rPr>
        <w:t>Microbiology Resource Announcements</w:t>
      </w:r>
      <w:r w:rsidR="005E7DDB" w:rsidRPr="008C0E81">
        <w:rPr>
          <w:rFonts w:ascii="Times New Roman" w:hAnsi="Times New Roman" w:cs="Times New Roman"/>
          <w:noProof/>
          <w:sz w:val="24"/>
          <w:szCs w:val="24"/>
        </w:rPr>
        <w:t xml:space="preserve">. </w:t>
      </w:r>
      <w:r w:rsidR="005E7DDB" w:rsidRPr="008C0E81">
        <w:rPr>
          <w:rFonts w:ascii="Times New Roman" w:hAnsi="Times New Roman" w:cs="Times New Roman"/>
          <w:sz w:val="24"/>
          <w:szCs w:val="24"/>
          <w:shd w:val="clear" w:color="auto" w:fill="FFFFFF"/>
        </w:rPr>
        <w:t>9(25</w:t>
      </w:r>
      <w:proofErr w:type="gramStart"/>
      <w:r w:rsidR="005E7DDB" w:rsidRPr="008C0E81">
        <w:rPr>
          <w:rFonts w:ascii="Times New Roman" w:hAnsi="Times New Roman" w:cs="Times New Roman"/>
          <w:sz w:val="24"/>
          <w:szCs w:val="24"/>
          <w:shd w:val="clear" w:color="auto" w:fill="FFFFFF"/>
        </w:rPr>
        <w:t>):e</w:t>
      </w:r>
      <w:proofErr w:type="gramEnd"/>
      <w:r w:rsidR="005E7DDB" w:rsidRPr="008C0E81">
        <w:rPr>
          <w:rFonts w:ascii="Times New Roman" w:hAnsi="Times New Roman" w:cs="Times New Roman"/>
          <w:sz w:val="24"/>
          <w:szCs w:val="24"/>
          <w:shd w:val="clear" w:color="auto" w:fill="FFFFFF"/>
        </w:rPr>
        <w:t>00578-20</w:t>
      </w:r>
      <w:r w:rsidR="005E7DDB" w:rsidRPr="008C0E81">
        <w:rPr>
          <w:rFonts w:ascii="Times New Roman" w:hAnsi="Times New Roman" w:cs="Times New Roman"/>
          <w:noProof/>
          <w:sz w:val="24"/>
          <w:szCs w:val="24"/>
        </w:rPr>
        <w:t>. https://doi.org/10.1128/mra.00578-20</w:t>
      </w:r>
    </w:p>
    <w:p w14:paraId="1018895B" w14:textId="77777777" w:rsidR="005E7DDB" w:rsidRPr="008C0E81" w:rsidRDefault="005E7DDB"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r w:rsidRPr="008C0E81">
        <w:rPr>
          <w:rFonts w:ascii="Times New Roman" w:hAnsi="Times New Roman" w:cs="Times New Roman"/>
          <w:noProof/>
          <w:sz w:val="24"/>
          <w:szCs w:val="24"/>
        </w:rPr>
        <w:t xml:space="preserve">Borst, A. G., &amp; Van Loon, J. J. W. A. (2009). Technology and developments for the random positioning machine, RPM. </w:t>
      </w:r>
      <w:r w:rsidRPr="008C0E81">
        <w:rPr>
          <w:rFonts w:ascii="Times New Roman" w:hAnsi="Times New Roman" w:cs="Times New Roman"/>
          <w:i/>
          <w:iCs/>
          <w:noProof/>
          <w:sz w:val="24"/>
          <w:szCs w:val="24"/>
        </w:rPr>
        <w:t>Microgravity Science and Technology</w:t>
      </w:r>
      <w:r w:rsidRPr="008C0E81">
        <w:rPr>
          <w:rFonts w:ascii="Times New Roman" w:hAnsi="Times New Roman" w:cs="Times New Roman"/>
          <w:noProof/>
          <w:sz w:val="24"/>
          <w:szCs w:val="24"/>
        </w:rPr>
        <w:t xml:space="preserve">. </w:t>
      </w:r>
      <w:r w:rsidRPr="008C0E81">
        <w:rPr>
          <w:rFonts w:ascii="Times New Roman" w:hAnsi="Times New Roman" w:cs="Times New Roman"/>
          <w:sz w:val="24"/>
          <w:szCs w:val="24"/>
        </w:rPr>
        <w:t xml:space="preserve">21, 287-292. </w:t>
      </w:r>
      <w:hyperlink r:id="rId27" w:history="1">
        <w:r w:rsidRPr="008C0E81">
          <w:rPr>
            <w:rStyle w:val="Hyperlink"/>
            <w:rFonts w:ascii="Times New Roman" w:hAnsi="Times New Roman" w:cs="Times New Roman"/>
            <w:noProof/>
            <w:color w:val="auto"/>
            <w:sz w:val="24"/>
            <w:szCs w:val="24"/>
          </w:rPr>
          <w:t>https://doi.org/10.1007/s12217-008-9043-2</w:t>
        </w:r>
      </w:hyperlink>
    </w:p>
    <w:p w14:paraId="185A250E" w14:textId="77777777" w:rsidR="005E7DDB" w:rsidRPr="008C0E81" w:rsidRDefault="005E7DDB" w:rsidP="00C7598D">
      <w:pPr>
        <w:pStyle w:val="ListParagraph"/>
        <w:numPr>
          <w:ilvl w:val="0"/>
          <w:numId w:val="4"/>
        </w:numPr>
        <w:spacing w:after="0" w:line="276" w:lineRule="auto"/>
        <w:jc w:val="both"/>
        <w:rPr>
          <w:rFonts w:ascii="Times New Roman" w:hAnsi="Times New Roman" w:cs="Times New Roman"/>
          <w:noProof/>
          <w:sz w:val="24"/>
          <w:szCs w:val="24"/>
        </w:rPr>
      </w:pPr>
      <w:r w:rsidRPr="008C0E81">
        <w:rPr>
          <w:rFonts w:ascii="Times New Roman" w:hAnsi="Times New Roman" w:cs="Times New Roman"/>
          <w:noProof/>
          <w:sz w:val="24"/>
          <w:szCs w:val="24"/>
        </w:rPr>
        <w:t xml:space="preserve">Bouloc, P., &amp; D’Ari, R. (1991). Escherichia coli metabolism in space. </w:t>
      </w:r>
      <w:r w:rsidRPr="008C0E81">
        <w:rPr>
          <w:rFonts w:ascii="Times New Roman" w:hAnsi="Times New Roman" w:cs="Times New Roman"/>
          <w:i/>
          <w:iCs/>
          <w:noProof/>
          <w:sz w:val="24"/>
          <w:szCs w:val="24"/>
        </w:rPr>
        <w:t>Journal of General Microbiology</w:t>
      </w:r>
      <w:r w:rsidRPr="008C0E81">
        <w:rPr>
          <w:rFonts w:ascii="Times New Roman" w:hAnsi="Times New Roman" w:cs="Times New Roman"/>
          <w:noProof/>
          <w:sz w:val="24"/>
          <w:szCs w:val="24"/>
        </w:rPr>
        <w:t xml:space="preserve">. </w:t>
      </w:r>
      <w:r w:rsidRPr="008C0E81">
        <w:rPr>
          <w:rFonts w:ascii="Times New Roman" w:hAnsi="Times New Roman" w:cs="Times New Roman"/>
          <w:sz w:val="24"/>
          <w:szCs w:val="24"/>
        </w:rPr>
        <w:t xml:space="preserve">137, 2839-2843. </w:t>
      </w:r>
      <w:hyperlink r:id="rId28" w:history="1">
        <w:r w:rsidRPr="008C0E81">
          <w:rPr>
            <w:rStyle w:val="Hyperlink"/>
            <w:rFonts w:ascii="Times New Roman" w:hAnsi="Times New Roman" w:cs="Times New Roman"/>
            <w:noProof/>
            <w:color w:val="auto"/>
            <w:sz w:val="24"/>
            <w:szCs w:val="24"/>
          </w:rPr>
          <w:t>https://doi.org/10.1099/00221287-137-12-2839</w:t>
        </w:r>
      </w:hyperlink>
    </w:p>
    <w:p w14:paraId="554C3804" w14:textId="77777777" w:rsidR="005E7DDB" w:rsidRPr="008C0E81" w:rsidRDefault="00F71023"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r w:rsidRPr="008C0E81">
        <w:rPr>
          <w:rFonts w:ascii="Times New Roman" w:hAnsi="Times New Roman" w:cs="Times New Roman"/>
          <w:noProof/>
          <w:sz w:val="24"/>
          <w:szCs w:val="24"/>
          <w:lang w:val="de-DE"/>
        </w:rPr>
        <w:t xml:space="preserve">Bücker, H., Baltshukat, K., Facius, R., Horneck, G., Reitz, G., Schäfer, M., Schott, J. U., Beaujean, R., Enge, W., Bonting, S. L., Delpoux, M., Planel, G., Francois, H., Portal, G., Graul, E. H., Rüther, W., Heinrich, W., Kranz, A. R., Pfohl, R., &amp; Schopper, E. (1984). </w:t>
      </w:r>
      <w:r w:rsidR="005E7DDB" w:rsidRPr="008C0E81">
        <w:rPr>
          <w:rFonts w:ascii="Times New Roman" w:hAnsi="Times New Roman" w:cs="Times New Roman"/>
          <w:noProof/>
          <w:sz w:val="24"/>
          <w:szCs w:val="24"/>
        </w:rPr>
        <w:t xml:space="preserve">Advanced biostack: Experiment 1 ES 027 on spacelab-1. </w:t>
      </w:r>
      <w:r w:rsidR="005E7DDB" w:rsidRPr="008C0E81">
        <w:rPr>
          <w:rFonts w:ascii="Times New Roman" w:hAnsi="Times New Roman" w:cs="Times New Roman"/>
          <w:i/>
          <w:iCs/>
          <w:noProof/>
          <w:sz w:val="24"/>
          <w:szCs w:val="24"/>
        </w:rPr>
        <w:t>Advances in Space Research</w:t>
      </w:r>
      <w:r w:rsidR="005E7DDB" w:rsidRPr="008C0E81">
        <w:rPr>
          <w:rFonts w:ascii="Times New Roman" w:hAnsi="Times New Roman" w:cs="Times New Roman"/>
          <w:noProof/>
          <w:sz w:val="24"/>
          <w:szCs w:val="24"/>
        </w:rPr>
        <w:t xml:space="preserve">. </w:t>
      </w:r>
      <w:r w:rsidR="005E7DDB" w:rsidRPr="008C0E81">
        <w:rPr>
          <w:rFonts w:ascii="Times New Roman" w:hAnsi="Times New Roman" w:cs="Times New Roman"/>
          <w:sz w:val="24"/>
          <w:szCs w:val="24"/>
          <w:shd w:val="clear" w:color="auto" w:fill="FFFFFF"/>
        </w:rPr>
        <w:t xml:space="preserve">4(10), 83-90. </w:t>
      </w:r>
      <w:hyperlink r:id="rId29" w:history="1">
        <w:r w:rsidR="005E7DDB" w:rsidRPr="008C0E81">
          <w:rPr>
            <w:rStyle w:val="Hyperlink"/>
            <w:rFonts w:ascii="Times New Roman" w:hAnsi="Times New Roman" w:cs="Times New Roman"/>
            <w:noProof/>
            <w:color w:val="auto"/>
            <w:sz w:val="24"/>
            <w:szCs w:val="24"/>
          </w:rPr>
          <w:t>https://doi.org/10.1016/0273-1177(84)90228-X</w:t>
        </w:r>
      </w:hyperlink>
    </w:p>
    <w:p w14:paraId="680DD88D" w14:textId="77777777" w:rsidR="005E7DDB" w:rsidRPr="008C0E81" w:rsidRDefault="005E7DDB"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r w:rsidRPr="008C0E81">
        <w:rPr>
          <w:rFonts w:ascii="Times New Roman" w:hAnsi="Times New Roman" w:cs="Times New Roman"/>
          <w:noProof/>
          <w:sz w:val="24"/>
          <w:szCs w:val="24"/>
        </w:rPr>
        <w:t xml:space="preserve">Bucker, H., Facius, R., Hildebrand, D., &amp; Horneck, G. (1975). Results of the Bacillus subtilis unit of the Biostack II experiment: physical characteristics and biological effects of individual cosmic HZE particles. </w:t>
      </w:r>
      <w:r w:rsidRPr="008C0E81">
        <w:rPr>
          <w:rFonts w:ascii="Times New Roman" w:hAnsi="Times New Roman" w:cs="Times New Roman"/>
          <w:i/>
          <w:iCs/>
          <w:noProof/>
          <w:sz w:val="24"/>
          <w:szCs w:val="24"/>
        </w:rPr>
        <w:t>Life Sciences and Space Research</w:t>
      </w:r>
      <w:r w:rsidRPr="008C0E81">
        <w:rPr>
          <w:rFonts w:ascii="Times New Roman" w:hAnsi="Times New Roman" w:cs="Times New Roman"/>
          <w:noProof/>
          <w:sz w:val="24"/>
          <w:szCs w:val="24"/>
        </w:rPr>
        <w:t xml:space="preserve">. </w:t>
      </w:r>
      <w:r w:rsidRPr="008C0E81">
        <w:rPr>
          <w:rFonts w:ascii="Times New Roman" w:hAnsi="Times New Roman" w:cs="Times New Roman"/>
          <w:sz w:val="24"/>
          <w:szCs w:val="24"/>
          <w:shd w:val="clear" w:color="auto" w:fill="FFFFFF"/>
        </w:rPr>
        <w:t xml:space="preserve">13, 161-6.  </w:t>
      </w:r>
      <w:r w:rsidRPr="008C0E81">
        <w:rPr>
          <w:rFonts w:ascii="Times New Roman" w:eastAsia="Times New Roman" w:hAnsi="Times New Roman" w:cs="Times New Roman"/>
          <w:sz w:val="24"/>
          <w:szCs w:val="24"/>
          <w:lang w:val="en-IN" w:eastAsia="en-IN"/>
        </w:rPr>
        <w:t>PMID: 11913421</w:t>
      </w:r>
    </w:p>
    <w:p w14:paraId="76399706" w14:textId="77777777" w:rsidR="005E7DDB" w:rsidRPr="008C0E81" w:rsidRDefault="00F71023"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r w:rsidRPr="008C0E81">
        <w:rPr>
          <w:rFonts w:ascii="Times New Roman" w:hAnsi="Times New Roman" w:cs="Times New Roman"/>
          <w:noProof/>
          <w:sz w:val="24"/>
          <w:szCs w:val="24"/>
          <w:lang w:val="de-DE"/>
        </w:rPr>
        <w:t xml:space="preserve">Bucker, H., Horneck, G., Allkofer, O. C., Bartholoma, K. P., Beaujean, R., Cuer, P., Enge, W., Facius, R., Francois, H., Graul, E. H., Henig, G., Heinrich, W., Kaiser, R., Kuhn, H., Massue, J. P., Planel, H., Portal, G., Reinholz, E., Ruther, W., … </w:t>
      </w:r>
      <w:r w:rsidR="005E7DDB" w:rsidRPr="008C0E81">
        <w:rPr>
          <w:rFonts w:ascii="Times New Roman" w:hAnsi="Times New Roman" w:cs="Times New Roman"/>
          <w:noProof/>
          <w:sz w:val="24"/>
          <w:szCs w:val="24"/>
        </w:rPr>
        <w:t xml:space="preserve">Wollenhaupt, H. (1973). The Biostack experiment on Apollo 16. </w:t>
      </w:r>
      <w:r w:rsidR="005E7DDB" w:rsidRPr="008C0E81">
        <w:rPr>
          <w:rFonts w:ascii="Times New Roman" w:hAnsi="Times New Roman" w:cs="Times New Roman"/>
          <w:i/>
          <w:iCs/>
          <w:noProof/>
          <w:sz w:val="24"/>
          <w:szCs w:val="24"/>
        </w:rPr>
        <w:t>Life Sciences and Space Research</w:t>
      </w:r>
      <w:r w:rsidR="005E7DDB" w:rsidRPr="008C0E81">
        <w:rPr>
          <w:rFonts w:ascii="Times New Roman" w:hAnsi="Times New Roman" w:cs="Times New Roman"/>
          <w:noProof/>
          <w:sz w:val="24"/>
          <w:szCs w:val="24"/>
        </w:rPr>
        <w:t>.</w:t>
      </w:r>
    </w:p>
    <w:p w14:paraId="1A63C069" w14:textId="77777777" w:rsidR="005E7DDB" w:rsidRPr="008C0E81" w:rsidRDefault="005E7DDB"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sz w:val="24"/>
          <w:szCs w:val="24"/>
        </w:rPr>
      </w:pPr>
      <w:r w:rsidRPr="008C0E81">
        <w:rPr>
          <w:rFonts w:ascii="Times New Roman" w:hAnsi="Times New Roman" w:cs="Times New Roman"/>
          <w:noProof/>
          <w:sz w:val="24"/>
          <w:szCs w:val="24"/>
        </w:rPr>
        <w:t xml:space="preserve">Briegleb, W. (1992). Some qualitative and quantitative aspects of the fast-rotating clinostat as a research tool. In </w:t>
      </w:r>
      <w:r w:rsidRPr="008C0E81">
        <w:rPr>
          <w:rFonts w:ascii="Times New Roman" w:hAnsi="Times New Roman" w:cs="Times New Roman"/>
          <w:i/>
          <w:iCs/>
          <w:noProof/>
          <w:sz w:val="24"/>
          <w:szCs w:val="24"/>
        </w:rPr>
        <w:t>ASGSB bulletin : publication of the American Society for Gravitational and Space Biology</w:t>
      </w:r>
      <w:r w:rsidRPr="008C0E81">
        <w:rPr>
          <w:rFonts w:ascii="Times New Roman" w:hAnsi="Times New Roman" w:cs="Times New Roman"/>
          <w:noProof/>
          <w:sz w:val="24"/>
          <w:szCs w:val="24"/>
        </w:rPr>
        <w:t xml:space="preserve">. </w:t>
      </w:r>
      <w:r w:rsidRPr="008C0E81">
        <w:rPr>
          <w:rFonts w:ascii="Times New Roman" w:hAnsi="Times New Roman" w:cs="Times New Roman"/>
          <w:sz w:val="24"/>
          <w:szCs w:val="24"/>
        </w:rPr>
        <w:t>5, 23–30.</w:t>
      </w:r>
    </w:p>
    <w:p w14:paraId="7FD9401A" w14:textId="77777777" w:rsidR="005E7DDB" w:rsidRPr="008C0E81" w:rsidRDefault="005E7DDB"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sz w:val="24"/>
          <w:szCs w:val="24"/>
        </w:rPr>
      </w:pPr>
      <w:r w:rsidRPr="008C0E81">
        <w:rPr>
          <w:rFonts w:ascii="Times New Roman" w:hAnsi="Times New Roman" w:cs="Times New Roman"/>
          <w:sz w:val="24"/>
          <w:szCs w:val="24"/>
        </w:rPr>
        <w:t xml:space="preserve">Brock, T. (1969). Microbial growth under extreme conditions. </w:t>
      </w:r>
      <w:proofErr w:type="spellStart"/>
      <w:r w:rsidRPr="008C0E81">
        <w:rPr>
          <w:rFonts w:ascii="Times New Roman" w:hAnsi="Times New Roman" w:cs="Times New Roman"/>
          <w:i/>
          <w:iCs/>
          <w:sz w:val="24"/>
          <w:szCs w:val="24"/>
        </w:rPr>
        <w:t>Sym</w:t>
      </w:r>
      <w:proofErr w:type="spellEnd"/>
      <w:r w:rsidRPr="008C0E81">
        <w:rPr>
          <w:rFonts w:ascii="Times New Roman" w:hAnsi="Times New Roman" w:cs="Times New Roman"/>
          <w:i/>
          <w:iCs/>
          <w:sz w:val="24"/>
          <w:szCs w:val="24"/>
        </w:rPr>
        <w:t xml:space="preserve"> Soc Gen </w:t>
      </w:r>
      <w:proofErr w:type="spellStart"/>
      <w:proofErr w:type="gramStart"/>
      <w:r w:rsidRPr="008C0E81">
        <w:rPr>
          <w:rFonts w:ascii="Times New Roman" w:hAnsi="Times New Roman" w:cs="Times New Roman"/>
          <w:i/>
          <w:iCs/>
          <w:sz w:val="24"/>
          <w:szCs w:val="24"/>
        </w:rPr>
        <w:t>Microbi</w:t>
      </w:r>
      <w:proofErr w:type="spellEnd"/>
      <w:r w:rsidRPr="008C0E81">
        <w:rPr>
          <w:rFonts w:ascii="Times New Roman" w:hAnsi="Times New Roman" w:cs="Times New Roman"/>
          <w:sz w:val="24"/>
          <w:szCs w:val="24"/>
        </w:rPr>
        <w:t xml:space="preserve"> .</w:t>
      </w:r>
      <w:proofErr w:type="gramEnd"/>
      <w:r w:rsidRPr="008C0E81">
        <w:rPr>
          <w:rFonts w:ascii="Times New Roman" w:hAnsi="Times New Roman" w:cs="Times New Roman"/>
          <w:sz w:val="24"/>
          <w:szCs w:val="24"/>
        </w:rPr>
        <w:t xml:space="preserve"> 19, 1541</w:t>
      </w:r>
    </w:p>
    <w:p w14:paraId="4C7D1BFB" w14:textId="77777777" w:rsidR="005E7DDB" w:rsidRPr="008C0E81" w:rsidRDefault="005E7DDB"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sz w:val="24"/>
          <w:szCs w:val="24"/>
          <w:shd w:val="clear" w:color="auto" w:fill="FFFFFF"/>
        </w:rPr>
      </w:pPr>
      <w:r w:rsidRPr="008C0E81">
        <w:rPr>
          <w:rFonts w:ascii="Times New Roman" w:hAnsi="Times New Roman" w:cs="Times New Roman"/>
          <w:noProof/>
          <w:sz w:val="24"/>
          <w:szCs w:val="24"/>
        </w:rPr>
        <w:t xml:space="preserve">Brocks, J. J., Logan, G. A., Buick, R., &amp; Summons, R. E. (1999). Archean molecular fossils and the early rise of eukaryotes. </w:t>
      </w:r>
      <w:r w:rsidRPr="008C0E81">
        <w:rPr>
          <w:rFonts w:ascii="Times New Roman" w:hAnsi="Times New Roman" w:cs="Times New Roman"/>
          <w:i/>
          <w:iCs/>
          <w:noProof/>
          <w:sz w:val="24"/>
          <w:szCs w:val="24"/>
        </w:rPr>
        <w:t>Science</w:t>
      </w:r>
      <w:r w:rsidRPr="008C0E81">
        <w:rPr>
          <w:rFonts w:ascii="Times New Roman" w:hAnsi="Times New Roman" w:cs="Times New Roman"/>
          <w:noProof/>
          <w:sz w:val="24"/>
          <w:szCs w:val="24"/>
        </w:rPr>
        <w:t xml:space="preserve">. </w:t>
      </w:r>
      <w:r w:rsidRPr="008C0E81">
        <w:rPr>
          <w:rStyle w:val="ref-vol"/>
          <w:rFonts w:ascii="Times New Roman" w:hAnsi="Times New Roman" w:cs="Times New Roman"/>
          <w:sz w:val="24"/>
          <w:szCs w:val="24"/>
          <w:shd w:val="clear" w:color="auto" w:fill="FFFFFF"/>
        </w:rPr>
        <w:t xml:space="preserve">285, </w:t>
      </w:r>
      <w:r w:rsidRPr="008C0E81">
        <w:rPr>
          <w:rFonts w:ascii="Times New Roman" w:hAnsi="Times New Roman" w:cs="Times New Roman"/>
          <w:sz w:val="24"/>
          <w:szCs w:val="24"/>
          <w:shd w:val="clear" w:color="auto" w:fill="FFFFFF"/>
        </w:rPr>
        <w:t xml:space="preserve">1033-1036. </w:t>
      </w:r>
      <w:hyperlink r:id="rId30" w:history="1">
        <w:r w:rsidRPr="008C0E81">
          <w:rPr>
            <w:rStyle w:val="Hyperlink"/>
            <w:rFonts w:ascii="Times New Roman" w:hAnsi="Times New Roman" w:cs="Times New Roman"/>
            <w:noProof/>
            <w:color w:val="auto"/>
            <w:sz w:val="24"/>
            <w:szCs w:val="24"/>
          </w:rPr>
          <w:t>https://doi.org/10.1126/science.285.5430.1033</w:t>
        </w:r>
      </w:hyperlink>
    </w:p>
    <w:p w14:paraId="76A753CE" w14:textId="77777777" w:rsidR="005E7DDB" w:rsidRPr="008C0E81" w:rsidRDefault="005E7DDB" w:rsidP="00C7598D">
      <w:pPr>
        <w:pStyle w:val="ListParagraph"/>
        <w:numPr>
          <w:ilvl w:val="0"/>
          <w:numId w:val="4"/>
        </w:numPr>
        <w:spacing w:after="0" w:line="276" w:lineRule="auto"/>
        <w:jc w:val="both"/>
        <w:rPr>
          <w:rFonts w:ascii="Times New Roman" w:hAnsi="Times New Roman" w:cs="Times New Roman"/>
          <w:noProof/>
          <w:sz w:val="24"/>
          <w:szCs w:val="24"/>
        </w:rPr>
      </w:pPr>
      <w:r w:rsidRPr="008C0E81">
        <w:rPr>
          <w:rFonts w:ascii="Times New Roman" w:hAnsi="Times New Roman" w:cs="Times New Roman"/>
          <w:noProof/>
          <w:sz w:val="24"/>
          <w:szCs w:val="24"/>
        </w:rPr>
        <w:t xml:space="preserve">Brown, R. B., Klaus, D., &amp; Todd, P. (2002). Effects of space flight, clinorotation, and centrifugation on the substrate utilization efficiency of E. coli. </w:t>
      </w:r>
      <w:r w:rsidRPr="008C0E81">
        <w:rPr>
          <w:rFonts w:ascii="Times New Roman" w:hAnsi="Times New Roman" w:cs="Times New Roman"/>
          <w:i/>
          <w:iCs/>
          <w:noProof/>
          <w:sz w:val="24"/>
          <w:szCs w:val="24"/>
        </w:rPr>
        <w:t>Microgravity Science and Technology</w:t>
      </w:r>
      <w:r w:rsidRPr="008C0E81">
        <w:rPr>
          <w:rFonts w:ascii="Times New Roman" w:hAnsi="Times New Roman" w:cs="Times New Roman"/>
          <w:noProof/>
          <w:sz w:val="24"/>
          <w:szCs w:val="24"/>
        </w:rPr>
        <w:t xml:space="preserve">. </w:t>
      </w:r>
      <w:r w:rsidRPr="008C0E81">
        <w:rPr>
          <w:rFonts w:ascii="Times New Roman" w:hAnsi="Times New Roman" w:cs="Times New Roman"/>
          <w:sz w:val="24"/>
          <w:szCs w:val="24"/>
        </w:rPr>
        <w:t xml:space="preserve">13, 24–29. </w:t>
      </w:r>
      <w:hyperlink r:id="rId31" w:history="1">
        <w:r w:rsidRPr="008C0E81">
          <w:rPr>
            <w:rStyle w:val="Hyperlink"/>
            <w:rFonts w:ascii="Times New Roman" w:hAnsi="Times New Roman" w:cs="Times New Roman"/>
            <w:noProof/>
            <w:color w:val="auto"/>
            <w:sz w:val="24"/>
            <w:szCs w:val="24"/>
          </w:rPr>
          <w:t>https://doi.org/10.1007/BF02881678</w:t>
        </w:r>
      </w:hyperlink>
    </w:p>
    <w:p w14:paraId="0C470E0F" w14:textId="77777777" w:rsidR="005E7DDB" w:rsidRPr="008C0E81" w:rsidRDefault="00F71023"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r w:rsidRPr="008C0E81">
        <w:rPr>
          <w:rFonts w:ascii="Times New Roman" w:hAnsi="Times New Roman" w:cs="Times New Roman"/>
          <w:noProof/>
          <w:sz w:val="24"/>
          <w:szCs w:val="24"/>
          <w:lang w:val="de-DE"/>
        </w:rPr>
        <w:t xml:space="preserve">Brungs, S., Hauslage, J., Hilbig, R., Hemmersbach, R., &amp; Anken, R. (2011). </w:t>
      </w:r>
      <w:r w:rsidR="005E7DDB" w:rsidRPr="008C0E81">
        <w:rPr>
          <w:rFonts w:ascii="Times New Roman" w:hAnsi="Times New Roman" w:cs="Times New Roman"/>
          <w:noProof/>
          <w:sz w:val="24"/>
          <w:szCs w:val="24"/>
        </w:rPr>
        <w:t xml:space="preserve">Effects of simulated weightlessness on fish otolith growth: Clinostat versus Rotating-Wall Vessel. </w:t>
      </w:r>
      <w:r w:rsidR="005E7DDB" w:rsidRPr="008C0E81">
        <w:rPr>
          <w:rFonts w:ascii="Times New Roman" w:hAnsi="Times New Roman" w:cs="Times New Roman"/>
          <w:i/>
          <w:iCs/>
          <w:noProof/>
          <w:sz w:val="24"/>
          <w:szCs w:val="24"/>
        </w:rPr>
        <w:t>Advances in Space Research</w:t>
      </w:r>
      <w:r w:rsidR="005E7DDB" w:rsidRPr="008C0E81">
        <w:rPr>
          <w:rFonts w:ascii="Times New Roman" w:hAnsi="Times New Roman" w:cs="Times New Roman"/>
          <w:noProof/>
          <w:sz w:val="24"/>
          <w:szCs w:val="24"/>
        </w:rPr>
        <w:t xml:space="preserve">. </w:t>
      </w:r>
      <w:r w:rsidR="005E7DDB" w:rsidRPr="008C0E81">
        <w:rPr>
          <w:rFonts w:ascii="Times New Roman" w:hAnsi="Times New Roman" w:cs="Times New Roman"/>
          <w:sz w:val="24"/>
          <w:szCs w:val="24"/>
        </w:rPr>
        <w:t xml:space="preserve">48, 792–798. </w:t>
      </w:r>
      <w:r w:rsidR="005E7DDB" w:rsidRPr="008C0E81">
        <w:rPr>
          <w:rFonts w:ascii="Times New Roman" w:hAnsi="Times New Roman" w:cs="Times New Roman"/>
          <w:noProof/>
          <w:sz w:val="24"/>
          <w:szCs w:val="24"/>
        </w:rPr>
        <w:t>https://doi.org/10.1016/j.asr.2011.04.014</w:t>
      </w:r>
    </w:p>
    <w:p w14:paraId="1CF3119E" w14:textId="77777777" w:rsidR="005E7DDB" w:rsidRPr="008C0E81" w:rsidRDefault="005E7DDB"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r w:rsidRPr="008C0E81">
        <w:rPr>
          <w:rFonts w:ascii="Times New Roman" w:hAnsi="Times New Roman" w:cs="Times New Roman"/>
          <w:noProof/>
          <w:sz w:val="24"/>
          <w:szCs w:val="24"/>
        </w:rPr>
        <w:t xml:space="preserve">Bryan, N. C., Lebreton, F., Gilmore, M., Ruvkun, G., Zuber, M. T., &amp; Carr, C. E. (2021). Genomic and Functional Characterization of Enterococcus faecalis Isolates Recovered From the International Space Station and Their Potential for Pathogenicity. </w:t>
      </w:r>
      <w:r w:rsidRPr="008C0E81">
        <w:rPr>
          <w:rFonts w:ascii="Times New Roman" w:hAnsi="Times New Roman" w:cs="Times New Roman"/>
          <w:i/>
          <w:iCs/>
          <w:noProof/>
          <w:sz w:val="24"/>
          <w:szCs w:val="24"/>
        </w:rPr>
        <w:t>Frontiers in Microbiology</w:t>
      </w:r>
      <w:r w:rsidRPr="008C0E81">
        <w:rPr>
          <w:rFonts w:ascii="Times New Roman" w:hAnsi="Times New Roman" w:cs="Times New Roman"/>
          <w:noProof/>
          <w:sz w:val="24"/>
          <w:szCs w:val="24"/>
        </w:rPr>
        <w:t xml:space="preserve">. 11, 515319. </w:t>
      </w:r>
      <w:hyperlink r:id="rId32" w:history="1">
        <w:r w:rsidRPr="008C0E81">
          <w:rPr>
            <w:rStyle w:val="Hyperlink"/>
            <w:rFonts w:ascii="Times New Roman" w:hAnsi="Times New Roman" w:cs="Times New Roman"/>
            <w:noProof/>
            <w:color w:val="auto"/>
            <w:sz w:val="24"/>
            <w:szCs w:val="24"/>
          </w:rPr>
          <w:t>https://doi.org/10.3389/fmicb.2020.515319</w:t>
        </w:r>
      </w:hyperlink>
    </w:p>
    <w:p w14:paraId="33F7AEC5" w14:textId="77777777" w:rsidR="005E7DDB" w:rsidRPr="008C0E81" w:rsidRDefault="005E7DDB"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r w:rsidRPr="008C0E81">
        <w:rPr>
          <w:rFonts w:ascii="Times New Roman" w:hAnsi="Times New Roman" w:cs="Times New Roman"/>
          <w:noProof/>
          <w:sz w:val="24"/>
          <w:szCs w:val="24"/>
        </w:rPr>
        <w:t xml:space="preserve">Cavalier-Smith, T., Brasier, M., &amp; Embley, T. M. (2006). Introduction: How and when did microbes change the world? In </w:t>
      </w:r>
      <w:r w:rsidRPr="008C0E81">
        <w:rPr>
          <w:rFonts w:ascii="Times New Roman" w:hAnsi="Times New Roman" w:cs="Times New Roman"/>
          <w:i/>
          <w:iCs/>
          <w:noProof/>
          <w:sz w:val="24"/>
          <w:szCs w:val="24"/>
        </w:rPr>
        <w:t>Philosophical Transactions of the Royal Society B: Biological Sciences</w:t>
      </w:r>
      <w:r w:rsidRPr="008C0E81">
        <w:rPr>
          <w:rFonts w:ascii="Times New Roman" w:hAnsi="Times New Roman" w:cs="Times New Roman"/>
          <w:noProof/>
          <w:sz w:val="24"/>
          <w:szCs w:val="24"/>
        </w:rPr>
        <w:t xml:space="preserve">. </w:t>
      </w:r>
      <w:r w:rsidRPr="008C0E81">
        <w:rPr>
          <w:rFonts w:ascii="Times New Roman" w:hAnsi="Times New Roman" w:cs="Times New Roman"/>
          <w:sz w:val="24"/>
          <w:szCs w:val="24"/>
          <w:shd w:val="clear" w:color="auto" w:fill="FFFFFF"/>
        </w:rPr>
        <w:t xml:space="preserve">361(1470), 845–850. </w:t>
      </w:r>
      <w:r w:rsidRPr="008C0E81">
        <w:rPr>
          <w:rFonts w:ascii="Times New Roman" w:hAnsi="Times New Roman" w:cs="Times New Roman"/>
          <w:noProof/>
          <w:sz w:val="24"/>
          <w:szCs w:val="24"/>
        </w:rPr>
        <w:t>https://doi.org/10.1098/rstb.2006.1847</w:t>
      </w:r>
    </w:p>
    <w:p w14:paraId="3FF88346" w14:textId="77777777" w:rsidR="005E7DDB" w:rsidRPr="008C0E81" w:rsidRDefault="005E7DDB"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r w:rsidRPr="008C0E81">
        <w:rPr>
          <w:rFonts w:ascii="Times New Roman" w:hAnsi="Times New Roman" w:cs="Times New Roman"/>
          <w:noProof/>
          <w:sz w:val="24"/>
          <w:szCs w:val="24"/>
        </w:rPr>
        <w:t xml:space="preserve">Checinska Sielaff, A., Urbaniak, C., Mohan, G. B. M., Stepanov, V. G., Tran, Q., Wood, J. M., Minich, J., McDonald, D., Mayer, T., Knight, R., Karouia, F., Fox, G. E., &amp; Venkateswaran, K. (2019). Characterization of the total and viable bacterial and fungal communities associated with the International Space Station surfaces. </w:t>
      </w:r>
      <w:r w:rsidRPr="008C0E81">
        <w:rPr>
          <w:rFonts w:ascii="Times New Roman" w:hAnsi="Times New Roman" w:cs="Times New Roman"/>
          <w:i/>
          <w:iCs/>
          <w:noProof/>
          <w:sz w:val="24"/>
          <w:szCs w:val="24"/>
        </w:rPr>
        <w:t>Microbiome</w:t>
      </w:r>
      <w:r w:rsidRPr="008C0E81">
        <w:rPr>
          <w:rFonts w:ascii="Times New Roman" w:hAnsi="Times New Roman" w:cs="Times New Roman"/>
          <w:noProof/>
          <w:sz w:val="24"/>
          <w:szCs w:val="24"/>
        </w:rPr>
        <w:t xml:space="preserve">. </w:t>
      </w:r>
      <w:r w:rsidRPr="008C0E81">
        <w:rPr>
          <w:rFonts w:ascii="Times New Roman" w:hAnsi="Times New Roman" w:cs="Times New Roman"/>
          <w:sz w:val="24"/>
          <w:szCs w:val="24"/>
          <w:shd w:val="clear" w:color="auto" w:fill="FFFFFF"/>
        </w:rPr>
        <w:t xml:space="preserve">7, 50. </w:t>
      </w:r>
      <w:hyperlink r:id="rId33" w:history="1">
        <w:r w:rsidRPr="008C0E81">
          <w:rPr>
            <w:rStyle w:val="Hyperlink"/>
            <w:rFonts w:ascii="Times New Roman" w:hAnsi="Times New Roman" w:cs="Times New Roman"/>
            <w:noProof/>
            <w:color w:val="auto"/>
            <w:sz w:val="24"/>
            <w:szCs w:val="24"/>
          </w:rPr>
          <w:t>https://doi.org/10.1186/s40168-019-0666-x</w:t>
        </w:r>
      </w:hyperlink>
    </w:p>
    <w:p w14:paraId="3BD0E7C0" w14:textId="77777777" w:rsidR="005E7DDB" w:rsidRPr="008C0E81" w:rsidRDefault="005E7DDB"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r w:rsidRPr="008C0E81">
        <w:rPr>
          <w:rFonts w:ascii="Times New Roman" w:hAnsi="Times New Roman" w:cs="Times New Roman"/>
          <w:noProof/>
          <w:sz w:val="24"/>
          <w:szCs w:val="24"/>
        </w:rPr>
        <w:t xml:space="preserve">Cioletti, L. A., Pierson, D. L., &amp; Mishra, S. K. (1991). Microbial growth and physiology in space: A review. </w:t>
      </w:r>
      <w:r w:rsidRPr="008C0E81">
        <w:rPr>
          <w:rFonts w:ascii="Times New Roman" w:hAnsi="Times New Roman" w:cs="Times New Roman"/>
          <w:i/>
          <w:iCs/>
          <w:noProof/>
          <w:sz w:val="24"/>
          <w:szCs w:val="24"/>
        </w:rPr>
        <w:t>SAE Technical Papers</w:t>
      </w:r>
      <w:r w:rsidRPr="008C0E81">
        <w:rPr>
          <w:rFonts w:ascii="Times New Roman" w:hAnsi="Times New Roman" w:cs="Times New Roman"/>
          <w:noProof/>
          <w:sz w:val="24"/>
          <w:szCs w:val="24"/>
        </w:rPr>
        <w:t>. 1-11. https://doi.org/10.4271/911512</w:t>
      </w:r>
    </w:p>
    <w:p w14:paraId="585789FD" w14:textId="77777777" w:rsidR="005E7DDB" w:rsidRPr="008C0E81" w:rsidRDefault="005E7DDB"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r w:rsidRPr="008C0E81">
        <w:rPr>
          <w:rFonts w:ascii="Times New Roman" w:hAnsi="Times New Roman" w:cs="Times New Roman"/>
          <w:noProof/>
          <w:sz w:val="24"/>
          <w:szCs w:val="24"/>
        </w:rPr>
        <w:t xml:space="preserve">Cockell, C., &amp; Horneck, G. (2004). A Planetary Park system for Mars. </w:t>
      </w:r>
      <w:r w:rsidRPr="008C0E81">
        <w:rPr>
          <w:rFonts w:ascii="Times New Roman" w:hAnsi="Times New Roman" w:cs="Times New Roman"/>
          <w:i/>
          <w:iCs/>
          <w:noProof/>
          <w:sz w:val="24"/>
          <w:szCs w:val="24"/>
        </w:rPr>
        <w:t>Space Policy</w:t>
      </w:r>
      <w:r w:rsidRPr="008C0E81">
        <w:rPr>
          <w:rFonts w:ascii="Times New Roman" w:hAnsi="Times New Roman" w:cs="Times New Roman"/>
          <w:noProof/>
          <w:sz w:val="24"/>
          <w:szCs w:val="24"/>
        </w:rPr>
        <w:t xml:space="preserve">. </w:t>
      </w:r>
      <w:r w:rsidRPr="008C0E81">
        <w:rPr>
          <w:rStyle w:val="ref-vol"/>
          <w:rFonts w:ascii="Times New Roman" w:hAnsi="Times New Roman" w:cs="Times New Roman"/>
          <w:sz w:val="24"/>
          <w:szCs w:val="24"/>
          <w:shd w:val="clear" w:color="auto" w:fill="FFFFFF"/>
        </w:rPr>
        <w:t>20</w:t>
      </w:r>
      <w:r w:rsidRPr="008C0E81">
        <w:rPr>
          <w:rFonts w:ascii="Times New Roman" w:hAnsi="Times New Roman" w:cs="Times New Roman"/>
          <w:sz w:val="24"/>
          <w:szCs w:val="24"/>
          <w:shd w:val="clear" w:color="auto" w:fill="FFFFFF"/>
        </w:rPr>
        <w:t xml:space="preserve">, 291–295. </w:t>
      </w:r>
      <w:hyperlink r:id="rId34" w:history="1">
        <w:r w:rsidRPr="008C0E81">
          <w:rPr>
            <w:rStyle w:val="Hyperlink"/>
            <w:rFonts w:ascii="Times New Roman" w:hAnsi="Times New Roman" w:cs="Times New Roman"/>
            <w:noProof/>
            <w:color w:val="auto"/>
            <w:sz w:val="24"/>
            <w:szCs w:val="24"/>
          </w:rPr>
          <w:t>https://doi.org/10.1016/j.spacepol.2004.08.003</w:t>
        </w:r>
      </w:hyperlink>
    </w:p>
    <w:p w14:paraId="31559590" w14:textId="77777777" w:rsidR="005E7DDB" w:rsidRPr="008C0E81" w:rsidRDefault="005E7DDB"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r w:rsidRPr="008C0E81">
        <w:rPr>
          <w:rFonts w:ascii="Times New Roman" w:hAnsi="Times New Roman" w:cs="Times New Roman"/>
          <w:noProof/>
          <w:sz w:val="24"/>
          <w:szCs w:val="24"/>
        </w:rPr>
        <w:t xml:space="preserve">Cockell, C. S., Rettberg, P., Rabbow, E., &amp; Olsson-Francis, K. (2011). Exposure of phototrophs to 548 days in low Earth orbit: Microbial selection pressures in outer space and on early earth. </w:t>
      </w:r>
      <w:r w:rsidRPr="008C0E81">
        <w:rPr>
          <w:rFonts w:ascii="Times New Roman" w:hAnsi="Times New Roman" w:cs="Times New Roman"/>
          <w:i/>
          <w:iCs/>
          <w:noProof/>
          <w:sz w:val="24"/>
          <w:szCs w:val="24"/>
        </w:rPr>
        <w:t>ISME Journal</w:t>
      </w:r>
      <w:r w:rsidRPr="008C0E81">
        <w:rPr>
          <w:rFonts w:ascii="Times New Roman" w:hAnsi="Times New Roman" w:cs="Times New Roman"/>
          <w:noProof/>
          <w:sz w:val="24"/>
          <w:szCs w:val="24"/>
        </w:rPr>
        <w:t xml:space="preserve">. </w:t>
      </w:r>
      <w:r w:rsidRPr="008C0E81">
        <w:rPr>
          <w:rStyle w:val="ref-vol"/>
          <w:rFonts w:ascii="Times New Roman" w:hAnsi="Times New Roman" w:cs="Times New Roman"/>
          <w:sz w:val="24"/>
          <w:szCs w:val="24"/>
          <w:shd w:val="clear" w:color="auto" w:fill="FFFFFF"/>
        </w:rPr>
        <w:t>5,</w:t>
      </w:r>
      <w:r w:rsidRPr="008C0E81">
        <w:rPr>
          <w:rFonts w:ascii="Times New Roman" w:hAnsi="Times New Roman" w:cs="Times New Roman"/>
          <w:sz w:val="24"/>
          <w:szCs w:val="24"/>
          <w:shd w:val="clear" w:color="auto" w:fill="FFFFFF"/>
        </w:rPr>
        <w:t xml:space="preserve"> 1671–1682. </w:t>
      </w:r>
      <w:hyperlink r:id="rId35" w:history="1">
        <w:r w:rsidRPr="008C0E81">
          <w:rPr>
            <w:rStyle w:val="Hyperlink"/>
            <w:rFonts w:ascii="Times New Roman" w:hAnsi="Times New Roman" w:cs="Times New Roman"/>
            <w:noProof/>
            <w:color w:val="auto"/>
            <w:sz w:val="24"/>
            <w:szCs w:val="24"/>
          </w:rPr>
          <w:t>https://doi.org/10.1038/ismej.2011.46</w:t>
        </w:r>
      </w:hyperlink>
    </w:p>
    <w:p w14:paraId="3B57894F" w14:textId="77777777" w:rsidR="005E7DDB" w:rsidRPr="008C0E81" w:rsidRDefault="005E7DDB"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r w:rsidRPr="008C0E81">
        <w:rPr>
          <w:rFonts w:ascii="Times New Roman" w:hAnsi="Times New Roman" w:cs="Times New Roman"/>
          <w:noProof/>
          <w:sz w:val="24"/>
          <w:szCs w:val="24"/>
        </w:rPr>
        <w:t xml:space="preserve">Cockell, C. S., Santomartino, R., Finster, K., Waajen, A. C., Eades, L. J., Moeller, R., Rettberg, P., Fuchs, F. M., Van Houdt, R., Leys, N., Coninx, I., Hatton, J., Parmitano, L., Krause, J., Koehler, A., Caplin, N., Zuijderduijn, L., Mariani, A., Pellari, S. S., … Demets, R. (2020). Space station biomining experiment demonstrates rare earth element extraction in microgravity and Mars gravity. </w:t>
      </w:r>
      <w:r w:rsidRPr="008C0E81">
        <w:rPr>
          <w:rFonts w:ascii="Times New Roman" w:hAnsi="Times New Roman" w:cs="Times New Roman"/>
          <w:i/>
          <w:iCs/>
          <w:noProof/>
          <w:sz w:val="24"/>
          <w:szCs w:val="24"/>
        </w:rPr>
        <w:t>Nature Communications</w:t>
      </w:r>
      <w:r w:rsidRPr="008C0E81">
        <w:rPr>
          <w:rFonts w:ascii="Times New Roman" w:hAnsi="Times New Roman" w:cs="Times New Roman"/>
          <w:noProof/>
          <w:sz w:val="24"/>
          <w:szCs w:val="24"/>
        </w:rPr>
        <w:t>. 11, 5523. https://doi.org/10.1038/s41467-020-19276-w</w:t>
      </w:r>
    </w:p>
    <w:p w14:paraId="283B66EE" w14:textId="77777777" w:rsidR="005E7DDB" w:rsidRPr="008C0E81" w:rsidRDefault="005E7DDB"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r w:rsidRPr="008C0E81">
        <w:rPr>
          <w:rFonts w:ascii="Times New Roman" w:hAnsi="Times New Roman" w:cs="Times New Roman"/>
          <w:noProof/>
          <w:sz w:val="24"/>
          <w:szCs w:val="24"/>
        </w:rPr>
        <w:t xml:space="preserve">Cockell, C. S., Santomartino, R., Finster, K., Waajen, A. C., Nicholson, N., Loudon, C. M., Eades, L. J., Moeller, R., Rettberg, P., Fuchs, F. M., Van Houdt, R., Leys, N., Coninx, I., Hatton, J., Parmitano, L., Krause, J., Koehler, A., Caplin, N., Zuijderduijn, L., … Demets, R. (2021). Microbially-Enhanced Vanadium Mining and Bioremediation Under Micro- and Mars Gravity on the International Space Station. </w:t>
      </w:r>
      <w:r w:rsidRPr="008C0E81">
        <w:rPr>
          <w:rFonts w:ascii="Times New Roman" w:hAnsi="Times New Roman" w:cs="Times New Roman"/>
          <w:i/>
          <w:iCs/>
          <w:noProof/>
          <w:sz w:val="24"/>
          <w:szCs w:val="24"/>
        </w:rPr>
        <w:t>Frontiers in Microbiology</w:t>
      </w:r>
      <w:r w:rsidRPr="008C0E81">
        <w:rPr>
          <w:rFonts w:ascii="Times New Roman" w:hAnsi="Times New Roman" w:cs="Times New Roman"/>
          <w:noProof/>
          <w:sz w:val="24"/>
          <w:szCs w:val="24"/>
        </w:rPr>
        <w:t>. 1</w:t>
      </w:r>
      <w:r w:rsidRPr="008C0E81">
        <w:rPr>
          <w:rFonts w:ascii="Times New Roman" w:hAnsi="Times New Roman" w:cs="Times New Roman"/>
          <w:sz w:val="24"/>
          <w:szCs w:val="24"/>
          <w:shd w:val="clear" w:color="auto" w:fill="FFFFFF"/>
        </w:rPr>
        <w:t>2, 641387.</w:t>
      </w:r>
      <w:r w:rsidRPr="008C0E81">
        <w:rPr>
          <w:rFonts w:ascii="Times New Roman" w:hAnsi="Times New Roman" w:cs="Times New Roman"/>
          <w:noProof/>
          <w:sz w:val="24"/>
          <w:szCs w:val="24"/>
        </w:rPr>
        <w:t xml:space="preserve"> https://doi.org/10.3389/fmicb.2021.641387</w:t>
      </w:r>
    </w:p>
    <w:p w14:paraId="09E87A07" w14:textId="77777777" w:rsidR="005E7DDB" w:rsidRPr="008C0E81" w:rsidRDefault="005E7DDB"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bookmarkStart w:id="0" w:name="_Hlk78392994"/>
      <w:r w:rsidRPr="008C0E81">
        <w:rPr>
          <w:rFonts w:ascii="Times New Roman" w:hAnsi="Times New Roman" w:cs="Times New Roman"/>
          <w:noProof/>
          <w:sz w:val="24"/>
          <w:szCs w:val="24"/>
        </w:rPr>
        <w:t>Crabbé</w:t>
      </w:r>
      <w:bookmarkEnd w:id="0"/>
      <w:r w:rsidRPr="008C0E81">
        <w:rPr>
          <w:rFonts w:ascii="Times New Roman" w:hAnsi="Times New Roman" w:cs="Times New Roman"/>
          <w:noProof/>
          <w:sz w:val="24"/>
          <w:szCs w:val="24"/>
        </w:rPr>
        <w:t xml:space="preserve">, A., Pycke, B., Van Houdt, R., Monsieurs, P., Nickerson, C., Leys, N., &amp; Cornelis, P. (2010). Response of pseudomonas aeruginosa PAO1 to low shear modelled microgravity involves AlgU regulation. </w:t>
      </w:r>
      <w:r w:rsidRPr="008C0E81">
        <w:rPr>
          <w:rFonts w:ascii="Times New Roman" w:hAnsi="Times New Roman" w:cs="Times New Roman"/>
          <w:i/>
          <w:iCs/>
          <w:noProof/>
          <w:sz w:val="24"/>
          <w:szCs w:val="24"/>
        </w:rPr>
        <w:t>Environmental Microbiology</w:t>
      </w:r>
      <w:r w:rsidRPr="008C0E81">
        <w:rPr>
          <w:rFonts w:ascii="Times New Roman" w:hAnsi="Times New Roman" w:cs="Times New Roman"/>
          <w:noProof/>
          <w:sz w:val="24"/>
          <w:szCs w:val="24"/>
        </w:rPr>
        <w:t>. 1</w:t>
      </w:r>
      <w:r w:rsidRPr="008C0E81">
        <w:rPr>
          <w:rFonts w:ascii="Times New Roman" w:hAnsi="Times New Roman" w:cs="Times New Roman"/>
          <w:sz w:val="24"/>
          <w:szCs w:val="24"/>
          <w:shd w:val="clear" w:color="auto" w:fill="FFFFFF"/>
        </w:rPr>
        <w:t>2(6):1545-64.</w:t>
      </w:r>
      <w:hyperlink r:id="rId36" w:history="1">
        <w:r w:rsidRPr="008C0E81">
          <w:rPr>
            <w:rStyle w:val="Hyperlink"/>
            <w:rFonts w:ascii="Times New Roman" w:hAnsi="Times New Roman" w:cs="Times New Roman"/>
            <w:noProof/>
            <w:color w:val="auto"/>
            <w:sz w:val="24"/>
            <w:szCs w:val="24"/>
          </w:rPr>
          <w:t>https://doi.org/10.1111/j.1462-2920.2010.02184.x</w:t>
        </w:r>
      </w:hyperlink>
    </w:p>
    <w:p w14:paraId="369E0F8C" w14:textId="77777777" w:rsidR="005E7DDB" w:rsidRPr="008C0E81" w:rsidRDefault="005E7DDB"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r w:rsidRPr="008C0E81">
        <w:rPr>
          <w:rFonts w:ascii="Times New Roman" w:hAnsi="Times New Roman" w:cs="Times New Roman"/>
          <w:noProof/>
          <w:sz w:val="24"/>
          <w:szCs w:val="24"/>
        </w:rPr>
        <w:t xml:space="preserve">Crawford, R. L. (2005). Microbial diversity and its relationship to planetary protection. In </w:t>
      </w:r>
      <w:r w:rsidRPr="008C0E81">
        <w:rPr>
          <w:rFonts w:ascii="Times New Roman" w:hAnsi="Times New Roman" w:cs="Times New Roman"/>
          <w:i/>
          <w:iCs/>
          <w:noProof/>
          <w:sz w:val="24"/>
          <w:szCs w:val="24"/>
        </w:rPr>
        <w:lastRenderedPageBreak/>
        <w:t>Applied and Environmental Microbiology</w:t>
      </w:r>
      <w:r w:rsidRPr="008C0E81">
        <w:rPr>
          <w:rFonts w:ascii="Times New Roman" w:hAnsi="Times New Roman" w:cs="Times New Roman"/>
          <w:noProof/>
          <w:sz w:val="24"/>
          <w:szCs w:val="24"/>
        </w:rPr>
        <w:t xml:space="preserve">. </w:t>
      </w:r>
      <w:r w:rsidRPr="008C0E81">
        <w:rPr>
          <w:rFonts w:ascii="Times New Roman" w:hAnsi="Times New Roman" w:cs="Times New Roman"/>
          <w:sz w:val="24"/>
          <w:szCs w:val="24"/>
          <w:shd w:val="clear" w:color="auto" w:fill="FFFFFF"/>
        </w:rPr>
        <w:t xml:space="preserve">71(8), 4163–4168. </w:t>
      </w:r>
      <w:r w:rsidRPr="008C0E81">
        <w:rPr>
          <w:rFonts w:ascii="Times New Roman" w:hAnsi="Times New Roman" w:cs="Times New Roman"/>
          <w:noProof/>
          <w:sz w:val="24"/>
          <w:szCs w:val="24"/>
        </w:rPr>
        <w:t>https://doi.org/10.1128/AEM.71.8.4163-4168.2005</w:t>
      </w:r>
    </w:p>
    <w:p w14:paraId="68C73FC1" w14:textId="77777777" w:rsidR="005E7DDB" w:rsidRPr="008C0E81" w:rsidRDefault="00F71023"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r w:rsidRPr="008C0E81">
        <w:rPr>
          <w:rFonts w:ascii="Times New Roman" w:hAnsi="Times New Roman" w:cs="Times New Roman"/>
          <w:noProof/>
          <w:sz w:val="24"/>
          <w:szCs w:val="24"/>
          <w:lang w:val="de-DE"/>
        </w:rPr>
        <w:t xml:space="preserve">Dassarma, P., Antunes, A., Simões, M. F., &amp; Dassarma, S. (2020). </w:t>
      </w:r>
      <w:r w:rsidR="005E7DDB" w:rsidRPr="008C0E81">
        <w:rPr>
          <w:rFonts w:ascii="Times New Roman" w:hAnsi="Times New Roman" w:cs="Times New Roman"/>
          <w:noProof/>
          <w:sz w:val="24"/>
          <w:szCs w:val="24"/>
        </w:rPr>
        <w:t xml:space="preserve">Earth’s stratosphere and microbial life. </w:t>
      </w:r>
      <w:r w:rsidR="005E7DDB" w:rsidRPr="008C0E81">
        <w:rPr>
          <w:rFonts w:ascii="Times New Roman" w:hAnsi="Times New Roman" w:cs="Times New Roman"/>
          <w:i/>
          <w:iCs/>
          <w:noProof/>
          <w:sz w:val="24"/>
          <w:szCs w:val="24"/>
        </w:rPr>
        <w:t>Current Issues in Molecular Biology</w:t>
      </w:r>
      <w:r w:rsidR="005E7DDB" w:rsidRPr="008C0E81">
        <w:rPr>
          <w:rFonts w:ascii="Times New Roman" w:hAnsi="Times New Roman" w:cs="Times New Roman"/>
          <w:noProof/>
          <w:sz w:val="24"/>
          <w:szCs w:val="24"/>
        </w:rPr>
        <w:t xml:space="preserve">. </w:t>
      </w:r>
      <w:r w:rsidR="005E7DDB" w:rsidRPr="008C0E81">
        <w:rPr>
          <w:rFonts w:ascii="Times New Roman" w:hAnsi="Times New Roman" w:cs="Times New Roman"/>
          <w:sz w:val="24"/>
          <w:szCs w:val="24"/>
          <w:shd w:val="clear" w:color="auto" w:fill="FFFFFF"/>
        </w:rPr>
        <w:t xml:space="preserve">38,197-244. </w:t>
      </w:r>
      <w:hyperlink r:id="rId37" w:history="1">
        <w:r w:rsidR="005E7DDB" w:rsidRPr="008C0E81">
          <w:rPr>
            <w:rStyle w:val="Hyperlink"/>
            <w:rFonts w:ascii="Times New Roman" w:hAnsi="Times New Roman" w:cs="Times New Roman"/>
            <w:noProof/>
            <w:color w:val="auto"/>
            <w:sz w:val="24"/>
            <w:szCs w:val="24"/>
          </w:rPr>
          <w:t>https://doi.org/10.21775/cimb.038.197</w:t>
        </w:r>
      </w:hyperlink>
    </w:p>
    <w:p w14:paraId="3EE5BD68" w14:textId="77777777" w:rsidR="005E7DDB" w:rsidRPr="008C0E81" w:rsidRDefault="005E7DDB"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r w:rsidRPr="008C0E81">
        <w:rPr>
          <w:rFonts w:ascii="Times New Roman" w:hAnsi="Times New Roman" w:cs="Times New Roman"/>
          <w:noProof/>
          <w:sz w:val="24"/>
          <w:szCs w:val="24"/>
        </w:rPr>
        <w:t xml:space="preserve">Daudu, R., Parker, C. W., Singh, N. K., Wood, J. M., Debieu, M., O’Hara, N. B., Mason, C. E., &amp; Venkateswaran, K. (2020). Draft Genome Sequences of Rhodotorula mucilaginosa Strains Isolated from the International Space Station. </w:t>
      </w:r>
      <w:r w:rsidRPr="008C0E81">
        <w:rPr>
          <w:rFonts w:ascii="Times New Roman" w:hAnsi="Times New Roman" w:cs="Times New Roman"/>
          <w:i/>
          <w:iCs/>
          <w:noProof/>
          <w:sz w:val="24"/>
          <w:szCs w:val="24"/>
        </w:rPr>
        <w:t>Microbiology Resource Announcements</w:t>
      </w:r>
      <w:r w:rsidRPr="008C0E81">
        <w:rPr>
          <w:rFonts w:ascii="Times New Roman" w:hAnsi="Times New Roman" w:cs="Times New Roman"/>
          <w:noProof/>
          <w:sz w:val="24"/>
          <w:szCs w:val="24"/>
        </w:rPr>
        <w:t xml:space="preserve">. </w:t>
      </w:r>
      <w:r w:rsidRPr="008C0E81">
        <w:rPr>
          <w:rFonts w:ascii="Times New Roman" w:hAnsi="Times New Roman" w:cs="Times New Roman"/>
          <w:sz w:val="24"/>
          <w:szCs w:val="24"/>
          <w:shd w:val="clear" w:color="auto" w:fill="FFFFFF"/>
        </w:rPr>
        <w:t>9(31), e00570-20</w:t>
      </w:r>
      <w:r w:rsidRPr="008C0E81">
        <w:rPr>
          <w:rFonts w:ascii="Times New Roman" w:hAnsi="Times New Roman" w:cs="Times New Roman"/>
          <w:noProof/>
          <w:sz w:val="24"/>
          <w:szCs w:val="24"/>
        </w:rPr>
        <w:t xml:space="preserve">. </w:t>
      </w:r>
      <w:hyperlink r:id="rId38" w:history="1">
        <w:r w:rsidRPr="008C0E81">
          <w:rPr>
            <w:rStyle w:val="Hyperlink"/>
            <w:rFonts w:ascii="Times New Roman" w:hAnsi="Times New Roman" w:cs="Times New Roman"/>
            <w:noProof/>
            <w:color w:val="auto"/>
            <w:sz w:val="24"/>
            <w:szCs w:val="24"/>
          </w:rPr>
          <w:t>https://doi.org/10.1128/mra.00570-20</w:t>
        </w:r>
      </w:hyperlink>
    </w:p>
    <w:p w14:paraId="0EA02703" w14:textId="77777777" w:rsidR="005E7DDB" w:rsidRPr="008C0E81" w:rsidRDefault="005E7DDB"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r w:rsidRPr="008C0E81">
        <w:rPr>
          <w:rFonts w:ascii="Times New Roman" w:hAnsi="Times New Roman" w:cs="Times New Roman"/>
          <w:noProof/>
          <w:sz w:val="24"/>
          <w:szCs w:val="24"/>
        </w:rPr>
        <w:t xml:space="preserve">Daudu, R., Singh, N. K., Wood, J. M., Debieu, M., O’Hara, N. B., Mason, C. E., &amp; Venkateswaran, K. (2020).  Draft Genome Sequences of Bacillaceae Strains Isolated from the International Space Station . </w:t>
      </w:r>
      <w:r w:rsidRPr="008C0E81">
        <w:rPr>
          <w:rFonts w:ascii="Times New Roman" w:hAnsi="Times New Roman" w:cs="Times New Roman"/>
          <w:i/>
          <w:iCs/>
          <w:noProof/>
          <w:sz w:val="24"/>
          <w:szCs w:val="24"/>
        </w:rPr>
        <w:t>Microbiology Resource Announcements</w:t>
      </w:r>
      <w:r w:rsidRPr="008C0E81">
        <w:rPr>
          <w:rFonts w:ascii="Times New Roman" w:hAnsi="Times New Roman" w:cs="Times New Roman"/>
          <w:noProof/>
          <w:sz w:val="24"/>
          <w:szCs w:val="24"/>
        </w:rPr>
        <w:t xml:space="preserve">. </w:t>
      </w:r>
      <w:r w:rsidRPr="008C0E81">
        <w:rPr>
          <w:rFonts w:ascii="Times New Roman" w:hAnsi="Times New Roman" w:cs="Times New Roman"/>
          <w:sz w:val="24"/>
          <w:szCs w:val="24"/>
          <w:shd w:val="clear" w:color="auto" w:fill="FFFFFF"/>
        </w:rPr>
        <w:t>9(44), e00701-20</w:t>
      </w:r>
      <w:r w:rsidRPr="008C0E81">
        <w:rPr>
          <w:rFonts w:ascii="Times New Roman" w:hAnsi="Times New Roman" w:cs="Times New Roman"/>
          <w:noProof/>
          <w:sz w:val="24"/>
          <w:szCs w:val="24"/>
        </w:rPr>
        <w:t xml:space="preserve">. </w:t>
      </w:r>
      <w:hyperlink r:id="rId39" w:history="1">
        <w:r w:rsidRPr="008C0E81">
          <w:rPr>
            <w:rStyle w:val="Hyperlink"/>
            <w:rFonts w:ascii="Times New Roman" w:hAnsi="Times New Roman" w:cs="Times New Roman"/>
            <w:noProof/>
            <w:color w:val="auto"/>
            <w:sz w:val="24"/>
            <w:szCs w:val="24"/>
          </w:rPr>
          <w:t>https://doi.org/10.1128/mra.00701-20</w:t>
        </w:r>
      </w:hyperlink>
    </w:p>
    <w:p w14:paraId="3105449B" w14:textId="77777777" w:rsidR="005E7DDB" w:rsidRPr="008C0E81" w:rsidRDefault="00F71023"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r w:rsidRPr="008C0E81">
        <w:rPr>
          <w:rFonts w:ascii="Times New Roman" w:hAnsi="Times New Roman" w:cs="Times New Roman"/>
          <w:noProof/>
          <w:sz w:val="24"/>
          <w:szCs w:val="24"/>
          <w:lang w:val="de-DE"/>
        </w:rPr>
        <w:t xml:space="preserve">De Gelder, J., Vandenabeele, P., De Boever, P., Mergeay, M., Moens, L., &amp; De Vos, P. (2009). </w:t>
      </w:r>
      <w:r w:rsidR="005E7DDB" w:rsidRPr="008C0E81">
        <w:rPr>
          <w:rFonts w:ascii="Times New Roman" w:hAnsi="Times New Roman" w:cs="Times New Roman"/>
          <w:noProof/>
          <w:sz w:val="24"/>
          <w:szCs w:val="24"/>
        </w:rPr>
        <w:t xml:space="preserve">Raman spectroscopic analysis of cupriavidus metallidurans LMG 1195 (CH34) cultured in low-shear microgravity conditions. </w:t>
      </w:r>
      <w:r w:rsidR="005E7DDB" w:rsidRPr="008C0E81">
        <w:rPr>
          <w:rFonts w:ascii="Times New Roman" w:hAnsi="Times New Roman" w:cs="Times New Roman"/>
          <w:i/>
          <w:iCs/>
          <w:noProof/>
          <w:sz w:val="24"/>
          <w:szCs w:val="24"/>
        </w:rPr>
        <w:t>Microgravity Science and Technology</w:t>
      </w:r>
      <w:r w:rsidR="005E7DDB" w:rsidRPr="008C0E81">
        <w:rPr>
          <w:rFonts w:ascii="Times New Roman" w:hAnsi="Times New Roman" w:cs="Times New Roman"/>
          <w:noProof/>
          <w:sz w:val="24"/>
          <w:szCs w:val="24"/>
        </w:rPr>
        <w:t xml:space="preserve">. </w:t>
      </w:r>
      <w:r w:rsidR="005E7DDB" w:rsidRPr="008C0E81">
        <w:rPr>
          <w:rFonts w:ascii="Times New Roman" w:hAnsi="Times New Roman" w:cs="Times New Roman"/>
          <w:sz w:val="24"/>
          <w:szCs w:val="24"/>
        </w:rPr>
        <w:t xml:space="preserve">21, 217–23. </w:t>
      </w:r>
      <w:hyperlink r:id="rId40" w:history="1">
        <w:r w:rsidR="005E7DDB" w:rsidRPr="008C0E81">
          <w:rPr>
            <w:rStyle w:val="Hyperlink"/>
            <w:rFonts w:ascii="Times New Roman" w:hAnsi="Times New Roman" w:cs="Times New Roman"/>
            <w:noProof/>
            <w:color w:val="auto"/>
            <w:sz w:val="24"/>
            <w:szCs w:val="24"/>
          </w:rPr>
          <w:t>https://doi.org/10.1007/s12217-008-9037-0</w:t>
        </w:r>
      </w:hyperlink>
    </w:p>
    <w:p w14:paraId="3225AFB9" w14:textId="77777777" w:rsidR="005E7DDB" w:rsidRPr="008C0E81" w:rsidRDefault="005E7DDB"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r w:rsidRPr="008C0E81">
        <w:rPr>
          <w:rFonts w:ascii="Times New Roman" w:hAnsi="Times New Roman" w:cs="Times New Roman"/>
          <w:noProof/>
          <w:sz w:val="24"/>
          <w:szCs w:val="24"/>
        </w:rPr>
        <w:t xml:space="preserve">de la Torre Noetzel, R., Sancho, L. G., Pintado, A., Rettberg, P., Rabbow, E., Panitz, C., Deutschmann, U., Reina, M., &amp; Horneck, G. (2007). BIOPAN experiment LICHENS on the Foton M2 mission: Pre-flight verification tests of the Rhizocarpon geographicum-granite ecosystem. </w:t>
      </w:r>
      <w:r w:rsidRPr="008C0E81">
        <w:rPr>
          <w:rFonts w:ascii="Times New Roman" w:hAnsi="Times New Roman" w:cs="Times New Roman"/>
          <w:i/>
          <w:iCs/>
          <w:noProof/>
          <w:sz w:val="24"/>
          <w:szCs w:val="24"/>
        </w:rPr>
        <w:t>Advances in Space Research</w:t>
      </w:r>
      <w:r w:rsidRPr="008C0E81">
        <w:rPr>
          <w:rFonts w:ascii="Times New Roman" w:hAnsi="Times New Roman" w:cs="Times New Roman"/>
          <w:noProof/>
          <w:sz w:val="24"/>
          <w:szCs w:val="24"/>
        </w:rPr>
        <w:t xml:space="preserve">. 40(11), </w:t>
      </w:r>
      <w:r w:rsidRPr="008C0E81">
        <w:rPr>
          <w:rFonts w:ascii="Times New Roman" w:hAnsi="Times New Roman" w:cs="Times New Roman"/>
          <w:sz w:val="24"/>
          <w:szCs w:val="24"/>
        </w:rPr>
        <w:t xml:space="preserve">1665-1671. </w:t>
      </w:r>
      <w:r w:rsidRPr="008C0E81">
        <w:rPr>
          <w:rFonts w:ascii="Times New Roman" w:hAnsi="Times New Roman" w:cs="Times New Roman"/>
          <w:noProof/>
          <w:sz w:val="24"/>
          <w:szCs w:val="24"/>
        </w:rPr>
        <w:t>https://doi.org/10.1016/j.asr.2007.02.022</w:t>
      </w:r>
    </w:p>
    <w:p w14:paraId="6AD315A2" w14:textId="77777777" w:rsidR="005E7DDB" w:rsidRPr="008C0E81" w:rsidRDefault="00F71023"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r w:rsidRPr="008C0E81">
        <w:rPr>
          <w:rFonts w:ascii="Times New Roman" w:hAnsi="Times New Roman" w:cs="Times New Roman"/>
          <w:noProof/>
          <w:sz w:val="24"/>
          <w:szCs w:val="24"/>
          <w:lang w:val="de-DE"/>
        </w:rPr>
        <w:t xml:space="preserve">De Vet, S. J., &amp; Rutgers, R. (2007). </w:t>
      </w:r>
      <w:r w:rsidR="005E7DDB" w:rsidRPr="008C0E81">
        <w:rPr>
          <w:rFonts w:ascii="Times New Roman" w:hAnsi="Times New Roman" w:cs="Times New Roman"/>
          <w:noProof/>
          <w:sz w:val="24"/>
          <w:szCs w:val="24"/>
        </w:rPr>
        <w:t xml:space="preserve">From waste to energy: First experimental bacterial fuel cells onboard the International Space Station. </w:t>
      </w:r>
      <w:r w:rsidR="005E7DDB" w:rsidRPr="008C0E81">
        <w:rPr>
          <w:rFonts w:ascii="Times New Roman" w:hAnsi="Times New Roman" w:cs="Times New Roman"/>
          <w:i/>
          <w:iCs/>
          <w:noProof/>
          <w:sz w:val="24"/>
          <w:szCs w:val="24"/>
        </w:rPr>
        <w:t>Microgravity Science and Technology</w:t>
      </w:r>
      <w:r w:rsidR="005E7DDB" w:rsidRPr="008C0E81">
        <w:rPr>
          <w:rFonts w:ascii="Times New Roman" w:hAnsi="Times New Roman" w:cs="Times New Roman"/>
          <w:noProof/>
          <w:sz w:val="24"/>
          <w:szCs w:val="24"/>
        </w:rPr>
        <w:t xml:space="preserve">. 19, 225-229. </w:t>
      </w:r>
      <w:hyperlink r:id="rId41" w:history="1">
        <w:r w:rsidR="005E7DDB" w:rsidRPr="008C0E81">
          <w:rPr>
            <w:rStyle w:val="Hyperlink"/>
            <w:rFonts w:ascii="Times New Roman" w:hAnsi="Times New Roman" w:cs="Times New Roman"/>
            <w:noProof/>
            <w:color w:val="auto"/>
            <w:sz w:val="24"/>
            <w:szCs w:val="24"/>
          </w:rPr>
          <w:t>https://doi.org/10.1007/BF02919487</w:t>
        </w:r>
      </w:hyperlink>
    </w:p>
    <w:p w14:paraId="3EF1E85B" w14:textId="77777777" w:rsidR="005E7DDB" w:rsidRPr="008C0E81" w:rsidRDefault="005E7DDB"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r w:rsidRPr="008C0E81">
        <w:rPr>
          <w:rFonts w:ascii="Times New Roman" w:hAnsi="Times New Roman" w:cs="Times New Roman"/>
          <w:noProof/>
          <w:sz w:val="24"/>
          <w:szCs w:val="24"/>
        </w:rPr>
        <w:t xml:space="preserve">Dedolph, R. R., Oemick, D. A., Wilson, B. R., &amp; Smith, G. R. (1967). Causal Basis of Gravity Stimulus Nullification by Clinostat Rotation. </w:t>
      </w:r>
      <w:r w:rsidRPr="008C0E81">
        <w:rPr>
          <w:rFonts w:ascii="Times New Roman" w:hAnsi="Times New Roman" w:cs="Times New Roman"/>
          <w:i/>
          <w:iCs/>
          <w:noProof/>
          <w:sz w:val="24"/>
          <w:szCs w:val="24"/>
        </w:rPr>
        <w:t>Plant Physiology</w:t>
      </w:r>
      <w:r w:rsidRPr="008C0E81">
        <w:rPr>
          <w:rFonts w:ascii="Times New Roman" w:hAnsi="Times New Roman" w:cs="Times New Roman"/>
          <w:noProof/>
          <w:sz w:val="24"/>
          <w:szCs w:val="24"/>
        </w:rPr>
        <w:t xml:space="preserve">. </w:t>
      </w:r>
      <w:r w:rsidRPr="008C0E81">
        <w:rPr>
          <w:rFonts w:ascii="Times New Roman" w:hAnsi="Times New Roman" w:cs="Times New Roman"/>
          <w:sz w:val="24"/>
          <w:szCs w:val="24"/>
        </w:rPr>
        <w:t xml:space="preserve">42, 1371-1383. </w:t>
      </w:r>
      <w:hyperlink r:id="rId42" w:history="1">
        <w:r w:rsidRPr="008C0E81">
          <w:rPr>
            <w:rStyle w:val="Hyperlink"/>
            <w:rFonts w:ascii="Times New Roman" w:hAnsi="Times New Roman" w:cs="Times New Roman"/>
            <w:noProof/>
            <w:color w:val="auto"/>
            <w:sz w:val="24"/>
            <w:szCs w:val="24"/>
          </w:rPr>
          <w:t>https://doi.org/10.1104/pp.42.10.1373</w:t>
        </w:r>
      </w:hyperlink>
    </w:p>
    <w:p w14:paraId="616BB250" w14:textId="77777777" w:rsidR="005E7DDB" w:rsidRPr="008C0E81" w:rsidRDefault="005E7DDB"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r w:rsidRPr="008C0E81">
        <w:rPr>
          <w:rFonts w:ascii="Times New Roman" w:hAnsi="Times New Roman" w:cs="Times New Roman"/>
          <w:noProof/>
          <w:sz w:val="24"/>
          <w:szCs w:val="24"/>
        </w:rPr>
        <w:t xml:space="preserve">Deguchi, S., Shimoshige, H., Tsudome, M., Mukai, S. A., Corkery, R. W., Ito, S., &amp; Horikoshi, K. (2011). Microbial growth at hyperaccelerations up to 403,627 x g. </w:t>
      </w:r>
      <w:r w:rsidRPr="008C0E81">
        <w:rPr>
          <w:rFonts w:ascii="Times New Roman" w:hAnsi="Times New Roman" w:cs="Times New Roman"/>
          <w:i/>
          <w:iCs/>
          <w:noProof/>
          <w:sz w:val="24"/>
          <w:szCs w:val="24"/>
        </w:rPr>
        <w:t>Proceedings of the National Academy of Sciences of the United States of America</w:t>
      </w:r>
      <w:r w:rsidRPr="008C0E81">
        <w:rPr>
          <w:rFonts w:ascii="Times New Roman" w:hAnsi="Times New Roman" w:cs="Times New Roman"/>
          <w:noProof/>
          <w:sz w:val="24"/>
          <w:szCs w:val="24"/>
        </w:rPr>
        <w:t xml:space="preserve">. </w:t>
      </w:r>
      <w:r w:rsidRPr="008C0E81">
        <w:rPr>
          <w:rFonts w:ascii="Times New Roman" w:hAnsi="Times New Roman" w:cs="Times New Roman"/>
          <w:sz w:val="24"/>
          <w:szCs w:val="24"/>
          <w:shd w:val="clear" w:color="auto" w:fill="FFFFFF"/>
        </w:rPr>
        <w:t xml:space="preserve">108(19), 7997-8002. </w:t>
      </w:r>
      <w:r w:rsidRPr="008C0E81">
        <w:rPr>
          <w:rFonts w:ascii="Times New Roman" w:hAnsi="Times New Roman" w:cs="Times New Roman"/>
          <w:noProof/>
          <w:sz w:val="24"/>
          <w:szCs w:val="24"/>
        </w:rPr>
        <w:t>https://doi.org/10.1073/pnas.1018027108</w:t>
      </w:r>
    </w:p>
    <w:p w14:paraId="7BA49D4C" w14:textId="77777777" w:rsidR="005E7DDB" w:rsidRPr="008C0E81" w:rsidRDefault="005E7DDB"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r w:rsidRPr="008C0E81">
        <w:rPr>
          <w:rFonts w:ascii="Times New Roman" w:hAnsi="Times New Roman" w:cs="Times New Roman"/>
          <w:noProof/>
          <w:sz w:val="24"/>
          <w:szCs w:val="24"/>
        </w:rPr>
        <w:t xml:space="preserve">DeLeon-Rodriguez, N., Lathem, T. L., Rodriguez-R, L. M., Barazesh, J. M., Anderson, B. E., Beyersdorf, A. J., Ziemba, L. D., Bergin, M., Nenes, A., &amp; Konstantinidis, K. T. (2013). Microbiome of the upper troposphere: Species composition and prevalence, effects of tropical storms, and atmospheric implications. </w:t>
      </w:r>
      <w:r w:rsidRPr="008C0E81">
        <w:rPr>
          <w:rFonts w:ascii="Times New Roman" w:hAnsi="Times New Roman" w:cs="Times New Roman"/>
          <w:i/>
          <w:iCs/>
          <w:noProof/>
          <w:sz w:val="24"/>
          <w:szCs w:val="24"/>
        </w:rPr>
        <w:t>Proceedings of the National Academy of Sciences of the United States of America</w:t>
      </w:r>
      <w:r w:rsidRPr="008C0E81">
        <w:rPr>
          <w:rFonts w:ascii="Times New Roman" w:hAnsi="Times New Roman" w:cs="Times New Roman"/>
          <w:noProof/>
          <w:sz w:val="24"/>
          <w:szCs w:val="24"/>
        </w:rPr>
        <w:t xml:space="preserve">. </w:t>
      </w:r>
      <w:r w:rsidRPr="008C0E81">
        <w:rPr>
          <w:rFonts w:ascii="Times New Roman" w:eastAsia="Times New Roman" w:hAnsi="Times New Roman" w:cs="Times New Roman"/>
          <w:sz w:val="24"/>
          <w:szCs w:val="24"/>
          <w:lang w:eastAsia="en-GB"/>
        </w:rPr>
        <w:t xml:space="preserve">110(7), 2575-2580. </w:t>
      </w:r>
      <w:hyperlink r:id="rId43" w:history="1">
        <w:r w:rsidRPr="008C0E81">
          <w:rPr>
            <w:rStyle w:val="Hyperlink"/>
            <w:rFonts w:ascii="Times New Roman" w:hAnsi="Times New Roman" w:cs="Times New Roman"/>
            <w:noProof/>
            <w:color w:val="auto"/>
            <w:sz w:val="24"/>
            <w:szCs w:val="24"/>
          </w:rPr>
          <w:t>https://doi.org/10.1073/pnas.1212089110</w:t>
        </w:r>
      </w:hyperlink>
    </w:p>
    <w:p w14:paraId="75335E93" w14:textId="77777777" w:rsidR="005E7DDB" w:rsidRPr="008C0E81" w:rsidRDefault="005E7DDB"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r w:rsidRPr="008C0E81">
        <w:rPr>
          <w:rFonts w:ascii="Times New Roman" w:hAnsi="Times New Roman" w:cs="Times New Roman"/>
          <w:noProof/>
          <w:sz w:val="24"/>
          <w:szCs w:val="24"/>
        </w:rPr>
        <w:t xml:space="preserve">Demain, A. L., &amp; Fang, A. (2001). Secondary metabolism in simulated microgravity. </w:t>
      </w:r>
      <w:r w:rsidRPr="008C0E81">
        <w:rPr>
          <w:rFonts w:ascii="Times New Roman" w:hAnsi="Times New Roman" w:cs="Times New Roman"/>
          <w:i/>
          <w:iCs/>
          <w:noProof/>
          <w:sz w:val="24"/>
          <w:szCs w:val="24"/>
        </w:rPr>
        <w:t>Chemical Records</w:t>
      </w:r>
      <w:r w:rsidRPr="008C0E81">
        <w:rPr>
          <w:rFonts w:ascii="Times New Roman" w:hAnsi="Times New Roman" w:cs="Times New Roman"/>
          <w:noProof/>
          <w:sz w:val="24"/>
          <w:szCs w:val="24"/>
        </w:rPr>
        <w:t xml:space="preserve">. </w:t>
      </w:r>
      <w:r w:rsidRPr="008C0E81">
        <w:rPr>
          <w:rFonts w:ascii="Times New Roman" w:hAnsi="Times New Roman" w:cs="Times New Roman"/>
          <w:sz w:val="24"/>
          <w:szCs w:val="24"/>
        </w:rPr>
        <w:t xml:space="preserve">1, 333–346. </w:t>
      </w:r>
      <w:r w:rsidRPr="008C0E81">
        <w:rPr>
          <w:rFonts w:ascii="Times New Roman" w:hAnsi="Times New Roman" w:cs="Times New Roman"/>
          <w:noProof/>
          <w:sz w:val="24"/>
          <w:szCs w:val="24"/>
        </w:rPr>
        <w:t>https://doi.org/10.1002/tcr.1018</w:t>
      </w:r>
    </w:p>
    <w:p w14:paraId="4EC011E1" w14:textId="77777777" w:rsidR="005E7DDB" w:rsidRPr="008C0E81" w:rsidRDefault="005E7DDB"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r w:rsidRPr="008C0E81">
        <w:rPr>
          <w:rFonts w:ascii="Times New Roman" w:hAnsi="Times New Roman" w:cs="Times New Roman"/>
          <w:noProof/>
          <w:sz w:val="24"/>
          <w:szCs w:val="24"/>
        </w:rPr>
        <w:t xml:space="preserve">DYAR, H. G. (1894). XII.—On Certain Bacteria from the Air of New York City. </w:t>
      </w:r>
      <w:r w:rsidRPr="008C0E81">
        <w:rPr>
          <w:rFonts w:ascii="Times New Roman" w:hAnsi="Times New Roman" w:cs="Times New Roman"/>
          <w:i/>
          <w:iCs/>
          <w:noProof/>
          <w:sz w:val="24"/>
          <w:szCs w:val="24"/>
        </w:rPr>
        <w:t>Annals of the New York Academy of Sciences</w:t>
      </w:r>
      <w:r w:rsidRPr="008C0E81">
        <w:rPr>
          <w:rFonts w:ascii="Times New Roman" w:hAnsi="Times New Roman" w:cs="Times New Roman"/>
          <w:noProof/>
          <w:sz w:val="24"/>
          <w:szCs w:val="24"/>
        </w:rPr>
        <w:t xml:space="preserve">. </w:t>
      </w:r>
      <w:r w:rsidRPr="008C0E81">
        <w:rPr>
          <w:rFonts w:ascii="Times New Roman" w:hAnsi="Times New Roman" w:cs="Times New Roman"/>
          <w:sz w:val="24"/>
          <w:szCs w:val="24"/>
        </w:rPr>
        <w:t xml:space="preserve">8(1), 322-380. </w:t>
      </w:r>
      <w:hyperlink r:id="rId44" w:history="1">
        <w:r w:rsidRPr="008C0E81">
          <w:rPr>
            <w:rStyle w:val="Hyperlink"/>
            <w:rFonts w:ascii="Times New Roman" w:hAnsi="Times New Roman" w:cs="Times New Roman"/>
            <w:noProof/>
            <w:color w:val="auto"/>
            <w:sz w:val="24"/>
            <w:szCs w:val="24"/>
          </w:rPr>
          <w:t>https://doi.org/10.1111/j.1749-6632.1894.tb55426.x</w:t>
        </w:r>
      </w:hyperlink>
    </w:p>
    <w:p w14:paraId="397AD4E8" w14:textId="77777777" w:rsidR="005E7DDB" w:rsidRPr="008C0E81" w:rsidRDefault="00F71023"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r w:rsidRPr="008C0E81">
        <w:rPr>
          <w:rFonts w:ascii="Times New Roman" w:hAnsi="Times New Roman" w:cs="Times New Roman"/>
          <w:noProof/>
          <w:sz w:val="24"/>
          <w:szCs w:val="24"/>
          <w:lang w:val="de-DE"/>
        </w:rPr>
        <w:lastRenderedPageBreak/>
        <w:t xml:space="preserve">Facius, R., Bucker, H., Hildebrand, D., Horneck, G., Holtz, G., Reitz, G., Schafer, M., &amp; Toth, B. (1978). </w:t>
      </w:r>
      <w:r w:rsidR="005E7DDB" w:rsidRPr="008C0E81">
        <w:rPr>
          <w:rFonts w:ascii="Times New Roman" w:hAnsi="Times New Roman" w:cs="Times New Roman"/>
          <w:noProof/>
          <w:sz w:val="24"/>
          <w:szCs w:val="24"/>
        </w:rPr>
        <w:t xml:space="preserve">Radiobiological results from the Bacillus subtilis Biostack experiments within the Apollo and the ASTP space flights. </w:t>
      </w:r>
      <w:r w:rsidR="005E7DDB" w:rsidRPr="008C0E81">
        <w:rPr>
          <w:rFonts w:ascii="Times New Roman" w:hAnsi="Times New Roman" w:cs="Times New Roman"/>
          <w:i/>
          <w:iCs/>
          <w:noProof/>
          <w:sz w:val="24"/>
          <w:szCs w:val="24"/>
        </w:rPr>
        <w:t>Life Sciences and Space Research</w:t>
      </w:r>
      <w:r w:rsidR="005E7DDB" w:rsidRPr="008C0E81">
        <w:rPr>
          <w:rFonts w:ascii="Times New Roman" w:hAnsi="Times New Roman" w:cs="Times New Roman"/>
          <w:noProof/>
          <w:sz w:val="24"/>
          <w:szCs w:val="24"/>
        </w:rPr>
        <w:t xml:space="preserve">. </w:t>
      </w:r>
      <w:r w:rsidR="005E7DDB" w:rsidRPr="008C0E81">
        <w:rPr>
          <w:rFonts w:ascii="Times New Roman" w:hAnsi="Times New Roman" w:cs="Times New Roman"/>
          <w:sz w:val="24"/>
          <w:szCs w:val="24"/>
          <w:shd w:val="clear" w:color="auto" w:fill="FFFFFF"/>
        </w:rPr>
        <w:t xml:space="preserve">16, 151-6. </w:t>
      </w:r>
      <w:r w:rsidR="005E7DDB" w:rsidRPr="008C0E81">
        <w:rPr>
          <w:rFonts w:ascii="Times New Roman" w:hAnsi="Times New Roman" w:cs="Times New Roman"/>
          <w:noProof/>
          <w:sz w:val="24"/>
          <w:szCs w:val="24"/>
        </w:rPr>
        <w:t>https://doi.org/10.1016/b978-0-08-022022-2.50028-9</w:t>
      </w:r>
    </w:p>
    <w:p w14:paraId="38469EE6" w14:textId="77777777" w:rsidR="005E7DDB" w:rsidRPr="008C0E81" w:rsidRDefault="005E7DDB"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r w:rsidRPr="008C0E81">
        <w:rPr>
          <w:rFonts w:ascii="Times New Roman" w:hAnsi="Times New Roman" w:cs="Times New Roman"/>
          <w:noProof/>
          <w:sz w:val="24"/>
          <w:szCs w:val="24"/>
        </w:rPr>
        <w:t xml:space="preserve">Fajardo-Cavazos, P., Link, L., Melosh, H. J., &amp; Nicholson, W. L. (2005). Bacillus subtilis spores on artificial meteorites survive hypervelocity atmospheric entry: Implications for lithopanspermia. </w:t>
      </w:r>
      <w:r w:rsidRPr="008C0E81">
        <w:rPr>
          <w:rFonts w:ascii="Times New Roman" w:hAnsi="Times New Roman" w:cs="Times New Roman"/>
          <w:i/>
          <w:iCs/>
          <w:noProof/>
          <w:sz w:val="24"/>
          <w:szCs w:val="24"/>
        </w:rPr>
        <w:t>Astrobiology</w:t>
      </w:r>
      <w:r w:rsidRPr="008C0E81">
        <w:rPr>
          <w:rFonts w:ascii="Times New Roman" w:hAnsi="Times New Roman" w:cs="Times New Roman"/>
          <w:noProof/>
          <w:sz w:val="24"/>
          <w:szCs w:val="24"/>
        </w:rPr>
        <w:t xml:space="preserve">. 5(6), 726-36. </w:t>
      </w:r>
      <w:hyperlink r:id="rId45" w:history="1">
        <w:r w:rsidRPr="008C0E81">
          <w:rPr>
            <w:rStyle w:val="Hyperlink"/>
            <w:rFonts w:ascii="Times New Roman" w:hAnsi="Times New Roman" w:cs="Times New Roman"/>
            <w:noProof/>
            <w:color w:val="auto"/>
            <w:sz w:val="24"/>
            <w:szCs w:val="24"/>
          </w:rPr>
          <w:t>https://doi.org/10.1089/ast.2005.5.726</w:t>
        </w:r>
      </w:hyperlink>
    </w:p>
    <w:p w14:paraId="084AB680" w14:textId="77777777" w:rsidR="005E7DDB" w:rsidRPr="008C0E81" w:rsidRDefault="005E7DDB"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r w:rsidRPr="008C0E81">
        <w:rPr>
          <w:rFonts w:ascii="Times New Roman" w:hAnsi="Times New Roman" w:cs="Times New Roman"/>
          <w:noProof/>
          <w:sz w:val="24"/>
          <w:szCs w:val="24"/>
        </w:rPr>
        <w:t xml:space="preserve">Fang, A., Pierson, D. L., Koenig, D. W., Mishra, S. K., &amp; Demain, A. L. (1997). Effect of simulated microgravity and shear stress on microcin B17 production by Escherichia coli and on its excretion into the medium. In </w:t>
      </w:r>
      <w:r w:rsidRPr="008C0E81">
        <w:rPr>
          <w:rFonts w:ascii="Times New Roman" w:hAnsi="Times New Roman" w:cs="Times New Roman"/>
          <w:i/>
          <w:iCs/>
          <w:noProof/>
          <w:sz w:val="24"/>
          <w:szCs w:val="24"/>
        </w:rPr>
        <w:t>Applied and Environmental Microbiology</w:t>
      </w:r>
      <w:r w:rsidRPr="008C0E81">
        <w:rPr>
          <w:rFonts w:ascii="Times New Roman" w:hAnsi="Times New Roman" w:cs="Times New Roman"/>
          <w:noProof/>
          <w:sz w:val="24"/>
          <w:szCs w:val="24"/>
        </w:rPr>
        <w:t xml:space="preserve">. </w:t>
      </w:r>
      <w:r w:rsidRPr="008C0E81">
        <w:rPr>
          <w:rFonts w:ascii="Times New Roman" w:hAnsi="Times New Roman" w:cs="Times New Roman"/>
          <w:sz w:val="24"/>
          <w:szCs w:val="24"/>
        </w:rPr>
        <w:t xml:space="preserve">63, 4090–4092. </w:t>
      </w:r>
      <w:r w:rsidRPr="008C0E81">
        <w:rPr>
          <w:rFonts w:ascii="Times New Roman" w:hAnsi="Times New Roman" w:cs="Times New Roman"/>
          <w:noProof/>
          <w:sz w:val="24"/>
          <w:szCs w:val="24"/>
        </w:rPr>
        <w:t>https://doi.org/10.1128/aem.63.10.4090-4092.1997</w:t>
      </w:r>
    </w:p>
    <w:p w14:paraId="3547F0EB" w14:textId="77777777" w:rsidR="005E7DDB" w:rsidRPr="008C0E81" w:rsidRDefault="005E7DDB"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r w:rsidRPr="008C0E81">
        <w:rPr>
          <w:rFonts w:ascii="Times New Roman" w:hAnsi="Times New Roman" w:cs="Times New Roman"/>
          <w:noProof/>
          <w:sz w:val="24"/>
          <w:szCs w:val="24"/>
        </w:rPr>
        <w:t xml:space="preserve">Fundamentals of Space Biology. (2006). In </w:t>
      </w:r>
      <w:r w:rsidRPr="008C0E81">
        <w:rPr>
          <w:rFonts w:ascii="Times New Roman" w:hAnsi="Times New Roman" w:cs="Times New Roman"/>
          <w:i/>
          <w:iCs/>
          <w:noProof/>
          <w:sz w:val="24"/>
          <w:szCs w:val="24"/>
        </w:rPr>
        <w:t>Fundamentals of Space Biology</w:t>
      </w:r>
      <w:r w:rsidRPr="008C0E81">
        <w:rPr>
          <w:rFonts w:ascii="Times New Roman" w:hAnsi="Times New Roman" w:cs="Times New Roman"/>
          <w:noProof/>
          <w:sz w:val="24"/>
          <w:szCs w:val="24"/>
        </w:rPr>
        <w:t xml:space="preserve">. </w:t>
      </w:r>
      <w:hyperlink r:id="rId46" w:history="1">
        <w:r w:rsidRPr="008C0E81">
          <w:rPr>
            <w:rStyle w:val="Hyperlink"/>
            <w:rFonts w:ascii="Times New Roman" w:hAnsi="Times New Roman" w:cs="Times New Roman"/>
            <w:noProof/>
            <w:color w:val="auto"/>
            <w:sz w:val="24"/>
            <w:szCs w:val="24"/>
          </w:rPr>
          <w:t>https://doi.org/10.1007/0-387-37940-1</w:t>
        </w:r>
      </w:hyperlink>
    </w:p>
    <w:p w14:paraId="23F2257D" w14:textId="77777777" w:rsidR="005E7DDB" w:rsidRPr="008C0E81" w:rsidRDefault="005E7DDB"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r w:rsidRPr="008C0E81">
        <w:rPr>
          <w:rFonts w:ascii="Times New Roman" w:hAnsi="Times New Roman" w:cs="Times New Roman"/>
          <w:noProof/>
          <w:sz w:val="24"/>
          <w:szCs w:val="24"/>
        </w:rPr>
        <w:t xml:space="preserve">Gao, H., Liu, Z., &amp; Zhang, L. (2011). Secondary metabolism in simulated microgravity and space flight. In </w:t>
      </w:r>
      <w:r w:rsidRPr="008C0E81">
        <w:rPr>
          <w:rFonts w:ascii="Times New Roman" w:hAnsi="Times New Roman" w:cs="Times New Roman"/>
          <w:i/>
          <w:iCs/>
          <w:noProof/>
          <w:sz w:val="24"/>
          <w:szCs w:val="24"/>
        </w:rPr>
        <w:t>Protein and Cell</w:t>
      </w:r>
      <w:r w:rsidRPr="008C0E81">
        <w:rPr>
          <w:rFonts w:ascii="Times New Roman" w:hAnsi="Times New Roman" w:cs="Times New Roman"/>
          <w:noProof/>
          <w:sz w:val="24"/>
          <w:szCs w:val="24"/>
        </w:rPr>
        <w:t xml:space="preserve">. </w:t>
      </w:r>
      <w:r w:rsidRPr="008C0E81">
        <w:rPr>
          <w:rFonts w:ascii="Times New Roman" w:hAnsi="Times New Roman" w:cs="Times New Roman"/>
          <w:sz w:val="24"/>
          <w:szCs w:val="24"/>
          <w:shd w:val="clear" w:color="auto" w:fill="FFFFFF"/>
        </w:rPr>
        <w:t xml:space="preserve">2(11), 858-61. </w:t>
      </w:r>
      <w:r w:rsidRPr="008C0E81">
        <w:rPr>
          <w:rFonts w:ascii="Times New Roman" w:hAnsi="Times New Roman" w:cs="Times New Roman"/>
          <w:noProof/>
          <w:sz w:val="24"/>
          <w:szCs w:val="24"/>
        </w:rPr>
        <w:t>https://doi.org/10.1007/s13238-011-1125-z</w:t>
      </w:r>
    </w:p>
    <w:p w14:paraId="1B94F624" w14:textId="77777777" w:rsidR="005E7DDB" w:rsidRPr="008C0E81" w:rsidRDefault="00F71023"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r w:rsidRPr="008C0E81">
        <w:rPr>
          <w:rFonts w:ascii="Times New Roman" w:hAnsi="Times New Roman" w:cs="Times New Roman"/>
          <w:noProof/>
          <w:sz w:val="24"/>
          <w:szCs w:val="24"/>
          <w:lang w:val="de-DE"/>
        </w:rPr>
        <w:t xml:space="preserve">Gardner, J. K., &amp; Herbst-Kralovetz, M. M. (2016). </w:t>
      </w:r>
      <w:r w:rsidR="005E7DDB" w:rsidRPr="008C0E81">
        <w:rPr>
          <w:rFonts w:ascii="Times New Roman" w:hAnsi="Times New Roman" w:cs="Times New Roman"/>
          <w:noProof/>
          <w:sz w:val="24"/>
          <w:szCs w:val="24"/>
        </w:rPr>
        <w:t xml:space="preserve">Three-dimensional rotating wall vessel-derived cell culture models for studying virus-host interactions. In </w:t>
      </w:r>
      <w:r w:rsidR="005E7DDB" w:rsidRPr="008C0E81">
        <w:rPr>
          <w:rFonts w:ascii="Times New Roman" w:hAnsi="Times New Roman" w:cs="Times New Roman"/>
          <w:i/>
          <w:iCs/>
          <w:noProof/>
          <w:sz w:val="24"/>
          <w:szCs w:val="24"/>
        </w:rPr>
        <w:t>Viruses</w:t>
      </w:r>
      <w:r w:rsidR="005E7DDB" w:rsidRPr="008C0E81">
        <w:rPr>
          <w:rFonts w:ascii="Times New Roman" w:hAnsi="Times New Roman" w:cs="Times New Roman"/>
          <w:noProof/>
          <w:sz w:val="24"/>
          <w:szCs w:val="24"/>
        </w:rPr>
        <w:t xml:space="preserve">. </w:t>
      </w:r>
      <w:r w:rsidR="005E7DDB" w:rsidRPr="008C0E81">
        <w:rPr>
          <w:rFonts w:ascii="Times New Roman" w:hAnsi="Times New Roman" w:cs="Times New Roman"/>
          <w:sz w:val="24"/>
          <w:szCs w:val="24"/>
        </w:rPr>
        <w:t xml:space="preserve">8(304). </w:t>
      </w:r>
      <w:hyperlink r:id="rId47" w:history="1">
        <w:r w:rsidR="005E7DDB" w:rsidRPr="008C0E81">
          <w:rPr>
            <w:rStyle w:val="Hyperlink"/>
            <w:rFonts w:ascii="Times New Roman" w:hAnsi="Times New Roman" w:cs="Times New Roman"/>
            <w:noProof/>
            <w:color w:val="auto"/>
            <w:sz w:val="24"/>
            <w:szCs w:val="24"/>
          </w:rPr>
          <w:t>https://doi.org/10.3390/v8110304</w:t>
        </w:r>
      </w:hyperlink>
    </w:p>
    <w:p w14:paraId="3CB392BA" w14:textId="77777777" w:rsidR="005E7DDB" w:rsidRPr="008C0E81" w:rsidRDefault="005E7DDB"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r w:rsidRPr="008C0E81">
        <w:rPr>
          <w:rFonts w:ascii="Times New Roman" w:hAnsi="Times New Roman" w:cs="Times New Roman"/>
          <w:noProof/>
          <w:sz w:val="24"/>
          <w:szCs w:val="24"/>
        </w:rPr>
        <w:t xml:space="preserve">Gasset, G., Tixador, R., Eche, B., Lapchine, L., Moatti, N., Toorop, P., &amp; Woldringh, C. (1994). Growth and division of Escherichia coli under microgravity conditions. </w:t>
      </w:r>
      <w:r w:rsidRPr="008C0E81">
        <w:rPr>
          <w:rFonts w:ascii="Times New Roman" w:hAnsi="Times New Roman" w:cs="Times New Roman"/>
          <w:i/>
          <w:iCs/>
          <w:noProof/>
          <w:sz w:val="24"/>
          <w:szCs w:val="24"/>
        </w:rPr>
        <w:t>Research in Microbiology</w:t>
      </w:r>
      <w:r w:rsidRPr="008C0E81">
        <w:rPr>
          <w:rFonts w:ascii="Times New Roman" w:hAnsi="Times New Roman" w:cs="Times New Roman"/>
          <w:noProof/>
          <w:sz w:val="24"/>
          <w:szCs w:val="24"/>
        </w:rPr>
        <w:t xml:space="preserve">. </w:t>
      </w:r>
      <w:r w:rsidRPr="008C0E81">
        <w:rPr>
          <w:rFonts w:ascii="Times New Roman" w:hAnsi="Times New Roman" w:cs="Times New Roman"/>
          <w:sz w:val="24"/>
          <w:szCs w:val="24"/>
        </w:rPr>
        <w:t>145, 112-120.</w:t>
      </w:r>
      <w:r w:rsidRPr="008C0E81">
        <w:rPr>
          <w:rFonts w:ascii="Times New Roman" w:hAnsi="Times New Roman" w:cs="Times New Roman"/>
          <w:noProof/>
          <w:sz w:val="24"/>
          <w:szCs w:val="24"/>
        </w:rPr>
        <w:t xml:space="preserve"> https://doi.org/10.1016/0923-2508(94)90004-3</w:t>
      </w:r>
    </w:p>
    <w:p w14:paraId="5010C6A1" w14:textId="77777777" w:rsidR="005E7DDB" w:rsidRPr="008C0E81" w:rsidRDefault="005E7DDB"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r w:rsidRPr="008C0E81">
        <w:rPr>
          <w:rFonts w:ascii="Times New Roman" w:hAnsi="Times New Roman" w:cs="Times New Roman"/>
          <w:noProof/>
          <w:sz w:val="24"/>
          <w:szCs w:val="24"/>
        </w:rPr>
        <w:t xml:space="preserve">Griffin, D. W. (2004). Terrestrial microorganisms at an altitude of 20,000 m in Earth’s atmosphere. </w:t>
      </w:r>
      <w:r w:rsidRPr="008C0E81">
        <w:rPr>
          <w:rFonts w:ascii="Times New Roman" w:hAnsi="Times New Roman" w:cs="Times New Roman"/>
          <w:i/>
          <w:iCs/>
          <w:noProof/>
          <w:sz w:val="24"/>
          <w:szCs w:val="24"/>
        </w:rPr>
        <w:t>Aerobiologia</w:t>
      </w:r>
      <w:r w:rsidRPr="008C0E81">
        <w:rPr>
          <w:rFonts w:ascii="Times New Roman" w:hAnsi="Times New Roman" w:cs="Times New Roman"/>
          <w:noProof/>
          <w:sz w:val="24"/>
          <w:szCs w:val="24"/>
        </w:rPr>
        <w:t xml:space="preserve">. </w:t>
      </w:r>
      <w:r w:rsidRPr="008C0E81">
        <w:rPr>
          <w:rFonts w:ascii="Times New Roman" w:hAnsi="Times New Roman" w:cs="Times New Roman"/>
          <w:sz w:val="24"/>
          <w:szCs w:val="24"/>
        </w:rPr>
        <w:t xml:space="preserve">20, 135–140. </w:t>
      </w:r>
      <w:r w:rsidRPr="008C0E81">
        <w:rPr>
          <w:rFonts w:ascii="Times New Roman" w:hAnsi="Times New Roman" w:cs="Times New Roman"/>
          <w:noProof/>
          <w:sz w:val="24"/>
          <w:szCs w:val="24"/>
        </w:rPr>
        <w:t>https://doi.org/10.1023/B:AERO.0000032948.84077.12</w:t>
      </w:r>
    </w:p>
    <w:p w14:paraId="2EA0FF42" w14:textId="77777777" w:rsidR="005E7DDB" w:rsidRPr="008C0E81" w:rsidRDefault="00F71023"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r w:rsidRPr="008C0E81">
        <w:rPr>
          <w:rFonts w:ascii="Times New Roman" w:hAnsi="Times New Roman" w:cs="Times New Roman"/>
          <w:noProof/>
          <w:sz w:val="24"/>
          <w:szCs w:val="24"/>
          <w:lang w:val="de-DE"/>
        </w:rPr>
        <w:t xml:space="preserve">Grimm, D., Wehland, M., Pietsch, J., Aleshcheva, G., Wise, P., Van Loon, J., Ulbrich, C., Magnusson, N. E., Infanger, M., &amp; Bauer, J. (2014). </w:t>
      </w:r>
      <w:r w:rsidR="005E7DDB" w:rsidRPr="008C0E81">
        <w:rPr>
          <w:rFonts w:ascii="Times New Roman" w:hAnsi="Times New Roman" w:cs="Times New Roman"/>
          <w:noProof/>
          <w:sz w:val="24"/>
          <w:szCs w:val="24"/>
        </w:rPr>
        <w:t xml:space="preserve">Growing tissues in real and simulated microgravity: New methods for tissue engineering. In </w:t>
      </w:r>
      <w:r w:rsidR="005E7DDB" w:rsidRPr="008C0E81">
        <w:rPr>
          <w:rFonts w:ascii="Times New Roman" w:hAnsi="Times New Roman" w:cs="Times New Roman"/>
          <w:i/>
          <w:iCs/>
          <w:noProof/>
          <w:sz w:val="24"/>
          <w:szCs w:val="24"/>
        </w:rPr>
        <w:t>Tissue Engineering - Part B: Reviews</w:t>
      </w:r>
      <w:r w:rsidR="005E7DDB" w:rsidRPr="008C0E81">
        <w:rPr>
          <w:rFonts w:ascii="Times New Roman" w:hAnsi="Times New Roman" w:cs="Times New Roman"/>
          <w:noProof/>
          <w:sz w:val="24"/>
          <w:szCs w:val="24"/>
        </w:rPr>
        <w:t xml:space="preserve">. </w:t>
      </w:r>
      <w:r w:rsidR="005E7DDB" w:rsidRPr="008C0E81">
        <w:rPr>
          <w:rFonts w:ascii="Times New Roman" w:hAnsi="Times New Roman" w:cs="Times New Roman"/>
          <w:sz w:val="24"/>
          <w:szCs w:val="24"/>
        </w:rPr>
        <w:t xml:space="preserve">20, 555–566. </w:t>
      </w:r>
      <w:r w:rsidR="005E7DDB" w:rsidRPr="008C0E81">
        <w:rPr>
          <w:rFonts w:ascii="Times New Roman" w:hAnsi="Times New Roman" w:cs="Times New Roman"/>
          <w:noProof/>
          <w:sz w:val="24"/>
          <w:szCs w:val="24"/>
        </w:rPr>
        <w:t>https://doi.org/10.1089/ten.teb.2013.0704</w:t>
      </w:r>
    </w:p>
    <w:p w14:paraId="716D489C" w14:textId="77777777" w:rsidR="005E7DDB" w:rsidRPr="008C0E81" w:rsidRDefault="005E7DDB"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r w:rsidRPr="008C0E81">
        <w:rPr>
          <w:rFonts w:ascii="Times New Roman" w:hAnsi="Times New Roman" w:cs="Times New Roman"/>
          <w:noProof/>
          <w:sz w:val="24"/>
          <w:szCs w:val="24"/>
        </w:rPr>
        <w:t xml:space="preserve">Guo, K., Hassett, D. J., &amp; Gu, T. (2012). Microbial fuel cells: Electricity generation from organic wastes by microbes. In </w:t>
      </w:r>
      <w:r w:rsidRPr="008C0E81">
        <w:rPr>
          <w:rFonts w:ascii="Times New Roman" w:hAnsi="Times New Roman" w:cs="Times New Roman"/>
          <w:i/>
          <w:iCs/>
          <w:noProof/>
          <w:sz w:val="24"/>
          <w:szCs w:val="24"/>
        </w:rPr>
        <w:t>Microbial Biotechnology: Energy and Environment</w:t>
      </w:r>
      <w:r w:rsidRPr="008C0E81">
        <w:rPr>
          <w:rFonts w:ascii="Times New Roman" w:hAnsi="Times New Roman" w:cs="Times New Roman"/>
          <w:noProof/>
          <w:sz w:val="24"/>
          <w:szCs w:val="24"/>
        </w:rPr>
        <w:t>. https://doi.org/10.1079/9781845939564.0162</w:t>
      </w:r>
    </w:p>
    <w:p w14:paraId="08878D60" w14:textId="77777777" w:rsidR="005E7DDB" w:rsidRPr="008C0E81" w:rsidRDefault="005E7DDB"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r w:rsidRPr="008C0E81">
        <w:rPr>
          <w:rFonts w:ascii="Times New Roman" w:hAnsi="Times New Roman" w:cs="Times New Roman"/>
          <w:noProof/>
          <w:sz w:val="24"/>
          <w:szCs w:val="24"/>
        </w:rPr>
        <w:t xml:space="preserve">Hammond, T. G., &amp; Hammond, J. M. (2001). Optimized suspension culture: The rotating-wall vessel. In </w:t>
      </w:r>
      <w:r w:rsidRPr="008C0E81">
        <w:rPr>
          <w:rFonts w:ascii="Times New Roman" w:hAnsi="Times New Roman" w:cs="Times New Roman"/>
          <w:i/>
          <w:iCs/>
          <w:noProof/>
          <w:sz w:val="24"/>
          <w:szCs w:val="24"/>
        </w:rPr>
        <w:t>American Journal of Physiology - Renal Physiology</w:t>
      </w:r>
      <w:r w:rsidRPr="008C0E81">
        <w:rPr>
          <w:rFonts w:ascii="Times New Roman" w:hAnsi="Times New Roman" w:cs="Times New Roman"/>
          <w:noProof/>
          <w:sz w:val="24"/>
          <w:szCs w:val="24"/>
        </w:rPr>
        <w:t xml:space="preserve">. </w:t>
      </w:r>
      <w:r w:rsidRPr="008C0E81">
        <w:rPr>
          <w:rFonts w:ascii="Times New Roman" w:hAnsi="Times New Roman" w:cs="Times New Roman"/>
          <w:sz w:val="24"/>
          <w:szCs w:val="24"/>
        </w:rPr>
        <w:t xml:space="preserve">281, F12–F25. </w:t>
      </w:r>
      <w:hyperlink r:id="rId48" w:history="1">
        <w:r w:rsidRPr="008C0E81">
          <w:rPr>
            <w:rStyle w:val="Hyperlink"/>
            <w:rFonts w:ascii="Times New Roman" w:hAnsi="Times New Roman" w:cs="Times New Roman"/>
            <w:noProof/>
            <w:color w:val="auto"/>
            <w:sz w:val="24"/>
            <w:szCs w:val="24"/>
          </w:rPr>
          <w:t>https://doi.org/10.1152/ajprenal.2001.281.1.f12</w:t>
        </w:r>
      </w:hyperlink>
    </w:p>
    <w:p w14:paraId="5347435D" w14:textId="77777777" w:rsidR="005E7DDB" w:rsidRPr="008C0E81" w:rsidRDefault="005E7DDB"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r w:rsidRPr="008C0E81">
        <w:rPr>
          <w:rFonts w:ascii="Times New Roman" w:hAnsi="Times New Roman" w:cs="Times New Roman"/>
          <w:noProof/>
          <w:sz w:val="24"/>
          <w:szCs w:val="24"/>
        </w:rPr>
        <w:t xml:space="preserve">Heinrich, W. (1980). Predicted LET-spectra of HZE-particles for the Free Flyer Biostack Experiment on the long duration exposure facility mission. </w:t>
      </w:r>
      <w:r w:rsidRPr="008C0E81">
        <w:rPr>
          <w:rFonts w:ascii="Times New Roman" w:hAnsi="Times New Roman" w:cs="Times New Roman"/>
          <w:i/>
          <w:iCs/>
          <w:noProof/>
          <w:sz w:val="24"/>
          <w:szCs w:val="24"/>
        </w:rPr>
        <w:t>Life Sciences and Space Research</w:t>
      </w:r>
      <w:r w:rsidRPr="008C0E81">
        <w:rPr>
          <w:rFonts w:ascii="Times New Roman" w:hAnsi="Times New Roman" w:cs="Times New Roman"/>
          <w:noProof/>
          <w:sz w:val="24"/>
          <w:szCs w:val="24"/>
        </w:rPr>
        <w:t xml:space="preserve">. </w:t>
      </w:r>
      <w:r w:rsidRPr="008C0E81">
        <w:rPr>
          <w:rFonts w:ascii="Times New Roman" w:hAnsi="Times New Roman" w:cs="Times New Roman"/>
          <w:sz w:val="24"/>
          <w:szCs w:val="24"/>
          <w:shd w:val="clear" w:color="auto" w:fill="FFFFFF"/>
        </w:rPr>
        <w:t xml:space="preserve">18, 143-52. </w:t>
      </w:r>
      <w:hyperlink r:id="rId49" w:history="1">
        <w:r w:rsidRPr="008C0E81">
          <w:rPr>
            <w:rStyle w:val="Hyperlink"/>
            <w:rFonts w:ascii="Times New Roman" w:hAnsi="Times New Roman" w:cs="Times New Roman"/>
            <w:noProof/>
            <w:color w:val="auto"/>
            <w:sz w:val="24"/>
            <w:szCs w:val="24"/>
          </w:rPr>
          <w:t>https://doi.org/10.1016/b978-0-08-024436-5.50019-6</w:t>
        </w:r>
      </w:hyperlink>
    </w:p>
    <w:p w14:paraId="6FF0160F" w14:textId="77777777" w:rsidR="005E7DDB" w:rsidRPr="008C0E81" w:rsidRDefault="00F71023"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r w:rsidRPr="008C0E81">
        <w:rPr>
          <w:rFonts w:ascii="Times New Roman" w:hAnsi="Times New Roman" w:cs="Times New Roman"/>
          <w:noProof/>
          <w:sz w:val="24"/>
          <w:szCs w:val="24"/>
          <w:lang w:val="de-DE"/>
        </w:rPr>
        <w:t xml:space="preserve">Hemmersbach, R., Bromeis, B., Block, I., Bräucker, R., Krause, M., Freiberger, N., Stieber, C., &amp; Wilczek, M. (2001). </w:t>
      </w:r>
      <w:r w:rsidR="005E7DDB" w:rsidRPr="008C0E81">
        <w:rPr>
          <w:rFonts w:ascii="Times New Roman" w:hAnsi="Times New Roman" w:cs="Times New Roman"/>
          <w:noProof/>
          <w:sz w:val="24"/>
          <w:szCs w:val="24"/>
        </w:rPr>
        <w:t xml:space="preserve">Paramecium - A model system for studying cellular graviperception. </w:t>
      </w:r>
      <w:r w:rsidR="005E7DDB" w:rsidRPr="008C0E81">
        <w:rPr>
          <w:rFonts w:ascii="Times New Roman" w:hAnsi="Times New Roman" w:cs="Times New Roman"/>
          <w:i/>
          <w:iCs/>
          <w:noProof/>
          <w:sz w:val="24"/>
          <w:szCs w:val="24"/>
        </w:rPr>
        <w:t>Advances in Space Research</w:t>
      </w:r>
      <w:r w:rsidR="005E7DDB" w:rsidRPr="008C0E81">
        <w:rPr>
          <w:rFonts w:ascii="Times New Roman" w:hAnsi="Times New Roman" w:cs="Times New Roman"/>
          <w:noProof/>
          <w:sz w:val="24"/>
          <w:szCs w:val="24"/>
        </w:rPr>
        <w:t xml:space="preserve">. </w:t>
      </w:r>
      <w:r w:rsidR="005E7DDB" w:rsidRPr="008C0E81">
        <w:rPr>
          <w:rFonts w:ascii="Times New Roman" w:hAnsi="Times New Roman" w:cs="Times New Roman"/>
          <w:sz w:val="24"/>
          <w:szCs w:val="24"/>
        </w:rPr>
        <w:t xml:space="preserve">27, 893–898. </w:t>
      </w:r>
      <w:hyperlink r:id="rId50" w:history="1">
        <w:r w:rsidR="005E7DDB" w:rsidRPr="008C0E81">
          <w:rPr>
            <w:rStyle w:val="Hyperlink"/>
            <w:rFonts w:ascii="Times New Roman" w:hAnsi="Times New Roman" w:cs="Times New Roman"/>
            <w:noProof/>
            <w:color w:val="auto"/>
            <w:sz w:val="24"/>
            <w:szCs w:val="24"/>
          </w:rPr>
          <w:t>https://doi.org/10.1016/S0273-1177(01)00155-7</w:t>
        </w:r>
      </w:hyperlink>
    </w:p>
    <w:p w14:paraId="688B1E08" w14:textId="77777777" w:rsidR="005E7DDB" w:rsidRPr="008C0E81" w:rsidRDefault="00F71023"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r w:rsidRPr="008C0E81">
        <w:rPr>
          <w:rFonts w:ascii="Times New Roman" w:hAnsi="Times New Roman" w:cs="Times New Roman"/>
          <w:noProof/>
          <w:sz w:val="24"/>
          <w:szCs w:val="24"/>
          <w:lang w:val="de-DE"/>
        </w:rPr>
        <w:t xml:space="preserve">Herranz, Raul, Anken, R., Boonstra, J., Braun, M., Christianen, P. C. M., De Geest, M., </w:t>
      </w:r>
      <w:r w:rsidRPr="008C0E81">
        <w:rPr>
          <w:rFonts w:ascii="Times New Roman" w:hAnsi="Times New Roman" w:cs="Times New Roman"/>
          <w:noProof/>
          <w:sz w:val="24"/>
          <w:szCs w:val="24"/>
          <w:lang w:val="de-DE"/>
        </w:rPr>
        <w:lastRenderedPageBreak/>
        <w:t xml:space="preserve">Hauslage, J., Hilbig, R., Hill, R. J. A., Lebert, M., Javier Medina, F., Vagt, N., Ullrich, O., Van Loon, J. J. W. A., &amp; Hemmersbach, R. (2013). </w:t>
      </w:r>
      <w:r w:rsidR="005E7DDB" w:rsidRPr="008C0E81">
        <w:rPr>
          <w:rFonts w:ascii="Times New Roman" w:hAnsi="Times New Roman" w:cs="Times New Roman"/>
          <w:noProof/>
          <w:sz w:val="24"/>
          <w:szCs w:val="24"/>
        </w:rPr>
        <w:t xml:space="preserve">Ground-based facilities for simulation of microgravity: Organism-specific recommendations for their use, and recommended terminology. In </w:t>
      </w:r>
      <w:r w:rsidR="005E7DDB" w:rsidRPr="008C0E81">
        <w:rPr>
          <w:rFonts w:ascii="Times New Roman" w:hAnsi="Times New Roman" w:cs="Times New Roman"/>
          <w:i/>
          <w:iCs/>
          <w:noProof/>
          <w:sz w:val="24"/>
          <w:szCs w:val="24"/>
        </w:rPr>
        <w:t>Astrobiology</w:t>
      </w:r>
      <w:r w:rsidR="005E7DDB" w:rsidRPr="008C0E81">
        <w:rPr>
          <w:rFonts w:ascii="Times New Roman" w:hAnsi="Times New Roman" w:cs="Times New Roman"/>
          <w:noProof/>
          <w:sz w:val="24"/>
          <w:szCs w:val="24"/>
        </w:rPr>
        <w:t xml:space="preserve">. </w:t>
      </w:r>
      <w:r w:rsidR="005E7DDB" w:rsidRPr="008C0E81">
        <w:rPr>
          <w:rFonts w:ascii="Times New Roman" w:hAnsi="Times New Roman" w:cs="Times New Roman"/>
          <w:sz w:val="24"/>
          <w:szCs w:val="24"/>
          <w:shd w:val="clear" w:color="auto" w:fill="FFFFFF"/>
        </w:rPr>
        <w:t>13(1), 1-17.</w:t>
      </w:r>
      <w:r w:rsidR="005E7DDB" w:rsidRPr="008C0E81">
        <w:rPr>
          <w:rFonts w:ascii="Times New Roman" w:hAnsi="Times New Roman" w:cs="Times New Roman"/>
          <w:noProof/>
          <w:sz w:val="24"/>
          <w:szCs w:val="24"/>
        </w:rPr>
        <w:t xml:space="preserve"> https://doi.org/10.1089/ast.2012.0876</w:t>
      </w:r>
    </w:p>
    <w:p w14:paraId="3C0BF7FE" w14:textId="77777777" w:rsidR="005E7DDB" w:rsidRPr="008C0E81" w:rsidRDefault="00F71023"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r w:rsidRPr="008C0E81">
        <w:rPr>
          <w:rFonts w:ascii="Times New Roman" w:hAnsi="Times New Roman" w:cs="Times New Roman"/>
          <w:noProof/>
          <w:sz w:val="24"/>
          <w:szCs w:val="24"/>
          <w:lang w:val="de-DE"/>
        </w:rPr>
        <w:t xml:space="preserve">Herranz, Raúl, Valbuena, M. A., Manzano, A., Kamal, K. Y., &amp; Javier Medina, F. (2015). </w:t>
      </w:r>
      <w:r w:rsidR="005E7DDB" w:rsidRPr="008C0E81">
        <w:rPr>
          <w:rFonts w:ascii="Times New Roman" w:hAnsi="Times New Roman" w:cs="Times New Roman"/>
          <w:noProof/>
          <w:sz w:val="24"/>
          <w:szCs w:val="24"/>
        </w:rPr>
        <w:t xml:space="preserve">Use of microgravity simulators for plant biological studies. In </w:t>
      </w:r>
      <w:r w:rsidR="005E7DDB" w:rsidRPr="008C0E81">
        <w:rPr>
          <w:rFonts w:ascii="Times New Roman" w:hAnsi="Times New Roman" w:cs="Times New Roman"/>
          <w:i/>
          <w:iCs/>
          <w:noProof/>
          <w:sz w:val="24"/>
          <w:szCs w:val="24"/>
        </w:rPr>
        <w:t>Plant Gravitropism: Methods and Protocols</w:t>
      </w:r>
      <w:r w:rsidR="005E7DDB" w:rsidRPr="008C0E81">
        <w:rPr>
          <w:rFonts w:ascii="Times New Roman" w:hAnsi="Times New Roman" w:cs="Times New Roman"/>
          <w:noProof/>
          <w:sz w:val="24"/>
          <w:szCs w:val="24"/>
        </w:rPr>
        <w:t xml:space="preserve">. </w:t>
      </w:r>
      <w:r w:rsidR="005E7DDB" w:rsidRPr="008C0E81">
        <w:rPr>
          <w:rFonts w:ascii="Times New Roman" w:hAnsi="Times New Roman" w:cs="Times New Roman"/>
          <w:sz w:val="24"/>
          <w:szCs w:val="24"/>
          <w:shd w:val="clear" w:color="auto" w:fill="FFFFFF"/>
        </w:rPr>
        <w:t>1309, 239-54</w:t>
      </w:r>
      <w:r w:rsidR="005E7DDB" w:rsidRPr="008C0E81">
        <w:rPr>
          <w:rFonts w:ascii="Times New Roman" w:hAnsi="Times New Roman" w:cs="Times New Roman"/>
          <w:noProof/>
          <w:sz w:val="24"/>
          <w:szCs w:val="24"/>
        </w:rPr>
        <w:t xml:space="preserve">. </w:t>
      </w:r>
      <w:hyperlink r:id="rId51" w:history="1">
        <w:r w:rsidR="005E7DDB" w:rsidRPr="008C0E81">
          <w:rPr>
            <w:rStyle w:val="Hyperlink"/>
            <w:rFonts w:ascii="Times New Roman" w:hAnsi="Times New Roman" w:cs="Times New Roman"/>
            <w:noProof/>
            <w:color w:val="auto"/>
            <w:sz w:val="24"/>
            <w:szCs w:val="24"/>
          </w:rPr>
          <w:t>https://doi.org/10.1007/978-1-4939-2697-8_18</w:t>
        </w:r>
      </w:hyperlink>
    </w:p>
    <w:p w14:paraId="32359202" w14:textId="77777777" w:rsidR="005E7DDB" w:rsidRPr="008C0E81" w:rsidRDefault="005E7DDB"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r w:rsidRPr="008C0E81">
        <w:rPr>
          <w:rFonts w:ascii="Times New Roman" w:hAnsi="Times New Roman" w:cs="Times New Roman"/>
          <w:noProof/>
          <w:sz w:val="24"/>
          <w:szCs w:val="24"/>
        </w:rPr>
        <w:t xml:space="preserve">Hobe, S. (2019). A. Treaty on Principles Governing the Activities of States in the Exploration and Use of Outer Space, including the Moon and Other Celestial BodiesUnited Nations, Treaty Series, vol. 610, No. 8843. In </w:t>
      </w:r>
      <w:r w:rsidRPr="008C0E81">
        <w:rPr>
          <w:rFonts w:ascii="Times New Roman" w:hAnsi="Times New Roman" w:cs="Times New Roman"/>
          <w:i/>
          <w:iCs/>
          <w:noProof/>
          <w:sz w:val="24"/>
          <w:szCs w:val="24"/>
        </w:rPr>
        <w:t>Space Law</w:t>
      </w:r>
      <w:r w:rsidRPr="008C0E81">
        <w:rPr>
          <w:rFonts w:ascii="Times New Roman" w:hAnsi="Times New Roman" w:cs="Times New Roman"/>
          <w:noProof/>
          <w:sz w:val="24"/>
          <w:szCs w:val="24"/>
        </w:rPr>
        <w:t xml:space="preserve">. </w:t>
      </w:r>
      <w:hyperlink r:id="rId52" w:history="1">
        <w:r w:rsidRPr="008C0E81">
          <w:rPr>
            <w:rStyle w:val="Hyperlink"/>
            <w:rFonts w:ascii="Times New Roman" w:hAnsi="Times New Roman" w:cs="Times New Roman"/>
            <w:noProof/>
            <w:color w:val="auto"/>
            <w:sz w:val="24"/>
            <w:szCs w:val="24"/>
          </w:rPr>
          <w:t>https://doi.org/10.5771/9783845266343-225</w:t>
        </w:r>
      </w:hyperlink>
    </w:p>
    <w:p w14:paraId="4C2F1C2F" w14:textId="77777777" w:rsidR="005E7DDB" w:rsidRPr="008C0E81" w:rsidRDefault="00F71023"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r w:rsidRPr="008C0E81">
        <w:rPr>
          <w:rFonts w:ascii="Times New Roman" w:hAnsi="Times New Roman" w:cs="Times New Roman"/>
          <w:noProof/>
          <w:sz w:val="24"/>
          <w:szCs w:val="24"/>
          <w:lang w:val="de-DE"/>
        </w:rPr>
        <w:t xml:space="preserve">Horneck, G., Bücker, H., &amp; Reitz, G. (1994). </w:t>
      </w:r>
      <w:r w:rsidR="005E7DDB" w:rsidRPr="008C0E81">
        <w:rPr>
          <w:rFonts w:ascii="Times New Roman" w:hAnsi="Times New Roman" w:cs="Times New Roman"/>
          <w:noProof/>
          <w:sz w:val="24"/>
          <w:szCs w:val="24"/>
        </w:rPr>
        <w:t xml:space="preserve">Long-term survival of bacterial spores in space. </w:t>
      </w:r>
      <w:r w:rsidR="005E7DDB" w:rsidRPr="008C0E81">
        <w:rPr>
          <w:rFonts w:ascii="Times New Roman" w:hAnsi="Times New Roman" w:cs="Times New Roman"/>
          <w:i/>
          <w:iCs/>
          <w:noProof/>
          <w:sz w:val="24"/>
          <w:szCs w:val="24"/>
        </w:rPr>
        <w:t>Advances in Space Research</w:t>
      </w:r>
      <w:r w:rsidR="005E7DDB" w:rsidRPr="008C0E81">
        <w:rPr>
          <w:rFonts w:ascii="Times New Roman" w:hAnsi="Times New Roman" w:cs="Times New Roman"/>
          <w:noProof/>
          <w:sz w:val="24"/>
          <w:szCs w:val="24"/>
        </w:rPr>
        <w:t xml:space="preserve">. 14(10), 41-45. </w:t>
      </w:r>
      <w:hyperlink r:id="rId53" w:history="1">
        <w:r w:rsidR="005E7DDB" w:rsidRPr="008C0E81">
          <w:rPr>
            <w:rStyle w:val="Hyperlink"/>
            <w:rFonts w:ascii="Times New Roman" w:hAnsi="Times New Roman" w:cs="Times New Roman"/>
            <w:noProof/>
            <w:color w:val="auto"/>
            <w:sz w:val="24"/>
            <w:szCs w:val="24"/>
          </w:rPr>
          <w:t>https://doi.org/10.1016/0273-1177(94)90448-0</w:t>
        </w:r>
      </w:hyperlink>
    </w:p>
    <w:p w14:paraId="46591F86" w14:textId="77777777" w:rsidR="005E7DDB" w:rsidRPr="008C0E81" w:rsidRDefault="00F71023"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r w:rsidRPr="008C0E81">
        <w:rPr>
          <w:rFonts w:ascii="Times New Roman" w:hAnsi="Times New Roman" w:cs="Times New Roman"/>
          <w:sz w:val="24"/>
          <w:szCs w:val="24"/>
          <w:shd w:val="clear" w:color="auto" w:fill="FFFFFF"/>
          <w:lang w:val="de-DE"/>
        </w:rPr>
        <w:t xml:space="preserve">Horneck, G., Eschweiler, U., Rettberg, P., Wehner, J., Reitz, G., Schott, J. U., Willimek, R., Strauch, K., Dose, K., Bieger-Dose, A., Risi, S., Kerz, O., Klein, A. (1995a). </w:t>
      </w:r>
      <w:r w:rsidR="005E7DDB" w:rsidRPr="008C0E81">
        <w:rPr>
          <w:rFonts w:ascii="Times New Roman" w:hAnsi="Times New Roman" w:cs="Times New Roman"/>
          <w:sz w:val="24"/>
          <w:szCs w:val="24"/>
          <w:shd w:val="clear" w:color="auto" w:fill="FFFFFF"/>
        </w:rPr>
        <w:t xml:space="preserve">Biological Responses to Extraterrestrial Solar UV Radiation and Space Vacuum. In: </w:t>
      </w:r>
      <w:r w:rsidR="005E7DDB" w:rsidRPr="008C0E81">
        <w:rPr>
          <w:rFonts w:ascii="Times New Roman" w:hAnsi="Times New Roman" w:cs="Times New Roman"/>
          <w:i/>
          <w:iCs/>
          <w:sz w:val="24"/>
          <w:szCs w:val="24"/>
          <w:shd w:val="clear" w:color="auto" w:fill="FFFFFF"/>
        </w:rPr>
        <w:t xml:space="preserve">Proceedings of the </w:t>
      </w:r>
      <w:proofErr w:type="spellStart"/>
      <w:r w:rsidR="005E7DDB" w:rsidRPr="008C0E81">
        <w:rPr>
          <w:rFonts w:ascii="Times New Roman" w:hAnsi="Times New Roman" w:cs="Times New Roman"/>
          <w:i/>
          <w:iCs/>
          <w:sz w:val="24"/>
          <w:szCs w:val="24"/>
          <w:shd w:val="clear" w:color="auto" w:fill="FFFFFF"/>
        </w:rPr>
        <w:t>Norderney</w:t>
      </w:r>
      <w:proofErr w:type="spellEnd"/>
      <w:r w:rsidR="005E7DDB" w:rsidRPr="008C0E81">
        <w:rPr>
          <w:rFonts w:ascii="Times New Roman" w:hAnsi="Times New Roman" w:cs="Times New Roman"/>
          <w:i/>
          <w:iCs/>
          <w:sz w:val="24"/>
          <w:szCs w:val="24"/>
          <w:shd w:val="clear" w:color="auto" w:fill="FFFFFF"/>
        </w:rPr>
        <w:t xml:space="preserve"> Symposium on Scientific Results of the German Spacelab Mission D-2. DARA/DLR</w:t>
      </w:r>
      <w:r w:rsidR="005E7DDB" w:rsidRPr="008C0E81">
        <w:rPr>
          <w:rFonts w:ascii="Times New Roman" w:hAnsi="Times New Roman" w:cs="Times New Roman"/>
          <w:sz w:val="24"/>
          <w:szCs w:val="24"/>
          <w:shd w:val="clear" w:color="auto" w:fill="FFFFFF"/>
        </w:rPr>
        <w:t>, 145-150.</w:t>
      </w:r>
    </w:p>
    <w:p w14:paraId="641B3976" w14:textId="77777777" w:rsidR="005E7DDB" w:rsidRPr="008C0E81" w:rsidRDefault="00F71023"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r w:rsidRPr="008C0E81">
        <w:rPr>
          <w:rFonts w:ascii="Times New Roman" w:hAnsi="Times New Roman" w:cs="Times New Roman"/>
          <w:noProof/>
          <w:sz w:val="24"/>
          <w:szCs w:val="24"/>
          <w:lang w:val="de-DE"/>
        </w:rPr>
        <w:t xml:space="preserve">Horneck, G., Eschweiler, U., Reitz, G., Wehner, J., Willimek, R., &amp; Strauch, K. (1995b). </w:t>
      </w:r>
      <w:r w:rsidR="005E7DDB" w:rsidRPr="008C0E81">
        <w:rPr>
          <w:rFonts w:ascii="Times New Roman" w:hAnsi="Times New Roman" w:cs="Times New Roman"/>
          <w:noProof/>
          <w:sz w:val="24"/>
          <w:szCs w:val="24"/>
        </w:rPr>
        <w:t xml:space="preserve">Biological responses to space: Results of the experiment “Exobiological Unit” of ERA on EURECA I. </w:t>
      </w:r>
      <w:r w:rsidR="005E7DDB" w:rsidRPr="008C0E81">
        <w:rPr>
          <w:rFonts w:ascii="Times New Roman" w:hAnsi="Times New Roman" w:cs="Times New Roman"/>
          <w:i/>
          <w:iCs/>
          <w:noProof/>
          <w:sz w:val="24"/>
          <w:szCs w:val="24"/>
        </w:rPr>
        <w:t>Advances in Space Research</w:t>
      </w:r>
      <w:r w:rsidR="005E7DDB" w:rsidRPr="008C0E81">
        <w:rPr>
          <w:rFonts w:ascii="Times New Roman" w:hAnsi="Times New Roman" w:cs="Times New Roman"/>
          <w:noProof/>
          <w:sz w:val="24"/>
          <w:szCs w:val="24"/>
        </w:rPr>
        <w:t xml:space="preserve">. 16(8), </w:t>
      </w:r>
      <w:r w:rsidR="005E7DDB" w:rsidRPr="008C0E81">
        <w:rPr>
          <w:rFonts w:ascii="Times New Roman" w:hAnsi="Times New Roman" w:cs="Times New Roman"/>
          <w:sz w:val="24"/>
          <w:szCs w:val="24"/>
        </w:rPr>
        <w:t xml:space="preserve">105-118. </w:t>
      </w:r>
      <w:hyperlink r:id="rId54" w:history="1">
        <w:r w:rsidR="005E7DDB" w:rsidRPr="008C0E81">
          <w:rPr>
            <w:rStyle w:val="Hyperlink"/>
            <w:rFonts w:ascii="Times New Roman" w:hAnsi="Times New Roman" w:cs="Times New Roman"/>
            <w:noProof/>
            <w:color w:val="auto"/>
            <w:sz w:val="24"/>
            <w:szCs w:val="24"/>
          </w:rPr>
          <w:t>https://doi.org/10.1016/0273-1177(95)00279-N</w:t>
        </w:r>
      </w:hyperlink>
    </w:p>
    <w:p w14:paraId="03783F49" w14:textId="77777777" w:rsidR="005E7DDB" w:rsidRPr="008C0E81" w:rsidRDefault="00F71023"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r w:rsidRPr="008C0E81">
        <w:rPr>
          <w:rFonts w:ascii="Times New Roman" w:hAnsi="Times New Roman" w:cs="Times New Roman"/>
          <w:noProof/>
          <w:sz w:val="24"/>
          <w:szCs w:val="24"/>
          <w:lang w:val="de-DE"/>
        </w:rPr>
        <w:t xml:space="preserve">Horneck, G., Bücker, H., Reitz, G., Requardt, H., Dose, K., Martens, K. D., Mennigmann, H. D., &amp; Weber, P. (1984). </w:t>
      </w:r>
      <w:r w:rsidR="005E7DDB" w:rsidRPr="008C0E81">
        <w:rPr>
          <w:rFonts w:ascii="Times New Roman" w:hAnsi="Times New Roman" w:cs="Times New Roman"/>
          <w:noProof/>
          <w:sz w:val="24"/>
          <w:szCs w:val="24"/>
        </w:rPr>
        <w:t xml:space="preserve">Microorganisms in the space environment. </w:t>
      </w:r>
      <w:r w:rsidR="005E7DDB" w:rsidRPr="008C0E81">
        <w:rPr>
          <w:rFonts w:ascii="Times New Roman" w:hAnsi="Times New Roman" w:cs="Times New Roman"/>
          <w:i/>
          <w:iCs/>
          <w:noProof/>
          <w:sz w:val="24"/>
          <w:szCs w:val="24"/>
        </w:rPr>
        <w:t>Science</w:t>
      </w:r>
      <w:r w:rsidR="005E7DDB" w:rsidRPr="008C0E81">
        <w:rPr>
          <w:rFonts w:ascii="Times New Roman" w:hAnsi="Times New Roman" w:cs="Times New Roman"/>
          <w:noProof/>
          <w:sz w:val="24"/>
          <w:szCs w:val="24"/>
        </w:rPr>
        <w:t xml:space="preserve">. </w:t>
      </w:r>
      <w:r w:rsidR="005E7DDB" w:rsidRPr="008C0E81">
        <w:rPr>
          <w:rStyle w:val="ref-vol"/>
          <w:rFonts w:ascii="Times New Roman" w:hAnsi="Times New Roman" w:cs="Times New Roman"/>
          <w:sz w:val="24"/>
          <w:szCs w:val="24"/>
          <w:shd w:val="clear" w:color="auto" w:fill="FFFFFF"/>
        </w:rPr>
        <w:t>225,</w:t>
      </w:r>
      <w:r w:rsidR="005E7DDB" w:rsidRPr="008C0E81">
        <w:rPr>
          <w:rFonts w:ascii="Times New Roman" w:hAnsi="Times New Roman" w:cs="Times New Roman"/>
          <w:sz w:val="24"/>
          <w:szCs w:val="24"/>
          <w:shd w:val="clear" w:color="auto" w:fill="FFFFFF"/>
        </w:rPr>
        <w:t xml:space="preserve"> 226–228. </w:t>
      </w:r>
      <w:r w:rsidR="005E7DDB" w:rsidRPr="008C0E81">
        <w:rPr>
          <w:rFonts w:ascii="Times New Roman" w:hAnsi="Times New Roman" w:cs="Times New Roman"/>
          <w:noProof/>
          <w:sz w:val="24"/>
          <w:szCs w:val="24"/>
        </w:rPr>
        <w:t>https://doi.org/10.1126/science.225.4658.226</w:t>
      </w:r>
    </w:p>
    <w:p w14:paraId="372077B6" w14:textId="77777777" w:rsidR="005E7DDB" w:rsidRPr="008C0E81" w:rsidRDefault="00F71023"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r w:rsidRPr="008C0E81">
        <w:rPr>
          <w:rFonts w:ascii="Times New Roman" w:hAnsi="Times New Roman" w:cs="Times New Roman"/>
          <w:noProof/>
          <w:sz w:val="24"/>
          <w:szCs w:val="24"/>
          <w:lang w:val="de-DE"/>
        </w:rPr>
        <w:t xml:space="preserve">Horneck, Gerda, Klaus, D. M., &amp; Mancinelli, R. L. (2010). </w:t>
      </w:r>
      <w:r w:rsidR="005E7DDB" w:rsidRPr="008C0E81">
        <w:rPr>
          <w:rFonts w:ascii="Times New Roman" w:hAnsi="Times New Roman" w:cs="Times New Roman"/>
          <w:noProof/>
          <w:sz w:val="24"/>
          <w:szCs w:val="24"/>
        </w:rPr>
        <w:t xml:space="preserve">Space Microbiology. </w:t>
      </w:r>
      <w:r w:rsidR="005E7DDB" w:rsidRPr="008C0E81">
        <w:rPr>
          <w:rFonts w:ascii="Times New Roman" w:hAnsi="Times New Roman" w:cs="Times New Roman"/>
          <w:i/>
          <w:iCs/>
          <w:noProof/>
          <w:sz w:val="24"/>
          <w:szCs w:val="24"/>
        </w:rPr>
        <w:t>Microbiology and Molecular Biology Reviews</w:t>
      </w:r>
      <w:r w:rsidR="005E7DDB" w:rsidRPr="008C0E81">
        <w:rPr>
          <w:rFonts w:ascii="Times New Roman" w:hAnsi="Times New Roman" w:cs="Times New Roman"/>
          <w:noProof/>
          <w:sz w:val="24"/>
          <w:szCs w:val="24"/>
        </w:rPr>
        <w:t xml:space="preserve">. </w:t>
      </w:r>
      <w:r w:rsidR="005E7DDB" w:rsidRPr="008C0E81">
        <w:rPr>
          <w:rFonts w:ascii="Times New Roman" w:hAnsi="Times New Roman" w:cs="Times New Roman"/>
          <w:sz w:val="24"/>
          <w:szCs w:val="24"/>
        </w:rPr>
        <w:t>121–156.</w:t>
      </w:r>
      <w:hyperlink r:id="rId55" w:history="1">
        <w:r w:rsidR="005E7DDB" w:rsidRPr="008C0E81">
          <w:rPr>
            <w:rStyle w:val="Hyperlink"/>
            <w:rFonts w:ascii="Times New Roman" w:hAnsi="Times New Roman" w:cs="Times New Roman"/>
            <w:noProof/>
            <w:color w:val="auto"/>
            <w:sz w:val="24"/>
            <w:szCs w:val="24"/>
          </w:rPr>
          <w:t>https://doi.org/10.1128/mmbr.00016-09</w:t>
        </w:r>
      </w:hyperlink>
    </w:p>
    <w:p w14:paraId="739D50B0" w14:textId="77777777" w:rsidR="005E7DDB" w:rsidRPr="008C0E81" w:rsidRDefault="00F71023"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r w:rsidRPr="008C0E81">
        <w:rPr>
          <w:rFonts w:ascii="Times New Roman" w:hAnsi="Times New Roman" w:cs="Times New Roman"/>
          <w:noProof/>
          <w:sz w:val="24"/>
          <w:szCs w:val="24"/>
          <w:lang w:val="de-DE"/>
        </w:rPr>
        <w:t xml:space="preserve">Hoson, T., Kamisaka, S., Masuda, Y., Yamashita, M., &amp; Buchen, B. (1997). </w:t>
      </w:r>
      <w:r w:rsidR="005E7DDB" w:rsidRPr="008C0E81">
        <w:rPr>
          <w:rFonts w:ascii="Times New Roman" w:hAnsi="Times New Roman" w:cs="Times New Roman"/>
          <w:noProof/>
          <w:sz w:val="24"/>
          <w:szCs w:val="24"/>
        </w:rPr>
        <w:t xml:space="preserve">Evaluation of the three-dimensional clinostat as a simulator of weightlessness. </w:t>
      </w:r>
      <w:r w:rsidR="005E7DDB" w:rsidRPr="008C0E81">
        <w:rPr>
          <w:rFonts w:ascii="Times New Roman" w:hAnsi="Times New Roman" w:cs="Times New Roman"/>
          <w:i/>
          <w:iCs/>
          <w:noProof/>
          <w:sz w:val="24"/>
          <w:szCs w:val="24"/>
        </w:rPr>
        <w:t>Planta</w:t>
      </w:r>
      <w:r w:rsidR="005E7DDB" w:rsidRPr="008C0E81">
        <w:rPr>
          <w:rFonts w:ascii="Times New Roman" w:hAnsi="Times New Roman" w:cs="Times New Roman"/>
          <w:noProof/>
          <w:sz w:val="24"/>
          <w:szCs w:val="24"/>
        </w:rPr>
        <w:t xml:space="preserve">. </w:t>
      </w:r>
      <w:r w:rsidR="005E7DDB" w:rsidRPr="008C0E81">
        <w:rPr>
          <w:rFonts w:ascii="Times New Roman" w:hAnsi="Times New Roman" w:cs="Times New Roman"/>
          <w:sz w:val="24"/>
          <w:szCs w:val="24"/>
        </w:rPr>
        <w:t xml:space="preserve">203, 187-197. </w:t>
      </w:r>
      <w:hyperlink r:id="rId56" w:history="1">
        <w:r w:rsidR="005E7DDB" w:rsidRPr="008C0E81">
          <w:rPr>
            <w:rStyle w:val="Hyperlink"/>
            <w:rFonts w:ascii="Times New Roman" w:hAnsi="Times New Roman" w:cs="Times New Roman"/>
            <w:noProof/>
            <w:color w:val="auto"/>
            <w:sz w:val="24"/>
            <w:szCs w:val="24"/>
          </w:rPr>
          <w:t>https://doi.org/10.1007/pl00008108</w:t>
        </w:r>
      </w:hyperlink>
    </w:p>
    <w:p w14:paraId="752D6C64" w14:textId="77777777" w:rsidR="005E7DDB" w:rsidRPr="008C0E81" w:rsidRDefault="00F71023"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r w:rsidRPr="008C0E81">
        <w:rPr>
          <w:rFonts w:ascii="Times New Roman" w:hAnsi="Times New Roman" w:cs="Times New Roman"/>
          <w:noProof/>
          <w:sz w:val="24"/>
          <w:szCs w:val="24"/>
          <w:lang w:val="de-DE"/>
        </w:rPr>
        <w:t xml:space="preserve">Hotchin, J., Lorenz, P., Markusen, A., &amp; Hemenway, C. (1967). </w:t>
      </w:r>
      <w:r w:rsidR="005E7DDB" w:rsidRPr="008C0E81">
        <w:rPr>
          <w:rFonts w:ascii="Times New Roman" w:hAnsi="Times New Roman" w:cs="Times New Roman"/>
          <w:noProof/>
          <w:sz w:val="24"/>
          <w:szCs w:val="24"/>
        </w:rPr>
        <w:t xml:space="preserve">The survival of micro-organisms in space. Further rocket and balloon-borne exposure experiments. </w:t>
      </w:r>
      <w:r w:rsidR="005E7DDB" w:rsidRPr="008C0E81">
        <w:rPr>
          <w:rFonts w:ascii="Times New Roman" w:hAnsi="Times New Roman" w:cs="Times New Roman"/>
          <w:i/>
          <w:iCs/>
          <w:noProof/>
          <w:sz w:val="24"/>
          <w:szCs w:val="24"/>
        </w:rPr>
        <w:t>Life Sciences and Space Research</w:t>
      </w:r>
      <w:r w:rsidR="005E7DDB" w:rsidRPr="008C0E81">
        <w:rPr>
          <w:rFonts w:ascii="Times New Roman" w:hAnsi="Times New Roman" w:cs="Times New Roman"/>
          <w:noProof/>
          <w:sz w:val="24"/>
          <w:szCs w:val="24"/>
        </w:rPr>
        <w:t xml:space="preserve">. </w:t>
      </w:r>
      <w:r w:rsidR="005E7DDB" w:rsidRPr="008C0E81">
        <w:rPr>
          <w:rFonts w:ascii="Times New Roman" w:hAnsi="Times New Roman" w:cs="Times New Roman"/>
          <w:sz w:val="24"/>
          <w:szCs w:val="24"/>
          <w:shd w:val="clear" w:color="auto" w:fill="FFFFFF"/>
        </w:rPr>
        <w:t xml:space="preserve">5, 1-6. </w:t>
      </w:r>
      <w:r w:rsidR="005E7DDB" w:rsidRPr="008C0E81">
        <w:rPr>
          <w:rStyle w:val="u-visually-hidden"/>
          <w:rFonts w:ascii="Times New Roman" w:hAnsi="Times New Roman" w:cs="Times New Roman"/>
          <w:sz w:val="24"/>
          <w:szCs w:val="24"/>
          <w:shd w:val="clear" w:color="auto" w:fill="FFFFFF"/>
        </w:rPr>
        <w:t>PMID: </w:t>
      </w:r>
      <w:r w:rsidR="005E7DDB" w:rsidRPr="008C0E81">
        <w:rPr>
          <w:rStyle w:val="Strong"/>
          <w:rFonts w:ascii="Times New Roman" w:hAnsi="Times New Roman" w:cs="Times New Roman"/>
          <w:sz w:val="24"/>
          <w:szCs w:val="24"/>
          <w:shd w:val="clear" w:color="auto" w:fill="FFFFFF"/>
        </w:rPr>
        <w:t>11973839</w:t>
      </w:r>
    </w:p>
    <w:p w14:paraId="6AA42D4A" w14:textId="77777777" w:rsidR="005E7DDB" w:rsidRPr="008C0E81" w:rsidRDefault="005E7DDB"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r w:rsidRPr="008C0E81">
        <w:rPr>
          <w:rFonts w:ascii="Times New Roman" w:hAnsi="Times New Roman" w:cs="Times New Roman"/>
          <w:noProof/>
          <w:sz w:val="24"/>
          <w:szCs w:val="24"/>
        </w:rPr>
        <w:t xml:space="preserve">Hotchin, John, Lorenz, P., &amp; Hemenway, C. (1965). Survival of micro-organisms in space. </w:t>
      </w:r>
      <w:r w:rsidRPr="008C0E81">
        <w:rPr>
          <w:rFonts w:ascii="Times New Roman" w:hAnsi="Times New Roman" w:cs="Times New Roman"/>
          <w:i/>
          <w:iCs/>
          <w:noProof/>
          <w:sz w:val="24"/>
          <w:szCs w:val="24"/>
        </w:rPr>
        <w:t>Nature</w:t>
      </w:r>
      <w:r w:rsidRPr="008C0E81">
        <w:rPr>
          <w:rFonts w:ascii="Times New Roman" w:hAnsi="Times New Roman" w:cs="Times New Roman"/>
          <w:noProof/>
          <w:sz w:val="24"/>
          <w:szCs w:val="24"/>
        </w:rPr>
        <w:t xml:space="preserve">. </w:t>
      </w:r>
      <w:r w:rsidRPr="008C0E81">
        <w:rPr>
          <w:rFonts w:ascii="Times New Roman" w:hAnsi="Times New Roman" w:cs="Times New Roman"/>
          <w:sz w:val="24"/>
          <w:szCs w:val="24"/>
        </w:rPr>
        <w:t xml:space="preserve">206, 442–445. </w:t>
      </w:r>
      <w:r w:rsidRPr="008C0E81">
        <w:rPr>
          <w:rFonts w:ascii="Times New Roman" w:hAnsi="Times New Roman" w:cs="Times New Roman"/>
          <w:noProof/>
          <w:sz w:val="24"/>
          <w:szCs w:val="24"/>
        </w:rPr>
        <w:t>https://doi.org/10.1038/206442a0</w:t>
      </w:r>
    </w:p>
    <w:p w14:paraId="376A5E8E" w14:textId="77777777" w:rsidR="005E7DDB" w:rsidRPr="008C0E81" w:rsidRDefault="005E7DDB"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r w:rsidRPr="008C0E81">
        <w:rPr>
          <w:rFonts w:ascii="Times New Roman" w:hAnsi="Times New Roman" w:cs="Times New Roman"/>
          <w:noProof/>
          <w:sz w:val="24"/>
          <w:szCs w:val="24"/>
        </w:rPr>
        <w:t xml:space="preserve">Hsu, L., Masuda, S. A., Nealson, K. H., &amp; Pirbazari, M. (2012). Evaluation of microbial fuel cell Shewanella biocathodes for treatment of chromate contamination. </w:t>
      </w:r>
      <w:r w:rsidRPr="008C0E81">
        <w:rPr>
          <w:rFonts w:ascii="Times New Roman" w:hAnsi="Times New Roman" w:cs="Times New Roman"/>
          <w:i/>
          <w:iCs/>
          <w:noProof/>
          <w:sz w:val="24"/>
          <w:szCs w:val="24"/>
        </w:rPr>
        <w:t>RSC Advances</w:t>
      </w:r>
      <w:r w:rsidRPr="008C0E81">
        <w:rPr>
          <w:rFonts w:ascii="Times New Roman" w:hAnsi="Times New Roman" w:cs="Times New Roman"/>
          <w:noProof/>
          <w:sz w:val="24"/>
          <w:szCs w:val="24"/>
        </w:rPr>
        <w:t xml:space="preserve">. 13(2), </w:t>
      </w:r>
      <w:r w:rsidRPr="008C0E81">
        <w:rPr>
          <w:rFonts w:ascii="Times New Roman" w:hAnsi="Times New Roman" w:cs="Times New Roman"/>
          <w:sz w:val="24"/>
          <w:szCs w:val="24"/>
          <w:shd w:val="clear" w:color="auto" w:fill="FFFFFF"/>
        </w:rPr>
        <w:t>5844-5855</w:t>
      </w:r>
      <w:r w:rsidRPr="008C0E81">
        <w:rPr>
          <w:rFonts w:ascii="Times New Roman" w:hAnsi="Times New Roman" w:cs="Times New Roman"/>
          <w:noProof/>
          <w:sz w:val="24"/>
          <w:szCs w:val="24"/>
        </w:rPr>
        <w:t xml:space="preserve">. </w:t>
      </w:r>
      <w:hyperlink r:id="rId57" w:history="1">
        <w:r w:rsidRPr="008C0E81">
          <w:rPr>
            <w:rStyle w:val="Hyperlink"/>
            <w:rFonts w:ascii="Times New Roman" w:hAnsi="Times New Roman" w:cs="Times New Roman"/>
            <w:noProof/>
            <w:color w:val="auto"/>
            <w:sz w:val="24"/>
            <w:szCs w:val="24"/>
          </w:rPr>
          <w:t>https://doi.org/10.1039/c2ra20478a</w:t>
        </w:r>
      </w:hyperlink>
    </w:p>
    <w:p w14:paraId="06BA2BEE" w14:textId="77777777" w:rsidR="005E7DDB" w:rsidRPr="008C0E81" w:rsidRDefault="00F71023"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r w:rsidRPr="008C0E81">
        <w:rPr>
          <w:rFonts w:ascii="Times New Roman" w:hAnsi="Times New Roman" w:cs="Times New Roman"/>
          <w:noProof/>
          <w:sz w:val="24"/>
          <w:szCs w:val="24"/>
          <w:lang w:val="de-DE"/>
        </w:rPr>
        <w:t xml:space="preserve">Huang, B., Li, D. G., Huang, Y., &amp; Liu, C. T. (2018). </w:t>
      </w:r>
      <w:r w:rsidR="005E7DDB" w:rsidRPr="008C0E81">
        <w:rPr>
          <w:rFonts w:ascii="Times New Roman" w:hAnsi="Times New Roman" w:cs="Times New Roman"/>
          <w:noProof/>
          <w:sz w:val="24"/>
          <w:szCs w:val="24"/>
        </w:rPr>
        <w:t xml:space="preserve">Effects of spaceflight and simulated microgravity on microbial growth and secondary metabolism. In </w:t>
      </w:r>
      <w:r w:rsidR="005E7DDB" w:rsidRPr="008C0E81">
        <w:rPr>
          <w:rFonts w:ascii="Times New Roman" w:hAnsi="Times New Roman" w:cs="Times New Roman"/>
          <w:i/>
          <w:iCs/>
          <w:noProof/>
          <w:sz w:val="24"/>
          <w:szCs w:val="24"/>
        </w:rPr>
        <w:t xml:space="preserve">Military Medical </w:t>
      </w:r>
      <w:r w:rsidR="005E7DDB" w:rsidRPr="008C0E81">
        <w:rPr>
          <w:rFonts w:ascii="Times New Roman" w:hAnsi="Times New Roman" w:cs="Times New Roman"/>
          <w:i/>
          <w:iCs/>
          <w:noProof/>
          <w:sz w:val="24"/>
          <w:szCs w:val="24"/>
        </w:rPr>
        <w:lastRenderedPageBreak/>
        <w:t>Research</w:t>
      </w:r>
      <w:r w:rsidR="005E7DDB" w:rsidRPr="008C0E81">
        <w:rPr>
          <w:rFonts w:ascii="Times New Roman" w:hAnsi="Times New Roman" w:cs="Times New Roman"/>
          <w:noProof/>
          <w:sz w:val="24"/>
          <w:szCs w:val="24"/>
        </w:rPr>
        <w:t xml:space="preserve">. </w:t>
      </w:r>
      <w:r w:rsidR="005E7DDB" w:rsidRPr="008C0E81">
        <w:rPr>
          <w:rFonts w:ascii="Times New Roman" w:hAnsi="Times New Roman" w:cs="Times New Roman"/>
          <w:sz w:val="24"/>
          <w:szCs w:val="24"/>
        </w:rPr>
        <w:t>5:18.</w:t>
      </w:r>
      <w:hyperlink r:id="rId58" w:history="1">
        <w:r w:rsidR="005E7DDB" w:rsidRPr="008C0E81">
          <w:rPr>
            <w:rStyle w:val="Hyperlink"/>
            <w:rFonts w:ascii="Times New Roman" w:hAnsi="Times New Roman" w:cs="Times New Roman"/>
            <w:noProof/>
            <w:color w:val="auto"/>
            <w:sz w:val="24"/>
            <w:szCs w:val="24"/>
          </w:rPr>
          <w:t>https://doi.org/10.1186/s40779-018-0162-9</w:t>
        </w:r>
      </w:hyperlink>
    </w:p>
    <w:p w14:paraId="2F3401BC" w14:textId="77777777" w:rsidR="005E7DDB" w:rsidRPr="008C0E81" w:rsidRDefault="005E7DDB"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r w:rsidRPr="008C0E81">
        <w:rPr>
          <w:rFonts w:ascii="Times New Roman" w:hAnsi="Times New Roman" w:cs="Times New Roman"/>
          <w:noProof/>
          <w:sz w:val="24"/>
          <w:szCs w:val="24"/>
        </w:rPr>
        <w:t xml:space="preserve">Ichijo, T., Yamaguchi, N., Tanigaki, F., Shirakawa, M., &amp; Nasu, M. (2016). Four-year bacterial monitoring in the international space station—Japanese experiment module “Kibo” with culture-independent approach. </w:t>
      </w:r>
      <w:r w:rsidRPr="008C0E81">
        <w:rPr>
          <w:rFonts w:ascii="Times New Roman" w:hAnsi="Times New Roman" w:cs="Times New Roman"/>
          <w:i/>
          <w:iCs/>
          <w:noProof/>
          <w:sz w:val="24"/>
          <w:szCs w:val="24"/>
        </w:rPr>
        <w:t>Npj Microgravity</w:t>
      </w:r>
      <w:r w:rsidRPr="008C0E81">
        <w:rPr>
          <w:rFonts w:ascii="Times New Roman" w:hAnsi="Times New Roman" w:cs="Times New Roman"/>
          <w:noProof/>
          <w:sz w:val="24"/>
          <w:szCs w:val="24"/>
        </w:rPr>
        <w:t xml:space="preserve">. 2, 16007. </w:t>
      </w:r>
      <w:hyperlink r:id="rId59" w:history="1">
        <w:r w:rsidRPr="008C0E81">
          <w:rPr>
            <w:rStyle w:val="Hyperlink"/>
            <w:rFonts w:ascii="Times New Roman" w:hAnsi="Times New Roman" w:cs="Times New Roman"/>
            <w:noProof/>
            <w:color w:val="auto"/>
            <w:sz w:val="24"/>
            <w:szCs w:val="24"/>
          </w:rPr>
          <w:t>https://doi.org/10.1038/npjmgrav.2016.7</w:t>
        </w:r>
      </w:hyperlink>
    </w:p>
    <w:p w14:paraId="79334C94" w14:textId="77777777" w:rsidR="005E7DDB" w:rsidRPr="008C0E81" w:rsidRDefault="005E7DDB"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r w:rsidRPr="008C0E81">
        <w:rPr>
          <w:rFonts w:ascii="Times New Roman" w:hAnsi="Times New Roman" w:cs="Times New Roman"/>
          <w:noProof/>
          <w:sz w:val="24"/>
          <w:szCs w:val="24"/>
        </w:rPr>
        <w:t xml:space="preserve">Imshenetsky, A. A., Lysenko, S. V., Kasakov, G. A., &amp; Ramkova, N. V. (1977). Resistance of stratospheric and mesospheric micro-organisms to extreme factors. </w:t>
      </w:r>
      <w:r w:rsidRPr="008C0E81">
        <w:rPr>
          <w:rFonts w:ascii="Times New Roman" w:hAnsi="Times New Roman" w:cs="Times New Roman"/>
          <w:i/>
          <w:iCs/>
          <w:noProof/>
          <w:sz w:val="24"/>
          <w:szCs w:val="24"/>
        </w:rPr>
        <w:t>Life Sciences and Space Research</w:t>
      </w:r>
      <w:r w:rsidRPr="008C0E81">
        <w:rPr>
          <w:rFonts w:ascii="Times New Roman" w:hAnsi="Times New Roman" w:cs="Times New Roman"/>
          <w:noProof/>
          <w:sz w:val="24"/>
          <w:szCs w:val="24"/>
        </w:rPr>
        <w:t xml:space="preserve">. </w:t>
      </w:r>
      <w:r w:rsidRPr="008C0E81">
        <w:rPr>
          <w:rFonts w:ascii="Times New Roman" w:hAnsi="Times New Roman" w:cs="Times New Roman"/>
          <w:sz w:val="24"/>
          <w:szCs w:val="24"/>
        </w:rPr>
        <w:t>15, 37-39.</w:t>
      </w:r>
    </w:p>
    <w:p w14:paraId="400DCE50" w14:textId="77777777" w:rsidR="005E7DDB" w:rsidRPr="008C0E81" w:rsidRDefault="00F71023"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r w:rsidRPr="008C0E81">
        <w:rPr>
          <w:rFonts w:ascii="Times New Roman" w:hAnsi="Times New Roman" w:cs="Times New Roman"/>
          <w:noProof/>
          <w:sz w:val="24"/>
          <w:szCs w:val="24"/>
          <w:lang w:val="de-DE"/>
        </w:rPr>
        <w:t xml:space="preserve">Imshenetsky, A. A., Lysenko, S. V., &amp; Kazakov, G. A. (1978). </w:t>
      </w:r>
      <w:r w:rsidR="005E7DDB" w:rsidRPr="008C0E81">
        <w:rPr>
          <w:rFonts w:ascii="Times New Roman" w:hAnsi="Times New Roman" w:cs="Times New Roman"/>
          <w:noProof/>
          <w:sz w:val="24"/>
          <w:szCs w:val="24"/>
        </w:rPr>
        <w:t xml:space="preserve">Upper boundary of the biosphere. </w:t>
      </w:r>
      <w:r w:rsidR="005E7DDB" w:rsidRPr="008C0E81">
        <w:rPr>
          <w:rFonts w:ascii="Times New Roman" w:hAnsi="Times New Roman" w:cs="Times New Roman"/>
          <w:i/>
          <w:iCs/>
          <w:noProof/>
          <w:sz w:val="24"/>
          <w:szCs w:val="24"/>
        </w:rPr>
        <w:t>Applied and Environmental Microbiology</w:t>
      </w:r>
      <w:r w:rsidR="005E7DDB" w:rsidRPr="008C0E81">
        <w:rPr>
          <w:rFonts w:ascii="Times New Roman" w:hAnsi="Times New Roman" w:cs="Times New Roman"/>
          <w:noProof/>
          <w:sz w:val="24"/>
          <w:szCs w:val="24"/>
        </w:rPr>
        <w:t xml:space="preserve">. </w:t>
      </w:r>
      <w:r w:rsidR="005E7DDB" w:rsidRPr="008C0E81">
        <w:rPr>
          <w:rFonts w:ascii="Times New Roman" w:hAnsi="Times New Roman" w:cs="Times New Roman"/>
          <w:sz w:val="24"/>
          <w:szCs w:val="24"/>
        </w:rPr>
        <w:t xml:space="preserve">35(1), 1-5. </w:t>
      </w:r>
      <w:hyperlink r:id="rId60" w:history="1">
        <w:r w:rsidR="005E7DDB" w:rsidRPr="008C0E81">
          <w:rPr>
            <w:rStyle w:val="Hyperlink"/>
            <w:rFonts w:ascii="Times New Roman" w:hAnsi="Times New Roman" w:cs="Times New Roman"/>
            <w:noProof/>
            <w:color w:val="auto"/>
            <w:sz w:val="24"/>
            <w:szCs w:val="24"/>
          </w:rPr>
          <w:t>https://doi.org/10.1128/aem.35.1.1-5.1978</w:t>
        </w:r>
      </w:hyperlink>
    </w:p>
    <w:p w14:paraId="6CB0B956" w14:textId="77777777" w:rsidR="005E7DDB" w:rsidRPr="008C0E81" w:rsidRDefault="005E7DDB"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r w:rsidRPr="008C0E81">
        <w:rPr>
          <w:rFonts w:ascii="Times New Roman" w:hAnsi="Times New Roman" w:cs="Times New Roman"/>
          <w:noProof/>
          <w:sz w:val="24"/>
          <w:szCs w:val="24"/>
        </w:rPr>
        <w:t xml:space="preserve">Imshenetsky, A. A., Lysenko, S. V., Kazakov, G. A., &amp; Ramkova, N. V. (1976). On micro-organisms of the stratosphere. </w:t>
      </w:r>
      <w:r w:rsidRPr="008C0E81">
        <w:rPr>
          <w:rFonts w:ascii="Times New Roman" w:hAnsi="Times New Roman" w:cs="Times New Roman"/>
          <w:i/>
          <w:iCs/>
          <w:noProof/>
          <w:sz w:val="24"/>
          <w:szCs w:val="24"/>
        </w:rPr>
        <w:t>Life Sciences and Space Research</w:t>
      </w:r>
      <w:r w:rsidRPr="008C0E81">
        <w:rPr>
          <w:rFonts w:ascii="Times New Roman" w:hAnsi="Times New Roman" w:cs="Times New Roman"/>
          <w:noProof/>
          <w:sz w:val="24"/>
          <w:szCs w:val="24"/>
        </w:rPr>
        <w:t xml:space="preserve">. </w:t>
      </w:r>
      <w:r w:rsidRPr="008C0E81">
        <w:rPr>
          <w:rFonts w:ascii="Times New Roman" w:hAnsi="Times New Roman" w:cs="Times New Roman"/>
          <w:sz w:val="24"/>
          <w:szCs w:val="24"/>
        </w:rPr>
        <w:t>14, 359-362</w:t>
      </w:r>
    </w:p>
    <w:p w14:paraId="52C3161F" w14:textId="77777777" w:rsidR="005E7DDB" w:rsidRPr="008C0E81" w:rsidRDefault="005E7DDB"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r w:rsidRPr="008C0E81">
        <w:rPr>
          <w:rFonts w:ascii="Times New Roman" w:hAnsi="Times New Roman" w:cs="Times New Roman"/>
          <w:noProof/>
          <w:sz w:val="24"/>
          <w:szCs w:val="24"/>
        </w:rPr>
        <w:t xml:space="preserve">Imshenetsky, A. A., &amp; Murzakov, B. G. (1979). Detection of life on Mars. </w:t>
      </w:r>
      <w:r w:rsidRPr="008C0E81">
        <w:rPr>
          <w:rFonts w:ascii="Times New Roman" w:hAnsi="Times New Roman" w:cs="Times New Roman"/>
          <w:i/>
          <w:iCs/>
          <w:noProof/>
          <w:sz w:val="24"/>
          <w:szCs w:val="24"/>
        </w:rPr>
        <w:t>Mikrobiologiya</w:t>
      </w:r>
      <w:r w:rsidRPr="008C0E81">
        <w:rPr>
          <w:rFonts w:ascii="Times New Roman" w:hAnsi="Times New Roman" w:cs="Times New Roman"/>
          <w:noProof/>
          <w:sz w:val="24"/>
          <w:szCs w:val="24"/>
        </w:rPr>
        <w:t>.</w:t>
      </w:r>
    </w:p>
    <w:p w14:paraId="21348319" w14:textId="77777777" w:rsidR="005E7DDB" w:rsidRPr="008C0E81" w:rsidRDefault="005E7DDB"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r w:rsidRPr="008C0E81">
        <w:rPr>
          <w:rFonts w:ascii="Times New Roman" w:hAnsi="Times New Roman" w:cs="Times New Roman"/>
          <w:noProof/>
          <w:sz w:val="24"/>
          <w:szCs w:val="24"/>
        </w:rPr>
        <w:t xml:space="preserve">Kacena, M. A., Manfredi, B., &amp; Todd, P. (1999). Effects of space flight and mixing on bacterial growth in low volume cultures. </w:t>
      </w:r>
      <w:r w:rsidRPr="008C0E81">
        <w:rPr>
          <w:rFonts w:ascii="Times New Roman" w:hAnsi="Times New Roman" w:cs="Times New Roman"/>
          <w:i/>
          <w:iCs/>
          <w:noProof/>
          <w:sz w:val="24"/>
          <w:szCs w:val="24"/>
        </w:rPr>
        <w:t>Microgravity Science and Technology</w:t>
      </w:r>
      <w:r w:rsidRPr="008C0E81">
        <w:rPr>
          <w:rFonts w:ascii="Times New Roman" w:hAnsi="Times New Roman" w:cs="Times New Roman"/>
          <w:noProof/>
          <w:sz w:val="24"/>
          <w:szCs w:val="24"/>
        </w:rPr>
        <w:t xml:space="preserve">. </w:t>
      </w:r>
      <w:r w:rsidRPr="008C0E81">
        <w:rPr>
          <w:rFonts w:ascii="Times New Roman" w:hAnsi="Times New Roman" w:cs="Times New Roman"/>
          <w:sz w:val="24"/>
          <w:szCs w:val="24"/>
        </w:rPr>
        <w:t xml:space="preserve">12(2), 74–77. </w:t>
      </w:r>
    </w:p>
    <w:p w14:paraId="769615C5" w14:textId="77777777" w:rsidR="005E7DDB" w:rsidRPr="008C0E81" w:rsidRDefault="005E7DDB"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r w:rsidRPr="008C0E81">
        <w:rPr>
          <w:rFonts w:ascii="Times New Roman" w:hAnsi="Times New Roman" w:cs="Times New Roman"/>
          <w:noProof/>
          <w:sz w:val="24"/>
          <w:szCs w:val="24"/>
        </w:rPr>
        <w:t xml:space="preserve">Kacena, M. A., Merrell, G. A., Manfredi, B., Smith, E. E., Klaus, D. M., &amp; Todd, P. (1999). Bacterial growth in space flight: Logistic growth curve parameters for Escherichia coli and Bacillus subtilis. </w:t>
      </w:r>
      <w:r w:rsidRPr="008C0E81">
        <w:rPr>
          <w:rFonts w:ascii="Times New Roman" w:hAnsi="Times New Roman" w:cs="Times New Roman"/>
          <w:i/>
          <w:iCs/>
          <w:noProof/>
          <w:sz w:val="24"/>
          <w:szCs w:val="24"/>
        </w:rPr>
        <w:t>Applied Microbiology and Biotechnology</w:t>
      </w:r>
      <w:r w:rsidRPr="008C0E81">
        <w:rPr>
          <w:rFonts w:ascii="Times New Roman" w:hAnsi="Times New Roman" w:cs="Times New Roman"/>
          <w:noProof/>
          <w:sz w:val="24"/>
          <w:szCs w:val="24"/>
        </w:rPr>
        <w:t xml:space="preserve">. </w:t>
      </w:r>
      <w:r w:rsidRPr="008C0E81">
        <w:rPr>
          <w:rFonts w:ascii="Times New Roman" w:hAnsi="Times New Roman" w:cs="Times New Roman"/>
          <w:sz w:val="24"/>
          <w:szCs w:val="24"/>
        </w:rPr>
        <w:t xml:space="preserve">51, 229–34. </w:t>
      </w:r>
      <w:r w:rsidRPr="008C0E81">
        <w:rPr>
          <w:rFonts w:ascii="Times New Roman" w:hAnsi="Times New Roman" w:cs="Times New Roman"/>
          <w:noProof/>
          <w:sz w:val="24"/>
          <w:szCs w:val="24"/>
        </w:rPr>
        <w:t>https://doi.org/10.1007/s002530051386</w:t>
      </w:r>
    </w:p>
    <w:p w14:paraId="76CE0F8A" w14:textId="77777777" w:rsidR="005E7DDB" w:rsidRPr="008C0E81" w:rsidRDefault="005E7DDB"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r w:rsidRPr="008C0E81">
        <w:rPr>
          <w:rFonts w:ascii="Times New Roman" w:hAnsi="Times New Roman" w:cs="Times New Roman"/>
          <w:noProof/>
          <w:sz w:val="24"/>
          <w:szCs w:val="24"/>
        </w:rPr>
        <w:t xml:space="preserve">Kato, Y., Mogami, Y., &amp; Baba, S. A. (2003). Responses to Hypergravity in Proliferation of Paramecium tetraurelia. </w:t>
      </w:r>
      <w:r w:rsidRPr="008C0E81">
        <w:rPr>
          <w:rFonts w:ascii="Times New Roman" w:hAnsi="Times New Roman" w:cs="Times New Roman"/>
          <w:i/>
          <w:iCs/>
          <w:noProof/>
          <w:sz w:val="24"/>
          <w:szCs w:val="24"/>
        </w:rPr>
        <w:t>Zoological Science</w:t>
      </w:r>
      <w:r w:rsidRPr="008C0E81">
        <w:rPr>
          <w:rFonts w:ascii="Times New Roman" w:hAnsi="Times New Roman" w:cs="Times New Roman"/>
          <w:noProof/>
          <w:sz w:val="24"/>
          <w:szCs w:val="24"/>
        </w:rPr>
        <w:t xml:space="preserve">. </w:t>
      </w:r>
      <w:r w:rsidRPr="008C0E81">
        <w:rPr>
          <w:rFonts w:ascii="Times New Roman" w:hAnsi="Times New Roman" w:cs="Times New Roman"/>
          <w:sz w:val="24"/>
          <w:szCs w:val="24"/>
        </w:rPr>
        <w:t xml:space="preserve">20, 1373–1380. </w:t>
      </w:r>
      <w:hyperlink r:id="rId61" w:history="1">
        <w:r w:rsidRPr="008C0E81">
          <w:rPr>
            <w:rStyle w:val="Hyperlink"/>
            <w:rFonts w:ascii="Times New Roman" w:hAnsi="Times New Roman" w:cs="Times New Roman"/>
            <w:noProof/>
            <w:color w:val="auto"/>
            <w:sz w:val="24"/>
            <w:szCs w:val="24"/>
          </w:rPr>
          <w:t>https://doi.org/10.2108/zsj.20.1373</w:t>
        </w:r>
      </w:hyperlink>
    </w:p>
    <w:p w14:paraId="5A370D67" w14:textId="77777777" w:rsidR="005E7DDB" w:rsidRPr="008C0E81" w:rsidRDefault="005E7DDB"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r w:rsidRPr="008C0E81">
        <w:rPr>
          <w:rFonts w:ascii="Times New Roman" w:hAnsi="Times New Roman" w:cs="Times New Roman"/>
          <w:noProof/>
          <w:sz w:val="24"/>
          <w:szCs w:val="24"/>
        </w:rPr>
        <w:t xml:space="preserve">Kawaguchi, Y., Yang, Y., Kawashiri, N., Shiraishi, K., Takasu, M., Narumi, I., Satoh, K., Hashimoto, H., Nakagawa, K., Tanigawa, Y., Momoki, Y. hei, Tanabe, M., Sugino, T., Takahashi, Y., Shimizu, Y., Yoshida, S., Kobayashi, K., Yokobori, S. ichi, &amp; Yamagishi, A. (2013). The Possible Interplanetary Transfer of Microbes: Assessing the Viability of Deinococcus spp. Under the ISS Environmental Conditions for Performing Exposure Experiments of Microbes in the Tanpopo Mission. </w:t>
      </w:r>
      <w:r w:rsidRPr="008C0E81">
        <w:rPr>
          <w:rFonts w:ascii="Times New Roman" w:hAnsi="Times New Roman" w:cs="Times New Roman"/>
          <w:i/>
          <w:iCs/>
          <w:noProof/>
          <w:sz w:val="24"/>
          <w:szCs w:val="24"/>
        </w:rPr>
        <w:t>Origins of Life and Evolution of Biospheres</w:t>
      </w:r>
      <w:r w:rsidRPr="008C0E81">
        <w:rPr>
          <w:rFonts w:ascii="Times New Roman" w:hAnsi="Times New Roman" w:cs="Times New Roman"/>
          <w:noProof/>
          <w:sz w:val="24"/>
          <w:szCs w:val="24"/>
        </w:rPr>
        <w:t xml:space="preserve">. </w:t>
      </w:r>
      <w:r w:rsidRPr="008C0E81">
        <w:rPr>
          <w:rStyle w:val="ref-vol"/>
          <w:rFonts w:ascii="Times New Roman" w:hAnsi="Times New Roman" w:cs="Times New Roman"/>
          <w:sz w:val="24"/>
          <w:szCs w:val="24"/>
          <w:shd w:val="clear" w:color="auto" w:fill="FFFFFF"/>
        </w:rPr>
        <w:t>43,</w:t>
      </w:r>
      <w:r w:rsidRPr="008C0E81">
        <w:rPr>
          <w:rFonts w:ascii="Times New Roman" w:hAnsi="Times New Roman" w:cs="Times New Roman"/>
          <w:sz w:val="24"/>
          <w:szCs w:val="24"/>
          <w:shd w:val="clear" w:color="auto" w:fill="FFFFFF"/>
        </w:rPr>
        <w:t xml:space="preserve"> 411–428. </w:t>
      </w:r>
      <w:hyperlink r:id="rId62" w:history="1">
        <w:r w:rsidRPr="008C0E81">
          <w:rPr>
            <w:rStyle w:val="Hyperlink"/>
            <w:rFonts w:ascii="Times New Roman" w:hAnsi="Times New Roman" w:cs="Times New Roman"/>
            <w:noProof/>
            <w:color w:val="auto"/>
            <w:sz w:val="24"/>
            <w:szCs w:val="24"/>
          </w:rPr>
          <w:t>https://doi.org/10.1007/s11084-013-9346-1</w:t>
        </w:r>
      </w:hyperlink>
    </w:p>
    <w:p w14:paraId="0D0A1465" w14:textId="77777777" w:rsidR="005E7DDB" w:rsidRPr="008C0E81" w:rsidRDefault="005E7DDB"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r w:rsidRPr="008C0E81">
        <w:rPr>
          <w:rFonts w:ascii="Times New Roman" w:hAnsi="Times New Roman" w:cs="Times New Roman"/>
          <w:noProof/>
          <w:sz w:val="24"/>
          <w:szCs w:val="24"/>
        </w:rPr>
        <w:t xml:space="preserve">Kawaguchi, Y., Yokobori, S. I., Hashimoto, H., Yano, H., Tabata, M., Kawai, H., &amp; Yamagishi, A. (2016). Investigation of the Interplanetary Transfer of Microbes in the Tanpopo Mission at the Exposed Facility of the International Space Station. In </w:t>
      </w:r>
      <w:r w:rsidRPr="008C0E81">
        <w:rPr>
          <w:rFonts w:ascii="Times New Roman" w:hAnsi="Times New Roman" w:cs="Times New Roman"/>
          <w:i/>
          <w:iCs/>
          <w:noProof/>
          <w:sz w:val="24"/>
          <w:szCs w:val="24"/>
        </w:rPr>
        <w:t>Astrobiology</w:t>
      </w:r>
      <w:r w:rsidRPr="008C0E81">
        <w:rPr>
          <w:rFonts w:ascii="Times New Roman" w:hAnsi="Times New Roman" w:cs="Times New Roman"/>
          <w:noProof/>
          <w:sz w:val="24"/>
          <w:szCs w:val="24"/>
        </w:rPr>
        <w:t xml:space="preserve">. </w:t>
      </w:r>
      <w:r w:rsidRPr="008C0E81">
        <w:rPr>
          <w:rFonts w:ascii="Times New Roman" w:hAnsi="Times New Roman" w:cs="Times New Roman"/>
          <w:sz w:val="24"/>
          <w:szCs w:val="24"/>
        </w:rPr>
        <w:t xml:space="preserve">16(5), 363-376. </w:t>
      </w:r>
      <w:hyperlink r:id="rId63" w:history="1">
        <w:r w:rsidRPr="008C0E81">
          <w:rPr>
            <w:rStyle w:val="Hyperlink"/>
            <w:rFonts w:ascii="Times New Roman" w:hAnsi="Times New Roman" w:cs="Times New Roman"/>
            <w:noProof/>
            <w:color w:val="auto"/>
            <w:sz w:val="24"/>
            <w:szCs w:val="24"/>
          </w:rPr>
          <w:t>https://doi.org/10.1089/ast.2015.1415</w:t>
        </w:r>
      </w:hyperlink>
    </w:p>
    <w:p w14:paraId="56BD105A" w14:textId="77777777" w:rsidR="005E7DDB" w:rsidRPr="008C0E81" w:rsidRDefault="005E7DDB" w:rsidP="00C7598D">
      <w:pPr>
        <w:pStyle w:val="ListParagraph"/>
        <w:numPr>
          <w:ilvl w:val="0"/>
          <w:numId w:val="4"/>
        </w:numPr>
        <w:tabs>
          <w:tab w:val="left" w:pos="720"/>
        </w:tabs>
        <w:spacing w:after="0" w:line="276" w:lineRule="auto"/>
        <w:jc w:val="both"/>
        <w:rPr>
          <w:rFonts w:ascii="Times New Roman" w:hAnsi="Times New Roman" w:cs="Times New Roman"/>
          <w:noProof/>
          <w:sz w:val="24"/>
          <w:szCs w:val="24"/>
        </w:rPr>
      </w:pPr>
      <w:r w:rsidRPr="008C0E81">
        <w:rPr>
          <w:rFonts w:ascii="Times New Roman" w:hAnsi="Times New Roman" w:cs="Times New Roman"/>
          <w:noProof/>
          <w:sz w:val="24"/>
          <w:szCs w:val="24"/>
        </w:rPr>
        <w:t xml:space="preserve">Klaus, D., Simske, S., Todd, P., &amp; Stodieck, L. (1997). Investigation of space flight effects on Escherichia coil and a proposed model of underlying physical mechanisms. </w:t>
      </w:r>
      <w:r w:rsidRPr="008C0E81">
        <w:rPr>
          <w:rFonts w:ascii="Times New Roman" w:hAnsi="Times New Roman" w:cs="Times New Roman"/>
          <w:i/>
          <w:iCs/>
          <w:noProof/>
          <w:sz w:val="24"/>
          <w:szCs w:val="24"/>
        </w:rPr>
        <w:t>Microbiology</w:t>
      </w:r>
      <w:r w:rsidRPr="008C0E81">
        <w:rPr>
          <w:rFonts w:ascii="Times New Roman" w:hAnsi="Times New Roman" w:cs="Times New Roman"/>
          <w:noProof/>
          <w:sz w:val="24"/>
          <w:szCs w:val="24"/>
        </w:rPr>
        <w:t xml:space="preserve">. </w:t>
      </w:r>
      <w:r w:rsidRPr="008C0E81">
        <w:rPr>
          <w:rFonts w:ascii="Times New Roman" w:hAnsi="Times New Roman" w:cs="Times New Roman"/>
          <w:sz w:val="24"/>
          <w:szCs w:val="24"/>
        </w:rPr>
        <w:t xml:space="preserve">143, 449–455. </w:t>
      </w:r>
      <w:hyperlink r:id="rId64" w:history="1">
        <w:r w:rsidRPr="008C0E81">
          <w:rPr>
            <w:rStyle w:val="Hyperlink"/>
            <w:rFonts w:ascii="Times New Roman" w:hAnsi="Times New Roman" w:cs="Times New Roman"/>
            <w:noProof/>
            <w:color w:val="auto"/>
            <w:sz w:val="24"/>
            <w:szCs w:val="24"/>
          </w:rPr>
          <w:t>https://doi.org/10.1099/00221287-143-2-449</w:t>
        </w:r>
      </w:hyperlink>
    </w:p>
    <w:p w14:paraId="2E29263C" w14:textId="541B791F" w:rsidR="005E7DDB" w:rsidRPr="00EA7BE9" w:rsidRDefault="00F71023" w:rsidP="00C7598D">
      <w:pPr>
        <w:pStyle w:val="ListParagraph"/>
        <w:widowControl w:val="0"/>
        <w:numPr>
          <w:ilvl w:val="0"/>
          <w:numId w:val="4"/>
        </w:numPr>
        <w:autoSpaceDE w:val="0"/>
        <w:autoSpaceDN w:val="0"/>
        <w:adjustRightInd w:val="0"/>
        <w:spacing w:line="276" w:lineRule="auto"/>
        <w:jc w:val="both"/>
        <w:rPr>
          <w:rStyle w:val="Hyperlink"/>
          <w:rFonts w:ascii="Times New Roman" w:hAnsi="Times New Roman" w:cs="Times New Roman"/>
          <w:noProof/>
          <w:color w:val="auto"/>
          <w:sz w:val="24"/>
          <w:szCs w:val="24"/>
          <w:u w:val="none"/>
        </w:rPr>
      </w:pPr>
      <w:r w:rsidRPr="008C0E81">
        <w:rPr>
          <w:rFonts w:ascii="Times New Roman" w:hAnsi="Times New Roman" w:cs="Times New Roman"/>
          <w:noProof/>
          <w:sz w:val="24"/>
          <w:szCs w:val="24"/>
          <w:lang w:val="de-DE"/>
        </w:rPr>
        <w:t xml:space="preserve">La Duc, M. T., Sumner, R., Pierson, D., Venkat, P., &amp; Venkateswaran, K. (2004). </w:t>
      </w:r>
      <w:r w:rsidR="005E7DDB" w:rsidRPr="008C0E81">
        <w:rPr>
          <w:rFonts w:ascii="Times New Roman" w:hAnsi="Times New Roman" w:cs="Times New Roman"/>
          <w:noProof/>
          <w:sz w:val="24"/>
          <w:szCs w:val="24"/>
        </w:rPr>
        <w:t xml:space="preserve">Evidence of pathogenic microbes in the International Space Station drinking water: reason for concern? </w:t>
      </w:r>
      <w:r w:rsidR="005E7DDB" w:rsidRPr="008C0E81">
        <w:rPr>
          <w:rFonts w:ascii="Times New Roman" w:hAnsi="Times New Roman" w:cs="Times New Roman"/>
          <w:i/>
          <w:iCs/>
          <w:noProof/>
          <w:sz w:val="24"/>
          <w:szCs w:val="24"/>
        </w:rPr>
        <w:t>Habitation (Elmsford, N.Y.)</w:t>
      </w:r>
      <w:r w:rsidR="005E7DDB" w:rsidRPr="008C0E81">
        <w:rPr>
          <w:rFonts w:ascii="Times New Roman" w:hAnsi="Times New Roman" w:cs="Times New Roman"/>
          <w:noProof/>
          <w:sz w:val="24"/>
          <w:szCs w:val="24"/>
        </w:rPr>
        <w:t xml:space="preserve">. </w:t>
      </w:r>
      <w:r w:rsidR="005E7DDB" w:rsidRPr="008C0E81">
        <w:rPr>
          <w:rFonts w:ascii="Times New Roman" w:hAnsi="Times New Roman" w:cs="Times New Roman"/>
          <w:sz w:val="24"/>
          <w:szCs w:val="24"/>
          <w:shd w:val="clear" w:color="auto" w:fill="FFFFFF"/>
        </w:rPr>
        <w:t xml:space="preserve">10(1), 39-48. </w:t>
      </w:r>
      <w:hyperlink r:id="rId65" w:history="1">
        <w:r w:rsidR="005E7DDB" w:rsidRPr="008C0E81">
          <w:rPr>
            <w:rStyle w:val="Hyperlink"/>
            <w:rFonts w:ascii="Times New Roman" w:hAnsi="Times New Roman" w:cs="Times New Roman"/>
            <w:noProof/>
            <w:color w:val="auto"/>
            <w:sz w:val="24"/>
            <w:szCs w:val="24"/>
          </w:rPr>
          <w:t>https://doi.org/10.3727/154296604774808883</w:t>
        </w:r>
      </w:hyperlink>
    </w:p>
    <w:p w14:paraId="3D026E8E" w14:textId="128794D6" w:rsidR="00EA7BE9" w:rsidRPr="00EA7BE9" w:rsidRDefault="00EA7BE9" w:rsidP="00EA7BE9">
      <w:pPr>
        <w:pStyle w:val="ListParagraph"/>
        <w:widowControl w:val="0"/>
        <w:numPr>
          <w:ilvl w:val="0"/>
          <w:numId w:val="4"/>
        </w:numPr>
        <w:autoSpaceDE w:val="0"/>
        <w:autoSpaceDN w:val="0"/>
        <w:adjustRightInd w:val="0"/>
        <w:spacing w:line="240" w:lineRule="auto"/>
        <w:rPr>
          <w:rFonts w:ascii="Times New Roman" w:hAnsi="Times New Roman" w:cs="Times New Roman"/>
          <w:noProof/>
          <w:sz w:val="24"/>
          <w:szCs w:val="24"/>
        </w:rPr>
      </w:pPr>
      <w:r w:rsidRPr="006F09BB">
        <w:rPr>
          <w:rFonts w:ascii="Times New Roman" w:hAnsi="Times New Roman" w:cs="Times New Roman"/>
          <w:noProof/>
          <w:sz w:val="24"/>
          <w:szCs w:val="24"/>
        </w:rPr>
        <w:lastRenderedPageBreak/>
        <w:t xml:space="preserve">La Duc, M. T., R. Kern, and K. Venkateswaran. 2004. “Microbial Monitoring of Spacecraft and Associated Environments.” In </w:t>
      </w:r>
      <w:r w:rsidRPr="006F09BB">
        <w:rPr>
          <w:rFonts w:ascii="Times New Roman" w:hAnsi="Times New Roman" w:cs="Times New Roman"/>
          <w:i/>
          <w:iCs/>
          <w:noProof/>
          <w:sz w:val="24"/>
          <w:szCs w:val="24"/>
        </w:rPr>
        <w:t>Microbial Ecology</w:t>
      </w:r>
      <w:r w:rsidRPr="006F09BB">
        <w:rPr>
          <w:rFonts w:ascii="Times New Roman" w:hAnsi="Times New Roman" w:cs="Times New Roman"/>
          <w:noProof/>
          <w:sz w:val="24"/>
          <w:szCs w:val="24"/>
        </w:rPr>
        <w:t xml:space="preserve">,. </w:t>
      </w:r>
      <w:r w:rsidRPr="006F09BB">
        <w:rPr>
          <w:rFonts w:ascii="Times New Roman" w:hAnsi="Times New Roman" w:cs="Times New Roman"/>
          <w:sz w:val="24"/>
          <w:szCs w:val="24"/>
          <w:shd w:val="clear" w:color="auto" w:fill="FCFCFC"/>
        </w:rPr>
        <w:t>47, 150–158. https://doi.org/10.1007/s00248-003-1012-0</w:t>
      </w:r>
    </w:p>
    <w:p w14:paraId="7BACA7F5" w14:textId="77777777" w:rsidR="005E7DDB" w:rsidRPr="008C0E81" w:rsidRDefault="00F71023"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r w:rsidRPr="008C0E81">
        <w:rPr>
          <w:rFonts w:ascii="Times New Roman" w:hAnsi="Times New Roman" w:cs="Times New Roman"/>
          <w:noProof/>
          <w:sz w:val="24"/>
          <w:szCs w:val="24"/>
          <w:lang w:val="de-DE"/>
        </w:rPr>
        <w:t xml:space="preserve">Lam, K. S., Mamber, S. W., Pack, E. J., Forenza, S., Fernandes, P. B., &amp; Klaus, D. M. (1998). </w:t>
      </w:r>
      <w:r w:rsidR="005E7DDB" w:rsidRPr="008C0E81">
        <w:rPr>
          <w:rFonts w:ascii="Times New Roman" w:hAnsi="Times New Roman" w:cs="Times New Roman"/>
          <w:noProof/>
          <w:sz w:val="24"/>
          <w:szCs w:val="24"/>
        </w:rPr>
        <w:t xml:space="preserve">The effects of space flight on the production of monorden by Humicola fuscoatra WC5157 in solid-state fermentation. </w:t>
      </w:r>
      <w:r w:rsidR="005E7DDB" w:rsidRPr="008C0E81">
        <w:rPr>
          <w:rFonts w:ascii="Times New Roman" w:hAnsi="Times New Roman" w:cs="Times New Roman"/>
          <w:i/>
          <w:iCs/>
          <w:noProof/>
          <w:sz w:val="24"/>
          <w:szCs w:val="24"/>
        </w:rPr>
        <w:t>Applied Microbiology and Biotechnology</w:t>
      </w:r>
      <w:r w:rsidR="005E7DDB" w:rsidRPr="008C0E81">
        <w:rPr>
          <w:rFonts w:ascii="Times New Roman" w:hAnsi="Times New Roman" w:cs="Times New Roman"/>
          <w:noProof/>
          <w:sz w:val="24"/>
          <w:szCs w:val="24"/>
        </w:rPr>
        <w:t xml:space="preserve">. </w:t>
      </w:r>
      <w:r w:rsidR="005E7DDB" w:rsidRPr="008C0E81">
        <w:rPr>
          <w:rFonts w:ascii="Times New Roman" w:hAnsi="Times New Roman" w:cs="Times New Roman"/>
          <w:sz w:val="24"/>
          <w:szCs w:val="24"/>
        </w:rPr>
        <w:t xml:space="preserve">49, 579–83. </w:t>
      </w:r>
      <w:r w:rsidR="005E7DDB" w:rsidRPr="008C0E81">
        <w:rPr>
          <w:rFonts w:ascii="Times New Roman" w:hAnsi="Times New Roman" w:cs="Times New Roman"/>
          <w:noProof/>
          <w:sz w:val="24"/>
          <w:szCs w:val="24"/>
        </w:rPr>
        <w:t>https://doi.org/10.1007/s002530051216</w:t>
      </w:r>
    </w:p>
    <w:p w14:paraId="29B44BE1" w14:textId="77777777" w:rsidR="005E7DDB" w:rsidRPr="008C0E81" w:rsidRDefault="005E7DDB"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r w:rsidRPr="008C0E81">
        <w:rPr>
          <w:rFonts w:ascii="Times New Roman" w:hAnsi="Times New Roman" w:cs="Times New Roman"/>
          <w:noProof/>
          <w:sz w:val="24"/>
          <w:szCs w:val="24"/>
        </w:rPr>
        <w:t xml:space="preserve">Lapchine, L., Moatti, N., Gasset, G., Richoilley, G., Templier, J., &amp; Tixador, R. (1986). Antibiotic activity in space. </w:t>
      </w:r>
      <w:r w:rsidRPr="008C0E81">
        <w:rPr>
          <w:rFonts w:ascii="Times New Roman" w:hAnsi="Times New Roman" w:cs="Times New Roman"/>
          <w:i/>
          <w:iCs/>
          <w:noProof/>
          <w:sz w:val="24"/>
          <w:szCs w:val="24"/>
        </w:rPr>
        <w:t>Drugs under Experimental and Clinical Research</w:t>
      </w:r>
      <w:r w:rsidRPr="008C0E81">
        <w:rPr>
          <w:rFonts w:ascii="Times New Roman" w:hAnsi="Times New Roman" w:cs="Times New Roman"/>
          <w:noProof/>
          <w:sz w:val="24"/>
          <w:szCs w:val="24"/>
        </w:rPr>
        <w:t xml:space="preserve">. </w:t>
      </w:r>
      <w:r w:rsidRPr="008C0E81">
        <w:rPr>
          <w:rFonts w:ascii="Times New Roman" w:hAnsi="Times New Roman" w:cs="Times New Roman"/>
          <w:sz w:val="24"/>
          <w:szCs w:val="24"/>
        </w:rPr>
        <w:t>305-306.</w:t>
      </w:r>
    </w:p>
    <w:p w14:paraId="04CFC38B" w14:textId="77777777" w:rsidR="005E7DDB" w:rsidRPr="008C0E81" w:rsidRDefault="005E7DDB"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r w:rsidRPr="008C0E81">
        <w:rPr>
          <w:rFonts w:ascii="Times New Roman" w:hAnsi="Times New Roman" w:cs="Times New Roman"/>
          <w:noProof/>
          <w:sz w:val="24"/>
          <w:szCs w:val="24"/>
        </w:rPr>
        <w:t xml:space="preserve">Lawal, A., Jejelowo, O. A., &amp; Rosenzweig, J. A. (2010). The effects of low-shear mechanical stress on yersinia pestis virulence. </w:t>
      </w:r>
      <w:r w:rsidRPr="008C0E81">
        <w:rPr>
          <w:rFonts w:ascii="Times New Roman" w:hAnsi="Times New Roman" w:cs="Times New Roman"/>
          <w:i/>
          <w:iCs/>
          <w:noProof/>
          <w:sz w:val="24"/>
          <w:szCs w:val="24"/>
        </w:rPr>
        <w:t>Astrobiology</w:t>
      </w:r>
      <w:r w:rsidRPr="008C0E81">
        <w:rPr>
          <w:rFonts w:ascii="Times New Roman" w:hAnsi="Times New Roman" w:cs="Times New Roman"/>
          <w:noProof/>
          <w:sz w:val="24"/>
          <w:szCs w:val="24"/>
        </w:rPr>
        <w:t xml:space="preserve">. </w:t>
      </w:r>
      <w:r w:rsidRPr="008C0E81">
        <w:rPr>
          <w:rFonts w:ascii="Times New Roman" w:hAnsi="Times New Roman" w:cs="Times New Roman"/>
          <w:sz w:val="24"/>
          <w:szCs w:val="24"/>
        </w:rPr>
        <w:t xml:space="preserve">10, 881–8. </w:t>
      </w:r>
      <w:hyperlink r:id="rId66" w:history="1">
        <w:r w:rsidRPr="008C0E81">
          <w:rPr>
            <w:rStyle w:val="Hyperlink"/>
            <w:rFonts w:ascii="Times New Roman" w:hAnsi="Times New Roman" w:cs="Times New Roman"/>
            <w:noProof/>
            <w:color w:val="auto"/>
            <w:sz w:val="24"/>
            <w:szCs w:val="24"/>
          </w:rPr>
          <w:t>https://doi.org/10.1089/ast.2010.0493</w:t>
        </w:r>
      </w:hyperlink>
    </w:p>
    <w:p w14:paraId="318D65F1" w14:textId="77777777" w:rsidR="005E7DDB" w:rsidRPr="008C0E81" w:rsidRDefault="005E7DDB"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r w:rsidRPr="008C0E81">
        <w:rPr>
          <w:rFonts w:ascii="Times New Roman" w:hAnsi="Times New Roman" w:cs="Times New Roman"/>
          <w:noProof/>
          <w:sz w:val="24"/>
          <w:szCs w:val="24"/>
        </w:rPr>
        <w:t xml:space="preserve">Lawal, A., Kirtley, M. L., Van Lier, C. J., Erova, T. E., Kozlova, E. V., Sha, J., Chopra, A. K., &amp; Rosenzweig, J. A. (2013). The effects of modeled microgravity on growth kinetics, antibiotic susceptibility, cold growth, and the virulence potential of a yersinia pestis ymoa-deficient mutant and its isogenic parental strain. </w:t>
      </w:r>
      <w:r w:rsidRPr="008C0E81">
        <w:rPr>
          <w:rFonts w:ascii="Times New Roman" w:hAnsi="Times New Roman" w:cs="Times New Roman"/>
          <w:i/>
          <w:iCs/>
          <w:noProof/>
          <w:sz w:val="24"/>
          <w:szCs w:val="24"/>
        </w:rPr>
        <w:t>Astrobiology</w:t>
      </w:r>
      <w:r w:rsidRPr="008C0E81">
        <w:rPr>
          <w:rFonts w:ascii="Times New Roman" w:hAnsi="Times New Roman" w:cs="Times New Roman"/>
          <w:noProof/>
          <w:sz w:val="24"/>
          <w:szCs w:val="24"/>
        </w:rPr>
        <w:t xml:space="preserve">. </w:t>
      </w:r>
      <w:r w:rsidRPr="008C0E81">
        <w:rPr>
          <w:rFonts w:ascii="Times New Roman" w:hAnsi="Times New Roman" w:cs="Times New Roman"/>
          <w:sz w:val="24"/>
          <w:szCs w:val="24"/>
        </w:rPr>
        <w:t xml:space="preserve">13, 821–32. </w:t>
      </w:r>
      <w:hyperlink r:id="rId67" w:history="1">
        <w:r w:rsidRPr="008C0E81">
          <w:rPr>
            <w:rStyle w:val="Hyperlink"/>
            <w:rFonts w:ascii="Times New Roman" w:hAnsi="Times New Roman" w:cs="Times New Roman"/>
            <w:noProof/>
            <w:color w:val="auto"/>
            <w:sz w:val="24"/>
            <w:szCs w:val="24"/>
          </w:rPr>
          <w:t>https://doi.org/10.1089/ast.2013.0968</w:t>
        </w:r>
      </w:hyperlink>
    </w:p>
    <w:p w14:paraId="188C9C1B" w14:textId="77777777" w:rsidR="005E7DDB" w:rsidRPr="008C0E81" w:rsidRDefault="005E7DDB"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r w:rsidRPr="008C0E81">
        <w:rPr>
          <w:rFonts w:ascii="Times New Roman" w:hAnsi="Times New Roman" w:cs="Times New Roman"/>
          <w:noProof/>
          <w:sz w:val="24"/>
          <w:szCs w:val="24"/>
        </w:rPr>
        <w:t xml:space="preserve">Leewenhoeck, A. Van. (1677). Observations, communicated to the publisher by Mr. Antony van Leewenhoeck, in a dutch letter of the 9th Octob. 1676. </w:t>
      </w:r>
      <w:r w:rsidRPr="008C0E81">
        <w:rPr>
          <w:rFonts w:ascii="Times New Roman" w:hAnsi="Times New Roman" w:cs="Times New Roman"/>
          <w:i/>
          <w:iCs/>
          <w:noProof/>
          <w:sz w:val="24"/>
          <w:szCs w:val="24"/>
        </w:rPr>
        <w:t>Philosophical Transactions of the Royal Society of London</w:t>
      </w:r>
      <w:r w:rsidRPr="008C0E81">
        <w:rPr>
          <w:rFonts w:ascii="Times New Roman" w:hAnsi="Times New Roman" w:cs="Times New Roman"/>
          <w:noProof/>
          <w:sz w:val="24"/>
          <w:szCs w:val="24"/>
        </w:rPr>
        <w:t xml:space="preserve">. </w:t>
      </w:r>
      <w:r w:rsidRPr="008C0E81">
        <w:rPr>
          <w:rFonts w:ascii="Times New Roman" w:hAnsi="Times New Roman" w:cs="Times New Roman"/>
          <w:sz w:val="24"/>
          <w:szCs w:val="24"/>
          <w:shd w:val="clear" w:color="auto" w:fill="FFFFFF"/>
        </w:rPr>
        <w:t xml:space="preserve">12, 821–831. </w:t>
      </w:r>
      <w:hyperlink r:id="rId68" w:history="1">
        <w:r w:rsidRPr="008C0E81">
          <w:rPr>
            <w:rStyle w:val="Hyperlink"/>
            <w:rFonts w:ascii="Times New Roman" w:hAnsi="Times New Roman" w:cs="Times New Roman"/>
            <w:color w:val="auto"/>
            <w:sz w:val="24"/>
            <w:szCs w:val="24"/>
            <w:shd w:val="clear" w:color="auto" w:fill="FFFFFF"/>
          </w:rPr>
          <w:t>doi:10.1098/rstl.1677.0003</w:t>
        </w:r>
      </w:hyperlink>
    </w:p>
    <w:p w14:paraId="654D6B35" w14:textId="77777777" w:rsidR="005E7DDB" w:rsidRPr="008C0E81" w:rsidRDefault="005E7DDB"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r w:rsidRPr="008C0E81">
        <w:rPr>
          <w:rFonts w:ascii="Times New Roman" w:hAnsi="Times New Roman" w:cs="Times New Roman"/>
          <w:noProof/>
          <w:sz w:val="24"/>
          <w:szCs w:val="24"/>
        </w:rPr>
        <w:t xml:space="preserve">Leguy, C. A. D., Delfos, R., Pourquie, M. J. B. M., Poelma, C., Krooneman, J., Westerweel, J., &amp; Van Loon, J. J. W. A. (2011). Fluid motion for microgravity simulations in a random positioning machine. </w:t>
      </w:r>
      <w:r w:rsidRPr="008C0E81">
        <w:rPr>
          <w:rFonts w:ascii="Times New Roman" w:hAnsi="Times New Roman" w:cs="Times New Roman"/>
          <w:i/>
          <w:iCs/>
          <w:noProof/>
          <w:sz w:val="24"/>
          <w:szCs w:val="24"/>
        </w:rPr>
        <w:t>Gravitational and Space Biology</w:t>
      </w:r>
      <w:r w:rsidRPr="008C0E81">
        <w:rPr>
          <w:rFonts w:ascii="Times New Roman" w:hAnsi="Times New Roman" w:cs="Times New Roman"/>
          <w:noProof/>
          <w:sz w:val="24"/>
          <w:szCs w:val="24"/>
        </w:rPr>
        <w:t xml:space="preserve">. </w:t>
      </w:r>
      <w:r w:rsidRPr="008C0E81">
        <w:rPr>
          <w:rFonts w:ascii="Times New Roman" w:hAnsi="Times New Roman" w:cs="Times New Roman"/>
          <w:sz w:val="24"/>
          <w:szCs w:val="24"/>
        </w:rPr>
        <w:t>25:36–39.</w:t>
      </w:r>
    </w:p>
    <w:p w14:paraId="6616C152" w14:textId="77777777" w:rsidR="005E7DDB" w:rsidRPr="008C0E81" w:rsidRDefault="005E7DDB"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r w:rsidRPr="008C0E81">
        <w:rPr>
          <w:rFonts w:ascii="Times New Roman" w:hAnsi="Times New Roman" w:cs="Times New Roman"/>
          <w:noProof/>
          <w:sz w:val="24"/>
          <w:szCs w:val="24"/>
        </w:rPr>
        <w:t xml:space="preserve">Liu, M., Gao, H., Shang, P., Zhou, X., Ashforth, E., Zhuo, Y., Chen, D., Ren, B., Liu, Z., &amp; Zhang, L. (2011). Magnetic field is the dominant factor to induce the response of streptomyces avermitilis in altered gravity simulated by diamagnetic levitation. </w:t>
      </w:r>
      <w:r w:rsidRPr="008C0E81">
        <w:rPr>
          <w:rFonts w:ascii="Times New Roman" w:hAnsi="Times New Roman" w:cs="Times New Roman"/>
          <w:i/>
          <w:iCs/>
          <w:noProof/>
          <w:sz w:val="24"/>
          <w:szCs w:val="24"/>
        </w:rPr>
        <w:t>PLoS ONE</w:t>
      </w:r>
      <w:r w:rsidRPr="008C0E81">
        <w:rPr>
          <w:rFonts w:ascii="Times New Roman" w:hAnsi="Times New Roman" w:cs="Times New Roman"/>
          <w:noProof/>
          <w:sz w:val="24"/>
          <w:szCs w:val="24"/>
        </w:rPr>
        <w:t xml:space="preserve">. </w:t>
      </w:r>
      <w:r w:rsidRPr="008C0E81">
        <w:rPr>
          <w:rFonts w:ascii="Times New Roman" w:hAnsi="Times New Roman" w:cs="Times New Roman"/>
          <w:sz w:val="24"/>
          <w:szCs w:val="24"/>
        </w:rPr>
        <w:t xml:space="preserve">6, e24697. </w:t>
      </w:r>
      <w:hyperlink r:id="rId69" w:history="1">
        <w:r w:rsidRPr="008C0E81">
          <w:rPr>
            <w:rStyle w:val="Hyperlink"/>
            <w:rFonts w:ascii="Times New Roman" w:hAnsi="Times New Roman" w:cs="Times New Roman"/>
            <w:noProof/>
            <w:color w:val="auto"/>
            <w:sz w:val="24"/>
            <w:szCs w:val="24"/>
          </w:rPr>
          <w:t>https://doi.org/10.1371/journal.pone.0024697</w:t>
        </w:r>
      </w:hyperlink>
    </w:p>
    <w:p w14:paraId="1203444D" w14:textId="77777777" w:rsidR="005E7DDB" w:rsidRPr="008C0E81" w:rsidRDefault="00F71023"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r w:rsidRPr="008C0E81">
        <w:rPr>
          <w:rFonts w:ascii="Times New Roman" w:hAnsi="Times New Roman" w:cs="Times New Roman"/>
          <w:noProof/>
          <w:sz w:val="24"/>
          <w:szCs w:val="24"/>
          <w:lang w:val="de-DE"/>
        </w:rPr>
        <w:t xml:space="preserve">Lorenz, P. R., Orlob, G. B., &amp; Hemenway, C. L. (1969). </w:t>
      </w:r>
      <w:r w:rsidR="005E7DDB" w:rsidRPr="008C0E81">
        <w:rPr>
          <w:rFonts w:ascii="Times New Roman" w:hAnsi="Times New Roman" w:cs="Times New Roman"/>
          <w:noProof/>
          <w:sz w:val="24"/>
          <w:szCs w:val="24"/>
        </w:rPr>
        <w:t xml:space="preserve">Survival of micro-organisms in space - Comparison of survival data obtained in fifteen balloon-, rocket-, and satellite-borne exposure experiments with incident solar photons. </w:t>
      </w:r>
      <w:r w:rsidR="005E7DDB" w:rsidRPr="008C0E81">
        <w:rPr>
          <w:rFonts w:ascii="Times New Roman" w:hAnsi="Times New Roman" w:cs="Times New Roman"/>
          <w:i/>
          <w:iCs/>
          <w:noProof/>
          <w:sz w:val="24"/>
          <w:szCs w:val="24"/>
        </w:rPr>
        <w:t>Space Life Sciences</w:t>
      </w:r>
      <w:r w:rsidR="005E7DDB" w:rsidRPr="008C0E81">
        <w:rPr>
          <w:rFonts w:ascii="Times New Roman" w:hAnsi="Times New Roman" w:cs="Times New Roman"/>
          <w:noProof/>
          <w:sz w:val="24"/>
          <w:szCs w:val="24"/>
        </w:rPr>
        <w:t xml:space="preserve">. </w:t>
      </w:r>
      <w:r w:rsidR="005E7DDB" w:rsidRPr="008C0E81">
        <w:rPr>
          <w:rFonts w:ascii="Times New Roman" w:hAnsi="Times New Roman" w:cs="Times New Roman"/>
          <w:sz w:val="24"/>
          <w:szCs w:val="24"/>
        </w:rPr>
        <w:t xml:space="preserve">1, 491–500. </w:t>
      </w:r>
      <w:hyperlink r:id="rId70" w:history="1">
        <w:r w:rsidR="005E7DDB" w:rsidRPr="008C0E81">
          <w:rPr>
            <w:rStyle w:val="Hyperlink"/>
            <w:rFonts w:ascii="Times New Roman" w:hAnsi="Times New Roman" w:cs="Times New Roman"/>
            <w:noProof/>
            <w:color w:val="auto"/>
            <w:sz w:val="24"/>
            <w:szCs w:val="24"/>
          </w:rPr>
          <w:t>https://doi.org/10.1007/BF00924239</w:t>
        </w:r>
      </w:hyperlink>
    </w:p>
    <w:p w14:paraId="22600BD3" w14:textId="77777777" w:rsidR="005E7DDB" w:rsidRPr="008C0E81" w:rsidRDefault="005E7DDB"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r w:rsidRPr="008C0E81">
        <w:rPr>
          <w:rFonts w:ascii="Times New Roman" w:hAnsi="Times New Roman" w:cs="Times New Roman"/>
          <w:noProof/>
          <w:sz w:val="24"/>
          <w:szCs w:val="24"/>
        </w:rPr>
        <w:t xml:space="preserve">Lynch, S. V., Brodie, E. L., &amp; Matin, A. (2004). Role and regulation of σS in general resistance conferred by low-shear simulated microgravity in Escherichia coli. </w:t>
      </w:r>
      <w:r w:rsidRPr="008C0E81">
        <w:rPr>
          <w:rFonts w:ascii="Times New Roman" w:hAnsi="Times New Roman" w:cs="Times New Roman"/>
          <w:i/>
          <w:iCs/>
          <w:noProof/>
          <w:sz w:val="24"/>
          <w:szCs w:val="24"/>
        </w:rPr>
        <w:t>Journal of Bacteriology</w:t>
      </w:r>
      <w:r w:rsidRPr="008C0E81">
        <w:rPr>
          <w:rFonts w:ascii="Times New Roman" w:hAnsi="Times New Roman" w:cs="Times New Roman"/>
          <w:noProof/>
          <w:sz w:val="24"/>
          <w:szCs w:val="24"/>
        </w:rPr>
        <w:t xml:space="preserve">. </w:t>
      </w:r>
      <w:r w:rsidRPr="008C0E81">
        <w:rPr>
          <w:rFonts w:ascii="Times New Roman" w:hAnsi="Times New Roman" w:cs="Times New Roman"/>
          <w:sz w:val="24"/>
          <w:szCs w:val="24"/>
        </w:rPr>
        <w:t xml:space="preserve">186, 8207–12. </w:t>
      </w:r>
      <w:r w:rsidRPr="008C0E81">
        <w:rPr>
          <w:rFonts w:ascii="Times New Roman" w:hAnsi="Times New Roman" w:cs="Times New Roman"/>
          <w:noProof/>
          <w:sz w:val="24"/>
          <w:szCs w:val="24"/>
        </w:rPr>
        <w:t>https://doi.org/10.1128/JB.186.24.8207-8212.2004</w:t>
      </w:r>
    </w:p>
    <w:p w14:paraId="59B26CED" w14:textId="77777777" w:rsidR="005E7DDB" w:rsidRPr="008C0E81" w:rsidRDefault="005E7DDB"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r w:rsidRPr="008C0E81">
        <w:rPr>
          <w:rFonts w:ascii="Times New Roman" w:hAnsi="Times New Roman" w:cs="Times New Roman"/>
          <w:noProof/>
          <w:sz w:val="24"/>
          <w:szCs w:val="24"/>
        </w:rPr>
        <w:t xml:space="preserve">Lynch, S. V., Mukundakrishnan, K., Benoit, M. R., Ayyaswamy, P. S., &amp; Matin, A. (2006). Escherichia coli biofilms formed under low-shear modeled microgravity in a ground-based system. </w:t>
      </w:r>
      <w:r w:rsidRPr="008C0E81">
        <w:rPr>
          <w:rFonts w:ascii="Times New Roman" w:hAnsi="Times New Roman" w:cs="Times New Roman"/>
          <w:i/>
          <w:iCs/>
          <w:noProof/>
          <w:sz w:val="24"/>
          <w:szCs w:val="24"/>
        </w:rPr>
        <w:t>Applied and Environmental Microbiology</w:t>
      </w:r>
      <w:r w:rsidRPr="008C0E81">
        <w:rPr>
          <w:rFonts w:ascii="Times New Roman" w:hAnsi="Times New Roman" w:cs="Times New Roman"/>
          <w:noProof/>
          <w:sz w:val="24"/>
          <w:szCs w:val="24"/>
        </w:rPr>
        <w:t>. 72(12), 7701-10. https://doi.org/10.1128/AEM.01294-06</w:t>
      </w:r>
    </w:p>
    <w:p w14:paraId="2D09A0AF" w14:textId="77777777" w:rsidR="005E7DDB" w:rsidRPr="008C0E81" w:rsidRDefault="005E7DDB"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r w:rsidRPr="008C0E81">
        <w:rPr>
          <w:rFonts w:ascii="Times New Roman" w:hAnsi="Times New Roman" w:cs="Times New Roman"/>
          <w:noProof/>
          <w:sz w:val="24"/>
          <w:szCs w:val="24"/>
        </w:rPr>
        <w:t xml:space="preserve">MacElroy, R. D., &amp; Bredt, J. (1984). Current concepts and future directions of CELSS. </w:t>
      </w:r>
      <w:r w:rsidRPr="008C0E81">
        <w:rPr>
          <w:rFonts w:ascii="Times New Roman" w:hAnsi="Times New Roman" w:cs="Times New Roman"/>
          <w:i/>
          <w:iCs/>
          <w:noProof/>
          <w:sz w:val="24"/>
          <w:szCs w:val="24"/>
        </w:rPr>
        <w:t>Advances in Space Research</w:t>
      </w:r>
      <w:r w:rsidRPr="008C0E81">
        <w:rPr>
          <w:rFonts w:ascii="Times New Roman" w:hAnsi="Times New Roman" w:cs="Times New Roman"/>
          <w:noProof/>
          <w:sz w:val="24"/>
          <w:szCs w:val="24"/>
        </w:rPr>
        <w:t>. https://doi.org/10.1016/0273-1177(84)90566-0</w:t>
      </w:r>
    </w:p>
    <w:p w14:paraId="65661238" w14:textId="77777777" w:rsidR="005E7DDB" w:rsidRPr="008C0E81" w:rsidRDefault="005E7DDB"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r w:rsidRPr="008C0E81">
        <w:rPr>
          <w:rFonts w:ascii="Times New Roman" w:hAnsi="Times New Roman" w:cs="Times New Roman"/>
          <w:noProof/>
          <w:sz w:val="24"/>
          <w:szCs w:val="24"/>
        </w:rPr>
        <w:t xml:space="preserve">McLean, R. J. C., Cassanto, J. M., Barnes, M. B., &amp; Koo, J. H. (2001). Bacterial biofilm formation under microgravity conditions. </w:t>
      </w:r>
      <w:r w:rsidRPr="008C0E81">
        <w:rPr>
          <w:rFonts w:ascii="Times New Roman" w:hAnsi="Times New Roman" w:cs="Times New Roman"/>
          <w:i/>
          <w:iCs/>
          <w:noProof/>
          <w:sz w:val="24"/>
          <w:szCs w:val="24"/>
        </w:rPr>
        <w:t>FEMS Microbiology Letters</w:t>
      </w:r>
      <w:r w:rsidRPr="008C0E81">
        <w:rPr>
          <w:rFonts w:ascii="Times New Roman" w:hAnsi="Times New Roman" w:cs="Times New Roman"/>
          <w:noProof/>
          <w:sz w:val="24"/>
          <w:szCs w:val="24"/>
        </w:rPr>
        <w:t xml:space="preserve">. 195(2), 115-9. </w:t>
      </w:r>
      <w:hyperlink r:id="rId71" w:history="1">
        <w:r w:rsidRPr="008C0E81">
          <w:rPr>
            <w:rStyle w:val="Hyperlink"/>
            <w:rFonts w:ascii="Times New Roman" w:hAnsi="Times New Roman" w:cs="Times New Roman"/>
            <w:noProof/>
            <w:color w:val="auto"/>
            <w:sz w:val="24"/>
            <w:szCs w:val="24"/>
          </w:rPr>
          <w:t>https://doi.org/10.1016/S0378-1097(00)00549-8</w:t>
        </w:r>
      </w:hyperlink>
    </w:p>
    <w:p w14:paraId="17D5D479" w14:textId="77777777" w:rsidR="005E7DDB" w:rsidRPr="008C0E81" w:rsidRDefault="005E7DDB"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proofErr w:type="spellStart"/>
      <w:r w:rsidRPr="008C0E81">
        <w:rPr>
          <w:rFonts w:ascii="Times New Roman" w:hAnsi="Times New Roman" w:cs="Times New Roman"/>
          <w:sz w:val="24"/>
          <w:szCs w:val="24"/>
        </w:rPr>
        <w:t>Melosh</w:t>
      </w:r>
      <w:proofErr w:type="spellEnd"/>
      <w:r w:rsidRPr="008C0E81">
        <w:rPr>
          <w:rFonts w:ascii="Times New Roman" w:hAnsi="Times New Roman" w:cs="Times New Roman"/>
          <w:sz w:val="24"/>
          <w:szCs w:val="24"/>
        </w:rPr>
        <w:t>, H. J. (1988). The rocky road to panspermia. </w:t>
      </w:r>
      <w:proofErr w:type="spellStart"/>
      <w:r w:rsidRPr="008C0E81">
        <w:rPr>
          <w:rFonts w:ascii="Times New Roman" w:hAnsi="Times New Roman" w:cs="Times New Roman"/>
          <w:i/>
          <w:iCs/>
          <w:sz w:val="24"/>
          <w:szCs w:val="24"/>
          <w:bdr w:val="none" w:sz="0" w:space="0" w:color="auto" w:frame="1"/>
        </w:rPr>
        <w:t>Natur</w:t>
      </w:r>
      <w:proofErr w:type="spellEnd"/>
      <w:r w:rsidRPr="008C0E81">
        <w:rPr>
          <w:rFonts w:ascii="Times New Roman" w:hAnsi="Times New Roman" w:cs="Times New Roman"/>
          <w:i/>
          <w:iCs/>
          <w:sz w:val="24"/>
          <w:szCs w:val="24"/>
          <w:bdr w:val="none" w:sz="0" w:space="0" w:color="auto" w:frame="1"/>
        </w:rPr>
        <w:t>.</w:t>
      </w:r>
      <w:r w:rsidRPr="008C0E81">
        <w:rPr>
          <w:rFonts w:ascii="Times New Roman" w:hAnsi="Times New Roman" w:cs="Times New Roman"/>
          <w:sz w:val="24"/>
          <w:szCs w:val="24"/>
        </w:rPr>
        <w:t> </w:t>
      </w:r>
      <w:r w:rsidRPr="008C0E81">
        <w:rPr>
          <w:rFonts w:ascii="Times New Roman" w:hAnsi="Times New Roman" w:cs="Times New Roman"/>
          <w:sz w:val="24"/>
          <w:szCs w:val="24"/>
          <w:shd w:val="clear" w:color="auto" w:fill="FFFFFF"/>
        </w:rPr>
        <w:t>332, </w:t>
      </w:r>
      <w:r w:rsidRPr="008C0E81">
        <w:rPr>
          <w:rStyle w:val="mixed-citation"/>
          <w:rFonts w:ascii="Times New Roman" w:hAnsi="Times New Roman" w:cs="Times New Roman"/>
          <w:sz w:val="24"/>
          <w:szCs w:val="24"/>
          <w:bdr w:val="none" w:sz="0" w:space="0" w:color="auto" w:frame="1"/>
          <w:shd w:val="clear" w:color="auto" w:fill="FFFFFF"/>
        </w:rPr>
        <w:t>pages</w:t>
      </w:r>
      <w:r w:rsidRPr="008C0E81">
        <w:rPr>
          <w:rFonts w:ascii="Times New Roman" w:hAnsi="Times New Roman" w:cs="Times New Roman"/>
          <w:sz w:val="24"/>
          <w:szCs w:val="24"/>
          <w:shd w:val="clear" w:color="auto" w:fill="FFFFFF"/>
        </w:rPr>
        <w:t>687–688.</w:t>
      </w:r>
    </w:p>
    <w:p w14:paraId="0144EF8A" w14:textId="77777777" w:rsidR="005E7DDB" w:rsidRPr="008C0E81" w:rsidRDefault="00F71023"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r w:rsidRPr="008C0E81">
        <w:rPr>
          <w:rFonts w:ascii="Times New Roman" w:hAnsi="Times New Roman" w:cs="Times New Roman"/>
          <w:noProof/>
          <w:sz w:val="24"/>
          <w:szCs w:val="24"/>
          <w:lang w:val="de-DE"/>
        </w:rPr>
        <w:t xml:space="preserve">Mennigmann, H. D., &amp; Lange, M. (1986). </w:t>
      </w:r>
      <w:r w:rsidR="005E7DDB" w:rsidRPr="008C0E81">
        <w:rPr>
          <w:rFonts w:ascii="Times New Roman" w:hAnsi="Times New Roman" w:cs="Times New Roman"/>
          <w:noProof/>
          <w:sz w:val="24"/>
          <w:szCs w:val="24"/>
        </w:rPr>
        <w:t xml:space="preserve">Growth and differentiation of Bacillus subtilis under microgravitiy. </w:t>
      </w:r>
      <w:r w:rsidR="005E7DDB" w:rsidRPr="008C0E81">
        <w:rPr>
          <w:rFonts w:ascii="Times New Roman" w:hAnsi="Times New Roman" w:cs="Times New Roman"/>
          <w:i/>
          <w:iCs/>
          <w:noProof/>
          <w:sz w:val="24"/>
          <w:szCs w:val="24"/>
        </w:rPr>
        <w:t>Naturwissenschaften</w:t>
      </w:r>
      <w:r w:rsidR="005E7DDB" w:rsidRPr="008C0E81">
        <w:rPr>
          <w:rFonts w:ascii="Times New Roman" w:hAnsi="Times New Roman" w:cs="Times New Roman"/>
          <w:noProof/>
          <w:sz w:val="24"/>
          <w:szCs w:val="24"/>
        </w:rPr>
        <w:t xml:space="preserve">. </w:t>
      </w:r>
      <w:r w:rsidR="005E7DDB" w:rsidRPr="008C0E81">
        <w:rPr>
          <w:rFonts w:ascii="Times New Roman" w:hAnsi="Times New Roman" w:cs="Times New Roman"/>
          <w:sz w:val="24"/>
          <w:szCs w:val="24"/>
        </w:rPr>
        <w:t xml:space="preserve">73, 415–417. </w:t>
      </w:r>
      <w:hyperlink r:id="rId72" w:history="1">
        <w:r w:rsidR="005E7DDB" w:rsidRPr="008C0E81">
          <w:rPr>
            <w:rStyle w:val="Hyperlink"/>
            <w:rFonts w:ascii="Times New Roman" w:hAnsi="Times New Roman" w:cs="Times New Roman"/>
            <w:noProof/>
            <w:color w:val="auto"/>
            <w:sz w:val="24"/>
            <w:szCs w:val="24"/>
          </w:rPr>
          <w:t>https://doi.org/10.1007/BF00367283</w:t>
        </w:r>
      </w:hyperlink>
    </w:p>
    <w:p w14:paraId="4CA642D8" w14:textId="77777777" w:rsidR="005E7DDB" w:rsidRPr="008C0E81" w:rsidRDefault="005E7DDB"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r w:rsidRPr="008C0E81">
        <w:rPr>
          <w:rFonts w:ascii="Times New Roman" w:hAnsi="Times New Roman" w:cs="Times New Roman"/>
          <w:noProof/>
          <w:sz w:val="24"/>
          <w:szCs w:val="24"/>
        </w:rPr>
        <w:t xml:space="preserve">Merino, N., Aronson, H. S., Bojanova, D. P., Feyhl-Buska, J., Wong, M. L., Zhang, S., &amp; Giovannelli, D. (2019). Living at the extremes: Extremophiles and the limits of life in a planetary context. </w:t>
      </w:r>
      <w:r w:rsidRPr="008C0E81">
        <w:rPr>
          <w:rFonts w:ascii="Times New Roman" w:hAnsi="Times New Roman" w:cs="Times New Roman"/>
          <w:i/>
          <w:iCs/>
          <w:noProof/>
          <w:sz w:val="24"/>
          <w:szCs w:val="24"/>
        </w:rPr>
        <w:t>Frontiers in Microbiology</w:t>
      </w:r>
      <w:r w:rsidRPr="008C0E81">
        <w:rPr>
          <w:rFonts w:ascii="Times New Roman" w:hAnsi="Times New Roman" w:cs="Times New Roman"/>
          <w:noProof/>
          <w:sz w:val="24"/>
          <w:szCs w:val="24"/>
        </w:rPr>
        <w:t xml:space="preserve">. </w:t>
      </w:r>
      <w:r w:rsidRPr="008C0E81">
        <w:rPr>
          <w:rFonts w:ascii="Times New Roman" w:hAnsi="Times New Roman" w:cs="Times New Roman"/>
          <w:sz w:val="24"/>
          <w:szCs w:val="24"/>
          <w:shd w:val="clear" w:color="auto" w:fill="FFFFFF"/>
        </w:rPr>
        <w:t xml:space="preserve">10, 780. </w:t>
      </w:r>
      <w:r w:rsidRPr="008C0E81">
        <w:rPr>
          <w:rFonts w:ascii="Times New Roman" w:hAnsi="Times New Roman" w:cs="Times New Roman"/>
          <w:noProof/>
          <w:sz w:val="24"/>
          <w:szCs w:val="24"/>
        </w:rPr>
        <w:t>https://doi.org/10.3389/fmicb.2019.00780</w:t>
      </w:r>
    </w:p>
    <w:p w14:paraId="215F3DC6" w14:textId="77777777" w:rsidR="005E7DDB" w:rsidRPr="008C0E81" w:rsidRDefault="005E7DDB"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r w:rsidRPr="008C0E81">
        <w:rPr>
          <w:rFonts w:ascii="Times New Roman" w:hAnsi="Times New Roman" w:cs="Times New Roman"/>
          <w:noProof/>
          <w:sz w:val="24"/>
          <w:szCs w:val="24"/>
        </w:rPr>
        <w:t xml:space="preserve">Methods for General and Molecular Microbiology. (2007). In </w:t>
      </w:r>
      <w:r w:rsidRPr="008C0E81">
        <w:rPr>
          <w:rFonts w:ascii="Times New Roman" w:hAnsi="Times New Roman" w:cs="Times New Roman"/>
          <w:i/>
          <w:iCs/>
          <w:noProof/>
          <w:sz w:val="24"/>
          <w:szCs w:val="24"/>
        </w:rPr>
        <w:t>Methods for General and Molecular Microbiology</w:t>
      </w:r>
      <w:r w:rsidRPr="008C0E81">
        <w:rPr>
          <w:rFonts w:ascii="Times New Roman" w:hAnsi="Times New Roman" w:cs="Times New Roman"/>
          <w:noProof/>
          <w:sz w:val="24"/>
          <w:szCs w:val="24"/>
        </w:rPr>
        <w:t>. https://doi.org/10.1128/9781555817497</w:t>
      </w:r>
    </w:p>
    <w:p w14:paraId="5DD1AA0C" w14:textId="77777777" w:rsidR="005E7DDB" w:rsidRPr="008C0E81" w:rsidRDefault="00F71023"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r w:rsidRPr="008C0E81">
        <w:rPr>
          <w:rFonts w:ascii="Times New Roman" w:hAnsi="Times New Roman" w:cs="Times New Roman"/>
          <w:noProof/>
          <w:sz w:val="24"/>
          <w:szCs w:val="24"/>
          <w:lang w:val="de-DE"/>
        </w:rPr>
        <w:t xml:space="preserve">Mhatre, S., Singh, N. K., Wood, J. M., Parker, C. W., Pukall, R., Verbarg, S., Tindall, B. J., Neumann-Schaal, M., &amp; Venkateswaran, K. (2020). </w:t>
      </w:r>
      <w:r w:rsidR="005E7DDB" w:rsidRPr="008C0E81">
        <w:rPr>
          <w:rFonts w:ascii="Times New Roman" w:hAnsi="Times New Roman" w:cs="Times New Roman"/>
          <w:noProof/>
          <w:sz w:val="24"/>
          <w:szCs w:val="24"/>
        </w:rPr>
        <w:t xml:space="preserve">Description of Chloramphenicol Resistant Kineococcus rubinsiae sp. nov. Isolated From a Spacecraft Assembly Facility. </w:t>
      </w:r>
      <w:r w:rsidR="005E7DDB" w:rsidRPr="008C0E81">
        <w:rPr>
          <w:rFonts w:ascii="Times New Roman" w:hAnsi="Times New Roman" w:cs="Times New Roman"/>
          <w:i/>
          <w:iCs/>
          <w:noProof/>
          <w:sz w:val="24"/>
          <w:szCs w:val="24"/>
        </w:rPr>
        <w:t>Frontiers in Microbiology</w:t>
      </w:r>
      <w:r w:rsidR="005E7DDB" w:rsidRPr="008C0E81">
        <w:rPr>
          <w:rFonts w:ascii="Times New Roman" w:hAnsi="Times New Roman" w:cs="Times New Roman"/>
          <w:noProof/>
          <w:sz w:val="24"/>
          <w:szCs w:val="24"/>
        </w:rPr>
        <w:t xml:space="preserve">. </w:t>
      </w:r>
      <w:r w:rsidR="005E7DDB" w:rsidRPr="008C0E81">
        <w:rPr>
          <w:rFonts w:ascii="Times New Roman" w:hAnsi="Times New Roman" w:cs="Times New Roman"/>
          <w:sz w:val="24"/>
          <w:szCs w:val="24"/>
          <w:shd w:val="clear" w:color="auto" w:fill="FFFFFF"/>
        </w:rPr>
        <w:t>11, 1957</w:t>
      </w:r>
      <w:r w:rsidR="005E7DDB" w:rsidRPr="008C0E81">
        <w:rPr>
          <w:rFonts w:ascii="Times New Roman" w:hAnsi="Times New Roman" w:cs="Times New Roman"/>
          <w:noProof/>
          <w:sz w:val="24"/>
          <w:szCs w:val="24"/>
        </w:rPr>
        <w:t xml:space="preserve">. </w:t>
      </w:r>
      <w:hyperlink r:id="rId73" w:history="1">
        <w:r w:rsidR="005E7DDB" w:rsidRPr="008C0E81">
          <w:rPr>
            <w:rStyle w:val="Hyperlink"/>
            <w:rFonts w:ascii="Times New Roman" w:hAnsi="Times New Roman" w:cs="Times New Roman"/>
            <w:noProof/>
            <w:color w:val="auto"/>
            <w:sz w:val="24"/>
            <w:szCs w:val="24"/>
          </w:rPr>
          <w:t>https://doi.org/10.3389/fmicb.2020.01957</w:t>
        </w:r>
      </w:hyperlink>
    </w:p>
    <w:p w14:paraId="4F757563" w14:textId="77777777" w:rsidR="005E7DDB" w:rsidRPr="008C0E81" w:rsidRDefault="005E7DDB"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r w:rsidRPr="008C0E81">
        <w:rPr>
          <w:rFonts w:ascii="Times New Roman" w:hAnsi="Times New Roman" w:cs="Times New Roman"/>
          <w:noProof/>
          <w:sz w:val="24"/>
          <w:szCs w:val="24"/>
        </w:rPr>
        <w:t xml:space="preserve">Milojevic, T., &amp; Weckwerth, W. (2020). Molecular Mechanisms of Microbial Survivability in Outer Space: A Systems Biology Approach. In </w:t>
      </w:r>
      <w:r w:rsidRPr="008C0E81">
        <w:rPr>
          <w:rFonts w:ascii="Times New Roman" w:hAnsi="Times New Roman" w:cs="Times New Roman"/>
          <w:i/>
          <w:iCs/>
          <w:noProof/>
          <w:sz w:val="24"/>
          <w:szCs w:val="24"/>
        </w:rPr>
        <w:t>Frontiers in Microbiology</w:t>
      </w:r>
      <w:r w:rsidRPr="008C0E81">
        <w:rPr>
          <w:rFonts w:ascii="Times New Roman" w:hAnsi="Times New Roman" w:cs="Times New Roman"/>
          <w:noProof/>
          <w:sz w:val="24"/>
          <w:szCs w:val="24"/>
        </w:rPr>
        <w:t xml:space="preserve">. </w:t>
      </w:r>
      <w:r w:rsidRPr="008C0E81">
        <w:rPr>
          <w:rFonts w:ascii="Times New Roman" w:hAnsi="Times New Roman" w:cs="Times New Roman"/>
          <w:sz w:val="24"/>
          <w:szCs w:val="24"/>
          <w:shd w:val="clear" w:color="auto" w:fill="FFFFFF"/>
        </w:rPr>
        <w:t xml:space="preserve">11, 923. </w:t>
      </w:r>
      <w:r w:rsidRPr="008C0E81">
        <w:rPr>
          <w:rFonts w:ascii="Times New Roman" w:hAnsi="Times New Roman" w:cs="Times New Roman"/>
          <w:noProof/>
          <w:sz w:val="24"/>
          <w:szCs w:val="24"/>
        </w:rPr>
        <w:t>https://doi.org/10.3389/fmicb.2020.00923</w:t>
      </w:r>
    </w:p>
    <w:p w14:paraId="68252770" w14:textId="77777777" w:rsidR="005E7DDB" w:rsidRPr="008C0E81" w:rsidRDefault="005E7DDB"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r w:rsidRPr="008C0E81">
        <w:rPr>
          <w:rFonts w:ascii="Times New Roman" w:hAnsi="Times New Roman" w:cs="Times New Roman"/>
          <w:noProof/>
          <w:sz w:val="24"/>
          <w:szCs w:val="24"/>
        </w:rPr>
        <w:t xml:space="preserve">Moatti, N., Lapchine, L., Gasset, G., Richoilley, G., Templier, J., &amp; Tixador, R. (1986). Preliminary results of the “Antibio” experiment. </w:t>
      </w:r>
      <w:r w:rsidRPr="008C0E81">
        <w:rPr>
          <w:rFonts w:ascii="Times New Roman" w:hAnsi="Times New Roman" w:cs="Times New Roman"/>
          <w:i/>
          <w:iCs/>
          <w:noProof/>
          <w:sz w:val="24"/>
          <w:szCs w:val="24"/>
        </w:rPr>
        <w:t>Naturwissenschaften</w:t>
      </w:r>
      <w:r w:rsidRPr="008C0E81">
        <w:rPr>
          <w:rFonts w:ascii="Times New Roman" w:hAnsi="Times New Roman" w:cs="Times New Roman"/>
          <w:noProof/>
          <w:sz w:val="24"/>
          <w:szCs w:val="24"/>
        </w:rPr>
        <w:t xml:space="preserve">. </w:t>
      </w:r>
      <w:r w:rsidRPr="008C0E81">
        <w:rPr>
          <w:rFonts w:ascii="Times New Roman" w:hAnsi="Times New Roman" w:cs="Times New Roman"/>
          <w:sz w:val="24"/>
          <w:szCs w:val="24"/>
        </w:rPr>
        <w:t xml:space="preserve">73, 4131114. </w:t>
      </w:r>
      <w:hyperlink r:id="rId74" w:history="1">
        <w:r w:rsidRPr="008C0E81">
          <w:rPr>
            <w:rStyle w:val="Hyperlink"/>
            <w:rFonts w:ascii="Times New Roman" w:hAnsi="Times New Roman" w:cs="Times New Roman"/>
            <w:noProof/>
            <w:color w:val="auto"/>
            <w:sz w:val="24"/>
            <w:szCs w:val="24"/>
          </w:rPr>
          <w:t>https://doi.org/10.1007/BF00367282</w:t>
        </w:r>
      </w:hyperlink>
    </w:p>
    <w:p w14:paraId="7466D0AC" w14:textId="413B9503" w:rsidR="005E7DDB" w:rsidRDefault="00F71023"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r w:rsidRPr="008C0E81">
        <w:rPr>
          <w:rFonts w:ascii="Times New Roman" w:hAnsi="Times New Roman" w:cs="Times New Roman"/>
          <w:noProof/>
          <w:sz w:val="24"/>
          <w:szCs w:val="24"/>
          <w:lang w:val="de-DE"/>
        </w:rPr>
        <w:t xml:space="preserve">Moeller, R., Reitz, G., Wayne, L., &amp; Horneck, G. (2012). </w:t>
      </w:r>
      <w:r w:rsidR="005E7DDB" w:rsidRPr="008C0E81">
        <w:rPr>
          <w:rFonts w:ascii="Times New Roman" w:hAnsi="Times New Roman" w:cs="Times New Roman"/>
          <w:noProof/>
          <w:sz w:val="24"/>
          <w:szCs w:val="24"/>
        </w:rPr>
        <w:t xml:space="preserve">Mutagenesis in bacterial spores exposed to space and simulated martian conditions: Data from the EXPOSE-E spaceflight Experiment PROTECT. </w:t>
      </w:r>
      <w:r w:rsidR="005E7DDB" w:rsidRPr="008C0E81">
        <w:rPr>
          <w:rFonts w:ascii="Times New Roman" w:hAnsi="Times New Roman" w:cs="Times New Roman"/>
          <w:i/>
          <w:iCs/>
          <w:noProof/>
          <w:sz w:val="24"/>
          <w:szCs w:val="24"/>
        </w:rPr>
        <w:t>Astrobiology</w:t>
      </w:r>
      <w:r w:rsidR="005E7DDB" w:rsidRPr="008C0E81">
        <w:rPr>
          <w:rFonts w:ascii="Times New Roman" w:hAnsi="Times New Roman" w:cs="Times New Roman"/>
          <w:noProof/>
          <w:sz w:val="24"/>
          <w:szCs w:val="24"/>
        </w:rPr>
        <w:t xml:space="preserve">. </w:t>
      </w:r>
      <w:r w:rsidR="005E7DDB" w:rsidRPr="008C0E81">
        <w:rPr>
          <w:rStyle w:val="ref-vol"/>
          <w:rFonts w:ascii="Times New Roman" w:hAnsi="Times New Roman" w:cs="Times New Roman"/>
          <w:sz w:val="24"/>
          <w:szCs w:val="24"/>
          <w:shd w:val="clear" w:color="auto" w:fill="FFFFFF"/>
        </w:rPr>
        <w:t>12,</w:t>
      </w:r>
      <w:r w:rsidR="005E7DDB" w:rsidRPr="008C0E81">
        <w:rPr>
          <w:rFonts w:ascii="Times New Roman" w:hAnsi="Times New Roman" w:cs="Times New Roman"/>
          <w:sz w:val="24"/>
          <w:szCs w:val="24"/>
          <w:shd w:val="clear" w:color="auto" w:fill="FFFFFF"/>
        </w:rPr>
        <w:t xml:space="preserve"> 457–468. </w:t>
      </w:r>
      <w:hyperlink r:id="rId75" w:history="1">
        <w:r w:rsidR="00C652F4" w:rsidRPr="00FB6563">
          <w:rPr>
            <w:rStyle w:val="Hyperlink"/>
            <w:rFonts w:ascii="Times New Roman" w:hAnsi="Times New Roman" w:cs="Times New Roman"/>
            <w:noProof/>
            <w:sz w:val="24"/>
            <w:szCs w:val="24"/>
          </w:rPr>
          <w:t>https://doi.org/10.1089/ast.2011.0739</w:t>
        </w:r>
      </w:hyperlink>
    </w:p>
    <w:p w14:paraId="41D66A77" w14:textId="64ADEA07" w:rsidR="00C652F4" w:rsidRPr="008C0E81" w:rsidRDefault="00C652F4"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r w:rsidRPr="006F09BB">
        <w:rPr>
          <w:rFonts w:ascii="Times New Roman" w:hAnsi="Times New Roman" w:cs="Times New Roman"/>
          <w:noProof/>
          <w:sz w:val="24"/>
          <w:szCs w:val="24"/>
        </w:rPr>
        <w:t xml:space="preserve">Moissl-Eichinger, Christine et al. 2015. “Quo Vadis? Microbial Profiling Revealed Strong Effects of Cleanroom Maintenance and Routes of Contamination in Indoor Environments.” </w:t>
      </w:r>
      <w:r w:rsidRPr="006F09BB">
        <w:rPr>
          <w:rFonts w:ascii="Times New Roman" w:hAnsi="Times New Roman" w:cs="Times New Roman"/>
          <w:i/>
          <w:iCs/>
          <w:noProof/>
          <w:sz w:val="24"/>
          <w:szCs w:val="24"/>
        </w:rPr>
        <w:t>Scientific Reports.</w:t>
      </w:r>
      <w:r w:rsidRPr="006F09BB">
        <w:rPr>
          <w:rFonts w:ascii="Times New Roman" w:hAnsi="Times New Roman" w:cs="Times New Roman"/>
          <w:noProof/>
          <w:sz w:val="24"/>
          <w:szCs w:val="24"/>
        </w:rPr>
        <w:t xml:space="preserve"> </w:t>
      </w:r>
      <w:r w:rsidRPr="006F09BB">
        <w:rPr>
          <w:rFonts w:ascii="Times New Roman" w:hAnsi="Times New Roman" w:cs="Times New Roman"/>
          <w:sz w:val="24"/>
          <w:szCs w:val="24"/>
          <w:shd w:val="clear" w:color="auto" w:fill="FFFFFF"/>
        </w:rPr>
        <w:t>5, 9156. https://doi.org/10.1038/srep09156</w:t>
      </w:r>
    </w:p>
    <w:p w14:paraId="27604049" w14:textId="77777777" w:rsidR="005E7DDB" w:rsidRPr="008C0E81" w:rsidRDefault="00F71023"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r w:rsidRPr="008C0E81">
        <w:rPr>
          <w:rFonts w:ascii="Times New Roman" w:hAnsi="Times New Roman" w:cs="Times New Roman"/>
          <w:noProof/>
          <w:sz w:val="24"/>
          <w:szCs w:val="24"/>
          <w:lang w:val="de-DE"/>
        </w:rPr>
        <w:t xml:space="preserve">Moissl-Eichinger, C., Cockell, C., &amp; Rettberg, P. (2016). </w:t>
      </w:r>
      <w:r w:rsidR="005E7DDB" w:rsidRPr="008C0E81">
        <w:rPr>
          <w:rFonts w:ascii="Times New Roman" w:hAnsi="Times New Roman" w:cs="Times New Roman"/>
          <w:noProof/>
          <w:sz w:val="24"/>
          <w:szCs w:val="24"/>
        </w:rPr>
        <w:t xml:space="preserve">Venturing into new realms? Microorganisms in spacea. In </w:t>
      </w:r>
      <w:r w:rsidR="005E7DDB" w:rsidRPr="008C0E81">
        <w:rPr>
          <w:rFonts w:ascii="Times New Roman" w:hAnsi="Times New Roman" w:cs="Times New Roman"/>
          <w:i/>
          <w:iCs/>
          <w:noProof/>
          <w:sz w:val="24"/>
          <w:szCs w:val="24"/>
        </w:rPr>
        <w:t>FEMS Microbiology Reviews</w:t>
      </w:r>
      <w:r w:rsidR="005E7DDB" w:rsidRPr="008C0E81">
        <w:rPr>
          <w:rFonts w:ascii="Times New Roman" w:hAnsi="Times New Roman" w:cs="Times New Roman"/>
          <w:noProof/>
          <w:sz w:val="24"/>
          <w:szCs w:val="24"/>
        </w:rPr>
        <w:t xml:space="preserve">. </w:t>
      </w:r>
      <w:r w:rsidR="005E7DDB" w:rsidRPr="008C0E81">
        <w:rPr>
          <w:rFonts w:ascii="Times New Roman" w:hAnsi="Times New Roman" w:cs="Times New Roman"/>
          <w:sz w:val="24"/>
          <w:szCs w:val="24"/>
          <w:shd w:val="clear" w:color="auto" w:fill="FFFFFF"/>
        </w:rPr>
        <w:t xml:space="preserve">40(5), 722-37. </w:t>
      </w:r>
      <w:r w:rsidR="005E7DDB" w:rsidRPr="008C0E81">
        <w:rPr>
          <w:rFonts w:ascii="Times New Roman" w:hAnsi="Times New Roman" w:cs="Times New Roman"/>
          <w:noProof/>
          <w:sz w:val="24"/>
          <w:szCs w:val="24"/>
        </w:rPr>
        <w:t>https://doi.org/10.1093/femsre/fuw015</w:t>
      </w:r>
    </w:p>
    <w:p w14:paraId="328EF647" w14:textId="77777777" w:rsidR="005E7DDB" w:rsidRPr="008C0E81" w:rsidRDefault="005E7DDB"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r w:rsidRPr="008C0E81">
        <w:rPr>
          <w:rFonts w:ascii="Times New Roman" w:hAnsi="Times New Roman" w:cs="Times New Roman"/>
          <w:noProof/>
          <w:sz w:val="24"/>
          <w:szCs w:val="24"/>
        </w:rPr>
        <w:t xml:space="preserve">Moorman, S. J., Burress, C., Cordova, R., &amp; Slater, J. (1999). Stimulus dependence of the development of the zebrafish (Danio rerio) vestibular system. </w:t>
      </w:r>
      <w:r w:rsidRPr="008C0E81">
        <w:rPr>
          <w:rFonts w:ascii="Times New Roman" w:hAnsi="Times New Roman" w:cs="Times New Roman"/>
          <w:i/>
          <w:iCs/>
          <w:noProof/>
          <w:sz w:val="24"/>
          <w:szCs w:val="24"/>
        </w:rPr>
        <w:t>Journal of Neurobiology</w:t>
      </w:r>
      <w:r w:rsidRPr="008C0E81">
        <w:rPr>
          <w:rFonts w:ascii="Times New Roman" w:hAnsi="Times New Roman" w:cs="Times New Roman"/>
          <w:noProof/>
          <w:sz w:val="24"/>
          <w:szCs w:val="24"/>
        </w:rPr>
        <w:t xml:space="preserve">. </w:t>
      </w:r>
      <w:r w:rsidRPr="008C0E81">
        <w:rPr>
          <w:rFonts w:ascii="Times New Roman" w:hAnsi="Times New Roman" w:cs="Times New Roman"/>
          <w:sz w:val="24"/>
          <w:szCs w:val="24"/>
        </w:rPr>
        <w:t xml:space="preserve">38, 247-258. </w:t>
      </w:r>
      <w:hyperlink r:id="rId76" w:history="1">
        <w:r w:rsidRPr="008C0E81">
          <w:rPr>
            <w:rStyle w:val="Hyperlink"/>
            <w:rFonts w:ascii="Times New Roman" w:hAnsi="Times New Roman" w:cs="Times New Roman"/>
            <w:noProof/>
            <w:color w:val="auto"/>
            <w:sz w:val="24"/>
            <w:szCs w:val="24"/>
          </w:rPr>
          <w:t>https://doi.org/10.1002/(SICI)1097-4695(19990205)38:2&lt;247::AID-NEU7&gt;3.0.CO;2-3</w:t>
        </w:r>
      </w:hyperlink>
    </w:p>
    <w:p w14:paraId="318ADFC1" w14:textId="77777777" w:rsidR="005E7DDB" w:rsidRPr="008C0E81" w:rsidRDefault="005E7DDB"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r w:rsidRPr="008C0E81">
        <w:rPr>
          <w:rFonts w:ascii="Times New Roman" w:hAnsi="Times New Roman" w:cs="Times New Roman"/>
          <w:noProof/>
          <w:sz w:val="24"/>
          <w:szCs w:val="24"/>
        </w:rPr>
        <w:t xml:space="preserve">Mora, M., Perras, A., Alekhova, T. A., Wink, L., Krause, R., Aleksandrova, A., Novozhilova, T., &amp; Moissl-Eichinger, C. (2016). Resilient microorganisms in dust samples of the international space station—survival of the adaptation specialists. </w:t>
      </w:r>
      <w:r w:rsidRPr="008C0E81">
        <w:rPr>
          <w:rFonts w:ascii="Times New Roman" w:hAnsi="Times New Roman" w:cs="Times New Roman"/>
          <w:i/>
          <w:iCs/>
          <w:noProof/>
          <w:sz w:val="24"/>
          <w:szCs w:val="24"/>
        </w:rPr>
        <w:t>Microbiome</w:t>
      </w:r>
      <w:r w:rsidRPr="008C0E81">
        <w:rPr>
          <w:rFonts w:ascii="Times New Roman" w:hAnsi="Times New Roman" w:cs="Times New Roman"/>
          <w:noProof/>
          <w:sz w:val="24"/>
          <w:szCs w:val="24"/>
        </w:rPr>
        <w:t xml:space="preserve">. </w:t>
      </w:r>
      <w:r w:rsidRPr="008C0E81">
        <w:rPr>
          <w:rFonts w:ascii="Times New Roman" w:hAnsi="Times New Roman" w:cs="Times New Roman"/>
          <w:sz w:val="24"/>
          <w:szCs w:val="24"/>
          <w:shd w:val="clear" w:color="auto" w:fill="FFFFFF"/>
        </w:rPr>
        <w:t>4(1), 65</w:t>
      </w:r>
      <w:r w:rsidRPr="008C0E81">
        <w:rPr>
          <w:rFonts w:ascii="Times New Roman" w:hAnsi="Times New Roman" w:cs="Times New Roman"/>
          <w:noProof/>
          <w:sz w:val="24"/>
          <w:szCs w:val="24"/>
        </w:rPr>
        <w:t xml:space="preserve">. </w:t>
      </w:r>
      <w:hyperlink r:id="rId77" w:history="1">
        <w:r w:rsidRPr="008C0E81">
          <w:rPr>
            <w:rStyle w:val="Hyperlink"/>
            <w:rFonts w:ascii="Times New Roman" w:hAnsi="Times New Roman" w:cs="Times New Roman"/>
            <w:noProof/>
            <w:color w:val="auto"/>
            <w:sz w:val="24"/>
            <w:szCs w:val="24"/>
          </w:rPr>
          <w:t>https://doi.org/10.1186/s40168-016-0217-7</w:t>
        </w:r>
      </w:hyperlink>
    </w:p>
    <w:p w14:paraId="37B6C069" w14:textId="77777777" w:rsidR="005E7DDB" w:rsidRPr="008C0E81" w:rsidRDefault="005E7DDB"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r w:rsidRPr="008C0E81">
        <w:rPr>
          <w:rFonts w:ascii="Times New Roman" w:hAnsi="Times New Roman" w:cs="Times New Roman"/>
          <w:noProof/>
          <w:sz w:val="24"/>
          <w:szCs w:val="24"/>
        </w:rPr>
        <w:t xml:space="preserve">Myers, J. (1954). Basic remarks on the use of plants as biological gas exchangers in a closed system. </w:t>
      </w:r>
      <w:r w:rsidRPr="008C0E81">
        <w:rPr>
          <w:rFonts w:ascii="Times New Roman" w:hAnsi="Times New Roman" w:cs="Times New Roman"/>
          <w:i/>
          <w:iCs/>
          <w:noProof/>
          <w:sz w:val="24"/>
          <w:szCs w:val="24"/>
        </w:rPr>
        <w:t>The Journal of Aviation Medicine</w:t>
      </w:r>
      <w:r w:rsidRPr="008C0E81">
        <w:rPr>
          <w:rFonts w:ascii="Times New Roman" w:hAnsi="Times New Roman" w:cs="Times New Roman"/>
          <w:noProof/>
          <w:sz w:val="24"/>
          <w:szCs w:val="24"/>
        </w:rPr>
        <w:t xml:space="preserve">. </w:t>
      </w:r>
      <w:r w:rsidRPr="008C0E81">
        <w:rPr>
          <w:rFonts w:ascii="Times New Roman" w:hAnsi="Times New Roman" w:cs="Times New Roman"/>
          <w:sz w:val="24"/>
          <w:szCs w:val="24"/>
          <w:shd w:val="clear" w:color="auto" w:fill="FFFFFF"/>
        </w:rPr>
        <w:t xml:space="preserve">25(4):407-11. </w:t>
      </w:r>
      <w:r w:rsidRPr="008C0E81">
        <w:rPr>
          <w:rStyle w:val="u-visually-hidden"/>
          <w:rFonts w:ascii="Times New Roman" w:hAnsi="Times New Roman" w:cs="Times New Roman"/>
          <w:sz w:val="24"/>
          <w:szCs w:val="24"/>
          <w:shd w:val="clear" w:color="auto" w:fill="FFFFFF"/>
        </w:rPr>
        <w:t>PMID: </w:t>
      </w:r>
      <w:r w:rsidRPr="008C0E81">
        <w:rPr>
          <w:rStyle w:val="Strong"/>
          <w:rFonts w:ascii="Times New Roman" w:hAnsi="Times New Roman" w:cs="Times New Roman"/>
          <w:sz w:val="24"/>
          <w:szCs w:val="24"/>
          <w:shd w:val="clear" w:color="auto" w:fill="FFFFFF"/>
        </w:rPr>
        <w:t>13192052.</w:t>
      </w:r>
    </w:p>
    <w:p w14:paraId="7900590D" w14:textId="77777777" w:rsidR="005E7DDB" w:rsidRPr="008C0E81" w:rsidRDefault="005E7DDB" w:rsidP="00C7598D">
      <w:pPr>
        <w:pStyle w:val="ListParagraph"/>
        <w:numPr>
          <w:ilvl w:val="0"/>
          <w:numId w:val="4"/>
        </w:numPr>
        <w:spacing w:before="240" w:after="0" w:line="276" w:lineRule="auto"/>
        <w:jc w:val="both"/>
        <w:rPr>
          <w:rFonts w:ascii="Times New Roman" w:hAnsi="Times New Roman" w:cs="Times New Roman"/>
          <w:noProof/>
          <w:sz w:val="24"/>
          <w:szCs w:val="24"/>
        </w:rPr>
      </w:pPr>
      <w:r w:rsidRPr="008C0E81">
        <w:rPr>
          <w:rFonts w:ascii="Times New Roman" w:hAnsi="Times New Roman" w:cs="Times New Roman"/>
          <w:noProof/>
          <w:sz w:val="24"/>
          <w:szCs w:val="24"/>
        </w:rPr>
        <w:lastRenderedPageBreak/>
        <w:t xml:space="preserve">Nakamura, H., Kumei, Y., Morita, S., Shimokawa, H., Ohya, K., &amp; Shinomiya, K. (2003). Suppression of osteoblastic phenotypes and modulation of pro- and anti-apoptotic features in normal human osteoblastic cells under a vector-averaged gravity condition. </w:t>
      </w:r>
      <w:r w:rsidRPr="008C0E81">
        <w:rPr>
          <w:rFonts w:ascii="Times New Roman" w:hAnsi="Times New Roman" w:cs="Times New Roman"/>
          <w:i/>
          <w:iCs/>
          <w:noProof/>
          <w:sz w:val="24"/>
          <w:szCs w:val="24"/>
        </w:rPr>
        <w:t>Journal of Medical and Dental Sciences</w:t>
      </w:r>
      <w:r w:rsidRPr="008C0E81">
        <w:rPr>
          <w:rFonts w:ascii="Times New Roman" w:hAnsi="Times New Roman" w:cs="Times New Roman"/>
          <w:noProof/>
          <w:sz w:val="24"/>
          <w:szCs w:val="24"/>
        </w:rPr>
        <w:t xml:space="preserve">. </w:t>
      </w:r>
      <w:r w:rsidRPr="008C0E81">
        <w:rPr>
          <w:rFonts w:ascii="Times New Roman" w:hAnsi="Times New Roman" w:cs="Times New Roman"/>
          <w:sz w:val="24"/>
          <w:szCs w:val="24"/>
        </w:rPr>
        <w:t xml:space="preserve">50, 167-176. </w:t>
      </w:r>
      <w:hyperlink r:id="rId78" w:history="1">
        <w:r w:rsidRPr="008C0E81">
          <w:rPr>
            <w:rStyle w:val="Hyperlink"/>
            <w:rFonts w:ascii="Times New Roman" w:hAnsi="Times New Roman" w:cs="Times New Roman"/>
            <w:noProof/>
            <w:color w:val="auto"/>
            <w:sz w:val="24"/>
            <w:szCs w:val="24"/>
          </w:rPr>
          <w:t>https://doi.org/10.11480/jmds.500204</w:t>
        </w:r>
      </w:hyperlink>
    </w:p>
    <w:p w14:paraId="1D6550EB" w14:textId="77777777" w:rsidR="005E7DDB" w:rsidRPr="008C0E81" w:rsidRDefault="005E7DDB"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r w:rsidRPr="008C0E81">
        <w:rPr>
          <w:rFonts w:ascii="Times New Roman" w:hAnsi="Times New Roman" w:cs="Times New Roman"/>
          <w:noProof/>
          <w:sz w:val="24"/>
          <w:szCs w:val="24"/>
        </w:rPr>
        <w:t xml:space="preserve">Narlikar, J. V., Lloyd, D., Wickramasinghe, N. C., Harris, M. J., Turner, M. P., Al-Mufti, S., Wallis, M. K., Wainwright, M., Rajaratnam, P., Shivaji, S., Reddy, G. S. N., Ramadurai, S., &amp; Hoyle, F. (2003). A balloon experiment to detect microorganisms in the outer space. </w:t>
      </w:r>
      <w:r w:rsidRPr="008C0E81">
        <w:rPr>
          <w:rFonts w:ascii="Times New Roman" w:hAnsi="Times New Roman" w:cs="Times New Roman"/>
          <w:i/>
          <w:iCs/>
          <w:noProof/>
          <w:sz w:val="24"/>
          <w:szCs w:val="24"/>
        </w:rPr>
        <w:t>Astrophysics and Space Science</w:t>
      </w:r>
      <w:r w:rsidRPr="008C0E81">
        <w:rPr>
          <w:rFonts w:ascii="Times New Roman" w:hAnsi="Times New Roman" w:cs="Times New Roman"/>
          <w:noProof/>
          <w:sz w:val="24"/>
          <w:szCs w:val="24"/>
        </w:rPr>
        <w:t xml:space="preserve">. </w:t>
      </w:r>
      <w:r w:rsidRPr="008C0E81">
        <w:rPr>
          <w:rFonts w:ascii="Times New Roman" w:hAnsi="Times New Roman" w:cs="Times New Roman"/>
          <w:sz w:val="24"/>
          <w:szCs w:val="24"/>
        </w:rPr>
        <w:t xml:space="preserve">285(2), 555–562. </w:t>
      </w:r>
      <w:hyperlink r:id="rId79" w:history="1">
        <w:r w:rsidRPr="008C0E81">
          <w:rPr>
            <w:rStyle w:val="Hyperlink"/>
            <w:rFonts w:ascii="Times New Roman" w:hAnsi="Times New Roman" w:cs="Times New Roman"/>
            <w:noProof/>
            <w:color w:val="auto"/>
            <w:sz w:val="24"/>
            <w:szCs w:val="24"/>
          </w:rPr>
          <w:t>https://doi.org/10.1023/A:1025442021619</w:t>
        </w:r>
      </w:hyperlink>
    </w:p>
    <w:p w14:paraId="52DE1153" w14:textId="77777777" w:rsidR="005E7DDB" w:rsidRPr="008C0E81" w:rsidRDefault="005E7DDB"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r w:rsidRPr="008C0E81">
        <w:rPr>
          <w:rFonts w:ascii="Times New Roman" w:hAnsi="Times New Roman" w:cs="Times New Roman"/>
          <w:noProof/>
          <w:sz w:val="24"/>
          <w:szCs w:val="24"/>
        </w:rPr>
        <w:t xml:space="preserve">Navran, S. (2008). The application of low shear modeled microgravity to 3-D cell biology and tissue engineering. In </w:t>
      </w:r>
      <w:r w:rsidRPr="008C0E81">
        <w:rPr>
          <w:rFonts w:ascii="Times New Roman" w:hAnsi="Times New Roman" w:cs="Times New Roman"/>
          <w:i/>
          <w:iCs/>
          <w:noProof/>
          <w:sz w:val="24"/>
          <w:szCs w:val="24"/>
        </w:rPr>
        <w:t>Biotechnology Annual Review</w:t>
      </w:r>
      <w:r w:rsidRPr="008C0E81">
        <w:rPr>
          <w:rFonts w:ascii="Times New Roman" w:hAnsi="Times New Roman" w:cs="Times New Roman"/>
          <w:noProof/>
          <w:sz w:val="24"/>
          <w:szCs w:val="24"/>
        </w:rPr>
        <w:t xml:space="preserve">. </w:t>
      </w:r>
      <w:r w:rsidRPr="008C0E81">
        <w:rPr>
          <w:rFonts w:ascii="Times New Roman" w:hAnsi="Times New Roman" w:cs="Times New Roman"/>
          <w:sz w:val="24"/>
          <w:szCs w:val="24"/>
        </w:rPr>
        <w:t xml:space="preserve">14, 275–296. </w:t>
      </w:r>
      <w:hyperlink r:id="rId80" w:history="1">
        <w:r w:rsidRPr="008C0E81">
          <w:rPr>
            <w:rStyle w:val="Hyperlink"/>
            <w:rFonts w:ascii="Times New Roman" w:hAnsi="Times New Roman" w:cs="Times New Roman"/>
            <w:noProof/>
            <w:color w:val="auto"/>
            <w:sz w:val="24"/>
            <w:szCs w:val="24"/>
          </w:rPr>
          <w:t>https://doi.org/10.1016/S1387-2656(08)00011-2</w:t>
        </w:r>
      </w:hyperlink>
    </w:p>
    <w:p w14:paraId="2C4B81B5" w14:textId="77777777" w:rsidR="005E7DDB" w:rsidRPr="008C0E81" w:rsidRDefault="005E7DDB" w:rsidP="00C7598D">
      <w:pPr>
        <w:pStyle w:val="ListParagraph"/>
        <w:numPr>
          <w:ilvl w:val="0"/>
          <w:numId w:val="4"/>
        </w:numPr>
        <w:spacing w:after="0" w:line="276" w:lineRule="auto"/>
        <w:jc w:val="both"/>
        <w:rPr>
          <w:rFonts w:ascii="Times New Roman" w:hAnsi="Times New Roman" w:cs="Times New Roman"/>
          <w:noProof/>
          <w:sz w:val="24"/>
          <w:szCs w:val="24"/>
        </w:rPr>
      </w:pPr>
      <w:r w:rsidRPr="008C0E81">
        <w:rPr>
          <w:rFonts w:ascii="Times New Roman" w:hAnsi="Times New Roman" w:cs="Times New Roman"/>
          <w:noProof/>
          <w:sz w:val="24"/>
          <w:szCs w:val="24"/>
        </w:rPr>
        <w:t xml:space="preserve">Nickerson, C. A., Mark Ott, C., Mister, S. J., Morrow, B. J., Burns-Keliher, L., &amp; Pierson, D. L. (2000). Microgravity as a novel environmental signal affecting Salmonella enterica serovar Typhimurium virulence. </w:t>
      </w:r>
      <w:r w:rsidRPr="008C0E81">
        <w:rPr>
          <w:rFonts w:ascii="Times New Roman" w:hAnsi="Times New Roman" w:cs="Times New Roman"/>
          <w:i/>
          <w:iCs/>
          <w:noProof/>
          <w:sz w:val="24"/>
          <w:szCs w:val="24"/>
        </w:rPr>
        <w:t>Infection and Immunity</w:t>
      </w:r>
      <w:r w:rsidRPr="008C0E81">
        <w:rPr>
          <w:rFonts w:ascii="Times New Roman" w:hAnsi="Times New Roman" w:cs="Times New Roman"/>
          <w:noProof/>
          <w:sz w:val="24"/>
          <w:szCs w:val="24"/>
        </w:rPr>
        <w:t xml:space="preserve">. </w:t>
      </w:r>
      <w:r w:rsidRPr="008C0E81">
        <w:rPr>
          <w:rFonts w:ascii="Times New Roman" w:hAnsi="Times New Roman" w:cs="Times New Roman"/>
          <w:sz w:val="24"/>
          <w:szCs w:val="24"/>
        </w:rPr>
        <w:t xml:space="preserve">68(6), 147–3152. </w:t>
      </w:r>
      <w:hyperlink r:id="rId81" w:history="1">
        <w:r w:rsidRPr="008C0E81">
          <w:rPr>
            <w:rStyle w:val="Hyperlink"/>
            <w:rFonts w:ascii="Times New Roman" w:hAnsi="Times New Roman" w:cs="Times New Roman"/>
            <w:noProof/>
            <w:color w:val="auto"/>
            <w:sz w:val="24"/>
            <w:szCs w:val="24"/>
          </w:rPr>
          <w:t>https://doi.org/10.1128/IAI.68.6.3147-3152.2000</w:t>
        </w:r>
      </w:hyperlink>
    </w:p>
    <w:p w14:paraId="67BBCD73" w14:textId="77777777" w:rsidR="005E7DDB" w:rsidRPr="008C0E81" w:rsidRDefault="005E7DDB"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r w:rsidRPr="008C0E81">
        <w:rPr>
          <w:rFonts w:ascii="Times New Roman" w:hAnsi="Times New Roman" w:cs="Times New Roman"/>
          <w:noProof/>
          <w:sz w:val="24"/>
          <w:szCs w:val="24"/>
        </w:rPr>
        <w:t xml:space="preserve">Nickerson, C. A., Ott, C. M., Wilson, J. W., Ramamurthy, R., &amp; Pierson, D. L. (2004). Microbial Responses to Microgravity and Other Low-Shear Environments. </w:t>
      </w:r>
      <w:r w:rsidRPr="008C0E81">
        <w:rPr>
          <w:rFonts w:ascii="Times New Roman" w:hAnsi="Times New Roman" w:cs="Times New Roman"/>
          <w:i/>
          <w:iCs/>
          <w:noProof/>
          <w:sz w:val="24"/>
          <w:szCs w:val="24"/>
        </w:rPr>
        <w:t>Microbiology and Molecular Biology Reviews</w:t>
      </w:r>
      <w:r w:rsidRPr="008C0E81">
        <w:rPr>
          <w:rFonts w:ascii="Times New Roman" w:hAnsi="Times New Roman" w:cs="Times New Roman"/>
          <w:noProof/>
          <w:sz w:val="24"/>
          <w:szCs w:val="24"/>
        </w:rPr>
        <w:t xml:space="preserve">. </w:t>
      </w:r>
      <w:r w:rsidRPr="008C0E81">
        <w:rPr>
          <w:rFonts w:ascii="Times New Roman" w:hAnsi="Times New Roman" w:cs="Times New Roman"/>
          <w:sz w:val="24"/>
          <w:szCs w:val="24"/>
        </w:rPr>
        <w:t xml:space="preserve">68, 345–361. </w:t>
      </w:r>
      <w:r w:rsidRPr="008C0E81">
        <w:rPr>
          <w:rFonts w:ascii="Times New Roman" w:hAnsi="Times New Roman" w:cs="Times New Roman"/>
          <w:noProof/>
          <w:sz w:val="24"/>
          <w:szCs w:val="24"/>
        </w:rPr>
        <w:t>https://doi.org/10.1128/mmbr.68.2.345-361.2004</w:t>
      </w:r>
    </w:p>
    <w:p w14:paraId="2AC5A6AC" w14:textId="77777777" w:rsidR="005E7DDB" w:rsidRPr="008C0E81" w:rsidRDefault="005E7DDB"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r w:rsidRPr="008C0E81">
        <w:rPr>
          <w:rFonts w:ascii="Times New Roman" w:hAnsi="Times New Roman" w:cs="Times New Roman"/>
          <w:noProof/>
          <w:sz w:val="24"/>
          <w:szCs w:val="24"/>
        </w:rPr>
        <w:t xml:space="preserve">Olsson-Francis, K., &amp; Cockell, C. S. (2010). Experimental methods for studying microbial survival in extraterrestrial environments. In </w:t>
      </w:r>
      <w:r w:rsidRPr="008C0E81">
        <w:rPr>
          <w:rFonts w:ascii="Times New Roman" w:hAnsi="Times New Roman" w:cs="Times New Roman"/>
          <w:i/>
          <w:iCs/>
          <w:noProof/>
          <w:sz w:val="24"/>
          <w:szCs w:val="24"/>
        </w:rPr>
        <w:t>Journal of Microbiological Methods</w:t>
      </w:r>
      <w:r w:rsidRPr="008C0E81">
        <w:rPr>
          <w:rFonts w:ascii="Times New Roman" w:hAnsi="Times New Roman" w:cs="Times New Roman"/>
          <w:noProof/>
          <w:sz w:val="24"/>
          <w:szCs w:val="24"/>
        </w:rPr>
        <w:t xml:space="preserve">. </w:t>
      </w:r>
      <w:r w:rsidRPr="008C0E81">
        <w:rPr>
          <w:rFonts w:ascii="Times New Roman" w:hAnsi="Times New Roman" w:cs="Times New Roman"/>
          <w:sz w:val="24"/>
          <w:szCs w:val="24"/>
        </w:rPr>
        <w:t xml:space="preserve">80(1), 1-13. </w:t>
      </w:r>
      <w:r w:rsidRPr="008C0E81">
        <w:rPr>
          <w:rFonts w:ascii="Times New Roman" w:hAnsi="Times New Roman" w:cs="Times New Roman"/>
          <w:noProof/>
          <w:sz w:val="24"/>
          <w:szCs w:val="24"/>
        </w:rPr>
        <w:t>https://doi.org/10.1016/j.mimet.2009.10.004</w:t>
      </w:r>
    </w:p>
    <w:p w14:paraId="7B97CB8E" w14:textId="77777777" w:rsidR="005E7DDB" w:rsidRPr="008C0E81" w:rsidRDefault="005E7DDB"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r w:rsidRPr="008C0E81">
        <w:rPr>
          <w:rFonts w:ascii="Times New Roman" w:hAnsi="Times New Roman" w:cs="Times New Roman"/>
          <w:noProof/>
          <w:sz w:val="24"/>
          <w:szCs w:val="24"/>
        </w:rPr>
        <w:t xml:space="preserve">Olsson-Francis, K., De La Torre, R., &amp; Cockell, C. S. (2010). Isolation of novel extreme-tolerant cyanobacteria from a rock-dwelling microbial community by usine exposure to low earth orbit. </w:t>
      </w:r>
      <w:r w:rsidRPr="008C0E81">
        <w:rPr>
          <w:rFonts w:ascii="Times New Roman" w:hAnsi="Times New Roman" w:cs="Times New Roman"/>
          <w:i/>
          <w:iCs/>
          <w:noProof/>
          <w:sz w:val="24"/>
          <w:szCs w:val="24"/>
        </w:rPr>
        <w:t>Applied and Environmental Microbiology</w:t>
      </w:r>
      <w:r w:rsidRPr="008C0E81">
        <w:rPr>
          <w:rFonts w:ascii="Times New Roman" w:hAnsi="Times New Roman" w:cs="Times New Roman"/>
          <w:noProof/>
          <w:sz w:val="24"/>
          <w:szCs w:val="24"/>
        </w:rPr>
        <w:t xml:space="preserve">. </w:t>
      </w:r>
      <w:r w:rsidRPr="008C0E81">
        <w:rPr>
          <w:rStyle w:val="ref-vol"/>
          <w:rFonts w:ascii="Times New Roman" w:hAnsi="Times New Roman" w:cs="Times New Roman"/>
          <w:sz w:val="24"/>
          <w:szCs w:val="24"/>
          <w:shd w:val="clear" w:color="auto" w:fill="FFFFFF"/>
        </w:rPr>
        <w:t>76</w:t>
      </w:r>
      <w:r w:rsidRPr="008C0E81">
        <w:rPr>
          <w:rFonts w:ascii="Times New Roman" w:hAnsi="Times New Roman" w:cs="Times New Roman"/>
          <w:sz w:val="24"/>
          <w:szCs w:val="24"/>
          <w:shd w:val="clear" w:color="auto" w:fill="FFFFFF"/>
        </w:rPr>
        <w:t xml:space="preserve">, 2115–2121. </w:t>
      </w:r>
      <w:r w:rsidRPr="008C0E81">
        <w:rPr>
          <w:rFonts w:ascii="Times New Roman" w:hAnsi="Times New Roman" w:cs="Times New Roman"/>
          <w:noProof/>
          <w:sz w:val="24"/>
          <w:szCs w:val="24"/>
        </w:rPr>
        <w:t>https://doi.org/10.1128/AEM.02547-09</w:t>
      </w:r>
    </w:p>
    <w:p w14:paraId="0968F3D6" w14:textId="77777777" w:rsidR="005E7DDB" w:rsidRPr="008C0E81" w:rsidRDefault="005E7DDB"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r w:rsidRPr="008C0E81">
        <w:rPr>
          <w:rFonts w:ascii="Times New Roman" w:hAnsi="Times New Roman" w:cs="Times New Roman"/>
          <w:noProof/>
          <w:sz w:val="24"/>
          <w:szCs w:val="24"/>
        </w:rPr>
        <w:t xml:space="preserve">Ott, E., Kawaguchi, Y., Özgen, N., Yamagishi, A., Rabbow, E., Rettberg, P., Weckwerth, W., &amp; Milojevic, T. (2019). Proteomic and Metabolomic Profiling of Deinococcus radiodurans Recovering after Exposure to Simulated Low Earth Orbit Vacuum Conditions. </w:t>
      </w:r>
      <w:r w:rsidRPr="008C0E81">
        <w:rPr>
          <w:rFonts w:ascii="Times New Roman" w:hAnsi="Times New Roman" w:cs="Times New Roman"/>
          <w:i/>
          <w:iCs/>
          <w:noProof/>
          <w:sz w:val="24"/>
          <w:szCs w:val="24"/>
        </w:rPr>
        <w:t>Frontiers in Microbiology</w:t>
      </w:r>
      <w:r w:rsidRPr="008C0E81">
        <w:rPr>
          <w:rFonts w:ascii="Times New Roman" w:hAnsi="Times New Roman" w:cs="Times New Roman"/>
          <w:noProof/>
          <w:sz w:val="24"/>
          <w:szCs w:val="24"/>
        </w:rPr>
        <w:t xml:space="preserve">. </w:t>
      </w:r>
      <w:r w:rsidRPr="008C0E81">
        <w:rPr>
          <w:rFonts w:ascii="Times New Roman" w:hAnsi="Times New Roman" w:cs="Times New Roman"/>
          <w:sz w:val="24"/>
          <w:szCs w:val="24"/>
          <w:shd w:val="clear" w:color="auto" w:fill="FFFFFF"/>
        </w:rPr>
        <w:t xml:space="preserve">10, 909. </w:t>
      </w:r>
      <w:hyperlink r:id="rId82" w:history="1">
        <w:r w:rsidRPr="008C0E81">
          <w:rPr>
            <w:rStyle w:val="Hyperlink"/>
            <w:rFonts w:ascii="Times New Roman" w:hAnsi="Times New Roman" w:cs="Times New Roman"/>
            <w:noProof/>
            <w:color w:val="auto"/>
            <w:sz w:val="24"/>
            <w:szCs w:val="24"/>
          </w:rPr>
          <w:t>https://doi.org/10.3389/fmicb.2019.00909</w:t>
        </w:r>
      </w:hyperlink>
    </w:p>
    <w:p w14:paraId="1A5F05ED" w14:textId="77777777" w:rsidR="005E7DDB" w:rsidRPr="008C0E81" w:rsidRDefault="005E7DDB"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r w:rsidRPr="008C0E81">
        <w:rPr>
          <w:rFonts w:ascii="Times New Roman" w:hAnsi="Times New Roman" w:cs="Times New Roman"/>
          <w:noProof/>
          <w:sz w:val="24"/>
          <w:szCs w:val="24"/>
        </w:rPr>
        <w:t xml:space="preserve">Pasteur, L. (1860). </w:t>
      </w:r>
      <w:r w:rsidRPr="008C0E81">
        <w:rPr>
          <w:rFonts w:ascii="Times New Roman" w:hAnsi="Times New Roman" w:cs="Times New Roman"/>
          <w:i/>
          <w:iCs/>
          <w:noProof/>
          <w:sz w:val="24"/>
          <w:szCs w:val="24"/>
        </w:rPr>
        <w:t>Nouvelles expériences relatives aux générations dites spontanées</w:t>
      </w:r>
      <w:r w:rsidRPr="008C0E81">
        <w:rPr>
          <w:rFonts w:ascii="Times New Roman" w:hAnsi="Times New Roman" w:cs="Times New Roman"/>
          <w:noProof/>
          <w:sz w:val="24"/>
          <w:szCs w:val="24"/>
        </w:rPr>
        <w:t xml:space="preserve"> (Issue v. 51). Mallet-Bachelier. https://books.google.co.in/books?id=1D3mpwAACAAJ</w:t>
      </w:r>
    </w:p>
    <w:p w14:paraId="4A731CE1" w14:textId="77777777" w:rsidR="005E7DDB" w:rsidRPr="008C0E81" w:rsidRDefault="005E7DDB"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r w:rsidRPr="008C0E81">
        <w:rPr>
          <w:rFonts w:ascii="Times New Roman" w:hAnsi="Times New Roman" w:cs="Times New Roman"/>
          <w:noProof/>
          <w:sz w:val="24"/>
          <w:szCs w:val="24"/>
        </w:rPr>
        <w:t xml:space="preserve">Poletti, G. (1995). The SFA experiment on board of EURECA: Preliminary results. </w:t>
      </w:r>
      <w:r w:rsidRPr="008C0E81">
        <w:rPr>
          <w:rFonts w:ascii="Times New Roman" w:hAnsi="Times New Roman" w:cs="Times New Roman"/>
          <w:i/>
          <w:iCs/>
          <w:noProof/>
          <w:sz w:val="24"/>
          <w:szCs w:val="24"/>
        </w:rPr>
        <w:t>Advances in Space Research</w:t>
      </w:r>
      <w:r w:rsidRPr="008C0E81">
        <w:rPr>
          <w:rFonts w:ascii="Times New Roman" w:hAnsi="Times New Roman" w:cs="Times New Roman"/>
          <w:noProof/>
          <w:sz w:val="24"/>
          <w:szCs w:val="24"/>
        </w:rPr>
        <w:t xml:space="preserve">. 16(8), 87-90. </w:t>
      </w:r>
      <w:hyperlink r:id="rId83" w:history="1">
        <w:r w:rsidRPr="008C0E81">
          <w:rPr>
            <w:rStyle w:val="Hyperlink"/>
            <w:rFonts w:ascii="Times New Roman" w:hAnsi="Times New Roman" w:cs="Times New Roman"/>
            <w:noProof/>
            <w:color w:val="auto"/>
            <w:sz w:val="24"/>
            <w:szCs w:val="24"/>
          </w:rPr>
          <w:t>https://doi.org/10.1016/0273-1177(95)00275-J</w:t>
        </w:r>
      </w:hyperlink>
    </w:p>
    <w:p w14:paraId="3D27BE07" w14:textId="77777777" w:rsidR="005E7DDB" w:rsidRPr="008C0E81" w:rsidRDefault="005E7DDB"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r w:rsidRPr="008C0E81">
        <w:rPr>
          <w:rFonts w:ascii="Times New Roman" w:hAnsi="Times New Roman" w:cs="Times New Roman"/>
          <w:noProof/>
          <w:sz w:val="24"/>
          <w:szCs w:val="24"/>
        </w:rPr>
        <w:t xml:space="preserve">Polyextremophiles: life under multiple forms of stress. (2014). </w:t>
      </w:r>
      <w:r w:rsidRPr="008C0E81">
        <w:rPr>
          <w:rFonts w:ascii="Times New Roman" w:hAnsi="Times New Roman" w:cs="Times New Roman"/>
          <w:i/>
          <w:iCs/>
          <w:noProof/>
          <w:sz w:val="24"/>
          <w:szCs w:val="24"/>
        </w:rPr>
        <w:t>Choice Reviews Online</w:t>
      </w:r>
      <w:r w:rsidRPr="008C0E81">
        <w:rPr>
          <w:rFonts w:ascii="Times New Roman" w:hAnsi="Times New Roman" w:cs="Times New Roman"/>
          <w:noProof/>
          <w:sz w:val="24"/>
          <w:szCs w:val="24"/>
        </w:rPr>
        <w:t>. https://doi.org/10.5860/choice.52-0826</w:t>
      </w:r>
    </w:p>
    <w:p w14:paraId="38B1E7AA" w14:textId="5A4E872A" w:rsidR="005E7DDB" w:rsidRPr="00517C73" w:rsidRDefault="005E7DDB" w:rsidP="00C7598D">
      <w:pPr>
        <w:pStyle w:val="ListParagraph"/>
        <w:widowControl w:val="0"/>
        <w:numPr>
          <w:ilvl w:val="0"/>
          <w:numId w:val="4"/>
        </w:numPr>
        <w:autoSpaceDE w:val="0"/>
        <w:autoSpaceDN w:val="0"/>
        <w:adjustRightInd w:val="0"/>
        <w:spacing w:line="276" w:lineRule="auto"/>
        <w:jc w:val="both"/>
        <w:rPr>
          <w:rStyle w:val="Hyperlink"/>
          <w:rFonts w:ascii="Times New Roman" w:hAnsi="Times New Roman" w:cs="Times New Roman"/>
          <w:color w:val="auto"/>
          <w:sz w:val="24"/>
          <w:szCs w:val="24"/>
          <w:u w:val="none"/>
        </w:rPr>
      </w:pPr>
      <w:r w:rsidRPr="008C0E81">
        <w:rPr>
          <w:rFonts w:ascii="Times New Roman" w:hAnsi="Times New Roman" w:cs="Times New Roman"/>
          <w:noProof/>
          <w:sz w:val="24"/>
          <w:szCs w:val="24"/>
        </w:rPr>
        <w:t xml:space="preserve">Poulopoulos, S. G. (2016). Chapter 2 – Atmospheric Environment. In </w:t>
      </w:r>
      <w:r w:rsidRPr="008C0E81">
        <w:rPr>
          <w:rFonts w:ascii="Times New Roman" w:hAnsi="Times New Roman" w:cs="Times New Roman"/>
          <w:i/>
          <w:iCs/>
          <w:noProof/>
          <w:sz w:val="24"/>
          <w:szCs w:val="24"/>
        </w:rPr>
        <w:t>Environment and Development</w:t>
      </w:r>
      <w:r w:rsidRPr="008C0E81">
        <w:rPr>
          <w:rFonts w:ascii="Times New Roman" w:hAnsi="Times New Roman" w:cs="Times New Roman"/>
          <w:noProof/>
          <w:sz w:val="24"/>
          <w:szCs w:val="24"/>
        </w:rPr>
        <w:t xml:space="preserve">. </w:t>
      </w:r>
      <w:r w:rsidRPr="008C0E81">
        <w:rPr>
          <w:rFonts w:ascii="Times New Roman" w:hAnsi="Times New Roman" w:cs="Times New Roman"/>
          <w:sz w:val="24"/>
          <w:szCs w:val="24"/>
        </w:rPr>
        <w:t xml:space="preserve">45-136. ISBN 9780444627339. </w:t>
      </w:r>
      <w:hyperlink r:id="rId84" w:history="1">
        <w:r w:rsidRPr="008C0E81">
          <w:rPr>
            <w:rStyle w:val="Hyperlink"/>
            <w:rFonts w:ascii="Times New Roman" w:hAnsi="Times New Roman" w:cs="Times New Roman"/>
            <w:color w:val="auto"/>
            <w:sz w:val="24"/>
            <w:szCs w:val="24"/>
          </w:rPr>
          <w:t>https://doi.org/10.1016/B978-0-444-62733-9.00002-2</w:t>
        </w:r>
      </w:hyperlink>
    </w:p>
    <w:p w14:paraId="625A6650" w14:textId="77777777" w:rsidR="00517C73" w:rsidRPr="006F09BB" w:rsidRDefault="00517C73" w:rsidP="00517C73">
      <w:pPr>
        <w:pStyle w:val="ListParagraph"/>
        <w:widowControl w:val="0"/>
        <w:numPr>
          <w:ilvl w:val="0"/>
          <w:numId w:val="4"/>
        </w:numPr>
        <w:autoSpaceDE w:val="0"/>
        <w:autoSpaceDN w:val="0"/>
        <w:adjustRightInd w:val="0"/>
        <w:spacing w:line="240" w:lineRule="auto"/>
        <w:rPr>
          <w:rFonts w:ascii="Times New Roman" w:hAnsi="Times New Roman" w:cs="Times New Roman"/>
          <w:noProof/>
          <w:sz w:val="24"/>
          <w:szCs w:val="24"/>
        </w:rPr>
      </w:pPr>
      <w:r w:rsidRPr="006F09BB">
        <w:rPr>
          <w:rFonts w:ascii="Times New Roman" w:hAnsi="Times New Roman" w:cs="Times New Roman"/>
          <w:noProof/>
          <w:sz w:val="24"/>
          <w:szCs w:val="24"/>
        </w:rPr>
        <w:lastRenderedPageBreak/>
        <w:t xml:space="preserve">Probst, Alexander et al. 2010. “Diversity of Anaerobic Microbes in Spacecraft Assembly Clean Rooms.” </w:t>
      </w:r>
      <w:r w:rsidRPr="006F09BB">
        <w:rPr>
          <w:rFonts w:ascii="Times New Roman" w:hAnsi="Times New Roman" w:cs="Times New Roman"/>
          <w:i/>
          <w:iCs/>
          <w:noProof/>
          <w:sz w:val="24"/>
          <w:szCs w:val="24"/>
        </w:rPr>
        <w:t>Applied and Environmental Microbiology</w:t>
      </w:r>
      <w:r w:rsidRPr="006F09BB">
        <w:rPr>
          <w:rFonts w:ascii="Times New Roman" w:hAnsi="Times New Roman" w:cs="Times New Roman"/>
          <w:noProof/>
          <w:sz w:val="24"/>
          <w:szCs w:val="24"/>
        </w:rPr>
        <w:t xml:space="preserve">. </w:t>
      </w:r>
      <w:hyperlink r:id="rId85" w:history="1">
        <w:r w:rsidRPr="006F09BB">
          <w:rPr>
            <w:rStyle w:val="Hyperlink"/>
            <w:rFonts w:ascii="Times New Roman" w:hAnsi="Times New Roman" w:cs="Times New Roman"/>
            <w:noProof/>
            <w:color w:val="auto"/>
            <w:sz w:val="24"/>
            <w:szCs w:val="24"/>
            <w:u w:val="none"/>
          </w:rPr>
          <w:t>https://doi.org/10.1128/AEM.02167-09</w:t>
        </w:r>
      </w:hyperlink>
    </w:p>
    <w:p w14:paraId="11A42CE1" w14:textId="3E2013CC" w:rsidR="00517C73" w:rsidRPr="00517C73" w:rsidRDefault="00517C73" w:rsidP="00517C73">
      <w:pPr>
        <w:pStyle w:val="ListParagraph"/>
        <w:widowControl w:val="0"/>
        <w:numPr>
          <w:ilvl w:val="0"/>
          <w:numId w:val="4"/>
        </w:numPr>
        <w:autoSpaceDE w:val="0"/>
        <w:autoSpaceDN w:val="0"/>
        <w:adjustRightInd w:val="0"/>
        <w:spacing w:line="240" w:lineRule="auto"/>
        <w:rPr>
          <w:rFonts w:ascii="Times New Roman" w:hAnsi="Times New Roman" w:cs="Times New Roman"/>
          <w:noProof/>
          <w:sz w:val="24"/>
          <w:szCs w:val="24"/>
        </w:rPr>
      </w:pPr>
      <w:r w:rsidRPr="006F09BB">
        <w:rPr>
          <w:rFonts w:ascii="Times New Roman" w:hAnsi="Times New Roman" w:cs="Times New Roman"/>
          <w:noProof/>
          <w:sz w:val="24"/>
          <w:szCs w:val="24"/>
        </w:rPr>
        <w:t xml:space="preserve">Probst, Alexander J., and Parag Vaishampayan. 2020. “Are We There yet? Understanding Interplanetary Microbial Hitchhikers Using Molecular Methods.” </w:t>
      </w:r>
      <w:r w:rsidRPr="006F09BB">
        <w:rPr>
          <w:rFonts w:ascii="Times New Roman" w:hAnsi="Times New Roman" w:cs="Times New Roman"/>
          <w:i/>
          <w:iCs/>
          <w:noProof/>
          <w:sz w:val="24"/>
          <w:szCs w:val="24"/>
        </w:rPr>
        <w:t>Current Issues in Molecular Biology.</w:t>
      </w:r>
      <w:r w:rsidRPr="006F09BB">
        <w:rPr>
          <w:rFonts w:ascii="Times New Roman" w:hAnsi="Times New Roman" w:cs="Times New Roman"/>
          <w:noProof/>
          <w:sz w:val="24"/>
          <w:szCs w:val="24"/>
        </w:rPr>
        <w:t xml:space="preserve"> </w:t>
      </w:r>
      <w:r w:rsidRPr="006F09BB">
        <w:rPr>
          <w:rFonts w:ascii="Times New Roman" w:eastAsia="Times New Roman" w:hAnsi="Times New Roman" w:cs="Times New Roman"/>
          <w:sz w:val="24"/>
          <w:szCs w:val="24"/>
          <w:lang w:eastAsia="en-IN"/>
        </w:rPr>
        <w:t xml:space="preserve">33-52. </w:t>
      </w:r>
      <w:r w:rsidRPr="006F09BB">
        <w:rPr>
          <w:rFonts w:ascii="Times New Roman" w:eastAsia="Times New Roman" w:hAnsi="Times New Roman" w:cs="Times New Roman"/>
          <w:sz w:val="24"/>
          <w:szCs w:val="24"/>
          <w:shd w:val="clear" w:color="auto" w:fill="FFFFFF"/>
          <w:lang w:eastAsia="en-IN"/>
        </w:rPr>
        <w:t>doi: 10.21775/cimb.038.033.</w:t>
      </w:r>
    </w:p>
    <w:p w14:paraId="1C11256C" w14:textId="77777777" w:rsidR="005E7DDB" w:rsidRPr="008C0E81" w:rsidRDefault="005E7DDB"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r w:rsidRPr="008C0E81">
        <w:rPr>
          <w:rFonts w:ascii="Times New Roman" w:hAnsi="Times New Roman" w:cs="Times New Roman"/>
          <w:noProof/>
          <w:sz w:val="24"/>
          <w:szCs w:val="24"/>
        </w:rPr>
        <w:t xml:space="preserve">Qiao, Y., Li, C. M., Bao, S. J., &amp; Bao, Q. L. (2007). Carbon nanotube/polyaniline composite as anode material for microbial fuel cells. </w:t>
      </w:r>
      <w:r w:rsidRPr="008C0E81">
        <w:rPr>
          <w:rFonts w:ascii="Times New Roman" w:hAnsi="Times New Roman" w:cs="Times New Roman"/>
          <w:i/>
          <w:iCs/>
          <w:noProof/>
          <w:sz w:val="24"/>
          <w:szCs w:val="24"/>
        </w:rPr>
        <w:t>Journal of Power Sources</w:t>
      </w:r>
      <w:r w:rsidRPr="008C0E81">
        <w:rPr>
          <w:rFonts w:ascii="Times New Roman" w:hAnsi="Times New Roman" w:cs="Times New Roman"/>
          <w:noProof/>
          <w:sz w:val="24"/>
          <w:szCs w:val="24"/>
        </w:rPr>
        <w:t xml:space="preserve">. 170(1), 79-84. </w:t>
      </w:r>
      <w:hyperlink r:id="rId86" w:history="1">
        <w:r w:rsidRPr="008C0E81">
          <w:rPr>
            <w:rStyle w:val="Hyperlink"/>
            <w:rFonts w:ascii="Times New Roman" w:hAnsi="Times New Roman" w:cs="Times New Roman"/>
            <w:noProof/>
            <w:color w:val="auto"/>
            <w:sz w:val="24"/>
            <w:szCs w:val="24"/>
          </w:rPr>
          <w:t>https://doi.org/10.1016/j.jpowsour.2007.03.048</w:t>
        </w:r>
      </w:hyperlink>
    </w:p>
    <w:p w14:paraId="58D570B5" w14:textId="77777777" w:rsidR="005E7DDB" w:rsidRPr="008C0E81" w:rsidRDefault="00F71023"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r w:rsidRPr="008C0E81">
        <w:rPr>
          <w:rFonts w:ascii="Times New Roman" w:hAnsi="Times New Roman" w:cs="Times New Roman"/>
          <w:noProof/>
          <w:sz w:val="24"/>
          <w:szCs w:val="24"/>
          <w:lang w:val="de-DE"/>
        </w:rPr>
        <w:t xml:space="preserve">Rabbow, E., Rettberg, P., Parpart, A., Panitz, C., Schulte, W., Molter, F., Jaramillo, E., Demets, R., Weiß, P., &amp; Willnecker, R. (2017). </w:t>
      </w:r>
      <w:r w:rsidR="005E7DDB" w:rsidRPr="008C0E81">
        <w:rPr>
          <w:rFonts w:ascii="Times New Roman" w:hAnsi="Times New Roman" w:cs="Times New Roman"/>
          <w:noProof/>
          <w:sz w:val="24"/>
          <w:szCs w:val="24"/>
        </w:rPr>
        <w:t xml:space="preserve">EXPOSE-R2: The astrobiological ESA mission on board of the international space station. </w:t>
      </w:r>
      <w:r w:rsidR="005E7DDB" w:rsidRPr="008C0E81">
        <w:rPr>
          <w:rFonts w:ascii="Times New Roman" w:hAnsi="Times New Roman" w:cs="Times New Roman"/>
          <w:i/>
          <w:iCs/>
          <w:noProof/>
          <w:sz w:val="24"/>
          <w:szCs w:val="24"/>
        </w:rPr>
        <w:t>Frontiers in Microbiology</w:t>
      </w:r>
      <w:r w:rsidR="005E7DDB" w:rsidRPr="008C0E81">
        <w:rPr>
          <w:rFonts w:ascii="Times New Roman" w:hAnsi="Times New Roman" w:cs="Times New Roman"/>
          <w:noProof/>
          <w:sz w:val="24"/>
          <w:szCs w:val="24"/>
        </w:rPr>
        <w:t xml:space="preserve">. </w:t>
      </w:r>
      <w:r w:rsidR="005E7DDB" w:rsidRPr="008C0E81">
        <w:rPr>
          <w:rFonts w:ascii="Times New Roman" w:hAnsi="Times New Roman" w:cs="Times New Roman"/>
          <w:sz w:val="24"/>
          <w:szCs w:val="24"/>
          <w:shd w:val="clear" w:color="auto" w:fill="FFFFFF"/>
        </w:rPr>
        <w:t xml:space="preserve">8, 1533. </w:t>
      </w:r>
      <w:r w:rsidR="005E7DDB" w:rsidRPr="008C0E81">
        <w:rPr>
          <w:rFonts w:ascii="Times New Roman" w:hAnsi="Times New Roman" w:cs="Times New Roman"/>
          <w:noProof/>
          <w:sz w:val="24"/>
          <w:szCs w:val="24"/>
        </w:rPr>
        <w:t>https://doi.org/10.3389/fmicb.2017.01533</w:t>
      </w:r>
    </w:p>
    <w:p w14:paraId="0F51ACBE" w14:textId="77777777" w:rsidR="005E7DDB" w:rsidRPr="008C0E81" w:rsidRDefault="005E7DDB"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r w:rsidRPr="008C0E81">
        <w:rPr>
          <w:rFonts w:ascii="Times New Roman" w:hAnsi="Times New Roman" w:cs="Times New Roman"/>
          <w:noProof/>
          <w:sz w:val="24"/>
          <w:szCs w:val="24"/>
        </w:rPr>
        <w:t xml:space="preserve">Rampelotto, P H. (2010). Panspermia: a Promising Field of Research. </w:t>
      </w:r>
      <w:r w:rsidRPr="008C0E81">
        <w:rPr>
          <w:rFonts w:ascii="Times New Roman" w:hAnsi="Times New Roman" w:cs="Times New Roman"/>
          <w:i/>
          <w:iCs/>
          <w:noProof/>
          <w:sz w:val="24"/>
          <w:szCs w:val="24"/>
        </w:rPr>
        <w:t>Astrobiology Science Conference</w:t>
      </w:r>
      <w:r w:rsidRPr="008C0E81">
        <w:rPr>
          <w:rFonts w:ascii="Times New Roman" w:hAnsi="Times New Roman" w:cs="Times New Roman"/>
          <w:noProof/>
          <w:sz w:val="24"/>
          <w:szCs w:val="24"/>
        </w:rPr>
        <w:t xml:space="preserve">. </w:t>
      </w:r>
      <w:r w:rsidRPr="008C0E81">
        <w:rPr>
          <w:rFonts w:ascii="Times New Roman" w:eastAsia="Times New Roman" w:hAnsi="Times New Roman" w:cs="Times New Roman"/>
          <w:iCs/>
          <w:sz w:val="24"/>
          <w:szCs w:val="24"/>
        </w:rPr>
        <w:t xml:space="preserve">20–26. </w:t>
      </w:r>
      <w:hyperlink r:id="rId87" w:tooltip="Bibcode (identifier)" w:history="1">
        <w:r w:rsidRPr="008C0E81">
          <w:rPr>
            <w:rStyle w:val="Hyperlink"/>
            <w:rFonts w:ascii="Times New Roman" w:hAnsi="Times New Roman" w:cs="Times New Roman"/>
            <w:iCs/>
            <w:color w:val="auto"/>
            <w:sz w:val="24"/>
            <w:szCs w:val="24"/>
          </w:rPr>
          <w:t>Bibcode</w:t>
        </w:r>
      </w:hyperlink>
      <w:r w:rsidRPr="008C0E81">
        <w:rPr>
          <w:rFonts w:ascii="Times New Roman" w:eastAsia="Times New Roman" w:hAnsi="Times New Roman" w:cs="Times New Roman"/>
          <w:iCs/>
          <w:sz w:val="24"/>
          <w:szCs w:val="24"/>
        </w:rPr>
        <w:t xml:space="preserve">: </w:t>
      </w:r>
      <w:hyperlink r:id="rId88" w:history="1">
        <w:r w:rsidRPr="008C0E81">
          <w:rPr>
            <w:rStyle w:val="Hyperlink"/>
            <w:rFonts w:ascii="Times New Roman" w:hAnsi="Times New Roman" w:cs="Times New Roman"/>
            <w:iCs/>
            <w:color w:val="auto"/>
            <w:sz w:val="24"/>
            <w:szCs w:val="24"/>
          </w:rPr>
          <w:t>2010LPICo1538.5224R</w:t>
        </w:r>
      </w:hyperlink>
    </w:p>
    <w:p w14:paraId="4B5CB875" w14:textId="77777777" w:rsidR="005E7DDB" w:rsidRPr="008C0E81" w:rsidRDefault="005E7DDB"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r w:rsidRPr="008C0E81">
        <w:rPr>
          <w:rFonts w:ascii="Times New Roman" w:hAnsi="Times New Roman" w:cs="Times New Roman"/>
          <w:noProof/>
          <w:sz w:val="24"/>
          <w:szCs w:val="24"/>
        </w:rPr>
        <w:t xml:space="preserve">Rampelotto, Pabulo Henrique. (2013). Extremophiles and extreme environments. In </w:t>
      </w:r>
      <w:r w:rsidRPr="008C0E81">
        <w:rPr>
          <w:rFonts w:ascii="Times New Roman" w:hAnsi="Times New Roman" w:cs="Times New Roman"/>
          <w:i/>
          <w:iCs/>
          <w:noProof/>
          <w:sz w:val="24"/>
          <w:szCs w:val="24"/>
        </w:rPr>
        <w:t>Life</w:t>
      </w:r>
      <w:r w:rsidRPr="008C0E81">
        <w:rPr>
          <w:rFonts w:ascii="Times New Roman" w:hAnsi="Times New Roman" w:cs="Times New Roman"/>
          <w:noProof/>
          <w:sz w:val="24"/>
          <w:szCs w:val="24"/>
        </w:rPr>
        <w:t xml:space="preserve">. </w:t>
      </w:r>
      <w:r w:rsidRPr="008C0E81">
        <w:rPr>
          <w:rFonts w:ascii="Times New Roman" w:hAnsi="Times New Roman" w:cs="Times New Roman"/>
          <w:i/>
          <w:iCs/>
          <w:sz w:val="24"/>
          <w:szCs w:val="24"/>
          <w:shd w:val="clear" w:color="auto" w:fill="FFFFFF"/>
        </w:rPr>
        <w:t>3</w:t>
      </w:r>
      <w:r w:rsidRPr="008C0E81">
        <w:rPr>
          <w:rFonts w:ascii="Times New Roman" w:hAnsi="Times New Roman" w:cs="Times New Roman"/>
          <w:sz w:val="24"/>
          <w:szCs w:val="24"/>
          <w:shd w:val="clear" w:color="auto" w:fill="FFFFFF"/>
        </w:rPr>
        <w:t xml:space="preserve">(3), 482–485. </w:t>
      </w:r>
      <w:hyperlink r:id="rId89" w:history="1">
        <w:r w:rsidRPr="008C0E81">
          <w:rPr>
            <w:rStyle w:val="Hyperlink"/>
            <w:rFonts w:ascii="Times New Roman" w:hAnsi="Times New Roman" w:cs="Times New Roman"/>
            <w:noProof/>
            <w:color w:val="auto"/>
            <w:sz w:val="24"/>
            <w:szCs w:val="24"/>
          </w:rPr>
          <w:t>https://doi.org/10.3390/life3030482</w:t>
        </w:r>
      </w:hyperlink>
    </w:p>
    <w:p w14:paraId="3F1D4CA0" w14:textId="77777777" w:rsidR="005E7DDB" w:rsidRPr="008C0E81" w:rsidRDefault="00F71023"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r w:rsidRPr="008C0E81">
        <w:rPr>
          <w:rFonts w:ascii="Times New Roman" w:hAnsi="Times New Roman" w:cs="Times New Roman"/>
          <w:noProof/>
          <w:sz w:val="24"/>
          <w:szCs w:val="24"/>
          <w:lang w:val="de-DE"/>
        </w:rPr>
        <w:t xml:space="preserve">Rettberg, P., Eschweiler, U., Strauch, K., Reitz, G., Horneck, G., Wänke, H., Brack, A., &amp; Barbier, B. (2002). </w:t>
      </w:r>
      <w:r w:rsidR="005E7DDB" w:rsidRPr="008C0E81">
        <w:rPr>
          <w:rFonts w:ascii="Times New Roman" w:hAnsi="Times New Roman" w:cs="Times New Roman"/>
          <w:noProof/>
          <w:sz w:val="24"/>
          <w:szCs w:val="24"/>
        </w:rPr>
        <w:t xml:space="preserve">Survival of microorganisms in space protected by meteorite material: Results of the experiment “exobiologie” of the PERSEUS mission. </w:t>
      </w:r>
      <w:r w:rsidR="005E7DDB" w:rsidRPr="008C0E81">
        <w:rPr>
          <w:rFonts w:ascii="Times New Roman" w:hAnsi="Times New Roman" w:cs="Times New Roman"/>
          <w:i/>
          <w:iCs/>
          <w:noProof/>
          <w:sz w:val="24"/>
          <w:szCs w:val="24"/>
        </w:rPr>
        <w:t>Advances in Space Research</w:t>
      </w:r>
      <w:r w:rsidR="005E7DDB" w:rsidRPr="008C0E81">
        <w:rPr>
          <w:rFonts w:ascii="Times New Roman" w:hAnsi="Times New Roman" w:cs="Times New Roman"/>
          <w:noProof/>
          <w:sz w:val="24"/>
          <w:szCs w:val="24"/>
        </w:rPr>
        <w:t xml:space="preserve">. 30(6), 1539-1545. </w:t>
      </w:r>
      <w:hyperlink r:id="rId90" w:history="1">
        <w:r w:rsidR="005E7DDB" w:rsidRPr="008C0E81">
          <w:rPr>
            <w:rStyle w:val="Hyperlink"/>
            <w:rFonts w:ascii="Times New Roman" w:hAnsi="Times New Roman" w:cs="Times New Roman"/>
            <w:noProof/>
            <w:color w:val="auto"/>
            <w:sz w:val="24"/>
            <w:szCs w:val="24"/>
          </w:rPr>
          <w:t>https://doi.org/10.1016/S0273-1177(02)00369-1</w:t>
        </w:r>
      </w:hyperlink>
    </w:p>
    <w:p w14:paraId="62117415" w14:textId="77777777" w:rsidR="005E7DDB" w:rsidRPr="008C0E81" w:rsidRDefault="005E7DDB"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r w:rsidRPr="008C0E81">
        <w:rPr>
          <w:rStyle w:val="Strong"/>
          <w:rFonts w:ascii="Times New Roman" w:hAnsi="Times New Roman" w:cs="Times New Roman"/>
          <w:sz w:val="24"/>
          <w:szCs w:val="24"/>
          <w:shd w:val="clear" w:color="auto" w:fill="FFFFFF"/>
        </w:rPr>
        <w:t>Rogers, L. A., &amp; Meier, F. C.</w:t>
      </w:r>
      <w:r w:rsidRPr="008C0E81">
        <w:rPr>
          <w:rStyle w:val="externalref"/>
          <w:rFonts w:ascii="Times New Roman" w:hAnsi="Times New Roman" w:cs="Times New Roman"/>
          <w:sz w:val="24"/>
          <w:szCs w:val="24"/>
          <w:shd w:val="clear" w:color="auto" w:fill="FFFFFF"/>
        </w:rPr>
        <w:t> (1936). The collection of microorganisms above 36,000 feet. </w:t>
      </w:r>
      <w:r w:rsidRPr="008C0E81">
        <w:rPr>
          <w:rStyle w:val="ref-journal"/>
          <w:rFonts w:ascii="Times New Roman" w:hAnsi="Times New Roman" w:cs="Times New Roman"/>
          <w:i/>
          <w:iCs/>
          <w:sz w:val="24"/>
          <w:szCs w:val="24"/>
          <w:shd w:val="clear" w:color="auto" w:fill="FFFFFF"/>
        </w:rPr>
        <w:t xml:space="preserve">Nat. </w:t>
      </w:r>
      <w:proofErr w:type="spellStart"/>
      <w:r w:rsidRPr="008C0E81">
        <w:rPr>
          <w:rStyle w:val="ref-journal"/>
          <w:rFonts w:ascii="Times New Roman" w:hAnsi="Times New Roman" w:cs="Times New Roman"/>
          <w:i/>
          <w:iCs/>
          <w:sz w:val="24"/>
          <w:szCs w:val="24"/>
          <w:shd w:val="clear" w:color="auto" w:fill="FFFFFF"/>
        </w:rPr>
        <w:t>Geogr</w:t>
      </w:r>
      <w:proofErr w:type="spellEnd"/>
      <w:r w:rsidRPr="008C0E81">
        <w:rPr>
          <w:rStyle w:val="ref-journal"/>
          <w:rFonts w:ascii="Times New Roman" w:hAnsi="Times New Roman" w:cs="Times New Roman"/>
          <w:i/>
          <w:iCs/>
          <w:sz w:val="24"/>
          <w:szCs w:val="24"/>
          <w:shd w:val="clear" w:color="auto" w:fill="FFFFFF"/>
        </w:rPr>
        <w:t xml:space="preserve">. Soc. </w:t>
      </w:r>
      <w:proofErr w:type="spellStart"/>
      <w:r w:rsidRPr="008C0E81">
        <w:rPr>
          <w:rStyle w:val="ref-journal"/>
          <w:rFonts w:ascii="Times New Roman" w:hAnsi="Times New Roman" w:cs="Times New Roman"/>
          <w:i/>
          <w:iCs/>
          <w:sz w:val="24"/>
          <w:szCs w:val="24"/>
          <w:shd w:val="clear" w:color="auto" w:fill="FFFFFF"/>
        </w:rPr>
        <w:t>StratosphereSer</w:t>
      </w:r>
      <w:proofErr w:type="spellEnd"/>
      <w:r w:rsidRPr="008C0E81">
        <w:rPr>
          <w:rStyle w:val="ref-journal"/>
          <w:rFonts w:ascii="Times New Roman" w:hAnsi="Times New Roman" w:cs="Times New Roman"/>
          <w:sz w:val="24"/>
          <w:szCs w:val="24"/>
          <w:shd w:val="clear" w:color="auto" w:fill="FFFFFF"/>
        </w:rPr>
        <w:t>.</w:t>
      </w:r>
      <w:r w:rsidRPr="008C0E81">
        <w:rPr>
          <w:rStyle w:val="externalref"/>
          <w:rFonts w:ascii="Times New Roman" w:hAnsi="Times New Roman" w:cs="Times New Roman"/>
          <w:sz w:val="24"/>
          <w:szCs w:val="24"/>
          <w:shd w:val="clear" w:color="auto" w:fill="FFFFFF"/>
        </w:rPr>
        <w:t> </w:t>
      </w:r>
      <w:r w:rsidRPr="008C0E81">
        <w:rPr>
          <w:rStyle w:val="ref-vol"/>
          <w:rFonts w:ascii="Times New Roman" w:hAnsi="Times New Roman" w:cs="Times New Roman"/>
          <w:sz w:val="24"/>
          <w:szCs w:val="24"/>
          <w:shd w:val="clear" w:color="auto" w:fill="FFFFFF"/>
        </w:rPr>
        <w:t>2</w:t>
      </w:r>
      <w:r w:rsidRPr="008C0E81">
        <w:rPr>
          <w:rStyle w:val="Strong"/>
          <w:rFonts w:ascii="Times New Roman" w:hAnsi="Times New Roman" w:cs="Times New Roman"/>
          <w:sz w:val="24"/>
          <w:szCs w:val="24"/>
          <w:shd w:val="clear" w:color="auto" w:fill="FFFFFF"/>
        </w:rPr>
        <w:t>,</w:t>
      </w:r>
      <w:r w:rsidRPr="008C0E81">
        <w:rPr>
          <w:rStyle w:val="externalref"/>
          <w:rFonts w:ascii="Times New Roman" w:hAnsi="Times New Roman" w:cs="Times New Roman"/>
          <w:sz w:val="24"/>
          <w:szCs w:val="24"/>
          <w:shd w:val="clear" w:color="auto" w:fill="FFFFFF"/>
        </w:rPr>
        <w:t>146-151.</w:t>
      </w:r>
    </w:p>
    <w:p w14:paraId="529F414A" w14:textId="77777777" w:rsidR="005E7DDB" w:rsidRPr="008C0E81" w:rsidRDefault="005E7DDB"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r w:rsidRPr="008C0E81">
        <w:rPr>
          <w:rFonts w:ascii="Times New Roman" w:hAnsi="Times New Roman" w:cs="Times New Roman"/>
          <w:noProof/>
          <w:sz w:val="24"/>
          <w:szCs w:val="24"/>
        </w:rPr>
        <w:t xml:space="preserve">Rosado, H., O’Neill, A. J., Blake, K. L., Walther, M., Long, P. F., Hinds, J., &amp; Taylor, P. W. (2012). Rotating wall vessel exposure alters protein secretion and global gene expression in Staphylococcus aureus. </w:t>
      </w:r>
      <w:r w:rsidRPr="008C0E81">
        <w:rPr>
          <w:rFonts w:ascii="Times New Roman" w:hAnsi="Times New Roman" w:cs="Times New Roman"/>
          <w:i/>
          <w:iCs/>
          <w:noProof/>
          <w:sz w:val="24"/>
          <w:szCs w:val="24"/>
        </w:rPr>
        <w:t>International Journal of Astrobiology</w:t>
      </w:r>
      <w:r w:rsidRPr="008C0E81">
        <w:rPr>
          <w:rFonts w:ascii="Times New Roman" w:hAnsi="Times New Roman" w:cs="Times New Roman"/>
          <w:noProof/>
          <w:sz w:val="24"/>
          <w:szCs w:val="24"/>
        </w:rPr>
        <w:t xml:space="preserve">. </w:t>
      </w:r>
      <w:r w:rsidRPr="008C0E81">
        <w:rPr>
          <w:rFonts w:ascii="Times New Roman" w:hAnsi="Times New Roman" w:cs="Times New Roman"/>
          <w:sz w:val="24"/>
          <w:szCs w:val="24"/>
        </w:rPr>
        <w:t xml:space="preserve">11(2), 71–81. </w:t>
      </w:r>
      <w:hyperlink r:id="rId91" w:history="1">
        <w:r w:rsidRPr="008C0E81">
          <w:rPr>
            <w:rStyle w:val="Hyperlink"/>
            <w:rFonts w:ascii="Times New Roman" w:hAnsi="Times New Roman" w:cs="Times New Roman"/>
            <w:noProof/>
            <w:color w:val="auto"/>
            <w:sz w:val="24"/>
            <w:szCs w:val="24"/>
          </w:rPr>
          <w:t>https://doi.org/10.1017/S1473550411000346</w:t>
        </w:r>
      </w:hyperlink>
    </w:p>
    <w:p w14:paraId="429890CB" w14:textId="77777777" w:rsidR="005E7DDB" w:rsidRPr="008C0E81" w:rsidRDefault="005E7DDB"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r w:rsidRPr="008C0E81">
        <w:rPr>
          <w:rFonts w:ascii="Times New Roman" w:hAnsi="Times New Roman" w:cs="Times New Roman"/>
          <w:noProof/>
          <w:sz w:val="24"/>
          <w:szCs w:val="24"/>
        </w:rPr>
        <w:t xml:space="preserve">Rothschild, L. J., &amp; Mancinelli, R. L. (2001). Life in extreme environments. In </w:t>
      </w:r>
      <w:r w:rsidRPr="008C0E81">
        <w:rPr>
          <w:rFonts w:ascii="Times New Roman" w:hAnsi="Times New Roman" w:cs="Times New Roman"/>
          <w:i/>
          <w:iCs/>
          <w:noProof/>
          <w:sz w:val="24"/>
          <w:szCs w:val="24"/>
        </w:rPr>
        <w:t>Nature</w:t>
      </w:r>
      <w:r w:rsidRPr="008C0E81">
        <w:rPr>
          <w:rFonts w:ascii="Times New Roman" w:hAnsi="Times New Roman" w:cs="Times New Roman"/>
          <w:noProof/>
          <w:sz w:val="24"/>
          <w:szCs w:val="24"/>
        </w:rPr>
        <w:t xml:space="preserve">. </w:t>
      </w:r>
      <w:r w:rsidRPr="008C0E81">
        <w:rPr>
          <w:rStyle w:val="ref-vol"/>
          <w:rFonts w:ascii="Times New Roman" w:hAnsi="Times New Roman" w:cs="Times New Roman"/>
          <w:sz w:val="24"/>
          <w:szCs w:val="24"/>
          <w:shd w:val="clear" w:color="auto" w:fill="FFFFFF"/>
        </w:rPr>
        <w:t>409</w:t>
      </w:r>
      <w:r w:rsidRPr="008C0E81">
        <w:rPr>
          <w:rFonts w:ascii="Times New Roman" w:hAnsi="Times New Roman" w:cs="Times New Roman"/>
          <w:sz w:val="24"/>
          <w:szCs w:val="24"/>
          <w:shd w:val="clear" w:color="auto" w:fill="FFFFFF"/>
        </w:rPr>
        <w:t xml:space="preserve">, 1092–1101. </w:t>
      </w:r>
      <w:hyperlink r:id="rId92" w:history="1">
        <w:r w:rsidRPr="008C0E81">
          <w:rPr>
            <w:rStyle w:val="Hyperlink"/>
            <w:rFonts w:ascii="Times New Roman" w:hAnsi="Times New Roman" w:cs="Times New Roman"/>
            <w:noProof/>
            <w:color w:val="auto"/>
            <w:sz w:val="24"/>
            <w:szCs w:val="24"/>
          </w:rPr>
          <w:t>https://doi.org/10.1038/35059215</w:t>
        </w:r>
      </w:hyperlink>
    </w:p>
    <w:p w14:paraId="71F79E93" w14:textId="77777777" w:rsidR="005E7DDB" w:rsidRPr="008C0E81" w:rsidRDefault="005E7DDB"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r w:rsidRPr="008C0E81">
        <w:rPr>
          <w:rFonts w:ascii="Times New Roman" w:hAnsi="Times New Roman" w:cs="Times New Roman"/>
          <w:noProof/>
          <w:sz w:val="24"/>
          <w:szCs w:val="24"/>
        </w:rPr>
        <w:t xml:space="preserve">Rummel, J. D. (2000). Implementing planetary protection requirements for sample return missions. </w:t>
      </w:r>
      <w:r w:rsidRPr="008C0E81">
        <w:rPr>
          <w:rFonts w:ascii="Times New Roman" w:hAnsi="Times New Roman" w:cs="Times New Roman"/>
          <w:i/>
          <w:iCs/>
          <w:noProof/>
          <w:sz w:val="24"/>
          <w:szCs w:val="24"/>
        </w:rPr>
        <w:t>Advances in Space Research</w:t>
      </w:r>
      <w:r w:rsidRPr="008C0E81">
        <w:rPr>
          <w:rFonts w:ascii="Times New Roman" w:hAnsi="Times New Roman" w:cs="Times New Roman"/>
          <w:noProof/>
          <w:sz w:val="24"/>
          <w:szCs w:val="24"/>
        </w:rPr>
        <w:t>. 26(12), 1893-1899. https://doi.org/10.1016/S0273-1177(00)00157-5</w:t>
      </w:r>
    </w:p>
    <w:p w14:paraId="438B5DA5" w14:textId="77777777" w:rsidR="005E7DDB" w:rsidRPr="008C0E81" w:rsidRDefault="00F71023"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r w:rsidRPr="008C0E81">
        <w:rPr>
          <w:rFonts w:ascii="Times New Roman" w:hAnsi="Times New Roman" w:cs="Times New Roman"/>
          <w:noProof/>
          <w:sz w:val="24"/>
          <w:szCs w:val="24"/>
          <w:lang w:val="de-DE"/>
        </w:rPr>
        <w:t xml:space="preserve">Rummel, J. D., &amp; Meyer, M. A. (1996). </w:t>
      </w:r>
      <w:r w:rsidR="005E7DDB" w:rsidRPr="008C0E81">
        <w:rPr>
          <w:rFonts w:ascii="Times New Roman" w:hAnsi="Times New Roman" w:cs="Times New Roman"/>
          <w:noProof/>
          <w:sz w:val="24"/>
          <w:szCs w:val="24"/>
        </w:rPr>
        <w:t xml:space="preserve">A consensus approach to planetary protection requirements: Recommendations for Mars lander missions. </w:t>
      </w:r>
      <w:r w:rsidR="005E7DDB" w:rsidRPr="008C0E81">
        <w:rPr>
          <w:rFonts w:ascii="Times New Roman" w:hAnsi="Times New Roman" w:cs="Times New Roman"/>
          <w:i/>
          <w:iCs/>
          <w:noProof/>
          <w:sz w:val="24"/>
          <w:szCs w:val="24"/>
        </w:rPr>
        <w:t>Advances in Space Research</w:t>
      </w:r>
      <w:r w:rsidR="005E7DDB" w:rsidRPr="008C0E81">
        <w:rPr>
          <w:rFonts w:ascii="Times New Roman" w:hAnsi="Times New Roman" w:cs="Times New Roman"/>
          <w:noProof/>
          <w:sz w:val="24"/>
          <w:szCs w:val="24"/>
        </w:rPr>
        <w:t xml:space="preserve">. </w:t>
      </w:r>
      <w:r w:rsidR="005E7DDB" w:rsidRPr="008C0E81">
        <w:rPr>
          <w:rFonts w:ascii="Times New Roman" w:hAnsi="Times New Roman" w:cs="Times New Roman"/>
          <w:sz w:val="24"/>
          <w:szCs w:val="24"/>
          <w:shd w:val="clear" w:color="auto" w:fill="FFFFFF"/>
        </w:rPr>
        <w:t>18(1-2), 317-21</w:t>
      </w:r>
      <w:r w:rsidR="005E7DDB" w:rsidRPr="008C0E81">
        <w:rPr>
          <w:rFonts w:ascii="Times New Roman" w:hAnsi="Times New Roman" w:cs="Times New Roman"/>
          <w:noProof/>
          <w:sz w:val="24"/>
          <w:szCs w:val="24"/>
        </w:rPr>
        <w:t>. https://doi.org/10.1016/0273-1177(95)00822-V</w:t>
      </w:r>
    </w:p>
    <w:p w14:paraId="549460AD" w14:textId="77777777" w:rsidR="005E7DDB" w:rsidRPr="008C0E81" w:rsidRDefault="005E7DDB"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r w:rsidRPr="008C0E81">
        <w:rPr>
          <w:rFonts w:ascii="Times New Roman" w:hAnsi="Times New Roman" w:cs="Times New Roman"/>
          <w:noProof/>
          <w:sz w:val="24"/>
          <w:szCs w:val="24"/>
        </w:rPr>
        <w:t xml:space="preserve">Rummel, J. D., Race, M. S., Arnould, J., Baker, A., Billings, L., Boston, P., Chyba, C., Cleland, C., Clifford, S., Conley, C., Ehrenfreund, P., Foote, E., Gabrynowicz, J., Horneck, G., Kerrest, A., Kminek, G., Lupisella, M., McKay, C., Onstott, T. C., … Worms, J. C. (2012). Ethical considerations for planetary protection in space exploration: A workshop. In </w:t>
      </w:r>
      <w:r w:rsidRPr="008C0E81">
        <w:rPr>
          <w:rFonts w:ascii="Times New Roman" w:hAnsi="Times New Roman" w:cs="Times New Roman"/>
          <w:i/>
          <w:iCs/>
          <w:noProof/>
          <w:sz w:val="24"/>
          <w:szCs w:val="24"/>
        </w:rPr>
        <w:t>Astrobiology</w:t>
      </w:r>
      <w:r w:rsidRPr="008C0E81">
        <w:rPr>
          <w:rFonts w:ascii="Times New Roman" w:hAnsi="Times New Roman" w:cs="Times New Roman"/>
          <w:noProof/>
          <w:sz w:val="24"/>
          <w:szCs w:val="24"/>
        </w:rPr>
        <w:t xml:space="preserve">. </w:t>
      </w:r>
      <w:r w:rsidRPr="008C0E81">
        <w:rPr>
          <w:rFonts w:ascii="Times New Roman" w:hAnsi="Times New Roman" w:cs="Times New Roman"/>
          <w:sz w:val="24"/>
          <w:szCs w:val="24"/>
          <w:shd w:val="clear" w:color="auto" w:fill="FFFFFF"/>
        </w:rPr>
        <w:t xml:space="preserve">12(11), 1017–1023. </w:t>
      </w:r>
      <w:r w:rsidRPr="008C0E81">
        <w:rPr>
          <w:rFonts w:ascii="Times New Roman" w:hAnsi="Times New Roman" w:cs="Times New Roman"/>
          <w:noProof/>
          <w:sz w:val="24"/>
          <w:szCs w:val="24"/>
        </w:rPr>
        <w:t>https://doi.org/10.1089/ast.2012.0891</w:t>
      </w:r>
    </w:p>
    <w:p w14:paraId="5B4DAF9A" w14:textId="77777777" w:rsidR="005E7DDB" w:rsidRPr="008C0E81" w:rsidRDefault="00F71023"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r w:rsidRPr="008C0E81">
        <w:rPr>
          <w:rFonts w:ascii="Times New Roman" w:hAnsi="Times New Roman" w:cs="Times New Roman"/>
          <w:noProof/>
          <w:sz w:val="24"/>
          <w:szCs w:val="24"/>
          <w:lang w:val="de-DE"/>
        </w:rPr>
        <w:t xml:space="preserve">Rummel, J. D., Stabekis, P. D., Devincenzi, D. L., &amp; Barengoltz, J. B. (2002). </w:t>
      </w:r>
      <w:r w:rsidR="005E7DDB" w:rsidRPr="008C0E81">
        <w:rPr>
          <w:rFonts w:ascii="Times New Roman" w:hAnsi="Times New Roman" w:cs="Times New Roman"/>
          <w:noProof/>
          <w:sz w:val="24"/>
          <w:szCs w:val="24"/>
        </w:rPr>
        <w:t xml:space="preserve">COSPAR’S planetary protection policy: A consolidated draft. </w:t>
      </w:r>
      <w:r w:rsidR="005E7DDB" w:rsidRPr="008C0E81">
        <w:rPr>
          <w:rFonts w:ascii="Times New Roman" w:hAnsi="Times New Roman" w:cs="Times New Roman"/>
          <w:i/>
          <w:iCs/>
          <w:noProof/>
          <w:sz w:val="24"/>
          <w:szCs w:val="24"/>
        </w:rPr>
        <w:t>Advances in Space Research</w:t>
      </w:r>
      <w:r w:rsidR="005E7DDB" w:rsidRPr="008C0E81">
        <w:rPr>
          <w:rFonts w:ascii="Times New Roman" w:hAnsi="Times New Roman" w:cs="Times New Roman"/>
          <w:noProof/>
          <w:sz w:val="24"/>
          <w:szCs w:val="24"/>
        </w:rPr>
        <w:t>. 30(6), 1567-1571. https://doi.org/10.1016/S0273-1177(02)00479-9</w:t>
      </w:r>
    </w:p>
    <w:p w14:paraId="4E569038" w14:textId="77777777" w:rsidR="005E7DDB" w:rsidRPr="008C0E81" w:rsidRDefault="005E7DDB"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r w:rsidRPr="008C0E81">
        <w:rPr>
          <w:rFonts w:ascii="Times New Roman" w:hAnsi="Times New Roman" w:cs="Times New Roman"/>
          <w:noProof/>
          <w:sz w:val="24"/>
          <w:szCs w:val="24"/>
        </w:rPr>
        <w:t xml:space="preserve">Saffary, R., Nandakumar, R., Spencer, D., Robb, F. T., Davila, J. M., Swartz, M., </w:t>
      </w:r>
      <w:r w:rsidRPr="008C0E81">
        <w:rPr>
          <w:rFonts w:ascii="Times New Roman" w:hAnsi="Times New Roman" w:cs="Times New Roman"/>
          <w:noProof/>
          <w:sz w:val="24"/>
          <w:szCs w:val="24"/>
        </w:rPr>
        <w:lastRenderedPageBreak/>
        <w:t xml:space="preserve">Ofman, L., Thomas, R. J., &amp; DiRuggiero, J. (2002). Microbial survival of space vacuum and extreme ultraviolet irradiation: Strain isolation and analysis during a rocket flight. </w:t>
      </w:r>
      <w:r w:rsidRPr="008C0E81">
        <w:rPr>
          <w:rFonts w:ascii="Times New Roman" w:hAnsi="Times New Roman" w:cs="Times New Roman"/>
          <w:i/>
          <w:iCs/>
          <w:noProof/>
          <w:sz w:val="24"/>
          <w:szCs w:val="24"/>
        </w:rPr>
        <w:t>FEMS Microbiology Letters</w:t>
      </w:r>
      <w:r w:rsidRPr="008C0E81">
        <w:rPr>
          <w:rFonts w:ascii="Times New Roman" w:hAnsi="Times New Roman" w:cs="Times New Roman"/>
          <w:noProof/>
          <w:sz w:val="24"/>
          <w:szCs w:val="24"/>
        </w:rPr>
        <w:t>. 215(1), 163-8. https://doi.org/10.1016/S0378-1097(02)00953-9</w:t>
      </w:r>
    </w:p>
    <w:p w14:paraId="69E7960C" w14:textId="77777777" w:rsidR="005E7DDB" w:rsidRPr="008C0E81" w:rsidRDefault="005E7DDB"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r w:rsidRPr="008C0E81">
        <w:rPr>
          <w:rFonts w:ascii="Times New Roman" w:hAnsi="Times New Roman" w:cs="Times New Roman"/>
          <w:noProof/>
          <w:sz w:val="24"/>
          <w:szCs w:val="24"/>
        </w:rPr>
        <w:t xml:space="preserve">Sancho, L. G., De la Torre, R., Horneck, G., Ascaso, C., De Los Rios, A., Pintado, A., Wierzchos, J., &amp; Schuster, M. (2007). Lichens survive in space: Results from the 2005 LICHENS experiment. </w:t>
      </w:r>
      <w:r w:rsidRPr="008C0E81">
        <w:rPr>
          <w:rFonts w:ascii="Times New Roman" w:hAnsi="Times New Roman" w:cs="Times New Roman"/>
          <w:i/>
          <w:iCs/>
          <w:noProof/>
          <w:sz w:val="24"/>
          <w:szCs w:val="24"/>
        </w:rPr>
        <w:t>Astrobiology</w:t>
      </w:r>
      <w:r w:rsidRPr="008C0E81">
        <w:rPr>
          <w:rFonts w:ascii="Times New Roman" w:hAnsi="Times New Roman" w:cs="Times New Roman"/>
          <w:noProof/>
          <w:sz w:val="24"/>
          <w:szCs w:val="24"/>
        </w:rPr>
        <w:t xml:space="preserve">. </w:t>
      </w:r>
      <w:r w:rsidRPr="008C0E81">
        <w:rPr>
          <w:rStyle w:val="ref-vol"/>
          <w:rFonts w:ascii="Times New Roman" w:hAnsi="Times New Roman" w:cs="Times New Roman"/>
          <w:sz w:val="24"/>
          <w:szCs w:val="24"/>
          <w:shd w:val="clear" w:color="auto" w:fill="FFFFFF"/>
        </w:rPr>
        <w:t>3,</w:t>
      </w:r>
      <w:r w:rsidRPr="008C0E81">
        <w:rPr>
          <w:rFonts w:ascii="Times New Roman" w:hAnsi="Times New Roman" w:cs="Times New Roman"/>
          <w:sz w:val="24"/>
          <w:szCs w:val="24"/>
          <w:shd w:val="clear" w:color="auto" w:fill="FFFFFF"/>
        </w:rPr>
        <w:t xml:space="preserve"> 443–454. </w:t>
      </w:r>
      <w:r w:rsidRPr="008C0E81">
        <w:rPr>
          <w:rFonts w:ascii="Times New Roman" w:hAnsi="Times New Roman" w:cs="Times New Roman"/>
          <w:noProof/>
          <w:sz w:val="24"/>
          <w:szCs w:val="24"/>
        </w:rPr>
        <w:t>https://doi.org/10.1089/ast.2006.0046</w:t>
      </w:r>
    </w:p>
    <w:p w14:paraId="7474452A" w14:textId="77777777" w:rsidR="005E7DDB" w:rsidRPr="008C0E81" w:rsidRDefault="005E7DDB"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r w:rsidRPr="008C0E81">
        <w:rPr>
          <w:rFonts w:ascii="Times New Roman" w:hAnsi="Times New Roman" w:cs="Times New Roman"/>
          <w:noProof/>
          <w:sz w:val="24"/>
          <w:szCs w:val="24"/>
        </w:rPr>
        <w:t xml:space="preserve">Sansinenea, E., &amp; Ortiz, A. (2011). Secondary metabolites of soil Bacillus spp. In </w:t>
      </w:r>
      <w:r w:rsidRPr="008C0E81">
        <w:rPr>
          <w:rFonts w:ascii="Times New Roman" w:hAnsi="Times New Roman" w:cs="Times New Roman"/>
          <w:i/>
          <w:iCs/>
          <w:noProof/>
          <w:sz w:val="24"/>
          <w:szCs w:val="24"/>
        </w:rPr>
        <w:t>Biotechnology Letters</w:t>
      </w:r>
      <w:r w:rsidRPr="008C0E81">
        <w:rPr>
          <w:rFonts w:ascii="Times New Roman" w:hAnsi="Times New Roman" w:cs="Times New Roman"/>
          <w:noProof/>
          <w:sz w:val="24"/>
          <w:szCs w:val="24"/>
        </w:rPr>
        <w:t xml:space="preserve">. </w:t>
      </w:r>
      <w:r w:rsidRPr="008C0E81">
        <w:rPr>
          <w:rFonts w:ascii="Times New Roman" w:hAnsi="Times New Roman" w:cs="Times New Roman"/>
          <w:sz w:val="24"/>
          <w:szCs w:val="24"/>
          <w:shd w:val="clear" w:color="auto" w:fill="FFFFFF"/>
        </w:rPr>
        <w:t>33(8), 1523-38</w:t>
      </w:r>
      <w:r w:rsidRPr="008C0E81">
        <w:rPr>
          <w:rFonts w:ascii="Times New Roman" w:hAnsi="Times New Roman" w:cs="Times New Roman"/>
          <w:noProof/>
          <w:sz w:val="24"/>
          <w:szCs w:val="24"/>
        </w:rPr>
        <w:t>. https://doi.org/10.1007/s10529-011-0617-5</w:t>
      </w:r>
    </w:p>
    <w:p w14:paraId="2B8E514C" w14:textId="77777777" w:rsidR="005E7DDB" w:rsidRPr="008C0E81" w:rsidRDefault="00F71023"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r w:rsidRPr="008C0E81">
        <w:rPr>
          <w:rFonts w:ascii="Times New Roman" w:hAnsi="Times New Roman" w:cs="Times New Roman"/>
          <w:noProof/>
          <w:sz w:val="24"/>
          <w:szCs w:val="24"/>
          <w:lang w:val="de-DE"/>
        </w:rPr>
        <w:t xml:space="preserve">Santosh, B., Dudhale, R., Dixit, J., &amp; Sahasrabuddhe, A. (2011). </w:t>
      </w:r>
      <w:r w:rsidR="005E7DDB" w:rsidRPr="008C0E81">
        <w:rPr>
          <w:rFonts w:ascii="Times New Roman" w:hAnsi="Times New Roman" w:cs="Times New Roman"/>
          <w:noProof/>
          <w:sz w:val="24"/>
          <w:szCs w:val="24"/>
        </w:rPr>
        <w:t xml:space="preserve">Growth of bioluminescent bacteria under modelled gravity of different astronomical bodies in the Solar system. </w:t>
      </w:r>
      <w:r w:rsidR="005E7DDB" w:rsidRPr="008C0E81">
        <w:rPr>
          <w:rFonts w:ascii="Times New Roman" w:hAnsi="Times New Roman" w:cs="Times New Roman"/>
          <w:i/>
          <w:iCs/>
          <w:noProof/>
          <w:sz w:val="24"/>
          <w:szCs w:val="24"/>
        </w:rPr>
        <w:t>Arxiv</w:t>
      </w:r>
      <w:r w:rsidR="005E7DDB" w:rsidRPr="008C0E81">
        <w:rPr>
          <w:rFonts w:ascii="Times New Roman" w:hAnsi="Times New Roman" w:cs="Times New Roman"/>
          <w:noProof/>
          <w:sz w:val="24"/>
          <w:szCs w:val="24"/>
        </w:rPr>
        <w:t xml:space="preserve">. </w:t>
      </w:r>
      <w:r w:rsidR="005E7DDB" w:rsidRPr="008C0E81">
        <w:rPr>
          <w:rStyle w:val="Strong"/>
          <w:rFonts w:ascii="Times New Roman" w:hAnsi="Times New Roman" w:cs="Times New Roman"/>
          <w:sz w:val="24"/>
          <w:szCs w:val="24"/>
          <w:shd w:val="clear" w:color="auto" w:fill="FFFFFF"/>
        </w:rPr>
        <w:t>1109.5786.</w:t>
      </w:r>
    </w:p>
    <w:p w14:paraId="0DD19FF6" w14:textId="77777777" w:rsidR="005E7DDB" w:rsidRPr="008C0E81" w:rsidRDefault="005E7DDB"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r w:rsidRPr="008C0E81">
        <w:rPr>
          <w:rFonts w:ascii="Times New Roman" w:hAnsi="Times New Roman" w:cs="Times New Roman"/>
          <w:noProof/>
          <w:sz w:val="24"/>
          <w:szCs w:val="24"/>
        </w:rPr>
        <w:t xml:space="preserve">Sarkar, D., Nagaya, T., Koga, K., Nomura, Y., Gruener, R., &amp; Seo, H. (2000). Culture in vector-averaged gravity under clinostat rotation results in apoptosis of osteoblastic ROS 17/2.8 Cells. </w:t>
      </w:r>
      <w:r w:rsidRPr="008C0E81">
        <w:rPr>
          <w:rFonts w:ascii="Times New Roman" w:hAnsi="Times New Roman" w:cs="Times New Roman"/>
          <w:i/>
          <w:iCs/>
          <w:noProof/>
          <w:sz w:val="24"/>
          <w:szCs w:val="24"/>
        </w:rPr>
        <w:t>Journal of Bone and Mineral Research</w:t>
      </w:r>
      <w:r w:rsidRPr="008C0E81">
        <w:rPr>
          <w:rFonts w:ascii="Times New Roman" w:hAnsi="Times New Roman" w:cs="Times New Roman"/>
          <w:noProof/>
          <w:sz w:val="24"/>
          <w:szCs w:val="24"/>
        </w:rPr>
        <w:t xml:space="preserve">. </w:t>
      </w:r>
      <w:r w:rsidRPr="008C0E81">
        <w:rPr>
          <w:rFonts w:ascii="Times New Roman" w:hAnsi="Times New Roman" w:cs="Times New Roman"/>
          <w:sz w:val="24"/>
          <w:szCs w:val="24"/>
        </w:rPr>
        <w:t xml:space="preserve">15, 489-498. </w:t>
      </w:r>
      <w:r w:rsidRPr="008C0E81">
        <w:rPr>
          <w:rFonts w:ascii="Times New Roman" w:hAnsi="Times New Roman" w:cs="Times New Roman"/>
          <w:noProof/>
          <w:sz w:val="24"/>
          <w:szCs w:val="24"/>
        </w:rPr>
        <w:t>https://doi.org/10.1359/jbmr.2000.15.3.489</w:t>
      </w:r>
    </w:p>
    <w:p w14:paraId="3DF2618E" w14:textId="77777777" w:rsidR="005E7DDB" w:rsidRPr="008C0E81" w:rsidRDefault="00F71023"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r w:rsidRPr="008C0E81">
        <w:rPr>
          <w:rFonts w:ascii="Times New Roman" w:hAnsi="Times New Roman" w:cs="Times New Roman"/>
          <w:noProof/>
          <w:sz w:val="24"/>
          <w:szCs w:val="24"/>
          <w:lang w:val="de-DE"/>
        </w:rPr>
        <w:t xml:space="preserve">Schiwon, K., Arends, K., Rogowski, K. M., Fürch, S., Prescha, K., Sakinc, T., Van Houdt, R., Werner, G., &amp; Grohmann, E. (2013). </w:t>
      </w:r>
      <w:r w:rsidR="005E7DDB" w:rsidRPr="008C0E81">
        <w:rPr>
          <w:rFonts w:ascii="Times New Roman" w:hAnsi="Times New Roman" w:cs="Times New Roman"/>
          <w:noProof/>
          <w:sz w:val="24"/>
          <w:szCs w:val="24"/>
        </w:rPr>
        <w:t xml:space="preserve">Comparison of Antibiotic Resistance, Biofilm Formation and Conjugative Transfer of Staphylococcus and Enterococcus Isolates from International Space Station and Antarctic Research Station Concordia. </w:t>
      </w:r>
      <w:r w:rsidR="005E7DDB" w:rsidRPr="008C0E81">
        <w:rPr>
          <w:rFonts w:ascii="Times New Roman" w:hAnsi="Times New Roman" w:cs="Times New Roman"/>
          <w:i/>
          <w:iCs/>
          <w:noProof/>
          <w:sz w:val="24"/>
          <w:szCs w:val="24"/>
        </w:rPr>
        <w:t>Microbial Ecology</w:t>
      </w:r>
      <w:r w:rsidR="005E7DDB" w:rsidRPr="008C0E81">
        <w:rPr>
          <w:rFonts w:ascii="Times New Roman" w:hAnsi="Times New Roman" w:cs="Times New Roman"/>
          <w:noProof/>
          <w:sz w:val="24"/>
          <w:szCs w:val="24"/>
        </w:rPr>
        <w:t>. 65(3), 638-51. https://doi.org/10.1007/s00248-013-0193-4</w:t>
      </w:r>
    </w:p>
    <w:p w14:paraId="16955F7A" w14:textId="77777777" w:rsidR="005E7DDB" w:rsidRPr="008C0E81" w:rsidRDefault="00F71023"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r w:rsidRPr="008C0E81">
        <w:rPr>
          <w:rFonts w:ascii="Times New Roman" w:hAnsi="Times New Roman" w:cs="Times New Roman"/>
          <w:noProof/>
          <w:sz w:val="24"/>
          <w:szCs w:val="24"/>
          <w:lang w:val="de-DE"/>
        </w:rPr>
        <w:t xml:space="preserve">Schwarz, R. P., Goodwin, T. J., &amp; Wolf, D. A. (1992). </w:t>
      </w:r>
      <w:r w:rsidR="005E7DDB" w:rsidRPr="008C0E81">
        <w:rPr>
          <w:rFonts w:ascii="Times New Roman" w:hAnsi="Times New Roman" w:cs="Times New Roman"/>
          <w:noProof/>
          <w:sz w:val="24"/>
          <w:szCs w:val="24"/>
        </w:rPr>
        <w:t xml:space="preserve">Cell culture for three-dimensional modeling in rotating-wall vessels: An application of simulated microgravity. </w:t>
      </w:r>
      <w:r w:rsidR="005E7DDB" w:rsidRPr="008C0E81">
        <w:rPr>
          <w:rFonts w:ascii="Times New Roman" w:hAnsi="Times New Roman" w:cs="Times New Roman"/>
          <w:i/>
          <w:iCs/>
          <w:noProof/>
          <w:sz w:val="24"/>
          <w:szCs w:val="24"/>
        </w:rPr>
        <w:t>Journal of Tissue Culture Methods</w:t>
      </w:r>
      <w:r w:rsidR="005E7DDB" w:rsidRPr="008C0E81">
        <w:rPr>
          <w:rFonts w:ascii="Times New Roman" w:hAnsi="Times New Roman" w:cs="Times New Roman"/>
          <w:noProof/>
          <w:sz w:val="24"/>
          <w:szCs w:val="24"/>
        </w:rPr>
        <w:t xml:space="preserve">. </w:t>
      </w:r>
      <w:r w:rsidR="005E7DDB" w:rsidRPr="008C0E81">
        <w:rPr>
          <w:rFonts w:ascii="Times New Roman" w:hAnsi="Times New Roman" w:cs="Times New Roman"/>
          <w:sz w:val="24"/>
          <w:szCs w:val="24"/>
        </w:rPr>
        <w:t xml:space="preserve">14, 51-57. </w:t>
      </w:r>
      <w:hyperlink r:id="rId93" w:history="1">
        <w:r w:rsidR="005E7DDB" w:rsidRPr="008C0E81">
          <w:rPr>
            <w:rStyle w:val="Hyperlink"/>
            <w:rFonts w:ascii="Times New Roman" w:hAnsi="Times New Roman" w:cs="Times New Roman"/>
            <w:noProof/>
            <w:color w:val="auto"/>
            <w:sz w:val="24"/>
            <w:szCs w:val="24"/>
          </w:rPr>
          <w:t>https://doi.org/10.1007/BF01404744</w:t>
        </w:r>
      </w:hyperlink>
    </w:p>
    <w:p w14:paraId="7B7C8B75" w14:textId="77777777" w:rsidR="005E7DDB" w:rsidRPr="008C0E81" w:rsidRDefault="00F71023"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r w:rsidRPr="008C0E81">
        <w:rPr>
          <w:rFonts w:ascii="Times New Roman" w:hAnsi="Times New Roman" w:cs="Times New Roman"/>
          <w:noProof/>
          <w:sz w:val="24"/>
          <w:szCs w:val="24"/>
          <w:lang w:val="de-DE"/>
        </w:rPr>
        <w:t xml:space="preserve">Selbmann, L., Zucconi, L., Isola, D., &amp; Onofri, S. (2015). </w:t>
      </w:r>
      <w:r w:rsidR="005E7DDB" w:rsidRPr="008C0E81">
        <w:rPr>
          <w:rFonts w:ascii="Times New Roman" w:hAnsi="Times New Roman" w:cs="Times New Roman"/>
          <w:noProof/>
          <w:sz w:val="24"/>
          <w:szCs w:val="24"/>
        </w:rPr>
        <w:t xml:space="preserve">Rock black fungi: excellence in the extremes, from the Antarctic to space. </w:t>
      </w:r>
      <w:r w:rsidR="005E7DDB" w:rsidRPr="008C0E81">
        <w:rPr>
          <w:rFonts w:ascii="Times New Roman" w:hAnsi="Times New Roman" w:cs="Times New Roman"/>
          <w:i/>
          <w:iCs/>
          <w:noProof/>
          <w:sz w:val="24"/>
          <w:szCs w:val="24"/>
        </w:rPr>
        <w:t>Current Genetics</w:t>
      </w:r>
      <w:r w:rsidR="005E7DDB" w:rsidRPr="008C0E81">
        <w:rPr>
          <w:rFonts w:ascii="Times New Roman" w:hAnsi="Times New Roman" w:cs="Times New Roman"/>
          <w:noProof/>
          <w:sz w:val="24"/>
          <w:szCs w:val="24"/>
        </w:rPr>
        <w:t xml:space="preserve">. </w:t>
      </w:r>
      <w:r w:rsidR="005E7DDB" w:rsidRPr="008C0E81">
        <w:rPr>
          <w:rStyle w:val="ref-vol"/>
          <w:rFonts w:ascii="Times New Roman" w:hAnsi="Times New Roman" w:cs="Times New Roman"/>
          <w:sz w:val="24"/>
          <w:szCs w:val="24"/>
          <w:shd w:val="clear" w:color="auto" w:fill="FFFFFF"/>
        </w:rPr>
        <w:t>3,</w:t>
      </w:r>
      <w:r w:rsidR="005E7DDB" w:rsidRPr="008C0E81">
        <w:rPr>
          <w:rFonts w:ascii="Times New Roman" w:hAnsi="Times New Roman" w:cs="Times New Roman"/>
          <w:sz w:val="24"/>
          <w:szCs w:val="24"/>
          <w:shd w:val="clear" w:color="auto" w:fill="FFFFFF"/>
        </w:rPr>
        <w:t xml:space="preserve"> 335–345. </w:t>
      </w:r>
      <w:hyperlink r:id="rId94" w:history="1">
        <w:r w:rsidR="005E7DDB" w:rsidRPr="008C0E81">
          <w:rPr>
            <w:rStyle w:val="Hyperlink"/>
            <w:rFonts w:ascii="Times New Roman" w:hAnsi="Times New Roman" w:cs="Times New Roman"/>
            <w:noProof/>
            <w:color w:val="auto"/>
            <w:sz w:val="24"/>
            <w:szCs w:val="24"/>
          </w:rPr>
          <w:t>https://doi.org/10.1007/s00294-014-0457-7</w:t>
        </w:r>
      </w:hyperlink>
    </w:p>
    <w:p w14:paraId="73FEF3EC" w14:textId="0BE86096" w:rsidR="005E7DDB" w:rsidRPr="002C25B7" w:rsidRDefault="005E7DDB" w:rsidP="00C7598D">
      <w:pPr>
        <w:pStyle w:val="ListParagraph"/>
        <w:widowControl w:val="0"/>
        <w:numPr>
          <w:ilvl w:val="0"/>
          <w:numId w:val="4"/>
        </w:numPr>
        <w:autoSpaceDE w:val="0"/>
        <w:autoSpaceDN w:val="0"/>
        <w:adjustRightInd w:val="0"/>
        <w:spacing w:line="276" w:lineRule="auto"/>
        <w:jc w:val="both"/>
        <w:rPr>
          <w:rStyle w:val="Hyperlink"/>
          <w:rFonts w:ascii="Times New Roman" w:hAnsi="Times New Roman" w:cs="Times New Roman"/>
          <w:noProof/>
          <w:color w:val="auto"/>
          <w:sz w:val="24"/>
          <w:szCs w:val="24"/>
          <w:u w:val="none"/>
        </w:rPr>
      </w:pPr>
      <w:r w:rsidRPr="008C0E81">
        <w:rPr>
          <w:rFonts w:ascii="Times New Roman" w:hAnsi="Times New Roman" w:cs="Times New Roman"/>
          <w:noProof/>
          <w:sz w:val="24"/>
          <w:szCs w:val="24"/>
        </w:rPr>
        <w:t xml:space="preserve">Seuylemezian, A., Singh, N. K., Vaishampayan, P., &amp; Venkateswaran, K. (2017). Draft genome sequence of Solibacillus kalamii, isolated from an air filter aboard the international space station. </w:t>
      </w:r>
      <w:r w:rsidRPr="008C0E81">
        <w:rPr>
          <w:rFonts w:ascii="Times New Roman" w:hAnsi="Times New Roman" w:cs="Times New Roman"/>
          <w:i/>
          <w:iCs/>
          <w:noProof/>
          <w:sz w:val="24"/>
          <w:szCs w:val="24"/>
        </w:rPr>
        <w:t>Genome Announcements</w:t>
      </w:r>
      <w:r w:rsidRPr="008C0E81">
        <w:rPr>
          <w:rFonts w:ascii="Times New Roman" w:hAnsi="Times New Roman" w:cs="Times New Roman"/>
          <w:noProof/>
          <w:sz w:val="24"/>
          <w:szCs w:val="24"/>
        </w:rPr>
        <w:t xml:space="preserve">. 5(35), e00696-17. </w:t>
      </w:r>
      <w:hyperlink r:id="rId95" w:history="1">
        <w:r w:rsidRPr="008C0E81">
          <w:rPr>
            <w:rStyle w:val="Hyperlink"/>
            <w:rFonts w:ascii="Times New Roman" w:hAnsi="Times New Roman" w:cs="Times New Roman"/>
            <w:noProof/>
            <w:color w:val="auto"/>
            <w:sz w:val="24"/>
            <w:szCs w:val="24"/>
          </w:rPr>
          <w:t>https://doi.org/10.1128/genomeA.00893-17</w:t>
        </w:r>
      </w:hyperlink>
    </w:p>
    <w:p w14:paraId="6CCE00EE" w14:textId="7B287426" w:rsidR="002C25B7" w:rsidRPr="002C25B7" w:rsidRDefault="002C25B7" w:rsidP="002C25B7">
      <w:pPr>
        <w:pStyle w:val="ListParagraph"/>
        <w:widowControl w:val="0"/>
        <w:numPr>
          <w:ilvl w:val="0"/>
          <w:numId w:val="4"/>
        </w:numPr>
        <w:autoSpaceDE w:val="0"/>
        <w:autoSpaceDN w:val="0"/>
        <w:adjustRightInd w:val="0"/>
        <w:spacing w:line="240" w:lineRule="auto"/>
        <w:rPr>
          <w:rFonts w:ascii="Times New Roman" w:hAnsi="Times New Roman" w:cs="Times New Roman"/>
          <w:noProof/>
          <w:sz w:val="24"/>
          <w:szCs w:val="24"/>
        </w:rPr>
      </w:pPr>
      <w:r w:rsidRPr="006F09BB">
        <w:rPr>
          <w:rFonts w:ascii="Times New Roman" w:hAnsi="Times New Roman" w:cs="Times New Roman"/>
          <w:noProof/>
          <w:sz w:val="24"/>
          <w:szCs w:val="24"/>
        </w:rPr>
        <w:t xml:space="preserve">Seuylemezian, Arman et al. 2018. “Development of a Custom MALDI-TOF MS Database for Species-Level Identification of Bacterial Isolates Collected from Spacecraft and Associated Surfaces.” </w:t>
      </w:r>
      <w:r w:rsidRPr="006F09BB">
        <w:rPr>
          <w:rFonts w:ascii="Times New Roman" w:hAnsi="Times New Roman" w:cs="Times New Roman"/>
          <w:i/>
          <w:iCs/>
          <w:noProof/>
          <w:sz w:val="24"/>
          <w:szCs w:val="24"/>
        </w:rPr>
        <w:t>Frontiers in Microbiology</w:t>
      </w:r>
      <w:r w:rsidRPr="006F09BB">
        <w:rPr>
          <w:rFonts w:ascii="Times New Roman" w:hAnsi="Times New Roman" w:cs="Times New Roman"/>
          <w:noProof/>
          <w:sz w:val="24"/>
          <w:szCs w:val="24"/>
        </w:rPr>
        <w:t xml:space="preserve">. </w:t>
      </w:r>
      <w:hyperlink r:id="rId96" w:history="1">
        <w:r w:rsidRPr="006F09BB">
          <w:rPr>
            <w:rStyle w:val="Hyperlink"/>
            <w:rFonts w:ascii="Times New Roman" w:hAnsi="Times New Roman" w:cs="Times New Roman"/>
            <w:noProof/>
            <w:color w:val="auto"/>
            <w:sz w:val="24"/>
            <w:szCs w:val="24"/>
            <w:u w:val="none"/>
          </w:rPr>
          <w:t>https://doi.org/10.3389/fmicb.2018.00780</w:t>
        </w:r>
      </w:hyperlink>
    </w:p>
    <w:p w14:paraId="16E09EA5" w14:textId="77777777" w:rsidR="005E7DDB" w:rsidRPr="008C0E81" w:rsidRDefault="005E7DDB"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r w:rsidRPr="008C0E81">
        <w:rPr>
          <w:rFonts w:ascii="Times New Roman" w:hAnsi="Times New Roman" w:cs="Times New Roman"/>
          <w:noProof/>
          <w:sz w:val="24"/>
          <w:szCs w:val="24"/>
        </w:rPr>
        <w:t xml:space="preserve">Shivaji, S., Chaturvedi, P., Suresh, K., Reddy, G. S. N., Dutt, C. B. S., Wainwright, M., Narlikar, J. V., &amp; Bhargava, P. M. (2006). Bacillus aerius sp. nov., Bacillus aerophilus sp. nov., Bacillus stratosphericus sp. nov. and Bacillus altitudinis sp. nov., isolated from cryogenic tubes used for collecting air samples from high altitudes. </w:t>
      </w:r>
      <w:r w:rsidRPr="008C0E81">
        <w:rPr>
          <w:rFonts w:ascii="Times New Roman" w:hAnsi="Times New Roman" w:cs="Times New Roman"/>
          <w:i/>
          <w:iCs/>
          <w:noProof/>
          <w:sz w:val="24"/>
          <w:szCs w:val="24"/>
        </w:rPr>
        <w:t>International Journal of Systematic and Evolutionary Microbiology</w:t>
      </w:r>
      <w:r w:rsidRPr="008C0E81">
        <w:rPr>
          <w:rFonts w:ascii="Times New Roman" w:hAnsi="Times New Roman" w:cs="Times New Roman"/>
          <w:noProof/>
          <w:sz w:val="24"/>
          <w:szCs w:val="24"/>
        </w:rPr>
        <w:t xml:space="preserve">. </w:t>
      </w:r>
      <w:r w:rsidRPr="008C0E81">
        <w:rPr>
          <w:rStyle w:val="ref-vol"/>
          <w:rFonts w:ascii="Times New Roman" w:hAnsi="Times New Roman" w:cs="Times New Roman"/>
          <w:sz w:val="24"/>
          <w:szCs w:val="24"/>
          <w:shd w:val="clear" w:color="auto" w:fill="FFFFFF"/>
        </w:rPr>
        <w:t>56</w:t>
      </w:r>
      <w:r w:rsidRPr="008C0E81">
        <w:rPr>
          <w:rStyle w:val="Strong"/>
          <w:rFonts w:ascii="Times New Roman" w:hAnsi="Times New Roman" w:cs="Times New Roman"/>
          <w:sz w:val="24"/>
          <w:szCs w:val="24"/>
          <w:shd w:val="clear" w:color="auto" w:fill="FFFFFF"/>
        </w:rPr>
        <w:t xml:space="preserve">, </w:t>
      </w:r>
      <w:r w:rsidRPr="008C0E81">
        <w:rPr>
          <w:rFonts w:ascii="Times New Roman" w:hAnsi="Times New Roman" w:cs="Times New Roman"/>
          <w:sz w:val="24"/>
          <w:szCs w:val="24"/>
          <w:shd w:val="clear" w:color="auto" w:fill="FFFFFF"/>
        </w:rPr>
        <w:t xml:space="preserve">1465-1473. </w:t>
      </w:r>
      <w:hyperlink r:id="rId97" w:history="1">
        <w:r w:rsidRPr="008C0E81">
          <w:rPr>
            <w:rStyle w:val="Hyperlink"/>
            <w:rFonts w:ascii="Times New Roman" w:hAnsi="Times New Roman" w:cs="Times New Roman"/>
            <w:noProof/>
            <w:color w:val="auto"/>
            <w:sz w:val="24"/>
            <w:szCs w:val="24"/>
          </w:rPr>
          <w:t>https://doi.org/10.1099/ijs.0.64029-0</w:t>
        </w:r>
      </w:hyperlink>
    </w:p>
    <w:p w14:paraId="4232E7CC" w14:textId="77777777" w:rsidR="005E7DDB" w:rsidRPr="008C0E81" w:rsidRDefault="005E7DDB"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r w:rsidRPr="008C0E81">
        <w:rPr>
          <w:rFonts w:ascii="Times New Roman" w:hAnsi="Times New Roman" w:cs="Times New Roman"/>
          <w:noProof/>
          <w:sz w:val="24"/>
          <w:szCs w:val="24"/>
        </w:rPr>
        <w:t xml:space="preserve">Shukla, A. K., Suresh, P., Berchmans, S., &amp; Rajendran, A. (2004). Biological fuel cells and their applications. In </w:t>
      </w:r>
      <w:r w:rsidRPr="008C0E81">
        <w:rPr>
          <w:rFonts w:ascii="Times New Roman" w:hAnsi="Times New Roman" w:cs="Times New Roman"/>
          <w:i/>
          <w:iCs/>
          <w:noProof/>
          <w:sz w:val="24"/>
          <w:szCs w:val="24"/>
        </w:rPr>
        <w:t>Current Science</w:t>
      </w:r>
      <w:r w:rsidRPr="008C0E81">
        <w:rPr>
          <w:rFonts w:ascii="Times New Roman" w:hAnsi="Times New Roman" w:cs="Times New Roman"/>
          <w:noProof/>
          <w:sz w:val="24"/>
          <w:szCs w:val="24"/>
        </w:rPr>
        <w:t>. 87(4).</w:t>
      </w:r>
    </w:p>
    <w:p w14:paraId="35F35E5E" w14:textId="77777777" w:rsidR="005E7DDB" w:rsidRPr="008C0E81" w:rsidRDefault="00F71023"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r w:rsidRPr="008C0E81">
        <w:rPr>
          <w:rFonts w:ascii="Times New Roman" w:hAnsi="Times New Roman" w:cs="Times New Roman"/>
          <w:noProof/>
          <w:sz w:val="24"/>
          <w:szCs w:val="24"/>
          <w:lang w:val="de-DE"/>
        </w:rPr>
        <w:t xml:space="preserve">Sielaff, A. C., Singh, N. K., Allen, J. E., Thissen, J., Jaing, C., &amp; Venkateswaran, K. </w:t>
      </w:r>
      <w:r w:rsidRPr="008C0E81">
        <w:rPr>
          <w:rFonts w:ascii="Times New Roman" w:hAnsi="Times New Roman" w:cs="Times New Roman"/>
          <w:noProof/>
          <w:sz w:val="24"/>
          <w:szCs w:val="24"/>
          <w:lang w:val="de-DE"/>
        </w:rPr>
        <w:lastRenderedPageBreak/>
        <w:t xml:space="preserve">(2016). </w:t>
      </w:r>
      <w:r w:rsidR="005E7DDB" w:rsidRPr="008C0E81">
        <w:rPr>
          <w:rFonts w:ascii="Times New Roman" w:hAnsi="Times New Roman" w:cs="Times New Roman"/>
          <w:noProof/>
          <w:sz w:val="24"/>
          <w:szCs w:val="24"/>
        </w:rPr>
        <w:t xml:space="preserve">Draft genome sequences of biosafety level 2 opportunistic pathogens isolated from the environmental surfaces of the international space station. </w:t>
      </w:r>
      <w:r w:rsidR="005E7DDB" w:rsidRPr="008C0E81">
        <w:rPr>
          <w:rFonts w:ascii="Times New Roman" w:hAnsi="Times New Roman" w:cs="Times New Roman"/>
          <w:i/>
          <w:iCs/>
          <w:noProof/>
          <w:sz w:val="24"/>
          <w:szCs w:val="24"/>
        </w:rPr>
        <w:t>Genome Announcements</w:t>
      </w:r>
      <w:r w:rsidR="005E7DDB" w:rsidRPr="008C0E81">
        <w:rPr>
          <w:rFonts w:ascii="Times New Roman" w:hAnsi="Times New Roman" w:cs="Times New Roman"/>
          <w:noProof/>
          <w:sz w:val="24"/>
          <w:szCs w:val="24"/>
        </w:rPr>
        <w:t xml:space="preserve">. </w:t>
      </w:r>
      <w:r w:rsidR="005E7DDB" w:rsidRPr="008C0E81">
        <w:rPr>
          <w:rFonts w:ascii="Times New Roman" w:hAnsi="Times New Roman" w:cs="Times New Roman"/>
          <w:sz w:val="24"/>
          <w:szCs w:val="24"/>
          <w:shd w:val="clear" w:color="auto" w:fill="FFFFFF"/>
        </w:rPr>
        <w:t>4(6), e01263-16</w:t>
      </w:r>
      <w:r w:rsidR="005E7DDB" w:rsidRPr="008C0E81">
        <w:rPr>
          <w:rFonts w:ascii="Times New Roman" w:hAnsi="Times New Roman" w:cs="Times New Roman"/>
          <w:noProof/>
          <w:sz w:val="24"/>
          <w:szCs w:val="24"/>
        </w:rPr>
        <w:t xml:space="preserve">. </w:t>
      </w:r>
      <w:hyperlink r:id="rId98" w:history="1">
        <w:r w:rsidR="005E7DDB" w:rsidRPr="008C0E81">
          <w:rPr>
            <w:rStyle w:val="Hyperlink"/>
            <w:rFonts w:ascii="Times New Roman" w:hAnsi="Times New Roman" w:cs="Times New Roman"/>
            <w:noProof/>
            <w:color w:val="auto"/>
            <w:sz w:val="24"/>
            <w:szCs w:val="24"/>
          </w:rPr>
          <w:t>https://doi.org/10.1128/genomeA.01263-16</w:t>
        </w:r>
      </w:hyperlink>
    </w:p>
    <w:p w14:paraId="54780D25" w14:textId="77777777" w:rsidR="005E7DDB" w:rsidRPr="008C0E81" w:rsidRDefault="005E7DDB"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r w:rsidRPr="008C0E81">
        <w:rPr>
          <w:rFonts w:ascii="Times New Roman" w:hAnsi="Times New Roman" w:cs="Times New Roman"/>
          <w:noProof/>
          <w:sz w:val="24"/>
          <w:szCs w:val="24"/>
        </w:rPr>
        <w:t xml:space="preserve">Simpson, A. C., Urbaniak, C., Singh, N. K., Wood, J. M., Debieu, M., O’Hara, N. B., Mason, C. E., &amp; Venkateswaran, K. (2021). Draft Genome Sequences of Various Bacterial Phyla Isolated from the International Space Station. </w:t>
      </w:r>
      <w:r w:rsidRPr="008C0E81">
        <w:rPr>
          <w:rFonts w:ascii="Times New Roman" w:hAnsi="Times New Roman" w:cs="Times New Roman"/>
          <w:i/>
          <w:iCs/>
          <w:noProof/>
          <w:sz w:val="24"/>
          <w:szCs w:val="24"/>
        </w:rPr>
        <w:t>Microbiology Resource Announcements</w:t>
      </w:r>
      <w:r w:rsidRPr="008C0E81">
        <w:rPr>
          <w:rFonts w:ascii="Times New Roman" w:hAnsi="Times New Roman" w:cs="Times New Roman"/>
          <w:noProof/>
          <w:sz w:val="24"/>
          <w:szCs w:val="24"/>
        </w:rPr>
        <w:t xml:space="preserve">. </w:t>
      </w:r>
      <w:r w:rsidRPr="008C0E81">
        <w:rPr>
          <w:rFonts w:ascii="Times New Roman" w:hAnsi="Times New Roman" w:cs="Times New Roman"/>
          <w:sz w:val="24"/>
          <w:szCs w:val="24"/>
          <w:shd w:val="clear" w:color="auto" w:fill="FFFFFF"/>
        </w:rPr>
        <w:t>10(17), e00214-21</w:t>
      </w:r>
      <w:r w:rsidRPr="008C0E81">
        <w:rPr>
          <w:rFonts w:ascii="Times New Roman" w:hAnsi="Times New Roman" w:cs="Times New Roman"/>
          <w:noProof/>
          <w:sz w:val="24"/>
          <w:szCs w:val="24"/>
        </w:rPr>
        <w:t xml:space="preserve">. </w:t>
      </w:r>
      <w:hyperlink r:id="rId99" w:history="1">
        <w:r w:rsidRPr="008C0E81">
          <w:rPr>
            <w:rStyle w:val="Hyperlink"/>
            <w:rFonts w:ascii="Times New Roman" w:hAnsi="Times New Roman" w:cs="Times New Roman"/>
            <w:noProof/>
            <w:color w:val="auto"/>
            <w:sz w:val="24"/>
            <w:szCs w:val="24"/>
          </w:rPr>
          <w:t>https://doi.org/10.1128/mra.00214-21</w:t>
        </w:r>
      </w:hyperlink>
    </w:p>
    <w:p w14:paraId="1C9D2BD8" w14:textId="77777777" w:rsidR="005E7DDB" w:rsidRPr="008C0E81" w:rsidRDefault="005E7DDB"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r w:rsidRPr="008C0E81">
        <w:rPr>
          <w:rFonts w:ascii="Times New Roman" w:hAnsi="Times New Roman" w:cs="Times New Roman"/>
          <w:noProof/>
          <w:sz w:val="24"/>
          <w:szCs w:val="24"/>
        </w:rPr>
        <w:t xml:space="preserve">Singh, Nitin K., Bezdan, D., Checinska Sielaff, A., Wheeler, K., Mason, C. E., &amp; Venkateswaran, K. (2018). Multi-drug resistant Enterobacter bugandensis species isolated from the International Space Station and comparative genomic analyses with human pathogenic strains. </w:t>
      </w:r>
      <w:r w:rsidRPr="008C0E81">
        <w:rPr>
          <w:rFonts w:ascii="Times New Roman" w:hAnsi="Times New Roman" w:cs="Times New Roman"/>
          <w:i/>
          <w:iCs/>
          <w:noProof/>
          <w:sz w:val="24"/>
          <w:szCs w:val="24"/>
        </w:rPr>
        <w:t>BMC Microbiology</w:t>
      </w:r>
      <w:r w:rsidRPr="008C0E81">
        <w:rPr>
          <w:rFonts w:ascii="Times New Roman" w:hAnsi="Times New Roman" w:cs="Times New Roman"/>
          <w:noProof/>
          <w:sz w:val="24"/>
          <w:szCs w:val="24"/>
        </w:rPr>
        <w:t xml:space="preserve">. 18, 175. </w:t>
      </w:r>
      <w:hyperlink r:id="rId100" w:history="1">
        <w:r w:rsidRPr="008C0E81">
          <w:rPr>
            <w:rStyle w:val="Hyperlink"/>
            <w:rFonts w:ascii="Times New Roman" w:hAnsi="Times New Roman" w:cs="Times New Roman"/>
            <w:noProof/>
            <w:color w:val="auto"/>
            <w:sz w:val="24"/>
            <w:szCs w:val="24"/>
          </w:rPr>
          <w:t>https://doi.org/10.1186/s12866-018-1325-2</w:t>
        </w:r>
      </w:hyperlink>
    </w:p>
    <w:p w14:paraId="54A7CA6B" w14:textId="77777777" w:rsidR="005E7DDB" w:rsidRPr="008C0E81" w:rsidRDefault="00F71023"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r w:rsidRPr="008C0E81">
        <w:rPr>
          <w:rFonts w:ascii="Times New Roman" w:hAnsi="Times New Roman" w:cs="Times New Roman"/>
          <w:noProof/>
          <w:sz w:val="24"/>
          <w:szCs w:val="24"/>
          <w:lang w:val="de-DE"/>
        </w:rPr>
        <w:t xml:space="preserve">Singh, Nitin Kumar, Wood, J. M., Karouia, F., &amp; Venkateswaran, K. (2018). </w:t>
      </w:r>
      <w:r w:rsidR="005E7DDB" w:rsidRPr="008C0E81">
        <w:rPr>
          <w:rFonts w:ascii="Times New Roman" w:hAnsi="Times New Roman" w:cs="Times New Roman"/>
          <w:noProof/>
          <w:sz w:val="24"/>
          <w:szCs w:val="24"/>
        </w:rPr>
        <w:t xml:space="preserve">Succession and persistence of microbial communities and antimicrobial resistance genes associated with International Space Station environmental surfaces. </w:t>
      </w:r>
      <w:r w:rsidR="005E7DDB" w:rsidRPr="008C0E81">
        <w:rPr>
          <w:rFonts w:ascii="Times New Roman" w:hAnsi="Times New Roman" w:cs="Times New Roman"/>
          <w:i/>
          <w:iCs/>
          <w:noProof/>
          <w:sz w:val="24"/>
          <w:szCs w:val="24"/>
        </w:rPr>
        <w:t>Microbiome</w:t>
      </w:r>
      <w:r w:rsidR="005E7DDB" w:rsidRPr="008C0E81">
        <w:rPr>
          <w:rFonts w:ascii="Times New Roman" w:hAnsi="Times New Roman" w:cs="Times New Roman"/>
          <w:noProof/>
          <w:sz w:val="24"/>
          <w:szCs w:val="24"/>
        </w:rPr>
        <w:t xml:space="preserve">. 6, 204. </w:t>
      </w:r>
      <w:hyperlink r:id="rId101" w:history="1">
        <w:r w:rsidR="005E7DDB" w:rsidRPr="008C0E81">
          <w:rPr>
            <w:rStyle w:val="Hyperlink"/>
            <w:rFonts w:ascii="Times New Roman" w:hAnsi="Times New Roman" w:cs="Times New Roman"/>
            <w:noProof/>
            <w:color w:val="auto"/>
            <w:sz w:val="24"/>
            <w:szCs w:val="24"/>
          </w:rPr>
          <w:t>https://doi.org/10.1186/s40168-018-0585-2</w:t>
        </w:r>
      </w:hyperlink>
    </w:p>
    <w:p w14:paraId="440D599D" w14:textId="77777777" w:rsidR="005E7DDB" w:rsidRPr="008C0E81" w:rsidRDefault="005E7DDB"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r w:rsidRPr="008C0E81">
        <w:rPr>
          <w:rFonts w:ascii="Times New Roman" w:hAnsi="Times New Roman" w:cs="Times New Roman"/>
          <w:noProof/>
          <w:sz w:val="24"/>
          <w:szCs w:val="24"/>
        </w:rPr>
        <w:t xml:space="preserve">Singh, Nitin Kumar, Wood, J. M., Mhatre, S. S., &amp; Venkateswaran, K. (2019). Metagenome to phenome approach enables isolation and genomics characterization of Kalamiella piersonii gen. nov., sp. nov. from the International Space Station. </w:t>
      </w:r>
      <w:r w:rsidRPr="008C0E81">
        <w:rPr>
          <w:rFonts w:ascii="Times New Roman" w:hAnsi="Times New Roman" w:cs="Times New Roman"/>
          <w:i/>
          <w:iCs/>
          <w:noProof/>
          <w:sz w:val="24"/>
          <w:szCs w:val="24"/>
        </w:rPr>
        <w:t>Applied Microbiology and Biotechnology</w:t>
      </w:r>
      <w:r w:rsidRPr="008C0E81">
        <w:rPr>
          <w:rFonts w:ascii="Times New Roman" w:hAnsi="Times New Roman" w:cs="Times New Roman"/>
          <w:noProof/>
          <w:sz w:val="24"/>
          <w:szCs w:val="24"/>
        </w:rPr>
        <w:t xml:space="preserve">. </w:t>
      </w:r>
      <w:r w:rsidRPr="008C0E81">
        <w:rPr>
          <w:rFonts w:ascii="Times New Roman" w:hAnsi="Times New Roman" w:cs="Times New Roman"/>
          <w:sz w:val="24"/>
          <w:szCs w:val="24"/>
          <w:shd w:val="clear" w:color="auto" w:fill="FCFCFC"/>
        </w:rPr>
        <w:t>103, </w:t>
      </w:r>
      <w:r w:rsidRPr="008C0E81">
        <w:rPr>
          <w:rStyle w:val="mixed-citation"/>
          <w:rFonts w:ascii="Times New Roman" w:hAnsi="Times New Roman" w:cs="Times New Roman"/>
          <w:sz w:val="24"/>
          <w:szCs w:val="24"/>
          <w:bdr w:val="none" w:sz="0" w:space="0" w:color="auto" w:frame="1"/>
          <w:shd w:val="clear" w:color="auto" w:fill="FCFCFC"/>
        </w:rPr>
        <w:t>pages</w:t>
      </w:r>
      <w:r w:rsidRPr="008C0E81">
        <w:rPr>
          <w:rFonts w:ascii="Times New Roman" w:hAnsi="Times New Roman" w:cs="Times New Roman"/>
          <w:sz w:val="24"/>
          <w:szCs w:val="24"/>
          <w:shd w:val="clear" w:color="auto" w:fill="FCFCFC"/>
        </w:rPr>
        <w:t xml:space="preserve">4483–4497. </w:t>
      </w:r>
      <w:hyperlink r:id="rId102" w:history="1">
        <w:r w:rsidRPr="008C0E81">
          <w:rPr>
            <w:rStyle w:val="Hyperlink"/>
            <w:rFonts w:ascii="Times New Roman" w:hAnsi="Times New Roman" w:cs="Times New Roman"/>
            <w:noProof/>
            <w:color w:val="auto"/>
            <w:sz w:val="24"/>
            <w:szCs w:val="24"/>
          </w:rPr>
          <w:t>https://doi.org/10.1007/s00253-019-09813-z</w:t>
        </w:r>
      </w:hyperlink>
    </w:p>
    <w:p w14:paraId="4F33C7B5" w14:textId="77777777" w:rsidR="005E7DDB" w:rsidRPr="008C0E81" w:rsidRDefault="00F71023"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bookmarkStart w:id="1" w:name="_Hlk78405837"/>
      <w:r w:rsidRPr="008C0E81">
        <w:rPr>
          <w:rFonts w:ascii="Times New Roman" w:hAnsi="Times New Roman" w:cs="Times New Roman"/>
          <w:noProof/>
          <w:sz w:val="24"/>
          <w:szCs w:val="24"/>
          <w:lang w:val="de-DE"/>
        </w:rPr>
        <w:t>Smith</w:t>
      </w:r>
      <w:bookmarkEnd w:id="1"/>
      <w:r w:rsidRPr="008C0E81">
        <w:rPr>
          <w:rFonts w:ascii="Times New Roman" w:hAnsi="Times New Roman" w:cs="Times New Roman"/>
          <w:noProof/>
          <w:sz w:val="24"/>
          <w:szCs w:val="24"/>
          <w:lang w:val="de-DE"/>
        </w:rPr>
        <w:t xml:space="preserve">, D. J., Griffin, D. W., &amp; Schuerger, A. C. (2010). </w:t>
      </w:r>
      <w:r w:rsidR="005E7DDB" w:rsidRPr="008C0E81">
        <w:rPr>
          <w:rFonts w:ascii="Times New Roman" w:hAnsi="Times New Roman" w:cs="Times New Roman"/>
          <w:noProof/>
          <w:sz w:val="24"/>
          <w:szCs w:val="24"/>
        </w:rPr>
        <w:t xml:space="preserve">Stratospheric microbiology at 20 km over the Pacific Ocean. </w:t>
      </w:r>
      <w:r w:rsidR="005E7DDB" w:rsidRPr="008C0E81">
        <w:rPr>
          <w:rFonts w:ascii="Times New Roman" w:hAnsi="Times New Roman" w:cs="Times New Roman"/>
          <w:i/>
          <w:iCs/>
          <w:noProof/>
          <w:sz w:val="24"/>
          <w:szCs w:val="24"/>
        </w:rPr>
        <w:t>Aerobiologia</w:t>
      </w:r>
      <w:r w:rsidR="005E7DDB" w:rsidRPr="008C0E81">
        <w:rPr>
          <w:rFonts w:ascii="Times New Roman" w:hAnsi="Times New Roman" w:cs="Times New Roman"/>
          <w:noProof/>
          <w:sz w:val="24"/>
          <w:szCs w:val="24"/>
        </w:rPr>
        <w:t xml:space="preserve">. </w:t>
      </w:r>
      <w:r w:rsidR="005E7DDB" w:rsidRPr="008C0E81">
        <w:rPr>
          <w:rFonts w:ascii="Times New Roman" w:hAnsi="Times New Roman" w:cs="Times New Roman"/>
          <w:sz w:val="24"/>
          <w:szCs w:val="24"/>
        </w:rPr>
        <w:t xml:space="preserve">26, 35–46. </w:t>
      </w:r>
      <w:hyperlink r:id="rId103" w:history="1">
        <w:r w:rsidR="005E7DDB" w:rsidRPr="008C0E81">
          <w:rPr>
            <w:rStyle w:val="Hyperlink"/>
            <w:rFonts w:ascii="Times New Roman" w:hAnsi="Times New Roman" w:cs="Times New Roman"/>
            <w:noProof/>
            <w:color w:val="auto"/>
            <w:sz w:val="24"/>
            <w:szCs w:val="24"/>
          </w:rPr>
          <w:t>https://doi.org/10.1007/s10453-009-9141-7</w:t>
        </w:r>
      </w:hyperlink>
    </w:p>
    <w:p w14:paraId="10814545" w14:textId="77777777" w:rsidR="005E7DDB" w:rsidRPr="008C0E81" w:rsidRDefault="00F71023"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r w:rsidRPr="008C0E81">
        <w:rPr>
          <w:rFonts w:ascii="Times New Roman" w:hAnsi="Times New Roman" w:cs="Times New Roman"/>
          <w:noProof/>
          <w:sz w:val="24"/>
          <w:szCs w:val="24"/>
          <w:lang w:val="de-DE"/>
        </w:rPr>
        <w:t xml:space="preserve">Sobisch, L. Y., Rogowski, K. M., Fuchs, J., Schmieder, W., Vaishampayan, A., Oles, P., Novikova, N., &amp; Grohmann, E. (2019). </w:t>
      </w:r>
      <w:r w:rsidR="005E7DDB" w:rsidRPr="008C0E81">
        <w:rPr>
          <w:rFonts w:ascii="Times New Roman" w:hAnsi="Times New Roman" w:cs="Times New Roman"/>
          <w:noProof/>
          <w:sz w:val="24"/>
          <w:szCs w:val="24"/>
        </w:rPr>
        <w:t xml:space="preserve">Biofilm forming antibiotic resistant gram-positive pathogens isolated from surfaces on the international space station. </w:t>
      </w:r>
      <w:r w:rsidR="005E7DDB" w:rsidRPr="008C0E81">
        <w:rPr>
          <w:rFonts w:ascii="Times New Roman" w:hAnsi="Times New Roman" w:cs="Times New Roman"/>
          <w:i/>
          <w:iCs/>
          <w:noProof/>
          <w:sz w:val="24"/>
          <w:szCs w:val="24"/>
        </w:rPr>
        <w:t>Frontiers in Microbiology</w:t>
      </w:r>
      <w:r w:rsidR="005E7DDB" w:rsidRPr="008C0E81">
        <w:rPr>
          <w:rFonts w:ascii="Times New Roman" w:hAnsi="Times New Roman" w:cs="Times New Roman"/>
          <w:noProof/>
          <w:sz w:val="24"/>
          <w:szCs w:val="24"/>
        </w:rPr>
        <w:t xml:space="preserve">. 10, 543. </w:t>
      </w:r>
      <w:hyperlink r:id="rId104" w:history="1">
        <w:r w:rsidR="005E7DDB" w:rsidRPr="008C0E81">
          <w:rPr>
            <w:rStyle w:val="Hyperlink"/>
            <w:rFonts w:ascii="Times New Roman" w:hAnsi="Times New Roman" w:cs="Times New Roman"/>
            <w:noProof/>
            <w:color w:val="auto"/>
            <w:sz w:val="24"/>
            <w:szCs w:val="24"/>
          </w:rPr>
          <w:t>https://doi.org/10.3389/fmicb.2019.00543</w:t>
        </w:r>
      </w:hyperlink>
    </w:p>
    <w:p w14:paraId="4A4B2BBA" w14:textId="77777777" w:rsidR="005E7DDB" w:rsidRPr="008C0E81" w:rsidRDefault="005E7DDB"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proofErr w:type="spellStart"/>
      <w:r w:rsidRPr="008C0E81">
        <w:rPr>
          <w:rFonts w:ascii="Times New Roman" w:hAnsi="Times New Roman" w:cs="Times New Roman"/>
          <w:sz w:val="24"/>
          <w:szCs w:val="24"/>
        </w:rPr>
        <w:t>Soffen</w:t>
      </w:r>
      <w:proofErr w:type="spellEnd"/>
      <w:r w:rsidRPr="008C0E81">
        <w:rPr>
          <w:rFonts w:ascii="Times New Roman" w:hAnsi="Times New Roman" w:cs="Times New Roman"/>
          <w:sz w:val="24"/>
          <w:szCs w:val="24"/>
        </w:rPr>
        <w:t xml:space="preserve">, G.A. (1965). Atmospheric Collection at 130,000 Feet. </w:t>
      </w:r>
      <w:proofErr w:type="spellStart"/>
      <w:r w:rsidRPr="008C0E81">
        <w:rPr>
          <w:rFonts w:ascii="Times New Roman" w:hAnsi="Times New Roman" w:cs="Times New Roman"/>
          <w:i/>
          <w:iCs/>
          <w:sz w:val="24"/>
          <w:szCs w:val="24"/>
        </w:rPr>
        <w:t>Proceedingsof</w:t>
      </w:r>
      <w:proofErr w:type="spellEnd"/>
      <w:r w:rsidRPr="008C0E81">
        <w:rPr>
          <w:rFonts w:ascii="Times New Roman" w:hAnsi="Times New Roman" w:cs="Times New Roman"/>
          <w:i/>
          <w:iCs/>
          <w:sz w:val="24"/>
          <w:szCs w:val="24"/>
        </w:rPr>
        <w:t xml:space="preserve"> the Atmospheric Biology Conference, Minneapolis, </w:t>
      </w:r>
      <w:proofErr w:type="spellStart"/>
      <w:r w:rsidRPr="008C0E81">
        <w:rPr>
          <w:rFonts w:ascii="Times New Roman" w:hAnsi="Times New Roman" w:cs="Times New Roman"/>
          <w:i/>
          <w:iCs/>
          <w:sz w:val="24"/>
          <w:szCs w:val="24"/>
        </w:rPr>
        <w:t>Minnesota.</w:t>
      </w:r>
      <w:r w:rsidRPr="008C0E81">
        <w:rPr>
          <w:rFonts w:ascii="Times New Roman" w:hAnsi="Times New Roman" w:cs="Times New Roman"/>
          <w:sz w:val="24"/>
          <w:szCs w:val="24"/>
        </w:rPr>
        <w:t>USA</w:t>
      </w:r>
      <w:proofErr w:type="spellEnd"/>
      <w:r w:rsidRPr="008C0E81">
        <w:rPr>
          <w:rFonts w:ascii="Times New Roman" w:hAnsi="Times New Roman" w:cs="Times New Roman"/>
          <w:sz w:val="24"/>
          <w:szCs w:val="24"/>
        </w:rPr>
        <w:t xml:space="preserve"> 213-219. </w:t>
      </w:r>
    </w:p>
    <w:p w14:paraId="40D9593C" w14:textId="77777777" w:rsidR="005E7DDB" w:rsidRPr="008C0E81" w:rsidRDefault="005E7DDB"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r w:rsidRPr="008C0E81">
        <w:rPr>
          <w:rFonts w:ascii="Times New Roman" w:hAnsi="Times New Roman" w:cs="Times New Roman"/>
          <w:noProof/>
          <w:sz w:val="24"/>
          <w:szCs w:val="24"/>
        </w:rPr>
        <w:t xml:space="preserve">Soldatou, S., Eldjarn, G. H., Huerta-Uribe, A., Rogers, S., &amp; Duncan, K. R. (2019). Linking biosynthetic and chemical space to accelerate microbial secondary metabolite discovery. In </w:t>
      </w:r>
      <w:r w:rsidRPr="008C0E81">
        <w:rPr>
          <w:rFonts w:ascii="Times New Roman" w:hAnsi="Times New Roman" w:cs="Times New Roman"/>
          <w:i/>
          <w:iCs/>
          <w:noProof/>
          <w:sz w:val="24"/>
          <w:szCs w:val="24"/>
        </w:rPr>
        <w:t>FEMS Microbiology Letters</w:t>
      </w:r>
      <w:r w:rsidRPr="008C0E81">
        <w:rPr>
          <w:rFonts w:ascii="Times New Roman" w:hAnsi="Times New Roman" w:cs="Times New Roman"/>
          <w:noProof/>
          <w:sz w:val="24"/>
          <w:szCs w:val="24"/>
        </w:rPr>
        <w:t xml:space="preserve">. </w:t>
      </w:r>
      <w:r w:rsidRPr="008C0E81">
        <w:rPr>
          <w:rFonts w:ascii="Times New Roman" w:hAnsi="Times New Roman" w:cs="Times New Roman"/>
          <w:sz w:val="24"/>
          <w:szCs w:val="24"/>
          <w:shd w:val="clear" w:color="auto" w:fill="FFFFFF"/>
        </w:rPr>
        <w:t xml:space="preserve">366(13), fnz142. </w:t>
      </w:r>
      <w:hyperlink r:id="rId105" w:history="1">
        <w:r w:rsidRPr="008C0E81">
          <w:rPr>
            <w:rStyle w:val="Hyperlink"/>
            <w:rFonts w:ascii="Times New Roman" w:hAnsi="Times New Roman" w:cs="Times New Roman"/>
            <w:noProof/>
            <w:color w:val="auto"/>
            <w:sz w:val="24"/>
            <w:szCs w:val="24"/>
          </w:rPr>
          <w:t>https://doi.org/10.1093/femsle/fnz142</w:t>
        </w:r>
      </w:hyperlink>
    </w:p>
    <w:p w14:paraId="6D412464" w14:textId="77777777" w:rsidR="00D3427D" w:rsidRPr="008C0E81" w:rsidRDefault="00D3427D" w:rsidP="00D3427D">
      <w:pPr>
        <w:pStyle w:val="ListParagraph"/>
        <w:numPr>
          <w:ilvl w:val="0"/>
          <w:numId w:val="4"/>
        </w:numPr>
        <w:jc w:val="both"/>
        <w:rPr>
          <w:rFonts w:ascii="Times New Roman" w:hAnsi="Times New Roman" w:cs="Times New Roman"/>
          <w:sz w:val="24"/>
          <w:szCs w:val="24"/>
        </w:rPr>
      </w:pPr>
      <w:r w:rsidRPr="008C0E81">
        <w:rPr>
          <w:rFonts w:ascii="Times New Roman" w:hAnsi="Times New Roman" w:cs="Times New Roman"/>
          <w:sz w:val="24"/>
          <w:szCs w:val="24"/>
        </w:rPr>
        <w:t xml:space="preserve">Soni A, Sullivan L, Quick L N, Ott CM, Nickerson CA, Wilson JW (2014) Conservation of the Low-shear Modeled Microgravity Response in Enterobacteriaceae and Analysis of the </w:t>
      </w:r>
      <w:proofErr w:type="spellStart"/>
      <w:r w:rsidRPr="008C0E81">
        <w:rPr>
          <w:rFonts w:ascii="Times New Roman" w:hAnsi="Times New Roman" w:cs="Times New Roman"/>
          <w:sz w:val="24"/>
          <w:szCs w:val="24"/>
        </w:rPr>
        <w:t>trp</w:t>
      </w:r>
      <w:proofErr w:type="spellEnd"/>
      <w:r w:rsidRPr="008C0E81">
        <w:rPr>
          <w:rFonts w:ascii="Times New Roman" w:hAnsi="Times New Roman" w:cs="Times New Roman"/>
          <w:sz w:val="24"/>
          <w:szCs w:val="24"/>
        </w:rPr>
        <w:t xml:space="preserve"> Genes in this Response </w:t>
      </w:r>
      <w:proofErr w:type="gramStart"/>
      <w:r w:rsidRPr="008C0E81">
        <w:rPr>
          <w:rFonts w:ascii="Times New Roman" w:hAnsi="Times New Roman" w:cs="Times New Roman"/>
          <w:sz w:val="24"/>
          <w:szCs w:val="24"/>
        </w:rPr>
        <w:t>The</w:t>
      </w:r>
      <w:proofErr w:type="gramEnd"/>
      <w:r w:rsidRPr="008C0E81">
        <w:rPr>
          <w:rFonts w:ascii="Times New Roman" w:hAnsi="Times New Roman" w:cs="Times New Roman"/>
          <w:sz w:val="24"/>
          <w:szCs w:val="24"/>
        </w:rPr>
        <w:t xml:space="preserve"> Open Microbiology Journal, 8: 51-58. </w:t>
      </w:r>
      <w:r w:rsidRPr="008C0E81">
        <w:rPr>
          <w:rFonts w:ascii="Times New Roman" w:hAnsi="Times New Roman" w:cs="Times New Roman"/>
          <w:sz w:val="24"/>
          <w:szCs w:val="24"/>
          <w:shd w:val="clear" w:color="auto" w:fill="FFFFFF"/>
        </w:rPr>
        <w:t>doi: </w:t>
      </w:r>
      <w:hyperlink r:id="rId106" w:tgtFrame="_blank" w:history="1">
        <w:r w:rsidRPr="008C0E81">
          <w:rPr>
            <w:rStyle w:val="Hyperlink"/>
            <w:rFonts w:ascii="Times New Roman" w:hAnsi="Times New Roman" w:cs="Times New Roman"/>
            <w:color w:val="auto"/>
            <w:sz w:val="24"/>
            <w:szCs w:val="24"/>
            <w:shd w:val="clear" w:color="auto" w:fill="FFFFFF"/>
          </w:rPr>
          <w:t>10.2174/1874285801408010051</w:t>
        </w:r>
      </w:hyperlink>
    </w:p>
    <w:p w14:paraId="771E091C" w14:textId="77777777" w:rsidR="005E7DDB" w:rsidRPr="008C0E81" w:rsidRDefault="005E7DDB"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r w:rsidRPr="008C0E81">
        <w:rPr>
          <w:rFonts w:ascii="Times New Roman" w:hAnsi="Times New Roman" w:cs="Times New Roman"/>
          <w:noProof/>
          <w:sz w:val="24"/>
          <w:szCs w:val="24"/>
        </w:rPr>
        <w:t xml:space="preserve">Speight, J. G. (2017). Inorganic Chemicals in the Environment. In </w:t>
      </w:r>
      <w:r w:rsidRPr="008C0E81">
        <w:rPr>
          <w:rFonts w:ascii="Times New Roman" w:hAnsi="Times New Roman" w:cs="Times New Roman"/>
          <w:i/>
          <w:iCs/>
          <w:noProof/>
          <w:sz w:val="24"/>
          <w:szCs w:val="24"/>
        </w:rPr>
        <w:t>Environmental Inorganic Chemistry for Engineers</w:t>
      </w:r>
      <w:r w:rsidRPr="008C0E81">
        <w:rPr>
          <w:rFonts w:ascii="Times New Roman" w:hAnsi="Times New Roman" w:cs="Times New Roman"/>
          <w:noProof/>
          <w:sz w:val="24"/>
          <w:szCs w:val="24"/>
        </w:rPr>
        <w:t xml:space="preserve">. </w:t>
      </w:r>
      <w:r w:rsidRPr="008C0E81">
        <w:rPr>
          <w:rFonts w:ascii="Times New Roman" w:hAnsi="Times New Roman" w:cs="Times New Roman"/>
          <w:sz w:val="24"/>
          <w:szCs w:val="24"/>
        </w:rPr>
        <w:t>1-49.</w:t>
      </w:r>
      <w:hyperlink r:id="rId107" w:history="1">
        <w:r w:rsidRPr="008C0E81">
          <w:rPr>
            <w:rStyle w:val="Hyperlink"/>
            <w:rFonts w:ascii="Times New Roman" w:hAnsi="Times New Roman" w:cs="Times New Roman"/>
            <w:noProof/>
            <w:color w:val="auto"/>
            <w:sz w:val="24"/>
            <w:szCs w:val="24"/>
          </w:rPr>
          <w:t>https://doi.org/10.1016/b978-0-12-849891-0.00001-1</w:t>
        </w:r>
      </w:hyperlink>
    </w:p>
    <w:p w14:paraId="56506FE1" w14:textId="77777777" w:rsidR="005E7DDB" w:rsidRPr="008C0E81" w:rsidRDefault="005E7DDB"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r w:rsidRPr="008C0E81">
        <w:rPr>
          <w:rFonts w:ascii="Times New Roman" w:hAnsi="Times New Roman" w:cs="Times New Roman"/>
          <w:noProof/>
          <w:sz w:val="24"/>
          <w:szCs w:val="24"/>
        </w:rPr>
        <w:t xml:space="preserve">Stahl-Rommel, S., Jain, M., Nguyen, H. N., Arnold, R. R., Aunon-Chancellor, S. M., Sharp, G. M., Castro, C. L., John, K. K., Juul, S., Turner, D. J., Stoddart, D., Paten, B., </w:t>
      </w:r>
      <w:r w:rsidRPr="008C0E81">
        <w:rPr>
          <w:rFonts w:ascii="Times New Roman" w:hAnsi="Times New Roman" w:cs="Times New Roman"/>
          <w:noProof/>
          <w:sz w:val="24"/>
          <w:szCs w:val="24"/>
        </w:rPr>
        <w:lastRenderedPageBreak/>
        <w:t xml:space="preserve">Akeson, M., Burton, A. S., &amp; Castro-Wallace, S. L. (2021). Real-time culture-independent microbial profiling onboard the international space station using nanopore sequencing. </w:t>
      </w:r>
      <w:r w:rsidRPr="008C0E81">
        <w:rPr>
          <w:rFonts w:ascii="Times New Roman" w:hAnsi="Times New Roman" w:cs="Times New Roman"/>
          <w:i/>
          <w:iCs/>
          <w:noProof/>
          <w:sz w:val="24"/>
          <w:szCs w:val="24"/>
        </w:rPr>
        <w:t>Genes</w:t>
      </w:r>
      <w:r w:rsidRPr="008C0E81">
        <w:rPr>
          <w:rFonts w:ascii="Times New Roman" w:hAnsi="Times New Roman" w:cs="Times New Roman"/>
          <w:noProof/>
          <w:sz w:val="24"/>
          <w:szCs w:val="24"/>
        </w:rPr>
        <w:t xml:space="preserve">. 12(1), 106. </w:t>
      </w:r>
      <w:hyperlink r:id="rId108" w:history="1">
        <w:r w:rsidRPr="008C0E81">
          <w:rPr>
            <w:rStyle w:val="Hyperlink"/>
            <w:rFonts w:ascii="Times New Roman" w:hAnsi="Times New Roman" w:cs="Times New Roman"/>
            <w:noProof/>
            <w:color w:val="auto"/>
            <w:sz w:val="24"/>
            <w:szCs w:val="24"/>
          </w:rPr>
          <w:t>https://doi.org/10.3390/genes12010106</w:t>
        </w:r>
      </w:hyperlink>
    </w:p>
    <w:p w14:paraId="66E0FC8D" w14:textId="77777777" w:rsidR="005E7DDB" w:rsidRPr="008C0E81" w:rsidRDefault="00F71023"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r w:rsidRPr="008C0E81">
        <w:rPr>
          <w:rFonts w:ascii="Times New Roman" w:hAnsi="Times New Roman" w:cs="Times New Roman"/>
          <w:noProof/>
          <w:sz w:val="24"/>
          <w:szCs w:val="24"/>
          <w:lang w:val="de-DE"/>
        </w:rPr>
        <w:t xml:space="preserve">Strauch, S. M., Grimm, D., Corydon, T. J., Krüger, M., Bauer, J., Lebert, M., Wise, P., Infanger, M., &amp; Richter, P. (2019). </w:t>
      </w:r>
      <w:r w:rsidR="005E7DDB" w:rsidRPr="008C0E81">
        <w:rPr>
          <w:rFonts w:ascii="Times New Roman" w:hAnsi="Times New Roman" w:cs="Times New Roman"/>
          <w:noProof/>
          <w:sz w:val="24"/>
          <w:szCs w:val="24"/>
        </w:rPr>
        <w:t xml:space="preserve">Current knowledge about the impact of microgravity on the proteome. In </w:t>
      </w:r>
      <w:r w:rsidR="005E7DDB" w:rsidRPr="008C0E81">
        <w:rPr>
          <w:rFonts w:ascii="Times New Roman" w:hAnsi="Times New Roman" w:cs="Times New Roman"/>
          <w:i/>
          <w:iCs/>
          <w:noProof/>
          <w:sz w:val="24"/>
          <w:szCs w:val="24"/>
        </w:rPr>
        <w:t>Expert Review of Proteomics</w:t>
      </w:r>
      <w:r w:rsidR="005E7DDB" w:rsidRPr="008C0E81">
        <w:rPr>
          <w:rFonts w:ascii="Times New Roman" w:hAnsi="Times New Roman" w:cs="Times New Roman"/>
          <w:noProof/>
          <w:sz w:val="24"/>
          <w:szCs w:val="24"/>
        </w:rPr>
        <w:t xml:space="preserve">. </w:t>
      </w:r>
      <w:r w:rsidR="005E7DDB" w:rsidRPr="008C0E81">
        <w:rPr>
          <w:rFonts w:ascii="Times New Roman" w:hAnsi="Times New Roman" w:cs="Times New Roman"/>
          <w:sz w:val="24"/>
          <w:szCs w:val="24"/>
        </w:rPr>
        <w:t xml:space="preserve">16(1), 5–16. </w:t>
      </w:r>
      <w:hyperlink r:id="rId109" w:history="1">
        <w:r w:rsidR="005E7DDB" w:rsidRPr="008C0E81">
          <w:rPr>
            <w:rStyle w:val="Hyperlink"/>
            <w:rFonts w:ascii="Times New Roman" w:hAnsi="Times New Roman" w:cs="Times New Roman"/>
            <w:noProof/>
            <w:color w:val="auto"/>
            <w:sz w:val="24"/>
            <w:szCs w:val="24"/>
          </w:rPr>
          <w:t>https://doi.org/10.1080/14789450.2019.1550362</w:t>
        </w:r>
      </w:hyperlink>
    </w:p>
    <w:p w14:paraId="6045AA0D" w14:textId="77777777" w:rsidR="005E7DDB" w:rsidRPr="008C0E81" w:rsidRDefault="005E7DDB"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r w:rsidRPr="008C0E81">
        <w:rPr>
          <w:rFonts w:ascii="Times New Roman" w:hAnsi="Times New Roman" w:cs="Times New Roman"/>
          <w:noProof/>
          <w:sz w:val="24"/>
          <w:szCs w:val="24"/>
        </w:rPr>
        <w:t xml:space="preserve">Summons, R. (1999). Molecular probing of deep secrets. In </w:t>
      </w:r>
      <w:r w:rsidRPr="008C0E81">
        <w:rPr>
          <w:rFonts w:ascii="Times New Roman" w:hAnsi="Times New Roman" w:cs="Times New Roman"/>
          <w:i/>
          <w:iCs/>
          <w:noProof/>
          <w:sz w:val="24"/>
          <w:szCs w:val="24"/>
        </w:rPr>
        <w:t>Nature</w:t>
      </w:r>
      <w:r w:rsidRPr="008C0E81">
        <w:rPr>
          <w:rFonts w:ascii="Times New Roman" w:hAnsi="Times New Roman" w:cs="Times New Roman"/>
          <w:noProof/>
          <w:sz w:val="24"/>
          <w:szCs w:val="24"/>
        </w:rPr>
        <w:t xml:space="preserve">. </w:t>
      </w:r>
      <w:r w:rsidRPr="008C0E81">
        <w:rPr>
          <w:rStyle w:val="ref-vol"/>
          <w:rFonts w:ascii="Times New Roman" w:hAnsi="Times New Roman" w:cs="Times New Roman"/>
          <w:sz w:val="24"/>
          <w:szCs w:val="24"/>
          <w:shd w:val="clear" w:color="auto" w:fill="FFFFFF"/>
        </w:rPr>
        <w:t>398</w:t>
      </w:r>
      <w:r w:rsidRPr="008C0E81">
        <w:rPr>
          <w:rFonts w:ascii="Times New Roman" w:hAnsi="Times New Roman" w:cs="Times New Roman"/>
          <w:sz w:val="24"/>
          <w:szCs w:val="24"/>
          <w:shd w:val="clear" w:color="auto" w:fill="FFFFFF"/>
        </w:rPr>
        <w:t xml:space="preserve">, 752–753. </w:t>
      </w:r>
      <w:hyperlink r:id="rId110" w:history="1">
        <w:r w:rsidRPr="008C0E81">
          <w:rPr>
            <w:rStyle w:val="Hyperlink"/>
            <w:rFonts w:ascii="Times New Roman" w:hAnsi="Times New Roman" w:cs="Times New Roman"/>
            <w:noProof/>
            <w:color w:val="auto"/>
            <w:sz w:val="24"/>
            <w:szCs w:val="24"/>
          </w:rPr>
          <w:t>https://doi.org/10.1038/19630</w:t>
        </w:r>
      </w:hyperlink>
    </w:p>
    <w:p w14:paraId="6B99A616" w14:textId="77777777" w:rsidR="005E7DDB" w:rsidRPr="008C0E81" w:rsidRDefault="005E7DDB"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r w:rsidRPr="008C0E81">
        <w:rPr>
          <w:rFonts w:ascii="Times New Roman" w:hAnsi="Times New Roman" w:cs="Times New Roman"/>
          <w:noProof/>
          <w:sz w:val="24"/>
          <w:szCs w:val="24"/>
        </w:rPr>
        <w:t xml:space="preserve">Taylor, G. R. (1974). Space microbiology. In </w:t>
      </w:r>
      <w:r w:rsidRPr="008C0E81">
        <w:rPr>
          <w:rFonts w:ascii="Times New Roman" w:hAnsi="Times New Roman" w:cs="Times New Roman"/>
          <w:i/>
          <w:iCs/>
          <w:noProof/>
          <w:sz w:val="24"/>
          <w:szCs w:val="24"/>
        </w:rPr>
        <w:t>Annual review of microbiology</w:t>
      </w:r>
      <w:r w:rsidRPr="008C0E81">
        <w:rPr>
          <w:rFonts w:ascii="Times New Roman" w:hAnsi="Times New Roman" w:cs="Times New Roman"/>
          <w:noProof/>
          <w:sz w:val="24"/>
          <w:szCs w:val="24"/>
        </w:rPr>
        <w:t xml:space="preserve">. </w:t>
      </w:r>
      <w:r w:rsidRPr="008C0E81">
        <w:rPr>
          <w:rFonts w:ascii="Times New Roman" w:hAnsi="Times New Roman" w:cs="Times New Roman"/>
          <w:sz w:val="24"/>
          <w:szCs w:val="24"/>
        </w:rPr>
        <w:t xml:space="preserve">28, 121-137. </w:t>
      </w:r>
      <w:hyperlink r:id="rId111" w:history="1">
        <w:r w:rsidRPr="008C0E81">
          <w:rPr>
            <w:rStyle w:val="Hyperlink"/>
            <w:rFonts w:ascii="Times New Roman" w:hAnsi="Times New Roman" w:cs="Times New Roman"/>
            <w:noProof/>
            <w:color w:val="auto"/>
            <w:sz w:val="24"/>
            <w:szCs w:val="24"/>
          </w:rPr>
          <w:t>https://doi.org/10.1146/annurev.mi.28.100174.001005</w:t>
        </w:r>
      </w:hyperlink>
    </w:p>
    <w:p w14:paraId="00859361" w14:textId="77777777" w:rsidR="005E7DDB" w:rsidRPr="008C0E81" w:rsidRDefault="005E7DDB"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r w:rsidRPr="008C0E81">
        <w:rPr>
          <w:rFonts w:ascii="Times New Roman" w:hAnsi="Times New Roman" w:cs="Times New Roman"/>
          <w:noProof/>
          <w:sz w:val="24"/>
          <w:szCs w:val="24"/>
        </w:rPr>
        <w:t xml:space="preserve">Taylor, G. R., Spizizen, J., &amp; Foster, B. G. (1974). A descriptive analysis of the Apollo 16 microbial response to space environment experiment. </w:t>
      </w:r>
      <w:r w:rsidRPr="008C0E81">
        <w:rPr>
          <w:rFonts w:ascii="Times New Roman" w:hAnsi="Times New Roman" w:cs="Times New Roman"/>
          <w:i/>
          <w:iCs/>
          <w:noProof/>
          <w:sz w:val="24"/>
          <w:szCs w:val="24"/>
        </w:rPr>
        <w:t>BioScience</w:t>
      </w:r>
      <w:r w:rsidRPr="008C0E81">
        <w:rPr>
          <w:rFonts w:ascii="Times New Roman" w:hAnsi="Times New Roman" w:cs="Times New Roman"/>
          <w:noProof/>
          <w:sz w:val="24"/>
          <w:szCs w:val="24"/>
        </w:rPr>
        <w:t xml:space="preserve">. 24(9), 505-511. </w:t>
      </w:r>
      <w:hyperlink r:id="rId112" w:history="1">
        <w:r w:rsidRPr="008C0E81">
          <w:rPr>
            <w:rStyle w:val="Hyperlink"/>
            <w:rFonts w:ascii="Times New Roman" w:hAnsi="Times New Roman" w:cs="Times New Roman"/>
            <w:noProof/>
            <w:color w:val="auto"/>
            <w:sz w:val="24"/>
            <w:szCs w:val="24"/>
          </w:rPr>
          <w:t>https://doi.org/10.2307/1296886</w:t>
        </w:r>
      </w:hyperlink>
    </w:p>
    <w:p w14:paraId="1F73AD9B" w14:textId="77777777" w:rsidR="005E7DDB" w:rsidRPr="008C0E81" w:rsidRDefault="005E7DDB"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r w:rsidRPr="008C0E81">
        <w:rPr>
          <w:rFonts w:ascii="Times New Roman" w:hAnsi="Times New Roman" w:cs="Times New Roman"/>
          <w:noProof/>
          <w:sz w:val="24"/>
          <w:szCs w:val="24"/>
        </w:rPr>
        <w:t xml:space="preserve">Thombre, R. S., Shinde, V. D., Oke, R. S., Dhar, S. K., &amp; Shouche, Y. S. (2016). Biology and survival of extremely halophilic archaeon Haloarcula marismortui RR12 isolated from Mumbai salterns, India in response to salinity stress. </w:t>
      </w:r>
      <w:r w:rsidRPr="008C0E81">
        <w:rPr>
          <w:rFonts w:ascii="Times New Roman" w:hAnsi="Times New Roman" w:cs="Times New Roman"/>
          <w:i/>
          <w:iCs/>
          <w:noProof/>
          <w:sz w:val="24"/>
          <w:szCs w:val="24"/>
        </w:rPr>
        <w:t>Scientific Reports</w:t>
      </w:r>
      <w:r w:rsidRPr="008C0E81">
        <w:rPr>
          <w:rFonts w:ascii="Times New Roman" w:hAnsi="Times New Roman" w:cs="Times New Roman"/>
          <w:noProof/>
          <w:sz w:val="24"/>
          <w:szCs w:val="24"/>
        </w:rPr>
        <w:t xml:space="preserve">. </w:t>
      </w:r>
      <w:r w:rsidRPr="008C0E81">
        <w:rPr>
          <w:rFonts w:ascii="Times New Roman" w:hAnsi="Times New Roman" w:cs="Times New Roman"/>
          <w:sz w:val="24"/>
          <w:szCs w:val="24"/>
          <w:shd w:val="clear" w:color="auto" w:fill="FFFFFF"/>
        </w:rPr>
        <w:t xml:space="preserve">6, 25642. </w:t>
      </w:r>
      <w:hyperlink r:id="rId113" w:history="1">
        <w:r w:rsidRPr="008C0E81">
          <w:rPr>
            <w:rStyle w:val="Hyperlink"/>
            <w:rFonts w:ascii="Times New Roman" w:hAnsi="Times New Roman" w:cs="Times New Roman"/>
            <w:noProof/>
            <w:color w:val="auto"/>
            <w:sz w:val="24"/>
            <w:szCs w:val="24"/>
          </w:rPr>
          <w:t>https://doi.org/10.1038/srep25642</w:t>
        </w:r>
      </w:hyperlink>
    </w:p>
    <w:p w14:paraId="33D7E415" w14:textId="77777777" w:rsidR="005E7DDB" w:rsidRPr="008C0E81" w:rsidRDefault="005E7DDB"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r w:rsidRPr="008C0E81">
        <w:rPr>
          <w:rFonts w:ascii="Times New Roman" w:hAnsi="Times New Roman" w:cs="Times New Roman"/>
          <w:noProof/>
          <w:sz w:val="24"/>
          <w:szCs w:val="24"/>
        </w:rPr>
        <w:t xml:space="preserve">Thombre, R. S., Vaishampayan, P. A., &amp; Gomez, F. (2020). Applications of extremophiles in astrobiology. In </w:t>
      </w:r>
      <w:r w:rsidRPr="008C0E81">
        <w:rPr>
          <w:rFonts w:ascii="Times New Roman" w:hAnsi="Times New Roman" w:cs="Times New Roman"/>
          <w:i/>
          <w:iCs/>
          <w:noProof/>
          <w:sz w:val="24"/>
          <w:szCs w:val="24"/>
        </w:rPr>
        <w:t>Physiological and Biotechnological Aspects of Extremophiles</w:t>
      </w:r>
      <w:r w:rsidRPr="008C0E81">
        <w:rPr>
          <w:rFonts w:ascii="Times New Roman" w:hAnsi="Times New Roman" w:cs="Times New Roman"/>
          <w:noProof/>
          <w:sz w:val="24"/>
          <w:szCs w:val="24"/>
        </w:rPr>
        <w:t xml:space="preserve">. 89-104. </w:t>
      </w:r>
      <w:hyperlink r:id="rId114" w:history="1">
        <w:r w:rsidRPr="008C0E81">
          <w:rPr>
            <w:rStyle w:val="Hyperlink"/>
            <w:rFonts w:ascii="Times New Roman" w:hAnsi="Times New Roman" w:cs="Times New Roman"/>
            <w:noProof/>
            <w:color w:val="auto"/>
            <w:sz w:val="24"/>
            <w:szCs w:val="24"/>
          </w:rPr>
          <w:t>https://doi.org/10.1016/b978-0-12-818322-9.00007-1</w:t>
        </w:r>
      </w:hyperlink>
    </w:p>
    <w:p w14:paraId="7C55D7A0" w14:textId="77777777" w:rsidR="005E7DDB" w:rsidRPr="008C0E81" w:rsidRDefault="005E7DDB"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r w:rsidRPr="008C0E81">
        <w:rPr>
          <w:rFonts w:ascii="Times New Roman" w:hAnsi="Times New Roman" w:cs="Times New Roman"/>
          <w:noProof/>
          <w:sz w:val="24"/>
          <w:szCs w:val="24"/>
        </w:rPr>
        <w:t xml:space="preserve">Tixador, R., Richoilley, G., Gasset, G., Templier, J., Bes, J. C., Moatti, N., &amp; Lapchine, L. (1985). Study of minimal inhibitory concentration of antibiotics on bacteria cultivated in vitro in space (Cytos 2 experiment). </w:t>
      </w:r>
      <w:r w:rsidRPr="008C0E81">
        <w:rPr>
          <w:rFonts w:ascii="Times New Roman" w:hAnsi="Times New Roman" w:cs="Times New Roman"/>
          <w:i/>
          <w:iCs/>
          <w:noProof/>
          <w:sz w:val="24"/>
          <w:szCs w:val="24"/>
        </w:rPr>
        <w:t>Aviation Space and Environmental Medicine</w:t>
      </w:r>
      <w:r w:rsidRPr="008C0E81">
        <w:rPr>
          <w:rFonts w:ascii="Times New Roman" w:hAnsi="Times New Roman" w:cs="Times New Roman"/>
          <w:noProof/>
          <w:sz w:val="24"/>
          <w:szCs w:val="24"/>
        </w:rPr>
        <w:t xml:space="preserve">. </w:t>
      </w:r>
      <w:r w:rsidRPr="008C0E81">
        <w:rPr>
          <w:rFonts w:ascii="Times New Roman" w:hAnsi="Times New Roman" w:cs="Times New Roman"/>
          <w:sz w:val="24"/>
          <w:szCs w:val="24"/>
        </w:rPr>
        <w:t>56, 748-751.</w:t>
      </w:r>
    </w:p>
    <w:p w14:paraId="043DFD18" w14:textId="77777777" w:rsidR="005E7DDB" w:rsidRPr="008C0E81" w:rsidRDefault="005E7DDB"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r w:rsidRPr="008C0E81">
        <w:rPr>
          <w:rFonts w:ascii="Times New Roman" w:hAnsi="Times New Roman" w:cs="Times New Roman"/>
          <w:noProof/>
          <w:sz w:val="24"/>
          <w:szCs w:val="24"/>
        </w:rPr>
        <w:t xml:space="preserve">Tixador, R., Richoilley, G., Raffin, J., Bost, R., Kojarinov, V., &amp; Lepskye, A. (1981). The CYTOS biological experiments carried out on the Soviet orbital station Salyut 6. </w:t>
      </w:r>
      <w:r w:rsidRPr="008C0E81">
        <w:rPr>
          <w:rFonts w:ascii="Times New Roman" w:hAnsi="Times New Roman" w:cs="Times New Roman"/>
          <w:i/>
          <w:iCs/>
          <w:noProof/>
          <w:sz w:val="24"/>
          <w:szCs w:val="24"/>
        </w:rPr>
        <w:t>Aviation Space and Environmental Medicine</w:t>
      </w:r>
      <w:r w:rsidRPr="008C0E81">
        <w:rPr>
          <w:rFonts w:ascii="Times New Roman" w:hAnsi="Times New Roman" w:cs="Times New Roman"/>
          <w:noProof/>
          <w:sz w:val="24"/>
          <w:szCs w:val="24"/>
        </w:rPr>
        <w:t xml:space="preserve">. </w:t>
      </w:r>
      <w:r w:rsidRPr="008C0E81">
        <w:rPr>
          <w:rFonts w:ascii="Times New Roman" w:hAnsi="Times New Roman" w:cs="Times New Roman"/>
          <w:sz w:val="24"/>
          <w:szCs w:val="24"/>
        </w:rPr>
        <w:t>52, 4851187.</w:t>
      </w:r>
    </w:p>
    <w:p w14:paraId="59232310" w14:textId="77777777" w:rsidR="005E7DDB" w:rsidRPr="008C0E81" w:rsidRDefault="005E7DDB"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r w:rsidRPr="008C0E81">
        <w:rPr>
          <w:rFonts w:ascii="Times New Roman" w:hAnsi="Times New Roman" w:cs="Times New Roman"/>
          <w:noProof/>
          <w:sz w:val="24"/>
          <w:szCs w:val="24"/>
        </w:rPr>
        <w:t xml:space="preserve">Tominari, T., Ichimaru, R., Taniguchi, K., Yumoto, A., Shirakawa, M., Matsumoto, C., Watanabe, K., Hirata, M., Itoh, Y., Shiba, D., Miyaura, C., &amp; Inada, M. (2019). Hypergravity and microgravity exhibited reversal effects on the bone and muscle mass in mice. </w:t>
      </w:r>
      <w:r w:rsidRPr="008C0E81">
        <w:rPr>
          <w:rFonts w:ascii="Times New Roman" w:hAnsi="Times New Roman" w:cs="Times New Roman"/>
          <w:i/>
          <w:iCs/>
          <w:noProof/>
          <w:sz w:val="24"/>
          <w:szCs w:val="24"/>
        </w:rPr>
        <w:t>Scientific Reports</w:t>
      </w:r>
      <w:r w:rsidRPr="008C0E81">
        <w:rPr>
          <w:rFonts w:ascii="Times New Roman" w:hAnsi="Times New Roman" w:cs="Times New Roman"/>
          <w:noProof/>
          <w:sz w:val="24"/>
          <w:szCs w:val="24"/>
        </w:rPr>
        <w:t xml:space="preserve">. </w:t>
      </w:r>
      <w:r w:rsidRPr="008C0E81">
        <w:rPr>
          <w:rFonts w:ascii="Times New Roman" w:hAnsi="Times New Roman" w:cs="Times New Roman"/>
          <w:sz w:val="24"/>
          <w:szCs w:val="24"/>
          <w:shd w:val="clear" w:color="auto" w:fill="FFFFFF"/>
        </w:rPr>
        <w:t xml:space="preserve">9, 6614. </w:t>
      </w:r>
      <w:hyperlink r:id="rId115" w:history="1">
        <w:r w:rsidRPr="008C0E81">
          <w:rPr>
            <w:rStyle w:val="Hyperlink"/>
            <w:rFonts w:ascii="Times New Roman" w:hAnsi="Times New Roman" w:cs="Times New Roman"/>
            <w:noProof/>
            <w:color w:val="auto"/>
            <w:sz w:val="24"/>
            <w:szCs w:val="24"/>
          </w:rPr>
          <w:t>https://doi.org/10.1038/s41598-019-42829-z</w:t>
        </w:r>
      </w:hyperlink>
    </w:p>
    <w:p w14:paraId="3404F022" w14:textId="77777777" w:rsidR="005E7DDB" w:rsidRPr="008C0E81" w:rsidRDefault="00F71023"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r w:rsidRPr="008C0E81">
        <w:rPr>
          <w:rFonts w:ascii="Times New Roman" w:hAnsi="Times New Roman" w:cs="Times New Roman"/>
          <w:noProof/>
          <w:sz w:val="24"/>
          <w:szCs w:val="24"/>
          <w:lang w:val="de-DE"/>
        </w:rPr>
        <w:t xml:space="preserve">Urbaniak, C., van Dam, P., Zaborin, A., Zaborina, O., Gilbert, J. A., Torok, T., Wang, C. C. C., &amp; Venkateswaran, K. (2019).  </w:t>
      </w:r>
      <w:r w:rsidR="005E7DDB" w:rsidRPr="008C0E81">
        <w:rPr>
          <w:rFonts w:ascii="Times New Roman" w:hAnsi="Times New Roman" w:cs="Times New Roman"/>
          <w:noProof/>
          <w:sz w:val="24"/>
          <w:szCs w:val="24"/>
        </w:rPr>
        <w:t xml:space="preserve">Genomic Characterization and Virulence Potential of Two Fusarium oxysporum Isolates Cultured from the International Space Station . </w:t>
      </w:r>
      <w:r w:rsidR="005E7DDB" w:rsidRPr="008C0E81">
        <w:rPr>
          <w:rFonts w:ascii="Times New Roman" w:hAnsi="Times New Roman" w:cs="Times New Roman"/>
          <w:i/>
          <w:iCs/>
          <w:noProof/>
          <w:sz w:val="24"/>
          <w:szCs w:val="24"/>
        </w:rPr>
        <w:t>MSystems</w:t>
      </w:r>
      <w:r w:rsidR="005E7DDB" w:rsidRPr="008C0E81">
        <w:rPr>
          <w:rFonts w:ascii="Times New Roman" w:hAnsi="Times New Roman" w:cs="Times New Roman"/>
          <w:noProof/>
          <w:sz w:val="24"/>
          <w:szCs w:val="24"/>
        </w:rPr>
        <w:t xml:space="preserve">. 4(2). </w:t>
      </w:r>
      <w:hyperlink r:id="rId116" w:history="1">
        <w:r w:rsidR="005E7DDB" w:rsidRPr="008C0E81">
          <w:rPr>
            <w:rStyle w:val="Hyperlink"/>
            <w:rFonts w:ascii="Times New Roman" w:hAnsi="Times New Roman" w:cs="Times New Roman"/>
            <w:noProof/>
            <w:color w:val="auto"/>
            <w:sz w:val="24"/>
            <w:szCs w:val="24"/>
          </w:rPr>
          <w:t>https://doi.org/10.1128/msystems.00345-18</w:t>
        </w:r>
      </w:hyperlink>
    </w:p>
    <w:p w14:paraId="3C7D2197" w14:textId="77777777" w:rsidR="005E7DDB" w:rsidRPr="008C0E81" w:rsidRDefault="005E7DDB"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r w:rsidRPr="008C0E81">
        <w:rPr>
          <w:rFonts w:ascii="Times New Roman" w:hAnsi="Times New Roman" w:cs="Times New Roman"/>
          <w:noProof/>
          <w:sz w:val="24"/>
          <w:szCs w:val="24"/>
        </w:rPr>
        <w:t xml:space="preserve">Vaishampayan, A., &amp; Grohmann, E. (2019). Multi-resistant biofilm-forming pathogens on the International Space Station. In </w:t>
      </w:r>
      <w:r w:rsidRPr="008C0E81">
        <w:rPr>
          <w:rFonts w:ascii="Times New Roman" w:hAnsi="Times New Roman" w:cs="Times New Roman"/>
          <w:i/>
          <w:iCs/>
          <w:noProof/>
          <w:sz w:val="24"/>
          <w:szCs w:val="24"/>
        </w:rPr>
        <w:t>Journal of biosciences</w:t>
      </w:r>
      <w:r w:rsidRPr="008C0E81">
        <w:rPr>
          <w:rFonts w:ascii="Times New Roman" w:hAnsi="Times New Roman" w:cs="Times New Roman"/>
          <w:noProof/>
          <w:sz w:val="24"/>
          <w:szCs w:val="24"/>
        </w:rPr>
        <w:t xml:space="preserve">. 44(5), 125. </w:t>
      </w:r>
      <w:hyperlink r:id="rId117" w:history="1">
        <w:r w:rsidRPr="008C0E81">
          <w:rPr>
            <w:rStyle w:val="Hyperlink"/>
            <w:rFonts w:ascii="Times New Roman" w:hAnsi="Times New Roman" w:cs="Times New Roman"/>
            <w:noProof/>
            <w:color w:val="auto"/>
            <w:sz w:val="24"/>
            <w:szCs w:val="24"/>
          </w:rPr>
          <w:t>https://doi.org/10.1007/s12038-019-9929-8</w:t>
        </w:r>
      </w:hyperlink>
    </w:p>
    <w:p w14:paraId="277E8482" w14:textId="0250B590" w:rsidR="005E7DDB" w:rsidRPr="00517C73" w:rsidRDefault="005E7DDB" w:rsidP="00C7598D">
      <w:pPr>
        <w:pStyle w:val="ListParagraph"/>
        <w:widowControl w:val="0"/>
        <w:numPr>
          <w:ilvl w:val="0"/>
          <w:numId w:val="4"/>
        </w:numPr>
        <w:autoSpaceDE w:val="0"/>
        <w:autoSpaceDN w:val="0"/>
        <w:adjustRightInd w:val="0"/>
        <w:spacing w:line="276" w:lineRule="auto"/>
        <w:jc w:val="both"/>
        <w:rPr>
          <w:rStyle w:val="Hyperlink"/>
          <w:rFonts w:ascii="Times New Roman" w:hAnsi="Times New Roman" w:cs="Times New Roman"/>
          <w:noProof/>
          <w:color w:val="auto"/>
          <w:sz w:val="24"/>
          <w:szCs w:val="24"/>
          <w:u w:val="none"/>
        </w:rPr>
      </w:pPr>
      <w:r w:rsidRPr="008C0E81">
        <w:rPr>
          <w:rFonts w:ascii="Times New Roman" w:hAnsi="Times New Roman" w:cs="Times New Roman"/>
          <w:noProof/>
          <w:sz w:val="24"/>
          <w:szCs w:val="24"/>
        </w:rPr>
        <w:t xml:space="preserve">Vaishampayan, P., Probst, A. J., La Duc, M. T., Bargoma, E., Benardini, J. N., Andersen, G. L., &amp; Venkateswaran, K. (2013). New perspectives on viable microbial communities in low-biomass cleanroom environments. </w:t>
      </w:r>
      <w:r w:rsidRPr="008C0E81">
        <w:rPr>
          <w:rFonts w:ascii="Times New Roman" w:hAnsi="Times New Roman" w:cs="Times New Roman"/>
          <w:i/>
          <w:iCs/>
          <w:noProof/>
          <w:sz w:val="24"/>
          <w:szCs w:val="24"/>
        </w:rPr>
        <w:t>ISME Journal</w:t>
      </w:r>
      <w:r w:rsidRPr="008C0E81">
        <w:rPr>
          <w:rFonts w:ascii="Times New Roman" w:hAnsi="Times New Roman" w:cs="Times New Roman"/>
          <w:noProof/>
          <w:sz w:val="24"/>
          <w:szCs w:val="24"/>
        </w:rPr>
        <w:t xml:space="preserve">. </w:t>
      </w:r>
      <w:r w:rsidRPr="008C0E81">
        <w:rPr>
          <w:rFonts w:ascii="Times New Roman" w:hAnsi="Times New Roman" w:cs="Times New Roman"/>
          <w:sz w:val="24"/>
          <w:szCs w:val="24"/>
          <w:shd w:val="clear" w:color="auto" w:fill="FFFFFF"/>
        </w:rPr>
        <w:t xml:space="preserve">7, 312–324. </w:t>
      </w:r>
      <w:hyperlink r:id="rId118" w:history="1">
        <w:r w:rsidRPr="008C0E81">
          <w:rPr>
            <w:rStyle w:val="Hyperlink"/>
            <w:rFonts w:ascii="Times New Roman" w:hAnsi="Times New Roman" w:cs="Times New Roman"/>
            <w:noProof/>
            <w:color w:val="auto"/>
            <w:sz w:val="24"/>
            <w:szCs w:val="24"/>
          </w:rPr>
          <w:t>https://doi.org/10.1038/ismej.2012.114</w:t>
        </w:r>
      </w:hyperlink>
    </w:p>
    <w:p w14:paraId="6D5207BD" w14:textId="6471CC5B" w:rsidR="00517C73" w:rsidRPr="00517C73" w:rsidRDefault="00517C73" w:rsidP="00517C73">
      <w:pPr>
        <w:pStyle w:val="ListParagraph"/>
        <w:widowControl w:val="0"/>
        <w:numPr>
          <w:ilvl w:val="0"/>
          <w:numId w:val="4"/>
        </w:numPr>
        <w:autoSpaceDE w:val="0"/>
        <w:autoSpaceDN w:val="0"/>
        <w:adjustRightInd w:val="0"/>
        <w:spacing w:line="240" w:lineRule="auto"/>
        <w:rPr>
          <w:rFonts w:ascii="Times New Roman" w:hAnsi="Times New Roman" w:cs="Times New Roman"/>
          <w:noProof/>
          <w:sz w:val="24"/>
          <w:szCs w:val="24"/>
        </w:rPr>
      </w:pPr>
      <w:r w:rsidRPr="00AD7174">
        <w:rPr>
          <w:rFonts w:ascii="Times New Roman" w:hAnsi="Times New Roman" w:cs="Times New Roman"/>
          <w:noProof/>
          <w:sz w:val="24"/>
          <w:szCs w:val="24"/>
        </w:rPr>
        <w:lastRenderedPageBreak/>
        <w:t xml:space="preserve">Vaishampayan, Parag, Shariff Osman, Gary Andersen, and Kasthuri Venkateswaran. 2010. “High-Density 16S Microarray and Clone Library-Based Microbial Community Composition of the Phoenix Spacecraft Assembly Clean Room.” </w:t>
      </w:r>
      <w:r w:rsidRPr="00AD7174">
        <w:rPr>
          <w:rFonts w:ascii="Times New Roman" w:hAnsi="Times New Roman" w:cs="Times New Roman"/>
          <w:i/>
          <w:iCs/>
          <w:noProof/>
          <w:sz w:val="24"/>
          <w:szCs w:val="24"/>
        </w:rPr>
        <w:t>Astrobiology.</w:t>
      </w:r>
      <w:r w:rsidRPr="00AD7174">
        <w:rPr>
          <w:rFonts w:ascii="Times New Roman" w:hAnsi="Times New Roman" w:cs="Times New Roman"/>
          <w:noProof/>
          <w:sz w:val="24"/>
          <w:szCs w:val="24"/>
        </w:rPr>
        <w:t xml:space="preserve"> 10(5). </w:t>
      </w:r>
      <w:hyperlink r:id="rId119" w:history="1">
        <w:r w:rsidRPr="00AD7174">
          <w:rPr>
            <w:rStyle w:val="Hyperlink"/>
            <w:rFonts w:ascii="Times New Roman" w:hAnsi="Times New Roman" w:cs="Times New Roman"/>
            <w:noProof/>
            <w:color w:val="auto"/>
            <w:sz w:val="24"/>
            <w:szCs w:val="24"/>
            <w:u w:val="none"/>
          </w:rPr>
          <w:t>https://doi.org/10.1089/ast.2009.0443</w:t>
        </w:r>
      </w:hyperlink>
    </w:p>
    <w:p w14:paraId="3BAE4339" w14:textId="77777777" w:rsidR="005E7DDB" w:rsidRPr="008C0E81" w:rsidRDefault="00F71023"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r w:rsidRPr="008C0E81">
        <w:rPr>
          <w:rFonts w:ascii="Times New Roman" w:hAnsi="Times New Roman" w:cs="Times New Roman"/>
          <w:noProof/>
          <w:sz w:val="24"/>
          <w:szCs w:val="24"/>
          <w:lang w:val="de-DE"/>
        </w:rPr>
        <w:t xml:space="preserve">Valles, J. M., Lin, K., Denegre, J. M., &amp; Mowry, K. L. (1997). </w:t>
      </w:r>
      <w:r w:rsidR="005E7DDB" w:rsidRPr="008C0E81">
        <w:rPr>
          <w:rFonts w:ascii="Times New Roman" w:hAnsi="Times New Roman" w:cs="Times New Roman"/>
          <w:noProof/>
          <w:sz w:val="24"/>
          <w:szCs w:val="24"/>
        </w:rPr>
        <w:t xml:space="preserve">Stable magnetic field gradient levitation of Xenopus laevis: Toward low- gravity simulation. </w:t>
      </w:r>
      <w:r w:rsidR="005E7DDB" w:rsidRPr="008C0E81">
        <w:rPr>
          <w:rFonts w:ascii="Times New Roman" w:hAnsi="Times New Roman" w:cs="Times New Roman"/>
          <w:i/>
          <w:iCs/>
          <w:noProof/>
          <w:sz w:val="24"/>
          <w:szCs w:val="24"/>
        </w:rPr>
        <w:t>Biophysical Journal</w:t>
      </w:r>
      <w:r w:rsidR="005E7DDB" w:rsidRPr="008C0E81">
        <w:rPr>
          <w:rFonts w:ascii="Times New Roman" w:hAnsi="Times New Roman" w:cs="Times New Roman"/>
          <w:noProof/>
          <w:sz w:val="24"/>
          <w:szCs w:val="24"/>
        </w:rPr>
        <w:t xml:space="preserve">. </w:t>
      </w:r>
      <w:r w:rsidR="005E7DDB" w:rsidRPr="008C0E81">
        <w:rPr>
          <w:rFonts w:ascii="Times New Roman" w:hAnsi="Times New Roman" w:cs="Times New Roman"/>
          <w:sz w:val="24"/>
          <w:szCs w:val="24"/>
        </w:rPr>
        <w:t xml:space="preserve">73(2), 1130–1133. </w:t>
      </w:r>
      <w:hyperlink r:id="rId120" w:history="1">
        <w:r w:rsidR="005E7DDB" w:rsidRPr="008C0E81">
          <w:rPr>
            <w:rStyle w:val="Hyperlink"/>
            <w:rFonts w:ascii="Times New Roman" w:hAnsi="Times New Roman" w:cs="Times New Roman"/>
            <w:noProof/>
            <w:color w:val="auto"/>
            <w:sz w:val="24"/>
            <w:szCs w:val="24"/>
          </w:rPr>
          <w:t>https://doi.org/10.1016/S0006-3495(97)78145-1</w:t>
        </w:r>
      </w:hyperlink>
    </w:p>
    <w:p w14:paraId="2755ACF0" w14:textId="77777777" w:rsidR="005E7DDB" w:rsidRPr="008C0E81" w:rsidRDefault="005E7DDB"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r w:rsidRPr="008C0E81">
        <w:rPr>
          <w:rFonts w:ascii="Times New Roman" w:hAnsi="Times New Roman" w:cs="Times New Roman"/>
          <w:noProof/>
          <w:sz w:val="24"/>
          <w:szCs w:val="24"/>
        </w:rPr>
        <w:t xml:space="preserve">van Loon, J. J. W. A. (2007). Some history and use of the random positioning machine, RPM, in gravity related research. </w:t>
      </w:r>
      <w:r w:rsidRPr="008C0E81">
        <w:rPr>
          <w:rFonts w:ascii="Times New Roman" w:hAnsi="Times New Roman" w:cs="Times New Roman"/>
          <w:i/>
          <w:iCs/>
          <w:noProof/>
          <w:sz w:val="24"/>
          <w:szCs w:val="24"/>
        </w:rPr>
        <w:t>Advances in Space Research</w:t>
      </w:r>
      <w:r w:rsidRPr="008C0E81">
        <w:rPr>
          <w:rFonts w:ascii="Times New Roman" w:hAnsi="Times New Roman" w:cs="Times New Roman"/>
          <w:noProof/>
          <w:sz w:val="24"/>
          <w:szCs w:val="24"/>
        </w:rPr>
        <w:t xml:space="preserve">. </w:t>
      </w:r>
      <w:r w:rsidRPr="008C0E81">
        <w:rPr>
          <w:rFonts w:ascii="Times New Roman" w:hAnsi="Times New Roman" w:cs="Times New Roman"/>
          <w:sz w:val="24"/>
          <w:szCs w:val="24"/>
        </w:rPr>
        <w:t xml:space="preserve">39(7), 1161-1165. </w:t>
      </w:r>
      <w:hyperlink r:id="rId121" w:history="1">
        <w:r w:rsidRPr="008C0E81">
          <w:rPr>
            <w:rStyle w:val="Hyperlink"/>
            <w:rFonts w:ascii="Times New Roman" w:hAnsi="Times New Roman" w:cs="Times New Roman"/>
            <w:noProof/>
            <w:color w:val="auto"/>
            <w:sz w:val="24"/>
            <w:szCs w:val="24"/>
          </w:rPr>
          <w:t>https://doi.org/10.1016/j.asr.2007.02.016</w:t>
        </w:r>
      </w:hyperlink>
    </w:p>
    <w:p w14:paraId="1CD834C1" w14:textId="77777777" w:rsidR="005E7DDB" w:rsidRPr="008C0E81" w:rsidRDefault="005E7DDB"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r w:rsidRPr="008C0E81">
        <w:rPr>
          <w:rFonts w:ascii="Times New Roman" w:hAnsi="Times New Roman" w:cs="Times New Roman"/>
          <w:noProof/>
          <w:sz w:val="24"/>
          <w:szCs w:val="24"/>
        </w:rPr>
        <w:t xml:space="preserve">van Loon, J. J. W. A. (2016). Centrifuges for Microgravity Simulation. The Reduced Gravity Paradigm. </w:t>
      </w:r>
      <w:r w:rsidRPr="008C0E81">
        <w:rPr>
          <w:rFonts w:ascii="Times New Roman" w:hAnsi="Times New Roman" w:cs="Times New Roman"/>
          <w:i/>
          <w:iCs/>
          <w:noProof/>
          <w:sz w:val="24"/>
          <w:szCs w:val="24"/>
        </w:rPr>
        <w:t>Frontiers in Astronomy and Space Sciences</w:t>
      </w:r>
      <w:r w:rsidRPr="008C0E81">
        <w:rPr>
          <w:rFonts w:ascii="Times New Roman" w:hAnsi="Times New Roman" w:cs="Times New Roman"/>
          <w:noProof/>
          <w:sz w:val="24"/>
          <w:szCs w:val="24"/>
        </w:rPr>
        <w:t xml:space="preserve">. </w:t>
      </w:r>
      <w:r w:rsidRPr="008C0E81">
        <w:rPr>
          <w:rFonts w:ascii="Times New Roman" w:eastAsia="Times New Roman" w:hAnsi="Times New Roman" w:cs="Times New Roman"/>
          <w:sz w:val="24"/>
          <w:szCs w:val="24"/>
          <w:lang w:val="en-IN" w:eastAsia="en-IN"/>
        </w:rPr>
        <w:t xml:space="preserve">3(21). </w:t>
      </w:r>
      <w:hyperlink r:id="rId122" w:history="1">
        <w:r w:rsidRPr="008C0E81">
          <w:rPr>
            <w:rStyle w:val="Hyperlink"/>
            <w:rFonts w:ascii="Times New Roman" w:hAnsi="Times New Roman" w:cs="Times New Roman"/>
            <w:noProof/>
            <w:color w:val="auto"/>
            <w:sz w:val="24"/>
            <w:szCs w:val="24"/>
          </w:rPr>
          <w:t>https://doi.org/10.3389/fspas.2016.00021</w:t>
        </w:r>
      </w:hyperlink>
    </w:p>
    <w:p w14:paraId="2D6C811E" w14:textId="77777777" w:rsidR="005E7DDB" w:rsidRPr="008C0E81" w:rsidRDefault="00F71023"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r w:rsidRPr="008C0E81">
        <w:rPr>
          <w:rFonts w:ascii="Times New Roman" w:hAnsi="Times New Roman" w:cs="Times New Roman"/>
          <w:noProof/>
          <w:sz w:val="24"/>
          <w:szCs w:val="24"/>
          <w:lang w:val="de-DE"/>
        </w:rPr>
        <w:t xml:space="preserve">Van Mulders, S. E., Stassen, C., Daenen, L., Devreese, B., Siewers, V., Van Eijsden, R. G. E., Nielsen, J., Delvaux, F. R., &amp; Willaert, R. (2011). </w:t>
      </w:r>
      <w:r w:rsidR="005E7DDB" w:rsidRPr="008C0E81">
        <w:rPr>
          <w:rFonts w:ascii="Times New Roman" w:hAnsi="Times New Roman" w:cs="Times New Roman"/>
          <w:noProof/>
          <w:sz w:val="24"/>
          <w:szCs w:val="24"/>
        </w:rPr>
        <w:t xml:space="preserve">The influence of microgravity on invasive growth in saccharomyces cerevisiae. </w:t>
      </w:r>
      <w:r w:rsidR="005E7DDB" w:rsidRPr="008C0E81">
        <w:rPr>
          <w:rFonts w:ascii="Times New Roman" w:hAnsi="Times New Roman" w:cs="Times New Roman"/>
          <w:i/>
          <w:iCs/>
          <w:noProof/>
          <w:sz w:val="24"/>
          <w:szCs w:val="24"/>
        </w:rPr>
        <w:t>Astrobiology</w:t>
      </w:r>
      <w:r w:rsidR="005E7DDB" w:rsidRPr="008C0E81">
        <w:rPr>
          <w:rFonts w:ascii="Times New Roman" w:hAnsi="Times New Roman" w:cs="Times New Roman"/>
          <w:noProof/>
          <w:sz w:val="24"/>
          <w:szCs w:val="24"/>
        </w:rPr>
        <w:t xml:space="preserve">. </w:t>
      </w:r>
      <w:r w:rsidR="005E7DDB" w:rsidRPr="008C0E81">
        <w:rPr>
          <w:rFonts w:ascii="Times New Roman" w:hAnsi="Times New Roman" w:cs="Times New Roman"/>
          <w:sz w:val="24"/>
          <w:szCs w:val="24"/>
        </w:rPr>
        <w:t xml:space="preserve">11, 45–55. </w:t>
      </w:r>
      <w:hyperlink r:id="rId123" w:history="1">
        <w:r w:rsidR="005E7DDB" w:rsidRPr="008C0E81">
          <w:rPr>
            <w:rStyle w:val="Hyperlink"/>
            <w:rFonts w:ascii="Times New Roman" w:hAnsi="Times New Roman" w:cs="Times New Roman"/>
            <w:noProof/>
            <w:color w:val="auto"/>
            <w:sz w:val="24"/>
            <w:szCs w:val="24"/>
          </w:rPr>
          <w:t>https://doi.org/10.1089/ast.2010.0518</w:t>
        </w:r>
      </w:hyperlink>
    </w:p>
    <w:p w14:paraId="36A22DCC" w14:textId="77777777" w:rsidR="005E7DDB" w:rsidRPr="008C0E81" w:rsidRDefault="005E7DDB"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r w:rsidRPr="008C0E81">
        <w:rPr>
          <w:rFonts w:ascii="Times New Roman" w:hAnsi="Times New Roman" w:cs="Times New Roman"/>
          <w:noProof/>
          <w:sz w:val="24"/>
          <w:szCs w:val="24"/>
        </w:rPr>
        <w:t xml:space="preserve">Venkateswaran, K., Sielaff, A. C., Ratnayake, S., Pope, R. K., Blank, T. E., Stepanov, V. G., Fox, G. E., van Tongeren, S. P., Torres, C., Allen, J., Jaing, C., Pierson, D., Perry, J., Koren, S., Phillippy, A., Klubnik, J., Treangen, T. J., Rosovitz, M. J., &amp; Bergman, N. H. (2017). Draft genome sequences from a novel clade of Bacillus cereus sensu lato strains, isolated from the international space station. </w:t>
      </w:r>
      <w:r w:rsidRPr="008C0E81">
        <w:rPr>
          <w:rFonts w:ascii="Times New Roman" w:hAnsi="Times New Roman" w:cs="Times New Roman"/>
          <w:i/>
          <w:iCs/>
          <w:noProof/>
          <w:sz w:val="24"/>
          <w:szCs w:val="24"/>
        </w:rPr>
        <w:t>Genome Announcements</w:t>
      </w:r>
      <w:r w:rsidRPr="008C0E81">
        <w:rPr>
          <w:rFonts w:ascii="Times New Roman" w:hAnsi="Times New Roman" w:cs="Times New Roman"/>
          <w:noProof/>
          <w:sz w:val="24"/>
          <w:szCs w:val="24"/>
        </w:rPr>
        <w:t xml:space="preserve">. </w:t>
      </w:r>
      <w:r w:rsidRPr="008C0E81">
        <w:rPr>
          <w:rFonts w:ascii="Times New Roman" w:hAnsi="Times New Roman" w:cs="Times New Roman"/>
          <w:sz w:val="24"/>
          <w:szCs w:val="24"/>
          <w:shd w:val="clear" w:color="auto" w:fill="FFFFFF"/>
        </w:rPr>
        <w:t>5(32), e00680-17</w:t>
      </w:r>
      <w:r w:rsidRPr="008C0E81">
        <w:rPr>
          <w:rFonts w:ascii="Times New Roman" w:hAnsi="Times New Roman" w:cs="Times New Roman"/>
          <w:noProof/>
          <w:sz w:val="24"/>
          <w:szCs w:val="24"/>
        </w:rPr>
        <w:t xml:space="preserve">. </w:t>
      </w:r>
      <w:hyperlink r:id="rId124" w:history="1">
        <w:r w:rsidRPr="008C0E81">
          <w:rPr>
            <w:rStyle w:val="Hyperlink"/>
            <w:rFonts w:ascii="Times New Roman" w:hAnsi="Times New Roman" w:cs="Times New Roman"/>
            <w:noProof/>
            <w:color w:val="auto"/>
            <w:sz w:val="24"/>
            <w:szCs w:val="24"/>
          </w:rPr>
          <w:t>https://doi.org/10.1128/genomeA.00680-17</w:t>
        </w:r>
      </w:hyperlink>
    </w:p>
    <w:p w14:paraId="06C3B30B" w14:textId="77777777" w:rsidR="005E7DDB" w:rsidRPr="008C0E81" w:rsidRDefault="005E7DDB"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r w:rsidRPr="008C0E81">
        <w:rPr>
          <w:rFonts w:ascii="Times New Roman" w:hAnsi="Times New Roman" w:cs="Times New Roman"/>
          <w:noProof/>
          <w:sz w:val="24"/>
          <w:szCs w:val="24"/>
        </w:rPr>
        <w:t xml:space="preserve">Viso, M. (2015). Exobiologie Experiment. In </w:t>
      </w:r>
      <w:r w:rsidRPr="008C0E81">
        <w:rPr>
          <w:rFonts w:ascii="Times New Roman" w:hAnsi="Times New Roman" w:cs="Times New Roman"/>
          <w:i/>
          <w:iCs/>
          <w:noProof/>
          <w:sz w:val="24"/>
          <w:szCs w:val="24"/>
        </w:rPr>
        <w:t>Encyclopedia of Astrobiology</w:t>
      </w:r>
      <w:r w:rsidRPr="008C0E81">
        <w:rPr>
          <w:rFonts w:ascii="Times New Roman" w:hAnsi="Times New Roman" w:cs="Times New Roman"/>
          <w:noProof/>
          <w:sz w:val="24"/>
          <w:szCs w:val="24"/>
        </w:rPr>
        <w:t xml:space="preserve">. </w:t>
      </w:r>
      <w:hyperlink r:id="rId125" w:history="1">
        <w:r w:rsidRPr="008C0E81">
          <w:rPr>
            <w:rStyle w:val="Hyperlink"/>
            <w:rFonts w:ascii="Times New Roman" w:hAnsi="Times New Roman" w:cs="Times New Roman"/>
            <w:noProof/>
            <w:color w:val="auto"/>
            <w:sz w:val="24"/>
            <w:szCs w:val="24"/>
          </w:rPr>
          <w:t>https://doi.org/10.1007/978-3-662-44185-5_1754</w:t>
        </w:r>
      </w:hyperlink>
    </w:p>
    <w:p w14:paraId="1CB86EDC" w14:textId="77777777" w:rsidR="005E7DDB" w:rsidRPr="008C0E81" w:rsidRDefault="00F71023"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r w:rsidRPr="008C0E81">
        <w:rPr>
          <w:rFonts w:ascii="Times New Roman" w:hAnsi="Times New Roman" w:cs="Times New Roman"/>
          <w:noProof/>
          <w:sz w:val="24"/>
          <w:szCs w:val="24"/>
          <w:lang w:val="de-DE"/>
        </w:rPr>
        <w:t xml:space="preserve">Volz, P. A., Hsu, Y. C., Hiser, J. L., Veselenak, J. M., &amp; Jerger, D. E. (1974). </w:t>
      </w:r>
      <w:r w:rsidR="005E7DDB" w:rsidRPr="008C0E81">
        <w:rPr>
          <w:rFonts w:ascii="Times New Roman" w:hAnsi="Times New Roman" w:cs="Times New Roman"/>
          <w:noProof/>
          <w:sz w:val="24"/>
          <w:szCs w:val="24"/>
        </w:rPr>
        <w:t xml:space="preserve">The microbial ecology evaluation Device mycology spaceflight studies of Apollo 16. </w:t>
      </w:r>
      <w:r w:rsidR="005E7DDB" w:rsidRPr="008C0E81">
        <w:rPr>
          <w:rFonts w:ascii="Times New Roman" w:hAnsi="Times New Roman" w:cs="Times New Roman"/>
          <w:i/>
          <w:iCs/>
          <w:noProof/>
          <w:sz w:val="24"/>
          <w:szCs w:val="24"/>
        </w:rPr>
        <w:t>Mycopathologia et Mycologia Applicata</w:t>
      </w:r>
      <w:r w:rsidR="005E7DDB" w:rsidRPr="008C0E81">
        <w:rPr>
          <w:rFonts w:ascii="Times New Roman" w:hAnsi="Times New Roman" w:cs="Times New Roman"/>
          <w:noProof/>
          <w:sz w:val="24"/>
          <w:szCs w:val="24"/>
        </w:rPr>
        <w:t xml:space="preserve">. </w:t>
      </w:r>
      <w:r w:rsidR="005E7DDB" w:rsidRPr="008C0E81">
        <w:rPr>
          <w:rFonts w:ascii="Times New Roman" w:hAnsi="Times New Roman" w:cs="Times New Roman"/>
          <w:sz w:val="24"/>
          <w:szCs w:val="24"/>
          <w:shd w:val="clear" w:color="auto" w:fill="FCFCFC"/>
        </w:rPr>
        <w:t xml:space="preserve">54, 221–23. </w:t>
      </w:r>
      <w:hyperlink r:id="rId126" w:history="1">
        <w:r w:rsidR="005E7DDB" w:rsidRPr="008C0E81">
          <w:rPr>
            <w:rStyle w:val="Hyperlink"/>
            <w:rFonts w:ascii="Times New Roman" w:hAnsi="Times New Roman" w:cs="Times New Roman"/>
            <w:noProof/>
            <w:color w:val="auto"/>
            <w:sz w:val="24"/>
            <w:szCs w:val="24"/>
          </w:rPr>
          <w:t>https://doi.org/10.1007/BF02050043</w:t>
        </w:r>
      </w:hyperlink>
    </w:p>
    <w:p w14:paraId="6A81BACC" w14:textId="77777777" w:rsidR="005E7DDB" w:rsidRPr="008C0E81" w:rsidRDefault="005E7DDB"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r w:rsidRPr="008C0E81">
        <w:rPr>
          <w:rFonts w:ascii="Times New Roman" w:hAnsi="Times New Roman" w:cs="Times New Roman"/>
          <w:noProof/>
          <w:sz w:val="24"/>
          <w:szCs w:val="24"/>
        </w:rPr>
        <w:t xml:space="preserve">Vukanti, R., Mintz, E., &amp; Leff, L. (2008). Changes in gene expression of E. coli under conditions of modeled reduced gravity. </w:t>
      </w:r>
      <w:r w:rsidRPr="008C0E81">
        <w:rPr>
          <w:rFonts w:ascii="Times New Roman" w:hAnsi="Times New Roman" w:cs="Times New Roman"/>
          <w:i/>
          <w:iCs/>
          <w:noProof/>
          <w:sz w:val="24"/>
          <w:szCs w:val="24"/>
        </w:rPr>
        <w:t>Microgravity Science and Technology</w:t>
      </w:r>
      <w:r w:rsidRPr="008C0E81">
        <w:rPr>
          <w:rFonts w:ascii="Times New Roman" w:hAnsi="Times New Roman" w:cs="Times New Roman"/>
          <w:noProof/>
          <w:sz w:val="24"/>
          <w:szCs w:val="24"/>
        </w:rPr>
        <w:t xml:space="preserve">. 20. </w:t>
      </w:r>
      <w:hyperlink r:id="rId127" w:history="1">
        <w:r w:rsidRPr="008C0E81">
          <w:rPr>
            <w:rStyle w:val="Hyperlink"/>
            <w:rFonts w:ascii="Times New Roman" w:hAnsi="Times New Roman" w:cs="Times New Roman"/>
            <w:noProof/>
            <w:color w:val="auto"/>
            <w:sz w:val="24"/>
            <w:szCs w:val="24"/>
          </w:rPr>
          <w:t>https://doi.org/10.1007/s12217-008-9012-9</w:t>
        </w:r>
      </w:hyperlink>
    </w:p>
    <w:p w14:paraId="0DE80BE3" w14:textId="77777777" w:rsidR="005E7DDB" w:rsidRPr="008C0E81" w:rsidRDefault="005E7DDB"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r w:rsidRPr="008C0E81">
        <w:rPr>
          <w:rFonts w:ascii="Times New Roman" w:hAnsi="Times New Roman" w:cs="Times New Roman"/>
          <w:noProof/>
          <w:sz w:val="24"/>
          <w:szCs w:val="24"/>
        </w:rPr>
        <w:t xml:space="preserve">Vukanti, R., Model, M. A., &amp; Leff, L. G. (2012). Effect of modeled reduced gravity conditions on bacterial morphology and physiology. </w:t>
      </w:r>
      <w:r w:rsidRPr="008C0E81">
        <w:rPr>
          <w:rFonts w:ascii="Times New Roman" w:hAnsi="Times New Roman" w:cs="Times New Roman"/>
          <w:i/>
          <w:iCs/>
          <w:noProof/>
          <w:sz w:val="24"/>
          <w:szCs w:val="24"/>
        </w:rPr>
        <w:t>BMC Microbiology</w:t>
      </w:r>
      <w:r w:rsidRPr="008C0E81">
        <w:rPr>
          <w:rFonts w:ascii="Times New Roman" w:hAnsi="Times New Roman" w:cs="Times New Roman"/>
          <w:noProof/>
          <w:sz w:val="24"/>
          <w:szCs w:val="24"/>
        </w:rPr>
        <w:t xml:space="preserve">. </w:t>
      </w:r>
      <w:r w:rsidRPr="008C0E81">
        <w:rPr>
          <w:rFonts w:ascii="Times New Roman" w:hAnsi="Times New Roman" w:cs="Times New Roman"/>
          <w:sz w:val="24"/>
          <w:szCs w:val="24"/>
        </w:rPr>
        <w:t xml:space="preserve">12, 4–14. </w:t>
      </w:r>
      <w:hyperlink r:id="rId128" w:history="1">
        <w:r w:rsidRPr="008C0E81">
          <w:rPr>
            <w:rStyle w:val="Hyperlink"/>
            <w:rFonts w:ascii="Times New Roman" w:hAnsi="Times New Roman" w:cs="Times New Roman"/>
            <w:noProof/>
            <w:color w:val="auto"/>
            <w:sz w:val="24"/>
            <w:szCs w:val="24"/>
          </w:rPr>
          <w:t>https://doi.org/10.1186/1471-2180-12-4</w:t>
        </w:r>
      </w:hyperlink>
    </w:p>
    <w:p w14:paraId="1A1CCCE6" w14:textId="77777777" w:rsidR="005E7DDB" w:rsidRPr="008C0E81" w:rsidRDefault="005E7DDB"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r w:rsidRPr="008C0E81">
        <w:rPr>
          <w:rFonts w:ascii="Times New Roman" w:hAnsi="Times New Roman" w:cs="Times New Roman"/>
          <w:noProof/>
          <w:sz w:val="24"/>
          <w:szCs w:val="24"/>
        </w:rPr>
        <w:t xml:space="preserve">Wainwright, M., Wickramasinghe, N. C., Narlikar, J. V., &amp; Rajaratnam, P. (2003). Microorganisms cultured from stratospheric air samples obtained at 41 km. </w:t>
      </w:r>
      <w:r w:rsidRPr="008C0E81">
        <w:rPr>
          <w:rFonts w:ascii="Times New Roman" w:hAnsi="Times New Roman" w:cs="Times New Roman"/>
          <w:i/>
          <w:iCs/>
          <w:noProof/>
          <w:sz w:val="24"/>
          <w:szCs w:val="24"/>
        </w:rPr>
        <w:t>FEMS Microbiology Letters</w:t>
      </w:r>
      <w:r w:rsidRPr="008C0E81">
        <w:rPr>
          <w:rFonts w:ascii="Times New Roman" w:hAnsi="Times New Roman" w:cs="Times New Roman"/>
          <w:noProof/>
          <w:sz w:val="24"/>
          <w:szCs w:val="24"/>
        </w:rPr>
        <w:t xml:space="preserve">. </w:t>
      </w:r>
      <w:r w:rsidRPr="008C0E81">
        <w:rPr>
          <w:rFonts w:ascii="Times New Roman" w:hAnsi="Times New Roman" w:cs="Times New Roman"/>
          <w:sz w:val="24"/>
          <w:szCs w:val="24"/>
        </w:rPr>
        <w:t xml:space="preserve">10778, 1–5. </w:t>
      </w:r>
      <w:hyperlink r:id="rId129" w:history="1">
        <w:r w:rsidRPr="008C0E81">
          <w:rPr>
            <w:rStyle w:val="Hyperlink"/>
            <w:rFonts w:ascii="Times New Roman" w:hAnsi="Times New Roman" w:cs="Times New Roman"/>
            <w:noProof/>
            <w:color w:val="auto"/>
            <w:sz w:val="24"/>
            <w:szCs w:val="24"/>
          </w:rPr>
          <w:t>https://doi.org/10.1016/S0378-1097(02)01138-2</w:t>
        </w:r>
      </w:hyperlink>
    </w:p>
    <w:p w14:paraId="5DED4754" w14:textId="04E32886" w:rsidR="005E7DDB" w:rsidRPr="00517C73" w:rsidRDefault="005E7DDB" w:rsidP="00C7598D">
      <w:pPr>
        <w:pStyle w:val="ListParagraph"/>
        <w:widowControl w:val="0"/>
        <w:numPr>
          <w:ilvl w:val="0"/>
          <w:numId w:val="4"/>
        </w:numPr>
        <w:autoSpaceDE w:val="0"/>
        <w:autoSpaceDN w:val="0"/>
        <w:adjustRightInd w:val="0"/>
        <w:spacing w:line="276" w:lineRule="auto"/>
        <w:jc w:val="both"/>
        <w:rPr>
          <w:rStyle w:val="Hyperlink"/>
          <w:rFonts w:ascii="Times New Roman" w:hAnsi="Times New Roman" w:cs="Times New Roman"/>
          <w:noProof/>
          <w:color w:val="auto"/>
          <w:sz w:val="24"/>
          <w:szCs w:val="24"/>
          <w:u w:val="none"/>
        </w:rPr>
      </w:pPr>
      <w:r w:rsidRPr="008C0E81">
        <w:rPr>
          <w:rFonts w:ascii="Times New Roman" w:hAnsi="Times New Roman" w:cs="Times New Roman"/>
          <w:noProof/>
          <w:sz w:val="24"/>
          <w:szCs w:val="24"/>
        </w:rPr>
        <w:t xml:space="preserve">Wassmann, M., Moeller, R., Rabbow, E., Panitz, C., Horneck, G., Reitz, G., Douki, T., Cadet, J., Stan-Lotter, H., Cockell, C. S., &amp; Rettberg, P. (2012). Survival of spores of the UV-Resistant bacillus subtilis strain MW01 after exposure to low-earth orbit and simulated martian conditions: Data from the space experiment ADAPT on EXPOSE-E. </w:t>
      </w:r>
      <w:r w:rsidRPr="008C0E81">
        <w:rPr>
          <w:rFonts w:ascii="Times New Roman" w:hAnsi="Times New Roman" w:cs="Times New Roman"/>
          <w:i/>
          <w:iCs/>
          <w:noProof/>
          <w:sz w:val="24"/>
          <w:szCs w:val="24"/>
        </w:rPr>
        <w:t>Astrobiology</w:t>
      </w:r>
      <w:r w:rsidRPr="008C0E81">
        <w:rPr>
          <w:rFonts w:ascii="Times New Roman" w:hAnsi="Times New Roman" w:cs="Times New Roman"/>
          <w:noProof/>
          <w:sz w:val="24"/>
          <w:szCs w:val="24"/>
        </w:rPr>
        <w:t xml:space="preserve">. </w:t>
      </w:r>
      <w:r w:rsidRPr="008C0E81">
        <w:rPr>
          <w:rStyle w:val="ref-vol"/>
          <w:rFonts w:ascii="Times New Roman" w:hAnsi="Times New Roman" w:cs="Times New Roman"/>
          <w:sz w:val="24"/>
          <w:szCs w:val="24"/>
          <w:shd w:val="clear" w:color="auto" w:fill="FFFFFF"/>
        </w:rPr>
        <w:t>5,</w:t>
      </w:r>
      <w:r w:rsidRPr="008C0E81">
        <w:rPr>
          <w:rFonts w:ascii="Times New Roman" w:hAnsi="Times New Roman" w:cs="Times New Roman"/>
          <w:sz w:val="24"/>
          <w:szCs w:val="24"/>
          <w:shd w:val="clear" w:color="auto" w:fill="FFFFFF"/>
        </w:rPr>
        <w:t xml:space="preserve"> 498–507. </w:t>
      </w:r>
      <w:hyperlink r:id="rId130" w:history="1">
        <w:r w:rsidRPr="008C0E81">
          <w:rPr>
            <w:rStyle w:val="Hyperlink"/>
            <w:rFonts w:ascii="Times New Roman" w:hAnsi="Times New Roman" w:cs="Times New Roman"/>
            <w:noProof/>
            <w:color w:val="auto"/>
            <w:sz w:val="24"/>
            <w:szCs w:val="24"/>
          </w:rPr>
          <w:t>https://doi.org/10.1089/ast.2011.0772</w:t>
        </w:r>
      </w:hyperlink>
    </w:p>
    <w:p w14:paraId="199651BB" w14:textId="2171FFA6" w:rsidR="00517C73" w:rsidRPr="00517C73" w:rsidRDefault="00517C73" w:rsidP="00517C73">
      <w:pPr>
        <w:pStyle w:val="ListParagraph"/>
        <w:widowControl w:val="0"/>
        <w:numPr>
          <w:ilvl w:val="0"/>
          <w:numId w:val="4"/>
        </w:numPr>
        <w:autoSpaceDE w:val="0"/>
        <w:autoSpaceDN w:val="0"/>
        <w:adjustRightInd w:val="0"/>
        <w:spacing w:line="240" w:lineRule="auto"/>
        <w:rPr>
          <w:rFonts w:ascii="Times New Roman" w:hAnsi="Times New Roman" w:cs="Times New Roman"/>
          <w:noProof/>
          <w:sz w:val="24"/>
          <w:szCs w:val="24"/>
        </w:rPr>
      </w:pPr>
      <w:r w:rsidRPr="00AD7174">
        <w:rPr>
          <w:rFonts w:ascii="Times New Roman" w:hAnsi="Times New Roman" w:cs="Times New Roman"/>
          <w:noProof/>
          <w:sz w:val="24"/>
          <w:szCs w:val="24"/>
        </w:rPr>
        <w:t xml:space="preserve">Weinmaier, Thomas et al. 2015. “A Viability-Linked Metagenomic Analysis of </w:t>
      </w:r>
      <w:r w:rsidRPr="00AD7174">
        <w:rPr>
          <w:rFonts w:ascii="Times New Roman" w:hAnsi="Times New Roman" w:cs="Times New Roman"/>
          <w:noProof/>
          <w:sz w:val="24"/>
          <w:szCs w:val="24"/>
        </w:rPr>
        <w:lastRenderedPageBreak/>
        <w:t xml:space="preserve">Cleanroom Environments: Eukarya, Prokaryotes, and Viruses.” </w:t>
      </w:r>
      <w:r w:rsidRPr="00AD7174">
        <w:rPr>
          <w:rFonts w:ascii="Times New Roman" w:hAnsi="Times New Roman" w:cs="Times New Roman"/>
          <w:i/>
          <w:iCs/>
          <w:noProof/>
          <w:sz w:val="24"/>
          <w:szCs w:val="24"/>
        </w:rPr>
        <w:t xml:space="preserve">Microbiome. </w:t>
      </w:r>
      <w:r w:rsidRPr="00AD7174">
        <w:rPr>
          <w:rFonts w:ascii="Times New Roman" w:hAnsi="Times New Roman" w:cs="Times New Roman"/>
          <w:sz w:val="24"/>
          <w:szCs w:val="24"/>
          <w:shd w:val="clear" w:color="auto" w:fill="FFFFFF"/>
        </w:rPr>
        <w:t>3, 62. https://doi.org/10.1186/s40168-015-0129-y</w:t>
      </w:r>
    </w:p>
    <w:p w14:paraId="72D64F0F" w14:textId="77777777" w:rsidR="005E7DDB" w:rsidRPr="008C0E81" w:rsidRDefault="005E7DDB"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r w:rsidRPr="008C0E81">
        <w:rPr>
          <w:rFonts w:ascii="Times New Roman" w:hAnsi="Times New Roman" w:cs="Times New Roman"/>
          <w:noProof/>
          <w:sz w:val="24"/>
          <w:szCs w:val="24"/>
        </w:rPr>
        <w:t xml:space="preserve">Wilson, J. W., Ott, C. M., Höner Zu Bentrup, K., Ramamurthy, R., Quick, L., Porwollik, S., Cheng, P., McClelland, M., Tsaprailis, G., Radabaugh, T., Hunt, A., Fernandez, D., Richter, E., Shah, M., Kilcoyne, M., Joshi, L., Nelman-Gonzalez, M., Hing, S., Parra, M., … Nickerson, C. A. (2007). Space flight alters bacterial gene expression and virulence and reveals a role for global regulator Hfq. </w:t>
      </w:r>
      <w:r w:rsidRPr="008C0E81">
        <w:rPr>
          <w:rFonts w:ascii="Times New Roman" w:hAnsi="Times New Roman" w:cs="Times New Roman"/>
          <w:i/>
          <w:iCs/>
          <w:noProof/>
          <w:sz w:val="24"/>
          <w:szCs w:val="24"/>
        </w:rPr>
        <w:t>Proceedings of the National Academy of Sciences of the United States of America</w:t>
      </w:r>
      <w:r w:rsidRPr="008C0E81">
        <w:rPr>
          <w:rFonts w:ascii="Times New Roman" w:hAnsi="Times New Roman" w:cs="Times New Roman"/>
          <w:noProof/>
          <w:sz w:val="24"/>
          <w:szCs w:val="24"/>
        </w:rPr>
        <w:t xml:space="preserve">. </w:t>
      </w:r>
      <w:r w:rsidRPr="008C0E81">
        <w:rPr>
          <w:rFonts w:ascii="Times New Roman" w:hAnsi="Times New Roman" w:cs="Times New Roman"/>
          <w:sz w:val="24"/>
          <w:szCs w:val="24"/>
        </w:rPr>
        <w:t xml:space="preserve">104, 16299–304. </w:t>
      </w:r>
      <w:hyperlink r:id="rId131" w:history="1">
        <w:r w:rsidRPr="008C0E81">
          <w:rPr>
            <w:rStyle w:val="Hyperlink"/>
            <w:rFonts w:ascii="Times New Roman" w:hAnsi="Times New Roman" w:cs="Times New Roman"/>
            <w:noProof/>
            <w:color w:val="auto"/>
            <w:sz w:val="24"/>
            <w:szCs w:val="24"/>
          </w:rPr>
          <w:t>https://doi.org/10.1073/pnas.0707155104</w:t>
        </w:r>
      </w:hyperlink>
    </w:p>
    <w:p w14:paraId="22A3E1B8" w14:textId="77777777" w:rsidR="005E7DDB" w:rsidRPr="008C0E81" w:rsidRDefault="005E7DDB"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r w:rsidRPr="008C0E81">
        <w:rPr>
          <w:rFonts w:ascii="Times New Roman" w:hAnsi="Times New Roman" w:cs="Times New Roman"/>
          <w:noProof/>
          <w:sz w:val="24"/>
          <w:szCs w:val="24"/>
        </w:rPr>
        <w:t xml:space="preserve">Wilson, James W., Ramamurthy, R., Porwollik, S., McClelland, M., Hammond, T., Allen, P., Ott, C. M., Pierson, D. L., &amp; Nickerson, C. A. (2002). Microarray analysis identifies Salmonella genes belonging to the low-shear modeled microgravity regulon. </w:t>
      </w:r>
      <w:r w:rsidRPr="008C0E81">
        <w:rPr>
          <w:rFonts w:ascii="Times New Roman" w:hAnsi="Times New Roman" w:cs="Times New Roman"/>
          <w:i/>
          <w:iCs/>
          <w:noProof/>
          <w:sz w:val="24"/>
          <w:szCs w:val="24"/>
        </w:rPr>
        <w:t>Proceedings of the National Academy of Sciences of the United States of America</w:t>
      </w:r>
      <w:r w:rsidRPr="008C0E81">
        <w:rPr>
          <w:rFonts w:ascii="Times New Roman" w:hAnsi="Times New Roman" w:cs="Times New Roman"/>
          <w:noProof/>
          <w:sz w:val="24"/>
          <w:szCs w:val="24"/>
        </w:rPr>
        <w:t xml:space="preserve">. </w:t>
      </w:r>
      <w:r w:rsidRPr="008C0E81">
        <w:rPr>
          <w:rFonts w:ascii="Times New Roman" w:hAnsi="Times New Roman" w:cs="Times New Roman"/>
          <w:sz w:val="24"/>
          <w:szCs w:val="24"/>
        </w:rPr>
        <w:t xml:space="preserve">99, 13807–12. </w:t>
      </w:r>
      <w:hyperlink r:id="rId132" w:history="1">
        <w:r w:rsidRPr="008C0E81">
          <w:rPr>
            <w:rStyle w:val="Hyperlink"/>
            <w:rFonts w:ascii="Times New Roman" w:hAnsi="Times New Roman" w:cs="Times New Roman"/>
            <w:noProof/>
            <w:color w:val="auto"/>
            <w:sz w:val="24"/>
            <w:szCs w:val="24"/>
          </w:rPr>
          <w:t>https://doi.org/10.1073/pnas.212387899</w:t>
        </w:r>
      </w:hyperlink>
    </w:p>
    <w:p w14:paraId="04171FA5" w14:textId="77777777" w:rsidR="005E7DDB" w:rsidRPr="008C0E81" w:rsidRDefault="005E7DDB"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r w:rsidRPr="008C0E81">
        <w:rPr>
          <w:rFonts w:ascii="Times New Roman" w:hAnsi="Times New Roman" w:cs="Times New Roman"/>
          <w:noProof/>
          <w:sz w:val="24"/>
          <w:szCs w:val="24"/>
        </w:rPr>
        <w:t xml:space="preserve">Woese, C. R., &amp; Fox, G. E. (1977). Phylogenetic structure of the prokaryotic domain: The primary kingdoms. </w:t>
      </w:r>
      <w:r w:rsidRPr="008C0E81">
        <w:rPr>
          <w:rFonts w:ascii="Times New Roman" w:hAnsi="Times New Roman" w:cs="Times New Roman"/>
          <w:i/>
          <w:iCs/>
          <w:noProof/>
          <w:sz w:val="24"/>
          <w:szCs w:val="24"/>
        </w:rPr>
        <w:t>Proceedings of the National Academy of Sciences of the United States of America</w:t>
      </w:r>
      <w:r w:rsidRPr="008C0E81">
        <w:rPr>
          <w:rFonts w:ascii="Times New Roman" w:hAnsi="Times New Roman" w:cs="Times New Roman"/>
          <w:noProof/>
          <w:sz w:val="24"/>
          <w:szCs w:val="24"/>
        </w:rPr>
        <w:t xml:space="preserve">. </w:t>
      </w:r>
      <w:r w:rsidRPr="008C0E81">
        <w:rPr>
          <w:rFonts w:ascii="Times New Roman" w:hAnsi="Times New Roman" w:cs="Times New Roman"/>
          <w:sz w:val="24"/>
          <w:szCs w:val="24"/>
          <w:shd w:val="clear" w:color="auto" w:fill="FFFFFF"/>
        </w:rPr>
        <w:t xml:space="preserve">74, 5088–5090. </w:t>
      </w:r>
      <w:hyperlink r:id="rId133" w:history="1">
        <w:r w:rsidRPr="008C0E81">
          <w:rPr>
            <w:rStyle w:val="Hyperlink"/>
            <w:rFonts w:ascii="Times New Roman" w:hAnsi="Times New Roman" w:cs="Times New Roman"/>
            <w:noProof/>
            <w:color w:val="auto"/>
            <w:sz w:val="24"/>
            <w:szCs w:val="24"/>
          </w:rPr>
          <w:t>https://doi.org/10.1073/pnas.74.11.5088</w:t>
        </w:r>
      </w:hyperlink>
    </w:p>
    <w:p w14:paraId="0625C194" w14:textId="77777777" w:rsidR="005E7DDB" w:rsidRPr="008C0E81" w:rsidRDefault="005E7DDB"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r w:rsidRPr="008C0E81">
        <w:rPr>
          <w:rFonts w:ascii="Times New Roman" w:hAnsi="Times New Roman" w:cs="Times New Roman"/>
          <w:noProof/>
          <w:sz w:val="24"/>
          <w:szCs w:val="24"/>
        </w:rPr>
        <w:t xml:space="preserve">YAMAGISHI, A., YANO, H., OKUDAIRA, K., KOBAYASHI, K., YOKOBORI, S., TABATA, M., KAWAI, H., YAMASHITA, M., HASHIMOTO, H., NARAOKA, H., &amp; MITA, H. (2009). Tanpopo: Astrobiology Exposure and Micrometeoroid Capture Experiments. </w:t>
      </w:r>
      <w:r w:rsidRPr="008C0E81">
        <w:rPr>
          <w:rFonts w:ascii="Times New Roman" w:hAnsi="Times New Roman" w:cs="Times New Roman"/>
          <w:i/>
          <w:iCs/>
          <w:noProof/>
          <w:sz w:val="24"/>
          <w:szCs w:val="24"/>
        </w:rPr>
        <w:t>TRANSACTIONS OF THE JAPAN SOCIETY FOR AERONAUTICAL AND SPACE SCIENCES, SPACE TECHNOLOGY JAPAN</w:t>
      </w:r>
      <w:r w:rsidRPr="008C0E81">
        <w:rPr>
          <w:rFonts w:ascii="Times New Roman" w:hAnsi="Times New Roman" w:cs="Times New Roman"/>
          <w:noProof/>
          <w:sz w:val="24"/>
          <w:szCs w:val="24"/>
        </w:rPr>
        <w:t xml:space="preserve">. </w:t>
      </w:r>
      <w:hyperlink r:id="rId134" w:history="1">
        <w:r w:rsidRPr="008C0E81">
          <w:rPr>
            <w:rStyle w:val="Hyperlink"/>
            <w:rFonts w:ascii="Times New Roman" w:hAnsi="Times New Roman" w:cs="Times New Roman"/>
            <w:noProof/>
            <w:color w:val="auto"/>
            <w:sz w:val="24"/>
            <w:szCs w:val="24"/>
          </w:rPr>
          <w:t>https://doi.org/10.2322/tstj.7.tk_49</w:t>
        </w:r>
      </w:hyperlink>
    </w:p>
    <w:p w14:paraId="71800CED" w14:textId="77777777" w:rsidR="005E7DDB" w:rsidRPr="008C0E81" w:rsidRDefault="00F71023"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r w:rsidRPr="008C0E81">
        <w:rPr>
          <w:rFonts w:ascii="Times New Roman" w:hAnsi="Times New Roman" w:cs="Times New Roman"/>
          <w:noProof/>
          <w:sz w:val="24"/>
          <w:szCs w:val="24"/>
          <w:lang w:val="de-DE"/>
        </w:rPr>
        <w:t xml:space="preserve">Zea, L., Nisar, Z., Rubin, P., Cortesão, M., Luo, J., McBride, S. A., Moeller, R., Klaus, D., Müller, D., Varanasi, K. K., Muecklich, F., &amp; Stodieck, L. (2018). </w:t>
      </w:r>
      <w:r w:rsidR="005E7DDB" w:rsidRPr="008C0E81">
        <w:rPr>
          <w:rFonts w:ascii="Times New Roman" w:hAnsi="Times New Roman" w:cs="Times New Roman"/>
          <w:noProof/>
          <w:sz w:val="24"/>
          <w:szCs w:val="24"/>
        </w:rPr>
        <w:t xml:space="preserve">Design of a spaceflight biofilm experiment. </w:t>
      </w:r>
      <w:r w:rsidR="005E7DDB" w:rsidRPr="008C0E81">
        <w:rPr>
          <w:rFonts w:ascii="Times New Roman" w:hAnsi="Times New Roman" w:cs="Times New Roman"/>
          <w:i/>
          <w:iCs/>
          <w:noProof/>
          <w:sz w:val="24"/>
          <w:szCs w:val="24"/>
        </w:rPr>
        <w:t>Acta Astronautica</w:t>
      </w:r>
      <w:r w:rsidR="005E7DDB" w:rsidRPr="008C0E81">
        <w:rPr>
          <w:rFonts w:ascii="Times New Roman" w:hAnsi="Times New Roman" w:cs="Times New Roman"/>
          <w:noProof/>
          <w:sz w:val="24"/>
          <w:szCs w:val="24"/>
        </w:rPr>
        <w:t xml:space="preserve">. 148, 294-300. </w:t>
      </w:r>
      <w:hyperlink r:id="rId135" w:history="1">
        <w:r w:rsidR="005E7DDB" w:rsidRPr="008C0E81">
          <w:rPr>
            <w:rStyle w:val="Hyperlink"/>
            <w:rFonts w:ascii="Times New Roman" w:hAnsi="Times New Roman" w:cs="Times New Roman"/>
            <w:noProof/>
            <w:color w:val="auto"/>
            <w:sz w:val="24"/>
            <w:szCs w:val="24"/>
          </w:rPr>
          <w:t>https://doi.org/10.1016/j.actaastro.2018.04.039</w:t>
        </w:r>
      </w:hyperlink>
    </w:p>
    <w:p w14:paraId="587CC8D9" w14:textId="77777777" w:rsidR="005E7DDB" w:rsidRPr="008C0E81" w:rsidRDefault="005E7DDB" w:rsidP="00C7598D">
      <w:pPr>
        <w:pStyle w:val="ListParagraph"/>
        <w:widowControl w:val="0"/>
        <w:numPr>
          <w:ilvl w:val="0"/>
          <w:numId w:val="4"/>
        </w:numPr>
        <w:autoSpaceDE w:val="0"/>
        <w:autoSpaceDN w:val="0"/>
        <w:adjustRightInd w:val="0"/>
        <w:spacing w:line="276" w:lineRule="auto"/>
        <w:jc w:val="both"/>
        <w:rPr>
          <w:rFonts w:ascii="Times New Roman" w:hAnsi="Times New Roman" w:cs="Times New Roman"/>
          <w:noProof/>
          <w:sz w:val="24"/>
          <w:szCs w:val="24"/>
        </w:rPr>
      </w:pPr>
      <w:r w:rsidRPr="008C0E81">
        <w:rPr>
          <w:rFonts w:ascii="Times New Roman" w:hAnsi="Times New Roman" w:cs="Times New Roman"/>
          <w:noProof/>
          <w:sz w:val="24"/>
          <w:szCs w:val="24"/>
        </w:rPr>
        <w:t xml:space="preserve">Zhao, X., Yu, Y., Zhang, X., Huang, B., Bai, P., Xu, C., Li, D., Zhang, B., &amp; Liu, C. (2019). Decreased biofilm formation ability of Acinetobacter baumannii after spaceflight on China’s Shenzhou 11 spacecraft. </w:t>
      </w:r>
      <w:r w:rsidRPr="008C0E81">
        <w:rPr>
          <w:rFonts w:ascii="Times New Roman" w:hAnsi="Times New Roman" w:cs="Times New Roman"/>
          <w:i/>
          <w:iCs/>
          <w:noProof/>
          <w:sz w:val="24"/>
          <w:szCs w:val="24"/>
        </w:rPr>
        <w:t>MicrobiologyOpen</w:t>
      </w:r>
      <w:r w:rsidRPr="008C0E81">
        <w:rPr>
          <w:rFonts w:ascii="Times New Roman" w:hAnsi="Times New Roman" w:cs="Times New Roman"/>
          <w:noProof/>
          <w:sz w:val="24"/>
          <w:szCs w:val="24"/>
        </w:rPr>
        <w:t xml:space="preserve">. 8(6), e00763. </w:t>
      </w:r>
      <w:hyperlink r:id="rId136" w:history="1">
        <w:r w:rsidRPr="008C0E81">
          <w:rPr>
            <w:rStyle w:val="Hyperlink"/>
            <w:rFonts w:ascii="Times New Roman" w:hAnsi="Times New Roman" w:cs="Times New Roman"/>
            <w:noProof/>
            <w:color w:val="auto"/>
            <w:sz w:val="24"/>
            <w:szCs w:val="24"/>
          </w:rPr>
          <w:t>https://doi.org/10.1002/mbo3.763</w:t>
        </w:r>
      </w:hyperlink>
    </w:p>
    <w:p w14:paraId="46320446" w14:textId="77777777" w:rsidR="005E7DDB" w:rsidRPr="008C0E81" w:rsidRDefault="005E7DDB" w:rsidP="00C7598D">
      <w:pPr>
        <w:spacing w:line="276" w:lineRule="auto"/>
        <w:jc w:val="both"/>
        <w:rPr>
          <w:rFonts w:ascii="Times New Roman" w:hAnsi="Times New Roman" w:cs="Times New Roman"/>
          <w:sz w:val="24"/>
          <w:szCs w:val="24"/>
        </w:rPr>
      </w:pPr>
    </w:p>
    <w:p w14:paraId="07DACA4C" w14:textId="77777777" w:rsidR="00A405AA" w:rsidRPr="008C0E81" w:rsidRDefault="00A405AA" w:rsidP="00C7598D">
      <w:pPr>
        <w:spacing w:line="276" w:lineRule="auto"/>
        <w:jc w:val="both"/>
        <w:rPr>
          <w:rFonts w:ascii="Times New Roman" w:hAnsi="Times New Roman" w:cs="Times New Roman"/>
          <w:sz w:val="24"/>
          <w:szCs w:val="24"/>
        </w:rPr>
      </w:pPr>
    </w:p>
    <w:p w14:paraId="6F8F896B" w14:textId="77777777" w:rsidR="00A34AC0" w:rsidRPr="008C0E81" w:rsidRDefault="00A34AC0" w:rsidP="00C7598D">
      <w:pPr>
        <w:spacing w:line="276" w:lineRule="auto"/>
        <w:jc w:val="both"/>
        <w:rPr>
          <w:rFonts w:ascii="Times New Roman" w:hAnsi="Times New Roman" w:cs="Times New Roman"/>
          <w:sz w:val="24"/>
          <w:szCs w:val="24"/>
        </w:rPr>
      </w:pPr>
    </w:p>
    <w:p w14:paraId="7097B678" w14:textId="77777777" w:rsidR="00A34AC0" w:rsidRPr="008C0E81" w:rsidRDefault="00A34AC0" w:rsidP="00C7598D">
      <w:pPr>
        <w:spacing w:line="276" w:lineRule="auto"/>
        <w:jc w:val="both"/>
        <w:rPr>
          <w:rFonts w:ascii="Times New Roman" w:hAnsi="Times New Roman" w:cs="Times New Roman"/>
          <w:sz w:val="24"/>
          <w:szCs w:val="24"/>
        </w:rPr>
      </w:pPr>
    </w:p>
    <w:p w14:paraId="07400951" w14:textId="77777777" w:rsidR="00A34AC0" w:rsidRPr="008C0E81" w:rsidRDefault="00A34AC0" w:rsidP="00C7598D">
      <w:pPr>
        <w:spacing w:line="276" w:lineRule="auto"/>
        <w:jc w:val="both"/>
        <w:rPr>
          <w:rFonts w:ascii="Times New Roman" w:hAnsi="Times New Roman" w:cs="Times New Roman"/>
          <w:sz w:val="24"/>
          <w:szCs w:val="24"/>
        </w:rPr>
      </w:pPr>
    </w:p>
    <w:p w14:paraId="3EB2154F" w14:textId="77777777" w:rsidR="00A34AC0" w:rsidRPr="008C0E81" w:rsidRDefault="00A34AC0" w:rsidP="00C7598D">
      <w:pPr>
        <w:spacing w:line="276" w:lineRule="auto"/>
        <w:jc w:val="both"/>
        <w:rPr>
          <w:rFonts w:ascii="Times New Roman" w:hAnsi="Times New Roman" w:cs="Times New Roman"/>
          <w:sz w:val="24"/>
          <w:szCs w:val="24"/>
        </w:rPr>
      </w:pPr>
    </w:p>
    <w:p w14:paraId="50E849F8" w14:textId="77777777" w:rsidR="00A34AC0" w:rsidRPr="008C0E81" w:rsidRDefault="00A34AC0" w:rsidP="00C7598D">
      <w:pPr>
        <w:spacing w:line="276" w:lineRule="auto"/>
        <w:jc w:val="both"/>
        <w:rPr>
          <w:rFonts w:ascii="Times New Roman" w:hAnsi="Times New Roman" w:cs="Times New Roman"/>
          <w:sz w:val="24"/>
          <w:szCs w:val="24"/>
        </w:rPr>
      </w:pPr>
    </w:p>
    <w:p w14:paraId="7A6A99DD" w14:textId="77777777" w:rsidR="00A34AC0" w:rsidRPr="008C0E81" w:rsidRDefault="00A34AC0" w:rsidP="00C7598D">
      <w:pPr>
        <w:spacing w:line="276" w:lineRule="auto"/>
        <w:jc w:val="both"/>
        <w:rPr>
          <w:rFonts w:ascii="Times New Roman" w:hAnsi="Times New Roman" w:cs="Times New Roman"/>
          <w:sz w:val="24"/>
          <w:szCs w:val="24"/>
        </w:rPr>
      </w:pPr>
    </w:p>
    <w:p w14:paraId="669DAD44" w14:textId="77777777" w:rsidR="00A34AC0" w:rsidRPr="008C0E81" w:rsidRDefault="00A34AC0" w:rsidP="00C7598D">
      <w:pPr>
        <w:spacing w:line="276" w:lineRule="auto"/>
        <w:jc w:val="both"/>
        <w:rPr>
          <w:rFonts w:ascii="Times New Roman" w:hAnsi="Times New Roman" w:cs="Times New Roman"/>
          <w:sz w:val="24"/>
          <w:szCs w:val="24"/>
        </w:rPr>
      </w:pPr>
    </w:p>
    <w:p w14:paraId="4A0CFED1" w14:textId="77777777" w:rsidR="00A34AC0" w:rsidRPr="008C0E81" w:rsidRDefault="00A34AC0" w:rsidP="00C7598D">
      <w:pPr>
        <w:spacing w:line="276" w:lineRule="auto"/>
        <w:jc w:val="both"/>
        <w:rPr>
          <w:rFonts w:ascii="Times New Roman" w:hAnsi="Times New Roman" w:cs="Times New Roman"/>
          <w:sz w:val="24"/>
          <w:szCs w:val="24"/>
        </w:rPr>
      </w:pPr>
    </w:p>
    <w:p w14:paraId="6F986E17" w14:textId="77777777" w:rsidR="00A34AC0" w:rsidRPr="008C0E81" w:rsidRDefault="00A34AC0" w:rsidP="00C7598D">
      <w:pPr>
        <w:spacing w:line="276" w:lineRule="auto"/>
        <w:jc w:val="both"/>
        <w:rPr>
          <w:rFonts w:ascii="Times New Roman" w:hAnsi="Times New Roman" w:cs="Times New Roman"/>
          <w:sz w:val="24"/>
          <w:szCs w:val="24"/>
        </w:rPr>
      </w:pPr>
    </w:p>
    <w:p w14:paraId="45C46436" w14:textId="77777777" w:rsidR="00A34AC0" w:rsidRPr="008C0E81" w:rsidRDefault="00A34AC0" w:rsidP="00C7598D">
      <w:pPr>
        <w:spacing w:line="276" w:lineRule="auto"/>
        <w:jc w:val="both"/>
        <w:rPr>
          <w:rFonts w:ascii="Times New Roman" w:hAnsi="Times New Roman" w:cs="Times New Roman"/>
          <w:sz w:val="24"/>
          <w:szCs w:val="24"/>
        </w:rPr>
      </w:pPr>
    </w:p>
    <w:p w14:paraId="1A454F33" w14:textId="77777777" w:rsidR="00A34AC0" w:rsidRPr="008C0E81" w:rsidRDefault="00A34AC0" w:rsidP="00C7598D">
      <w:pPr>
        <w:spacing w:line="276" w:lineRule="auto"/>
        <w:jc w:val="both"/>
        <w:rPr>
          <w:rFonts w:ascii="Times New Roman" w:hAnsi="Times New Roman" w:cs="Times New Roman"/>
          <w:sz w:val="24"/>
          <w:szCs w:val="24"/>
        </w:rPr>
      </w:pPr>
    </w:p>
    <w:p w14:paraId="6FFC1A5C" w14:textId="77777777" w:rsidR="00A34AC0" w:rsidRPr="008C0E81" w:rsidRDefault="00A34AC0" w:rsidP="00C7598D">
      <w:pPr>
        <w:spacing w:line="276" w:lineRule="auto"/>
        <w:jc w:val="both"/>
        <w:rPr>
          <w:rFonts w:ascii="Times New Roman" w:hAnsi="Times New Roman" w:cs="Times New Roman"/>
          <w:sz w:val="24"/>
          <w:szCs w:val="24"/>
        </w:rPr>
      </w:pPr>
    </w:p>
    <w:p w14:paraId="358C3C86" w14:textId="77777777" w:rsidR="00A34AC0" w:rsidRPr="008C0E81" w:rsidRDefault="00A34AC0" w:rsidP="00C7598D">
      <w:pPr>
        <w:spacing w:line="276" w:lineRule="auto"/>
        <w:jc w:val="both"/>
        <w:rPr>
          <w:rFonts w:ascii="Times New Roman" w:hAnsi="Times New Roman" w:cs="Times New Roman"/>
          <w:sz w:val="24"/>
          <w:szCs w:val="24"/>
        </w:rPr>
      </w:pPr>
    </w:p>
    <w:p w14:paraId="5FFAB951" w14:textId="77777777" w:rsidR="00A34AC0" w:rsidRPr="008C0E81" w:rsidRDefault="00A34AC0" w:rsidP="00C7598D">
      <w:pPr>
        <w:spacing w:line="276" w:lineRule="auto"/>
        <w:jc w:val="both"/>
        <w:rPr>
          <w:rFonts w:ascii="Times New Roman" w:hAnsi="Times New Roman" w:cs="Times New Roman"/>
          <w:sz w:val="24"/>
          <w:szCs w:val="24"/>
        </w:rPr>
      </w:pPr>
    </w:p>
    <w:p w14:paraId="30A4540F" w14:textId="77777777" w:rsidR="00A34AC0" w:rsidRPr="008C0E81" w:rsidRDefault="00A34AC0" w:rsidP="00C7598D">
      <w:pPr>
        <w:spacing w:line="276" w:lineRule="auto"/>
        <w:jc w:val="both"/>
        <w:rPr>
          <w:rFonts w:ascii="Times New Roman" w:hAnsi="Times New Roman" w:cs="Times New Roman"/>
          <w:sz w:val="24"/>
          <w:szCs w:val="24"/>
        </w:rPr>
      </w:pPr>
    </w:p>
    <w:p w14:paraId="2B39920D" w14:textId="77777777" w:rsidR="00A34AC0" w:rsidRPr="008C0E81" w:rsidRDefault="00A34AC0" w:rsidP="00C7598D">
      <w:pPr>
        <w:spacing w:line="276" w:lineRule="auto"/>
        <w:jc w:val="both"/>
        <w:rPr>
          <w:rFonts w:ascii="Times New Roman" w:hAnsi="Times New Roman" w:cs="Times New Roman"/>
          <w:sz w:val="24"/>
          <w:szCs w:val="24"/>
        </w:rPr>
      </w:pPr>
    </w:p>
    <w:p w14:paraId="5AA4C4F4" w14:textId="77777777" w:rsidR="00A34AC0" w:rsidRPr="008C0E81" w:rsidRDefault="00A34AC0" w:rsidP="00C7598D">
      <w:pPr>
        <w:spacing w:line="276" w:lineRule="auto"/>
        <w:jc w:val="both"/>
        <w:rPr>
          <w:rFonts w:ascii="Times New Roman" w:hAnsi="Times New Roman" w:cs="Times New Roman"/>
          <w:sz w:val="24"/>
          <w:szCs w:val="24"/>
        </w:rPr>
        <w:sectPr w:rsidR="00A34AC0" w:rsidRPr="008C0E81" w:rsidSect="004368F1">
          <w:footerReference w:type="default" r:id="rId137"/>
          <w:pgSz w:w="11906" w:h="16838"/>
          <w:pgMar w:top="1440" w:right="1440" w:bottom="1440" w:left="1440" w:header="720" w:footer="720" w:gutter="0"/>
          <w:cols w:space="720"/>
          <w:docGrid w:linePitch="360"/>
        </w:sectPr>
      </w:pPr>
    </w:p>
    <w:p w14:paraId="7E24A25F" w14:textId="77777777" w:rsidR="00A405AA" w:rsidRPr="008C0E81" w:rsidRDefault="00A405AA" w:rsidP="00C7598D">
      <w:pPr>
        <w:spacing w:line="276" w:lineRule="auto"/>
        <w:jc w:val="both"/>
        <w:rPr>
          <w:rFonts w:ascii="Times New Roman" w:hAnsi="Times New Roman" w:cs="Times New Roman"/>
          <w:b/>
          <w:bCs/>
          <w:sz w:val="28"/>
          <w:szCs w:val="28"/>
        </w:rPr>
      </w:pPr>
      <w:r w:rsidRPr="008C0E81">
        <w:rPr>
          <w:rFonts w:ascii="Times New Roman" w:hAnsi="Times New Roman" w:cs="Times New Roman"/>
          <w:b/>
          <w:bCs/>
          <w:sz w:val="28"/>
          <w:szCs w:val="28"/>
        </w:rPr>
        <w:lastRenderedPageBreak/>
        <w:t>List of Tables</w:t>
      </w:r>
    </w:p>
    <w:p w14:paraId="5E761FA1" w14:textId="77777777" w:rsidR="00A34AC0" w:rsidRPr="008C0E81" w:rsidRDefault="00A34AC0" w:rsidP="00C7598D">
      <w:pPr>
        <w:spacing w:after="0" w:line="276" w:lineRule="auto"/>
        <w:jc w:val="both"/>
        <w:rPr>
          <w:rFonts w:ascii="Times New Roman" w:eastAsia="Times New Roman" w:hAnsi="Times New Roman" w:cs="Times New Roman"/>
          <w:b/>
          <w:sz w:val="24"/>
          <w:szCs w:val="24"/>
          <w:shd w:val="clear" w:color="auto" w:fill="FFFFFF"/>
          <w:lang w:eastAsia="en-GB"/>
        </w:rPr>
      </w:pPr>
      <w:r w:rsidRPr="008C0E81">
        <w:rPr>
          <w:rFonts w:ascii="Times New Roman" w:eastAsia="Times New Roman" w:hAnsi="Times New Roman" w:cs="Times New Roman"/>
          <w:b/>
          <w:sz w:val="24"/>
          <w:szCs w:val="24"/>
          <w:shd w:val="clear" w:color="auto" w:fill="FFFFFF"/>
          <w:lang w:eastAsia="en-GB"/>
        </w:rPr>
        <w:t xml:space="preserve">Table 1: </w:t>
      </w:r>
      <w:r w:rsidRPr="008C0E81">
        <w:rPr>
          <w:rFonts w:ascii="Times New Roman" w:eastAsia="Times New Roman" w:hAnsi="Times New Roman" w:cs="Times New Roman"/>
          <w:bCs/>
          <w:sz w:val="24"/>
          <w:szCs w:val="24"/>
          <w:shd w:val="clear" w:color="auto" w:fill="FFFFFF"/>
          <w:lang w:eastAsia="en-GB"/>
        </w:rPr>
        <w:t>Principal composition of gases in the Atmosphere of Earth (</w:t>
      </w:r>
      <w:r w:rsidRPr="008C0E81">
        <w:rPr>
          <w:rFonts w:ascii="Times New Roman" w:eastAsia="Times New Roman" w:hAnsi="Times New Roman" w:cs="Times New Roman"/>
          <w:bCs/>
          <w:sz w:val="24"/>
          <w:szCs w:val="24"/>
          <w:lang w:eastAsia="en-GB"/>
        </w:rPr>
        <w:t>Poulopoulos,2016</w:t>
      </w:r>
      <w:r w:rsidRPr="008C0E81">
        <w:rPr>
          <w:rFonts w:ascii="Times New Roman" w:eastAsia="Times New Roman" w:hAnsi="Times New Roman" w:cs="Times New Roman"/>
          <w:bCs/>
          <w:sz w:val="24"/>
          <w:szCs w:val="24"/>
          <w:shd w:val="clear" w:color="auto" w:fill="FFFFFF"/>
          <w:lang w:eastAsia="en-GB"/>
        </w:rPr>
        <w:t>)</w:t>
      </w:r>
    </w:p>
    <w:p w14:paraId="74A84CE9" w14:textId="77777777" w:rsidR="00A34AC0" w:rsidRPr="008C0E81" w:rsidRDefault="00A34AC0" w:rsidP="00C7598D">
      <w:pPr>
        <w:spacing w:line="276" w:lineRule="auto"/>
        <w:jc w:val="both"/>
        <w:rPr>
          <w:rFonts w:ascii="Times New Roman" w:hAnsi="Times New Roman" w:cs="Times New Roman"/>
          <w:bCs/>
          <w:sz w:val="24"/>
          <w:szCs w:val="24"/>
        </w:rPr>
      </w:pPr>
      <w:r w:rsidRPr="008C0E81">
        <w:rPr>
          <w:rFonts w:ascii="Times New Roman" w:hAnsi="Times New Roman" w:cs="Times New Roman"/>
          <w:b/>
          <w:sz w:val="24"/>
          <w:szCs w:val="24"/>
        </w:rPr>
        <w:t xml:space="preserve">Table 2: </w:t>
      </w:r>
      <w:r w:rsidRPr="008C0E81">
        <w:rPr>
          <w:rFonts w:ascii="Times New Roman" w:hAnsi="Times New Roman" w:cs="Times New Roman"/>
          <w:bCs/>
          <w:sz w:val="24"/>
          <w:szCs w:val="24"/>
        </w:rPr>
        <w:t xml:space="preserve">Comparative analysis of environmental parameters of Earth and Low Earth Orbit (LEO) (Horneck and </w:t>
      </w:r>
      <w:proofErr w:type="spellStart"/>
      <w:r w:rsidRPr="008C0E81">
        <w:rPr>
          <w:rFonts w:ascii="Times New Roman" w:hAnsi="Times New Roman" w:cs="Times New Roman"/>
          <w:bCs/>
          <w:sz w:val="24"/>
          <w:szCs w:val="24"/>
        </w:rPr>
        <w:t>Rettberg</w:t>
      </w:r>
      <w:proofErr w:type="spellEnd"/>
      <w:r w:rsidRPr="008C0E81">
        <w:rPr>
          <w:rFonts w:ascii="Times New Roman" w:hAnsi="Times New Roman" w:cs="Times New Roman"/>
          <w:bCs/>
          <w:sz w:val="24"/>
          <w:szCs w:val="24"/>
        </w:rPr>
        <w:t xml:space="preserve">, 2007; Olsson and </w:t>
      </w:r>
      <w:proofErr w:type="spellStart"/>
      <w:r w:rsidRPr="008C0E81">
        <w:rPr>
          <w:rFonts w:ascii="Times New Roman" w:hAnsi="Times New Roman" w:cs="Times New Roman"/>
          <w:bCs/>
          <w:sz w:val="24"/>
          <w:szCs w:val="24"/>
        </w:rPr>
        <w:t>Cockell</w:t>
      </w:r>
      <w:proofErr w:type="spellEnd"/>
      <w:r w:rsidRPr="008C0E81">
        <w:rPr>
          <w:rFonts w:ascii="Times New Roman" w:hAnsi="Times New Roman" w:cs="Times New Roman"/>
          <w:bCs/>
          <w:sz w:val="24"/>
          <w:szCs w:val="24"/>
        </w:rPr>
        <w:t>, 2010; Horneck et al., 2010)</w:t>
      </w:r>
    </w:p>
    <w:p w14:paraId="779B7649" w14:textId="77777777" w:rsidR="00A34AC0" w:rsidRPr="008C0E81" w:rsidRDefault="00A34AC0" w:rsidP="00C7598D">
      <w:pPr>
        <w:spacing w:line="276" w:lineRule="auto"/>
        <w:jc w:val="both"/>
        <w:rPr>
          <w:rFonts w:ascii="Times New Roman" w:hAnsi="Times New Roman" w:cs="Times New Roman"/>
          <w:b/>
          <w:bCs/>
          <w:sz w:val="24"/>
          <w:szCs w:val="24"/>
        </w:rPr>
      </w:pPr>
      <w:r w:rsidRPr="008C0E81">
        <w:rPr>
          <w:rFonts w:ascii="Times New Roman" w:hAnsi="Times New Roman" w:cs="Times New Roman"/>
          <w:b/>
          <w:bCs/>
          <w:sz w:val="24"/>
          <w:szCs w:val="24"/>
        </w:rPr>
        <w:t xml:space="preserve">Table 3: </w:t>
      </w:r>
      <w:r w:rsidRPr="008C0E81">
        <w:rPr>
          <w:rFonts w:ascii="Times New Roman" w:hAnsi="Times New Roman" w:cs="Times New Roman"/>
          <w:sz w:val="24"/>
          <w:szCs w:val="24"/>
        </w:rPr>
        <w:t>List of Experiments conducted in LEO</w:t>
      </w:r>
    </w:p>
    <w:p w14:paraId="2215C13D" w14:textId="77777777" w:rsidR="00A34AC0" w:rsidRPr="008C0E81" w:rsidRDefault="00A34AC0" w:rsidP="00C7598D">
      <w:pPr>
        <w:spacing w:line="276" w:lineRule="auto"/>
        <w:jc w:val="both"/>
        <w:rPr>
          <w:rFonts w:ascii="Times New Roman" w:hAnsi="Times New Roman" w:cs="Times New Roman"/>
          <w:b/>
          <w:bCs/>
          <w:sz w:val="24"/>
          <w:szCs w:val="24"/>
        </w:rPr>
      </w:pPr>
      <w:r w:rsidRPr="008C0E81">
        <w:rPr>
          <w:rFonts w:ascii="Times New Roman" w:hAnsi="Times New Roman" w:cs="Times New Roman"/>
          <w:b/>
          <w:bCs/>
          <w:sz w:val="24"/>
          <w:szCs w:val="24"/>
        </w:rPr>
        <w:t xml:space="preserve">Table 4: </w:t>
      </w:r>
      <w:r w:rsidRPr="008C0E81">
        <w:rPr>
          <w:rFonts w:ascii="Times New Roman" w:hAnsi="Times New Roman" w:cs="Times New Roman"/>
          <w:sz w:val="24"/>
          <w:szCs w:val="24"/>
        </w:rPr>
        <w:t>Microbial experiments conducted in Stratosphere using Balloons</w:t>
      </w:r>
    </w:p>
    <w:p w14:paraId="37A2F83C" w14:textId="77777777" w:rsidR="00A34AC0" w:rsidRPr="008C0E81" w:rsidRDefault="00A34AC0" w:rsidP="00C7598D">
      <w:pPr>
        <w:spacing w:line="276" w:lineRule="auto"/>
        <w:jc w:val="both"/>
        <w:rPr>
          <w:rFonts w:ascii="Times New Roman" w:hAnsi="Times New Roman" w:cs="Times New Roman"/>
          <w:sz w:val="24"/>
          <w:szCs w:val="24"/>
        </w:rPr>
      </w:pPr>
      <w:r w:rsidRPr="008C0E81">
        <w:rPr>
          <w:rFonts w:ascii="Times New Roman" w:hAnsi="Times New Roman" w:cs="Times New Roman"/>
          <w:b/>
          <w:bCs/>
          <w:sz w:val="24"/>
          <w:szCs w:val="24"/>
        </w:rPr>
        <w:t>Table 5:</w:t>
      </w:r>
      <w:r w:rsidRPr="008C0E81">
        <w:rPr>
          <w:rFonts w:ascii="Times New Roman" w:hAnsi="Times New Roman" w:cs="Times New Roman"/>
          <w:sz w:val="24"/>
          <w:szCs w:val="24"/>
        </w:rPr>
        <w:t xml:space="preserve"> Biological Responses in ground-based microgravity simulators in comparison to real microgravity. Comparative table adapted from </w:t>
      </w:r>
      <w:r w:rsidR="00F71023" w:rsidRPr="008C0E81">
        <w:rPr>
          <w:rFonts w:ascii="Times New Roman" w:hAnsi="Times New Roman" w:cs="Times New Roman"/>
          <w:sz w:val="24"/>
          <w:szCs w:val="24"/>
        </w:rPr>
        <w:fldChar w:fldCharType="begin" w:fldLock="1"/>
      </w:r>
      <w:r w:rsidRPr="008C0E81">
        <w:rPr>
          <w:rFonts w:ascii="Times New Roman" w:hAnsi="Times New Roman" w:cs="Times New Roman"/>
          <w:sz w:val="24"/>
          <w:szCs w:val="24"/>
        </w:rPr>
        <w:instrText>ADDIN CSL_CITATION {"citationItems":[{"id":"ITEM-1","itemData":{"DOI":"10.1089/ast.2012.0876","ISSN":"15311074","PMID":"23252378","abstract":"Research in microgravity is indispensable to disclose the impact of gravity on biological processes and organisms. However, research in the near-Earth orbit is severely constrained by the limited number of flight opportunities. Ground-based simulators of microgravity are valuable tools for preparing spaceflight experiments, but they also facilitate stand-alone studies and thus provide additional and cost-efficient platforms for gravitational research. The various microgravity simulators that are frequently used by gravitational biologists are based on different physical principles. This comparative study gives an overview of the most frequently used microgravity simulators and demonstrates their individual capacities and limitations. The range of applicability of the various ground-based microgravity simulators for biological specimens was carefully evaluated by using organisms that have been studied extensively under the conditions of real microgravity in space. In addition, current heterogeneous terminology is discussed critically, and recommendations are given for appropriate selection of adequate simulators and consistent use of nomenclature. Key Words: 2-D clinostat-3-D clinostat-Gravity-Magnetic levitation-Random positioning machine-Simulated microgravity-Space biology. Astrobiology 13, 1-17. © 2013, Mary Ann Liebert, Inc.","author":[{"dropping-particle":"","family":"Herranz","given":"Raul","non-dropping-particle":"","parse-names":false,"suffix":""},{"dropping-particle":"","family":"Anken","given":"Ralf","non-dropping-particle":"","parse-names":false,"suffix":""},{"dropping-particle":"","family":"Boonstra","given":"Johannes","non-dropping-particle":"","parse-names":false,"suffix":""},{"dropping-particle":"","family":"Braun","given":"Markus","non-dropping-particle":"","parse-names":false,"suffix":""},{"dropping-particle":"","family":"Christianen","given":"Peter C.M.","non-dropping-particle":"","parse-names":false,"suffix":""},{"dropping-particle":"","family":"Geest","given":"Maarten","non-dropping-particle":"De","parse-names":false,"suffix":""},{"dropping-particle":"","family":"Hauslage","given":"Jens","non-dropping-particle":"","parse-names":false,"suffix":""},{"dropping-particle":"","family":"Hilbig","given":"Reinhard","non-dropping-particle":"","parse-names":false,"suffix":""},{"dropping-particle":"","family":"Hill","given":"Richard J.A.","non-dropping-particle":"","parse-names":false,"suffix":""},{"dropping-particle":"","family":"Lebert","given":"Michael","non-dropping-particle":"","parse-names":false,"suffix":""},{"dropping-particle":"","family":"Javier Medina","given":"F.","non-dropping-particle":"","parse-names":false,"suffix":""},{"dropping-particle":"","family":"Vagt","given":"Nicole","non-dropping-particle":"","parse-names":false,"suffix":""},{"dropping-particle":"","family":"Ullrich","given":"Oliver","non-dropping-particle":"","parse-names":false,"suffix":""},{"dropping-particle":"","family":"Loon","given":"Jack J.W.A.","non-dropping-particle":"Van","parse-names":false,"suffix":""},{"dropping-particle":"","family":"Hemmersbach","given":"Ruth","non-dropping-particle":"","parse-names":false,"suffix":""}],"container-title":"Astrobiology","id":"ITEM-1","issued":{"date-parts":[["2013"]]},"title":"Ground-based facilities for simulation of microgravity: Organism-specific recommendations for their use, and recommended terminology","type":"article"},"uris":["http://www.mendeley.com/documents/?uuid=f0e6bc10-8618-4d06-834f-e01b990a7cf8"]}],"mendeley":{"formattedCitation":"(Raul Herranz et al., 2013)","plainTextFormattedCitation":"(Raul Herranz et al., 2013)","previouslyFormattedCitation":"(Raul Herranz et al., 2013)"},"properties":{"noteIndex":0},"schema":"https://github.com/citation-style-language/schema/raw/master/csl-citation.json"}</w:instrText>
      </w:r>
      <w:r w:rsidR="00F71023" w:rsidRPr="008C0E81">
        <w:rPr>
          <w:rFonts w:ascii="Times New Roman" w:hAnsi="Times New Roman" w:cs="Times New Roman"/>
          <w:sz w:val="24"/>
          <w:szCs w:val="24"/>
        </w:rPr>
        <w:fldChar w:fldCharType="separate"/>
      </w:r>
      <w:r w:rsidRPr="008C0E81">
        <w:rPr>
          <w:rFonts w:ascii="Times New Roman" w:hAnsi="Times New Roman" w:cs="Times New Roman"/>
          <w:noProof/>
          <w:sz w:val="24"/>
          <w:szCs w:val="24"/>
        </w:rPr>
        <w:t>(Raul Herranz et al., 2013)</w:t>
      </w:r>
      <w:r w:rsidR="00F71023" w:rsidRPr="008C0E81">
        <w:rPr>
          <w:rFonts w:ascii="Times New Roman" w:hAnsi="Times New Roman" w:cs="Times New Roman"/>
          <w:sz w:val="24"/>
          <w:szCs w:val="24"/>
        </w:rPr>
        <w:fldChar w:fldCharType="end"/>
      </w:r>
      <w:r w:rsidRPr="008C0E81">
        <w:rPr>
          <w:rFonts w:ascii="Times New Roman" w:hAnsi="Times New Roman" w:cs="Times New Roman"/>
          <w:sz w:val="24"/>
          <w:szCs w:val="24"/>
        </w:rPr>
        <w:t>. Symbols indicate that biological response to simulation is identical (++), similar (+), or different (-) to those of real microgravity experiments, n.a. means not applicable or no data available from spaceflight experiments</w:t>
      </w:r>
    </w:p>
    <w:p w14:paraId="0219DCAF" w14:textId="77777777" w:rsidR="00A34AC0" w:rsidRPr="008C0E81" w:rsidRDefault="00A34AC0" w:rsidP="00C7598D">
      <w:pPr>
        <w:spacing w:line="276" w:lineRule="auto"/>
        <w:jc w:val="both"/>
        <w:rPr>
          <w:rFonts w:ascii="Times New Roman" w:hAnsi="Times New Roman" w:cs="Times New Roman"/>
          <w:sz w:val="24"/>
          <w:szCs w:val="24"/>
        </w:rPr>
      </w:pPr>
    </w:p>
    <w:p w14:paraId="3533D29B" w14:textId="77777777" w:rsidR="00A34AC0" w:rsidRPr="008C0E81" w:rsidRDefault="00A34AC0" w:rsidP="00C7598D">
      <w:pPr>
        <w:spacing w:line="276" w:lineRule="auto"/>
        <w:jc w:val="both"/>
        <w:rPr>
          <w:rFonts w:ascii="Times New Roman" w:hAnsi="Times New Roman" w:cs="Times New Roman"/>
          <w:sz w:val="24"/>
          <w:szCs w:val="24"/>
        </w:rPr>
      </w:pPr>
    </w:p>
    <w:p w14:paraId="20236485" w14:textId="77777777" w:rsidR="00A34AC0" w:rsidRPr="008C0E81" w:rsidRDefault="00A34AC0" w:rsidP="00C7598D">
      <w:pPr>
        <w:spacing w:after="0" w:line="276" w:lineRule="auto"/>
        <w:jc w:val="both"/>
        <w:rPr>
          <w:rFonts w:ascii="Times New Roman" w:eastAsia="Times New Roman" w:hAnsi="Times New Roman" w:cs="Times New Roman"/>
          <w:b/>
          <w:sz w:val="24"/>
          <w:szCs w:val="24"/>
          <w:shd w:val="clear" w:color="auto" w:fill="FFFFFF"/>
          <w:lang w:eastAsia="en-GB"/>
        </w:rPr>
      </w:pPr>
    </w:p>
    <w:p w14:paraId="08D4157E" w14:textId="77777777" w:rsidR="00421874" w:rsidRPr="008C0E81" w:rsidRDefault="00421874" w:rsidP="00C7598D">
      <w:pPr>
        <w:spacing w:after="0" w:line="276" w:lineRule="auto"/>
        <w:jc w:val="both"/>
        <w:rPr>
          <w:rFonts w:ascii="Times New Roman" w:eastAsia="Times New Roman" w:hAnsi="Times New Roman" w:cs="Times New Roman"/>
          <w:b/>
          <w:sz w:val="24"/>
          <w:szCs w:val="24"/>
          <w:shd w:val="clear" w:color="auto" w:fill="FFFFFF"/>
          <w:lang w:eastAsia="en-GB"/>
        </w:rPr>
      </w:pPr>
    </w:p>
    <w:p w14:paraId="4B4927B6" w14:textId="77777777" w:rsidR="00421874" w:rsidRPr="008C0E81" w:rsidRDefault="00421874" w:rsidP="00C7598D">
      <w:pPr>
        <w:spacing w:after="0" w:line="276" w:lineRule="auto"/>
        <w:jc w:val="both"/>
        <w:rPr>
          <w:rFonts w:ascii="Times New Roman" w:eastAsia="Times New Roman" w:hAnsi="Times New Roman" w:cs="Times New Roman"/>
          <w:b/>
          <w:sz w:val="24"/>
          <w:szCs w:val="24"/>
          <w:shd w:val="clear" w:color="auto" w:fill="FFFFFF"/>
          <w:lang w:eastAsia="en-GB"/>
        </w:rPr>
      </w:pPr>
    </w:p>
    <w:p w14:paraId="50856003" w14:textId="77777777" w:rsidR="00421874" w:rsidRPr="008C0E81" w:rsidRDefault="00421874" w:rsidP="00C7598D">
      <w:pPr>
        <w:spacing w:after="0" w:line="276" w:lineRule="auto"/>
        <w:jc w:val="both"/>
        <w:rPr>
          <w:rFonts w:ascii="Times New Roman" w:eastAsia="Times New Roman" w:hAnsi="Times New Roman" w:cs="Times New Roman"/>
          <w:b/>
          <w:sz w:val="24"/>
          <w:szCs w:val="24"/>
          <w:shd w:val="clear" w:color="auto" w:fill="FFFFFF"/>
          <w:lang w:eastAsia="en-GB"/>
        </w:rPr>
      </w:pPr>
    </w:p>
    <w:p w14:paraId="27C12656" w14:textId="77777777" w:rsidR="00421874" w:rsidRPr="008C0E81" w:rsidRDefault="00421874" w:rsidP="00C7598D">
      <w:pPr>
        <w:spacing w:after="0" w:line="276" w:lineRule="auto"/>
        <w:jc w:val="both"/>
        <w:rPr>
          <w:rFonts w:ascii="Times New Roman" w:eastAsia="Times New Roman" w:hAnsi="Times New Roman" w:cs="Times New Roman"/>
          <w:b/>
          <w:sz w:val="24"/>
          <w:szCs w:val="24"/>
          <w:shd w:val="clear" w:color="auto" w:fill="FFFFFF"/>
          <w:lang w:eastAsia="en-GB"/>
        </w:rPr>
      </w:pPr>
    </w:p>
    <w:p w14:paraId="37E88384" w14:textId="77777777" w:rsidR="00421874" w:rsidRPr="008C0E81" w:rsidRDefault="00421874" w:rsidP="00C7598D">
      <w:pPr>
        <w:spacing w:after="0" w:line="276" w:lineRule="auto"/>
        <w:jc w:val="both"/>
        <w:rPr>
          <w:rFonts w:ascii="Times New Roman" w:eastAsia="Times New Roman" w:hAnsi="Times New Roman" w:cs="Times New Roman"/>
          <w:b/>
          <w:sz w:val="24"/>
          <w:szCs w:val="24"/>
          <w:shd w:val="clear" w:color="auto" w:fill="FFFFFF"/>
          <w:lang w:eastAsia="en-GB"/>
        </w:rPr>
      </w:pPr>
    </w:p>
    <w:p w14:paraId="6E0A235C" w14:textId="77777777" w:rsidR="00421874" w:rsidRPr="008C0E81" w:rsidRDefault="00421874" w:rsidP="00C7598D">
      <w:pPr>
        <w:spacing w:after="0" w:line="276" w:lineRule="auto"/>
        <w:jc w:val="both"/>
        <w:rPr>
          <w:rFonts w:ascii="Times New Roman" w:eastAsia="Times New Roman" w:hAnsi="Times New Roman" w:cs="Times New Roman"/>
          <w:b/>
          <w:sz w:val="24"/>
          <w:szCs w:val="24"/>
          <w:shd w:val="clear" w:color="auto" w:fill="FFFFFF"/>
          <w:lang w:eastAsia="en-GB"/>
        </w:rPr>
      </w:pPr>
    </w:p>
    <w:p w14:paraId="15FB7A68" w14:textId="77777777" w:rsidR="00421874" w:rsidRPr="008C0E81" w:rsidRDefault="00421874" w:rsidP="00C7598D">
      <w:pPr>
        <w:spacing w:after="0" w:line="276" w:lineRule="auto"/>
        <w:jc w:val="both"/>
        <w:rPr>
          <w:rFonts w:ascii="Times New Roman" w:eastAsia="Times New Roman" w:hAnsi="Times New Roman" w:cs="Times New Roman"/>
          <w:b/>
          <w:sz w:val="24"/>
          <w:szCs w:val="24"/>
          <w:shd w:val="clear" w:color="auto" w:fill="FFFFFF"/>
          <w:lang w:eastAsia="en-GB"/>
        </w:rPr>
      </w:pPr>
    </w:p>
    <w:p w14:paraId="6B93B687" w14:textId="77777777" w:rsidR="00421874" w:rsidRPr="008C0E81" w:rsidRDefault="00421874" w:rsidP="00C7598D">
      <w:pPr>
        <w:spacing w:after="0" w:line="276" w:lineRule="auto"/>
        <w:jc w:val="both"/>
        <w:rPr>
          <w:rFonts w:ascii="Times New Roman" w:eastAsia="Times New Roman" w:hAnsi="Times New Roman" w:cs="Times New Roman"/>
          <w:b/>
          <w:sz w:val="24"/>
          <w:szCs w:val="24"/>
          <w:shd w:val="clear" w:color="auto" w:fill="FFFFFF"/>
          <w:lang w:eastAsia="en-GB"/>
        </w:rPr>
      </w:pPr>
    </w:p>
    <w:p w14:paraId="1CCE5594" w14:textId="77777777" w:rsidR="00421874" w:rsidRPr="008C0E81" w:rsidRDefault="00421874" w:rsidP="00C7598D">
      <w:pPr>
        <w:spacing w:after="0" w:line="276" w:lineRule="auto"/>
        <w:jc w:val="both"/>
        <w:rPr>
          <w:rFonts w:ascii="Times New Roman" w:eastAsia="Times New Roman" w:hAnsi="Times New Roman" w:cs="Times New Roman"/>
          <w:b/>
          <w:sz w:val="24"/>
          <w:szCs w:val="24"/>
          <w:shd w:val="clear" w:color="auto" w:fill="FFFFFF"/>
          <w:lang w:eastAsia="en-GB"/>
        </w:rPr>
      </w:pPr>
    </w:p>
    <w:p w14:paraId="32B5BE0C" w14:textId="77777777" w:rsidR="00421874" w:rsidRPr="008C0E81" w:rsidRDefault="00421874" w:rsidP="00C7598D">
      <w:pPr>
        <w:spacing w:after="0" w:line="276" w:lineRule="auto"/>
        <w:jc w:val="both"/>
        <w:rPr>
          <w:rFonts w:ascii="Times New Roman" w:eastAsia="Times New Roman" w:hAnsi="Times New Roman" w:cs="Times New Roman"/>
          <w:b/>
          <w:sz w:val="24"/>
          <w:szCs w:val="24"/>
          <w:shd w:val="clear" w:color="auto" w:fill="FFFFFF"/>
          <w:lang w:eastAsia="en-GB"/>
        </w:rPr>
      </w:pPr>
    </w:p>
    <w:p w14:paraId="01489D71" w14:textId="77777777" w:rsidR="00421874" w:rsidRPr="008C0E81" w:rsidRDefault="00421874" w:rsidP="00C7598D">
      <w:pPr>
        <w:spacing w:after="0" w:line="276" w:lineRule="auto"/>
        <w:jc w:val="both"/>
        <w:rPr>
          <w:rFonts w:ascii="Times New Roman" w:eastAsia="Times New Roman" w:hAnsi="Times New Roman" w:cs="Times New Roman"/>
          <w:b/>
          <w:sz w:val="24"/>
          <w:szCs w:val="24"/>
          <w:shd w:val="clear" w:color="auto" w:fill="FFFFFF"/>
          <w:lang w:eastAsia="en-GB"/>
        </w:rPr>
      </w:pPr>
    </w:p>
    <w:p w14:paraId="59CCABAD" w14:textId="77777777" w:rsidR="00421874" w:rsidRPr="008C0E81" w:rsidRDefault="00421874" w:rsidP="00C7598D">
      <w:pPr>
        <w:spacing w:after="0" w:line="276" w:lineRule="auto"/>
        <w:jc w:val="both"/>
        <w:rPr>
          <w:rFonts w:ascii="Times New Roman" w:eastAsia="Times New Roman" w:hAnsi="Times New Roman" w:cs="Times New Roman"/>
          <w:b/>
          <w:sz w:val="24"/>
          <w:szCs w:val="24"/>
          <w:shd w:val="clear" w:color="auto" w:fill="FFFFFF"/>
          <w:lang w:eastAsia="en-GB"/>
        </w:rPr>
      </w:pPr>
    </w:p>
    <w:p w14:paraId="1BE2EB76" w14:textId="77777777" w:rsidR="00A405AA" w:rsidRPr="008C0E81" w:rsidRDefault="00A405AA" w:rsidP="00C7598D">
      <w:pPr>
        <w:spacing w:after="0" w:line="276" w:lineRule="auto"/>
        <w:jc w:val="center"/>
        <w:rPr>
          <w:rFonts w:ascii="Times New Roman" w:eastAsia="Times New Roman" w:hAnsi="Times New Roman" w:cs="Times New Roman"/>
          <w:bCs/>
          <w:sz w:val="24"/>
          <w:szCs w:val="24"/>
          <w:shd w:val="clear" w:color="auto" w:fill="FFFFFF"/>
          <w:lang w:eastAsia="en-GB"/>
        </w:rPr>
      </w:pPr>
      <w:r w:rsidRPr="008C0E81">
        <w:rPr>
          <w:rFonts w:ascii="Times New Roman" w:eastAsia="Times New Roman" w:hAnsi="Times New Roman" w:cs="Times New Roman"/>
          <w:b/>
          <w:sz w:val="24"/>
          <w:szCs w:val="24"/>
          <w:shd w:val="clear" w:color="auto" w:fill="FFFFFF"/>
          <w:lang w:eastAsia="en-GB"/>
        </w:rPr>
        <w:lastRenderedPageBreak/>
        <w:t xml:space="preserve">Table 1: </w:t>
      </w:r>
      <w:r w:rsidRPr="008C0E81">
        <w:rPr>
          <w:rFonts w:ascii="Times New Roman" w:eastAsia="Times New Roman" w:hAnsi="Times New Roman" w:cs="Times New Roman"/>
          <w:bCs/>
          <w:sz w:val="24"/>
          <w:szCs w:val="24"/>
          <w:shd w:val="clear" w:color="auto" w:fill="FFFFFF"/>
          <w:lang w:eastAsia="en-GB"/>
        </w:rPr>
        <w:t>Principal composition of gases in the Atmosphere of Earth (</w:t>
      </w:r>
      <w:r w:rsidRPr="008C0E81">
        <w:rPr>
          <w:rFonts w:ascii="Times New Roman" w:eastAsia="Times New Roman" w:hAnsi="Times New Roman" w:cs="Times New Roman"/>
          <w:bCs/>
          <w:sz w:val="24"/>
          <w:szCs w:val="24"/>
          <w:lang w:eastAsia="en-GB"/>
        </w:rPr>
        <w:t>Poulopoulos,2016</w:t>
      </w:r>
      <w:r w:rsidRPr="008C0E81">
        <w:rPr>
          <w:rFonts w:ascii="Times New Roman" w:eastAsia="Times New Roman" w:hAnsi="Times New Roman" w:cs="Times New Roman"/>
          <w:bCs/>
          <w:sz w:val="24"/>
          <w:szCs w:val="24"/>
          <w:shd w:val="clear" w:color="auto" w:fill="FFFFFF"/>
          <w:lang w:eastAsia="en-GB"/>
        </w:rPr>
        <w:t>)</w:t>
      </w:r>
    </w:p>
    <w:p w14:paraId="6B6FC41D" w14:textId="77777777" w:rsidR="00A405AA" w:rsidRPr="008C0E81" w:rsidRDefault="00A405AA" w:rsidP="00C7598D">
      <w:pPr>
        <w:spacing w:after="0" w:line="276" w:lineRule="auto"/>
        <w:jc w:val="both"/>
        <w:rPr>
          <w:rFonts w:ascii="Times New Roman" w:eastAsia="Times New Roman" w:hAnsi="Times New Roman" w:cs="Times New Roman"/>
          <w:sz w:val="24"/>
          <w:szCs w:val="24"/>
          <w:shd w:val="clear" w:color="auto" w:fill="FFFFFF"/>
          <w:lang w:eastAsia="en-GB"/>
        </w:rPr>
      </w:pPr>
    </w:p>
    <w:p w14:paraId="39C379DB" w14:textId="77777777" w:rsidR="00A405AA" w:rsidRPr="008C0E81" w:rsidRDefault="00A405AA" w:rsidP="00C7598D">
      <w:pPr>
        <w:spacing w:after="0" w:line="276" w:lineRule="auto"/>
        <w:ind w:left="360"/>
        <w:jc w:val="both"/>
        <w:rPr>
          <w:rFonts w:ascii="Times New Roman" w:eastAsia="Times New Roman" w:hAnsi="Times New Roman" w:cs="Times New Roman"/>
          <w:sz w:val="24"/>
          <w:szCs w:val="24"/>
          <w:bdr w:val="single" w:sz="12" w:space="9" w:color="DCDCDC" w:frame="1"/>
          <w:lang w:eastAsia="en-GB"/>
        </w:rPr>
      </w:pPr>
    </w:p>
    <w:tbl>
      <w:tblPr>
        <w:tblStyle w:val="PlainTable51"/>
        <w:tblW w:w="8390" w:type="dxa"/>
        <w:jc w:val="center"/>
        <w:tblLook w:val="04A0" w:firstRow="1" w:lastRow="0" w:firstColumn="1" w:lastColumn="0" w:noHBand="0" w:noVBand="1"/>
      </w:tblPr>
      <w:tblGrid>
        <w:gridCol w:w="2484"/>
        <w:gridCol w:w="1564"/>
        <w:gridCol w:w="2332"/>
        <w:gridCol w:w="2010"/>
      </w:tblGrid>
      <w:tr w:rsidR="008C0E81" w:rsidRPr="008C0E81" w14:paraId="5A2D06EC" w14:textId="77777777" w:rsidTr="00A65B55">
        <w:trPr>
          <w:cnfStyle w:val="100000000000" w:firstRow="1" w:lastRow="0" w:firstColumn="0" w:lastColumn="0" w:oddVBand="0" w:evenVBand="0" w:oddHBand="0" w:evenHBand="0" w:firstRowFirstColumn="0" w:firstRowLastColumn="0" w:lastRowFirstColumn="0" w:lastRowLastColumn="0"/>
          <w:jc w:val="center"/>
        </w:trPr>
        <w:tc>
          <w:tcPr>
            <w:cnfStyle w:val="001000000100" w:firstRow="0" w:lastRow="0" w:firstColumn="1" w:lastColumn="0" w:oddVBand="0" w:evenVBand="0" w:oddHBand="0" w:evenHBand="0" w:firstRowFirstColumn="1" w:firstRowLastColumn="0" w:lastRowFirstColumn="0" w:lastRowLastColumn="0"/>
            <w:tcW w:w="0" w:type="auto"/>
            <w:hideMark/>
          </w:tcPr>
          <w:p w14:paraId="1B26A100" w14:textId="77777777" w:rsidR="00A405AA" w:rsidRPr="008C0E81" w:rsidRDefault="00A405AA" w:rsidP="00C7598D">
            <w:pPr>
              <w:spacing w:line="276" w:lineRule="auto"/>
              <w:jc w:val="both"/>
              <w:rPr>
                <w:rFonts w:ascii="Times New Roman" w:eastAsia="Times New Roman" w:hAnsi="Times New Roman" w:cs="Times New Roman"/>
                <w:b/>
                <w:bCs/>
                <w:sz w:val="24"/>
                <w:szCs w:val="24"/>
                <w:lang w:eastAsia="en-GB"/>
              </w:rPr>
            </w:pPr>
            <w:r w:rsidRPr="008C0E81">
              <w:rPr>
                <w:rFonts w:ascii="Times New Roman" w:eastAsia="Times New Roman" w:hAnsi="Times New Roman" w:cs="Times New Roman"/>
                <w:b/>
                <w:bCs/>
                <w:sz w:val="24"/>
                <w:szCs w:val="24"/>
                <w:lang w:eastAsia="en-GB"/>
              </w:rPr>
              <w:t>Gas</w:t>
            </w:r>
          </w:p>
        </w:tc>
        <w:tc>
          <w:tcPr>
            <w:tcW w:w="0" w:type="auto"/>
            <w:hideMark/>
          </w:tcPr>
          <w:p w14:paraId="33FB39B1" w14:textId="77777777" w:rsidR="00A405AA" w:rsidRPr="008C0E81" w:rsidRDefault="00A405AA" w:rsidP="00C7598D">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4"/>
                <w:szCs w:val="24"/>
                <w:lang w:eastAsia="en-GB"/>
              </w:rPr>
            </w:pPr>
            <w:r w:rsidRPr="008C0E81">
              <w:rPr>
                <w:rFonts w:ascii="Times New Roman" w:eastAsia="Times New Roman" w:hAnsi="Times New Roman" w:cs="Times New Roman"/>
                <w:b/>
                <w:bCs/>
                <w:sz w:val="24"/>
                <w:szCs w:val="24"/>
                <w:lang w:eastAsia="en-GB"/>
              </w:rPr>
              <w:t>Formula</w:t>
            </w:r>
          </w:p>
        </w:tc>
        <w:tc>
          <w:tcPr>
            <w:tcW w:w="0" w:type="auto"/>
            <w:hideMark/>
          </w:tcPr>
          <w:p w14:paraId="47E11A16" w14:textId="77777777" w:rsidR="00A405AA" w:rsidRPr="008C0E81" w:rsidRDefault="00A405AA" w:rsidP="00C7598D">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4"/>
                <w:szCs w:val="24"/>
                <w:lang w:eastAsia="en-GB"/>
              </w:rPr>
            </w:pPr>
            <w:r w:rsidRPr="008C0E81">
              <w:rPr>
                <w:rFonts w:ascii="Times New Roman" w:eastAsia="Times New Roman" w:hAnsi="Times New Roman" w:cs="Times New Roman"/>
                <w:b/>
                <w:bCs/>
                <w:sz w:val="24"/>
                <w:szCs w:val="24"/>
                <w:lang w:eastAsia="en-GB"/>
              </w:rPr>
              <w:t>Volume (ppm)</w:t>
            </w:r>
          </w:p>
        </w:tc>
        <w:tc>
          <w:tcPr>
            <w:tcW w:w="0" w:type="auto"/>
            <w:hideMark/>
          </w:tcPr>
          <w:p w14:paraId="21B28F37" w14:textId="77777777" w:rsidR="00A405AA" w:rsidRPr="008C0E81" w:rsidRDefault="00A405AA" w:rsidP="00C7598D">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4"/>
                <w:szCs w:val="24"/>
                <w:lang w:eastAsia="en-GB"/>
              </w:rPr>
            </w:pPr>
            <w:r w:rsidRPr="008C0E81">
              <w:rPr>
                <w:rFonts w:ascii="Times New Roman" w:eastAsia="Times New Roman" w:hAnsi="Times New Roman" w:cs="Times New Roman"/>
                <w:b/>
                <w:bCs/>
                <w:sz w:val="24"/>
                <w:szCs w:val="24"/>
                <w:lang w:eastAsia="en-GB"/>
              </w:rPr>
              <w:t>Volume (%)</w:t>
            </w:r>
          </w:p>
        </w:tc>
      </w:tr>
      <w:tr w:rsidR="008C0E81" w:rsidRPr="008C0E81" w14:paraId="64F79A48" w14:textId="77777777" w:rsidTr="00A65B5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0C6F72B0" w14:textId="77777777" w:rsidR="00A405AA" w:rsidRPr="008C0E81" w:rsidRDefault="00A405AA" w:rsidP="00C7598D">
            <w:pPr>
              <w:spacing w:line="276" w:lineRule="auto"/>
              <w:jc w:val="both"/>
              <w:rPr>
                <w:rFonts w:ascii="Times New Roman" w:eastAsia="Times New Roman" w:hAnsi="Times New Roman" w:cs="Times New Roman"/>
                <w:b/>
                <w:bCs/>
                <w:sz w:val="24"/>
                <w:szCs w:val="24"/>
                <w:lang w:eastAsia="en-GB"/>
              </w:rPr>
            </w:pPr>
            <w:r w:rsidRPr="008C0E81">
              <w:rPr>
                <w:rFonts w:ascii="Times New Roman" w:eastAsia="Times New Roman" w:hAnsi="Times New Roman" w:cs="Times New Roman"/>
                <w:b/>
                <w:bCs/>
                <w:sz w:val="24"/>
                <w:szCs w:val="24"/>
                <w:lang w:eastAsia="en-GB"/>
              </w:rPr>
              <w:t>Nitrogen</w:t>
            </w:r>
          </w:p>
        </w:tc>
        <w:tc>
          <w:tcPr>
            <w:tcW w:w="0" w:type="auto"/>
            <w:hideMark/>
          </w:tcPr>
          <w:p w14:paraId="2A8F9372" w14:textId="77777777" w:rsidR="00A405AA" w:rsidRPr="008C0E81" w:rsidRDefault="00A405AA" w:rsidP="00C7598D">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sidRPr="008C0E81">
              <w:rPr>
                <w:rFonts w:ascii="Times New Roman" w:eastAsia="Times New Roman" w:hAnsi="Times New Roman" w:cs="Times New Roman"/>
                <w:sz w:val="24"/>
                <w:szCs w:val="24"/>
                <w:lang w:eastAsia="en-GB"/>
              </w:rPr>
              <w:t>N</w:t>
            </w:r>
            <w:r w:rsidRPr="008C0E81">
              <w:rPr>
                <w:rFonts w:ascii="Times New Roman" w:eastAsia="Times New Roman" w:hAnsi="Times New Roman" w:cs="Times New Roman"/>
                <w:sz w:val="24"/>
                <w:szCs w:val="24"/>
                <w:vertAlign w:val="subscript"/>
                <w:lang w:eastAsia="en-GB"/>
              </w:rPr>
              <w:t>2</w:t>
            </w:r>
          </w:p>
        </w:tc>
        <w:tc>
          <w:tcPr>
            <w:tcW w:w="0" w:type="auto"/>
            <w:hideMark/>
          </w:tcPr>
          <w:p w14:paraId="61183728" w14:textId="77777777" w:rsidR="00A405AA" w:rsidRPr="008C0E81" w:rsidRDefault="00A405AA" w:rsidP="00C7598D">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sidRPr="008C0E81">
              <w:rPr>
                <w:rFonts w:ascii="Times New Roman" w:eastAsia="Times New Roman" w:hAnsi="Times New Roman" w:cs="Times New Roman"/>
                <w:sz w:val="24"/>
                <w:szCs w:val="24"/>
                <w:lang w:eastAsia="en-GB"/>
              </w:rPr>
              <w:t>80,840</w:t>
            </w:r>
          </w:p>
        </w:tc>
        <w:tc>
          <w:tcPr>
            <w:tcW w:w="0" w:type="auto"/>
            <w:hideMark/>
          </w:tcPr>
          <w:p w14:paraId="7908E2F4" w14:textId="77777777" w:rsidR="00A405AA" w:rsidRPr="008C0E81" w:rsidRDefault="00A405AA" w:rsidP="00C7598D">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sidRPr="008C0E81">
              <w:rPr>
                <w:rFonts w:ascii="Times New Roman" w:eastAsia="Times New Roman" w:hAnsi="Times New Roman" w:cs="Times New Roman"/>
                <w:sz w:val="24"/>
                <w:szCs w:val="24"/>
                <w:lang w:eastAsia="en-GB"/>
              </w:rPr>
              <w:t>78.084</w:t>
            </w:r>
          </w:p>
        </w:tc>
      </w:tr>
      <w:tr w:rsidR="008C0E81" w:rsidRPr="008C0E81" w14:paraId="3BE88B42" w14:textId="77777777" w:rsidTr="00A65B55">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09E6AEE0" w14:textId="77777777" w:rsidR="00A405AA" w:rsidRPr="008C0E81" w:rsidRDefault="00A405AA" w:rsidP="00C7598D">
            <w:pPr>
              <w:spacing w:line="276" w:lineRule="auto"/>
              <w:jc w:val="both"/>
              <w:rPr>
                <w:rFonts w:ascii="Times New Roman" w:eastAsia="Times New Roman" w:hAnsi="Times New Roman" w:cs="Times New Roman"/>
                <w:b/>
                <w:bCs/>
                <w:sz w:val="24"/>
                <w:szCs w:val="24"/>
                <w:lang w:eastAsia="en-GB"/>
              </w:rPr>
            </w:pPr>
            <w:r w:rsidRPr="008C0E81">
              <w:rPr>
                <w:rFonts w:ascii="Times New Roman" w:eastAsia="Times New Roman" w:hAnsi="Times New Roman" w:cs="Times New Roman"/>
                <w:b/>
                <w:bCs/>
                <w:sz w:val="24"/>
                <w:szCs w:val="24"/>
                <w:lang w:eastAsia="en-GB"/>
              </w:rPr>
              <w:t>Oxygen</w:t>
            </w:r>
          </w:p>
        </w:tc>
        <w:tc>
          <w:tcPr>
            <w:tcW w:w="0" w:type="auto"/>
            <w:hideMark/>
          </w:tcPr>
          <w:p w14:paraId="71CF7E5F" w14:textId="77777777" w:rsidR="00A405AA" w:rsidRPr="008C0E81" w:rsidRDefault="00A405AA" w:rsidP="00C7598D">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sidRPr="008C0E81">
              <w:rPr>
                <w:rFonts w:ascii="Times New Roman" w:eastAsia="Times New Roman" w:hAnsi="Times New Roman" w:cs="Times New Roman"/>
                <w:sz w:val="24"/>
                <w:szCs w:val="24"/>
                <w:lang w:eastAsia="en-GB"/>
              </w:rPr>
              <w:t>O</w:t>
            </w:r>
            <w:r w:rsidRPr="008C0E81">
              <w:rPr>
                <w:rFonts w:ascii="Times New Roman" w:eastAsia="Times New Roman" w:hAnsi="Times New Roman" w:cs="Times New Roman"/>
                <w:sz w:val="24"/>
                <w:szCs w:val="24"/>
                <w:vertAlign w:val="subscript"/>
                <w:lang w:eastAsia="en-GB"/>
              </w:rPr>
              <w:t>2</w:t>
            </w:r>
          </w:p>
        </w:tc>
        <w:tc>
          <w:tcPr>
            <w:tcW w:w="0" w:type="auto"/>
            <w:hideMark/>
          </w:tcPr>
          <w:p w14:paraId="402FE8CA" w14:textId="77777777" w:rsidR="00A405AA" w:rsidRPr="008C0E81" w:rsidRDefault="00A405AA" w:rsidP="00C7598D">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sidRPr="008C0E81">
              <w:rPr>
                <w:rFonts w:ascii="Times New Roman" w:eastAsia="Times New Roman" w:hAnsi="Times New Roman" w:cs="Times New Roman"/>
                <w:sz w:val="24"/>
                <w:szCs w:val="24"/>
                <w:lang w:eastAsia="en-GB"/>
              </w:rPr>
              <w:t>209,460</w:t>
            </w:r>
          </w:p>
        </w:tc>
        <w:tc>
          <w:tcPr>
            <w:tcW w:w="0" w:type="auto"/>
            <w:hideMark/>
          </w:tcPr>
          <w:p w14:paraId="090264FA" w14:textId="77777777" w:rsidR="00A405AA" w:rsidRPr="008C0E81" w:rsidRDefault="00A405AA" w:rsidP="00C7598D">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sidRPr="008C0E81">
              <w:rPr>
                <w:rFonts w:ascii="Times New Roman" w:eastAsia="Times New Roman" w:hAnsi="Times New Roman" w:cs="Times New Roman"/>
                <w:sz w:val="24"/>
                <w:szCs w:val="24"/>
                <w:lang w:eastAsia="en-GB"/>
              </w:rPr>
              <w:t>20.946</w:t>
            </w:r>
          </w:p>
        </w:tc>
      </w:tr>
      <w:tr w:rsidR="008C0E81" w:rsidRPr="008C0E81" w14:paraId="211BE82E" w14:textId="77777777" w:rsidTr="00A65B5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633344E8" w14:textId="77777777" w:rsidR="00A405AA" w:rsidRPr="008C0E81" w:rsidRDefault="00A405AA" w:rsidP="00C7598D">
            <w:pPr>
              <w:spacing w:line="276" w:lineRule="auto"/>
              <w:jc w:val="both"/>
              <w:rPr>
                <w:rFonts w:ascii="Times New Roman" w:eastAsia="Times New Roman" w:hAnsi="Times New Roman" w:cs="Times New Roman"/>
                <w:b/>
                <w:bCs/>
                <w:sz w:val="24"/>
                <w:szCs w:val="24"/>
                <w:lang w:eastAsia="en-GB"/>
              </w:rPr>
            </w:pPr>
            <w:r w:rsidRPr="008C0E81">
              <w:rPr>
                <w:rFonts w:ascii="Times New Roman" w:eastAsia="Times New Roman" w:hAnsi="Times New Roman" w:cs="Times New Roman"/>
                <w:b/>
                <w:bCs/>
                <w:sz w:val="24"/>
                <w:szCs w:val="24"/>
                <w:lang w:eastAsia="en-GB"/>
              </w:rPr>
              <w:t>Argon</w:t>
            </w:r>
          </w:p>
        </w:tc>
        <w:tc>
          <w:tcPr>
            <w:tcW w:w="0" w:type="auto"/>
            <w:hideMark/>
          </w:tcPr>
          <w:p w14:paraId="40E761A1" w14:textId="77777777" w:rsidR="00A405AA" w:rsidRPr="008C0E81" w:rsidRDefault="00A405AA" w:rsidP="00C7598D">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proofErr w:type="spellStart"/>
            <w:r w:rsidRPr="008C0E81">
              <w:rPr>
                <w:rFonts w:ascii="Times New Roman" w:eastAsia="Times New Roman" w:hAnsi="Times New Roman" w:cs="Times New Roman"/>
                <w:sz w:val="24"/>
                <w:szCs w:val="24"/>
                <w:lang w:eastAsia="en-GB"/>
              </w:rPr>
              <w:t>Ar</w:t>
            </w:r>
            <w:proofErr w:type="spellEnd"/>
          </w:p>
        </w:tc>
        <w:tc>
          <w:tcPr>
            <w:tcW w:w="0" w:type="auto"/>
            <w:hideMark/>
          </w:tcPr>
          <w:p w14:paraId="0799462B" w14:textId="77777777" w:rsidR="00A405AA" w:rsidRPr="008C0E81" w:rsidRDefault="00A405AA" w:rsidP="00C7598D">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sidRPr="008C0E81">
              <w:rPr>
                <w:rFonts w:ascii="Times New Roman" w:eastAsia="Times New Roman" w:hAnsi="Times New Roman" w:cs="Times New Roman"/>
                <w:sz w:val="24"/>
                <w:szCs w:val="24"/>
                <w:lang w:eastAsia="en-GB"/>
              </w:rPr>
              <w:t>9340</w:t>
            </w:r>
          </w:p>
        </w:tc>
        <w:tc>
          <w:tcPr>
            <w:tcW w:w="0" w:type="auto"/>
            <w:hideMark/>
          </w:tcPr>
          <w:p w14:paraId="1E258995" w14:textId="77777777" w:rsidR="00A405AA" w:rsidRPr="008C0E81" w:rsidRDefault="00A405AA" w:rsidP="00C7598D">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sidRPr="008C0E81">
              <w:rPr>
                <w:rFonts w:ascii="Times New Roman" w:eastAsia="Times New Roman" w:hAnsi="Times New Roman" w:cs="Times New Roman"/>
                <w:sz w:val="24"/>
                <w:szCs w:val="24"/>
                <w:lang w:eastAsia="en-GB"/>
              </w:rPr>
              <w:t>0.9340</w:t>
            </w:r>
          </w:p>
        </w:tc>
      </w:tr>
      <w:tr w:rsidR="008C0E81" w:rsidRPr="008C0E81" w14:paraId="6DB46212" w14:textId="77777777" w:rsidTr="00A65B55">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46A6F863" w14:textId="77777777" w:rsidR="00A405AA" w:rsidRPr="008C0E81" w:rsidRDefault="00A405AA" w:rsidP="00C7598D">
            <w:pPr>
              <w:spacing w:line="276" w:lineRule="auto"/>
              <w:jc w:val="both"/>
              <w:rPr>
                <w:rFonts w:ascii="Times New Roman" w:eastAsia="Times New Roman" w:hAnsi="Times New Roman" w:cs="Times New Roman"/>
                <w:b/>
                <w:bCs/>
                <w:sz w:val="24"/>
                <w:szCs w:val="24"/>
                <w:lang w:eastAsia="en-GB"/>
              </w:rPr>
            </w:pPr>
            <w:r w:rsidRPr="008C0E81">
              <w:rPr>
                <w:rFonts w:ascii="Times New Roman" w:eastAsia="Times New Roman" w:hAnsi="Times New Roman" w:cs="Times New Roman"/>
                <w:b/>
                <w:bCs/>
                <w:sz w:val="24"/>
                <w:szCs w:val="24"/>
                <w:lang w:eastAsia="en-GB"/>
              </w:rPr>
              <w:t>Carbon dioxide</w:t>
            </w:r>
          </w:p>
        </w:tc>
        <w:tc>
          <w:tcPr>
            <w:tcW w:w="0" w:type="auto"/>
            <w:hideMark/>
          </w:tcPr>
          <w:p w14:paraId="0E93D957" w14:textId="77777777" w:rsidR="00A405AA" w:rsidRPr="008C0E81" w:rsidRDefault="00A405AA" w:rsidP="00C7598D">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sidRPr="008C0E81">
              <w:rPr>
                <w:rFonts w:ascii="Times New Roman" w:eastAsia="Times New Roman" w:hAnsi="Times New Roman" w:cs="Times New Roman"/>
                <w:sz w:val="24"/>
                <w:szCs w:val="24"/>
                <w:lang w:eastAsia="en-GB"/>
              </w:rPr>
              <w:t>CO</w:t>
            </w:r>
            <w:r w:rsidRPr="008C0E81">
              <w:rPr>
                <w:rFonts w:ascii="Times New Roman" w:eastAsia="Times New Roman" w:hAnsi="Times New Roman" w:cs="Times New Roman"/>
                <w:sz w:val="24"/>
                <w:szCs w:val="24"/>
                <w:vertAlign w:val="subscript"/>
                <w:lang w:eastAsia="en-GB"/>
              </w:rPr>
              <w:t>2</w:t>
            </w:r>
          </w:p>
        </w:tc>
        <w:tc>
          <w:tcPr>
            <w:tcW w:w="0" w:type="auto"/>
            <w:hideMark/>
          </w:tcPr>
          <w:p w14:paraId="59059D3F" w14:textId="77777777" w:rsidR="00A405AA" w:rsidRPr="008C0E81" w:rsidRDefault="00A405AA" w:rsidP="00C7598D">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sidRPr="008C0E81">
              <w:rPr>
                <w:rFonts w:ascii="Times New Roman" w:eastAsia="Times New Roman" w:hAnsi="Times New Roman" w:cs="Times New Roman"/>
                <w:sz w:val="24"/>
                <w:szCs w:val="24"/>
                <w:lang w:eastAsia="en-GB"/>
              </w:rPr>
              <w:t>397</w:t>
            </w:r>
          </w:p>
        </w:tc>
        <w:tc>
          <w:tcPr>
            <w:tcW w:w="0" w:type="auto"/>
            <w:hideMark/>
          </w:tcPr>
          <w:p w14:paraId="476E4E08" w14:textId="77777777" w:rsidR="00A405AA" w:rsidRPr="008C0E81" w:rsidRDefault="00A405AA" w:rsidP="00C7598D">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sidRPr="008C0E81">
              <w:rPr>
                <w:rFonts w:ascii="Times New Roman" w:eastAsia="Times New Roman" w:hAnsi="Times New Roman" w:cs="Times New Roman"/>
                <w:sz w:val="24"/>
                <w:szCs w:val="24"/>
                <w:lang w:eastAsia="en-GB"/>
              </w:rPr>
              <w:t>0.0397</w:t>
            </w:r>
          </w:p>
        </w:tc>
      </w:tr>
      <w:tr w:rsidR="008C0E81" w:rsidRPr="008C0E81" w14:paraId="7A6599DF" w14:textId="77777777" w:rsidTr="00A65B5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3C232C39" w14:textId="77777777" w:rsidR="00A405AA" w:rsidRPr="008C0E81" w:rsidRDefault="00A405AA" w:rsidP="00C7598D">
            <w:pPr>
              <w:spacing w:line="276" w:lineRule="auto"/>
              <w:jc w:val="both"/>
              <w:rPr>
                <w:rFonts w:ascii="Times New Roman" w:eastAsia="Times New Roman" w:hAnsi="Times New Roman" w:cs="Times New Roman"/>
                <w:b/>
                <w:bCs/>
                <w:sz w:val="24"/>
                <w:szCs w:val="24"/>
                <w:lang w:eastAsia="en-GB"/>
              </w:rPr>
            </w:pPr>
            <w:r w:rsidRPr="008C0E81">
              <w:rPr>
                <w:rFonts w:ascii="Times New Roman" w:eastAsia="Times New Roman" w:hAnsi="Times New Roman" w:cs="Times New Roman"/>
                <w:b/>
                <w:bCs/>
                <w:sz w:val="24"/>
                <w:szCs w:val="24"/>
                <w:lang w:eastAsia="en-GB"/>
              </w:rPr>
              <w:t>Neon</w:t>
            </w:r>
          </w:p>
        </w:tc>
        <w:tc>
          <w:tcPr>
            <w:tcW w:w="0" w:type="auto"/>
            <w:hideMark/>
          </w:tcPr>
          <w:p w14:paraId="2C645EE6" w14:textId="77777777" w:rsidR="00A405AA" w:rsidRPr="008C0E81" w:rsidRDefault="00A405AA" w:rsidP="00C7598D">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sidRPr="008C0E81">
              <w:rPr>
                <w:rFonts w:ascii="Times New Roman" w:eastAsia="Times New Roman" w:hAnsi="Times New Roman" w:cs="Times New Roman"/>
                <w:sz w:val="24"/>
                <w:szCs w:val="24"/>
                <w:lang w:eastAsia="en-GB"/>
              </w:rPr>
              <w:t>Ne</w:t>
            </w:r>
          </w:p>
        </w:tc>
        <w:tc>
          <w:tcPr>
            <w:tcW w:w="0" w:type="auto"/>
            <w:hideMark/>
          </w:tcPr>
          <w:p w14:paraId="21996F61" w14:textId="77777777" w:rsidR="00A405AA" w:rsidRPr="008C0E81" w:rsidRDefault="00A405AA" w:rsidP="00C7598D">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sidRPr="008C0E81">
              <w:rPr>
                <w:rFonts w:ascii="Times New Roman" w:eastAsia="Times New Roman" w:hAnsi="Times New Roman" w:cs="Times New Roman"/>
                <w:sz w:val="24"/>
                <w:szCs w:val="24"/>
                <w:lang w:eastAsia="en-GB"/>
              </w:rPr>
              <w:t>18.18</w:t>
            </w:r>
          </w:p>
        </w:tc>
        <w:tc>
          <w:tcPr>
            <w:tcW w:w="0" w:type="auto"/>
            <w:hideMark/>
          </w:tcPr>
          <w:p w14:paraId="16529D34" w14:textId="77777777" w:rsidR="00A405AA" w:rsidRPr="008C0E81" w:rsidRDefault="00A405AA" w:rsidP="00C7598D">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sidRPr="008C0E81">
              <w:rPr>
                <w:rFonts w:ascii="Times New Roman" w:eastAsia="Times New Roman" w:hAnsi="Times New Roman" w:cs="Times New Roman"/>
                <w:sz w:val="24"/>
                <w:szCs w:val="24"/>
                <w:lang w:eastAsia="en-GB"/>
              </w:rPr>
              <w:t>0.001818</w:t>
            </w:r>
          </w:p>
        </w:tc>
      </w:tr>
      <w:tr w:rsidR="008C0E81" w:rsidRPr="008C0E81" w14:paraId="7A9E2D1E" w14:textId="77777777" w:rsidTr="00A65B55">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26CCF2E1" w14:textId="77777777" w:rsidR="00A405AA" w:rsidRPr="008C0E81" w:rsidRDefault="00A405AA" w:rsidP="00C7598D">
            <w:pPr>
              <w:spacing w:line="276" w:lineRule="auto"/>
              <w:jc w:val="both"/>
              <w:rPr>
                <w:rFonts w:ascii="Times New Roman" w:eastAsia="Times New Roman" w:hAnsi="Times New Roman" w:cs="Times New Roman"/>
                <w:b/>
                <w:bCs/>
                <w:sz w:val="24"/>
                <w:szCs w:val="24"/>
                <w:lang w:eastAsia="en-GB"/>
              </w:rPr>
            </w:pPr>
            <w:r w:rsidRPr="008C0E81">
              <w:rPr>
                <w:rFonts w:ascii="Times New Roman" w:eastAsia="Times New Roman" w:hAnsi="Times New Roman" w:cs="Times New Roman"/>
                <w:b/>
                <w:bCs/>
                <w:sz w:val="24"/>
                <w:szCs w:val="24"/>
                <w:lang w:eastAsia="en-GB"/>
              </w:rPr>
              <w:t>Helium</w:t>
            </w:r>
          </w:p>
        </w:tc>
        <w:tc>
          <w:tcPr>
            <w:tcW w:w="0" w:type="auto"/>
            <w:hideMark/>
          </w:tcPr>
          <w:p w14:paraId="1F8E66C0" w14:textId="77777777" w:rsidR="00A405AA" w:rsidRPr="008C0E81" w:rsidRDefault="00A405AA" w:rsidP="00C7598D">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sidRPr="008C0E81">
              <w:rPr>
                <w:rFonts w:ascii="Times New Roman" w:eastAsia="Times New Roman" w:hAnsi="Times New Roman" w:cs="Times New Roman"/>
                <w:sz w:val="24"/>
                <w:szCs w:val="24"/>
                <w:lang w:eastAsia="en-GB"/>
              </w:rPr>
              <w:t>He</w:t>
            </w:r>
          </w:p>
        </w:tc>
        <w:tc>
          <w:tcPr>
            <w:tcW w:w="0" w:type="auto"/>
            <w:hideMark/>
          </w:tcPr>
          <w:p w14:paraId="35089264" w14:textId="77777777" w:rsidR="00A405AA" w:rsidRPr="008C0E81" w:rsidRDefault="00A405AA" w:rsidP="00C7598D">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sidRPr="008C0E81">
              <w:rPr>
                <w:rFonts w:ascii="Times New Roman" w:eastAsia="Times New Roman" w:hAnsi="Times New Roman" w:cs="Times New Roman"/>
                <w:sz w:val="24"/>
                <w:szCs w:val="24"/>
                <w:lang w:eastAsia="en-GB"/>
              </w:rPr>
              <w:t>5.24</w:t>
            </w:r>
          </w:p>
        </w:tc>
        <w:tc>
          <w:tcPr>
            <w:tcW w:w="0" w:type="auto"/>
            <w:hideMark/>
          </w:tcPr>
          <w:p w14:paraId="24E4DA79" w14:textId="77777777" w:rsidR="00A405AA" w:rsidRPr="008C0E81" w:rsidRDefault="00A405AA" w:rsidP="00C7598D">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sidRPr="008C0E81">
              <w:rPr>
                <w:rFonts w:ascii="Times New Roman" w:eastAsia="Times New Roman" w:hAnsi="Times New Roman" w:cs="Times New Roman"/>
                <w:sz w:val="24"/>
                <w:szCs w:val="24"/>
                <w:lang w:eastAsia="en-GB"/>
              </w:rPr>
              <w:t>0.000524</w:t>
            </w:r>
          </w:p>
        </w:tc>
      </w:tr>
      <w:tr w:rsidR="008C0E81" w:rsidRPr="008C0E81" w14:paraId="6FCA20E8" w14:textId="77777777" w:rsidTr="00A65B5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2135DDF3" w14:textId="77777777" w:rsidR="00A405AA" w:rsidRPr="008C0E81" w:rsidRDefault="00A405AA" w:rsidP="00C7598D">
            <w:pPr>
              <w:spacing w:line="276" w:lineRule="auto"/>
              <w:jc w:val="both"/>
              <w:rPr>
                <w:rFonts w:ascii="Times New Roman" w:eastAsia="Times New Roman" w:hAnsi="Times New Roman" w:cs="Times New Roman"/>
                <w:b/>
                <w:bCs/>
                <w:sz w:val="24"/>
                <w:szCs w:val="24"/>
                <w:lang w:eastAsia="en-GB"/>
              </w:rPr>
            </w:pPr>
            <w:r w:rsidRPr="008C0E81">
              <w:rPr>
                <w:rFonts w:ascii="Times New Roman" w:eastAsia="Times New Roman" w:hAnsi="Times New Roman" w:cs="Times New Roman"/>
                <w:b/>
                <w:bCs/>
                <w:sz w:val="24"/>
                <w:szCs w:val="24"/>
                <w:lang w:eastAsia="en-GB"/>
              </w:rPr>
              <w:t>Methane</w:t>
            </w:r>
          </w:p>
        </w:tc>
        <w:tc>
          <w:tcPr>
            <w:tcW w:w="0" w:type="auto"/>
            <w:hideMark/>
          </w:tcPr>
          <w:p w14:paraId="2A90651B" w14:textId="77777777" w:rsidR="00A405AA" w:rsidRPr="008C0E81" w:rsidRDefault="00A405AA" w:rsidP="00C7598D">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sidRPr="008C0E81">
              <w:rPr>
                <w:rFonts w:ascii="Times New Roman" w:eastAsia="Times New Roman" w:hAnsi="Times New Roman" w:cs="Times New Roman"/>
                <w:sz w:val="24"/>
                <w:szCs w:val="24"/>
                <w:lang w:eastAsia="en-GB"/>
              </w:rPr>
              <w:t>CH</w:t>
            </w:r>
            <w:r w:rsidRPr="008C0E81">
              <w:rPr>
                <w:rFonts w:ascii="Times New Roman" w:eastAsia="Times New Roman" w:hAnsi="Times New Roman" w:cs="Times New Roman"/>
                <w:sz w:val="24"/>
                <w:szCs w:val="24"/>
                <w:vertAlign w:val="subscript"/>
                <w:lang w:eastAsia="en-GB"/>
              </w:rPr>
              <w:t>4</w:t>
            </w:r>
          </w:p>
        </w:tc>
        <w:tc>
          <w:tcPr>
            <w:tcW w:w="0" w:type="auto"/>
            <w:hideMark/>
          </w:tcPr>
          <w:p w14:paraId="00838EA2" w14:textId="77777777" w:rsidR="00A405AA" w:rsidRPr="008C0E81" w:rsidRDefault="00A405AA" w:rsidP="00C7598D">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sidRPr="008C0E81">
              <w:rPr>
                <w:rFonts w:ascii="Times New Roman" w:eastAsia="Times New Roman" w:hAnsi="Times New Roman" w:cs="Times New Roman"/>
                <w:sz w:val="24"/>
                <w:szCs w:val="24"/>
                <w:lang w:eastAsia="en-GB"/>
              </w:rPr>
              <w:t>1.79</w:t>
            </w:r>
          </w:p>
        </w:tc>
        <w:tc>
          <w:tcPr>
            <w:tcW w:w="0" w:type="auto"/>
            <w:hideMark/>
          </w:tcPr>
          <w:p w14:paraId="52039DD0" w14:textId="77777777" w:rsidR="00A405AA" w:rsidRPr="008C0E81" w:rsidRDefault="00A405AA" w:rsidP="00C7598D">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sidRPr="008C0E81">
              <w:rPr>
                <w:rFonts w:ascii="Times New Roman" w:eastAsia="Times New Roman" w:hAnsi="Times New Roman" w:cs="Times New Roman"/>
                <w:sz w:val="24"/>
                <w:szCs w:val="24"/>
                <w:lang w:eastAsia="en-GB"/>
              </w:rPr>
              <w:t>0.000179</w:t>
            </w:r>
          </w:p>
        </w:tc>
      </w:tr>
    </w:tbl>
    <w:p w14:paraId="385D629C" w14:textId="77777777" w:rsidR="00A405AA" w:rsidRPr="008C0E81" w:rsidRDefault="00A405AA" w:rsidP="00C7598D">
      <w:pPr>
        <w:spacing w:after="0" w:line="276" w:lineRule="auto"/>
        <w:ind w:left="720"/>
        <w:jc w:val="both"/>
        <w:rPr>
          <w:rFonts w:ascii="Times New Roman" w:eastAsia="Times New Roman" w:hAnsi="Times New Roman" w:cs="Times New Roman"/>
          <w:sz w:val="24"/>
          <w:szCs w:val="24"/>
          <w:lang w:eastAsia="en-GB"/>
        </w:rPr>
      </w:pPr>
    </w:p>
    <w:p w14:paraId="719CDE19" w14:textId="77777777" w:rsidR="00A405AA" w:rsidRPr="008C0E81" w:rsidRDefault="00A405AA" w:rsidP="00C7598D">
      <w:pPr>
        <w:spacing w:line="276" w:lineRule="auto"/>
        <w:jc w:val="both"/>
        <w:rPr>
          <w:rFonts w:ascii="Times New Roman" w:hAnsi="Times New Roman" w:cs="Times New Roman"/>
          <w:sz w:val="24"/>
          <w:szCs w:val="24"/>
        </w:rPr>
      </w:pPr>
    </w:p>
    <w:p w14:paraId="2A0166B6" w14:textId="77777777" w:rsidR="00A405AA" w:rsidRPr="008C0E81" w:rsidRDefault="00A405AA" w:rsidP="00C7598D">
      <w:pPr>
        <w:spacing w:after="0" w:line="276" w:lineRule="auto"/>
        <w:ind w:left="720"/>
        <w:rPr>
          <w:rFonts w:ascii="Times New Roman" w:eastAsia="Times New Roman" w:hAnsi="Times New Roman" w:cs="Times New Roman"/>
          <w:sz w:val="24"/>
          <w:szCs w:val="24"/>
          <w:lang w:eastAsia="en-GB"/>
        </w:rPr>
      </w:pPr>
      <w:r w:rsidRPr="008C0E81">
        <w:rPr>
          <w:rFonts w:ascii="Times New Roman" w:eastAsia="Times New Roman" w:hAnsi="Times New Roman" w:cs="Times New Roman"/>
          <w:sz w:val="24"/>
          <w:szCs w:val="24"/>
          <w:lang w:eastAsia="en-GB"/>
        </w:rPr>
        <w:t>Footnotes: Water vapor is not included in above dry atmosphere and is approximately 0.25% (v/v) over the full atmosphere but does vary considerably.</w:t>
      </w:r>
    </w:p>
    <w:p w14:paraId="12CE10E3" w14:textId="77777777" w:rsidR="00A405AA" w:rsidRPr="008C0E81" w:rsidRDefault="00A405AA" w:rsidP="00C7598D">
      <w:pPr>
        <w:spacing w:line="276" w:lineRule="auto"/>
        <w:jc w:val="both"/>
        <w:rPr>
          <w:rFonts w:ascii="Times New Roman" w:hAnsi="Times New Roman" w:cs="Times New Roman"/>
          <w:sz w:val="24"/>
          <w:szCs w:val="24"/>
        </w:rPr>
      </w:pPr>
    </w:p>
    <w:p w14:paraId="066A93DC" w14:textId="77777777" w:rsidR="00A405AA" w:rsidRPr="008C0E81" w:rsidRDefault="00A405AA" w:rsidP="00C7598D">
      <w:pPr>
        <w:spacing w:line="276" w:lineRule="auto"/>
        <w:jc w:val="both"/>
        <w:rPr>
          <w:rFonts w:ascii="Times New Roman" w:hAnsi="Times New Roman" w:cs="Times New Roman"/>
          <w:sz w:val="24"/>
          <w:szCs w:val="24"/>
        </w:rPr>
      </w:pPr>
      <w:r w:rsidRPr="008C0E81">
        <w:rPr>
          <w:rFonts w:ascii="Times New Roman" w:hAnsi="Times New Roman" w:cs="Times New Roman"/>
          <w:sz w:val="24"/>
          <w:szCs w:val="24"/>
        </w:rPr>
        <w:t>.</w:t>
      </w:r>
    </w:p>
    <w:p w14:paraId="41B705A9" w14:textId="77777777" w:rsidR="00A405AA" w:rsidRPr="008C0E81" w:rsidRDefault="00A405AA" w:rsidP="00C7598D">
      <w:pPr>
        <w:spacing w:line="276" w:lineRule="auto"/>
        <w:jc w:val="both"/>
        <w:rPr>
          <w:rFonts w:ascii="Times New Roman" w:hAnsi="Times New Roman" w:cs="Times New Roman"/>
          <w:sz w:val="24"/>
          <w:szCs w:val="24"/>
        </w:rPr>
      </w:pPr>
    </w:p>
    <w:p w14:paraId="2560FAB7" w14:textId="77777777" w:rsidR="00562BC0" w:rsidRPr="008C0E81" w:rsidRDefault="00562BC0" w:rsidP="00C7598D">
      <w:pPr>
        <w:spacing w:line="276" w:lineRule="auto"/>
        <w:jc w:val="both"/>
        <w:rPr>
          <w:rFonts w:ascii="Times New Roman" w:hAnsi="Times New Roman" w:cs="Times New Roman"/>
          <w:sz w:val="24"/>
          <w:szCs w:val="24"/>
        </w:rPr>
      </w:pPr>
    </w:p>
    <w:p w14:paraId="147EFB8D" w14:textId="77777777" w:rsidR="00562BC0" w:rsidRPr="008C0E81" w:rsidRDefault="00562BC0" w:rsidP="00C7598D">
      <w:pPr>
        <w:spacing w:line="276" w:lineRule="auto"/>
        <w:jc w:val="both"/>
        <w:rPr>
          <w:rFonts w:ascii="Times New Roman" w:hAnsi="Times New Roman" w:cs="Times New Roman"/>
          <w:sz w:val="24"/>
          <w:szCs w:val="24"/>
        </w:rPr>
      </w:pPr>
    </w:p>
    <w:p w14:paraId="6685051F" w14:textId="77777777" w:rsidR="00562BC0" w:rsidRPr="008C0E81" w:rsidRDefault="00562BC0" w:rsidP="00C7598D">
      <w:pPr>
        <w:spacing w:line="276" w:lineRule="auto"/>
        <w:jc w:val="both"/>
        <w:rPr>
          <w:rFonts w:ascii="Times New Roman" w:hAnsi="Times New Roman" w:cs="Times New Roman"/>
          <w:sz w:val="24"/>
          <w:szCs w:val="24"/>
        </w:rPr>
      </w:pPr>
    </w:p>
    <w:p w14:paraId="1822593F" w14:textId="77777777" w:rsidR="00A65B55" w:rsidRPr="008C0E81" w:rsidRDefault="00A65B55" w:rsidP="00C7598D">
      <w:pPr>
        <w:spacing w:line="276" w:lineRule="auto"/>
        <w:jc w:val="both"/>
        <w:rPr>
          <w:rFonts w:ascii="Times New Roman" w:hAnsi="Times New Roman" w:cs="Times New Roman"/>
          <w:sz w:val="24"/>
          <w:szCs w:val="24"/>
        </w:rPr>
      </w:pPr>
    </w:p>
    <w:p w14:paraId="78C67756" w14:textId="77777777" w:rsidR="00562BC0" w:rsidRPr="008C0E81" w:rsidRDefault="00562BC0" w:rsidP="00A65B55">
      <w:pPr>
        <w:spacing w:line="276" w:lineRule="auto"/>
        <w:rPr>
          <w:rFonts w:ascii="Times New Roman" w:hAnsi="Times New Roman" w:cs="Times New Roman"/>
          <w:bCs/>
          <w:sz w:val="24"/>
          <w:szCs w:val="24"/>
        </w:rPr>
      </w:pPr>
      <w:r w:rsidRPr="008C0E81">
        <w:rPr>
          <w:rFonts w:ascii="Times New Roman" w:hAnsi="Times New Roman" w:cs="Times New Roman"/>
          <w:b/>
          <w:sz w:val="24"/>
          <w:szCs w:val="24"/>
        </w:rPr>
        <w:lastRenderedPageBreak/>
        <w:t xml:space="preserve">Table 2: </w:t>
      </w:r>
      <w:r w:rsidRPr="008C0E81">
        <w:rPr>
          <w:rFonts w:ascii="Times New Roman" w:hAnsi="Times New Roman" w:cs="Times New Roman"/>
          <w:bCs/>
          <w:sz w:val="24"/>
          <w:szCs w:val="24"/>
        </w:rPr>
        <w:t xml:space="preserve">Comparative analysis of environmental parameters of Earth and Low Earth Orbit (LEO) (Horneck and </w:t>
      </w:r>
      <w:proofErr w:type="spellStart"/>
      <w:r w:rsidRPr="008C0E81">
        <w:rPr>
          <w:rFonts w:ascii="Times New Roman" w:hAnsi="Times New Roman" w:cs="Times New Roman"/>
          <w:bCs/>
          <w:sz w:val="24"/>
          <w:szCs w:val="24"/>
        </w:rPr>
        <w:t>Rettberg</w:t>
      </w:r>
      <w:proofErr w:type="spellEnd"/>
      <w:r w:rsidRPr="008C0E81">
        <w:rPr>
          <w:rFonts w:ascii="Times New Roman" w:hAnsi="Times New Roman" w:cs="Times New Roman"/>
          <w:bCs/>
          <w:sz w:val="24"/>
          <w:szCs w:val="24"/>
        </w:rPr>
        <w:t xml:space="preserve">, 2007; Olsson and </w:t>
      </w:r>
      <w:proofErr w:type="spellStart"/>
      <w:r w:rsidRPr="008C0E81">
        <w:rPr>
          <w:rFonts w:ascii="Times New Roman" w:hAnsi="Times New Roman" w:cs="Times New Roman"/>
          <w:bCs/>
          <w:sz w:val="24"/>
          <w:szCs w:val="24"/>
        </w:rPr>
        <w:t>Cockell</w:t>
      </w:r>
      <w:proofErr w:type="spellEnd"/>
      <w:r w:rsidRPr="008C0E81">
        <w:rPr>
          <w:rFonts w:ascii="Times New Roman" w:hAnsi="Times New Roman" w:cs="Times New Roman"/>
          <w:bCs/>
          <w:sz w:val="24"/>
          <w:szCs w:val="24"/>
        </w:rPr>
        <w:t>, 2010; Horneck et al., 2010)</w:t>
      </w:r>
    </w:p>
    <w:p w14:paraId="70DD19F2" w14:textId="77777777" w:rsidR="00562BC0" w:rsidRPr="008C0E81" w:rsidRDefault="00562BC0" w:rsidP="00C7598D">
      <w:pPr>
        <w:spacing w:line="276" w:lineRule="auto"/>
        <w:jc w:val="both"/>
        <w:rPr>
          <w:rFonts w:ascii="Times New Roman" w:hAnsi="Times New Roman" w:cs="Times New Roman"/>
          <w:sz w:val="24"/>
          <w:szCs w:val="24"/>
        </w:rPr>
      </w:pPr>
    </w:p>
    <w:tbl>
      <w:tblPr>
        <w:tblStyle w:val="PlainTable21"/>
        <w:tblW w:w="8390" w:type="dxa"/>
        <w:jc w:val="center"/>
        <w:tblLook w:val="04A0" w:firstRow="1" w:lastRow="0" w:firstColumn="1" w:lastColumn="0" w:noHBand="0" w:noVBand="1"/>
      </w:tblPr>
      <w:tblGrid>
        <w:gridCol w:w="2222"/>
        <w:gridCol w:w="1605"/>
        <w:gridCol w:w="1981"/>
        <w:gridCol w:w="2582"/>
      </w:tblGrid>
      <w:tr w:rsidR="008C0E81" w:rsidRPr="008C0E81" w14:paraId="6024BF9E" w14:textId="77777777" w:rsidTr="00A65B55">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6D3954EB" w14:textId="77777777" w:rsidR="00562BC0" w:rsidRPr="008C0E81" w:rsidRDefault="00562BC0" w:rsidP="00C7598D">
            <w:pPr>
              <w:spacing w:line="276" w:lineRule="auto"/>
              <w:jc w:val="both"/>
              <w:rPr>
                <w:rFonts w:ascii="Times New Roman" w:eastAsia="Times New Roman" w:hAnsi="Times New Roman" w:cs="Times New Roman"/>
                <w:b w:val="0"/>
                <w:bCs w:val="0"/>
                <w:sz w:val="24"/>
                <w:szCs w:val="24"/>
                <w:lang w:eastAsia="en-GB"/>
              </w:rPr>
            </w:pPr>
            <w:r w:rsidRPr="008C0E81">
              <w:rPr>
                <w:rFonts w:ascii="Times New Roman" w:eastAsia="Times New Roman" w:hAnsi="Times New Roman" w:cs="Times New Roman"/>
                <w:sz w:val="24"/>
                <w:szCs w:val="24"/>
                <w:lang w:eastAsia="en-GB"/>
              </w:rPr>
              <w:t>Parameter</w:t>
            </w:r>
          </w:p>
        </w:tc>
        <w:tc>
          <w:tcPr>
            <w:tcW w:w="1605" w:type="dxa"/>
            <w:hideMark/>
          </w:tcPr>
          <w:p w14:paraId="4B7BACE3" w14:textId="77777777" w:rsidR="00562BC0" w:rsidRPr="008C0E81" w:rsidRDefault="00562BC0" w:rsidP="00C7598D">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lang w:eastAsia="en-GB"/>
              </w:rPr>
            </w:pPr>
            <w:r w:rsidRPr="008C0E81">
              <w:rPr>
                <w:rFonts w:ascii="Times New Roman" w:eastAsia="Times New Roman" w:hAnsi="Times New Roman" w:cs="Times New Roman"/>
                <w:sz w:val="24"/>
                <w:szCs w:val="24"/>
                <w:lang w:eastAsia="en-GB"/>
              </w:rPr>
              <w:t xml:space="preserve">Earth            </w:t>
            </w:r>
          </w:p>
        </w:tc>
        <w:tc>
          <w:tcPr>
            <w:tcW w:w="1981" w:type="dxa"/>
            <w:hideMark/>
          </w:tcPr>
          <w:p w14:paraId="62A4617F" w14:textId="77777777" w:rsidR="00562BC0" w:rsidRPr="008C0E81" w:rsidRDefault="00562BC0" w:rsidP="00C7598D">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lang w:eastAsia="en-GB"/>
              </w:rPr>
            </w:pPr>
            <w:r w:rsidRPr="008C0E81">
              <w:rPr>
                <w:rFonts w:ascii="Times New Roman" w:eastAsia="Times New Roman" w:hAnsi="Times New Roman" w:cs="Times New Roman"/>
                <w:sz w:val="24"/>
                <w:szCs w:val="24"/>
                <w:lang w:eastAsia="en-GB"/>
              </w:rPr>
              <w:t>Low Earth Orbit</w:t>
            </w:r>
          </w:p>
        </w:tc>
        <w:tc>
          <w:tcPr>
            <w:tcW w:w="0" w:type="auto"/>
            <w:hideMark/>
          </w:tcPr>
          <w:p w14:paraId="573D2797" w14:textId="77777777" w:rsidR="00562BC0" w:rsidRPr="008C0E81" w:rsidRDefault="00562BC0" w:rsidP="00C7598D">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lang w:eastAsia="en-GB"/>
              </w:rPr>
            </w:pPr>
            <w:r w:rsidRPr="008C0E81">
              <w:rPr>
                <w:rFonts w:ascii="Times New Roman" w:eastAsia="Times New Roman" w:hAnsi="Times New Roman" w:cs="Times New Roman"/>
                <w:sz w:val="24"/>
                <w:szCs w:val="24"/>
                <w:lang w:eastAsia="en-GB"/>
              </w:rPr>
              <w:t>Interplanetary Space</w:t>
            </w:r>
          </w:p>
        </w:tc>
      </w:tr>
      <w:tr w:rsidR="008C0E81" w:rsidRPr="008C0E81" w14:paraId="20D9DC47" w14:textId="77777777" w:rsidTr="00A65B5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7CD80296" w14:textId="77777777" w:rsidR="00562BC0" w:rsidRPr="008C0E81" w:rsidRDefault="00562BC0" w:rsidP="00C7598D">
            <w:pPr>
              <w:spacing w:line="276" w:lineRule="auto"/>
              <w:jc w:val="both"/>
              <w:rPr>
                <w:rFonts w:ascii="Times New Roman" w:eastAsia="Times New Roman" w:hAnsi="Times New Roman" w:cs="Times New Roman"/>
                <w:b w:val="0"/>
                <w:bCs w:val="0"/>
                <w:sz w:val="24"/>
                <w:szCs w:val="24"/>
                <w:lang w:eastAsia="en-GB"/>
              </w:rPr>
            </w:pPr>
            <w:r w:rsidRPr="008C0E81">
              <w:rPr>
                <w:rFonts w:ascii="Times New Roman" w:eastAsia="Times New Roman" w:hAnsi="Times New Roman" w:cs="Times New Roman"/>
                <w:sz w:val="24"/>
                <w:szCs w:val="24"/>
                <w:lang w:eastAsia="en-GB"/>
              </w:rPr>
              <w:t>Pressure (Pa)</w:t>
            </w:r>
          </w:p>
        </w:tc>
        <w:tc>
          <w:tcPr>
            <w:tcW w:w="1605" w:type="dxa"/>
            <w:hideMark/>
          </w:tcPr>
          <w:p w14:paraId="05E82DCE" w14:textId="77777777" w:rsidR="00562BC0" w:rsidRPr="008C0E81" w:rsidRDefault="00562BC0" w:rsidP="00C7598D">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vertAlign w:val="superscript"/>
                <w:lang w:eastAsia="en-GB"/>
              </w:rPr>
            </w:pPr>
            <w:r w:rsidRPr="008C0E81">
              <w:rPr>
                <w:rFonts w:ascii="Times New Roman" w:eastAsia="Times New Roman" w:hAnsi="Times New Roman" w:cs="Times New Roman"/>
                <w:sz w:val="24"/>
                <w:szCs w:val="24"/>
                <w:lang w:eastAsia="en-GB"/>
              </w:rPr>
              <w:t>10</w:t>
            </w:r>
            <w:r w:rsidRPr="008C0E81">
              <w:rPr>
                <w:rFonts w:ascii="Times New Roman" w:eastAsia="Times New Roman" w:hAnsi="Times New Roman" w:cs="Times New Roman"/>
                <w:sz w:val="24"/>
                <w:szCs w:val="24"/>
                <w:vertAlign w:val="superscript"/>
                <w:lang w:eastAsia="en-GB"/>
              </w:rPr>
              <w:t>3</w:t>
            </w:r>
          </w:p>
          <w:p w14:paraId="3731EE4F" w14:textId="77777777" w:rsidR="00562BC0" w:rsidRPr="008C0E81" w:rsidRDefault="00562BC0" w:rsidP="00C7598D">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vertAlign w:val="superscript"/>
                <w:lang w:eastAsia="en-GB"/>
              </w:rPr>
            </w:pPr>
          </w:p>
        </w:tc>
        <w:tc>
          <w:tcPr>
            <w:tcW w:w="1981" w:type="dxa"/>
            <w:hideMark/>
          </w:tcPr>
          <w:p w14:paraId="11902891" w14:textId="77777777" w:rsidR="00562BC0" w:rsidRPr="008C0E81" w:rsidRDefault="00562BC0" w:rsidP="00C7598D">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sidRPr="008C0E81">
              <w:rPr>
                <w:rFonts w:ascii="Times New Roman" w:eastAsia="Times New Roman" w:hAnsi="Times New Roman" w:cs="Times New Roman"/>
                <w:sz w:val="24"/>
                <w:szCs w:val="24"/>
                <w:lang w:eastAsia="en-GB"/>
              </w:rPr>
              <w:t xml:space="preserve">10 </w:t>
            </w:r>
            <w:r w:rsidRPr="008C0E81">
              <w:rPr>
                <w:rFonts w:ascii="Times New Roman" w:eastAsia="Times New Roman" w:hAnsi="Times New Roman" w:cs="Times New Roman"/>
                <w:sz w:val="24"/>
                <w:szCs w:val="24"/>
                <w:vertAlign w:val="superscript"/>
                <w:lang w:eastAsia="en-GB"/>
              </w:rPr>
              <w:t xml:space="preserve">-4 </w:t>
            </w:r>
            <w:r w:rsidRPr="008C0E81">
              <w:rPr>
                <w:rFonts w:ascii="Times New Roman" w:eastAsia="Times New Roman" w:hAnsi="Times New Roman" w:cs="Times New Roman"/>
                <w:sz w:val="24"/>
                <w:szCs w:val="24"/>
                <w:lang w:eastAsia="en-GB"/>
              </w:rPr>
              <w:t xml:space="preserve">– 10 </w:t>
            </w:r>
            <w:r w:rsidRPr="008C0E81">
              <w:rPr>
                <w:rFonts w:ascii="Times New Roman" w:eastAsia="Times New Roman" w:hAnsi="Times New Roman" w:cs="Times New Roman"/>
                <w:sz w:val="24"/>
                <w:szCs w:val="24"/>
                <w:vertAlign w:val="superscript"/>
                <w:lang w:eastAsia="en-GB"/>
              </w:rPr>
              <w:t>-6</w:t>
            </w:r>
          </w:p>
        </w:tc>
        <w:tc>
          <w:tcPr>
            <w:tcW w:w="0" w:type="auto"/>
            <w:hideMark/>
          </w:tcPr>
          <w:p w14:paraId="6270EA50" w14:textId="77777777" w:rsidR="00562BC0" w:rsidRPr="008C0E81" w:rsidRDefault="00562BC0" w:rsidP="00C7598D">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sidRPr="008C0E81">
              <w:rPr>
                <w:rFonts w:ascii="Times New Roman" w:eastAsia="Times New Roman" w:hAnsi="Times New Roman" w:cs="Times New Roman"/>
                <w:sz w:val="24"/>
                <w:szCs w:val="24"/>
                <w:lang w:eastAsia="en-GB"/>
              </w:rPr>
              <w:t>10</w:t>
            </w:r>
            <w:r w:rsidRPr="008C0E81">
              <w:rPr>
                <w:rFonts w:ascii="Times New Roman" w:eastAsia="Times New Roman" w:hAnsi="Times New Roman" w:cs="Times New Roman"/>
                <w:sz w:val="24"/>
                <w:szCs w:val="24"/>
                <w:vertAlign w:val="superscript"/>
                <w:lang w:eastAsia="en-GB"/>
              </w:rPr>
              <w:t>-14</w:t>
            </w:r>
          </w:p>
        </w:tc>
      </w:tr>
      <w:tr w:rsidR="008C0E81" w:rsidRPr="008C0E81" w14:paraId="6A0286C3" w14:textId="77777777" w:rsidTr="00A65B55">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60E441C5" w14:textId="77777777" w:rsidR="00562BC0" w:rsidRPr="008C0E81" w:rsidRDefault="00562BC0" w:rsidP="00C7598D">
            <w:pPr>
              <w:spacing w:line="276" w:lineRule="auto"/>
              <w:jc w:val="both"/>
              <w:rPr>
                <w:rFonts w:ascii="Times New Roman" w:eastAsia="Times New Roman" w:hAnsi="Times New Roman" w:cs="Times New Roman"/>
                <w:b w:val="0"/>
                <w:bCs w:val="0"/>
                <w:sz w:val="24"/>
                <w:szCs w:val="24"/>
                <w:lang w:eastAsia="en-GB"/>
              </w:rPr>
            </w:pPr>
            <w:r w:rsidRPr="008C0E81">
              <w:rPr>
                <w:rFonts w:ascii="Times New Roman" w:eastAsia="Times New Roman" w:hAnsi="Times New Roman" w:cs="Times New Roman"/>
                <w:sz w:val="24"/>
                <w:szCs w:val="24"/>
                <w:lang w:eastAsia="en-GB"/>
              </w:rPr>
              <w:t>Temperature (K)</w:t>
            </w:r>
          </w:p>
        </w:tc>
        <w:tc>
          <w:tcPr>
            <w:tcW w:w="1605" w:type="dxa"/>
            <w:hideMark/>
          </w:tcPr>
          <w:p w14:paraId="2FBC0253" w14:textId="77777777" w:rsidR="00562BC0" w:rsidRPr="008C0E81" w:rsidRDefault="00562BC0" w:rsidP="00C7598D">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sidRPr="008C0E81">
              <w:rPr>
                <w:rFonts w:ascii="Times New Roman" w:eastAsia="Times New Roman" w:hAnsi="Times New Roman" w:cs="Times New Roman"/>
                <w:sz w:val="24"/>
                <w:szCs w:val="24"/>
                <w:lang w:eastAsia="en-GB"/>
              </w:rPr>
              <w:t>Wide range</w:t>
            </w:r>
          </w:p>
          <w:p w14:paraId="5AB2093C" w14:textId="77777777" w:rsidR="00562BC0" w:rsidRPr="008C0E81" w:rsidRDefault="00562BC0" w:rsidP="00C7598D">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p>
        </w:tc>
        <w:tc>
          <w:tcPr>
            <w:tcW w:w="1981" w:type="dxa"/>
            <w:hideMark/>
          </w:tcPr>
          <w:p w14:paraId="7B192FE4" w14:textId="77777777" w:rsidR="00562BC0" w:rsidRPr="008C0E81" w:rsidRDefault="00562BC0" w:rsidP="00C7598D">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sidRPr="008C0E81">
              <w:rPr>
                <w:rFonts w:ascii="Times New Roman" w:eastAsia="Times New Roman" w:hAnsi="Times New Roman" w:cs="Times New Roman"/>
                <w:sz w:val="24"/>
                <w:szCs w:val="24"/>
                <w:lang w:eastAsia="en-GB"/>
              </w:rPr>
              <w:t>Wide range</w:t>
            </w:r>
          </w:p>
          <w:p w14:paraId="104F29A7" w14:textId="77777777" w:rsidR="00562BC0" w:rsidRPr="008C0E81" w:rsidRDefault="00562BC0" w:rsidP="00C7598D">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p>
        </w:tc>
        <w:tc>
          <w:tcPr>
            <w:tcW w:w="0" w:type="auto"/>
            <w:hideMark/>
          </w:tcPr>
          <w:p w14:paraId="47FDADD4" w14:textId="77777777" w:rsidR="00562BC0" w:rsidRPr="008C0E81" w:rsidRDefault="00562BC0" w:rsidP="00C7598D">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sidRPr="008C0E81">
              <w:rPr>
                <w:rFonts w:ascii="Times New Roman" w:eastAsia="Times New Roman" w:hAnsi="Times New Roman" w:cs="Times New Roman"/>
                <w:sz w:val="24"/>
                <w:szCs w:val="24"/>
                <w:lang w:eastAsia="en-GB"/>
              </w:rPr>
              <w:t>&gt;4</w:t>
            </w:r>
          </w:p>
        </w:tc>
      </w:tr>
      <w:tr w:rsidR="008C0E81" w:rsidRPr="008C0E81" w14:paraId="7D60CB1B" w14:textId="77777777" w:rsidTr="00A65B5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7DF8E47E" w14:textId="77777777" w:rsidR="00562BC0" w:rsidRPr="008C0E81" w:rsidRDefault="00562BC0" w:rsidP="00C7598D">
            <w:pPr>
              <w:spacing w:line="276" w:lineRule="auto"/>
              <w:jc w:val="both"/>
              <w:rPr>
                <w:rFonts w:ascii="Times New Roman" w:eastAsia="Times New Roman" w:hAnsi="Times New Roman" w:cs="Times New Roman"/>
                <w:b w:val="0"/>
                <w:bCs w:val="0"/>
                <w:sz w:val="24"/>
                <w:szCs w:val="24"/>
                <w:lang w:eastAsia="en-GB"/>
              </w:rPr>
            </w:pPr>
            <w:r w:rsidRPr="008C0E81">
              <w:rPr>
                <w:rFonts w:ascii="Times New Roman" w:eastAsia="Times New Roman" w:hAnsi="Times New Roman" w:cs="Times New Roman"/>
                <w:sz w:val="24"/>
                <w:szCs w:val="24"/>
                <w:lang w:eastAsia="en-GB"/>
              </w:rPr>
              <w:t>Gravity (</w:t>
            </w:r>
            <w:r w:rsidRPr="008C0E81">
              <w:rPr>
                <w:rFonts w:ascii="Times New Roman" w:eastAsia="Times New Roman" w:hAnsi="Times New Roman" w:cs="Times New Roman"/>
                <w:i/>
                <w:sz w:val="24"/>
                <w:szCs w:val="24"/>
                <w:lang w:eastAsia="en-GB"/>
              </w:rPr>
              <w:t>g</w:t>
            </w:r>
            <w:r w:rsidRPr="008C0E81">
              <w:rPr>
                <w:rFonts w:ascii="Times New Roman" w:eastAsia="Times New Roman" w:hAnsi="Times New Roman" w:cs="Times New Roman"/>
                <w:sz w:val="24"/>
                <w:szCs w:val="24"/>
                <w:lang w:eastAsia="en-GB"/>
              </w:rPr>
              <w:t>)</w:t>
            </w:r>
          </w:p>
        </w:tc>
        <w:tc>
          <w:tcPr>
            <w:tcW w:w="1605" w:type="dxa"/>
            <w:hideMark/>
          </w:tcPr>
          <w:p w14:paraId="5062A710" w14:textId="77777777" w:rsidR="00562BC0" w:rsidRPr="008C0E81" w:rsidRDefault="00562BC0" w:rsidP="00C7598D">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sidRPr="008C0E81">
              <w:rPr>
                <w:rFonts w:ascii="Times New Roman" w:eastAsia="Times New Roman" w:hAnsi="Times New Roman" w:cs="Times New Roman"/>
                <w:sz w:val="24"/>
                <w:szCs w:val="24"/>
                <w:lang w:eastAsia="en-GB"/>
              </w:rPr>
              <w:t>1 g</w:t>
            </w:r>
          </w:p>
          <w:p w14:paraId="73B0033A" w14:textId="77777777" w:rsidR="00562BC0" w:rsidRPr="008C0E81" w:rsidRDefault="00562BC0" w:rsidP="00C7598D">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p>
        </w:tc>
        <w:tc>
          <w:tcPr>
            <w:tcW w:w="1981" w:type="dxa"/>
            <w:hideMark/>
          </w:tcPr>
          <w:p w14:paraId="4278AFEC" w14:textId="77777777" w:rsidR="00562BC0" w:rsidRPr="008C0E81" w:rsidRDefault="00562BC0" w:rsidP="00C7598D">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sidRPr="008C0E81">
              <w:rPr>
                <w:rFonts w:ascii="Times New Roman" w:eastAsia="Times New Roman" w:hAnsi="Times New Roman" w:cs="Times New Roman"/>
                <w:sz w:val="24"/>
                <w:szCs w:val="24"/>
                <w:lang w:eastAsia="en-GB"/>
              </w:rPr>
              <w:t xml:space="preserve">10 </w:t>
            </w:r>
            <w:r w:rsidRPr="008C0E81">
              <w:rPr>
                <w:rFonts w:ascii="Times New Roman" w:eastAsia="Times New Roman" w:hAnsi="Times New Roman" w:cs="Times New Roman"/>
                <w:sz w:val="24"/>
                <w:szCs w:val="24"/>
                <w:vertAlign w:val="superscript"/>
                <w:lang w:eastAsia="en-GB"/>
              </w:rPr>
              <w:t xml:space="preserve">-3 </w:t>
            </w:r>
            <w:r w:rsidRPr="008C0E81">
              <w:rPr>
                <w:rFonts w:ascii="Times New Roman" w:eastAsia="Times New Roman" w:hAnsi="Times New Roman" w:cs="Times New Roman"/>
                <w:sz w:val="24"/>
                <w:szCs w:val="24"/>
                <w:lang w:eastAsia="en-GB"/>
              </w:rPr>
              <w:t xml:space="preserve">– 10 </w:t>
            </w:r>
            <w:r w:rsidRPr="008C0E81">
              <w:rPr>
                <w:rFonts w:ascii="Times New Roman" w:eastAsia="Times New Roman" w:hAnsi="Times New Roman" w:cs="Times New Roman"/>
                <w:sz w:val="24"/>
                <w:szCs w:val="24"/>
                <w:vertAlign w:val="superscript"/>
                <w:lang w:eastAsia="en-GB"/>
              </w:rPr>
              <w:t>-6</w:t>
            </w:r>
          </w:p>
        </w:tc>
        <w:tc>
          <w:tcPr>
            <w:tcW w:w="0" w:type="auto"/>
            <w:hideMark/>
          </w:tcPr>
          <w:p w14:paraId="2B01C149" w14:textId="77777777" w:rsidR="00562BC0" w:rsidRPr="008C0E81" w:rsidRDefault="00562BC0" w:rsidP="00C7598D">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GB"/>
              </w:rPr>
            </w:pPr>
            <w:r w:rsidRPr="008C0E81">
              <w:rPr>
                <w:rFonts w:ascii="Times New Roman" w:eastAsia="Times New Roman" w:hAnsi="Times New Roman" w:cs="Times New Roman"/>
                <w:sz w:val="24"/>
                <w:szCs w:val="24"/>
                <w:lang w:eastAsia="en-GB"/>
              </w:rPr>
              <w:t xml:space="preserve">&lt;10 </w:t>
            </w:r>
            <w:r w:rsidRPr="008C0E81">
              <w:rPr>
                <w:rFonts w:ascii="Times New Roman" w:eastAsia="Times New Roman" w:hAnsi="Times New Roman" w:cs="Times New Roman"/>
                <w:sz w:val="24"/>
                <w:szCs w:val="24"/>
                <w:vertAlign w:val="superscript"/>
                <w:lang w:eastAsia="en-GB"/>
              </w:rPr>
              <w:t>-6</w:t>
            </w:r>
          </w:p>
        </w:tc>
      </w:tr>
      <w:tr w:rsidR="008C0E81" w:rsidRPr="008C0E81" w14:paraId="6E223D5E" w14:textId="77777777" w:rsidTr="00A65B55">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055CD6DA" w14:textId="77777777" w:rsidR="00562BC0" w:rsidRPr="008C0E81" w:rsidRDefault="00562BC0" w:rsidP="00C7598D">
            <w:pPr>
              <w:spacing w:line="276" w:lineRule="auto"/>
              <w:jc w:val="both"/>
              <w:rPr>
                <w:rFonts w:ascii="Times New Roman" w:eastAsia="Times New Roman" w:hAnsi="Times New Roman" w:cs="Times New Roman"/>
                <w:b w:val="0"/>
                <w:bCs w:val="0"/>
                <w:sz w:val="24"/>
                <w:szCs w:val="24"/>
                <w:lang w:eastAsia="en-GB"/>
              </w:rPr>
            </w:pPr>
            <w:r w:rsidRPr="008C0E81">
              <w:rPr>
                <w:rFonts w:ascii="Times New Roman" w:eastAsia="Times New Roman" w:hAnsi="Times New Roman" w:cs="Times New Roman"/>
                <w:sz w:val="24"/>
                <w:szCs w:val="24"/>
                <w:lang w:eastAsia="en-GB"/>
              </w:rPr>
              <w:t xml:space="preserve">Cosmic Ionizing </w:t>
            </w:r>
          </w:p>
          <w:p w14:paraId="55AB2F67" w14:textId="77777777" w:rsidR="00562BC0" w:rsidRPr="008C0E81" w:rsidRDefault="00562BC0" w:rsidP="00C7598D">
            <w:pPr>
              <w:spacing w:line="276" w:lineRule="auto"/>
              <w:jc w:val="both"/>
              <w:rPr>
                <w:rFonts w:ascii="Times New Roman" w:eastAsia="Times New Roman" w:hAnsi="Times New Roman" w:cs="Times New Roman"/>
                <w:b w:val="0"/>
                <w:bCs w:val="0"/>
                <w:sz w:val="24"/>
                <w:szCs w:val="24"/>
                <w:lang w:eastAsia="en-GB"/>
              </w:rPr>
            </w:pPr>
            <w:r w:rsidRPr="008C0E81">
              <w:rPr>
                <w:rFonts w:ascii="Times New Roman" w:eastAsia="Times New Roman" w:hAnsi="Times New Roman" w:cs="Times New Roman"/>
                <w:sz w:val="24"/>
                <w:szCs w:val="24"/>
                <w:lang w:eastAsia="en-GB"/>
              </w:rPr>
              <w:t>Radiation (</w:t>
            </w:r>
            <w:proofErr w:type="spellStart"/>
            <w:r w:rsidRPr="008C0E81">
              <w:rPr>
                <w:rFonts w:ascii="Times New Roman" w:eastAsia="Times New Roman" w:hAnsi="Times New Roman" w:cs="Times New Roman"/>
                <w:sz w:val="24"/>
                <w:szCs w:val="24"/>
                <w:lang w:eastAsia="en-GB"/>
              </w:rPr>
              <w:t>Gy</w:t>
            </w:r>
            <w:proofErr w:type="spellEnd"/>
            <w:r w:rsidRPr="008C0E81">
              <w:rPr>
                <w:rFonts w:ascii="Times New Roman" w:eastAsia="Times New Roman" w:hAnsi="Times New Roman" w:cs="Times New Roman"/>
                <w:sz w:val="24"/>
                <w:szCs w:val="24"/>
                <w:lang w:eastAsia="en-GB"/>
              </w:rPr>
              <w:t>/</w:t>
            </w:r>
            <w:proofErr w:type="spellStart"/>
            <w:r w:rsidRPr="008C0E81">
              <w:rPr>
                <w:rFonts w:ascii="Times New Roman" w:eastAsia="Times New Roman" w:hAnsi="Times New Roman" w:cs="Times New Roman"/>
                <w:sz w:val="24"/>
                <w:szCs w:val="24"/>
                <w:lang w:eastAsia="en-GB"/>
              </w:rPr>
              <w:t>yr</w:t>
            </w:r>
            <w:proofErr w:type="spellEnd"/>
            <w:r w:rsidRPr="008C0E81">
              <w:rPr>
                <w:rFonts w:ascii="Times New Roman" w:eastAsia="Times New Roman" w:hAnsi="Times New Roman" w:cs="Times New Roman"/>
                <w:sz w:val="24"/>
                <w:szCs w:val="24"/>
                <w:lang w:eastAsia="en-GB"/>
              </w:rPr>
              <w:t>)</w:t>
            </w:r>
          </w:p>
        </w:tc>
        <w:tc>
          <w:tcPr>
            <w:tcW w:w="1605" w:type="dxa"/>
            <w:hideMark/>
          </w:tcPr>
          <w:p w14:paraId="234663D4" w14:textId="77777777" w:rsidR="00562BC0" w:rsidRPr="008C0E81" w:rsidRDefault="00562BC0" w:rsidP="00C7598D">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sidRPr="008C0E81">
              <w:rPr>
                <w:rFonts w:ascii="Times New Roman" w:eastAsia="Times New Roman" w:hAnsi="Times New Roman" w:cs="Times New Roman"/>
                <w:sz w:val="24"/>
                <w:szCs w:val="24"/>
                <w:lang w:eastAsia="en-GB"/>
              </w:rPr>
              <w:t xml:space="preserve">&lt;10 </w:t>
            </w:r>
            <w:r w:rsidRPr="008C0E81">
              <w:rPr>
                <w:rFonts w:ascii="Times New Roman" w:eastAsia="Times New Roman" w:hAnsi="Times New Roman" w:cs="Times New Roman"/>
                <w:sz w:val="24"/>
                <w:szCs w:val="24"/>
                <w:vertAlign w:val="superscript"/>
                <w:lang w:eastAsia="en-GB"/>
              </w:rPr>
              <w:t>-4</w:t>
            </w:r>
          </w:p>
        </w:tc>
        <w:tc>
          <w:tcPr>
            <w:tcW w:w="1981" w:type="dxa"/>
            <w:hideMark/>
          </w:tcPr>
          <w:p w14:paraId="5E707496" w14:textId="77777777" w:rsidR="00562BC0" w:rsidRPr="008C0E81" w:rsidRDefault="00562BC0" w:rsidP="00C7598D">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sidRPr="008C0E81">
              <w:rPr>
                <w:rFonts w:ascii="Times New Roman" w:eastAsia="Times New Roman" w:hAnsi="Times New Roman" w:cs="Times New Roman"/>
                <w:sz w:val="24"/>
                <w:szCs w:val="24"/>
                <w:lang w:eastAsia="en-GB"/>
              </w:rPr>
              <w:t>400-10,000</w:t>
            </w:r>
          </w:p>
        </w:tc>
        <w:tc>
          <w:tcPr>
            <w:tcW w:w="0" w:type="auto"/>
            <w:hideMark/>
          </w:tcPr>
          <w:p w14:paraId="1B357DA7" w14:textId="77777777" w:rsidR="00562BC0" w:rsidRPr="008C0E81" w:rsidRDefault="00562BC0" w:rsidP="00C7598D">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sidRPr="008C0E81">
              <w:rPr>
                <w:rFonts w:ascii="Times New Roman" w:eastAsia="Times New Roman" w:hAnsi="Times New Roman" w:cs="Times New Roman"/>
                <w:sz w:val="24"/>
                <w:szCs w:val="24"/>
                <w:u w:val="single"/>
                <w:lang w:eastAsia="en-GB"/>
              </w:rPr>
              <w:t>&lt;</w:t>
            </w:r>
            <w:r w:rsidRPr="008C0E81">
              <w:rPr>
                <w:rFonts w:ascii="Times New Roman" w:eastAsia="Times New Roman" w:hAnsi="Times New Roman" w:cs="Times New Roman"/>
                <w:sz w:val="24"/>
                <w:szCs w:val="24"/>
                <w:lang w:eastAsia="en-GB"/>
              </w:rPr>
              <w:t xml:space="preserve"> 10 </w:t>
            </w:r>
            <w:r w:rsidRPr="008C0E81">
              <w:rPr>
                <w:rFonts w:ascii="Times New Roman" w:eastAsia="Times New Roman" w:hAnsi="Times New Roman" w:cs="Times New Roman"/>
                <w:sz w:val="24"/>
                <w:szCs w:val="24"/>
                <w:vertAlign w:val="superscript"/>
                <w:lang w:eastAsia="en-GB"/>
              </w:rPr>
              <w:t>-6</w:t>
            </w:r>
          </w:p>
        </w:tc>
      </w:tr>
    </w:tbl>
    <w:p w14:paraId="329926DA" w14:textId="77777777" w:rsidR="00562BC0" w:rsidRPr="008C0E81" w:rsidRDefault="00562BC0" w:rsidP="00C7598D">
      <w:pPr>
        <w:spacing w:line="276" w:lineRule="auto"/>
        <w:jc w:val="both"/>
        <w:rPr>
          <w:rFonts w:ascii="Times New Roman" w:hAnsi="Times New Roman" w:cs="Times New Roman"/>
          <w:sz w:val="24"/>
          <w:szCs w:val="24"/>
        </w:rPr>
      </w:pPr>
    </w:p>
    <w:p w14:paraId="38743BA8" w14:textId="77777777" w:rsidR="00562BC0" w:rsidRPr="008C0E81" w:rsidRDefault="00562BC0" w:rsidP="00C7598D">
      <w:pPr>
        <w:spacing w:line="276" w:lineRule="auto"/>
        <w:jc w:val="both"/>
        <w:rPr>
          <w:rFonts w:ascii="Times New Roman" w:hAnsi="Times New Roman" w:cs="Times New Roman"/>
          <w:sz w:val="24"/>
          <w:szCs w:val="24"/>
        </w:rPr>
      </w:pPr>
    </w:p>
    <w:p w14:paraId="5E217A4A" w14:textId="77777777" w:rsidR="00562BC0" w:rsidRPr="008C0E81" w:rsidRDefault="00562BC0" w:rsidP="00C7598D">
      <w:pPr>
        <w:spacing w:line="276" w:lineRule="auto"/>
        <w:jc w:val="both"/>
        <w:rPr>
          <w:rFonts w:ascii="Times New Roman" w:hAnsi="Times New Roman" w:cs="Times New Roman"/>
          <w:sz w:val="24"/>
          <w:szCs w:val="24"/>
        </w:rPr>
      </w:pPr>
    </w:p>
    <w:p w14:paraId="455D560E" w14:textId="77777777" w:rsidR="00770EF0" w:rsidRPr="008C0E81" w:rsidRDefault="00770EF0" w:rsidP="00C7598D">
      <w:pPr>
        <w:spacing w:line="276" w:lineRule="auto"/>
        <w:jc w:val="both"/>
        <w:rPr>
          <w:rFonts w:ascii="Times New Roman" w:hAnsi="Times New Roman" w:cs="Times New Roman"/>
          <w:sz w:val="24"/>
          <w:szCs w:val="24"/>
        </w:rPr>
      </w:pPr>
    </w:p>
    <w:p w14:paraId="28BB2384" w14:textId="77777777" w:rsidR="00562BC0" w:rsidRPr="008C0E81" w:rsidRDefault="00562BC0" w:rsidP="00C7598D">
      <w:pPr>
        <w:spacing w:line="276" w:lineRule="auto"/>
        <w:jc w:val="both"/>
        <w:rPr>
          <w:rFonts w:ascii="Times New Roman" w:hAnsi="Times New Roman" w:cs="Times New Roman"/>
          <w:sz w:val="24"/>
          <w:szCs w:val="24"/>
        </w:rPr>
      </w:pPr>
    </w:p>
    <w:p w14:paraId="2E4E3CEC" w14:textId="77777777" w:rsidR="00562BC0" w:rsidRPr="008C0E81" w:rsidRDefault="00562BC0" w:rsidP="00C7598D">
      <w:pPr>
        <w:spacing w:line="276" w:lineRule="auto"/>
        <w:jc w:val="both"/>
        <w:rPr>
          <w:rFonts w:ascii="Times New Roman" w:hAnsi="Times New Roman" w:cs="Times New Roman"/>
          <w:sz w:val="24"/>
          <w:szCs w:val="24"/>
        </w:rPr>
      </w:pPr>
    </w:p>
    <w:p w14:paraId="0A83E588" w14:textId="77777777" w:rsidR="00562BC0" w:rsidRPr="008C0E81" w:rsidRDefault="00562BC0" w:rsidP="00C7598D">
      <w:pPr>
        <w:spacing w:line="276" w:lineRule="auto"/>
        <w:jc w:val="both"/>
        <w:rPr>
          <w:rFonts w:ascii="Times New Roman" w:hAnsi="Times New Roman" w:cs="Times New Roman"/>
          <w:sz w:val="24"/>
          <w:szCs w:val="24"/>
        </w:rPr>
      </w:pPr>
    </w:p>
    <w:p w14:paraId="010943F0" w14:textId="77777777" w:rsidR="00562BC0" w:rsidRPr="008C0E81" w:rsidRDefault="00562BC0" w:rsidP="00C7598D">
      <w:pPr>
        <w:spacing w:line="276" w:lineRule="auto"/>
        <w:jc w:val="both"/>
        <w:rPr>
          <w:rFonts w:ascii="Times New Roman" w:hAnsi="Times New Roman" w:cs="Times New Roman"/>
          <w:sz w:val="24"/>
          <w:szCs w:val="24"/>
        </w:rPr>
      </w:pPr>
    </w:p>
    <w:p w14:paraId="5B800422" w14:textId="77777777" w:rsidR="00562BC0" w:rsidRPr="008C0E81" w:rsidRDefault="00562BC0" w:rsidP="00C7598D">
      <w:pPr>
        <w:spacing w:line="276" w:lineRule="auto"/>
        <w:jc w:val="both"/>
        <w:rPr>
          <w:rFonts w:ascii="Times New Roman" w:hAnsi="Times New Roman" w:cs="Times New Roman"/>
          <w:sz w:val="24"/>
          <w:szCs w:val="24"/>
        </w:rPr>
      </w:pPr>
    </w:p>
    <w:p w14:paraId="592B8429" w14:textId="77777777" w:rsidR="00562BC0" w:rsidRPr="008C0E81" w:rsidRDefault="00562BC0" w:rsidP="00C7598D">
      <w:pPr>
        <w:spacing w:line="276" w:lineRule="auto"/>
        <w:jc w:val="both"/>
        <w:rPr>
          <w:rFonts w:ascii="Times New Roman" w:hAnsi="Times New Roman" w:cs="Times New Roman"/>
          <w:sz w:val="24"/>
          <w:szCs w:val="24"/>
        </w:rPr>
      </w:pPr>
    </w:p>
    <w:p w14:paraId="757A0F34" w14:textId="77777777" w:rsidR="00562BC0" w:rsidRPr="008C0E81" w:rsidRDefault="00562BC0" w:rsidP="00C7598D">
      <w:pPr>
        <w:spacing w:line="276" w:lineRule="auto"/>
        <w:jc w:val="both"/>
        <w:rPr>
          <w:rFonts w:ascii="Times New Roman" w:hAnsi="Times New Roman" w:cs="Times New Roman"/>
          <w:sz w:val="24"/>
          <w:szCs w:val="24"/>
        </w:rPr>
      </w:pPr>
    </w:p>
    <w:p w14:paraId="66A636D3" w14:textId="77777777" w:rsidR="00562BC0" w:rsidRPr="008C0E81" w:rsidRDefault="00562BC0" w:rsidP="00C7598D">
      <w:pPr>
        <w:spacing w:line="276" w:lineRule="auto"/>
        <w:jc w:val="both"/>
        <w:rPr>
          <w:rFonts w:ascii="Times New Roman" w:hAnsi="Times New Roman" w:cs="Times New Roman"/>
          <w:sz w:val="24"/>
          <w:szCs w:val="24"/>
        </w:rPr>
      </w:pPr>
    </w:p>
    <w:p w14:paraId="11921D17" w14:textId="77777777" w:rsidR="00562BC0" w:rsidRPr="008C0E81" w:rsidRDefault="00562BC0" w:rsidP="00C7598D">
      <w:pPr>
        <w:spacing w:line="276" w:lineRule="auto"/>
        <w:jc w:val="both"/>
        <w:rPr>
          <w:rFonts w:ascii="Times New Roman" w:hAnsi="Times New Roman" w:cs="Times New Roman"/>
          <w:b/>
          <w:bCs/>
          <w:sz w:val="24"/>
          <w:szCs w:val="24"/>
        </w:rPr>
      </w:pPr>
      <w:r w:rsidRPr="008C0E81">
        <w:rPr>
          <w:rFonts w:ascii="Times New Roman" w:hAnsi="Times New Roman" w:cs="Times New Roman"/>
          <w:b/>
          <w:bCs/>
          <w:sz w:val="24"/>
          <w:szCs w:val="24"/>
        </w:rPr>
        <w:lastRenderedPageBreak/>
        <w:t>Table 3: List of Experiments conducted in LEO</w:t>
      </w:r>
    </w:p>
    <w:p w14:paraId="2D72A611" w14:textId="77777777" w:rsidR="001C3541" w:rsidRPr="008C0E81" w:rsidRDefault="001C3541" w:rsidP="00C7598D">
      <w:pPr>
        <w:spacing w:line="276" w:lineRule="auto"/>
        <w:jc w:val="both"/>
        <w:rPr>
          <w:rFonts w:ascii="Times New Roman" w:hAnsi="Times New Roman" w:cs="Times New Roman"/>
          <w:b/>
          <w:bCs/>
          <w:sz w:val="24"/>
          <w:szCs w:val="24"/>
        </w:rPr>
      </w:pPr>
    </w:p>
    <w:tbl>
      <w:tblPr>
        <w:tblStyle w:val="TableGrid"/>
        <w:tblW w:w="12758" w:type="dxa"/>
        <w:jc w:val="center"/>
        <w:tblLayout w:type="fixed"/>
        <w:tblLook w:val="04A0" w:firstRow="1" w:lastRow="0" w:firstColumn="1" w:lastColumn="0" w:noHBand="0" w:noVBand="1"/>
      </w:tblPr>
      <w:tblGrid>
        <w:gridCol w:w="1234"/>
        <w:gridCol w:w="1410"/>
        <w:gridCol w:w="1283"/>
        <w:gridCol w:w="2164"/>
        <w:gridCol w:w="4536"/>
        <w:gridCol w:w="2131"/>
      </w:tblGrid>
      <w:tr w:rsidR="008C0E81" w:rsidRPr="008C0E81" w14:paraId="235EB70F" w14:textId="77777777" w:rsidTr="00770EF0">
        <w:trPr>
          <w:jc w:val="center"/>
        </w:trPr>
        <w:tc>
          <w:tcPr>
            <w:tcW w:w="1234" w:type="dxa"/>
            <w:hideMark/>
          </w:tcPr>
          <w:p w14:paraId="2259A22F" w14:textId="77777777" w:rsidR="00562BC0" w:rsidRPr="008C0E81" w:rsidRDefault="00562BC0" w:rsidP="00C7598D">
            <w:pPr>
              <w:spacing w:line="276" w:lineRule="auto"/>
              <w:jc w:val="both"/>
              <w:rPr>
                <w:rFonts w:ascii="Times New Roman" w:hAnsi="Times New Roman" w:cs="Times New Roman"/>
                <w:sz w:val="24"/>
                <w:szCs w:val="24"/>
              </w:rPr>
            </w:pPr>
            <w:r w:rsidRPr="008C0E81">
              <w:rPr>
                <w:rFonts w:ascii="Times New Roman" w:hAnsi="Times New Roman" w:cs="Times New Roman"/>
                <w:sz w:val="24"/>
                <w:szCs w:val="24"/>
              </w:rPr>
              <w:t>No</w:t>
            </w:r>
          </w:p>
        </w:tc>
        <w:tc>
          <w:tcPr>
            <w:tcW w:w="1410" w:type="dxa"/>
            <w:hideMark/>
          </w:tcPr>
          <w:p w14:paraId="63AFADE7" w14:textId="77777777" w:rsidR="00562BC0" w:rsidRPr="008C0E81" w:rsidRDefault="00562BC0" w:rsidP="00C7598D">
            <w:pPr>
              <w:spacing w:line="276" w:lineRule="auto"/>
              <w:jc w:val="both"/>
              <w:rPr>
                <w:rFonts w:ascii="Times New Roman" w:hAnsi="Times New Roman" w:cs="Times New Roman"/>
                <w:sz w:val="24"/>
                <w:szCs w:val="24"/>
              </w:rPr>
            </w:pPr>
            <w:r w:rsidRPr="008C0E81">
              <w:rPr>
                <w:rFonts w:ascii="Times New Roman" w:hAnsi="Times New Roman" w:cs="Times New Roman"/>
                <w:sz w:val="24"/>
                <w:szCs w:val="24"/>
              </w:rPr>
              <w:t>Payload/</w:t>
            </w:r>
          </w:p>
          <w:p w14:paraId="65AF6609" w14:textId="77777777" w:rsidR="00562BC0" w:rsidRPr="008C0E81" w:rsidRDefault="00562BC0" w:rsidP="00C7598D">
            <w:pPr>
              <w:spacing w:line="276" w:lineRule="auto"/>
              <w:jc w:val="both"/>
              <w:rPr>
                <w:rFonts w:ascii="Times New Roman" w:hAnsi="Times New Roman" w:cs="Times New Roman"/>
                <w:sz w:val="24"/>
                <w:szCs w:val="24"/>
              </w:rPr>
            </w:pPr>
            <w:r w:rsidRPr="008C0E81">
              <w:rPr>
                <w:rFonts w:ascii="Times New Roman" w:hAnsi="Times New Roman" w:cs="Times New Roman"/>
                <w:sz w:val="24"/>
                <w:szCs w:val="24"/>
              </w:rPr>
              <w:t>Experiment</w:t>
            </w:r>
          </w:p>
        </w:tc>
        <w:tc>
          <w:tcPr>
            <w:tcW w:w="1283" w:type="dxa"/>
            <w:hideMark/>
          </w:tcPr>
          <w:p w14:paraId="14EA4F6C" w14:textId="77777777" w:rsidR="00562BC0" w:rsidRPr="008C0E81" w:rsidRDefault="00562BC0" w:rsidP="00C7598D">
            <w:pPr>
              <w:spacing w:line="276" w:lineRule="auto"/>
              <w:jc w:val="both"/>
              <w:rPr>
                <w:rFonts w:ascii="Times New Roman" w:hAnsi="Times New Roman" w:cs="Times New Roman"/>
                <w:sz w:val="24"/>
                <w:szCs w:val="24"/>
              </w:rPr>
            </w:pPr>
            <w:r w:rsidRPr="008C0E81">
              <w:rPr>
                <w:rFonts w:ascii="Times New Roman" w:hAnsi="Times New Roman" w:cs="Times New Roman"/>
                <w:sz w:val="24"/>
                <w:szCs w:val="24"/>
              </w:rPr>
              <w:t>Mission</w:t>
            </w:r>
          </w:p>
        </w:tc>
        <w:tc>
          <w:tcPr>
            <w:tcW w:w="2164" w:type="dxa"/>
            <w:hideMark/>
          </w:tcPr>
          <w:p w14:paraId="7BF5A824" w14:textId="77777777" w:rsidR="00562BC0" w:rsidRPr="008C0E81" w:rsidRDefault="00562BC0" w:rsidP="00C7598D">
            <w:pPr>
              <w:spacing w:line="276" w:lineRule="auto"/>
              <w:jc w:val="both"/>
              <w:rPr>
                <w:rFonts w:ascii="Times New Roman" w:hAnsi="Times New Roman" w:cs="Times New Roman"/>
                <w:sz w:val="24"/>
                <w:szCs w:val="24"/>
              </w:rPr>
            </w:pPr>
            <w:r w:rsidRPr="008C0E81">
              <w:rPr>
                <w:rFonts w:ascii="Times New Roman" w:hAnsi="Times New Roman" w:cs="Times New Roman"/>
                <w:sz w:val="24"/>
                <w:szCs w:val="24"/>
              </w:rPr>
              <w:t>Period of Exposure</w:t>
            </w:r>
          </w:p>
        </w:tc>
        <w:tc>
          <w:tcPr>
            <w:tcW w:w="4536" w:type="dxa"/>
            <w:hideMark/>
          </w:tcPr>
          <w:p w14:paraId="1A4058FA" w14:textId="77777777" w:rsidR="00562BC0" w:rsidRPr="008C0E81" w:rsidRDefault="00562BC0" w:rsidP="00C7598D">
            <w:pPr>
              <w:spacing w:line="276" w:lineRule="auto"/>
              <w:jc w:val="both"/>
              <w:rPr>
                <w:rFonts w:ascii="Times New Roman" w:hAnsi="Times New Roman" w:cs="Times New Roman"/>
                <w:sz w:val="24"/>
                <w:szCs w:val="24"/>
              </w:rPr>
            </w:pPr>
            <w:r w:rsidRPr="008C0E81">
              <w:rPr>
                <w:rFonts w:ascii="Times New Roman" w:hAnsi="Times New Roman" w:cs="Times New Roman"/>
                <w:sz w:val="24"/>
                <w:szCs w:val="24"/>
              </w:rPr>
              <w:t>Experimental Details</w:t>
            </w:r>
          </w:p>
        </w:tc>
        <w:tc>
          <w:tcPr>
            <w:tcW w:w="2131" w:type="dxa"/>
            <w:hideMark/>
          </w:tcPr>
          <w:p w14:paraId="31A237E0" w14:textId="77777777" w:rsidR="00562BC0" w:rsidRPr="008C0E81" w:rsidRDefault="00562BC0" w:rsidP="00C7598D">
            <w:pPr>
              <w:spacing w:line="276" w:lineRule="auto"/>
              <w:jc w:val="both"/>
              <w:rPr>
                <w:rFonts w:ascii="Times New Roman" w:hAnsi="Times New Roman" w:cs="Times New Roman"/>
                <w:sz w:val="24"/>
                <w:szCs w:val="24"/>
              </w:rPr>
            </w:pPr>
            <w:r w:rsidRPr="008C0E81">
              <w:rPr>
                <w:rFonts w:ascii="Times New Roman" w:hAnsi="Times New Roman" w:cs="Times New Roman"/>
                <w:sz w:val="24"/>
                <w:szCs w:val="24"/>
              </w:rPr>
              <w:t>Reference</w:t>
            </w:r>
          </w:p>
          <w:p w14:paraId="37466A09" w14:textId="77777777" w:rsidR="00562BC0" w:rsidRPr="008C0E81" w:rsidRDefault="00562BC0" w:rsidP="00C7598D">
            <w:pPr>
              <w:spacing w:line="276" w:lineRule="auto"/>
              <w:jc w:val="both"/>
              <w:rPr>
                <w:rFonts w:ascii="Times New Roman" w:hAnsi="Times New Roman" w:cs="Times New Roman"/>
                <w:sz w:val="24"/>
                <w:szCs w:val="24"/>
              </w:rPr>
            </w:pPr>
          </w:p>
        </w:tc>
      </w:tr>
      <w:tr w:rsidR="008C0E81" w:rsidRPr="008C0E81" w14:paraId="1276A699" w14:textId="77777777" w:rsidTr="00770EF0">
        <w:trPr>
          <w:jc w:val="center"/>
        </w:trPr>
        <w:tc>
          <w:tcPr>
            <w:tcW w:w="1234" w:type="dxa"/>
            <w:hideMark/>
          </w:tcPr>
          <w:p w14:paraId="03A1817C" w14:textId="77777777" w:rsidR="00562BC0" w:rsidRPr="008C0E81" w:rsidRDefault="00562BC0" w:rsidP="00C7598D">
            <w:pPr>
              <w:spacing w:line="276" w:lineRule="auto"/>
              <w:jc w:val="both"/>
              <w:rPr>
                <w:rFonts w:ascii="Times New Roman" w:hAnsi="Times New Roman" w:cs="Times New Roman"/>
                <w:sz w:val="24"/>
                <w:szCs w:val="24"/>
              </w:rPr>
            </w:pPr>
            <w:r w:rsidRPr="008C0E81">
              <w:rPr>
                <w:rFonts w:ascii="Times New Roman" w:hAnsi="Times New Roman" w:cs="Times New Roman"/>
                <w:sz w:val="24"/>
                <w:szCs w:val="24"/>
              </w:rPr>
              <w:t>1</w:t>
            </w:r>
          </w:p>
        </w:tc>
        <w:tc>
          <w:tcPr>
            <w:tcW w:w="1410" w:type="dxa"/>
            <w:hideMark/>
          </w:tcPr>
          <w:p w14:paraId="65F12D03" w14:textId="77777777" w:rsidR="00562BC0" w:rsidRPr="008C0E81" w:rsidRDefault="00562BC0" w:rsidP="00C7598D">
            <w:pPr>
              <w:spacing w:line="276" w:lineRule="auto"/>
              <w:jc w:val="both"/>
              <w:rPr>
                <w:rFonts w:ascii="Times New Roman" w:hAnsi="Times New Roman" w:cs="Times New Roman"/>
                <w:sz w:val="24"/>
                <w:szCs w:val="24"/>
              </w:rPr>
            </w:pPr>
            <w:r w:rsidRPr="008C0E81">
              <w:rPr>
                <w:rFonts w:ascii="Times New Roman" w:hAnsi="Times New Roman" w:cs="Times New Roman"/>
                <w:sz w:val="24"/>
                <w:szCs w:val="24"/>
              </w:rPr>
              <w:t>Biostack 1</w:t>
            </w:r>
          </w:p>
        </w:tc>
        <w:tc>
          <w:tcPr>
            <w:tcW w:w="1283" w:type="dxa"/>
            <w:hideMark/>
          </w:tcPr>
          <w:p w14:paraId="7058CA6B" w14:textId="77777777" w:rsidR="00562BC0" w:rsidRPr="008C0E81" w:rsidRDefault="00562BC0" w:rsidP="00C7598D">
            <w:pPr>
              <w:spacing w:line="276" w:lineRule="auto"/>
              <w:jc w:val="both"/>
              <w:rPr>
                <w:rFonts w:ascii="Times New Roman" w:hAnsi="Times New Roman" w:cs="Times New Roman"/>
                <w:sz w:val="24"/>
                <w:szCs w:val="24"/>
              </w:rPr>
            </w:pPr>
            <w:r w:rsidRPr="008C0E81">
              <w:rPr>
                <w:rFonts w:ascii="Times New Roman" w:hAnsi="Times New Roman" w:cs="Times New Roman"/>
                <w:sz w:val="24"/>
                <w:szCs w:val="24"/>
              </w:rPr>
              <w:t>Apollo 16</w:t>
            </w:r>
          </w:p>
        </w:tc>
        <w:tc>
          <w:tcPr>
            <w:tcW w:w="2164" w:type="dxa"/>
            <w:hideMark/>
          </w:tcPr>
          <w:p w14:paraId="195A4E27" w14:textId="77777777" w:rsidR="00562BC0" w:rsidRPr="008C0E81" w:rsidRDefault="00562BC0" w:rsidP="00C7598D">
            <w:pPr>
              <w:spacing w:line="276" w:lineRule="auto"/>
              <w:jc w:val="both"/>
              <w:rPr>
                <w:rFonts w:ascii="Times New Roman" w:hAnsi="Times New Roman" w:cs="Times New Roman"/>
                <w:sz w:val="24"/>
                <w:szCs w:val="24"/>
              </w:rPr>
            </w:pPr>
            <w:r w:rsidRPr="008C0E81">
              <w:rPr>
                <w:rFonts w:ascii="Times New Roman" w:hAnsi="Times New Roman" w:cs="Times New Roman"/>
                <w:sz w:val="24"/>
                <w:szCs w:val="24"/>
              </w:rPr>
              <w:t>266 hours</w:t>
            </w:r>
          </w:p>
        </w:tc>
        <w:tc>
          <w:tcPr>
            <w:tcW w:w="4536" w:type="dxa"/>
            <w:hideMark/>
          </w:tcPr>
          <w:p w14:paraId="3874FB92" w14:textId="77777777" w:rsidR="00562BC0" w:rsidRPr="008C0E81" w:rsidRDefault="00562BC0" w:rsidP="00C7598D">
            <w:pPr>
              <w:spacing w:line="276" w:lineRule="auto"/>
              <w:jc w:val="both"/>
              <w:rPr>
                <w:rFonts w:ascii="Times New Roman" w:hAnsi="Times New Roman" w:cs="Times New Roman"/>
                <w:sz w:val="24"/>
                <w:szCs w:val="24"/>
              </w:rPr>
            </w:pPr>
            <w:r w:rsidRPr="008C0E81">
              <w:rPr>
                <w:rFonts w:ascii="Times New Roman" w:hAnsi="Times New Roman" w:cs="Times New Roman"/>
                <w:sz w:val="24"/>
                <w:szCs w:val="24"/>
              </w:rPr>
              <w:t xml:space="preserve">Effect of cosmic rays on several types of biological materials such as </w:t>
            </w:r>
            <w:r w:rsidRPr="008C0E81">
              <w:rPr>
                <w:rFonts w:ascii="Times New Roman" w:hAnsi="Times New Roman" w:cs="Times New Roman"/>
                <w:i/>
                <w:iCs/>
                <w:sz w:val="24"/>
                <w:szCs w:val="24"/>
              </w:rPr>
              <w:t>Bacillus subtilis</w:t>
            </w:r>
            <w:r w:rsidRPr="008C0E81">
              <w:rPr>
                <w:rFonts w:ascii="Times New Roman" w:hAnsi="Times New Roman" w:cs="Times New Roman"/>
                <w:sz w:val="24"/>
                <w:szCs w:val="24"/>
              </w:rPr>
              <w:t xml:space="preserve"> spores, </w:t>
            </w:r>
            <w:r w:rsidRPr="008C0E81">
              <w:rPr>
                <w:rFonts w:ascii="Times New Roman" w:hAnsi="Times New Roman" w:cs="Times New Roman"/>
                <w:i/>
                <w:iCs/>
                <w:sz w:val="24"/>
                <w:szCs w:val="24"/>
              </w:rPr>
              <w:t>Arabidopsis thaliana</w:t>
            </w:r>
            <w:r w:rsidRPr="008C0E81">
              <w:rPr>
                <w:rFonts w:ascii="Times New Roman" w:hAnsi="Times New Roman" w:cs="Times New Roman"/>
                <w:sz w:val="24"/>
                <w:szCs w:val="24"/>
              </w:rPr>
              <w:t xml:space="preserve"> seeds, </w:t>
            </w:r>
            <w:r w:rsidRPr="008C0E81">
              <w:rPr>
                <w:rFonts w:ascii="Times New Roman" w:hAnsi="Times New Roman" w:cs="Times New Roman"/>
                <w:i/>
                <w:iCs/>
                <w:sz w:val="24"/>
                <w:szCs w:val="24"/>
              </w:rPr>
              <w:t>Vicia faba</w:t>
            </w:r>
            <w:r w:rsidRPr="008C0E81">
              <w:rPr>
                <w:rFonts w:ascii="Times New Roman" w:hAnsi="Times New Roman" w:cs="Times New Roman"/>
                <w:sz w:val="24"/>
                <w:szCs w:val="24"/>
              </w:rPr>
              <w:t xml:space="preserve"> radiculae and </w:t>
            </w:r>
            <w:r w:rsidRPr="008C0E81">
              <w:rPr>
                <w:rFonts w:ascii="Times New Roman" w:hAnsi="Times New Roman" w:cs="Times New Roman"/>
                <w:i/>
                <w:iCs/>
                <w:sz w:val="24"/>
                <w:szCs w:val="24"/>
              </w:rPr>
              <w:t>Artemia salina</w:t>
            </w:r>
            <w:r w:rsidRPr="008C0E81">
              <w:rPr>
                <w:rFonts w:ascii="Times New Roman" w:hAnsi="Times New Roman" w:cs="Times New Roman"/>
                <w:sz w:val="24"/>
                <w:szCs w:val="24"/>
              </w:rPr>
              <w:t xml:space="preserve"> eggs.</w:t>
            </w:r>
          </w:p>
        </w:tc>
        <w:tc>
          <w:tcPr>
            <w:tcW w:w="2131" w:type="dxa"/>
            <w:hideMark/>
          </w:tcPr>
          <w:p w14:paraId="7AE3DBDD" w14:textId="77777777" w:rsidR="00562BC0" w:rsidRPr="008C0E81" w:rsidRDefault="00F71023" w:rsidP="00C7598D">
            <w:pPr>
              <w:spacing w:line="276" w:lineRule="auto"/>
              <w:jc w:val="both"/>
              <w:rPr>
                <w:rFonts w:ascii="Times New Roman" w:hAnsi="Times New Roman" w:cs="Times New Roman"/>
                <w:sz w:val="24"/>
                <w:szCs w:val="24"/>
              </w:rPr>
            </w:pPr>
            <w:r w:rsidRPr="008C0E81">
              <w:rPr>
                <w:rFonts w:ascii="Times New Roman" w:hAnsi="Times New Roman" w:cs="Times New Roman"/>
                <w:sz w:val="24"/>
                <w:szCs w:val="24"/>
              </w:rPr>
              <w:fldChar w:fldCharType="begin" w:fldLock="1"/>
            </w:r>
            <w:r w:rsidR="00562BC0" w:rsidRPr="008C0E81">
              <w:rPr>
                <w:rFonts w:ascii="Times New Roman" w:hAnsi="Times New Roman" w:cs="Times New Roman"/>
                <w:sz w:val="24"/>
                <w:szCs w:val="24"/>
              </w:rPr>
              <w:instrText>ADDIN CSL_CITATION {"citationItems":[{"id":"ITEM-1","itemData":{"ISSN":"00759422","PMID":"12001958","abstract":"The object of the Biostack experiment is to study the biological effects of high ZE particles of cosmic radiation in order to obtain information on the mechanism of these particles in biological matter. For this purpose individual local evaluation methods have been developed which allow one to identify each biologically effective particle and to correlate the individual hitting particle with the biological effect produced. The Biostack experimental package contains a series of monolayers of selected biological objects (Bacillus subtilis spores, Arabidopsis thaliana seeds, Vicia faba radiculae, Artemia salina eggs) with each layer sandwiched between several different cosmic ion track detectors (nuclear emulsions, cellulose nitrate, polycarbonate). By this arrangement a variety of biological effects due to a single penetrating particle can be analysed. Influence on cellular and tissue development, nuclear damages, and mutation induction are the main investigated effects. These space flight findings will be completed by results of balloon flight and accelerator experiments.","author":[{"dropping-particle":"","family":"Bucker","given":"H.","non-dropping-particle":"","parse-names":false,"suffix":""},{"dropping-particle":"","family":"Horneck","given":"G.","non-dropping-particle":"","parse-names":false,"suffix":""},{"dropping-particle":"","family":"Allkofer","given":"O. C.","non-dropping-particle":"","parse-names":false,"suffix":""},{"dropping-particle":"","family":"Bartholoma","given":"K. P.","non-dropping-particle":"","parse-names":false,"suffix":""},{"dropping-particle":"","family":"Beaujean","given":"R.","non-dropping-particle":"","parse-names":false,"suffix":""},{"dropping-particle":"","family":"Cuer","given":"P.","non-dropping-particle":"","parse-names":false,"suffix":""},{"dropping-particle":"","family":"Enge","given":"W.","non-dropping-particle":"","parse-names":false,"suffix":""},{"dropping-particle":"","family":"Facius","given":"R.","non-dropping-particle":"","parse-names":false,"suffix":""},{"dropping-particle":"","family":"Francois","given":"H.","non-dropping-particle":"","parse-names":false,"suffix":""},{"dropping-particle":"","family":"Graul","given":"E. H.","non-dropping-particle":"","parse-names":false,"suffix":""},{"dropping-particle":"","family":"Henig","given":"G.","non-dropping-particle":"","parse-names":false,"suffix":""},{"dropping-particle":"","family":"Heinrich","given":"W.","non-dropping-particle":"","parse-names":false,"suffix":""},{"dropping-particle":"","family":"Kaiser","given":"R.","non-dropping-particle":"","parse-names":false,"suffix":""},{"dropping-particle":"","family":"Kuhn","given":"H.","non-dropping-particle":"","parse-names":false,"suffix":""},{"dropping-particle":"","family":"Massue","given":"J. P.","non-dropping-particle":"","parse-names":false,"suffix":""},{"dropping-particle":"","family":"Planel","given":"H.","non-dropping-particle":"","parse-names":false,"suffix":""},{"dropping-particle":"","family":"Portal","given":"G.","non-dropping-particle":"","parse-names":false,"suffix":""},{"dropping-particle":"","family":"Reinholz","given":"E.","non-dropping-particle":"","parse-names":false,"suffix":""},{"dropping-particle":"","family":"Ruther","given":"W.","non-dropping-particle":"","parse-names":false,"suffix":""},{"dropping-particle":"","family":"Scheuermann","given":"W.","non-dropping-particle":"","parse-names":false,"suffix":""},{"dropping-particle":"","family":"Schmitt","given":"R.","non-dropping-particle":"","parse-names":false,"suffix":""},{"dropping-particle":"","family":"Schopper","given":"E.","non-dropping-particle":"","parse-names":false,"suffix":""},{"dropping-particle":"","family":"Schott","given":"J. U.","non-dropping-particle":"","parse-names":false,"suffix":""},{"dropping-particle":"","family":"Soleilhavoup","given":"J. P.","non-dropping-particle":"","parse-names":false,"suffix":""},{"dropping-particle":"","family":"Wollenhaupt","given":"H.","non-dropping-particle":"","parse-names":false,"suffix":""}],"container-title":"Life sciences and space research","id":"ITEM-1","issued":{"date-parts":[["1973"]]},"title":"The Biostack experiment on Apollo 16.","type":"article-journal"},"uris":["http://www.mendeley.com/documents/?uuid=d5092471-b63a-4781-a35c-dfed0631c961"]}],"mendeley":{"formattedCitation":"(Bucker et al., 1973)","plainTextFormattedCitation":"(Bucker et al., 1973)","previouslyFormattedCitation":"(Bucker et al., 1973)"},"properties":{"noteIndex":0},"schema":"https://github.com/citation-style-language/schema/raw/master/csl-citation.json"}</w:instrText>
            </w:r>
            <w:r w:rsidRPr="008C0E81">
              <w:rPr>
                <w:rFonts w:ascii="Times New Roman" w:hAnsi="Times New Roman" w:cs="Times New Roman"/>
                <w:sz w:val="24"/>
                <w:szCs w:val="24"/>
              </w:rPr>
              <w:fldChar w:fldCharType="separate"/>
            </w:r>
            <w:r w:rsidR="00562BC0" w:rsidRPr="008C0E81">
              <w:rPr>
                <w:rFonts w:ascii="Times New Roman" w:hAnsi="Times New Roman" w:cs="Times New Roman"/>
                <w:noProof/>
                <w:sz w:val="24"/>
                <w:szCs w:val="24"/>
              </w:rPr>
              <w:t>(Bucker et al., 1973)</w:t>
            </w:r>
            <w:r w:rsidRPr="008C0E81">
              <w:rPr>
                <w:rFonts w:ascii="Times New Roman" w:hAnsi="Times New Roman" w:cs="Times New Roman"/>
                <w:sz w:val="24"/>
                <w:szCs w:val="24"/>
              </w:rPr>
              <w:fldChar w:fldCharType="end"/>
            </w:r>
          </w:p>
        </w:tc>
      </w:tr>
      <w:tr w:rsidR="008C0E81" w:rsidRPr="008C0E81" w14:paraId="52DCBDEC" w14:textId="77777777" w:rsidTr="00770EF0">
        <w:trPr>
          <w:jc w:val="center"/>
        </w:trPr>
        <w:tc>
          <w:tcPr>
            <w:tcW w:w="1234" w:type="dxa"/>
            <w:hideMark/>
          </w:tcPr>
          <w:p w14:paraId="6CE1F20D" w14:textId="77777777" w:rsidR="00562BC0" w:rsidRPr="008C0E81" w:rsidRDefault="00562BC0" w:rsidP="00C7598D">
            <w:pPr>
              <w:spacing w:line="276" w:lineRule="auto"/>
              <w:jc w:val="both"/>
              <w:rPr>
                <w:rFonts w:ascii="Times New Roman" w:hAnsi="Times New Roman" w:cs="Times New Roman"/>
                <w:sz w:val="24"/>
                <w:szCs w:val="24"/>
              </w:rPr>
            </w:pPr>
            <w:r w:rsidRPr="008C0E81">
              <w:rPr>
                <w:rFonts w:ascii="Times New Roman" w:hAnsi="Times New Roman" w:cs="Times New Roman"/>
                <w:sz w:val="24"/>
                <w:szCs w:val="24"/>
              </w:rPr>
              <w:t>2</w:t>
            </w:r>
          </w:p>
        </w:tc>
        <w:tc>
          <w:tcPr>
            <w:tcW w:w="1410" w:type="dxa"/>
            <w:hideMark/>
          </w:tcPr>
          <w:p w14:paraId="330FDEF3" w14:textId="77777777" w:rsidR="00562BC0" w:rsidRPr="008C0E81" w:rsidRDefault="00562BC0" w:rsidP="00C7598D">
            <w:pPr>
              <w:spacing w:line="276" w:lineRule="auto"/>
              <w:jc w:val="both"/>
              <w:rPr>
                <w:rFonts w:ascii="Times New Roman" w:hAnsi="Times New Roman" w:cs="Times New Roman"/>
                <w:sz w:val="24"/>
                <w:szCs w:val="24"/>
              </w:rPr>
            </w:pPr>
            <w:r w:rsidRPr="008C0E81">
              <w:rPr>
                <w:rFonts w:ascii="Times New Roman" w:hAnsi="Times New Roman" w:cs="Times New Roman"/>
                <w:sz w:val="24"/>
                <w:szCs w:val="24"/>
              </w:rPr>
              <w:t>MEED</w:t>
            </w:r>
          </w:p>
        </w:tc>
        <w:tc>
          <w:tcPr>
            <w:tcW w:w="1283" w:type="dxa"/>
            <w:hideMark/>
          </w:tcPr>
          <w:p w14:paraId="02E8DE6E" w14:textId="77777777" w:rsidR="00562BC0" w:rsidRPr="008C0E81" w:rsidRDefault="00562BC0" w:rsidP="00C7598D">
            <w:pPr>
              <w:spacing w:line="276" w:lineRule="auto"/>
              <w:jc w:val="both"/>
              <w:rPr>
                <w:rFonts w:ascii="Times New Roman" w:hAnsi="Times New Roman" w:cs="Times New Roman"/>
                <w:sz w:val="24"/>
                <w:szCs w:val="24"/>
              </w:rPr>
            </w:pPr>
            <w:r w:rsidRPr="008C0E81">
              <w:rPr>
                <w:rFonts w:ascii="Times New Roman" w:hAnsi="Times New Roman" w:cs="Times New Roman"/>
                <w:sz w:val="24"/>
                <w:szCs w:val="24"/>
              </w:rPr>
              <w:t xml:space="preserve">Apollo 16 </w:t>
            </w:r>
          </w:p>
        </w:tc>
        <w:tc>
          <w:tcPr>
            <w:tcW w:w="2164" w:type="dxa"/>
            <w:hideMark/>
          </w:tcPr>
          <w:p w14:paraId="3AA9E6BF" w14:textId="77777777" w:rsidR="00562BC0" w:rsidRPr="008C0E81" w:rsidRDefault="00562BC0" w:rsidP="00C7598D">
            <w:pPr>
              <w:spacing w:line="276" w:lineRule="auto"/>
              <w:jc w:val="both"/>
              <w:rPr>
                <w:rFonts w:ascii="Times New Roman" w:hAnsi="Times New Roman" w:cs="Times New Roman"/>
                <w:sz w:val="24"/>
                <w:szCs w:val="24"/>
              </w:rPr>
            </w:pPr>
            <w:r w:rsidRPr="008C0E81">
              <w:rPr>
                <w:rFonts w:ascii="Times New Roman" w:hAnsi="Times New Roman" w:cs="Times New Roman"/>
                <w:sz w:val="24"/>
                <w:szCs w:val="24"/>
              </w:rPr>
              <w:t>59.7 minutes</w:t>
            </w:r>
          </w:p>
        </w:tc>
        <w:tc>
          <w:tcPr>
            <w:tcW w:w="4536" w:type="dxa"/>
            <w:hideMark/>
          </w:tcPr>
          <w:p w14:paraId="2305FD7D" w14:textId="77777777" w:rsidR="00562BC0" w:rsidRPr="008C0E81" w:rsidRDefault="00562BC0" w:rsidP="00C7598D">
            <w:pPr>
              <w:spacing w:line="276" w:lineRule="auto"/>
              <w:jc w:val="both"/>
              <w:rPr>
                <w:rFonts w:ascii="Times New Roman" w:hAnsi="Times New Roman" w:cs="Times New Roman"/>
                <w:sz w:val="24"/>
                <w:szCs w:val="24"/>
              </w:rPr>
            </w:pPr>
            <w:r w:rsidRPr="008C0E81">
              <w:rPr>
                <w:rFonts w:ascii="Times New Roman" w:hAnsi="Times New Roman" w:cs="Times New Roman"/>
                <w:sz w:val="24"/>
                <w:szCs w:val="24"/>
              </w:rPr>
              <w:t>To measure the effects of certain space environmental parameters on the microbial test systems.</w:t>
            </w:r>
          </w:p>
        </w:tc>
        <w:tc>
          <w:tcPr>
            <w:tcW w:w="2131" w:type="dxa"/>
            <w:hideMark/>
          </w:tcPr>
          <w:p w14:paraId="37DA758F" w14:textId="77777777" w:rsidR="00562BC0" w:rsidRPr="008C0E81" w:rsidRDefault="00F71023" w:rsidP="00C7598D">
            <w:pPr>
              <w:spacing w:line="276" w:lineRule="auto"/>
              <w:jc w:val="both"/>
              <w:rPr>
                <w:rFonts w:ascii="Times New Roman" w:hAnsi="Times New Roman" w:cs="Times New Roman"/>
                <w:sz w:val="24"/>
                <w:szCs w:val="24"/>
              </w:rPr>
            </w:pPr>
            <w:r w:rsidRPr="008C0E81">
              <w:rPr>
                <w:rFonts w:ascii="Times New Roman" w:hAnsi="Times New Roman" w:cs="Times New Roman"/>
                <w:sz w:val="24"/>
                <w:szCs w:val="24"/>
              </w:rPr>
              <w:fldChar w:fldCharType="begin" w:fldLock="1"/>
            </w:r>
            <w:r w:rsidR="00562BC0" w:rsidRPr="008C0E81">
              <w:rPr>
                <w:rFonts w:ascii="Times New Roman" w:hAnsi="Times New Roman" w:cs="Times New Roman"/>
                <w:sz w:val="24"/>
                <w:szCs w:val="24"/>
              </w:rPr>
              <w:instrText>ADDIN CSL_CITATION {"citationItems":[{"id":"ITEM-1","itemData":{"DOI":"10.1007/BF02050043","ISSN":"0301486X","PMID":"4612361","abstract":"Four fungal species were selected as the test systems for the Microbial Ecology Evaluation Device (MEED) of Apollo 16. Fungal cells were exposed to various quantitative and qualitative spaceflight parameters then returned for postflight analyses. Survival rates and phenotype numbers varied according to exposure parameters. Additional studies underway will further identify the spaceflight changes. © 1974 Dr. W. Junk B.V.","author":[{"dropping-particle":"","family":"Volz","given":"P. A.","non-dropping-particle":"","parse-names":false,"suffix":""},{"dropping-particle":"","family":"Hsu","given":"Y. C.","non-dropping-particle":"","parse-names":false,"suffix":""},{"dropping-particle":"","family":"Hiser","given":"J. L.","non-dropping-particle":"","parse-names":false,"suffix":""},{"dropping-particle":"","family":"Veselenak","given":"J. M.","non-dropping-particle":"","parse-names":false,"suffix":""},{"dropping-particle":"","family":"Jerger","given":"D. E.","non-dropping-particle":"","parse-names":false,"suffix":""}],"container-title":"Mycopathologia et Mycologia Applicata","id":"ITEM-1","issued":{"date-parts":[["1974"]]},"title":"The microbial ecology evaluation Device mycology spaceflight studies of Apollo 16","type":"article-journal"},"uris":["http://www.mendeley.com/documents/?uuid=251e7f54-7638-4ebf-952f-5d3bc3b49c2b"]}],"mendeley":{"formattedCitation":"(Volz et al., 1974)","plainTextFormattedCitation":"(Volz et al., 1974)","previouslyFormattedCitation":"(Volz et al., 1974)"},"properties":{"noteIndex":0},"schema":"https://github.com/citation-style-language/schema/raw/master/csl-citation.json"}</w:instrText>
            </w:r>
            <w:r w:rsidRPr="008C0E81">
              <w:rPr>
                <w:rFonts w:ascii="Times New Roman" w:hAnsi="Times New Roman" w:cs="Times New Roman"/>
                <w:sz w:val="24"/>
                <w:szCs w:val="24"/>
              </w:rPr>
              <w:fldChar w:fldCharType="separate"/>
            </w:r>
            <w:r w:rsidR="00562BC0" w:rsidRPr="008C0E81">
              <w:rPr>
                <w:rFonts w:ascii="Times New Roman" w:hAnsi="Times New Roman" w:cs="Times New Roman"/>
                <w:noProof/>
                <w:sz w:val="24"/>
                <w:szCs w:val="24"/>
              </w:rPr>
              <w:t>(Volz et al., 1974)</w:t>
            </w:r>
            <w:r w:rsidRPr="008C0E81">
              <w:rPr>
                <w:rFonts w:ascii="Times New Roman" w:hAnsi="Times New Roman" w:cs="Times New Roman"/>
                <w:sz w:val="24"/>
                <w:szCs w:val="24"/>
              </w:rPr>
              <w:fldChar w:fldCharType="end"/>
            </w:r>
          </w:p>
        </w:tc>
      </w:tr>
      <w:tr w:rsidR="008C0E81" w:rsidRPr="008C0E81" w14:paraId="03220A21" w14:textId="77777777" w:rsidTr="00770EF0">
        <w:trPr>
          <w:jc w:val="center"/>
        </w:trPr>
        <w:tc>
          <w:tcPr>
            <w:tcW w:w="1234" w:type="dxa"/>
            <w:hideMark/>
          </w:tcPr>
          <w:p w14:paraId="796EF1CE" w14:textId="77777777" w:rsidR="00562BC0" w:rsidRPr="008C0E81" w:rsidRDefault="00562BC0" w:rsidP="00C7598D">
            <w:pPr>
              <w:spacing w:line="276" w:lineRule="auto"/>
              <w:jc w:val="both"/>
              <w:rPr>
                <w:rFonts w:ascii="Times New Roman" w:hAnsi="Times New Roman" w:cs="Times New Roman"/>
                <w:sz w:val="24"/>
                <w:szCs w:val="24"/>
              </w:rPr>
            </w:pPr>
            <w:r w:rsidRPr="008C0E81">
              <w:rPr>
                <w:rFonts w:ascii="Times New Roman" w:hAnsi="Times New Roman" w:cs="Times New Roman"/>
                <w:sz w:val="24"/>
                <w:szCs w:val="24"/>
              </w:rPr>
              <w:t>3</w:t>
            </w:r>
          </w:p>
        </w:tc>
        <w:tc>
          <w:tcPr>
            <w:tcW w:w="1410" w:type="dxa"/>
            <w:hideMark/>
          </w:tcPr>
          <w:p w14:paraId="303F5B55" w14:textId="77777777" w:rsidR="00562BC0" w:rsidRPr="008C0E81" w:rsidRDefault="00562BC0" w:rsidP="00C7598D">
            <w:pPr>
              <w:spacing w:line="276" w:lineRule="auto"/>
              <w:jc w:val="both"/>
              <w:rPr>
                <w:rFonts w:ascii="Times New Roman" w:hAnsi="Times New Roman" w:cs="Times New Roman"/>
                <w:sz w:val="24"/>
                <w:szCs w:val="24"/>
              </w:rPr>
            </w:pPr>
            <w:r w:rsidRPr="008C0E81">
              <w:rPr>
                <w:rFonts w:ascii="Times New Roman" w:hAnsi="Times New Roman" w:cs="Times New Roman"/>
                <w:sz w:val="24"/>
                <w:szCs w:val="24"/>
              </w:rPr>
              <w:t>Biostack II</w:t>
            </w:r>
          </w:p>
        </w:tc>
        <w:tc>
          <w:tcPr>
            <w:tcW w:w="1283" w:type="dxa"/>
            <w:hideMark/>
          </w:tcPr>
          <w:p w14:paraId="099F8A26" w14:textId="77777777" w:rsidR="00562BC0" w:rsidRPr="008C0E81" w:rsidRDefault="00562BC0" w:rsidP="00C7598D">
            <w:pPr>
              <w:spacing w:line="276" w:lineRule="auto"/>
              <w:jc w:val="both"/>
              <w:rPr>
                <w:rFonts w:ascii="Times New Roman" w:hAnsi="Times New Roman" w:cs="Times New Roman"/>
                <w:sz w:val="24"/>
                <w:szCs w:val="24"/>
              </w:rPr>
            </w:pPr>
            <w:r w:rsidRPr="008C0E81">
              <w:rPr>
                <w:rFonts w:ascii="Times New Roman" w:hAnsi="Times New Roman" w:cs="Times New Roman"/>
                <w:sz w:val="24"/>
                <w:szCs w:val="24"/>
              </w:rPr>
              <w:t>Apollo 17</w:t>
            </w:r>
          </w:p>
        </w:tc>
        <w:tc>
          <w:tcPr>
            <w:tcW w:w="2164" w:type="dxa"/>
            <w:hideMark/>
          </w:tcPr>
          <w:p w14:paraId="4883851B" w14:textId="77777777" w:rsidR="00562BC0" w:rsidRPr="008C0E81" w:rsidRDefault="00562BC0" w:rsidP="00C7598D">
            <w:pPr>
              <w:spacing w:line="276" w:lineRule="auto"/>
              <w:jc w:val="both"/>
              <w:rPr>
                <w:rFonts w:ascii="Times New Roman" w:hAnsi="Times New Roman" w:cs="Times New Roman"/>
                <w:sz w:val="24"/>
                <w:szCs w:val="24"/>
              </w:rPr>
            </w:pPr>
            <w:r w:rsidRPr="008C0E81">
              <w:rPr>
                <w:rFonts w:ascii="Times New Roman" w:hAnsi="Times New Roman" w:cs="Times New Roman"/>
                <w:sz w:val="24"/>
                <w:szCs w:val="24"/>
              </w:rPr>
              <w:t>304 hours</w:t>
            </w:r>
          </w:p>
        </w:tc>
        <w:tc>
          <w:tcPr>
            <w:tcW w:w="4536" w:type="dxa"/>
            <w:hideMark/>
          </w:tcPr>
          <w:p w14:paraId="78964A93" w14:textId="77777777" w:rsidR="00562BC0" w:rsidRPr="008C0E81" w:rsidRDefault="00562BC0" w:rsidP="00C7598D">
            <w:pPr>
              <w:spacing w:line="276" w:lineRule="auto"/>
              <w:jc w:val="both"/>
              <w:rPr>
                <w:rFonts w:ascii="Times New Roman" w:hAnsi="Times New Roman" w:cs="Times New Roman"/>
                <w:sz w:val="24"/>
                <w:szCs w:val="24"/>
              </w:rPr>
            </w:pPr>
            <w:r w:rsidRPr="008C0E81">
              <w:rPr>
                <w:rFonts w:ascii="Times New Roman" w:hAnsi="Times New Roman" w:cs="Times New Roman"/>
                <w:sz w:val="24"/>
                <w:szCs w:val="24"/>
                <w:shd w:val="clear" w:color="auto" w:fill="FFFFFF"/>
              </w:rPr>
              <w:t> effectiveness of cosmic HZE-particles on unicellular procaryotic, organisms was studied on Bacillus subtilis spores</w:t>
            </w:r>
          </w:p>
        </w:tc>
        <w:tc>
          <w:tcPr>
            <w:tcW w:w="2131" w:type="dxa"/>
            <w:hideMark/>
          </w:tcPr>
          <w:p w14:paraId="38B7ED94" w14:textId="77777777" w:rsidR="00562BC0" w:rsidRPr="008C0E81" w:rsidRDefault="00F71023" w:rsidP="00C7598D">
            <w:pPr>
              <w:spacing w:line="276" w:lineRule="auto"/>
              <w:jc w:val="both"/>
              <w:rPr>
                <w:rFonts w:ascii="Times New Roman" w:hAnsi="Times New Roman" w:cs="Times New Roman"/>
                <w:sz w:val="24"/>
                <w:szCs w:val="24"/>
              </w:rPr>
            </w:pPr>
            <w:r w:rsidRPr="008C0E81">
              <w:rPr>
                <w:rFonts w:ascii="Times New Roman" w:hAnsi="Times New Roman" w:cs="Times New Roman"/>
                <w:sz w:val="24"/>
                <w:szCs w:val="24"/>
              </w:rPr>
              <w:fldChar w:fldCharType="begin" w:fldLock="1"/>
            </w:r>
            <w:r w:rsidR="00562BC0" w:rsidRPr="008C0E81">
              <w:rPr>
                <w:rFonts w:ascii="Times New Roman" w:hAnsi="Times New Roman" w:cs="Times New Roman"/>
                <w:sz w:val="24"/>
                <w:szCs w:val="24"/>
              </w:rPr>
              <w:instrText>ADDIN CSL_CITATION {"citationItems":[{"id":"ITEM-1","itemData":{"ISSN":"00759422","PMID":"11913421","abstract":"The effectiveness of cosmic HZE-particles on unicellular procaryotic, organisms was studied on Bacillus subtilis spores, which were accommodated in the Biostack I and II experiments on board Apollo 16 and 17. Identification of the spores that were hit was achieved by using the Biostack sandwich construction and by precise microscopical measurements of tracks of particles. Germination, outgrowth and the rate of cellular elongation were investigated. A method was developed to determine the charge of each individual HZE particle that penetrated a spore and its energy loss in the region of hit. An attempt was made to establish a connection between these physical characteristics and the biological effects produced.","author":[{"dropping-particle":"","family":"Bucker","given":"H.","non-dropping-particle":"","parse-names":false,"suffix":""},{"dropping-particle":"","family":"Facius","given":"R.","non-dropping-particle":"","parse-names":false,"suffix":""},{"dropping-particle":"","family":"Hildebrand","given":"D.","non-dropping-particle":"","parse-names":false,"suffix":""},{"dropping-particle":"","family":"Horneck","given":"G.","non-dropping-particle":"","parse-names":false,"suffix":""}],"container-title":"Life sciences and space research","id":"ITEM-1","issued":{"date-parts":[["1975"]]},"title":"Results of the Bacillus subtilis unit of the Biostack II experiment: physical characteristics and biological effects of individual cosmic HZE particles.","type":"article-journal"},"uris":["http://www.mendeley.com/documents/?uuid=70294b76-e6b2-4e15-9f3f-cb5964f3e150"]}],"mendeley":{"formattedCitation":"(Bucker et al., 1975)","plainTextFormattedCitation":"(Bucker et al., 1975)","previouslyFormattedCitation":"(Bucker et al., 1975)"},"properties":{"noteIndex":0},"schema":"https://github.com/citation-style-language/schema/raw/master/csl-citation.json"}</w:instrText>
            </w:r>
            <w:r w:rsidRPr="008C0E81">
              <w:rPr>
                <w:rFonts w:ascii="Times New Roman" w:hAnsi="Times New Roman" w:cs="Times New Roman"/>
                <w:sz w:val="24"/>
                <w:szCs w:val="24"/>
              </w:rPr>
              <w:fldChar w:fldCharType="separate"/>
            </w:r>
            <w:r w:rsidR="00562BC0" w:rsidRPr="008C0E81">
              <w:rPr>
                <w:rFonts w:ascii="Times New Roman" w:hAnsi="Times New Roman" w:cs="Times New Roman"/>
                <w:noProof/>
                <w:sz w:val="24"/>
                <w:szCs w:val="24"/>
              </w:rPr>
              <w:t>(Bucker et al., 1975)</w:t>
            </w:r>
            <w:r w:rsidRPr="008C0E81">
              <w:rPr>
                <w:rFonts w:ascii="Times New Roman" w:hAnsi="Times New Roman" w:cs="Times New Roman"/>
                <w:sz w:val="24"/>
                <w:szCs w:val="24"/>
              </w:rPr>
              <w:fldChar w:fldCharType="end"/>
            </w:r>
          </w:p>
        </w:tc>
      </w:tr>
      <w:tr w:rsidR="008C0E81" w:rsidRPr="008C0E81" w14:paraId="40D05079" w14:textId="77777777" w:rsidTr="00770EF0">
        <w:trPr>
          <w:jc w:val="center"/>
        </w:trPr>
        <w:tc>
          <w:tcPr>
            <w:tcW w:w="1234" w:type="dxa"/>
            <w:hideMark/>
          </w:tcPr>
          <w:p w14:paraId="4BEB52C7" w14:textId="77777777" w:rsidR="00562BC0" w:rsidRPr="008C0E81" w:rsidRDefault="00562BC0" w:rsidP="00C7598D">
            <w:pPr>
              <w:spacing w:line="276" w:lineRule="auto"/>
              <w:jc w:val="both"/>
              <w:rPr>
                <w:rFonts w:ascii="Times New Roman" w:hAnsi="Times New Roman" w:cs="Times New Roman"/>
                <w:sz w:val="24"/>
                <w:szCs w:val="24"/>
              </w:rPr>
            </w:pPr>
            <w:r w:rsidRPr="008C0E81">
              <w:rPr>
                <w:rFonts w:ascii="Times New Roman" w:hAnsi="Times New Roman" w:cs="Times New Roman"/>
                <w:sz w:val="24"/>
                <w:szCs w:val="24"/>
              </w:rPr>
              <w:t>4</w:t>
            </w:r>
          </w:p>
        </w:tc>
        <w:tc>
          <w:tcPr>
            <w:tcW w:w="1410" w:type="dxa"/>
            <w:hideMark/>
          </w:tcPr>
          <w:p w14:paraId="1DD37E61" w14:textId="77777777" w:rsidR="00562BC0" w:rsidRPr="008C0E81" w:rsidRDefault="00562BC0" w:rsidP="00C7598D">
            <w:pPr>
              <w:spacing w:line="276" w:lineRule="auto"/>
              <w:jc w:val="both"/>
              <w:rPr>
                <w:rFonts w:ascii="Times New Roman" w:hAnsi="Times New Roman" w:cs="Times New Roman"/>
                <w:sz w:val="24"/>
                <w:szCs w:val="24"/>
              </w:rPr>
            </w:pPr>
            <w:r w:rsidRPr="008C0E81">
              <w:rPr>
                <w:rFonts w:ascii="Times New Roman" w:hAnsi="Times New Roman" w:cs="Times New Roman"/>
                <w:sz w:val="24"/>
                <w:szCs w:val="24"/>
              </w:rPr>
              <w:t>Biostack III</w:t>
            </w:r>
          </w:p>
        </w:tc>
        <w:tc>
          <w:tcPr>
            <w:tcW w:w="1283" w:type="dxa"/>
            <w:hideMark/>
          </w:tcPr>
          <w:p w14:paraId="55A410CD" w14:textId="77777777" w:rsidR="00562BC0" w:rsidRPr="008C0E81" w:rsidRDefault="00562BC0" w:rsidP="00C7598D">
            <w:pPr>
              <w:spacing w:line="276" w:lineRule="auto"/>
              <w:jc w:val="both"/>
              <w:rPr>
                <w:rFonts w:ascii="Times New Roman" w:hAnsi="Times New Roman" w:cs="Times New Roman"/>
                <w:sz w:val="24"/>
                <w:szCs w:val="24"/>
              </w:rPr>
            </w:pPr>
            <w:r w:rsidRPr="008C0E81">
              <w:rPr>
                <w:rFonts w:ascii="Times New Roman" w:hAnsi="Times New Roman" w:cs="Times New Roman"/>
                <w:sz w:val="24"/>
                <w:szCs w:val="24"/>
              </w:rPr>
              <w:t>Apollo-Soyuz</w:t>
            </w:r>
          </w:p>
        </w:tc>
        <w:tc>
          <w:tcPr>
            <w:tcW w:w="2164" w:type="dxa"/>
            <w:hideMark/>
          </w:tcPr>
          <w:p w14:paraId="12255FD8" w14:textId="77777777" w:rsidR="00562BC0" w:rsidRPr="008C0E81" w:rsidRDefault="00562BC0" w:rsidP="00C7598D">
            <w:pPr>
              <w:spacing w:line="276" w:lineRule="auto"/>
              <w:jc w:val="both"/>
              <w:rPr>
                <w:rFonts w:ascii="Times New Roman" w:hAnsi="Times New Roman" w:cs="Times New Roman"/>
                <w:sz w:val="24"/>
                <w:szCs w:val="24"/>
              </w:rPr>
            </w:pPr>
            <w:r w:rsidRPr="008C0E81">
              <w:rPr>
                <w:rFonts w:ascii="Times New Roman" w:hAnsi="Times New Roman" w:cs="Times New Roman"/>
                <w:sz w:val="24"/>
                <w:szCs w:val="24"/>
              </w:rPr>
              <w:t>218 hours</w:t>
            </w:r>
          </w:p>
        </w:tc>
        <w:tc>
          <w:tcPr>
            <w:tcW w:w="4536" w:type="dxa"/>
            <w:hideMark/>
          </w:tcPr>
          <w:p w14:paraId="3EDA8D01" w14:textId="77777777" w:rsidR="00562BC0" w:rsidRPr="008C0E81" w:rsidRDefault="00562BC0" w:rsidP="00C7598D">
            <w:pPr>
              <w:spacing w:line="276" w:lineRule="auto"/>
              <w:jc w:val="both"/>
              <w:rPr>
                <w:rFonts w:ascii="Times New Roman" w:hAnsi="Times New Roman" w:cs="Times New Roman"/>
                <w:sz w:val="24"/>
                <w:szCs w:val="24"/>
              </w:rPr>
            </w:pPr>
            <w:r w:rsidRPr="008C0E81">
              <w:rPr>
                <w:rFonts w:ascii="Times New Roman" w:hAnsi="Times New Roman" w:cs="Times New Roman"/>
                <w:sz w:val="24"/>
                <w:szCs w:val="24"/>
                <w:shd w:val="clear" w:color="auto" w:fill="FFFFFF"/>
              </w:rPr>
              <w:t xml:space="preserve">colony forming ability, metabolic mutations, and mutations affecting UV- and x-ray sensitivity in Bacillus subtilis </w:t>
            </w:r>
          </w:p>
        </w:tc>
        <w:tc>
          <w:tcPr>
            <w:tcW w:w="2131" w:type="dxa"/>
            <w:hideMark/>
          </w:tcPr>
          <w:p w14:paraId="6160274B" w14:textId="77777777" w:rsidR="00562BC0" w:rsidRPr="008C0E81" w:rsidRDefault="00F71023" w:rsidP="00C7598D">
            <w:pPr>
              <w:spacing w:line="276" w:lineRule="auto"/>
              <w:jc w:val="both"/>
              <w:rPr>
                <w:rFonts w:ascii="Times New Roman" w:hAnsi="Times New Roman" w:cs="Times New Roman"/>
                <w:sz w:val="24"/>
                <w:szCs w:val="24"/>
              </w:rPr>
            </w:pPr>
            <w:r w:rsidRPr="008C0E81">
              <w:rPr>
                <w:rFonts w:ascii="Times New Roman" w:hAnsi="Times New Roman" w:cs="Times New Roman"/>
                <w:sz w:val="24"/>
                <w:szCs w:val="24"/>
              </w:rPr>
              <w:fldChar w:fldCharType="begin" w:fldLock="1"/>
            </w:r>
            <w:r w:rsidR="00562BC0" w:rsidRPr="008C0E81">
              <w:rPr>
                <w:rFonts w:ascii="Times New Roman" w:hAnsi="Times New Roman" w:cs="Times New Roman"/>
                <w:sz w:val="24"/>
                <w:szCs w:val="24"/>
              </w:rPr>
              <w:instrText>ADDIN CSL_CITATION {"citationItems":[{"id":"ITEM-1","itemData":{"DOI":"10.1016/b978-0-08-022022-2.50028-9","ISSN":"00759422","PMID":"11965659","abstract":"In order to check the results of earlier Biostack experiments, new experimental techniques were developed for the Biostack III experiment in the Apollo-Soyuz test project (ASTP). These techniques resulted in an increased accuracy of localization down to 0.2 micrometers for the determination of the impact parameter, accompanied by an increase in the sample size available for biological investigation. In addition, colony forming ability, metabolic mutations, and mutations affecting UV- and x-ray sensitivity were rendered observable by these methods. The biological and physical results obtained so far from the evaluation of the Bacillus subtilis experiment within Biostack III confirm and extend the findings of the previous Biostack experiments. They also add to the questions about the mechanisms of action of the radiation field under investigation, since the observed effects cannot be interpreted in terms of standard concepts.","author":[{"dropping-particle":"","family":"Facius","given":"R.","non-dropping-particle":"","parse-names":false,"suffix":""},{"dropping-particle":"","family":"Bucker","given":"H.","non-dropping-particle":"","parse-names":false,"suffix":""},{"dropping-particle":"","family":"Hildebrand","given":"D.","non-dropping-particle":"","parse-names":false,"suffix":""},{"dropping-particle":"","family":"Horneck","given":"G.","non-dropping-particle":"","parse-names":false,"suffix":""},{"dropping-particle":"","family":"Holtz","given":"G.","non-dropping-particle":"","parse-names":false,"suffix":""},{"dropping-particle":"","family":"Reitz","given":"G.","non-dropping-particle":"","parse-names":false,"suffix":""},{"dropping-particle":"","family":"Schafer","given":"M.","non-dropping-particle":"","parse-names":false,"suffix":""},{"dropping-particle":"","family":"Toth","given":"B.","non-dropping-particle":"","parse-names":false,"suffix":""}],"container-title":"Life sciences and space research","id":"ITEM-1","issued":{"date-parts":[["1978"]]},"title":"Radiobiological results from the Bacillus subtilis Biostack experiments within the Apollo and the ASTP space flights.","type":"article-journal"},"uris":["http://www.mendeley.com/documents/?uuid=9faa18ea-6a2b-4c6f-8224-cd317010a0a5"]}],"mendeley":{"formattedCitation":"(Facius et al., 1978)","plainTextFormattedCitation":"(Facius et al., 1978)","previouslyFormattedCitation":"(Facius et al., 1978)"},"properties":{"noteIndex":0},"schema":"https://github.com/citation-style-language/schema/raw/master/csl-citation.json"}</w:instrText>
            </w:r>
            <w:r w:rsidRPr="008C0E81">
              <w:rPr>
                <w:rFonts w:ascii="Times New Roman" w:hAnsi="Times New Roman" w:cs="Times New Roman"/>
                <w:sz w:val="24"/>
                <w:szCs w:val="24"/>
              </w:rPr>
              <w:fldChar w:fldCharType="separate"/>
            </w:r>
            <w:r w:rsidR="00562BC0" w:rsidRPr="008C0E81">
              <w:rPr>
                <w:rFonts w:ascii="Times New Roman" w:hAnsi="Times New Roman" w:cs="Times New Roman"/>
                <w:noProof/>
                <w:sz w:val="24"/>
                <w:szCs w:val="24"/>
              </w:rPr>
              <w:t>(Facius et al., 1978)</w:t>
            </w:r>
            <w:r w:rsidRPr="008C0E81">
              <w:rPr>
                <w:rFonts w:ascii="Times New Roman" w:hAnsi="Times New Roman" w:cs="Times New Roman"/>
                <w:sz w:val="24"/>
                <w:szCs w:val="24"/>
              </w:rPr>
              <w:fldChar w:fldCharType="end"/>
            </w:r>
          </w:p>
        </w:tc>
      </w:tr>
      <w:tr w:rsidR="008C0E81" w:rsidRPr="008C0E81" w14:paraId="4C2C1472" w14:textId="77777777" w:rsidTr="00770EF0">
        <w:trPr>
          <w:jc w:val="center"/>
        </w:trPr>
        <w:tc>
          <w:tcPr>
            <w:tcW w:w="1234" w:type="dxa"/>
            <w:hideMark/>
          </w:tcPr>
          <w:p w14:paraId="12ABFED6" w14:textId="77777777" w:rsidR="00562BC0" w:rsidRPr="008C0E81" w:rsidRDefault="00562BC0" w:rsidP="00C7598D">
            <w:pPr>
              <w:spacing w:line="276" w:lineRule="auto"/>
              <w:jc w:val="both"/>
              <w:rPr>
                <w:rFonts w:ascii="Times New Roman" w:hAnsi="Times New Roman" w:cs="Times New Roman"/>
                <w:sz w:val="24"/>
                <w:szCs w:val="24"/>
              </w:rPr>
            </w:pPr>
            <w:r w:rsidRPr="008C0E81">
              <w:rPr>
                <w:rFonts w:ascii="Times New Roman" w:hAnsi="Times New Roman" w:cs="Times New Roman"/>
                <w:sz w:val="24"/>
                <w:szCs w:val="24"/>
              </w:rPr>
              <w:t>5</w:t>
            </w:r>
          </w:p>
        </w:tc>
        <w:tc>
          <w:tcPr>
            <w:tcW w:w="1410" w:type="dxa"/>
            <w:hideMark/>
          </w:tcPr>
          <w:p w14:paraId="6B5C1927" w14:textId="77777777" w:rsidR="00562BC0" w:rsidRPr="008C0E81" w:rsidRDefault="00562BC0" w:rsidP="00C7598D">
            <w:pPr>
              <w:spacing w:line="276" w:lineRule="auto"/>
              <w:jc w:val="both"/>
              <w:rPr>
                <w:rFonts w:ascii="Times New Roman" w:hAnsi="Times New Roman" w:cs="Times New Roman"/>
                <w:sz w:val="24"/>
                <w:szCs w:val="24"/>
              </w:rPr>
            </w:pPr>
            <w:r w:rsidRPr="008C0E81">
              <w:rPr>
                <w:rFonts w:ascii="Times New Roman" w:hAnsi="Times New Roman" w:cs="Times New Roman"/>
                <w:sz w:val="24"/>
                <w:szCs w:val="24"/>
              </w:rPr>
              <w:t>Advanced Biostack/ES027</w:t>
            </w:r>
          </w:p>
        </w:tc>
        <w:tc>
          <w:tcPr>
            <w:tcW w:w="1283" w:type="dxa"/>
            <w:hideMark/>
          </w:tcPr>
          <w:p w14:paraId="473DDCF6" w14:textId="77777777" w:rsidR="00562BC0" w:rsidRPr="008C0E81" w:rsidRDefault="00562BC0" w:rsidP="00C7598D">
            <w:pPr>
              <w:spacing w:line="276" w:lineRule="auto"/>
              <w:jc w:val="both"/>
              <w:rPr>
                <w:rFonts w:ascii="Times New Roman" w:hAnsi="Times New Roman" w:cs="Times New Roman"/>
                <w:sz w:val="24"/>
                <w:szCs w:val="24"/>
              </w:rPr>
            </w:pPr>
            <w:r w:rsidRPr="008C0E81">
              <w:rPr>
                <w:rFonts w:ascii="Times New Roman" w:hAnsi="Times New Roman" w:cs="Times New Roman"/>
                <w:sz w:val="24"/>
                <w:szCs w:val="24"/>
              </w:rPr>
              <w:t>Space lab 1</w:t>
            </w:r>
          </w:p>
        </w:tc>
        <w:tc>
          <w:tcPr>
            <w:tcW w:w="2164" w:type="dxa"/>
            <w:hideMark/>
          </w:tcPr>
          <w:p w14:paraId="2B52A382" w14:textId="77777777" w:rsidR="00562BC0" w:rsidRPr="008C0E81" w:rsidRDefault="00562BC0" w:rsidP="00C7598D">
            <w:pPr>
              <w:spacing w:line="276" w:lineRule="auto"/>
              <w:jc w:val="both"/>
              <w:rPr>
                <w:rFonts w:ascii="Times New Roman" w:hAnsi="Times New Roman" w:cs="Times New Roman"/>
                <w:sz w:val="24"/>
                <w:szCs w:val="24"/>
              </w:rPr>
            </w:pPr>
            <w:r w:rsidRPr="008C0E81">
              <w:rPr>
                <w:rFonts w:ascii="Times New Roman" w:hAnsi="Times New Roman" w:cs="Times New Roman"/>
                <w:sz w:val="24"/>
                <w:szCs w:val="24"/>
              </w:rPr>
              <w:t>9 days</w:t>
            </w:r>
          </w:p>
        </w:tc>
        <w:tc>
          <w:tcPr>
            <w:tcW w:w="4536" w:type="dxa"/>
            <w:hideMark/>
          </w:tcPr>
          <w:p w14:paraId="1C577969" w14:textId="77777777" w:rsidR="00562BC0" w:rsidRPr="008C0E81" w:rsidRDefault="00562BC0" w:rsidP="00C7598D">
            <w:pPr>
              <w:spacing w:line="276" w:lineRule="auto"/>
              <w:jc w:val="both"/>
              <w:rPr>
                <w:rFonts w:ascii="Times New Roman" w:hAnsi="Times New Roman" w:cs="Times New Roman"/>
                <w:sz w:val="24"/>
                <w:szCs w:val="24"/>
              </w:rPr>
            </w:pPr>
            <w:r w:rsidRPr="008C0E81">
              <w:rPr>
                <w:rFonts w:ascii="Times New Roman" w:hAnsi="Times New Roman" w:cs="Times New Roman"/>
                <w:sz w:val="24"/>
                <w:szCs w:val="24"/>
                <w:shd w:val="clear" w:color="auto" w:fill="FFFFFF"/>
              </w:rPr>
              <w:t>radiobiological properties of the heavy ions of cosmic radiation by using Biostack, monolayers of biological test organisms sandwiched between thin foils of different types of nuclear track detectors.</w:t>
            </w:r>
          </w:p>
        </w:tc>
        <w:tc>
          <w:tcPr>
            <w:tcW w:w="2131" w:type="dxa"/>
            <w:hideMark/>
          </w:tcPr>
          <w:p w14:paraId="62D97A0C" w14:textId="77777777" w:rsidR="00562BC0" w:rsidRPr="008C0E81" w:rsidRDefault="00F71023" w:rsidP="00C7598D">
            <w:pPr>
              <w:spacing w:line="276" w:lineRule="auto"/>
              <w:jc w:val="both"/>
              <w:rPr>
                <w:rFonts w:ascii="Times New Roman" w:hAnsi="Times New Roman" w:cs="Times New Roman"/>
                <w:sz w:val="24"/>
                <w:szCs w:val="24"/>
              </w:rPr>
            </w:pPr>
            <w:r w:rsidRPr="008C0E81">
              <w:rPr>
                <w:rFonts w:ascii="Times New Roman" w:hAnsi="Times New Roman" w:cs="Times New Roman"/>
                <w:sz w:val="24"/>
                <w:szCs w:val="24"/>
              </w:rPr>
              <w:fldChar w:fldCharType="begin" w:fldLock="1"/>
            </w:r>
            <w:r w:rsidR="00562BC0" w:rsidRPr="008C0E81">
              <w:rPr>
                <w:rFonts w:ascii="Times New Roman" w:hAnsi="Times New Roman" w:cs="Times New Roman"/>
                <w:sz w:val="24"/>
                <w:szCs w:val="24"/>
              </w:rPr>
              <w:instrText>ADDIN CSL_CITATION {"citationItems":[{"id":"ITEM-1","itemData":{"DOI":"10.1016/0273-1177(84)90228-X","ISSN":"02731177","PMID":"11539648","abstract":"The radiobiological properties of the heavy ions of cosmic radiation were investigated on Spacelab 1 by use of biostacks, monolayers of biological test organisms sandwiched between thin foils of different types of nuclear track detectors. Biostacks were exposed to cosmic radiation at several locations with different shielding environments in the module and on the pallet. Evaluations of the physical and biological components of the experiment to date indicate that in general they survived the spaceflight in good condition. Dosimetric data are presented for the different shielding environments. © 1984.","author":[{"dropping-particle":"","family":"Bücker","given":"H.","non-dropping-particle":"","parse-names":false,"suffix":""},{"dropping-particle":"","family":"Baltshukat","given":"K.","non-dropping-particle":"","parse-names":false,"suffix":""},{"dropping-particle":"","family":"Facius","given":"R.","non-dropping-particle":"","parse-names":false,"suffix":""},{"dropping-particle":"","family":"Horneck","given":"G.","non-dropping-particle":"","parse-names":false,"suffix":""},{"dropping-particle":"","family":"Reitz","given":"G.","non-dropping-particle":"","parse-names":false,"suffix":""},{"dropping-particle":"","family":"Schäfer","given":"M.","non-dropping-particle":"","parse-names":false,"suffix":""},{"dropping-particle":"","family":"Schott","given":"J. U.","non-dropping-particle":"","parse-names":false,"suffix":""},{"dropping-particle":"","family":"Beaujean","given":"R.","non-dropping-particle":"","parse-names":false,"suffix":""},{"dropping-particle":"","family":"Enge","given":"W.","non-dropping-particle":"","parse-names":false,"suffix":""},{"dropping-particle":"","family":"Bonting","given":"S. L.","non-dropping-particle":"","parse-names":false,"suffix":""},{"dropping-particle":"","family":"Delpoux","given":"M.","non-dropping-particle":"","parse-names":false,"suffix":""},{"dropping-particle":"","family":"Planel","given":"G.","non-dropping-particle":"","parse-names":false,"suffix":""},{"dropping-particle":"","family":"Francois","given":"H.","non-dropping-particle":"","parse-names":false,"suffix":""},{"dropping-particle":"","family":"Portal","given":"G.","non-dropping-particle":"","parse-names":false,"suffix":""},{"dropping-particle":"","family":"Graul","given":"E. H.","non-dropping-particle":"","parse-names":false,"suffix":""},{"dropping-particle":"","family":"Rüther","given":"W.","non-dropping-particle":"","parse-names":false,"suffix":""},{"dropping-particle":"","family":"Heinrich","given":"W.","non-dropping-particle":"","parse-names":false,"suffix":""},{"dropping-particle":"","family":"Kranz","given":"A. R.","non-dropping-particle":"","parse-names":false,"suffix":""},{"dropping-particle":"","family":"Pfohl","given":"R.","non-dropping-particle":"","parse-names":false,"suffix":""},{"dropping-particle":"","family":"Schopper","given":"E.","non-dropping-particle":"","parse-names":false,"suffix":""}],"container-title":"Advances in Space Research","id":"ITEM-1","issued":{"date-parts":[["1984"]]},"title":"Advanced biostack: Experiment 1 ES 027 on spacelab-1","type":"article-journal"},"uris":["http://www.mendeley.com/documents/?uuid=9f85e8f8-0920-4cca-b1fc-1794ab18e0ba"]}],"mendeley":{"formattedCitation":"(Bücker et al., 1984)","plainTextFormattedCitation":"(Bücker et al., 1984)","previouslyFormattedCitation":"(Bücker et al., 1984)"},"properties":{"noteIndex":0},"schema":"https://github.com/citation-style-language/schema/raw/master/csl-citation.json"}</w:instrText>
            </w:r>
            <w:r w:rsidRPr="008C0E81">
              <w:rPr>
                <w:rFonts w:ascii="Times New Roman" w:hAnsi="Times New Roman" w:cs="Times New Roman"/>
                <w:sz w:val="24"/>
                <w:szCs w:val="24"/>
              </w:rPr>
              <w:fldChar w:fldCharType="separate"/>
            </w:r>
            <w:r w:rsidR="00562BC0" w:rsidRPr="008C0E81">
              <w:rPr>
                <w:rFonts w:ascii="Times New Roman" w:hAnsi="Times New Roman" w:cs="Times New Roman"/>
                <w:noProof/>
                <w:sz w:val="24"/>
                <w:szCs w:val="24"/>
              </w:rPr>
              <w:t>(Bücker et al., 1984)</w:t>
            </w:r>
            <w:r w:rsidRPr="008C0E81">
              <w:rPr>
                <w:rFonts w:ascii="Times New Roman" w:hAnsi="Times New Roman" w:cs="Times New Roman"/>
                <w:sz w:val="24"/>
                <w:szCs w:val="24"/>
              </w:rPr>
              <w:fldChar w:fldCharType="end"/>
            </w:r>
          </w:p>
        </w:tc>
      </w:tr>
      <w:tr w:rsidR="008C0E81" w:rsidRPr="008C0E81" w14:paraId="79B8EEBF" w14:textId="77777777" w:rsidTr="00770EF0">
        <w:trPr>
          <w:jc w:val="center"/>
        </w:trPr>
        <w:tc>
          <w:tcPr>
            <w:tcW w:w="1234" w:type="dxa"/>
            <w:hideMark/>
          </w:tcPr>
          <w:p w14:paraId="52193D71" w14:textId="77777777" w:rsidR="00562BC0" w:rsidRPr="008C0E81" w:rsidRDefault="00562BC0" w:rsidP="00C7598D">
            <w:pPr>
              <w:spacing w:line="276" w:lineRule="auto"/>
              <w:jc w:val="both"/>
              <w:rPr>
                <w:rFonts w:ascii="Times New Roman" w:hAnsi="Times New Roman" w:cs="Times New Roman"/>
                <w:sz w:val="24"/>
                <w:szCs w:val="24"/>
              </w:rPr>
            </w:pPr>
            <w:r w:rsidRPr="008C0E81">
              <w:rPr>
                <w:rFonts w:ascii="Times New Roman" w:hAnsi="Times New Roman" w:cs="Times New Roman"/>
                <w:sz w:val="24"/>
                <w:szCs w:val="24"/>
              </w:rPr>
              <w:t>6</w:t>
            </w:r>
          </w:p>
        </w:tc>
        <w:tc>
          <w:tcPr>
            <w:tcW w:w="1410" w:type="dxa"/>
            <w:hideMark/>
          </w:tcPr>
          <w:p w14:paraId="2D5704B3" w14:textId="77777777" w:rsidR="00562BC0" w:rsidRPr="008C0E81" w:rsidRDefault="00562BC0" w:rsidP="00C7598D">
            <w:pPr>
              <w:spacing w:line="276" w:lineRule="auto"/>
              <w:jc w:val="both"/>
              <w:rPr>
                <w:rFonts w:ascii="Times New Roman" w:hAnsi="Times New Roman" w:cs="Times New Roman"/>
                <w:sz w:val="24"/>
                <w:szCs w:val="24"/>
              </w:rPr>
            </w:pPr>
            <w:r w:rsidRPr="008C0E81">
              <w:rPr>
                <w:rFonts w:ascii="Times New Roman" w:hAnsi="Times New Roman" w:cs="Times New Roman"/>
                <w:sz w:val="24"/>
                <w:szCs w:val="24"/>
              </w:rPr>
              <w:t>UV RAD</w:t>
            </w:r>
          </w:p>
        </w:tc>
        <w:tc>
          <w:tcPr>
            <w:tcW w:w="1283" w:type="dxa"/>
            <w:hideMark/>
          </w:tcPr>
          <w:p w14:paraId="7E5C0909" w14:textId="77777777" w:rsidR="00562BC0" w:rsidRPr="008C0E81" w:rsidRDefault="00562BC0" w:rsidP="00C7598D">
            <w:pPr>
              <w:spacing w:line="276" w:lineRule="auto"/>
              <w:jc w:val="both"/>
              <w:rPr>
                <w:rFonts w:ascii="Times New Roman" w:hAnsi="Times New Roman" w:cs="Times New Roman"/>
                <w:sz w:val="24"/>
                <w:szCs w:val="24"/>
              </w:rPr>
            </w:pPr>
            <w:r w:rsidRPr="008C0E81">
              <w:rPr>
                <w:rFonts w:ascii="Times New Roman" w:hAnsi="Times New Roman" w:cs="Times New Roman"/>
                <w:sz w:val="24"/>
                <w:szCs w:val="24"/>
              </w:rPr>
              <w:t>Space lab II</w:t>
            </w:r>
          </w:p>
        </w:tc>
        <w:tc>
          <w:tcPr>
            <w:tcW w:w="2164" w:type="dxa"/>
            <w:hideMark/>
          </w:tcPr>
          <w:p w14:paraId="2BD39F73" w14:textId="77777777" w:rsidR="00562BC0" w:rsidRPr="008C0E81" w:rsidRDefault="00562BC0" w:rsidP="00C7598D">
            <w:pPr>
              <w:spacing w:line="276" w:lineRule="auto"/>
              <w:jc w:val="both"/>
              <w:rPr>
                <w:rFonts w:ascii="Times New Roman" w:hAnsi="Times New Roman" w:cs="Times New Roman"/>
                <w:sz w:val="24"/>
                <w:szCs w:val="24"/>
              </w:rPr>
            </w:pPr>
            <w:r w:rsidRPr="008C0E81">
              <w:rPr>
                <w:rFonts w:ascii="Times New Roman" w:hAnsi="Times New Roman" w:cs="Times New Roman"/>
                <w:sz w:val="24"/>
                <w:szCs w:val="24"/>
              </w:rPr>
              <w:t>10 days</w:t>
            </w:r>
          </w:p>
        </w:tc>
        <w:tc>
          <w:tcPr>
            <w:tcW w:w="4536" w:type="dxa"/>
            <w:hideMark/>
          </w:tcPr>
          <w:p w14:paraId="7098B7F2" w14:textId="77777777" w:rsidR="00562BC0" w:rsidRPr="008C0E81" w:rsidRDefault="00562BC0" w:rsidP="00C7598D">
            <w:pPr>
              <w:spacing w:line="276" w:lineRule="auto"/>
              <w:jc w:val="both"/>
              <w:rPr>
                <w:rFonts w:ascii="Times New Roman" w:hAnsi="Times New Roman" w:cs="Times New Roman"/>
                <w:sz w:val="24"/>
                <w:szCs w:val="24"/>
              </w:rPr>
            </w:pPr>
            <w:r w:rsidRPr="008C0E81">
              <w:rPr>
                <w:rFonts w:ascii="Times New Roman" w:hAnsi="Times New Roman" w:cs="Times New Roman"/>
                <w:sz w:val="24"/>
                <w:szCs w:val="24"/>
                <w:shd w:val="clear" w:color="auto" w:fill="FFFFFF"/>
              </w:rPr>
              <w:t xml:space="preserve">responses of terrestrial organisms to the full spectrum of extraterrestrial solar UV radiation; spores of different strains of </w:t>
            </w:r>
            <w:r w:rsidRPr="008C0E81">
              <w:rPr>
                <w:rFonts w:ascii="Times New Roman" w:hAnsi="Times New Roman" w:cs="Times New Roman"/>
                <w:i/>
                <w:iCs/>
                <w:sz w:val="24"/>
                <w:szCs w:val="24"/>
                <w:shd w:val="clear" w:color="auto" w:fill="FFFFFF"/>
              </w:rPr>
              <w:t>Bacillus subtilis</w:t>
            </w:r>
            <w:r w:rsidRPr="008C0E81">
              <w:rPr>
                <w:rFonts w:ascii="Times New Roman" w:hAnsi="Times New Roman" w:cs="Times New Roman"/>
                <w:sz w:val="24"/>
                <w:szCs w:val="24"/>
                <w:shd w:val="clear" w:color="auto" w:fill="FFFFFF"/>
              </w:rPr>
              <w:t xml:space="preserve">, cells of the radiation </w:t>
            </w:r>
            <w:r w:rsidRPr="008C0E81">
              <w:rPr>
                <w:rFonts w:ascii="Times New Roman" w:hAnsi="Times New Roman" w:cs="Times New Roman"/>
                <w:sz w:val="24"/>
                <w:szCs w:val="24"/>
                <w:shd w:val="clear" w:color="auto" w:fill="FFFFFF"/>
              </w:rPr>
              <w:lastRenderedPageBreak/>
              <w:t xml:space="preserve">resistant bacterium </w:t>
            </w:r>
            <w:proofErr w:type="spellStart"/>
            <w:r w:rsidRPr="008C0E81">
              <w:rPr>
                <w:rFonts w:ascii="Times New Roman" w:hAnsi="Times New Roman" w:cs="Times New Roman"/>
                <w:i/>
                <w:iCs/>
                <w:sz w:val="24"/>
                <w:szCs w:val="24"/>
                <w:shd w:val="clear" w:color="auto" w:fill="FFFFFF"/>
              </w:rPr>
              <w:t>Deinococcusradiodurans</w:t>
            </w:r>
            <w:proofErr w:type="spellEnd"/>
            <w:r w:rsidRPr="008C0E81">
              <w:rPr>
                <w:rFonts w:ascii="Times New Roman" w:hAnsi="Times New Roman" w:cs="Times New Roman"/>
                <w:sz w:val="24"/>
                <w:szCs w:val="24"/>
                <w:shd w:val="clear" w:color="auto" w:fill="FFFFFF"/>
              </w:rPr>
              <w:t>, and plasmid DNA of Escherichia coli were exposed to space vacuum and/or selected wavelengths and intensities of extraterrestrial solar UV radiation</w:t>
            </w:r>
          </w:p>
        </w:tc>
        <w:tc>
          <w:tcPr>
            <w:tcW w:w="2131" w:type="dxa"/>
            <w:hideMark/>
          </w:tcPr>
          <w:p w14:paraId="2DD5AF75" w14:textId="77777777" w:rsidR="00562BC0" w:rsidRPr="008C0E81" w:rsidRDefault="00562BC0" w:rsidP="00C7598D">
            <w:pPr>
              <w:spacing w:line="276" w:lineRule="auto"/>
              <w:jc w:val="both"/>
              <w:rPr>
                <w:rFonts w:ascii="Times New Roman" w:hAnsi="Times New Roman" w:cs="Times New Roman"/>
                <w:sz w:val="24"/>
                <w:szCs w:val="24"/>
              </w:rPr>
            </w:pPr>
            <w:r w:rsidRPr="008C0E81">
              <w:rPr>
                <w:rFonts w:ascii="Times New Roman" w:hAnsi="Times New Roman" w:cs="Times New Roman"/>
                <w:sz w:val="24"/>
                <w:szCs w:val="24"/>
              </w:rPr>
              <w:lastRenderedPageBreak/>
              <w:t>(Horneck et. al., 1995a)</w:t>
            </w:r>
          </w:p>
        </w:tc>
      </w:tr>
      <w:tr w:rsidR="008C0E81" w:rsidRPr="008C0E81" w14:paraId="5F81F418" w14:textId="77777777" w:rsidTr="00770EF0">
        <w:trPr>
          <w:jc w:val="center"/>
        </w:trPr>
        <w:tc>
          <w:tcPr>
            <w:tcW w:w="1234" w:type="dxa"/>
            <w:hideMark/>
          </w:tcPr>
          <w:p w14:paraId="46AC0E05" w14:textId="77777777" w:rsidR="00562BC0" w:rsidRPr="008C0E81" w:rsidRDefault="00562BC0" w:rsidP="00C7598D">
            <w:pPr>
              <w:spacing w:line="276" w:lineRule="auto"/>
              <w:jc w:val="both"/>
              <w:rPr>
                <w:rFonts w:ascii="Times New Roman" w:hAnsi="Times New Roman" w:cs="Times New Roman"/>
                <w:sz w:val="24"/>
                <w:szCs w:val="24"/>
              </w:rPr>
            </w:pPr>
            <w:r w:rsidRPr="008C0E81">
              <w:rPr>
                <w:rFonts w:ascii="Times New Roman" w:hAnsi="Times New Roman" w:cs="Times New Roman"/>
                <w:sz w:val="24"/>
                <w:szCs w:val="24"/>
              </w:rPr>
              <w:t>7</w:t>
            </w:r>
          </w:p>
        </w:tc>
        <w:tc>
          <w:tcPr>
            <w:tcW w:w="1410" w:type="dxa"/>
            <w:hideMark/>
          </w:tcPr>
          <w:p w14:paraId="51A2C0BD" w14:textId="77777777" w:rsidR="00562BC0" w:rsidRPr="008C0E81" w:rsidRDefault="00562BC0" w:rsidP="00C7598D">
            <w:pPr>
              <w:spacing w:line="276" w:lineRule="auto"/>
              <w:jc w:val="both"/>
              <w:rPr>
                <w:rFonts w:ascii="Times New Roman" w:hAnsi="Times New Roman" w:cs="Times New Roman"/>
                <w:sz w:val="24"/>
                <w:szCs w:val="24"/>
              </w:rPr>
            </w:pPr>
            <w:r w:rsidRPr="008C0E81">
              <w:rPr>
                <w:rFonts w:ascii="Times New Roman" w:hAnsi="Times New Roman" w:cs="Times New Roman"/>
                <w:sz w:val="24"/>
                <w:szCs w:val="24"/>
              </w:rPr>
              <w:t>BIOPAN</w:t>
            </w:r>
          </w:p>
        </w:tc>
        <w:tc>
          <w:tcPr>
            <w:tcW w:w="1283" w:type="dxa"/>
            <w:hideMark/>
          </w:tcPr>
          <w:p w14:paraId="6BC8F437" w14:textId="77777777" w:rsidR="00562BC0" w:rsidRPr="008C0E81" w:rsidRDefault="00562BC0" w:rsidP="00C7598D">
            <w:pPr>
              <w:spacing w:line="276" w:lineRule="auto"/>
              <w:jc w:val="both"/>
              <w:rPr>
                <w:rFonts w:ascii="Times New Roman" w:hAnsi="Times New Roman" w:cs="Times New Roman"/>
                <w:sz w:val="24"/>
                <w:szCs w:val="24"/>
              </w:rPr>
            </w:pPr>
            <w:r w:rsidRPr="008C0E81">
              <w:rPr>
                <w:rFonts w:ascii="Times New Roman" w:hAnsi="Times New Roman" w:cs="Times New Roman"/>
                <w:sz w:val="24"/>
                <w:szCs w:val="24"/>
              </w:rPr>
              <w:t>Foton M2</w:t>
            </w:r>
          </w:p>
        </w:tc>
        <w:tc>
          <w:tcPr>
            <w:tcW w:w="2164" w:type="dxa"/>
            <w:hideMark/>
          </w:tcPr>
          <w:p w14:paraId="174DCEDB" w14:textId="77777777" w:rsidR="00562BC0" w:rsidRPr="008C0E81" w:rsidRDefault="00562BC0" w:rsidP="00C7598D">
            <w:pPr>
              <w:spacing w:line="276" w:lineRule="auto"/>
              <w:jc w:val="both"/>
              <w:rPr>
                <w:rFonts w:ascii="Times New Roman" w:hAnsi="Times New Roman" w:cs="Times New Roman"/>
                <w:sz w:val="24"/>
                <w:szCs w:val="24"/>
              </w:rPr>
            </w:pPr>
            <w:r w:rsidRPr="008C0E81">
              <w:rPr>
                <w:rFonts w:ascii="Times New Roman" w:hAnsi="Times New Roman" w:cs="Times New Roman"/>
                <w:sz w:val="24"/>
                <w:szCs w:val="24"/>
              </w:rPr>
              <w:t>15 days</w:t>
            </w:r>
          </w:p>
        </w:tc>
        <w:tc>
          <w:tcPr>
            <w:tcW w:w="4536" w:type="dxa"/>
            <w:hideMark/>
          </w:tcPr>
          <w:p w14:paraId="1F055830" w14:textId="77777777" w:rsidR="00562BC0" w:rsidRPr="008C0E81" w:rsidRDefault="00562BC0" w:rsidP="00C7598D">
            <w:pPr>
              <w:spacing w:line="276" w:lineRule="auto"/>
              <w:jc w:val="both"/>
              <w:rPr>
                <w:rFonts w:ascii="Times New Roman" w:hAnsi="Times New Roman" w:cs="Times New Roman"/>
                <w:sz w:val="24"/>
                <w:szCs w:val="24"/>
              </w:rPr>
            </w:pPr>
            <w:r w:rsidRPr="008C0E81">
              <w:rPr>
                <w:rFonts w:ascii="Times New Roman" w:hAnsi="Times New Roman" w:cs="Times New Roman"/>
                <w:sz w:val="24"/>
                <w:szCs w:val="24"/>
              </w:rPr>
              <w:t xml:space="preserve">test the limits of life in the hostile environment of space, and the effects of selected parameters, such as space vacuum and specific wavelength bands of extraterrestrial UV-radiation, on the viability of </w:t>
            </w:r>
            <w:proofErr w:type="spellStart"/>
            <w:r w:rsidRPr="008C0E81">
              <w:rPr>
                <w:rStyle w:val="Emphasis"/>
                <w:rFonts w:ascii="Times New Roman" w:hAnsi="Times New Roman" w:cs="Times New Roman"/>
                <w:sz w:val="24"/>
                <w:szCs w:val="24"/>
              </w:rPr>
              <w:t>Rhizocarpongeographicum</w:t>
            </w:r>
            <w:proofErr w:type="spellEnd"/>
            <w:r w:rsidRPr="008C0E81">
              <w:rPr>
                <w:rFonts w:ascii="Times New Roman" w:hAnsi="Times New Roman" w:cs="Times New Roman"/>
                <w:sz w:val="24"/>
                <w:szCs w:val="24"/>
              </w:rPr>
              <w:t xml:space="preserve"> lichens</w:t>
            </w:r>
          </w:p>
        </w:tc>
        <w:tc>
          <w:tcPr>
            <w:tcW w:w="2131" w:type="dxa"/>
            <w:hideMark/>
          </w:tcPr>
          <w:p w14:paraId="2B14FEDB" w14:textId="77777777" w:rsidR="00562BC0" w:rsidRPr="008C0E81" w:rsidRDefault="00F71023" w:rsidP="00C7598D">
            <w:pPr>
              <w:spacing w:line="276" w:lineRule="auto"/>
              <w:jc w:val="both"/>
              <w:rPr>
                <w:rFonts w:ascii="Times New Roman" w:hAnsi="Times New Roman" w:cs="Times New Roman"/>
                <w:sz w:val="24"/>
                <w:szCs w:val="24"/>
              </w:rPr>
            </w:pPr>
            <w:r w:rsidRPr="008C0E81">
              <w:rPr>
                <w:rFonts w:ascii="Times New Roman" w:hAnsi="Times New Roman" w:cs="Times New Roman"/>
                <w:sz w:val="24"/>
                <w:szCs w:val="24"/>
              </w:rPr>
              <w:fldChar w:fldCharType="begin" w:fldLock="1"/>
            </w:r>
            <w:r w:rsidR="00562BC0" w:rsidRPr="008C0E81">
              <w:rPr>
                <w:rFonts w:ascii="Times New Roman" w:hAnsi="Times New Roman" w:cs="Times New Roman"/>
                <w:sz w:val="24"/>
                <w:szCs w:val="24"/>
              </w:rPr>
              <w:instrText>ADDIN CSL_CITATION {"citationItems":[{"id":"ITEM-1","itemData":{"DOI":"10.1016/j.asr.2007.02.022","ISSN":"02731177","abstract":"The objective of the LICHENS space experiment within the BIOPAN facility of ESA on board of the Russian Foton satellite is to test the limits of life in the hostile environment of space, and the effects of selected parameters, such as space vacuum and specific wavelength bands of extraterrestrial UV-radiation, on the viability of lichens. In preparation of this space experiment, pre-flight verification tests were performed with the lichen system Rhizocarpon geographicum on its natural granite substrate using the Planetary and Space Simulation Facilities at the DLR in Cologne, Germany. The test parameters (high temperature, UV-radiation, vacuum) were adjusted to the conditions expected to be experienced during the 15 days long space mission of LICHENS. After exposure, the maximum quantum yield of photosynthetic activity was determined as a measure of survivability of the lichen. The lichen R. geographicum was capable to fully recover from exposures to vacuum (up to 3 × 10 -6 hPa for 1 week), to the full spectrum of UV-radiation (&gt;200 nm for up to 20 h giving a final fluence of 10.89 × 10 6 J/m 2 ), as well as to a combined treatment with both simulated space parameters. It was less resistant to heating: after 1 week at 40 °C the photosynthetic activity was reduced by about 20%. The results demonstrate the high resistance of the R. geographicum-granite ecosystem to simulated space conditions and justify its use in the LICHENS space experiment. It might even be capable of coping with the intense influx of extraterrestrial solar UV-radiation, which so far no biological system was able to withstand. © 2007 COSPAR.","author":[{"dropping-particle":"","family":"la Torre Noetzel","given":"R.","non-dropping-particle":"de","parse-names":false,"suffix":""},{"dropping-particle":"","family":"Sancho","given":"L. G.","non-dropping-particle":"","parse-names":false,"suffix":""},{"dropping-particle":"","family":"Pintado","given":"A.","non-dropping-particle":"","parse-names":false,"suffix":""},{"dropping-particle":"","family":"Rettberg","given":"P.","non-dropping-particle":"","parse-names":false,"suffix":""},{"dropping-particle":"","family":"Rabbow","given":"E.","non-dropping-particle":"","parse-names":false,"suffix":""},{"dropping-particle":"","family":"Panitz","given":"C.","non-dropping-particle":"","parse-names":false,"suffix":""},{"dropping-particle":"","family":"Deutschmann","given":"U.","non-dropping-particle":"","parse-names":false,"suffix":""},{"dropping-particle":"","family":"Reina","given":"M.","non-dropping-particle":"","parse-names":false,"suffix":""},{"dropping-particle":"","family":"Horneck","given":"G.","non-dropping-particle":"","parse-names":false,"suffix":""}],"container-title":"Advances in Space Research","id":"ITEM-1","issued":{"date-parts":[["2007"]]},"title":"BIOPAN experiment LICHENS on the Foton M2 mission: Pre-flight verification tests of the Rhizocarpon geographicum-granite ecosystem","type":"article-journal"},"uris":["http://www.mendeley.com/documents/?uuid=035533a4-9a45-42f6-99b7-a61327859d7b"]}],"mendeley":{"formattedCitation":"(de la Torre Noetzel et al., 2007)","plainTextFormattedCitation":"(de la Torre Noetzel et al., 2007)","previouslyFormattedCitation":"(de la Torre Noetzel et al., 2007)"},"properties":{"noteIndex":0},"schema":"https://github.com/citation-style-language/schema/raw/master/csl-citation.json"}</w:instrText>
            </w:r>
            <w:r w:rsidRPr="008C0E81">
              <w:rPr>
                <w:rFonts w:ascii="Times New Roman" w:hAnsi="Times New Roman" w:cs="Times New Roman"/>
                <w:sz w:val="24"/>
                <w:szCs w:val="24"/>
              </w:rPr>
              <w:fldChar w:fldCharType="separate"/>
            </w:r>
            <w:r w:rsidR="00562BC0" w:rsidRPr="008C0E81">
              <w:rPr>
                <w:rFonts w:ascii="Times New Roman" w:hAnsi="Times New Roman" w:cs="Times New Roman"/>
                <w:noProof/>
                <w:sz w:val="24"/>
                <w:szCs w:val="24"/>
              </w:rPr>
              <w:t>(de la Torre Noetzel et al., 2007)</w:t>
            </w:r>
            <w:r w:rsidRPr="008C0E81">
              <w:rPr>
                <w:rFonts w:ascii="Times New Roman" w:hAnsi="Times New Roman" w:cs="Times New Roman"/>
                <w:sz w:val="24"/>
                <w:szCs w:val="24"/>
              </w:rPr>
              <w:fldChar w:fldCharType="end"/>
            </w:r>
          </w:p>
        </w:tc>
      </w:tr>
      <w:tr w:rsidR="008C0E81" w:rsidRPr="008C0E81" w14:paraId="4E922FE5" w14:textId="77777777" w:rsidTr="00770EF0">
        <w:trPr>
          <w:jc w:val="center"/>
        </w:trPr>
        <w:tc>
          <w:tcPr>
            <w:tcW w:w="1234" w:type="dxa"/>
            <w:hideMark/>
          </w:tcPr>
          <w:p w14:paraId="177E2313" w14:textId="77777777" w:rsidR="00562BC0" w:rsidRPr="008C0E81" w:rsidRDefault="00562BC0" w:rsidP="00C7598D">
            <w:pPr>
              <w:spacing w:line="276" w:lineRule="auto"/>
              <w:jc w:val="both"/>
              <w:rPr>
                <w:rFonts w:ascii="Times New Roman" w:hAnsi="Times New Roman" w:cs="Times New Roman"/>
                <w:sz w:val="24"/>
                <w:szCs w:val="24"/>
              </w:rPr>
            </w:pPr>
            <w:r w:rsidRPr="008C0E81">
              <w:rPr>
                <w:rFonts w:ascii="Times New Roman" w:hAnsi="Times New Roman" w:cs="Times New Roman"/>
                <w:sz w:val="24"/>
                <w:szCs w:val="24"/>
              </w:rPr>
              <w:t>8</w:t>
            </w:r>
          </w:p>
        </w:tc>
        <w:tc>
          <w:tcPr>
            <w:tcW w:w="1410" w:type="dxa"/>
            <w:hideMark/>
          </w:tcPr>
          <w:p w14:paraId="5D144806" w14:textId="77777777" w:rsidR="00562BC0" w:rsidRPr="008C0E81" w:rsidRDefault="00562BC0" w:rsidP="00C7598D">
            <w:pPr>
              <w:spacing w:line="276" w:lineRule="auto"/>
              <w:jc w:val="both"/>
              <w:rPr>
                <w:rFonts w:ascii="Times New Roman" w:hAnsi="Times New Roman" w:cs="Times New Roman"/>
                <w:sz w:val="24"/>
                <w:szCs w:val="24"/>
              </w:rPr>
            </w:pPr>
            <w:r w:rsidRPr="008C0E81">
              <w:rPr>
                <w:rFonts w:ascii="Times New Roman" w:hAnsi="Times New Roman" w:cs="Times New Roman"/>
                <w:sz w:val="24"/>
                <w:szCs w:val="24"/>
              </w:rPr>
              <w:t>Exobiology and Radiation Assembly</w:t>
            </w:r>
          </w:p>
        </w:tc>
        <w:tc>
          <w:tcPr>
            <w:tcW w:w="1283" w:type="dxa"/>
            <w:hideMark/>
          </w:tcPr>
          <w:p w14:paraId="6E1BE9E4" w14:textId="77777777" w:rsidR="00562BC0" w:rsidRPr="008C0E81" w:rsidRDefault="00562BC0" w:rsidP="00C7598D">
            <w:pPr>
              <w:spacing w:line="276" w:lineRule="auto"/>
              <w:jc w:val="both"/>
              <w:rPr>
                <w:rFonts w:ascii="Times New Roman" w:hAnsi="Times New Roman" w:cs="Times New Roman"/>
                <w:sz w:val="24"/>
                <w:szCs w:val="24"/>
              </w:rPr>
            </w:pPr>
            <w:r w:rsidRPr="008C0E81">
              <w:rPr>
                <w:rFonts w:ascii="Times New Roman" w:hAnsi="Times New Roman" w:cs="Times New Roman"/>
                <w:sz w:val="24"/>
                <w:szCs w:val="24"/>
              </w:rPr>
              <w:t>EURECA I</w:t>
            </w:r>
          </w:p>
        </w:tc>
        <w:tc>
          <w:tcPr>
            <w:tcW w:w="2164" w:type="dxa"/>
            <w:hideMark/>
          </w:tcPr>
          <w:p w14:paraId="3FE8B641" w14:textId="77777777" w:rsidR="00562BC0" w:rsidRPr="008C0E81" w:rsidRDefault="00562BC0" w:rsidP="00C7598D">
            <w:pPr>
              <w:spacing w:line="276" w:lineRule="auto"/>
              <w:jc w:val="both"/>
              <w:rPr>
                <w:rFonts w:ascii="Times New Roman" w:hAnsi="Times New Roman" w:cs="Times New Roman"/>
                <w:sz w:val="24"/>
                <w:szCs w:val="24"/>
              </w:rPr>
            </w:pPr>
            <w:r w:rsidRPr="008C0E81">
              <w:rPr>
                <w:rFonts w:ascii="Times New Roman" w:hAnsi="Times New Roman" w:cs="Times New Roman"/>
                <w:sz w:val="24"/>
                <w:szCs w:val="24"/>
              </w:rPr>
              <w:t>335 days</w:t>
            </w:r>
          </w:p>
        </w:tc>
        <w:tc>
          <w:tcPr>
            <w:tcW w:w="4536" w:type="dxa"/>
            <w:hideMark/>
          </w:tcPr>
          <w:p w14:paraId="5DA4C124" w14:textId="77777777" w:rsidR="00562BC0" w:rsidRPr="008C0E81" w:rsidRDefault="00562BC0" w:rsidP="00C7598D">
            <w:pPr>
              <w:spacing w:line="276" w:lineRule="auto"/>
              <w:jc w:val="both"/>
              <w:rPr>
                <w:rFonts w:ascii="Times New Roman" w:hAnsi="Times New Roman" w:cs="Times New Roman"/>
                <w:sz w:val="24"/>
                <w:szCs w:val="24"/>
              </w:rPr>
            </w:pPr>
            <w:r w:rsidRPr="008C0E81">
              <w:rPr>
                <w:rFonts w:ascii="Times New Roman" w:hAnsi="Times New Roman" w:cs="Times New Roman"/>
                <w:sz w:val="24"/>
                <w:szCs w:val="24"/>
              </w:rPr>
              <w:t>spores of different strains of </w:t>
            </w:r>
            <w:r w:rsidRPr="008C0E81">
              <w:rPr>
                <w:rStyle w:val="Emphasis"/>
                <w:rFonts w:ascii="Times New Roman" w:hAnsi="Times New Roman" w:cs="Times New Roman"/>
                <w:sz w:val="24"/>
                <w:szCs w:val="24"/>
              </w:rPr>
              <w:t>Bacillus subtilis</w:t>
            </w:r>
            <w:r w:rsidRPr="008C0E81">
              <w:rPr>
                <w:rFonts w:ascii="Times New Roman" w:hAnsi="Times New Roman" w:cs="Times New Roman"/>
                <w:sz w:val="24"/>
                <w:szCs w:val="24"/>
              </w:rPr>
              <w:t> and the </w:t>
            </w:r>
            <w:r w:rsidRPr="008C0E81">
              <w:rPr>
                <w:rStyle w:val="Emphasis"/>
                <w:rFonts w:ascii="Times New Roman" w:hAnsi="Times New Roman" w:cs="Times New Roman"/>
                <w:sz w:val="24"/>
                <w:szCs w:val="24"/>
              </w:rPr>
              <w:t>Escherichia coli</w:t>
            </w:r>
            <w:r w:rsidRPr="008C0E81">
              <w:rPr>
                <w:rFonts w:ascii="Times New Roman" w:hAnsi="Times New Roman" w:cs="Times New Roman"/>
                <w:sz w:val="24"/>
                <w:szCs w:val="24"/>
              </w:rPr>
              <w:t> plasmid pUC19 were exposed to selected conditions of space (space vacuum and/or defined wavebands and intensities of solar ultraviolet radiation)</w:t>
            </w:r>
          </w:p>
        </w:tc>
        <w:tc>
          <w:tcPr>
            <w:tcW w:w="2131" w:type="dxa"/>
            <w:hideMark/>
          </w:tcPr>
          <w:p w14:paraId="149260A4" w14:textId="77777777" w:rsidR="00562BC0" w:rsidRPr="008C0E81" w:rsidRDefault="00F71023" w:rsidP="00C7598D">
            <w:pPr>
              <w:spacing w:line="276" w:lineRule="auto"/>
              <w:jc w:val="both"/>
              <w:rPr>
                <w:rFonts w:ascii="Times New Roman" w:hAnsi="Times New Roman" w:cs="Times New Roman"/>
                <w:sz w:val="24"/>
                <w:szCs w:val="24"/>
              </w:rPr>
            </w:pPr>
            <w:r w:rsidRPr="008C0E81">
              <w:rPr>
                <w:rFonts w:ascii="Times New Roman" w:hAnsi="Times New Roman" w:cs="Times New Roman"/>
                <w:sz w:val="24"/>
                <w:szCs w:val="24"/>
              </w:rPr>
              <w:fldChar w:fldCharType="begin" w:fldLock="1"/>
            </w:r>
            <w:r w:rsidR="00562BC0" w:rsidRPr="008C0E81">
              <w:rPr>
                <w:rFonts w:ascii="Times New Roman" w:hAnsi="Times New Roman" w:cs="Times New Roman"/>
                <w:sz w:val="24"/>
                <w:szCs w:val="24"/>
              </w:rPr>
              <w:instrText>ADDIN CSL_CITATION {"citationItems":[{"id":"ITEM-1","itemData":{"DOI":"10.1016/0273-1177(95)00279-N","ISSN":"02731177","PMID":"11542695","abstract":"Spores of different strains of Bacillus subtilis and the Escherichia coli plasmid pUC19 were exposed to selected conditions of space (space vacuum and/or defined wavebands and intensities of solar ultraviolet radiation) in the experiment ER 161 \"Exobiological Unit\" of the Exobiology Radiation Assembly (ERA) on board of the European Retrievable Carrier (EURECA). After the approximately 11 months lasting mission, their responses were studied in terms of survival, mutagenesis in the his (B. subtilis) or lac locus (pUC19), induction of DNA strand breaks, efficiency of DNA repair systems, and the role of external protective agents. The data were compared with those of a simultaneously running ground control experiment. The survival of spores treated with the vacuum of space, however shielded against solar radiation, is substantially increased, if they are exposed in multilayers and/or in the presence of glucose as protective, whereas all spores in \"artificial meteorites\", i.e. embedded in clays or simulated Martian soil, are killed. Vacuum treatment leads to an increase of mutation frequency in spores, but not in plasmid DNA. Extraterrestrial solar ultraviolet radiation is mutagenic, induces strand breaks in the DNA and reduces survival substantially; however, even at the highest fluences, i.e. 3 × 108 Jm-2, a small but significant fraction of spores survives the insolation. Action spectroscopy confirms results of previous space experiments of a synergistic action of space vacuum and solar UV radiation with DNA being the critical target. © 1995.","author":[{"dropping-particle":"","family":"Horneck","given":"G.","non-dropping-particle":"","parse-names":false,"suffix":""},{"dropping-particle":"","family":"Eschweiler","given":"U.","non-dropping-particle":"","parse-names":false,"suffix":""},{"dropping-particle":"","family":"Reitz","given":"G.","non-dropping-particle":"","parse-names":false,"suffix":""},{"dropping-particle":"","family":"Wehner","given":"J.","non-dropping-particle":"","parse-names":false,"suffix":""},{"dropping-particle":"","family":"Willimek","given":"R.","non-dropping-particle":"","parse-names":false,"suffix":""},{"dropping-particle":"","family":"Strauch","given":"K.","non-dropping-particle":"","parse-names":false,"suffix":""}],"container-title":"Advances in Space Research","id":"ITEM-1","issued":{"date-parts":[["1995"]]},"title":"Biological responses to space: Results of the experiment \"Exobiological Unit\" of ERA on EURECA I","type":"article-journal"},"uris":["http://www.mendeley.com/documents/?uuid=d5e3a53d-b92e-4ef7-be8f-0dcbbca52942"]}],"mendeley":{"formattedCitation":"(Horneck et al., 1995)","manualFormatting":"(Horneck et al., 1995b)","plainTextFormattedCitation":"(Horneck et al., 1995)","previouslyFormattedCitation":"(Horneck et al., 1995)"},"properties":{"noteIndex":0},"schema":"https://github.com/citation-style-language/schema/raw/master/csl-citation.json"}</w:instrText>
            </w:r>
            <w:r w:rsidRPr="008C0E81">
              <w:rPr>
                <w:rFonts w:ascii="Times New Roman" w:hAnsi="Times New Roman" w:cs="Times New Roman"/>
                <w:sz w:val="24"/>
                <w:szCs w:val="24"/>
              </w:rPr>
              <w:fldChar w:fldCharType="separate"/>
            </w:r>
            <w:r w:rsidR="00562BC0" w:rsidRPr="008C0E81">
              <w:rPr>
                <w:rFonts w:ascii="Times New Roman" w:hAnsi="Times New Roman" w:cs="Times New Roman"/>
                <w:noProof/>
                <w:sz w:val="24"/>
                <w:szCs w:val="24"/>
              </w:rPr>
              <w:t>(Horneck et al., 1995b)</w:t>
            </w:r>
            <w:r w:rsidRPr="008C0E81">
              <w:rPr>
                <w:rFonts w:ascii="Times New Roman" w:hAnsi="Times New Roman" w:cs="Times New Roman"/>
                <w:sz w:val="24"/>
                <w:szCs w:val="24"/>
              </w:rPr>
              <w:fldChar w:fldCharType="end"/>
            </w:r>
          </w:p>
        </w:tc>
      </w:tr>
      <w:tr w:rsidR="008C0E81" w:rsidRPr="008C0E81" w14:paraId="327AD25F" w14:textId="77777777" w:rsidTr="00770EF0">
        <w:trPr>
          <w:jc w:val="center"/>
        </w:trPr>
        <w:tc>
          <w:tcPr>
            <w:tcW w:w="1234" w:type="dxa"/>
            <w:hideMark/>
          </w:tcPr>
          <w:p w14:paraId="5944467F" w14:textId="77777777" w:rsidR="00562BC0" w:rsidRPr="008C0E81" w:rsidRDefault="00562BC0" w:rsidP="00C7598D">
            <w:pPr>
              <w:spacing w:line="276" w:lineRule="auto"/>
              <w:jc w:val="both"/>
              <w:rPr>
                <w:rFonts w:ascii="Times New Roman" w:hAnsi="Times New Roman" w:cs="Times New Roman"/>
                <w:sz w:val="24"/>
                <w:szCs w:val="24"/>
              </w:rPr>
            </w:pPr>
            <w:r w:rsidRPr="008C0E81">
              <w:rPr>
                <w:rFonts w:ascii="Times New Roman" w:hAnsi="Times New Roman" w:cs="Times New Roman"/>
                <w:sz w:val="24"/>
                <w:szCs w:val="24"/>
              </w:rPr>
              <w:t>9</w:t>
            </w:r>
          </w:p>
        </w:tc>
        <w:tc>
          <w:tcPr>
            <w:tcW w:w="1410" w:type="dxa"/>
            <w:hideMark/>
          </w:tcPr>
          <w:p w14:paraId="2B515BF7" w14:textId="77777777" w:rsidR="00562BC0" w:rsidRPr="008C0E81" w:rsidRDefault="00562BC0" w:rsidP="00C7598D">
            <w:pPr>
              <w:spacing w:line="276" w:lineRule="auto"/>
              <w:jc w:val="both"/>
              <w:rPr>
                <w:rFonts w:ascii="Times New Roman" w:hAnsi="Times New Roman" w:cs="Times New Roman"/>
                <w:sz w:val="24"/>
                <w:szCs w:val="24"/>
              </w:rPr>
            </w:pPr>
            <w:r w:rsidRPr="008C0E81">
              <w:rPr>
                <w:rFonts w:ascii="Times New Roman" w:hAnsi="Times New Roman" w:cs="Times New Roman"/>
                <w:sz w:val="24"/>
                <w:szCs w:val="24"/>
              </w:rPr>
              <w:t>Free Flyer Biostack</w:t>
            </w:r>
          </w:p>
        </w:tc>
        <w:tc>
          <w:tcPr>
            <w:tcW w:w="1283" w:type="dxa"/>
            <w:hideMark/>
          </w:tcPr>
          <w:p w14:paraId="6B41E6CC" w14:textId="77777777" w:rsidR="00562BC0" w:rsidRPr="008C0E81" w:rsidRDefault="00562BC0" w:rsidP="00C7598D">
            <w:pPr>
              <w:spacing w:line="276" w:lineRule="auto"/>
              <w:jc w:val="both"/>
              <w:rPr>
                <w:rFonts w:ascii="Times New Roman" w:hAnsi="Times New Roman" w:cs="Times New Roman"/>
                <w:sz w:val="24"/>
                <w:szCs w:val="24"/>
              </w:rPr>
            </w:pPr>
            <w:r w:rsidRPr="008C0E81">
              <w:rPr>
                <w:rFonts w:ascii="Times New Roman" w:hAnsi="Times New Roman" w:cs="Times New Roman"/>
                <w:sz w:val="24"/>
                <w:szCs w:val="24"/>
              </w:rPr>
              <w:t>LDEF</w:t>
            </w:r>
          </w:p>
        </w:tc>
        <w:tc>
          <w:tcPr>
            <w:tcW w:w="2164" w:type="dxa"/>
            <w:hideMark/>
          </w:tcPr>
          <w:p w14:paraId="5A4018AB" w14:textId="77777777" w:rsidR="00562BC0" w:rsidRPr="008C0E81" w:rsidRDefault="00562BC0" w:rsidP="00C7598D">
            <w:pPr>
              <w:spacing w:line="276" w:lineRule="auto"/>
              <w:jc w:val="both"/>
              <w:rPr>
                <w:rFonts w:ascii="Times New Roman" w:hAnsi="Times New Roman" w:cs="Times New Roman"/>
                <w:sz w:val="24"/>
                <w:szCs w:val="24"/>
              </w:rPr>
            </w:pPr>
            <w:r w:rsidRPr="008C0E81">
              <w:rPr>
                <w:rFonts w:ascii="Times New Roman" w:hAnsi="Times New Roman" w:cs="Times New Roman"/>
                <w:sz w:val="24"/>
                <w:szCs w:val="24"/>
              </w:rPr>
              <w:t>274 days</w:t>
            </w:r>
          </w:p>
        </w:tc>
        <w:tc>
          <w:tcPr>
            <w:tcW w:w="4536" w:type="dxa"/>
            <w:hideMark/>
          </w:tcPr>
          <w:p w14:paraId="67FF3C00" w14:textId="77777777" w:rsidR="00562BC0" w:rsidRPr="008C0E81" w:rsidRDefault="00562BC0" w:rsidP="00C7598D">
            <w:pPr>
              <w:spacing w:line="276" w:lineRule="auto"/>
              <w:jc w:val="both"/>
              <w:rPr>
                <w:rFonts w:ascii="Times New Roman" w:hAnsi="Times New Roman" w:cs="Times New Roman"/>
                <w:sz w:val="24"/>
                <w:szCs w:val="24"/>
              </w:rPr>
            </w:pPr>
            <w:r w:rsidRPr="008C0E81">
              <w:rPr>
                <w:rFonts w:ascii="Times New Roman" w:hAnsi="Times New Roman" w:cs="Times New Roman"/>
                <w:sz w:val="24"/>
                <w:szCs w:val="24"/>
                <w:shd w:val="clear" w:color="auto" w:fill="FFFFFF"/>
              </w:rPr>
              <w:t>measuring the biological effects of individual heavy ions from cosmic radiation (HZE particles).</w:t>
            </w:r>
          </w:p>
        </w:tc>
        <w:tc>
          <w:tcPr>
            <w:tcW w:w="2131" w:type="dxa"/>
            <w:hideMark/>
          </w:tcPr>
          <w:p w14:paraId="45ADAAB6" w14:textId="77777777" w:rsidR="00562BC0" w:rsidRPr="008C0E81" w:rsidRDefault="00F71023" w:rsidP="00C7598D">
            <w:pPr>
              <w:spacing w:line="276" w:lineRule="auto"/>
              <w:jc w:val="both"/>
              <w:rPr>
                <w:rFonts w:ascii="Times New Roman" w:hAnsi="Times New Roman" w:cs="Times New Roman"/>
                <w:sz w:val="24"/>
                <w:szCs w:val="24"/>
              </w:rPr>
            </w:pPr>
            <w:r w:rsidRPr="008C0E81">
              <w:rPr>
                <w:rFonts w:ascii="Times New Roman" w:hAnsi="Times New Roman" w:cs="Times New Roman"/>
                <w:sz w:val="24"/>
                <w:szCs w:val="24"/>
              </w:rPr>
              <w:fldChar w:fldCharType="begin" w:fldLock="1"/>
            </w:r>
            <w:r w:rsidR="00562BC0" w:rsidRPr="008C0E81">
              <w:rPr>
                <w:rFonts w:ascii="Times New Roman" w:hAnsi="Times New Roman" w:cs="Times New Roman"/>
                <w:sz w:val="24"/>
                <w:szCs w:val="24"/>
              </w:rPr>
              <w:instrText>ADDIN CSL_CITATION {"citationItems":[{"id":"ITEM-1","itemData":{"DOI":"10.1016/b978-0-08-024436-5.50019-6","ISSN":"00759422","PMID":"12197530","abstract":"The LDEF (long duration exposure facility) mission, scheduled for a launch on the Space Shuttle in 1981, will fly for about 9 months in a near-earth orbit with an inclination angle of 28 degrees. In this flight the Free Flyer Biostack Experiment has the objective of measuring the biological effects of individual heavy ions from cosmic radiation (HZE particles). This paper presents results of a calculation of LET-spectra in free space and within the absorber of the experiment. The calculation considers the geomagnetic shielding of the space craft against charged particles with low energies and the disintegration of the heavy ions within the absorbing material by fragmentation. For this mission the LET spectra turn out to differ from those of previous experiments. The steepness of the spectra changes significantly with LET and also with depth of absorber.","author":[{"dropping-particle":"","family":"Heinrich","given":"W.","non-dropping-particle":"","parse-names":false,"suffix":""}],"container-title":"Life sciences and space research","id":"ITEM-1","issued":{"date-parts":[["1980"]]},"title":"Predicted LET-spectra of HZE-particles for the Free Flyer Biostack Experiment on the long duration exposure facility mission.","type":"article-journal"},"uris":["http://www.mendeley.com/documents/?uuid=82d032b0-cb97-4f06-9e59-40121ea006cc"]}],"mendeley":{"formattedCitation":"(Heinrich, 1980)","plainTextFormattedCitation":"(Heinrich, 1980)","previouslyFormattedCitation":"(Heinrich, 1980)"},"properties":{"noteIndex":0},"schema":"https://github.com/citation-style-language/schema/raw/master/csl-citation.json"}</w:instrText>
            </w:r>
            <w:r w:rsidRPr="008C0E81">
              <w:rPr>
                <w:rFonts w:ascii="Times New Roman" w:hAnsi="Times New Roman" w:cs="Times New Roman"/>
                <w:sz w:val="24"/>
                <w:szCs w:val="24"/>
              </w:rPr>
              <w:fldChar w:fldCharType="separate"/>
            </w:r>
            <w:r w:rsidR="00562BC0" w:rsidRPr="008C0E81">
              <w:rPr>
                <w:rFonts w:ascii="Times New Roman" w:hAnsi="Times New Roman" w:cs="Times New Roman"/>
                <w:noProof/>
                <w:sz w:val="24"/>
                <w:szCs w:val="24"/>
              </w:rPr>
              <w:t>(Heinrich, 1980)</w:t>
            </w:r>
            <w:r w:rsidRPr="008C0E81">
              <w:rPr>
                <w:rFonts w:ascii="Times New Roman" w:hAnsi="Times New Roman" w:cs="Times New Roman"/>
                <w:sz w:val="24"/>
                <w:szCs w:val="24"/>
              </w:rPr>
              <w:fldChar w:fldCharType="end"/>
            </w:r>
          </w:p>
        </w:tc>
      </w:tr>
      <w:tr w:rsidR="008C0E81" w:rsidRPr="008C0E81" w14:paraId="2482D180" w14:textId="77777777" w:rsidTr="00770EF0">
        <w:trPr>
          <w:jc w:val="center"/>
        </w:trPr>
        <w:tc>
          <w:tcPr>
            <w:tcW w:w="1234" w:type="dxa"/>
            <w:hideMark/>
          </w:tcPr>
          <w:p w14:paraId="2CE56094" w14:textId="77777777" w:rsidR="00562BC0" w:rsidRPr="008C0E81" w:rsidRDefault="00562BC0" w:rsidP="00C7598D">
            <w:pPr>
              <w:spacing w:line="276" w:lineRule="auto"/>
              <w:jc w:val="both"/>
              <w:rPr>
                <w:rFonts w:ascii="Times New Roman" w:hAnsi="Times New Roman" w:cs="Times New Roman"/>
                <w:sz w:val="24"/>
                <w:szCs w:val="24"/>
              </w:rPr>
            </w:pPr>
            <w:r w:rsidRPr="008C0E81">
              <w:rPr>
                <w:rFonts w:ascii="Times New Roman" w:hAnsi="Times New Roman" w:cs="Times New Roman"/>
                <w:sz w:val="24"/>
                <w:szCs w:val="24"/>
              </w:rPr>
              <w:t>10</w:t>
            </w:r>
          </w:p>
        </w:tc>
        <w:tc>
          <w:tcPr>
            <w:tcW w:w="1410" w:type="dxa"/>
            <w:hideMark/>
          </w:tcPr>
          <w:p w14:paraId="76B6CDFA" w14:textId="77777777" w:rsidR="00562BC0" w:rsidRPr="008C0E81" w:rsidRDefault="00562BC0" w:rsidP="00C7598D">
            <w:pPr>
              <w:spacing w:line="276" w:lineRule="auto"/>
              <w:jc w:val="both"/>
              <w:rPr>
                <w:rFonts w:ascii="Times New Roman" w:hAnsi="Times New Roman" w:cs="Times New Roman"/>
                <w:sz w:val="24"/>
                <w:szCs w:val="24"/>
              </w:rPr>
            </w:pPr>
            <w:r w:rsidRPr="008C0E81">
              <w:rPr>
                <w:rFonts w:ascii="Times New Roman" w:hAnsi="Times New Roman" w:cs="Times New Roman"/>
                <w:sz w:val="24"/>
                <w:szCs w:val="24"/>
              </w:rPr>
              <w:t>Exobiologie</w:t>
            </w:r>
          </w:p>
        </w:tc>
        <w:tc>
          <w:tcPr>
            <w:tcW w:w="1283" w:type="dxa"/>
            <w:hideMark/>
          </w:tcPr>
          <w:p w14:paraId="5E08E335" w14:textId="77777777" w:rsidR="00562BC0" w:rsidRPr="008C0E81" w:rsidRDefault="00562BC0" w:rsidP="00C7598D">
            <w:pPr>
              <w:spacing w:line="276" w:lineRule="auto"/>
              <w:jc w:val="both"/>
              <w:rPr>
                <w:rFonts w:ascii="Times New Roman" w:hAnsi="Times New Roman" w:cs="Times New Roman"/>
                <w:sz w:val="24"/>
                <w:szCs w:val="24"/>
              </w:rPr>
            </w:pPr>
            <w:r w:rsidRPr="008C0E81">
              <w:rPr>
                <w:rFonts w:ascii="Times New Roman" w:hAnsi="Times New Roman" w:cs="Times New Roman"/>
                <w:sz w:val="24"/>
                <w:szCs w:val="24"/>
              </w:rPr>
              <w:t>MIR</w:t>
            </w:r>
          </w:p>
        </w:tc>
        <w:tc>
          <w:tcPr>
            <w:tcW w:w="2164" w:type="dxa"/>
            <w:hideMark/>
          </w:tcPr>
          <w:p w14:paraId="16015DF8" w14:textId="77777777" w:rsidR="00562BC0" w:rsidRPr="008C0E81" w:rsidRDefault="00562BC0" w:rsidP="00C7598D">
            <w:pPr>
              <w:spacing w:line="276" w:lineRule="auto"/>
              <w:jc w:val="both"/>
              <w:rPr>
                <w:rFonts w:ascii="Times New Roman" w:hAnsi="Times New Roman" w:cs="Times New Roman"/>
                <w:sz w:val="24"/>
                <w:szCs w:val="24"/>
              </w:rPr>
            </w:pPr>
            <w:r w:rsidRPr="008C0E81">
              <w:rPr>
                <w:rFonts w:ascii="Times New Roman" w:hAnsi="Times New Roman" w:cs="Times New Roman"/>
                <w:sz w:val="24"/>
                <w:szCs w:val="24"/>
              </w:rPr>
              <w:t>97 days</w:t>
            </w:r>
          </w:p>
        </w:tc>
        <w:tc>
          <w:tcPr>
            <w:tcW w:w="4536" w:type="dxa"/>
            <w:hideMark/>
          </w:tcPr>
          <w:p w14:paraId="4D7EB448" w14:textId="77777777" w:rsidR="00562BC0" w:rsidRPr="008C0E81" w:rsidRDefault="00562BC0" w:rsidP="00C7598D">
            <w:pPr>
              <w:spacing w:line="276" w:lineRule="auto"/>
              <w:jc w:val="both"/>
              <w:rPr>
                <w:rFonts w:ascii="Times New Roman" w:hAnsi="Times New Roman" w:cs="Times New Roman"/>
                <w:sz w:val="24"/>
                <w:szCs w:val="24"/>
              </w:rPr>
            </w:pPr>
            <w:r w:rsidRPr="008C0E81">
              <w:rPr>
                <w:rFonts w:ascii="Times New Roman" w:hAnsi="Times New Roman" w:cs="Times New Roman"/>
                <w:spacing w:val="2"/>
                <w:sz w:val="24"/>
                <w:szCs w:val="24"/>
                <w:shd w:val="clear" w:color="auto" w:fill="FCFCFC"/>
              </w:rPr>
              <w:t>samples containing </w:t>
            </w:r>
            <w:proofErr w:type="spellStart"/>
            <w:r w:rsidR="009B2C97" w:rsidRPr="008C0E81">
              <w:rPr>
                <w:rFonts w:ascii="Times New Roman" w:hAnsi="Times New Roman" w:cs="Times New Roman"/>
              </w:rPr>
              <w:fldChar w:fldCharType="begin"/>
            </w:r>
            <w:r w:rsidR="009B2C97" w:rsidRPr="008C0E81">
              <w:rPr>
                <w:rFonts w:ascii="Times New Roman" w:hAnsi="Times New Roman" w:cs="Times New Roman"/>
              </w:rPr>
              <w:instrText xml:space="preserve"> HYPERLINK "https://doi.org/10.1007/978-3-642-11274-4_283" \t "_blank" </w:instrText>
            </w:r>
            <w:r w:rsidR="009B2C97" w:rsidRPr="008C0E81">
              <w:rPr>
                <w:rFonts w:ascii="Times New Roman" w:hAnsi="Times New Roman" w:cs="Times New Roman"/>
              </w:rPr>
              <w:fldChar w:fldCharType="separate"/>
            </w:r>
            <w:r w:rsidRPr="008C0E81">
              <w:rPr>
                <w:rFonts w:ascii="Times New Roman" w:hAnsi="Times New Roman" w:cs="Times New Roman"/>
                <w:spacing w:val="2"/>
                <w:sz w:val="24"/>
                <w:szCs w:val="24"/>
                <w:shd w:val="clear" w:color="auto" w:fill="FCFCFC"/>
              </w:rPr>
              <w:t>chiral</w:t>
            </w:r>
            <w:r w:rsidR="009B2C97" w:rsidRPr="008C0E81">
              <w:rPr>
                <w:rFonts w:ascii="Times New Roman" w:hAnsi="Times New Roman" w:cs="Times New Roman"/>
                <w:spacing w:val="2"/>
                <w:sz w:val="24"/>
                <w:szCs w:val="24"/>
                <w:shd w:val="clear" w:color="auto" w:fill="FCFCFC"/>
              </w:rPr>
              <w:fldChar w:fldCharType="end"/>
            </w:r>
            <w:hyperlink r:id="rId138" w:tgtFrame="_blank" w:history="1">
              <w:r w:rsidRPr="008C0E81">
                <w:rPr>
                  <w:rFonts w:ascii="Times New Roman" w:hAnsi="Times New Roman" w:cs="Times New Roman"/>
                  <w:spacing w:val="2"/>
                  <w:sz w:val="24"/>
                  <w:szCs w:val="24"/>
                  <w:shd w:val="clear" w:color="auto" w:fill="FCFCFC"/>
                </w:rPr>
                <w:t>amino</w:t>
              </w:r>
              <w:proofErr w:type="spellEnd"/>
              <w:r w:rsidRPr="008C0E81">
                <w:rPr>
                  <w:rFonts w:ascii="Times New Roman" w:hAnsi="Times New Roman" w:cs="Times New Roman"/>
                  <w:spacing w:val="2"/>
                  <w:sz w:val="24"/>
                  <w:szCs w:val="24"/>
                  <w:shd w:val="clear" w:color="auto" w:fill="FCFCFC"/>
                </w:rPr>
                <w:t xml:space="preserve"> acid</w:t>
              </w:r>
            </w:hyperlink>
            <w:r w:rsidRPr="008C0E81">
              <w:rPr>
                <w:rFonts w:ascii="Times New Roman" w:hAnsi="Times New Roman" w:cs="Times New Roman"/>
                <w:spacing w:val="2"/>
                <w:sz w:val="24"/>
                <w:szCs w:val="24"/>
                <w:shd w:val="clear" w:color="auto" w:fill="FCFCFC"/>
              </w:rPr>
              <w:t xml:space="preserve"> and </w:t>
            </w:r>
            <w:hyperlink r:id="rId139" w:tgtFrame="_blank" w:history="1">
              <w:r w:rsidRPr="008C0E81">
                <w:rPr>
                  <w:rFonts w:ascii="Times New Roman" w:hAnsi="Times New Roman" w:cs="Times New Roman"/>
                  <w:spacing w:val="2"/>
                  <w:sz w:val="24"/>
                  <w:szCs w:val="24"/>
                  <w:shd w:val="clear" w:color="auto" w:fill="FCFCFC"/>
                </w:rPr>
                <w:t>peptides</w:t>
              </w:r>
            </w:hyperlink>
            <w:r w:rsidRPr="008C0E81">
              <w:rPr>
                <w:rFonts w:ascii="Times New Roman" w:hAnsi="Times New Roman" w:cs="Times New Roman"/>
                <w:spacing w:val="2"/>
                <w:sz w:val="24"/>
                <w:szCs w:val="24"/>
                <w:shd w:val="clear" w:color="auto" w:fill="FCFCFC"/>
              </w:rPr>
              <w:t>, mixed or not with montmorillonite or meteoritic powder were deposited on windows of Magnesium fluoride and exposed directly to the </w:t>
            </w:r>
            <w:hyperlink r:id="rId140" w:tgtFrame="_blank" w:history="1">
              <w:r w:rsidRPr="008C0E81">
                <w:rPr>
                  <w:rFonts w:ascii="Times New Roman" w:hAnsi="Times New Roman" w:cs="Times New Roman"/>
                  <w:spacing w:val="2"/>
                  <w:sz w:val="24"/>
                  <w:szCs w:val="24"/>
                  <w:shd w:val="clear" w:color="auto" w:fill="FCFCFC"/>
                </w:rPr>
                <w:t>solar UV</w:t>
              </w:r>
            </w:hyperlink>
            <w:r w:rsidRPr="008C0E81">
              <w:rPr>
                <w:rFonts w:ascii="Times New Roman" w:hAnsi="Times New Roman" w:cs="Times New Roman"/>
                <w:spacing w:val="2"/>
                <w:sz w:val="24"/>
                <w:szCs w:val="24"/>
                <w:shd w:val="clear" w:color="auto" w:fill="FCFCFC"/>
              </w:rPr>
              <w:t> flux; Spores of </w:t>
            </w:r>
            <w:r w:rsidRPr="008C0E81">
              <w:rPr>
                <w:rStyle w:val="Emphasis"/>
                <w:rFonts w:ascii="Times New Roman" w:hAnsi="Times New Roman" w:cs="Times New Roman"/>
                <w:spacing w:val="2"/>
                <w:sz w:val="24"/>
                <w:szCs w:val="24"/>
                <w:shd w:val="clear" w:color="auto" w:fill="FCFCFC"/>
              </w:rPr>
              <w:t>Bacillus subtilis</w:t>
            </w:r>
            <w:r w:rsidRPr="008C0E81">
              <w:rPr>
                <w:rFonts w:ascii="Times New Roman" w:hAnsi="Times New Roman" w:cs="Times New Roman"/>
                <w:spacing w:val="2"/>
                <w:sz w:val="24"/>
                <w:szCs w:val="24"/>
                <w:shd w:val="clear" w:color="auto" w:fill="FCFCFC"/>
              </w:rPr>
              <w:t xml:space="preserve"> mixed </w:t>
            </w:r>
            <w:r w:rsidRPr="008C0E81">
              <w:rPr>
                <w:rFonts w:ascii="Times New Roman" w:hAnsi="Times New Roman" w:cs="Times New Roman"/>
                <w:spacing w:val="2"/>
                <w:sz w:val="24"/>
                <w:szCs w:val="24"/>
                <w:shd w:val="clear" w:color="auto" w:fill="FCFCFC"/>
              </w:rPr>
              <w:lastRenderedPageBreak/>
              <w:t>with meteoritic powder were exposed in cooperation with the </w:t>
            </w:r>
            <w:hyperlink r:id="rId141" w:tgtFrame="_blank" w:history="1">
              <w:r w:rsidRPr="008C0E81">
                <w:rPr>
                  <w:rFonts w:ascii="Times New Roman" w:hAnsi="Times New Roman" w:cs="Times New Roman"/>
                  <w:spacing w:val="2"/>
                  <w:sz w:val="24"/>
                  <w:szCs w:val="24"/>
                  <w:shd w:val="clear" w:color="auto" w:fill="FCFCFC"/>
                </w:rPr>
                <w:t>DLR</w:t>
              </w:r>
            </w:hyperlink>
            <w:r w:rsidRPr="008C0E81">
              <w:rPr>
                <w:rFonts w:ascii="Times New Roman" w:hAnsi="Times New Roman" w:cs="Times New Roman"/>
                <w:spacing w:val="2"/>
                <w:sz w:val="24"/>
                <w:szCs w:val="24"/>
                <w:shd w:val="clear" w:color="auto" w:fill="FCFCFC"/>
              </w:rPr>
              <w:t>.</w:t>
            </w:r>
          </w:p>
        </w:tc>
        <w:tc>
          <w:tcPr>
            <w:tcW w:w="2131" w:type="dxa"/>
            <w:hideMark/>
          </w:tcPr>
          <w:p w14:paraId="10D7090C" w14:textId="77777777" w:rsidR="00562BC0" w:rsidRPr="008C0E81" w:rsidRDefault="00F71023" w:rsidP="00C7598D">
            <w:pPr>
              <w:spacing w:line="276" w:lineRule="auto"/>
              <w:jc w:val="both"/>
              <w:rPr>
                <w:rFonts w:ascii="Times New Roman" w:hAnsi="Times New Roman" w:cs="Times New Roman"/>
                <w:sz w:val="24"/>
                <w:szCs w:val="24"/>
              </w:rPr>
            </w:pPr>
            <w:r w:rsidRPr="008C0E81">
              <w:rPr>
                <w:rFonts w:ascii="Times New Roman" w:hAnsi="Times New Roman" w:cs="Times New Roman"/>
                <w:sz w:val="24"/>
                <w:szCs w:val="24"/>
              </w:rPr>
              <w:lastRenderedPageBreak/>
              <w:fldChar w:fldCharType="begin" w:fldLock="1"/>
            </w:r>
            <w:r w:rsidR="00562BC0" w:rsidRPr="008C0E81">
              <w:rPr>
                <w:rFonts w:ascii="Times New Roman" w:hAnsi="Times New Roman" w:cs="Times New Roman"/>
                <w:sz w:val="24"/>
                <w:szCs w:val="24"/>
              </w:rPr>
              <w:instrText>ADDIN CSL_CITATION {"citationItems":[{"id":"ITEM-1","itemData":{"DOI":"10.1007/978-3-662-44185-5_1754","author":[{"dropping-particle":"","family":"Viso","given":"Michel","non-dropping-particle":"","parse-names":false,"suffix":""}],"container-title":"Encyclopedia of Astrobiology","id":"ITEM-1","issued":{"date-parts":[["2015"]]},"title":"Exobiologie Experiment","type":"chapter"},"uris":["http://www.mendeley.com/documents/?uuid=aae661ef-e90d-4ccf-908b-2c284fb70292"]}],"mendeley":{"formattedCitation":"(Viso, 2015)","plainTextFormattedCitation":"(Viso, 2015)","previouslyFormattedCitation":"(Viso, 2015)"},"properties":{"noteIndex":0},"schema":"https://github.com/citation-style-language/schema/raw/master/csl-citation.json"}</w:instrText>
            </w:r>
            <w:r w:rsidRPr="008C0E81">
              <w:rPr>
                <w:rFonts w:ascii="Times New Roman" w:hAnsi="Times New Roman" w:cs="Times New Roman"/>
                <w:sz w:val="24"/>
                <w:szCs w:val="24"/>
              </w:rPr>
              <w:fldChar w:fldCharType="separate"/>
            </w:r>
            <w:r w:rsidR="00562BC0" w:rsidRPr="008C0E81">
              <w:rPr>
                <w:rFonts w:ascii="Times New Roman" w:hAnsi="Times New Roman" w:cs="Times New Roman"/>
                <w:noProof/>
                <w:sz w:val="24"/>
                <w:szCs w:val="24"/>
              </w:rPr>
              <w:t>(Viso, 2015)</w:t>
            </w:r>
            <w:r w:rsidRPr="008C0E81">
              <w:rPr>
                <w:rFonts w:ascii="Times New Roman" w:hAnsi="Times New Roman" w:cs="Times New Roman"/>
                <w:sz w:val="24"/>
                <w:szCs w:val="24"/>
              </w:rPr>
              <w:fldChar w:fldCharType="end"/>
            </w:r>
          </w:p>
        </w:tc>
      </w:tr>
      <w:tr w:rsidR="008C0E81" w:rsidRPr="008C0E81" w14:paraId="71C19BF7" w14:textId="77777777" w:rsidTr="00770EF0">
        <w:trPr>
          <w:jc w:val="center"/>
        </w:trPr>
        <w:tc>
          <w:tcPr>
            <w:tcW w:w="1234" w:type="dxa"/>
            <w:hideMark/>
          </w:tcPr>
          <w:p w14:paraId="49ABE18F" w14:textId="77777777" w:rsidR="00562BC0" w:rsidRPr="008C0E81" w:rsidRDefault="00562BC0" w:rsidP="00C7598D">
            <w:pPr>
              <w:spacing w:line="276" w:lineRule="auto"/>
              <w:jc w:val="both"/>
              <w:rPr>
                <w:rFonts w:ascii="Times New Roman" w:hAnsi="Times New Roman" w:cs="Times New Roman"/>
                <w:sz w:val="24"/>
                <w:szCs w:val="24"/>
              </w:rPr>
            </w:pPr>
            <w:r w:rsidRPr="008C0E81">
              <w:rPr>
                <w:rFonts w:ascii="Times New Roman" w:hAnsi="Times New Roman" w:cs="Times New Roman"/>
                <w:sz w:val="24"/>
                <w:szCs w:val="24"/>
              </w:rPr>
              <w:t>11</w:t>
            </w:r>
          </w:p>
        </w:tc>
        <w:tc>
          <w:tcPr>
            <w:tcW w:w="1410" w:type="dxa"/>
            <w:hideMark/>
          </w:tcPr>
          <w:p w14:paraId="61F8FE6B" w14:textId="77777777" w:rsidR="00562BC0" w:rsidRPr="008C0E81" w:rsidRDefault="00562BC0" w:rsidP="00C7598D">
            <w:pPr>
              <w:spacing w:line="276" w:lineRule="auto"/>
              <w:jc w:val="both"/>
              <w:rPr>
                <w:rFonts w:ascii="Times New Roman" w:hAnsi="Times New Roman" w:cs="Times New Roman"/>
                <w:sz w:val="24"/>
                <w:szCs w:val="24"/>
              </w:rPr>
            </w:pPr>
            <w:r w:rsidRPr="008C0E81">
              <w:rPr>
                <w:rFonts w:ascii="Times New Roman" w:hAnsi="Times New Roman" w:cs="Times New Roman"/>
                <w:sz w:val="24"/>
                <w:szCs w:val="24"/>
              </w:rPr>
              <w:t>EXPOSE-R2</w:t>
            </w:r>
          </w:p>
        </w:tc>
        <w:tc>
          <w:tcPr>
            <w:tcW w:w="1283" w:type="dxa"/>
            <w:hideMark/>
          </w:tcPr>
          <w:p w14:paraId="2845360D" w14:textId="77777777" w:rsidR="00562BC0" w:rsidRPr="008C0E81" w:rsidRDefault="00562BC0" w:rsidP="00C7598D">
            <w:pPr>
              <w:spacing w:line="276" w:lineRule="auto"/>
              <w:jc w:val="both"/>
              <w:rPr>
                <w:rFonts w:ascii="Times New Roman" w:hAnsi="Times New Roman" w:cs="Times New Roman"/>
                <w:sz w:val="24"/>
                <w:szCs w:val="24"/>
              </w:rPr>
            </w:pPr>
            <w:r w:rsidRPr="008C0E81">
              <w:rPr>
                <w:rFonts w:ascii="Times New Roman" w:hAnsi="Times New Roman" w:cs="Times New Roman"/>
                <w:sz w:val="24"/>
                <w:szCs w:val="24"/>
              </w:rPr>
              <w:t>ESA</w:t>
            </w:r>
          </w:p>
        </w:tc>
        <w:tc>
          <w:tcPr>
            <w:tcW w:w="2164" w:type="dxa"/>
            <w:hideMark/>
          </w:tcPr>
          <w:p w14:paraId="023748C6" w14:textId="77777777" w:rsidR="00562BC0" w:rsidRPr="008C0E81" w:rsidRDefault="00562BC0" w:rsidP="00C7598D">
            <w:pPr>
              <w:spacing w:line="276" w:lineRule="auto"/>
              <w:jc w:val="both"/>
              <w:rPr>
                <w:rFonts w:ascii="Times New Roman" w:hAnsi="Times New Roman" w:cs="Times New Roman"/>
                <w:sz w:val="24"/>
                <w:szCs w:val="24"/>
              </w:rPr>
            </w:pPr>
            <w:r w:rsidRPr="008C0E81">
              <w:rPr>
                <w:rFonts w:ascii="Times New Roman" w:hAnsi="Times New Roman" w:cs="Times New Roman"/>
                <w:sz w:val="24"/>
                <w:szCs w:val="24"/>
              </w:rPr>
              <w:t>-</w:t>
            </w:r>
          </w:p>
        </w:tc>
        <w:tc>
          <w:tcPr>
            <w:tcW w:w="4536" w:type="dxa"/>
            <w:hideMark/>
          </w:tcPr>
          <w:p w14:paraId="1DEF8250" w14:textId="77777777" w:rsidR="00562BC0" w:rsidRPr="008C0E81" w:rsidRDefault="00562BC0" w:rsidP="00C7598D">
            <w:pPr>
              <w:spacing w:line="276" w:lineRule="auto"/>
              <w:jc w:val="both"/>
              <w:rPr>
                <w:rFonts w:ascii="Times New Roman" w:hAnsi="Times New Roman" w:cs="Times New Roman"/>
                <w:sz w:val="24"/>
                <w:szCs w:val="24"/>
              </w:rPr>
            </w:pPr>
            <w:r w:rsidRPr="008C0E81">
              <w:rPr>
                <w:rFonts w:ascii="Times New Roman" w:hAnsi="Times New Roman" w:cs="Times New Roman"/>
                <w:sz w:val="24"/>
                <w:szCs w:val="24"/>
                <w:shd w:val="clear" w:color="auto" w:fill="FFFFFF"/>
              </w:rPr>
              <w:t>more than 600 biological samples of archaea, bacteria (as biofilms and in planktonic form), lichens, fungi, plant seeds, eggs, mosses and 150 samples of organic compounds were exposed to the harsh space environment and to parameters similar to those on the Mars surface. </w:t>
            </w:r>
          </w:p>
        </w:tc>
        <w:tc>
          <w:tcPr>
            <w:tcW w:w="2131" w:type="dxa"/>
            <w:hideMark/>
          </w:tcPr>
          <w:p w14:paraId="0866FB41" w14:textId="77777777" w:rsidR="00562BC0" w:rsidRPr="008C0E81" w:rsidRDefault="00F71023" w:rsidP="00C7598D">
            <w:pPr>
              <w:spacing w:line="276" w:lineRule="auto"/>
              <w:jc w:val="both"/>
              <w:rPr>
                <w:rFonts w:ascii="Times New Roman" w:hAnsi="Times New Roman" w:cs="Times New Roman"/>
                <w:sz w:val="24"/>
                <w:szCs w:val="24"/>
              </w:rPr>
            </w:pPr>
            <w:r w:rsidRPr="008C0E81">
              <w:rPr>
                <w:rFonts w:ascii="Times New Roman" w:hAnsi="Times New Roman" w:cs="Times New Roman"/>
                <w:sz w:val="24"/>
                <w:szCs w:val="24"/>
              </w:rPr>
              <w:fldChar w:fldCharType="begin" w:fldLock="1"/>
            </w:r>
            <w:r w:rsidR="00562BC0" w:rsidRPr="008C0E81">
              <w:rPr>
                <w:rFonts w:ascii="Times New Roman" w:hAnsi="Times New Roman" w:cs="Times New Roman"/>
                <w:sz w:val="24"/>
                <w:szCs w:val="24"/>
              </w:rPr>
              <w:instrText>ADDIN CSL_CITATION {"citationItems":[{"id":"ITEM-1","itemData":{"DOI":"10.3389/fmicb.2017.01533","ISSN":"1664302X","abstract":"On July 23, 2014, the Progress cargo spacecraft 56P was launched from Baikonur to the International Space Station (ISS), carrying EXPOSE-R2, the third ESA (European Space Agency) EXPOSE facility, the second EXPOSE on the outside platform of the Russian Zvezda module, with four international astrobiological experiments into space. More than 600 biological samples of archaea, bacteria (as biofilms and in planktonic form), lichens, fungi, plant seeds, triops eggs, mosses and 150 samples of organic compounds were exposed to the harsh space environment and to parameters similar to those on the Mars surface. Radiation dosimeters distributed over the whole facility complemented the scientific payload. Three extravehicular activities later the chemical samples were returned to Earth on March 2, 2016, with Soyuz 44S, having spent 588 days in space. The biological samples arrived back later, on June 18, 2016, with 45S, after a total duration in space of 531 days. The exposure of the samples to Low Earth Orbit vacuum lasted for 531 days and was divided in two parts: protected against solar irradiation during the first 62 days, followed by exposure to solar radiation during the subsequent 469 days. In parallel to the space mission, a Mission Ground Reference (MGR) experiment with a flight identical Hardware and a complete flight identical set of samples was performed at the premises of DLR (German Aerospace Center) in Cologne by MUSC (Microgravity User Support Center), according to the mission data either downloaded from the ISS (temperature data, facility status, inner pressure status) or provided by RedShift Design and Engineering BVBA, Belgium (calculated ultra violet radiation fluence data). In this paper, the EXPOSE-R2 facility, the experimental samples, mission parameters, environmental parameters, and the overall mission and MGR sequences are described, building the background for the research papers of the individual experiments, their analysis and results.","author":[{"dropping-particle":"","family":"Rabbow","given":"Elke","non-dropping-particle":"","parse-names":false,"suffix":""},{"dropping-particle":"","family":"Rettberg","given":"Petra","non-dropping-particle":"","parse-names":false,"suffix":""},{"dropping-particle":"","family":"Parpart","given":"Andre","non-dropping-particle":"","parse-names":false,"suffix":""},{"dropping-particle":"","family":"Panitz","given":"Corinna","non-dropping-particle":"","parse-names":false,"suffix":""},{"dropping-particle":"","family":"Schulte","given":"Wolfgang","non-dropping-particle":"","parse-names":false,"suffix":""},{"dropping-particle":"","family":"Molter","given":"Ferdinand","non-dropping-particle":"","parse-names":false,"suffix":""},{"dropping-particle":"","family":"Jaramillo","given":"Esther","non-dropping-particle":"","parse-names":false,"suffix":""},{"dropping-particle":"","family":"Demets","given":"René","non-dropping-particle":"","parse-names":false,"suffix":""},{"dropping-particle":"","family":"Weiß","given":"Peter","non-dropping-particle":"","parse-names":false,"suffix":""},{"dropping-particle":"","family":"Willnecker","given":"Rainer","non-dropping-particle":"","parse-names":false,"suffix":""}],"container-title":"Frontiers in Microbiology","id":"ITEM-1","issued":{"date-parts":[["2017"]]},"title":"EXPOSE-R2: The astrobiological ESA mission on board of the international space station","type":"article-journal"},"uris":["http://www.mendeley.com/documents/?uuid=c84f3299-ff69-484c-8dc3-0c6caa12289d"]}],"mendeley":{"formattedCitation":"(Rabbow et al., 2017)","plainTextFormattedCitation":"(Rabbow et al., 2017)","previouslyFormattedCitation":"(Rabbow et al., 2017)"},"properties":{"noteIndex":0},"schema":"https://github.com/citation-style-language/schema/raw/master/csl-citation.json"}</w:instrText>
            </w:r>
            <w:r w:rsidRPr="008C0E81">
              <w:rPr>
                <w:rFonts w:ascii="Times New Roman" w:hAnsi="Times New Roman" w:cs="Times New Roman"/>
                <w:sz w:val="24"/>
                <w:szCs w:val="24"/>
              </w:rPr>
              <w:fldChar w:fldCharType="separate"/>
            </w:r>
            <w:r w:rsidR="00562BC0" w:rsidRPr="008C0E81">
              <w:rPr>
                <w:rFonts w:ascii="Times New Roman" w:hAnsi="Times New Roman" w:cs="Times New Roman"/>
                <w:noProof/>
                <w:sz w:val="24"/>
                <w:szCs w:val="24"/>
              </w:rPr>
              <w:t>(Rabbow et al., 2017)</w:t>
            </w:r>
            <w:r w:rsidRPr="008C0E81">
              <w:rPr>
                <w:rFonts w:ascii="Times New Roman" w:hAnsi="Times New Roman" w:cs="Times New Roman"/>
                <w:sz w:val="24"/>
                <w:szCs w:val="24"/>
              </w:rPr>
              <w:fldChar w:fldCharType="end"/>
            </w:r>
          </w:p>
        </w:tc>
      </w:tr>
      <w:tr w:rsidR="008C0E81" w:rsidRPr="008C0E81" w14:paraId="51C18481" w14:textId="77777777" w:rsidTr="00770EF0">
        <w:trPr>
          <w:jc w:val="center"/>
        </w:trPr>
        <w:tc>
          <w:tcPr>
            <w:tcW w:w="1234" w:type="dxa"/>
            <w:hideMark/>
          </w:tcPr>
          <w:p w14:paraId="2B894B24" w14:textId="77777777" w:rsidR="00562BC0" w:rsidRPr="008C0E81" w:rsidRDefault="00562BC0" w:rsidP="00C7598D">
            <w:pPr>
              <w:spacing w:line="276" w:lineRule="auto"/>
              <w:jc w:val="both"/>
              <w:rPr>
                <w:rFonts w:ascii="Times New Roman" w:hAnsi="Times New Roman" w:cs="Times New Roman"/>
                <w:sz w:val="24"/>
                <w:szCs w:val="24"/>
              </w:rPr>
            </w:pPr>
            <w:r w:rsidRPr="008C0E81">
              <w:rPr>
                <w:rFonts w:ascii="Times New Roman" w:hAnsi="Times New Roman" w:cs="Times New Roman"/>
                <w:sz w:val="24"/>
                <w:szCs w:val="24"/>
              </w:rPr>
              <w:t>12</w:t>
            </w:r>
          </w:p>
        </w:tc>
        <w:tc>
          <w:tcPr>
            <w:tcW w:w="1410" w:type="dxa"/>
            <w:hideMark/>
          </w:tcPr>
          <w:p w14:paraId="4D147A05" w14:textId="77777777" w:rsidR="00562BC0" w:rsidRPr="008C0E81" w:rsidRDefault="00562BC0" w:rsidP="00C7598D">
            <w:pPr>
              <w:spacing w:line="276" w:lineRule="auto"/>
              <w:jc w:val="both"/>
              <w:rPr>
                <w:rFonts w:ascii="Times New Roman" w:hAnsi="Times New Roman" w:cs="Times New Roman"/>
                <w:sz w:val="24"/>
                <w:szCs w:val="24"/>
              </w:rPr>
            </w:pPr>
            <w:r w:rsidRPr="008C0E81">
              <w:rPr>
                <w:rFonts w:ascii="Times New Roman" w:hAnsi="Times New Roman" w:cs="Times New Roman"/>
                <w:sz w:val="24"/>
                <w:szCs w:val="24"/>
              </w:rPr>
              <w:t>EF-JEM</w:t>
            </w:r>
          </w:p>
        </w:tc>
        <w:tc>
          <w:tcPr>
            <w:tcW w:w="1283" w:type="dxa"/>
            <w:hideMark/>
          </w:tcPr>
          <w:p w14:paraId="2599F8C5" w14:textId="77777777" w:rsidR="00562BC0" w:rsidRPr="008C0E81" w:rsidRDefault="00562BC0" w:rsidP="00C7598D">
            <w:pPr>
              <w:spacing w:line="276" w:lineRule="auto"/>
              <w:jc w:val="both"/>
              <w:rPr>
                <w:rFonts w:ascii="Times New Roman" w:hAnsi="Times New Roman" w:cs="Times New Roman"/>
                <w:sz w:val="24"/>
                <w:szCs w:val="24"/>
              </w:rPr>
            </w:pPr>
            <w:r w:rsidRPr="008C0E81">
              <w:rPr>
                <w:rFonts w:ascii="Times New Roman" w:hAnsi="Times New Roman" w:cs="Times New Roman"/>
                <w:sz w:val="24"/>
                <w:szCs w:val="24"/>
              </w:rPr>
              <w:t>Tanpopo</w:t>
            </w:r>
          </w:p>
        </w:tc>
        <w:tc>
          <w:tcPr>
            <w:tcW w:w="2164" w:type="dxa"/>
            <w:hideMark/>
          </w:tcPr>
          <w:p w14:paraId="1EE96713" w14:textId="77777777" w:rsidR="00562BC0" w:rsidRPr="008C0E81" w:rsidRDefault="00562BC0" w:rsidP="00C7598D">
            <w:pPr>
              <w:spacing w:line="276" w:lineRule="auto"/>
              <w:jc w:val="both"/>
              <w:rPr>
                <w:rFonts w:ascii="Times New Roman" w:hAnsi="Times New Roman" w:cs="Times New Roman"/>
                <w:sz w:val="24"/>
                <w:szCs w:val="24"/>
              </w:rPr>
            </w:pPr>
            <w:r w:rsidRPr="008C0E81">
              <w:rPr>
                <w:rFonts w:ascii="Times New Roman" w:hAnsi="Times New Roman" w:cs="Times New Roman"/>
                <w:sz w:val="24"/>
                <w:szCs w:val="24"/>
              </w:rPr>
              <w:t>Up to 3 years</w:t>
            </w:r>
          </w:p>
        </w:tc>
        <w:tc>
          <w:tcPr>
            <w:tcW w:w="4536" w:type="dxa"/>
            <w:hideMark/>
          </w:tcPr>
          <w:p w14:paraId="7B23FEA5" w14:textId="77777777" w:rsidR="00562BC0" w:rsidRPr="008C0E81" w:rsidRDefault="00562BC0" w:rsidP="00C7598D">
            <w:pPr>
              <w:spacing w:line="276" w:lineRule="auto"/>
              <w:jc w:val="both"/>
              <w:rPr>
                <w:rFonts w:ascii="Times New Roman" w:hAnsi="Times New Roman" w:cs="Times New Roman"/>
                <w:sz w:val="24"/>
                <w:szCs w:val="24"/>
              </w:rPr>
            </w:pPr>
            <w:r w:rsidRPr="008C0E81">
              <w:rPr>
                <w:rFonts w:ascii="Times New Roman" w:hAnsi="Times New Roman" w:cs="Times New Roman"/>
                <w:sz w:val="24"/>
                <w:szCs w:val="24"/>
                <w:shd w:val="clear" w:color="auto" w:fill="FFFFFF"/>
              </w:rPr>
              <w:t>test the panspermia hypothesis; capture any orbiting microparticles, such as micrometeorites, space debris, and terrestrial particles carrying microbes as bioaerosols, by using blocks of silica aerogel; survival of microbial species in the space environment; Possible escape of terrestrial microbes from Earth to space evaluated by investigating the upper limit of terrestrial microbes by the capture experiment.</w:t>
            </w:r>
          </w:p>
        </w:tc>
        <w:tc>
          <w:tcPr>
            <w:tcW w:w="2131" w:type="dxa"/>
            <w:hideMark/>
          </w:tcPr>
          <w:p w14:paraId="2EECE95E" w14:textId="77777777" w:rsidR="00562BC0" w:rsidRPr="008C0E81" w:rsidRDefault="00F71023" w:rsidP="00C7598D">
            <w:pPr>
              <w:spacing w:line="276" w:lineRule="auto"/>
              <w:jc w:val="both"/>
              <w:rPr>
                <w:rFonts w:ascii="Times New Roman" w:hAnsi="Times New Roman" w:cs="Times New Roman"/>
                <w:sz w:val="24"/>
                <w:szCs w:val="24"/>
              </w:rPr>
            </w:pPr>
            <w:r w:rsidRPr="008C0E81">
              <w:rPr>
                <w:rFonts w:ascii="Times New Roman" w:hAnsi="Times New Roman" w:cs="Times New Roman"/>
                <w:sz w:val="24"/>
                <w:szCs w:val="24"/>
              </w:rPr>
              <w:fldChar w:fldCharType="begin" w:fldLock="1"/>
            </w:r>
            <w:r w:rsidR="00562BC0" w:rsidRPr="008C0E81">
              <w:rPr>
                <w:rFonts w:ascii="Times New Roman" w:hAnsi="Times New Roman" w:cs="Times New Roman"/>
                <w:sz w:val="24"/>
                <w:szCs w:val="24"/>
              </w:rPr>
              <w:instrText>ADDIN CSL_CITATION {"citationItems":[{"id":"ITEM-1","itemData":{"DOI":"10.1089/ast.2015.1415","ISSN":"15311074","PMID":"27176813","abstract":"The Tanpopo mission will address fundamental questions on the origin of terrestrial life. The main goal is to test the panspermia hypothesis. Panspermia is a long-standing hypothesis suggesting the interplanetary transport of microbes. Another goal is to test the possible origin of organic compounds carried from space by micrometeorites before the terrestrial origin of life. To investigate the panspermia hypothesis and the possible space origin of organic compounds, we performed space experiments at the Exposed Facility (EF) of the Japanese Experiment Module (JEM) of the International Space Station (ISS). The mission was named Tanpopo, which in Japanese means dandelion. We capture any orbiting microparticles, such as micrometeorites, space debris, and terrestrial particles carrying microbes as bioaerosols, by using blocks of silica aerogel. We also test the survival of microbial species and organic compounds in the space environment for up to 3 years. The goal of this review is to introduce an overview of the Tanpopo mission with particular emphasis on the investigation of the interplanetary transfer of microbes. The Exposed Experiment Handrail Attachment Mechanism with aluminum Capture Panels (CPs) and Exposure Panels (EPs) was exposed on the EF-JEM on May 26, 2015. The first CPs and EPs will be returned to the ground in mid-2016. Possible escape of terrestrial microbes from Earth to space will be evaluated by investigating the upper limit of terrestrial microbes by the capture experiment. Possible mechanisms for transfer of microbes over the stratosphere and an investigation of the effect of the microbial cell-aggregate size on survivability in space will also be discussed.","author":[{"dropping-particle":"","family":"Kawaguchi","given":"Yuko","non-dropping-particle":"","parse-names":false,"suffix":""},{"dropping-particle":"","family":"Yokobori","given":"Shin Ichi","non-dropping-particle":"","parse-names":false,"suffix":""},{"dropping-particle":"","family":"Hashimoto","given":"Hirofumi","non-dropping-particle":"","parse-names":false,"suffix":""},{"dropping-particle":"","family":"Yano","given":"Hajime","non-dropping-particle":"","parse-names":false,"suffix":""},{"dropping-particle":"","family":"Tabata","given":"Makoto","non-dropping-particle":"","parse-names":false,"suffix":""},{"dropping-particle":"","family":"Kawai","given":"Hideyuki","non-dropping-particle":"","parse-names":false,"suffix":""},{"dropping-particle":"","family":"Yamagishi","given":"Akihiko","non-dropping-particle":"","parse-names":false,"suffix":""}],"container-title":"Astrobiology","id":"ITEM-1","issued":{"date-parts":[["2016"]]},"title":"Investigation of the Interplanetary Transfer of Microbes in the Tanpopo Mission at the Exposed Facility of the International Space Station","type":"article"},"uris":["http://www.mendeley.com/documents/?uuid=91fec48d-6ddb-4985-a36b-6d36ea5036cf"]}],"mendeley":{"formattedCitation":"(Kawaguchi et al., 2016)","plainTextFormattedCitation":"(Kawaguchi et al., 2016)","previouslyFormattedCitation":"(Kawaguchi et al., 2016)"},"properties":{"noteIndex":0},"schema":"https://github.com/citation-style-language/schema/raw/master/csl-citation.json"}</w:instrText>
            </w:r>
            <w:r w:rsidRPr="008C0E81">
              <w:rPr>
                <w:rFonts w:ascii="Times New Roman" w:hAnsi="Times New Roman" w:cs="Times New Roman"/>
                <w:sz w:val="24"/>
                <w:szCs w:val="24"/>
              </w:rPr>
              <w:fldChar w:fldCharType="separate"/>
            </w:r>
            <w:r w:rsidR="00562BC0" w:rsidRPr="008C0E81">
              <w:rPr>
                <w:rFonts w:ascii="Times New Roman" w:hAnsi="Times New Roman" w:cs="Times New Roman"/>
                <w:noProof/>
                <w:sz w:val="24"/>
                <w:szCs w:val="24"/>
              </w:rPr>
              <w:t>(Kawaguchi et al., 2016)</w:t>
            </w:r>
            <w:r w:rsidRPr="008C0E81">
              <w:rPr>
                <w:rFonts w:ascii="Times New Roman" w:hAnsi="Times New Roman" w:cs="Times New Roman"/>
                <w:sz w:val="24"/>
                <w:szCs w:val="24"/>
              </w:rPr>
              <w:fldChar w:fldCharType="end"/>
            </w:r>
          </w:p>
        </w:tc>
      </w:tr>
      <w:tr w:rsidR="00FB0115" w:rsidRPr="008C0E81" w14:paraId="3C1947F8" w14:textId="77777777" w:rsidTr="00770EF0">
        <w:trPr>
          <w:jc w:val="center"/>
        </w:trPr>
        <w:tc>
          <w:tcPr>
            <w:tcW w:w="1234" w:type="dxa"/>
            <w:hideMark/>
          </w:tcPr>
          <w:p w14:paraId="08051C0A" w14:textId="77777777" w:rsidR="00562BC0" w:rsidRPr="008C0E81" w:rsidRDefault="00562BC0" w:rsidP="00C7598D">
            <w:pPr>
              <w:spacing w:line="276" w:lineRule="auto"/>
              <w:jc w:val="both"/>
              <w:rPr>
                <w:rFonts w:ascii="Times New Roman" w:hAnsi="Times New Roman" w:cs="Times New Roman"/>
                <w:sz w:val="24"/>
                <w:szCs w:val="24"/>
              </w:rPr>
            </w:pPr>
            <w:r w:rsidRPr="008C0E81">
              <w:rPr>
                <w:rFonts w:ascii="Times New Roman" w:hAnsi="Times New Roman" w:cs="Times New Roman"/>
                <w:sz w:val="24"/>
                <w:szCs w:val="24"/>
              </w:rPr>
              <w:t>13</w:t>
            </w:r>
          </w:p>
        </w:tc>
        <w:tc>
          <w:tcPr>
            <w:tcW w:w="1410" w:type="dxa"/>
            <w:hideMark/>
          </w:tcPr>
          <w:p w14:paraId="47115093" w14:textId="77777777" w:rsidR="00562BC0" w:rsidRPr="008C0E81" w:rsidRDefault="00562BC0" w:rsidP="00C7598D">
            <w:pPr>
              <w:spacing w:line="276" w:lineRule="auto"/>
              <w:jc w:val="both"/>
              <w:rPr>
                <w:rFonts w:ascii="Times New Roman" w:hAnsi="Times New Roman" w:cs="Times New Roman"/>
                <w:sz w:val="24"/>
                <w:szCs w:val="24"/>
              </w:rPr>
            </w:pPr>
            <w:r w:rsidRPr="008C0E81">
              <w:rPr>
                <w:rFonts w:ascii="Times New Roman" w:hAnsi="Times New Roman" w:cs="Times New Roman"/>
                <w:sz w:val="24"/>
                <w:szCs w:val="24"/>
              </w:rPr>
              <w:t xml:space="preserve">BIOROCK </w:t>
            </w:r>
          </w:p>
        </w:tc>
        <w:tc>
          <w:tcPr>
            <w:tcW w:w="1283" w:type="dxa"/>
            <w:hideMark/>
          </w:tcPr>
          <w:p w14:paraId="7E4CDFEE" w14:textId="77777777" w:rsidR="00562BC0" w:rsidRPr="008C0E81" w:rsidRDefault="00562BC0" w:rsidP="00C7598D">
            <w:pPr>
              <w:spacing w:line="276" w:lineRule="auto"/>
              <w:jc w:val="both"/>
              <w:rPr>
                <w:rFonts w:ascii="Times New Roman" w:hAnsi="Times New Roman" w:cs="Times New Roman"/>
                <w:sz w:val="24"/>
                <w:szCs w:val="24"/>
              </w:rPr>
            </w:pPr>
            <w:r w:rsidRPr="008C0E81">
              <w:rPr>
                <w:rFonts w:ascii="Times New Roman" w:hAnsi="Times New Roman" w:cs="Times New Roman"/>
                <w:sz w:val="24"/>
                <w:szCs w:val="24"/>
                <w:shd w:val="clear" w:color="auto" w:fill="FFFFFF"/>
              </w:rPr>
              <w:t>CRS-18</w:t>
            </w:r>
          </w:p>
        </w:tc>
        <w:tc>
          <w:tcPr>
            <w:tcW w:w="2164" w:type="dxa"/>
            <w:hideMark/>
          </w:tcPr>
          <w:p w14:paraId="6637A711" w14:textId="77777777" w:rsidR="00562BC0" w:rsidRPr="008C0E81" w:rsidRDefault="00562BC0" w:rsidP="00C7598D">
            <w:pPr>
              <w:spacing w:line="276" w:lineRule="auto"/>
              <w:jc w:val="both"/>
              <w:rPr>
                <w:rFonts w:ascii="Times New Roman" w:hAnsi="Times New Roman" w:cs="Times New Roman"/>
                <w:sz w:val="24"/>
                <w:szCs w:val="24"/>
              </w:rPr>
            </w:pPr>
            <w:r w:rsidRPr="008C0E81">
              <w:rPr>
                <w:rFonts w:ascii="Times New Roman" w:hAnsi="Times New Roman" w:cs="Times New Roman"/>
                <w:sz w:val="24"/>
                <w:szCs w:val="24"/>
              </w:rPr>
              <w:t>21 days</w:t>
            </w:r>
          </w:p>
        </w:tc>
        <w:tc>
          <w:tcPr>
            <w:tcW w:w="4536" w:type="dxa"/>
            <w:hideMark/>
          </w:tcPr>
          <w:p w14:paraId="00112FE4" w14:textId="77777777" w:rsidR="00562BC0" w:rsidRPr="008C0E81" w:rsidRDefault="00562BC0" w:rsidP="00C7598D">
            <w:pPr>
              <w:spacing w:line="276" w:lineRule="auto"/>
              <w:jc w:val="both"/>
              <w:rPr>
                <w:rFonts w:ascii="Times New Roman" w:hAnsi="Times New Roman" w:cs="Times New Roman"/>
                <w:sz w:val="24"/>
                <w:szCs w:val="24"/>
              </w:rPr>
            </w:pPr>
            <w:r w:rsidRPr="008C0E81">
              <w:rPr>
                <w:rFonts w:ascii="Times New Roman" w:hAnsi="Times New Roman" w:cs="Times New Roman"/>
                <w:sz w:val="24"/>
                <w:szCs w:val="24"/>
                <w:shd w:val="clear" w:color="auto" w:fill="FFFFFF"/>
              </w:rPr>
              <w:t xml:space="preserve">mining experiment on the International Space Station to test hypotheses on the bioleaching of REEs from basaltic rock in microgravity and simulated Mars and Earth gravities using </w:t>
            </w:r>
            <w:proofErr w:type="spellStart"/>
            <w:r w:rsidRPr="008C0E81">
              <w:rPr>
                <w:rFonts w:ascii="Times New Roman" w:hAnsi="Times New Roman" w:cs="Times New Roman"/>
                <w:i/>
                <w:iCs/>
                <w:sz w:val="24"/>
                <w:szCs w:val="24"/>
                <w:shd w:val="clear" w:color="auto" w:fill="FFFFFF"/>
              </w:rPr>
              <w:t>Sphingomonasdesiccabilis</w:t>
            </w:r>
            <w:proofErr w:type="spellEnd"/>
            <w:r w:rsidRPr="008C0E81">
              <w:rPr>
                <w:rFonts w:ascii="Times New Roman" w:hAnsi="Times New Roman" w:cs="Times New Roman"/>
                <w:i/>
                <w:iCs/>
                <w:sz w:val="24"/>
                <w:szCs w:val="24"/>
                <w:shd w:val="clear" w:color="auto" w:fill="FFFFFF"/>
              </w:rPr>
              <w:t xml:space="preserve">, Bacillus subtilis </w:t>
            </w:r>
            <w:proofErr w:type="spellStart"/>
            <w:r w:rsidRPr="008C0E81">
              <w:rPr>
                <w:rFonts w:ascii="Times New Roman" w:hAnsi="Times New Roman" w:cs="Times New Roman"/>
                <w:sz w:val="24"/>
                <w:szCs w:val="24"/>
                <w:shd w:val="clear" w:color="auto" w:fill="FFFFFF"/>
              </w:rPr>
              <w:t>and</w:t>
            </w:r>
            <w:r w:rsidRPr="008C0E81">
              <w:rPr>
                <w:rFonts w:ascii="Times New Roman" w:hAnsi="Times New Roman" w:cs="Times New Roman"/>
                <w:i/>
                <w:iCs/>
                <w:sz w:val="24"/>
                <w:szCs w:val="24"/>
                <w:shd w:val="clear" w:color="auto" w:fill="FFFFFF"/>
              </w:rPr>
              <w:t>Cupriavidusmetallidurans</w:t>
            </w:r>
            <w:proofErr w:type="spellEnd"/>
            <w:r w:rsidRPr="008C0E81">
              <w:rPr>
                <w:rFonts w:ascii="Times New Roman" w:hAnsi="Times New Roman" w:cs="Times New Roman"/>
                <w:i/>
                <w:iCs/>
                <w:sz w:val="24"/>
                <w:szCs w:val="24"/>
                <w:shd w:val="clear" w:color="auto" w:fill="FFFFFF"/>
              </w:rPr>
              <w:t>.</w:t>
            </w:r>
          </w:p>
        </w:tc>
        <w:tc>
          <w:tcPr>
            <w:tcW w:w="2131" w:type="dxa"/>
            <w:hideMark/>
          </w:tcPr>
          <w:p w14:paraId="2E66E2D8" w14:textId="77777777" w:rsidR="00562BC0" w:rsidRPr="008C0E81" w:rsidRDefault="00F71023" w:rsidP="00C7598D">
            <w:pPr>
              <w:spacing w:line="276" w:lineRule="auto"/>
              <w:jc w:val="both"/>
              <w:rPr>
                <w:rFonts w:ascii="Times New Roman" w:hAnsi="Times New Roman" w:cs="Times New Roman"/>
                <w:sz w:val="24"/>
                <w:szCs w:val="24"/>
              </w:rPr>
            </w:pPr>
            <w:r w:rsidRPr="008C0E81">
              <w:rPr>
                <w:rFonts w:ascii="Times New Roman" w:hAnsi="Times New Roman" w:cs="Times New Roman"/>
                <w:sz w:val="24"/>
                <w:szCs w:val="24"/>
              </w:rPr>
              <w:fldChar w:fldCharType="begin" w:fldLock="1"/>
            </w:r>
            <w:r w:rsidR="00562BC0" w:rsidRPr="008C0E81">
              <w:rPr>
                <w:rFonts w:ascii="Times New Roman" w:hAnsi="Times New Roman" w:cs="Times New Roman"/>
                <w:sz w:val="24"/>
                <w:szCs w:val="24"/>
              </w:rPr>
              <w:instrText>ADDIN CSL_CITATION {"citationItems":[{"id":"ITEM-1","itemData":{"DOI":"10.1038/s41467-020-19276-w","ISSN":"20411723","PMID":"33173035","abstract":"Microorganisms are employed to mine economically important elements from rocks, including the rare earth elements (REEs), used in electronic industries and alloy production. We carried out a mining experiment on the International Space Station to test hypotheses on the bioleaching of REEs from basaltic rock in microgravity and simulated Mars and Earth gravities using three microorganisms and a purposely designed biomining reactor. Sphingomonas desiccabilis enhanced mean leached concentrations of REEs compared to non-biological controls in all gravity conditions. No significant difference in final yields was observed between gravity conditions, showing the efficacy of the process under different gravity regimens. Bacillus subtilis exhibited a reduction in bioleaching efficacy and Cupriavidus metallidurans showed no difference compared to non-biological controls, showing the microbial specificity of the process, as on Earth. These data demonstrate the potential for space biomining and the principles of a reactor to advance human industry and mining beyond Earth.","author":[{"dropping-particle":"","family":"Cockell","given":"Charles S.","non-dropping-particle":"","parse-names":false,"suffix":""},{"dropping-particle":"","family":"Santomartino","given":"Rosa","non-dropping-particle":"","parse-names":false,"suffix":""},{"dropping-particle":"","family":"Finster","given":"Kai","non-dropping-particle":"","parse-names":false,"suffix":""},{"dropping-particle":"","family":"Waajen","given":"Annemiek C.","non-dropping-particle":"","parse-names":false,"suffix":""},{"dropping-particle":"","family":"Eades","given":"Lorna J.","non-dropping-particle":"","parse-names":false,"suffix":""},{"dropping-particle":"","family":"Moeller","given":"Ralf","non-dropping-particle":"","parse-names":false,"suffix":""},{"dropping-particle":"","family":"Rettberg","given":"Petra","non-dropping-particle":"","parse-names":false,"suffix":""},{"dropping-particle":"","family":"Fuchs","given":"Felix M.","non-dropping-particle":"","parse-names":false,"suffix":""},{"dropping-particle":"","family":"Houdt","given":"Rob","non-dropping-particle":"Van","parse-names":false,"suffix":""},{"dropping-particle":"","family":"Leys","given":"Natalie","non-dropping-particle":"","parse-names":false,"suffix":""},{"dropping-particle":"","family":"Coninx","given":"Ilse","non-dropping-particle":"","parse-names":false,"suffix":""},{"dropping-particle":"","family":"Hatton","given":"Jason","non-dropping-particle":"","parse-names":false,"suffix":""},{"dropping-particle":"","family":"Parmitano","given":"Luca","non-dropping-particle":"","parse-names":false,"suffix":""},{"dropping-particle":"","family":"Krause","given":"Jutta","non-dropping-particle":"","parse-names":false,"suffix":""},{"dropping-particle":"","family":"Koehler","given":"Andrea","non-dropping-particle":"","parse-names":false,"suffix":""},{"dropping-particle":"","family":"Caplin","given":"Nicol","non-dropping-particle":"","parse-names":false,"suffix":""},{"dropping-particle":"","family":"Zuijderduijn","given":"Lobke","non-dropping-particle":"","parse-names":false,"suffix":""},{"dropping-particle":"","family":"Mariani","given":"Alessandro","non-dropping-particle":"","parse-names":false,"suffix":""},{"dropping-particle":"","family":"Pellari","given":"Stefano S.","non-dropping-particle":"","parse-names":false,"suffix":""},{"dropping-particle":"","family":"Carubia","given":"Fabrizio","non-dropping-particle":"","parse-names":false,"suffix":""},{"dropping-particle":"","family":"Luciani","given":"Giacomo","non-dropping-particle":"","parse-names":false,"suffix":""},{"dropping-particle":"","family":"Balsamo","given":"Michele","non-dropping-particle":"","parse-names":false,"suffix":""},{"dropping-particle":"","family":"Zolesi","given":"Valfredo","non-dropping-particle":"","parse-names":false,"suffix":""},{"dropping-particle":"","family":"Nicholson","given":"Natasha","non-dropping-particle":"","parse-names":false,"suffix":""},{"dropping-particle":"","family":"Loudon","given":"Claire Marie","non-dropping-particle":"","parse-names":false,"suffix":""},{"dropping-particle":"","family":"Doswald-Winkler","given":"Jeannine","non-dropping-particle":"","parse-names":false,"suffix":""},{"dropping-particle":"","family":"Herová","given":"Magdalena","non-dropping-particle":"","parse-names":false,"suffix":""},{"dropping-particle":"","family":"Rattenbacher","given":"Bernd","non-dropping-particle":"","parse-names":false,"suffix":""},{"dropping-particle":"","family":"Wadsworth","given":"Jennifer","non-dropping-particle":"","parse-names":false,"suffix":""},{"dropping-particle":"","family":"Craig Everroad","given":"R.","non-dropping-particle":"","parse-names":false,"suffix":""},{"dropping-particle":"","family":"Demets","given":"René","non-dropping-particle":"","parse-names":false,"suffix":""}],"container-title":"Nature Communications","id":"ITEM-1","issued":{"date-parts":[["2020"]]},"title":"Space station biomining experiment demonstrates rare earth element extraction in microgravity and Mars gravity","type":"article-journal"},"uris":["http://www.mendeley.com/documents/?uuid=239d2978-f9f7-45b2-a16a-0ae8503a0be1"]}],"mendeley":{"formattedCitation":"(Cockell et al., 2020)","plainTextFormattedCitation":"(Cockell et al., 2020)","previouslyFormattedCitation":"(Cockell et al., 2020)"},"properties":{"noteIndex":0},"schema":"https://github.com/citation-style-language/schema/raw/master/csl-citation.json"}</w:instrText>
            </w:r>
            <w:r w:rsidRPr="008C0E81">
              <w:rPr>
                <w:rFonts w:ascii="Times New Roman" w:hAnsi="Times New Roman" w:cs="Times New Roman"/>
                <w:sz w:val="24"/>
                <w:szCs w:val="24"/>
              </w:rPr>
              <w:fldChar w:fldCharType="separate"/>
            </w:r>
            <w:r w:rsidR="00562BC0" w:rsidRPr="008C0E81">
              <w:rPr>
                <w:rFonts w:ascii="Times New Roman" w:hAnsi="Times New Roman" w:cs="Times New Roman"/>
                <w:noProof/>
                <w:sz w:val="24"/>
                <w:szCs w:val="24"/>
              </w:rPr>
              <w:t>(Cockell et al., 2020)</w:t>
            </w:r>
            <w:r w:rsidRPr="008C0E81">
              <w:rPr>
                <w:rFonts w:ascii="Times New Roman" w:hAnsi="Times New Roman" w:cs="Times New Roman"/>
                <w:sz w:val="24"/>
                <w:szCs w:val="24"/>
              </w:rPr>
              <w:fldChar w:fldCharType="end"/>
            </w:r>
          </w:p>
        </w:tc>
      </w:tr>
    </w:tbl>
    <w:p w14:paraId="30EAD1DB" w14:textId="77777777" w:rsidR="00562BC0" w:rsidRPr="008C0E81" w:rsidRDefault="00562BC0" w:rsidP="00C7598D">
      <w:pPr>
        <w:spacing w:line="276" w:lineRule="auto"/>
        <w:jc w:val="both"/>
        <w:rPr>
          <w:rFonts w:ascii="Times New Roman" w:hAnsi="Times New Roman" w:cs="Times New Roman"/>
          <w:b/>
          <w:bCs/>
          <w:sz w:val="24"/>
          <w:szCs w:val="24"/>
        </w:rPr>
      </w:pPr>
    </w:p>
    <w:p w14:paraId="3B819374" w14:textId="77777777" w:rsidR="00770EF0" w:rsidRPr="008C0E81" w:rsidRDefault="00770EF0" w:rsidP="00C7598D">
      <w:pPr>
        <w:spacing w:line="276" w:lineRule="auto"/>
        <w:jc w:val="both"/>
        <w:rPr>
          <w:rFonts w:ascii="Times New Roman" w:hAnsi="Times New Roman" w:cs="Times New Roman"/>
          <w:b/>
          <w:bCs/>
          <w:sz w:val="24"/>
          <w:szCs w:val="24"/>
        </w:rPr>
      </w:pPr>
    </w:p>
    <w:p w14:paraId="75029B42" w14:textId="77777777" w:rsidR="00770EF0" w:rsidRPr="008C0E81" w:rsidRDefault="00770EF0" w:rsidP="00C7598D">
      <w:pPr>
        <w:spacing w:line="276" w:lineRule="auto"/>
        <w:jc w:val="both"/>
        <w:rPr>
          <w:rFonts w:ascii="Times New Roman" w:hAnsi="Times New Roman" w:cs="Times New Roman"/>
          <w:b/>
          <w:bCs/>
          <w:sz w:val="24"/>
          <w:szCs w:val="24"/>
        </w:rPr>
      </w:pPr>
    </w:p>
    <w:p w14:paraId="000B362E" w14:textId="77777777" w:rsidR="004B0E1F" w:rsidRPr="008C0E81" w:rsidRDefault="004B0E1F" w:rsidP="00C7598D">
      <w:pPr>
        <w:spacing w:line="276" w:lineRule="auto"/>
        <w:jc w:val="both"/>
        <w:rPr>
          <w:rFonts w:ascii="Times New Roman" w:hAnsi="Times New Roman" w:cs="Times New Roman"/>
          <w:sz w:val="24"/>
          <w:szCs w:val="24"/>
        </w:rPr>
      </w:pPr>
      <w:r w:rsidRPr="008C0E81">
        <w:rPr>
          <w:rFonts w:ascii="Times New Roman" w:hAnsi="Times New Roman" w:cs="Times New Roman"/>
          <w:b/>
          <w:bCs/>
          <w:sz w:val="24"/>
          <w:szCs w:val="24"/>
        </w:rPr>
        <w:t>Table 4: Microbial experiments conducted in Stratosphere using Balloons</w:t>
      </w:r>
    </w:p>
    <w:tbl>
      <w:tblPr>
        <w:tblStyle w:val="TableGrid"/>
        <w:tblpPr w:leftFromText="180" w:rightFromText="180" w:vertAnchor="text" w:horzAnchor="margin" w:tblpXSpec="center" w:tblpY="474"/>
        <w:tblW w:w="0" w:type="auto"/>
        <w:tblLook w:val="04A0" w:firstRow="1" w:lastRow="0" w:firstColumn="1" w:lastColumn="0" w:noHBand="0" w:noVBand="1"/>
      </w:tblPr>
      <w:tblGrid>
        <w:gridCol w:w="4177"/>
        <w:gridCol w:w="1174"/>
        <w:gridCol w:w="2653"/>
        <w:gridCol w:w="3197"/>
        <w:gridCol w:w="2747"/>
      </w:tblGrid>
      <w:tr w:rsidR="008C0E81" w:rsidRPr="008C0E81" w14:paraId="4F921F9E" w14:textId="77777777" w:rsidTr="006C4EB3">
        <w:trPr>
          <w:trHeight w:val="699"/>
        </w:trPr>
        <w:tc>
          <w:tcPr>
            <w:tcW w:w="0" w:type="auto"/>
          </w:tcPr>
          <w:p w14:paraId="492A3849" w14:textId="77777777" w:rsidR="004B0E1F" w:rsidRPr="008C0E81" w:rsidRDefault="004B0E1F" w:rsidP="00C7598D">
            <w:pPr>
              <w:spacing w:line="276" w:lineRule="auto"/>
              <w:jc w:val="both"/>
              <w:rPr>
                <w:rFonts w:ascii="Times New Roman" w:hAnsi="Times New Roman" w:cs="Times New Roman"/>
                <w:b/>
                <w:sz w:val="24"/>
                <w:szCs w:val="24"/>
              </w:rPr>
            </w:pPr>
            <w:r w:rsidRPr="008C0E81">
              <w:rPr>
                <w:rFonts w:ascii="Times New Roman" w:hAnsi="Times New Roman" w:cs="Times New Roman"/>
                <w:b/>
                <w:sz w:val="24"/>
                <w:szCs w:val="24"/>
              </w:rPr>
              <w:t>Experiment</w:t>
            </w:r>
          </w:p>
        </w:tc>
        <w:tc>
          <w:tcPr>
            <w:tcW w:w="0" w:type="auto"/>
          </w:tcPr>
          <w:p w14:paraId="73BE1D7D" w14:textId="77777777" w:rsidR="004B0E1F" w:rsidRPr="008C0E81" w:rsidRDefault="004B0E1F" w:rsidP="00C7598D">
            <w:pPr>
              <w:spacing w:line="276" w:lineRule="auto"/>
              <w:jc w:val="both"/>
              <w:rPr>
                <w:rFonts w:ascii="Times New Roman" w:hAnsi="Times New Roman" w:cs="Times New Roman"/>
                <w:b/>
                <w:sz w:val="24"/>
                <w:szCs w:val="24"/>
              </w:rPr>
            </w:pPr>
            <w:r w:rsidRPr="008C0E81">
              <w:rPr>
                <w:rFonts w:ascii="Times New Roman" w:hAnsi="Times New Roman" w:cs="Times New Roman"/>
                <w:b/>
                <w:sz w:val="24"/>
                <w:szCs w:val="24"/>
              </w:rPr>
              <w:t xml:space="preserve">Altitude </w:t>
            </w:r>
          </w:p>
        </w:tc>
        <w:tc>
          <w:tcPr>
            <w:tcW w:w="0" w:type="auto"/>
          </w:tcPr>
          <w:p w14:paraId="5F7E2B23" w14:textId="77777777" w:rsidR="004B0E1F" w:rsidRPr="008C0E81" w:rsidRDefault="004B0E1F" w:rsidP="00C7598D">
            <w:pPr>
              <w:spacing w:line="276" w:lineRule="auto"/>
              <w:jc w:val="both"/>
              <w:rPr>
                <w:rFonts w:ascii="Times New Roman" w:hAnsi="Times New Roman" w:cs="Times New Roman"/>
                <w:b/>
                <w:sz w:val="24"/>
                <w:szCs w:val="24"/>
              </w:rPr>
            </w:pPr>
            <w:r w:rsidRPr="008C0E81">
              <w:rPr>
                <w:rFonts w:ascii="Times New Roman" w:hAnsi="Times New Roman" w:cs="Times New Roman"/>
                <w:b/>
                <w:sz w:val="24"/>
                <w:szCs w:val="24"/>
              </w:rPr>
              <w:t>Sampler/Method</w:t>
            </w:r>
          </w:p>
        </w:tc>
        <w:tc>
          <w:tcPr>
            <w:tcW w:w="0" w:type="auto"/>
          </w:tcPr>
          <w:p w14:paraId="0649B8C2" w14:textId="77777777" w:rsidR="004B0E1F" w:rsidRPr="008C0E81" w:rsidRDefault="004B0E1F" w:rsidP="00C7598D">
            <w:pPr>
              <w:spacing w:line="276" w:lineRule="auto"/>
              <w:jc w:val="both"/>
              <w:rPr>
                <w:rFonts w:ascii="Times New Roman" w:hAnsi="Times New Roman" w:cs="Times New Roman"/>
                <w:b/>
                <w:sz w:val="24"/>
                <w:szCs w:val="24"/>
              </w:rPr>
            </w:pPr>
            <w:r w:rsidRPr="008C0E81">
              <w:rPr>
                <w:rFonts w:ascii="Times New Roman" w:hAnsi="Times New Roman" w:cs="Times New Roman"/>
                <w:b/>
                <w:sz w:val="24"/>
                <w:szCs w:val="24"/>
              </w:rPr>
              <w:t>Micro-organisms isolated</w:t>
            </w:r>
          </w:p>
        </w:tc>
        <w:tc>
          <w:tcPr>
            <w:tcW w:w="0" w:type="auto"/>
          </w:tcPr>
          <w:p w14:paraId="55419230" w14:textId="77777777" w:rsidR="004B0E1F" w:rsidRPr="008C0E81" w:rsidRDefault="004B0E1F" w:rsidP="00C7598D">
            <w:pPr>
              <w:spacing w:line="276" w:lineRule="auto"/>
              <w:jc w:val="both"/>
              <w:rPr>
                <w:rFonts w:ascii="Times New Roman" w:hAnsi="Times New Roman" w:cs="Times New Roman"/>
                <w:b/>
                <w:sz w:val="24"/>
                <w:szCs w:val="24"/>
              </w:rPr>
            </w:pPr>
            <w:r w:rsidRPr="008C0E81">
              <w:rPr>
                <w:rFonts w:ascii="Times New Roman" w:hAnsi="Times New Roman" w:cs="Times New Roman"/>
                <w:b/>
                <w:sz w:val="24"/>
                <w:szCs w:val="24"/>
              </w:rPr>
              <w:t>References</w:t>
            </w:r>
          </w:p>
        </w:tc>
      </w:tr>
      <w:tr w:rsidR="008C0E81" w:rsidRPr="008C0E81" w14:paraId="1D73617F" w14:textId="77777777" w:rsidTr="00770EF0">
        <w:tc>
          <w:tcPr>
            <w:tcW w:w="0" w:type="auto"/>
          </w:tcPr>
          <w:p w14:paraId="33D3C49E" w14:textId="77777777" w:rsidR="004B0E1F" w:rsidRPr="008C0E81" w:rsidRDefault="004B0E1F" w:rsidP="00C7598D">
            <w:pPr>
              <w:spacing w:line="276" w:lineRule="auto"/>
              <w:jc w:val="both"/>
              <w:rPr>
                <w:rFonts w:ascii="Times New Roman" w:hAnsi="Times New Roman" w:cs="Times New Roman"/>
                <w:sz w:val="24"/>
                <w:szCs w:val="24"/>
              </w:rPr>
            </w:pPr>
            <w:r w:rsidRPr="008C0E81">
              <w:rPr>
                <w:rFonts w:ascii="Times New Roman" w:hAnsi="Times New Roman" w:cs="Times New Roman"/>
                <w:sz w:val="24"/>
                <w:szCs w:val="24"/>
              </w:rPr>
              <w:t xml:space="preserve"> Explorer II- </w:t>
            </w:r>
            <w:proofErr w:type="spellStart"/>
            <w:r w:rsidR="00180BD0" w:rsidRPr="008C0E81">
              <w:rPr>
                <w:rFonts w:ascii="Times New Roman" w:hAnsi="Times New Roman" w:cs="Times New Roman"/>
                <w:sz w:val="24"/>
                <w:szCs w:val="24"/>
              </w:rPr>
              <w:t>Crewed</w:t>
            </w:r>
            <w:r w:rsidRPr="008C0E81">
              <w:rPr>
                <w:rFonts w:ascii="Times New Roman" w:hAnsi="Times New Roman" w:cs="Times New Roman"/>
                <w:sz w:val="24"/>
                <w:szCs w:val="24"/>
              </w:rPr>
              <w:t>US</w:t>
            </w:r>
            <w:proofErr w:type="spellEnd"/>
            <w:r w:rsidRPr="008C0E81">
              <w:rPr>
                <w:rFonts w:ascii="Times New Roman" w:hAnsi="Times New Roman" w:cs="Times New Roman"/>
                <w:sz w:val="24"/>
                <w:szCs w:val="24"/>
              </w:rPr>
              <w:t xml:space="preserve"> high-altitude balloon sampled air in stratosphere </w:t>
            </w:r>
          </w:p>
        </w:tc>
        <w:tc>
          <w:tcPr>
            <w:tcW w:w="0" w:type="auto"/>
          </w:tcPr>
          <w:p w14:paraId="5E2AC188" w14:textId="77777777" w:rsidR="004B0E1F" w:rsidRPr="008C0E81" w:rsidRDefault="004B0E1F" w:rsidP="00C7598D">
            <w:pPr>
              <w:spacing w:line="276" w:lineRule="auto"/>
              <w:jc w:val="both"/>
              <w:rPr>
                <w:rFonts w:ascii="Times New Roman" w:hAnsi="Times New Roman" w:cs="Times New Roman"/>
                <w:sz w:val="24"/>
                <w:szCs w:val="24"/>
              </w:rPr>
            </w:pPr>
            <w:r w:rsidRPr="008C0E81">
              <w:rPr>
                <w:rFonts w:ascii="Times New Roman" w:hAnsi="Times New Roman" w:cs="Times New Roman"/>
                <w:sz w:val="24"/>
                <w:szCs w:val="24"/>
              </w:rPr>
              <w:t>21 km</w:t>
            </w:r>
          </w:p>
        </w:tc>
        <w:tc>
          <w:tcPr>
            <w:tcW w:w="0" w:type="auto"/>
          </w:tcPr>
          <w:p w14:paraId="294F59F8" w14:textId="77777777" w:rsidR="004B0E1F" w:rsidRPr="008C0E81" w:rsidRDefault="004B0E1F" w:rsidP="00C7598D">
            <w:pPr>
              <w:spacing w:line="276" w:lineRule="auto"/>
              <w:jc w:val="both"/>
              <w:rPr>
                <w:rFonts w:ascii="Times New Roman" w:hAnsi="Times New Roman" w:cs="Times New Roman"/>
                <w:sz w:val="24"/>
                <w:szCs w:val="24"/>
              </w:rPr>
            </w:pPr>
            <w:r w:rsidRPr="008C0E81">
              <w:rPr>
                <w:rFonts w:ascii="Times New Roman" w:hAnsi="Times New Roman" w:cs="Times New Roman"/>
                <w:sz w:val="24"/>
                <w:szCs w:val="24"/>
              </w:rPr>
              <w:t>Balloon with Air sampler using Autoclaved collection tube</w:t>
            </w:r>
          </w:p>
        </w:tc>
        <w:tc>
          <w:tcPr>
            <w:tcW w:w="0" w:type="auto"/>
          </w:tcPr>
          <w:p w14:paraId="643B5795" w14:textId="77777777" w:rsidR="004B0E1F" w:rsidRPr="008C0E81" w:rsidRDefault="004B0E1F" w:rsidP="00C7598D">
            <w:pPr>
              <w:spacing w:line="276" w:lineRule="auto"/>
              <w:jc w:val="both"/>
              <w:rPr>
                <w:rFonts w:ascii="Times New Roman" w:hAnsi="Times New Roman" w:cs="Times New Roman"/>
                <w:i/>
                <w:sz w:val="24"/>
                <w:szCs w:val="24"/>
              </w:rPr>
            </w:pPr>
            <w:r w:rsidRPr="008C0E81">
              <w:rPr>
                <w:rFonts w:ascii="Times New Roman" w:hAnsi="Times New Roman" w:cs="Times New Roman"/>
                <w:i/>
                <w:sz w:val="24"/>
                <w:szCs w:val="24"/>
              </w:rPr>
              <w:t xml:space="preserve">Bacillus, </w:t>
            </w:r>
            <w:proofErr w:type="spellStart"/>
            <w:r w:rsidRPr="008C0E81">
              <w:rPr>
                <w:rFonts w:ascii="Times New Roman" w:hAnsi="Times New Roman" w:cs="Times New Roman"/>
                <w:i/>
                <w:sz w:val="24"/>
                <w:szCs w:val="24"/>
              </w:rPr>
              <w:t>Macrosporium</w:t>
            </w:r>
            <w:proofErr w:type="spellEnd"/>
            <w:r w:rsidRPr="008C0E81">
              <w:rPr>
                <w:rFonts w:ascii="Times New Roman" w:hAnsi="Times New Roman" w:cs="Times New Roman"/>
                <w:i/>
                <w:sz w:val="24"/>
                <w:szCs w:val="24"/>
              </w:rPr>
              <w:t>, Aspergillus, Penicillium and Rhizopus</w:t>
            </w:r>
          </w:p>
        </w:tc>
        <w:tc>
          <w:tcPr>
            <w:tcW w:w="0" w:type="auto"/>
          </w:tcPr>
          <w:p w14:paraId="539BDCD3" w14:textId="77777777" w:rsidR="004B0E1F" w:rsidRPr="008C0E81" w:rsidRDefault="004B0E1F" w:rsidP="00C7598D">
            <w:pPr>
              <w:spacing w:line="276" w:lineRule="auto"/>
              <w:jc w:val="both"/>
              <w:rPr>
                <w:rFonts w:ascii="Times New Roman" w:hAnsi="Times New Roman" w:cs="Times New Roman"/>
                <w:sz w:val="24"/>
                <w:szCs w:val="24"/>
              </w:rPr>
            </w:pPr>
            <w:r w:rsidRPr="008C0E81">
              <w:rPr>
                <w:rFonts w:ascii="Times New Roman" w:hAnsi="Times New Roman" w:cs="Times New Roman"/>
                <w:noProof/>
                <w:sz w:val="24"/>
                <w:szCs w:val="24"/>
              </w:rPr>
              <w:t>(Rogers &amp; Meier, 1936)</w:t>
            </w:r>
          </w:p>
        </w:tc>
      </w:tr>
      <w:tr w:rsidR="008C0E81" w:rsidRPr="008C0E81" w14:paraId="33428293" w14:textId="77777777" w:rsidTr="00770EF0">
        <w:tc>
          <w:tcPr>
            <w:tcW w:w="0" w:type="auto"/>
          </w:tcPr>
          <w:p w14:paraId="6E700C9E" w14:textId="77777777" w:rsidR="004B0E1F" w:rsidRPr="008C0E81" w:rsidRDefault="004B0E1F" w:rsidP="00C7598D">
            <w:pPr>
              <w:spacing w:line="276" w:lineRule="auto"/>
              <w:jc w:val="both"/>
              <w:rPr>
                <w:rFonts w:ascii="Times New Roman" w:hAnsi="Times New Roman" w:cs="Times New Roman"/>
                <w:sz w:val="24"/>
                <w:szCs w:val="24"/>
              </w:rPr>
            </w:pPr>
            <w:r w:rsidRPr="008C0E81">
              <w:rPr>
                <w:rFonts w:ascii="Times New Roman" w:hAnsi="Times New Roman" w:cs="Times New Roman"/>
                <w:sz w:val="24"/>
                <w:szCs w:val="24"/>
              </w:rPr>
              <w:t xml:space="preserve">Balloon Experiment by </w:t>
            </w:r>
            <w:proofErr w:type="spellStart"/>
            <w:r w:rsidRPr="008C0E81">
              <w:rPr>
                <w:rFonts w:ascii="Times New Roman" w:hAnsi="Times New Roman" w:cs="Times New Roman"/>
                <w:sz w:val="24"/>
                <w:szCs w:val="24"/>
              </w:rPr>
              <w:t>G.</w:t>
            </w:r>
            <w:proofErr w:type="gramStart"/>
            <w:r w:rsidRPr="008C0E81">
              <w:rPr>
                <w:rFonts w:ascii="Times New Roman" w:hAnsi="Times New Roman" w:cs="Times New Roman"/>
                <w:sz w:val="24"/>
                <w:szCs w:val="24"/>
              </w:rPr>
              <w:t>A.Soffen</w:t>
            </w:r>
            <w:proofErr w:type="spellEnd"/>
            <w:proofErr w:type="gramEnd"/>
            <w:r w:rsidRPr="008C0E81">
              <w:rPr>
                <w:rFonts w:ascii="Times New Roman" w:hAnsi="Times New Roman" w:cs="Times New Roman"/>
                <w:sz w:val="24"/>
                <w:szCs w:val="24"/>
              </w:rPr>
              <w:t xml:space="preserve"> for air sampling</w:t>
            </w:r>
          </w:p>
        </w:tc>
        <w:tc>
          <w:tcPr>
            <w:tcW w:w="0" w:type="auto"/>
          </w:tcPr>
          <w:p w14:paraId="5BA0EE2D" w14:textId="77777777" w:rsidR="004B0E1F" w:rsidRPr="008C0E81" w:rsidRDefault="004B0E1F" w:rsidP="00C7598D">
            <w:pPr>
              <w:spacing w:line="276" w:lineRule="auto"/>
              <w:jc w:val="both"/>
              <w:rPr>
                <w:rFonts w:ascii="Times New Roman" w:hAnsi="Times New Roman" w:cs="Times New Roman"/>
                <w:sz w:val="24"/>
                <w:szCs w:val="24"/>
              </w:rPr>
            </w:pPr>
            <w:r w:rsidRPr="008C0E81">
              <w:rPr>
                <w:rFonts w:ascii="Times New Roman" w:hAnsi="Times New Roman" w:cs="Times New Roman"/>
                <w:sz w:val="24"/>
                <w:szCs w:val="24"/>
              </w:rPr>
              <w:t>up to 40 km ASL</w:t>
            </w:r>
          </w:p>
        </w:tc>
        <w:tc>
          <w:tcPr>
            <w:tcW w:w="0" w:type="auto"/>
          </w:tcPr>
          <w:p w14:paraId="47DE1A06" w14:textId="77777777" w:rsidR="004B0E1F" w:rsidRPr="008C0E81" w:rsidRDefault="004B0E1F" w:rsidP="00C7598D">
            <w:pPr>
              <w:spacing w:line="276" w:lineRule="auto"/>
              <w:jc w:val="both"/>
              <w:rPr>
                <w:rFonts w:ascii="Times New Roman" w:hAnsi="Times New Roman" w:cs="Times New Roman"/>
                <w:sz w:val="24"/>
                <w:szCs w:val="24"/>
              </w:rPr>
            </w:pPr>
            <w:r w:rsidRPr="008C0E81">
              <w:rPr>
                <w:rFonts w:ascii="Times New Roman" w:hAnsi="Times New Roman" w:cs="Times New Roman"/>
                <w:sz w:val="24"/>
                <w:szCs w:val="24"/>
              </w:rPr>
              <w:t>Balloon with Ethylene oxide sterilized impactor for isolation</w:t>
            </w:r>
          </w:p>
        </w:tc>
        <w:tc>
          <w:tcPr>
            <w:tcW w:w="0" w:type="auto"/>
          </w:tcPr>
          <w:p w14:paraId="2E9944AD" w14:textId="77777777" w:rsidR="004B0E1F" w:rsidRPr="008C0E81" w:rsidRDefault="004B0E1F" w:rsidP="00C7598D">
            <w:pPr>
              <w:spacing w:line="276" w:lineRule="auto"/>
              <w:jc w:val="both"/>
              <w:rPr>
                <w:rFonts w:ascii="Times New Roman" w:hAnsi="Times New Roman" w:cs="Times New Roman"/>
                <w:i/>
                <w:sz w:val="24"/>
                <w:szCs w:val="24"/>
              </w:rPr>
            </w:pPr>
            <w:r w:rsidRPr="008C0E81">
              <w:rPr>
                <w:rFonts w:ascii="Times New Roman" w:hAnsi="Times New Roman" w:cs="Times New Roman"/>
                <w:i/>
                <w:sz w:val="24"/>
                <w:szCs w:val="24"/>
              </w:rPr>
              <w:t>Penicillium species</w:t>
            </w:r>
          </w:p>
        </w:tc>
        <w:tc>
          <w:tcPr>
            <w:tcW w:w="0" w:type="auto"/>
          </w:tcPr>
          <w:p w14:paraId="48EC7B49" w14:textId="77777777" w:rsidR="004B0E1F" w:rsidRPr="008C0E81" w:rsidRDefault="004B0E1F" w:rsidP="00C7598D">
            <w:pPr>
              <w:spacing w:line="276" w:lineRule="auto"/>
              <w:jc w:val="both"/>
              <w:rPr>
                <w:rFonts w:ascii="Times New Roman" w:hAnsi="Times New Roman" w:cs="Times New Roman"/>
                <w:sz w:val="24"/>
                <w:szCs w:val="24"/>
              </w:rPr>
            </w:pPr>
            <w:r w:rsidRPr="008C0E81">
              <w:rPr>
                <w:rFonts w:ascii="Times New Roman" w:hAnsi="Times New Roman" w:cs="Times New Roman"/>
                <w:sz w:val="24"/>
                <w:szCs w:val="24"/>
              </w:rPr>
              <w:t>(</w:t>
            </w:r>
            <w:proofErr w:type="spellStart"/>
            <w:r w:rsidRPr="008C0E81">
              <w:rPr>
                <w:rFonts w:ascii="Times New Roman" w:hAnsi="Times New Roman" w:cs="Times New Roman"/>
                <w:sz w:val="24"/>
                <w:szCs w:val="24"/>
              </w:rPr>
              <w:t>Soffen</w:t>
            </w:r>
            <w:proofErr w:type="spellEnd"/>
            <w:r w:rsidRPr="008C0E81">
              <w:rPr>
                <w:rFonts w:ascii="Times New Roman" w:hAnsi="Times New Roman" w:cs="Times New Roman"/>
                <w:sz w:val="24"/>
                <w:szCs w:val="24"/>
              </w:rPr>
              <w:t>, 1965)</w:t>
            </w:r>
          </w:p>
        </w:tc>
      </w:tr>
      <w:tr w:rsidR="008C0E81" w:rsidRPr="008C0E81" w14:paraId="1DF65F1F" w14:textId="77777777" w:rsidTr="00770EF0">
        <w:tc>
          <w:tcPr>
            <w:tcW w:w="0" w:type="auto"/>
          </w:tcPr>
          <w:p w14:paraId="19982030" w14:textId="77777777" w:rsidR="004B0E1F" w:rsidRPr="008C0E81" w:rsidRDefault="004B0E1F" w:rsidP="00C7598D">
            <w:pPr>
              <w:spacing w:line="276" w:lineRule="auto"/>
              <w:jc w:val="both"/>
              <w:rPr>
                <w:rFonts w:ascii="Times New Roman" w:hAnsi="Times New Roman" w:cs="Times New Roman"/>
                <w:sz w:val="24"/>
                <w:szCs w:val="24"/>
              </w:rPr>
            </w:pPr>
            <w:r w:rsidRPr="008C0E81">
              <w:rPr>
                <w:rFonts w:ascii="Times New Roman" w:hAnsi="Times New Roman" w:cs="Times New Roman"/>
                <w:sz w:val="24"/>
                <w:szCs w:val="24"/>
              </w:rPr>
              <w:t xml:space="preserve">Collection of samples from stratosphere and the mesosphere by A. A. </w:t>
            </w:r>
            <w:proofErr w:type="spellStart"/>
            <w:r w:rsidRPr="008C0E81">
              <w:rPr>
                <w:rFonts w:ascii="Times New Roman" w:hAnsi="Times New Roman" w:cs="Times New Roman"/>
                <w:sz w:val="24"/>
                <w:szCs w:val="24"/>
              </w:rPr>
              <w:t>Imshenetsky</w:t>
            </w:r>
            <w:proofErr w:type="spellEnd"/>
            <w:r w:rsidRPr="008C0E81">
              <w:rPr>
                <w:rFonts w:ascii="Times New Roman" w:hAnsi="Times New Roman" w:cs="Times New Roman"/>
                <w:sz w:val="24"/>
                <w:szCs w:val="24"/>
              </w:rPr>
              <w:t xml:space="preserve"> and colleagues</w:t>
            </w:r>
          </w:p>
        </w:tc>
        <w:tc>
          <w:tcPr>
            <w:tcW w:w="0" w:type="auto"/>
          </w:tcPr>
          <w:p w14:paraId="7C17A2A8" w14:textId="77777777" w:rsidR="004B0E1F" w:rsidRPr="008C0E81" w:rsidRDefault="004B0E1F" w:rsidP="00C7598D">
            <w:pPr>
              <w:spacing w:line="276" w:lineRule="auto"/>
              <w:jc w:val="both"/>
              <w:rPr>
                <w:rFonts w:ascii="Times New Roman" w:hAnsi="Times New Roman" w:cs="Times New Roman"/>
                <w:sz w:val="24"/>
                <w:szCs w:val="24"/>
              </w:rPr>
            </w:pPr>
            <w:r w:rsidRPr="008C0E81">
              <w:rPr>
                <w:rFonts w:ascii="Times New Roman" w:hAnsi="Times New Roman" w:cs="Times New Roman"/>
                <w:sz w:val="24"/>
                <w:szCs w:val="24"/>
              </w:rPr>
              <w:t>48-85 km ASL</w:t>
            </w:r>
          </w:p>
        </w:tc>
        <w:tc>
          <w:tcPr>
            <w:tcW w:w="0" w:type="auto"/>
          </w:tcPr>
          <w:p w14:paraId="31C80357" w14:textId="77777777" w:rsidR="004B0E1F" w:rsidRPr="008C0E81" w:rsidRDefault="004B0E1F" w:rsidP="00C7598D">
            <w:pPr>
              <w:spacing w:line="276" w:lineRule="auto"/>
              <w:jc w:val="both"/>
              <w:rPr>
                <w:rFonts w:ascii="Times New Roman" w:hAnsi="Times New Roman" w:cs="Times New Roman"/>
                <w:sz w:val="24"/>
                <w:szCs w:val="24"/>
              </w:rPr>
            </w:pPr>
            <w:r w:rsidRPr="008C0E81">
              <w:rPr>
                <w:rFonts w:ascii="Times New Roman" w:hAnsi="Times New Roman" w:cs="Times New Roman"/>
                <w:sz w:val="24"/>
                <w:szCs w:val="24"/>
              </w:rPr>
              <w:t xml:space="preserve"> γ-radiation </w:t>
            </w:r>
            <w:proofErr w:type="spellStart"/>
            <w:r w:rsidRPr="008C0E81">
              <w:rPr>
                <w:rFonts w:ascii="Times New Roman" w:hAnsi="Times New Roman" w:cs="Times New Roman"/>
                <w:sz w:val="24"/>
                <w:szCs w:val="24"/>
              </w:rPr>
              <w:t>sterilizedmedium</w:t>
            </w:r>
            <w:proofErr w:type="spellEnd"/>
            <w:r w:rsidRPr="008C0E81">
              <w:rPr>
                <w:rFonts w:ascii="Times New Roman" w:hAnsi="Times New Roman" w:cs="Times New Roman"/>
                <w:sz w:val="24"/>
                <w:szCs w:val="24"/>
              </w:rPr>
              <w:t xml:space="preserve"> exposed on meteorological rockets</w:t>
            </w:r>
          </w:p>
        </w:tc>
        <w:tc>
          <w:tcPr>
            <w:tcW w:w="0" w:type="auto"/>
          </w:tcPr>
          <w:p w14:paraId="6134E144" w14:textId="77777777" w:rsidR="004B0E1F" w:rsidRPr="008C0E81" w:rsidRDefault="004B0E1F" w:rsidP="00C7598D">
            <w:pPr>
              <w:spacing w:line="276" w:lineRule="auto"/>
              <w:jc w:val="both"/>
              <w:rPr>
                <w:rFonts w:ascii="Times New Roman" w:hAnsi="Times New Roman" w:cs="Times New Roman"/>
                <w:sz w:val="24"/>
                <w:szCs w:val="24"/>
              </w:rPr>
            </w:pPr>
            <w:r w:rsidRPr="008C0E81">
              <w:rPr>
                <w:rFonts w:ascii="Times New Roman" w:hAnsi="Times New Roman" w:cs="Times New Roman"/>
                <w:sz w:val="24"/>
                <w:szCs w:val="24"/>
              </w:rPr>
              <w:t xml:space="preserve">Mycobacterium sp. </w:t>
            </w:r>
            <w:r w:rsidRPr="008C0E81">
              <w:rPr>
                <w:rFonts w:ascii="Times New Roman" w:hAnsi="Times New Roman" w:cs="Times New Roman"/>
                <w:i/>
                <w:sz w:val="24"/>
                <w:szCs w:val="24"/>
              </w:rPr>
              <w:t xml:space="preserve">Micrococcus </w:t>
            </w:r>
            <w:r w:rsidRPr="008C0E81">
              <w:rPr>
                <w:rFonts w:ascii="Times New Roman" w:hAnsi="Times New Roman" w:cs="Times New Roman"/>
                <w:sz w:val="24"/>
                <w:szCs w:val="24"/>
              </w:rPr>
              <w:t xml:space="preserve">sp., </w:t>
            </w:r>
            <w:r w:rsidRPr="008C0E81">
              <w:rPr>
                <w:rFonts w:ascii="Times New Roman" w:hAnsi="Times New Roman" w:cs="Times New Roman"/>
                <w:i/>
                <w:sz w:val="24"/>
                <w:szCs w:val="24"/>
              </w:rPr>
              <w:t xml:space="preserve">Aspergillus </w:t>
            </w:r>
            <w:r w:rsidRPr="008C0E81">
              <w:rPr>
                <w:rFonts w:ascii="Times New Roman" w:hAnsi="Times New Roman" w:cs="Times New Roman"/>
                <w:sz w:val="24"/>
                <w:szCs w:val="24"/>
              </w:rPr>
              <w:t xml:space="preserve">sp., </w:t>
            </w:r>
            <w:r w:rsidRPr="008C0E81">
              <w:rPr>
                <w:rFonts w:ascii="Times New Roman" w:hAnsi="Times New Roman" w:cs="Times New Roman"/>
                <w:i/>
                <w:sz w:val="24"/>
                <w:szCs w:val="24"/>
              </w:rPr>
              <w:t xml:space="preserve">Penicillium </w:t>
            </w:r>
            <w:r w:rsidRPr="008C0E81">
              <w:rPr>
                <w:rFonts w:ascii="Times New Roman" w:hAnsi="Times New Roman" w:cs="Times New Roman"/>
                <w:sz w:val="24"/>
                <w:szCs w:val="24"/>
              </w:rPr>
              <w:t>sp.</w:t>
            </w:r>
          </w:p>
        </w:tc>
        <w:tc>
          <w:tcPr>
            <w:tcW w:w="0" w:type="auto"/>
          </w:tcPr>
          <w:p w14:paraId="44B2E48A" w14:textId="77777777" w:rsidR="004B0E1F" w:rsidRPr="008C0E81" w:rsidRDefault="00F71023" w:rsidP="00C7598D">
            <w:pPr>
              <w:spacing w:line="276" w:lineRule="auto"/>
              <w:jc w:val="both"/>
              <w:rPr>
                <w:rFonts w:ascii="Times New Roman" w:hAnsi="Times New Roman" w:cs="Times New Roman"/>
                <w:sz w:val="24"/>
                <w:szCs w:val="24"/>
              </w:rPr>
            </w:pPr>
            <w:r w:rsidRPr="008C0E81">
              <w:rPr>
                <w:rFonts w:ascii="Times New Roman" w:hAnsi="Times New Roman" w:cs="Times New Roman"/>
                <w:sz w:val="24"/>
                <w:szCs w:val="24"/>
              </w:rPr>
              <w:fldChar w:fldCharType="begin" w:fldLock="1"/>
            </w:r>
            <w:r w:rsidR="004B0E1F" w:rsidRPr="008C0E81">
              <w:rPr>
                <w:rFonts w:ascii="Times New Roman" w:hAnsi="Times New Roman" w:cs="Times New Roman"/>
                <w:sz w:val="24"/>
                <w:szCs w:val="24"/>
              </w:rPr>
              <w:instrText>ADDIN CSL_CITATION {"citationItems":[{"id":"ITEM-1","itemData":{"ISSN":"00759422","PMID":"12678121","abstract":"The lower parts of the biosphere are well studied since various live beings are found in oceans and at the bottom of large hollows. Contrary to this, we have no data about the upper boundaries of the biosphere. Samples were obtained with the help of specially constructed analysers which were installed in meteorological rockets and reached an altitude of 100 km. With the help of methods completely excluding the possibility of contamination of analysers with outside microflora it became possible to prove that earth microbes carried by air currents are present in the stratosphere. At an altitude of 48-77 km Circinella muscae, Asp. niger, Penicillium notatum were found as well as mycobacterium and micrococcus. The correlation of these cultures with external factors is studied and the weight of one conidium or one cell in isolated micro-organisms is estimated. These investigations will continue.","author":[{"dropping-particle":"","family":"Imshenetsky","given":"A. A.","non-dropping-particle":"","parse-names":false,"suffix":""},{"dropping-particle":"V.","family":"Lysenko","given":"S.","non-dropping-particle":"","parse-names":false,"suffix":""},{"dropping-particle":"","family":"Kazakov","given":"G. A.","non-dropping-particle":"","parse-names":false,"suffix":""},{"dropping-particle":"V.","family":"Ramkova","given":"N.","non-dropping-particle":"","parse-names":false,"suffix":""}],"container-title":"Life sciences and space research","id":"ITEM-1","issued":{"date-parts":[["1976"]]},"title":"On micro-organisms of the stratosphere.","type":"article-journal"},"uris":["http://www.mendeley.com/documents/?uuid=2aa87348-3041-4656-bf77-52f18959d3c7"]}],"mendeley":{"formattedCitation":"(Imshenetsky et al., 1976)","manualFormatting":"(Imshenetsky et al., 1976","plainTextFormattedCitation":"(Imshenetsky et al., 1976)","previouslyFormattedCitation":"(Imshenetsky et al., 1976)"},"properties":{"noteIndex":0},"schema":"https://github.com/citation-style-language/schema/raw/master/csl-citation.json"}</w:instrText>
            </w:r>
            <w:r w:rsidRPr="008C0E81">
              <w:rPr>
                <w:rFonts w:ascii="Times New Roman" w:hAnsi="Times New Roman" w:cs="Times New Roman"/>
                <w:sz w:val="24"/>
                <w:szCs w:val="24"/>
              </w:rPr>
              <w:fldChar w:fldCharType="separate"/>
            </w:r>
            <w:r w:rsidR="004B0E1F" w:rsidRPr="008C0E81">
              <w:rPr>
                <w:rFonts w:ascii="Times New Roman" w:hAnsi="Times New Roman" w:cs="Times New Roman"/>
                <w:noProof/>
                <w:sz w:val="24"/>
                <w:szCs w:val="24"/>
              </w:rPr>
              <w:t>(Imshenetsky et al., 1976</w:t>
            </w:r>
            <w:r w:rsidRPr="008C0E81">
              <w:rPr>
                <w:rFonts w:ascii="Times New Roman" w:hAnsi="Times New Roman" w:cs="Times New Roman"/>
                <w:sz w:val="24"/>
                <w:szCs w:val="24"/>
              </w:rPr>
              <w:fldChar w:fldCharType="end"/>
            </w:r>
            <w:r w:rsidR="004B0E1F" w:rsidRPr="008C0E81">
              <w:rPr>
                <w:rFonts w:ascii="Times New Roman" w:hAnsi="Times New Roman" w:cs="Times New Roman"/>
                <w:sz w:val="24"/>
                <w:szCs w:val="24"/>
              </w:rPr>
              <w:t xml:space="preserve">; </w:t>
            </w:r>
            <w:r w:rsidRPr="008C0E81">
              <w:rPr>
                <w:rFonts w:ascii="Times New Roman" w:hAnsi="Times New Roman" w:cs="Times New Roman"/>
                <w:sz w:val="24"/>
                <w:szCs w:val="24"/>
              </w:rPr>
              <w:fldChar w:fldCharType="begin" w:fldLock="1"/>
            </w:r>
            <w:r w:rsidR="004B0E1F" w:rsidRPr="008C0E81">
              <w:rPr>
                <w:rFonts w:ascii="Times New Roman" w:hAnsi="Times New Roman" w:cs="Times New Roman"/>
                <w:sz w:val="24"/>
                <w:szCs w:val="24"/>
              </w:rPr>
              <w:instrText>ADDIN CSL_CITATION {"citationItems":[{"id":"ITEM-1","itemData":{"ISSN":"00759422","PMID":"12596803","abstract":"Studies of the stratosphere and mesosphere, by means of special analysers installed on meteorological rockets, have thrown more light on our knowledge of the upper boundary of the biosphere. The presence of the following micro-organisms was registered at heights of 49-77 km: Aspergillus niger, Penicillium notatum, Circinella muscae, Papulaspora anomala, Mycobacterium luteum and Micrococcus albus. The isolated micro-organisms were subjected to the action of gamma-irradiation, high vacuum and UV radiation in order to evaluate the quality of sterilization by gamma-rays (3.2-3.5 Mrad) prior to sampling and the resistance of these micro-organisms to physical factors of the stratosphere and mesosphere. No species with high radio-resistance were detected among the isolated cultures. The D10 index for fungal spores and bacterial vegetative cells, freeze-dried or suspended in a physiological solution, did not exceed 290 krad. These data confirm that sterilization of the analyser with gamma-rays assured the purity of biological experiments during sampling. The isolated micro-organisms were found to be very resistant to high vacuum (10(-9) mmHg) and UV radiation, with the exception of the pigmentless Micrococcus albus. This evidence shows that pigmented micro-organisms can survive in the earth's atmosphere at high altitudes.","author":[{"dropping-particle":"","family":"Imshenetsky","given":"A. A.","non-dropping-particle":"","parse-names":false,"suffix":""},{"dropping-particle":"V.","family":"Lysenko","given":"S.","non-dropping-particle":"","parse-names":false,"suffix":""},{"dropping-particle":"","family":"Kasakov","given":"G. A.","non-dropping-particle":"","parse-names":false,"suffix":""},{"dropping-particle":"V.","family":"Ramkova","given":"N.","non-dropping-particle":"","parse-names":false,"suffix":""}],"container-title":"Life sciences and space research","id":"ITEM-1","issued":{"date-parts":[["1977"]]},"title":"Resistance of stratospheric and mesospheric micro-organisms to extreme factors.","type":"article-journal"},"uris":["http://www.mendeley.com/documents/?uuid=d0d38c23-9e32-4fd4-8e2f-c53e92693c93"]}],"mendeley":{"formattedCitation":"(Imshenetsky et al., 1977)","manualFormatting":"Imshenetsky et al., 1977","plainTextFormattedCitation":"(Imshenetsky et al., 1977)","previouslyFormattedCitation":"(Imshenetsky et al., 1977)"},"properties":{"noteIndex":0},"schema":"https://github.com/citation-style-language/schema/raw/master/csl-citation.json"}</w:instrText>
            </w:r>
            <w:r w:rsidRPr="008C0E81">
              <w:rPr>
                <w:rFonts w:ascii="Times New Roman" w:hAnsi="Times New Roman" w:cs="Times New Roman"/>
                <w:sz w:val="24"/>
                <w:szCs w:val="24"/>
              </w:rPr>
              <w:fldChar w:fldCharType="separate"/>
            </w:r>
            <w:r w:rsidR="004B0E1F" w:rsidRPr="008C0E81">
              <w:rPr>
                <w:rFonts w:ascii="Times New Roman" w:hAnsi="Times New Roman" w:cs="Times New Roman"/>
                <w:noProof/>
                <w:sz w:val="24"/>
                <w:szCs w:val="24"/>
              </w:rPr>
              <w:t>Imshenetsky et al., 1977</w:t>
            </w:r>
            <w:r w:rsidRPr="008C0E81">
              <w:rPr>
                <w:rFonts w:ascii="Times New Roman" w:hAnsi="Times New Roman" w:cs="Times New Roman"/>
                <w:sz w:val="24"/>
                <w:szCs w:val="24"/>
              </w:rPr>
              <w:fldChar w:fldCharType="end"/>
            </w:r>
            <w:r w:rsidR="004B0E1F" w:rsidRPr="008C0E81">
              <w:rPr>
                <w:rFonts w:ascii="Times New Roman" w:hAnsi="Times New Roman" w:cs="Times New Roman"/>
                <w:sz w:val="24"/>
                <w:szCs w:val="24"/>
              </w:rPr>
              <w:t xml:space="preserve">; </w:t>
            </w:r>
            <w:r w:rsidRPr="008C0E81">
              <w:rPr>
                <w:rFonts w:ascii="Times New Roman" w:hAnsi="Times New Roman" w:cs="Times New Roman"/>
                <w:sz w:val="24"/>
                <w:szCs w:val="24"/>
              </w:rPr>
              <w:fldChar w:fldCharType="begin" w:fldLock="1"/>
            </w:r>
            <w:r w:rsidR="004B0E1F" w:rsidRPr="008C0E81">
              <w:rPr>
                <w:rFonts w:ascii="Times New Roman" w:hAnsi="Times New Roman" w:cs="Times New Roman"/>
                <w:sz w:val="24"/>
                <w:szCs w:val="24"/>
              </w:rPr>
              <w:instrText>ADDIN CSL_CITATION {"citationItems":[{"id":"ITEM-1","itemData":{"DOI":"10.1128/aem.35.1.1-5.1978","ISSN":"00992240","PMID":"623455","author":[{"dropping-particle":"","family":"Imshenetsky","given":"A. A.","non-dropping-particle":"","parse-names":false,"suffix":""},{"dropping-particle":"V.","family":"Lysenko","given":"S.","non-dropping-particle":"","parse-names":false,"suffix":""},{"dropping-particle":"","family":"Kazakov","given":"G. A.","non-dropping-particle":"","parse-names":false,"suffix":""}],"container-title":"Applied and Environmental Microbiology","id":"ITEM-1","issued":{"date-parts":[["1978"]]},"title":"Upper boundary of the biosphere","type":"article-journal"},"uris":["http://www.mendeley.com/documents/?uuid=5f727e8d-bee1-4880-bb24-fa754359c053"]}],"mendeley":{"formattedCitation":"(Imshenetsky et al., 1978)","manualFormatting":"Imshenetsky et al., 1978","plainTextFormattedCitation":"(Imshenetsky et al., 1978)","previouslyFormattedCitation":"(Imshenetsky et al., 1978)"},"properties":{"noteIndex":0},"schema":"https://github.com/citation-style-language/schema/raw/master/csl-citation.json"}</w:instrText>
            </w:r>
            <w:r w:rsidRPr="008C0E81">
              <w:rPr>
                <w:rFonts w:ascii="Times New Roman" w:hAnsi="Times New Roman" w:cs="Times New Roman"/>
                <w:sz w:val="24"/>
                <w:szCs w:val="24"/>
              </w:rPr>
              <w:fldChar w:fldCharType="separate"/>
            </w:r>
            <w:r w:rsidR="004B0E1F" w:rsidRPr="008C0E81">
              <w:rPr>
                <w:rFonts w:ascii="Times New Roman" w:hAnsi="Times New Roman" w:cs="Times New Roman"/>
                <w:noProof/>
                <w:sz w:val="24"/>
                <w:szCs w:val="24"/>
              </w:rPr>
              <w:t>Imshenetsky et al., 1978</w:t>
            </w:r>
            <w:r w:rsidRPr="008C0E81">
              <w:rPr>
                <w:rFonts w:ascii="Times New Roman" w:hAnsi="Times New Roman" w:cs="Times New Roman"/>
                <w:sz w:val="24"/>
                <w:szCs w:val="24"/>
              </w:rPr>
              <w:fldChar w:fldCharType="end"/>
            </w:r>
            <w:r w:rsidR="004B0E1F" w:rsidRPr="008C0E81">
              <w:rPr>
                <w:rFonts w:ascii="Times New Roman" w:hAnsi="Times New Roman" w:cs="Times New Roman"/>
                <w:sz w:val="24"/>
                <w:szCs w:val="24"/>
              </w:rPr>
              <w:t xml:space="preserve">; </w:t>
            </w:r>
            <w:r w:rsidRPr="008C0E81">
              <w:rPr>
                <w:rFonts w:ascii="Times New Roman" w:hAnsi="Times New Roman" w:cs="Times New Roman"/>
                <w:sz w:val="24"/>
                <w:szCs w:val="24"/>
              </w:rPr>
              <w:fldChar w:fldCharType="begin" w:fldLock="1"/>
            </w:r>
            <w:r w:rsidR="004B0E1F" w:rsidRPr="008C0E81">
              <w:rPr>
                <w:rFonts w:ascii="Times New Roman" w:hAnsi="Times New Roman" w:cs="Times New Roman"/>
                <w:sz w:val="24"/>
                <w:szCs w:val="24"/>
              </w:rPr>
              <w:instrText>ADDIN CSL_CITATION {"citationItems":[{"id":"ITEM-1","itemData":{"ISSN":"00263656","PMID":"393972","author":[{"dropping-particle":"","family":"Imshenetsky","given":"A. A.","non-dropping-particle":"","parse-names":false,"suffix":""},{"dropping-particle":"","family":"Murzakov","given":"B. G.","non-dropping-particle":"","parse-names":false,"suffix":""}],"container-title":"Mikrobiologiya","id":"ITEM-1","issued":{"date-parts":[["1979"]]},"title":"Detection of life on Mars","type":"article-journal"},"uris":["http://www.mendeley.com/documents/?uuid=33bc375a-38be-4781-8991-f6befb6494ba"]}],"mendeley":{"formattedCitation":"(Imshenetsky &amp; Murzakov, 1979)","manualFormatting":"Imshenetsky &amp; Murzakov, 1979)","plainTextFormattedCitation":"(Imshenetsky &amp; Murzakov, 1979)","previouslyFormattedCitation":"(Imshenetsky &amp; Murzakov, 1979)"},"properties":{"noteIndex":0},"schema":"https://github.com/citation-style-language/schema/raw/master/csl-citation.json"}</w:instrText>
            </w:r>
            <w:r w:rsidRPr="008C0E81">
              <w:rPr>
                <w:rFonts w:ascii="Times New Roman" w:hAnsi="Times New Roman" w:cs="Times New Roman"/>
                <w:sz w:val="24"/>
                <w:szCs w:val="24"/>
              </w:rPr>
              <w:fldChar w:fldCharType="separate"/>
            </w:r>
            <w:r w:rsidR="004B0E1F" w:rsidRPr="008C0E81">
              <w:rPr>
                <w:rFonts w:ascii="Times New Roman" w:hAnsi="Times New Roman" w:cs="Times New Roman"/>
                <w:noProof/>
                <w:sz w:val="24"/>
                <w:szCs w:val="24"/>
              </w:rPr>
              <w:t>Imshenetsky &amp; Murzakov, 1979)</w:t>
            </w:r>
            <w:r w:rsidRPr="008C0E81">
              <w:rPr>
                <w:rFonts w:ascii="Times New Roman" w:hAnsi="Times New Roman" w:cs="Times New Roman"/>
                <w:sz w:val="24"/>
                <w:szCs w:val="24"/>
              </w:rPr>
              <w:fldChar w:fldCharType="end"/>
            </w:r>
          </w:p>
        </w:tc>
      </w:tr>
      <w:tr w:rsidR="008C0E81" w:rsidRPr="008C0E81" w14:paraId="2960DA0D" w14:textId="77777777" w:rsidTr="00770EF0">
        <w:tc>
          <w:tcPr>
            <w:tcW w:w="0" w:type="auto"/>
          </w:tcPr>
          <w:p w14:paraId="0FABEBB3" w14:textId="77777777" w:rsidR="004B0E1F" w:rsidRPr="008C0E81" w:rsidRDefault="004B0E1F" w:rsidP="00C7598D">
            <w:pPr>
              <w:spacing w:line="276" w:lineRule="auto"/>
              <w:jc w:val="both"/>
              <w:rPr>
                <w:rFonts w:ascii="Times New Roman" w:hAnsi="Times New Roman" w:cs="Times New Roman"/>
                <w:sz w:val="24"/>
                <w:szCs w:val="24"/>
              </w:rPr>
            </w:pPr>
            <w:r w:rsidRPr="008C0E81">
              <w:rPr>
                <w:rFonts w:ascii="Times New Roman" w:hAnsi="Times New Roman" w:cs="Times New Roman"/>
                <w:sz w:val="24"/>
                <w:szCs w:val="24"/>
              </w:rPr>
              <w:t xml:space="preserve">Balloon experiment with </w:t>
            </w:r>
            <w:proofErr w:type="spellStart"/>
            <w:r w:rsidRPr="008C0E81">
              <w:rPr>
                <w:rFonts w:ascii="Times New Roman" w:hAnsi="Times New Roman" w:cs="Times New Roman"/>
                <w:sz w:val="24"/>
                <w:szCs w:val="24"/>
              </w:rPr>
              <w:t>cryosampler</w:t>
            </w:r>
            <w:proofErr w:type="spellEnd"/>
          </w:p>
        </w:tc>
        <w:tc>
          <w:tcPr>
            <w:tcW w:w="0" w:type="auto"/>
          </w:tcPr>
          <w:p w14:paraId="517DF7C9" w14:textId="77777777" w:rsidR="004B0E1F" w:rsidRPr="008C0E81" w:rsidRDefault="004B0E1F" w:rsidP="00C7598D">
            <w:pPr>
              <w:spacing w:line="276" w:lineRule="auto"/>
              <w:jc w:val="both"/>
              <w:rPr>
                <w:rFonts w:ascii="Times New Roman" w:hAnsi="Times New Roman" w:cs="Times New Roman"/>
                <w:sz w:val="24"/>
                <w:szCs w:val="24"/>
              </w:rPr>
            </w:pPr>
            <w:r w:rsidRPr="008C0E81">
              <w:rPr>
                <w:rFonts w:ascii="Times New Roman" w:hAnsi="Times New Roman" w:cs="Times New Roman"/>
                <w:sz w:val="24"/>
                <w:szCs w:val="24"/>
              </w:rPr>
              <w:t>41</w:t>
            </w:r>
          </w:p>
        </w:tc>
        <w:tc>
          <w:tcPr>
            <w:tcW w:w="0" w:type="auto"/>
          </w:tcPr>
          <w:p w14:paraId="6897B7FA" w14:textId="77777777" w:rsidR="004B0E1F" w:rsidRPr="008C0E81" w:rsidRDefault="004B0E1F" w:rsidP="00C7598D">
            <w:pPr>
              <w:spacing w:line="276" w:lineRule="auto"/>
              <w:jc w:val="both"/>
              <w:rPr>
                <w:rFonts w:ascii="Times New Roman" w:hAnsi="Times New Roman" w:cs="Times New Roman"/>
                <w:sz w:val="24"/>
                <w:szCs w:val="24"/>
              </w:rPr>
            </w:pPr>
            <w:proofErr w:type="spellStart"/>
            <w:r w:rsidRPr="008C0E81">
              <w:rPr>
                <w:rFonts w:ascii="Times New Roman" w:hAnsi="Times New Roman" w:cs="Times New Roman"/>
                <w:sz w:val="24"/>
                <w:szCs w:val="24"/>
              </w:rPr>
              <w:t>Cryosampler</w:t>
            </w:r>
            <w:proofErr w:type="spellEnd"/>
            <w:r w:rsidRPr="008C0E81">
              <w:rPr>
                <w:rFonts w:ascii="Times New Roman" w:hAnsi="Times New Roman" w:cs="Times New Roman"/>
                <w:sz w:val="24"/>
                <w:szCs w:val="24"/>
              </w:rPr>
              <w:t xml:space="preserve"> with sterile probes</w:t>
            </w:r>
          </w:p>
        </w:tc>
        <w:tc>
          <w:tcPr>
            <w:tcW w:w="0" w:type="auto"/>
          </w:tcPr>
          <w:p w14:paraId="1F79E97C" w14:textId="77777777" w:rsidR="004B0E1F" w:rsidRPr="008C0E81" w:rsidRDefault="004B0E1F" w:rsidP="00C7598D">
            <w:pPr>
              <w:spacing w:line="276" w:lineRule="auto"/>
              <w:jc w:val="both"/>
              <w:rPr>
                <w:rFonts w:ascii="Times New Roman" w:hAnsi="Times New Roman" w:cs="Times New Roman"/>
                <w:sz w:val="24"/>
                <w:szCs w:val="24"/>
              </w:rPr>
            </w:pPr>
            <w:r w:rsidRPr="008C0E81">
              <w:rPr>
                <w:rFonts w:ascii="Times New Roman" w:hAnsi="Times New Roman" w:cs="Times New Roman"/>
                <w:i/>
                <w:sz w:val="24"/>
                <w:szCs w:val="24"/>
              </w:rPr>
              <w:t>Bacillus</w:t>
            </w:r>
            <w:r w:rsidRPr="008C0E81">
              <w:rPr>
                <w:rFonts w:ascii="Times New Roman" w:hAnsi="Times New Roman" w:cs="Times New Roman"/>
                <w:sz w:val="24"/>
                <w:szCs w:val="24"/>
              </w:rPr>
              <w:t xml:space="preserve"> sp. </w:t>
            </w:r>
            <w:proofErr w:type="spellStart"/>
            <w:r w:rsidRPr="008C0E81">
              <w:rPr>
                <w:rFonts w:ascii="Times New Roman" w:hAnsi="Times New Roman" w:cs="Times New Roman"/>
                <w:i/>
                <w:sz w:val="24"/>
                <w:szCs w:val="24"/>
              </w:rPr>
              <w:t>Staphlococcus</w:t>
            </w:r>
            <w:proofErr w:type="spellEnd"/>
            <w:r w:rsidRPr="008C0E81">
              <w:rPr>
                <w:rFonts w:ascii="Times New Roman" w:hAnsi="Times New Roman" w:cs="Times New Roman"/>
                <w:sz w:val="24"/>
                <w:szCs w:val="24"/>
              </w:rPr>
              <w:t xml:space="preserve"> sp., </w:t>
            </w:r>
            <w:proofErr w:type="spellStart"/>
            <w:r w:rsidRPr="008C0E81">
              <w:rPr>
                <w:rFonts w:ascii="Times New Roman" w:hAnsi="Times New Roman" w:cs="Times New Roman"/>
                <w:i/>
                <w:sz w:val="24"/>
                <w:szCs w:val="24"/>
              </w:rPr>
              <w:t>Engyotontium</w:t>
            </w:r>
            <w:r w:rsidRPr="008C0E81">
              <w:rPr>
                <w:rFonts w:ascii="Times New Roman" w:hAnsi="Times New Roman" w:cs="Times New Roman"/>
                <w:sz w:val="24"/>
                <w:szCs w:val="24"/>
              </w:rPr>
              <w:t>sp</w:t>
            </w:r>
            <w:proofErr w:type="spellEnd"/>
            <w:r w:rsidRPr="008C0E81">
              <w:rPr>
                <w:rFonts w:ascii="Times New Roman" w:hAnsi="Times New Roman" w:cs="Times New Roman"/>
                <w:sz w:val="24"/>
                <w:szCs w:val="24"/>
              </w:rPr>
              <w:t>.</w:t>
            </w:r>
          </w:p>
        </w:tc>
        <w:tc>
          <w:tcPr>
            <w:tcW w:w="0" w:type="auto"/>
          </w:tcPr>
          <w:p w14:paraId="22FEF099" w14:textId="77777777" w:rsidR="004B0E1F" w:rsidRPr="008C0E81" w:rsidRDefault="00F71023" w:rsidP="00C7598D">
            <w:pPr>
              <w:spacing w:line="276" w:lineRule="auto"/>
              <w:jc w:val="both"/>
              <w:rPr>
                <w:rFonts w:ascii="Times New Roman" w:hAnsi="Times New Roman" w:cs="Times New Roman"/>
                <w:sz w:val="24"/>
                <w:szCs w:val="24"/>
              </w:rPr>
            </w:pPr>
            <w:r w:rsidRPr="008C0E81">
              <w:rPr>
                <w:rFonts w:ascii="Times New Roman" w:hAnsi="Times New Roman" w:cs="Times New Roman"/>
                <w:sz w:val="24"/>
                <w:szCs w:val="24"/>
              </w:rPr>
              <w:fldChar w:fldCharType="begin" w:fldLock="1"/>
            </w:r>
            <w:r w:rsidR="004B0E1F" w:rsidRPr="008C0E81">
              <w:rPr>
                <w:rFonts w:ascii="Times New Roman" w:hAnsi="Times New Roman" w:cs="Times New Roman"/>
                <w:sz w:val="24"/>
                <w:szCs w:val="24"/>
              </w:rPr>
              <w:instrText>ADDIN CSL_CITATION {"citationItems":[{"id":"ITEM-1","itemData":{"DOI":"10.1016/S0378-1097(02)01138-2","ISSN":"03781097","PMID":"12583913","abstract":"Samples of air removed from the stratosphere, at an altitude of 41 km, were previously found to contain viable, but non-cultureable bacteria (cocci and rods). Here, we describe experiments aimed at growing these, together with any other organisms, present in these samples. Two bacteria (Bacillus simplex and Staphylococcus pasteuri) and a single fungus, Engyodontium album (Limber) de Hoog were isolated from the samples. Although the possibility of contamination can never be ruled out when space-derived samples are studied on earth, we are confident that the organisms originated from the stratosphere. Possible mechanisms by which these organisms could have attained such a height are discussed. © 2002 Federation of European Microbiological Societies. Published by Elsevier Science B.V. All rights reserved.","author":[{"dropping-particle":"","family":"Wainwright","given":"M.","non-dropping-particle":"","parse-names":false,"suffix":""},{"dropping-particle":"","family":"Wickramasinghe","given":"N. C.","non-dropping-particle":"","parse-names":false,"suffix":""},{"dropping-particle":"V.","family":"Narlikar","given":"J.","non-dropping-particle":"","parse-names":false,"suffix":""},{"dropping-particle":"","family":"Rajaratnam","given":"P.","non-dropping-particle":"","parse-names":false,"suffix":""}],"container-title":"FEMS Microbiology Letters","id":"ITEM-1","issued":{"date-parts":[["2003"]]},"title":"Microorganisms cultured from stratospheric air samples obtained at 41 km","type":"article-journal"},"uris":["http://www.mendeley.com/documents/?uuid=805d5581-ed04-4ba0-a1db-70cc7b9dfc24"]}],"mendeley":{"formattedCitation":"(Wainwright et al., 2003)","plainTextFormattedCitation":"(Wainwright et al., 2003)","previouslyFormattedCitation":"(Wainwright et al., 2003)"},"properties":{"noteIndex":0},"schema":"https://github.com/citation-style-language/schema/raw/master/csl-citation.json"}</w:instrText>
            </w:r>
            <w:r w:rsidRPr="008C0E81">
              <w:rPr>
                <w:rFonts w:ascii="Times New Roman" w:hAnsi="Times New Roman" w:cs="Times New Roman"/>
                <w:sz w:val="24"/>
                <w:szCs w:val="24"/>
              </w:rPr>
              <w:fldChar w:fldCharType="separate"/>
            </w:r>
            <w:r w:rsidR="004B0E1F" w:rsidRPr="008C0E81">
              <w:rPr>
                <w:rFonts w:ascii="Times New Roman" w:hAnsi="Times New Roman" w:cs="Times New Roman"/>
                <w:noProof/>
                <w:sz w:val="24"/>
                <w:szCs w:val="24"/>
              </w:rPr>
              <w:t>(Wainwright et al., 2003)</w:t>
            </w:r>
            <w:r w:rsidRPr="008C0E81">
              <w:rPr>
                <w:rFonts w:ascii="Times New Roman" w:hAnsi="Times New Roman" w:cs="Times New Roman"/>
                <w:sz w:val="24"/>
                <w:szCs w:val="24"/>
              </w:rPr>
              <w:fldChar w:fldCharType="end"/>
            </w:r>
          </w:p>
        </w:tc>
      </w:tr>
      <w:tr w:rsidR="008C0E81" w:rsidRPr="008C0E81" w14:paraId="3D3E0369" w14:textId="77777777" w:rsidTr="00770EF0">
        <w:tc>
          <w:tcPr>
            <w:tcW w:w="0" w:type="auto"/>
          </w:tcPr>
          <w:p w14:paraId="0399EE9B" w14:textId="77777777" w:rsidR="004B0E1F" w:rsidRPr="008C0E81" w:rsidRDefault="004B0E1F" w:rsidP="00C7598D">
            <w:pPr>
              <w:spacing w:line="276" w:lineRule="auto"/>
              <w:jc w:val="both"/>
              <w:rPr>
                <w:rFonts w:ascii="Times New Roman" w:hAnsi="Times New Roman" w:cs="Times New Roman"/>
                <w:sz w:val="24"/>
                <w:szCs w:val="24"/>
              </w:rPr>
            </w:pPr>
            <w:r w:rsidRPr="008C0E81">
              <w:rPr>
                <w:rFonts w:ascii="Times New Roman" w:hAnsi="Times New Roman" w:cs="Times New Roman"/>
                <w:sz w:val="24"/>
                <w:szCs w:val="24"/>
              </w:rPr>
              <w:t>Sampling bacteria using Aircraft</w:t>
            </w:r>
          </w:p>
        </w:tc>
        <w:tc>
          <w:tcPr>
            <w:tcW w:w="0" w:type="auto"/>
          </w:tcPr>
          <w:p w14:paraId="43636788" w14:textId="77777777" w:rsidR="004B0E1F" w:rsidRPr="008C0E81" w:rsidRDefault="004B0E1F" w:rsidP="00C7598D">
            <w:pPr>
              <w:spacing w:line="276" w:lineRule="auto"/>
              <w:jc w:val="both"/>
              <w:rPr>
                <w:rFonts w:ascii="Times New Roman" w:hAnsi="Times New Roman" w:cs="Times New Roman"/>
                <w:sz w:val="24"/>
                <w:szCs w:val="24"/>
              </w:rPr>
            </w:pPr>
            <w:r w:rsidRPr="008C0E81">
              <w:rPr>
                <w:rFonts w:ascii="Times New Roman" w:hAnsi="Times New Roman" w:cs="Times New Roman"/>
                <w:sz w:val="24"/>
                <w:szCs w:val="24"/>
              </w:rPr>
              <w:t>20</w:t>
            </w:r>
          </w:p>
        </w:tc>
        <w:tc>
          <w:tcPr>
            <w:tcW w:w="0" w:type="auto"/>
          </w:tcPr>
          <w:p w14:paraId="5787A139" w14:textId="77777777" w:rsidR="004B0E1F" w:rsidRPr="008C0E81" w:rsidRDefault="004B0E1F" w:rsidP="00C7598D">
            <w:pPr>
              <w:spacing w:line="276" w:lineRule="auto"/>
              <w:jc w:val="both"/>
              <w:rPr>
                <w:rFonts w:ascii="Times New Roman" w:hAnsi="Times New Roman" w:cs="Times New Roman"/>
                <w:sz w:val="24"/>
                <w:szCs w:val="24"/>
              </w:rPr>
            </w:pPr>
            <w:r w:rsidRPr="008C0E81">
              <w:rPr>
                <w:rFonts w:ascii="Times New Roman" w:hAnsi="Times New Roman" w:cs="Times New Roman"/>
                <w:sz w:val="24"/>
                <w:szCs w:val="24"/>
              </w:rPr>
              <w:t xml:space="preserve">Aircraft used for exposure of sterile impactor plates for sampling bacteria </w:t>
            </w:r>
          </w:p>
        </w:tc>
        <w:tc>
          <w:tcPr>
            <w:tcW w:w="0" w:type="auto"/>
          </w:tcPr>
          <w:p w14:paraId="0940F93A" w14:textId="77777777" w:rsidR="004B0E1F" w:rsidRPr="008C0E81" w:rsidRDefault="004B0E1F" w:rsidP="00C7598D">
            <w:pPr>
              <w:spacing w:line="276" w:lineRule="auto"/>
              <w:jc w:val="both"/>
              <w:rPr>
                <w:rFonts w:ascii="Times New Roman" w:hAnsi="Times New Roman" w:cs="Times New Roman"/>
                <w:sz w:val="24"/>
                <w:szCs w:val="24"/>
              </w:rPr>
            </w:pPr>
            <w:r w:rsidRPr="008C0E81">
              <w:rPr>
                <w:rFonts w:ascii="Times New Roman" w:hAnsi="Times New Roman" w:cs="Times New Roman"/>
                <w:i/>
                <w:sz w:val="24"/>
                <w:szCs w:val="24"/>
              </w:rPr>
              <w:t>Bacillus</w:t>
            </w:r>
            <w:r w:rsidRPr="008C0E81">
              <w:rPr>
                <w:rFonts w:ascii="Times New Roman" w:hAnsi="Times New Roman" w:cs="Times New Roman"/>
                <w:sz w:val="24"/>
                <w:szCs w:val="24"/>
              </w:rPr>
              <w:t xml:space="preserve"> sp.,</w:t>
            </w:r>
            <w:r w:rsidRPr="008C0E81">
              <w:rPr>
                <w:rFonts w:ascii="Times New Roman" w:hAnsi="Times New Roman" w:cs="Times New Roman"/>
                <w:i/>
                <w:sz w:val="24"/>
                <w:szCs w:val="24"/>
              </w:rPr>
              <w:t xml:space="preserve"> Penicillium, Micrococcus </w:t>
            </w:r>
            <w:r w:rsidRPr="008C0E81">
              <w:rPr>
                <w:rFonts w:ascii="Times New Roman" w:hAnsi="Times New Roman" w:cs="Times New Roman"/>
                <w:sz w:val="24"/>
                <w:szCs w:val="24"/>
              </w:rPr>
              <w:t xml:space="preserve">sp., </w:t>
            </w:r>
            <w:proofErr w:type="spellStart"/>
            <w:r w:rsidRPr="008C0E81">
              <w:rPr>
                <w:rFonts w:ascii="Times New Roman" w:hAnsi="Times New Roman" w:cs="Times New Roman"/>
                <w:i/>
                <w:sz w:val="24"/>
                <w:szCs w:val="24"/>
              </w:rPr>
              <w:t>Staphlococcus</w:t>
            </w:r>
            <w:proofErr w:type="spellEnd"/>
            <w:r w:rsidRPr="008C0E81">
              <w:rPr>
                <w:rFonts w:ascii="Times New Roman" w:hAnsi="Times New Roman" w:cs="Times New Roman"/>
                <w:sz w:val="24"/>
                <w:szCs w:val="24"/>
              </w:rPr>
              <w:t xml:space="preserve"> sp.,</w:t>
            </w:r>
          </w:p>
          <w:p w14:paraId="1CA5E0AB" w14:textId="77777777" w:rsidR="004B0E1F" w:rsidRPr="008C0E81" w:rsidRDefault="004B0E1F" w:rsidP="00C7598D">
            <w:pPr>
              <w:spacing w:line="276" w:lineRule="auto"/>
              <w:jc w:val="both"/>
              <w:rPr>
                <w:rFonts w:ascii="Times New Roman" w:hAnsi="Times New Roman" w:cs="Times New Roman"/>
                <w:i/>
                <w:sz w:val="24"/>
                <w:szCs w:val="24"/>
              </w:rPr>
            </w:pPr>
            <w:proofErr w:type="spellStart"/>
            <w:r w:rsidRPr="008C0E81">
              <w:rPr>
                <w:rFonts w:ascii="Times New Roman" w:hAnsi="Times New Roman" w:cs="Times New Roman"/>
                <w:i/>
                <w:sz w:val="24"/>
                <w:szCs w:val="24"/>
              </w:rPr>
              <w:t>Brevibacterium</w:t>
            </w:r>
            <w:proofErr w:type="spellEnd"/>
          </w:p>
        </w:tc>
        <w:tc>
          <w:tcPr>
            <w:tcW w:w="0" w:type="auto"/>
          </w:tcPr>
          <w:p w14:paraId="22A8B53F" w14:textId="77777777" w:rsidR="004B0E1F" w:rsidRPr="008C0E81" w:rsidRDefault="00F71023" w:rsidP="00C7598D">
            <w:pPr>
              <w:spacing w:line="276" w:lineRule="auto"/>
              <w:jc w:val="both"/>
              <w:rPr>
                <w:rFonts w:ascii="Times New Roman" w:hAnsi="Times New Roman" w:cs="Times New Roman"/>
                <w:sz w:val="24"/>
                <w:szCs w:val="24"/>
              </w:rPr>
            </w:pPr>
            <w:r w:rsidRPr="008C0E81">
              <w:rPr>
                <w:rFonts w:ascii="Times New Roman" w:hAnsi="Times New Roman" w:cs="Times New Roman"/>
                <w:sz w:val="24"/>
                <w:szCs w:val="24"/>
              </w:rPr>
              <w:fldChar w:fldCharType="begin" w:fldLock="1"/>
            </w:r>
            <w:r w:rsidR="004B0E1F" w:rsidRPr="008C0E81">
              <w:rPr>
                <w:rFonts w:ascii="Times New Roman" w:hAnsi="Times New Roman" w:cs="Times New Roman"/>
                <w:sz w:val="24"/>
                <w:szCs w:val="24"/>
              </w:rPr>
              <w:instrText>ADDIN CSL_CITATION {"citationItems":[{"id":"ITEM-1","itemData":{"DOI":"10.1023/B:AERO.0000032948.84077.12","ISSN":"03935965","abstract":"A joint effort between the U.S. Geological Survey's (USGS) Global Desert Dust and NASA's Stratospheric and Cosmic Dust Programs identified culturable microbes from an air sample collected at an altitude of 20,000 m. A total of 4 fungal (Penicillium sp.) and 71 bacteria colonyforming units (70 colonies of Bacillus luciferensis believed to have originated from a single cell collected at altitude and one colony of Bacillus sphaericus) were enumerated, isolated and identified using a morphological key and 16S rDNA sequencing respectively. All of the isolates identified were sporeforming pigmented fungi or bacteria of terrestrial origin and demonstrate that the presence of viable microorganisms in Earth's upper atmosphere may not be uncommon.","author":[{"dropping-particle":"","family":"Griffin","given":"Dale W.","non-dropping-particle":"","parse-names":false,"suffix":""}],"container-title":"Aerobiologia","id":"ITEM-1","issued":{"date-parts":[["2004"]]},"title":"Terrestrial microorganisms at an altitude of 20,000 m in Earth's atmosphere","type":"article-journal"},"uris":["http://www.mendeley.com/documents/?uuid=373ae00f-45be-47a2-a881-45f5b0cdfe33"]}],"mendeley":{"formattedCitation":"(Griffin, 2004)","plainTextFormattedCitation":"(Griffin, 2004)","previouslyFormattedCitation":"(Griffin, 2004)"},"properties":{"noteIndex":0},"schema":"https://github.com/citation-style-language/schema/raw/master/csl-citation.json"}</w:instrText>
            </w:r>
            <w:r w:rsidRPr="008C0E81">
              <w:rPr>
                <w:rFonts w:ascii="Times New Roman" w:hAnsi="Times New Roman" w:cs="Times New Roman"/>
                <w:sz w:val="24"/>
                <w:szCs w:val="24"/>
              </w:rPr>
              <w:fldChar w:fldCharType="separate"/>
            </w:r>
            <w:r w:rsidR="004B0E1F" w:rsidRPr="008C0E81">
              <w:rPr>
                <w:rFonts w:ascii="Times New Roman" w:hAnsi="Times New Roman" w:cs="Times New Roman"/>
                <w:noProof/>
                <w:sz w:val="24"/>
                <w:szCs w:val="24"/>
              </w:rPr>
              <w:t>(Griffin, 2004)</w:t>
            </w:r>
            <w:r w:rsidRPr="008C0E81">
              <w:rPr>
                <w:rFonts w:ascii="Times New Roman" w:hAnsi="Times New Roman" w:cs="Times New Roman"/>
                <w:sz w:val="24"/>
                <w:szCs w:val="24"/>
              </w:rPr>
              <w:fldChar w:fldCharType="end"/>
            </w:r>
          </w:p>
        </w:tc>
      </w:tr>
      <w:tr w:rsidR="008C0E81" w:rsidRPr="008C0E81" w14:paraId="020BFC58" w14:textId="77777777" w:rsidTr="00770EF0">
        <w:tc>
          <w:tcPr>
            <w:tcW w:w="0" w:type="auto"/>
          </w:tcPr>
          <w:p w14:paraId="0F159E9A" w14:textId="77777777" w:rsidR="004B0E1F" w:rsidRPr="008C0E81" w:rsidRDefault="004B0E1F" w:rsidP="00C7598D">
            <w:pPr>
              <w:spacing w:line="276" w:lineRule="auto"/>
              <w:jc w:val="both"/>
              <w:rPr>
                <w:rFonts w:ascii="Times New Roman" w:hAnsi="Times New Roman" w:cs="Times New Roman"/>
                <w:sz w:val="24"/>
                <w:szCs w:val="24"/>
              </w:rPr>
            </w:pPr>
            <w:r w:rsidRPr="008C0E81">
              <w:rPr>
                <w:rFonts w:ascii="Times New Roman" w:hAnsi="Times New Roman" w:cs="Times New Roman"/>
                <w:sz w:val="24"/>
                <w:szCs w:val="24"/>
              </w:rPr>
              <w:t>ISRO’s Balloon experiment</w:t>
            </w:r>
          </w:p>
        </w:tc>
        <w:tc>
          <w:tcPr>
            <w:tcW w:w="0" w:type="auto"/>
          </w:tcPr>
          <w:p w14:paraId="4B722A0D" w14:textId="77777777" w:rsidR="004B0E1F" w:rsidRPr="008C0E81" w:rsidRDefault="004B0E1F" w:rsidP="00C7598D">
            <w:pPr>
              <w:spacing w:line="276" w:lineRule="auto"/>
              <w:jc w:val="both"/>
              <w:rPr>
                <w:rFonts w:ascii="Times New Roman" w:hAnsi="Times New Roman" w:cs="Times New Roman"/>
                <w:sz w:val="24"/>
                <w:szCs w:val="24"/>
              </w:rPr>
            </w:pPr>
            <w:r w:rsidRPr="008C0E81">
              <w:rPr>
                <w:rFonts w:ascii="Times New Roman" w:hAnsi="Times New Roman" w:cs="Times New Roman"/>
                <w:sz w:val="24"/>
                <w:szCs w:val="24"/>
                <w:shd w:val="clear" w:color="auto" w:fill="FFFFFF"/>
              </w:rPr>
              <w:t xml:space="preserve">24, 28, and 41 </w:t>
            </w:r>
            <w:r w:rsidRPr="008C0E81">
              <w:rPr>
                <w:rFonts w:ascii="Times New Roman" w:hAnsi="Times New Roman" w:cs="Times New Roman"/>
                <w:sz w:val="24"/>
                <w:szCs w:val="24"/>
                <w:shd w:val="clear" w:color="auto" w:fill="FFFFFF"/>
              </w:rPr>
              <w:lastRenderedPageBreak/>
              <w:t>km</w:t>
            </w:r>
          </w:p>
        </w:tc>
        <w:tc>
          <w:tcPr>
            <w:tcW w:w="0" w:type="auto"/>
          </w:tcPr>
          <w:p w14:paraId="75C3FFB9" w14:textId="77777777" w:rsidR="004B0E1F" w:rsidRPr="008C0E81" w:rsidRDefault="004B0E1F" w:rsidP="00C7598D">
            <w:pPr>
              <w:spacing w:line="276" w:lineRule="auto"/>
              <w:jc w:val="both"/>
              <w:rPr>
                <w:rFonts w:ascii="Times New Roman" w:hAnsi="Times New Roman" w:cs="Times New Roman"/>
                <w:sz w:val="24"/>
                <w:szCs w:val="24"/>
              </w:rPr>
            </w:pPr>
            <w:r w:rsidRPr="008C0E81">
              <w:rPr>
                <w:rFonts w:ascii="Times New Roman" w:hAnsi="Times New Roman" w:cs="Times New Roman"/>
                <w:sz w:val="24"/>
                <w:szCs w:val="24"/>
              </w:rPr>
              <w:lastRenderedPageBreak/>
              <w:t>Sample tubes</w:t>
            </w:r>
          </w:p>
        </w:tc>
        <w:tc>
          <w:tcPr>
            <w:tcW w:w="0" w:type="auto"/>
          </w:tcPr>
          <w:p w14:paraId="7B365596" w14:textId="77777777" w:rsidR="004B0E1F" w:rsidRPr="008C0E81" w:rsidRDefault="004B0E1F" w:rsidP="00C7598D">
            <w:pPr>
              <w:spacing w:line="276" w:lineRule="auto"/>
              <w:jc w:val="both"/>
              <w:rPr>
                <w:rFonts w:ascii="Times New Roman" w:hAnsi="Times New Roman" w:cs="Times New Roman"/>
                <w:sz w:val="24"/>
                <w:szCs w:val="24"/>
              </w:rPr>
            </w:pPr>
            <w:r w:rsidRPr="008C0E81">
              <w:rPr>
                <w:rStyle w:val="Emphasis"/>
                <w:rFonts w:ascii="Times New Roman" w:hAnsi="Times New Roman" w:cs="Times New Roman"/>
                <w:sz w:val="24"/>
                <w:szCs w:val="24"/>
                <w:shd w:val="clear" w:color="auto" w:fill="FFFFFF"/>
              </w:rPr>
              <w:t xml:space="preserve">Bacillus </w:t>
            </w:r>
            <w:proofErr w:type="spellStart"/>
            <w:r w:rsidRPr="008C0E81">
              <w:rPr>
                <w:rStyle w:val="Emphasis"/>
                <w:rFonts w:ascii="Times New Roman" w:hAnsi="Times New Roman" w:cs="Times New Roman"/>
                <w:sz w:val="24"/>
                <w:szCs w:val="24"/>
                <w:shd w:val="clear" w:color="auto" w:fill="FFFFFF"/>
              </w:rPr>
              <w:t>aerius</w:t>
            </w:r>
            <w:proofErr w:type="spellEnd"/>
            <w:r w:rsidRPr="008C0E81">
              <w:rPr>
                <w:rFonts w:ascii="Times New Roman" w:hAnsi="Times New Roman" w:cs="Times New Roman"/>
                <w:sz w:val="24"/>
                <w:szCs w:val="24"/>
                <w:shd w:val="clear" w:color="auto" w:fill="FFFFFF"/>
              </w:rPr>
              <w:t> </w:t>
            </w:r>
            <w:r w:rsidRPr="008C0E81">
              <w:rPr>
                <w:rStyle w:val="Emphasis"/>
                <w:rFonts w:ascii="Times New Roman" w:hAnsi="Times New Roman" w:cs="Times New Roman"/>
                <w:sz w:val="24"/>
                <w:szCs w:val="24"/>
                <w:shd w:val="clear" w:color="auto" w:fill="FFFFFF"/>
              </w:rPr>
              <w:t>sp. nov</w:t>
            </w:r>
            <w:r w:rsidRPr="008C0E81">
              <w:rPr>
                <w:rFonts w:ascii="Times New Roman" w:hAnsi="Times New Roman" w:cs="Times New Roman"/>
                <w:sz w:val="24"/>
                <w:szCs w:val="24"/>
                <w:shd w:val="clear" w:color="auto" w:fill="FFFFFF"/>
              </w:rPr>
              <w:t>., </w:t>
            </w:r>
            <w:r w:rsidRPr="008C0E81">
              <w:rPr>
                <w:rStyle w:val="Emphasis"/>
                <w:rFonts w:ascii="Times New Roman" w:hAnsi="Times New Roman" w:cs="Times New Roman"/>
                <w:sz w:val="24"/>
                <w:szCs w:val="24"/>
                <w:shd w:val="clear" w:color="auto" w:fill="FFFFFF"/>
              </w:rPr>
              <w:t xml:space="preserve">Bacillus </w:t>
            </w:r>
            <w:proofErr w:type="spellStart"/>
            <w:r w:rsidRPr="008C0E81">
              <w:rPr>
                <w:rStyle w:val="Emphasis"/>
                <w:rFonts w:ascii="Times New Roman" w:hAnsi="Times New Roman" w:cs="Times New Roman"/>
                <w:sz w:val="24"/>
                <w:szCs w:val="24"/>
                <w:shd w:val="clear" w:color="auto" w:fill="FFFFFF"/>
              </w:rPr>
              <w:t>aerophilus</w:t>
            </w:r>
            <w:proofErr w:type="spellEnd"/>
            <w:r w:rsidRPr="008C0E81">
              <w:rPr>
                <w:rFonts w:ascii="Times New Roman" w:hAnsi="Times New Roman" w:cs="Times New Roman"/>
                <w:sz w:val="24"/>
                <w:szCs w:val="24"/>
                <w:shd w:val="clear" w:color="auto" w:fill="FFFFFF"/>
              </w:rPr>
              <w:t xml:space="preserve"> sp. </w:t>
            </w:r>
            <w:r w:rsidRPr="008C0E81">
              <w:rPr>
                <w:rFonts w:ascii="Times New Roman" w:hAnsi="Times New Roman" w:cs="Times New Roman"/>
                <w:sz w:val="24"/>
                <w:szCs w:val="24"/>
                <w:shd w:val="clear" w:color="auto" w:fill="FFFFFF"/>
              </w:rPr>
              <w:lastRenderedPageBreak/>
              <w:t>nov., </w:t>
            </w:r>
            <w:r w:rsidRPr="008C0E81">
              <w:rPr>
                <w:rStyle w:val="Emphasis"/>
                <w:rFonts w:ascii="Times New Roman" w:hAnsi="Times New Roman" w:cs="Times New Roman"/>
                <w:sz w:val="24"/>
                <w:szCs w:val="24"/>
                <w:shd w:val="clear" w:color="auto" w:fill="FFFFFF"/>
              </w:rPr>
              <w:t xml:space="preserve">Bacillus </w:t>
            </w:r>
            <w:proofErr w:type="spellStart"/>
            <w:r w:rsidRPr="008C0E81">
              <w:rPr>
                <w:rStyle w:val="Emphasis"/>
                <w:rFonts w:ascii="Times New Roman" w:hAnsi="Times New Roman" w:cs="Times New Roman"/>
                <w:sz w:val="24"/>
                <w:szCs w:val="24"/>
                <w:shd w:val="clear" w:color="auto" w:fill="FFFFFF"/>
              </w:rPr>
              <w:t>stratosphericus</w:t>
            </w:r>
            <w:proofErr w:type="spellEnd"/>
            <w:r w:rsidRPr="008C0E81">
              <w:rPr>
                <w:rFonts w:ascii="Times New Roman" w:hAnsi="Times New Roman" w:cs="Times New Roman"/>
                <w:sz w:val="24"/>
                <w:szCs w:val="24"/>
                <w:shd w:val="clear" w:color="auto" w:fill="FFFFFF"/>
              </w:rPr>
              <w:t> sp. nov. and </w:t>
            </w:r>
            <w:r w:rsidRPr="008C0E81">
              <w:rPr>
                <w:rStyle w:val="Emphasis"/>
                <w:rFonts w:ascii="Times New Roman" w:hAnsi="Times New Roman" w:cs="Times New Roman"/>
                <w:sz w:val="24"/>
                <w:szCs w:val="24"/>
                <w:shd w:val="clear" w:color="auto" w:fill="FFFFFF"/>
              </w:rPr>
              <w:t xml:space="preserve">Bacillus </w:t>
            </w:r>
            <w:proofErr w:type="spellStart"/>
            <w:r w:rsidRPr="008C0E81">
              <w:rPr>
                <w:rStyle w:val="Emphasis"/>
                <w:rFonts w:ascii="Times New Roman" w:hAnsi="Times New Roman" w:cs="Times New Roman"/>
                <w:sz w:val="24"/>
                <w:szCs w:val="24"/>
                <w:shd w:val="clear" w:color="auto" w:fill="FFFFFF"/>
              </w:rPr>
              <w:t>altitudinis</w:t>
            </w:r>
            <w:proofErr w:type="spellEnd"/>
            <w:r w:rsidRPr="008C0E81">
              <w:rPr>
                <w:rFonts w:ascii="Times New Roman" w:hAnsi="Times New Roman" w:cs="Times New Roman"/>
                <w:sz w:val="24"/>
                <w:szCs w:val="24"/>
                <w:shd w:val="clear" w:color="auto" w:fill="FFFFFF"/>
              </w:rPr>
              <w:t> </w:t>
            </w:r>
          </w:p>
        </w:tc>
        <w:tc>
          <w:tcPr>
            <w:tcW w:w="0" w:type="auto"/>
          </w:tcPr>
          <w:p w14:paraId="6E7E6595" w14:textId="77777777" w:rsidR="004B0E1F" w:rsidRPr="008C0E81" w:rsidRDefault="00F71023" w:rsidP="00C7598D">
            <w:pPr>
              <w:spacing w:line="276" w:lineRule="auto"/>
              <w:jc w:val="both"/>
              <w:rPr>
                <w:rFonts w:ascii="Times New Roman" w:hAnsi="Times New Roman" w:cs="Times New Roman"/>
                <w:sz w:val="24"/>
                <w:szCs w:val="24"/>
              </w:rPr>
            </w:pPr>
            <w:r w:rsidRPr="008C0E81">
              <w:rPr>
                <w:rFonts w:ascii="Times New Roman" w:hAnsi="Times New Roman" w:cs="Times New Roman"/>
                <w:sz w:val="24"/>
                <w:szCs w:val="24"/>
              </w:rPr>
              <w:lastRenderedPageBreak/>
              <w:fldChar w:fldCharType="begin" w:fldLock="1"/>
            </w:r>
            <w:r w:rsidR="004B0E1F" w:rsidRPr="008C0E81">
              <w:rPr>
                <w:rFonts w:ascii="Times New Roman" w:hAnsi="Times New Roman" w:cs="Times New Roman"/>
                <w:sz w:val="24"/>
                <w:szCs w:val="24"/>
              </w:rPr>
              <w:instrText>ADDIN CSL_CITATION {"citationItems":[{"id":"ITEM-1","itemData":{"DOI":"10.1099/ijs.0.64029-0","ISSN":"14665026","PMID":"16825614","abstract":"Four novel bacterial strains were isolated from cryogenic tubes used to collect air samples at altitudes of 24, 28 and 41 km. The four strains, 24KT, 28KT, 41KF2aT and 41KF2bT, were identified as members of the genus Bacillus. Phylogenetic analysis based on 16S rRNA gene sequences indicated that three of the strains, 24KT, 28KT and 41KF2aT, are very similar to one another (&gt; 98 % sequence similarity) and show a similarity of 98-99 % with Bacillus licheniformis and 98 % with Bacillus sonorensis. DNA-DNA hybridization studies showed that strains 24KT, 28KT and 41KF2aT exhibit &lt; 70 % similarity with each other and with B. licheniformis and B. sonorensis. Differences in phenotypic and chemotaxonomic characteristics between the novel strains and B. licheniformis and B. sonorensis further confirmed that these three isolates are representatives of three separate novel species. Strain 41KF2bT showed 100 % 16S rRNA gene sequence similarity to Bacillus pumilus, but differed from its nearest phylogenetic neighbour in a number of phenotypic and chemotaxonomic characteristics and showed only 55 % DNA-DNA relatedness. Therefore, the four isolates represent four novel species for which the names Bacillus aerius sp. nov. (type strain, 24KT = MTCC 7303T=JCM 13348T), Bacillus aerophilus sp. nov. (type strain, 28KT = MTCC 7304T= JCM 13347T), Bacillus stratosphericus sp. nov. (type strain, 41KF2aT = MTCC 7305T= JCM 13349T) and Bacillus altitudinis sp. nov. (type strain, 41KF2bT = MTCC 7306T=JCM 13350T ) are proposed. © 2006 IUMS.","author":[{"dropping-particle":"","family":"Shivaji","given":"S.","non-dropping-particle":"","parse-names":false,"suffix":""},{"dropping-particle":"","family":"Chaturvedi","given":"P.","non-dropping-particle":"","parse-names":false,"suffix":""},{"dropping-particle":"","family":"Suresh","given":"K.","non-dropping-particle":"","parse-names":false,"suffix":""},{"dropping-particle":"","family":"Reddy","given":"G. S.N.","non-dropping-particle":"","parse-names":false,"suffix":""},{"dropping-particle":"","family":"Dutt","given":"C. B.S.","non-dropping-particle":"","parse-names":false,"suffix":""},{"dropping-particle":"","family":"Wainwright","given":"M.","non-dropping-particle":"","parse-names":false,"suffix":""},{"dropping-particle":"V.","family":"Narlikar","given":"J.","non-dropping-particle":"","parse-names":false,"suffix":""},{"dropping-particle":"","family":"Bhargava","given":"P. M.","non-dropping-particle":"","parse-names":false,"suffix":""}],"container-title":"International Journal of Systematic and Evolutionary Microbiology","id":"ITEM-1","issued":{"date-parts":[["2006"]]},"title":"Bacillus aerius sp. nov., Bacillus aerophilus sp. nov., Bacillus stratosphericus sp. nov. and Bacillus altitudinis sp. nov., isolated from cryogenic tubes used for collecting air samples from high altitudes","type":"article-journal"},"uris":["http://www.mendeley.com/documents/?uuid=dd21e314-c98a-49f2-8302-b5466caccb5d"]}],"mendeley":{"formattedCitation":"(Shivaji et al., 2006)","plainTextFormattedCitation":"(Shivaji et al., 2006)","previouslyFormattedCitation":"(Shivaji et al., 2006)"},"properties":{"noteIndex":0},"schema":"https://github.com/citation-style-language/schema/raw/master/csl-citation.json"}</w:instrText>
            </w:r>
            <w:r w:rsidRPr="008C0E81">
              <w:rPr>
                <w:rFonts w:ascii="Times New Roman" w:hAnsi="Times New Roman" w:cs="Times New Roman"/>
                <w:sz w:val="24"/>
                <w:szCs w:val="24"/>
              </w:rPr>
              <w:fldChar w:fldCharType="separate"/>
            </w:r>
            <w:r w:rsidR="004B0E1F" w:rsidRPr="008C0E81">
              <w:rPr>
                <w:rFonts w:ascii="Times New Roman" w:hAnsi="Times New Roman" w:cs="Times New Roman"/>
                <w:noProof/>
                <w:sz w:val="24"/>
                <w:szCs w:val="24"/>
              </w:rPr>
              <w:t>(Shivaji et al., 2006)</w:t>
            </w:r>
            <w:r w:rsidRPr="008C0E81">
              <w:rPr>
                <w:rFonts w:ascii="Times New Roman" w:hAnsi="Times New Roman" w:cs="Times New Roman"/>
                <w:sz w:val="24"/>
                <w:szCs w:val="24"/>
              </w:rPr>
              <w:fldChar w:fldCharType="end"/>
            </w:r>
          </w:p>
        </w:tc>
      </w:tr>
      <w:tr w:rsidR="008C0E81" w:rsidRPr="008C0E81" w14:paraId="2FADFC2B" w14:textId="77777777" w:rsidTr="00770EF0">
        <w:tc>
          <w:tcPr>
            <w:tcW w:w="0" w:type="auto"/>
          </w:tcPr>
          <w:p w14:paraId="20DC6F26" w14:textId="77777777" w:rsidR="004B0E1F" w:rsidRPr="008C0E81" w:rsidRDefault="004B0E1F" w:rsidP="00C7598D">
            <w:pPr>
              <w:spacing w:line="276" w:lineRule="auto"/>
              <w:jc w:val="both"/>
              <w:rPr>
                <w:rFonts w:ascii="Times New Roman" w:hAnsi="Times New Roman" w:cs="Times New Roman"/>
                <w:sz w:val="24"/>
                <w:szCs w:val="24"/>
              </w:rPr>
            </w:pPr>
            <w:r w:rsidRPr="008C0E81">
              <w:rPr>
                <w:rFonts w:ascii="Times New Roman" w:hAnsi="Times New Roman" w:cs="Times New Roman"/>
                <w:sz w:val="24"/>
                <w:szCs w:val="24"/>
                <w:shd w:val="clear" w:color="auto" w:fill="FFFFFF"/>
              </w:rPr>
              <w:t>Low- and high-altitude air masses sampled onboard the National Aeronautics and Space Administration DC-8 platform during the 2010 Genesis and Rapid Intensification Processes campaign in the Caribbean Sea.</w:t>
            </w:r>
          </w:p>
        </w:tc>
        <w:tc>
          <w:tcPr>
            <w:tcW w:w="0" w:type="auto"/>
          </w:tcPr>
          <w:p w14:paraId="43A0BA9B" w14:textId="77777777" w:rsidR="004B0E1F" w:rsidRPr="008C0E81" w:rsidRDefault="004B0E1F" w:rsidP="00C7598D">
            <w:pPr>
              <w:spacing w:line="276" w:lineRule="auto"/>
              <w:jc w:val="both"/>
              <w:rPr>
                <w:rFonts w:ascii="Times New Roman" w:hAnsi="Times New Roman" w:cs="Times New Roman"/>
                <w:sz w:val="24"/>
                <w:szCs w:val="24"/>
              </w:rPr>
            </w:pPr>
          </w:p>
        </w:tc>
        <w:tc>
          <w:tcPr>
            <w:tcW w:w="0" w:type="auto"/>
          </w:tcPr>
          <w:p w14:paraId="0823A6D3" w14:textId="77777777" w:rsidR="004B0E1F" w:rsidRPr="008C0E81" w:rsidRDefault="004B0E1F" w:rsidP="00C7598D">
            <w:pPr>
              <w:spacing w:line="276" w:lineRule="auto"/>
              <w:jc w:val="both"/>
              <w:rPr>
                <w:rFonts w:ascii="Times New Roman" w:hAnsi="Times New Roman" w:cs="Times New Roman"/>
                <w:sz w:val="24"/>
                <w:szCs w:val="24"/>
              </w:rPr>
            </w:pPr>
          </w:p>
        </w:tc>
        <w:tc>
          <w:tcPr>
            <w:tcW w:w="0" w:type="auto"/>
          </w:tcPr>
          <w:p w14:paraId="5AC3B050" w14:textId="77777777" w:rsidR="004B0E1F" w:rsidRPr="008C0E81" w:rsidRDefault="004B0E1F" w:rsidP="00C7598D">
            <w:pPr>
              <w:spacing w:line="276" w:lineRule="auto"/>
              <w:jc w:val="both"/>
              <w:rPr>
                <w:rFonts w:ascii="Times New Roman" w:hAnsi="Times New Roman" w:cs="Times New Roman"/>
                <w:sz w:val="24"/>
                <w:szCs w:val="24"/>
              </w:rPr>
            </w:pPr>
            <w:r w:rsidRPr="008C0E81">
              <w:rPr>
                <w:rFonts w:ascii="Times New Roman" w:hAnsi="Times New Roman" w:cs="Times New Roman"/>
                <w:sz w:val="24"/>
                <w:szCs w:val="24"/>
              </w:rPr>
              <w:t xml:space="preserve">Bacteria </w:t>
            </w:r>
          </w:p>
        </w:tc>
        <w:tc>
          <w:tcPr>
            <w:tcW w:w="0" w:type="auto"/>
          </w:tcPr>
          <w:p w14:paraId="204FC7BA" w14:textId="77777777" w:rsidR="004B0E1F" w:rsidRPr="008C0E81" w:rsidRDefault="00F71023" w:rsidP="00C7598D">
            <w:pPr>
              <w:spacing w:line="276" w:lineRule="auto"/>
              <w:jc w:val="both"/>
              <w:rPr>
                <w:rFonts w:ascii="Times New Roman" w:hAnsi="Times New Roman" w:cs="Times New Roman"/>
                <w:sz w:val="24"/>
                <w:szCs w:val="24"/>
              </w:rPr>
            </w:pPr>
            <w:r w:rsidRPr="008C0E81">
              <w:rPr>
                <w:rFonts w:ascii="Times New Roman" w:hAnsi="Times New Roman" w:cs="Times New Roman"/>
                <w:sz w:val="24"/>
                <w:szCs w:val="24"/>
              </w:rPr>
              <w:fldChar w:fldCharType="begin" w:fldLock="1"/>
            </w:r>
            <w:r w:rsidR="004B0E1F" w:rsidRPr="008C0E81">
              <w:rPr>
                <w:rFonts w:ascii="Times New Roman" w:hAnsi="Times New Roman" w:cs="Times New Roman"/>
                <w:sz w:val="24"/>
                <w:szCs w:val="24"/>
              </w:rPr>
              <w:instrText>ADDIN CSL_CITATION {"citationItems":[{"id":"ITEM-1","itemData":{"DOI":"10.1073/pnas.1212089110","ISSN":"00278424","PMID":"23359712","abstract":"The composition and prevalence of microorganisms in the middle-to-upper troposphere (8-15 km altitude) and their role in aerosol-cloud-precipitation interactions represent important, unresolved questions for biological and atmospheric science. In particular, airborne microorganisms above the oceans remain essentially uncharacterized, as most work to date is restricted to samples taken near the Earth's surface. Here we report on the microbiome of low- and high-altitude air masses sampled onboard the National Aeronautics and Space Administration DC-8 platform during the 2010 Genesis and Rapid Intensification Processes campaign in the Caribbean Sea. The samples were collected in cloudy and cloud-free air masses before, during, and after two major tropical hurricanes, Earl and Karl. Quantitative PCR and microscopy revealed that viable bacterial cells represented on average around 20% of the total particles in the 0.25- to 1-μm diameter range and were at least an order of magnitude more abundant than fungal cells, suggesting that bacteria represent an important and underestimated fraction of micrometer-sized atmospheric aerosols. The samples from the two hurricanes were characterized by significantly different bacterial communities, revealing that hurricanes aerosolize a large amount of new cells. Nonetheless, 17 bacterial taxa, including taxa that are known to use C1-C4 carbon compounds present in the atmosphere, were found in all samples, indicating that these organisms possess traits that allow survival in the troposphere. The findings presented here suggest that the microbiome is a dynamic and underappreciated aspect of the upper troposphere with potentially important impacts on the hydrological cycle, clouds, and climate.","author":[{"dropping-particle":"","family":"DeLeon-Rodriguez","given":"Natasha","non-dropping-particle":"","parse-names":false,"suffix":""},{"dropping-particle":"","family":"Lathem","given":"Terry L.","non-dropping-particle":"","parse-names":false,"suffix":""},{"dropping-particle":"","family":"Rodriguez-R","given":"Luis M.","non-dropping-particle":"","parse-names":false,"suffix":""},{"dropping-particle":"","family":"Barazesh","given":"James M.","non-dropping-particle":"","parse-names":false,"suffix":""},{"dropping-particle":"","family":"Anderson","given":"Bruce E.","non-dropping-particle":"","parse-names":false,"suffix":""},{"dropping-particle":"","family":"Beyersdorf","given":"Andreas J.","non-dropping-particle":"","parse-names":false,"suffix":""},{"dropping-particle":"","family":"Ziemba","given":"Luke D.","non-dropping-particle":"","parse-names":false,"suffix":""},{"dropping-particle":"","family":"Bergin","given":"Michael","non-dropping-particle":"","parse-names":false,"suffix":""},{"dropping-particle":"","family":"Nenes","given":"Athanasios","non-dropping-particle":"","parse-names":false,"suffix":""},{"dropping-particle":"","family":"Konstantinidis","given":"Konstantinos T.","non-dropping-particle":"","parse-names":false,"suffix":""}],"container-title":"Proceedings of the National Academy of Sciences of the United States of America","id":"ITEM-1","issued":{"date-parts":[["2013"]]},"title":"Microbiome of the upper troposphere: Species composition and prevalence, effects of tropical storms, and atmospheric implications","type":"article-journal"},"uris":["http://www.mendeley.com/documents/?uuid=8dea7c1d-b45d-41aa-8b28-d5ccffaeb09b"]}],"mendeley":{"formattedCitation":"(DeLeon-Rodriguez et al., 2013)","plainTextFormattedCitation":"(DeLeon-Rodriguez et al., 2013)","previouslyFormattedCitation":"(DeLeon-Rodriguez et al., 2013)"},"properties":{"noteIndex":0},"schema":"https://github.com/citation-style-language/schema/raw/master/csl-citation.json"}</w:instrText>
            </w:r>
            <w:r w:rsidRPr="008C0E81">
              <w:rPr>
                <w:rFonts w:ascii="Times New Roman" w:hAnsi="Times New Roman" w:cs="Times New Roman"/>
                <w:sz w:val="24"/>
                <w:szCs w:val="24"/>
              </w:rPr>
              <w:fldChar w:fldCharType="separate"/>
            </w:r>
            <w:r w:rsidR="004B0E1F" w:rsidRPr="008C0E81">
              <w:rPr>
                <w:rFonts w:ascii="Times New Roman" w:hAnsi="Times New Roman" w:cs="Times New Roman"/>
                <w:noProof/>
                <w:sz w:val="24"/>
                <w:szCs w:val="24"/>
              </w:rPr>
              <w:t>(DeLeon-Rodriguez et al., 2013)</w:t>
            </w:r>
            <w:r w:rsidRPr="008C0E81">
              <w:rPr>
                <w:rFonts w:ascii="Times New Roman" w:hAnsi="Times New Roman" w:cs="Times New Roman"/>
                <w:sz w:val="24"/>
                <w:szCs w:val="24"/>
              </w:rPr>
              <w:fldChar w:fldCharType="end"/>
            </w:r>
          </w:p>
        </w:tc>
      </w:tr>
    </w:tbl>
    <w:p w14:paraId="40AFD00B" w14:textId="77777777" w:rsidR="004B0E1F" w:rsidRPr="008C0E81" w:rsidRDefault="004B0E1F" w:rsidP="00C7598D">
      <w:pPr>
        <w:spacing w:line="276" w:lineRule="auto"/>
        <w:jc w:val="both"/>
        <w:rPr>
          <w:rFonts w:ascii="Times New Roman" w:hAnsi="Times New Roman" w:cs="Times New Roman"/>
          <w:sz w:val="24"/>
          <w:szCs w:val="24"/>
        </w:rPr>
      </w:pPr>
    </w:p>
    <w:p w14:paraId="33CD0858" w14:textId="77777777" w:rsidR="004B0E1F" w:rsidRPr="008C0E81" w:rsidRDefault="004B0E1F" w:rsidP="00C7598D">
      <w:pPr>
        <w:spacing w:line="276" w:lineRule="auto"/>
        <w:jc w:val="both"/>
        <w:rPr>
          <w:rFonts w:ascii="Times New Roman" w:hAnsi="Times New Roman" w:cs="Times New Roman"/>
          <w:sz w:val="24"/>
          <w:szCs w:val="24"/>
        </w:rPr>
      </w:pPr>
    </w:p>
    <w:p w14:paraId="5BC5E358" w14:textId="77777777" w:rsidR="00562BC0" w:rsidRPr="008C0E81" w:rsidRDefault="00562BC0" w:rsidP="00C7598D">
      <w:pPr>
        <w:spacing w:line="276" w:lineRule="auto"/>
        <w:jc w:val="both"/>
        <w:rPr>
          <w:rFonts w:ascii="Times New Roman" w:hAnsi="Times New Roman" w:cs="Times New Roman"/>
          <w:sz w:val="24"/>
          <w:szCs w:val="24"/>
        </w:rPr>
      </w:pPr>
    </w:p>
    <w:p w14:paraId="51AF9CD5" w14:textId="77777777" w:rsidR="00A34AC0" w:rsidRPr="008C0E81" w:rsidRDefault="00A34AC0" w:rsidP="00C7598D">
      <w:pPr>
        <w:spacing w:line="276" w:lineRule="auto"/>
        <w:jc w:val="both"/>
        <w:rPr>
          <w:rFonts w:ascii="Times New Roman" w:hAnsi="Times New Roman" w:cs="Times New Roman"/>
          <w:sz w:val="24"/>
          <w:szCs w:val="24"/>
        </w:rPr>
      </w:pPr>
    </w:p>
    <w:p w14:paraId="59206681" w14:textId="77777777" w:rsidR="00A34AC0" w:rsidRPr="008C0E81" w:rsidRDefault="00A34AC0" w:rsidP="00C7598D">
      <w:pPr>
        <w:spacing w:line="276" w:lineRule="auto"/>
        <w:jc w:val="both"/>
        <w:rPr>
          <w:rFonts w:ascii="Times New Roman" w:hAnsi="Times New Roman" w:cs="Times New Roman"/>
          <w:sz w:val="24"/>
          <w:szCs w:val="24"/>
        </w:rPr>
      </w:pPr>
    </w:p>
    <w:p w14:paraId="4B093582" w14:textId="77777777" w:rsidR="00A34AC0" w:rsidRPr="008C0E81" w:rsidRDefault="00A34AC0" w:rsidP="00C7598D">
      <w:pPr>
        <w:spacing w:line="276" w:lineRule="auto"/>
        <w:jc w:val="both"/>
        <w:rPr>
          <w:rFonts w:ascii="Times New Roman" w:hAnsi="Times New Roman" w:cs="Times New Roman"/>
          <w:sz w:val="24"/>
          <w:szCs w:val="24"/>
        </w:rPr>
      </w:pPr>
    </w:p>
    <w:p w14:paraId="3B56A37A" w14:textId="77777777" w:rsidR="00A34AC0" w:rsidRPr="008C0E81" w:rsidRDefault="00A34AC0" w:rsidP="00C7598D">
      <w:pPr>
        <w:spacing w:line="276" w:lineRule="auto"/>
        <w:jc w:val="both"/>
        <w:rPr>
          <w:rFonts w:ascii="Times New Roman" w:hAnsi="Times New Roman" w:cs="Times New Roman"/>
          <w:sz w:val="24"/>
          <w:szCs w:val="24"/>
        </w:rPr>
      </w:pPr>
    </w:p>
    <w:p w14:paraId="05CA64B4" w14:textId="77777777" w:rsidR="00BA2FBB" w:rsidRPr="008C0E81" w:rsidRDefault="00BA2FBB" w:rsidP="00C7598D">
      <w:pPr>
        <w:spacing w:line="276" w:lineRule="auto"/>
        <w:jc w:val="both"/>
        <w:rPr>
          <w:rFonts w:ascii="Times New Roman" w:hAnsi="Times New Roman" w:cs="Times New Roman"/>
          <w:sz w:val="24"/>
          <w:szCs w:val="24"/>
        </w:rPr>
      </w:pPr>
    </w:p>
    <w:p w14:paraId="4085F7A7" w14:textId="77777777" w:rsidR="00BA2FBB" w:rsidRPr="008C0E81" w:rsidRDefault="00BA2FBB" w:rsidP="00C7598D">
      <w:pPr>
        <w:spacing w:line="276" w:lineRule="auto"/>
        <w:jc w:val="both"/>
        <w:rPr>
          <w:rFonts w:ascii="Times New Roman" w:hAnsi="Times New Roman" w:cs="Times New Roman"/>
          <w:sz w:val="24"/>
          <w:szCs w:val="24"/>
        </w:rPr>
      </w:pPr>
    </w:p>
    <w:p w14:paraId="6E7A863A" w14:textId="77777777" w:rsidR="00BA2FBB" w:rsidRPr="008C0E81" w:rsidRDefault="00BA2FBB" w:rsidP="00C7598D">
      <w:pPr>
        <w:spacing w:line="276" w:lineRule="auto"/>
        <w:jc w:val="both"/>
        <w:rPr>
          <w:rFonts w:ascii="Times New Roman" w:hAnsi="Times New Roman" w:cs="Times New Roman"/>
          <w:sz w:val="24"/>
          <w:szCs w:val="24"/>
        </w:rPr>
      </w:pPr>
    </w:p>
    <w:p w14:paraId="6D7C40A0" w14:textId="77777777" w:rsidR="00BA2FBB" w:rsidRPr="008C0E81" w:rsidRDefault="00BA2FBB" w:rsidP="00C7598D">
      <w:pPr>
        <w:spacing w:line="276" w:lineRule="auto"/>
        <w:jc w:val="both"/>
        <w:rPr>
          <w:rFonts w:ascii="Times New Roman" w:hAnsi="Times New Roman" w:cs="Times New Roman"/>
          <w:sz w:val="24"/>
          <w:szCs w:val="24"/>
        </w:rPr>
      </w:pPr>
    </w:p>
    <w:p w14:paraId="52C82725" w14:textId="77777777" w:rsidR="00BA2FBB" w:rsidRPr="008C0E81" w:rsidRDefault="00BA2FBB" w:rsidP="00C7598D">
      <w:pPr>
        <w:spacing w:line="276" w:lineRule="auto"/>
        <w:jc w:val="both"/>
        <w:rPr>
          <w:rFonts w:ascii="Times New Roman" w:hAnsi="Times New Roman" w:cs="Times New Roman"/>
          <w:sz w:val="24"/>
          <w:szCs w:val="24"/>
        </w:rPr>
      </w:pPr>
    </w:p>
    <w:p w14:paraId="63929B5E" w14:textId="77777777" w:rsidR="00BA2FBB" w:rsidRPr="008C0E81" w:rsidRDefault="00BA2FBB" w:rsidP="00C7598D">
      <w:pPr>
        <w:spacing w:line="276" w:lineRule="auto"/>
        <w:jc w:val="both"/>
        <w:rPr>
          <w:rFonts w:ascii="Times New Roman" w:hAnsi="Times New Roman" w:cs="Times New Roman"/>
          <w:sz w:val="24"/>
          <w:szCs w:val="24"/>
        </w:rPr>
      </w:pPr>
    </w:p>
    <w:p w14:paraId="0A5F58B1" w14:textId="77777777" w:rsidR="00A34AC0" w:rsidRPr="008C0E81" w:rsidRDefault="00A34AC0" w:rsidP="00C7598D">
      <w:pPr>
        <w:spacing w:line="276" w:lineRule="auto"/>
        <w:jc w:val="both"/>
        <w:rPr>
          <w:rFonts w:ascii="Times New Roman" w:hAnsi="Times New Roman" w:cs="Times New Roman"/>
          <w:sz w:val="24"/>
          <w:szCs w:val="24"/>
        </w:rPr>
      </w:pPr>
      <w:r w:rsidRPr="008C0E81">
        <w:rPr>
          <w:rFonts w:ascii="Times New Roman" w:hAnsi="Times New Roman" w:cs="Times New Roman"/>
          <w:b/>
          <w:bCs/>
          <w:sz w:val="24"/>
          <w:szCs w:val="24"/>
        </w:rPr>
        <w:t xml:space="preserve">Table 5. </w:t>
      </w:r>
      <w:r w:rsidRPr="008C0E81">
        <w:rPr>
          <w:rFonts w:ascii="Times New Roman" w:hAnsi="Times New Roman" w:cs="Times New Roman"/>
          <w:sz w:val="24"/>
          <w:szCs w:val="24"/>
        </w:rPr>
        <w:t xml:space="preserve">Biological Responses in ground-based microgravity simulators in comparison to real microgravity. Comparative table adapted from </w:t>
      </w:r>
      <w:r w:rsidR="00F71023" w:rsidRPr="008C0E81">
        <w:rPr>
          <w:rFonts w:ascii="Times New Roman" w:hAnsi="Times New Roman" w:cs="Times New Roman"/>
          <w:sz w:val="24"/>
          <w:szCs w:val="24"/>
        </w:rPr>
        <w:fldChar w:fldCharType="begin" w:fldLock="1"/>
      </w:r>
      <w:r w:rsidRPr="008C0E81">
        <w:rPr>
          <w:rFonts w:ascii="Times New Roman" w:hAnsi="Times New Roman" w:cs="Times New Roman"/>
          <w:sz w:val="24"/>
          <w:szCs w:val="24"/>
        </w:rPr>
        <w:instrText>ADDIN CSL_CITATION {"citationItems":[{"id":"ITEM-1","itemData":{"DOI":"10.1089/ast.2012.0876","ISSN":"15311074","PMID":"23252378","abstract":"Research in microgravity is indispensable to disclose the impact of gravity on biological processes and organisms. However, research in the near-Earth orbit is severely constrained by the limited number of flight opportunities. Ground-based simulators of microgravity are valuable tools for preparing spaceflight experiments, but they also facilitate stand-alone studies and thus provide additional and cost-efficient platforms for gravitational research. The various microgravity simulators that are frequently used by gravitational biologists are based on different physical principles. This comparative study gives an overview of the most frequently used microgravity simulators and demonstrates their individual capacities and limitations. The range of applicability of the various ground-based microgravity simulators for biological specimens was carefully evaluated by using organisms that have been studied extensively under the conditions of real microgravity in space. In addition, current heterogeneous terminology is discussed critically, and recommendations are given for appropriate selection of adequate simulators and consistent use of nomenclature. Key Words: 2-D clinostat-3-D clinostat-Gravity-Magnetic levitation-Random positioning machine-Simulated microgravity-Space biology. Astrobiology 13, 1-17. © 2013, Mary Ann Liebert, Inc.","author":[{"dropping-particle":"","family":"Herranz","given":"Raul","non-dropping-particle":"","parse-names":false,"suffix":""},{"dropping-particle":"","family":"Anken","given":"Ralf","non-dropping-particle":"","parse-names":false,"suffix":""},{"dropping-particle":"","family":"Boonstra","given":"Johannes","non-dropping-particle":"","parse-names":false,"suffix":""},{"dropping-particle":"","family":"Braun","given":"Markus","non-dropping-particle":"","parse-names":false,"suffix":""},{"dropping-particle":"","family":"Christianen","given":"Peter C.M.","non-dropping-particle":"","parse-names":false,"suffix":""},{"dropping-particle":"","family":"Geest","given":"Maarten","non-dropping-particle":"De","parse-names":false,"suffix":""},{"dropping-particle":"","family":"Hauslage","given":"Jens","non-dropping-particle":"","parse-names":false,"suffix":""},{"dropping-particle":"","family":"Hilbig","given":"Reinhard","non-dropping-particle":"","parse-names":false,"suffix":""},{"dropping-particle":"","family":"Hill","given":"Richard J.A.","non-dropping-particle":"","parse-names":false,"suffix":""},{"dropping-particle":"","family":"Lebert","given":"Michael","non-dropping-particle":"","parse-names":false,"suffix":""},{"dropping-particle":"","family":"Javier Medina","given":"F.","non-dropping-particle":"","parse-names":false,"suffix":""},{"dropping-particle":"","family":"Vagt","given":"Nicole","non-dropping-particle":"","parse-names":false,"suffix":""},{"dropping-particle":"","family":"Ullrich","given":"Oliver","non-dropping-particle":"","parse-names":false,"suffix":""},{"dropping-particle":"","family":"Loon","given":"Jack J.W.A.","non-dropping-particle":"Van","parse-names":false,"suffix":""},{"dropping-particle":"","family":"Hemmersbach","given":"Ruth","non-dropping-particle":"","parse-names":false,"suffix":""}],"container-title":"Astrobiology","id":"ITEM-1","issued":{"date-parts":[["2013"]]},"title":"Ground-based facilities for simulation of microgravity: Organism-specific recommendations for their use, and recommended terminology","type":"article"},"uris":["http://www.mendeley.com/documents/?uuid=f0e6bc10-8618-4d06-834f-e01b990a7cf8"]}],"mendeley":{"formattedCitation":"(Raul Herranz et al., 2013)","plainTextFormattedCitation":"(Raul Herranz et al., 2013)","previouslyFormattedCitation":"(Raul Herranz et al., 2013)"},"properties":{"noteIndex":0},"schema":"https://github.com/citation-style-language/schema/raw/master/csl-citation.json"}</w:instrText>
      </w:r>
      <w:r w:rsidR="00F71023" w:rsidRPr="008C0E81">
        <w:rPr>
          <w:rFonts w:ascii="Times New Roman" w:hAnsi="Times New Roman" w:cs="Times New Roman"/>
          <w:sz w:val="24"/>
          <w:szCs w:val="24"/>
        </w:rPr>
        <w:fldChar w:fldCharType="separate"/>
      </w:r>
      <w:r w:rsidRPr="008C0E81">
        <w:rPr>
          <w:rFonts w:ascii="Times New Roman" w:hAnsi="Times New Roman" w:cs="Times New Roman"/>
          <w:noProof/>
          <w:sz w:val="24"/>
          <w:szCs w:val="24"/>
        </w:rPr>
        <w:t>(Raul Herranz et al., 2013)</w:t>
      </w:r>
      <w:r w:rsidR="00F71023" w:rsidRPr="008C0E81">
        <w:rPr>
          <w:rFonts w:ascii="Times New Roman" w:hAnsi="Times New Roman" w:cs="Times New Roman"/>
          <w:sz w:val="24"/>
          <w:szCs w:val="24"/>
        </w:rPr>
        <w:fldChar w:fldCharType="end"/>
      </w:r>
      <w:r w:rsidRPr="008C0E81">
        <w:rPr>
          <w:rFonts w:ascii="Times New Roman" w:hAnsi="Times New Roman" w:cs="Times New Roman"/>
          <w:sz w:val="24"/>
          <w:szCs w:val="24"/>
        </w:rPr>
        <w:t>. Symbols indicate that biological response to simulation is identical (++), similar (+), or different (-) to those of real microgravity experiments, n.a. means not applicable or no data available from spaceflight experiments</w:t>
      </w:r>
    </w:p>
    <w:p w14:paraId="06DA353A" w14:textId="77777777" w:rsidR="00BA2FBB" w:rsidRPr="008C0E81" w:rsidRDefault="00BA2FBB" w:rsidP="00C7598D">
      <w:pPr>
        <w:spacing w:line="276" w:lineRule="auto"/>
        <w:jc w:val="both"/>
        <w:rPr>
          <w:rFonts w:ascii="Times New Roman" w:hAnsi="Times New Roman" w:cs="Times New Roman"/>
          <w:b/>
          <w:bCs/>
          <w:sz w:val="24"/>
          <w:szCs w:val="24"/>
        </w:rPr>
      </w:pPr>
    </w:p>
    <w:tbl>
      <w:tblPr>
        <w:tblStyle w:val="TableGrid"/>
        <w:tblW w:w="0" w:type="auto"/>
        <w:jc w:val="center"/>
        <w:tblLook w:val="04A0" w:firstRow="1" w:lastRow="0" w:firstColumn="1" w:lastColumn="0" w:noHBand="0" w:noVBand="1"/>
      </w:tblPr>
      <w:tblGrid>
        <w:gridCol w:w="2623"/>
        <w:gridCol w:w="1516"/>
        <w:gridCol w:w="763"/>
        <w:gridCol w:w="2529"/>
      </w:tblGrid>
      <w:tr w:rsidR="008C0E81" w:rsidRPr="008C0E81" w14:paraId="3ED29DD3" w14:textId="77777777" w:rsidTr="00AE0C35">
        <w:trPr>
          <w:jc w:val="center"/>
        </w:trPr>
        <w:tc>
          <w:tcPr>
            <w:tcW w:w="0" w:type="auto"/>
            <w:hideMark/>
          </w:tcPr>
          <w:p w14:paraId="7C38AB03" w14:textId="77777777" w:rsidR="00A34AC0" w:rsidRPr="008C0E81" w:rsidRDefault="00A34AC0" w:rsidP="00C7598D">
            <w:pPr>
              <w:pStyle w:val="ListParagraph"/>
              <w:spacing w:line="276" w:lineRule="auto"/>
              <w:ind w:left="0"/>
              <w:jc w:val="both"/>
              <w:rPr>
                <w:rFonts w:ascii="Times New Roman" w:hAnsi="Times New Roman" w:cs="Times New Roman"/>
                <w:b/>
                <w:bCs/>
                <w:i/>
                <w:sz w:val="24"/>
                <w:szCs w:val="24"/>
                <w:lang w:val="en-IN"/>
              </w:rPr>
            </w:pPr>
            <w:r w:rsidRPr="008C0E81">
              <w:rPr>
                <w:rFonts w:ascii="Times New Roman" w:hAnsi="Times New Roman" w:cs="Times New Roman"/>
                <w:b/>
                <w:bCs/>
                <w:sz w:val="24"/>
                <w:szCs w:val="24"/>
                <w:lang w:val="en-IN"/>
              </w:rPr>
              <w:t>Object</w:t>
            </w:r>
          </w:p>
        </w:tc>
        <w:tc>
          <w:tcPr>
            <w:tcW w:w="0" w:type="auto"/>
            <w:hideMark/>
          </w:tcPr>
          <w:p w14:paraId="25059418" w14:textId="77777777" w:rsidR="00A34AC0" w:rsidRPr="008C0E81" w:rsidRDefault="00A34AC0" w:rsidP="00C7598D">
            <w:pPr>
              <w:pStyle w:val="ListParagraph"/>
              <w:spacing w:line="276" w:lineRule="auto"/>
              <w:ind w:left="0"/>
              <w:jc w:val="both"/>
              <w:rPr>
                <w:rFonts w:ascii="Times New Roman" w:hAnsi="Times New Roman" w:cs="Times New Roman"/>
                <w:b/>
                <w:bCs/>
                <w:i/>
                <w:sz w:val="24"/>
                <w:szCs w:val="24"/>
                <w:lang w:val="en-IN"/>
              </w:rPr>
            </w:pPr>
            <w:r w:rsidRPr="008C0E81">
              <w:rPr>
                <w:rFonts w:ascii="Times New Roman" w:hAnsi="Times New Roman" w:cs="Times New Roman"/>
                <w:b/>
                <w:bCs/>
                <w:sz w:val="24"/>
                <w:szCs w:val="24"/>
                <w:lang w:val="en-IN"/>
              </w:rPr>
              <w:t>2-D clinostat</w:t>
            </w:r>
          </w:p>
        </w:tc>
        <w:tc>
          <w:tcPr>
            <w:tcW w:w="0" w:type="auto"/>
            <w:hideMark/>
          </w:tcPr>
          <w:p w14:paraId="620F15E3" w14:textId="77777777" w:rsidR="00A34AC0" w:rsidRPr="008C0E81" w:rsidRDefault="00A34AC0" w:rsidP="00C7598D">
            <w:pPr>
              <w:pStyle w:val="ListParagraph"/>
              <w:spacing w:line="276" w:lineRule="auto"/>
              <w:ind w:left="0"/>
              <w:jc w:val="both"/>
              <w:rPr>
                <w:rFonts w:ascii="Times New Roman" w:hAnsi="Times New Roman" w:cs="Times New Roman"/>
                <w:b/>
                <w:bCs/>
                <w:i/>
                <w:sz w:val="24"/>
                <w:szCs w:val="24"/>
                <w:lang w:val="en-IN"/>
              </w:rPr>
            </w:pPr>
            <w:r w:rsidRPr="008C0E81">
              <w:rPr>
                <w:rFonts w:ascii="Times New Roman" w:hAnsi="Times New Roman" w:cs="Times New Roman"/>
                <w:b/>
                <w:bCs/>
                <w:sz w:val="24"/>
                <w:szCs w:val="24"/>
                <w:lang w:val="en-IN"/>
              </w:rPr>
              <w:t>RPM</w:t>
            </w:r>
          </w:p>
        </w:tc>
        <w:tc>
          <w:tcPr>
            <w:tcW w:w="0" w:type="auto"/>
            <w:hideMark/>
          </w:tcPr>
          <w:p w14:paraId="77C79601" w14:textId="77777777" w:rsidR="00A34AC0" w:rsidRPr="008C0E81" w:rsidRDefault="00A34AC0" w:rsidP="00C7598D">
            <w:pPr>
              <w:pStyle w:val="ListParagraph"/>
              <w:spacing w:line="276" w:lineRule="auto"/>
              <w:ind w:left="0"/>
              <w:jc w:val="both"/>
              <w:rPr>
                <w:rFonts w:ascii="Times New Roman" w:hAnsi="Times New Roman" w:cs="Times New Roman"/>
                <w:b/>
                <w:bCs/>
                <w:i/>
                <w:sz w:val="24"/>
                <w:szCs w:val="24"/>
                <w:lang w:val="en-IN"/>
              </w:rPr>
            </w:pPr>
            <w:r w:rsidRPr="008C0E81">
              <w:rPr>
                <w:rFonts w:ascii="Times New Roman" w:hAnsi="Times New Roman" w:cs="Times New Roman"/>
                <w:b/>
                <w:bCs/>
                <w:sz w:val="24"/>
                <w:szCs w:val="24"/>
                <w:lang w:val="en-IN"/>
              </w:rPr>
              <w:t>Diamagnetic levitation</w:t>
            </w:r>
          </w:p>
        </w:tc>
      </w:tr>
      <w:tr w:rsidR="008C0E81" w:rsidRPr="008C0E81" w14:paraId="75741D08" w14:textId="77777777" w:rsidTr="00AE0C35">
        <w:trPr>
          <w:jc w:val="center"/>
        </w:trPr>
        <w:tc>
          <w:tcPr>
            <w:tcW w:w="0" w:type="auto"/>
            <w:hideMark/>
          </w:tcPr>
          <w:p w14:paraId="30FD6C10" w14:textId="77777777" w:rsidR="00A34AC0" w:rsidRPr="008C0E81" w:rsidRDefault="00A34AC0" w:rsidP="00C7598D">
            <w:pPr>
              <w:pStyle w:val="ListParagraph"/>
              <w:spacing w:line="276" w:lineRule="auto"/>
              <w:ind w:left="0"/>
              <w:jc w:val="both"/>
              <w:rPr>
                <w:rFonts w:ascii="Times New Roman" w:hAnsi="Times New Roman" w:cs="Times New Roman"/>
                <w:i/>
                <w:sz w:val="24"/>
                <w:szCs w:val="24"/>
                <w:lang w:val="en-IN"/>
              </w:rPr>
            </w:pPr>
            <w:r w:rsidRPr="008C0E81">
              <w:rPr>
                <w:rFonts w:ascii="Times New Roman" w:hAnsi="Times New Roman" w:cs="Times New Roman"/>
                <w:sz w:val="24"/>
                <w:szCs w:val="24"/>
                <w:lang w:val="en-IN"/>
              </w:rPr>
              <w:t>Paramecium</w:t>
            </w:r>
          </w:p>
        </w:tc>
        <w:tc>
          <w:tcPr>
            <w:tcW w:w="0" w:type="auto"/>
            <w:hideMark/>
          </w:tcPr>
          <w:p w14:paraId="05277570" w14:textId="77777777" w:rsidR="00A34AC0" w:rsidRPr="008C0E81" w:rsidRDefault="00A34AC0" w:rsidP="00C7598D">
            <w:pPr>
              <w:pStyle w:val="ListParagraph"/>
              <w:spacing w:line="276" w:lineRule="auto"/>
              <w:ind w:left="0"/>
              <w:jc w:val="both"/>
              <w:rPr>
                <w:rFonts w:ascii="Times New Roman" w:hAnsi="Times New Roman" w:cs="Times New Roman"/>
                <w:sz w:val="24"/>
                <w:szCs w:val="24"/>
                <w:lang w:val="en-IN"/>
              </w:rPr>
            </w:pPr>
            <w:r w:rsidRPr="008C0E81">
              <w:rPr>
                <w:rFonts w:ascii="Times New Roman" w:hAnsi="Times New Roman" w:cs="Times New Roman"/>
                <w:sz w:val="24"/>
                <w:szCs w:val="24"/>
                <w:lang w:val="en-IN"/>
              </w:rPr>
              <w:t>++</w:t>
            </w:r>
          </w:p>
        </w:tc>
        <w:tc>
          <w:tcPr>
            <w:tcW w:w="0" w:type="auto"/>
            <w:hideMark/>
          </w:tcPr>
          <w:p w14:paraId="55D0F213" w14:textId="77777777" w:rsidR="00A34AC0" w:rsidRPr="008C0E81" w:rsidRDefault="00A34AC0" w:rsidP="00C7598D">
            <w:pPr>
              <w:pStyle w:val="ListParagraph"/>
              <w:spacing w:line="276" w:lineRule="auto"/>
              <w:ind w:left="0"/>
              <w:jc w:val="both"/>
              <w:rPr>
                <w:rFonts w:ascii="Times New Roman" w:hAnsi="Times New Roman" w:cs="Times New Roman"/>
                <w:sz w:val="24"/>
                <w:szCs w:val="24"/>
                <w:lang w:val="en-IN"/>
              </w:rPr>
            </w:pPr>
            <w:r w:rsidRPr="008C0E81">
              <w:rPr>
                <w:rFonts w:ascii="Times New Roman" w:hAnsi="Times New Roman" w:cs="Times New Roman"/>
                <w:sz w:val="24"/>
                <w:szCs w:val="24"/>
                <w:lang w:val="en-IN"/>
              </w:rPr>
              <w:t>-</w:t>
            </w:r>
          </w:p>
        </w:tc>
        <w:tc>
          <w:tcPr>
            <w:tcW w:w="0" w:type="auto"/>
            <w:hideMark/>
          </w:tcPr>
          <w:p w14:paraId="4BE39912" w14:textId="77777777" w:rsidR="00A34AC0" w:rsidRPr="008C0E81" w:rsidRDefault="00A34AC0" w:rsidP="00C7598D">
            <w:pPr>
              <w:pStyle w:val="ListParagraph"/>
              <w:spacing w:line="276" w:lineRule="auto"/>
              <w:ind w:left="0"/>
              <w:jc w:val="both"/>
              <w:rPr>
                <w:rFonts w:ascii="Times New Roman" w:hAnsi="Times New Roman" w:cs="Times New Roman"/>
                <w:sz w:val="24"/>
                <w:szCs w:val="24"/>
                <w:lang w:val="en-IN"/>
              </w:rPr>
            </w:pPr>
            <w:r w:rsidRPr="008C0E81">
              <w:rPr>
                <w:rFonts w:ascii="Times New Roman" w:hAnsi="Times New Roman" w:cs="Times New Roman"/>
                <w:sz w:val="24"/>
                <w:szCs w:val="24"/>
                <w:lang w:val="en-IN"/>
              </w:rPr>
              <w:t>-</w:t>
            </w:r>
          </w:p>
        </w:tc>
      </w:tr>
      <w:tr w:rsidR="008C0E81" w:rsidRPr="008C0E81" w14:paraId="4F976787" w14:textId="77777777" w:rsidTr="00AE0C35">
        <w:trPr>
          <w:jc w:val="center"/>
        </w:trPr>
        <w:tc>
          <w:tcPr>
            <w:tcW w:w="0" w:type="auto"/>
            <w:hideMark/>
          </w:tcPr>
          <w:p w14:paraId="028A9F6A" w14:textId="77777777" w:rsidR="00A34AC0" w:rsidRPr="008C0E81" w:rsidRDefault="00A34AC0" w:rsidP="00C7598D">
            <w:pPr>
              <w:pStyle w:val="ListParagraph"/>
              <w:spacing w:line="276" w:lineRule="auto"/>
              <w:ind w:left="0"/>
              <w:jc w:val="both"/>
              <w:rPr>
                <w:rFonts w:ascii="Times New Roman" w:hAnsi="Times New Roman" w:cs="Times New Roman"/>
                <w:i/>
                <w:sz w:val="24"/>
                <w:szCs w:val="24"/>
                <w:lang w:val="en-IN"/>
              </w:rPr>
            </w:pPr>
            <w:r w:rsidRPr="008C0E81">
              <w:rPr>
                <w:rFonts w:ascii="Times New Roman" w:hAnsi="Times New Roman" w:cs="Times New Roman"/>
                <w:sz w:val="24"/>
                <w:szCs w:val="24"/>
                <w:lang w:val="en-IN"/>
              </w:rPr>
              <w:t>Euglena</w:t>
            </w:r>
          </w:p>
        </w:tc>
        <w:tc>
          <w:tcPr>
            <w:tcW w:w="0" w:type="auto"/>
            <w:hideMark/>
          </w:tcPr>
          <w:p w14:paraId="1B126161" w14:textId="77777777" w:rsidR="00A34AC0" w:rsidRPr="008C0E81" w:rsidRDefault="00A34AC0" w:rsidP="00C7598D">
            <w:pPr>
              <w:pStyle w:val="ListParagraph"/>
              <w:spacing w:line="276" w:lineRule="auto"/>
              <w:ind w:left="0"/>
              <w:jc w:val="both"/>
              <w:rPr>
                <w:rFonts w:ascii="Times New Roman" w:hAnsi="Times New Roman" w:cs="Times New Roman"/>
                <w:sz w:val="24"/>
                <w:szCs w:val="24"/>
                <w:lang w:val="en-IN"/>
              </w:rPr>
            </w:pPr>
            <w:r w:rsidRPr="008C0E81">
              <w:rPr>
                <w:rFonts w:ascii="Times New Roman" w:hAnsi="Times New Roman" w:cs="Times New Roman"/>
                <w:sz w:val="24"/>
                <w:szCs w:val="24"/>
                <w:lang w:val="en-IN"/>
              </w:rPr>
              <w:t>++</w:t>
            </w:r>
          </w:p>
        </w:tc>
        <w:tc>
          <w:tcPr>
            <w:tcW w:w="0" w:type="auto"/>
            <w:hideMark/>
          </w:tcPr>
          <w:p w14:paraId="2B2E7EBD" w14:textId="77777777" w:rsidR="00A34AC0" w:rsidRPr="008C0E81" w:rsidRDefault="00A34AC0" w:rsidP="00C7598D">
            <w:pPr>
              <w:pStyle w:val="ListParagraph"/>
              <w:spacing w:line="276" w:lineRule="auto"/>
              <w:ind w:left="0"/>
              <w:jc w:val="both"/>
              <w:rPr>
                <w:rFonts w:ascii="Times New Roman" w:hAnsi="Times New Roman" w:cs="Times New Roman"/>
                <w:sz w:val="24"/>
                <w:szCs w:val="24"/>
                <w:lang w:val="en-IN"/>
              </w:rPr>
            </w:pPr>
            <w:r w:rsidRPr="008C0E81">
              <w:rPr>
                <w:rFonts w:ascii="Times New Roman" w:hAnsi="Times New Roman" w:cs="Times New Roman"/>
                <w:sz w:val="24"/>
                <w:szCs w:val="24"/>
                <w:lang w:val="en-IN"/>
              </w:rPr>
              <w:t>-</w:t>
            </w:r>
          </w:p>
        </w:tc>
        <w:tc>
          <w:tcPr>
            <w:tcW w:w="0" w:type="auto"/>
            <w:hideMark/>
          </w:tcPr>
          <w:p w14:paraId="31C0E17E" w14:textId="77777777" w:rsidR="00A34AC0" w:rsidRPr="008C0E81" w:rsidRDefault="00A34AC0" w:rsidP="00C7598D">
            <w:pPr>
              <w:pStyle w:val="ListParagraph"/>
              <w:spacing w:line="276" w:lineRule="auto"/>
              <w:ind w:left="0"/>
              <w:jc w:val="both"/>
              <w:rPr>
                <w:rFonts w:ascii="Times New Roman" w:hAnsi="Times New Roman" w:cs="Times New Roman"/>
                <w:sz w:val="24"/>
                <w:szCs w:val="24"/>
                <w:lang w:val="en-IN"/>
              </w:rPr>
            </w:pPr>
            <w:r w:rsidRPr="008C0E81">
              <w:rPr>
                <w:rFonts w:ascii="Times New Roman" w:hAnsi="Times New Roman" w:cs="Times New Roman"/>
                <w:sz w:val="24"/>
                <w:szCs w:val="24"/>
                <w:lang w:val="en-IN"/>
              </w:rPr>
              <w:t>-</w:t>
            </w:r>
          </w:p>
        </w:tc>
      </w:tr>
      <w:tr w:rsidR="008C0E81" w:rsidRPr="008C0E81" w14:paraId="14159D73" w14:textId="77777777" w:rsidTr="00AE0C35">
        <w:trPr>
          <w:jc w:val="center"/>
        </w:trPr>
        <w:tc>
          <w:tcPr>
            <w:tcW w:w="0" w:type="auto"/>
            <w:hideMark/>
          </w:tcPr>
          <w:p w14:paraId="7E6B8E31" w14:textId="77777777" w:rsidR="00A34AC0" w:rsidRPr="008C0E81" w:rsidRDefault="00A34AC0" w:rsidP="00C7598D">
            <w:pPr>
              <w:pStyle w:val="ListParagraph"/>
              <w:spacing w:line="276" w:lineRule="auto"/>
              <w:ind w:left="0"/>
              <w:jc w:val="both"/>
              <w:rPr>
                <w:rFonts w:ascii="Times New Roman" w:hAnsi="Times New Roman" w:cs="Times New Roman"/>
                <w:i/>
                <w:sz w:val="24"/>
                <w:szCs w:val="24"/>
                <w:lang w:val="en-IN"/>
              </w:rPr>
            </w:pPr>
            <w:r w:rsidRPr="008C0E81">
              <w:rPr>
                <w:rFonts w:ascii="Times New Roman" w:hAnsi="Times New Roman" w:cs="Times New Roman"/>
                <w:sz w:val="24"/>
                <w:szCs w:val="24"/>
                <w:lang w:val="en-IN"/>
              </w:rPr>
              <w:t>Chara</w:t>
            </w:r>
          </w:p>
        </w:tc>
        <w:tc>
          <w:tcPr>
            <w:tcW w:w="0" w:type="auto"/>
            <w:hideMark/>
          </w:tcPr>
          <w:p w14:paraId="7F3ADA12" w14:textId="77777777" w:rsidR="00A34AC0" w:rsidRPr="008C0E81" w:rsidRDefault="00A34AC0" w:rsidP="00C7598D">
            <w:pPr>
              <w:pStyle w:val="ListParagraph"/>
              <w:spacing w:line="276" w:lineRule="auto"/>
              <w:ind w:left="0"/>
              <w:jc w:val="both"/>
              <w:rPr>
                <w:rFonts w:ascii="Times New Roman" w:hAnsi="Times New Roman" w:cs="Times New Roman"/>
                <w:sz w:val="24"/>
                <w:szCs w:val="24"/>
                <w:lang w:val="en-IN"/>
              </w:rPr>
            </w:pPr>
            <w:r w:rsidRPr="008C0E81">
              <w:rPr>
                <w:rFonts w:ascii="Times New Roman" w:hAnsi="Times New Roman" w:cs="Times New Roman"/>
                <w:sz w:val="24"/>
                <w:szCs w:val="24"/>
                <w:lang w:val="en-IN"/>
              </w:rPr>
              <w:t>++</w:t>
            </w:r>
          </w:p>
        </w:tc>
        <w:tc>
          <w:tcPr>
            <w:tcW w:w="0" w:type="auto"/>
            <w:hideMark/>
          </w:tcPr>
          <w:p w14:paraId="0FCCD084" w14:textId="77777777" w:rsidR="00A34AC0" w:rsidRPr="008C0E81" w:rsidRDefault="00A34AC0" w:rsidP="00C7598D">
            <w:pPr>
              <w:pStyle w:val="ListParagraph"/>
              <w:spacing w:line="276" w:lineRule="auto"/>
              <w:ind w:left="0"/>
              <w:jc w:val="both"/>
              <w:rPr>
                <w:rFonts w:ascii="Times New Roman" w:hAnsi="Times New Roman" w:cs="Times New Roman"/>
                <w:sz w:val="24"/>
                <w:szCs w:val="24"/>
                <w:lang w:val="en-IN"/>
              </w:rPr>
            </w:pPr>
            <w:r w:rsidRPr="008C0E81">
              <w:rPr>
                <w:rFonts w:ascii="Times New Roman" w:hAnsi="Times New Roman" w:cs="Times New Roman"/>
                <w:sz w:val="24"/>
                <w:szCs w:val="24"/>
                <w:lang w:val="en-IN"/>
              </w:rPr>
              <w:t>+</w:t>
            </w:r>
          </w:p>
        </w:tc>
        <w:tc>
          <w:tcPr>
            <w:tcW w:w="0" w:type="auto"/>
            <w:hideMark/>
          </w:tcPr>
          <w:p w14:paraId="3F6801B0" w14:textId="77777777" w:rsidR="00A34AC0" w:rsidRPr="008C0E81" w:rsidRDefault="00A34AC0" w:rsidP="00C7598D">
            <w:pPr>
              <w:pStyle w:val="ListParagraph"/>
              <w:spacing w:line="276" w:lineRule="auto"/>
              <w:ind w:left="0"/>
              <w:jc w:val="both"/>
              <w:rPr>
                <w:rFonts w:ascii="Times New Roman" w:hAnsi="Times New Roman" w:cs="Times New Roman"/>
                <w:sz w:val="24"/>
                <w:szCs w:val="24"/>
                <w:lang w:val="en-IN"/>
              </w:rPr>
            </w:pPr>
            <w:r w:rsidRPr="008C0E81">
              <w:rPr>
                <w:rFonts w:ascii="Times New Roman" w:hAnsi="Times New Roman" w:cs="Times New Roman"/>
                <w:sz w:val="24"/>
                <w:szCs w:val="24"/>
                <w:lang w:val="en-IN"/>
              </w:rPr>
              <w:t>-*</w:t>
            </w:r>
          </w:p>
        </w:tc>
      </w:tr>
      <w:tr w:rsidR="008C0E81" w:rsidRPr="008C0E81" w14:paraId="7DE1F1E8" w14:textId="77777777" w:rsidTr="00AE0C35">
        <w:trPr>
          <w:jc w:val="center"/>
        </w:trPr>
        <w:tc>
          <w:tcPr>
            <w:tcW w:w="0" w:type="auto"/>
            <w:hideMark/>
          </w:tcPr>
          <w:p w14:paraId="1C45F675" w14:textId="77777777" w:rsidR="00A34AC0" w:rsidRPr="008C0E81" w:rsidRDefault="00A34AC0" w:rsidP="00C7598D">
            <w:pPr>
              <w:pStyle w:val="ListParagraph"/>
              <w:spacing w:line="276" w:lineRule="auto"/>
              <w:ind w:left="0"/>
              <w:jc w:val="both"/>
              <w:rPr>
                <w:rFonts w:ascii="Times New Roman" w:hAnsi="Times New Roman" w:cs="Times New Roman"/>
                <w:b/>
                <w:bCs/>
                <w:i/>
                <w:sz w:val="24"/>
                <w:szCs w:val="24"/>
                <w:lang w:val="en-IN"/>
              </w:rPr>
            </w:pPr>
            <w:r w:rsidRPr="008C0E81">
              <w:rPr>
                <w:rFonts w:ascii="Times New Roman" w:hAnsi="Times New Roman" w:cs="Times New Roman"/>
                <w:b/>
                <w:bCs/>
                <w:sz w:val="24"/>
                <w:szCs w:val="24"/>
                <w:lang w:val="en-IN"/>
              </w:rPr>
              <w:t>Arabidopsis</w:t>
            </w:r>
          </w:p>
        </w:tc>
        <w:tc>
          <w:tcPr>
            <w:tcW w:w="0" w:type="auto"/>
          </w:tcPr>
          <w:p w14:paraId="430CAA64" w14:textId="77777777" w:rsidR="00A34AC0" w:rsidRPr="008C0E81" w:rsidRDefault="00A34AC0" w:rsidP="00C7598D">
            <w:pPr>
              <w:pStyle w:val="ListParagraph"/>
              <w:spacing w:line="276" w:lineRule="auto"/>
              <w:ind w:left="0"/>
              <w:jc w:val="both"/>
              <w:rPr>
                <w:rFonts w:ascii="Times New Roman" w:hAnsi="Times New Roman" w:cs="Times New Roman"/>
                <w:sz w:val="24"/>
                <w:szCs w:val="24"/>
                <w:lang w:val="en-IN"/>
              </w:rPr>
            </w:pPr>
          </w:p>
        </w:tc>
        <w:tc>
          <w:tcPr>
            <w:tcW w:w="0" w:type="auto"/>
          </w:tcPr>
          <w:p w14:paraId="57F18788" w14:textId="77777777" w:rsidR="00A34AC0" w:rsidRPr="008C0E81" w:rsidRDefault="00A34AC0" w:rsidP="00C7598D">
            <w:pPr>
              <w:pStyle w:val="ListParagraph"/>
              <w:spacing w:line="276" w:lineRule="auto"/>
              <w:ind w:left="0"/>
              <w:jc w:val="both"/>
              <w:rPr>
                <w:rFonts w:ascii="Times New Roman" w:hAnsi="Times New Roman" w:cs="Times New Roman"/>
                <w:sz w:val="24"/>
                <w:szCs w:val="24"/>
                <w:lang w:val="en-IN"/>
              </w:rPr>
            </w:pPr>
          </w:p>
        </w:tc>
        <w:tc>
          <w:tcPr>
            <w:tcW w:w="0" w:type="auto"/>
          </w:tcPr>
          <w:p w14:paraId="67E95800" w14:textId="77777777" w:rsidR="00A34AC0" w:rsidRPr="008C0E81" w:rsidRDefault="00A34AC0" w:rsidP="00C7598D">
            <w:pPr>
              <w:pStyle w:val="ListParagraph"/>
              <w:spacing w:line="276" w:lineRule="auto"/>
              <w:ind w:left="0"/>
              <w:jc w:val="both"/>
              <w:rPr>
                <w:rFonts w:ascii="Times New Roman" w:hAnsi="Times New Roman" w:cs="Times New Roman"/>
                <w:sz w:val="24"/>
                <w:szCs w:val="24"/>
                <w:lang w:val="en-IN"/>
              </w:rPr>
            </w:pPr>
          </w:p>
        </w:tc>
      </w:tr>
      <w:tr w:rsidR="008C0E81" w:rsidRPr="008C0E81" w14:paraId="1E052717" w14:textId="77777777" w:rsidTr="00AE0C35">
        <w:trPr>
          <w:jc w:val="center"/>
        </w:trPr>
        <w:tc>
          <w:tcPr>
            <w:tcW w:w="0" w:type="auto"/>
            <w:vMerge w:val="restart"/>
            <w:hideMark/>
          </w:tcPr>
          <w:p w14:paraId="600A3F6D" w14:textId="77777777" w:rsidR="00A34AC0" w:rsidRPr="008C0E81" w:rsidRDefault="00A34AC0" w:rsidP="00C7598D">
            <w:pPr>
              <w:pStyle w:val="ListParagraph"/>
              <w:spacing w:line="276" w:lineRule="auto"/>
              <w:ind w:left="0"/>
              <w:jc w:val="both"/>
              <w:rPr>
                <w:rFonts w:ascii="Times New Roman" w:hAnsi="Times New Roman" w:cs="Times New Roman"/>
                <w:i/>
                <w:sz w:val="24"/>
                <w:szCs w:val="24"/>
                <w:lang w:val="en-IN"/>
              </w:rPr>
            </w:pPr>
            <w:r w:rsidRPr="008C0E81">
              <w:rPr>
                <w:rFonts w:ascii="Times New Roman" w:hAnsi="Times New Roman" w:cs="Times New Roman"/>
                <w:sz w:val="24"/>
                <w:szCs w:val="24"/>
                <w:lang w:val="en-IN"/>
              </w:rPr>
              <w:t>Cell proliferation/growth</w:t>
            </w:r>
          </w:p>
          <w:p w14:paraId="0430130A" w14:textId="77777777" w:rsidR="00A34AC0" w:rsidRPr="008C0E81" w:rsidRDefault="00A34AC0" w:rsidP="00C7598D">
            <w:pPr>
              <w:pStyle w:val="ListParagraph"/>
              <w:spacing w:line="276" w:lineRule="auto"/>
              <w:ind w:left="0"/>
              <w:jc w:val="both"/>
              <w:rPr>
                <w:rFonts w:ascii="Times New Roman" w:hAnsi="Times New Roman" w:cs="Times New Roman"/>
                <w:i/>
                <w:sz w:val="24"/>
                <w:szCs w:val="24"/>
                <w:lang w:val="en-IN"/>
              </w:rPr>
            </w:pPr>
            <w:r w:rsidRPr="008C0E81">
              <w:rPr>
                <w:rFonts w:ascii="Times New Roman" w:hAnsi="Times New Roman" w:cs="Times New Roman"/>
                <w:sz w:val="24"/>
                <w:szCs w:val="24"/>
                <w:lang w:val="en-IN"/>
              </w:rPr>
              <w:t>Gene expression</w:t>
            </w:r>
          </w:p>
        </w:tc>
        <w:tc>
          <w:tcPr>
            <w:tcW w:w="0" w:type="auto"/>
            <w:hideMark/>
          </w:tcPr>
          <w:p w14:paraId="43572353" w14:textId="77777777" w:rsidR="00A34AC0" w:rsidRPr="008C0E81" w:rsidRDefault="00A34AC0" w:rsidP="00C7598D">
            <w:pPr>
              <w:pStyle w:val="ListParagraph"/>
              <w:spacing w:line="276" w:lineRule="auto"/>
              <w:ind w:left="0"/>
              <w:jc w:val="both"/>
              <w:rPr>
                <w:rFonts w:ascii="Times New Roman" w:hAnsi="Times New Roman" w:cs="Times New Roman"/>
                <w:sz w:val="24"/>
                <w:szCs w:val="24"/>
                <w:lang w:val="en-IN"/>
              </w:rPr>
            </w:pPr>
            <w:r w:rsidRPr="008C0E81">
              <w:rPr>
                <w:rFonts w:ascii="Times New Roman" w:hAnsi="Times New Roman" w:cs="Times New Roman"/>
                <w:sz w:val="24"/>
                <w:szCs w:val="24"/>
                <w:lang w:val="en-IN"/>
              </w:rPr>
              <w:t>n.a.</w:t>
            </w:r>
          </w:p>
        </w:tc>
        <w:tc>
          <w:tcPr>
            <w:tcW w:w="0" w:type="auto"/>
            <w:hideMark/>
          </w:tcPr>
          <w:p w14:paraId="00F305F1" w14:textId="77777777" w:rsidR="00A34AC0" w:rsidRPr="008C0E81" w:rsidRDefault="00A34AC0" w:rsidP="00C7598D">
            <w:pPr>
              <w:pStyle w:val="ListParagraph"/>
              <w:spacing w:line="276" w:lineRule="auto"/>
              <w:ind w:left="0"/>
              <w:jc w:val="both"/>
              <w:rPr>
                <w:rFonts w:ascii="Times New Roman" w:hAnsi="Times New Roman" w:cs="Times New Roman"/>
                <w:sz w:val="24"/>
                <w:szCs w:val="24"/>
                <w:lang w:val="en-IN"/>
              </w:rPr>
            </w:pPr>
            <w:r w:rsidRPr="008C0E81">
              <w:rPr>
                <w:rFonts w:ascii="Times New Roman" w:hAnsi="Times New Roman" w:cs="Times New Roman"/>
                <w:sz w:val="24"/>
                <w:szCs w:val="24"/>
                <w:lang w:val="en-IN"/>
              </w:rPr>
              <w:t>++</w:t>
            </w:r>
          </w:p>
        </w:tc>
        <w:tc>
          <w:tcPr>
            <w:tcW w:w="0" w:type="auto"/>
            <w:hideMark/>
          </w:tcPr>
          <w:p w14:paraId="0637996A" w14:textId="77777777" w:rsidR="00A34AC0" w:rsidRPr="008C0E81" w:rsidRDefault="00A34AC0" w:rsidP="00C7598D">
            <w:pPr>
              <w:pStyle w:val="ListParagraph"/>
              <w:spacing w:line="276" w:lineRule="auto"/>
              <w:ind w:left="0"/>
              <w:jc w:val="both"/>
              <w:rPr>
                <w:rFonts w:ascii="Times New Roman" w:hAnsi="Times New Roman" w:cs="Times New Roman"/>
                <w:sz w:val="24"/>
                <w:szCs w:val="24"/>
                <w:lang w:val="en-IN"/>
              </w:rPr>
            </w:pPr>
            <w:r w:rsidRPr="008C0E81">
              <w:rPr>
                <w:rFonts w:ascii="Times New Roman" w:hAnsi="Times New Roman" w:cs="Times New Roman"/>
                <w:sz w:val="24"/>
                <w:szCs w:val="24"/>
                <w:lang w:val="en-IN"/>
              </w:rPr>
              <w:t>+*</w:t>
            </w:r>
          </w:p>
        </w:tc>
      </w:tr>
      <w:tr w:rsidR="008C0E81" w:rsidRPr="008C0E81" w14:paraId="39C434C1" w14:textId="77777777" w:rsidTr="00AE0C35">
        <w:trPr>
          <w:jc w:val="center"/>
        </w:trPr>
        <w:tc>
          <w:tcPr>
            <w:tcW w:w="0" w:type="auto"/>
            <w:vMerge/>
            <w:hideMark/>
          </w:tcPr>
          <w:p w14:paraId="46B96971" w14:textId="77777777" w:rsidR="00A34AC0" w:rsidRPr="008C0E81" w:rsidRDefault="00A34AC0" w:rsidP="00C7598D">
            <w:pPr>
              <w:spacing w:line="276" w:lineRule="auto"/>
              <w:jc w:val="both"/>
              <w:rPr>
                <w:rFonts w:ascii="Times New Roman" w:hAnsi="Times New Roman" w:cs="Times New Roman"/>
                <w:sz w:val="24"/>
                <w:szCs w:val="24"/>
                <w:lang w:val="en-IN"/>
              </w:rPr>
            </w:pPr>
          </w:p>
        </w:tc>
        <w:tc>
          <w:tcPr>
            <w:tcW w:w="0" w:type="auto"/>
            <w:hideMark/>
          </w:tcPr>
          <w:p w14:paraId="520EE48F" w14:textId="77777777" w:rsidR="00A34AC0" w:rsidRPr="008C0E81" w:rsidRDefault="00A34AC0" w:rsidP="00C7598D">
            <w:pPr>
              <w:pStyle w:val="ListParagraph"/>
              <w:spacing w:line="276" w:lineRule="auto"/>
              <w:ind w:left="0"/>
              <w:jc w:val="both"/>
              <w:rPr>
                <w:rFonts w:ascii="Times New Roman" w:hAnsi="Times New Roman" w:cs="Times New Roman"/>
                <w:sz w:val="24"/>
                <w:szCs w:val="24"/>
                <w:lang w:val="en-IN"/>
              </w:rPr>
            </w:pPr>
            <w:r w:rsidRPr="008C0E81">
              <w:rPr>
                <w:rFonts w:ascii="Times New Roman" w:hAnsi="Times New Roman" w:cs="Times New Roman"/>
                <w:sz w:val="24"/>
                <w:szCs w:val="24"/>
                <w:lang w:val="en-IN"/>
              </w:rPr>
              <w:t>n.a.</w:t>
            </w:r>
          </w:p>
        </w:tc>
        <w:tc>
          <w:tcPr>
            <w:tcW w:w="0" w:type="auto"/>
            <w:hideMark/>
          </w:tcPr>
          <w:p w14:paraId="206335A4" w14:textId="77777777" w:rsidR="00A34AC0" w:rsidRPr="008C0E81" w:rsidRDefault="00A34AC0" w:rsidP="00C7598D">
            <w:pPr>
              <w:pStyle w:val="ListParagraph"/>
              <w:spacing w:line="276" w:lineRule="auto"/>
              <w:ind w:left="0"/>
              <w:jc w:val="both"/>
              <w:rPr>
                <w:rFonts w:ascii="Times New Roman" w:hAnsi="Times New Roman" w:cs="Times New Roman"/>
                <w:sz w:val="24"/>
                <w:szCs w:val="24"/>
                <w:lang w:val="en-IN"/>
              </w:rPr>
            </w:pPr>
            <w:r w:rsidRPr="008C0E81">
              <w:rPr>
                <w:rFonts w:ascii="Times New Roman" w:hAnsi="Times New Roman" w:cs="Times New Roman"/>
                <w:sz w:val="24"/>
                <w:szCs w:val="24"/>
                <w:lang w:val="en-IN"/>
              </w:rPr>
              <w:t>+</w:t>
            </w:r>
          </w:p>
        </w:tc>
        <w:tc>
          <w:tcPr>
            <w:tcW w:w="0" w:type="auto"/>
            <w:hideMark/>
          </w:tcPr>
          <w:p w14:paraId="190D9971" w14:textId="77777777" w:rsidR="00A34AC0" w:rsidRPr="008C0E81" w:rsidRDefault="00A34AC0" w:rsidP="00C7598D">
            <w:pPr>
              <w:pStyle w:val="ListParagraph"/>
              <w:spacing w:line="276" w:lineRule="auto"/>
              <w:ind w:left="0"/>
              <w:jc w:val="both"/>
              <w:rPr>
                <w:rFonts w:ascii="Times New Roman" w:hAnsi="Times New Roman" w:cs="Times New Roman"/>
                <w:sz w:val="24"/>
                <w:szCs w:val="24"/>
                <w:lang w:val="en-IN"/>
              </w:rPr>
            </w:pPr>
            <w:r w:rsidRPr="008C0E81">
              <w:rPr>
                <w:rFonts w:ascii="Times New Roman" w:hAnsi="Times New Roman" w:cs="Times New Roman"/>
                <w:sz w:val="24"/>
                <w:szCs w:val="24"/>
                <w:lang w:val="en-IN"/>
              </w:rPr>
              <w:t>-</w:t>
            </w:r>
          </w:p>
        </w:tc>
      </w:tr>
      <w:tr w:rsidR="008C0E81" w:rsidRPr="008C0E81" w14:paraId="7EC4D571" w14:textId="77777777" w:rsidTr="00AE0C35">
        <w:trPr>
          <w:jc w:val="center"/>
        </w:trPr>
        <w:tc>
          <w:tcPr>
            <w:tcW w:w="0" w:type="auto"/>
            <w:hideMark/>
          </w:tcPr>
          <w:p w14:paraId="3728AC80" w14:textId="77777777" w:rsidR="00A34AC0" w:rsidRPr="008C0E81" w:rsidRDefault="00A34AC0" w:rsidP="00C7598D">
            <w:pPr>
              <w:pStyle w:val="ListParagraph"/>
              <w:spacing w:line="276" w:lineRule="auto"/>
              <w:ind w:left="0"/>
              <w:jc w:val="both"/>
              <w:rPr>
                <w:rFonts w:ascii="Times New Roman" w:hAnsi="Times New Roman" w:cs="Times New Roman"/>
                <w:b/>
                <w:i/>
                <w:sz w:val="24"/>
                <w:szCs w:val="24"/>
                <w:lang w:val="en-IN"/>
              </w:rPr>
            </w:pPr>
            <w:r w:rsidRPr="008C0E81">
              <w:rPr>
                <w:rFonts w:ascii="Times New Roman" w:hAnsi="Times New Roman" w:cs="Times New Roman"/>
                <w:b/>
                <w:sz w:val="24"/>
                <w:szCs w:val="24"/>
                <w:lang w:val="en-IN"/>
              </w:rPr>
              <w:t>Fish</w:t>
            </w:r>
          </w:p>
        </w:tc>
        <w:tc>
          <w:tcPr>
            <w:tcW w:w="0" w:type="auto"/>
          </w:tcPr>
          <w:p w14:paraId="2E6E82EB" w14:textId="77777777" w:rsidR="00A34AC0" w:rsidRPr="008C0E81" w:rsidRDefault="00A34AC0" w:rsidP="00C7598D">
            <w:pPr>
              <w:pStyle w:val="ListParagraph"/>
              <w:spacing w:line="276" w:lineRule="auto"/>
              <w:ind w:left="0"/>
              <w:jc w:val="both"/>
              <w:rPr>
                <w:rFonts w:ascii="Times New Roman" w:hAnsi="Times New Roman" w:cs="Times New Roman"/>
                <w:sz w:val="24"/>
                <w:szCs w:val="24"/>
                <w:lang w:val="en-IN"/>
              </w:rPr>
            </w:pPr>
          </w:p>
        </w:tc>
        <w:tc>
          <w:tcPr>
            <w:tcW w:w="0" w:type="auto"/>
          </w:tcPr>
          <w:p w14:paraId="60A131BC" w14:textId="77777777" w:rsidR="00A34AC0" w:rsidRPr="008C0E81" w:rsidRDefault="00A34AC0" w:rsidP="00C7598D">
            <w:pPr>
              <w:pStyle w:val="ListParagraph"/>
              <w:spacing w:line="276" w:lineRule="auto"/>
              <w:ind w:left="0"/>
              <w:jc w:val="both"/>
              <w:rPr>
                <w:rFonts w:ascii="Times New Roman" w:hAnsi="Times New Roman" w:cs="Times New Roman"/>
                <w:sz w:val="24"/>
                <w:szCs w:val="24"/>
                <w:lang w:val="en-IN"/>
              </w:rPr>
            </w:pPr>
          </w:p>
        </w:tc>
        <w:tc>
          <w:tcPr>
            <w:tcW w:w="0" w:type="auto"/>
          </w:tcPr>
          <w:p w14:paraId="22FDD443" w14:textId="77777777" w:rsidR="00A34AC0" w:rsidRPr="008C0E81" w:rsidRDefault="00A34AC0" w:rsidP="00C7598D">
            <w:pPr>
              <w:pStyle w:val="ListParagraph"/>
              <w:spacing w:line="276" w:lineRule="auto"/>
              <w:ind w:left="0"/>
              <w:jc w:val="both"/>
              <w:rPr>
                <w:rFonts w:ascii="Times New Roman" w:hAnsi="Times New Roman" w:cs="Times New Roman"/>
                <w:sz w:val="24"/>
                <w:szCs w:val="24"/>
                <w:lang w:val="en-IN"/>
              </w:rPr>
            </w:pPr>
          </w:p>
        </w:tc>
      </w:tr>
      <w:tr w:rsidR="008C0E81" w:rsidRPr="008C0E81" w14:paraId="1F584DFF" w14:textId="77777777" w:rsidTr="00AE0C35">
        <w:trPr>
          <w:jc w:val="center"/>
        </w:trPr>
        <w:tc>
          <w:tcPr>
            <w:tcW w:w="0" w:type="auto"/>
            <w:vMerge w:val="restart"/>
            <w:hideMark/>
          </w:tcPr>
          <w:p w14:paraId="603D5EB6" w14:textId="77777777" w:rsidR="00A34AC0" w:rsidRPr="008C0E81" w:rsidRDefault="00A34AC0" w:rsidP="00C7598D">
            <w:pPr>
              <w:pStyle w:val="ListParagraph"/>
              <w:spacing w:line="276" w:lineRule="auto"/>
              <w:ind w:left="0"/>
              <w:jc w:val="both"/>
              <w:rPr>
                <w:rFonts w:ascii="Times New Roman" w:hAnsi="Times New Roman" w:cs="Times New Roman"/>
                <w:i/>
                <w:sz w:val="24"/>
                <w:szCs w:val="24"/>
                <w:lang w:val="en-IN"/>
              </w:rPr>
            </w:pPr>
            <w:r w:rsidRPr="008C0E81">
              <w:rPr>
                <w:rFonts w:ascii="Times New Roman" w:hAnsi="Times New Roman" w:cs="Times New Roman"/>
                <w:sz w:val="24"/>
                <w:szCs w:val="24"/>
                <w:lang w:val="en-IN"/>
              </w:rPr>
              <w:t>Behavior</w:t>
            </w:r>
          </w:p>
          <w:p w14:paraId="2D676654" w14:textId="77777777" w:rsidR="00A34AC0" w:rsidRPr="008C0E81" w:rsidRDefault="00A34AC0" w:rsidP="00C7598D">
            <w:pPr>
              <w:pStyle w:val="ListParagraph"/>
              <w:spacing w:line="276" w:lineRule="auto"/>
              <w:ind w:left="0"/>
              <w:jc w:val="both"/>
              <w:rPr>
                <w:rFonts w:ascii="Times New Roman" w:hAnsi="Times New Roman" w:cs="Times New Roman"/>
                <w:i/>
                <w:sz w:val="24"/>
                <w:szCs w:val="24"/>
                <w:lang w:val="en-IN"/>
              </w:rPr>
            </w:pPr>
            <w:r w:rsidRPr="008C0E81">
              <w:rPr>
                <w:rFonts w:ascii="Times New Roman" w:hAnsi="Times New Roman" w:cs="Times New Roman"/>
                <w:sz w:val="24"/>
                <w:szCs w:val="24"/>
                <w:lang w:val="en-IN"/>
              </w:rPr>
              <w:t>Development</w:t>
            </w:r>
          </w:p>
        </w:tc>
        <w:tc>
          <w:tcPr>
            <w:tcW w:w="0" w:type="auto"/>
            <w:hideMark/>
          </w:tcPr>
          <w:p w14:paraId="72CD61CE" w14:textId="77777777" w:rsidR="00A34AC0" w:rsidRPr="008C0E81" w:rsidRDefault="00A34AC0" w:rsidP="00C7598D">
            <w:pPr>
              <w:pStyle w:val="ListParagraph"/>
              <w:spacing w:line="276" w:lineRule="auto"/>
              <w:ind w:left="0"/>
              <w:jc w:val="both"/>
              <w:rPr>
                <w:rFonts w:ascii="Times New Roman" w:hAnsi="Times New Roman" w:cs="Times New Roman"/>
                <w:sz w:val="24"/>
                <w:szCs w:val="24"/>
                <w:lang w:val="en-IN"/>
              </w:rPr>
            </w:pPr>
            <w:r w:rsidRPr="008C0E81">
              <w:rPr>
                <w:rFonts w:ascii="Times New Roman" w:hAnsi="Times New Roman" w:cs="Times New Roman"/>
                <w:sz w:val="24"/>
                <w:szCs w:val="24"/>
                <w:lang w:val="en-IN"/>
              </w:rPr>
              <w:t>n.a.</w:t>
            </w:r>
          </w:p>
        </w:tc>
        <w:tc>
          <w:tcPr>
            <w:tcW w:w="0" w:type="auto"/>
            <w:hideMark/>
          </w:tcPr>
          <w:p w14:paraId="4C2E0C01" w14:textId="77777777" w:rsidR="00A34AC0" w:rsidRPr="008C0E81" w:rsidRDefault="00A34AC0" w:rsidP="00C7598D">
            <w:pPr>
              <w:pStyle w:val="ListParagraph"/>
              <w:spacing w:line="276" w:lineRule="auto"/>
              <w:ind w:left="0"/>
              <w:jc w:val="both"/>
              <w:rPr>
                <w:rFonts w:ascii="Times New Roman" w:hAnsi="Times New Roman" w:cs="Times New Roman"/>
                <w:sz w:val="24"/>
                <w:szCs w:val="24"/>
                <w:lang w:val="en-IN"/>
              </w:rPr>
            </w:pPr>
            <w:r w:rsidRPr="008C0E81">
              <w:rPr>
                <w:rFonts w:ascii="Times New Roman" w:hAnsi="Times New Roman" w:cs="Times New Roman"/>
                <w:sz w:val="24"/>
                <w:szCs w:val="24"/>
                <w:lang w:val="en-IN"/>
              </w:rPr>
              <w:t>n.a.</w:t>
            </w:r>
          </w:p>
        </w:tc>
        <w:tc>
          <w:tcPr>
            <w:tcW w:w="0" w:type="auto"/>
            <w:hideMark/>
          </w:tcPr>
          <w:p w14:paraId="1D8F590F" w14:textId="77777777" w:rsidR="00A34AC0" w:rsidRPr="008C0E81" w:rsidRDefault="00A34AC0" w:rsidP="00C7598D">
            <w:pPr>
              <w:pStyle w:val="ListParagraph"/>
              <w:spacing w:line="276" w:lineRule="auto"/>
              <w:ind w:left="0"/>
              <w:jc w:val="both"/>
              <w:rPr>
                <w:rFonts w:ascii="Times New Roman" w:hAnsi="Times New Roman" w:cs="Times New Roman"/>
                <w:sz w:val="24"/>
                <w:szCs w:val="24"/>
                <w:lang w:val="en-IN"/>
              </w:rPr>
            </w:pPr>
            <w:r w:rsidRPr="008C0E81">
              <w:rPr>
                <w:rFonts w:ascii="Times New Roman" w:hAnsi="Times New Roman" w:cs="Times New Roman"/>
                <w:sz w:val="24"/>
                <w:szCs w:val="24"/>
                <w:lang w:val="en-IN"/>
              </w:rPr>
              <w:t>n.a.</w:t>
            </w:r>
          </w:p>
        </w:tc>
      </w:tr>
      <w:tr w:rsidR="008C0E81" w:rsidRPr="008C0E81" w14:paraId="2F59C2D6" w14:textId="77777777" w:rsidTr="00AE0C35">
        <w:trPr>
          <w:jc w:val="center"/>
        </w:trPr>
        <w:tc>
          <w:tcPr>
            <w:tcW w:w="0" w:type="auto"/>
            <w:vMerge/>
            <w:hideMark/>
          </w:tcPr>
          <w:p w14:paraId="19B4F64C" w14:textId="77777777" w:rsidR="00A34AC0" w:rsidRPr="008C0E81" w:rsidRDefault="00A34AC0" w:rsidP="00C7598D">
            <w:pPr>
              <w:spacing w:line="276" w:lineRule="auto"/>
              <w:jc w:val="both"/>
              <w:rPr>
                <w:rFonts w:ascii="Times New Roman" w:hAnsi="Times New Roman" w:cs="Times New Roman"/>
                <w:sz w:val="24"/>
                <w:szCs w:val="24"/>
                <w:lang w:val="en-IN"/>
              </w:rPr>
            </w:pPr>
          </w:p>
        </w:tc>
        <w:tc>
          <w:tcPr>
            <w:tcW w:w="0" w:type="auto"/>
            <w:hideMark/>
          </w:tcPr>
          <w:p w14:paraId="4E598019" w14:textId="77777777" w:rsidR="00A34AC0" w:rsidRPr="008C0E81" w:rsidRDefault="00A34AC0" w:rsidP="00C7598D">
            <w:pPr>
              <w:pStyle w:val="ListParagraph"/>
              <w:spacing w:line="276" w:lineRule="auto"/>
              <w:ind w:left="0"/>
              <w:jc w:val="both"/>
              <w:rPr>
                <w:rFonts w:ascii="Times New Roman" w:hAnsi="Times New Roman" w:cs="Times New Roman"/>
                <w:sz w:val="24"/>
                <w:szCs w:val="24"/>
                <w:lang w:val="en-IN"/>
              </w:rPr>
            </w:pPr>
            <w:r w:rsidRPr="008C0E81">
              <w:rPr>
                <w:rFonts w:ascii="Times New Roman" w:hAnsi="Times New Roman" w:cs="Times New Roman"/>
                <w:sz w:val="24"/>
                <w:szCs w:val="24"/>
                <w:lang w:val="en-IN"/>
              </w:rPr>
              <w:t>+</w:t>
            </w:r>
          </w:p>
        </w:tc>
        <w:tc>
          <w:tcPr>
            <w:tcW w:w="0" w:type="auto"/>
            <w:hideMark/>
          </w:tcPr>
          <w:p w14:paraId="5A942BA7" w14:textId="77777777" w:rsidR="00A34AC0" w:rsidRPr="008C0E81" w:rsidRDefault="00A34AC0" w:rsidP="00C7598D">
            <w:pPr>
              <w:pStyle w:val="ListParagraph"/>
              <w:spacing w:line="276" w:lineRule="auto"/>
              <w:ind w:left="0"/>
              <w:jc w:val="both"/>
              <w:rPr>
                <w:rFonts w:ascii="Times New Roman" w:hAnsi="Times New Roman" w:cs="Times New Roman"/>
                <w:sz w:val="24"/>
                <w:szCs w:val="24"/>
                <w:lang w:val="en-IN"/>
              </w:rPr>
            </w:pPr>
            <w:r w:rsidRPr="008C0E81">
              <w:rPr>
                <w:rFonts w:ascii="Times New Roman" w:hAnsi="Times New Roman" w:cs="Times New Roman"/>
                <w:sz w:val="24"/>
                <w:szCs w:val="24"/>
                <w:lang w:val="en-IN"/>
              </w:rPr>
              <w:t>n.a.</w:t>
            </w:r>
          </w:p>
        </w:tc>
        <w:tc>
          <w:tcPr>
            <w:tcW w:w="0" w:type="auto"/>
            <w:hideMark/>
          </w:tcPr>
          <w:p w14:paraId="015B8714" w14:textId="77777777" w:rsidR="00A34AC0" w:rsidRPr="008C0E81" w:rsidRDefault="00A34AC0" w:rsidP="00C7598D">
            <w:pPr>
              <w:pStyle w:val="ListParagraph"/>
              <w:spacing w:line="276" w:lineRule="auto"/>
              <w:ind w:left="0"/>
              <w:jc w:val="both"/>
              <w:rPr>
                <w:rFonts w:ascii="Times New Roman" w:hAnsi="Times New Roman" w:cs="Times New Roman"/>
                <w:sz w:val="24"/>
                <w:szCs w:val="24"/>
                <w:lang w:val="en-IN"/>
              </w:rPr>
            </w:pPr>
            <w:r w:rsidRPr="008C0E81">
              <w:rPr>
                <w:rFonts w:ascii="Times New Roman" w:hAnsi="Times New Roman" w:cs="Times New Roman"/>
                <w:sz w:val="24"/>
                <w:szCs w:val="24"/>
                <w:lang w:val="en-IN"/>
              </w:rPr>
              <w:t>n.a.</w:t>
            </w:r>
          </w:p>
        </w:tc>
      </w:tr>
      <w:tr w:rsidR="008C0E81" w:rsidRPr="008C0E81" w14:paraId="455692BB" w14:textId="77777777" w:rsidTr="00AE0C35">
        <w:trPr>
          <w:jc w:val="center"/>
        </w:trPr>
        <w:tc>
          <w:tcPr>
            <w:tcW w:w="0" w:type="auto"/>
            <w:hideMark/>
          </w:tcPr>
          <w:p w14:paraId="21946AE8" w14:textId="77777777" w:rsidR="00A34AC0" w:rsidRPr="008C0E81" w:rsidRDefault="00A34AC0" w:rsidP="00C7598D">
            <w:pPr>
              <w:pStyle w:val="ListParagraph"/>
              <w:spacing w:line="276" w:lineRule="auto"/>
              <w:ind w:left="0"/>
              <w:jc w:val="both"/>
              <w:rPr>
                <w:rFonts w:ascii="Times New Roman" w:hAnsi="Times New Roman" w:cs="Times New Roman"/>
                <w:b/>
                <w:bCs/>
                <w:i/>
                <w:sz w:val="24"/>
                <w:szCs w:val="24"/>
                <w:lang w:val="en-IN"/>
              </w:rPr>
            </w:pPr>
            <w:r w:rsidRPr="008C0E81">
              <w:rPr>
                <w:rFonts w:ascii="Times New Roman" w:hAnsi="Times New Roman" w:cs="Times New Roman"/>
                <w:b/>
                <w:bCs/>
                <w:sz w:val="24"/>
                <w:szCs w:val="24"/>
                <w:lang w:val="en-IN"/>
              </w:rPr>
              <w:t>Drosophila</w:t>
            </w:r>
          </w:p>
        </w:tc>
        <w:tc>
          <w:tcPr>
            <w:tcW w:w="0" w:type="auto"/>
          </w:tcPr>
          <w:p w14:paraId="55D5F91E" w14:textId="77777777" w:rsidR="00A34AC0" w:rsidRPr="008C0E81" w:rsidRDefault="00A34AC0" w:rsidP="00C7598D">
            <w:pPr>
              <w:pStyle w:val="ListParagraph"/>
              <w:spacing w:line="276" w:lineRule="auto"/>
              <w:ind w:left="0"/>
              <w:jc w:val="both"/>
              <w:rPr>
                <w:rFonts w:ascii="Times New Roman" w:hAnsi="Times New Roman" w:cs="Times New Roman"/>
                <w:sz w:val="24"/>
                <w:szCs w:val="24"/>
                <w:lang w:val="en-IN"/>
              </w:rPr>
            </w:pPr>
          </w:p>
        </w:tc>
        <w:tc>
          <w:tcPr>
            <w:tcW w:w="0" w:type="auto"/>
          </w:tcPr>
          <w:p w14:paraId="0CC2EA40" w14:textId="77777777" w:rsidR="00A34AC0" w:rsidRPr="008C0E81" w:rsidRDefault="00A34AC0" w:rsidP="00C7598D">
            <w:pPr>
              <w:pStyle w:val="ListParagraph"/>
              <w:spacing w:line="276" w:lineRule="auto"/>
              <w:ind w:left="0"/>
              <w:jc w:val="both"/>
              <w:rPr>
                <w:rFonts w:ascii="Times New Roman" w:hAnsi="Times New Roman" w:cs="Times New Roman"/>
                <w:sz w:val="24"/>
                <w:szCs w:val="24"/>
                <w:lang w:val="en-IN"/>
              </w:rPr>
            </w:pPr>
          </w:p>
        </w:tc>
        <w:tc>
          <w:tcPr>
            <w:tcW w:w="0" w:type="auto"/>
          </w:tcPr>
          <w:p w14:paraId="2CA15C16" w14:textId="77777777" w:rsidR="00A34AC0" w:rsidRPr="008C0E81" w:rsidRDefault="00A34AC0" w:rsidP="00C7598D">
            <w:pPr>
              <w:pStyle w:val="ListParagraph"/>
              <w:spacing w:line="276" w:lineRule="auto"/>
              <w:ind w:left="0"/>
              <w:jc w:val="both"/>
              <w:rPr>
                <w:rFonts w:ascii="Times New Roman" w:hAnsi="Times New Roman" w:cs="Times New Roman"/>
                <w:sz w:val="24"/>
                <w:szCs w:val="24"/>
                <w:lang w:val="en-IN"/>
              </w:rPr>
            </w:pPr>
          </w:p>
        </w:tc>
      </w:tr>
      <w:tr w:rsidR="008C0E81" w:rsidRPr="008C0E81" w14:paraId="0C66580E" w14:textId="77777777" w:rsidTr="00AE0C35">
        <w:trPr>
          <w:jc w:val="center"/>
        </w:trPr>
        <w:tc>
          <w:tcPr>
            <w:tcW w:w="0" w:type="auto"/>
            <w:vMerge w:val="restart"/>
            <w:hideMark/>
          </w:tcPr>
          <w:p w14:paraId="2547E880" w14:textId="77777777" w:rsidR="00A34AC0" w:rsidRPr="008C0E81" w:rsidRDefault="00A34AC0" w:rsidP="00C7598D">
            <w:pPr>
              <w:pStyle w:val="ListParagraph"/>
              <w:spacing w:line="276" w:lineRule="auto"/>
              <w:ind w:left="0"/>
              <w:jc w:val="both"/>
              <w:rPr>
                <w:rFonts w:ascii="Times New Roman" w:hAnsi="Times New Roman" w:cs="Times New Roman"/>
                <w:i/>
                <w:sz w:val="24"/>
                <w:szCs w:val="24"/>
                <w:lang w:val="en-IN"/>
              </w:rPr>
            </w:pPr>
            <w:r w:rsidRPr="008C0E81">
              <w:rPr>
                <w:rFonts w:ascii="Times New Roman" w:hAnsi="Times New Roman" w:cs="Times New Roman"/>
                <w:sz w:val="24"/>
                <w:szCs w:val="24"/>
                <w:lang w:val="en-IN"/>
              </w:rPr>
              <w:t>Behavior</w:t>
            </w:r>
          </w:p>
          <w:p w14:paraId="52AF44CD" w14:textId="77777777" w:rsidR="00A34AC0" w:rsidRPr="008C0E81" w:rsidRDefault="00A34AC0" w:rsidP="00C7598D">
            <w:pPr>
              <w:pStyle w:val="ListParagraph"/>
              <w:spacing w:line="276" w:lineRule="auto"/>
              <w:ind w:left="0"/>
              <w:jc w:val="both"/>
              <w:rPr>
                <w:rFonts w:ascii="Times New Roman" w:hAnsi="Times New Roman" w:cs="Times New Roman"/>
                <w:i/>
                <w:sz w:val="24"/>
                <w:szCs w:val="24"/>
                <w:lang w:val="en-IN"/>
              </w:rPr>
            </w:pPr>
            <w:r w:rsidRPr="008C0E81">
              <w:rPr>
                <w:rFonts w:ascii="Times New Roman" w:hAnsi="Times New Roman" w:cs="Times New Roman"/>
                <w:sz w:val="24"/>
                <w:szCs w:val="24"/>
                <w:lang w:val="en-IN"/>
              </w:rPr>
              <w:t>Gene expression</w:t>
            </w:r>
          </w:p>
        </w:tc>
        <w:tc>
          <w:tcPr>
            <w:tcW w:w="0" w:type="auto"/>
            <w:hideMark/>
          </w:tcPr>
          <w:p w14:paraId="28EF3F32" w14:textId="77777777" w:rsidR="00A34AC0" w:rsidRPr="008C0E81" w:rsidRDefault="00A34AC0" w:rsidP="00C7598D">
            <w:pPr>
              <w:pStyle w:val="ListParagraph"/>
              <w:spacing w:line="276" w:lineRule="auto"/>
              <w:ind w:left="0"/>
              <w:jc w:val="both"/>
              <w:rPr>
                <w:rFonts w:ascii="Times New Roman" w:hAnsi="Times New Roman" w:cs="Times New Roman"/>
                <w:sz w:val="24"/>
                <w:szCs w:val="24"/>
                <w:lang w:val="en-IN"/>
              </w:rPr>
            </w:pPr>
            <w:r w:rsidRPr="008C0E81">
              <w:rPr>
                <w:rFonts w:ascii="Times New Roman" w:hAnsi="Times New Roman" w:cs="Times New Roman"/>
                <w:sz w:val="24"/>
                <w:szCs w:val="24"/>
                <w:lang w:val="en-IN"/>
              </w:rPr>
              <w:t>n.a.</w:t>
            </w:r>
          </w:p>
        </w:tc>
        <w:tc>
          <w:tcPr>
            <w:tcW w:w="0" w:type="auto"/>
            <w:hideMark/>
          </w:tcPr>
          <w:p w14:paraId="7D582904" w14:textId="77777777" w:rsidR="00A34AC0" w:rsidRPr="008C0E81" w:rsidRDefault="00A34AC0" w:rsidP="00C7598D">
            <w:pPr>
              <w:pStyle w:val="ListParagraph"/>
              <w:spacing w:line="276" w:lineRule="auto"/>
              <w:ind w:left="0"/>
              <w:jc w:val="both"/>
              <w:rPr>
                <w:rFonts w:ascii="Times New Roman" w:hAnsi="Times New Roman" w:cs="Times New Roman"/>
                <w:sz w:val="24"/>
                <w:szCs w:val="24"/>
                <w:lang w:val="en-IN"/>
              </w:rPr>
            </w:pPr>
            <w:r w:rsidRPr="008C0E81">
              <w:rPr>
                <w:rFonts w:ascii="Times New Roman" w:hAnsi="Times New Roman" w:cs="Times New Roman"/>
                <w:sz w:val="24"/>
                <w:szCs w:val="24"/>
                <w:lang w:val="en-IN"/>
              </w:rPr>
              <w:t>+</w:t>
            </w:r>
          </w:p>
        </w:tc>
        <w:tc>
          <w:tcPr>
            <w:tcW w:w="0" w:type="auto"/>
            <w:hideMark/>
          </w:tcPr>
          <w:p w14:paraId="3A2A8613" w14:textId="77777777" w:rsidR="00A34AC0" w:rsidRPr="008C0E81" w:rsidRDefault="00A34AC0" w:rsidP="00C7598D">
            <w:pPr>
              <w:pStyle w:val="ListParagraph"/>
              <w:spacing w:line="276" w:lineRule="auto"/>
              <w:ind w:left="0"/>
              <w:jc w:val="both"/>
              <w:rPr>
                <w:rFonts w:ascii="Times New Roman" w:hAnsi="Times New Roman" w:cs="Times New Roman"/>
                <w:sz w:val="24"/>
                <w:szCs w:val="24"/>
                <w:lang w:val="en-IN"/>
              </w:rPr>
            </w:pPr>
            <w:r w:rsidRPr="008C0E81">
              <w:rPr>
                <w:rFonts w:ascii="Times New Roman" w:hAnsi="Times New Roman" w:cs="Times New Roman"/>
                <w:sz w:val="24"/>
                <w:szCs w:val="24"/>
                <w:lang w:val="en-IN"/>
              </w:rPr>
              <w:t>++</w:t>
            </w:r>
          </w:p>
        </w:tc>
      </w:tr>
      <w:tr w:rsidR="008C0E81" w:rsidRPr="008C0E81" w14:paraId="37FCBBC2" w14:textId="77777777" w:rsidTr="00AE0C35">
        <w:trPr>
          <w:jc w:val="center"/>
        </w:trPr>
        <w:tc>
          <w:tcPr>
            <w:tcW w:w="0" w:type="auto"/>
            <w:vMerge/>
            <w:hideMark/>
          </w:tcPr>
          <w:p w14:paraId="4D4CB9B2" w14:textId="77777777" w:rsidR="00A34AC0" w:rsidRPr="008C0E81" w:rsidRDefault="00A34AC0" w:rsidP="00C7598D">
            <w:pPr>
              <w:spacing w:line="276" w:lineRule="auto"/>
              <w:jc w:val="both"/>
              <w:rPr>
                <w:rFonts w:ascii="Times New Roman" w:hAnsi="Times New Roman" w:cs="Times New Roman"/>
                <w:sz w:val="24"/>
                <w:szCs w:val="24"/>
                <w:lang w:val="en-IN"/>
              </w:rPr>
            </w:pPr>
          </w:p>
        </w:tc>
        <w:tc>
          <w:tcPr>
            <w:tcW w:w="0" w:type="auto"/>
            <w:hideMark/>
          </w:tcPr>
          <w:p w14:paraId="137CCCBD" w14:textId="77777777" w:rsidR="00A34AC0" w:rsidRPr="008C0E81" w:rsidRDefault="00A34AC0" w:rsidP="00C7598D">
            <w:pPr>
              <w:pStyle w:val="ListParagraph"/>
              <w:spacing w:line="276" w:lineRule="auto"/>
              <w:ind w:left="0"/>
              <w:jc w:val="both"/>
              <w:rPr>
                <w:rFonts w:ascii="Times New Roman" w:hAnsi="Times New Roman" w:cs="Times New Roman"/>
                <w:sz w:val="24"/>
                <w:szCs w:val="24"/>
                <w:lang w:val="en-IN"/>
              </w:rPr>
            </w:pPr>
            <w:r w:rsidRPr="008C0E81">
              <w:rPr>
                <w:rFonts w:ascii="Times New Roman" w:hAnsi="Times New Roman" w:cs="Times New Roman"/>
                <w:sz w:val="24"/>
                <w:szCs w:val="24"/>
                <w:lang w:val="en-IN"/>
              </w:rPr>
              <w:t>n.a.</w:t>
            </w:r>
          </w:p>
        </w:tc>
        <w:tc>
          <w:tcPr>
            <w:tcW w:w="0" w:type="auto"/>
            <w:hideMark/>
          </w:tcPr>
          <w:p w14:paraId="35C737CB" w14:textId="77777777" w:rsidR="00A34AC0" w:rsidRPr="008C0E81" w:rsidRDefault="00A34AC0" w:rsidP="00C7598D">
            <w:pPr>
              <w:pStyle w:val="ListParagraph"/>
              <w:spacing w:line="276" w:lineRule="auto"/>
              <w:ind w:left="0"/>
              <w:jc w:val="both"/>
              <w:rPr>
                <w:rFonts w:ascii="Times New Roman" w:hAnsi="Times New Roman" w:cs="Times New Roman"/>
                <w:sz w:val="24"/>
                <w:szCs w:val="24"/>
                <w:lang w:val="en-IN"/>
              </w:rPr>
            </w:pPr>
            <w:r w:rsidRPr="008C0E81">
              <w:rPr>
                <w:rFonts w:ascii="Times New Roman" w:hAnsi="Times New Roman" w:cs="Times New Roman"/>
                <w:sz w:val="24"/>
                <w:szCs w:val="24"/>
                <w:lang w:val="en-IN"/>
              </w:rPr>
              <w:t>++</w:t>
            </w:r>
          </w:p>
        </w:tc>
        <w:tc>
          <w:tcPr>
            <w:tcW w:w="0" w:type="auto"/>
            <w:hideMark/>
          </w:tcPr>
          <w:p w14:paraId="36B42503" w14:textId="77777777" w:rsidR="00A34AC0" w:rsidRPr="008C0E81" w:rsidRDefault="00A34AC0" w:rsidP="00C7598D">
            <w:pPr>
              <w:pStyle w:val="ListParagraph"/>
              <w:spacing w:line="276" w:lineRule="auto"/>
              <w:ind w:left="0"/>
              <w:jc w:val="both"/>
              <w:rPr>
                <w:rFonts w:ascii="Times New Roman" w:hAnsi="Times New Roman" w:cs="Times New Roman"/>
                <w:sz w:val="24"/>
                <w:szCs w:val="24"/>
                <w:lang w:val="en-IN"/>
              </w:rPr>
            </w:pPr>
            <w:r w:rsidRPr="008C0E81">
              <w:rPr>
                <w:rFonts w:ascii="Times New Roman" w:hAnsi="Times New Roman" w:cs="Times New Roman"/>
                <w:sz w:val="24"/>
                <w:szCs w:val="24"/>
                <w:lang w:val="en-IN"/>
              </w:rPr>
              <w:t>+</w:t>
            </w:r>
          </w:p>
        </w:tc>
      </w:tr>
      <w:tr w:rsidR="008C0E81" w:rsidRPr="008C0E81" w14:paraId="2000FE0E" w14:textId="77777777" w:rsidTr="00AE0C35">
        <w:trPr>
          <w:jc w:val="center"/>
        </w:trPr>
        <w:tc>
          <w:tcPr>
            <w:tcW w:w="0" w:type="auto"/>
            <w:hideMark/>
          </w:tcPr>
          <w:p w14:paraId="75BBC8E1" w14:textId="77777777" w:rsidR="00A34AC0" w:rsidRPr="008C0E81" w:rsidRDefault="00A34AC0" w:rsidP="00C7598D">
            <w:pPr>
              <w:pStyle w:val="ListParagraph"/>
              <w:spacing w:line="276" w:lineRule="auto"/>
              <w:ind w:left="0"/>
              <w:jc w:val="both"/>
              <w:rPr>
                <w:rFonts w:ascii="Times New Roman" w:hAnsi="Times New Roman" w:cs="Times New Roman"/>
                <w:b/>
                <w:bCs/>
                <w:i/>
                <w:sz w:val="24"/>
                <w:szCs w:val="24"/>
                <w:lang w:val="en-IN"/>
              </w:rPr>
            </w:pPr>
            <w:r w:rsidRPr="008C0E81">
              <w:rPr>
                <w:rFonts w:ascii="Times New Roman" w:hAnsi="Times New Roman" w:cs="Times New Roman"/>
                <w:b/>
                <w:bCs/>
                <w:sz w:val="24"/>
                <w:szCs w:val="24"/>
                <w:lang w:val="en-IN"/>
              </w:rPr>
              <w:t>Mammalian</w:t>
            </w:r>
          </w:p>
        </w:tc>
        <w:tc>
          <w:tcPr>
            <w:tcW w:w="0" w:type="auto"/>
          </w:tcPr>
          <w:p w14:paraId="401663E9" w14:textId="77777777" w:rsidR="00A34AC0" w:rsidRPr="008C0E81" w:rsidRDefault="00A34AC0" w:rsidP="00C7598D">
            <w:pPr>
              <w:pStyle w:val="ListParagraph"/>
              <w:spacing w:line="276" w:lineRule="auto"/>
              <w:ind w:left="0"/>
              <w:jc w:val="both"/>
              <w:rPr>
                <w:rFonts w:ascii="Times New Roman" w:hAnsi="Times New Roman" w:cs="Times New Roman"/>
                <w:sz w:val="24"/>
                <w:szCs w:val="24"/>
                <w:lang w:val="en-IN"/>
              </w:rPr>
            </w:pPr>
          </w:p>
        </w:tc>
        <w:tc>
          <w:tcPr>
            <w:tcW w:w="0" w:type="auto"/>
          </w:tcPr>
          <w:p w14:paraId="3603CB5F" w14:textId="77777777" w:rsidR="00A34AC0" w:rsidRPr="008C0E81" w:rsidRDefault="00A34AC0" w:rsidP="00C7598D">
            <w:pPr>
              <w:pStyle w:val="ListParagraph"/>
              <w:spacing w:line="276" w:lineRule="auto"/>
              <w:ind w:left="0"/>
              <w:jc w:val="both"/>
              <w:rPr>
                <w:rFonts w:ascii="Times New Roman" w:hAnsi="Times New Roman" w:cs="Times New Roman"/>
                <w:sz w:val="24"/>
                <w:szCs w:val="24"/>
                <w:lang w:val="en-IN"/>
              </w:rPr>
            </w:pPr>
          </w:p>
        </w:tc>
        <w:tc>
          <w:tcPr>
            <w:tcW w:w="0" w:type="auto"/>
          </w:tcPr>
          <w:p w14:paraId="4A9DBA4D" w14:textId="77777777" w:rsidR="00A34AC0" w:rsidRPr="008C0E81" w:rsidRDefault="00A34AC0" w:rsidP="00C7598D">
            <w:pPr>
              <w:pStyle w:val="ListParagraph"/>
              <w:spacing w:line="276" w:lineRule="auto"/>
              <w:ind w:left="0"/>
              <w:jc w:val="both"/>
              <w:rPr>
                <w:rFonts w:ascii="Times New Roman" w:hAnsi="Times New Roman" w:cs="Times New Roman"/>
                <w:sz w:val="24"/>
                <w:szCs w:val="24"/>
                <w:lang w:val="en-IN"/>
              </w:rPr>
            </w:pPr>
          </w:p>
        </w:tc>
      </w:tr>
      <w:tr w:rsidR="008C0E81" w:rsidRPr="008C0E81" w14:paraId="6BA17A6B" w14:textId="77777777" w:rsidTr="00AE0C35">
        <w:trPr>
          <w:jc w:val="center"/>
        </w:trPr>
        <w:tc>
          <w:tcPr>
            <w:tcW w:w="0" w:type="auto"/>
            <w:vMerge w:val="restart"/>
            <w:hideMark/>
          </w:tcPr>
          <w:p w14:paraId="611F3002" w14:textId="77777777" w:rsidR="00A34AC0" w:rsidRPr="008C0E81" w:rsidRDefault="00A34AC0" w:rsidP="00C7598D">
            <w:pPr>
              <w:pStyle w:val="ListParagraph"/>
              <w:spacing w:line="276" w:lineRule="auto"/>
              <w:ind w:left="0"/>
              <w:jc w:val="both"/>
              <w:rPr>
                <w:rFonts w:ascii="Times New Roman" w:hAnsi="Times New Roman" w:cs="Times New Roman"/>
                <w:i/>
                <w:sz w:val="24"/>
                <w:szCs w:val="24"/>
                <w:lang w:val="en-IN"/>
              </w:rPr>
            </w:pPr>
            <w:r w:rsidRPr="008C0E81">
              <w:rPr>
                <w:rFonts w:ascii="Times New Roman" w:hAnsi="Times New Roman" w:cs="Times New Roman"/>
                <w:sz w:val="24"/>
                <w:szCs w:val="24"/>
                <w:lang w:val="en-IN"/>
              </w:rPr>
              <w:t>Adherent cells</w:t>
            </w:r>
          </w:p>
          <w:p w14:paraId="04819D2A" w14:textId="77777777" w:rsidR="00A34AC0" w:rsidRPr="008C0E81" w:rsidRDefault="00A34AC0" w:rsidP="00C7598D">
            <w:pPr>
              <w:pStyle w:val="ListParagraph"/>
              <w:spacing w:line="276" w:lineRule="auto"/>
              <w:ind w:left="0"/>
              <w:jc w:val="both"/>
              <w:rPr>
                <w:rFonts w:ascii="Times New Roman" w:hAnsi="Times New Roman" w:cs="Times New Roman"/>
                <w:i/>
                <w:sz w:val="24"/>
                <w:szCs w:val="24"/>
                <w:lang w:val="en-IN"/>
              </w:rPr>
            </w:pPr>
            <w:r w:rsidRPr="008C0E81">
              <w:rPr>
                <w:rFonts w:ascii="Times New Roman" w:hAnsi="Times New Roman" w:cs="Times New Roman"/>
                <w:sz w:val="24"/>
                <w:szCs w:val="24"/>
                <w:lang w:val="en-IN"/>
              </w:rPr>
              <w:t>Cells in suspension</w:t>
            </w:r>
          </w:p>
        </w:tc>
        <w:tc>
          <w:tcPr>
            <w:tcW w:w="0" w:type="auto"/>
            <w:hideMark/>
          </w:tcPr>
          <w:p w14:paraId="7B76FEF7" w14:textId="77777777" w:rsidR="00A34AC0" w:rsidRPr="008C0E81" w:rsidRDefault="00A34AC0" w:rsidP="00C7598D">
            <w:pPr>
              <w:pStyle w:val="ListParagraph"/>
              <w:spacing w:line="276" w:lineRule="auto"/>
              <w:ind w:left="0"/>
              <w:jc w:val="both"/>
              <w:rPr>
                <w:rFonts w:ascii="Times New Roman" w:hAnsi="Times New Roman" w:cs="Times New Roman"/>
                <w:sz w:val="24"/>
                <w:szCs w:val="24"/>
                <w:lang w:val="en-IN"/>
              </w:rPr>
            </w:pPr>
            <w:r w:rsidRPr="008C0E81">
              <w:rPr>
                <w:rFonts w:ascii="Times New Roman" w:hAnsi="Times New Roman" w:cs="Times New Roman"/>
                <w:sz w:val="24"/>
                <w:szCs w:val="24"/>
                <w:lang w:val="en-IN"/>
              </w:rPr>
              <w:t>+</w:t>
            </w:r>
          </w:p>
        </w:tc>
        <w:tc>
          <w:tcPr>
            <w:tcW w:w="0" w:type="auto"/>
            <w:hideMark/>
          </w:tcPr>
          <w:p w14:paraId="1F20381A" w14:textId="77777777" w:rsidR="00A34AC0" w:rsidRPr="008C0E81" w:rsidRDefault="00A34AC0" w:rsidP="00C7598D">
            <w:pPr>
              <w:pStyle w:val="ListParagraph"/>
              <w:spacing w:line="276" w:lineRule="auto"/>
              <w:ind w:left="0"/>
              <w:jc w:val="both"/>
              <w:rPr>
                <w:rFonts w:ascii="Times New Roman" w:hAnsi="Times New Roman" w:cs="Times New Roman"/>
                <w:sz w:val="24"/>
                <w:szCs w:val="24"/>
                <w:lang w:val="en-IN"/>
              </w:rPr>
            </w:pPr>
            <w:r w:rsidRPr="008C0E81">
              <w:rPr>
                <w:rFonts w:ascii="Times New Roman" w:hAnsi="Times New Roman" w:cs="Times New Roman"/>
                <w:sz w:val="24"/>
                <w:szCs w:val="24"/>
                <w:lang w:val="en-IN"/>
              </w:rPr>
              <w:t>+</w:t>
            </w:r>
          </w:p>
        </w:tc>
        <w:tc>
          <w:tcPr>
            <w:tcW w:w="0" w:type="auto"/>
            <w:hideMark/>
          </w:tcPr>
          <w:p w14:paraId="3215065A" w14:textId="77777777" w:rsidR="00A34AC0" w:rsidRPr="008C0E81" w:rsidRDefault="00A34AC0" w:rsidP="00C7598D">
            <w:pPr>
              <w:pStyle w:val="ListParagraph"/>
              <w:spacing w:line="276" w:lineRule="auto"/>
              <w:ind w:left="0"/>
              <w:jc w:val="both"/>
              <w:rPr>
                <w:rFonts w:ascii="Times New Roman" w:hAnsi="Times New Roman" w:cs="Times New Roman"/>
                <w:sz w:val="24"/>
                <w:szCs w:val="24"/>
                <w:lang w:val="en-IN"/>
              </w:rPr>
            </w:pPr>
            <w:r w:rsidRPr="008C0E81">
              <w:rPr>
                <w:rFonts w:ascii="Times New Roman" w:hAnsi="Times New Roman" w:cs="Times New Roman"/>
                <w:sz w:val="24"/>
                <w:szCs w:val="24"/>
                <w:lang w:val="en-IN"/>
              </w:rPr>
              <w:t>-</w:t>
            </w:r>
          </w:p>
        </w:tc>
      </w:tr>
      <w:tr w:rsidR="00FB0115" w:rsidRPr="008C0E81" w14:paraId="52BB0B69" w14:textId="77777777" w:rsidTr="00AE0C35">
        <w:trPr>
          <w:jc w:val="center"/>
        </w:trPr>
        <w:tc>
          <w:tcPr>
            <w:tcW w:w="0" w:type="auto"/>
            <w:vMerge/>
            <w:hideMark/>
          </w:tcPr>
          <w:p w14:paraId="2CE23EE7" w14:textId="77777777" w:rsidR="00A34AC0" w:rsidRPr="008C0E81" w:rsidRDefault="00A34AC0" w:rsidP="00C7598D">
            <w:pPr>
              <w:spacing w:line="276" w:lineRule="auto"/>
              <w:jc w:val="both"/>
              <w:rPr>
                <w:rFonts w:ascii="Times New Roman" w:hAnsi="Times New Roman" w:cs="Times New Roman"/>
                <w:sz w:val="24"/>
                <w:szCs w:val="24"/>
                <w:lang w:val="en-IN"/>
              </w:rPr>
            </w:pPr>
          </w:p>
        </w:tc>
        <w:tc>
          <w:tcPr>
            <w:tcW w:w="0" w:type="auto"/>
            <w:hideMark/>
          </w:tcPr>
          <w:p w14:paraId="7E93EA46" w14:textId="77777777" w:rsidR="00A34AC0" w:rsidRPr="008C0E81" w:rsidRDefault="00A34AC0" w:rsidP="00C7598D">
            <w:pPr>
              <w:pStyle w:val="ListParagraph"/>
              <w:spacing w:line="276" w:lineRule="auto"/>
              <w:ind w:left="0"/>
              <w:jc w:val="both"/>
              <w:rPr>
                <w:rFonts w:ascii="Times New Roman" w:hAnsi="Times New Roman" w:cs="Times New Roman"/>
                <w:sz w:val="24"/>
                <w:szCs w:val="24"/>
                <w:lang w:val="en-IN"/>
              </w:rPr>
            </w:pPr>
            <w:r w:rsidRPr="008C0E81">
              <w:rPr>
                <w:rFonts w:ascii="Times New Roman" w:hAnsi="Times New Roman" w:cs="Times New Roman"/>
                <w:sz w:val="24"/>
                <w:szCs w:val="24"/>
                <w:lang w:val="en-IN"/>
              </w:rPr>
              <w:t>+</w:t>
            </w:r>
          </w:p>
        </w:tc>
        <w:tc>
          <w:tcPr>
            <w:tcW w:w="0" w:type="auto"/>
            <w:hideMark/>
          </w:tcPr>
          <w:p w14:paraId="0B8F6EC7" w14:textId="77777777" w:rsidR="00A34AC0" w:rsidRPr="008C0E81" w:rsidRDefault="00A34AC0" w:rsidP="00C7598D">
            <w:pPr>
              <w:pStyle w:val="ListParagraph"/>
              <w:spacing w:line="276" w:lineRule="auto"/>
              <w:ind w:left="0"/>
              <w:jc w:val="both"/>
              <w:rPr>
                <w:rFonts w:ascii="Times New Roman" w:hAnsi="Times New Roman" w:cs="Times New Roman"/>
                <w:sz w:val="24"/>
                <w:szCs w:val="24"/>
                <w:lang w:val="en-IN"/>
              </w:rPr>
            </w:pPr>
            <w:r w:rsidRPr="008C0E81">
              <w:rPr>
                <w:rFonts w:ascii="Times New Roman" w:hAnsi="Times New Roman" w:cs="Times New Roman"/>
                <w:sz w:val="24"/>
                <w:szCs w:val="24"/>
                <w:lang w:val="en-IN"/>
              </w:rPr>
              <w:t>n.a.</w:t>
            </w:r>
          </w:p>
        </w:tc>
        <w:tc>
          <w:tcPr>
            <w:tcW w:w="0" w:type="auto"/>
            <w:hideMark/>
          </w:tcPr>
          <w:p w14:paraId="189978C6" w14:textId="77777777" w:rsidR="00A34AC0" w:rsidRPr="008C0E81" w:rsidRDefault="00A34AC0" w:rsidP="00C7598D">
            <w:pPr>
              <w:pStyle w:val="ListParagraph"/>
              <w:spacing w:line="276" w:lineRule="auto"/>
              <w:ind w:left="0"/>
              <w:jc w:val="both"/>
              <w:rPr>
                <w:rFonts w:ascii="Times New Roman" w:hAnsi="Times New Roman" w:cs="Times New Roman"/>
                <w:sz w:val="24"/>
                <w:szCs w:val="24"/>
                <w:lang w:val="en-IN"/>
              </w:rPr>
            </w:pPr>
            <w:r w:rsidRPr="008C0E81">
              <w:rPr>
                <w:rFonts w:ascii="Times New Roman" w:hAnsi="Times New Roman" w:cs="Times New Roman"/>
                <w:sz w:val="24"/>
                <w:szCs w:val="24"/>
                <w:lang w:val="en-IN"/>
              </w:rPr>
              <w:t>-</w:t>
            </w:r>
          </w:p>
        </w:tc>
      </w:tr>
    </w:tbl>
    <w:p w14:paraId="6CB19FEC" w14:textId="77777777" w:rsidR="00A34AC0" w:rsidRPr="008C0E81" w:rsidRDefault="00A34AC0" w:rsidP="00C7598D">
      <w:pPr>
        <w:spacing w:line="276" w:lineRule="auto"/>
        <w:jc w:val="both"/>
        <w:rPr>
          <w:rFonts w:ascii="Times New Roman" w:hAnsi="Times New Roman" w:cs="Times New Roman"/>
          <w:b/>
          <w:bCs/>
          <w:sz w:val="24"/>
          <w:szCs w:val="24"/>
        </w:rPr>
      </w:pPr>
    </w:p>
    <w:p w14:paraId="75510656" w14:textId="77777777" w:rsidR="00A34AC0" w:rsidRPr="008C0E81" w:rsidRDefault="00A34AC0" w:rsidP="00C7598D">
      <w:pPr>
        <w:spacing w:line="276" w:lineRule="auto"/>
        <w:jc w:val="both"/>
        <w:rPr>
          <w:rFonts w:ascii="Times New Roman" w:hAnsi="Times New Roman" w:cs="Times New Roman"/>
          <w:sz w:val="24"/>
          <w:szCs w:val="24"/>
        </w:rPr>
      </w:pPr>
    </w:p>
    <w:p w14:paraId="406CF6C5" w14:textId="77777777" w:rsidR="00D96BE6" w:rsidRPr="008C0E81" w:rsidRDefault="00D96BE6" w:rsidP="00C7598D">
      <w:pPr>
        <w:spacing w:line="276" w:lineRule="auto"/>
        <w:jc w:val="both"/>
        <w:rPr>
          <w:rFonts w:ascii="Times New Roman" w:hAnsi="Times New Roman" w:cs="Times New Roman"/>
          <w:sz w:val="24"/>
          <w:szCs w:val="24"/>
        </w:rPr>
      </w:pPr>
    </w:p>
    <w:p w14:paraId="2F43C234" w14:textId="77777777" w:rsidR="00D96BE6" w:rsidRPr="008C0E81" w:rsidRDefault="00D96BE6" w:rsidP="00C7598D">
      <w:pPr>
        <w:spacing w:line="276" w:lineRule="auto"/>
        <w:jc w:val="both"/>
        <w:rPr>
          <w:rFonts w:ascii="Times New Roman" w:hAnsi="Times New Roman" w:cs="Times New Roman"/>
          <w:sz w:val="24"/>
          <w:szCs w:val="24"/>
        </w:rPr>
      </w:pPr>
    </w:p>
    <w:p w14:paraId="557E082D" w14:textId="77777777" w:rsidR="00D96BE6" w:rsidRPr="008C0E81" w:rsidRDefault="00D96BE6" w:rsidP="00C7598D">
      <w:pPr>
        <w:spacing w:line="276" w:lineRule="auto"/>
        <w:jc w:val="both"/>
        <w:rPr>
          <w:rFonts w:ascii="Times New Roman" w:hAnsi="Times New Roman" w:cs="Times New Roman"/>
          <w:b/>
          <w:bCs/>
          <w:sz w:val="24"/>
          <w:szCs w:val="24"/>
        </w:rPr>
      </w:pPr>
      <w:r w:rsidRPr="008C0E81">
        <w:rPr>
          <w:rFonts w:ascii="Times New Roman" w:hAnsi="Times New Roman" w:cs="Times New Roman"/>
          <w:b/>
          <w:bCs/>
          <w:sz w:val="24"/>
          <w:szCs w:val="24"/>
        </w:rPr>
        <w:t>List of Figure</w:t>
      </w:r>
      <w:r w:rsidR="001C3541" w:rsidRPr="008C0E81">
        <w:rPr>
          <w:rFonts w:ascii="Times New Roman" w:hAnsi="Times New Roman" w:cs="Times New Roman"/>
          <w:b/>
          <w:bCs/>
          <w:sz w:val="24"/>
          <w:szCs w:val="24"/>
        </w:rPr>
        <w:t>s</w:t>
      </w:r>
    </w:p>
    <w:p w14:paraId="5F0C8488" w14:textId="49285A6A" w:rsidR="00D96BE6" w:rsidRPr="008C0E81" w:rsidRDefault="00D96BE6" w:rsidP="00D96BE6">
      <w:pPr>
        <w:rPr>
          <w:rFonts w:ascii="Times New Roman" w:hAnsi="Times New Roman" w:cs="Times New Roman"/>
          <w:sz w:val="24"/>
          <w:szCs w:val="24"/>
        </w:rPr>
      </w:pPr>
      <w:r w:rsidRPr="008C0E81">
        <w:rPr>
          <w:rFonts w:ascii="Times New Roman" w:hAnsi="Times New Roman" w:cs="Times New Roman"/>
          <w:b/>
          <w:bCs/>
          <w:sz w:val="24"/>
          <w:szCs w:val="24"/>
        </w:rPr>
        <w:t>Figure 1:</w:t>
      </w:r>
      <w:r w:rsidRPr="008C0E81">
        <w:rPr>
          <w:rFonts w:ascii="Times New Roman" w:hAnsi="Times New Roman" w:cs="Times New Roman"/>
          <w:sz w:val="24"/>
          <w:szCs w:val="24"/>
        </w:rPr>
        <w:t xml:space="preserve"> Stratification of the atmosphere (</w:t>
      </w:r>
      <w:bookmarkStart w:id="2" w:name="bau1"/>
      <w:proofErr w:type="spellStart"/>
      <w:r w:rsidR="00F71023" w:rsidRPr="008C0E81">
        <w:rPr>
          <w:rFonts w:ascii="Times New Roman" w:hAnsi="Times New Roman" w:cs="Times New Roman"/>
          <w:sz w:val="24"/>
          <w:szCs w:val="24"/>
        </w:rPr>
        <w:fldChar w:fldCharType="begin"/>
      </w:r>
      <w:r w:rsidRPr="008C0E81">
        <w:rPr>
          <w:rFonts w:ascii="Times New Roman" w:hAnsi="Times New Roman" w:cs="Times New Roman"/>
          <w:sz w:val="24"/>
          <w:szCs w:val="24"/>
        </w:rPr>
        <w:instrText xml:space="preserve"> HYPERLINK "https://www.sciencedirect.com/science/article/pii/B9780444627339000022" \l "!" </w:instrText>
      </w:r>
      <w:r w:rsidR="00F71023" w:rsidRPr="008C0E81">
        <w:rPr>
          <w:rFonts w:ascii="Times New Roman" w:hAnsi="Times New Roman" w:cs="Times New Roman"/>
          <w:sz w:val="24"/>
          <w:szCs w:val="24"/>
        </w:rPr>
        <w:fldChar w:fldCharType="separate"/>
      </w:r>
      <w:r w:rsidRPr="008C0E81">
        <w:rPr>
          <w:rStyle w:val="text"/>
          <w:rFonts w:ascii="Times New Roman" w:hAnsi="Times New Roman" w:cs="Times New Roman"/>
          <w:sz w:val="24"/>
          <w:szCs w:val="24"/>
        </w:rPr>
        <w:t>Poulopoulos</w:t>
      </w:r>
      <w:proofErr w:type="spellEnd"/>
      <w:r w:rsidR="00F71023" w:rsidRPr="008C0E81">
        <w:rPr>
          <w:rFonts w:ascii="Times New Roman" w:hAnsi="Times New Roman" w:cs="Times New Roman"/>
          <w:sz w:val="24"/>
          <w:szCs w:val="24"/>
        </w:rPr>
        <w:fldChar w:fldCharType="end"/>
      </w:r>
      <w:bookmarkEnd w:id="2"/>
      <w:r w:rsidRPr="008C0E81">
        <w:rPr>
          <w:rFonts w:ascii="Times New Roman" w:hAnsi="Times New Roman" w:cs="Times New Roman"/>
          <w:sz w:val="24"/>
          <w:szCs w:val="24"/>
        </w:rPr>
        <w:t xml:space="preserve"> , 2016)</w:t>
      </w:r>
    </w:p>
    <w:p w14:paraId="7E453B9B" w14:textId="19EF2FD6" w:rsidR="00A46372" w:rsidRPr="008C0E81" w:rsidRDefault="00A46372" w:rsidP="00A46372">
      <w:pPr>
        <w:spacing w:line="276" w:lineRule="auto"/>
        <w:rPr>
          <w:rFonts w:ascii="Times New Roman" w:hAnsi="Times New Roman" w:cs="Times New Roman"/>
          <w:sz w:val="24"/>
          <w:szCs w:val="24"/>
          <w:lang w:val="en-US"/>
        </w:rPr>
      </w:pPr>
      <w:r w:rsidRPr="008C0E81">
        <w:rPr>
          <w:rFonts w:ascii="Times New Roman" w:hAnsi="Times New Roman" w:cs="Times New Roman"/>
          <w:b/>
          <w:bCs/>
          <w:sz w:val="24"/>
          <w:szCs w:val="24"/>
        </w:rPr>
        <w:t>Figure 2:</w:t>
      </w:r>
      <w:r w:rsidRPr="008C0E81">
        <w:rPr>
          <w:rFonts w:ascii="Times New Roman" w:hAnsi="Times New Roman" w:cs="Times New Roman"/>
          <w:sz w:val="24"/>
          <w:szCs w:val="24"/>
        </w:rPr>
        <w:t xml:space="preserve"> Experiment BIOPAN-5 part of the Foton-M2 mission</w:t>
      </w:r>
      <w:r w:rsidR="008111F4">
        <w:rPr>
          <w:rFonts w:ascii="Times New Roman" w:hAnsi="Times New Roman" w:cs="Times New Roman"/>
          <w:sz w:val="24"/>
          <w:szCs w:val="24"/>
        </w:rPr>
        <w:t xml:space="preserve"> (</w:t>
      </w:r>
      <w:r w:rsidR="008111F4" w:rsidRPr="008C0E81">
        <w:rPr>
          <w:rFonts w:ascii="Times New Roman" w:hAnsi="Times New Roman" w:cs="Times New Roman"/>
          <w:bCs/>
          <w:sz w:val="24"/>
          <w:szCs w:val="24"/>
        </w:rPr>
        <w:t xml:space="preserve">Olsson and </w:t>
      </w:r>
      <w:proofErr w:type="spellStart"/>
      <w:r w:rsidR="008111F4" w:rsidRPr="008C0E81">
        <w:rPr>
          <w:rFonts w:ascii="Times New Roman" w:hAnsi="Times New Roman" w:cs="Times New Roman"/>
          <w:bCs/>
          <w:sz w:val="24"/>
          <w:szCs w:val="24"/>
        </w:rPr>
        <w:t>Cockell</w:t>
      </w:r>
      <w:proofErr w:type="spellEnd"/>
      <w:r w:rsidR="008111F4" w:rsidRPr="008C0E81">
        <w:rPr>
          <w:rFonts w:ascii="Times New Roman" w:hAnsi="Times New Roman" w:cs="Times New Roman"/>
          <w:bCs/>
          <w:sz w:val="24"/>
          <w:szCs w:val="24"/>
        </w:rPr>
        <w:t>, 2010</w:t>
      </w:r>
      <w:r w:rsidR="008111F4">
        <w:rPr>
          <w:rFonts w:ascii="Times New Roman" w:hAnsi="Times New Roman" w:cs="Times New Roman"/>
          <w:bCs/>
          <w:sz w:val="24"/>
          <w:szCs w:val="24"/>
        </w:rPr>
        <w:t>)</w:t>
      </w:r>
    </w:p>
    <w:p w14:paraId="410CA038" w14:textId="21B265B8" w:rsidR="00244949" w:rsidRPr="008C0E81" w:rsidRDefault="00244949" w:rsidP="00C7598D">
      <w:pPr>
        <w:spacing w:line="276" w:lineRule="auto"/>
        <w:jc w:val="both"/>
        <w:rPr>
          <w:rFonts w:ascii="Times New Roman" w:hAnsi="Times New Roman" w:cs="Times New Roman"/>
          <w:sz w:val="24"/>
          <w:szCs w:val="24"/>
          <w:lang w:val="en-US"/>
        </w:rPr>
      </w:pPr>
      <w:r w:rsidRPr="008C0E81">
        <w:rPr>
          <w:rFonts w:ascii="Times New Roman" w:hAnsi="Times New Roman" w:cs="Times New Roman"/>
          <w:b/>
          <w:bCs/>
          <w:sz w:val="24"/>
          <w:szCs w:val="24"/>
          <w:lang w:val="en-US"/>
        </w:rPr>
        <w:t xml:space="preserve">Figure </w:t>
      </w:r>
      <w:r w:rsidR="008111F4" w:rsidRPr="008C0E81">
        <w:rPr>
          <w:rFonts w:ascii="Times New Roman" w:hAnsi="Times New Roman" w:cs="Times New Roman"/>
          <w:b/>
          <w:bCs/>
          <w:sz w:val="24"/>
          <w:szCs w:val="24"/>
          <w:lang w:val="en-US"/>
        </w:rPr>
        <w:t>3:</w:t>
      </w:r>
      <w:r w:rsidR="008111F4" w:rsidRPr="008C0E81">
        <w:rPr>
          <w:rFonts w:ascii="Times New Roman" w:hAnsi="Times New Roman" w:cs="Times New Roman"/>
          <w:sz w:val="24"/>
          <w:szCs w:val="24"/>
        </w:rPr>
        <w:t xml:space="preserve"> a</w:t>
      </w:r>
      <w:r w:rsidR="00F86B0F" w:rsidRPr="008C0E81">
        <w:rPr>
          <w:rFonts w:ascii="Times New Roman" w:hAnsi="Times New Roman" w:cs="Times New Roman"/>
          <w:sz w:val="24"/>
          <w:szCs w:val="24"/>
        </w:rPr>
        <w:t>) Rotating wall vessel (RWV) b) LSMMG and Control orientations c) the effect of RWV rotation on particle suspension.</w:t>
      </w:r>
    </w:p>
    <w:p w14:paraId="1C6B6860" w14:textId="77777777" w:rsidR="00F86B0F" w:rsidRPr="008C0E81" w:rsidRDefault="00F86B0F" w:rsidP="00C7598D">
      <w:pPr>
        <w:spacing w:line="276" w:lineRule="auto"/>
        <w:jc w:val="both"/>
        <w:rPr>
          <w:rFonts w:ascii="Times New Roman" w:hAnsi="Times New Roman" w:cs="Times New Roman"/>
          <w:b/>
          <w:sz w:val="24"/>
          <w:szCs w:val="24"/>
        </w:rPr>
      </w:pPr>
    </w:p>
    <w:p w14:paraId="5F8FF128" w14:textId="77777777" w:rsidR="00A46372" w:rsidRPr="008C0E81" w:rsidRDefault="00A46372" w:rsidP="00C7598D">
      <w:pPr>
        <w:spacing w:line="276" w:lineRule="auto"/>
        <w:jc w:val="both"/>
        <w:rPr>
          <w:rFonts w:ascii="Times New Roman" w:hAnsi="Times New Roman" w:cs="Times New Roman"/>
          <w:b/>
          <w:sz w:val="24"/>
          <w:szCs w:val="24"/>
        </w:rPr>
      </w:pPr>
    </w:p>
    <w:p w14:paraId="302373E8" w14:textId="77777777" w:rsidR="00A46372" w:rsidRPr="008C0E81" w:rsidRDefault="00A46372" w:rsidP="00C7598D">
      <w:pPr>
        <w:spacing w:line="276" w:lineRule="auto"/>
        <w:jc w:val="both"/>
        <w:rPr>
          <w:rFonts w:ascii="Times New Roman" w:hAnsi="Times New Roman" w:cs="Times New Roman"/>
          <w:b/>
          <w:sz w:val="24"/>
          <w:szCs w:val="24"/>
        </w:rPr>
      </w:pPr>
    </w:p>
    <w:p w14:paraId="5B226618" w14:textId="77777777" w:rsidR="00A46372" w:rsidRPr="008C0E81" w:rsidRDefault="00A46372" w:rsidP="00C7598D">
      <w:pPr>
        <w:spacing w:line="276" w:lineRule="auto"/>
        <w:jc w:val="both"/>
        <w:rPr>
          <w:rFonts w:ascii="Times New Roman" w:hAnsi="Times New Roman" w:cs="Times New Roman"/>
          <w:b/>
          <w:sz w:val="24"/>
          <w:szCs w:val="24"/>
        </w:rPr>
      </w:pPr>
    </w:p>
    <w:p w14:paraId="51B38640" w14:textId="77777777" w:rsidR="00A46372" w:rsidRPr="008C0E81" w:rsidRDefault="00A46372" w:rsidP="00C7598D">
      <w:pPr>
        <w:spacing w:line="276" w:lineRule="auto"/>
        <w:jc w:val="both"/>
        <w:rPr>
          <w:rFonts w:ascii="Times New Roman" w:hAnsi="Times New Roman" w:cs="Times New Roman"/>
          <w:b/>
          <w:sz w:val="24"/>
          <w:szCs w:val="24"/>
        </w:rPr>
      </w:pPr>
    </w:p>
    <w:p w14:paraId="6F3235CA" w14:textId="77777777" w:rsidR="00A46372" w:rsidRPr="008C0E81" w:rsidRDefault="00A46372" w:rsidP="00C7598D">
      <w:pPr>
        <w:spacing w:line="276" w:lineRule="auto"/>
        <w:jc w:val="both"/>
        <w:rPr>
          <w:rFonts w:ascii="Times New Roman" w:hAnsi="Times New Roman" w:cs="Times New Roman"/>
          <w:b/>
          <w:sz w:val="24"/>
          <w:szCs w:val="24"/>
        </w:rPr>
      </w:pPr>
    </w:p>
    <w:p w14:paraId="74467FD7" w14:textId="77777777" w:rsidR="00A46372" w:rsidRPr="008C0E81" w:rsidRDefault="00A46372" w:rsidP="00C7598D">
      <w:pPr>
        <w:spacing w:line="276" w:lineRule="auto"/>
        <w:jc w:val="both"/>
        <w:rPr>
          <w:rFonts w:ascii="Times New Roman" w:hAnsi="Times New Roman" w:cs="Times New Roman"/>
          <w:b/>
          <w:sz w:val="24"/>
          <w:szCs w:val="24"/>
        </w:rPr>
      </w:pPr>
    </w:p>
    <w:p w14:paraId="4FA345E1" w14:textId="77777777" w:rsidR="00A46372" w:rsidRPr="008C0E81" w:rsidRDefault="00A46372" w:rsidP="00C7598D">
      <w:pPr>
        <w:spacing w:line="276" w:lineRule="auto"/>
        <w:jc w:val="both"/>
        <w:rPr>
          <w:rFonts w:ascii="Times New Roman" w:hAnsi="Times New Roman" w:cs="Times New Roman"/>
          <w:b/>
          <w:sz w:val="24"/>
          <w:szCs w:val="24"/>
        </w:rPr>
      </w:pPr>
    </w:p>
    <w:p w14:paraId="45BC9C6F" w14:textId="77777777" w:rsidR="00A46372" w:rsidRPr="008C0E81" w:rsidRDefault="00A46372" w:rsidP="00C7598D">
      <w:pPr>
        <w:spacing w:line="276" w:lineRule="auto"/>
        <w:jc w:val="both"/>
        <w:rPr>
          <w:rFonts w:ascii="Times New Roman" w:hAnsi="Times New Roman" w:cs="Times New Roman"/>
          <w:b/>
          <w:sz w:val="24"/>
          <w:szCs w:val="24"/>
        </w:rPr>
      </w:pPr>
    </w:p>
    <w:p w14:paraId="6FCA240A" w14:textId="65231190" w:rsidR="00A46372" w:rsidRDefault="00A46372" w:rsidP="00C7598D">
      <w:pPr>
        <w:spacing w:line="276" w:lineRule="auto"/>
        <w:jc w:val="both"/>
        <w:rPr>
          <w:rFonts w:ascii="Times New Roman" w:hAnsi="Times New Roman" w:cs="Times New Roman"/>
          <w:b/>
          <w:sz w:val="24"/>
          <w:szCs w:val="24"/>
        </w:rPr>
      </w:pPr>
    </w:p>
    <w:p w14:paraId="0D65B395" w14:textId="77777777" w:rsidR="008111F4" w:rsidRPr="008C0E81" w:rsidRDefault="008111F4" w:rsidP="00C7598D">
      <w:pPr>
        <w:spacing w:line="276" w:lineRule="auto"/>
        <w:jc w:val="both"/>
        <w:rPr>
          <w:rFonts w:ascii="Times New Roman" w:hAnsi="Times New Roman" w:cs="Times New Roman"/>
          <w:b/>
          <w:sz w:val="24"/>
          <w:szCs w:val="24"/>
        </w:rPr>
      </w:pPr>
    </w:p>
    <w:p w14:paraId="38D58C0B" w14:textId="77777777" w:rsidR="00A46372" w:rsidRPr="008C0E81" w:rsidRDefault="00A46372" w:rsidP="00C7598D">
      <w:pPr>
        <w:spacing w:line="276" w:lineRule="auto"/>
        <w:jc w:val="both"/>
        <w:rPr>
          <w:rFonts w:ascii="Times New Roman" w:hAnsi="Times New Roman" w:cs="Times New Roman"/>
          <w:b/>
          <w:sz w:val="24"/>
          <w:szCs w:val="24"/>
        </w:rPr>
      </w:pPr>
    </w:p>
    <w:p w14:paraId="736A57F0" w14:textId="77777777" w:rsidR="00A46372" w:rsidRPr="008C0E81" w:rsidRDefault="00A46372" w:rsidP="00C7598D">
      <w:pPr>
        <w:spacing w:line="276" w:lineRule="auto"/>
        <w:jc w:val="both"/>
        <w:rPr>
          <w:rFonts w:ascii="Times New Roman" w:hAnsi="Times New Roman" w:cs="Times New Roman"/>
          <w:b/>
          <w:sz w:val="24"/>
          <w:szCs w:val="24"/>
        </w:rPr>
      </w:pPr>
    </w:p>
    <w:p w14:paraId="51BC7923" w14:textId="02E6ECD6" w:rsidR="00A46372" w:rsidRPr="008C0E81" w:rsidRDefault="00A46372" w:rsidP="00A46372">
      <w:pPr>
        <w:spacing w:line="276" w:lineRule="auto"/>
        <w:jc w:val="center"/>
        <w:rPr>
          <w:rFonts w:ascii="Times New Roman" w:hAnsi="Times New Roman" w:cs="Times New Roman"/>
          <w:sz w:val="24"/>
          <w:szCs w:val="24"/>
        </w:rPr>
      </w:pPr>
      <w:r w:rsidRPr="008C0E81">
        <w:rPr>
          <w:rFonts w:ascii="Times New Roman" w:hAnsi="Times New Roman" w:cs="Times New Roman"/>
          <w:b/>
          <w:sz w:val="24"/>
          <w:szCs w:val="24"/>
        </w:rPr>
        <w:lastRenderedPageBreak/>
        <w:t xml:space="preserve">Figure 1: </w:t>
      </w:r>
      <w:r w:rsidRPr="008C0E81">
        <w:rPr>
          <w:rFonts w:ascii="Times New Roman" w:hAnsi="Times New Roman" w:cs="Times New Roman"/>
          <w:sz w:val="24"/>
          <w:szCs w:val="24"/>
        </w:rPr>
        <w:t>Stratification of the atmosphere (</w:t>
      </w:r>
      <w:proofErr w:type="spellStart"/>
      <w:r w:rsidR="009B2C97" w:rsidRPr="008C0E81">
        <w:fldChar w:fldCharType="begin"/>
      </w:r>
      <w:r w:rsidR="009B2C97" w:rsidRPr="008C0E81">
        <w:rPr>
          <w:rFonts w:ascii="Times New Roman" w:hAnsi="Times New Roman" w:cs="Times New Roman"/>
        </w:rPr>
        <w:instrText xml:space="preserve"> HYPERLINK "https://www.sciencedirect.com/science/article/pii/B9780444627339000022" \l "!" </w:instrText>
      </w:r>
      <w:r w:rsidR="009B2C97" w:rsidRPr="008C0E81">
        <w:fldChar w:fldCharType="separate"/>
      </w:r>
      <w:r w:rsidRPr="008C0E81">
        <w:rPr>
          <w:rStyle w:val="text"/>
          <w:rFonts w:ascii="Times New Roman" w:hAnsi="Times New Roman" w:cs="Times New Roman"/>
          <w:sz w:val="24"/>
          <w:szCs w:val="24"/>
        </w:rPr>
        <w:t>Poulopoulos</w:t>
      </w:r>
      <w:proofErr w:type="spellEnd"/>
      <w:r w:rsidR="009B2C97" w:rsidRPr="008C0E81">
        <w:rPr>
          <w:rStyle w:val="text"/>
          <w:rFonts w:ascii="Times New Roman" w:hAnsi="Times New Roman" w:cs="Times New Roman"/>
          <w:sz w:val="24"/>
          <w:szCs w:val="24"/>
        </w:rPr>
        <w:fldChar w:fldCharType="end"/>
      </w:r>
      <w:r w:rsidRPr="008C0E81">
        <w:rPr>
          <w:rFonts w:ascii="Times New Roman" w:hAnsi="Times New Roman" w:cs="Times New Roman"/>
          <w:sz w:val="24"/>
          <w:szCs w:val="24"/>
        </w:rPr>
        <w:t xml:space="preserve"> , 2016)</w:t>
      </w:r>
    </w:p>
    <w:p w14:paraId="468023BC" w14:textId="77777777" w:rsidR="00A46372" w:rsidRPr="008C0E81" w:rsidRDefault="00A46372" w:rsidP="00A46372">
      <w:pPr>
        <w:spacing w:line="276" w:lineRule="auto"/>
        <w:jc w:val="center"/>
        <w:rPr>
          <w:rFonts w:ascii="Times New Roman" w:hAnsi="Times New Roman" w:cs="Times New Roman"/>
          <w:sz w:val="24"/>
          <w:szCs w:val="24"/>
        </w:rPr>
      </w:pPr>
      <w:r w:rsidRPr="008C0E81">
        <w:rPr>
          <w:rFonts w:ascii="Times New Roman" w:hAnsi="Times New Roman" w:cs="Times New Roman"/>
          <w:noProof/>
          <w:lang w:val="en-US"/>
        </w:rPr>
        <w:drawing>
          <wp:inline distT="0" distB="0" distL="0" distR="0" wp14:anchorId="7F57E2D3" wp14:editId="69A5A4B2">
            <wp:extent cx="6213475" cy="4813300"/>
            <wp:effectExtent l="0" t="0" r="0" b="6350"/>
            <wp:docPr id="2" name="Picture 2" descr="C:\Users\sandeepthombre\Desktop\Rebecca\Earth's atmosphe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Users\sandeepthombre\Desktop\Rebecca\Earth's atmosphere.jpg"/>
                    <pic:cNvPicPr>
                      <a:picLocks noChangeAspect="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6213475" cy="4813300"/>
                    </a:xfrm>
                    <a:prstGeom prst="rect">
                      <a:avLst/>
                    </a:prstGeom>
                    <a:noFill/>
                    <a:ln>
                      <a:noFill/>
                    </a:ln>
                  </pic:spPr>
                </pic:pic>
              </a:graphicData>
            </a:graphic>
          </wp:inline>
        </w:drawing>
      </w:r>
    </w:p>
    <w:p w14:paraId="3CE7ABFA" w14:textId="77777777" w:rsidR="00CF3F38" w:rsidRPr="008C0E81" w:rsidRDefault="00CF3F38" w:rsidP="00A46372">
      <w:pPr>
        <w:spacing w:line="276" w:lineRule="auto"/>
        <w:jc w:val="center"/>
        <w:rPr>
          <w:rFonts w:ascii="Times New Roman" w:hAnsi="Times New Roman" w:cs="Times New Roman"/>
          <w:b/>
          <w:bCs/>
          <w:sz w:val="24"/>
          <w:szCs w:val="24"/>
        </w:rPr>
      </w:pPr>
    </w:p>
    <w:p w14:paraId="1EBD7701" w14:textId="77777777" w:rsidR="00CF3F38" w:rsidRPr="008C0E81" w:rsidRDefault="00CF3F38" w:rsidP="00A46372">
      <w:pPr>
        <w:spacing w:line="276" w:lineRule="auto"/>
        <w:jc w:val="center"/>
        <w:rPr>
          <w:rFonts w:ascii="Times New Roman" w:hAnsi="Times New Roman" w:cs="Times New Roman"/>
          <w:b/>
          <w:bCs/>
          <w:sz w:val="24"/>
          <w:szCs w:val="24"/>
        </w:rPr>
      </w:pPr>
    </w:p>
    <w:p w14:paraId="658B2B64" w14:textId="628A7A82" w:rsidR="00A46372" w:rsidRPr="008C0E81" w:rsidRDefault="00A46372" w:rsidP="00A46372">
      <w:pPr>
        <w:spacing w:line="276" w:lineRule="auto"/>
        <w:jc w:val="center"/>
        <w:rPr>
          <w:rFonts w:ascii="Times New Roman" w:hAnsi="Times New Roman" w:cs="Times New Roman"/>
          <w:sz w:val="24"/>
          <w:szCs w:val="24"/>
          <w:lang w:val="en-US"/>
        </w:rPr>
      </w:pPr>
      <w:r w:rsidRPr="008C0E81">
        <w:rPr>
          <w:rFonts w:ascii="Times New Roman" w:hAnsi="Times New Roman" w:cs="Times New Roman"/>
          <w:b/>
          <w:bCs/>
          <w:sz w:val="24"/>
          <w:szCs w:val="24"/>
        </w:rPr>
        <w:t>Figure 2:</w:t>
      </w:r>
      <w:r w:rsidRPr="008C0E81">
        <w:rPr>
          <w:rFonts w:ascii="Times New Roman" w:hAnsi="Times New Roman" w:cs="Times New Roman"/>
          <w:sz w:val="24"/>
          <w:szCs w:val="24"/>
        </w:rPr>
        <w:t xml:space="preserve"> Experiment BIOPAN-5 part of the Foton-M2 mission</w:t>
      </w:r>
      <w:r w:rsidR="008111F4">
        <w:rPr>
          <w:rFonts w:ascii="Times New Roman" w:hAnsi="Times New Roman" w:cs="Times New Roman"/>
          <w:sz w:val="24"/>
          <w:szCs w:val="24"/>
        </w:rPr>
        <w:t xml:space="preserve"> </w:t>
      </w:r>
      <w:r w:rsidR="008111F4" w:rsidRPr="008C0E81">
        <w:rPr>
          <w:rFonts w:ascii="Times New Roman" w:hAnsi="Times New Roman" w:cs="Times New Roman"/>
          <w:bCs/>
          <w:sz w:val="24"/>
          <w:szCs w:val="24"/>
        </w:rPr>
        <w:t xml:space="preserve">Olsson and </w:t>
      </w:r>
      <w:proofErr w:type="spellStart"/>
      <w:r w:rsidR="008111F4" w:rsidRPr="008C0E81">
        <w:rPr>
          <w:rFonts w:ascii="Times New Roman" w:hAnsi="Times New Roman" w:cs="Times New Roman"/>
          <w:bCs/>
          <w:sz w:val="24"/>
          <w:szCs w:val="24"/>
        </w:rPr>
        <w:t>Cockell</w:t>
      </w:r>
      <w:proofErr w:type="spellEnd"/>
      <w:r w:rsidR="008111F4" w:rsidRPr="008C0E81">
        <w:rPr>
          <w:rFonts w:ascii="Times New Roman" w:hAnsi="Times New Roman" w:cs="Times New Roman"/>
          <w:bCs/>
          <w:sz w:val="24"/>
          <w:szCs w:val="24"/>
        </w:rPr>
        <w:t>, 2010</w:t>
      </w:r>
      <w:r w:rsidR="008111F4">
        <w:rPr>
          <w:rFonts w:ascii="Times New Roman" w:hAnsi="Times New Roman" w:cs="Times New Roman"/>
          <w:bCs/>
          <w:sz w:val="24"/>
          <w:szCs w:val="24"/>
        </w:rPr>
        <w:t>)</w:t>
      </w:r>
    </w:p>
    <w:p w14:paraId="270C86DA" w14:textId="77777777" w:rsidR="00A46372" w:rsidRPr="008C0E81" w:rsidRDefault="00A46372" w:rsidP="00A46372">
      <w:pPr>
        <w:spacing w:line="276" w:lineRule="auto"/>
        <w:jc w:val="center"/>
        <w:rPr>
          <w:rFonts w:ascii="Times New Roman" w:hAnsi="Times New Roman" w:cs="Times New Roman"/>
          <w:sz w:val="24"/>
          <w:szCs w:val="24"/>
          <w:lang w:val="en-US"/>
        </w:rPr>
      </w:pPr>
    </w:p>
    <w:p w14:paraId="269E25C6" w14:textId="77777777" w:rsidR="00A46372" w:rsidRPr="008C0E81" w:rsidRDefault="00A46372" w:rsidP="00A46372">
      <w:pPr>
        <w:spacing w:line="276" w:lineRule="auto"/>
        <w:jc w:val="center"/>
        <w:rPr>
          <w:rFonts w:ascii="Times New Roman" w:hAnsi="Times New Roman" w:cs="Times New Roman"/>
          <w:sz w:val="24"/>
          <w:szCs w:val="24"/>
          <w:lang w:val="en-US"/>
        </w:rPr>
      </w:pPr>
      <w:r w:rsidRPr="008C0E81">
        <w:rPr>
          <w:rFonts w:ascii="Times New Roman" w:hAnsi="Times New Roman" w:cs="Times New Roman"/>
          <w:noProof/>
          <w:lang w:val="en-US"/>
        </w:rPr>
        <w:drawing>
          <wp:inline distT="0" distB="0" distL="0" distR="0" wp14:anchorId="12AC3E2C" wp14:editId="74D9DAF9">
            <wp:extent cx="2794000" cy="3822700"/>
            <wp:effectExtent l="0" t="0" r="6350" b="6350"/>
            <wp:docPr id="3" name="Picture 3" descr="C:\Users\sandeepthombre\Desktop\Rebecca\Elsevier-RT-PV-Chapter\220px-Biopan_Space_Expo_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Users\sandeepthombre\Desktop\Rebecca\Elsevier-RT-PV-Chapter\220px-Biopan_Space_Expo_001.jpg"/>
                    <pic:cNvPicPr>
                      <a:picLocks noChangeAspect="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2794000" cy="3822700"/>
                    </a:xfrm>
                    <a:prstGeom prst="rect">
                      <a:avLst/>
                    </a:prstGeom>
                    <a:noFill/>
                    <a:ln>
                      <a:noFill/>
                    </a:ln>
                  </pic:spPr>
                </pic:pic>
              </a:graphicData>
            </a:graphic>
          </wp:inline>
        </w:drawing>
      </w:r>
    </w:p>
    <w:p w14:paraId="1C1BE8D6" w14:textId="77777777" w:rsidR="00A46372" w:rsidRPr="008C0E81" w:rsidRDefault="00A46372" w:rsidP="00A46372">
      <w:pPr>
        <w:spacing w:line="276" w:lineRule="auto"/>
        <w:jc w:val="center"/>
        <w:rPr>
          <w:rFonts w:ascii="Times New Roman" w:hAnsi="Times New Roman" w:cs="Times New Roman"/>
          <w:b/>
          <w:bCs/>
          <w:sz w:val="24"/>
          <w:szCs w:val="24"/>
          <w:lang w:val="en-US"/>
        </w:rPr>
      </w:pPr>
    </w:p>
    <w:p w14:paraId="75C00D4A" w14:textId="77777777" w:rsidR="00A46372" w:rsidRPr="008C0E81" w:rsidRDefault="00A46372" w:rsidP="00A46372">
      <w:pPr>
        <w:spacing w:line="276" w:lineRule="auto"/>
        <w:jc w:val="center"/>
        <w:rPr>
          <w:rFonts w:ascii="Times New Roman" w:hAnsi="Times New Roman" w:cs="Times New Roman"/>
          <w:b/>
          <w:bCs/>
          <w:sz w:val="24"/>
          <w:szCs w:val="24"/>
          <w:lang w:val="en-US"/>
        </w:rPr>
      </w:pPr>
    </w:p>
    <w:p w14:paraId="63CACEE2" w14:textId="77777777" w:rsidR="00A46372" w:rsidRPr="008C0E81" w:rsidRDefault="00A46372" w:rsidP="00A46372">
      <w:pPr>
        <w:spacing w:line="276" w:lineRule="auto"/>
        <w:jc w:val="center"/>
        <w:rPr>
          <w:rFonts w:ascii="Times New Roman" w:hAnsi="Times New Roman" w:cs="Times New Roman"/>
          <w:b/>
          <w:bCs/>
          <w:sz w:val="24"/>
          <w:szCs w:val="24"/>
          <w:lang w:val="en-US"/>
        </w:rPr>
      </w:pPr>
    </w:p>
    <w:p w14:paraId="766FAFCE" w14:textId="77777777" w:rsidR="00F10B7D" w:rsidRPr="008C0E81" w:rsidRDefault="00A651E5" w:rsidP="00A46372">
      <w:pPr>
        <w:spacing w:line="276" w:lineRule="auto"/>
        <w:jc w:val="center"/>
        <w:rPr>
          <w:rFonts w:ascii="Times New Roman" w:hAnsi="Times New Roman" w:cs="Times New Roman"/>
          <w:sz w:val="24"/>
          <w:szCs w:val="24"/>
        </w:rPr>
      </w:pPr>
      <w:r w:rsidRPr="008C0E81">
        <w:rPr>
          <w:rFonts w:ascii="Times New Roman" w:hAnsi="Times New Roman" w:cs="Times New Roman"/>
          <w:b/>
          <w:bCs/>
          <w:sz w:val="24"/>
          <w:szCs w:val="24"/>
          <w:lang w:val="en-US"/>
        </w:rPr>
        <w:t xml:space="preserve">Figure 3 </w:t>
      </w:r>
      <w:r w:rsidRPr="008C0E81">
        <w:rPr>
          <w:rFonts w:ascii="Times New Roman" w:hAnsi="Times New Roman" w:cs="Times New Roman"/>
          <w:bCs/>
          <w:sz w:val="24"/>
          <w:szCs w:val="24"/>
          <w:lang w:val="en-US"/>
        </w:rPr>
        <w:t>Principle of</w:t>
      </w:r>
      <w:r w:rsidRPr="008C0E81">
        <w:rPr>
          <w:rFonts w:ascii="Times New Roman" w:hAnsi="Times New Roman" w:cs="Times New Roman"/>
          <w:b/>
          <w:bCs/>
          <w:sz w:val="24"/>
          <w:szCs w:val="24"/>
          <w:lang w:val="en-US"/>
        </w:rPr>
        <w:t xml:space="preserve"> </w:t>
      </w:r>
      <w:r w:rsidRPr="008C0E81">
        <w:rPr>
          <w:rFonts w:ascii="Times New Roman" w:hAnsi="Times New Roman" w:cs="Times New Roman"/>
          <w:sz w:val="24"/>
          <w:szCs w:val="24"/>
        </w:rPr>
        <w:t>Rotating wall vessel (RWV)</w:t>
      </w:r>
      <w:r w:rsidRPr="008C0E81">
        <w:rPr>
          <w:rFonts w:ascii="Times New Roman" w:hAnsi="Times New Roman" w:cs="Times New Roman"/>
          <w:b/>
          <w:bCs/>
          <w:sz w:val="24"/>
          <w:szCs w:val="24"/>
          <w:lang w:val="en-US"/>
        </w:rPr>
        <w:t xml:space="preserve"> </w:t>
      </w:r>
      <w:r w:rsidRPr="008C0E81">
        <w:rPr>
          <w:rFonts w:ascii="Times New Roman" w:hAnsi="Times New Roman" w:cs="Times New Roman"/>
          <w:sz w:val="24"/>
          <w:szCs w:val="24"/>
        </w:rPr>
        <w:t xml:space="preserve">A) Rotating wall vessel model B) LSMMG and Control orientations, dashed line indicates axis of rotation C) the effect of RWV rotation on particle suspension. Figure adapted from </w:t>
      </w:r>
      <w:r w:rsidRPr="008C0E81">
        <w:rPr>
          <w:rFonts w:ascii="Times New Roman" w:hAnsi="Times New Roman" w:cs="Times New Roman"/>
        </w:rPr>
        <w:t xml:space="preserve">Soni et al. (2014) </w:t>
      </w:r>
    </w:p>
    <w:p w14:paraId="35B86DC5" w14:textId="77777777" w:rsidR="00A46372" w:rsidRPr="008C0E81" w:rsidRDefault="0017013D" w:rsidP="00A46372">
      <w:pPr>
        <w:spacing w:line="276" w:lineRule="auto"/>
        <w:jc w:val="center"/>
        <w:rPr>
          <w:rFonts w:ascii="Times New Roman" w:hAnsi="Times New Roman" w:cs="Times New Roman"/>
          <w:sz w:val="24"/>
          <w:szCs w:val="24"/>
          <w:lang w:val="en-US"/>
        </w:rPr>
      </w:pPr>
      <w:r w:rsidRPr="008C0E81">
        <w:rPr>
          <w:rFonts w:ascii="Times New Roman" w:hAnsi="Times New Roman" w:cs="Times New Roman"/>
          <w:noProof/>
          <w:sz w:val="24"/>
          <w:szCs w:val="24"/>
          <w:lang w:val="en-US"/>
        </w:rPr>
        <mc:AlternateContent>
          <mc:Choice Requires="wpg">
            <w:drawing>
              <wp:inline distT="0" distB="0" distL="0" distR="0" wp14:anchorId="64B27D1D" wp14:editId="2E76A8B6">
                <wp:extent cx="5943600" cy="2327275"/>
                <wp:effectExtent l="0" t="0" r="0" b="0"/>
                <wp:docPr id="36" name="Group 35"/>
                <wp:cNvGraphicFramePr/>
                <a:graphic xmlns:a="http://schemas.openxmlformats.org/drawingml/2006/main">
                  <a:graphicData uri="http://schemas.microsoft.com/office/word/2010/wordprocessingGroup">
                    <wpg:wgp>
                      <wpg:cNvGrpSpPr/>
                      <wpg:grpSpPr>
                        <a:xfrm>
                          <a:off x="0" y="0"/>
                          <a:ext cx="5943600" cy="2327275"/>
                          <a:chOff x="228600" y="2040294"/>
                          <a:chExt cx="8382000" cy="3282038"/>
                        </a:xfrm>
                      </wpg:grpSpPr>
                      <wpg:grpSp>
                        <wpg:cNvPr id="5" name="Group 5"/>
                        <wpg:cNvGrpSpPr/>
                        <wpg:grpSpPr>
                          <a:xfrm>
                            <a:off x="228600" y="2040294"/>
                            <a:ext cx="8382000" cy="3282038"/>
                            <a:chOff x="228600" y="2040294"/>
                            <a:chExt cx="8382000" cy="3282038"/>
                          </a:xfrm>
                        </wpg:grpSpPr>
                        <wpg:grpSp>
                          <wpg:cNvPr id="8" name="Group 8"/>
                          <wpg:cNvGrpSpPr/>
                          <wpg:grpSpPr>
                            <a:xfrm>
                              <a:off x="228600" y="2040294"/>
                              <a:ext cx="8382000" cy="3282038"/>
                              <a:chOff x="228600" y="2040294"/>
                              <a:chExt cx="8382000" cy="3282038"/>
                            </a:xfrm>
                          </wpg:grpSpPr>
                          <wps:wsp>
                            <wps:cNvPr id="11" name="Straight Arrow Connector 11"/>
                            <wps:cNvCnPr/>
                            <wps:spPr>
                              <a:xfrm rot="5400000">
                                <a:off x="8001794" y="3200400"/>
                                <a:ext cx="456406" cy="794"/>
                              </a:xfrm>
                              <a:prstGeom prst="straightConnector1">
                                <a:avLst/>
                              </a:prstGeom>
                              <a:ln w="28575">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12" name="TextBox 8"/>
                            <wps:cNvSpPr txBox="1"/>
                            <wps:spPr>
                              <a:xfrm>
                                <a:off x="8305800" y="2891135"/>
                                <a:ext cx="304800" cy="461665"/>
                              </a:xfrm>
                              <a:prstGeom prst="rect">
                                <a:avLst/>
                              </a:prstGeom>
                              <a:noFill/>
                            </wps:spPr>
                            <wps:txbx>
                              <w:txbxContent>
                                <w:p w14:paraId="3A7BFC48" w14:textId="77777777" w:rsidR="008111F4" w:rsidRDefault="008111F4" w:rsidP="008111F4">
                                  <w:pPr>
                                    <w:rPr>
                                      <w:sz w:val="24"/>
                                      <w:szCs w:val="24"/>
                                    </w:rPr>
                                  </w:pPr>
                                  <w:r>
                                    <w:rPr>
                                      <w:rFonts w:hAnsi="Calibri"/>
                                      <w:b/>
                                      <w:bCs/>
                                      <w:color w:val="000000" w:themeColor="text1"/>
                                      <w:kern w:val="24"/>
                                      <w:sz w:val="48"/>
                                      <w:szCs w:val="48"/>
                                      <w:lang w:val="en-US"/>
                                    </w:rPr>
                                    <w:t>g</w:t>
                                  </w:r>
                                </w:p>
                              </w:txbxContent>
                            </wps:txbx>
                            <wps:bodyPr wrap="square" rtlCol="0">
                              <a:spAutoFit/>
                            </wps:bodyPr>
                          </wps:wsp>
                          <pic:pic xmlns:pic="http://schemas.openxmlformats.org/drawingml/2006/picture">
                            <pic:nvPicPr>
                              <pic:cNvPr id="13" name="Picture 13"/>
                              <pic:cNvPicPr>
                                <a:picLocks noChangeAspect="1" noChangeArrowheads="1"/>
                              </pic:cNvPicPr>
                            </pic:nvPicPr>
                            <pic:blipFill>
                              <a:blip r:embed="rId144"/>
                              <a:srcRect/>
                              <a:stretch>
                                <a:fillRect/>
                              </a:stretch>
                            </pic:blipFill>
                            <pic:spPr bwMode="auto">
                              <a:xfrm>
                                <a:off x="228600" y="2133600"/>
                                <a:ext cx="2590800" cy="2238375"/>
                              </a:xfrm>
                              <a:prstGeom prst="rect">
                                <a:avLst/>
                              </a:prstGeom>
                              <a:noFill/>
                              <a:ln w="9525">
                                <a:noFill/>
                                <a:miter lim="800000"/>
                                <a:headEnd/>
                                <a:tailEnd/>
                              </a:ln>
                              <a:effectLst/>
                            </pic:spPr>
                          </pic:pic>
                          <pic:pic xmlns:pic="http://schemas.openxmlformats.org/drawingml/2006/picture">
                            <pic:nvPicPr>
                              <pic:cNvPr id="14" name="Picture 14"/>
                              <pic:cNvPicPr>
                                <a:picLocks noChangeAspect="1" noChangeArrowheads="1"/>
                              </pic:cNvPicPr>
                            </pic:nvPicPr>
                            <pic:blipFill>
                              <a:blip r:embed="rId145"/>
                              <a:srcRect/>
                              <a:stretch>
                                <a:fillRect/>
                              </a:stretch>
                            </pic:blipFill>
                            <pic:spPr bwMode="auto">
                              <a:xfrm>
                                <a:off x="3048000" y="2133600"/>
                                <a:ext cx="1001093" cy="2019300"/>
                              </a:xfrm>
                              <a:prstGeom prst="rect">
                                <a:avLst/>
                              </a:prstGeom>
                              <a:noFill/>
                              <a:ln w="9525">
                                <a:noFill/>
                                <a:miter lim="800000"/>
                                <a:headEnd/>
                                <a:tailEnd/>
                              </a:ln>
                              <a:effectLst/>
                            </pic:spPr>
                          </pic:pic>
                          <pic:pic xmlns:pic="http://schemas.openxmlformats.org/drawingml/2006/picture">
                            <pic:nvPicPr>
                              <pic:cNvPr id="15" name="Picture 15"/>
                              <pic:cNvPicPr>
                                <a:picLocks noChangeAspect="1" noChangeArrowheads="1"/>
                              </pic:cNvPicPr>
                            </pic:nvPicPr>
                            <pic:blipFill>
                              <a:blip r:embed="rId146"/>
                              <a:srcRect/>
                              <a:stretch>
                                <a:fillRect/>
                              </a:stretch>
                            </pic:blipFill>
                            <pic:spPr bwMode="auto">
                              <a:xfrm>
                                <a:off x="4114800" y="2743200"/>
                                <a:ext cx="1695690" cy="904875"/>
                              </a:xfrm>
                              <a:prstGeom prst="rect">
                                <a:avLst/>
                              </a:prstGeom>
                              <a:noFill/>
                              <a:ln w="9525">
                                <a:noFill/>
                                <a:miter lim="800000"/>
                                <a:headEnd/>
                                <a:tailEnd/>
                              </a:ln>
                              <a:effectLst/>
                            </pic:spPr>
                          </pic:pic>
                          <wps:wsp>
                            <wps:cNvPr id="16" name="TextBox 13"/>
                            <wps:cNvSpPr txBox="1"/>
                            <wps:spPr>
                              <a:xfrm>
                                <a:off x="2971800" y="4215825"/>
                                <a:ext cx="1371600" cy="584775"/>
                              </a:xfrm>
                              <a:prstGeom prst="rect">
                                <a:avLst/>
                              </a:prstGeom>
                              <a:noFill/>
                            </wps:spPr>
                            <wps:txbx>
                              <w:txbxContent>
                                <w:p w14:paraId="042E2AEC" w14:textId="77777777" w:rsidR="008111F4" w:rsidRDefault="008111F4" w:rsidP="008111F4">
                                  <w:pPr>
                                    <w:jc w:val="center"/>
                                    <w:rPr>
                                      <w:sz w:val="24"/>
                                      <w:szCs w:val="24"/>
                                    </w:rPr>
                                  </w:pPr>
                                  <w:r>
                                    <w:rPr>
                                      <w:b/>
                                      <w:bCs/>
                                      <w:color w:val="000000" w:themeColor="text1"/>
                                      <w:kern w:val="24"/>
                                      <w:sz w:val="32"/>
                                      <w:szCs w:val="32"/>
                                      <w:lang w:val="en-US"/>
                                    </w:rPr>
                                    <w:t>LSMMG Orientation</w:t>
                                  </w:r>
                                </w:p>
                              </w:txbxContent>
                            </wps:txbx>
                            <wps:bodyPr wrap="square" rtlCol="0">
                              <a:spAutoFit/>
                            </wps:bodyPr>
                          </wps:wsp>
                          <wps:wsp>
                            <wps:cNvPr id="17" name="TextBox 14"/>
                            <wps:cNvSpPr txBox="1"/>
                            <wps:spPr>
                              <a:xfrm>
                                <a:off x="4343400" y="4191000"/>
                                <a:ext cx="1524000" cy="584775"/>
                              </a:xfrm>
                              <a:prstGeom prst="rect">
                                <a:avLst/>
                              </a:prstGeom>
                              <a:noFill/>
                            </wps:spPr>
                            <wps:txbx>
                              <w:txbxContent>
                                <w:p w14:paraId="76C11CF1" w14:textId="77777777" w:rsidR="008111F4" w:rsidRDefault="008111F4" w:rsidP="008111F4">
                                  <w:pPr>
                                    <w:jc w:val="center"/>
                                    <w:rPr>
                                      <w:sz w:val="24"/>
                                      <w:szCs w:val="24"/>
                                    </w:rPr>
                                  </w:pPr>
                                  <w:r>
                                    <w:rPr>
                                      <w:b/>
                                      <w:bCs/>
                                      <w:color w:val="000000" w:themeColor="text1"/>
                                      <w:kern w:val="24"/>
                                      <w:sz w:val="32"/>
                                      <w:szCs w:val="32"/>
                                      <w:lang w:val="en-US"/>
                                    </w:rPr>
                                    <w:t>Control Orientation</w:t>
                                  </w:r>
                                </w:p>
                              </w:txbxContent>
                            </wps:txbx>
                            <wps:bodyPr wrap="square" rtlCol="0">
                              <a:spAutoFit/>
                            </wps:bodyPr>
                          </wps:wsp>
                          <pic:pic xmlns:pic="http://schemas.openxmlformats.org/drawingml/2006/picture">
                            <pic:nvPicPr>
                              <pic:cNvPr id="18" name="Picture 18"/>
                              <pic:cNvPicPr>
                                <a:picLocks noChangeAspect="1" noChangeArrowheads="1"/>
                              </pic:cNvPicPr>
                            </pic:nvPicPr>
                            <pic:blipFill>
                              <a:blip r:embed="rId147"/>
                              <a:srcRect/>
                              <a:stretch>
                                <a:fillRect/>
                              </a:stretch>
                            </pic:blipFill>
                            <pic:spPr bwMode="auto">
                              <a:xfrm>
                                <a:off x="5791200" y="2040294"/>
                                <a:ext cx="2286000" cy="2379306"/>
                              </a:xfrm>
                              <a:prstGeom prst="rect">
                                <a:avLst/>
                              </a:prstGeom>
                              <a:noFill/>
                              <a:ln w="9525">
                                <a:noFill/>
                                <a:miter lim="800000"/>
                                <a:headEnd/>
                                <a:tailEnd/>
                              </a:ln>
                              <a:effectLst/>
                            </pic:spPr>
                          </pic:pic>
                          <wps:wsp>
                            <wps:cNvPr id="19" name="TextBox 16"/>
                            <wps:cNvSpPr txBox="1"/>
                            <wps:spPr>
                              <a:xfrm>
                                <a:off x="1295400" y="4953000"/>
                                <a:ext cx="533400" cy="369332"/>
                              </a:xfrm>
                              <a:prstGeom prst="rect">
                                <a:avLst/>
                              </a:prstGeom>
                              <a:noFill/>
                            </wps:spPr>
                            <wps:txbx>
                              <w:txbxContent>
                                <w:p w14:paraId="1DC4123F" w14:textId="77777777" w:rsidR="008111F4" w:rsidRDefault="008111F4" w:rsidP="008111F4">
                                  <w:pPr>
                                    <w:rPr>
                                      <w:sz w:val="24"/>
                                      <w:szCs w:val="24"/>
                                    </w:rPr>
                                  </w:pPr>
                                  <w:r>
                                    <w:rPr>
                                      <w:b/>
                                      <w:bCs/>
                                      <w:color w:val="000000" w:themeColor="text1"/>
                                      <w:kern w:val="24"/>
                                      <w:sz w:val="36"/>
                                      <w:szCs w:val="36"/>
                                      <w:lang w:val="en-US"/>
                                    </w:rPr>
                                    <w:t>A)</w:t>
                                  </w:r>
                                </w:p>
                              </w:txbxContent>
                            </wps:txbx>
                            <wps:bodyPr wrap="square" rtlCol="0">
                              <a:spAutoFit/>
                            </wps:bodyPr>
                          </wps:wsp>
                          <wps:wsp>
                            <wps:cNvPr id="20" name="TextBox 17"/>
                            <wps:cNvSpPr txBox="1"/>
                            <wps:spPr>
                              <a:xfrm>
                                <a:off x="4191000" y="4953000"/>
                                <a:ext cx="533400" cy="369332"/>
                              </a:xfrm>
                              <a:prstGeom prst="rect">
                                <a:avLst/>
                              </a:prstGeom>
                              <a:noFill/>
                            </wps:spPr>
                            <wps:txbx>
                              <w:txbxContent>
                                <w:p w14:paraId="5262B0BE" w14:textId="77777777" w:rsidR="008111F4" w:rsidRDefault="008111F4" w:rsidP="008111F4">
                                  <w:pPr>
                                    <w:rPr>
                                      <w:sz w:val="24"/>
                                      <w:szCs w:val="24"/>
                                    </w:rPr>
                                  </w:pPr>
                                  <w:r>
                                    <w:rPr>
                                      <w:b/>
                                      <w:bCs/>
                                      <w:color w:val="000000" w:themeColor="text1"/>
                                      <w:kern w:val="24"/>
                                      <w:sz w:val="36"/>
                                      <w:szCs w:val="36"/>
                                      <w:lang w:val="en-US"/>
                                    </w:rPr>
                                    <w:t>B)</w:t>
                                  </w:r>
                                </w:p>
                              </w:txbxContent>
                            </wps:txbx>
                            <wps:bodyPr wrap="square" rtlCol="0">
                              <a:spAutoFit/>
                            </wps:bodyPr>
                          </wps:wsp>
                          <wps:wsp>
                            <wps:cNvPr id="21" name="TextBox 18"/>
                            <wps:cNvSpPr txBox="1"/>
                            <wps:spPr>
                              <a:xfrm>
                                <a:off x="6781800" y="4953000"/>
                                <a:ext cx="533400" cy="369332"/>
                              </a:xfrm>
                              <a:prstGeom prst="rect">
                                <a:avLst/>
                              </a:prstGeom>
                              <a:noFill/>
                            </wps:spPr>
                            <wps:txbx>
                              <w:txbxContent>
                                <w:p w14:paraId="0213D4D1" w14:textId="77777777" w:rsidR="008111F4" w:rsidRDefault="008111F4" w:rsidP="008111F4">
                                  <w:pPr>
                                    <w:rPr>
                                      <w:sz w:val="24"/>
                                      <w:szCs w:val="24"/>
                                    </w:rPr>
                                  </w:pPr>
                                  <w:r>
                                    <w:rPr>
                                      <w:b/>
                                      <w:bCs/>
                                      <w:color w:val="000000" w:themeColor="text1"/>
                                      <w:kern w:val="24"/>
                                      <w:sz w:val="36"/>
                                      <w:szCs w:val="36"/>
                                      <w:lang w:val="en-US"/>
                                    </w:rPr>
                                    <w:t>C)</w:t>
                                  </w:r>
                                </w:p>
                              </w:txbxContent>
                            </wps:txbx>
                            <wps:bodyPr wrap="square" rtlCol="0">
                              <a:spAutoFit/>
                            </wps:bodyPr>
                          </wps:wsp>
                        </wpg:grpSp>
                        <wps:wsp>
                          <wps:cNvPr id="9" name="Straight Connector 9"/>
                          <wps:cNvCnPr/>
                          <wps:spPr>
                            <a:xfrm rot="5400000">
                              <a:off x="4419600" y="3275806"/>
                              <a:ext cx="1219200" cy="1588"/>
                            </a:xfrm>
                            <a:prstGeom prst="line">
                              <a:avLst/>
                            </a:prstGeom>
                            <a:ln w="22225">
                              <a:solidFill>
                                <a:schemeClr val="tx1">
                                  <a:lumMod val="50000"/>
                                  <a:lumOff val="50000"/>
                                </a:schemeClr>
                              </a:solidFill>
                              <a:prstDash val="dashDot"/>
                            </a:ln>
                          </wps:spPr>
                          <wps:style>
                            <a:lnRef idx="1">
                              <a:schemeClr val="accent1"/>
                            </a:lnRef>
                            <a:fillRef idx="0">
                              <a:schemeClr val="accent1"/>
                            </a:fillRef>
                            <a:effectRef idx="0">
                              <a:schemeClr val="accent1"/>
                            </a:effectRef>
                            <a:fontRef idx="minor">
                              <a:schemeClr val="tx1"/>
                            </a:fontRef>
                          </wps:style>
                          <wps:bodyPr/>
                        </wps:wsp>
                        <wps:wsp>
                          <wps:cNvPr id="10" name="Straight Connector 10"/>
                          <wps:cNvCnPr/>
                          <wps:spPr>
                            <a:xfrm>
                              <a:off x="3048000" y="3200400"/>
                              <a:ext cx="990600" cy="1588"/>
                            </a:xfrm>
                            <a:prstGeom prst="line">
                              <a:avLst/>
                            </a:prstGeom>
                            <a:ln w="22225">
                              <a:solidFill>
                                <a:schemeClr val="tx1">
                                  <a:lumMod val="50000"/>
                                  <a:lumOff val="50000"/>
                                </a:schemeClr>
                              </a:solidFill>
                              <a:prstDash val="dashDot"/>
                            </a:ln>
                          </wps:spPr>
                          <wps:style>
                            <a:lnRef idx="1">
                              <a:schemeClr val="accent1"/>
                            </a:lnRef>
                            <a:fillRef idx="0">
                              <a:schemeClr val="accent1"/>
                            </a:fillRef>
                            <a:effectRef idx="0">
                              <a:schemeClr val="accent1"/>
                            </a:effectRef>
                            <a:fontRef idx="minor">
                              <a:schemeClr val="tx1"/>
                            </a:fontRef>
                          </wps:style>
                          <wps:bodyPr/>
                        </wps:wsp>
                      </wpg:grpSp>
                      <wps:wsp>
                        <wps:cNvPr id="7" name="TextBox 34"/>
                        <wps:cNvSpPr txBox="1"/>
                        <wps:spPr>
                          <a:xfrm>
                            <a:off x="4648200" y="2057400"/>
                            <a:ext cx="762000" cy="523220"/>
                          </a:xfrm>
                          <a:prstGeom prst="rect">
                            <a:avLst/>
                          </a:prstGeom>
                          <a:noFill/>
                        </wps:spPr>
                        <wps:txbx>
                          <w:txbxContent>
                            <w:p w14:paraId="60E34702" w14:textId="77777777" w:rsidR="008111F4" w:rsidRDefault="008111F4" w:rsidP="008111F4">
                              <w:pPr>
                                <w:rPr>
                                  <w:sz w:val="24"/>
                                  <w:szCs w:val="24"/>
                                </w:rPr>
                              </w:pPr>
                              <w:r>
                                <w:rPr>
                                  <w:color w:val="000000" w:themeColor="text1"/>
                                  <w:kern w:val="24"/>
                                  <w:sz w:val="28"/>
                                  <w:szCs w:val="28"/>
                                  <w:lang w:val="en-US"/>
                                </w:rPr>
                                <w:t>Axis of rotation</w:t>
                              </w:r>
                            </w:p>
                          </w:txbxContent>
                        </wps:txbx>
                        <wps:bodyPr wrap="square" rtlCol="0">
                          <a:spAutoFit/>
                        </wps:bodyPr>
                      </wps:wsp>
                    </wpg:wgp>
                  </a:graphicData>
                </a:graphic>
              </wp:inline>
            </w:drawing>
          </mc:Choice>
          <mc:Fallback>
            <w:pict>
              <v:group w14:anchorId="64B27D1D" id="Group 35" o:spid="_x0000_s1026" style="width:468pt;height:183.25pt;mso-position-horizontal-relative:char;mso-position-vertical-relative:line" coordorigin="2286,20402" coordsize="83820,328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">
                <v:group id="Group 5" o:spid="_x0000_s1027" style="position:absolute;left:2286;top:20402;width:83820;height:32821" coordorigin="2286,20402" coordsize="83820,32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group id="Group 8" o:spid="_x0000_s1028" style="position:absolute;left:2286;top:20402;width:83820;height:32821" coordorigin="2286,20402" coordsize="83820,32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shapetype id="_x0000_t32" coordsize="21600,21600" o:spt="32" o:oned="t" path="m,l21600,21600e" filled="f">
                      <v:path arrowok="t" fillok="f" o:connecttype="none"/>
                      <o:lock v:ext="edit" shapetype="t"/>
                    </v:shapetype>
                    <v:shape id="Straight Arrow Connector 11" o:spid="_x0000_s1029" type="#_x0000_t32" style="position:absolute;left:80017;top:32004;width:4565;height:7;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" strokecolor="black [3213]" strokeweight="2.25pt">
                      <v:stroke endarrow="open" joinstyle="miter"/>
                    </v:shape>
                    <v:shapetype id="_x0000_t202" coordsize="21600,21600" o:spt="202" path="m,l,21600r21600,l21600,xe">
                      <v:stroke joinstyle="miter"/>
                      <v:path gradientshapeok="t" o:connecttype="rect"/>
                    </v:shapetype>
                    <v:shape id="TextBox 8" o:spid="_x0000_s1030" type="#_x0000_t202" style="position:absolute;left:83058;top:28911;width:3048;height:46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" filled="f" stroked="f">
                      <v:textbox style="mso-fit-shape-to-text:t">
                        <w:txbxContent>
                          <w:p w14:paraId="3A7BFC48" w14:textId="77777777" w:rsidR="008111F4" w:rsidRDefault="008111F4" w:rsidP="008111F4">
                            <w:pPr>
                              <w:rPr>
                                <w:sz w:val="24"/>
                                <w:szCs w:val="24"/>
                              </w:rPr>
                            </w:pPr>
                            <w:r>
                              <w:rPr>
                                <w:rFonts w:hAnsi="Calibri"/>
                                <w:b/>
                                <w:bCs/>
                                <w:color w:val="000000" w:themeColor="text1"/>
                                <w:kern w:val="24"/>
                                <w:sz w:val="48"/>
                                <w:szCs w:val="48"/>
                                <w:lang w:val="en-US"/>
                              </w:rPr>
                              <w:t>g</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1031" type="#_x0000_t75" style="position:absolute;left:2286;top:21336;width:25908;height:223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">
                      <v:imagedata r:id="rId148" o:title=""/>
                    </v:shape>
                    <v:shape id="Picture 14" o:spid="_x0000_s1032" type="#_x0000_t75" style="position:absolute;left:30480;top:21336;width:10010;height:201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">
                      <v:imagedata r:id="rId149" o:title=""/>
                    </v:shape>
                    <v:shape id="Picture 15" o:spid="_x0000_s1033" type="#_x0000_t75" style="position:absolute;left:41148;top:27432;width:16956;height:90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">
                      <v:imagedata r:id="rId150" o:title=""/>
                    </v:shape>
                    <v:shape id="TextBox 13" o:spid="_x0000_s1034" type="#_x0000_t202" style="position:absolute;left:29718;top:42158;width:13716;height:58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" filled="f" stroked="f">
                      <v:textbox style="mso-fit-shape-to-text:t">
                        <w:txbxContent>
                          <w:p w14:paraId="042E2AEC" w14:textId="77777777" w:rsidR="008111F4" w:rsidRDefault="008111F4" w:rsidP="008111F4">
                            <w:pPr>
                              <w:jc w:val="center"/>
                              <w:rPr>
                                <w:sz w:val="24"/>
                                <w:szCs w:val="24"/>
                              </w:rPr>
                            </w:pPr>
                            <w:r>
                              <w:rPr>
                                <w:b/>
                                <w:bCs/>
                                <w:color w:val="000000" w:themeColor="text1"/>
                                <w:kern w:val="24"/>
                                <w:sz w:val="32"/>
                                <w:szCs w:val="32"/>
                                <w:lang w:val="en-US"/>
                              </w:rPr>
                              <w:t>LSMMG Orientation</w:t>
                            </w:r>
                          </w:p>
                        </w:txbxContent>
                      </v:textbox>
                    </v:shape>
                    <v:shape id="TextBox 14" o:spid="_x0000_s1035" type="#_x0000_t202" style="position:absolute;left:43434;top:41910;width:15240;height:58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" filled="f" stroked="f">
                      <v:textbox style="mso-fit-shape-to-text:t">
                        <w:txbxContent>
                          <w:p w14:paraId="76C11CF1" w14:textId="77777777" w:rsidR="008111F4" w:rsidRDefault="008111F4" w:rsidP="008111F4">
                            <w:pPr>
                              <w:jc w:val="center"/>
                              <w:rPr>
                                <w:sz w:val="24"/>
                                <w:szCs w:val="24"/>
                              </w:rPr>
                            </w:pPr>
                            <w:r>
                              <w:rPr>
                                <w:b/>
                                <w:bCs/>
                                <w:color w:val="000000" w:themeColor="text1"/>
                                <w:kern w:val="24"/>
                                <w:sz w:val="32"/>
                                <w:szCs w:val="32"/>
                                <w:lang w:val="en-US"/>
                              </w:rPr>
                              <w:t>Control Orientation</w:t>
                            </w:r>
                          </w:p>
                        </w:txbxContent>
                      </v:textbox>
                    </v:shape>
                    <v:shape id="Picture 18" o:spid="_x0000_s1036" type="#_x0000_t75" style="position:absolute;left:57912;top:20402;width:22860;height:237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">
                      <v:imagedata r:id="rId151" o:title=""/>
                    </v:shape>
                    <v:shape id="TextBox 16" o:spid="_x0000_s1037" type="#_x0000_t202" style="position:absolute;left:12954;top:49530;width:5334;height:36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" filled="f" stroked="f">
                      <v:textbox style="mso-fit-shape-to-text:t">
                        <w:txbxContent>
                          <w:p w14:paraId="1DC4123F" w14:textId="77777777" w:rsidR="008111F4" w:rsidRDefault="008111F4" w:rsidP="008111F4">
                            <w:pPr>
                              <w:rPr>
                                <w:sz w:val="24"/>
                                <w:szCs w:val="24"/>
                              </w:rPr>
                            </w:pPr>
                            <w:r>
                              <w:rPr>
                                <w:b/>
                                <w:bCs/>
                                <w:color w:val="000000" w:themeColor="text1"/>
                                <w:kern w:val="24"/>
                                <w:sz w:val="36"/>
                                <w:szCs w:val="36"/>
                                <w:lang w:val="en-US"/>
                              </w:rPr>
                              <w:t>A)</w:t>
                            </w:r>
                          </w:p>
                        </w:txbxContent>
                      </v:textbox>
                    </v:shape>
                    <v:shape id="TextBox 17" o:spid="_x0000_s1038" type="#_x0000_t202" style="position:absolute;left:41910;top:49530;width:5334;height:36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" filled="f" stroked="f">
                      <v:textbox style="mso-fit-shape-to-text:t">
                        <w:txbxContent>
                          <w:p w14:paraId="5262B0BE" w14:textId="77777777" w:rsidR="008111F4" w:rsidRDefault="008111F4" w:rsidP="008111F4">
                            <w:pPr>
                              <w:rPr>
                                <w:sz w:val="24"/>
                                <w:szCs w:val="24"/>
                              </w:rPr>
                            </w:pPr>
                            <w:r>
                              <w:rPr>
                                <w:b/>
                                <w:bCs/>
                                <w:color w:val="000000" w:themeColor="text1"/>
                                <w:kern w:val="24"/>
                                <w:sz w:val="36"/>
                                <w:szCs w:val="36"/>
                                <w:lang w:val="en-US"/>
                              </w:rPr>
                              <w:t>B)</w:t>
                            </w:r>
                          </w:p>
                        </w:txbxContent>
                      </v:textbox>
                    </v:shape>
                    <v:shape id="TextBox 18" o:spid="_x0000_s1039" type="#_x0000_t202" style="position:absolute;left:67818;top:49530;width:5334;height:36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" filled="f" stroked="f">
                      <v:textbox style="mso-fit-shape-to-text:t">
                        <w:txbxContent>
                          <w:p w14:paraId="0213D4D1" w14:textId="77777777" w:rsidR="008111F4" w:rsidRDefault="008111F4" w:rsidP="008111F4">
                            <w:pPr>
                              <w:rPr>
                                <w:sz w:val="24"/>
                                <w:szCs w:val="24"/>
                              </w:rPr>
                            </w:pPr>
                            <w:r>
                              <w:rPr>
                                <w:b/>
                                <w:bCs/>
                                <w:color w:val="000000" w:themeColor="text1"/>
                                <w:kern w:val="24"/>
                                <w:sz w:val="36"/>
                                <w:szCs w:val="36"/>
                                <w:lang w:val="en-US"/>
                              </w:rPr>
                              <w:t>C)</w:t>
                            </w:r>
                          </w:p>
                        </w:txbxContent>
                      </v:textbox>
                    </v:shape>
                  </v:group>
                  <v:line id="Straight Connector 9" o:spid="_x0000_s1040" style="position:absolute;rotation:90;visibility:visible;mso-wrap-style:square" from="44196,32758" to="56388,327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" strokecolor="gray [1629]" strokeweight="1.75pt">
                    <v:stroke dashstyle="dashDot" joinstyle="miter"/>
                  </v:line>
                  <v:line id="Straight Connector 10" o:spid="_x0000_s1041" style="position:absolute;visibility:visible;mso-wrap-style:square" from="30480,32004" to="40386,320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" strokecolor="gray [1629]" strokeweight="1.75pt">
                    <v:stroke dashstyle="dashDot" joinstyle="miter"/>
                  </v:line>
                </v:group>
                <v:shape id="TextBox 34" o:spid="_x0000_s1042" type="#_x0000_t202" style="position:absolute;left:46482;top:20574;width:7620;height:52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" filled="f" stroked="f">
                  <v:textbox style="mso-fit-shape-to-text:t">
                    <w:txbxContent>
                      <w:p w14:paraId="60E34702" w14:textId="77777777" w:rsidR="008111F4" w:rsidRDefault="008111F4" w:rsidP="008111F4">
                        <w:pPr>
                          <w:rPr>
                            <w:sz w:val="24"/>
                            <w:szCs w:val="24"/>
                          </w:rPr>
                        </w:pPr>
                        <w:r>
                          <w:rPr>
                            <w:color w:val="000000" w:themeColor="text1"/>
                            <w:kern w:val="24"/>
                            <w:sz w:val="28"/>
                            <w:szCs w:val="28"/>
                            <w:lang w:val="en-US"/>
                          </w:rPr>
                          <w:t>Axis of rotation</w:t>
                        </w:r>
                      </w:p>
                    </w:txbxContent>
                  </v:textbox>
                </v:shape>
                <w10:anchorlock/>
              </v:group>
            </w:pict>
          </mc:Fallback>
        </mc:AlternateContent>
      </w:r>
      <w:r w:rsidR="00BC38B5" w:rsidRPr="008C0E81" w:rsidDel="00B23920">
        <w:rPr>
          <w:rFonts w:ascii="Times New Roman" w:hAnsi="Times New Roman" w:cs="Times New Roman"/>
          <w:sz w:val="24"/>
          <w:szCs w:val="24"/>
          <w:lang w:val="en-US"/>
        </w:rPr>
        <w:t xml:space="preserve"> </w:t>
      </w:r>
    </w:p>
    <w:sectPr w:rsidR="00A46372" w:rsidRPr="008C0E81" w:rsidSect="00A34AC0">
      <w:pgSz w:w="16838" w:h="11906"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F5A0F69" w14:textId="77777777" w:rsidR="00962C96" w:rsidRDefault="00962C96" w:rsidP="005E7DDB">
      <w:pPr>
        <w:spacing w:after="0" w:line="240" w:lineRule="auto"/>
      </w:pPr>
      <w:r>
        <w:separator/>
      </w:r>
    </w:p>
  </w:endnote>
  <w:endnote w:type="continuationSeparator" w:id="0">
    <w:p w14:paraId="62DC8ADB" w14:textId="77777777" w:rsidR="00962C96" w:rsidRDefault="00962C96" w:rsidP="005E7D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05796873"/>
      <w:docPartObj>
        <w:docPartGallery w:val="Page Numbers (Bottom of Page)"/>
        <w:docPartUnique/>
      </w:docPartObj>
    </w:sdtPr>
    <w:sdtEndPr>
      <w:rPr>
        <w:noProof/>
      </w:rPr>
    </w:sdtEndPr>
    <w:sdtContent>
      <w:p w14:paraId="4E33B9BE" w14:textId="77777777" w:rsidR="0017013D" w:rsidRDefault="009B2C97">
        <w:pPr>
          <w:jc w:val="right"/>
        </w:pPr>
        <w:r>
          <w:fldChar w:fldCharType="begin"/>
        </w:r>
        <w:r>
          <w:instrText xml:space="preserve"> PAGE   \* MERGEFORMAT </w:instrText>
        </w:r>
        <w:r>
          <w:fldChar w:fldCharType="separate"/>
        </w:r>
        <w:r w:rsidR="00EC3F87">
          <w:rPr>
            <w:noProof/>
          </w:rPr>
          <w:t>49</w:t>
        </w:r>
        <w:r>
          <w:rPr>
            <w:noProof/>
          </w:rPr>
          <w:fldChar w:fldCharType="end"/>
        </w:r>
      </w:p>
    </w:sdtContent>
  </w:sdt>
  <w:p w14:paraId="31699041" w14:textId="77777777" w:rsidR="0017013D" w:rsidRDefault="0017013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ED8B285" w14:textId="77777777" w:rsidR="00962C96" w:rsidRDefault="00962C96" w:rsidP="005E7DDB">
      <w:pPr>
        <w:spacing w:after="0" w:line="240" w:lineRule="auto"/>
      </w:pPr>
      <w:r>
        <w:separator/>
      </w:r>
    </w:p>
  </w:footnote>
  <w:footnote w:type="continuationSeparator" w:id="0">
    <w:p w14:paraId="614B2777" w14:textId="77777777" w:rsidR="00962C96" w:rsidRDefault="00962C96" w:rsidP="005E7DD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B40E8B"/>
    <w:multiLevelType w:val="multilevel"/>
    <w:tmpl w:val="9104D48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color w:val="auto"/>
        <w:sz w:val="22"/>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3957D0"/>
    <w:multiLevelType w:val="multilevel"/>
    <w:tmpl w:val="18C80484"/>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27B33BEB"/>
    <w:multiLevelType w:val="hybridMultilevel"/>
    <w:tmpl w:val="2CD09BFA"/>
    <w:lvl w:ilvl="0" w:tplc="B4CEC54A">
      <w:start w:val="1"/>
      <w:numFmt w:val="decimal"/>
      <w:lvlText w:val="%1."/>
      <w:lvlJc w:val="left"/>
      <w:pPr>
        <w:ind w:left="1080" w:hanging="360"/>
      </w:pPr>
      <w:rPr>
        <w:rFonts w:hint="default"/>
        <w:b w:val="0"/>
        <w:color w:val="auto"/>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59A0E59"/>
    <w:multiLevelType w:val="multilevel"/>
    <w:tmpl w:val="014AAAE6"/>
    <w:lvl w:ilvl="0">
      <w:start w:val="8"/>
      <w:numFmt w:val="decimal"/>
      <w:lvlText w:val="%1."/>
      <w:lvlJc w:val="left"/>
      <w:pPr>
        <w:ind w:left="540" w:hanging="540"/>
      </w:pPr>
      <w:rPr>
        <w:rFonts w:hint="default"/>
      </w:rPr>
    </w:lvl>
    <w:lvl w:ilvl="1">
      <w:start w:val="7"/>
      <w:numFmt w:val="decimal"/>
      <w:lvlText w:val="%1.%2."/>
      <w:lvlJc w:val="left"/>
      <w:pPr>
        <w:ind w:left="540" w:hanging="540"/>
      </w:pPr>
      <w:rPr>
        <w:rFonts w:hint="default"/>
        <w:u w:val="none"/>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68F5700"/>
    <w:multiLevelType w:val="multilevel"/>
    <w:tmpl w:val="922C4960"/>
    <w:lvl w:ilvl="0">
      <w:start w:val="8"/>
      <w:numFmt w:val="decimal"/>
      <w:lvlText w:val="%1."/>
      <w:lvlJc w:val="left"/>
      <w:pPr>
        <w:ind w:left="540" w:hanging="540"/>
      </w:pPr>
      <w:rPr>
        <w:rFonts w:hint="default"/>
      </w:rPr>
    </w:lvl>
    <w:lvl w:ilvl="1">
      <w:start w:val="6"/>
      <w:numFmt w:val="decimal"/>
      <w:lvlText w:val="%1.%2."/>
      <w:lvlJc w:val="left"/>
      <w:pPr>
        <w:ind w:left="540" w:hanging="540"/>
      </w:pPr>
      <w:rPr>
        <w:rFonts w:hint="default"/>
        <w:u w:val="none"/>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A6D343B"/>
    <w:multiLevelType w:val="hybridMultilevel"/>
    <w:tmpl w:val="E4DE957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15:restartNumberingAfterBreak="0">
    <w:nsid w:val="417F6754"/>
    <w:multiLevelType w:val="hybridMultilevel"/>
    <w:tmpl w:val="F20C415C"/>
    <w:lvl w:ilvl="0" w:tplc="4009000F">
      <w:start w:val="1"/>
      <w:numFmt w:val="decimal"/>
      <w:lvlText w:val="%1."/>
      <w:lvlJc w:val="left"/>
      <w:pPr>
        <w:ind w:left="360" w:hanging="360"/>
      </w:pPr>
      <w:rPr>
        <w:rFonts w:hint="default"/>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7" w15:restartNumberingAfterBreak="0">
    <w:nsid w:val="44BB0984"/>
    <w:multiLevelType w:val="hybridMultilevel"/>
    <w:tmpl w:val="751888D4"/>
    <w:lvl w:ilvl="0" w:tplc="4009000F">
      <w:start w:val="1"/>
      <w:numFmt w:val="decimal"/>
      <w:lvlText w:val="%1."/>
      <w:lvlJc w:val="left"/>
      <w:pPr>
        <w:ind w:left="360" w:hanging="360"/>
      </w:pPr>
      <w:rPr>
        <w:rFonts w:hint="default"/>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8" w15:restartNumberingAfterBreak="0">
    <w:nsid w:val="45AB6D52"/>
    <w:multiLevelType w:val="multilevel"/>
    <w:tmpl w:val="014AAAE6"/>
    <w:lvl w:ilvl="0">
      <w:start w:val="8"/>
      <w:numFmt w:val="decimal"/>
      <w:lvlText w:val="%1."/>
      <w:lvlJc w:val="left"/>
      <w:pPr>
        <w:ind w:left="540" w:hanging="540"/>
      </w:pPr>
      <w:rPr>
        <w:rFonts w:hint="default"/>
      </w:rPr>
    </w:lvl>
    <w:lvl w:ilvl="1">
      <w:start w:val="7"/>
      <w:numFmt w:val="decimal"/>
      <w:lvlText w:val="%1.%2."/>
      <w:lvlJc w:val="left"/>
      <w:pPr>
        <w:ind w:left="540" w:hanging="540"/>
      </w:pPr>
      <w:rPr>
        <w:rFonts w:hint="default"/>
        <w:u w:val="none"/>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49A4563A"/>
    <w:multiLevelType w:val="multilevel"/>
    <w:tmpl w:val="7644A604"/>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4E0F66D9"/>
    <w:multiLevelType w:val="multilevel"/>
    <w:tmpl w:val="5A5A8E44"/>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56EC572C"/>
    <w:multiLevelType w:val="hybridMultilevel"/>
    <w:tmpl w:val="016E38B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7B8F7445"/>
    <w:multiLevelType w:val="multilevel"/>
    <w:tmpl w:val="93804142"/>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 w:numId="2">
    <w:abstractNumId w:val="4"/>
  </w:num>
  <w:num w:numId="3">
    <w:abstractNumId w:val="5"/>
  </w:num>
  <w:num w:numId="4">
    <w:abstractNumId w:val="7"/>
  </w:num>
  <w:num w:numId="5">
    <w:abstractNumId w:val="11"/>
  </w:num>
  <w:num w:numId="6">
    <w:abstractNumId w:val="1"/>
  </w:num>
  <w:num w:numId="7">
    <w:abstractNumId w:val="10"/>
  </w:num>
  <w:num w:numId="8">
    <w:abstractNumId w:val="3"/>
  </w:num>
  <w:num w:numId="9">
    <w:abstractNumId w:val="8"/>
  </w:num>
  <w:num w:numId="10">
    <w:abstractNumId w:val="9"/>
  </w:num>
  <w:num w:numId="11">
    <w:abstractNumId w:val="12"/>
  </w:num>
  <w:num w:numId="12">
    <w:abstractNumId w:val="2"/>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DSyMDCyMDMxMDE2NDRV0lEKTi0uzszPAykwrAUAAX7SsywAAAA="/>
  </w:docVars>
  <w:rsids>
    <w:rsidRoot w:val="005E7DDB"/>
    <w:rsid w:val="00005144"/>
    <w:rsid w:val="00006210"/>
    <w:rsid w:val="000171CD"/>
    <w:rsid w:val="00046068"/>
    <w:rsid w:val="00092094"/>
    <w:rsid w:val="000B61E6"/>
    <w:rsid w:val="000C5FD7"/>
    <w:rsid w:val="000C67C3"/>
    <w:rsid w:val="000F0FF2"/>
    <w:rsid w:val="000F5AC7"/>
    <w:rsid w:val="000F5FF9"/>
    <w:rsid w:val="000F6171"/>
    <w:rsid w:val="0011452B"/>
    <w:rsid w:val="00116DFF"/>
    <w:rsid w:val="0014190C"/>
    <w:rsid w:val="00143242"/>
    <w:rsid w:val="0014523E"/>
    <w:rsid w:val="0017013D"/>
    <w:rsid w:val="00180BD0"/>
    <w:rsid w:val="001871C9"/>
    <w:rsid w:val="00194106"/>
    <w:rsid w:val="001B3EAD"/>
    <w:rsid w:val="001C3541"/>
    <w:rsid w:val="001C3691"/>
    <w:rsid w:val="001C6C7F"/>
    <w:rsid w:val="00244949"/>
    <w:rsid w:val="00244A28"/>
    <w:rsid w:val="00252C3D"/>
    <w:rsid w:val="002600BC"/>
    <w:rsid w:val="002A2097"/>
    <w:rsid w:val="002C25B7"/>
    <w:rsid w:val="002E2A09"/>
    <w:rsid w:val="0031640D"/>
    <w:rsid w:val="003227A6"/>
    <w:rsid w:val="003251F4"/>
    <w:rsid w:val="003404C0"/>
    <w:rsid w:val="00373664"/>
    <w:rsid w:val="0038705D"/>
    <w:rsid w:val="003C5D87"/>
    <w:rsid w:val="003D4D01"/>
    <w:rsid w:val="003D778E"/>
    <w:rsid w:val="003E7B1F"/>
    <w:rsid w:val="00421874"/>
    <w:rsid w:val="004368F1"/>
    <w:rsid w:val="004601E3"/>
    <w:rsid w:val="004627C0"/>
    <w:rsid w:val="004934BF"/>
    <w:rsid w:val="00497679"/>
    <w:rsid w:val="004B0E1F"/>
    <w:rsid w:val="004B3098"/>
    <w:rsid w:val="004E469E"/>
    <w:rsid w:val="004F2235"/>
    <w:rsid w:val="005010A8"/>
    <w:rsid w:val="00501EC3"/>
    <w:rsid w:val="005111C3"/>
    <w:rsid w:val="00517C73"/>
    <w:rsid w:val="00527708"/>
    <w:rsid w:val="0054321B"/>
    <w:rsid w:val="00562BC0"/>
    <w:rsid w:val="00570861"/>
    <w:rsid w:val="00585F2E"/>
    <w:rsid w:val="005C781F"/>
    <w:rsid w:val="005E4F5A"/>
    <w:rsid w:val="005E7DDB"/>
    <w:rsid w:val="005F1BDC"/>
    <w:rsid w:val="005F249C"/>
    <w:rsid w:val="0060095D"/>
    <w:rsid w:val="00614823"/>
    <w:rsid w:val="006148B4"/>
    <w:rsid w:val="0064687C"/>
    <w:rsid w:val="00676BC6"/>
    <w:rsid w:val="006946C7"/>
    <w:rsid w:val="00696E39"/>
    <w:rsid w:val="006A39DD"/>
    <w:rsid w:val="006B2123"/>
    <w:rsid w:val="006C0DE2"/>
    <w:rsid w:val="006C4EB3"/>
    <w:rsid w:val="006D6B4F"/>
    <w:rsid w:val="006D6F60"/>
    <w:rsid w:val="006F71C0"/>
    <w:rsid w:val="00702AAB"/>
    <w:rsid w:val="0072482D"/>
    <w:rsid w:val="0073687C"/>
    <w:rsid w:val="00770EF0"/>
    <w:rsid w:val="00793A4F"/>
    <w:rsid w:val="00796DF1"/>
    <w:rsid w:val="007E3111"/>
    <w:rsid w:val="008111F4"/>
    <w:rsid w:val="00816A7A"/>
    <w:rsid w:val="008240AE"/>
    <w:rsid w:val="00843265"/>
    <w:rsid w:val="00852CBE"/>
    <w:rsid w:val="00854F20"/>
    <w:rsid w:val="008B057F"/>
    <w:rsid w:val="008C0E81"/>
    <w:rsid w:val="00905049"/>
    <w:rsid w:val="00913F77"/>
    <w:rsid w:val="00962C96"/>
    <w:rsid w:val="009B2C97"/>
    <w:rsid w:val="009E30D6"/>
    <w:rsid w:val="00A34AC0"/>
    <w:rsid w:val="00A405AA"/>
    <w:rsid w:val="00A455BA"/>
    <w:rsid w:val="00A46372"/>
    <w:rsid w:val="00A651E5"/>
    <w:rsid w:val="00A65B55"/>
    <w:rsid w:val="00A97F61"/>
    <w:rsid w:val="00AB1B5A"/>
    <w:rsid w:val="00AB4295"/>
    <w:rsid w:val="00AC2B6E"/>
    <w:rsid w:val="00AE0C35"/>
    <w:rsid w:val="00B23920"/>
    <w:rsid w:val="00B96EDB"/>
    <w:rsid w:val="00BA2FBB"/>
    <w:rsid w:val="00BC384A"/>
    <w:rsid w:val="00BC38B5"/>
    <w:rsid w:val="00BE159E"/>
    <w:rsid w:val="00BF4D00"/>
    <w:rsid w:val="00BF5FB6"/>
    <w:rsid w:val="00BF6514"/>
    <w:rsid w:val="00BF7B20"/>
    <w:rsid w:val="00C50A58"/>
    <w:rsid w:val="00C5500F"/>
    <w:rsid w:val="00C652F4"/>
    <w:rsid w:val="00C7598D"/>
    <w:rsid w:val="00CB4DC7"/>
    <w:rsid w:val="00CD7F82"/>
    <w:rsid w:val="00CE095F"/>
    <w:rsid w:val="00CF2307"/>
    <w:rsid w:val="00CF3F38"/>
    <w:rsid w:val="00D03EC2"/>
    <w:rsid w:val="00D14B69"/>
    <w:rsid w:val="00D14F69"/>
    <w:rsid w:val="00D3427D"/>
    <w:rsid w:val="00D50567"/>
    <w:rsid w:val="00D51750"/>
    <w:rsid w:val="00D77279"/>
    <w:rsid w:val="00D96BE6"/>
    <w:rsid w:val="00E57AD3"/>
    <w:rsid w:val="00E62C3C"/>
    <w:rsid w:val="00E65CA0"/>
    <w:rsid w:val="00E72526"/>
    <w:rsid w:val="00E72733"/>
    <w:rsid w:val="00E76A2B"/>
    <w:rsid w:val="00E917EF"/>
    <w:rsid w:val="00EA07F1"/>
    <w:rsid w:val="00EA7BE9"/>
    <w:rsid w:val="00EB1E26"/>
    <w:rsid w:val="00EC3F87"/>
    <w:rsid w:val="00F0688C"/>
    <w:rsid w:val="00F10031"/>
    <w:rsid w:val="00F10B7D"/>
    <w:rsid w:val="00F13CC1"/>
    <w:rsid w:val="00F459D5"/>
    <w:rsid w:val="00F5690E"/>
    <w:rsid w:val="00F64D3B"/>
    <w:rsid w:val="00F71023"/>
    <w:rsid w:val="00F726E1"/>
    <w:rsid w:val="00F86B0F"/>
    <w:rsid w:val="00FB011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A45E73"/>
  <w15:docId w15:val="{B152F694-24EF-4C49-BAFD-8D06F48DF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7DDB"/>
  </w:style>
  <w:style w:type="paragraph" w:styleId="Heading1">
    <w:name w:val="heading 1"/>
    <w:basedOn w:val="Normal"/>
    <w:next w:val="Normal"/>
    <w:link w:val="Heading1Char"/>
    <w:uiPriority w:val="9"/>
    <w:qFormat/>
    <w:rsid w:val="005E7DD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Heading3Char"/>
    <w:uiPriority w:val="9"/>
    <w:qFormat/>
    <w:rsid w:val="005E7DDB"/>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7DD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5E7DDB"/>
    <w:rPr>
      <w:rFonts w:ascii="Times New Roman" w:eastAsia="Times New Roman" w:hAnsi="Times New Roman" w:cs="Times New Roman"/>
      <w:b/>
      <w:bCs/>
      <w:sz w:val="27"/>
      <w:szCs w:val="27"/>
      <w:lang w:eastAsia="en-GB"/>
    </w:rPr>
  </w:style>
  <w:style w:type="character" w:styleId="Hyperlink">
    <w:name w:val="Hyperlink"/>
    <w:basedOn w:val="DefaultParagraphFont"/>
    <w:uiPriority w:val="99"/>
    <w:unhideWhenUsed/>
    <w:rsid w:val="005E7DDB"/>
    <w:rPr>
      <w:color w:val="0000FF"/>
      <w:u w:val="single"/>
    </w:rPr>
  </w:style>
  <w:style w:type="paragraph" w:customStyle="1" w:styleId="p">
    <w:name w:val="p"/>
    <w:basedOn w:val="Normal"/>
    <w:rsid w:val="005E7DD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5E7DDB"/>
    <w:rPr>
      <w:i/>
      <w:iCs/>
    </w:rPr>
  </w:style>
  <w:style w:type="paragraph" w:styleId="ListParagraph">
    <w:name w:val="List Paragraph"/>
    <w:basedOn w:val="Normal"/>
    <w:uiPriority w:val="34"/>
    <w:qFormat/>
    <w:rsid w:val="005E7DDB"/>
    <w:pPr>
      <w:ind w:left="720"/>
      <w:contextualSpacing/>
    </w:pPr>
  </w:style>
  <w:style w:type="character" w:styleId="Strong">
    <w:name w:val="Strong"/>
    <w:basedOn w:val="DefaultParagraphFont"/>
    <w:uiPriority w:val="22"/>
    <w:qFormat/>
    <w:rsid w:val="005E7DDB"/>
    <w:rPr>
      <w:b/>
      <w:bCs/>
    </w:rPr>
  </w:style>
  <w:style w:type="character" w:customStyle="1" w:styleId="ref-journal">
    <w:name w:val="ref-journal"/>
    <w:basedOn w:val="DefaultParagraphFont"/>
    <w:rsid w:val="005E7DDB"/>
  </w:style>
  <w:style w:type="character" w:customStyle="1" w:styleId="ref-vol">
    <w:name w:val="ref-vol"/>
    <w:basedOn w:val="DefaultParagraphFont"/>
    <w:rsid w:val="005E7DDB"/>
  </w:style>
  <w:style w:type="character" w:customStyle="1" w:styleId="ref-title">
    <w:name w:val="ref-title"/>
    <w:basedOn w:val="DefaultParagraphFont"/>
    <w:rsid w:val="005E7DDB"/>
  </w:style>
  <w:style w:type="character" w:customStyle="1" w:styleId="author">
    <w:name w:val="author"/>
    <w:basedOn w:val="DefaultParagraphFont"/>
    <w:rsid w:val="005E7DDB"/>
  </w:style>
  <w:style w:type="character" w:customStyle="1" w:styleId="journal-title">
    <w:name w:val="journal-title"/>
    <w:basedOn w:val="DefaultParagraphFont"/>
    <w:rsid w:val="005E7DDB"/>
  </w:style>
  <w:style w:type="character" w:customStyle="1" w:styleId="cover-date">
    <w:name w:val="cover-date"/>
    <w:basedOn w:val="DefaultParagraphFont"/>
    <w:rsid w:val="005E7DDB"/>
  </w:style>
  <w:style w:type="character" w:customStyle="1" w:styleId="page-range">
    <w:name w:val="page-range"/>
    <w:basedOn w:val="DefaultParagraphFont"/>
    <w:rsid w:val="005E7DDB"/>
  </w:style>
  <w:style w:type="table" w:styleId="TableGrid">
    <w:name w:val="Table Grid"/>
    <w:basedOn w:val="TableNormal"/>
    <w:uiPriority w:val="39"/>
    <w:rsid w:val="005E7D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51">
    <w:name w:val="Plain Table 51"/>
    <w:basedOn w:val="TableNormal"/>
    <w:uiPriority w:val="45"/>
    <w:rsid w:val="005E7DDB"/>
    <w:pPr>
      <w:spacing w:after="0" w:line="240" w:lineRule="auto"/>
    </w:pPr>
    <w:rPr>
      <w:lang w:val="en-US"/>
    </w:rPr>
    <w:tblPr>
      <w:tblStyleRowBandSize w:val="1"/>
      <w:tblStyleColBandSize w:val="1"/>
    </w:tblPr>
    <w:tblStylePr w:type="firstRow">
      <w:rPr>
        <w:rFonts w:asciiTheme="majorHAnsi" w:eastAsiaTheme="majorEastAsia" w:hAnsiTheme="majorHAnsi" w:cstheme="majorBidi" w:hint="default"/>
        <w:i/>
        <w:iCs/>
        <w:sz w:val="26"/>
        <w:szCs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hint="default"/>
        <w:i/>
        <w:iCs/>
        <w:sz w:val="26"/>
        <w:szCs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hint="default"/>
        <w:i/>
        <w:iCs/>
        <w:sz w:val="26"/>
        <w:szCs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hint="default"/>
        <w:i/>
        <w:iCs/>
        <w:sz w:val="26"/>
        <w:szCs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tml-italic">
    <w:name w:val="html-italic"/>
    <w:basedOn w:val="DefaultParagraphFont"/>
    <w:rsid w:val="005E7DDB"/>
  </w:style>
  <w:style w:type="paragraph" w:styleId="Header">
    <w:name w:val="header"/>
    <w:basedOn w:val="Normal"/>
    <w:link w:val="HeaderChar"/>
    <w:uiPriority w:val="99"/>
    <w:unhideWhenUsed/>
    <w:rsid w:val="005E7DDB"/>
    <w:pPr>
      <w:tabs>
        <w:tab w:val="center" w:pos="4513"/>
        <w:tab w:val="right" w:pos="9026"/>
      </w:tabs>
      <w:spacing w:after="0" w:line="240" w:lineRule="auto"/>
    </w:pPr>
  </w:style>
  <w:style w:type="character" w:customStyle="1" w:styleId="HeaderChar">
    <w:name w:val="Header Char"/>
    <w:basedOn w:val="DefaultParagraphFont"/>
    <w:link w:val="Header"/>
    <w:uiPriority w:val="99"/>
    <w:rsid w:val="005E7DDB"/>
  </w:style>
  <w:style w:type="paragraph" w:styleId="Footer">
    <w:name w:val="footer"/>
    <w:basedOn w:val="Normal"/>
    <w:link w:val="FooterChar"/>
    <w:uiPriority w:val="99"/>
    <w:unhideWhenUsed/>
    <w:rsid w:val="005E7DDB"/>
    <w:pPr>
      <w:tabs>
        <w:tab w:val="center" w:pos="4513"/>
        <w:tab w:val="right" w:pos="9026"/>
      </w:tabs>
      <w:spacing w:after="0" w:line="240" w:lineRule="auto"/>
    </w:pPr>
  </w:style>
  <w:style w:type="character" w:customStyle="1" w:styleId="FooterChar">
    <w:name w:val="Footer Char"/>
    <w:basedOn w:val="DefaultParagraphFont"/>
    <w:link w:val="Footer"/>
    <w:uiPriority w:val="99"/>
    <w:rsid w:val="005E7DDB"/>
  </w:style>
  <w:style w:type="character" w:customStyle="1" w:styleId="id-label">
    <w:name w:val="id-label"/>
    <w:basedOn w:val="DefaultParagraphFont"/>
    <w:rsid w:val="005E7DDB"/>
  </w:style>
  <w:style w:type="character" w:customStyle="1" w:styleId="u-visually-hidden">
    <w:name w:val="u-visually-hidden"/>
    <w:basedOn w:val="DefaultParagraphFont"/>
    <w:rsid w:val="005E7DDB"/>
  </w:style>
  <w:style w:type="character" w:customStyle="1" w:styleId="mixed-citation">
    <w:name w:val="mixed-citation"/>
    <w:basedOn w:val="DefaultParagraphFont"/>
    <w:rsid w:val="005E7DDB"/>
  </w:style>
  <w:style w:type="character" w:customStyle="1" w:styleId="externalref">
    <w:name w:val="externalref"/>
    <w:basedOn w:val="DefaultParagraphFont"/>
    <w:rsid w:val="005E7DDB"/>
  </w:style>
  <w:style w:type="character" w:customStyle="1" w:styleId="refsource">
    <w:name w:val="refsource"/>
    <w:basedOn w:val="DefaultParagraphFont"/>
    <w:rsid w:val="005E7DDB"/>
  </w:style>
  <w:style w:type="table" w:customStyle="1" w:styleId="PlainTable11">
    <w:name w:val="Plain Table 11"/>
    <w:basedOn w:val="TableNormal"/>
    <w:uiPriority w:val="41"/>
    <w:rsid w:val="005E7DDB"/>
    <w:pPr>
      <w:spacing w:after="0" w:line="240" w:lineRule="auto"/>
    </w:pPr>
    <w:rPr>
      <w:lang w:val="en-IN"/>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rsid w:val="005E7DDB"/>
    <w:pPr>
      <w:spacing w:after="0" w:line="240" w:lineRule="auto"/>
    </w:pPr>
    <w:rPr>
      <w:lang w:val="en-I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41">
    <w:name w:val="Plain Table 41"/>
    <w:basedOn w:val="TableNormal"/>
    <w:uiPriority w:val="44"/>
    <w:rsid w:val="00852CB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text">
    <w:name w:val="text"/>
    <w:basedOn w:val="DefaultParagraphFont"/>
    <w:rsid w:val="00D96BE6"/>
  </w:style>
  <w:style w:type="character" w:customStyle="1" w:styleId="UnresolvedMention1">
    <w:name w:val="Unresolved Mention1"/>
    <w:basedOn w:val="DefaultParagraphFont"/>
    <w:uiPriority w:val="99"/>
    <w:semiHidden/>
    <w:unhideWhenUsed/>
    <w:rsid w:val="005010A8"/>
    <w:rPr>
      <w:color w:val="605E5C"/>
      <w:shd w:val="clear" w:color="auto" w:fill="E1DFDD"/>
    </w:rPr>
  </w:style>
  <w:style w:type="character" w:styleId="CommentReference">
    <w:name w:val="annotation reference"/>
    <w:basedOn w:val="DefaultParagraphFont"/>
    <w:uiPriority w:val="99"/>
    <w:semiHidden/>
    <w:unhideWhenUsed/>
    <w:rsid w:val="005010A8"/>
    <w:rPr>
      <w:sz w:val="16"/>
      <w:szCs w:val="16"/>
    </w:rPr>
  </w:style>
  <w:style w:type="paragraph" w:styleId="CommentText">
    <w:name w:val="annotation text"/>
    <w:basedOn w:val="Normal"/>
    <w:link w:val="CommentTextChar"/>
    <w:uiPriority w:val="99"/>
    <w:semiHidden/>
    <w:unhideWhenUsed/>
    <w:rsid w:val="005010A8"/>
    <w:pPr>
      <w:spacing w:line="240" w:lineRule="auto"/>
    </w:pPr>
    <w:rPr>
      <w:sz w:val="20"/>
      <w:szCs w:val="20"/>
    </w:rPr>
  </w:style>
  <w:style w:type="character" w:customStyle="1" w:styleId="CommentTextChar">
    <w:name w:val="Comment Text Char"/>
    <w:basedOn w:val="DefaultParagraphFont"/>
    <w:link w:val="CommentText"/>
    <w:uiPriority w:val="99"/>
    <w:semiHidden/>
    <w:rsid w:val="005010A8"/>
    <w:rPr>
      <w:sz w:val="20"/>
      <w:szCs w:val="20"/>
    </w:rPr>
  </w:style>
  <w:style w:type="paragraph" w:styleId="CommentSubject">
    <w:name w:val="annotation subject"/>
    <w:basedOn w:val="CommentText"/>
    <w:next w:val="CommentText"/>
    <w:link w:val="CommentSubjectChar"/>
    <w:uiPriority w:val="99"/>
    <w:semiHidden/>
    <w:unhideWhenUsed/>
    <w:rsid w:val="005010A8"/>
    <w:rPr>
      <w:b/>
      <w:bCs/>
    </w:rPr>
  </w:style>
  <w:style w:type="character" w:customStyle="1" w:styleId="CommentSubjectChar">
    <w:name w:val="Comment Subject Char"/>
    <w:basedOn w:val="CommentTextChar"/>
    <w:link w:val="CommentSubject"/>
    <w:uiPriority w:val="99"/>
    <w:semiHidden/>
    <w:rsid w:val="005010A8"/>
    <w:rPr>
      <w:b/>
      <w:bCs/>
      <w:sz w:val="20"/>
      <w:szCs w:val="20"/>
    </w:rPr>
  </w:style>
  <w:style w:type="paragraph" w:styleId="BalloonText">
    <w:name w:val="Balloon Text"/>
    <w:basedOn w:val="Normal"/>
    <w:link w:val="BalloonTextChar"/>
    <w:uiPriority w:val="99"/>
    <w:semiHidden/>
    <w:unhideWhenUsed/>
    <w:rsid w:val="001B3EA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3EAD"/>
    <w:rPr>
      <w:rFonts w:ascii="Segoe UI" w:hAnsi="Segoe UI" w:cs="Segoe UI"/>
      <w:sz w:val="18"/>
      <w:szCs w:val="18"/>
    </w:rPr>
  </w:style>
  <w:style w:type="character" w:styleId="UnresolvedMention">
    <w:name w:val="Unresolved Mention"/>
    <w:basedOn w:val="DefaultParagraphFont"/>
    <w:uiPriority w:val="99"/>
    <w:semiHidden/>
    <w:unhideWhenUsed/>
    <w:rsid w:val="00C652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3854872">
      <w:bodyDiv w:val="1"/>
      <w:marLeft w:val="0"/>
      <w:marRight w:val="0"/>
      <w:marTop w:val="0"/>
      <w:marBottom w:val="0"/>
      <w:divBdr>
        <w:top w:val="none" w:sz="0" w:space="0" w:color="auto"/>
        <w:left w:val="none" w:sz="0" w:space="0" w:color="auto"/>
        <w:bottom w:val="none" w:sz="0" w:space="0" w:color="auto"/>
        <w:right w:val="none" w:sz="0" w:space="0" w:color="auto"/>
      </w:divBdr>
    </w:div>
    <w:div w:id="153617997">
      <w:bodyDiv w:val="1"/>
      <w:marLeft w:val="0"/>
      <w:marRight w:val="0"/>
      <w:marTop w:val="0"/>
      <w:marBottom w:val="0"/>
      <w:divBdr>
        <w:top w:val="none" w:sz="0" w:space="0" w:color="auto"/>
        <w:left w:val="none" w:sz="0" w:space="0" w:color="auto"/>
        <w:bottom w:val="none" w:sz="0" w:space="0" w:color="auto"/>
        <w:right w:val="none" w:sz="0" w:space="0" w:color="auto"/>
      </w:divBdr>
    </w:div>
    <w:div w:id="649750699">
      <w:bodyDiv w:val="1"/>
      <w:marLeft w:val="0"/>
      <w:marRight w:val="0"/>
      <w:marTop w:val="0"/>
      <w:marBottom w:val="0"/>
      <w:divBdr>
        <w:top w:val="none" w:sz="0" w:space="0" w:color="auto"/>
        <w:left w:val="none" w:sz="0" w:space="0" w:color="auto"/>
        <w:bottom w:val="none" w:sz="0" w:space="0" w:color="auto"/>
        <w:right w:val="none" w:sz="0" w:space="0" w:color="auto"/>
      </w:divBdr>
    </w:div>
    <w:div w:id="774207240">
      <w:bodyDiv w:val="1"/>
      <w:marLeft w:val="0"/>
      <w:marRight w:val="0"/>
      <w:marTop w:val="0"/>
      <w:marBottom w:val="0"/>
      <w:divBdr>
        <w:top w:val="none" w:sz="0" w:space="0" w:color="auto"/>
        <w:left w:val="none" w:sz="0" w:space="0" w:color="auto"/>
        <w:bottom w:val="none" w:sz="0" w:space="0" w:color="auto"/>
        <w:right w:val="none" w:sz="0" w:space="0" w:color="auto"/>
      </w:divBdr>
    </w:div>
    <w:div w:id="901597497">
      <w:bodyDiv w:val="1"/>
      <w:marLeft w:val="0"/>
      <w:marRight w:val="0"/>
      <w:marTop w:val="0"/>
      <w:marBottom w:val="0"/>
      <w:divBdr>
        <w:top w:val="none" w:sz="0" w:space="0" w:color="auto"/>
        <w:left w:val="none" w:sz="0" w:space="0" w:color="auto"/>
        <w:bottom w:val="none" w:sz="0" w:space="0" w:color="auto"/>
        <w:right w:val="none" w:sz="0" w:space="0" w:color="auto"/>
      </w:divBdr>
    </w:div>
    <w:div w:id="1012413155">
      <w:bodyDiv w:val="1"/>
      <w:marLeft w:val="0"/>
      <w:marRight w:val="0"/>
      <w:marTop w:val="0"/>
      <w:marBottom w:val="0"/>
      <w:divBdr>
        <w:top w:val="none" w:sz="0" w:space="0" w:color="auto"/>
        <w:left w:val="none" w:sz="0" w:space="0" w:color="auto"/>
        <w:bottom w:val="none" w:sz="0" w:space="0" w:color="auto"/>
        <w:right w:val="none" w:sz="0" w:space="0" w:color="auto"/>
      </w:divBdr>
    </w:div>
    <w:div w:id="1102988579">
      <w:bodyDiv w:val="1"/>
      <w:marLeft w:val="0"/>
      <w:marRight w:val="0"/>
      <w:marTop w:val="0"/>
      <w:marBottom w:val="0"/>
      <w:divBdr>
        <w:top w:val="none" w:sz="0" w:space="0" w:color="auto"/>
        <w:left w:val="none" w:sz="0" w:space="0" w:color="auto"/>
        <w:bottom w:val="none" w:sz="0" w:space="0" w:color="auto"/>
        <w:right w:val="none" w:sz="0" w:space="0" w:color="auto"/>
      </w:divBdr>
    </w:div>
    <w:div w:id="1105006426">
      <w:bodyDiv w:val="1"/>
      <w:marLeft w:val="0"/>
      <w:marRight w:val="0"/>
      <w:marTop w:val="0"/>
      <w:marBottom w:val="0"/>
      <w:divBdr>
        <w:top w:val="none" w:sz="0" w:space="0" w:color="auto"/>
        <w:left w:val="none" w:sz="0" w:space="0" w:color="auto"/>
        <w:bottom w:val="none" w:sz="0" w:space="0" w:color="auto"/>
        <w:right w:val="none" w:sz="0" w:space="0" w:color="auto"/>
      </w:divBdr>
    </w:div>
    <w:div w:id="1158231191">
      <w:bodyDiv w:val="1"/>
      <w:marLeft w:val="0"/>
      <w:marRight w:val="0"/>
      <w:marTop w:val="0"/>
      <w:marBottom w:val="0"/>
      <w:divBdr>
        <w:top w:val="none" w:sz="0" w:space="0" w:color="auto"/>
        <w:left w:val="none" w:sz="0" w:space="0" w:color="auto"/>
        <w:bottom w:val="none" w:sz="0" w:space="0" w:color="auto"/>
        <w:right w:val="none" w:sz="0" w:space="0" w:color="auto"/>
      </w:divBdr>
    </w:div>
    <w:div w:id="1265072965">
      <w:bodyDiv w:val="1"/>
      <w:marLeft w:val="0"/>
      <w:marRight w:val="0"/>
      <w:marTop w:val="0"/>
      <w:marBottom w:val="0"/>
      <w:divBdr>
        <w:top w:val="none" w:sz="0" w:space="0" w:color="auto"/>
        <w:left w:val="none" w:sz="0" w:space="0" w:color="auto"/>
        <w:bottom w:val="none" w:sz="0" w:space="0" w:color="auto"/>
        <w:right w:val="none" w:sz="0" w:space="0" w:color="auto"/>
      </w:divBdr>
    </w:div>
    <w:div w:id="1494103317">
      <w:bodyDiv w:val="1"/>
      <w:marLeft w:val="0"/>
      <w:marRight w:val="0"/>
      <w:marTop w:val="0"/>
      <w:marBottom w:val="0"/>
      <w:divBdr>
        <w:top w:val="none" w:sz="0" w:space="0" w:color="auto"/>
        <w:left w:val="none" w:sz="0" w:space="0" w:color="auto"/>
        <w:bottom w:val="none" w:sz="0" w:space="0" w:color="auto"/>
        <w:right w:val="none" w:sz="0" w:space="0" w:color="auto"/>
      </w:divBdr>
    </w:div>
    <w:div w:id="1546212715">
      <w:bodyDiv w:val="1"/>
      <w:marLeft w:val="0"/>
      <w:marRight w:val="0"/>
      <w:marTop w:val="0"/>
      <w:marBottom w:val="0"/>
      <w:divBdr>
        <w:top w:val="none" w:sz="0" w:space="0" w:color="auto"/>
        <w:left w:val="none" w:sz="0" w:space="0" w:color="auto"/>
        <w:bottom w:val="none" w:sz="0" w:space="0" w:color="auto"/>
        <w:right w:val="none" w:sz="0" w:space="0" w:color="auto"/>
      </w:divBdr>
    </w:div>
    <w:div w:id="1699694369">
      <w:bodyDiv w:val="1"/>
      <w:marLeft w:val="0"/>
      <w:marRight w:val="0"/>
      <w:marTop w:val="0"/>
      <w:marBottom w:val="0"/>
      <w:divBdr>
        <w:top w:val="none" w:sz="0" w:space="0" w:color="auto"/>
        <w:left w:val="none" w:sz="0" w:space="0" w:color="auto"/>
        <w:bottom w:val="none" w:sz="0" w:space="0" w:color="auto"/>
        <w:right w:val="none" w:sz="0" w:space="0" w:color="auto"/>
      </w:divBdr>
    </w:div>
    <w:div w:id="1775324346">
      <w:bodyDiv w:val="1"/>
      <w:marLeft w:val="0"/>
      <w:marRight w:val="0"/>
      <w:marTop w:val="0"/>
      <w:marBottom w:val="0"/>
      <w:divBdr>
        <w:top w:val="none" w:sz="0" w:space="0" w:color="auto"/>
        <w:left w:val="none" w:sz="0" w:space="0" w:color="auto"/>
        <w:bottom w:val="none" w:sz="0" w:space="0" w:color="auto"/>
        <w:right w:val="none" w:sz="0" w:space="0" w:color="auto"/>
      </w:divBdr>
    </w:div>
    <w:div w:id="1810710263">
      <w:bodyDiv w:val="1"/>
      <w:marLeft w:val="0"/>
      <w:marRight w:val="0"/>
      <w:marTop w:val="0"/>
      <w:marBottom w:val="0"/>
      <w:divBdr>
        <w:top w:val="none" w:sz="0" w:space="0" w:color="auto"/>
        <w:left w:val="none" w:sz="0" w:space="0" w:color="auto"/>
        <w:bottom w:val="none" w:sz="0" w:space="0" w:color="auto"/>
        <w:right w:val="none" w:sz="0" w:space="0" w:color="auto"/>
      </w:divBdr>
    </w:div>
    <w:div w:id="2130471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oi.org/10.3389/fmicb.2021.639396" TargetMode="External"/><Relationship Id="rId117" Type="http://schemas.openxmlformats.org/officeDocument/2006/relationships/hyperlink" Target="https://doi.org/10.1007/s12038-019-9929-8" TargetMode="External"/><Relationship Id="rId21" Type="http://schemas.openxmlformats.org/officeDocument/2006/relationships/hyperlink" Target="https://doi.org/10.1002/9783527618996.ch11" TargetMode="External"/><Relationship Id="rId42" Type="http://schemas.openxmlformats.org/officeDocument/2006/relationships/hyperlink" Target="https://doi.org/10.1104/pp.42.10.1373" TargetMode="External"/><Relationship Id="rId47" Type="http://schemas.openxmlformats.org/officeDocument/2006/relationships/hyperlink" Target="https://doi.org/10.3390/v8110304" TargetMode="External"/><Relationship Id="rId63" Type="http://schemas.openxmlformats.org/officeDocument/2006/relationships/hyperlink" Target="https://doi.org/10.1089/ast.2015.1415" TargetMode="External"/><Relationship Id="rId68" Type="http://schemas.openxmlformats.org/officeDocument/2006/relationships/hyperlink" Target="http://dx.doi.org/10.1098/rstl.1677.0003" TargetMode="External"/><Relationship Id="rId84" Type="http://schemas.openxmlformats.org/officeDocument/2006/relationships/hyperlink" Target="https://doi.org/10.1016/B978-0-444-62733-9.00002-2" TargetMode="External"/><Relationship Id="rId89" Type="http://schemas.openxmlformats.org/officeDocument/2006/relationships/hyperlink" Target="https://doi.org/10.3390/life3030482" TargetMode="External"/><Relationship Id="rId112" Type="http://schemas.openxmlformats.org/officeDocument/2006/relationships/hyperlink" Target="https://doi.org/10.2307/1296886" TargetMode="External"/><Relationship Id="rId133" Type="http://schemas.openxmlformats.org/officeDocument/2006/relationships/hyperlink" Target="https://doi.org/10.1073/pnas.74.11.5088" TargetMode="External"/><Relationship Id="rId138" Type="http://schemas.openxmlformats.org/officeDocument/2006/relationships/hyperlink" Target="https://doi.org/10.1007/978-3-642-11274-4_62" TargetMode="External"/><Relationship Id="rId16" Type="http://schemas.openxmlformats.org/officeDocument/2006/relationships/hyperlink" Target="https://en.wikipedia.org/wiki/Medical_microbiology" TargetMode="External"/><Relationship Id="rId107" Type="http://schemas.openxmlformats.org/officeDocument/2006/relationships/hyperlink" Target="https://doi.org/10.1016/b978-0-12-849891-0.00001-1" TargetMode="External"/><Relationship Id="rId11" Type="http://schemas.openxmlformats.org/officeDocument/2006/relationships/hyperlink" Target="https://en.wikipedia.org/wiki/Universe" TargetMode="External"/><Relationship Id="rId32" Type="http://schemas.openxmlformats.org/officeDocument/2006/relationships/hyperlink" Target="https://doi.org/10.3389/fmicb.2020.515319" TargetMode="External"/><Relationship Id="rId37" Type="http://schemas.openxmlformats.org/officeDocument/2006/relationships/hyperlink" Target="https://doi.org/10.21775/cimb.038.197" TargetMode="External"/><Relationship Id="rId53" Type="http://schemas.openxmlformats.org/officeDocument/2006/relationships/hyperlink" Target="https://doi.org/10.1016/0273-1177(94)90448-0" TargetMode="External"/><Relationship Id="rId58" Type="http://schemas.openxmlformats.org/officeDocument/2006/relationships/hyperlink" Target="https://doi.org/10.1186/s40779-018-0162-9" TargetMode="External"/><Relationship Id="rId74" Type="http://schemas.openxmlformats.org/officeDocument/2006/relationships/hyperlink" Target="https://doi.org/10.1007/BF00367282" TargetMode="External"/><Relationship Id="rId79" Type="http://schemas.openxmlformats.org/officeDocument/2006/relationships/hyperlink" Target="https://doi.org/10.1023/A:1025442021619" TargetMode="External"/><Relationship Id="rId102" Type="http://schemas.openxmlformats.org/officeDocument/2006/relationships/hyperlink" Target="https://doi.org/10.1007/s00253-019-09813-z" TargetMode="External"/><Relationship Id="rId123" Type="http://schemas.openxmlformats.org/officeDocument/2006/relationships/hyperlink" Target="https://doi.org/10.1089/ast.2010.0518" TargetMode="External"/><Relationship Id="rId128" Type="http://schemas.openxmlformats.org/officeDocument/2006/relationships/hyperlink" Target="https://doi.org/10.1186/1471-2180-12-4" TargetMode="External"/><Relationship Id="rId144" Type="http://schemas.openxmlformats.org/officeDocument/2006/relationships/image" Target="media/image3.png"/><Relationship Id="rId149" Type="http://schemas.openxmlformats.org/officeDocument/2006/relationships/image" Target="media/image8.png"/><Relationship Id="rId5" Type="http://schemas.openxmlformats.org/officeDocument/2006/relationships/webSettings" Target="webSettings.xml"/><Relationship Id="rId90" Type="http://schemas.openxmlformats.org/officeDocument/2006/relationships/hyperlink" Target="https://doi.org/10.1016/S0273-1177(02)00369-1" TargetMode="External"/><Relationship Id="rId95" Type="http://schemas.openxmlformats.org/officeDocument/2006/relationships/hyperlink" Target="https://doi.org/10.1128/genomeA.00893-17" TargetMode="External"/><Relationship Id="rId22" Type="http://schemas.openxmlformats.org/officeDocument/2006/relationships/hyperlink" Target="https://doi.org/10.1038/349470a0" TargetMode="External"/><Relationship Id="rId27" Type="http://schemas.openxmlformats.org/officeDocument/2006/relationships/hyperlink" Target="https://doi.org/10.1007/s12217-008-9043-2" TargetMode="External"/><Relationship Id="rId43" Type="http://schemas.openxmlformats.org/officeDocument/2006/relationships/hyperlink" Target="https://doi.org/10.1073/pnas.1212089110" TargetMode="External"/><Relationship Id="rId48" Type="http://schemas.openxmlformats.org/officeDocument/2006/relationships/hyperlink" Target="https://doi.org/10.1152/ajprenal.2001.281.1.f12" TargetMode="External"/><Relationship Id="rId64" Type="http://schemas.openxmlformats.org/officeDocument/2006/relationships/hyperlink" Target="https://doi.org/10.1099/00221287-143-2-449" TargetMode="External"/><Relationship Id="rId69" Type="http://schemas.openxmlformats.org/officeDocument/2006/relationships/hyperlink" Target="https://doi.org/10.1371/journal.pone.0024697" TargetMode="External"/><Relationship Id="rId113" Type="http://schemas.openxmlformats.org/officeDocument/2006/relationships/hyperlink" Target="https://doi.org/10.1038/srep25642" TargetMode="External"/><Relationship Id="rId118" Type="http://schemas.openxmlformats.org/officeDocument/2006/relationships/hyperlink" Target="https://doi.org/10.1038/ismej.2012.114" TargetMode="External"/><Relationship Id="rId134" Type="http://schemas.openxmlformats.org/officeDocument/2006/relationships/hyperlink" Target="https://doi.org/10.2322/tstj.7.tk_49" TargetMode="External"/><Relationship Id="rId139" Type="http://schemas.openxmlformats.org/officeDocument/2006/relationships/hyperlink" Target="https://doi.org/10.1007/978-3-642-11274-4_2913" TargetMode="External"/><Relationship Id="rId80" Type="http://schemas.openxmlformats.org/officeDocument/2006/relationships/hyperlink" Target="https://doi.org/10.1016/S1387-2656(08)00011-2" TargetMode="External"/><Relationship Id="rId85" Type="http://schemas.openxmlformats.org/officeDocument/2006/relationships/hyperlink" Target="https://doi.org/10.1128/AEM.02167-09" TargetMode="External"/><Relationship Id="rId150" Type="http://schemas.openxmlformats.org/officeDocument/2006/relationships/image" Target="media/image9.png"/><Relationship Id="rId12" Type="http://schemas.openxmlformats.org/officeDocument/2006/relationships/hyperlink" Target="https://en.wikipedia.org/wiki/Age_of_the_universe" TargetMode="External"/><Relationship Id="rId17" Type="http://schemas.openxmlformats.org/officeDocument/2006/relationships/hyperlink" Target="https://en.wikipedia.org/wiki/Extremophiles" TargetMode="External"/><Relationship Id="rId25" Type="http://schemas.openxmlformats.org/officeDocument/2006/relationships/hyperlink" Target="https://doi.org/10.1128/mra.00817-20" TargetMode="External"/><Relationship Id="rId33" Type="http://schemas.openxmlformats.org/officeDocument/2006/relationships/hyperlink" Target="https://doi.org/10.1186/s40168-019-0666-x" TargetMode="External"/><Relationship Id="rId38" Type="http://schemas.openxmlformats.org/officeDocument/2006/relationships/hyperlink" Target="https://doi.org/10.1128/mra.00570-20" TargetMode="External"/><Relationship Id="rId46" Type="http://schemas.openxmlformats.org/officeDocument/2006/relationships/hyperlink" Target="https://doi.org/10.1007/0-387-37940-1" TargetMode="External"/><Relationship Id="rId59" Type="http://schemas.openxmlformats.org/officeDocument/2006/relationships/hyperlink" Target="https://doi.org/10.1038/npjmgrav.2016.7" TargetMode="External"/><Relationship Id="rId67" Type="http://schemas.openxmlformats.org/officeDocument/2006/relationships/hyperlink" Target="https://doi.org/10.1089/ast.2013.0968" TargetMode="External"/><Relationship Id="rId103" Type="http://schemas.openxmlformats.org/officeDocument/2006/relationships/hyperlink" Target="https://doi.org/10.1007/s10453-009-9141-7" TargetMode="External"/><Relationship Id="rId108" Type="http://schemas.openxmlformats.org/officeDocument/2006/relationships/hyperlink" Target="https://doi.org/10.3390/genes12010106" TargetMode="External"/><Relationship Id="rId116" Type="http://schemas.openxmlformats.org/officeDocument/2006/relationships/hyperlink" Target="https://doi.org/10.1128/msystems.00345-18" TargetMode="External"/><Relationship Id="rId124" Type="http://schemas.openxmlformats.org/officeDocument/2006/relationships/hyperlink" Target="https://doi.org/10.1128/genomeA.00680-17" TargetMode="External"/><Relationship Id="rId129" Type="http://schemas.openxmlformats.org/officeDocument/2006/relationships/hyperlink" Target="https://doi.org/10.1016/S0378-1097(02)01138-2" TargetMode="External"/><Relationship Id="rId137" Type="http://schemas.openxmlformats.org/officeDocument/2006/relationships/footer" Target="footer1.xml"/><Relationship Id="rId20" Type="http://schemas.openxmlformats.org/officeDocument/2006/relationships/hyperlink" Target="https://doi.org/10.1371/journal.pone.0231838" TargetMode="External"/><Relationship Id="rId41" Type="http://schemas.openxmlformats.org/officeDocument/2006/relationships/hyperlink" Target="https://doi.org/10.1007/BF02919487" TargetMode="External"/><Relationship Id="rId54" Type="http://schemas.openxmlformats.org/officeDocument/2006/relationships/hyperlink" Target="https://doi.org/10.1016/0273-1177(95)00279-N" TargetMode="External"/><Relationship Id="rId62" Type="http://schemas.openxmlformats.org/officeDocument/2006/relationships/hyperlink" Target="https://doi.org/10.1007/s11084-013-9346-1" TargetMode="External"/><Relationship Id="rId70" Type="http://schemas.openxmlformats.org/officeDocument/2006/relationships/hyperlink" Target="https://doi.org/10.1007/BF00924239" TargetMode="External"/><Relationship Id="rId75" Type="http://schemas.openxmlformats.org/officeDocument/2006/relationships/hyperlink" Target="https://doi.org/10.1089/ast.2011.0739" TargetMode="External"/><Relationship Id="rId83" Type="http://schemas.openxmlformats.org/officeDocument/2006/relationships/hyperlink" Target="https://doi.org/10.1016/0273-1177(95)00275-J" TargetMode="External"/><Relationship Id="rId88" Type="http://schemas.openxmlformats.org/officeDocument/2006/relationships/hyperlink" Target="https://ui.adsabs.harvard.edu/abs/2010LPICo1538.5224R" TargetMode="External"/><Relationship Id="rId91" Type="http://schemas.openxmlformats.org/officeDocument/2006/relationships/hyperlink" Target="https://doi.org/10.1017/S1473550411000346" TargetMode="External"/><Relationship Id="rId96" Type="http://schemas.openxmlformats.org/officeDocument/2006/relationships/hyperlink" Target="https://doi.org/10.3389/fmicb.2018.00780" TargetMode="External"/><Relationship Id="rId111" Type="http://schemas.openxmlformats.org/officeDocument/2006/relationships/hyperlink" Target="https://doi.org/10.1146/annurev.mi.28.100174.001005" TargetMode="External"/><Relationship Id="rId132" Type="http://schemas.openxmlformats.org/officeDocument/2006/relationships/hyperlink" Target="https://doi.org/10.1073/pnas.212387899" TargetMode="External"/><Relationship Id="rId140" Type="http://schemas.openxmlformats.org/officeDocument/2006/relationships/hyperlink" Target="https://doi.org/10.1007/978-3-642-11274-4_1465" TargetMode="External"/><Relationship Id="rId145" Type="http://schemas.openxmlformats.org/officeDocument/2006/relationships/image" Target="media/image4.png"/><Relationship Id="rId153"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en.wikipedia.org/wiki/Panspermia" TargetMode="External"/><Relationship Id="rId23" Type="http://schemas.openxmlformats.org/officeDocument/2006/relationships/hyperlink" Target="https://doi.org/10.1007/s00253-005-0098-3" TargetMode="External"/><Relationship Id="rId28" Type="http://schemas.openxmlformats.org/officeDocument/2006/relationships/hyperlink" Target="https://doi.org/10.1099/00221287-137-12-2839" TargetMode="External"/><Relationship Id="rId36" Type="http://schemas.openxmlformats.org/officeDocument/2006/relationships/hyperlink" Target="https://doi.org/10.1111/j.1462-2920.2010.02184.x" TargetMode="External"/><Relationship Id="rId49" Type="http://schemas.openxmlformats.org/officeDocument/2006/relationships/hyperlink" Target="https://doi.org/10.1016/b978-0-08-024436-5.50019-6" TargetMode="External"/><Relationship Id="rId57" Type="http://schemas.openxmlformats.org/officeDocument/2006/relationships/hyperlink" Target="https://doi.org/10.1039/c2ra20478a" TargetMode="External"/><Relationship Id="rId106" Type="http://schemas.openxmlformats.org/officeDocument/2006/relationships/hyperlink" Target="https://dx.doi.org/10.2174%2F1874285801408010051" TargetMode="External"/><Relationship Id="rId114" Type="http://schemas.openxmlformats.org/officeDocument/2006/relationships/hyperlink" Target="https://doi.org/10.1016/b978-0-12-818322-9.00007-1" TargetMode="External"/><Relationship Id="rId119" Type="http://schemas.openxmlformats.org/officeDocument/2006/relationships/hyperlink" Target="https://doi.org/10.1089/ast.2009.0443" TargetMode="External"/><Relationship Id="rId127" Type="http://schemas.openxmlformats.org/officeDocument/2006/relationships/hyperlink" Target="https://doi.org/10.1007/s12217-008-9012-9" TargetMode="External"/><Relationship Id="rId10" Type="http://schemas.openxmlformats.org/officeDocument/2006/relationships/hyperlink" Target="https://www.ncbi.nlm.nih.gov/pmc/articles/PMC7242639/" TargetMode="External"/><Relationship Id="rId31" Type="http://schemas.openxmlformats.org/officeDocument/2006/relationships/hyperlink" Target="https://doi.org/10.1007/BF02881678" TargetMode="External"/><Relationship Id="rId44" Type="http://schemas.openxmlformats.org/officeDocument/2006/relationships/hyperlink" Target="https://doi.org/10.1111/j.1749-6632.1894.tb55426.x" TargetMode="External"/><Relationship Id="rId52" Type="http://schemas.openxmlformats.org/officeDocument/2006/relationships/hyperlink" Target="https://doi.org/10.5771/9783845266343-225" TargetMode="External"/><Relationship Id="rId60" Type="http://schemas.openxmlformats.org/officeDocument/2006/relationships/hyperlink" Target="https://doi.org/10.1128/aem.35.1.1-5.1978" TargetMode="External"/><Relationship Id="rId65" Type="http://schemas.openxmlformats.org/officeDocument/2006/relationships/hyperlink" Target="https://doi.org/10.3727/154296604774808883" TargetMode="External"/><Relationship Id="rId73" Type="http://schemas.openxmlformats.org/officeDocument/2006/relationships/hyperlink" Target="https://doi.org/10.3389/fmicb.2020.01957" TargetMode="External"/><Relationship Id="rId78" Type="http://schemas.openxmlformats.org/officeDocument/2006/relationships/hyperlink" Target="https://doi.org/10.11480/jmds.500204" TargetMode="External"/><Relationship Id="rId81" Type="http://schemas.openxmlformats.org/officeDocument/2006/relationships/hyperlink" Target="https://doi.org/10.1128/IAI.68.6.3147-3152.2000" TargetMode="External"/><Relationship Id="rId86" Type="http://schemas.openxmlformats.org/officeDocument/2006/relationships/hyperlink" Target="https://doi.org/10.1016/j.jpowsour.2007.03.048" TargetMode="External"/><Relationship Id="rId94" Type="http://schemas.openxmlformats.org/officeDocument/2006/relationships/hyperlink" Target="https://doi.org/10.1007/s00294-014-0457-7" TargetMode="External"/><Relationship Id="rId99" Type="http://schemas.openxmlformats.org/officeDocument/2006/relationships/hyperlink" Target="https://doi.org/10.1128/mra.00214-21" TargetMode="External"/><Relationship Id="rId101" Type="http://schemas.openxmlformats.org/officeDocument/2006/relationships/hyperlink" Target="https://doi.org/10.1186/s40168-018-0585-2" TargetMode="External"/><Relationship Id="rId122" Type="http://schemas.openxmlformats.org/officeDocument/2006/relationships/hyperlink" Target="https://doi.org/10.3389/fspas.2016.00021" TargetMode="External"/><Relationship Id="rId130" Type="http://schemas.openxmlformats.org/officeDocument/2006/relationships/hyperlink" Target="https://doi.org/10.1089/ast.2011.0772" TargetMode="External"/><Relationship Id="rId135" Type="http://schemas.openxmlformats.org/officeDocument/2006/relationships/hyperlink" Target="https://doi.org/10.1016/j.actaastro.2018.04.039" TargetMode="External"/><Relationship Id="rId143" Type="http://schemas.openxmlformats.org/officeDocument/2006/relationships/image" Target="media/image2.jpeg"/><Relationship Id="rId148" Type="http://schemas.openxmlformats.org/officeDocument/2006/relationships/image" Target="media/image7.png"/><Relationship Id="rId151"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hyperlink" Target="mailto:rebecca.thombre@gmail.com" TargetMode="External"/><Relationship Id="rId13" Type="http://schemas.openxmlformats.org/officeDocument/2006/relationships/hyperlink" Target="https://en.wikipedia.org/wiki/Big_Bang" TargetMode="External"/><Relationship Id="rId18" Type="http://schemas.openxmlformats.org/officeDocument/2006/relationships/hyperlink" Target="https://en.wikipedia.org/wiki/Human_spaceflight" TargetMode="External"/><Relationship Id="rId39" Type="http://schemas.openxmlformats.org/officeDocument/2006/relationships/hyperlink" Target="https://doi.org/10.1128/mra.00701-20" TargetMode="External"/><Relationship Id="rId109" Type="http://schemas.openxmlformats.org/officeDocument/2006/relationships/hyperlink" Target="https://doi.org/10.1080/14789450.2019.1550362" TargetMode="External"/><Relationship Id="rId34" Type="http://schemas.openxmlformats.org/officeDocument/2006/relationships/hyperlink" Target="https://doi.org/10.1016/j.spacepol.2004.08.003" TargetMode="External"/><Relationship Id="rId50" Type="http://schemas.openxmlformats.org/officeDocument/2006/relationships/hyperlink" Target="https://doi.org/10.1016/S0273-1177(01)00155-7" TargetMode="External"/><Relationship Id="rId55" Type="http://schemas.openxmlformats.org/officeDocument/2006/relationships/hyperlink" Target="https://doi.org/10.1128/mmbr.00016-09" TargetMode="External"/><Relationship Id="rId76" Type="http://schemas.openxmlformats.org/officeDocument/2006/relationships/hyperlink" Target="https://doi.org/10.1002/(SICI)1097-4695(19990205)38:2%3c247::AID-NEU7%3e3.0.CO;2-3" TargetMode="External"/><Relationship Id="rId97" Type="http://schemas.openxmlformats.org/officeDocument/2006/relationships/hyperlink" Target="https://doi.org/10.1099/ijs.0.64029-0" TargetMode="External"/><Relationship Id="rId104" Type="http://schemas.openxmlformats.org/officeDocument/2006/relationships/hyperlink" Target="https://doi.org/10.3389/fmicb.2019.00543" TargetMode="External"/><Relationship Id="rId120" Type="http://schemas.openxmlformats.org/officeDocument/2006/relationships/hyperlink" Target="https://doi.org/10.1016/S0006-3495(97)78145-1" TargetMode="External"/><Relationship Id="rId125" Type="http://schemas.openxmlformats.org/officeDocument/2006/relationships/hyperlink" Target="https://doi.org/10.1007/978-3-662-44185-5_1754" TargetMode="External"/><Relationship Id="rId141" Type="http://schemas.openxmlformats.org/officeDocument/2006/relationships/hyperlink" Target="https://doi.org/10.1007/978-3-642-11274-4_1775" TargetMode="External"/><Relationship Id="rId146" Type="http://schemas.openxmlformats.org/officeDocument/2006/relationships/image" Target="media/image5.png"/><Relationship Id="rId7" Type="http://schemas.openxmlformats.org/officeDocument/2006/relationships/endnotes" Target="endnotes.xml"/><Relationship Id="rId71" Type="http://schemas.openxmlformats.org/officeDocument/2006/relationships/hyperlink" Target="https://doi.org/10.1016/S0378-1097(00)00549-8" TargetMode="External"/><Relationship Id="rId92" Type="http://schemas.openxmlformats.org/officeDocument/2006/relationships/hyperlink" Target="https://doi.org/10.1038/35059215" TargetMode="External"/><Relationship Id="rId2" Type="http://schemas.openxmlformats.org/officeDocument/2006/relationships/numbering" Target="numbering.xml"/><Relationship Id="rId29" Type="http://schemas.openxmlformats.org/officeDocument/2006/relationships/hyperlink" Target="https://doi.org/10.1016/0273-1177(84)90228-X" TargetMode="External"/><Relationship Id="rId24" Type="http://schemas.openxmlformats.org/officeDocument/2006/relationships/hyperlink" Target="https://doi.org/10.1088/0143-0807/18/4/012" TargetMode="External"/><Relationship Id="rId40" Type="http://schemas.openxmlformats.org/officeDocument/2006/relationships/hyperlink" Target="https://doi.org/10.1007/s12217-008-9037-0" TargetMode="External"/><Relationship Id="rId45" Type="http://schemas.openxmlformats.org/officeDocument/2006/relationships/hyperlink" Target="https://doi.org/10.1089/ast.2005.5.726" TargetMode="External"/><Relationship Id="rId66" Type="http://schemas.openxmlformats.org/officeDocument/2006/relationships/hyperlink" Target="https://doi.org/10.1089/ast.2010.0493" TargetMode="External"/><Relationship Id="rId87" Type="http://schemas.openxmlformats.org/officeDocument/2006/relationships/hyperlink" Target="https://en.wikipedia.org/wiki/Bibcode_(identifier)" TargetMode="External"/><Relationship Id="rId110" Type="http://schemas.openxmlformats.org/officeDocument/2006/relationships/hyperlink" Target="https://doi.org/10.1038/19630" TargetMode="External"/><Relationship Id="rId115" Type="http://schemas.openxmlformats.org/officeDocument/2006/relationships/hyperlink" Target="https://doi.org/10.1038/s41598-019-42829-z" TargetMode="External"/><Relationship Id="rId131" Type="http://schemas.openxmlformats.org/officeDocument/2006/relationships/hyperlink" Target="https://doi.org/10.1073/pnas.0707155104" TargetMode="External"/><Relationship Id="rId136" Type="http://schemas.openxmlformats.org/officeDocument/2006/relationships/hyperlink" Target="https://doi.org/10.1002/mbo3.763" TargetMode="External"/><Relationship Id="rId61" Type="http://schemas.openxmlformats.org/officeDocument/2006/relationships/hyperlink" Target="https://doi.org/10.2108/zsj.20.1373" TargetMode="External"/><Relationship Id="rId82" Type="http://schemas.openxmlformats.org/officeDocument/2006/relationships/hyperlink" Target="https://doi.org/10.3389/fmicb.2019.00909" TargetMode="External"/><Relationship Id="rId152" Type="http://schemas.openxmlformats.org/officeDocument/2006/relationships/fontTable" Target="fontTable.xml"/><Relationship Id="rId19" Type="http://schemas.openxmlformats.org/officeDocument/2006/relationships/hyperlink" Target="https://doi.org/10.1038/npjmgrav.2016.38" TargetMode="External"/><Relationship Id="rId14" Type="http://schemas.openxmlformats.org/officeDocument/2006/relationships/hyperlink" Target="https://en.wikipedia.org/wiki/Habitable_planet" TargetMode="External"/><Relationship Id="rId30" Type="http://schemas.openxmlformats.org/officeDocument/2006/relationships/hyperlink" Target="https://doi.org/10.1126/science.285.5430.1033" TargetMode="External"/><Relationship Id="rId35" Type="http://schemas.openxmlformats.org/officeDocument/2006/relationships/hyperlink" Target="https://doi.org/10.1038/ismej.2011.46" TargetMode="External"/><Relationship Id="rId56" Type="http://schemas.openxmlformats.org/officeDocument/2006/relationships/hyperlink" Target="https://doi.org/10.1007/pl00008108" TargetMode="External"/><Relationship Id="rId77" Type="http://schemas.openxmlformats.org/officeDocument/2006/relationships/hyperlink" Target="https://doi.org/10.1186/s40168-016-0217-7" TargetMode="External"/><Relationship Id="rId100" Type="http://schemas.openxmlformats.org/officeDocument/2006/relationships/hyperlink" Target="https://doi.org/10.1186/s12866-018-1325-2" TargetMode="External"/><Relationship Id="rId105" Type="http://schemas.openxmlformats.org/officeDocument/2006/relationships/hyperlink" Target="https://doi.org/10.1093/femsle/fnz142" TargetMode="External"/><Relationship Id="rId126" Type="http://schemas.openxmlformats.org/officeDocument/2006/relationships/hyperlink" Target="https://doi.org/10.1007/BF02050043" TargetMode="External"/><Relationship Id="rId147" Type="http://schemas.openxmlformats.org/officeDocument/2006/relationships/image" Target="media/image6.png"/><Relationship Id="rId8" Type="http://schemas.openxmlformats.org/officeDocument/2006/relationships/hyperlink" Target="mailto:%20rebecca.thombre@gmail.com" TargetMode="External"/><Relationship Id="rId51" Type="http://schemas.openxmlformats.org/officeDocument/2006/relationships/hyperlink" Target="https://doi.org/10.1007/978-1-4939-2697-8_18" TargetMode="External"/><Relationship Id="rId72" Type="http://schemas.openxmlformats.org/officeDocument/2006/relationships/hyperlink" Target="https://doi.org/10.1007/BF00367283" TargetMode="External"/><Relationship Id="rId93" Type="http://schemas.openxmlformats.org/officeDocument/2006/relationships/hyperlink" Target="https://doi.org/10.1007/BF01404744" TargetMode="External"/><Relationship Id="rId98" Type="http://schemas.openxmlformats.org/officeDocument/2006/relationships/hyperlink" Target="https://doi.org/10.1128/genomeA.01263-16" TargetMode="External"/><Relationship Id="rId121" Type="http://schemas.openxmlformats.org/officeDocument/2006/relationships/hyperlink" Target="https://doi.org/10.1016/j.asr.2007.02.016" TargetMode="External"/><Relationship Id="rId142" Type="http://schemas.openxmlformats.org/officeDocument/2006/relationships/image" Target="media/image1.jpe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2965F8F-CC68-7545-AA4E-0147094366DD}">
  <we:reference id="wa200001011" version="1.2.0.0" store="en-US" storeType="OMEX"/>
  <we:alternateReferences>
    <we:reference id="wa200001011" version="1.2.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E56133-CA49-4996-9DBB-56C3D645B6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50</Pages>
  <Words>114504</Words>
  <Characters>652679</Characters>
  <Application>Microsoft Office Word</Application>
  <DocSecurity>0</DocSecurity>
  <Lines>5438</Lines>
  <Paragraphs>1531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765652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Sandeep Thombre</dc:creator>
  <cp:lastModifiedBy>Rebecca Thombre</cp:lastModifiedBy>
  <cp:revision>2</cp:revision>
  <dcterms:created xsi:type="dcterms:W3CDTF">2021-12-03T08:16:00Z</dcterms:created>
  <dcterms:modified xsi:type="dcterms:W3CDTF">2021-12-03T08:16:00Z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documentId_8067</vt:lpwstr>
  </property>
  <property fmtid="{D5CDD505-2E9C-101B-9397-08002B2CF9AE}" pid="3" name="grammarly_documentContext">
    <vt:lpwstr>{"goals":[],"domain":"general","emotions":[],"dialect":"american"}</vt:lpwstr>
  </property>
</Properties>
</file>