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143FE" w14:textId="36EAADD9" w:rsidR="006E4D91" w:rsidRPr="006E4D91" w:rsidRDefault="00D34774" w:rsidP="006E4D91">
      <w:pPr>
        <w:spacing w:before="360"/>
        <w:contextualSpacing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D34774">
        <w:rPr>
          <w:rFonts w:ascii="Times New Roman" w:hAnsi="Times New Roman" w:cs="Times New Roman"/>
          <w:b/>
          <w:sz w:val="34"/>
          <w:szCs w:val="34"/>
        </w:rPr>
        <w:t xml:space="preserve">Machine Learning Algorithms </w:t>
      </w:r>
      <w:r w:rsidR="00E90FAD">
        <w:rPr>
          <w:rFonts w:ascii="Times New Roman" w:hAnsi="Times New Roman" w:cs="Times New Roman"/>
          <w:b/>
          <w:sz w:val="34"/>
          <w:szCs w:val="34"/>
        </w:rPr>
        <w:t xml:space="preserve">for </w:t>
      </w:r>
      <w:r w:rsidR="00E90FAD" w:rsidRPr="00D34774">
        <w:rPr>
          <w:rFonts w:ascii="Times New Roman" w:hAnsi="Times New Roman" w:cs="Times New Roman"/>
          <w:b/>
          <w:sz w:val="34"/>
          <w:szCs w:val="34"/>
        </w:rPr>
        <w:t xml:space="preserve">Aerosol and Cloud Detection Using </w:t>
      </w:r>
      <w:r w:rsidR="00E90FAD">
        <w:rPr>
          <w:rFonts w:ascii="Times New Roman" w:hAnsi="Times New Roman" w:cs="Times New Roman"/>
          <w:b/>
          <w:sz w:val="34"/>
          <w:szCs w:val="34"/>
        </w:rPr>
        <w:t>CATS on the ISS</w:t>
      </w:r>
    </w:p>
    <w:p w14:paraId="49F3946B" w14:textId="77777777" w:rsidR="009D635E" w:rsidRDefault="009D635E" w:rsidP="009D635E">
      <w:pPr>
        <w:spacing w:before="180"/>
        <w:contextualSpacing/>
        <w:jc w:val="center"/>
        <w:rPr>
          <w:rFonts w:ascii="Times New Roman" w:hAnsi="Times New Roman" w:cs="Times New Roman"/>
        </w:rPr>
      </w:pPr>
    </w:p>
    <w:p w14:paraId="7468BD66" w14:textId="1925607F" w:rsidR="009D635E" w:rsidRDefault="006E4D91" w:rsidP="009D635E">
      <w:pPr>
        <w:spacing w:before="180"/>
        <w:contextualSpacing/>
        <w:jc w:val="center"/>
        <w:rPr>
          <w:rFonts w:ascii="Times New Roman" w:hAnsi="Times New Roman" w:cs="Times New Roman"/>
        </w:rPr>
      </w:pPr>
      <w:r w:rsidRPr="006E4D91">
        <w:rPr>
          <w:rFonts w:ascii="Times New Roman" w:hAnsi="Times New Roman" w:cs="Times New Roman"/>
        </w:rPr>
        <w:t>John Yorks</w:t>
      </w:r>
      <w:r w:rsidR="00D34774">
        <w:rPr>
          <w:rFonts w:ascii="Times New Roman" w:hAnsi="Times New Roman" w:cs="Times New Roman"/>
          <w:vertAlign w:val="superscript"/>
        </w:rPr>
        <w:t>1</w:t>
      </w:r>
      <w:r w:rsidRPr="006E4D91">
        <w:rPr>
          <w:rFonts w:ascii="Times New Roman" w:hAnsi="Times New Roman" w:cs="Times New Roman"/>
        </w:rPr>
        <w:t xml:space="preserve">, </w:t>
      </w:r>
      <w:r w:rsidR="00D34774" w:rsidRPr="006E4D91">
        <w:rPr>
          <w:rFonts w:ascii="Times New Roman" w:hAnsi="Times New Roman" w:cs="Times New Roman"/>
        </w:rPr>
        <w:t>Patrick Selmer</w:t>
      </w:r>
      <w:r w:rsidR="00D34774">
        <w:rPr>
          <w:rFonts w:ascii="Times New Roman" w:hAnsi="Times New Roman" w:cs="Times New Roman"/>
          <w:vertAlign w:val="superscript"/>
        </w:rPr>
        <w:t>2</w:t>
      </w:r>
      <w:r w:rsidR="00D34774" w:rsidRPr="006E4D91">
        <w:rPr>
          <w:rFonts w:ascii="Times New Roman" w:hAnsi="Times New Roman" w:cs="Times New Roman"/>
        </w:rPr>
        <w:t>, Andrew Kupchock</w:t>
      </w:r>
      <w:r w:rsidR="00D34774">
        <w:rPr>
          <w:rFonts w:ascii="Times New Roman" w:hAnsi="Times New Roman" w:cs="Times New Roman"/>
          <w:vertAlign w:val="superscript"/>
        </w:rPr>
        <w:t>2</w:t>
      </w:r>
      <w:r w:rsidR="00D34774" w:rsidRPr="006E4D91">
        <w:rPr>
          <w:rFonts w:ascii="Times New Roman" w:hAnsi="Times New Roman" w:cs="Times New Roman"/>
        </w:rPr>
        <w:t>,</w:t>
      </w:r>
      <w:r w:rsidR="00D34774">
        <w:rPr>
          <w:rFonts w:ascii="Times New Roman" w:hAnsi="Times New Roman" w:cs="Times New Roman"/>
        </w:rPr>
        <w:t xml:space="preserve"> Edward P. Nowottnick</w:t>
      </w:r>
      <w:r w:rsidR="00D34774">
        <w:rPr>
          <w:rFonts w:ascii="Times New Roman" w:hAnsi="Times New Roman" w:cs="Times New Roman"/>
          <w:vertAlign w:val="superscript"/>
        </w:rPr>
        <w:t>1</w:t>
      </w:r>
      <w:r w:rsidRPr="006E4D91">
        <w:rPr>
          <w:rFonts w:ascii="Times New Roman" w:hAnsi="Times New Roman" w:cs="Times New Roman"/>
        </w:rPr>
        <w:t>,</w:t>
      </w:r>
    </w:p>
    <w:p w14:paraId="67FA29BC" w14:textId="209870FC" w:rsidR="006E4D91" w:rsidRPr="006E4D91" w:rsidRDefault="00D34774" w:rsidP="009D635E">
      <w:pPr>
        <w:spacing w:before="180"/>
        <w:contextualSpacing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Kenneth Christian</w:t>
      </w:r>
      <w:r w:rsidR="006E4D91" w:rsidRPr="006E4D91">
        <w:rPr>
          <w:rFonts w:ascii="Times New Roman" w:hAnsi="Times New Roman" w:cs="Times New Roman"/>
          <w:vertAlign w:val="superscript"/>
        </w:rPr>
        <w:t>3</w:t>
      </w:r>
      <w:r w:rsidR="006E4D91" w:rsidRPr="006E4D91">
        <w:rPr>
          <w:rFonts w:ascii="Times New Roman" w:hAnsi="Times New Roman" w:cs="Times New Roman"/>
        </w:rPr>
        <w:t xml:space="preserve">, </w:t>
      </w:r>
      <w:r w:rsidRPr="006E4D91">
        <w:rPr>
          <w:rFonts w:ascii="Times New Roman" w:hAnsi="Times New Roman" w:cs="Times New Roman"/>
        </w:rPr>
        <w:t>Matthew McGill</w:t>
      </w:r>
      <w:r>
        <w:rPr>
          <w:rFonts w:ascii="Times New Roman" w:hAnsi="Times New Roman" w:cs="Times New Roman"/>
          <w:vertAlign w:val="superscript"/>
        </w:rPr>
        <w:t>1</w:t>
      </w:r>
    </w:p>
    <w:p w14:paraId="031FEF90" w14:textId="38D7F7FE" w:rsidR="006E4D91" w:rsidRPr="006E4D91" w:rsidRDefault="006E4D91" w:rsidP="00D34774">
      <w:pPr>
        <w:spacing w:before="120"/>
        <w:rPr>
          <w:rFonts w:ascii="Times New Roman" w:hAnsi="Times New Roman" w:cs="Times New Roman"/>
          <w:sz w:val="20"/>
          <w:szCs w:val="20"/>
        </w:rPr>
      </w:pPr>
    </w:p>
    <w:p w14:paraId="7B3607C1" w14:textId="15BD7859" w:rsidR="006E4D91" w:rsidRDefault="00D34774" w:rsidP="006E4D9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6E4D91" w:rsidRPr="006E4D91">
        <w:rPr>
          <w:rFonts w:ascii="Times New Roman" w:hAnsi="Times New Roman" w:cs="Times New Roman"/>
          <w:sz w:val="20"/>
          <w:szCs w:val="20"/>
        </w:rPr>
        <w:t xml:space="preserve">NASA Godard Space Flight Center, Greenbelt, 20771, </w:t>
      </w:r>
      <w:r>
        <w:rPr>
          <w:rFonts w:ascii="Times New Roman" w:hAnsi="Times New Roman" w:cs="Times New Roman"/>
          <w:sz w:val="20"/>
          <w:szCs w:val="20"/>
        </w:rPr>
        <w:t>USA</w:t>
      </w:r>
    </w:p>
    <w:p w14:paraId="65F069F3" w14:textId="5399CA06" w:rsidR="00D34774" w:rsidRPr="006E4D91" w:rsidRDefault="00D34774" w:rsidP="006E4D91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6E4D91">
        <w:rPr>
          <w:rFonts w:ascii="Times New Roman" w:hAnsi="Times New Roman" w:cs="Times New Roman"/>
          <w:sz w:val="20"/>
          <w:szCs w:val="20"/>
        </w:rPr>
        <w:t xml:space="preserve">Science Systems and Applications Inc., Lanham, 20706, </w:t>
      </w:r>
      <w:r>
        <w:rPr>
          <w:rFonts w:ascii="Times New Roman" w:hAnsi="Times New Roman" w:cs="Times New Roman"/>
          <w:sz w:val="20"/>
          <w:szCs w:val="20"/>
        </w:rPr>
        <w:t>USA</w:t>
      </w:r>
    </w:p>
    <w:p w14:paraId="6DFD2BFD" w14:textId="60720854" w:rsidR="006E4D91" w:rsidRDefault="006E4D91" w:rsidP="009D635E">
      <w:pPr>
        <w:jc w:val="center"/>
        <w:rPr>
          <w:rFonts w:ascii="Times New Roman" w:hAnsi="Times New Roman" w:cs="Times New Roman"/>
          <w:sz w:val="20"/>
          <w:szCs w:val="20"/>
        </w:rPr>
      </w:pPr>
      <w:r w:rsidRPr="006E4D91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D34774" w:rsidRPr="00D34774">
        <w:rPr>
          <w:rFonts w:ascii="Times New Roman" w:hAnsi="Times New Roman" w:cs="Times New Roman"/>
          <w:sz w:val="20"/>
          <w:szCs w:val="20"/>
        </w:rPr>
        <w:t>Earth System Science Interdisciplinary Center, University of Maryland, College Park, MD, 20740, USA</w:t>
      </w:r>
    </w:p>
    <w:p w14:paraId="11B67AFA" w14:textId="77777777" w:rsidR="009D635E" w:rsidRPr="009D635E" w:rsidRDefault="009D635E" w:rsidP="009D635E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44C9DE3" w14:textId="53D70105" w:rsidR="006E4D91" w:rsidRPr="00D34774" w:rsidRDefault="009D635E" w:rsidP="004901A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  <w:r w:rsidR="006E4D91" w:rsidRPr="006E4D91">
        <w:rPr>
          <w:rFonts w:ascii="Times New Roman" w:hAnsi="Times New Roman" w:cs="Times New Roman"/>
          <w:b/>
        </w:rPr>
        <w:t>:</w:t>
      </w:r>
    </w:p>
    <w:p w14:paraId="03DF4419" w14:textId="08DD0090" w:rsidR="002049B8" w:rsidRPr="003A0C8D" w:rsidRDefault="003A0C8D" w:rsidP="004901A1">
      <w:pPr>
        <w:ind w:firstLine="720"/>
        <w:jc w:val="both"/>
        <w:rPr>
          <w:rFonts w:ascii="Times New Roman" w:hAnsi="Times New Roman" w:cs="Times New Roman"/>
        </w:rPr>
      </w:pPr>
      <w:r w:rsidRPr="003A0C8D">
        <w:rPr>
          <w:rFonts w:ascii="Times New Roman" w:hAnsi="Times New Roman" w:cs="Times New Roman"/>
        </w:rPr>
        <w:t xml:space="preserve">Clouds and aerosols are one of the largest uncertainties in understanding and forecasting the Earth’s changing climate system. </w:t>
      </w:r>
      <w:r w:rsidR="002049B8">
        <w:rPr>
          <w:rFonts w:ascii="Times New Roman" w:hAnsi="Times New Roman" w:cs="Times New Roman"/>
        </w:rPr>
        <w:t>The type and height of a</w:t>
      </w:r>
      <w:r w:rsidRPr="003A0C8D">
        <w:rPr>
          <w:rFonts w:ascii="Times New Roman" w:hAnsi="Times New Roman" w:cs="Times New Roman"/>
        </w:rPr>
        <w:t xml:space="preserve">erosols </w:t>
      </w:r>
      <w:r w:rsidR="002049B8">
        <w:rPr>
          <w:rFonts w:ascii="Times New Roman" w:hAnsi="Times New Roman" w:cs="Times New Roman"/>
        </w:rPr>
        <w:t>are important factors in determining</w:t>
      </w:r>
      <w:r w:rsidRPr="003A0C8D">
        <w:rPr>
          <w:rFonts w:ascii="Times New Roman" w:hAnsi="Times New Roman" w:cs="Times New Roman"/>
        </w:rPr>
        <w:t xml:space="preserve"> the top-of-atmosphere (TOA) radiation budget</w:t>
      </w:r>
      <w:r w:rsidR="002049B8">
        <w:rPr>
          <w:rFonts w:ascii="Times New Roman" w:hAnsi="Times New Roman" w:cs="Times New Roman"/>
        </w:rPr>
        <w:t>, either</w:t>
      </w:r>
      <w:r w:rsidRPr="003A0C8D">
        <w:rPr>
          <w:rFonts w:ascii="Times New Roman" w:hAnsi="Times New Roman" w:cs="Times New Roman"/>
        </w:rPr>
        <w:t xml:space="preserve"> direct reflecti</w:t>
      </w:r>
      <w:r w:rsidR="002049B8">
        <w:rPr>
          <w:rFonts w:ascii="Times New Roman" w:hAnsi="Times New Roman" w:cs="Times New Roman"/>
        </w:rPr>
        <w:t>on of</w:t>
      </w:r>
      <w:r w:rsidRPr="003A0C8D">
        <w:rPr>
          <w:rFonts w:ascii="Times New Roman" w:hAnsi="Times New Roman" w:cs="Times New Roman"/>
        </w:rPr>
        <w:t xml:space="preserve"> solar radiation back to space and</w:t>
      </w:r>
      <w:r w:rsidR="002049B8">
        <w:rPr>
          <w:rFonts w:ascii="Times New Roman" w:hAnsi="Times New Roman" w:cs="Times New Roman"/>
        </w:rPr>
        <w:t>/or</w:t>
      </w:r>
      <w:r w:rsidRPr="003A0C8D">
        <w:rPr>
          <w:rFonts w:ascii="Times New Roman" w:hAnsi="Times New Roman" w:cs="Times New Roman"/>
        </w:rPr>
        <w:t xml:space="preserve"> </w:t>
      </w:r>
      <w:r w:rsidR="002049B8" w:rsidRPr="003A0C8D">
        <w:rPr>
          <w:rFonts w:ascii="Times New Roman" w:hAnsi="Times New Roman" w:cs="Times New Roman"/>
        </w:rPr>
        <w:t>absorp</w:t>
      </w:r>
      <w:r w:rsidR="002049B8">
        <w:rPr>
          <w:rFonts w:ascii="Times New Roman" w:hAnsi="Times New Roman" w:cs="Times New Roman"/>
        </w:rPr>
        <w:t>tion of</w:t>
      </w:r>
      <w:r w:rsidRPr="003A0C8D">
        <w:rPr>
          <w:rFonts w:ascii="Times New Roman" w:hAnsi="Times New Roman" w:cs="Times New Roman"/>
        </w:rPr>
        <w:t xml:space="preserve"> solar radiation</w:t>
      </w:r>
      <w:r w:rsidR="002049B8">
        <w:rPr>
          <w:rFonts w:ascii="Times New Roman" w:hAnsi="Times New Roman" w:cs="Times New Roman"/>
        </w:rPr>
        <w:t xml:space="preserve">. </w:t>
      </w:r>
      <w:r w:rsidR="002049B8" w:rsidRPr="003A0C8D">
        <w:rPr>
          <w:rFonts w:ascii="Times New Roman" w:hAnsi="Times New Roman" w:cs="Times New Roman"/>
        </w:rPr>
        <w:t xml:space="preserve">In addition to their impact on the Earth’s climate system, aerosols </w:t>
      </w:r>
      <w:r w:rsidR="002049B8">
        <w:rPr>
          <w:rFonts w:ascii="Times New Roman" w:hAnsi="Times New Roman" w:cs="Times New Roman"/>
        </w:rPr>
        <w:t xml:space="preserve">near the surface </w:t>
      </w:r>
      <w:r w:rsidR="002049B8" w:rsidRPr="003A0C8D">
        <w:rPr>
          <w:rFonts w:ascii="Times New Roman" w:hAnsi="Times New Roman" w:cs="Times New Roman"/>
        </w:rPr>
        <w:t xml:space="preserve">from wildfires, man-made pollution events, and dust storms are hazardous to human health. </w:t>
      </w:r>
      <w:r w:rsidR="002049B8">
        <w:rPr>
          <w:rFonts w:ascii="Times New Roman" w:hAnsi="Times New Roman" w:cs="Times New Roman"/>
        </w:rPr>
        <w:t xml:space="preserve">The phase and height of clouds also play a critical role in determining the role of clouds in the </w:t>
      </w:r>
      <w:r w:rsidR="002049B8" w:rsidRPr="00D34774">
        <w:rPr>
          <w:rFonts w:ascii="Times New Roman" w:hAnsi="Times New Roman" w:cs="Times New Roman"/>
        </w:rPr>
        <w:t>Earth’s climate system</w:t>
      </w:r>
      <w:r w:rsidR="002049B8">
        <w:rPr>
          <w:rFonts w:ascii="Times New Roman" w:hAnsi="Times New Roman" w:cs="Times New Roman"/>
        </w:rPr>
        <w:t>.</w:t>
      </w:r>
      <w:r w:rsidRPr="003A0C8D">
        <w:rPr>
          <w:rFonts w:ascii="Times New Roman" w:hAnsi="Times New Roman" w:cs="Times New Roman"/>
        </w:rPr>
        <w:t xml:space="preserve"> Cirrus clouds </w:t>
      </w:r>
      <w:r w:rsidR="002049B8">
        <w:rPr>
          <w:rFonts w:ascii="Times New Roman" w:hAnsi="Times New Roman" w:cs="Times New Roman"/>
        </w:rPr>
        <w:t xml:space="preserve">in the upper troposphere </w:t>
      </w:r>
      <w:r w:rsidRPr="003A0C8D">
        <w:rPr>
          <w:rFonts w:ascii="Times New Roman" w:hAnsi="Times New Roman" w:cs="Times New Roman"/>
        </w:rPr>
        <w:t xml:space="preserve">can induce a significant daytime TOA warming effect, while </w:t>
      </w:r>
      <w:r w:rsidR="002049B8">
        <w:rPr>
          <w:rFonts w:ascii="Times New Roman" w:hAnsi="Times New Roman" w:cs="Times New Roman"/>
        </w:rPr>
        <w:t xml:space="preserve">liquid </w:t>
      </w:r>
      <w:r w:rsidRPr="003A0C8D">
        <w:rPr>
          <w:rFonts w:ascii="Times New Roman" w:hAnsi="Times New Roman" w:cs="Times New Roman"/>
        </w:rPr>
        <w:t xml:space="preserve">water clouds </w:t>
      </w:r>
      <w:r w:rsidR="002049B8">
        <w:rPr>
          <w:rFonts w:ascii="Times New Roman" w:hAnsi="Times New Roman" w:cs="Times New Roman"/>
        </w:rPr>
        <w:t xml:space="preserve">near the surface </w:t>
      </w:r>
      <w:r w:rsidRPr="003A0C8D">
        <w:rPr>
          <w:rFonts w:ascii="Times New Roman" w:hAnsi="Times New Roman" w:cs="Times New Roman"/>
        </w:rPr>
        <w:t xml:space="preserve">cause a large corresponding cooling effect. </w:t>
      </w:r>
    </w:p>
    <w:p w14:paraId="6541C202" w14:textId="2AABD233" w:rsidR="002049B8" w:rsidRPr="00E90FAD" w:rsidRDefault="00DC0B56" w:rsidP="004901A1">
      <w:pPr>
        <w:ind w:firstLine="720"/>
        <w:jc w:val="both"/>
        <w:rPr>
          <w:rFonts w:ascii="Times New Roman" w:hAnsi="Times New Roman" w:cs="Times New Roman"/>
        </w:rPr>
      </w:pPr>
      <w:r w:rsidRPr="003A0C8D">
        <w:rPr>
          <w:rFonts w:ascii="Times New Roman" w:hAnsi="Times New Roman" w:cs="Times New Roman"/>
        </w:rPr>
        <w:t>Lidar measurements provide accurate vertically resolved information about clouds and aerosols, including complex multi-layer scenes where passive sensors are challenged and at night, when passive sensors are unable to measure cloud and aerosol properties.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Pr="00D34774">
        <w:rPr>
          <w:rFonts w:ascii="Times New Roman" w:hAnsi="Times New Roman" w:cs="Times New Roman"/>
        </w:rPr>
        <w:t xml:space="preserve">Cloud-Aerosol Transport System (CATS) </w:t>
      </w:r>
      <w:r>
        <w:rPr>
          <w:rFonts w:ascii="Times New Roman" w:hAnsi="Times New Roman" w:cs="Times New Roman"/>
        </w:rPr>
        <w:t>is a lidar instrument that</w:t>
      </w:r>
      <w:r w:rsidRPr="00D34774">
        <w:rPr>
          <w:rFonts w:ascii="Times New Roman" w:hAnsi="Times New Roman" w:cs="Times New Roman"/>
        </w:rPr>
        <w:t xml:space="preserve"> operated for 33 months on the International Space Station (ISS)</w:t>
      </w:r>
      <w:r>
        <w:rPr>
          <w:rFonts w:ascii="Times New Roman" w:hAnsi="Times New Roman" w:cs="Times New Roman"/>
        </w:rPr>
        <w:t xml:space="preserve"> </w:t>
      </w:r>
      <w:r w:rsidRPr="00D34774">
        <w:rPr>
          <w:rFonts w:ascii="Times New Roman" w:hAnsi="Times New Roman" w:cs="Times New Roman"/>
        </w:rPr>
        <w:t xml:space="preserve">at </w:t>
      </w:r>
      <w:r>
        <w:rPr>
          <w:rFonts w:ascii="Times New Roman" w:hAnsi="Times New Roman" w:cs="Times New Roman"/>
        </w:rPr>
        <w:t xml:space="preserve">the </w:t>
      </w:r>
      <w:r w:rsidRPr="00D34774">
        <w:rPr>
          <w:rFonts w:ascii="Times New Roman" w:hAnsi="Times New Roman" w:cs="Times New Roman"/>
        </w:rPr>
        <w:t xml:space="preserve">1064 nm </w:t>
      </w:r>
      <w:r>
        <w:rPr>
          <w:rFonts w:ascii="Times New Roman" w:hAnsi="Times New Roman" w:cs="Times New Roman"/>
        </w:rPr>
        <w:t xml:space="preserve">wavelength </w:t>
      </w:r>
      <w:r w:rsidRPr="00D34774">
        <w:rPr>
          <w:rFonts w:ascii="Times New Roman" w:hAnsi="Times New Roman" w:cs="Times New Roman"/>
        </w:rPr>
        <w:t xml:space="preserve">to measure </w:t>
      </w:r>
      <w:r>
        <w:rPr>
          <w:rFonts w:ascii="Times New Roman" w:hAnsi="Times New Roman"/>
          <w:color w:val="000000" w:themeColor="text1"/>
        </w:rPr>
        <w:t>attenuated total backscatter and</w:t>
      </w:r>
      <w:r w:rsidRPr="009849C6">
        <w:rPr>
          <w:rFonts w:ascii="Times New Roman" w:hAnsi="Times New Roman"/>
          <w:color w:val="000000" w:themeColor="text1"/>
        </w:rPr>
        <w:t xml:space="preserve"> depolarization</w:t>
      </w:r>
      <w:r>
        <w:rPr>
          <w:rFonts w:ascii="Times New Roman" w:hAnsi="Times New Roman"/>
          <w:color w:val="000000" w:themeColor="text1"/>
        </w:rPr>
        <w:t xml:space="preserve"> ratio</w:t>
      </w:r>
      <w:r w:rsidRPr="00D3477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  <w:color w:val="000000" w:themeColor="text1"/>
        </w:rPr>
        <w:t>These f</w:t>
      </w:r>
      <w:r w:rsidRPr="009849C6">
        <w:rPr>
          <w:rFonts w:ascii="Times New Roman" w:hAnsi="Times New Roman"/>
          <w:color w:val="000000" w:themeColor="text1"/>
        </w:rPr>
        <w:t xml:space="preserve">undamental measurements are used to derive </w:t>
      </w:r>
      <w:r>
        <w:rPr>
          <w:rFonts w:ascii="Times New Roman" w:hAnsi="Times New Roman"/>
          <w:color w:val="000000" w:themeColor="text1"/>
        </w:rPr>
        <w:t xml:space="preserve">“vertical feature mask” </w:t>
      </w:r>
      <w:r w:rsidRPr="009849C6">
        <w:rPr>
          <w:rFonts w:ascii="Times New Roman" w:hAnsi="Times New Roman"/>
          <w:color w:val="000000" w:themeColor="text1"/>
        </w:rPr>
        <w:t>cloud and aerosol</w:t>
      </w:r>
      <w:r>
        <w:rPr>
          <w:rFonts w:ascii="Times New Roman" w:hAnsi="Times New Roman"/>
          <w:color w:val="000000" w:themeColor="text1"/>
        </w:rPr>
        <w:t xml:space="preserve"> products, including layer top/base heights, layer geometrical thickness, aerosol type, and </w:t>
      </w:r>
      <w:r w:rsidRPr="009849C6">
        <w:rPr>
          <w:rFonts w:ascii="Times New Roman" w:hAnsi="Times New Roman"/>
          <w:color w:val="000000" w:themeColor="text1"/>
        </w:rPr>
        <w:t>cloud phase.</w:t>
      </w:r>
      <w:r w:rsidR="00E90FAD">
        <w:rPr>
          <w:rFonts w:ascii="Times New Roman" w:hAnsi="Times New Roman"/>
          <w:color w:val="000000" w:themeColor="text1"/>
        </w:rPr>
        <w:t xml:space="preserve"> </w:t>
      </w:r>
      <w:r w:rsidRPr="00E90FAD">
        <w:rPr>
          <w:rFonts w:ascii="Times New Roman" w:hAnsi="Times New Roman" w:cs="Times New Roman"/>
        </w:rPr>
        <w:t>While</w:t>
      </w:r>
      <w:r w:rsidR="002049B8" w:rsidRPr="00E90FAD">
        <w:rPr>
          <w:rFonts w:ascii="Times New Roman" w:hAnsi="Times New Roman" w:cs="Times New Roman"/>
        </w:rPr>
        <w:t xml:space="preserve"> </w:t>
      </w:r>
      <w:r w:rsidRPr="00E90FAD">
        <w:rPr>
          <w:rFonts w:ascii="Times New Roman" w:hAnsi="Times New Roman" w:cs="Times New Roman"/>
        </w:rPr>
        <w:t xml:space="preserve">space-based </w:t>
      </w:r>
      <w:r w:rsidR="002049B8" w:rsidRPr="00E90FAD">
        <w:rPr>
          <w:rFonts w:ascii="Times New Roman" w:hAnsi="Times New Roman" w:cs="Times New Roman"/>
        </w:rPr>
        <w:t>lidar systems</w:t>
      </w:r>
      <w:r w:rsidRPr="00E90FAD">
        <w:rPr>
          <w:rFonts w:ascii="Times New Roman" w:hAnsi="Times New Roman" w:cs="Times New Roman"/>
        </w:rPr>
        <w:t xml:space="preserve"> like CATS</w:t>
      </w:r>
      <w:r w:rsidR="002049B8" w:rsidRPr="00E90FAD">
        <w:rPr>
          <w:rFonts w:ascii="Times New Roman" w:hAnsi="Times New Roman" w:cs="Times New Roman"/>
        </w:rPr>
        <w:t xml:space="preserve"> provide cloud and aerosol</w:t>
      </w:r>
      <w:r w:rsidRPr="00E90FAD">
        <w:rPr>
          <w:rFonts w:ascii="Times New Roman" w:hAnsi="Times New Roman" w:cs="Times New Roman"/>
        </w:rPr>
        <w:t xml:space="preserve"> </w:t>
      </w:r>
      <w:r w:rsidRPr="00E90FAD">
        <w:rPr>
          <w:rFonts w:ascii="Times New Roman" w:hAnsi="Times New Roman" w:cs="Times New Roman"/>
        </w:rPr>
        <w:t>vertical distributions</w:t>
      </w:r>
      <w:r w:rsidR="002049B8" w:rsidRPr="00E90FAD">
        <w:rPr>
          <w:rFonts w:ascii="Times New Roman" w:hAnsi="Times New Roman" w:cs="Times New Roman"/>
        </w:rPr>
        <w:t xml:space="preserve"> that improve our understanding of the climate system, </w:t>
      </w:r>
      <w:r w:rsidRPr="00E90FAD">
        <w:rPr>
          <w:rFonts w:ascii="Times New Roman" w:hAnsi="Times New Roman" w:cs="Times New Roman"/>
        </w:rPr>
        <w:t xml:space="preserve">averaging of the </w:t>
      </w:r>
      <w:r w:rsidR="002049B8" w:rsidRPr="00E90FAD">
        <w:rPr>
          <w:rFonts w:ascii="Times New Roman" w:hAnsi="Times New Roman" w:cs="Times New Roman"/>
        </w:rPr>
        <w:t xml:space="preserve">daytime data from </w:t>
      </w:r>
      <w:r w:rsidRPr="00E90FAD">
        <w:rPr>
          <w:rFonts w:ascii="Times New Roman" w:hAnsi="Times New Roman" w:cs="Times New Roman"/>
        </w:rPr>
        <w:t>these sensors</w:t>
      </w:r>
      <w:r w:rsidR="002049B8" w:rsidRPr="00E90FAD">
        <w:rPr>
          <w:rFonts w:ascii="Times New Roman" w:hAnsi="Times New Roman" w:cs="Times New Roman"/>
        </w:rPr>
        <w:t xml:space="preserve"> </w:t>
      </w:r>
      <w:r w:rsidRPr="00E90FAD">
        <w:rPr>
          <w:rFonts w:ascii="Times New Roman" w:hAnsi="Times New Roman" w:cs="Times New Roman"/>
        </w:rPr>
        <w:t>is required,</w:t>
      </w:r>
      <w:r w:rsidR="002049B8" w:rsidRPr="00E90FAD">
        <w:rPr>
          <w:rFonts w:ascii="Times New Roman" w:hAnsi="Times New Roman" w:cs="Times New Roman"/>
        </w:rPr>
        <w:t xml:space="preserve"> at the expense of spatial resolution</w:t>
      </w:r>
      <w:r w:rsidRPr="00E90FAD">
        <w:rPr>
          <w:rFonts w:ascii="Times New Roman" w:hAnsi="Times New Roman" w:cs="Times New Roman"/>
        </w:rPr>
        <w:t>,</w:t>
      </w:r>
      <w:r w:rsidR="002049B8" w:rsidRPr="00E90FAD">
        <w:rPr>
          <w:rFonts w:ascii="Times New Roman" w:hAnsi="Times New Roman" w:cs="Times New Roman"/>
        </w:rPr>
        <w:t xml:space="preserve"> to </w:t>
      </w:r>
      <w:r w:rsidRPr="00E90FAD">
        <w:rPr>
          <w:rFonts w:ascii="Times New Roman" w:hAnsi="Times New Roman" w:cs="Times New Roman"/>
        </w:rPr>
        <w:t xml:space="preserve">improve the daytime </w:t>
      </w:r>
      <w:r w:rsidR="002049B8" w:rsidRPr="00E90FAD">
        <w:rPr>
          <w:rFonts w:ascii="Times New Roman" w:hAnsi="Times New Roman" w:cs="Times New Roman"/>
        </w:rPr>
        <w:t xml:space="preserve">signal-to noise </w:t>
      </w:r>
      <w:r w:rsidR="00E46546">
        <w:rPr>
          <w:rFonts w:ascii="Times New Roman" w:hAnsi="Times New Roman" w:cs="Times New Roman"/>
        </w:rPr>
        <w:t xml:space="preserve">(SNR) </w:t>
      </w:r>
      <w:r w:rsidRPr="00E90FAD">
        <w:rPr>
          <w:rFonts w:ascii="Times New Roman" w:hAnsi="Times New Roman" w:cs="Times New Roman"/>
        </w:rPr>
        <w:t xml:space="preserve">and thus </w:t>
      </w:r>
      <w:r w:rsidR="002049B8" w:rsidRPr="00E90FAD">
        <w:rPr>
          <w:rFonts w:ascii="Times New Roman" w:hAnsi="Times New Roman" w:cs="Times New Roman"/>
        </w:rPr>
        <w:t xml:space="preserve">atmospheric </w:t>
      </w:r>
      <w:r w:rsidRPr="00E90FAD">
        <w:rPr>
          <w:rFonts w:ascii="Times New Roman" w:hAnsi="Times New Roman" w:cs="Times New Roman"/>
        </w:rPr>
        <w:t>layer detection</w:t>
      </w:r>
      <w:r w:rsidR="002049B8" w:rsidRPr="00E90FAD">
        <w:rPr>
          <w:rFonts w:ascii="Times New Roman" w:hAnsi="Times New Roman" w:cs="Times New Roman"/>
        </w:rPr>
        <w:t>.</w:t>
      </w:r>
      <w:r w:rsidR="002049B8" w:rsidRPr="002049B8">
        <w:rPr>
          <w:rFonts w:ascii="Times New Roman" w:hAnsi="Times New Roman" w:cs="Times New Roman"/>
          <w:i/>
          <w:iCs/>
        </w:rPr>
        <w:t xml:space="preserve"> </w:t>
      </w:r>
    </w:p>
    <w:p w14:paraId="15C5C3D0" w14:textId="71A77ED7" w:rsidR="00E46546" w:rsidRDefault="00E46546" w:rsidP="00E46546">
      <w:pPr>
        <w:ind w:firstLine="720"/>
        <w:jc w:val="both"/>
        <w:rPr>
          <w:rFonts w:ascii="Times New Roman" w:hAnsi="Times New Roman" w:cs="Times New Roman"/>
        </w:rPr>
      </w:pPr>
      <w:r w:rsidRPr="00E46546">
        <w:rPr>
          <w:rFonts w:ascii="Times New Roman" w:hAnsi="Times New Roman" w:cs="Times New Roman"/>
        </w:rPr>
        <w:t xml:space="preserve">This </w:t>
      </w:r>
      <w:r>
        <w:rPr>
          <w:rFonts w:ascii="Times New Roman" w:hAnsi="Times New Roman" w:cs="Times New Roman"/>
        </w:rPr>
        <w:t xml:space="preserve">presentation </w:t>
      </w:r>
      <w:r w:rsidR="00181E85">
        <w:rPr>
          <w:rFonts w:ascii="Times New Roman" w:hAnsi="Times New Roman" w:cs="Times New Roman"/>
        </w:rPr>
        <w:t xml:space="preserve">shows </w:t>
      </w:r>
      <w:r>
        <w:rPr>
          <w:rFonts w:ascii="Times New Roman" w:hAnsi="Times New Roman" w:cs="Times New Roman"/>
        </w:rPr>
        <w:t>results from</w:t>
      </w:r>
      <w:r w:rsidRPr="00E46546">
        <w:rPr>
          <w:rFonts w:ascii="Times New Roman" w:hAnsi="Times New Roman" w:cs="Times New Roman"/>
        </w:rPr>
        <w:t xml:space="preserve"> machine learning (ML) techniques that</w:t>
      </w:r>
      <w:r>
        <w:rPr>
          <w:rFonts w:ascii="Times New Roman" w:hAnsi="Times New Roman" w:cs="Times New Roman"/>
        </w:rPr>
        <w:t>,</w:t>
      </w:r>
      <w:r w:rsidRPr="00E46546">
        <w:rPr>
          <w:rFonts w:ascii="Times New Roman" w:hAnsi="Times New Roman" w:cs="Times New Roman"/>
        </w:rPr>
        <w:t xml:space="preserve"> when applied to CATS data</w:t>
      </w:r>
      <w:r>
        <w:rPr>
          <w:rFonts w:ascii="Times New Roman" w:hAnsi="Times New Roman" w:cs="Times New Roman"/>
        </w:rPr>
        <w:t>:</w:t>
      </w:r>
      <w:r w:rsidRPr="00E46546">
        <w:rPr>
          <w:rFonts w:ascii="Times New Roman" w:hAnsi="Times New Roman" w:cs="Times New Roman"/>
        </w:rPr>
        <w:t xml:space="preserve"> </w:t>
      </w:r>
    </w:p>
    <w:p w14:paraId="472EDC57" w14:textId="7AB30D9E" w:rsidR="00E46546" w:rsidRPr="00E46546" w:rsidRDefault="00E46546" w:rsidP="00E465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46546">
        <w:rPr>
          <w:rFonts w:ascii="Times New Roman" w:hAnsi="Times New Roman" w:cs="Times New Roman"/>
        </w:rPr>
        <w:t>improve the 1064 nm SNR</w:t>
      </w:r>
    </w:p>
    <w:p w14:paraId="43155171" w14:textId="3BB0B534" w:rsidR="00E46546" w:rsidRPr="00E46546" w:rsidRDefault="00E46546" w:rsidP="00E465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46546">
        <w:rPr>
          <w:rFonts w:ascii="Times New Roman" w:hAnsi="Times New Roman" w:cs="Times New Roman"/>
        </w:rPr>
        <w:t xml:space="preserve">enable detection of atmospheric features during daytime with a horizontal resolution of 350 m or 5 km </w:t>
      </w:r>
      <w:r>
        <w:rPr>
          <w:rFonts w:ascii="Times New Roman" w:hAnsi="Times New Roman" w:cs="Times New Roman"/>
        </w:rPr>
        <w:t>(</w:t>
      </w:r>
      <w:r w:rsidRPr="00E46546">
        <w:rPr>
          <w:rFonts w:ascii="Times New Roman" w:hAnsi="Times New Roman" w:cs="Times New Roman"/>
        </w:rPr>
        <w:t xml:space="preserve">compared to the 60 km required </w:t>
      </w:r>
      <w:r>
        <w:rPr>
          <w:rFonts w:ascii="Times New Roman" w:hAnsi="Times New Roman" w:cs="Times New Roman"/>
        </w:rPr>
        <w:t>for standard</w:t>
      </w:r>
      <w:r w:rsidRPr="00E46546">
        <w:rPr>
          <w:rFonts w:ascii="Times New Roman" w:hAnsi="Times New Roman" w:cs="Times New Roman"/>
        </w:rPr>
        <w:t xml:space="preserve"> CATS data</w:t>
      </w:r>
      <w:r>
        <w:rPr>
          <w:rFonts w:ascii="Times New Roman" w:hAnsi="Times New Roman" w:cs="Times New Roman"/>
        </w:rPr>
        <w:t xml:space="preserve"> products)</w:t>
      </w:r>
    </w:p>
    <w:p w14:paraId="35D8D8EB" w14:textId="77777777" w:rsidR="00E46546" w:rsidRPr="00E46546" w:rsidRDefault="00E46546" w:rsidP="00E4654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46546">
        <w:rPr>
          <w:rFonts w:ascii="Times New Roman" w:hAnsi="Times New Roman" w:cs="Times New Roman"/>
        </w:rPr>
        <w:t xml:space="preserve">increase the number of atmospheric layers detected in the CATS data. </w:t>
      </w:r>
    </w:p>
    <w:p w14:paraId="679B12A9" w14:textId="1E1AA5DD" w:rsidR="003159D7" w:rsidRPr="00E46546" w:rsidRDefault="00E46546" w:rsidP="00E46546">
      <w:pPr>
        <w:jc w:val="both"/>
        <w:rPr>
          <w:rFonts w:ascii="Times New Roman" w:hAnsi="Times New Roman" w:cs="Times New Roman"/>
        </w:rPr>
      </w:pPr>
      <w:r w:rsidRPr="00E46546">
        <w:rPr>
          <w:rFonts w:ascii="Times New Roman" w:hAnsi="Times New Roman" w:cs="Times New Roman"/>
        </w:rPr>
        <w:t>A Convolutional Neural Network (CNN) trained using CATS standard data products also demonstrated the potential for improved cloud-aerosol discrimination, cloud phase, and aerosol typing compared to the operational CATS algorithms for cloud edges and complex near-surface scenes during daytime.</w:t>
      </w:r>
      <w:r>
        <w:rPr>
          <w:rFonts w:ascii="Times New Roman" w:hAnsi="Times New Roman" w:cs="Times New Roman"/>
        </w:rPr>
        <w:t xml:space="preserve"> </w:t>
      </w:r>
      <w:r w:rsidR="003159D7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>ML</w:t>
      </w:r>
      <w:r w:rsidR="003159D7" w:rsidRPr="00C934FA">
        <w:rPr>
          <w:rFonts w:ascii="Times New Roman" w:hAnsi="Times New Roman"/>
        </w:rPr>
        <w:t xml:space="preserve"> tools </w:t>
      </w:r>
      <w:r w:rsidR="003159D7">
        <w:rPr>
          <w:rFonts w:ascii="Times New Roman" w:hAnsi="Times New Roman"/>
        </w:rPr>
        <w:t xml:space="preserve">described in this paper can </w:t>
      </w:r>
      <w:r w:rsidR="003159D7" w:rsidRPr="00C934FA">
        <w:rPr>
          <w:rFonts w:ascii="Times New Roman" w:hAnsi="Times New Roman"/>
        </w:rPr>
        <w:t>facilitate the development of smaller, low-cost lidar systems</w:t>
      </w:r>
      <w:r w:rsidR="003159D7">
        <w:rPr>
          <w:rFonts w:ascii="Times New Roman" w:hAnsi="Times New Roman"/>
        </w:rPr>
        <w:t xml:space="preserve"> in the future</w:t>
      </w:r>
      <w:r w:rsidR="003159D7" w:rsidRPr="00C934FA">
        <w:rPr>
          <w:rFonts w:ascii="Times New Roman" w:hAnsi="Times New Roman"/>
        </w:rPr>
        <w:t xml:space="preserve"> and enable real-time accessibility of lidar data products from future lidar systems for monitoring and forecasting of hazardous events.  </w:t>
      </w:r>
    </w:p>
    <w:p w14:paraId="414BE651" w14:textId="17CF8220" w:rsidR="009E3ED6" w:rsidRDefault="009E3ED6" w:rsidP="00B17A8B">
      <w:pPr>
        <w:ind w:firstLine="720"/>
        <w:rPr>
          <w:rFonts w:ascii="Times New Roman" w:hAnsi="Times New Roman"/>
        </w:rPr>
      </w:pPr>
    </w:p>
    <w:sectPr w:rsidR="009E3ED6" w:rsidSect="00AE6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Regular">
    <w:altName w:val="Adobe Garamond Pro"/>
    <w:panose1 w:val="02020502060506020403"/>
    <w:charset w:val="4D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5236B"/>
    <w:multiLevelType w:val="hybridMultilevel"/>
    <w:tmpl w:val="01FC8B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91"/>
    <w:rsid w:val="00181E85"/>
    <w:rsid w:val="002049B8"/>
    <w:rsid w:val="003159D7"/>
    <w:rsid w:val="003A0C8D"/>
    <w:rsid w:val="003A107F"/>
    <w:rsid w:val="003D3E4A"/>
    <w:rsid w:val="003F19EF"/>
    <w:rsid w:val="004901A1"/>
    <w:rsid w:val="00515858"/>
    <w:rsid w:val="005D418F"/>
    <w:rsid w:val="006358D1"/>
    <w:rsid w:val="006C5A82"/>
    <w:rsid w:val="006E4D91"/>
    <w:rsid w:val="00865AD8"/>
    <w:rsid w:val="00975C1B"/>
    <w:rsid w:val="009D635E"/>
    <w:rsid w:val="009E3ED6"/>
    <w:rsid w:val="00A605C2"/>
    <w:rsid w:val="00AE6B2B"/>
    <w:rsid w:val="00B04B47"/>
    <w:rsid w:val="00B13923"/>
    <w:rsid w:val="00B17A8B"/>
    <w:rsid w:val="00B84AA3"/>
    <w:rsid w:val="00C404A6"/>
    <w:rsid w:val="00C65197"/>
    <w:rsid w:val="00C7376D"/>
    <w:rsid w:val="00C74B07"/>
    <w:rsid w:val="00D34774"/>
    <w:rsid w:val="00DC0B56"/>
    <w:rsid w:val="00E46546"/>
    <w:rsid w:val="00E90FAD"/>
    <w:rsid w:val="00EA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7688E"/>
  <w15:chartTrackingRefBased/>
  <w15:docId w15:val="{E0BA20FA-0DA7-C847-8F7B-F665F5C1C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BodyText">
    <w:name w:val="Body (Body Text)"/>
    <w:basedOn w:val="Normal"/>
    <w:uiPriority w:val="99"/>
    <w:rsid w:val="009E3ED6"/>
    <w:pPr>
      <w:widowControl w:val="0"/>
      <w:autoSpaceDE w:val="0"/>
      <w:autoSpaceDN w:val="0"/>
      <w:adjustRightInd w:val="0"/>
      <w:spacing w:line="236" w:lineRule="atLeast"/>
      <w:ind w:firstLine="216"/>
      <w:jc w:val="both"/>
      <w:textAlignment w:val="center"/>
    </w:pPr>
    <w:rPr>
      <w:rFonts w:ascii="AGaramondPro-Regular" w:eastAsia="Times New Roman" w:hAnsi="AGaramondPro-Regular" w:cs="AGaramondPro-Regular"/>
      <w:color w:val="000000"/>
    </w:rPr>
  </w:style>
  <w:style w:type="paragraph" w:styleId="ListParagraph">
    <w:name w:val="List Paragraph"/>
    <w:basedOn w:val="Normal"/>
    <w:uiPriority w:val="34"/>
    <w:qFormat/>
    <w:rsid w:val="00E46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Yorks, John (GSFC-6120)</cp:lastModifiedBy>
  <cp:revision>13</cp:revision>
  <dcterms:created xsi:type="dcterms:W3CDTF">2021-07-26T14:50:00Z</dcterms:created>
  <dcterms:modified xsi:type="dcterms:W3CDTF">2021-07-27T13:04:00Z</dcterms:modified>
</cp:coreProperties>
</file>