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1558" w14:textId="706BA265" w:rsidR="001778FA" w:rsidRDefault="0019601B" w:rsidP="002D6280">
      <w:pPr>
        <w:pStyle w:val="para"/>
        <w:jc w:val="left"/>
      </w:pPr>
      <w:r>
        <w:t xml:space="preserve">Mars </w:t>
      </w:r>
      <w:r w:rsidR="00E1413E">
        <w:t xml:space="preserve">Commercial-Compatible Initial Human-Precursor Surveying </w:t>
      </w:r>
      <w:r w:rsidR="0017277C">
        <w:t>a</w:t>
      </w:r>
      <w:r w:rsidR="00E1413E">
        <w:t>nd Instrument-Deployment Concepts</w:t>
      </w:r>
    </w:p>
    <w:p w14:paraId="715B7245" w14:textId="5C3BB2A8" w:rsidR="0005250A" w:rsidRDefault="0005250A" w:rsidP="002D6280">
      <w:pPr>
        <w:pStyle w:val="para"/>
        <w:jc w:val="left"/>
      </w:pPr>
    </w:p>
    <w:p w14:paraId="7941BEF4" w14:textId="1A379AF7" w:rsidR="0005250A" w:rsidRDefault="0005250A" w:rsidP="002D6280">
      <w:pPr>
        <w:pStyle w:val="para"/>
        <w:jc w:val="left"/>
      </w:pPr>
      <w:r>
        <w:t xml:space="preserve">Brian Glass, Dean Bergman, </w:t>
      </w:r>
      <w:r w:rsidR="005A598E">
        <w:t xml:space="preserve">Arno </w:t>
      </w:r>
      <w:proofErr w:type="spellStart"/>
      <w:r w:rsidR="005A598E">
        <w:t>Rogg</w:t>
      </w:r>
      <w:proofErr w:type="spellEnd"/>
      <w:r w:rsidR="005A598E">
        <w:t xml:space="preserve">, </w:t>
      </w:r>
      <w:r>
        <w:t xml:space="preserve">Jen </w:t>
      </w:r>
      <w:proofErr w:type="spellStart"/>
      <w:r>
        <w:t>Eigenbrode</w:t>
      </w:r>
      <w:proofErr w:type="spellEnd"/>
      <w:r w:rsidR="005A598E">
        <w:t>, Jen Stern</w:t>
      </w:r>
    </w:p>
    <w:p w14:paraId="6AFD621C" w14:textId="77777777" w:rsidR="001778FA" w:rsidRDefault="001778FA" w:rsidP="002D6280">
      <w:pPr>
        <w:pStyle w:val="para"/>
        <w:jc w:val="left"/>
      </w:pPr>
    </w:p>
    <w:p w14:paraId="69603F6A" w14:textId="5FA8BB30" w:rsidR="00456786" w:rsidRDefault="001778FA" w:rsidP="002D6280">
      <w:pPr>
        <w:pStyle w:val="para"/>
        <w:jc w:val="left"/>
      </w:pPr>
      <w:r>
        <w:t xml:space="preserve">Water is a critical resource need for future human exploration and habitation of Mars and other planetary environments.  </w:t>
      </w:r>
      <w:r w:rsidR="00456786">
        <w:t xml:space="preserve">An integral scientific question in the search for life outside of Earth is: What are the constraints on life in planetary environments? One of the most critical features of habitable environments is the </w:t>
      </w:r>
      <w:r w:rsidR="00456786" w:rsidRPr="00AE3217">
        <w:rPr>
          <w:bCs/>
        </w:rPr>
        <w:t>availability of water</w:t>
      </w:r>
      <w:r w:rsidR="00456786">
        <w:t xml:space="preserve"> - both as an environment for prebiotic chemistry, abiogenesis, and life; and as a vehicle for generating geo- and electro- chemical systems that can support metabolism. Seeking evidence of life prior to human arrival is important both to preserve signs of any existing or past evidence of Martian life, reduc</w:t>
      </w:r>
      <w:r w:rsidR="007E2E08">
        <w:t>ing</w:t>
      </w:r>
      <w:r w:rsidR="00456786">
        <w:t xml:space="preserve"> the risk</w:t>
      </w:r>
      <w:r w:rsidR="007E2E08">
        <w:t>s</w:t>
      </w:r>
      <w:r w:rsidR="00456786">
        <w:t xml:space="preserve"> of unintentional </w:t>
      </w:r>
      <w:r w:rsidR="007E2E08">
        <w:t xml:space="preserve">forward </w:t>
      </w:r>
      <w:r w:rsidR="00456786">
        <w:t xml:space="preserve">contamination of Martian environments, and to potentially protect the health of any human crews. </w:t>
      </w:r>
      <w:r>
        <w:t>Looking forward towards Mars, future h</w:t>
      </w:r>
      <w:r w:rsidR="00456786">
        <w:t>uman exploration will require a rapid</w:t>
      </w:r>
      <w:r w:rsidR="007E2E08">
        <w:t>,</w:t>
      </w:r>
      <w:r w:rsidR="00456786">
        <w:t xml:space="preserve"> but thorough</w:t>
      </w:r>
      <w:r w:rsidR="007E2E08">
        <w:t>,</w:t>
      </w:r>
      <w:r w:rsidR="00456786">
        <w:t xml:space="preserve"> </w:t>
      </w:r>
      <w:r>
        <w:t xml:space="preserve">initial </w:t>
      </w:r>
      <w:r w:rsidR="00456786">
        <w:t xml:space="preserve">survey of any local “area of operations” on Mars to determine the spatial distribution, quantity, and quality (e.g., salt/mineral/organic content) of </w:t>
      </w:r>
      <w:r>
        <w:t xml:space="preserve">any local </w:t>
      </w:r>
      <w:r w:rsidR="00456786">
        <w:t xml:space="preserve">water, as well as </w:t>
      </w:r>
      <w:r>
        <w:t xml:space="preserve">to </w:t>
      </w:r>
      <w:r w:rsidR="00456786">
        <w:t xml:space="preserve">evaluate </w:t>
      </w:r>
      <w:r>
        <w:t xml:space="preserve">any </w:t>
      </w:r>
      <w:r w:rsidR="00456786">
        <w:t xml:space="preserve">signs of current or extinct life.  </w:t>
      </w:r>
      <w:bookmarkStart w:id="0" w:name="_heading=h.7ez7puft1hw8" w:colFirst="0" w:colLast="0"/>
      <w:bookmarkEnd w:id="0"/>
      <w:r w:rsidR="00456786" w:rsidRPr="002D6280">
        <w:t xml:space="preserve">We </w:t>
      </w:r>
      <w:r>
        <w:t xml:space="preserve">will </w:t>
      </w:r>
      <w:r w:rsidR="002D6280" w:rsidRPr="002D6280">
        <w:t xml:space="preserve">discuss </w:t>
      </w:r>
      <w:r>
        <w:t>several</w:t>
      </w:r>
      <w:r w:rsidR="00456786" w:rsidRPr="002D6280">
        <w:t xml:space="preserve"> </w:t>
      </w:r>
      <w:r>
        <w:t xml:space="preserve">candidate </w:t>
      </w:r>
      <w:r w:rsidR="00456786" w:rsidRPr="002D6280">
        <w:t xml:space="preserve">field </w:t>
      </w:r>
      <w:r w:rsidR="007E2E08" w:rsidRPr="002D6280">
        <w:t xml:space="preserve">survey </w:t>
      </w:r>
      <w:r w:rsidR="00456786" w:rsidRPr="002D6280">
        <w:t>methodolog</w:t>
      </w:r>
      <w:r>
        <w:t>ies,</w:t>
      </w:r>
      <w:r w:rsidR="00456786" w:rsidRPr="002D6280">
        <w:t xml:space="preserve"> involving </w:t>
      </w:r>
      <w:r>
        <w:t>humans, a</w:t>
      </w:r>
      <w:r w:rsidR="00456786" w:rsidRPr="002D6280">
        <w:t xml:space="preserve"> </w:t>
      </w:r>
      <w:r w:rsidR="00EE2156" w:rsidRPr="002D6280">
        <w:t>teamed</w:t>
      </w:r>
      <w:r>
        <w:t xml:space="preserve"> instrument</w:t>
      </w:r>
      <w:r w:rsidR="00456786" w:rsidRPr="002D6280">
        <w:t xml:space="preserve"> </w:t>
      </w:r>
      <w:r w:rsidR="00EE2156" w:rsidRPr="002D6280">
        <w:t>platform</w:t>
      </w:r>
      <w:r w:rsidR="00456786" w:rsidRPr="002D6280">
        <w:t xml:space="preserve"> and </w:t>
      </w:r>
      <w:r>
        <w:t xml:space="preserve">a </w:t>
      </w:r>
      <w:r w:rsidR="00EE2156" w:rsidRPr="002D6280">
        <w:t>surveying/sampling</w:t>
      </w:r>
      <w:r w:rsidR="00456786" w:rsidRPr="002D6280">
        <w:t xml:space="preserve"> rover</w:t>
      </w:r>
      <w:r>
        <w:t>. These are</w:t>
      </w:r>
      <w:r w:rsidR="002D6280">
        <w:t xml:space="preserve"> proposed to be validated</w:t>
      </w:r>
      <w:r w:rsidR="00456786" w:rsidRPr="002D6280">
        <w:t xml:space="preserve"> </w:t>
      </w:r>
      <w:proofErr w:type="gramStart"/>
      <w:r w:rsidR="00456786" w:rsidRPr="002D6280">
        <w:t xml:space="preserve">in a </w:t>
      </w:r>
      <w:r>
        <w:t>given</w:t>
      </w:r>
      <w:proofErr w:type="gramEnd"/>
      <w:r>
        <w:t xml:space="preserve"> terrestrial </w:t>
      </w:r>
      <w:r w:rsidR="00456786" w:rsidRPr="002D6280">
        <w:t>Mars analog environment</w:t>
      </w:r>
      <w:r w:rsidR="00456786">
        <w:t xml:space="preserve"> </w:t>
      </w:r>
      <w:r>
        <w:t>exhibiting</w:t>
      </w:r>
      <w:r w:rsidR="00456786">
        <w:t xml:space="preserve"> varying distributions of water (ice, permafrost, rock-bound) to evaluate the constraints on life</w:t>
      </w:r>
      <w:bookmarkStart w:id="1" w:name="_heading=h.gsvyvgt2gg8b" w:colFirst="0" w:colLast="0"/>
      <w:bookmarkEnd w:id="1"/>
      <w:r w:rsidR="002D6280">
        <w:t xml:space="preserve">. </w:t>
      </w:r>
    </w:p>
    <w:p w14:paraId="78547AE5" w14:textId="77777777" w:rsidR="007E2E08" w:rsidRDefault="007E2E08" w:rsidP="00456786">
      <w:pPr>
        <w:pStyle w:val="para"/>
        <w:jc w:val="left"/>
      </w:pPr>
    </w:p>
    <w:p w14:paraId="5A0956E1" w14:textId="7BF483B7" w:rsidR="000A0134" w:rsidRDefault="00456786" w:rsidP="00AE3217">
      <w:pPr>
        <w:pStyle w:val="para"/>
        <w:jc w:val="left"/>
      </w:pPr>
      <w:r>
        <w:t>Commercial space exploration</w:t>
      </w:r>
      <w:r w:rsidR="001778FA">
        <w:t xml:space="preserve"> </w:t>
      </w:r>
      <w:r>
        <w:t xml:space="preserve">brings the </w:t>
      </w:r>
      <w:r w:rsidR="001778FA">
        <w:t xml:space="preserve">future </w:t>
      </w:r>
      <w:r>
        <w:t xml:space="preserve">possibility of unprecedented mass, power and </w:t>
      </w:r>
      <w:r>
        <w:rPr>
          <w:i/>
        </w:rPr>
        <w:t>in situ</w:t>
      </w:r>
      <w:r>
        <w:t xml:space="preserve"> instrument capability, potentially enabling thorough exploration of the geology, </w:t>
      </w:r>
      <w:proofErr w:type="gramStart"/>
      <w:r>
        <w:t>hydrology</w:t>
      </w:r>
      <w:proofErr w:type="gramEnd"/>
      <w:r>
        <w:t xml:space="preserve"> and astrobiology of a km-radius study-zone around a future Mars human/commercial space landing site. We propose to study several representative </w:t>
      </w:r>
      <w:r w:rsidR="002D6280">
        <w:rPr>
          <w:bCs/>
        </w:rPr>
        <w:t>p</w:t>
      </w:r>
      <w:r w:rsidRPr="002D6280">
        <w:rPr>
          <w:bCs/>
        </w:rPr>
        <w:t xml:space="preserve">lanetary </w:t>
      </w:r>
      <w:r w:rsidR="002D6280">
        <w:rPr>
          <w:bCs/>
        </w:rPr>
        <w:t>surface precursor-survey a</w:t>
      </w:r>
      <w:r w:rsidRPr="002D6280">
        <w:rPr>
          <w:bCs/>
        </w:rPr>
        <w:t xml:space="preserve">rchitectures </w:t>
      </w:r>
      <w:r w:rsidR="002D6280">
        <w:rPr>
          <w:bCs/>
        </w:rPr>
        <w:t xml:space="preserve">and </w:t>
      </w:r>
      <w:r>
        <w:t>mission concepts</w:t>
      </w:r>
      <w:r w:rsidR="001778FA">
        <w:t xml:space="preserve"> (that are commercial-Mars-compatible)</w:t>
      </w:r>
      <w:r>
        <w:t xml:space="preserve">, and </w:t>
      </w:r>
      <w:r w:rsidR="002D6280">
        <w:t xml:space="preserve">to </w:t>
      </w:r>
      <w:r w:rsidRPr="002D6280">
        <w:t>test and compare them in field application</w:t>
      </w:r>
      <w:r>
        <w:t xml:space="preserve">. </w:t>
      </w:r>
      <w:r w:rsidR="00AE3217">
        <w:t xml:space="preserve"> </w:t>
      </w:r>
      <w:r>
        <w:t xml:space="preserve">We </w:t>
      </w:r>
      <w:r w:rsidR="00AE3217">
        <w:t>will examine some of the performance issues</w:t>
      </w:r>
      <w:r w:rsidR="002D6280">
        <w:t>, using given metrics and controls, of</w:t>
      </w:r>
      <w:r>
        <w:t xml:space="preserve"> </w:t>
      </w:r>
      <w:r w:rsidR="00AE3217">
        <w:t>space</w:t>
      </w:r>
      <w:r>
        <w:t>suited humans using handheld and standalone instruments</w:t>
      </w:r>
      <w:r w:rsidR="002D6280">
        <w:t xml:space="preserve">, </w:t>
      </w:r>
      <w:r w:rsidR="00AE3217">
        <w:t>vs.</w:t>
      </w:r>
      <w:r w:rsidR="002D6280">
        <w:t xml:space="preserve"> a robotic </w:t>
      </w:r>
      <w:r w:rsidR="00AE3217">
        <w:t xml:space="preserve">human-tended </w:t>
      </w:r>
      <w:r>
        <w:t>rover/drill, robot arm and instruments</w:t>
      </w:r>
      <w:r w:rsidR="002D6280">
        <w:t xml:space="preserve">. The latter </w:t>
      </w:r>
      <w:r w:rsidR="00AE3217">
        <w:t xml:space="preserve">rover-based architecture </w:t>
      </w:r>
      <w:r w:rsidR="002D6280">
        <w:t xml:space="preserve">can in turn be </w:t>
      </w:r>
      <w:r w:rsidR="00AE3217">
        <w:t xml:space="preserve">viewed in terms of returned-to-base sample in-situ analyses vs sample analysis performed on a standalone instrument platform deployed away from the primary area of operations. </w:t>
      </w:r>
    </w:p>
    <w:sectPr w:rsidR="000A0134" w:rsidSect="001E5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86"/>
    <w:rsid w:val="00017789"/>
    <w:rsid w:val="0005250A"/>
    <w:rsid w:val="000865AB"/>
    <w:rsid w:val="00132A28"/>
    <w:rsid w:val="00167A01"/>
    <w:rsid w:val="0017277C"/>
    <w:rsid w:val="001778FA"/>
    <w:rsid w:val="00191D43"/>
    <w:rsid w:val="0019601B"/>
    <w:rsid w:val="001A3AB7"/>
    <w:rsid w:val="001B51BD"/>
    <w:rsid w:val="001C521C"/>
    <w:rsid w:val="001D3EC5"/>
    <w:rsid w:val="001D75C4"/>
    <w:rsid w:val="001E5DAD"/>
    <w:rsid w:val="00236EA5"/>
    <w:rsid w:val="002C082C"/>
    <w:rsid w:val="002D6280"/>
    <w:rsid w:val="002D7D02"/>
    <w:rsid w:val="002F70FD"/>
    <w:rsid w:val="00314CF8"/>
    <w:rsid w:val="00330565"/>
    <w:rsid w:val="00337E28"/>
    <w:rsid w:val="00344E5D"/>
    <w:rsid w:val="00386ADE"/>
    <w:rsid w:val="00387F79"/>
    <w:rsid w:val="00397E8F"/>
    <w:rsid w:val="003C0B1D"/>
    <w:rsid w:val="00407204"/>
    <w:rsid w:val="00452C66"/>
    <w:rsid w:val="00456786"/>
    <w:rsid w:val="00496B2D"/>
    <w:rsid w:val="004A5178"/>
    <w:rsid w:val="004E42EE"/>
    <w:rsid w:val="0051343A"/>
    <w:rsid w:val="00542F8A"/>
    <w:rsid w:val="00560851"/>
    <w:rsid w:val="0057573D"/>
    <w:rsid w:val="005A598E"/>
    <w:rsid w:val="005B3D30"/>
    <w:rsid w:val="006072FD"/>
    <w:rsid w:val="00623C1D"/>
    <w:rsid w:val="00663CEA"/>
    <w:rsid w:val="00683034"/>
    <w:rsid w:val="006B274B"/>
    <w:rsid w:val="006F134F"/>
    <w:rsid w:val="006F2D9A"/>
    <w:rsid w:val="00700237"/>
    <w:rsid w:val="00755EAB"/>
    <w:rsid w:val="007E2E08"/>
    <w:rsid w:val="007E622F"/>
    <w:rsid w:val="007F6B8B"/>
    <w:rsid w:val="00840948"/>
    <w:rsid w:val="00862739"/>
    <w:rsid w:val="008D4D1D"/>
    <w:rsid w:val="008E3B2C"/>
    <w:rsid w:val="00907FE9"/>
    <w:rsid w:val="00937139"/>
    <w:rsid w:val="00945979"/>
    <w:rsid w:val="00961373"/>
    <w:rsid w:val="00964DC1"/>
    <w:rsid w:val="00977E35"/>
    <w:rsid w:val="009B725D"/>
    <w:rsid w:val="009E506D"/>
    <w:rsid w:val="00A27D0E"/>
    <w:rsid w:val="00A34EEB"/>
    <w:rsid w:val="00A66992"/>
    <w:rsid w:val="00A9163B"/>
    <w:rsid w:val="00AC0936"/>
    <w:rsid w:val="00AC7BA1"/>
    <w:rsid w:val="00AE13FF"/>
    <w:rsid w:val="00AE3217"/>
    <w:rsid w:val="00B13CBA"/>
    <w:rsid w:val="00B617AB"/>
    <w:rsid w:val="00BC60EA"/>
    <w:rsid w:val="00BD2307"/>
    <w:rsid w:val="00BD7FBF"/>
    <w:rsid w:val="00C3209B"/>
    <w:rsid w:val="00C47547"/>
    <w:rsid w:val="00D12E49"/>
    <w:rsid w:val="00D24ADF"/>
    <w:rsid w:val="00D445F4"/>
    <w:rsid w:val="00D76DDA"/>
    <w:rsid w:val="00DB4FBB"/>
    <w:rsid w:val="00DB5CB5"/>
    <w:rsid w:val="00DC545A"/>
    <w:rsid w:val="00DD2AF6"/>
    <w:rsid w:val="00DD31AD"/>
    <w:rsid w:val="00E10CBD"/>
    <w:rsid w:val="00E1413E"/>
    <w:rsid w:val="00E56BFB"/>
    <w:rsid w:val="00E65A32"/>
    <w:rsid w:val="00E6711A"/>
    <w:rsid w:val="00E707B2"/>
    <w:rsid w:val="00E7688B"/>
    <w:rsid w:val="00EE2156"/>
    <w:rsid w:val="00EF2783"/>
    <w:rsid w:val="00EF2F55"/>
    <w:rsid w:val="00F0266B"/>
    <w:rsid w:val="00F66D47"/>
    <w:rsid w:val="00F74568"/>
    <w:rsid w:val="00F77652"/>
    <w:rsid w:val="00F7767E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F1885"/>
  <w14:defaultImageDpi w14:val="32767"/>
  <w15:chartTrackingRefBased/>
  <w15:docId w15:val="{27D60E33-B788-CC4D-AFD2-0399E32B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56786"/>
    <w:pPr>
      <w:spacing w:before="60"/>
      <w:jc w:val="both"/>
    </w:pPr>
    <w:rPr>
      <w:rFonts w:ascii="Times New Roman" w:eastAsia="Times New Roman" w:hAnsi="Times New Roman" w:cs="Times New Roman"/>
      <w:spacing w:val="-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qFormat/>
    <w:rsid w:val="00456786"/>
    <w:pPr>
      <w:spacing w:before="0"/>
      <w:ind w:firstLine="360"/>
    </w:pPr>
    <w:rPr>
      <w:rFonts w:ascii="Garamond" w:eastAsia="Garamond" w:hAnsi="Garamond" w:cs="Garamond"/>
    </w:rPr>
  </w:style>
  <w:style w:type="table" w:styleId="ListTable3">
    <w:name w:val="List Table 3"/>
    <w:basedOn w:val="TableNormal"/>
    <w:uiPriority w:val="48"/>
    <w:rsid w:val="0045678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bjay1789 bjay1789</dc:creator>
  <cp:keywords/>
  <dc:description/>
  <cp:lastModifiedBy>Glass, Brian J. (ARC-TI)</cp:lastModifiedBy>
  <cp:revision>4</cp:revision>
  <dcterms:created xsi:type="dcterms:W3CDTF">2022-02-04T23:21:00Z</dcterms:created>
  <dcterms:modified xsi:type="dcterms:W3CDTF">2022-02-05T00:30:00Z</dcterms:modified>
</cp:coreProperties>
</file>