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CBE48" w14:textId="3720670D" w:rsidR="00506F12" w:rsidRPr="00B02891" w:rsidRDefault="00873592" w:rsidP="00D56645">
      <w:pPr>
        <w:jc w:val="center"/>
        <w:rPr>
          <w:b/>
          <w:kern w:val="28"/>
          <w:sz w:val="36"/>
        </w:rPr>
      </w:pPr>
      <w:r w:rsidRPr="00B02891">
        <w:rPr>
          <w:b/>
          <w:kern w:val="28"/>
          <w:sz w:val="36"/>
        </w:rPr>
        <w:t>Considerations on Electrolytic Conductivity Measurement for Monitoring of Ionic Silver Biocide Dosing</w:t>
      </w:r>
    </w:p>
    <w:p w14:paraId="711E2A26" w14:textId="77777777" w:rsidR="00AB198F" w:rsidRPr="00B02891" w:rsidRDefault="00AB198F" w:rsidP="00D56645">
      <w:pPr>
        <w:jc w:val="center"/>
        <w:rPr>
          <w:b/>
          <w:kern w:val="28"/>
          <w:sz w:val="36"/>
        </w:rPr>
      </w:pPr>
    </w:p>
    <w:p w14:paraId="52DCAAF8" w14:textId="77777777" w:rsidR="00506F12" w:rsidRPr="00B02891" w:rsidRDefault="00506F12" w:rsidP="00506F12">
      <w:pPr>
        <w:pStyle w:val="AuthorNames"/>
      </w:pPr>
      <w:r w:rsidRPr="00B02891">
        <w:t>John Vance</w:t>
      </w:r>
      <w:r w:rsidRPr="00B02891">
        <w:rPr>
          <w:rStyle w:val="FootnoteReference"/>
        </w:rPr>
        <w:footnoteReference w:id="1"/>
      </w:r>
    </w:p>
    <w:p w14:paraId="7697CBA0" w14:textId="65C8954C" w:rsidR="00506F12" w:rsidRPr="00B02891" w:rsidRDefault="00506F12" w:rsidP="00506F12">
      <w:pPr>
        <w:pStyle w:val="AuthorNames"/>
        <w:spacing w:after="240"/>
        <w:rPr>
          <w:i/>
          <w:iCs/>
        </w:rPr>
      </w:pPr>
      <w:r w:rsidRPr="00B02891">
        <w:t xml:space="preserve"> </w:t>
      </w:r>
      <w:r w:rsidRPr="00B02891">
        <w:rPr>
          <w:i/>
          <w:iCs/>
        </w:rPr>
        <w:t xml:space="preserve">KBRwyle, NASA Ames Research Center, Moffett Field, CA 94035 </w:t>
      </w:r>
    </w:p>
    <w:p w14:paraId="386BA9AB" w14:textId="77777777" w:rsidR="00506F12" w:rsidRPr="00B02891" w:rsidRDefault="00506F12" w:rsidP="00506F12">
      <w:pPr>
        <w:pStyle w:val="AuthorAffiliations"/>
      </w:pPr>
      <w:proofErr w:type="gramStart"/>
      <w:r w:rsidRPr="00B02891">
        <w:t>and</w:t>
      </w:r>
      <w:proofErr w:type="gramEnd"/>
    </w:p>
    <w:p w14:paraId="1558D85F" w14:textId="77777777" w:rsidR="00506F12" w:rsidRPr="00B02891" w:rsidRDefault="00506F12" w:rsidP="00506F12">
      <w:pPr>
        <w:pStyle w:val="AuthorNames"/>
      </w:pPr>
      <w:r w:rsidRPr="00B02891">
        <w:t>Lance Delzeit</w:t>
      </w:r>
      <w:r w:rsidRPr="00B02891">
        <w:rPr>
          <w:rStyle w:val="FootnoteReference"/>
        </w:rPr>
        <w:footnoteReference w:id="2"/>
      </w:r>
    </w:p>
    <w:p w14:paraId="0C71606C" w14:textId="77777777" w:rsidR="00506F12" w:rsidRPr="00B02891" w:rsidRDefault="00506F12" w:rsidP="00506F12">
      <w:pPr>
        <w:pStyle w:val="AuthorAffiliations"/>
      </w:pPr>
      <w:r w:rsidRPr="00B02891">
        <w:rPr>
          <w:iCs/>
        </w:rPr>
        <w:t xml:space="preserve">NASA Ames Research Center, Moffett Field, CA 94035 </w:t>
      </w:r>
    </w:p>
    <w:p w14:paraId="618224D2" w14:textId="0BE933F5" w:rsidR="00C43B93" w:rsidRPr="00B02891" w:rsidRDefault="00E410D9" w:rsidP="00BC2D69">
      <w:pPr>
        <w:spacing w:before="480" w:after="480"/>
        <w:ind w:left="720" w:right="720" w:firstLine="288"/>
        <w:rPr>
          <w:b/>
        </w:rPr>
      </w:pPr>
      <w:r w:rsidRPr="00B02891">
        <w:rPr>
          <w:b/>
        </w:rPr>
        <w:t xml:space="preserve">NASA </w:t>
      </w:r>
      <w:r w:rsidR="00417F5F" w:rsidRPr="00B02891">
        <w:rPr>
          <w:b/>
        </w:rPr>
        <w:t xml:space="preserve">interest in </w:t>
      </w:r>
      <w:r w:rsidR="00F24C02" w:rsidRPr="00B02891">
        <w:rPr>
          <w:b/>
        </w:rPr>
        <w:t>ionic silver (Ag</w:t>
      </w:r>
      <w:r w:rsidR="00F24C02" w:rsidRPr="00B02891">
        <w:rPr>
          <w:b/>
          <w:vertAlign w:val="superscript"/>
        </w:rPr>
        <w:t>+</w:t>
      </w:r>
      <w:r w:rsidR="00F24C02" w:rsidRPr="00B02891">
        <w:rPr>
          <w:b/>
        </w:rPr>
        <w:t>)</w:t>
      </w:r>
      <w:r w:rsidR="00F24F91" w:rsidRPr="00B02891">
        <w:rPr>
          <w:b/>
        </w:rPr>
        <w:t xml:space="preserve"> as </w:t>
      </w:r>
      <w:r w:rsidRPr="00B02891">
        <w:rPr>
          <w:b/>
        </w:rPr>
        <w:t xml:space="preserve">a </w:t>
      </w:r>
      <w:r w:rsidR="00F24F91" w:rsidRPr="00B02891">
        <w:rPr>
          <w:b/>
        </w:rPr>
        <w:t>biocide</w:t>
      </w:r>
      <w:r w:rsidR="00F24C02" w:rsidRPr="00B02891">
        <w:rPr>
          <w:b/>
        </w:rPr>
        <w:t xml:space="preserve"> for</w:t>
      </w:r>
      <w:r w:rsidRPr="00B02891">
        <w:rPr>
          <w:b/>
        </w:rPr>
        <w:t xml:space="preserve"> spacecraft potable water systems motivates the development of Ag</w:t>
      </w:r>
      <w:r w:rsidRPr="00B02891">
        <w:rPr>
          <w:b/>
          <w:vertAlign w:val="superscript"/>
        </w:rPr>
        <w:t>+</w:t>
      </w:r>
      <w:r w:rsidRPr="00B02891">
        <w:rPr>
          <w:b/>
        </w:rPr>
        <w:t xml:space="preserve"> concentration </w:t>
      </w:r>
      <w:r w:rsidR="00B02891">
        <w:rPr>
          <w:b/>
        </w:rPr>
        <w:t>sensors</w:t>
      </w:r>
      <w:r w:rsidR="006C5364" w:rsidRPr="00B02891">
        <w:rPr>
          <w:b/>
        </w:rPr>
        <w:t xml:space="preserve"> to ensure nominal dosing</w:t>
      </w:r>
      <w:r w:rsidR="00B02891">
        <w:rPr>
          <w:b/>
        </w:rPr>
        <w:t xml:space="preserve">. </w:t>
      </w:r>
      <w:r w:rsidR="00B63A06">
        <w:rPr>
          <w:b/>
        </w:rPr>
        <w:t>T</w:t>
      </w:r>
      <w:r w:rsidR="00F24C02" w:rsidRPr="00B02891">
        <w:rPr>
          <w:b/>
        </w:rPr>
        <w:t>he e</w:t>
      </w:r>
      <w:r w:rsidR="009A3FA8" w:rsidRPr="00B02891">
        <w:rPr>
          <w:b/>
        </w:rPr>
        <w:t>lectrolytic conductivity</w:t>
      </w:r>
      <w:r w:rsidR="00F24C02" w:rsidRPr="00B02891">
        <w:rPr>
          <w:b/>
        </w:rPr>
        <w:t xml:space="preserve"> </w:t>
      </w:r>
      <w:r w:rsidR="00A267B5" w:rsidRPr="00B02891">
        <w:rPr>
          <w:b/>
        </w:rPr>
        <w:t xml:space="preserve">change </w:t>
      </w:r>
      <w:r w:rsidR="00F24C02" w:rsidRPr="00B02891">
        <w:rPr>
          <w:b/>
        </w:rPr>
        <w:t xml:space="preserve">of </w:t>
      </w:r>
      <w:proofErr w:type="gramStart"/>
      <w:r w:rsidR="00D56645" w:rsidRPr="00B02891">
        <w:rPr>
          <w:b/>
        </w:rPr>
        <w:t>highly-</w:t>
      </w:r>
      <w:r w:rsidR="00F24C02" w:rsidRPr="00B02891">
        <w:rPr>
          <w:b/>
        </w:rPr>
        <w:t>purified</w:t>
      </w:r>
      <w:proofErr w:type="gramEnd"/>
      <w:r w:rsidR="00F24C02" w:rsidRPr="00B02891">
        <w:rPr>
          <w:b/>
        </w:rPr>
        <w:t xml:space="preserve"> potable water</w:t>
      </w:r>
      <w:r w:rsidR="009A3FA8" w:rsidRPr="00B02891">
        <w:rPr>
          <w:b/>
        </w:rPr>
        <w:t xml:space="preserve"> is linearly related to</w:t>
      </w:r>
      <w:r w:rsidR="00667930" w:rsidRPr="00B02891">
        <w:rPr>
          <w:b/>
        </w:rPr>
        <w:t xml:space="preserve"> the</w:t>
      </w:r>
      <w:r w:rsidR="009A3FA8" w:rsidRPr="00B02891">
        <w:rPr>
          <w:b/>
        </w:rPr>
        <w:t xml:space="preserve"> concentration</w:t>
      </w:r>
      <w:r w:rsidR="00667930" w:rsidRPr="00B02891">
        <w:rPr>
          <w:b/>
        </w:rPr>
        <w:t xml:space="preserve"> of</w:t>
      </w:r>
      <w:r w:rsidR="009A3FA8" w:rsidRPr="00B02891">
        <w:rPr>
          <w:b/>
        </w:rPr>
        <w:t xml:space="preserve"> </w:t>
      </w:r>
      <w:r w:rsidRPr="00B02891">
        <w:rPr>
          <w:b/>
        </w:rPr>
        <w:t>chemically-</w:t>
      </w:r>
      <w:r w:rsidR="00F24C02" w:rsidRPr="00B02891">
        <w:rPr>
          <w:b/>
        </w:rPr>
        <w:t xml:space="preserve">dosed </w:t>
      </w:r>
      <w:r w:rsidR="00B84A40" w:rsidRPr="00B02891">
        <w:rPr>
          <w:b/>
        </w:rPr>
        <w:t>Ag</w:t>
      </w:r>
      <w:r w:rsidR="00B84A40" w:rsidRPr="00B02891">
        <w:rPr>
          <w:b/>
          <w:vertAlign w:val="superscript"/>
        </w:rPr>
        <w:t>+</w:t>
      </w:r>
      <w:r w:rsidR="00B84A40" w:rsidRPr="00B02891">
        <w:rPr>
          <w:b/>
        </w:rPr>
        <w:t xml:space="preserve"> </w:t>
      </w:r>
      <w:r w:rsidR="009A3FA8" w:rsidRPr="00B02891">
        <w:rPr>
          <w:b/>
        </w:rPr>
        <w:t xml:space="preserve">and could serve as a </w:t>
      </w:r>
      <w:r w:rsidRPr="00B02891">
        <w:rPr>
          <w:b/>
        </w:rPr>
        <w:t xml:space="preserve">useful </w:t>
      </w:r>
      <w:r w:rsidR="009A3FA8" w:rsidRPr="00B02891">
        <w:rPr>
          <w:b/>
        </w:rPr>
        <w:t>proxy measurement</w:t>
      </w:r>
      <w:r w:rsidR="00D85AA4" w:rsidRPr="00B02891">
        <w:rPr>
          <w:b/>
        </w:rPr>
        <w:t>, while the conductivity change during electrolytic dosing may be less so, depending on the influent water chemistry</w:t>
      </w:r>
      <w:r w:rsidR="006F3449" w:rsidRPr="00B02891">
        <w:rPr>
          <w:b/>
        </w:rPr>
        <w:t xml:space="preserve"> and electrolytic efficiency</w:t>
      </w:r>
      <w:r w:rsidR="009A3FA8" w:rsidRPr="00B02891">
        <w:rPr>
          <w:b/>
        </w:rPr>
        <w:t>.</w:t>
      </w:r>
      <w:r w:rsidRPr="00B02891">
        <w:rPr>
          <w:b/>
        </w:rPr>
        <w:t xml:space="preserve"> </w:t>
      </w:r>
      <w:r w:rsidR="00D85AA4" w:rsidRPr="00B02891">
        <w:rPr>
          <w:b/>
        </w:rPr>
        <w:t>Understanding and mitigating the</w:t>
      </w:r>
      <w:r w:rsidR="00D56645" w:rsidRPr="00B02891">
        <w:rPr>
          <w:b/>
        </w:rPr>
        <w:t xml:space="preserve"> </w:t>
      </w:r>
      <w:r w:rsidR="00A267B5" w:rsidRPr="00B02891">
        <w:rPr>
          <w:b/>
        </w:rPr>
        <w:t>potential</w:t>
      </w:r>
      <w:r w:rsidR="00D56645" w:rsidRPr="00B02891">
        <w:rPr>
          <w:b/>
        </w:rPr>
        <w:t xml:space="preserve">ly deleterious effects </w:t>
      </w:r>
      <w:r w:rsidR="00082296" w:rsidRPr="00B02891">
        <w:rPr>
          <w:b/>
        </w:rPr>
        <w:t>of Ag</w:t>
      </w:r>
      <w:r w:rsidR="00082296" w:rsidRPr="00B02891">
        <w:rPr>
          <w:b/>
          <w:vertAlign w:val="superscript"/>
        </w:rPr>
        <w:t>+</w:t>
      </w:r>
      <w:r w:rsidR="00082296" w:rsidRPr="00B02891">
        <w:rPr>
          <w:b/>
        </w:rPr>
        <w:t xml:space="preserve"> interaction with </w:t>
      </w:r>
      <w:r w:rsidR="00513F49" w:rsidRPr="00B02891">
        <w:rPr>
          <w:b/>
        </w:rPr>
        <w:t>conductivity</w:t>
      </w:r>
      <w:r w:rsidR="00082296" w:rsidRPr="00B02891">
        <w:rPr>
          <w:b/>
        </w:rPr>
        <w:t xml:space="preserve"> measurement system</w:t>
      </w:r>
      <w:r w:rsidR="007F6C37" w:rsidRPr="00B02891">
        <w:rPr>
          <w:b/>
        </w:rPr>
        <w:t xml:space="preserve">s </w:t>
      </w:r>
      <w:r w:rsidR="00D56645" w:rsidRPr="00B02891">
        <w:rPr>
          <w:b/>
        </w:rPr>
        <w:t>requires</w:t>
      </w:r>
      <w:r w:rsidR="00A267B5" w:rsidRPr="00B02891">
        <w:rPr>
          <w:b/>
        </w:rPr>
        <w:t xml:space="preserve"> </w:t>
      </w:r>
      <w:r w:rsidR="00D56645" w:rsidRPr="00B02891">
        <w:rPr>
          <w:b/>
        </w:rPr>
        <w:t>investigation</w:t>
      </w:r>
      <w:r w:rsidR="00BC2D69" w:rsidRPr="00B02891">
        <w:rPr>
          <w:b/>
        </w:rPr>
        <w:t>. Issues associated with</w:t>
      </w:r>
      <w:r w:rsidR="00667930" w:rsidRPr="00B02891">
        <w:rPr>
          <w:b/>
        </w:rPr>
        <w:t xml:space="preserve"> t</w:t>
      </w:r>
      <w:r w:rsidR="009A3FA8" w:rsidRPr="00B02891">
        <w:rPr>
          <w:b/>
        </w:rPr>
        <w:t>raditional conductivity cells</w:t>
      </w:r>
      <w:r w:rsidR="008B254A" w:rsidRPr="00B02891">
        <w:rPr>
          <w:b/>
        </w:rPr>
        <w:t>,</w:t>
      </w:r>
      <w:r w:rsidR="009A3FA8" w:rsidRPr="00B02891">
        <w:rPr>
          <w:b/>
        </w:rPr>
        <w:t xml:space="preserve"> </w:t>
      </w:r>
      <w:r w:rsidR="00667930" w:rsidRPr="00B02891">
        <w:rPr>
          <w:b/>
        </w:rPr>
        <w:t xml:space="preserve">which </w:t>
      </w:r>
      <w:r w:rsidR="009A3FA8" w:rsidRPr="00B02891">
        <w:rPr>
          <w:b/>
        </w:rPr>
        <w:t xml:space="preserve">rely on </w:t>
      </w:r>
      <w:r w:rsidR="00D56645" w:rsidRPr="00B02891">
        <w:rPr>
          <w:b/>
        </w:rPr>
        <w:t>wetted</w:t>
      </w:r>
      <w:r w:rsidR="00667930" w:rsidRPr="00B02891">
        <w:rPr>
          <w:b/>
        </w:rPr>
        <w:t xml:space="preserve"> (typically metal or graphite) electrodes</w:t>
      </w:r>
      <w:r w:rsidR="008B254A" w:rsidRPr="00B02891">
        <w:rPr>
          <w:b/>
        </w:rPr>
        <w:t>,</w:t>
      </w:r>
      <w:r w:rsidR="00667930" w:rsidRPr="00B02891">
        <w:rPr>
          <w:b/>
        </w:rPr>
        <w:t xml:space="preserve"> and </w:t>
      </w:r>
      <w:proofErr w:type="spellStart"/>
      <w:proofErr w:type="gramStart"/>
      <w:r w:rsidR="00667930" w:rsidRPr="00B02891">
        <w:rPr>
          <w:b/>
        </w:rPr>
        <w:t>capacitively</w:t>
      </w:r>
      <w:proofErr w:type="spellEnd"/>
      <w:r w:rsidR="00667930" w:rsidRPr="00B02891">
        <w:rPr>
          <w:b/>
        </w:rPr>
        <w:t>-coupled</w:t>
      </w:r>
      <w:proofErr w:type="gramEnd"/>
      <w:r w:rsidR="00667930" w:rsidRPr="00B02891">
        <w:rPr>
          <w:b/>
        </w:rPr>
        <w:t xml:space="preserve"> contactless conductivity detection (C4D)</w:t>
      </w:r>
      <w:r w:rsidR="008B254A" w:rsidRPr="00B02891">
        <w:rPr>
          <w:b/>
        </w:rPr>
        <w:t xml:space="preserve"> for this application</w:t>
      </w:r>
      <w:r w:rsidR="00BC2D69" w:rsidRPr="00B02891">
        <w:rPr>
          <w:b/>
        </w:rPr>
        <w:t xml:space="preserve"> are considered</w:t>
      </w:r>
      <w:r w:rsidR="00667930" w:rsidRPr="00B02891">
        <w:rPr>
          <w:b/>
        </w:rPr>
        <w:t>.</w:t>
      </w:r>
      <w:r w:rsidRPr="00B02891">
        <w:rPr>
          <w:b/>
        </w:rPr>
        <w:t xml:space="preserve"> </w:t>
      </w:r>
      <w:r w:rsidR="00BC2D69" w:rsidRPr="00B02891">
        <w:rPr>
          <w:b/>
        </w:rPr>
        <w:t xml:space="preserve"> T</w:t>
      </w:r>
      <w:r w:rsidRPr="00B02891">
        <w:rPr>
          <w:b/>
        </w:rPr>
        <w:t>raditional</w:t>
      </w:r>
      <w:r w:rsidR="00BC2D69" w:rsidRPr="00B02891">
        <w:rPr>
          <w:b/>
        </w:rPr>
        <w:t xml:space="preserve"> conductivity cells m</w:t>
      </w:r>
      <w:r w:rsidR="009A3FA8" w:rsidRPr="00B02891">
        <w:rPr>
          <w:b/>
        </w:rPr>
        <w:t xml:space="preserve">ay potentially be subject to significant </w:t>
      </w:r>
      <w:r w:rsidR="00D72C2F" w:rsidRPr="00B02891">
        <w:rPr>
          <w:b/>
        </w:rPr>
        <w:t>excitation</w:t>
      </w:r>
      <w:r w:rsidR="009A3FA8" w:rsidRPr="00B02891">
        <w:rPr>
          <w:b/>
        </w:rPr>
        <w:t xml:space="preserve">-induced or auto-galvanic </w:t>
      </w:r>
      <w:r w:rsidR="0082276B" w:rsidRPr="00B02891">
        <w:rPr>
          <w:b/>
        </w:rPr>
        <w:t>reduction</w:t>
      </w:r>
      <w:r w:rsidR="009A3FA8" w:rsidRPr="00B02891">
        <w:rPr>
          <w:b/>
        </w:rPr>
        <w:t xml:space="preserve"> of Ag</w:t>
      </w:r>
      <w:r w:rsidR="009A3FA8" w:rsidRPr="00B02891">
        <w:rPr>
          <w:b/>
          <w:vertAlign w:val="superscript"/>
        </w:rPr>
        <w:t>+</w:t>
      </w:r>
      <w:r w:rsidR="00E57E90" w:rsidRPr="00B02891">
        <w:rPr>
          <w:b/>
        </w:rPr>
        <w:t xml:space="preserve">. </w:t>
      </w:r>
      <w:r w:rsidR="008B254A" w:rsidRPr="00B02891">
        <w:rPr>
          <w:b/>
        </w:rPr>
        <w:t>These may</w:t>
      </w:r>
      <w:r w:rsidR="009A3FA8" w:rsidRPr="00B02891">
        <w:rPr>
          <w:b/>
        </w:rPr>
        <w:t xml:space="preserve"> </w:t>
      </w:r>
      <w:r w:rsidR="008B254A" w:rsidRPr="00B02891">
        <w:rPr>
          <w:b/>
        </w:rPr>
        <w:t>result in Ag</w:t>
      </w:r>
      <w:r w:rsidR="008B254A" w:rsidRPr="00B02891">
        <w:rPr>
          <w:b/>
          <w:vertAlign w:val="superscript"/>
        </w:rPr>
        <w:t>+</w:t>
      </w:r>
      <w:r w:rsidR="008B254A" w:rsidRPr="00B02891">
        <w:rPr>
          <w:b/>
        </w:rPr>
        <w:t xml:space="preserve"> depletion or electrode fouling and associated </w:t>
      </w:r>
      <w:r w:rsidR="00417F5F" w:rsidRPr="00B02891">
        <w:rPr>
          <w:b/>
        </w:rPr>
        <w:t>measurement error</w:t>
      </w:r>
      <w:r w:rsidR="00D85AA4" w:rsidRPr="00B02891">
        <w:rPr>
          <w:b/>
        </w:rPr>
        <w:t>.</w:t>
      </w:r>
      <w:r w:rsidR="009E19C2" w:rsidRPr="00B02891">
        <w:rPr>
          <w:b/>
        </w:rPr>
        <w:t xml:space="preserve"> </w:t>
      </w:r>
      <w:r w:rsidR="008B254A" w:rsidRPr="00B02891">
        <w:rPr>
          <w:b/>
        </w:rPr>
        <w:t>Proper selection of electrode material</w:t>
      </w:r>
      <w:r w:rsidR="00D56645" w:rsidRPr="00B02891">
        <w:rPr>
          <w:b/>
        </w:rPr>
        <w:t xml:space="preserve">, </w:t>
      </w:r>
      <w:r w:rsidR="008B254A" w:rsidRPr="00B02891">
        <w:rPr>
          <w:b/>
        </w:rPr>
        <w:t>excitation parameters</w:t>
      </w:r>
      <w:r w:rsidR="00D56645" w:rsidRPr="00B02891">
        <w:rPr>
          <w:b/>
        </w:rPr>
        <w:t>, and cell geometry</w:t>
      </w:r>
      <w:r w:rsidR="008B254A" w:rsidRPr="00B02891">
        <w:rPr>
          <w:b/>
        </w:rPr>
        <w:t xml:space="preserve"> may limit such effects. </w:t>
      </w:r>
      <w:r w:rsidR="009A3FA8" w:rsidRPr="00B02891">
        <w:rPr>
          <w:b/>
        </w:rPr>
        <w:t xml:space="preserve">C4D uses electrodes placed outside an inert, </w:t>
      </w:r>
      <w:r w:rsidR="00BC2D69" w:rsidRPr="00B02891">
        <w:rPr>
          <w:b/>
        </w:rPr>
        <w:t>insulating</w:t>
      </w:r>
      <w:r w:rsidR="00D85AA4" w:rsidRPr="00B02891">
        <w:rPr>
          <w:b/>
        </w:rPr>
        <w:t xml:space="preserve"> </w:t>
      </w:r>
      <w:r w:rsidR="00E57E90" w:rsidRPr="00B02891">
        <w:rPr>
          <w:b/>
        </w:rPr>
        <w:t>material</w:t>
      </w:r>
      <w:r w:rsidR="009A3FA8" w:rsidRPr="00B02891">
        <w:rPr>
          <w:b/>
        </w:rPr>
        <w:t xml:space="preserve">, </w:t>
      </w:r>
      <w:r w:rsidR="00E57E90" w:rsidRPr="00B02891">
        <w:rPr>
          <w:b/>
        </w:rPr>
        <w:t xml:space="preserve">with </w:t>
      </w:r>
      <w:r w:rsidR="00D85AA4" w:rsidRPr="00B02891">
        <w:rPr>
          <w:b/>
        </w:rPr>
        <w:t>dielectric polarization</w:t>
      </w:r>
      <w:r w:rsidR="006F3449" w:rsidRPr="00B02891">
        <w:rPr>
          <w:b/>
        </w:rPr>
        <w:t xml:space="preserve"> enabling the</w:t>
      </w:r>
      <w:r w:rsidR="00BC2D69" w:rsidRPr="00B02891">
        <w:rPr>
          <w:b/>
        </w:rPr>
        <w:t xml:space="preserve"> </w:t>
      </w:r>
      <w:r w:rsidR="00D85AA4" w:rsidRPr="00B02891">
        <w:rPr>
          <w:b/>
        </w:rPr>
        <w:t>produc</w:t>
      </w:r>
      <w:r w:rsidR="006F3449" w:rsidRPr="00B02891">
        <w:rPr>
          <w:b/>
        </w:rPr>
        <w:t>tion of</w:t>
      </w:r>
      <w:r w:rsidR="00D85AA4" w:rsidRPr="00B02891">
        <w:rPr>
          <w:b/>
        </w:rPr>
        <w:t xml:space="preserve"> an electric field and resultant current across </w:t>
      </w:r>
      <w:r w:rsidR="00E57E90" w:rsidRPr="00B02891">
        <w:rPr>
          <w:b/>
        </w:rPr>
        <w:t xml:space="preserve">the </w:t>
      </w:r>
      <w:proofErr w:type="spellStart"/>
      <w:r w:rsidR="00E57E90" w:rsidRPr="00B02891">
        <w:rPr>
          <w:b/>
        </w:rPr>
        <w:t>analyte</w:t>
      </w:r>
      <w:proofErr w:type="spellEnd"/>
      <w:r w:rsidR="00E57E90" w:rsidRPr="00B02891">
        <w:rPr>
          <w:b/>
        </w:rPr>
        <w:t xml:space="preserve"> solution.  This approach could potentially mitigate</w:t>
      </w:r>
      <w:r w:rsidR="009A3FA8" w:rsidRPr="00B02891">
        <w:rPr>
          <w:b/>
        </w:rPr>
        <w:t xml:space="preserve"> </w:t>
      </w:r>
      <w:r w:rsidR="008B254A" w:rsidRPr="00B02891">
        <w:rPr>
          <w:b/>
        </w:rPr>
        <w:t>problems with Ag</w:t>
      </w:r>
      <w:r w:rsidR="008B254A" w:rsidRPr="00B02891">
        <w:rPr>
          <w:b/>
          <w:vertAlign w:val="superscript"/>
        </w:rPr>
        <w:t>+</w:t>
      </w:r>
      <w:r w:rsidR="007F6C37" w:rsidRPr="00B02891">
        <w:rPr>
          <w:b/>
        </w:rPr>
        <w:t xml:space="preserve"> </w:t>
      </w:r>
      <w:r w:rsidR="008B254A" w:rsidRPr="00B02891">
        <w:rPr>
          <w:b/>
        </w:rPr>
        <w:t>depletion and fouling by eliminating the possibility of auto-galvanic deposition and reducing</w:t>
      </w:r>
      <w:r w:rsidR="00E57E90" w:rsidRPr="00B02891">
        <w:rPr>
          <w:b/>
        </w:rPr>
        <w:t xml:space="preserve"> the Faradaic </w:t>
      </w:r>
      <w:r w:rsidR="00D85AA4" w:rsidRPr="00B02891">
        <w:rPr>
          <w:b/>
        </w:rPr>
        <w:t>current density. However,</w:t>
      </w:r>
      <w:r w:rsidR="00513F49" w:rsidRPr="00B02891">
        <w:rPr>
          <w:b/>
        </w:rPr>
        <w:t xml:space="preserve"> it is necessary to confirm C4D performance at very low conductivity levels and</w:t>
      </w:r>
      <w:r w:rsidR="006C5364" w:rsidRPr="00B02891">
        <w:rPr>
          <w:b/>
        </w:rPr>
        <w:t xml:space="preserve"> to</w:t>
      </w:r>
      <w:r w:rsidR="00D85AA4" w:rsidRPr="00B02891">
        <w:rPr>
          <w:b/>
        </w:rPr>
        <w:t xml:space="preserve"> </w:t>
      </w:r>
      <w:r w:rsidR="00513F49" w:rsidRPr="00B02891">
        <w:rPr>
          <w:b/>
        </w:rPr>
        <w:t xml:space="preserve">determine if </w:t>
      </w:r>
      <w:r w:rsidR="009A3FA8" w:rsidRPr="00B02891">
        <w:rPr>
          <w:b/>
        </w:rPr>
        <w:t>long-term operation produce</w:t>
      </w:r>
      <w:r w:rsidR="00513F49" w:rsidRPr="00B02891">
        <w:rPr>
          <w:b/>
        </w:rPr>
        <w:t>s</w:t>
      </w:r>
      <w:r w:rsidR="009A3FA8" w:rsidRPr="00B02891">
        <w:rPr>
          <w:b/>
        </w:rPr>
        <w:t xml:space="preserve"> </w:t>
      </w:r>
      <w:r w:rsidR="00513F49" w:rsidRPr="00B02891">
        <w:rPr>
          <w:b/>
        </w:rPr>
        <w:t xml:space="preserve">conductive deposits, which </w:t>
      </w:r>
      <w:r w:rsidR="00D85AA4" w:rsidRPr="00B02891">
        <w:rPr>
          <w:b/>
        </w:rPr>
        <w:t xml:space="preserve">could </w:t>
      </w:r>
      <w:r w:rsidR="007F6C37" w:rsidRPr="00B02891">
        <w:rPr>
          <w:b/>
        </w:rPr>
        <w:t>result in measurement error</w:t>
      </w:r>
      <w:r w:rsidR="00D85AA4" w:rsidRPr="00B02891">
        <w:rPr>
          <w:b/>
        </w:rPr>
        <w:t xml:space="preserve">. </w:t>
      </w:r>
      <w:r w:rsidR="00BC2D69" w:rsidRPr="00B02891">
        <w:rPr>
          <w:b/>
        </w:rPr>
        <w:t xml:space="preserve">A </w:t>
      </w:r>
      <w:r w:rsidR="009A3FA8" w:rsidRPr="00B02891">
        <w:rPr>
          <w:b/>
        </w:rPr>
        <w:t>commercial C4D system with</w:t>
      </w:r>
      <w:r w:rsidR="00BC2D69" w:rsidRPr="00B02891">
        <w:rPr>
          <w:b/>
        </w:rPr>
        <w:t xml:space="preserve"> 1/16”</w:t>
      </w:r>
      <w:r w:rsidR="00513F49" w:rsidRPr="00B02891">
        <w:rPr>
          <w:b/>
        </w:rPr>
        <w:t xml:space="preserve"> (1.59 mm)</w:t>
      </w:r>
      <w:r w:rsidR="00BC2D69" w:rsidRPr="00B02891">
        <w:rPr>
          <w:b/>
        </w:rPr>
        <w:t xml:space="preserve"> outer diameter f</w:t>
      </w:r>
      <w:r w:rsidR="00513F49" w:rsidRPr="00B02891">
        <w:rPr>
          <w:b/>
        </w:rPr>
        <w:t>l</w:t>
      </w:r>
      <w:r w:rsidR="00BC2D69" w:rsidRPr="00B02891">
        <w:rPr>
          <w:b/>
        </w:rPr>
        <w:t xml:space="preserve">ow tubing </w:t>
      </w:r>
      <w:proofErr w:type="gramStart"/>
      <w:r w:rsidR="00BC2D69" w:rsidRPr="00B02891">
        <w:rPr>
          <w:b/>
        </w:rPr>
        <w:t xml:space="preserve">and </w:t>
      </w:r>
      <w:r w:rsidR="007F6C37" w:rsidRPr="00B02891">
        <w:rPr>
          <w:b/>
        </w:rPr>
        <w:t xml:space="preserve"> claimed</w:t>
      </w:r>
      <w:proofErr w:type="gramEnd"/>
      <w:r w:rsidR="007F6C37" w:rsidRPr="00B02891">
        <w:rPr>
          <w:b/>
        </w:rPr>
        <w:t xml:space="preserve"> performance </w:t>
      </w:r>
      <w:r w:rsidR="00B63A06">
        <w:rPr>
          <w:b/>
        </w:rPr>
        <w:t xml:space="preserve">in the conductivity range </w:t>
      </w:r>
      <w:r w:rsidR="009A3FA8" w:rsidRPr="00B02891">
        <w:rPr>
          <w:b/>
        </w:rPr>
        <w:t>appropriate for this application</w:t>
      </w:r>
      <w:r w:rsidR="00BC2D69" w:rsidRPr="00B02891">
        <w:rPr>
          <w:b/>
        </w:rPr>
        <w:t xml:space="preserve"> was identified, and</w:t>
      </w:r>
      <w:r w:rsidR="009A3FA8" w:rsidRPr="00B02891">
        <w:rPr>
          <w:b/>
        </w:rPr>
        <w:t xml:space="preserve"> </w:t>
      </w:r>
      <w:r w:rsidR="006C5364" w:rsidRPr="00B02891">
        <w:rPr>
          <w:b/>
        </w:rPr>
        <w:t xml:space="preserve">its </w:t>
      </w:r>
      <w:r w:rsidR="00513F49" w:rsidRPr="00DC5A03">
        <w:rPr>
          <w:b/>
        </w:rPr>
        <w:t xml:space="preserve">sensitivity </w:t>
      </w:r>
      <w:r w:rsidR="00B63A06">
        <w:rPr>
          <w:b/>
        </w:rPr>
        <w:t xml:space="preserve">in </w:t>
      </w:r>
      <w:r w:rsidR="00DC5A03">
        <w:rPr>
          <w:b/>
        </w:rPr>
        <w:t xml:space="preserve">the </w:t>
      </w:r>
      <w:r w:rsidR="00B63A06">
        <w:rPr>
          <w:b/>
        </w:rPr>
        <w:t>upper parts of this</w:t>
      </w:r>
      <w:r w:rsidR="00D85AA4" w:rsidRPr="00B02891">
        <w:rPr>
          <w:b/>
        </w:rPr>
        <w:t xml:space="preserve"> range </w:t>
      </w:r>
      <w:r w:rsidR="00BC2D69" w:rsidRPr="00B02891">
        <w:rPr>
          <w:b/>
        </w:rPr>
        <w:t xml:space="preserve">was </w:t>
      </w:r>
      <w:r w:rsidR="009D67F9" w:rsidRPr="00B02891">
        <w:rPr>
          <w:b/>
        </w:rPr>
        <w:t>confirmed</w:t>
      </w:r>
      <w:r w:rsidR="00BC2D69" w:rsidRPr="00B02891">
        <w:rPr>
          <w:b/>
        </w:rPr>
        <w:t xml:space="preserve"> </w:t>
      </w:r>
      <w:r w:rsidR="00D85AA4" w:rsidRPr="00B02891">
        <w:rPr>
          <w:b/>
        </w:rPr>
        <w:t>in a</w:t>
      </w:r>
      <w:r w:rsidR="00BC2D69" w:rsidRPr="00B02891">
        <w:rPr>
          <w:b/>
        </w:rPr>
        <w:t xml:space="preserve"> preliminary experiment. </w:t>
      </w:r>
      <w:r w:rsidR="00513F49" w:rsidRPr="00B02891">
        <w:rPr>
          <w:b/>
        </w:rPr>
        <w:t>A</w:t>
      </w:r>
      <w:r w:rsidR="00BC2D69" w:rsidRPr="00B02891">
        <w:rPr>
          <w:b/>
        </w:rPr>
        <w:t xml:space="preserve"> </w:t>
      </w:r>
      <w:r w:rsidR="009D67F9" w:rsidRPr="00B02891">
        <w:rPr>
          <w:b/>
        </w:rPr>
        <w:t>conce</w:t>
      </w:r>
      <w:r w:rsidR="00513F49" w:rsidRPr="00B02891">
        <w:rPr>
          <w:b/>
        </w:rPr>
        <w:t xml:space="preserve">pt for a </w:t>
      </w:r>
      <w:r w:rsidR="00BC2D69" w:rsidRPr="00B02891">
        <w:rPr>
          <w:b/>
        </w:rPr>
        <w:t>C4D detector</w:t>
      </w:r>
      <w:r w:rsidR="009D67F9" w:rsidRPr="00B02891">
        <w:rPr>
          <w:b/>
        </w:rPr>
        <w:t xml:space="preserve"> </w:t>
      </w:r>
      <w:r w:rsidR="00BC2D69" w:rsidRPr="00B02891">
        <w:rPr>
          <w:b/>
        </w:rPr>
        <w:t xml:space="preserve">that could allow for full </w:t>
      </w:r>
      <w:r w:rsidR="00513F49" w:rsidRPr="00B02891">
        <w:rPr>
          <w:b/>
        </w:rPr>
        <w:t xml:space="preserve">rate </w:t>
      </w:r>
      <w:r w:rsidR="00BC2D69" w:rsidRPr="00B02891">
        <w:rPr>
          <w:b/>
        </w:rPr>
        <w:t>flow</w:t>
      </w:r>
      <w:r w:rsidR="00513F49" w:rsidRPr="00B02891">
        <w:rPr>
          <w:b/>
        </w:rPr>
        <w:t>-</w:t>
      </w:r>
      <w:r w:rsidR="00BC2D69" w:rsidRPr="00B02891">
        <w:rPr>
          <w:b/>
        </w:rPr>
        <w:t>th</w:t>
      </w:r>
      <w:r w:rsidR="00513F49" w:rsidRPr="00B02891">
        <w:rPr>
          <w:b/>
        </w:rPr>
        <w:t>r</w:t>
      </w:r>
      <w:r w:rsidR="00BC2D69" w:rsidRPr="00B02891">
        <w:rPr>
          <w:b/>
        </w:rPr>
        <w:t>ough using planar electrodes and thin-film dielectric</w:t>
      </w:r>
      <w:r w:rsidR="006C5364" w:rsidRPr="00B02891">
        <w:rPr>
          <w:b/>
        </w:rPr>
        <w:t xml:space="preserve"> layers</w:t>
      </w:r>
      <w:r w:rsidR="00BC2D69" w:rsidRPr="00B02891">
        <w:rPr>
          <w:b/>
        </w:rPr>
        <w:t xml:space="preserve"> </w:t>
      </w:r>
      <w:r w:rsidR="00513F49" w:rsidRPr="00B02891">
        <w:rPr>
          <w:b/>
        </w:rPr>
        <w:t>is</w:t>
      </w:r>
      <w:r w:rsidR="00BC2D69" w:rsidRPr="00B02891">
        <w:rPr>
          <w:b/>
        </w:rPr>
        <w:t xml:space="preserve"> discussed.  </w:t>
      </w:r>
    </w:p>
    <w:p w14:paraId="1796C581" w14:textId="77777777" w:rsidR="000054F9" w:rsidRPr="00B02891" w:rsidRDefault="000054F9" w:rsidP="000054F9">
      <w:pPr>
        <w:pStyle w:val="Heading1"/>
      </w:pPr>
      <w:r w:rsidRPr="00B02891">
        <w:t>Nomenclature</w:t>
      </w:r>
    </w:p>
    <w:p w14:paraId="476FB820" w14:textId="77777777" w:rsidR="0008521E" w:rsidRPr="00B02891" w:rsidRDefault="0008521E" w:rsidP="000054F9">
      <w:pPr>
        <w:widowControl w:val="0"/>
        <w:tabs>
          <w:tab w:val="left" w:pos="1620"/>
          <w:tab w:val="left" w:pos="1980"/>
        </w:tabs>
      </w:pPr>
      <w:r w:rsidRPr="00B02891">
        <w:rPr>
          <w:i/>
        </w:rPr>
        <w:t>°C</w:t>
      </w:r>
      <w:r w:rsidRPr="00B02891">
        <w:tab/>
        <w:t>=</w:t>
      </w:r>
      <w:r w:rsidRPr="00B02891">
        <w:tab/>
        <w:t>degree Celsius</w:t>
      </w:r>
    </w:p>
    <w:p w14:paraId="11198E7E" w14:textId="0D95D096" w:rsidR="0008521E" w:rsidRPr="00B02891" w:rsidRDefault="000054F9" w:rsidP="000054F9">
      <w:pPr>
        <w:widowControl w:val="0"/>
        <w:tabs>
          <w:tab w:val="left" w:pos="1620"/>
          <w:tab w:val="left" w:pos="1980"/>
        </w:tabs>
      </w:pPr>
      <w:r w:rsidRPr="00B02891">
        <w:rPr>
          <w:i/>
        </w:rPr>
        <w:t>”</w:t>
      </w:r>
      <w:r w:rsidRPr="00B02891">
        <w:tab/>
        <w:t>=</w:t>
      </w:r>
      <w:r w:rsidRPr="00B02891">
        <w:tab/>
        <w:t>inch</w:t>
      </w:r>
    </w:p>
    <w:p w14:paraId="0925949B" w14:textId="77777777" w:rsidR="000054F9" w:rsidRPr="00B02891" w:rsidRDefault="000054F9" w:rsidP="000054F9">
      <w:pPr>
        <w:widowControl w:val="0"/>
        <w:tabs>
          <w:tab w:val="left" w:pos="1620"/>
          <w:tab w:val="left" w:pos="1980"/>
        </w:tabs>
        <w:rPr>
          <w:i/>
        </w:rPr>
      </w:pPr>
      <w:r w:rsidRPr="00B02891">
        <w:rPr>
          <w:i/>
        </w:rPr>
        <w:t>AC</w:t>
      </w:r>
      <w:r w:rsidRPr="00B02891">
        <w:tab/>
        <w:t>=</w:t>
      </w:r>
      <w:r w:rsidRPr="00B02891">
        <w:tab/>
        <w:t>alternating current</w:t>
      </w:r>
    </w:p>
    <w:p w14:paraId="01C2B1CA" w14:textId="77777777" w:rsidR="000054F9" w:rsidRPr="00B02891" w:rsidRDefault="000054F9" w:rsidP="000054F9">
      <w:pPr>
        <w:widowControl w:val="0"/>
        <w:tabs>
          <w:tab w:val="left" w:pos="1620"/>
          <w:tab w:val="left" w:pos="1980"/>
        </w:tabs>
        <w:rPr>
          <w:i/>
        </w:rPr>
      </w:pPr>
      <w:r w:rsidRPr="00B02891">
        <w:rPr>
          <w:i/>
        </w:rPr>
        <w:t>Ag</w:t>
      </w:r>
      <w:r w:rsidRPr="00B02891">
        <w:tab/>
        <w:t>=</w:t>
      </w:r>
      <w:r w:rsidRPr="00B02891">
        <w:tab/>
        <w:t>silver</w:t>
      </w:r>
    </w:p>
    <w:p w14:paraId="252B3DB1" w14:textId="77777777" w:rsidR="000054F9" w:rsidRPr="00B02891" w:rsidRDefault="000054F9" w:rsidP="000054F9">
      <w:pPr>
        <w:widowControl w:val="0"/>
        <w:tabs>
          <w:tab w:val="left" w:pos="1620"/>
          <w:tab w:val="left" w:pos="1980"/>
        </w:tabs>
      </w:pPr>
      <w:r w:rsidRPr="00B02891">
        <w:rPr>
          <w:i/>
        </w:rPr>
        <w:t>Ag</w:t>
      </w:r>
      <w:r w:rsidRPr="00B02891">
        <w:rPr>
          <w:i/>
          <w:vertAlign w:val="superscript"/>
        </w:rPr>
        <w:t>+</w:t>
      </w:r>
      <w:r w:rsidRPr="00B02891">
        <w:tab/>
        <w:t>=</w:t>
      </w:r>
      <w:r w:rsidRPr="00B02891">
        <w:tab/>
      </w:r>
      <w:proofErr w:type="gramStart"/>
      <w:r w:rsidRPr="00B02891">
        <w:t>silver(</w:t>
      </w:r>
      <w:proofErr w:type="gramEnd"/>
      <w:r w:rsidRPr="00B02891">
        <w:t>I) ion</w:t>
      </w:r>
    </w:p>
    <w:p w14:paraId="06EA88B2" w14:textId="77777777" w:rsidR="000054F9" w:rsidRPr="00B02891" w:rsidRDefault="000054F9" w:rsidP="000054F9">
      <w:pPr>
        <w:widowControl w:val="0"/>
        <w:tabs>
          <w:tab w:val="left" w:pos="1620"/>
          <w:tab w:val="left" w:pos="1980"/>
        </w:tabs>
      </w:pPr>
      <w:r w:rsidRPr="00B02891">
        <w:rPr>
          <w:i/>
        </w:rPr>
        <w:t>AgCl</w:t>
      </w:r>
      <w:r w:rsidRPr="00B02891">
        <w:tab/>
        <w:t>=</w:t>
      </w:r>
      <w:r w:rsidRPr="00B02891">
        <w:tab/>
      </w:r>
      <w:proofErr w:type="gramStart"/>
      <w:r w:rsidRPr="00B02891">
        <w:t>silver(</w:t>
      </w:r>
      <w:proofErr w:type="gramEnd"/>
      <w:r w:rsidRPr="00B02891">
        <w:t>I) chloride</w:t>
      </w:r>
    </w:p>
    <w:p w14:paraId="6E8AD387" w14:textId="77777777" w:rsidR="000054F9" w:rsidRPr="00B02891" w:rsidRDefault="000054F9" w:rsidP="000054F9">
      <w:pPr>
        <w:widowControl w:val="0"/>
        <w:tabs>
          <w:tab w:val="left" w:pos="1620"/>
          <w:tab w:val="left" w:pos="1980"/>
        </w:tabs>
      </w:pPr>
      <w:r w:rsidRPr="00B02891">
        <w:rPr>
          <w:i/>
        </w:rPr>
        <w:t>AgF</w:t>
      </w:r>
      <w:r w:rsidRPr="00B02891">
        <w:tab/>
        <w:t>=</w:t>
      </w:r>
      <w:r w:rsidRPr="00B02891">
        <w:tab/>
      </w:r>
      <w:proofErr w:type="gramStart"/>
      <w:r w:rsidRPr="00B02891">
        <w:t>silver(</w:t>
      </w:r>
      <w:proofErr w:type="gramEnd"/>
      <w:r w:rsidRPr="00B02891">
        <w:t>I) fluoride</w:t>
      </w:r>
    </w:p>
    <w:p w14:paraId="5EE1CB17" w14:textId="77777777" w:rsidR="000054F9" w:rsidRPr="00B02891" w:rsidRDefault="000054F9" w:rsidP="000054F9">
      <w:pPr>
        <w:widowControl w:val="0"/>
        <w:tabs>
          <w:tab w:val="left" w:pos="1620"/>
          <w:tab w:val="left" w:pos="1980"/>
        </w:tabs>
      </w:pPr>
      <w:r w:rsidRPr="00B02891">
        <w:rPr>
          <w:i/>
        </w:rPr>
        <w:t>AgNO</w:t>
      </w:r>
      <w:r w:rsidRPr="00B02891">
        <w:rPr>
          <w:i/>
          <w:vertAlign w:val="subscript"/>
        </w:rPr>
        <w:t>3</w:t>
      </w:r>
      <w:r w:rsidRPr="00B02891">
        <w:tab/>
        <w:t>=</w:t>
      </w:r>
      <w:r w:rsidRPr="00B02891">
        <w:tab/>
      </w:r>
      <w:proofErr w:type="gramStart"/>
      <w:r w:rsidRPr="00B02891">
        <w:t>silver(</w:t>
      </w:r>
      <w:proofErr w:type="gramEnd"/>
      <w:r w:rsidRPr="00B02891">
        <w:t>I) nitrate</w:t>
      </w:r>
    </w:p>
    <w:p w14:paraId="173924AC" w14:textId="77777777" w:rsidR="000054F9" w:rsidRPr="00B02891" w:rsidRDefault="000054F9" w:rsidP="000054F9">
      <w:pPr>
        <w:widowControl w:val="0"/>
        <w:tabs>
          <w:tab w:val="left" w:pos="1620"/>
          <w:tab w:val="left" w:pos="1980"/>
        </w:tabs>
      </w:pPr>
      <w:r w:rsidRPr="00B02891">
        <w:rPr>
          <w:i/>
        </w:rPr>
        <w:t>Bicarbonate</w:t>
      </w:r>
      <w:r w:rsidRPr="00B02891">
        <w:tab/>
        <w:t>=</w:t>
      </w:r>
      <w:r w:rsidRPr="00B02891">
        <w:tab/>
        <w:t>HCO</w:t>
      </w:r>
      <w:r w:rsidRPr="00B02891">
        <w:rPr>
          <w:vertAlign w:val="subscript"/>
        </w:rPr>
        <w:t>3</w:t>
      </w:r>
      <w:r w:rsidRPr="00B02891">
        <w:rPr>
          <w:vertAlign w:val="superscript"/>
        </w:rPr>
        <w:t xml:space="preserve">− </w:t>
      </w:r>
      <w:r w:rsidRPr="00B02891">
        <w:t>ion (dissociation product of carbonic acid)</w:t>
      </w:r>
    </w:p>
    <w:p w14:paraId="0640A2DE" w14:textId="77777777" w:rsidR="000054F9" w:rsidRPr="00B02891" w:rsidRDefault="000054F9" w:rsidP="000054F9">
      <w:pPr>
        <w:widowControl w:val="0"/>
        <w:tabs>
          <w:tab w:val="left" w:pos="1620"/>
          <w:tab w:val="left" w:pos="1980"/>
        </w:tabs>
      </w:pPr>
      <w:r w:rsidRPr="00B02891">
        <w:rPr>
          <w:i/>
        </w:rPr>
        <w:t>C4D</w:t>
      </w:r>
      <w:r w:rsidRPr="00B02891">
        <w:rPr>
          <w:vertAlign w:val="superscript"/>
        </w:rPr>
        <w:tab/>
      </w:r>
      <w:r w:rsidRPr="00B02891">
        <w:t>=</w:t>
      </w:r>
      <w:r w:rsidRPr="00B02891">
        <w:tab/>
        <w:t>Capacitively-coupled contactless conductivity detection</w:t>
      </w:r>
    </w:p>
    <w:p w14:paraId="4E9A0884" w14:textId="0FD4E5EB" w:rsidR="000054F9" w:rsidRPr="00B02891" w:rsidRDefault="006F3449" w:rsidP="000054F9">
      <w:pPr>
        <w:widowControl w:val="0"/>
        <w:tabs>
          <w:tab w:val="left" w:pos="1620"/>
          <w:tab w:val="left" w:pos="1980"/>
        </w:tabs>
      </w:pPr>
      <w:proofErr w:type="gramStart"/>
      <w:r w:rsidRPr="00B02891">
        <w:rPr>
          <w:i/>
        </w:rPr>
        <w:t>c</w:t>
      </w:r>
      <w:r w:rsidR="000054F9" w:rsidRPr="00B02891">
        <w:rPr>
          <w:i/>
        </w:rPr>
        <w:t>arbonic</w:t>
      </w:r>
      <w:proofErr w:type="gramEnd"/>
      <w:r w:rsidR="000054F9" w:rsidRPr="00B02891">
        <w:rPr>
          <w:i/>
        </w:rPr>
        <w:t xml:space="preserve"> acid</w:t>
      </w:r>
      <w:r w:rsidR="000054F9" w:rsidRPr="00B02891">
        <w:tab/>
        <w:t>=</w:t>
      </w:r>
      <w:r w:rsidR="000054F9" w:rsidRPr="00B02891">
        <w:tab/>
      </w:r>
      <w:r w:rsidR="000054F9" w:rsidRPr="00B02891">
        <w:rPr>
          <w:bCs/>
        </w:rPr>
        <w:t>H</w:t>
      </w:r>
      <w:r w:rsidR="000054F9" w:rsidRPr="00B02891">
        <w:rPr>
          <w:bCs/>
          <w:vertAlign w:val="subscript"/>
        </w:rPr>
        <w:t>2</w:t>
      </w:r>
      <w:r w:rsidR="000054F9" w:rsidRPr="00B02891">
        <w:rPr>
          <w:bCs/>
        </w:rPr>
        <w:t>CO</w:t>
      </w:r>
      <w:r w:rsidR="000054F9" w:rsidRPr="00B02891">
        <w:rPr>
          <w:bCs/>
          <w:vertAlign w:val="subscript"/>
        </w:rPr>
        <w:t xml:space="preserve">3 </w:t>
      </w:r>
      <w:r w:rsidR="000054F9" w:rsidRPr="00B02891">
        <w:rPr>
          <w:bCs/>
        </w:rPr>
        <w:t>(hydrated CO</w:t>
      </w:r>
      <w:r w:rsidR="000054F9" w:rsidRPr="00B02891">
        <w:rPr>
          <w:bCs/>
          <w:vertAlign w:val="subscript"/>
        </w:rPr>
        <w:t>2</w:t>
      </w:r>
      <w:r w:rsidR="000054F9" w:rsidRPr="00B02891">
        <w:rPr>
          <w:bCs/>
        </w:rPr>
        <w:t>)</w:t>
      </w:r>
    </w:p>
    <w:p w14:paraId="064599FB" w14:textId="77777777" w:rsidR="000054F9" w:rsidRPr="00B02891" w:rsidRDefault="000054F9" w:rsidP="000054F9">
      <w:pPr>
        <w:widowControl w:val="0"/>
        <w:tabs>
          <w:tab w:val="left" w:pos="1620"/>
          <w:tab w:val="left" w:pos="1980"/>
        </w:tabs>
      </w:pPr>
      <w:r w:rsidRPr="00B02891">
        <w:rPr>
          <w:i/>
        </w:rPr>
        <w:lastRenderedPageBreak/>
        <w:t>cm</w:t>
      </w:r>
      <w:r w:rsidRPr="00B02891">
        <w:tab/>
        <w:t>=</w:t>
      </w:r>
      <w:r w:rsidRPr="00B02891">
        <w:tab/>
        <w:t xml:space="preserve">centimeter </w:t>
      </w:r>
    </w:p>
    <w:p w14:paraId="3730E67C" w14:textId="77777777" w:rsidR="000054F9" w:rsidRPr="00B02891" w:rsidRDefault="000054F9" w:rsidP="000054F9">
      <w:pPr>
        <w:widowControl w:val="0"/>
        <w:tabs>
          <w:tab w:val="left" w:pos="1620"/>
          <w:tab w:val="left" w:pos="1980"/>
        </w:tabs>
      </w:pPr>
      <w:r w:rsidRPr="00B02891">
        <w:rPr>
          <w:i/>
        </w:rPr>
        <w:t>CO</w:t>
      </w:r>
      <w:r w:rsidRPr="00B02891">
        <w:rPr>
          <w:i/>
          <w:vertAlign w:val="subscript"/>
        </w:rPr>
        <w:t>2</w:t>
      </w:r>
      <w:r w:rsidRPr="00B02891">
        <w:tab/>
        <w:t>=</w:t>
      </w:r>
      <w:r w:rsidRPr="00B02891">
        <w:tab/>
        <w:t>carbon dioxide (aqueous)</w:t>
      </w:r>
    </w:p>
    <w:p w14:paraId="6A06F4A4" w14:textId="77777777" w:rsidR="000054F9" w:rsidRPr="00B02891" w:rsidRDefault="000054F9" w:rsidP="000054F9">
      <w:pPr>
        <w:widowControl w:val="0"/>
        <w:tabs>
          <w:tab w:val="left" w:pos="1620"/>
          <w:tab w:val="left" w:pos="1980"/>
        </w:tabs>
      </w:pPr>
      <w:r w:rsidRPr="00B02891">
        <w:rPr>
          <w:i/>
        </w:rPr>
        <w:t>COTS</w:t>
      </w:r>
      <w:r w:rsidRPr="00B02891">
        <w:tab/>
        <w:t>=</w:t>
      </w:r>
      <w:r w:rsidRPr="00B02891">
        <w:tab/>
        <w:t>commercial off-the-shelf</w:t>
      </w:r>
    </w:p>
    <w:p w14:paraId="27E4305D" w14:textId="77777777" w:rsidR="000054F9" w:rsidRPr="00B02891" w:rsidRDefault="000054F9" w:rsidP="000054F9">
      <w:pPr>
        <w:widowControl w:val="0"/>
        <w:tabs>
          <w:tab w:val="left" w:pos="1620"/>
          <w:tab w:val="left" w:pos="1980"/>
        </w:tabs>
      </w:pPr>
      <w:r w:rsidRPr="00B02891">
        <w:rPr>
          <w:i/>
        </w:rPr>
        <w:t>DI</w:t>
      </w:r>
      <w:r w:rsidRPr="00B02891">
        <w:tab/>
        <w:t>=</w:t>
      </w:r>
      <w:r w:rsidRPr="00B02891">
        <w:tab/>
        <w:t>deionized</w:t>
      </w:r>
    </w:p>
    <w:p w14:paraId="78203221" w14:textId="56F2E205" w:rsidR="000054F9" w:rsidRPr="00B02891" w:rsidRDefault="000054F9" w:rsidP="000054F9">
      <w:pPr>
        <w:widowControl w:val="0"/>
        <w:tabs>
          <w:tab w:val="left" w:pos="1620"/>
          <w:tab w:val="left" w:pos="1980"/>
        </w:tabs>
      </w:pPr>
      <m:oMath>
        <m:r>
          <w:rPr>
            <w:rFonts w:ascii="Cambria Math" w:hAnsi="Cambria Math"/>
          </w:rPr>
          <m:t>Δκ</m:t>
        </m:r>
      </m:oMath>
      <w:r w:rsidRPr="00B02891">
        <w:tab/>
        <w:t>=</w:t>
      </w:r>
      <w:r w:rsidRPr="00B02891">
        <w:tab/>
        <w:t>change in conductivity</w:t>
      </w:r>
    </w:p>
    <w:p w14:paraId="3ED5C916" w14:textId="246F4620" w:rsidR="0008521E" w:rsidRPr="00B02891" w:rsidRDefault="0008521E" w:rsidP="000054F9">
      <w:pPr>
        <w:widowControl w:val="0"/>
        <w:tabs>
          <w:tab w:val="left" w:pos="1620"/>
          <w:tab w:val="left" w:pos="1980"/>
        </w:tabs>
      </w:pPr>
      <w:r w:rsidRPr="00B02891">
        <w:rPr>
          <w:i/>
        </w:rPr>
        <w:t>ETFE</w:t>
      </w:r>
      <w:r w:rsidRPr="00B02891">
        <w:tab/>
        <w:t>=</w:t>
      </w:r>
      <w:r w:rsidRPr="00B02891">
        <w:tab/>
        <w:t xml:space="preserve">ethylene </w:t>
      </w:r>
      <w:proofErr w:type="spellStart"/>
      <w:r w:rsidRPr="00B02891">
        <w:t>tetrafluoroethylene</w:t>
      </w:r>
      <w:proofErr w:type="spellEnd"/>
    </w:p>
    <w:p w14:paraId="06300DBC" w14:textId="77777777" w:rsidR="000054F9" w:rsidRPr="00B02891" w:rsidRDefault="000054F9" w:rsidP="000054F9">
      <w:pPr>
        <w:widowControl w:val="0"/>
        <w:tabs>
          <w:tab w:val="left" w:pos="1620"/>
          <w:tab w:val="left" w:pos="1980"/>
        </w:tabs>
      </w:pPr>
      <w:r w:rsidRPr="00B02891">
        <w:rPr>
          <w:i/>
        </w:rPr>
        <w:t>H</w:t>
      </w:r>
      <w:r w:rsidRPr="00B02891">
        <w:rPr>
          <w:i/>
          <w:vertAlign w:val="superscript"/>
        </w:rPr>
        <w:t>+</w:t>
      </w:r>
      <w:r w:rsidRPr="00B02891">
        <w:tab/>
        <w:t>=</w:t>
      </w:r>
      <w:r w:rsidRPr="00B02891">
        <w:tab/>
        <w:t xml:space="preserve">hydrogen ion </w:t>
      </w:r>
    </w:p>
    <w:p w14:paraId="738B6D5A" w14:textId="77777777" w:rsidR="000054F9" w:rsidRPr="00B02891" w:rsidRDefault="000054F9" w:rsidP="000054F9">
      <w:pPr>
        <w:widowControl w:val="0"/>
        <w:tabs>
          <w:tab w:val="left" w:pos="1620"/>
          <w:tab w:val="left" w:pos="1980"/>
        </w:tabs>
      </w:pPr>
      <w:r w:rsidRPr="00B02891">
        <w:rPr>
          <w:i/>
        </w:rPr>
        <w:t>H</w:t>
      </w:r>
      <w:r w:rsidRPr="00B02891">
        <w:rPr>
          <w:i/>
          <w:vertAlign w:val="superscript"/>
        </w:rPr>
        <w:t>+</w:t>
      </w:r>
      <w:r w:rsidRPr="00B02891">
        <w:tab/>
        <w:t>=</w:t>
      </w:r>
      <w:r w:rsidRPr="00B02891">
        <w:tab/>
        <w:t xml:space="preserve">hydrogen ion </w:t>
      </w:r>
    </w:p>
    <w:p w14:paraId="46EF0BA2" w14:textId="77777777" w:rsidR="000054F9" w:rsidRPr="00B02891" w:rsidRDefault="000054F9" w:rsidP="000054F9">
      <w:pPr>
        <w:widowControl w:val="0"/>
        <w:tabs>
          <w:tab w:val="left" w:pos="1620"/>
          <w:tab w:val="left" w:pos="1980"/>
        </w:tabs>
      </w:pPr>
      <w:r w:rsidRPr="00B02891">
        <w:rPr>
          <w:i/>
        </w:rPr>
        <w:t>Hz</w:t>
      </w:r>
      <w:r w:rsidRPr="00B02891">
        <w:tab/>
        <w:t>=</w:t>
      </w:r>
      <w:r w:rsidRPr="00B02891">
        <w:tab/>
        <w:t>hertz (cycles per second)</w:t>
      </w:r>
    </w:p>
    <w:p w14:paraId="5B9E1C18" w14:textId="77777777" w:rsidR="000054F9" w:rsidRPr="00B02891" w:rsidRDefault="000054F9" w:rsidP="000054F9">
      <w:pPr>
        <w:widowControl w:val="0"/>
        <w:tabs>
          <w:tab w:val="left" w:pos="1620"/>
          <w:tab w:val="left" w:pos="1980"/>
        </w:tabs>
      </w:pPr>
      <w:r w:rsidRPr="00B02891">
        <w:rPr>
          <w:i/>
        </w:rPr>
        <w:t>ISS</w:t>
      </w:r>
      <w:r w:rsidRPr="00B02891">
        <w:tab/>
        <w:t>=</w:t>
      </w:r>
      <w:r w:rsidRPr="00B02891">
        <w:tab/>
        <w:t>International Space Station</w:t>
      </w:r>
    </w:p>
    <w:p w14:paraId="5BA8A12E" w14:textId="77777777" w:rsidR="000054F9" w:rsidRPr="00B02891" w:rsidRDefault="000054F9" w:rsidP="000054F9">
      <w:pPr>
        <w:widowControl w:val="0"/>
        <w:tabs>
          <w:tab w:val="left" w:pos="1620"/>
          <w:tab w:val="left" w:pos="1980"/>
        </w:tabs>
      </w:pPr>
      <m:oMath>
        <m:r>
          <w:rPr>
            <w:rFonts w:ascii="Cambria Math" w:hAnsi="Cambria Math"/>
          </w:rPr>
          <m:t>κ</m:t>
        </m:r>
      </m:oMath>
      <w:r w:rsidRPr="00B02891">
        <w:tab/>
        <w:t>=</w:t>
      </w:r>
      <w:r w:rsidRPr="00B02891">
        <w:tab/>
        <w:t>conductivity</w:t>
      </w:r>
    </w:p>
    <w:p w14:paraId="6F3C4118" w14:textId="77777777" w:rsidR="000054F9" w:rsidRPr="00B02891" w:rsidRDefault="000054F9" w:rsidP="000054F9">
      <w:pPr>
        <w:widowControl w:val="0"/>
        <w:tabs>
          <w:tab w:val="left" w:pos="1620"/>
          <w:tab w:val="left" w:pos="1980"/>
        </w:tabs>
      </w:pPr>
      <w:r w:rsidRPr="00B02891">
        <w:rPr>
          <w:i/>
        </w:rPr>
        <w:t>L</w:t>
      </w:r>
      <w:r w:rsidRPr="00B02891">
        <w:tab/>
        <w:t>=</w:t>
      </w:r>
      <w:r w:rsidRPr="00B02891">
        <w:tab/>
        <w:t>liter</w:t>
      </w:r>
    </w:p>
    <w:p w14:paraId="3626BC6F" w14:textId="77777777" w:rsidR="000054F9" w:rsidRPr="00B02891" w:rsidRDefault="000054F9" w:rsidP="000054F9">
      <w:pPr>
        <w:widowControl w:val="0"/>
        <w:tabs>
          <w:tab w:val="left" w:pos="1620"/>
          <w:tab w:val="left" w:pos="1980"/>
        </w:tabs>
      </w:pPr>
      <w:proofErr w:type="gramStart"/>
      <w:r w:rsidRPr="00B02891">
        <w:rPr>
          <w:i/>
        </w:rPr>
        <w:t>mm</w:t>
      </w:r>
      <w:proofErr w:type="gramEnd"/>
      <w:r w:rsidRPr="00B02891">
        <w:tab/>
        <w:t>=</w:t>
      </w:r>
      <w:r w:rsidRPr="00B02891">
        <w:tab/>
        <w:t>millimeter</w:t>
      </w:r>
    </w:p>
    <w:p w14:paraId="36866382" w14:textId="49644F64" w:rsidR="000054F9" w:rsidRPr="00B02891" w:rsidRDefault="000054F9" w:rsidP="000054F9">
      <w:pPr>
        <w:widowControl w:val="0"/>
        <w:tabs>
          <w:tab w:val="left" w:pos="1620"/>
          <w:tab w:val="left" w:pos="1980"/>
        </w:tabs>
      </w:pPr>
      <w:proofErr w:type="spellStart"/>
      <w:proofErr w:type="gramStart"/>
      <w:r w:rsidRPr="00B02891">
        <w:rPr>
          <w:i/>
        </w:rPr>
        <w:t>nl</w:t>
      </w:r>
      <w:proofErr w:type="spellEnd"/>
      <w:proofErr w:type="gramEnd"/>
      <w:r w:rsidRPr="00B02891">
        <w:tab/>
        <w:t>=</w:t>
      </w:r>
      <w:r w:rsidRPr="00B02891">
        <w:tab/>
      </w:r>
      <w:proofErr w:type="spellStart"/>
      <w:r w:rsidRPr="00B02891">
        <w:t>nanoliter</w:t>
      </w:r>
      <w:proofErr w:type="spellEnd"/>
    </w:p>
    <w:p w14:paraId="284686B2" w14:textId="745E9202" w:rsidR="006F3449" w:rsidRPr="00B02891" w:rsidRDefault="006F3449" w:rsidP="000054F9">
      <w:pPr>
        <w:widowControl w:val="0"/>
        <w:tabs>
          <w:tab w:val="left" w:pos="1620"/>
          <w:tab w:val="left" w:pos="1980"/>
        </w:tabs>
      </w:pPr>
      <w:proofErr w:type="gramStart"/>
      <w:r w:rsidRPr="00B02891">
        <w:rPr>
          <w:i/>
        </w:rPr>
        <w:t>nm</w:t>
      </w:r>
      <w:proofErr w:type="gramEnd"/>
      <w:r w:rsidRPr="00B02891">
        <w:tab/>
        <w:t>=</w:t>
      </w:r>
      <w:r w:rsidRPr="00B02891">
        <w:tab/>
        <w:t>nanometer</w:t>
      </w:r>
    </w:p>
    <w:p w14:paraId="5CA444A5" w14:textId="7ED81805" w:rsidR="000054F9" w:rsidRPr="00B02891" w:rsidRDefault="000054F9" w:rsidP="000054F9">
      <w:pPr>
        <w:widowControl w:val="0"/>
        <w:tabs>
          <w:tab w:val="left" w:pos="1620"/>
          <w:tab w:val="left" w:pos="1980"/>
        </w:tabs>
      </w:pPr>
      <w:proofErr w:type="spellStart"/>
      <w:proofErr w:type="gramStart"/>
      <w:r w:rsidRPr="00B02891">
        <w:rPr>
          <w:i/>
        </w:rPr>
        <w:t>nS</w:t>
      </w:r>
      <w:proofErr w:type="spellEnd"/>
      <w:r w:rsidRPr="00B02891">
        <w:rPr>
          <w:i/>
        </w:rPr>
        <w:t>/cm</w:t>
      </w:r>
      <w:proofErr w:type="gramEnd"/>
      <w:r w:rsidRPr="00B02891">
        <w:tab/>
        <w:t>=</w:t>
      </w:r>
      <w:r w:rsidRPr="00B02891">
        <w:tab/>
      </w:r>
      <w:proofErr w:type="spellStart"/>
      <w:r w:rsidRPr="00B02891">
        <w:t>nanosiemens</w:t>
      </w:r>
      <w:proofErr w:type="spellEnd"/>
      <w:r w:rsidRPr="00B02891">
        <w:t xml:space="preserve"> per centimeter</w:t>
      </w:r>
    </w:p>
    <w:p w14:paraId="431E6B35" w14:textId="12491D3C" w:rsidR="006F3449" w:rsidRPr="00B02891" w:rsidRDefault="006F3449" w:rsidP="000054F9">
      <w:pPr>
        <w:widowControl w:val="0"/>
        <w:tabs>
          <w:tab w:val="left" w:pos="1620"/>
          <w:tab w:val="left" w:pos="1980"/>
        </w:tabs>
      </w:pPr>
      <w:r w:rsidRPr="00B02891">
        <w:rPr>
          <w:i/>
        </w:rPr>
        <w:t>O</w:t>
      </w:r>
      <w:r w:rsidRPr="00B02891">
        <w:rPr>
          <w:i/>
          <w:vertAlign w:val="subscript"/>
        </w:rPr>
        <w:t>2</w:t>
      </w:r>
      <w:r w:rsidRPr="00B02891">
        <w:tab/>
        <w:t>=</w:t>
      </w:r>
      <w:r w:rsidRPr="00B02891">
        <w:tab/>
        <w:t>oxygen (aqueous)</w:t>
      </w:r>
    </w:p>
    <w:p w14:paraId="24EA66A7" w14:textId="77777777" w:rsidR="000054F9" w:rsidRPr="00B02891" w:rsidRDefault="000054F9" w:rsidP="000054F9">
      <w:pPr>
        <w:widowControl w:val="0"/>
        <w:tabs>
          <w:tab w:val="left" w:pos="1620"/>
          <w:tab w:val="left" w:pos="1980"/>
        </w:tabs>
      </w:pPr>
      <w:r w:rsidRPr="00B02891">
        <w:rPr>
          <w:i/>
        </w:rPr>
        <w:t>OH</w:t>
      </w:r>
      <w:r w:rsidRPr="00B02891">
        <w:rPr>
          <w:vertAlign w:val="superscript"/>
        </w:rPr>
        <w:t>−</w:t>
      </w:r>
      <w:r w:rsidRPr="00B02891">
        <w:tab/>
        <w:t>=</w:t>
      </w:r>
      <w:r w:rsidRPr="00B02891">
        <w:tab/>
        <w:t>hydroxide ion</w:t>
      </w:r>
    </w:p>
    <w:p w14:paraId="6F7DF60B" w14:textId="77777777" w:rsidR="000054F9" w:rsidRPr="00B02891" w:rsidRDefault="000054F9" w:rsidP="000054F9">
      <w:pPr>
        <w:widowControl w:val="0"/>
        <w:tabs>
          <w:tab w:val="left" w:pos="1620"/>
          <w:tab w:val="left" w:pos="1980"/>
        </w:tabs>
      </w:pPr>
      <w:proofErr w:type="gramStart"/>
      <w:r w:rsidRPr="00B02891">
        <w:rPr>
          <w:i/>
        </w:rPr>
        <w:t>pH</w:t>
      </w:r>
      <w:proofErr w:type="gramEnd"/>
      <w:r w:rsidRPr="00B02891">
        <w:tab/>
        <w:t>=</w:t>
      </w:r>
      <w:r w:rsidRPr="00B02891">
        <w:tab/>
        <w:t>acidity</w:t>
      </w:r>
    </w:p>
    <w:p w14:paraId="3748CE1D" w14:textId="77777777" w:rsidR="000054F9" w:rsidRPr="00B02891" w:rsidRDefault="000054F9" w:rsidP="000054F9">
      <w:pPr>
        <w:widowControl w:val="0"/>
        <w:tabs>
          <w:tab w:val="left" w:pos="1620"/>
          <w:tab w:val="left" w:pos="1980"/>
        </w:tabs>
      </w:pPr>
      <w:proofErr w:type="gramStart"/>
      <w:r w:rsidRPr="00B02891">
        <w:rPr>
          <w:i/>
        </w:rPr>
        <w:t>μl</w:t>
      </w:r>
      <w:proofErr w:type="gramEnd"/>
      <w:r w:rsidRPr="00B02891">
        <w:tab/>
        <w:t>=</w:t>
      </w:r>
      <w:r w:rsidRPr="00B02891">
        <w:tab/>
        <w:t>microliter</w:t>
      </w:r>
    </w:p>
    <w:p w14:paraId="58A7154E" w14:textId="77777777" w:rsidR="000054F9" w:rsidRPr="00B02891" w:rsidRDefault="000054F9" w:rsidP="000054F9">
      <w:pPr>
        <w:widowControl w:val="0"/>
        <w:tabs>
          <w:tab w:val="left" w:pos="1620"/>
          <w:tab w:val="left" w:pos="1980"/>
        </w:tabs>
      </w:pPr>
      <w:proofErr w:type="gramStart"/>
      <w:r w:rsidRPr="00B02891">
        <w:rPr>
          <w:i/>
        </w:rPr>
        <w:t>μS/cm</w:t>
      </w:r>
      <w:proofErr w:type="gramEnd"/>
      <w:r w:rsidRPr="00B02891">
        <w:tab/>
        <w:t>=</w:t>
      </w:r>
      <w:r w:rsidRPr="00B02891">
        <w:tab/>
      </w:r>
      <w:proofErr w:type="spellStart"/>
      <w:r w:rsidRPr="00B02891">
        <w:t>microsiemens</w:t>
      </w:r>
      <w:proofErr w:type="spellEnd"/>
      <w:r w:rsidRPr="00B02891">
        <w:t xml:space="preserve"> per centimeter</w:t>
      </w:r>
    </w:p>
    <w:p w14:paraId="1CE92A47" w14:textId="77777777" w:rsidR="000054F9" w:rsidRPr="00B02891" w:rsidRDefault="000054F9" w:rsidP="000054F9">
      <w:pPr>
        <w:widowControl w:val="0"/>
        <w:tabs>
          <w:tab w:val="left" w:pos="1620"/>
          <w:tab w:val="left" w:pos="1980"/>
        </w:tabs>
      </w:pPr>
      <w:proofErr w:type="gramStart"/>
      <w:r w:rsidRPr="00B02891">
        <w:rPr>
          <w:i/>
        </w:rPr>
        <w:t>ppb</w:t>
      </w:r>
      <w:proofErr w:type="gramEnd"/>
      <w:r w:rsidRPr="00B02891">
        <w:tab/>
        <w:t>=</w:t>
      </w:r>
      <w:r w:rsidRPr="00B02891">
        <w:tab/>
        <w:t>parts per billion (mass)</w:t>
      </w:r>
    </w:p>
    <w:p w14:paraId="3807B092" w14:textId="77777777" w:rsidR="000054F9" w:rsidRPr="00B02891" w:rsidRDefault="000054F9" w:rsidP="000054F9">
      <w:pPr>
        <w:widowControl w:val="0"/>
        <w:tabs>
          <w:tab w:val="left" w:pos="1620"/>
          <w:tab w:val="left" w:pos="1980"/>
        </w:tabs>
      </w:pPr>
      <w:proofErr w:type="gramStart"/>
      <w:r w:rsidRPr="00B02891">
        <w:rPr>
          <w:i/>
        </w:rPr>
        <w:t>ppm</w:t>
      </w:r>
      <w:proofErr w:type="gramEnd"/>
      <w:r w:rsidRPr="00B02891">
        <w:tab/>
        <w:t>=</w:t>
      </w:r>
      <w:r w:rsidRPr="00B02891">
        <w:tab/>
        <w:t>parts per million (mass)</w:t>
      </w:r>
    </w:p>
    <w:p w14:paraId="1A0DB585" w14:textId="77777777" w:rsidR="000054F9" w:rsidRPr="00B02891" w:rsidRDefault="000054F9" w:rsidP="000054F9">
      <w:pPr>
        <w:widowControl w:val="0"/>
        <w:tabs>
          <w:tab w:val="left" w:pos="1620"/>
          <w:tab w:val="left" w:pos="1980"/>
        </w:tabs>
      </w:pPr>
      <w:r w:rsidRPr="00B02891">
        <w:rPr>
          <w:i/>
        </w:rPr>
        <w:t>WPA</w:t>
      </w:r>
      <w:r w:rsidRPr="00B02891">
        <w:tab/>
        <w:t>=</w:t>
      </w:r>
      <w:r w:rsidRPr="00B02891">
        <w:tab/>
        <w:t>Water Processor Assembly</w:t>
      </w:r>
    </w:p>
    <w:p w14:paraId="3DB8D6CA" w14:textId="6D393104" w:rsidR="000054F9" w:rsidRPr="00B02891" w:rsidRDefault="000054F9" w:rsidP="000054F9">
      <w:pPr>
        <w:pStyle w:val="Text"/>
      </w:pPr>
    </w:p>
    <w:p w14:paraId="43E3AC11" w14:textId="77777777" w:rsidR="009A3FA8" w:rsidRPr="00B02891" w:rsidRDefault="009A3FA8" w:rsidP="009A3FA8">
      <w:pPr>
        <w:widowControl w:val="0"/>
        <w:tabs>
          <w:tab w:val="left" w:pos="1620"/>
          <w:tab w:val="left" w:pos="1980"/>
        </w:tabs>
      </w:pPr>
    </w:p>
    <w:p w14:paraId="3DF0CFD0" w14:textId="77777777" w:rsidR="00B76A2C" w:rsidRPr="00B02891" w:rsidRDefault="00B76A2C" w:rsidP="00B76A2C">
      <w:pPr>
        <w:pStyle w:val="Heading1"/>
        <w:numPr>
          <w:ilvl w:val="0"/>
          <w:numId w:val="10"/>
        </w:numPr>
      </w:pPr>
      <w:r w:rsidRPr="00B02891">
        <w:t>Introduction</w:t>
      </w:r>
    </w:p>
    <w:p w14:paraId="44777FE1" w14:textId="5AD2123C" w:rsidR="00B76A2C" w:rsidRPr="00B02891" w:rsidRDefault="00083041" w:rsidP="00B76A2C">
      <w:pPr>
        <w:pStyle w:val="Text"/>
        <w:keepNext/>
        <w:framePr w:dropCap="drop" w:lines="2" w:h="445" w:hRule="exact" w:wrap="around" w:vAnchor="text" w:hAnchor="page" w:x="1447" w:y="12"/>
        <w:spacing w:line="445" w:lineRule="exact"/>
        <w:ind w:firstLine="0"/>
        <w:rPr>
          <w:position w:val="-5"/>
          <w:sz w:val="56"/>
        </w:rPr>
      </w:pPr>
      <w:r w:rsidRPr="00B02891">
        <w:rPr>
          <w:position w:val="-5"/>
          <w:sz w:val="56"/>
        </w:rPr>
        <w:t>N</w:t>
      </w:r>
    </w:p>
    <w:p w14:paraId="1950D65F" w14:textId="3D083504" w:rsidR="00CA44C1" w:rsidRPr="00B02891" w:rsidRDefault="00083041" w:rsidP="00083041">
      <w:pPr>
        <w:pStyle w:val="Text"/>
        <w:tabs>
          <w:tab w:val="clear" w:pos="288"/>
        </w:tabs>
        <w:ind w:firstLine="0"/>
      </w:pPr>
      <w:r w:rsidRPr="00B02891">
        <w:t>ASA has selected ionic silver (Ag</w:t>
      </w:r>
      <w:r w:rsidRPr="00B02891">
        <w:rPr>
          <w:vertAlign w:val="superscript"/>
        </w:rPr>
        <w:t>+</w:t>
      </w:r>
      <w:r w:rsidRPr="00B02891">
        <w:t>) as the baseline biocide for spacecraft potable water in future exploration-class missions, as it is effective at consumable levels</w:t>
      </w:r>
      <w:r w:rsidR="002E0DBA" w:rsidRPr="00B02891">
        <w:t xml:space="preserve"> (ca. 400 ppb)</w:t>
      </w:r>
      <w:r w:rsidRPr="00B02891">
        <w:t xml:space="preserve"> and offers the possibility of a single biocide across various water systems. In-line monitoring of Ag</w:t>
      </w:r>
      <w:r w:rsidRPr="00B02891">
        <w:rPr>
          <w:vertAlign w:val="superscript"/>
        </w:rPr>
        <w:t>+</w:t>
      </w:r>
      <w:r w:rsidRPr="00B02891">
        <w:t xml:space="preserve"> concentration post-dosing is desired to confirm nominal operation and ensure microbial control. Previously, research efforts have focused on Ag</w:t>
      </w:r>
      <w:r w:rsidRPr="00B02891">
        <w:rPr>
          <w:vertAlign w:val="superscript"/>
        </w:rPr>
        <w:t>+</w:t>
      </w:r>
      <w:r w:rsidRPr="00B02891">
        <w:t xml:space="preserve"> specific measurement techniques. This specificity has certain advantages, but requires sensor technologies with often significant drawbacks, some of which were addressed previously in a trade study.</w:t>
      </w:r>
      <w:r w:rsidR="0039250F" w:rsidRPr="00B02891">
        <w:rPr>
          <w:vertAlign w:val="superscript"/>
        </w:rPr>
        <w:t>1</w:t>
      </w:r>
      <w:r w:rsidRPr="00B02891">
        <w:t xml:space="preserve"> These can include measurement drift over time, problematic reference electrodes, and/or frequent</w:t>
      </w:r>
      <w:r w:rsidR="002858C0" w:rsidRPr="00B02891">
        <w:t xml:space="preserve"> </w:t>
      </w:r>
      <w:r w:rsidRPr="00B02891">
        <w:t xml:space="preserve"> replacement of consumables. An alternative approach, which has been noted</w:t>
      </w:r>
      <w:r w:rsidR="0039250F" w:rsidRPr="00B02891">
        <w:rPr>
          <w:vertAlign w:val="superscript"/>
        </w:rPr>
        <w:t>1</w:t>
      </w:r>
      <w:r w:rsidRPr="00B02891">
        <w:t xml:space="preserve"> </w:t>
      </w:r>
      <w:r w:rsidR="00A42F27" w:rsidRPr="00B02891">
        <w:t xml:space="preserve">in the literature </w:t>
      </w:r>
      <w:r w:rsidRPr="00B02891">
        <w:t>and used in laboratory experiments</w:t>
      </w:r>
      <w:r w:rsidR="0039250F" w:rsidRPr="00B02891">
        <w:rPr>
          <w:vertAlign w:val="superscript"/>
        </w:rPr>
        <w:t>2</w:t>
      </w:r>
      <w:r w:rsidRPr="00B02891">
        <w:t xml:space="preserve"> previously,</w:t>
      </w:r>
      <w:r w:rsidRPr="00B02891">
        <w:rPr>
          <w:vertAlign w:val="superscript"/>
        </w:rPr>
        <w:t xml:space="preserve"> </w:t>
      </w:r>
      <w:r w:rsidRPr="00B02891">
        <w:t>is to measure the change in electrolytic conductivity (</w:t>
      </w:r>
      <w:proofErr w:type="spellStart"/>
      <w:r w:rsidRPr="00B02891">
        <w:t>Δκ</w:t>
      </w:r>
      <w:proofErr w:type="spellEnd"/>
      <w:r w:rsidRPr="00B02891">
        <w:t>) between</w:t>
      </w:r>
      <w:r w:rsidR="002E0DBA" w:rsidRPr="00B02891">
        <w:t xml:space="preserve"> the highly-purified</w:t>
      </w:r>
      <w:r w:rsidRPr="00B02891">
        <w:t xml:space="preserve"> influent and effluent water as it flows through the Ag</w:t>
      </w:r>
      <w:r w:rsidRPr="00B02891">
        <w:rPr>
          <w:vertAlign w:val="superscript"/>
        </w:rPr>
        <w:t xml:space="preserve">+ </w:t>
      </w:r>
      <w:r w:rsidRPr="00B02891">
        <w:t>dosing unit.</w:t>
      </w:r>
      <w:r w:rsidR="00070335" w:rsidRPr="00B02891">
        <w:t xml:space="preserve"> </w:t>
      </w:r>
      <w:proofErr w:type="gramStart"/>
      <w:r w:rsidR="00070335" w:rsidRPr="00B02891">
        <w:t xml:space="preserve">The influent water </w:t>
      </w:r>
      <w:r w:rsidR="00F452E6" w:rsidRPr="00B02891">
        <w:t>is assumed to have been</w:t>
      </w:r>
      <w:r w:rsidR="00070335" w:rsidRPr="00B02891">
        <w:t xml:space="preserve"> </w:t>
      </w:r>
      <w:proofErr w:type="spellStart"/>
      <w:r w:rsidR="00070335" w:rsidRPr="00B02891">
        <w:t>been</w:t>
      </w:r>
      <w:proofErr w:type="spellEnd"/>
      <w:r w:rsidR="00070335" w:rsidRPr="00B02891">
        <w:t xml:space="preserve"> treated, e.g., with the International Space Station (ISS) Water Processor Assembly (WPA), to remove the majority of dissolved ionic species, leaving it with minimal and well-controlled conductivity of about 1-2 μS/cm.</w:t>
      </w:r>
      <w:r w:rsidR="0039250F" w:rsidRPr="00B02891">
        <w:rPr>
          <w:vertAlign w:val="superscript"/>
        </w:rPr>
        <w:t>3</w:t>
      </w:r>
      <w:r w:rsidR="00A42F27" w:rsidRPr="00B02891">
        <w:t xml:space="preserve"> </w:t>
      </w:r>
      <w:r w:rsidR="00CA44C1" w:rsidRPr="00B02891">
        <w:t xml:space="preserve">Depending on the process chemistry and temperature change, </w:t>
      </w:r>
      <w:proofErr w:type="spellStart"/>
      <w:r w:rsidR="00CA44C1" w:rsidRPr="00B02891">
        <w:t>Δκ</w:t>
      </w:r>
      <w:proofErr w:type="spellEnd"/>
      <w:r w:rsidR="00CA44C1" w:rsidRPr="00B02891">
        <w:t xml:space="preserve"> is more or less straightforwardly related to dosed Ag</w:t>
      </w:r>
      <w:r w:rsidR="00CA44C1" w:rsidRPr="00B02891">
        <w:rPr>
          <w:vertAlign w:val="superscript"/>
        </w:rPr>
        <w:t xml:space="preserve">+ </w:t>
      </w:r>
      <w:r w:rsidR="00CA44C1" w:rsidRPr="00B02891">
        <w:t>concentration [Ag</w:t>
      </w:r>
      <w:r w:rsidR="00CA44C1" w:rsidRPr="00B02891">
        <w:rPr>
          <w:vertAlign w:val="superscript"/>
        </w:rPr>
        <w:t>+</w:t>
      </w:r>
      <w:r w:rsidR="00D72C2F" w:rsidRPr="00B02891">
        <w:t>].</w:t>
      </w:r>
      <w:proofErr w:type="gramEnd"/>
      <w:r w:rsidR="00D72C2F" w:rsidRPr="00B02891">
        <w:t xml:space="preserve"> </w:t>
      </w:r>
      <w:r w:rsidR="00CA018E" w:rsidRPr="00B02891">
        <w:t>S</w:t>
      </w:r>
      <w:r w:rsidR="00D72C2F" w:rsidRPr="00B02891">
        <w:t>everal cases</w:t>
      </w:r>
      <w:r w:rsidR="00CA018E" w:rsidRPr="00B02891">
        <w:t xml:space="preserve"> are discussed</w:t>
      </w:r>
      <w:r w:rsidR="00DC34A9" w:rsidRPr="00B02891">
        <w:t xml:space="preserve"> below</w:t>
      </w:r>
      <w:r w:rsidR="00D72C2F" w:rsidRPr="00B02891">
        <w:t>, including chemical and electrolytic dosing in different water chemistries below, with a more thorough analytic treatment in the Appendix.</w:t>
      </w:r>
      <w:r w:rsidR="00070335" w:rsidRPr="00B02891">
        <w:t xml:space="preserve"> </w:t>
      </w:r>
      <w:proofErr w:type="gramStart"/>
      <w:r w:rsidR="00070335" w:rsidRPr="00B02891">
        <w:t>The potential presence of dissolved CO</w:t>
      </w:r>
      <w:r w:rsidR="00070335" w:rsidRPr="00B02891">
        <w:rPr>
          <w:vertAlign w:val="subscript"/>
        </w:rPr>
        <w:t>2</w:t>
      </w:r>
      <w:r w:rsidR="00070335" w:rsidRPr="00B02891">
        <w:t>, carbonic acid, and bicarbonate ion further complicates things, and is discussed.</w:t>
      </w:r>
      <w:proofErr w:type="gramEnd"/>
      <w:r w:rsidR="00070335" w:rsidRPr="00B02891">
        <w:t xml:space="preserve"> The appropriateness of this approach for </w:t>
      </w:r>
      <w:r w:rsidR="00A42F27" w:rsidRPr="00B02891">
        <w:t>monitoring</w:t>
      </w:r>
      <w:r w:rsidR="00070335" w:rsidRPr="00B02891">
        <w:t xml:space="preserve"> residual Ag</w:t>
      </w:r>
      <w:r w:rsidR="00070335" w:rsidRPr="00B02891">
        <w:rPr>
          <w:vertAlign w:val="superscript"/>
        </w:rPr>
        <w:t>+</w:t>
      </w:r>
      <w:r w:rsidR="00070335" w:rsidRPr="00B02891">
        <w:t xml:space="preserve"> concentration in storage vessels and flow paths is discussed briefly, but the chemical complexity inherent prevents a full treatment here.</w:t>
      </w:r>
      <w:r w:rsidR="00D72C2F" w:rsidRPr="00B02891">
        <w:t xml:space="preserve"> </w:t>
      </w:r>
      <w:r w:rsidR="00CA44C1" w:rsidRPr="00B02891">
        <w:t>In the simple case of chemical dosing with silver salt</w:t>
      </w:r>
      <w:r w:rsidR="00D72C2F" w:rsidRPr="00B02891">
        <w:t xml:space="preserve"> in isothermal conditions</w:t>
      </w:r>
      <w:r w:rsidR="00CA44C1" w:rsidRPr="00B02891">
        <w:t xml:space="preserve">, </w:t>
      </w:r>
      <w:proofErr w:type="spellStart"/>
      <w:r w:rsidR="00CA44C1" w:rsidRPr="00B02891">
        <w:t>Δκ</w:t>
      </w:r>
      <w:proofErr w:type="spellEnd"/>
      <w:r w:rsidR="00CA44C1" w:rsidRPr="00B02891">
        <w:t xml:space="preserve"> is linearly related to [Ag</w:t>
      </w:r>
      <w:r w:rsidR="00CA44C1" w:rsidRPr="00B02891">
        <w:rPr>
          <w:vertAlign w:val="superscript"/>
        </w:rPr>
        <w:t>+</w:t>
      </w:r>
      <w:r w:rsidR="00CA44C1" w:rsidRPr="00B02891">
        <w:t>] (</w:t>
      </w:r>
      <w:proofErr w:type="spellStart"/>
      <w:r w:rsidR="00CA44C1" w:rsidRPr="00B02891">
        <w:t>Δκ</w:t>
      </w:r>
      <w:proofErr w:type="spellEnd"/>
      <w:r w:rsidR="00CA44C1" w:rsidRPr="00B02891">
        <w:t xml:space="preserve"> </w:t>
      </w:r>
      <w:r w:rsidR="00CA44C1" w:rsidRPr="00B02891">
        <w:rPr>
          <w:rFonts w:eastAsia="MS PGothic"/>
          <w:color w:val="000000"/>
          <w:kern w:val="24"/>
        </w:rPr>
        <w:t xml:space="preserve">≈+500 </w:t>
      </w:r>
      <w:proofErr w:type="spellStart"/>
      <w:r w:rsidR="00CA44C1" w:rsidRPr="00B02891">
        <w:rPr>
          <w:rFonts w:eastAsia="MS PGothic"/>
          <w:color w:val="000000"/>
          <w:kern w:val="24"/>
        </w:rPr>
        <w:t>nS</w:t>
      </w:r>
      <w:proofErr w:type="spellEnd"/>
      <w:r w:rsidR="00CA44C1" w:rsidRPr="00B02891">
        <w:rPr>
          <w:rFonts w:eastAsia="MS PGothic"/>
          <w:color w:val="000000"/>
          <w:kern w:val="24"/>
        </w:rPr>
        <w:t>/cm</w:t>
      </w:r>
      <w:r w:rsidR="00CA44C1" w:rsidRPr="00B02891">
        <w:t xml:space="preserve"> for 400 ppb Ag</w:t>
      </w:r>
      <w:r w:rsidR="00CA44C1" w:rsidRPr="00B02891">
        <w:rPr>
          <w:vertAlign w:val="superscript"/>
        </w:rPr>
        <w:t>+</w:t>
      </w:r>
      <w:r w:rsidR="00CA44C1" w:rsidRPr="00B02891">
        <w:t>).</w:t>
      </w:r>
    </w:p>
    <w:p w14:paraId="05995383" w14:textId="1ECC0208" w:rsidR="0095231F" w:rsidRPr="00B02891" w:rsidRDefault="002E0DBA" w:rsidP="002E0DBA">
      <w:pPr>
        <w:pStyle w:val="Text"/>
        <w:tabs>
          <w:tab w:val="clear" w:pos="288"/>
        </w:tabs>
      </w:pPr>
      <w:r w:rsidRPr="00B02891">
        <w:t xml:space="preserve">A </w:t>
      </w:r>
      <w:proofErr w:type="spellStart"/>
      <w:r w:rsidRPr="00B02891">
        <w:t>Δκ</w:t>
      </w:r>
      <w:proofErr w:type="spellEnd"/>
      <w:r w:rsidR="00D72C2F" w:rsidRPr="00B02891">
        <w:t xml:space="preserve"> of that size in </w:t>
      </w:r>
      <w:proofErr w:type="gramStart"/>
      <w:r w:rsidR="00D72C2F" w:rsidRPr="00B02891">
        <w:t>highly-</w:t>
      </w:r>
      <w:r w:rsidRPr="00B02891">
        <w:t>purified</w:t>
      </w:r>
      <w:proofErr w:type="gramEnd"/>
      <w:r w:rsidRPr="00B02891">
        <w:t xml:space="preserve"> </w:t>
      </w:r>
      <w:r w:rsidR="00D72C2F" w:rsidRPr="00B02891">
        <w:t xml:space="preserve">spacecraft potable </w:t>
      </w:r>
      <w:r w:rsidRPr="00B02891">
        <w:t>water</w:t>
      </w:r>
      <w:r w:rsidR="0095231F" w:rsidRPr="00B02891">
        <w:t xml:space="preserve"> is </w:t>
      </w:r>
      <w:r w:rsidR="002858C0" w:rsidRPr="00B02891">
        <w:t>easily measured</w:t>
      </w:r>
      <w:r w:rsidR="006748D7" w:rsidRPr="00B02891">
        <w:t xml:space="preserve"> using standard laboratory equipment, such as a</w:t>
      </w:r>
      <w:r w:rsidR="002858C0" w:rsidRPr="00B02891">
        <w:t xml:space="preserve"> </w:t>
      </w:r>
      <w:r w:rsidR="00485621" w:rsidRPr="00B02891">
        <w:t xml:space="preserve">traditional </w:t>
      </w:r>
      <w:r w:rsidR="00D72C2F" w:rsidRPr="00B02891">
        <w:t>two</w:t>
      </w:r>
      <w:r w:rsidR="002858C0" w:rsidRPr="00B02891">
        <w:t>-electrode conductivity cell</w:t>
      </w:r>
      <w:r w:rsidR="0095231F" w:rsidRPr="00B02891">
        <w:t xml:space="preserve"> with wetted electrodes</w:t>
      </w:r>
      <w:r w:rsidR="002858C0" w:rsidRPr="00B02891">
        <w:t>. However, the electrochemical reactivity of Ag</w:t>
      </w:r>
      <w:r w:rsidR="002858C0" w:rsidRPr="00B02891">
        <w:rPr>
          <w:vertAlign w:val="superscript"/>
        </w:rPr>
        <w:t>+</w:t>
      </w:r>
      <w:r w:rsidR="0095231F" w:rsidRPr="00B02891">
        <w:t xml:space="preserve"> considerably complicates the situation, as potentially significant auto-galvanic</w:t>
      </w:r>
      <w:r w:rsidR="00D72C2F" w:rsidRPr="00B02891">
        <w:t xml:space="preserve"> (the electrodes are traditionally constructed from passive/noble metals or graphite)</w:t>
      </w:r>
      <w:r w:rsidR="0095231F" w:rsidRPr="00B02891">
        <w:t xml:space="preserve"> and </w:t>
      </w:r>
      <w:r w:rsidR="00D72C2F" w:rsidRPr="00B02891">
        <w:t>excitation</w:t>
      </w:r>
      <w:r w:rsidR="0095231F" w:rsidRPr="00B02891">
        <w:t xml:space="preserve">-induced </w:t>
      </w:r>
      <w:r w:rsidR="00DB7FBD" w:rsidRPr="00B02891">
        <w:t>Faradaic</w:t>
      </w:r>
      <w:r w:rsidR="004E6118" w:rsidRPr="00B02891">
        <w:t xml:space="preserve"> (redox)</w:t>
      </w:r>
      <w:r w:rsidR="00DB7FBD" w:rsidRPr="00B02891">
        <w:t xml:space="preserve"> </w:t>
      </w:r>
      <w:r w:rsidR="004E6118" w:rsidRPr="00B02891">
        <w:t>processes</w:t>
      </w:r>
      <w:r w:rsidR="0095231F" w:rsidRPr="00B02891">
        <w:t xml:space="preserve"> at the electrodes </w:t>
      </w:r>
      <w:r w:rsidR="00CA018E" w:rsidRPr="00B02891">
        <w:t>might</w:t>
      </w:r>
      <w:r w:rsidR="0095231F" w:rsidRPr="00B02891">
        <w:t xml:space="preserve"> result in Ag</w:t>
      </w:r>
      <w:r w:rsidR="0095231F" w:rsidRPr="00B02891">
        <w:rPr>
          <w:vertAlign w:val="superscript"/>
        </w:rPr>
        <w:t>+</w:t>
      </w:r>
      <w:r w:rsidR="0095231F" w:rsidRPr="00B02891">
        <w:t xml:space="preserve"> depletion</w:t>
      </w:r>
      <w:r w:rsidR="00CA018E" w:rsidRPr="00B02891">
        <w:t xml:space="preserve"> or</w:t>
      </w:r>
      <w:r w:rsidR="0095231F" w:rsidRPr="00B02891">
        <w:t xml:space="preserve"> fouling by insolub</w:t>
      </w:r>
      <w:r w:rsidRPr="00B02891">
        <w:t>le oxides, and resultant measurement error</w:t>
      </w:r>
      <w:r w:rsidR="0095231F" w:rsidRPr="00B02891">
        <w:t xml:space="preserve">. Proper selection of electrode material, excitation frequency and amplitude, cell geometry, and intermittent </w:t>
      </w:r>
      <w:r w:rsidRPr="00B02891">
        <w:t xml:space="preserve">excitation </w:t>
      </w:r>
      <w:r w:rsidR="0095231F" w:rsidRPr="00B02891">
        <w:t xml:space="preserve">could help </w:t>
      </w:r>
      <w:r w:rsidR="00CA018E" w:rsidRPr="00B02891">
        <w:t xml:space="preserve">to mitigate such effects, but care must be taken to </w:t>
      </w:r>
      <w:r w:rsidR="0095231F" w:rsidRPr="00B02891">
        <w:t xml:space="preserve">maintain sufficient measurement </w:t>
      </w:r>
      <w:r w:rsidR="00B02891" w:rsidRPr="00B02891">
        <w:t>performance</w:t>
      </w:r>
      <w:r w:rsidR="0095231F" w:rsidRPr="00B02891">
        <w:t xml:space="preserve">. The </w:t>
      </w:r>
      <w:r w:rsidR="0095231F" w:rsidRPr="00B02891">
        <w:lastRenderedPageBreak/>
        <w:t xml:space="preserve">electrochemical mechanisms associated with these </w:t>
      </w:r>
      <w:r w:rsidRPr="00B02891">
        <w:t xml:space="preserve">electrochemical processes and appropriate </w:t>
      </w:r>
      <w:r w:rsidR="0095231F" w:rsidRPr="00B02891">
        <w:t xml:space="preserve">mitigation techniques are introduced and discussed briefly </w:t>
      </w:r>
      <w:r w:rsidR="005B111C" w:rsidRPr="00B02891">
        <w:t>later in the work.</w:t>
      </w:r>
      <w:r w:rsidR="004E6118" w:rsidRPr="00B02891">
        <w:t xml:space="preserve"> Finally, the chemistry of the potable water, including ionic species and dissolved gas (particularly O</w:t>
      </w:r>
      <w:r w:rsidR="004E6118" w:rsidRPr="00B02891">
        <w:rPr>
          <w:vertAlign w:val="subscript"/>
        </w:rPr>
        <w:t>2</w:t>
      </w:r>
      <w:r w:rsidR="004E6118" w:rsidRPr="00B02891">
        <w:t xml:space="preserve"> and CO</w:t>
      </w:r>
      <w:r w:rsidR="004E6118" w:rsidRPr="00B02891">
        <w:rPr>
          <w:vertAlign w:val="subscript"/>
        </w:rPr>
        <w:t>2</w:t>
      </w:r>
      <w:r w:rsidR="004E6118" w:rsidRPr="00B02891">
        <w:t xml:space="preserve">), and the corresponding reactions possible at the electrodes must be understood and characterized. </w:t>
      </w:r>
    </w:p>
    <w:p w14:paraId="3D03A6EC" w14:textId="140C8C91" w:rsidR="000E328A" w:rsidRPr="00B02891" w:rsidRDefault="005B111C" w:rsidP="00083041">
      <w:pPr>
        <w:pStyle w:val="Text"/>
        <w:tabs>
          <w:tab w:val="clear" w:pos="288"/>
        </w:tabs>
        <w:ind w:firstLine="0"/>
      </w:pPr>
      <w:r w:rsidRPr="00B02891">
        <w:tab/>
        <w:t>An alternative technique that does not employ wetted electrodes has been developed</w:t>
      </w:r>
      <w:r w:rsidR="0039250F" w:rsidRPr="00B02891">
        <w:rPr>
          <w:vertAlign w:val="superscript"/>
        </w:rPr>
        <w:t>4</w:t>
      </w:r>
      <w:r w:rsidRPr="00B02891">
        <w:t xml:space="preserve"> with demonstrated </w:t>
      </w:r>
      <w:r w:rsidR="0047530B" w:rsidRPr="00B02891">
        <w:t>performance</w:t>
      </w:r>
      <w:r w:rsidR="0039250F" w:rsidRPr="00B02891">
        <w:rPr>
          <w:vertAlign w:val="superscript"/>
        </w:rPr>
        <w:t>5</w:t>
      </w:r>
      <w:r w:rsidRPr="00B02891">
        <w:t xml:space="preserve"> near the conductivity range of interest appropriate for the application. In </w:t>
      </w:r>
      <w:proofErr w:type="spellStart"/>
      <w:proofErr w:type="gramStart"/>
      <w:r w:rsidRPr="00B02891">
        <w:t>capacitively</w:t>
      </w:r>
      <w:proofErr w:type="spellEnd"/>
      <w:r w:rsidRPr="00B02891">
        <w:t>-coupled</w:t>
      </w:r>
      <w:proofErr w:type="gramEnd"/>
      <w:r w:rsidRPr="00B02891">
        <w:t xml:space="preserve"> contactless conductivity detection (C4D), the electrodes are placed externally to the </w:t>
      </w:r>
      <w:proofErr w:type="spellStart"/>
      <w:r w:rsidRPr="00B02891">
        <w:t>analyte</w:t>
      </w:r>
      <w:proofErr w:type="spellEnd"/>
      <w:r w:rsidRPr="00B02891">
        <w:t xml:space="preserve"> solution, with an</w:t>
      </w:r>
      <w:r w:rsidR="002E0DBA" w:rsidRPr="00B02891">
        <w:t xml:space="preserve"> intervening </w:t>
      </w:r>
      <w:r w:rsidRPr="00B02891">
        <w:t>inert, electrically insulating material</w:t>
      </w:r>
      <w:r w:rsidR="002E0DBA" w:rsidRPr="00B02891">
        <w:t xml:space="preserve"> being wetted instead. Using </w:t>
      </w:r>
      <w:r w:rsidRPr="00B02891">
        <w:t xml:space="preserve">AC excitation </w:t>
      </w:r>
      <w:r w:rsidR="004E6118" w:rsidRPr="00B02891">
        <w:t>of</w:t>
      </w:r>
      <w:r w:rsidRPr="00B02891">
        <w:t xml:space="preserve"> the electrodes, dielectric polarization of this insulating material produces an alternating electric field across the </w:t>
      </w:r>
      <w:proofErr w:type="spellStart"/>
      <w:r w:rsidRPr="00B02891">
        <w:t>analyte</w:t>
      </w:r>
      <w:proofErr w:type="spellEnd"/>
      <w:r w:rsidRPr="00B02891">
        <w:t xml:space="preserve"> solution volume, resulting in an electric current that corresponds to the solution conductivity. </w:t>
      </w:r>
      <w:r w:rsidR="004E6118" w:rsidRPr="00B02891">
        <w:t xml:space="preserve">This current is then measured using a </w:t>
      </w:r>
      <w:proofErr w:type="spellStart"/>
      <w:r w:rsidR="004E6118" w:rsidRPr="00B02891">
        <w:t>transimpedance</w:t>
      </w:r>
      <w:proofErr w:type="spellEnd"/>
      <w:r w:rsidR="004E6118" w:rsidRPr="00B02891">
        <w:t xml:space="preserve"> amplifier, as with </w:t>
      </w:r>
      <w:r w:rsidR="00485621" w:rsidRPr="00B02891">
        <w:t>a traditional conductivity cell.</w:t>
      </w:r>
      <w:r w:rsidR="004E6118" w:rsidRPr="00B02891">
        <w:t xml:space="preserve"> </w:t>
      </w:r>
      <w:r w:rsidRPr="00B02891">
        <w:t xml:space="preserve">Because the wetted surface is </w:t>
      </w:r>
      <w:r w:rsidR="00DB7FBD" w:rsidRPr="00B02891">
        <w:t xml:space="preserve">electrochemically </w:t>
      </w:r>
      <w:r w:rsidRPr="00B02891">
        <w:t>inert (</w:t>
      </w:r>
      <w:r w:rsidR="00DB7FBD" w:rsidRPr="00B02891">
        <w:t>thermo</w:t>
      </w:r>
      <w:r w:rsidRPr="00B02891">
        <w:t xml:space="preserve">plastic, fused quartz, etc.), auto-galvanic </w:t>
      </w:r>
      <w:r w:rsidR="00DB7FBD" w:rsidRPr="00B02891">
        <w:t xml:space="preserve">reaction does not occur, and </w:t>
      </w:r>
      <w:r w:rsidR="008C1E43" w:rsidRPr="00B02891">
        <w:t>spontaneous</w:t>
      </w:r>
      <w:r w:rsidR="00DB7FBD" w:rsidRPr="00B02891">
        <w:t xml:space="preserve"> Ag</w:t>
      </w:r>
      <w:r w:rsidR="00DB7FBD" w:rsidRPr="00B02891">
        <w:rPr>
          <w:vertAlign w:val="superscript"/>
        </w:rPr>
        <w:t>+</w:t>
      </w:r>
      <w:r w:rsidR="00DB7FBD" w:rsidRPr="00B02891">
        <w:t xml:space="preserve"> depletion is largely limited to surface adsorption, which is relatively insignificant and slows appreciably as adsorption sites are saturated. In addition, </w:t>
      </w:r>
      <w:r w:rsidR="00D72C2F" w:rsidRPr="00B02891">
        <w:t>excitation</w:t>
      </w:r>
      <w:r w:rsidR="00DB7FBD" w:rsidRPr="00B02891">
        <w:t>-induced Faradaic reduction of Ag</w:t>
      </w:r>
      <w:r w:rsidR="00DB7FBD" w:rsidRPr="00B02891">
        <w:rPr>
          <w:vertAlign w:val="superscript"/>
        </w:rPr>
        <w:t>+</w:t>
      </w:r>
      <w:r w:rsidR="00DB7FBD" w:rsidRPr="00B02891">
        <w:t xml:space="preserve"> at the dielectric-electrolyte interface should be much lower than with wetted electrodes due to reduced current density and the slow kinetics of electron transfer</w:t>
      </w:r>
      <w:r w:rsidR="006748D7" w:rsidRPr="00B02891">
        <w:t xml:space="preserve"> on inert insulating materials. However, the possibility of </w:t>
      </w:r>
      <w:r w:rsidR="00D72C2F" w:rsidRPr="00B02891">
        <w:t>excitation</w:t>
      </w:r>
      <w:r w:rsidR="006748D7" w:rsidRPr="00B02891">
        <w:t>-induced deposition of conductive silver or silver oxide films must be investigated further, as they could potentially result in significant measurement error</w:t>
      </w:r>
      <w:r w:rsidR="00CA533A" w:rsidRPr="00B02891">
        <w:t xml:space="preserve"> by producing shunt paths</w:t>
      </w:r>
      <w:r w:rsidR="006748D7" w:rsidRPr="00B02891">
        <w:t xml:space="preserve">. Finally, the capacitive-coupling introduces a significant impedance to the </w:t>
      </w:r>
      <w:r w:rsidR="002E0DBA" w:rsidRPr="00B02891">
        <w:t>C4D device’s electrical circuit,</w:t>
      </w:r>
      <w:r w:rsidR="006748D7" w:rsidRPr="00B02891">
        <w:t xml:space="preserve"> limiting the configuration space of </w:t>
      </w:r>
      <w:proofErr w:type="spellStart"/>
      <w:r w:rsidR="006748D7" w:rsidRPr="00B02891">
        <w:t>analyte</w:t>
      </w:r>
      <w:proofErr w:type="spellEnd"/>
      <w:r w:rsidR="006748D7" w:rsidRPr="00B02891">
        <w:t xml:space="preserve"> conductivity range, cell geometry, and excitation frequency/amplitude </w:t>
      </w:r>
      <w:r w:rsidR="002E0DBA" w:rsidRPr="00B02891">
        <w:t xml:space="preserve">with </w:t>
      </w:r>
      <w:r w:rsidR="006748D7" w:rsidRPr="00B02891">
        <w:t>sufficient measurement performance.</w:t>
      </w:r>
      <w:r w:rsidR="000E328A" w:rsidRPr="00B02891">
        <w:t xml:space="preserve"> Different configurations </w:t>
      </w:r>
      <w:r w:rsidR="00CA018E" w:rsidRPr="00B02891">
        <w:t>are</w:t>
      </w:r>
      <w:r w:rsidR="000E328A" w:rsidRPr="00B02891">
        <w:t xml:space="preserve"> appropriate for </w:t>
      </w:r>
      <w:r w:rsidR="008C1E43" w:rsidRPr="00B02891">
        <w:t xml:space="preserve">different conductivity ranges and flow capacities. </w:t>
      </w:r>
    </w:p>
    <w:p w14:paraId="6EB8B51D" w14:textId="678B4EAA" w:rsidR="00083041" w:rsidRPr="00B02891" w:rsidRDefault="00070335" w:rsidP="00070335">
      <w:pPr>
        <w:pStyle w:val="Text"/>
        <w:tabs>
          <w:tab w:val="clear" w:pos="288"/>
        </w:tabs>
        <w:ind w:firstLine="360"/>
      </w:pPr>
      <w:r w:rsidRPr="00B02891">
        <w:t>A</w:t>
      </w:r>
      <w:r w:rsidR="00CA533A" w:rsidRPr="00B02891">
        <w:t xml:space="preserve"> commercial C4D system</w:t>
      </w:r>
      <w:r w:rsidRPr="00B02891">
        <w:t xml:space="preserve"> was identified</w:t>
      </w:r>
      <w:r w:rsidR="00CA533A" w:rsidRPr="00B02891">
        <w:t xml:space="preserve"> with claimed performance (conductivity range: 20 </w:t>
      </w:r>
      <w:proofErr w:type="spellStart"/>
      <w:r w:rsidR="00CA533A" w:rsidRPr="00B02891">
        <w:t>nS</w:t>
      </w:r>
      <w:proofErr w:type="spellEnd"/>
      <w:r w:rsidR="00CA533A" w:rsidRPr="00B02891">
        <w:t xml:space="preserve">/cm to </w:t>
      </w:r>
      <w:proofErr w:type="gramStart"/>
      <w:r w:rsidR="00CA533A" w:rsidRPr="00B02891">
        <w:t>4</w:t>
      </w:r>
      <w:proofErr w:type="gramEnd"/>
      <w:r w:rsidR="00CA533A" w:rsidRPr="00B02891">
        <w:t xml:space="preserve"> µS/cm) appropriate for this application</w:t>
      </w:r>
      <w:r w:rsidR="002E0DBA" w:rsidRPr="00B02891">
        <w:t xml:space="preserve"> wi</w:t>
      </w:r>
      <w:r w:rsidR="00A42F27" w:rsidRPr="00B02891">
        <w:t>th a 1/16” (1.59 mm) outer diame</w:t>
      </w:r>
      <w:r w:rsidR="002E0DBA" w:rsidRPr="00B02891">
        <w:t>ter flow tubing</w:t>
      </w:r>
      <w:r w:rsidRPr="00B02891">
        <w:t>. The design of this detector is discussed below, and a p</w:t>
      </w:r>
      <w:r w:rsidR="000E328A" w:rsidRPr="00B02891">
        <w:t>reliminary experiment</w:t>
      </w:r>
      <w:r w:rsidR="00A42F27" w:rsidRPr="00B02891">
        <w:t xml:space="preserve"> showed</w:t>
      </w:r>
      <w:r w:rsidR="00DC34A9" w:rsidRPr="00B02891">
        <w:t xml:space="preserve"> </w:t>
      </w:r>
      <w:r w:rsidR="000E328A" w:rsidRPr="00B02891">
        <w:t>measurement</w:t>
      </w:r>
      <w:r w:rsidR="00CA44C1" w:rsidRPr="00B02891">
        <w:t xml:space="preserve"> sensitivity </w:t>
      </w:r>
      <w:r w:rsidR="00DC34A9" w:rsidRPr="00B02891">
        <w:t xml:space="preserve">in the middle and high sections of </w:t>
      </w:r>
      <w:r w:rsidR="00CA44C1" w:rsidRPr="00B02891">
        <w:t>this range</w:t>
      </w:r>
      <w:r w:rsidR="000E328A" w:rsidRPr="00B02891">
        <w:t xml:space="preserve">. However, further work to optimize the operational parameters and characterize the performance of this instrument is necessary. </w:t>
      </w:r>
      <w:r w:rsidRPr="00B02891">
        <w:t xml:space="preserve">A concept for a side-stream flow system to deliver </w:t>
      </w:r>
      <w:proofErr w:type="spellStart"/>
      <w:r w:rsidRPr="00B02891">
        <w:t>analyte</w:t>
      </w:r>
      <w:proofErr w:type="spellEnd"/>
      <w:r w:rsidRPr="00B02891">
        <w:t xml:space="preserve"> to this detector in a potable water system is described. Finally, an alternative C4D concept by the authors using planar electrodes and thin-film dielectric layers is presented. </w:t>
      </w:r>
    </w:p>
    <w:p w14:paraId="7864DC20" w14:textId="1BAE4E76" w:rsidR="00D649CB" w:rsidRPr="00B02891" w:rsidRDefault="00D649CB" w:rsidP="00563491">
      <w:pPr>
        <w:pStyle w:val="Heading1"/>
        <w:numPr>
          <w:ilvl w:val="0"/>
          <w:numId w:val="10"/>
        </w:numPr>
        <w:spacing w:after="0"/>
      </w:pPr>
      <w:r w:rsidRPr="00B02891">
        <w:t xml:space="preserve">Electrolytic Conductivity Change </w:t>
      </w:r>
      <w:proofErr w:type="gramStart"/>
      <w:r w:rsidRPr="00B02891">
        <w:t>During</w:t>
      </w:r>
      <w:proofErr w:type="gramEnd"/>
      <w:r w:rsidRPr="00B02891">
        <w:t xml:space="preserve"> Ag</w:t>
      </w:r>
      <w:r w:rsidRPr="00B02891">
        <w:rPr>
          <w:vertAlign w:val="superscript"/>
        </w:rPr>
        <w:t>+</w:t>
      </w:r>
      <w:r w:rsidRPr="00B02891">
        <w:t xml:space="preserve"> Dosing</w:t>
      </w:r>
      <w:r w:rsidR="0082634C" w:rsidRPr="00B02891">
        <w:t xml:space="preserve"> and</w:t>
      </w:r>
      <w:r w:rsidR="008B5ADE" w:rsidRPr="00B02891">
        <w:t xml:space="preserve"> Potable Water</w:t>
      </w:r>
      <w:r w:rsidR="0082634C" w:rsidRPr="00B02891">
        <w:t xml:space="preserve"> Storage</w:t>
      </w:r>
    </w:p>
    <w:p w14:paraId="56A0A89C" w14:textId="7A20A334" w:rsidR="0082634C" w:rsidRPr="00B02891" w:rsidRDefault="0082634C" w:rsidP="00563491">
      <w:pPr>
        <w:pStyle w:val="Heading2"/>
        <w:numPr>
          <w:ilvl w:val="0"/>
          <w:numId w:val="12"/>
        </w:numPr>
        <w:spacing w:before="0"/>
        <w:rPr>
          <w:iCs/>
        </w:rPr>
      </w:pPr>
      <w:r w:rsidRPr="00B02891">
        <w:rPr>
          <w:iCs/>
        </w:rPr>
        <w:t>Conductivity Change with Chemical Dosing</w:t>
      </w:r>
    </w:p>
    <w:p w14:paraId="42F77C60" w14:textId="6458B358" w:rsidR="009A3FA8" w:rsidRPr="00B02891" w:rsidRDefault="009A3FA8" w:rsidP="009A3FA8">
      <w:pPr>
        <w:pStyle w:val="Text"/>
        <w:tabs>
          <w:tab w:val="clear" w:pos="288"/>
        </w:tabs>
        <w:ind w:firstLine="360"/>
      </w:pPr>
      <w:r w:rsidRPr="00B02891">
        <w:t>Case 1 of the Appendix covers the chemical dosing of a silver salt (such as AgCl, AgF, or AgNO</w:t>
      </w:r>
      <w:r w:rsidRPr="00B02891">
        <w:rPr>
          <w:vertAlign w:val="subscript"/>
        </w:rPr>
        <w:t>3</w:t>
      </w:r>
      <w:r w:rsidRPr="00B02891">
        <w:t>) into either deionized (DI) water or water with the bicarbonate system (CO</w:t>
      </w:r>
      <w:r w:rsidRPr="00B02891">
        <w:rPr>
          <w:vertAlign w:val="subscript"/>
        </w:rPr>
        <w:t>2</w:t>
      </w:r>
      <w:r w:rsidRPr="00B02891">
        <w:t>, H</w:t>
      </w:r>
      <w:r w:rsidRPr="00B02891">
        <w:rPr>
          <w:vertAlign w:val="subscript"/>
        </w:rPr>
        <w:t>2</w:t>
      </w:r>
      <w:r w:rsidRPr="00B02891">
        <w:t>CO</w:t>
      </w:r>
      <w:r w:rsidRPr="00B02891">
        <w:rPr>
          <w:vertAlign w:val="subscript"/>
        </w:rPr>
        <w:t>3</w:t>
      </w:r>
      <w:r w:rsidRPr="00B02891">
        <w:t>, and HCO</w:t>
      </w:r>
      <w:r w:rsidRPr="00B02891">
        <w:rPr>
          <w:vertAlign w:val="subscript"/>
        </w:rPr>
        <w:t>3</w:t>
      </w:r>
      <w:r w:rsidRPr="00B02891">
        <w:rPr>
          <w:vertAlign w:val="superscript"/>
        </w:rPr>
        <w:t>−</w:t>
      </w:r>
      <w:r w:rsidRPr="00B02891">
        <w:t xml:space="preserve">) at equilibrium and free of reactive trace ions. </w:t>
      </w:r>
      <w:r w:rsidR="004D6A59" w:rsidRPr="00B02891">
        <w:t xml:space="preserve">The dosing process is assumed </w:t>
      </w:r>
      <w:proofErr w:type="gramStart"/>
      <w:r w:rsidR="004D6A59" w:rsidRPr="00B02891">
        <w:t>to be isothermal</w:t>
      </w:r>
      <w:proofErr w:type="gramEnd"/>
      <w:r w:rsidR="004D6A59" w:rsidRPr="00B02891">
        <w:t xml:space="preserve">, which is appropriate if the influent water is in thermal equilibrium with </w:t>
      </w:r>
      <w:r w:rsidR="00E43C64" w:rsidRPr="00B02891">
        <w:t xml:space="preserve">an isothermal </w:t>
      </w:r>
      <w:r w:rsidR="004D6A59" w:rsidRPr="00B02891">
        <w:t>flow path, a</w:t>
      </w:r>
      <w:r w:rsidR="002E6EBA" w:rsidRPr="00B02891">
        <w:t xml:space="preserve">nd the heat of solution or mixing is minimal given the small concentration dosed. </w:t>
      </w:r>
      <w:r w:rsidRPr="00B02891">
        <w:t xml:space="preserve">The chemical dosing is done by either the direct injection of a concentrated Ag salt </w:t>
      </w:r>
      <w:r w:rsidR="007C1BF5" w:rsidRPr="00B02891">
        <w:t>solution</w:t>
      </w:r>
      <w:r w:rsidR="0047530B" w:rsidRPr="00B02891">
        <w:rPr>
          <w:vertAlign w:val="superscript"/>
        </w:rPr>
        <w:t>6</w:t>
      </w:r>
      <w:r w:rsidR="007C1BF5" w:rsidRPr="00B02891">
        <w:t xml:space="preserve"> </w:t>
      </w:r>
      <w:r w:rsidRPr="00B02891">
        <w:t>or the dissolution of a sparingly soluble silver compounds (e.g. Silver Foam</w:t>
      </w:r>
      <w:proofErr w:type="gramStart"/>
      <w:r w:rsidRPr="00B02891">
        <w:t>,</w:t>
      </w:r>
      <w:r w:rsidR="0047530B" w:rsidRPr="00B02891">
        <w:rPr>
          <w:vertAlign w:val="superscript"/>
        </w:rPr>
        <w:t>7</w:t>
      </w:r>
      <w:proofErr w:type="gramEnd"/>
      <w:r w:rsidRPr="00B02891">
        <w:t xml:space="preserve"> assuming the foam matrix does not produce trace ions nor appreciably </w:t>
      </w:r>
      <w:r w:rsidR="00E43C64" w:rsidRPr="00B02891">
        <w:t>bind with released</w:t>
      </w:r>
      <w:r w:rsidRPr="00B02891">
        <w:t xml:space="preserve"> Ag</w:t>
      </w:r>
      <w:r w:rsidRPr="00B02891">
        <w:rPr>
          <w:vertAlign w:val="superscript"/>
        </w:rPr>
        <w:t>+</w:t>
      </w:r>
      <w:r w:rsidRPr="00B02891">
        <w:t>). Other dosing processes such as dialysis across a membrane</w:t>
      </w:r>
      <w:r w:rsidR="0047530B" w:rsidRPr="00B02891">
        <w:rPr>
          <w:vertAlign w:val="superscript"/>
        </w:rPr>
        <w:t>2</w:t>
      </w:r>
      <w:r w:rsidRPr="00B02891">
        <w:t xml:space="preserve"> or Ag</w:t>
      </w:r>
      <w:r w:rsidRPr="00B02891">
        <w:rPr>
          <w:vertAlign w:val="superscript"/>
        </w:rPr>
        <w:t>+</w:t>
      </w:r>
      <w:r w:rsidRPr="00B02891">
        <w:t>-bearing ion exchange resin might also have similar behavior, but are not treated here</w:t>
      </w:r>
      <w:r w:rsidR="006E5EC0" w:rsidRPr="00B02891">
        <w:t xml:space="preserve">, as the </w:t>
      </w:r>
      <w:r w:rsidR="007C1BF5" w:rsidRPr="00B02891">
        <w:t xml:space="preserve">stoichiometry of these </w:t>
      </w:r>
      <w:r w:rsidR="002E6EBA" w:rsidRPr="00B02891">
        <w:t xml:space="preserve">have not yet been </w:t>
      </w:r>
      <w:r w:rsidR="00E43C64" w:rsidRPr="00B02891">
        <w:t>determined</w:t>
      </w:r>
      <w:r w:rsidR="002E6EBA" w:rsidRPr="00B02891">
        <w:t xml:space="preserve"> by the</w:t>
      </w:r>
      <w:r w:rsidR="004D6A59" w:rsidRPr="00B02891">
        <w:t xml:space="preserve"> authors. </w:t>
      </w:r>
    </w:p>
    <w:p w14:paraId="4FE24E5B" w14:textId="3D080390" w:rsidR="009A3FA8" w:rsidRPr="00B02891" w:rsidRDefault="009A3FA8" w:rsidP="0082276B">
      <w:pPr>
        <w:pStyle w:val="Text"/>
        <w:tabs>
          <w:tab w:val="clear" w:pos="288"/>
        </w:tabs>
        <w:ind w:firstLine="360"/>
      </w:pPr>
      <w:r w:rsidRPr="00B02891">
        <w:t>At low concentrations (</w:t>
      </w:r>
      <w:r w:rsidR="009E1136" w:rsidRPr="00B02891">
        <w:t xml:space="preserve">ca. </w:t>
      </w:r>
      <w:r w:rsidRPr="00B02891">
        <w:t>200-400 ppb Ag</w:t>
      </w:r>
      <w:r w:rsidRPr="00B02891">
        <w:rPr>
          <w:vertAlign w:val="superscript"/>
        </w:rPr>
        <w:t>+</w:t>
      </w:r>
      <w:r w:rsidRPr="00B02891">
        <w:t>) of dissociated silver salt, chemical dosing results in conductivity contributions at the limiting molar ionic value</w:t>
      </w:r>
      <w:r w:rsidR="0047530B" w:rsidRPr="00B02891">
        <w:t>, tabulated elsewhere</w:t>
      </w:r>
      <w:r w:rsidRPr="00B02891">
        <w:t>,</w:t>
      </w:r>
      <w:r w:rsidR="0047530B" w:rsidRPr="00B02891">
        <w:rPr>
          <w:vertAlign w:val="superscript"/>
        </w:rPr>
        <w:t>8</w:t>
      </w:r>
      <w:r w:rsidRPr="00B02891">
        <w:t xml:space="preserve"> as solute-solute interactions are insignificant at the very low ionic strengths involved. The conductivity contribution of the </w:t>
      </w:r>
      <w:r w:rsidR="0047530B" w:rsidRPr="00B02891">
        <w:t>CO</w:t>
      </w:r>
      <w:r w:rsidR="0047530B" w:rsidRPr="00B02891">
        <w:rPr>
          <w:vertAlign w:val="subscript"/>
        </w:rPr>
        <w:t>2</w:t>
      </w:r>
      <w:r w:rsidR="0047530B" w:rsidRPr="00B02891">
        <w:t>-carbonic acid-</w:t>
      </w:r>
      <w:r w:rsidRPr="00B02891">
        <w:t>bicarbonate system</w:t>
      </w:r>
      <w:r w:rsidR="0047530B" w:rsidRPr="00B02891">
        <w:rPr>
          <w:vertAlign w:val="superscript"/>
        </w:rPr>
        <w:t>9</w:t>
      </w:r>
      <w:r w:rsidRPr="00B02891">
        <w:t xml:space="preserve"> is assumed </w:t>
      </w:r>
      <w:proofErr w:type="gramStart"/>
      <w:r w:rsidRPr="00B02891">
        <w:t>to be constant</w:t>
      </w:r>
      <w:proofErr w:type="gramEnd"/>
      <w:r w:rsidRPr="00B02891">
        <w:t xml:space="preserve"> as the pH is assumed not to change and the conversion between dissolved CO</w:t>
      </w:r>
      <w:r w:rsidRPr="00B02891">
        <w:rPr>
          <w:vertAlign w:val="subscript"/>
        </w:rPr>
        <w:t>2</w:t>
      </w:r>
      <w:r w:rsidRPr="00B02891">
        <w:t xml:space="preserve"> and carbonic acid should be insignificant due to slow reaction kinetics and the close proximity of the measurement to the dosing point. Additionally, any dissolved trace ions are assumed to be non-reactive and do not change in concentration or react with the silver salt. With these assumptions, 400 ppb Ag</w:t>
      </w:r>
      <w:r w:rsidRPr="00B02891">
        <w:rPr>
          <w:vertAlign w:val="superscript"/>
        </w:rPr>
        <w:t>+</w:t>
      </w:r>
      <w:r w:rsidR="008D147A" w:rsidRPr="00B02891">
        <w:t xml:space="preserve"> has a </w:t>
      </w:r>
      <w:proofErr w:type="spellStart"/>
      <w:r w:rsidR="008D147A" w:rsidRPr="00B02891">
        <w:t>Δκ</w:t>
      </w:r>
      <w:proofErr w:type="spellEnd"/>
      <w:r w:rsidR="008D147A" w:rsidRPr="00B02891">
        <w:t xml:space="preserve"> ~</w:t>
      </w:r>
      <w:r w:rsidRPr="00B02891">
        <w:t xml:space="preserve">+500 </w:t>
      </w:r>
      <w:proofErr w:type="spellStart"/>
      <w:r w:rsidRPr="00B02891">
        <w:t>nS</w:t>
      </w:r>
      <w:proofErr w:type="spellEnd"/>
      <w:r w:rsidRPr="00B02891">
        <w:t>/cm. This change is linearly related to the Ag</w:t>
      </w:r>
      <w:r w:rsidRPr="00B02891">
        <w:rPr>
          <w:vertAlign w:val="superscript"/>
        </w:rPr>
        <w:t>+</w:t>
      </w:r>
      <w:r w:rsidRPr="00B02891">
        <w:t xml:space="preserve"> (and counter-ion) concentration, allowing for </w:t>
      </w:r>
      <w:proofErr w:type="spellStart"/>
      <w:r w:rsidRPr="00B02891">
        <w:t>Δκ</w:t>
      </w:r>
      <w:proofErr w:type="spellEnd"/>
      <w:r w:rsidRPr="00B02891">
        <w:t xml:space="preserve"> </w:t>
      </w:r>
      <w:proofErr w:type="gramStart"/>
      <w:r w:rsidRPr="00B02891">
        <w:t>to serve</w:t>
      </w:r>
      <w:proofErr w:type="gramEnd"/>
      <w:r w:rsidRPr="00B02891">
        <w:t xml:space="preserve"> as a direct proxy for concentration. Such a </w:t>
      </w:r>
      <w:proofErr w:type="spellStart"/>
      <w:r w:rsidRPr="00B02891">
        <w:t>Δκ</w:t>
      </w:r>
      <w:proofErr w:type="spellEnd"/>
      <w:r w:rsidRPr="00B02891">
        <w:t xml:space="preserve"> is easily measured with conventional low-range conductivity sensors typically used </w:t>
      </w:r>
      <w:r w:rsidR="00E43C64" w:rsidRPr="00B02891">
        <w:t>for analysis of</w:t>
      </w:r>
      <w:r w:rsidR="0082276B" w:rsidRPr="00B02891">
        <w:t xml:space="preserve"> pure water. </w:t>
      </w:r>
    </w:p>
    <w:p w14:paraId="50726B9A" w14:textId="2517FAC4" w:rsidR="0082634C" w:rsidRPr="00B02891" w:rsidRDefault="0082634C" w:rsidP="0082634C">
      <w:pPr>
        <w:pStyle w:val="Heading2"/>
        <w:numPr>
          <w:ilvl w:val="0"/>
          <w:numId w:val="12"/>
        </w:numPr>
        <w:rPr>
          <w:iCs/>
        </w:rPr>
      </w:pPr>
      <w:r w:rsidRPr="00B02891">
        <w:rPr>
          <w:iCs/>
        </w:rPr>
        <w:t>Conductivity Change with Electrolytic Dosing</w:t>
      </w:r>
    </w:p>
    <w:p w14:paraId="61C3447B" w14:textId="44BB5E3E" w:rsidR="009A3FA8" w:rsidRPr="00B02891" w:rsidRDefault="009A3FA8" w:rsidP="009A3FA8">
      <w:pPr>
        <w:pStyle w:val="Text"/>
        <w:tabs>
          <w:tab w:val="clear" w:pos="288"/>
        </w:tabs>
        <w:ind w:firstLine="360"/>
        <w:rPr>
          <w:highlight w:val="yellow"/>
        </w:rPr>
      </w:pPr>
      <w:r w:rsidRPr="00B02891">
        <w:t>In the case of electrolytic dosing</w:t>
      </w:r>
      <w:proofErr w:type="gramStart"/>
      <w:r w:rsidRPr="00B02891">
        <w:t>,</w:t>
      </w:r>
      <w:r w:rsidR="00656786" w:rsidRPr="00B02891">
        <w:rPr>
          <w:vertAlign w:val="superscript"/>
        </w:rPr>
        <w:t>10</w:t>
      </w:r>
      <w:proofErr w:type="gramEnd"/>
      <w:r w:rsidRPr="00B02891">
        <w:t xml:space="preserve"> conductivity change due to Ag</w:t>
      </w:r>
      <w:r w:rsidRPr="00B02891">
        <w:rPr>
          <w:vertAlign w:val="superscript"/>
        </w:rPr>
        <w:t>+</w:t>
      </w:r>
      <w:r w:rsidRPr="00B02891">
        <w:t xml:space="preserve"> dosing depends on the pH of the influent water and the presence of reactive trace ions or dissolved CO</w:t>
      </w:r>
      <w:r w:rsidRPr="00B02891">
        <w:rPr>
          <w:vertAlign w:val="subscript"/>
        </w:rPr>
        <w:t xml:space="preserve">2 </w:t>
      </w:r>
      <w:r w:rsidRPr="00B02891">
        <w:t>(and its potential reaction products, i.e.</w:t>
      </w:r>
      <w:r w:rsidR="00E43C64" w:rsidRPr="00B02891">
        <w:t>,</w:t>
      </w:r>
      <w:r w:rsidRPr="00B02891">
        <w:t xml:space="preserve"> the bicarbonate system). Influent pH and dissolved CO</w:t>
      </w:r>
      <w:r w:rsidRPr="00B02891">
        <w:rPr>
          <w:vertAlign w:val="subscript"/>
        </w:rPr>
        <w:t>2</w:t>
      </w:r>
      <w:r w:rsidRPr="00B02891">
        <w:t xml:space="preserve">/bicarbonate ion levels are controlled by the water treatment process. </w:t>
      </w:r>
      <w:r w:rsidRPr="00B02891">
        <w:lastRenderedPageBreak/>
        <w:t>Electrolytic dosing results in the anodic production of Ag</w:t>
      </w:r>
      <w:r w:rsidRPr="00B02891">
        <w:rPr>
          <w:vertAlign w:val="superscript"/>
        </w:rPr>
        <w:t>+</w:t>
      </w:r>
      <w:r w:rsidRPr="00B02891">
        <w:t xml:space="preserve"> as well as the consumption of H</w:t>
      </w:r>
      <w:r w:rsidRPr="00B02891">
        <w:rPr>
          <w:vertAlign w:val="superscript"/>
        </w:rPr>
        <w:t>+</w:t>
      </w:r>
      <w:r w:rsidRPr="00B02891">
        <w:t xml:space="preserve"> and/or the production of OH</w:t>
      </w:r>
      <w:r w:rsidRPr="00B02891">
        <w:rPr>
          <w:vertAlign w:val="superscript"/>
        </w:rPr>
        <w:t>−</w:t>
      </w:r>
      <w:r w:rsidRPr="00B02891">
        <w:t xml:space="preserve">, depending on the pH, resulting in the pH increasing during the electrolytic dosing process. </w:t>
      </w:r>
      <w:r w:rsidR="004D6A59" w:rsidRPr="00B02891">
        <w:t xml:space="preserve">In this analysis, </w:t>
      </w:r>
      <w:r w:rsidR="00BF2713" w:rsidRPr="00B02891">
        <w:t xml:space="preserve">the dosing process is assumed to by isothermal, relying on the further assumption of rapid removal of the Joule heating due to electrolysis to the cabin atmosphere or other heat sink. </w:t>
      </w:r>
      <w:r w:rsidR="002E6EBA" w:rsidRPr="00B02891">
        <w:t xml:space="preserve">This assumption is not necessarily realistic, and may depend on the current density of the electrolysis at the electrodes, the construction of the electrolytic cell, and </w:t>
      </w:r>
      <w:r w:rsidR="002E6EBA" w:rsidRPr="00DF11DA">
        <w:t xml:space="preserve">convective </w:t>
      </w:r>
      <w:proofErr w:type="gramStart"/>
      <w:r w:rsidR="002E6EBA" w:rsidRPr="00DF11DA">
        <w:t>air cooling</w:t>
      </w:r>
      <w:proofErr w:type="gramEnd"/>
      <w:r w:rsidR="002E6EBA" w:rsidRPr="00DF11DA">
        <w:t xml:space="preserve">. </w:t>
      </w:r>
    </w:p>
    <w:p w14:paraId="1B2718FF" w14:textId="2FBDDE8F" w:rsidR="009A3FA8" w:rsidRPr="00B02891" w:rsidRDefault="009A3FA8" w:rsidP="009A3FA8">
      <w:pPr>
        <w:pStyle w:val="Text"/>
        <w:tabs>
          <w:tab w:val="clear" w:pos="288"/>
        </w:tabs>
        <w:ind w:firstLine="360"/>
      </w:pPr>
      <w:r w:rsidRPr="00DF11DA">
        <w:t>Case 2 of the Appendix covers the electrolytic dosing of silver by electrolysis of a silver electrode into influent water free of CO</w:t>
      </w:r>
      <w:r w:rsidRPr="00DF11DA">
        <w:rPr>
          <w:vertAlign w:val="subscript"/>
        </w:rPr>
        <w:t>2</w:t>
      </w:r>
      <w:r w:rsidRPr="00DF11DA">
        <w:t xml:space="preserve">/carbonic acid/bicarbonate and reactive trace ions, and any acids or bases present are fully dissociated and non-buffering. </w:t>
      </w:r>
      <w:r w:rsidR="00DF11DA">
        <w:t>In</w:t>
      </w:r>
      <w:r w:rsidRPr="00DF11DA">
        <w:t xml:space="preserve"> electrolytic </w:t>
      </w:r>
      <w:proofErr w:type="gramStart"/>
      <w:r w:rsidRPr="00DF11DA">
        <w:t>dosing</w:t>
      </w:r>
      <w:proofErr w:type="gramEnd"/>
      <w:r w:rsidRPr="00DF11DA">
        <w:t xml:space="preserve"> </w:t>
      </w:r>
      <w:r w:rsidR="00DF11DA" w:rsidRPr="00DC5A03">
        <w:t>the kinetically dominant electrochemical reaction at the cathode depends on the relative concentration of H</w:t>
      </w:r>
      <w:r w:rsidR="00DF11DA" w:rsidRPr="00DC5A03">
        <w:rPr>
          <w:vertAlign w:val="superscript"/>
        </w:rPr>
        <w:t>+</w:t>
      </w:r>
      <w:r w:rsidR="00DF11DA" w:rsidRPr="00DC5A03">
        <w:t xml:space="preserve"> and OH</w:t>
      </w:r>
      <w:r w:rsidR="00DC5A03" w:rsidRPr="00B02891">
        <w:rPr>
          <w:vertAlign w:val="superscript"/>
        </w:rPr>
        <w:t>−</w:t>
      </w:r>
      <w:r w:rsidR="00DF11DA" w:rsidRPr="00DC5A03">
        <w:t xml:space="preserve">, i.e., the </w:t>
      </w:r>
      <w:proofErr w:type="spellStart"/>
      <w:r w:rsidR="00DF11DA" w:rsidRPr="00DC5A03">
        <w:t>pH.</w:t>
      </w:r>
      <w:proofErr w:type="spellEnd"/>
      <w:r w:rsidR="00DF11DA" w:rsidRPr="00DC5A03">
        <w:t xml:space="preserve"> Both reactions result in an increase in pH as dosing proceeds, due to the consumption of H</w:t>
      </w:r>
      <w:r w:rsidR="00DF11DA" w:rsidRPr="00DC5A03">
        <w:rPr>
          <w:vertAlign w:val="superscript"/>
        </w:rPr>
        <w:t>+</w:t>
      </w:r>
      <w:r w:rsidR="00DC5A03" w:rsidRPr="00DC5A03">
        <w:t xml:space="preserve"> (in more acidic conditions)</w:t>
      </w:r>
      <w:r w:rsidR="00DF11DA" w:rsidRPr="00DC5A03">
        <w:t xml:space="preserve"> or the production of OH</w:t>
      </w:r>
      <w:r w:rsidR="00DC5A03" w:rsidRPr="00B02891">
        <w:rPr>
          <w:vertAlign w:val="superscript"/>
        </w:rPr>
        <w:t>−</w:t>
      </w:r>
      <w:bookmarkStart w:id="0" w:name="_GoBack"/>
      <w:bookmarkEnd w:id="0"/>
      <w:r w:rsidR="00DC5A03" w:rsidRPr="00DC5A03">
        <w:t xml:space="preserve"> (in more</w:t>
      </w:r>
      <w:r w:rsidR="00DC5A03">
        <w:t xml:space="preserve"> basic conditions)</w:t>
      </w:r>
      <w:r w:rsidR="00DF11DA">
        <w:t>. T</w:t>
      </w:r>
      <w:r w:rsidRPr="00DF11DA">
        <w:t xml:space="preserve">hree influent subcases are examined: 1) acidic with pH&lt;5.4 (Case 2a), 2) basic with pH&gt;7.0 (Case 2b), and 3) when the pH </w:t>
      </w:r>
      <w:r w:rsidR="00DF11DA">
        <w:t>is in the range of</w:t>
      </w:r>
      <w:r w:rsidR="00A92510" w:rsidRPr="00DF11DA">
        <w:t xml:space="preserve"> </w:t>
      </w:r>
      <w:r w:rsidRPr="00DF11DA">
        <w:t>5.4&lt;pH&lt;7.0 (Case 2c). The pH values of 5.4 and 7.0 were chosen in response to the practical considerations of a working system. The water produced by the WPA</w:t>
      </w:r>
      <w:r w:rsidR="00E43C64" w:rsidRPr="00DF11DA">
        <w:t xml:space="preserve"> in the absence of dissolved CO</w:t>
      </w:r>
      <w:r w:rsidR="00E43C64" w:rsidRPr="00DF11DA">
        <w:rPr>
          <w:vertAlign w:val="subscript"/>
        </w:rPr>
        <w:t>2</w:t>
      </w:r>
      <w:r w:rsidRPr="00DF11DA">
        <w:t xml:space="preserve"> is ultra-pure and so has a natural pH of 7.0. The electrolytic dosing will only increase that pH and thus Case 2b represents that situation. </w:t>
      </w:r>
      <w:proofErr w:type="gramStart"/>
      <w:r w:rsidRPr="00DF11DA">
        <w:t>Case</w:t>
      </w:r>
      <w:proofErr w:type="gramEnd"/>
      <w:r w:rsidRPr="00DF11DA">
        <w:t xml:space="preserve"> 2a is </w:t>
      </w:r>
      <w:proofErr w:type="gramStart"/>
      <w:r w:rsidRPr="00DF11DA">
        <w:t>when</w:t>
      </w:r>
      <w:proofErr w:type="gramEnd"/>
      <w:r w:rsidRPr="00DF11DA">
        <w:t xml:space="preserve"> the pH is acidic and remains acidic during the electrolytic dosing. Additionally, whatever is acidifying the solution is fully dissociated and non-buffering. Case 2c is included in contrast with Case 3, where CO</w:t>
      </w:r>
      <w:r w:rsidRPr="00DF11DA">
        <w:rPr>
          <w:vertAlign w:val="subscript"/>
        </w:rPr>
        <w:t>2</w:t>
      </w:r>
      <w:r w:rsidRPr="00DF11DA">
        <w:t xml:space="preserve"> and the buffering carbonic acid/bicarbonate system is present. Case 2c is similar to case 2a except that the electrolytic dosing consumes nearly all hydrogen</w:t>
      </w:r>
      <w:r w:rsidRPr="00DF11DA">
        <w:rPr>
          <w:vertAlign w:val="superscript"/>
        </w:rPr>
        <w:t xml:space="preserve"> </w:t>
      </w:r>
      <w:r w:rsidRPr="00DF11DA">
        <w:t>ions, driving pH past 7.0. This results in the cathodic reaction switching from the consumption of hydrogen ions to the production of hydroxyls and creates an inflection point in the conductivity</w:t>
      </w:r>
      <w:r w:rsidR="00DC34A9" w:rsidRPr="00DF11DA">
        <w:t xml:space="preserve"> change-dose</w:t>
      </w:r>
      <w:r w:rsidRPr="00DF11DA">
        <w:t xml:space="preserve"> curve.</w:t>
      </w:r>
    </w:p>
    <w:p w14:paraId="45F6C135" w14:textId="77777777" w:rsidR="009A3FA8" w:rsidRPr="00B02891" w:rsidRDefault="009A3FA8" w:rsidP="009A3FA8">
      <w:pPr>
        <w:pStyle w:val="Text"/>
        <w:tabs>
          <w:tab w:val="clear" w:pos="288"/>
        </w:tabs>
        <w:ind w:firstLine="360"/>
      </w:pPr>
      <w:r w:rsidRPr="00B02891">
        <w:t>The behavior and results of Case 2 are as follows when the Ag</w:t>
      </w:r>
      <w:r w:rsidRPr="00B02891">
        <w:rPr>
          <w:vertAlign w:val="superscript"/>
        </w:rPr>
        <w:t>+</w:t>
      </w:r>
      <w:r w:rsidRPr="00B02891">
        <w:t xml:space="preserve"> concentration is &lt;= 400 ppb Ag</w:t>
      </w:r>
      <w:r w:rsidRPr="00B02891">
        <w:rPr>
          <w:vertAlign w:val="superscript"/>
        </w:rPr>
        <w:t>+</w:t>
      </w:r>
      <w:r w:rsidRPr="00B02891">
        <w:t>. For Case 2a when H</w:t>
      </w:r>
      <w:r w:rsidRPr="00B02891">
        <w:rPr>
          <w:vertAlign w:val="superscript"/>
        </w:rPr>
        <w:t>+</w:t>
      </w:r>
      <w:r w:rsidRPr="00B02891">
        <w:t xml:space="preserve"> is consumed, the </w:t>
      </w:r>
      <w:proofErr w:type="spellStart"/>
      <w:r w:rsidRPr="00B02891">
        <w:t>Δκ</w:t>
      </w:r>
      <w:proofErr w:type="spellEnd"/>
      <w:r w:rsidRPr="00B02891">
        <w:t xml:space="preserve"> is negatively linearly related to dosed Ag</w:t>
      </w:r>
      <w:r w:rsidRPr="00B02891">
        <w:rPr>
          <w:vertAlign w:val="superscript"/>
        </w:rPr>
        <w:t>+</w:t>
      </w:r>
      <w:r w:rsidRPr="00B02891">
        <w:t xml:space="preserve"> concentration and for 400 ppb Ag+, </w:t>
      </w:r>
      <w:proofErr w:type="spellStart"/>
      <w:r w:rsidRPr="00B02891">
        <w:t>Δκ</w:t>
      </w:r>
      <w:proofErr w:type="spellEnd"/>
      <w:r w:rsidRPr="00B02891">
        <w:t xml:space="preserve"> ~= −1,000 </w:t>
      </w:r>
      <w:proofErr w:type="spellStart"/>
      <w:r w:rsidRPr="00B02891">
        <w:t>nS</w:t>
      </w:r>
      <w:proofErr w:type="spellEnd"/>
      <w:r w:rsidRPr="00B02891">
        <w:t>/cm. For Case 2b when OH</w:t>
      </w:r>
      <w:r w:rsidRPr="00B02891">
        <w:rPr>
          <w:vertAlign w:val="superscript"/>
        </w:rPr>
        <w:t>−</w:t>
      </w:r>
      <w:r w:rsidRPr="00B02891">
        <w:t xml:space="preserve"> is produced, </w:t>
      </w:r>
      <w:proofErr w:type="spellStart"/>
      <w:r w:rsidRPr="00B02891">
        <w:t>Δκ</w:t>
      </w:r>
      <w:proofErr w:type="spellEnd"/>
      <w:r w:rsidRPr="00B02891">
        <w:t xml:space="preserve"> is positively linearly related to dosed Ag</w:t>
      </w:r>
      <w:r w:rsidRPr="00B02891">
        <w:rPr>
          <w:vertAlign w:val="superscript"/>
        </w:rPr>
        <w:t>+</w:t>
      </w:r>
      <w:r w:rsidRPr="00B02891">
        <w:t xml:space="preserve"> concentration and for 400 ppb Ag+, </w:t>
      </w:r>
      <w:proofErr w:type="spellStart"/>
      <w:r w:rsidRPr="00B02891">
        <w:t>Δκ</w:t>
      </w:r>
      <w:proofErr w:type="spellEnd"/>
      <w:r w:rsidRPr="00B02891">
        <w:t xml:space="preserve"> ~= +1,000 </w:t>
      </w:r>
      <w:proofErr w:type="spellStart"/>
      <w:r w:rsidRPr="00B02891">
        <w:t>nS</w:t>
      </w:r>
      <w:proofErr w:type="spellEnd"/>
      <w:r w:rsidRPr="00B02891">
        <w:t xml:space="preserve">/cm. In these first two cases, Cases 2a and 2b, </w:t>
      </w:r>
      <w:proofErr w:type="spellStart"/>
      <w:r w:rsidRPr="00B02891">
        <w:t>Δκ</w:t>
      </w:r>
      <w:proofErr w:type="spellEnd"/>
      <w:r w:rsidRPr="00B02891">
        <w:t xml:space="preserve"> should be a good proxy for Ag</w:t>
      </w:r>
      <w:r w:rsidRPr="00B02891">
        <w:rPr>
          <w:vertAlign w:val="superscript"/>
        </w:rPr>
        <w:t>+</w:t>
      </w:r>
      <w:r w:rsidRPr="00B02891">
        <w:t xml:space="preserve"> concentration, as both responses are linear (although of opposite sign). For Case 2c, H</w:t>
      </w:r>
      <w:r w:rsidRPr="00B02891">
        <w:rPr>
          <w:vertAlign w:val="superscript"/>
        </w:rPr>
        <w:t>+</w:t>
      </w:r>
      <w:r w:rsidRPr="00B02891">
        <w:t xml:space="preserve"> is initially consumed until its concentration becomes negligible, and then OH</w:t>
      </w:r>
      <w:r w:rsidRPr="00B02891">
        <w:rPr>
          <w:vertAlign w:val="superscript"/>
        </w:rPr>
        <w:t>−</w:t>
      </w:r>
      <w:r w:rsidRPr="00B02891">
        <w:t xml:space="preserve"> is produced. This produces a non-monotonic change in conductivity (first decreasing and then increasing). Thus, the use of conductivity as a proxy for Ag</w:t>
      </w:r>
      <w:r w:rsidRPr="00B02891">
        <w:rPr>
          <w:vertAlign w:val="superscript"/>
        </w:rPr>
        <w:t>+</w:t>
      </w:r>
      <w:r w:rsidRPr="00B02891">
        <w:t xml:space="preserve"> concentration in electrolytic dosing is not recommended when influent pH is between 5.4 and 7.0.</w:t>
      </w:r>
    </w:p>
    <w:p w14:paraId="265EEE8A" w14:textId="77777777" w:rsidR="009A3FA8" w:rsidRPr="00B02891" w:rsidRDefault="009A3FA8" w:rsidP="009A3FA8">
      <w:pPr>
        <w:pStyle w:val="Text"/>
        <w:tabs>
          <w:tab w:val="clear" w:pos="288"/>
        </w:tabs>
        <w:ind w:firstLine="360"/>
      </w:pPr>
      <w:r w:rsidRPr="00B02891">
        <w:t>Case 3 of the Appendix is similar to case 2a except that significant dissolved CO</w:t>
      </w:r>
      <w:r w:rsidRPr="00B02891">
        <w:rPr>
          <w:vertAlign w:val="subscript"/>
        </w:rPr>
        <w:t>2</w:t>
      </w:r>
      <w:r w:rsidRPr="00B02891">
        <w:t xml:space="preserve"> is present and has formed carbonic acid/bicarbonate ion. It should be noted that, on the timeframe of the electrolytic dosing and subsequent conductivity measurement, the slow CO</w:t>
      </w:r>
      <w:r w:rsidRPr="00B02891">
        <w:rPr>
          <w:vertAlign w:val="subscript"/>
        </w:rPr>
        <w:t>2</w:t>
      </w:r>
      <w:r w:rsidRPr="00B02891">
        <w:t xml:space="preserve">/carbonic acid hydration reaction is assumed </w:t>
      </w:r>
      <w:proofErr w:type="gramStart"/>
      <w:r w:rsidRPr="00B02891">
        <w:t>to not proceed</w:t>
      </w:r>
      <w:proofErr w:type="gramEnd"/>
      <w:r w:rsidRPr="00B02891">
        <w:t xml:space="preserve"> significantly, although the more rapid dissociation of the carbonic acid to the bicarbonate system is still active. It should also be noted that the case where CO</w:t>
      </w:r>
      <w:r w:rsidRPr="00B02891">
        <w:rPr>
          <w:vertAlign w:val="subscript"/>
        </w:rPr>
        <w:t>2</w:t>
      </w:r>
      <w:r w:rsidRPr="00B02891">
        <w:t xml:space="preserve"> is present but has not formed any carbonic acid/bicarbonate on the timescale of the electrolytic dosing and subsequent conductivity measurement corresponds to Case 2b above.</w:t>
      </w:r>
    </w:p>
    <w:p w14:paraId="35421251" w14:textId="3C3E086D" w:rsidR="009A3FA8" w:rsidRPr="00B02891" w:rsidRDefault="009A3FA8" w:rsidP="0082634C">
      <w:pPr>
        <w:pStyle w:val="Text"/>
        <w:tabs>
          <w:tab w:val="clear" w:pos="288"/>
        </w:tabs>
        <w:ind w:firstLine="360"/>
      </w:pPr>
      <w:r w:rsidRPr="00B02891">
        <w:t>The behavior of Case 3 is much more complex than Case 2a, as cathodic consumption of H</w:t>
      </w:r>
      <w:r w:rsidRPr="00B02891">
        <w:rPr>
          <w:vertAlign w:val="superscript"/>
        </w:rPr>
        <w:t xml:space="preserve">+ </w:t>
      </w:r>
      <w:r w:rsidRPr="00B02891">
        <w:t>shifts the equilibrium of the bicarbonate system, resulting in the production of additional bicarbonate and H</w:t>
      </w:r>
      <w:r w:rsidRPr="00B02891">
        <w:rPr>
          <w:vertAlign w:val="superscript"/>
        </w:rPr>
        <w:t>+</w:t>
      </w:r>
      <w:r w:rsidRPr="00B02891">
        <w:t xml:space="preserve"> (actual H</w:t>
      </w:r>
      <w:r w:rsidRPr="00B02891">
        <w:rPr>
          <w:vertAlign w:val="superscript"/>
        </w:rPr>
        <w:t>+</w:t>
      </w:r>
      <w:r w:rsidRPr="00B02891">
        <w:t xml:space="preserve"> concentration decreases, but by less than the amount consumed in the cathodic reaction). This results in a weak (or </w:t>
      </w:r>
      <w:proofErr w:type="gramStart"/>
      <w:r w:rsidRPr="00B02891">
        <w:t>poorly-linear</w:t>
      </w:r>
      <w:proofErr w:type="gramEnd"/>
      <w:r w:rsidRPr="00B02891">
        <w:t xml:space="preserve">) response of </w:t>
      </w:r>
      <w:proofErr w:type="spellStart"/>
      <w:r w:rsidRPr="00B02891">
        <w:t>Δκ</w:t>
      </w:r>
      <w:proofErr w:type="spellEnd"/>
      <w:r w:rsidRPr="00B02891">
        <w:t xml:space="preserve"> vs. Ag</w:t>
      </w:r>
      <w:r w:rsidRPr="00B02891">
        <w:rPr>
          <w:vertAlign w:val="superscript"/>
        </w:rPr>
        <w:t>+</w:t>
      </w:r>
      <w:r w:rsidRPr="00B02891">
        <w:t xml:space="preserve"> concentration, and thus conductivity is not expected to be a good proxy for Ag</w:t>
      </w:r>
      <w:r w:rsidRPr="00B02891">
        <w:rPr>
          <w:vertAlign w:val="superscript"/>
        </w:rPr>
        <w:t>+</w:t>
      </w:r>
      <w:r w:rsidRPr="00B02891">
        <w:t xml:space="preserve"> con</w:t>
      </w:r>
      <w:r w:rsidR="0082634C" w:rsidRPr="00B02891">
        <w:t xml:space="preserve">centration within this regime. </w:t>
      </w:r>
    </w:p>
    <w:p w14:paraId="42C57582" w14:textId="2F46DBEE" w:rsidR="009A3FA8" w:rsidRPr="00B02891" w:rsidRDefault="00083041" w:rsidP="0082634C">
      <w:pPr>
        <w:pStyle w:val="Heading2"/>
        <w:numPr>
          <w:ilvl w:val="0"/>
          <w:numId w:val="12"/>
        </w:numPr>
        <w:rPr>
          <w:iCs/>
        </w:rPr>
      </w:pPr>
      <w:r w:rsidRPr="00B02891">
        <w:rPr>
          <w:iCs/>
        </w:rPr>
        <w:t xml:space="preserve">Effects of Temperature Change and Compensation Methods  </w:t>
      </w:r>
    </w:p>
    <w:p w14:paraId="4DFB0EFA" w14:textId="21612527" w:rsidR="00BF2713" w:rsidRPr="00B02891" w:rsidRDefault="0093012A" w:rsidP="00083041">
      <w:pPr>
        <w:pStyle w:val="Text"/>
        <w:tabs>
          <w:tab w:val="clear" w:pos="288"/>
        </w:tabs>
        <w:ind w:firstLine="360"/>
      </w:pPr>
      <w:r w:rsidRPr="00B02891">
        <w:t>The effects of temperature change during Ag</w:t>
      </w:r>
      <w:r w:rsidRPr="00B02891">
        <w:rPr>
          <w:vertAlign w:val="superscript"/>
        </w:rPr>
        <w:t>+</w:t>
      </w:r>
      <w:r w:rsidRPr="00B02891">
        <w:t xml:space="preserve"> dosing on the practicality of conductivity as a proxy measurement are discussed here and in the Appendix. </w:t>
      </w:r>
      <w:r w:rsidR="00BF2713" w:rsidRPr="00B02891">
        <w:t>The above analyses assume isothermal dosing processes</w:t>
      </w:r>
      <w:r w:rsidRPr="00B02891">
        <w:t xml:space="preserve">, which may be </w:t>
      </w:r>
      <w:r w:rsidR="00BF2713" w:rsidRPr="00B02891">
        <w:t xml:space="preserve">inappropriate if the temperature of the influent water is significantly different from the flow hardware or cabin atmosphere, as could be the case if water processing occurs at elevated or depressed temperatures. As the water flows through the dosing process, it will tend to equilibrate, </w:t>
      </w:r>
      <w:r w:rsidR="00E67C9A" w:rsidRPr="00B02891">
        <w:t xml:space="preserve">potentially </w:t>
      </w:r>
      <w:r w:rsidR="00BF2713" w:rsidRPr="00B02891">
        <w:t>resulting in a</w:t>
      </w:r>
      <w:r w:rsidR="00E67C9A" w:rsidRPr="00B02891">
        <w:t xml:space="preserve"> </w:t>
      </w:r>
      <w:r w:rsidRPr="00B02891">
        <w:t>significant</w:t>
      </w:r>
      <w:r w:rsidR="00BF2713" w:rsidRPr="00B02891">
        <w:t xml:space="preserve"> temperature delta between the conductivity measurement points.</w:t>
      </w:r>
      <w:r w:rsidRPr="00B02891">
        <w:t xml:space="preserve"> In electrolytic dosing, joule heating may be significant, resulting in an increase in effluent temperature vs. influent. </w:t>
      </w:r>
      <w:r w:rsidR="00BF2713" w:rsidRPr="00B02891">
        <w:t xml:space="preserve">In </w:t>
      </w:r>
      <w:r w:rsidRPr="00B02891">
        <w:t>water free of dissolved CO</w:t>
      </w:r>
      <w:r w:rsidRPr="00B02891">
        <w:rPr>
          <w:vertAlign w:val="subscript"/>
        </w:rPr>
        <w:t>2</w:t>
      </w:r>
      <w:r w:rsidRPr="00B02891">
        <w:t>-carbonic acid-bicarbonate</w:t>
      </w:r>
      <w:r w:rsidR="00BF2713" w:rsidRPr="00B02891">
        <w:t>, accurate temperature measuremen</w:t>
      </w:r>
      <w:r w:rsidR="00E67C9A" w:rsidRPr="00B02891">
        <w:t xml:space="preserve">t at each point could be used with a </w:t>
      </w:r>
      <w:r w:rsidR="00DC34A9" w:rsidRPr="00B02891">
        <w:t>compensat</w:t>
      </w:r>
      <w:r w:rsidR="00E67C9A" w:rsidRPr="00B02891">
        <w:t>ing calculation to identify the concentration of dosed Ag</w:t>
      </w:r>
      <w:r w:rsidR="00E67C9A" w:rsidRPr="00B02891">
        <w:rPr>
          <w:vertAlign w:val="superscript"/>
        </w:rPr>
        <w:t>+</w:t>
      </w:r>
      <w:r w:rsidR="00E67C9A" w:rsidRPr="00B02891">
        <w:t>.</w:t>
      </w:r>
      <w:r w:rsidR="00DC34A9" w:rsidRPr="00B02891">
        <w:t xml:space="preserve"> </w:t>
      </w:r>
      <w:r w:rsidR="00510BE3" w:rsidRPr="00B02891">
        <w:t xml:space="preserve">The effect of temperature on the conductivity (or ionic mobility) corresponding to dilute aqueous solutions of strong electrolytes is well understood, and a simple relationship corresponding to change in water viscosity has been found. A similar relationship </w:t>
      </w:r>
      <w:r w:rsidR="002E6EBA" w:rsidRPr="00B02891">
        <w:t xml:space="preserve">between temperature and the kinetics of the proton transport (jumping, or the </w:t>
      </w:r>
      <w:proofErr w:type="spellStart"/>
      <w:r w:rsidR="002E6EBA" w:rsidRPr="00B02891">
        <w:t>Grotthuss</w:t>
      </w:r>
      <w:proofErr w:type="spellEnd"/>
      <w:r w:rsidR="002E6EBA" w:rsidRPr="00B02891">
        <w:t xml:space="preserve"> mechanism) exists near room temperature. </w:t>
      </w:r>
      <w:r w:rsidR="00DC34A9" w:rsidRPr="00B02891">
        <w:t xml:space="preserve">Conductivity changes due to </w:t>
      </w:r>
      <w:r w:rsidR="00E67C9A" w:rsidRPr="00B02891">
        <w:t>change in the</w:t>
      </w:r>
      <w:r w:rsidR="00510BE3" w:rsidRPr="00B02891">
        <w:t xml:space="preserve"> </w:t>
      </w:r>
      <w:r w:rsidR="00E67C9A" w:rsidRPr="00B02891">
        <w:t>dissociation</w:t>
      </w:r>
      <w:r w:rsidR="00510BE3" w:rsidRPr="00B02891">
        <w:t xml:space="preserve"> constant</w:t>
      </w:r>
      <w:r w:rsidR="00E67C9A" w:rsidRPr="00B02891">
        <w:t xml:space="preserve"> of water</w:t>
      </w:r>
      <w:proofErr w:type="gramStart"/>
      <w:r w:rsidR="00C3621F" w:rsidRPr="00B02891">
        <w:t>,</w:t>
      </w:r>
      <w:r w:rsidR="00C3621F" w:rsidRPr="00B02891">
        <w:rPr>
          <w:vertAlign w:val="superscript"/>
        </w:rPr>
        <w:t>8</w:t>
      </w:r>
      <w:proofErr w:type="gramEnd"/>
      <w:r w:rsidR="00C3621F" w:rsidRPr="00B02891">
        <w:rPr>
          <w:vertAlign w:val="superscript"/>
        </w:rPr>
        <w:t xml:space="preserve"> </w:t>
      </w:r>
      <w:r w:rsidR="00DC34A9" w:rsidRPr="00B02891">
        <w:t>w</w:t>
      </w:r>
      <w:r w:rsidR="00E67C9A" w:rsidRPr="00B02891">
        <w:t>hich increases with temperature, are</w:t>
      </w:r>
      <w:r w:rsidR="00DC34A9" w:rsidRPr="00B02891">
        <w:t xml:space="preserve"> relatively small. </w:t>
      </w:r>
    </w:p>
    <w:p w14:paraId="178B2A87" w14:textId="52291723" w:rsidR="00083041" w:rsidRPr="00B02891" w:rsidRDefault="00083041" w:rsidP="00083041">
      <w:pPr>
        <w:pStyle w:val="Heading2"/>
        <w:numPr>
          <w:ilvl w:val="0"/>
          <w:numId w:val="12"/>
        </w:numPr>
      </w:pPr>
      <w:r w:rsidRPr="00B02891">
        <w:rPr>
          <w:iCs/>
        </w:rPr>
        <w:lastRenderedPageBreak/>
        <w:t>Conductivity Change of Potable Water in Storage Vessels</w:t>
      </w:r>
    </w:p>
    <w:p w14:paraId="4D0B1669" w14:textId="17C6BA38" w:rsidR="00F70D13" w:rsidRPr="00B02891" w:rsidRDefault="009A3FA8" w:rsidP="00DA5708">
      <w:pPr>
        <w:pStyle w:val="Text"/>
        <w:tabs>
          <w:tab w:val="clear" w:pos="288"/>
        </w:tabs>
        <w:ind w:firstLine="360"/>
      </w:pPr>
      <w:r w:rsidRPr="00B02891">
        <w:t>The usefulness of conductivity measurement as a proxy for Ag</w:t>
      </w:r>
      <w:r w:rsidRPr="00B02891">
        <w:rPr>
          <w:vertAlign w:val="superscript"/>
        </w:rPr>
        <w:t>+</w:t>
      </w:r>
      <w:r w:rsidRPr="00B02891">
        <w:t xml:space="preserve"> concentration inside and at the outlet of storage vessels or at dispensing ports is not yet known. The chemistry of Ag</w:t>
      </w:r>
      <w:r w:rsidRPr="00B02891">
        <w:rPr>
          <w:vertAlign w:val="superscript"/>
        </w:rPr>
        <w:t>+</w:t>
      </w:r>
      <w:r w:rsidRPr="00B02891">
        <w:t xml:space="preserve"> deposition can be complex, especially in metal systems, where auto-galvanic deposition and/or general corrosion may introduce significant concentrations of metal ions with inconsistent stoichiometric relationships to Ag</w:t>
      </w:r>
      <w:r w:rsidRPr="00B02891">
        <w:rPr>
          <w:vertAlign w:val="superscript"/>
        </w:rPr>
        <w:t>+</w:t>
      </w:r>
      <w:r w:rsidRPr="00B02891">
        <w:t xml:space="preserve"> loss and similar molar ionic conductivities. In highly inert thermoplastic systems, leaching of ionic species may be insignificant, particularly after initial exposure to water, potentially allowing conductivity change during storage serve as a proxy for Ag</w:t>
      </w:r>
      <w:r w:rsidRPr="00B02891">
        <w:rPr>
          <w:vertAlign w:val="superscript"/>
        </w:rPr>
        <w:t>+</w:t>
      </w:r>
      <w:r w:rsidRPr="00B02891">
        <w:t xml:space="preserve"> loss. Importantly, at longer time scales, the assumption that any dissolved CO</w:t>
      </w:r>
      <w:r w:rsidRPr="00B02891">
        <w:rPr>
          <w:vertAlign w:val="subscript"/>
        </w:rPr>
        <w:t>2</w:t>
      </w:r>
      <w:r w:rsidRPr="00B02891">
        <w:t xml:space="preserve"> present will not produce significant bicarbonate (particularly if not initially in equilibrium) is much less appropriate. Experiments are necessary to characterize such behavior for the various materials and water chemistries, including acknowledging the potential for dissimilar-metal corrosion. Investigation of such behaviors is beyond the scope of the present work, but is a logical next step once </w:t>
      </w:r>
      <w:r w:rsidR="00607A1E" w:rsidRPr="00B02891">
        <w:t xml:space="preserve">suitable </w:t>
      </w:r>
      <w:r w:rsidRPr="00B02891">
        <w:t>measurement perf</w:t>
      </w:r>
      <w:r w:rsidR="00DA5708" w:rsidRPr="00B02891">
        <w:t xml:space="preserve">ormance </w:t>
      </w:r>
      <w:r w:rsidR="00607A1E" w:rsidRPr="00B02891">
        <w:t>for monitoring Ag</w:t>
      </w:r>
      <w:r w:rsidR="00607A1E" w:rsidRPr="00B02891">
        <w:rPr>
          <w:vertAlign w:val="superscript"/>
        </w:rPr>
        <w:t>+</w:t>
      </w:r>
      <w:r w:rsidR="00607A1E" w:rsidRPr="00B02891">
        <w:t xml:space="preserve"> dosing has been demonstrated</w:t>
      </w:r>
      <w:r w:rsidR="00DA5708" w:rsidRPr="00B02891">
        <w:t xml:space="preserve">. </w:t>
      </w:r>
    </w:p>
    <w:p w14:paraId="58C7639B" w14:textId="7E7182EE" w:rsidR="00F70D13" w:rsidRPr="00B02891" w:rsidRDefault="00F70D13" w:rsidP="00F70D13">
      <w:pPr>
        <w:pStyle w:val="Heading1"/>
        <w:numPr>
          <w:ilvl w:val="0"/>
          <w:numId w:val="10"/>
        </w:numPr>
      </w:pPr>
      <w:r w:rsidRPr="00B02891">
        <w:t>Conductivity Cells with Wetted Electrodes</w:t>
      </w:r>
      <w:r w:rsidR="00566782" w:rsidRPr="00B02891">
        <w:t>, Potential Issues,</w:t>
      </w:r>
      <w:r w:rsidRPr="00B02891">
        <w:t xml:space="preserve"> </w:t>
      </w:r>
      <w:r w:rsidR="00117A3A" w:rsidRPr="00B02891">
        <w:t>and Mitigation</w:t>
      </w:r>
    </w:p>
    <w:p w14:paraId="49D96B91" w14:textId="3C62129A" w:rsidR="00DA5708" w:rsidRPr="00B02891" w:rsidRDefault="00FE0AFF" w:rsidP="00DA5708">
      <w:pPr>
        <w:pStyle w:val="Heading2"/>
        <w:numPr>
          <w:ilvl w:val="0"/>
          <w:numId w:val="15"/>
        </w:numPr>
      </w:pPr>
      <w:r w:rsidRPr="00B02891">
        <w:t>Background</w:t>
      </w:r>
    </w:p>
    <w:p w14:paraId="4842571F" w14:textId="7CBF01CA" w:rsidR="006E5EC0" w:rsidRPr="00B02891" w:rsidRDefault="009420DB" w:rsidP="006E5EC0">
      <w:pPr>
        <w:pStyle w:val="Text"/>
        <w:tabs>
          <w:tab w:val="clear" w:pos="288"/>
        </w:tabs>
        <w:ind w:firstLine="360"/>
      </w:pPr>
      <w:proofErr w:type="gramStart"/>
      <w:r w:rsidRPr="00B02891">
        <w:t xml:space="preserve">The basic principles of operation and </w:t>
      </w:r>
      <w:r w:rsidR="00F273E6" w:rsidRPr="00B02891">
        <w:t>methods of optimization of traditional conductivity cells with wetted ele</w:t>
      </w:r>
      <w:r w:rsidR="00656786" w:rsidRPr="00B02891">
        <w:t>ctrodes are described elsewhere.</w:t>
      </w:r>
      <w:r w:rsidR="00656786" w:rsidRPr="00B02891">
        <w:rPr>
          <w:vertAlign w:val="superscript"/>
        </w:rPr>
        <w:t>11,12</w:t>
      </w:r>
      <w:r w:rsidR="00F273E6" w:rsidRPr="00B02891">
        <w:t xml:space="preserve"> </w:t>
      </w:r>
      <w:r w:rsidR="00656786" w:rsidRPr="00B02891">
        <w:t>The fundamentals of electrochemical processes and experimental methods are well introduced by Bard and Faulkner.</w:t>
      </w:r>
      <w:r w:rsidR="00656786" w:rsidRPr="00B02891">
        <w:rPr>
          <w:vertAlign w:val="superscript"/>
        </w:rPr>
        <w:t>13</w:t>
      </w:r>
      <w:r w:rsidR="00656786" w:rsidRPr="00B02891">
        <w:t xml:space="preserve"> </w:t>
      </w:r>
      <w:r w:rsidR="00F273E6" w:rsidRPr="00B02891">
        <w:t xml:space="preserve">For the purpose of this work, it is important to note the that the electrode shape, </w:t>
      </w:r>
      <w:r w:rsidR="00F301B4" w:rsidRPr="00B02891">
        <w:t>area</w:t>
      </w:r>
      <w:r w:rsidR="00F273E6" w:rsidRPr="00B02891">
        <w:t>, and material, along with the geometric configuration of the cell, must be appropriate to the conductivity range of interest.</w:t>
      </w:r>
      <w:proofErr w:type="gramEnd"/>
      <w:r w:rsidR="00F273E6" w:rsidRPr="00B02891">
        <w:t xml:space="preserve"> The AC excitation parameters are also of key importance. The excitation must be of sufficient amplitude to produce a large enough current across the </w:t>
      </w:r>
      <w:proofErr w:type="spellStart"/>
      <w:r w:rsidR="00F273E6" w:rsidRPr="00B02891">
        <w:t>analyte</w:t>
      </w:r>
      <w:proofErr w:type="spellEnd"/>
      <w:r w:rsidR="00F273E6" w:rsidRPr="00B02891">
        <w:t xml:space="preserve"> volume such that the signal-to-noise ratio and response are large enough to be useful, but small enough that side reactions (water electrolysis, redox of ions in solution, etc.) do not occur at appreciable rates. </w:t>
      </w:r>
      <w:r w:rsidR="005E7250" w:rsidRPr="00B02891">
        <w:t xml:space="preserve">The excitation frequency must high enough such that significant polarization of the electrodes does not occur but high enough such that the </w:t>
      </w:r>
      <w:proofErr w:type="spellStart"/>
      <w:r w:rsidR="005E7250" w:rsidRPr="00B02891">
        <w:t>capacitative</w:t>
      </w:r>
      <w:proofErr w:type="spellEnd"/>
      <w:r w:rsidR="005E7250" w:rsidRPr="00B02891">
        <w:t xml:space="preserve"> reactance (</w:t>
      </w:r>
      <w:r w:rsidR="005E7250" w:rsidRPr="00B02891">
        <w:rPr>
          <w:rFonts w:ascii="Cambria Math" w:hAnsi="Cambria Math" w:cs="Cambria Math"/>
        </w:rPr>
        <w:t>∝1/frequency</w:t>
      </w:r>
      <w:r w:rsidR="005E7250" w:rsidRPr="00B02891">
        <w:t xml:space="preserve">) of the </w:t>
      </w:r>
      <w:proofErr w:type="spellStart"/>
      <w:r w:rsidR="005E7250" w:rsidRPr="00B02891">
        <w:t>analyte</w:t>
      </w:r>
      <w:proofErr w:type="spellEnd"/>
      <w:r w:rsidR="005E7250" w:rsidRPr="00B02891">
        <w:t xml:space="preserve"> volume remains large relative its electrolytic resistance (~independent of frequency). If the latter does not occur, the current response is dominated by dielectric polarization of the water matrix, rather than ionic migration, and sensitivity to change in conductivity is minimal. </w:t>
      </w:r>
      <w:r w:rsidR="00F301B4" w:rsidRPr="00B02891">
        <w:t xml:space="preserve">This is of particular concern for high-purity water with very low conductivity levels. </w:t>
      </w:r>
      <w:r w:rsidR="005E7250" w:rsidRPr="00B02891">
        <w:t xml:space="preserve">As discussed below, the optimum conditions for conductivity cell performance with non-reacting solutions may </w:t>
      </w:r>
      <w:proofErr w:type="gramStart"/>
      <w:r w:rsidR="005E7250" w:rsidRPr="00B02891">
        <w:t>not</w:t>
      </w:r>
      <w:proofErr w:type="gramEnd"/>
      <w:r w:rsidR="005E7250" w:rsidRPr="00B02891">
        <w:t xml:space="preserve"> the </w:t>
      </w:r>
      <w:proofErr w:type="gramStart"/>
      <w:r w:rsidR="005E7250" w:rsidRPr="00B02891">
        <w:t>most compatible</w:t>
      </w:r>
      <w:proofErr w:type="gramEnd"/>
      <w:r w:rsidR="005E7250" w:rsidRPr="00B02891">
        <w:t xml:space="preserve"> with reactive ions such as Ag</w:t>
      </w:r>
      <w:r w:rsidR="005E7250" w:rsidRPr="00B02891">
        <w:rPr>
          <w:vertAlign w:val="superscript"/>
        </w:rPr>
        <w:t>+</w:t>
      </w:r>
      <w:r w:rsidR="005E7250" w:rsidRPr="00B02891">
        <w:t>.</w:t>
      </w:r>
    </w:p>
    <w:p w14:paraId="228C5992" w14:textId="052E2745" w:rsidR="00DA5708" w:rsidRPr="00B02891" w:rsidRDefault="00DA5708" w:rsidP="000E328A">
      <w:pPr>
        <w:pStyle w:val="Heading2"/>
        <w:numPr>
          <w:ilvl w:val="0"/>
          <w:numId w:val="15"/>
        </w:numPr>
      </w:pPr>
      <w:r w:rsidRPr="00B02891">
        <w:t xml:space="preserve">Auto-galvanic </w:t>
      </w:r>
      <w:r w:rsidR="00ED2C32" w:rsidRPr="00B02891">
        <w:t>Reduction</w:t>
      </w:r>
      <w:r w:rsidRPr="00B02891">
        <w:t xml:space="preserve"> and Surface Adsorption of Ag</w:t>
      </w:r>
      <w:r w:rsidRPr="00B02891">
        <w:rPr>
          <w:vertAlign w:val="superscript"/>
        </w:rPr>
        <w:t>+</w:t>
      </w:r>
    </w:p>
    <w:p w14:paraId="62857A1C" w14:textId="039166E8" w:rsidR="006E5EC0" w:rsidRPr="00B02891" w:rsidRDefault="00ED2C32" w:rsidP="006E5EC0">
      <w:pPr>
        <w:pStyle w:val="Text"/>
        <w:tabs>
          <w:tab w:val="clear" w:pos="288"/>
        </w:tabs>
        <w:ind w:firstLine="360"/>
      </w:pPr>
      <w:r w:rsidRPr="00B02891">
        <w:t xml:space="preserve">Conductivity cells electrodes are traditionally made using passive alloys, noble metals, and graphite.  </w:t>
      </w:r>
      <w:proofErr w:type="gramStart"/>
      <w:r w:rsidR="0091503B" w:rsidRPr="00B02891">
        <w:t>The rapid depletion of dilute Ag</w:t>
      </w:r>
      <w:r w:rsidR="0091503B" w:rsidRPr="00B02891">
        <w:rPr>
          <w:vertAlign w:val="superscript"/>
        </w:rPr>
        <w:t>+</w:t>
      </w:r>
      <w:r w:rsidR="0091503B" w:rsidRPr="00B02891">
        <w:t xml:space="preserve"> solutions in contact with </w:t>
      </w:r>
      <w:r w:rsidR="001E5CCF" w:rsidRPr="00B02891">
        <w:t>passive metal alloys</w:t>
      </w:r>
      <w:r w:rsidR="0091503B" w:rsidRPr="00B02891">
        <w:t xml:space="preserve"> due to auto-galvanic reaction</w:t>
      </w:r>
      <w:r w:rsidR="001E5CCF" w:rsidRPr="00B02891">
        <w:t>s</w:t>
      </w:r>
      <w:r w:rsidR="0091503B" w:rsidRPr="00B02891">
        <w:t xml:space="preserve"> has been observed </w:t>
      </w:r>
      <w:proofErr w:type="spellStart"/>
      <w:r w:rsidR="0091503B" w:rsidRPr="00B02891">
        <w:t>consistently.</w:t>
      </w:r>
      <w:r w:rsidR="00323FA6" w:rsidRPr="00B02891">
        <w:rPr>
          <w:vertAlign w:val="superscript"/>
        </w:rPr>
        <w:t>xy</w:t>
      </w:r>
      <w:proofErr w:type="spellEnd"/>
      <w:r w:rsidR="001E5CCF" w:rsidRPr="00B02891">
        <w:t xml:space="preserve"> Such reactions can result in localized Ag</w:t>
      </w:r>
      <w:r w:rsidR="001E5CCF" w:rsidRPr="00B02891">
        <w:rPr>
          <w:vertAlign w:val="superscript"/>
        </w:rPr>
        <w:t>+</w:t>
      </w:r>
      <w:r w:rsidR="001E5CCF" w:rsidRPr="00B02891">
        <w:t xml:space="preserve"> depletion and loss of microbial control when flow is stagnant; these are expected to be too slow to appreciably reduce Ag</w:t>
      </w:r>
      <w:r w:rsidR="001E5CCF" w:rsidRPr="00B02891">
        <w:rPr>
          <w:vertAlign w:val="superscript"/>
        </w:rPr>
        <w:t>+</w:t>
      </w:r>
      <w:r w:rsidR="001E5CCF" w:rsidRPr="00B02891">
        <w:t xml:space="preserve"> concentration when flow rates are appreciable, as would be the case during Ag</w:t>
      </w:r>
      <w:r w:rsidR="001E5CCF" w:rsidRPr="00B02891">
        <w:rPr>
          <w:vertAlign w:val="superscript"/>
        </w:rPr>
        <w:t>+</w:t>
      </w:r>
      <w:r w:rsidR="001E5CCF" w:rsidRPr="00B02891">
        <w:t xml:space="preserve"> dosing after water processing.</w:t>
      </w:r>
      <w:proofErr w:type="gramEnd"/>
      <w:r w:rsidR="001E5CCF" w:rsidRPr="00B02891">
        <w:t xml:space="preserve"> Reduction of electrode area, replacement of passive metal alloys with polished platinum (although this has yet to be confirmed) or carbon (graphite or glassy carbon) should significantly reduce or elim</w:t>
      </w:r>
      <w:r w:rsidR="00566782" w:rsidRPr="00B02891">
        <w:t>in</w:t>
      </w:r>
      <w:r w:rsidR="001E5CCF" w:rsidRPr="00B02891">
        <w:t xml:space="preserve">ate the </w:t>
      </w:r>
      <w:r w:rsidR="00566782" w:rsidRPr="00B02891">
        <w:t>rate</w:t>
      </w:r>
      <w:r w:rsidR="001E5CCF" w:rsidRPr="00B02891">
        <w:t xml:space="preserve"> of auto</w:t>
      </w:r>
      <w:r w:rsidR="00566782" w:rsidRPr="00B02891">
        <w:t>-</w:t>
      </w:r>
      <w:r w:rsidR="001E5CCF" w:rsidRPr="00B02891">
        <w:t xml:space="preserve">galvanic reduction. </w:t>
      </w:r>
      <w:r w:rsidR="00566782" w:rsidRPr="00B02891">
        <w:t>Carbon</w:t>
      </w:r>
      <w:r w:rsidR="001E5CCF" w:rsidRPr="00B02891">
        <w:t xml:space="preserve"> electrodes </w:t>
      </w:r>
      <w:r w:rsidR="00566782" w:rsidRPr="00B02891">
        <w:t>are still expected to have moderate initial Ag</w:t>
      </w:r>
      <w:r w:rsidR="00566782" w:rsidRPr="00B02891">
        <w:rPr>
          <w:vertAlign w:val="superscript"/>
        </w:rPr>
        <w:t>+</w:t>
      </w:r>
      <w:r w:rsidR="00566782" w:rsidRPr="00B02891">
        <w:t xml:space="preserve"> uptake due to saturation of surface adsorption sites, which should be dependent on effective surface area/porosity. </w:t>
      </w:r>
    </w:p>
    <w:p w14:paraId="7A1D3B51" w14:textId="0DFAB8B6" w:rsidR="006E5EC0" w:rsidRPr="00B02891" w:rsidRDefault="00D72C2F" w:rsidP="006E5EC0">
      <w:pPr>
        <w:pStyle w:val="Heading2"/>
        <w:numPr>
          <w:ilvl w:val="0"/>
          <w:numId w:val="15"/>
        </w:numPr>
      </w:pPr>
      <w:r w:rsidRPr="00B02891">
        <w:t>Excitation</w:t>
      </w:r>
      <w:r w:rsidR="006E5EC0" w:rsidRPr="00B02891">
        <w:t xml:space="preserve">-Induced </w:t>
      </w:r>
      <w:r w:rsidR="00B32885" w:rsidRPr="00B02891">
        <w:t>Faradaic Reduction of Ag</w:t>
      </w:r>
      <w:r w:rsidR="00B32885" w:rsidRPr="00B02891">
        <w:rPr>
          <w:vertAlign w:val="superscript"/>
        </w:rPr>
        <w:t>+</w:t>
      </w:r>
      <w:r w:rsidR="00B32885" w:rsidRPr="00B02891">
        <w:t xml:space="preserve"> </w:t>
      </w:r>
    </w:p>
    <w:p w14:paraId="770401EE" w14:textId="2FCF82AD" w:rsidR="00DD2D9F" w:rsidRPr="00B02891" w:rsidRDefault="006359BE" w:rsidP="000946D6">
      <w:pPr>
        <w:pStyle w:val="Text"/>
        <w:tabs>
          <w:tab w:val="clear" w:pos="288"/>
        </w:tabs>
        <w:ind w:firstLine="360"/>
      </w:pPr>
      <w:r w:rsidRPr="00B02891">
        <w:t xml:space="preserve">The AC excitation at the electrodes of a conductivity cell can drive two processes, electron transfer (redox) reactions with species in solution or the electrode and </w:t>
      </w:r>
      <w:r w:rsidR="001572D3" w:rsidRPr="00B02891">
        <w:t xml:space="preserve">spatial </w:t>
      </w:r>
      <w:r w:rsidRPr="00B02891">
        <w:t xml:space="preserve">rearrangement of ions at the electrode-solution interface (double layer charging). The thermodynamic favorability and kinetics of electron transfer reactions depends on the </w:t>
      </w:r>
      <w:proofErr w:type="spellStart"/>
      <w:r w:rsidRPr="00B02891">
        <w:t>overpotential</w:t>
      </w:r>
      <w:proofErr w:type="spellEnd"/>
      <w:r w:rsidRPr="00B02891">
        <w:t>, or potential difference from equilibrium, and on an electrode material specific “exchange current density.</w:t>
      </w:r>
      <w:r w:rsidR="001572D3" w:rsidRPr="00B02891">
        <w:t xml:space="preserve"> </w:t>
      </w:r>
      <w:r w:rsidR="000946D6" w:rsidRPr="00B02891">
        <w:t>Of greatest concern in this application is t</w:t>
      </w:r>
      <w:r w:rsidR="001572D3" w:rsidRPr="00B02891">
        <w:t>he reduction of Ag</w:t>
      </w:r>
      <w:r w:rsidR="001572D3" w:rsidRPr="00B02891">
        <w:rPr>
          <w:vertAlign w:val="superscript"/>
        </w:rPr>
        <w:t xml:space="preserve">+ </w:t>
      </w:r>
      <w:r w:rsidR="001572D3" w:rsidRPr="00B02891">
        <w:t xml:space="preserve">to Ag metal </w:t>
      </w:r>
      <w:r w:rsidR="000946D6" w:rsidRPr="00B02891">
        <w:t>and the formation of silver oxides, as these are unlikely (particularly the latter) to be fully reversed by the alternating electrode polarization. The reduction of Ag</w:t>
      </w:r>
      <w:r w:rsidR="000946D6" w:rsidRPr="00B02891">
        <w:rPr>
          <w:vertAlign w:val="superscript"/>
        </w:rPr>
        <w:t>+</w:t>
      </w:r>
      <w:r w:rsidR="000946D6" w:rsidRPr="00B02891">
        <w:t xml:space="preserve"> to Ag metal is expected to result in minimal depletion of Ag</w:t>
      </w:r>
      <w:r w:rsidR="000946D6" w:rsidRPr="00B02891">
        <w:rPr>
          <w:vertAlign w:val="superscript"/>
        </w:rPr>
        <w:t>+</w:t>
      </w:r>
      <w:r w:rsidR="000946D6" w:rsidRPr="00B02891">
        <w:t xml:space="preserve"> concentration during potable water flow/Ag</w:t>
      </w:r>
      <w:r w:rsidR="000946D6" w:rsidRPr="00B02891">
        <w:rPr>
          <w:vertAlign w:val="superscript"/>
        </w:rPr>
        <w:t>+</w:t>
      </w:r>
      <w:r w:rsidR="000946D6" w:rsidRPr="00B02891">
        <w:t xml:space="preserve"> dosing but this could potentially be significant with stagnant conditions. Of greater concern is the potential for oxide fouling of the electrodes</w:t>
      </w:r>
      <w:r w:rsidR="002D6CA9" w:rsidRPr="00B02891">
        <w:t>, discussed below</w:t>
      </w:r>
      <w:r w:rsidR="000946D6" w:rsidRPr="00B02891">
        <w:t xml:space="preserve">  </w:t>
      </w:r>
      <w:r w:rsidR="001572D3" w:rsidRPr="00B02891">
        <w:t>A</w:t>
      </w:r>
      <w:r w:rsidR="00573278" w:rsidRPr="00B02891">
        <w:t xml:space="preserve"> straightforward way to limit the deleterious effects of </w:t>
      </w:r>
      <w:r w:rsidR="00D72C2F" w:rsidRPr="00B02891">
        <w:t>excitation</w:t>
      </w:r>
      <w:r w:rsidR="00573278" w:rsidRPr="00B02891">
        <w:t>-induced processes</w:t>
      </w:r>
      <w:r w:rsidR="00D0591D" w:rsidRPr="00B02891">
        <w:t xml:space="preserve"> without affecting measurement performance is </w:t>
      </w:r>
      <w:r w:rsidR="000946D6" w:rsidRPr="00B02891">
        <w:t>thus</w:t>
      </w:r>
      <w:r w:rsidR="00573278" w:rsidRPr="00B02891">
        <w:t xml:space="preserve"> to</w:t>
      </w:r>
      <w:r w:rsidR="002D6CA9" w:rsidRPr="00B02891">
        <w:t xml:space="preserve"> take intermittent measurements such that</w:t>
      </w:r>
      <w:r w:rsidR="00573278" w:rsidRPr="00B02891">
        <w:t xml:space="preserve"> the duration of AC excitation is minimized. </w:t>
      </w:r>
      <w:r w:rsidR="002D6CA9" w:rsidRPr="00B02891">
        <w:t>Finally, the rates of Ag</w:t>
      </w:r>
      <w:r w:rsidR="002D6CA9" w:rsidRPr="00B02891">
        <w:rPr>
          <w:vertAlign w:val="superscript"/>
        </w:rPr>
        <w:t>+</w:t>
      </w:r>
      <w:r w:rsidR="002D6CA9" w:rsidRPr="00B02891">
        <w:t xml:space="preserve"> deposition and oxide formation can be reduces by limiting the </w:t>
      </w:r>
      <w:r w:rsidR="002D6CA9" w:rsidRPr="00B02891">
        <w:lastRenderedPageBreak/>
        <w:t xml:space="preserve">AC excitation amplitude (and thus reaction </w:t>
      </w:r>
      <w:proofErr w:type="spellStart"/>
      <w:r w:rsidR="002D6CA9" w:rsidRPr="00B02891">
        <w:t>overpotentials</w:t>
      </w:r>
      <w:proofErr w:type="spellEnd"/>
      <w:r w:rsidR="002D6CA9" w:rsidRPr="00B02891">
        <w:t>)</w:t>
      </w:r>
      <w:r w:rsidR="000946D6" w:rsidRPr="00B02891">
        <w:t xml:space="preserve"> </w:t>
      </w:r>
      <w:r w:rsidR="002D6CA9" w:rsidRPr="00B02891">
        <w:t>and by increasing excitation frequency, which favors double-layer charging over mass transport of Ag+ and electron transfer reactions at the electrode</w:t>
      </w:r>
      <w:r w:rsidR="007B1873" w:rsidRPr="00B02891">
        <w:t>s</w:t>
      </w:r>
      <w:r w:rsidR="002D6CA9" w:rsidRPr="00B02891">
        <w:t xml:space="preserve">. </w:t>
      </w:r>
    </w:p>
    <w:p w14:paraId="20F97B1F" w14:textId="7CB4BE76" w:rsidR="006E5EC0" w:rsidRPr="00B02891" w:rsidRDefault="006E5EC0" w:rsidP="006E5EC0">
      <w:pPr>
        <w:pStyle w:val="Heading2"/>
        <w:numPr>
          <w:ilvl w:val="0"/>
          <w:numId w:val="15"/>
        </w:numPr>
      </w:pPr>
      <w:r w:rsidRPr="00B02891">
        <w:t xml:space="preserve">Fouling by Insoluble Silver </w:t>
      </w:r>
      <w:r w:rsidR="00B32885" w:rsidRPr="00B02891">
        <w:t>Compounds</w:t>
      </w:r>
      <w:r w:rsidR="00DD2D9F" w:rsidRPr="00B02891">
        <w:t>, Tarnish, or Biofilms</w:t>
      </w:r>
    </w:p>
    <w:p w14:paraId="261613A4" w14:textId="242DB177" w:rsidR="006E5EC0" w:rsidRPr="00B02891" w:rsidRDefault="00B32885" w:rsidP="006E5EC0">
      <w:pPr>
        <w:pStyle w:val="Text"/>
        <w:tabs>
          <w:tab w:val="clear" w:pos="288"/>
        </w:tabs>
        <w:ind w:firstLine="360"/>
      </w:pPr>
      <w:r w:rsidRPr="00B02891">
        <w:t xml:space="preserve">Depending on water chemistry </w:t>
      </w:r>
      <w:r w:rsidR="00092F5A" w:rsidRPr="00B02891">
        <w:t>and</w:t>
      </w:r>
      <w:r w:rsidRPr="00B02891">
        <w:t xml:space="preserve"> excitation</w:t>
      </w:r>
      <w:r w:rsidR="00092F5A" w:rsidRPr="00B02891">
        <w:t xml:space="preserve"> conditions</w:t>
      </w:r>
      <w:proofErr w:type="gramStart"/>
      <w:r w:rsidR="00092F5A" w:rsidRPr="00B02891">
        <w:t xml:space="preserve">, </w:t>
      </w:r>
      <w:r w:rsidRPr="00B02891">
        <w:t xml:space="preserve"> </w:t>
      </w:r>
      <w:r w:rsidR="00092F5A" w:rsidRPr="00B02891">
        <w:t>the</w:t>
      </w:r>
      <w:proofErr w:type="gramEnd"/>
      <w:r w:rsidR="00092F5A" w:rsidRPr="00B02891">
        <w:t xml:space="preserve"> possibility exists for </w:t>
      </w:r>
      <w:r w:rsidRPr="00B02891">
        <w:t xml:space="preserve">electrochemical </w:t>
      </w:r>
      <w:r w:rsidR="00FE0AFF" w:rsidRPr="00B02891">
        <w:t xml:space="preserve">(auto-galvanic or excitation-induced) </w:t>
      </w:r>
      <w:r w:rsidRPr="00B02891">
        <w:t>reduction of Ag</w:t>
      </w:r>
      <w:r w:rsidRPr="00B02891">
        <w:rPr>
          <w:vertAlign w:val="superscript"/>
        </w:rPr>
        <w:t>+</w:t>
      </w:r>
      <w:r w:rsidRPr="00B02891">
        <w:t xml:space="preserve"> and the formation of </w:t>
      </w:r>
      <w:r w:rsidR="002D6CA9" w:rsidRPr="00B02891">
        <w:t>poorly soluble oxides</w:t>
      </w:r>
      <w:r w:rsidRPr="00B02891">
        <w:t xml:space="preserve"> of various </w:t>
      </w:r>
      <w:proofErr w:type="spellStart"/>
      <w:r w:rsidR="00092F5A" w:rsidRPr="00B02891">
        <w:t>resistivities</w:t>
      </w:r>
      <w:proofErr w:type="spellEnd"/>
      <w:r w:rsidRPr="00B02891">
        <w:t xml:space="preserve"> that reduce effective electrode area/add resistance to the conductivity cell circuit. </w:t>
      </w:r>
      <w:r w:rsidR="00092F5A" w:rsidRPr="00B02891">
        <w:t>However, given the very low conductivity of spacecraft potable water, the additional “electrode resistance” by a moderate areal fraction of non-conducive fouling is expected to result in relatively small error in measurement. The same approaches to limit excitation-induced reduction of Ag</w:t>
      </w:r>
      <w:r w:rsidR="00092F5A" w:rsidRPr="00B02891">
        <w:rPr>
          <w:vertAlign w:val="superscript"/>
        </w:rPr>
        <w:t>+</w:t>
      </w:r>
      <w:r w:rsidR="00092F5A" w:rsidRPr="00B02891">
        <w:t xml:space="preserve"> discussed above should be useful to limit electrode fouling. </w:t>
      </w:r>
    </w:p>
    <w:p w14:paraId="0E61A556" w14:textId="6FFF862B" w:rsidR="00DD2D9F" w:rsidRPr="00B02891" w:rsidRDefault="00DD2D9F" w:rsidP="006E5EC0">
      <w:pPr>
        <w:pStyle w:val="Text"/>
        <w:tabs>
          <w:tab w:val="clear" w:pos="288"/>
        </w:tabs>
        <w:ind w:firstLine="360"/>
      </w:pPr>
      <w:r w:rsidRPr="00B02891">
        <w:t xml:space="preserve">Electrode material must be selected such that significant tarnishing in potable water does not occur. Electrode material and surface finish should be selected such that the potential for biofilm formation is minimized if bacteria are expected to be present in significant quality; as an aside, AC excitation has been known to inhibit biofilm formation on metals.  </w:t>
      </w:r>
    </w:p>
    <w:p w14:paraId="0AD5813E" w14:textId="3093BBA4" w:rsidR="00D72C2F" w:rsidRPr="00B02891" w:rsidRDefault="00D72C2F" w:rsidP="00D72C2F">
      <w:pPr>
        <w:pStyle w:val="Heading2"/>
        <w:numPr>
          <w:ilvl w:val="0"/>
          <w:numId w:val="0"/>
        </w:numPr>
      </w:pPr>
      <w:r w:rsidRPr="00B02891">
        <w:t xml:space="preserve">Geometric </w:t>
      </w:r>
      <w:r w:rsidR="00350307" w:rsidRPr="00B02891">
        <w:t>Configuration Changes</w:t>
      </w:r>
      <w:r w:rsidRPr="00B02891">
        <w:t xml:space="preserve"> and Change of “Cell-Constant”</w:t>
      </w:r>
    </w:p>
    <w:p w14:paraId="7E524A16" w14:textId="4CE9E8C3" w:rsidR="00DA5708" w:rsidRPr="00B02891" w:rsidRDefault="00D87BED" w:rsidP="00350307">
      <w:pPr>
        <w:pStyle w:val="Text"/>
        <w:tabs>
          <w:tab w:val="clear" w:pos="288"/>
        </w:tabs>
        <w:ind w:firstLine="360"/>
      </w:pPr>
      <w:r w:rsidRPr="00B02891">
        <w:t xml:space="preserve">In addition to increase </w:t>
      </w:r>
      <w:r w:rsidR="00A3367B" w:rsidRPr="00B02891">
        <w:t>in</w:t>
      </w:r>
      <w:r w:rsidRPr="00B02891">
        <w:t xml:space="preserve"> electrode resistance by</w:t>
      </w:r>
      <w:r w:rsidR="00350307" w:rsidRPr="00B02891">
        <w:t xml:space="preserve"> fouling, changes in the geometric configuration of or the environment surrounding the conductivity cell can result in measurement errors. Deformation or relative motion of the electrodes</w:t>
      </w:r>
      <w:r w:rsidR="00ED2C32" w:rsidRPr="00B02891">
        <w:t xml:space="preserve"> or the conductive volume</w:t>
      </w:r>
      <w:r w:rsidR="00350307" w:rsidRPr="00B02891">
        <w:t xml:space="preserve"> change the “cell-constant” that relates the measured current to the conductivity of the </w:t>
      </w:r>
      <w:proofErr w:type="spellStart"/>
      <w:r w:rsidR="00350307" w:rsidRPr="00B02891">
        <w:t>analyte</w:t>
      </w:r>
      <w:proofErr w:type="spellEnd"/>
      <w:r w:rsidR="00350307" w:rsidRPr="00B02891">
        <w:t xml:space="preserve"> solution. These behaviors can be limited by suitably rigid construction for the loading expected </w:t>
      </w:r>
      <w:r w:rsidR="00ED2C32" w:rsidRPr="00B02891">
        <w:t>(</w:t>
      </w:r>
      <w:r w:rsidR="00350307" w:rsidRPr="00B02891">
        <w:t>e.g., vibration, gravity, or liquid flow</w:t>
      </w:r>
      <w:r w:rsidR="00ED2C32" w:rsidRPr="00B02891">
        <w:t>)</w:t>
      </w:r>
      <w:r w:rsidR="00350307" w:rsidRPr="00B02891">
        <w:t xml:space="preserve">. The environment surrounding the conductivity </w:t>
      </w:r>
      <w:proofErr w:type="gramStart"/>
      <w:r w:rsidR="00350307" w:rsidRPr="00B02891">
        <w:t xml:space="preserve">cell </w:t>
      </w:r>
      <w:r w:rsidR="00A3367B" w:rsidRPr="00B02891">
        <w:t xml:space="preserve"> can</w:t>
      </w:r>
      <w:proofErr w:type="gramEnd"/>
      <w:r w:rsidR="00A3367B" w:rsidRPr="00B02891">
        <w:t xml:space="preserve"> </w:t>
      </w:r>
      <w:r w:rsidR="00350307" w:rsidRPr="00B02891">
        <w:t xml:space="preserve">have significant interaction with the alternating electric field produced by the AC excitation, and care must be taken to ensure this interaction is insignificant or to calibrate the conductivity cell in its installed configuration. </w:t>
      </w:r>
    </w:p>
    <w:p w14:paraId="2452D761" w14:textId="3621FA34" w:rsidR="00F70D13" w:rsidRPr="00B02891" w:rsidRDefault="00DA5708" w:rsidP="00DA5708">
      <w:pPr>
        <w:pStyle w:val="Heading1"/>
        <w:numPr>
          <w:ilvl w:val="0"/>
          <w:numId w:val="10"/>
        </w:numPr>
      </w:pPr>
      <w:r w:rsidRPr="00B02891">
        <w:t>Capacitively-Coupled Contactless Conductivity Detection (C4D)</w:t>
      </w:r>
    </w:p>
    <w:p w14:paraId="77242993" w14:textId="75BB1CC9" w:rsidR="00DA5708" w:rsidRPr="00B02891" w:rsidRDefault="00117A3A" w:rsidP="00DA5708">
      <w:pPr>
        <w:pStyle w:val="Heading2"/>
        <w:numPr>
          <w:ilvl w:val="0"/>
          <w:numId w:val="16"/>
        </w:numPr>
      </w:pPr>
      <w:r w:rsidRPr="00B02891">
        <w:t xml:space="preserve">Background and </w:t>
      </w:r>
      <w:r w:rsidR="00DA5708" w:rsidRPr="00B02891">
        <w:t>Principles of Operation</w:t>
      </w:r>
    </w:p>
    <w:p w14:paraId="6A7E4E8A" w14:textId="306BAA30" w:rsidR="00117A3A" w:rsidRPr="00B02891" w:rsidRDefault="00082296" w:rsidP="00117A3A">
      <w:pPr>
        <w:pStyle w:val="Text"/>
        <w:tabs>
          <w:tab w:val="clear" w:pos="288"/>
        </w:tabs>
        <w:ind w:firstLine="360"/>
      </w:pPr>
      <w:r w:rsidRPr="00B02891">
        <w:t>In order to remove the potential for auto-galvanic Ag</w:t>
      </w:r>
      <w:r w:rsidRPr="00B02891">
        <w:rPr>
          <w:vertAlign w:val="superscript"/>
        </w:rPr>
        <w:t>+</w:t>
      </w:r>
      <w:r w:rsidRPr="00B02891">
        <w:t xml:space="preserve"> deposition and minimize the possibil</w:t>
      </w:r>
      <w:r w:rsidR="00CA018E" w:rsidRPr="00B02891">
        <w:t>ity of electrolytic deposition, a search was made</w:t>
      </w:r>
      <w:r w:rsidRPr="00B02891">
        <w:t xml:space="preserve"> for</w:t>
      </w:r>
      <w:r w:rsidR="00A42F27" w:rsidRPr="00B02891">
        <w:t xml:space="preserve"> conduc</w:t>
      </w:r>
      <w:r w:rsidR="00CA018E" w:rsidRPr="00B02891">
        <w:t>t</w:t>
      </w:r>
      <w:r w:rsidR="00A42F27" w:rsidRPr="00B02891">
        <w:t>ivity</w:t>
      </w:r>
      <w:r w:rsidRPr="00B02891">
        <w:t xml:space="preserve"> measurement techniques</w:t>
      </w:r>
      <w:r w:rsidR="00A42F27" w:rsidRPr="00B02891">
        <w:t xml:space="preserve"> </w:t>
      </w:r>
      <w:r w:rsidRPr="00B02891">
        <w:t xml:space="preserve">that did not rely on wetted electrodes. </w:t>
      </w:r>
      <w:r w:rsidR="00CA018E" w:rsidRPr="00B02891">
        <w:t>M</w:t>
      </w:r>
      <w:r w:rsidRPr="00B02891">
        <w:t>ultiple commercial products relying on electromagnetic induction</w:t>
      </w:r>
      <w:r w:rsidR="00CA018E" w:rsidRPr="00B02891">
        <w:t xml:space="preserve"> were found</w:t>
      </w:r>
      <w:r w:rsidRPr="00B02891">
        <w:t xml:space="preserve">; unfortunately, inductive sensors are only suitable for use in conductivity ranges several orders of magnitude higher than is necessary. </w:t>
      </w:r>
      <w:proofErr w:type="gramStart"/>
      <w:r w:rsidR="00CA018E" w:rsidRPr="00B02891">
        <w:t>C</w:t>
      </w:r>
      <w:r w:rsidRPr="00B02891">
        <w:t>apacitively-coupled</w:t>
      </w:r>
      <w:proofErr w:type="gramEnd"/>
      <w:r w:rsidRPr="00B02891">
        <w:t xml:space="preserve"> contactless conductivity detection (C4D, described below)</w:t>
      </w:r>
      <w:r w:rsidR="00CA018E" w:rsidRPr="00B02891">
        <w:t xml:space="preserve"> was identified</w:t>
      </w:r>
      <w:r w:rsidRPr="00B02891">
        <w:t xml:space="preserve"> as a technology of interest. One manufacturer, </w:t>
      </w:r>
      <w:proofErr w:type="spellStart"/>
      <w:r w:rsidRPr="00B02891">
        <w:t>eDAQ</w:t>
      </w:r>
      <w:proofErr w:type="spellEnd"/>
      <w:r w:rsidRPr="00B02891">
        <w:t xml:space="preserve"> Pty. Ltd., produces a semi-custom C4D detector with claimed performance in the range 20 </w:t>
      </w:r>
      <w:proofErr w:type="spellStart"/>
      <w:r w:rsidRPr="00B02891">
        <w:t>nS</w:t>
      </w:r>
      <w:proofErr w:type="spellEnd"/>
      <w:r w:rsidRPr="00B02891">
        <w:t xml:space="preserve">/cm to </w:t>
      </w:r>
      <w:proofErr w:type="gramStart"/>
      <w:r w:rsidRPr="00B02891">
        <w:t>4</w:t>
      </w:r>
      <w:proofErr w:type="gramEnd"/>
      <w:r w:rsidRPr="00B02891">
        <w:t xml:space="preserve"> µS/cm, which would be suitable for Ag</w:t>
      </w:r>
      <w:r w:rsidRPr="00B02891">
        <w:rPr>
          <w:vertAlign w:val="superscript"/>
        </w:rPr>
        <w:t>+</w:t>
      </w:r>
      <w:r w:rsidRPr="00B02891">
        <w:t xml:space="preserve"> monitoring. In an academic work, a similar instrument by the same manufacturer was successfully used for in-line conductivity measurement with melted ice cores</w:t>
      </w:r>
      <w:r w:rsidR="00656786" w:rsidRPr="00B02891">
        <w:rPr>
          <w:vertAlign w:val="superscript"/>
        </w:rPr>
        <w:t>5</w:t>
      </w:r>
      <w:r w:rsidRPr="00B02891">
        <w:t xml:space="preserve"> at the 0-10 μS/cm range, about </w:t>
      </w:r>
      <w:r w:rsidR="00A42F27" w:rsidRPr="00B02891">
        <w:t xml:space="preserve">½-1 </w:t>
      </w:r>
      <w:r w:rsidRPr="00B02891">
        <w:t xml:space="preserve">order of magnitude larger than our range of interest. A system from </w:t>
      </w:r>
      <w:proofErr w:type="spellStart"/>
      <w:r w:rsidRPr="00B02891">
        <w:t>eDAQ</w:t>
      </w:r>
      <w:proofErr w:type="spellEnd"/>
      <w:r w:rsidRPr="00B02891">
        <w:t xml:space="preserve"> was purchased in order to characterize its performance and investigate the practicality of C4D for Ag</w:t>
      </w:r>
      <w:r w:rsidRPr="00B02891">
        <w:rPr>
          <w:vertAlign w:val="superscript"/>
        </w:rPr>
        <w:t>+</w:t>
      </w:r>
      <w:r w:rsidRPr="00B02891">
        <w:t xml:space="preserve"> concentration monitoring at the 0-400 ppb range. </w:t>
      </w:r>
      <w:proofErr w:type="gramStart"/>
      <w:r w:rsidRPr="00B02891">
        <w:t xml:space="preserve">At higher conductivity levels, C4D has frequently been used as a detector in capillary electrophoresis experiments, in which a potential gradient is used to separate </w:t>
      </w:r>
      <w:proofErr w:type="spellStart"/>
      <w:r w:rsidRPr="00B02891">
        <w:t>analyte</w:t>
      </w:r>
      <w:proofErr w:type="spellEnd"/>
      <w:r w:rsidRPr="00B02891">
        <w:t xml:space="preserve"> species by ionic mobility.</w:t>
      </w:r>
      <w:r w:rsidR="00656786" w:rsidRPr="00B02891">
        <w:rPr>
          <w:vertAlign w:val="superscript"/>
        </w:rPr>
        <w:t>4</w:t>
      </w:r>
      <w:r w:rsidRPr="00B02891">
        <w:t xml:space="preserve"> In fact, after proposing this work, </w:t>
      </w:r>
      <w:r w:rsidR="00CA018E" w:rsidRPr="00B02891">
        <w:t>it was</w:t>
      </w:r>
      <w:r w:rsidRPr="00B02891">
        <w:t xml:space="preserve"> learned that there had been an effort at JPL to apply this technique to monitor Ag</w:t>
      </w:r>
      <w:r w:rsidRPr="00B02891">
        <w:rPr>
          <w:vertAlign w:val="superscript"/>
        </w:rPr>
        <w:t>+</w:t>
      </w:r>
      <w:r w:rsidRPr="00B02891">
        <w:t xml:space="preserve"> biocide concentration with some success.</w:t>
      </w:r>
      <w:r w:rsidR="00656786" w:rsidRPr="00B02891">
        <w:rPr>
          <w:vertAlign w:val="superscript"/>
        </w:rPr>
        <w:t>14</w:t>
      </w:r>
      <w:r w:rsidRPr="00B02891">
        <w:t xml:space="preserve"> The JPL approach requires greater system complexity, including the use of a concentrated background electrolyte; however, it may be more suitable for measuring Ag</w:t>
      </w:r>
      <w:r w:rsidRPr="00B02891">
        <w:rPr>
          <w:vertAlign w:val="superscript"/>
        </w:rPr>
        <w:t xml:space="preserve">+ </w:t>
      </w:r>
      <w:r w:rsidRPr="00B02891">
        <w:t>concentration in storage vessels, including under dormancy conditions, where conductivity is a less suitable proxy.</w:t>
      </w:r>
      <w:proofErr w:type="gramEnd"/>
      <w:r w:rsidR="00117A3A" w:rsidRPr="00B02891">
        <w:t xml:space="preserve"> </w:t>
      </w:r>
    </w:p>
    <w:p w14:paraId="21DD719B" w14:textId="6523CE8D" w:rsidR="00082296" w:rsidRPr="00B02891" w:rsidRDefault="00117A3A" w:rsidP="00A42F27">
      <w:pPr>
        <w:pStyle w:val="Text"/>
        <w:tabs>
          <w:tab w:val="clear" w:pos="288"/>
        </w:tabs>
        <w:ind w:firstLine="360"/>
      </w:pPr>
      <w:r w:rsidRPr="00B02891">
        <w:t>The basic principle of operation for a C4D conductivity sensor</w:t>
      </w:r>
      <w:r w:rsidR="00656786" w:rsidRPr="00B02891">
        <w:rPr>
          <w:vertAlign w:val="superscript"/>
        </w:rPr>
        <w:t>4</w:t>
      </w:r>
      <w:r w:rsidRPr="00B02891">
        <w:t xml:space="preserve"> is similar to that of a conventional two-electrode conductivity cell.</w:t>
      </w:r>
      <w:r w:rsidR="00656786" w:rsidRPr="00B02891">
        <w:rPr>
          <w:vertAlign w:val="superscript"/>
        </w:rPr>
        <w:t>11</w:t>
      </w:r>
      <w:r w:rsidRPr="00B02891">
        <w:t xml:space="preserve"> However, instead of immersing the electrodes in the </w:t>
      </w:r>
      <w:proofErr w:type="spellStart"/>
      <w:proofErr w:type="gramStart"/>
      <w:r w:rsidRPr="00B02891">
        <w:t>analyte</w:t>
      </w:r>
      <w:proofErr w:type="spellEnd"/>
      <w:r w:rsidRPr="00B02891">
        <w:t>,</w:t>
      </w:r>
      <w:proofErr w:type="gramEnd"/>
      <w:r w:rsidRPr="00B02891">
        <w:t xml:space="preserve"> they are placed external to a non-conductive</w:t>
      </w:r>
      <w:r w:rsidR="00A42F27" w:rsidRPr="00B02891">
        <w:t xml:space="preserve"> and inert</w:t>
      </w:r>
      <w:r w:rsidRPr="00B02891">
        <w:t xml:space="preserve"> flow path. The AC excitation at the electrodes is </w:t>
      </w:r>
      <w:proofErr w:type="spellStart"/>
      <w:proofErr w:type="gramStart"/>
      <w:r w:rsidRPr="00B02891">
        <w:t>capacitively</w:t>
      </w:r>
      <w:proofErr w:type="spellEnd"/>
      <w:r w:rsidRPr="00B02891">
        <w:t>-coupled</w:t>
      </w:r>
      <w:proofErr w:type="gramEnd"/>
      <w:r w:rsidRPr="00B02891">
        <w:t xml:space="preserve"> through the dielectric polarization of an insulating material wetted by the </w:t>
      </w:r>
      <w:proofErr w:type="spellStart"/>
      <w:r w:rsidRPr="00B02891">
        <w:t>analyte</w:t>
      </w:r>
      <w:proofErr w:type="spellEnd"/>
      <w:r w:rsidRPr="00B02891">
        <w:t xml:space="preserve"> solution, again resulting in an alternating electric field and consequent current in the solution. The geometric configuration and construction of C4D sensors varies, depending on the application and performance requirements. A schematic for a typical system is shown in Figure </w:t>
      </w:r>
      <w:r w:rsidR="006E4188" w:rsidRPr="00B02891">
        <w:t>1</w:t>
      </w:r>
      <w:r w:rsidRPr="00B02891">
        <w:t xml:space="preserve">. Cylindrical electrodes are located at the outer wall of a thermoplastic or glass tube, with an axial gap between the electrodes. An AC (alternating current) voltage excitation is applied across the electrodes, and the resulting current (corresponding to electrolytic conductivity) is converted to an output voltage with a trans-impedance amplifier. As with conventional conductivity cells, detector geometry, excitation frequency, and amplitude must be tuned for a given conductivity range. The presence of dielectric media between the electrodes and </w:t>
      </w:r>
      <w:proofErr w:type="spellStart"/>
      <w:r w:rsidRPr="00B02891">
        <w:t>analyte</w:t>
      </w:r>
      <w:proofErr w:type="spellEnd"/>
      <w:r w:rsidRPr="00B02891">
        <w:t xml:space="preserve"> solution introduces “coupling </w:t>
      </w:r>
      <w:r w:rsidRPr="00B02891">
        <w:lastRenderedPageBreak/>
        <w:t>capacitances” and the gap between the two electrodes “stray capacitance.” These result in complex impedance, which complicates the relationship between solution conductivity and current response. Various techniques have been employed to minimize the effects of the complex impedance and stray currents. These include insertion of a ground plane centered between the electrode and tuned circuit elements to cancel out coupling capacitances.</w:t>
      </w:r>
      <w:r w:rsidR="00656786" w:rsidRPr="00B02891">
        <w:rPr>
          <w:vertAlign w:val="superscript"/>
        </w:rPr>
        <w:t>15</w:t>
      </w:r>
      <w:proofErr w:type="gramStart"/>
      <w:r w:rsidRPr="00B02891">
        <w:rPr>
          <w:vertAlign w:val="superscript"/>
        </w:rPr>
        <w:t>,</w:t>
      </w:r>
      <w:r w:rsidR="00656786" w:rsidRPr="00B02891">
        <w:rPr>
          <w:vertAlign w:val="superscript"/>
        </w:rPr>
        <w:t>1</w:t>
      </w:r>
      <w:r w:rsidRPr="00B02891">
        <w:rPr>
          <w:vertAlign w:val="superscript"/>
        </w:rPr>
        <w:t>6</w:t>
      </w:r>
      <w:proofErr w:type="gramEnd"/>
      <w:r w:rsidRPr="00B02891">
        <w:rPr>
          <w:vertAlign w:val="superscript"/>
        </w:rPr>
        <w:t xml:space="preserve"> </w:t>
      </w:r>
    </w:p>
    <w:p w14:paraId="31710302" w14:textId="77777777" w:rsidR="00082296" w:rsidRPr="00B02891" w:rsidRDefault="00082296" w:rsidP="00082296">
      <w:pPr>
        <w:pStyle w:val="Text"/>
        <w:tabs>
          <w:tab w:val="clear" w:pos="288"/>
        </w:tabs>
        <w:ind w:firstLine="0"/>
        <w:jc w:val="center"/>
      </w:pPr>
      <w:r w:rsidRPr="00B02891">
        <w:rPr>
          <w:noProof/>
        </w:rPr>
        <w:drawing>
          <wp:inline distT="0" distB="0" distL="0" distR="0" wp14:anchorId="3CF6F86E" wp14:editId="69A568B4">
            <wp:extent cx="3238500" cy="1950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1494" cy="1951823"/>
                    </a:xfrm>
                    <a:prstGeom prst="rect">
                      <a:avLst/>
                    </a:prstGeom>
                  </pic:spPr>
                </pic:pic>
              </a:graphicData>
            </a:graphic>
          </wp:inline>
        </w:drawing>
      </w:r>
    </w:p>
    <w:p w14:paraId="578D30E7" w14:textId="66D3F4BF" w:rsidR="00082296" w:rsidRPr="00B02891" w:rsidRDefault="00082296" w:rsidP="00082296">
      <w:pPr>
        <w:pStyle w:val="Text"/>
        <w:tabs>
          <w:tab w:val="clear" w:pos="288"/>
        </w:tabs>
        <w:ind w:firstLine="0"/>
        <w:jc w:val="center"/>
        <w:rPr>
          <w:b/>
        </w:rPr>
      </w:pPr>
      <w:r w:rsidRPr="00B02891">
        <w:rPr>
          <w:b/>
        </w:rPr>
        <w:t xml:space="preserve">Figure </w:t>
      </w:r>
      <w:r w:rsidR="006E4188" w:rsidRPr="00B02891">
        <w:rPr>
          <w:b/>
        </w:rPr>
        <w:t>1</w:t>
      </w:r>
      <w:r w:rsidRPr="00B02891">
        <w:rPr>
          <w:b/>
        </w:rPr>
        <w:t xml:space="preserve">. Schematic of C4D detector with tubular flow path and electrodes. </w:t>
      </w:r>
    </w:p>
    <w:p w14:paraId="51E10933" w14:textId="50A672D9" w:rsidR="00082296" w:rsidRPr="00B02891" w:rsidRDefault="00082296" w:rsidP="00117A3A">
      <w:pPr>
        <w:pStyle w:val="Heading2"/>
        <w:numPr>
          <w:ilvl w:val="0"/>
          <w:numId w:val="16"/>
        </w:numPr>
      </w:pPr>
      <w:r w:rsidRPr="00B02891">
        <w:t xml:space="preserve">Description of the </w:t>
      </w:r>
      <w:proofErr w:type="spellStart"/>
      <w:r w:rsidRPr="00B02891">
        <w:t>eDAQ</w:t>
      </w:r>
      <w:proofErr w:type="spellEnd"/>
      <w:r w:rsidRPr="00B02891">
        <w:t xml:space="preserve"> C4D System</w:t>
      </w:r>
    </w:p>
    <w:p w14:paraId="412AC52A" w14:textId="3EC2A70A" w:rsidR="00082296" w:rsidRPr="00B02891" w:rsidRDefault="00082296" w:rsidP="00082296">
      <w:pPr>
        <w:pStyle w:val="Text"/>
        <w:tabs>
          <w:tab w:val="clear" w:pos="288"/>
        </w:tabs>
        <w:ind w:firstLine="360"/>
      </w:pPr>
      <w:r w:rsidRPr="00B02891">
        <w:t xml:space="preserve">The approach taken by </w:t>
      </w:r>
      <w:proofErr w:type="spellStart"/>
      <w:r w:rsidRPr="00B02891">
        <w:t>eDAQ</w:t>
      </w:r>
      <w:proofErr w:type="spellEnd"/>
      <w:r w:rsidRPr="00B02891">
        <w:t xml:space="preserve"> in their C4D detectors</w:t>
      </w:r>
      <w:proofErr w:type="gramStart"/>
      <w:r w:rsidRPr="00B02891">
        <w:t>,</w:t>
      </w:r>
      <w:r w:rsidR="00656786" w:rsidRPr="00B02891">
        <w:rPr>
          <w:vertAlign w:val="superscript"/>
        </w:rPr>
        <w:t>1</w:t>
      </w:r>
      <w:r w:rsidRPr="00B02891">
        <w:rPr>
          <w:vertAlign w:val="superscript"/>
        </w:rPr>
        <w:t>6</w:t>
      </w:r>
      <w:proofErr w:type="gramEnd"/>
      <w:r w:rsidRPr="00B02891">
        <w:t xml:space="preserve"> or “headstages,” is shown in Figure </w:t>
      </w:r>
      <w:r w:rsidR="006E4188" w:rsidRPr="00B02891">
        <w:t>2</w:t>
      </w:r>
      <w:r w:rsidRPr="00B02891">
        <w:t xml:space="preserve">. An “AC Bridge” is formed with two C4D units, allowing measurement of </w:t>
      </w:r>
      <w:proofErr w:type="spellStart"/>
      <w:r w:rsidRPr="00B02891">
        <w:t>Δκ</w:t>
      </w:r>
      <w:proofErr w:type="spellEnd"/>
      <w:r w:rsidRPr="00B02891">
        <w:t xml:space="preserve"> between two solutions using one combined instrument. Here, the excitations of the two units are inverted, and their output currents summed at the input of the trans-impedance amplifier. This essentially allows the response due to the coupling capacitances and stray capacitance to be “canceled out,” and the instrument response (in the ideal case) is then directly related to the difference in solution conductivity between the reference and sample solutions in the two flow tubes. </w:t>
      </w:r>
    </w:p>
    <w:p w14:paraId="20DABBB8" w14:textId="77777777" w:rsidR="00082296" w:rsidRPr="00B02891" w:rsidRDefault="00082296" w:rsidP="00082296">
      <w:pPr>
        <w:pStyle w:val="Text"/>
        <w:tabs>
          <w:tab w:val="clear" w:pos="288"/>
        </w:tabs>
        <w:ind w:firstLine="360"/>
      </w:pPr>
    </w:p>
    <w:p w14:paraId="0260450F" w14:textId="77777777" w:rsidR="00082296" w:rsidRPr="00B02891" w:rsidRDefault="00082296" w:rsidP="00996A5B">
      <w:pPr>
        <w:pStyle w:val="Text"/>
        <w:tabs>
          <w:tab w:val="clear" w:pos="288"/>
        </w:tabs>
        <w:ind w:firstLine="0"/>
        <w:jc w:val="center"/>
      </w:pPr>
      <w:r w:rsidRPr="00B02891">
        <w:rPr>
          <w:noProof/>
        </w:rPr>
        <w:drawing>
          <wp:inline distT="0" distB="0" distL="0" distR="0" wp14:anchorId="09AEABF1" wp14:editId="0D06FB45">
            <wp:extent cx="5943600" cy="21113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111375"/>
                    </a:xfrm>
                    <a:prstGeom prst="rect">
                      <a:avLst/>
                    </a:prstGeom>
                  </pic:spPr>
                </pic:pic>
              </a:graphicData>
            </a:graphic>
          </wp:inline>
        </w:drawing>
      </w:r>
    </w:p>
    <w:p w14:paraId="4246014D" w14:textId="4D149548" w:rsidR="00082296" w:rsidRPr="00B02891" w:rsidRDefault="00082296" w:rsidP="00082296">
      <w:pPr>
        <w:pStyle w:val="Text"/>
        <w:tabs>
          <w:tab w:val="clear" w:pos="288"/>
        </w:tabs>
        <w:ind w:firstLine="0"/>
        <w:jc w:val="center"/>
        <w:rPr>
          <w:b/>
        </w:rPr>
      </w:pPr>
      <w:r w:rsidRPr="00B02891">
        <w:rPr>
          <w:b/>
        </w:rPr>
        <w:t xml:space="preserve">Figure </w:t>
      </w:r>
      <w:r w:rsidR="006E4188" w:rsidRPr="00B02891">
        <w:rPr>
          <w:b/>
        </w:rPr>
        <w:t>2</w:t>
      </w:r>
      <w:r w:rsidRPr="00B02891">
        <w:rPr>
          <w:b/>
        </w:rPr>
        <w:t xml:space="preserve">. Schematic for </w:t>
      </w:r>
      <w:proofErr w:type="spellStart"/>
      <w:r w:rsidRPr="00B02891">
        <w:rPr>
          <w:b/>
        </w:rPr>
        <w:t>eDAQ’s</w:t>
      </w:r>
      <w:proofErr w:type="spellEnd"/>
      <w:r w:rsidRPr="00B02891">
        <w:rPr>
          <w:b/>
        </w:rPr>
        <w:t xml:space="preserve"> “AC </w:t>
      </w:r>
      <w:proofErr w:type="gramStart"/>
      <w:r w:rsidRPr="00B02891">
        <w:rPr>
          <w:b/>
        </w:rPr>
        <w:t>bridge</w:t>
      </w:r>
      <w:proofErr w:type="gramEnd"/>
      <w:r w:rsidRPr="00B02891">
        <w:rPr>
          <w:b/>
        </w:rPr>
        <w:t>” based C4D detector.</w:t>
      </w:r>
    </w:p>
    <w:p w14:paraId="12ACD14D" w14:textId="77777777" w:rsidR="00082296" w:rsidRPr="00B02891" w:rsidRDefault="00082296" w:rsidP="00082296">
      <w:pPr>
        <w:pStyle w:val="Text"/>
        <w:tabs>
          <w:tab w:val="clear" w:pos="288"/>
        </w:tabs>
        <w:ind w:firstLine="0"/>
        <w:jc w:val="center"/>
      </w:pPr>
    </w:p>
    <w:p w14:paraId="7A17D900" w14:textId="1AA3AF6A" w:rsidR="00DA5708" w:rsidRPr="00B02891" w:rsidRDefault="00082296" w:rsidP="00A42F27">
      <w:pPr>
        <w:pStyle w:val="Text"/>
        <w:tabs>
          <w:tab w:val="clear" w:pos="288"/>
        </w:tabs>
        <w:ind w:firstLine="360"/>
      </w:pPr>
      <w:r w:rsidRPr="00B02891">
        <w:t xml:space="preserve">The full </w:t>
      </w:r>
      <w:proofErr w:type="spellStart"/>
      <w:r w:rsidRPr="00B02891">
        <w:t>eDAQ</w:t>
      </w:r>
      <w:proofErr w:type="spellEnd"/>
      <w:r w:rsidRPr="00B02891">
        <w:t xml:space="preserve"> C4D system </w:t>
      </w:r>
      <w:r w:rsidR="00A42F27" w:rsidRPr="00B02891">
        <w:t>employed here</w:t>
      </w:r>
      <w:r w:rsidRPr="00B02891">
        <w:t xml:space="preserve"> characterized consists of the headstage unit, (</w:t>
      </w:r>
      <w:proofErr w:type="spellStart"/>
      <w:r w:rsidRPr="00B02891">
        <w:t>eDAQ</w:t>
      </w:r>
      <w:proofErr w:type="spellEnd"/>
      <w:r w:rsidRPr="00B02891">
        <w:t xml:space="preserve">, model ET125, semi-custom version, 20 </w:t>
      </w:r>
      <w:proofErr w:type="spellStart"/>
      <w:r w:rsidRPr="00B02891">
        <w:t>nS</w:t>
      </w:r>
      <w:proofErr w:type="spellEnd"/>
      <w:r w:rsidRPr="00B02891">
        <w:t xml:space="preserve">/cm to </w:t>
      </w:r>
      <w:proofErr w:type="gramStart"/>
      <w:r w:rsidRPr="00B02891">
        <w:t>4</w:t>
      </w:r>
      <w:proofErr w:type="gramEnd"/>
      <w:r w:rsidRPr="00B02891">
        <w:t xml:space="preserve"> µS/cm range), and an integrated instrument control/data acquisition system (part # ER225). A personal computer running the </w:t>
      </w:r>
      <w:proofErr w:type="spellStart"/>
      <w:r w:rsidRPr="00B02891">
        <w:t>PowerChrom</w:t>
      </w:r>
      <w:proofErr w:type="spellEnd"/>
      <w:r w:rsidRPr="00B02891">
        <w:t xml:space="preserve"> software is used to interface with the ER225 unit and display captured data. The headstage is </w:t>
      </w:r>
      <w:proofErr w:type="gramStart"/>
      <w:r w:rsidRPr="00B02891">
        <w:t>compact (6 cm x 4 cm x 3 cm), however the ER225 unit has not been optimized to minimize mass and volume,</w:t>
      </w:r>
      <w:proofErr w:type="gramEnd"/>
      <w:r w:rsidRPr="00B02891">
        <w:t xml:space="preserve"> as it was designed for laboratory use. </w:t>
      </w:r>
      <w:proofErr w:type="spellStart"/>
      <w:proofErr w:type="gramStart"/>
      <w:r w:rsidRPr="00B02891">
        <w:t>eDAQ</w:t>
      </w:r>
      <w:proofErr w:type="spellEnd"/>
      <w:proofErr w:type="gramEnd"/>
      <w:r w:rsidRPr="00B02891">
        <w:t xml:space="preserve"> has produced a smaller control unit on a single printed circuit board (120 mm x 160 mm), suggesting that miniaturization for flight use is possible.</w:t>
      </w:r>
    </w:p>
    <w:p w14:paraId="29A2057F" w14:textId="30A18D54" w:rsidR="00DA5708" w:rsidRPr="00B02891" w:rsidRDefault="00DA5708" w:rsidP="00DA5708">
      <w:pPr>
        <w:pStyle w:val="Heading2"/>
        <w:numPr>
          <w:ilvl w:val="0"/>
          <w:numId w:val="15"/>
        </w:numPr>
      </w:pPr>
      <w:r w:rsidRPr="00B02891">
        <w:t xml:space="preserve">Preliminary Experiments with the COTS </w:t>
      </w:r>
      <w:proofErr w:type="spellStart"/>
      <w:r w:rsidRPr="00B02891">
        <w:t>eDAQ</w:t>
      </w:r>
      <w:proofErr w:type="spellEnd"/>
      <w:r w:rsidRPr="00B02891">
        <w:t xml:space="preserve"> C4D system</w:t>
      </w:r>
    </w:p>
    <w:p w14:paraId="40B79DD1" w14:textId="5E8BEAE8" w:rsidR="00FA365D" w:rsidRPr="00B02891" w:rsidRDefault="00137A86" w:rsidP="00754069">
      <w:pPr>
        <w:pStyle w:val="Text"/>
      </w:pPr>
      <w:r w:rsidRPr="00B02891">
        <w:t xml:space="preserve">Preliminary operation of the </w:t>
      </w:r>
      <w:proofErr w:type="spellStart"/>
      <w:r w:rsidRPr="00B02891">
        <w:t>eDAQ</w:t>
      </w:r>
      <w:proofErr w:type="spellEnd"/>
      <w:r w:rsidRPr="00B02891">
        <w:t xml:space="preserve"> C4D system was done with arbitrary (non-optimized) instrument parameters to confirm sensitivity range of interest. Conductivity standards were produced by </w:t>
      </w:r>
      <w:r w:rsidR="00FA365D" w:rsidRPr="00B02891">
        <w:t xml:space="preserve">stepwise addition of 100 </w:t>
      </w:r>
      <w:proofErr w:type="spellStart"/>
      <w:r w:rsidRPr="00B02891">
        <w:t>μ</w:t>
      </w:r>
      <w:r w:rsidR="00FA365D" w:rsidRPr="00B02891">
        <w:t>s</w:t>
      </w:r>
      <w:proofErr w:type="spellEnd"/>
      <w:r w:rsidR="00FA365D" w:rsidRPr="00B02891">
        <w:t>/cm aqueous conductivity standard (</w:t>
      </w:r>
      <w:proofErr w:type="gramStart"/>
      <w:r w:rsidR="00FA365D" w:rsidRPr="00B02891">
        <w:t>4</w:t>
      </w:r>
      <w:r w:rsidRPr="00B02891">
        <w:t>7</w:t>
      </w:r>
      <w:r w:rsidR="00FA365D" w:rsidRPr="00B02891">
        <w:t xml:space="preserve"> ppm</w:t>
      </w:r>
      <w:proofErr w:type="gramEnd"/>
      <w:r w:rsidR="00FA365D" w:rsidRPr="00B02891">
        <w:t xml:space="preserve"> </w:t>
      </w:r>
      <w:proofErr w:type="spellStart"/>
      <w:r w:rsidR="00FA365D" w:rsidRPr="00B02891">
        <w:t>NaCl</w:t>
      </w:r>
      <w:proofErr w:type="spellEnd"/>
      <w:r w:rsidR="00FA365D" w:rsidRPr="00B02891">
        <w:t xml:space="preserve"> solution, </w:t>
      </w:r>
      <w:proofErr w:type="spellStart"/>
      <w:r w:rsidRPr="00B02891">
        <w:t>ThermoFisher</w:t>
      </w:r>
      <w:proofErr w:type="spellEnd"/>
      <w:r w:rsidRPr="00B02891">
        <w:t xml:space="preserve"> Orion, #011008</w:t>
      </w:r>
      <w:r w:rsidR="00FA365D" w:rsidRPr="00B02891">
        <w:t>)</w:t>
      </w:r>
      <w:r w:rsidRPr="00B02891">
        <w:t xml:space="preserve"> into deionized water (</w:t>
      </w:r>
      <w:proofErr w:type="spellStart"/>
      <w:r w:rsidRPr="00B02891">
        <w:t>Milli</w:t>
      </w:r>
      <w:proofErr w:type="spellEnd"/>
      <w:r w:rsidRPr="00B02891">
        <w:t xml:space="preserve">-Q) </w:t>
      </w:r>
      <w:r w:rsidRPr="00B02891">
        <w:lastRenderedPageBreak/>
        <w:t>that had been allowed to equilibrate with atmospheric CO</w:t>
      </w:r>
      <w:r w:rsidRPr="00B02891">
        <w:rPr>
          <w:vertAlign w:val="subscript"/>
        </w:rPr>
        <w:t>2</w:t>
      </w:r>
      <w:r w:rsidRPr="00B02891">
        <w:t>.</w:t>
      </w:r>
      <w:r w:rsidR="00FA365D" w:rsidRPr="00B02891">
        <w:t xml:space="preserve"> </w:t>
      </w:r>
      <w:r w:rsidR="00B135A7" w:rsidRPr="00B02891">
        <w:t xml:space="preserve">Ambient temperature was ~24 °C. </w:t>
      </w:r>
      <w:r w:rsidR="00065D7C" w:rsidRPr="00B02891">
        <w:t>The conductivity of these standards was measured in beakers with magnetic stirring using a low-range 2-electrode conductivity probe (</w:t>
      </w:r>
      <w:proofErr w:type="spellStart"/>
      <w:r w:rsidR="00065D7C" w:rsidRPr="00B02891">
        <w:t>ThermoFisher</w:t>
      </w:r>
      <w:proofErr w:type="spellEnd"/>
      <w:r w:rsidR="00065D7C" w:rsidRPr="00B02891">
        <w:t xml:space="preserve"> Orion, #013016MD) and associated meter. The </w:t>
      </w:r>
      <w:proofErr w:type="spellStart"/>
      <w:r w:rsidR="00065D7C" w:rsidRPr="00B02891">
        <w:t>eDAQ</w:t>
      </w:r>
      <w:proofErr w:type="spellEnd"/>
      <w:r w:rsidR="00065D7C" w:rsidRPr="00B02891">
        <w:t xml:space="preserve"> C4D instrument was operated in a one-sided configuration, with a flow tube in the sample circuit and air in the reference circuit. </w:t>
      </w:r>
      <w:r w:rsidR="00FA365D" w:rsidRPr="00B02891">
        <w:t>The flow tube</w:t>
      </w:r>
      <w:r w:rsidRPr="00B02891">
        <w:t xml:space="preserve"> (IDEX-HS)</w:t>
      </w:r>
      <w:r w:rsidR="00FA365D" w:rsidRPr="00B02891">
        <w:t xml:space="preserve"> was constructed with ETFE, and had outer diameter of 1/16” </w:t>
      </w:r>
      <w:proofErr w:type="gramStart"/>
      <w:r w:rsidR="00FA365D" w:rsidRPr="00B02891">
        <w:t>( mm</w:t>
      </w:r>
      <w:proofErr w:type="gramEnd"/>
      <w:r w:rsidR="00FA365D" w:rsidRPr="00B02891">
        <w:t xml:space="preserve">) and inner diameter of 0.040” (1.02 mm). The instrument parameters were 100 kHz excitation at 100% amplitude, and the high gain amplifier was used. </w:t>
      </w:r>
      <w:r w:rsidR="00754069" w:rsidRPr="00B02891">
        <w:t xml:space="preserve">The instrument was controlled using the </w:t>
      </w:r>
      <w:proofErr w:type="spellStart"/>
      <w:r w:rsidR="00754069" w:rsidRPr="00B02891">
        <w:t>eDAQ</w:t>
      </w:r>
      <w:proofErr w:type="spellEnd"/>
      <w:r w:rsidR="00754069" w:rsidRPr="00B02891">
        <w:t xml:space="preserve"> C4D Profiler V2 software. </w:t>
      </w:r>
      <w:r w:rsidR="00FA365D" w:rsidRPr="00B02891">
        <w:t xml:space="preserve">The instrument was zeroed with air in the flow tube. </w:t>
      </w:r>
      <w:r w:rsidR="00065D7C" w:rsidRPr="00B02891">
        <w:t xml:space="preserve">A ca. 0.75 ml aliquot of each conductivity standard was taken </w:t>
      </w:r>
      <w:r w:rsidR="00754069" w:rsidRPr="00B02891">
        <w:t xml:space="preserve">with a 1 ml plastic syringe </w:t>
      </w:r>
      <w:r w:rsidR="00065D7C" w:rsidRPr="00B02891">
        <w:t xml:space="preserve">and injected into the flow tube using a syringe pump. </w:t>
      </w:r>
      <w:r w:rsidR="004F3DA2" w:rsidRPr="00B02891">
        <w:t>An initial high flow rate was used to flush the flow tube and associated fittings</w:t>
      </w:r>
      <w:r w:rsidR="00754069" w:rsidRPr="00B02891">
        <w:t>.</w:t>
      </w:r>
      <w:r w:rsidR="004F3DA2" w:rsidRPr="00B02891">
        <w:t xml:space="preserve"> </w:t>
      </w:r>
      <w:r w:rsidR="00754069" w:rsidRPr="00B02891">
        <w:t xml:space="preserve">The </w:t>
      </w:r>
      <w:r w:rsidR="004F3DA2" w:rsidRPr="00B02891">
        <w:t xml:space="preserve">flow rate </w:t>
      </w:r>
      <w:r w:rsidR="0022784E" w:rsidRPr="00B02891">
        <w:t>was reduced to</w:t>
      </w:r>
      <w:r w:rsidR="004F3DA2" w:rsidRPr="00B02891">
        <w:t xml:space="preserve"> </w:t>
      </w:r>
      <w:r w:rsidR="00754069" w:rsidRPr="00B02891">
        <w:t>200 μl/minute</w:t>
      </w:r>
      <w:r w:rsidR="00815504" w:rsidRPr="00B02891">
        <w:t xml:space="preserve"> (~2 mm/second flow velocity)</w:t>
      </w:r>
      <w:r w:rsidR="00754069" w:rsidRPr="00B02891">
        <w:t>, and after 60 seconds the instrument reading was recorded.</w:t>
      </w:r>
    </w:p>
    <w:p w14:paraId="5D1C84EB" w14:textId="29E4F991" w:rsidR="0029398C" w:rsidRPr="00B02891" w:rsidRDefault="00FA365D" w:rsidP="00DF5DB3">
      <w:pPr>
        <w:pStyle w:val="Text"/>
      </w:pPr>
      <w:r w:rsidRPr="00B02891">
        <w:t xml:space="preserve">The instrument response vs. conductivity probe reading is shown in Figure </w:t>
      </w:r>
      <w:r w:rsidR="00754069" w:rsidRPr="00B02891">
        <w:t>3</w:t>
      </w:r>
      <w:r w:rsidRPr="00B02891">
        <w:t xml:space="preserve">. As is evident, the instrument is sensitive over the range of ~1-5 </w:t>
      </w:r>
      <w:proofErr w:type="spellStart"/>
      <w:r w:rsidR="00137A86" w:rsidRPr="00B02891">
        <w:t>μs</w:t>
      </w:r>
      <w:proofErr w:type="spellEnd"/>
      <w:r w:rsidR="00137A86" w:rsidRPr="00B02891">
        <w:t>/cm, although</w:t>
      </w:r>
      <w:r w:rsidR="00754069" w:rsidRPr="00B02891">
        <w:t xml:space="preserve"> the response was not entirely monotonic</w:t>
      </w:r>
      <w:r w:rsidRPr="00B02891">
        <w:t>.</w:t>
      </w:r>
      <w:r w:rsidR="00137A86" w:rsidRPr="00B02891">
        <w:t xml:space="preserve"> </w:t>
      </w:r>
      <w:r w:rsidRPr="00B02891">
        <w:t xml:space="preserve">Significant drift was observed </w:t>
      </w:r>
      <w:r w:rsidR="00754069" w:rsidRPr="00B02891">
        <w:t xml:space="preserve">over time </w:t>
      </w:r>
      <w:r w:rsidRPr="00B02891">
        <w:t xml:space="preserve">during each injection, but the readings </w:t>
      </w:r>
      <w:r w:rsidR="00754069" w:rsidRPr="00B02891">
        <w:t>generally</w:t>
      </w:r>
      <w:r w:rsidRPr="00B02891">
        <w:t xml:space="preserve"> stabilized</w:t>
      </w:r>
      <w:r w:rsidR="00754069" w:rsidRPr="00B02891">
        <w:t xml:space="preserve"> significantly</w:t>
      </w:r>
      <w:r w:rsidRPr="00B02891">
        <w:t xml:space="preserve"> by 60 seconds. </w:t>
      </w:r>
      <w:r w:rsidR="00754069" w:rsidRPr="00B02891">
        <w:t xml:space="preserve">The causes of the </w:t>
      </w:r>
      <w:r w:rsidR="000D38A5" w:rsidRPr="00B02891">
        <w:t xml:space="preserve">drift and (likely related) </w:t>
      </w:r>
      <w:r w:rsidR="00754069" w:rsidRPr="00B02891">
        <w:t xml:space="preserve">non-monotonic response are </w:t>
      </w:r>
      <w:proofErr w:type="gramStart"/>
      <w:r w:rsidR="00754069" w:rsidRPr="00B02891">
        <w:t>as yet</w:t>
      </w:r>
      <w:proofErr w:type="gramEnd"/>
      <w:r w:rsidR="00754069" w:rsidRPr="00B02891">
        <w:t xml:space="preserve"> unknown and th</w:t>
      </w:r>
      <w:r w:rsidR="000D38A5" w:rsidRPr="00B02891">
        <w:t>ese</w:t>
      </w:r>
      <w:r w:rsidR="00754069" w:rsidRPr="00B02891">
        <w:t xml:space="preserve"> phenomen</w:t>
      </w:r>
      <w:r w:rsidR="000D38A5" w:rsidRPr="00B02891">
        <w:t xml:space="preserve">a </w:t>
      </w:r>
      <w:r w:rsidR="00754069" w:rsidRPr="00B02891">
        <w:t xml:space="preserve">require further investigation to quantify and minimize. It is expected that further development of experimental procedures will be beneficial. </w:t>
      </w:r>
      <w:r w:rsidRPr="00B02891">
        <w:t>This preliminary data is insufficient to demonstrate suitability for the application described in this work, but does suggest that further effort is justified</w:t>
      </w:r>
      <w:r w:rsidR="00137A86" w:rsidRPr="00B02891">
        <w:t xml:space="preserve"> to optimize instrument parameter and experimental technique in order</w:t>
      </w:r>
      <w:r w:rsidRPr="00B02891">
        <w:t xml:space="preserve"> to determine the performance limits of the </w:t>
      </w:r>
      <w:proofErr w:type="spellStart"/>
      <w:r w:rsidRPr="00B02891">
        <w:t>eDAQ</w:t>
      </w:r>
      <w:proofErr w:type="spellEnd"/>
      <w:r w:rsidRPr="00B02891">
        <w:t xml:space="preserve"> system. </w:t>
      </w:r>
    </w:p>
    <w:p w14:paraId="61AFB336" w14:textId="492B83E9" w:rsidR="00082296" w:rsidRPr="00B02891" w:rsidRDefault="0029398C" w:rsidP="0029398C">
      <w:pPr>
        <w:pStyle w:val="Text"/>
        <w:jc w:val="center"/>
      </w:pPr>
      <w:r w:rsidRPr="00B02891">
        <w:rPr>
          <w:noProof/>
        </w:rPr>
        <w:drawing>
          <wp:inline distT="0" distB="0" distL="0" distR="0" wp14:anchorId="093962EE" wp14:editId="7651249F">
            <wp:extent cx="4617720" cy="2015490"/>
            <wp:effectExtent l="0" t="0" r="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705A96" w14:textId="69B5F1A1" w:rsidR="0029398C" w:rsidRPr="00B02891" w:rsidRDefault="0029398C" w:rsidP="0029398C">
      <w:pPr>
        <w:pStyle w:val="Text"/>
        <w:jc w:val="center"/>
        <w:rPr>
          <w:b/>
        </w:rPr>
      </w:pPr>
      <w:r w:rsidRPr="00B02891">
        <w:rPr>
          <w:b/>
        </w:rPr>
        <w:t xml:space="preserve">Figure 4: Results of Preliminary Test of </w:t>
      </w:r>
      <w:proofErr w:type="spellStart"/>
      <w:r w:rsidRPr="00B02891">
        <w:rPr>
          <w:b/>
        </w:rPr>
        <w:t>eDAQ</w:t>
      </w:r>
      <w:proofErr w:type="spellEnd"/>
      <w:r w:rsidRPr="00B02891">
        <w:rPr>
          <w:b/>
        </w:rPr>
        <w:t xml:space="preserve"> C4D device with conductivity standards. </w:t>
      </w:r>
    </w:p>
    <w:p w14:paraId="5A22542D" w14:textId="7FF7A5F0" w:rsidR="00082296" w:rsidRPr="00B02891" w:rsidRDefault="00082296" w:rsidP="00082296">
      <w:pPr>
        <w:pStyle w:val="Heading2"/>
        <w:numPr>
          <w:ilvl w:val="0"/>
          <w:numId w:val="15"/>
        </w:numPr>
      </w:pPr>
      <w:r w:rsidRPr="00B02891">
        <w:t xml:space="preserve">Design of a Practical Side-stream Flow System for the </w:t>
      </w:r>
      <w:proofErr w:type="spellStart"/>
      <w:r w:rsidRPr="00B02891">
        <w:t>eDAQ</w:t>
      </w:r>
      <w:proofErr w:type="spellEnd"/>
      <w:r w:rsidRPr="00B02891">
        <w:t xml:space="preserve"> Detector</w:t>
      </w:r>
    </w:p>
    <w:p w14:paraId="72042FD1" w14:textId="189607A7" w:rsidR="00082296" w:rsidRPr="00B02891" w:rsidRDefault="00082296" w:rsidP="00082296">
      <w:pPr>
        <w:pStyle w:val="Text"/>
        <w:tabs>
          <w:tab w:val="clear" w:pos="288"/>
        </w:tabs>
        <w:ind w:firstLine="360"/>
      </w:pPr>
      <w:r w:rsidRPr="00B02891">
        <w:t xml:space="preserve">Currently, </w:t>
      </w:r>
      <w:proofErr w:type="spellStart"/>
      <w:r w:rsidRPr="00B02891">
        <w:t>eDAQ</w:t>
      </w:r>
      <w:proofErr w:type="spellEnd"/>
      <w:r w:rsidRPr="00B02891">
        <w:t xml:space="preserve"> produces C4D low-conductivity range headstages for flow tubing of up to 1/16” </w:t>
      </w:r>
      <w:r w:rsidR="00A42F27" w:rsidRPr="00B02891">
        <w:t xml:space="preserve">(1.59 mm) </w:t>
      </w:r>
      <w:r w:rsidRPr="00B02891">
        <w:t>outer diameter. This severely limits flow rate capacity at reasonable pressure drop and poses clogging risks. As such, a side-stream system is required to drive potable water (pre and post-Ag</w:t>
      </w:r>
      <w:r w:rsidRPr="00B02891">
        <w:rPr>
          <w:vertAlign w:val="superscript"/>
        </w:rPr>
        <w:t>+</w:t>
      </w:r>
      <w:r w:rsidRPr="00B02891">
        <w:t xml:space="preserve"> dosing) through the flow tubing in the C4D headstage. To eliminate the requirement of additional water pumps, </w:t>
      </w:r>
      <w:r w:rsidR="00CA018E" w:rsidRPr="00B02891">
        <w:t>a</w:t>
      </w:r>
      <w:r w:rsidRPr="00B02891">
        <w:t xml:space="preserve"> conceptual design of an orifice-based side-stream system</w:t>
      </w:r>
      <w:r w:rsidR="00CA018E" w:rsidRPr="00B02891">
        <w:t xml:space="preserve"> was completed</w:t>
      </w:r>
      <w:r w:rsidRPr="00B02891">
        <w:t xml:space="preserve">, shown in Figure </w:t>
      </w:r>
      <w:r w:rsidR="00137A86" w:rsidRPr="00B02891">
        <w:t>4</w:t>
      </w:r>
      <w:r w:rsidRPr="00B02891">
        <w:t xml:space="preserve">. As processed potable water flows through, the small pressure drops across plastic orifices installed before and after the dosing unit drive flow through the C4D headstage. </w:t>
      </w:r>
      <w:r w:rsidR="00CA018E" w:rsidRPr="00B02891">
        <w:t>Experiments are ongoing</w:t>
      </w:r>
      <w:r w:rsidRPr="00B02891">
        <w:t xml:space="preserve"> </w:t>
      </w:r>
      <w:r w:rsidR="00CA018E" w:rsidRPr="00B02891">
        <w:t>to determine</w:t>
      </w:r>
      <w:r w:rsidRPr="00B02891">
        <w:t xml:space="preserve"> the necessary flow rate through the headstage for proper operation. </w:t>
      </w:r>
      <w:r w:rsidR="00A42F27" w:rsidRPr="00B02891">
        <w:t xml:space="preserve">The use of two headstages </w:t>
      </w:r>
      <w:proofErr w:type="gramStart"/>
      <w:r w:rsidR="00A42F27" w:rsidRPr="00B02891">
        <w:t>to individually measure</w:t>
      </w:r>
      <w:proofErr w:type="gramEnd"/>
      <w:r w:rsidR="00A42F27" w:rsidRPr="00B02891">
        <w:t xml:space="preserve"> influent and effluent conductivity may be necessary if differential measurement is not consistent over the conductivity range of interest. </w:t>
      </w:r>
      <w:r w:rsidRPr="00B02891">
        <w:t>The final design and construction of the side-stream flow system will be completed in future work.</w:t>
      </w:r>
    </w:p>
    <w:p w14:paraId="25AB4D3A" w14:textId="77777777" w:rsidR="00082296" w:rsidRPr="00B02891" w:rsidRDefault="00082296" w:rsidP="00082296">
      <w:pPr>
        <w:pStyle w:val="Text"/>
        <w:tabs>
          <w:tab w:val="clear" w:pos="288"/>
        </w:tabs>
        <w:ind w:firstLine="360"/>
        <w:jc w:val="center"/>
      </w:pPr>
      <w:r w:rsidRPr="00B02891">
        <w:rPr>
          <w:noProof/>
        </w:rPr>
        <w:lastRenderedPageBreak/>
        <w:drawing>
          <wp:inline distT="0" distB="0" distL="0" distR="0" wp14:anchorId="014D7168" wp14:editId="13044733">
            <wp:extent cx="3474720" cy="2011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720" cy="2011680"/>
                    </a:xfrm>
                    <a:prstGeom prst="rect">
                      <a:avLst/>
                    </a:prstGeom>
                    <a:noFill/>
                  </pic:spPr>
                </pic:pic>
              </a:graphicData>
            </a:graphic>
          </wp:inline>
        </w:drawing>
      </w:r>
    </w:p>
    <w:p w14:paraId="37BE7DEA" w14:textId="1E25077B" w:rsidR="00082296" w:rsidRPr="00B02891" w:rsidRDefault="00082296" w:rsidP="00082296">
      <w:pPr>
        <w:pStyle w:val="Text"/>
        <w:tabs>
          <w:tab w:val="clear" w:pos="288"/>
        </w:tabs>
        <w:ind w:firstLine="0"/>
        <w:jc w:val="center"/>
        <w:rPr>
          <w:b/>
        </w:rPr>
      </w:pPr>
      <w:r w:rsidRPr="00B02891">
        <w:rPr>
          <w:b/>
        </w:rPr>
        <w:t xml:space="preserve">Figure </w:t>
      </w:r>
      <w:r w:rsidR="00137A86" w:rsidRPr="00B02891">
        <w:rPr>
          <w:b/>
        </w:rPr>
        <w:t>4</w:t>
      </w:r>
      <w:r w:rsidRPr="00B02891">
        <w:rPr>
          <w:b/>
        </w:rPr>
        <w:t>. The combined Ag</w:t>
      </w:r>
      <w:r w:rsidRPr="00B02891">
        <w:rPr>
          <w:b/>
          <w:vertAlign w:val="superscript"/>
        </w:rPr>
        <w:t>+</w:t>
      </w:r>
      <w:r w:rsidRPr="00B02891">
        <w:rPr>
          <w:b/>
        </w:rPr>
        <w:t xml:space="preserve"> dosing and side-stream monitoring system. </w:t>
      </w:r>
    </w:p>
    <w:p w14:paraId="21F15DAA" w14:textId="2CC537AF" w:rsidR="00082296" w:rsidRPr="00B02891" w:rsidRDefault="00082296" w:rsidP="00082296">
      <w:pPr>
        <w:pStyle w:val="Text"/>
        <w:tabs>
          <w:tab w:val="clear" w:pos="288"/>
        </w:tabs>
        <w:ind w:firstLine="0"/>
        <w:jc w:val="center"/>
        <w:rPr>
          <w:b/>
        </w:rPr>
      </w:pPr>
    </w:p>
    <w:p w14:paraId="43A30C90" w14:textId="0A3FF8A2" w:rsidR="00082296" w:rsidRPr="00B02891" w:rsidRDefault="00082296" w:rsidP="00082296">
      <w:pPr>
        <w:pStyle w:val="Heading2"/>
        <w:numPr>
          <w:ilvl w:val="0"/>
          <w:numId w:val="15"/>
        </w:numPr>
      </w:pPr>
      <w:r w:rsidRPr="00B02891">
        <w:t>A Large-Diameter C4D Detector of Tubular Configuration</w:t>
      </w:r>
    </w:p>
    <w:p w14:paraId="6125C6EE" w14:textId="5515B97A" w:rsidR="00082296" w:rsidRPr="00B02891" w:rsidRDefault="00082296" w:rsidP="00082296">
      <w:pPr>
        <w:pStyle w:val="Text"/>
        <w:tabs>
          <w:tab w:val="clear" w:pos="288"/>
        </w:tabs>
        <w:ind w:firstLine="360"/>
      </w:pPr>
      <w:r w:rsidRPr="00B02891">
        <w:t>In a potable water system, it will be desirable to eliminate the need for a side-stream to deliver water to the C4D detector. There has been some success in development of larger diameter tubular C4D detectors (up to 7.6 mm inner diameter)</w:t>
      </w:r>
      <w:proofErr w:type="gramStart"/>
      <w:r w:rsidRPr="00B02891">
        <w:t>,</w:t>
      </w:r>
      <w:r w:rsidR="000F3DE2" w:rsidRPr="00B02891">
        <w:rPr>
          <w:vertAlign w:val="superscript"/>
        </w:rPr>
        <w:t>1</w:t>
      </w:r>
      <w:r w:rsidRPr="00B02891">
        <w:rPr>
          <w:vertAlign w:val="superscript"/>
        </w:rPr>
        <w:t>5</w:t>
      </w:r>
      <w:proofErr w:type="gramEnd"/>
      <w:r w:rsidRPr="00B02891">
        <w:t xml:space="preserve"> although these have been used with much higher conductivity ranges than are relevant to spacecraft potable water. If practical for lower ranges, this would allow for full-stream flow-through of potable water through the detector, greatly reducing system complexity. </w:t>
      </w:r>
      <w:r w:rsidR="00F01E1F" w:rsidRPr="00B02891">
        <w:t>However, the capacitance of a cylindrical capacitor scales as 1/</w:t>
      </w:r>
      <w:proofErr w:type="gramStart"/>
      <w:r w:rsidR="00F01E1F" w:rsidRPr="00B02891">
        <w:rPr>
          <w:i/>
        </w:rPr>
        <w:t>ln</w:t>
      </w:r>
      <w:r w:rsidR="00F01E1F" w:rsidRPr="00B02891">
        <w:t>(</w:t>
      </w:r>
      <w:proofErr w:type="gramEnd"/>
      <w:r w:rsidR="00F01E1F" w:rsidRPr="00B02891">
        <w:t xml:space="preserve">outside radius/inside radius) (independent of absolute tube diameter), while the conductance of the </w:t>
      </w:r>
      <w:proofErr w:type="spellStart"/>
      <w:r w:rsidR="00F01E1F" w:rsidRPr="00B02891">
        <w:t>analyte</w:t>
      </w:r>
      <w:proofErr w:type="spellEnd"/>
      <w:r w:rsidR="00F01E1F" w:rsidRPr="00B02891">
        <w:t xml:space="preserve"> volume goes as the cross sectional area (</w:t>
      </w:r>
      <w:r w:rsidR="00F01E1F" w:rsidRPr="00B02891">
        <w:rPr>
          <w:rFonts w:ascii="Cambria Math" w:hAnsi="Cambria Math" w:cs="Cambria Math"/>
        </w:rPr>
        <w:t>∝</w:t>
      </w:r>
      <w:r w:rsidR="00F01E1F" w:rsidRPr="00B02891">
        <w:t>inner radius</w:t>
      </w:r>
      <w:r w:rsidR="00F01E1F" w:rsidRPr="00B02891">
        <w:rPr>
          <w:vertAlign w:val="superscript"/>
        </w:rPr>
        <w:t>2</w:t>
      </w:r>
      <w:r w:rsidR="00F01E1F" w:rsidRPr="00B02891">
        <w:t xml:space="preserve">) </w:t>
      </w:r>
      <w:r w:rsidR="00F01E1F" w:rsidRPr="00B02891">
        <w:rPr>
          <w:vertAlign w:val="superscript"/>
        </w:rPr>
        <w:t xml:space="preserve"> </w:t>
      </w:r>
      <w:r w:rsidR="00F01E1F" w:rsidRPr="00B02891">
        <w:t xml:space="preserve">such that the coupling </w:t>
      </w:r>
      <w:r w:rsidR="006E4188" w:rsidRPr="00B02891">
        <w:t>capacitance</w:t>
      </w:r>
      <w:r w:rsidR="00F01E1F" w:rsidRPr="00B02891">
        <w:t xml:space="preserve"> may become limiting as tube diameter increases unless an impractically an thin wall thickness is used. </w:t>
      </w:r>
    </w:p>
    <w:p w14:paraId="27E11D6B" w14:textId="3BB7EA49" w:rsidR="00117A3A" w:rsidRPr="00B02891" w:rsidRDefault="00117A3A" w:rsidP="00117A3A">
      <w:pPr>
        <w:pStyle w:val="Heading2"/>
        <w:numPr>
          <w:ilvl w:val="0"/>
          <w:numId w:val="15"/>
        </w:numPr>
      </w:pPr>
      <w:r w:rsidRPr="00B02891">
        <w:t xml:space="preserve">Deposition of Conductive Films on </w:t>
      </w:r>
      <w:r w:rsidR="00815504" w:rsidRPr="00B02891">
        <w:t xml:space="preserve">the </w:t>
      </w:r>
      <w:r w:rsidR="00E67C9A" w:rsidRPr="00B02891">
        <w:t>Flow Path Wall</w:t>
      </w:r>
    </w:p>
    <w:p w14:paraId="5194A077" w14:textId="73A330F2" w:rsidR="00117A3A" w:rsidRPr="00B02891" w:rsidRDefault="00083E9B" w:rsidP="008F29A1">
      <w:pPr>
        <w:pStyle w:val="Text"/>
        <w:tabs>
          <w:tab w:val="clear" w:pos="288"/>
        </w:tabs>
        <w:ind w:firstLine="360"/>
      </w:pPr>
      <w:r w:rsidRPr="00B02891">
        <w:t xml:space="preserve">One </w:t>
      </w:r>
      <w:r w:rsidR="001D5C5F" w:rsidRPr="00B02891">
        <w:t>hypothetical</w:t>
      </w:r>
      <w:r w:rsidRPr="00B02891">
        <w:t xml:space="preserve"> </w:t>
      </w:r>
      <w:r w:rsidR="0099125A" w:rsidRPr="00B02891">
        <w:t>error</w:t>
      </w:r>
      <w:r w:rsidRPr="00B02891">
        <w:t xml:space="preserve"> mode of a C4D detection system is the excitation induced deposition of continuous </w:t>
      </w:r>
      <w:r w:rsidR="0099125A" w:rsidRPr="00B02891">
        <w:t>or semi-</w:t>
      </w:r>
      <w:r w:rsidRPr="00B02891">
        <w:t>contin</w:t>
      </w:r>
      <w:r w:rsidR="0099125A" w:rsidRPr="00B02891">
        <w:t>u</w:t>
      </w:r>
      <w:r w:rsidRPr="00B02891">
        <w:t xml:space="preserve">ous conductive films at the interface of </w:t>
      </w:r>
      <w:r w:rsidR="001D5C5F" w:rsidRPr="00B02891">
        <w:t>the</w:t>
      </w:r>
      <w:r w:rsidRPr="00B02891">
        <w:t xml:space="preserve"> flow tube </w:t>
      </w:r>
      <w:r w:rsidR="001D5C5F" w:rsidRPr="00B02891">
        <w:t xml:space="preserve">wall </w:t>
      </w:r>
      <w:r w:rsidR="007A7727" w:rsidRPr="00B02891">
        <w:t xml:space="preserve">and the </w:t>
      </w:r>
      <w:proofErr w:type="spellStart"/>
      <w:r w:rsidR="007A7727" w:rsidRPr="00B02891">
        <w:t>analyte</w:t>
      </w:r>
      <w:proofErr w:type="spellEnd"/>
      <w:r w:rsidR="007A7727" w:rsidRPr="00B02891">
        <w:t>.</w:t>
      </w:r>
      <w:r w:rsidRPr="00B02891">
        <w:t xml:space="preserve"> </w:t>
      </w:r>
      <w:r w:rsidR="0099125A" w:rsidRPr="00B02891">
        <w:t xml:space="preserve">Such films, whether of silver metal or oxide composition, </w:t>
      </w:r>
      <w:r w:rsidR="001D5C5F" w:rsidRPr="00B02891">
        <w:t>would likely</w:t>
      </w:r>
      <w:r w:rsidR="0099125A" w:rsidRPr="00B02891">
        <w:t xml:space="preserve"> have significantly </w:t>
      </w:r>
      <w:proofErr w:type="gramStart"/>
      <w:r w:rsidR="0099125A" w:rsidRPr="00B02891">
        <w:t>higher</w:t>
      </w:r>
      <w:r w:rsidR="008F29A1" w:rsidRPr="00B02891">
        <w:t xml:space="preserve">  (</w:t>
      </w:r>
      <w:proofErr w:type="gramEnd"/>
      <w:r w:rsidR="008F29A1" w:rsidRPr="00B02891">
        <w:t>many orders of magnitude)</w:t>
      </w:r>
      <w:r w:rsidR="0099125A" w:rsidRPr="00B02891">
        <w:t xml:space="preserve"> conductivity</w:t>
      </w:r>
      <w:r w:rsidR="001D5C5F" w:rsidRPr="00B02891">
        <w:t xml:space="preserve"> </w:t>
      </w:r>
      <w:r w:rsidR="0099125A" w:rsidRPr="00B02891">
        <w:t>than the potable water. The shunt paths</w:t>
      </w:r>
      <w:r w:rsidR="001D5C5F" w:rsidRPr="00B02891">
        <w:t xml:space="preserve"> produced</w:t>
      </w:r>
      <w:r w:rsidR="0099125A" w:rsidRPr="00B02891">
        <w:t xml:space="preserve"> could result in excessive current</w:t>
      </w:r>
      <w:r w:rsidR="001D5C5F" w:rsidRPr="00B02891">
        <w:t xml:space="preserve"> response,</w:t>
      </w:r>
      <w:r w:rsidR="0099125A" w:rsidRPr="00B02891">
        <w:t xml:space="preserve"> corresponding to a much higher </w:t>
      </w:r>
      <w:proofErr w:type="spellStart"/>
      <w:r w:rsidR="0099125A" w:rsidRPr="00B02891">
        <w:t>analyte</w:t>
      </w:r>
      <w:proofErr w:type="spellEnd"/>
      <w:r w:rsidR="0099125A" w:rsidRPr="00B02891">
        <w:t xml:space="preserve"> conductivity.</w:t>
      </w:r>
      <w:r w:rsidR="001D5C5F" w:rsidRPr="00B02891">
        <w:t xml:space="preserve"> The magnitude of effect </w:t>
      </w:r>
      <w:r w:rsidR="007A7727" w:rsidRPr="00B02891">
        <w:t>due to conduc</w:t>
      </w:r>
      <w:r w:rsidR="001D5C5F" w:rsidRPr="00B02891">
        <w:t xml:space="preserve">tive deposits would depend on thickness, coverage, </w:t>
      </w:r>
      <w:r w:rsidR="007A7727" w:rsidRPr="00B02891">
        <w:t>material conductivity, and morphology of growth (e.g., continuous film, islands, or dendrites)</w:t>
      </w:r>
      <w:r w:rsidR="001D5C5F" w:rsidRPr="00B02891">
        <w:t xml:space="preserve">. </w:t>
      </w:r>
      <w:r w:rsidR="0099125A" w:rsidRPr="00B02891">
        <w:t>The r</w:t>
      </w:r>
      <w:r w:rsidR="00831E6D" w:rsidRPr="00B02891">
        <w:t>ate of such deposition might be reduced by limiting excitation amplitude</w:t>
      </w:r>
      <w:r w:rsidR="007A7727" w:rsidRPr="00B02891">
        <w:t xml:space="preserve"> and duration</w:t>
      </w:r>
      <w:r w:rsidR="00831E6D" w:rsidRPr="00B02891">
        <w:t xml:space="preserve"> and increasing excitation frequency. In addition, materials with smaller surface porosity and greater hydrophilicity</w:t>
      </w:r>
      <w:r w:rsidR="008F29A1" w:rsidRPr="00B02891">
        <w:t xml:space="preserve">, as well as greater </w:t>
      </w:r>
      <w:proofErr w:type="spellStart"/>
      <w:r w:rsidR="008F29A1" w:rsidRPr="00B02891">
        <w:t>analyte</w:t>
      </w:r>
      <w:proofErr w:type="spellEnd"/>
      <w:r w:rsidR="008F29A1" w:rsidRPr="00B02891">
        <w:t xml:space="preserve"> </w:t>
      </w:r>
      <w:r w:rsidR="001D5C5F" w:rsidRPr="00B02891">
        <w:t xml:space="preserve">fluid </w:t>
      </w:r>
      <w:r w:rsidR="008F29A1" w:rsidRPr="00B02891">
        <w:t>velocity during measurement,</w:t>
      </w:r>
      <w:r w:rsidR="00831E6D" w:rsidRPr="00B02891">
        <w:t xml:space="preserve"> are expected to </w:t>
      </w:r>
      <w:r w:rsidR="008F29A1" w:rsidRPr="00B02891">
        <w:t>provide less</w:t>
      </w:r>
      <w:r w:rsidR="00831E6D" w:rsidRPr="00B02891">
        <w:t xml:space="preserve"> favora</w:t>
      </w:r>
      <w:r w:rsidR="008F29A1" w:rsidRPr="00B02891">
        <w:t>ble conditions for film adhesion.</w:t>
      </w:r>
      <w:r w:rsidR="0099125A" w:rsidRPr="00B02891">
        <w:t xml:space="preserve"> </w:t>
      </w:r>
      <w:r w:rsidRPr="00B02891">
        <w:t>Passive adsorption of Ag</w:t>
      </w:r>
      <w:r w:rsidRPr="00B02891">
        <w:rPr>
          <w:vertAlign w:val="superscript"/>
        </w:rPr>
        <w:t>+</w:t>
      </w:r>
      <w:r w:rsidRPr="00B02891">
        <w:t xml:space="preserve"> to the surface is not expected to produce </w:t>
      </w:r>
      <w:r w:rsidR="0099125A" w:rsidRPr="00B02891">
        <w:t xml:space="preserve">conductive </w:t>
      </w:r>
      <w:r w:rsidRPr="00B02891">
        <w:t>deposits of significant thickness</w:t>
      </w:r>
      <w:r w:rsidR="0099125A" w:rsidRPr="00B02891">
        <w:t>, but this must be verified</w:t>
      </w:r>
      <w:r w:rsidRPr="00B02891">
        <w:t xml:space="preserve">. </w:t>
      </w:r>
      <w:r w:rsidR="007A7727" w:rsidRPr="00B02891">
        <w:t xml:space="preserve">Whether this hypothetical issue is of real concern must be investigated experimentally. </w:t>
      </w:r>
    </w:p>
    <w:p w14:paraId="3D74312A" w14:textId="76068CBE" w:rsidR="00F01E1F" w:rsidRPr="00B02891" w:rsidRDefault="00F01E1F" w:rsidP="00F01E1F">
      <w:pPr>
        <w:pStyle w:val="Heading2"/>
        <w:numPr>
          <w:ilvl w:val="0"/>
          <w:numId w:val="15"/>
        </w:numPr>
      </w:pPr>
      <w:r w:rsidRPr="00B02891">
        <w:t>An Alternative Concept: C4D with Planar Electrodes and Thin-film Dielectric</w:t>
      </w:r>
    </w:p>
    <w:p w14:paraId="2D8EDE3E" w14:textId="19F20D98" w:rsidR="00F01E1F" w:rsidRPr="00B02891" w:rsidRDefault="00F01E1F" w:rsidP="00F01E1F">
      <w:pPr>
        <w:pStyle w:val="Text"/>
        <w:tabs>
          <w:tab w:val="clear" w:pos="288"/>
        </w:tabs>
        <w:ind w:firstLine="360"/>
        <w:jc w:val="left"/>
      </w:pPr>
      <w:r w:rsidRPr="00B02891">
        <w:t>Alternative geometries to the typical C4D detector setup (with tubular flow path and ring/cylindrical electrodes)</w:t>
      </w:r>
      <w:r w:rsidR="00DF5DB3" w:rsidRPr="00B02891">
        <w:t xml:space="preserve"> have been described previously</w:t>
      </w:r>
      <w:r w:rsidRPr="00B02891">
        <w:t>. One configuration of interest uses interdigitated platinum electrodes on a silicon wafer, capped with a thin-film dielectric layer.</w:t>
      </w:r>
      <w:r w:rsidR="000F3DE2" w:rsidRPr="00B02891">
        <w:rPr>
          <w:vertAlign w:val="superscript"/>
        </w:rPr>
        <w:t>17</w:t>
      </w:r>
      <w:r w:rsidRPr="00B02891">
        <w:t xml:space="preserve"> </w:t>
      </w:r>
      <w:proofErr w:type="gramStart"/>
      <w:r w:rsidRPr="00B02891">
        <w:t>The</w:t>
      </w:r>
      <w:proofErr w:type="gramEnd"/>
      <w:r w:rsidRPr="00B02891">
        <w:t xml:space="preserve"> thin-film dielectric has much larger areal capacitance</w:t>
      </w:r>
      <w:r w:rsidR="00A346DE" w:rsidRPr="00B02891">
        <w:t xml:space="preserve"> (</w:t>
      </w:r>
      <w:r w:rsidR="00A346DE" w:rsidRPr="00B02891">
        <w:rPr>
          <w:rFonts w:ascii="Cambria Math" w:hAnsi="Cambria Math" w:cs="Cambria Math"/>
        </w:rPr>
        <w:t>∝1/thickness</w:t>
      </w:r>
      <w:r w:rsidR="00A346DE" w:rsidRPr="00B02891">
        <w:t>)</w:t>
      </w:r>
      <w:r w:rsidRPr="00B02891">
        <w:t xml:space="preserve"> than bulk (thick) materials, allowing for superior coupling with the </w:t>
      </w:r>
      <w:proofErr w:type="spellStart"/>
      <w:r w:rsidRPr="00B02891">
        <w:t>analyte</w:t>
      </w:r>
      <w:proofErr w:type="spellEnd"/>
      <w:r w:rsidRPr="00B02891">
        <w:t xml:space="preserve"> solution. Th</w:t>
      </w:r>
      <w:r w:rsidR="00DF5DB3" w:rsidRPr="00B02891">
        <w:t>is</w:t>
      </w:r>
      <w:r w:rsidRPr="00B02891">
        <w:t xml:space="preserve"> approach also allows for a unitized sensor that can be integrated into a flow system of arbitrary capacity. Sensitivity over a wide range of conductivities has been demonstrated, but good performance with high-purity water is not </w:t>
      </w:r>
      <w:r w:rsidR="00DF5DB3" w:rsidRPr="00B02891">
        <w:t>guaranteed</w:t>
      </w:r>
      <w:r w:rsidRPr="00B02891">
        <w:t xml:space="preserve">, in part due to likely stray capacitance between the electrodes. However, the thin-film dielectric could be employed over planar electrodes in a configuration very similar to the </w:t>
      </w:r>
      <w:r w:rsidR="00DF5DB3" w:rsidRPr="00B02891">
        <w:t xml:space="preserve">traditional </w:t>
      </w:r>
      <w:r w:rsidRPr="00B02891">
        <w:t xml:space="preserve">two-electrode </w:t>
      </w:r>
      <w:r w:rsidR="00DF5DB3" w:rsidRPr="00B02891">
        <w:t>cell with wetted electrodes</w:t>
      </w:r>
      <w:r w:rsidRPr="00B02891">
        <w:t>.</w:t>
      </w:r>
      <w:r w:rsidR="00DF5DB3" w:rsidRPr="00B02891">
        <w:t xml:space="preserve"> If the capacitance of the thin-film is large enough, its impedance could be sufficiently low for coupling at low excitation frequencies, such that the current response is dominated by </w:t>
      </w:r>
      <w:proofErr w:type="spellStart"/>
      <w:r w:rsidR="00DF5DB3" w:rsidRPr="00B02891">
        <w:t>analyte</w:t>
      </w:r>
      <w:proofErr w:type="spellEnd"/>
      <w:r w:rsidR="00DF5DB3" w:rsidRPr="00B02891">
        <w:t xml:space="preserve"> conductivity rather than the capacitance of the water matrix. </w:t>
      </w:r>
      <w:r w:rsidRPr="00B02891">
        <w:t xml:space="preserve"> </w:t>
      </w:r>
    </w:p>
    <w:p w14:paraId="33B7785B" w14:textId="62D89A00" w:rsidR="00F01E1F" w:rsidRPr="00B02891" w:rsidRDefault="00DF5DB3" w:rsidP="006E4188">
      <w:pPr>
        <w:pStyle w:val="Text"/>
        <w:tabs>
          <w:tab w:val="clear" w:pos="288"/>
        </w:tabs>
        <w:ind w:firstLine="360"/>
      </w:pPr>
      <w:r w:rsidRPr="00B02891">
        <w:t xml:space="preserve">A schematic of the proposed design is shown in Figure </w:t>
      </w:r>
      <w:r w:rsidR="00137A86" w:rsidRPr="00B02891">
        <w:t>5</w:t>
      </w:r>
      <w:r w:rsidRPr="00B02891">
        <w:t>. Two circular planar electrodes with a thin-film dielectric coating will be placed opposite one-another, on the sides of a</w:t>
      </w:r>
      <w:r w:rsidR="00137A86" w:rsidRPr="00B02891">
        <w:t>n</w:t>
      </w:r>
      <w:r w:rsidRPr="00B02891">
        <w:t xml:space="preserve"> insulating spacer plate with a circular cut-out</w:t>
      </w:r>
      <w:r w:rsidR="006E4188" w:rsidRPr="00B02891">
        <w:t xml:space="preserve"> for the </w:t>
      </w:r>
      <w:proofErr w:type="spellStart"/>
      <w:r w:rsidR="006E4188" w:rsidRPr="00B02891">
        <w:t>analyte</w:t>
      </w:r>
      <w:proofErr w:type="spellEnd"/>
      <w:r w:rsidR="00137A86" w:rsidRPr="00B02891">
        <w:t xml:space="preserve"> volume</w:t>
      </w:r>
      <w:r w:rsidR="00065D7C" w:rsidRPr="00B02891">
        <w:t>, circular gasket seals</w:t>
      </w:r>
      <w:r w:rsidRPr="00B02891">
        <w:t>, and inlet and outlet ports</w:t>
      </w:r>
      <w:r w:rsidR="006E4188" w:rsidRPr="00B02891">
        <w:t>.</w:t>
      </w:r>
      <w:r w:rsidRPr="00B02891">
        <w:t xml:space="preserve"> </w:t>
      </w:r>
      <w:r w:rsidR="00F01E1F" w:rsidRPr="00B02891">
        <w:t xml:space="preserve">For ease of construction, </w:t>
      </w:r>
      <w:r w:rsidRPr="00B02891">
        <w:t>t</w:t>
      </w:r>
      <w:r w:rsidR="00F01E1F" w:rsidRPr="00B02891">
        <w:t>he elect</w:t>
      </w:r>
      <w:r w:rsidRPr="00B02891">
        <w:t>r</w:t>
      </w:r>
      <w:r w:rsidR="00F01E1F" w:rsidRPr="00B02891">
        <w:t xml:space="preserve">ode/thin-film </w:t>
      </w:r>
      <w:r w:rsidR="00F01E1F" w:rsidRPr="00B02891">
        <w:lastRenderedPageBreak/>
        <w:t>dielectric</w:t>
      </w:r>
      <w:r w:rsidRPr="00B02891">
        <w:t xml:space="preserve"> for initial experi</w:t>
      </w:r>
      <w:r w:rsidR="00025858" w:rsidRPr="00B02891">
        <w:t xml:space="preserve">ments could be a </w:t>
      </w:r>
      <w:r w:rsidR="00F01E1F" w:rsidRPr="00B02891">
        <w:t xml:space="preserve">highly- or degenerately-doped </w:t>
      </w:r>
      <w:r w:rsidR="00025858" w:rsidRPr="00B02891">
        <w:t xml:space="preserve">single-side-polished </w:t>
      </w:r>
      <w:r w:rsidR="00F01E1F" w:rsidRPr="00B02891">
        <w:t>silicon wa</w:t>
      </w:r>
      <w:r w:rsidR="006E4188" w:rsidRPr="00B02891">
        <w:t>f</w:t>
      </w:r>
      <w:r w:rsidR="00F01E1F" w:rsidRPr="00B02891">
        <w:t>er</w:t>
      </w:r>
      <w:r w:rsidR="006E4188" w:rsidRPr="00B02891">
        <w:t>s</w:t>
      </w:r>
      <w:r w:rsidR="00F01E1F" w:rsidRPr="00B02891">
        <w:t xml:space="preserve"> with thermal oxide </w:t>
      </w:r>
      <w:r w:rsidR="006E4188" w:rsidRPr="00B02891">
        <w:t xml:space="preserve">film </w:t>
      </w:r>
      <w:r w:rsidR="00F01E1F" w:rsidRPr="00B02891">
        <w:t>of ca. 300-1000 nm thickness</w:t>
      </w:r>
      <w:r w:rsidR="00025858" w:rsidRPr="00B02891">
        <w:t>, available COTS</w:t>
      </w:r>
      <w:r w:rsidR="00F01E1F" w:rsidRPr="00B02891">
        <w:t xml:space="preserve">. </w:t>
      </w:r>
      <w:r w:rsidRPr="00B02891">
        <w:t>The spacer plate could be constructed out of acrylic</w:t>
      </w:r>
      <w:r w:rsidR="006E4188" w:rsidRPr="00B02891">
        <w:t xml:space="preserve"> using laser cutting and solvent welding</w:t>
      </w:r>
      <w:r w:rsidRPr="00B02891">
        <w:t xml:space="preserve">. </w:t>
      </w:r>
      <w:r w:rsidR="00F01E1F" w:rsidRPr="00B02891">
        <w:t>High dielectric constant materials could enable superior performance, but long-term adhesion und</w:t>
      </w:r>
      <w:r w:rsidRPr="00B02891">
        <w:t xml:space="preserve">er immersion must be confirmed. </w:t>
      </w:r>
      <w:proofErr w:type="gramStart"/>
      <w:r w:rsidRPr="00B02891">
        <w:t>For more robust construction,</w:t>
      </w:r>
      <w:proofErr w:type="gramEnd"/>
      <w:r w:rsidRPr="00B02891">
        <w:t xml:space="preserve"> the electrodes could be made from polished metal, if suitable flatness and long-term dielectric adhesion performance can achieved.</w:t>
      </w:r>
      <w:r w:rsidR="00025858" w:rsidRPr="00B02891">
        <w:t xml:space="preserve"> The excitation and current detection circuitry would of similar design to that used in other C4D detectors. If performance at low conductivities can be demonstrated, the potential for etching of the dielectric over long periods in high-purity water and the effects of defects in the film must be considered. </w:t>
      </w:r>
    </w:p>
    <w:p w14:paraId="20911354" w14:textId="77777777" w:rsidR="00F01E1F" w:rsidRPr="00B02891" w:rsidRDefault="00F01E1F" w:rsidP="00F01E1F">
      <w:pPr>
        <w:pStyle w:val="Text"/>
        <w:jc w:val="center"/>
      </w:pPr>
      <w:r w:rsidRPr="00B02891">
        <w:rPr>
          <w:noProof/>
        </w:rPr>
        <w:drawing>
          <wp:inline distT="0" distB="0" distL="0" distR="0" wp14:anchorId="0DFF13C2" wp14:editId="0DA5BFD6">
            <wp:extent cx="4777740" cy="184116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1420" cy="1842583"/>
                    </a:xfrm>
                    <a:prstGeom prst="rect">
                      <a:avLst/>
                    </a:prstGeom>
                  </pic:spPr>
                </pic:pic>
              </a:graphicData>
            </a:graphic>
          </wp:inline>
        </w:drawing>
      </w:r>
    </w:p>
    <w:p w14:paraId="50887561" w14:textId="51971995" w:rsidR="00DA5708" w:rsidRPr="00B02891" w:rsidRDefault="00F01E1F" w:rsidP="00117A3A">
      <w:pPr>
        <w:pStyle w:val="Text"/>
        <w:tabs>
          <w:tab w:val="clear" w:pos="288"/>
        </w:tabs>
        <w:ind w:firstLine="0"/>
        <w:jc w:val="center"/>
        <w:rPr>
          <w:b/>
        </w:rPr>
      </w:pPr>
      <w:r w:rsidRPr="00B02891">
        <w:rPr>
          <w:b/>
        </w:rPr>
        <w:t xml:space="preserve">Figure </w:t>
      </w:r>
      <w:r w:rsidR="00137A86" w:rsidRPr="00B02891">
        <w:rPr>
          <w:b/>
        </w:rPr>
        <w:t>5</w:t>
      </w:r>
      <w:r w:rsidRPr="00B02891">
        <w:rPr>
          <w:b/>
        </w:rPr>
        <w:t>. Schematic for the authors’ C4D detector concept using planar electrodes and thin-film dielectric.</w:t>
      </w:r>
    </w:p>
    <w:p w14:paraId="2DDF56C9" w14:textId="609E7D99" w:rsidR="00DA5708" w:rsidRPr="00B02891" w:rsidRDefault="00DA5708" w:rsidP="00DA5708">
      <w:pPr>
        <w:pStyle w:val="Heading1"/>
        <w:numPr>
          <w:ilvl w:val="0"/>
          <w:numId w:val="10"/>
        </w:numPr>
      </w:pPr>
      <w:r w:rsidRPr="00B02891">
        <w:t>Future Work</w:t>
      </w:r>
    </w:p>
    <w:p w14:paraId="3B454BEC" w14:textId="2B442045" w:rsidR="00261ECB" w:rsidRPr="00B02891" w:rsidRDefault="003C5771" w:rsidP="007E6D7A">
      <w:pPr>
        <w:pStyle w:val="Text"/>
        <w:tabs>
          <w:tab w:val="clear" w:pos="288"/>
        </w:tabs>
        <w:ind w:firstLine="360"/>
      </w:pPr>
      <w:r w:rsidRPr="00B02891">
        <w:t xml:space="preserve">Work in the near future will focus on two main areas. The first </w:t>
      </w:r>
      <w:r w:rsidR="00004B1D" w:rsidRPr="00B02891">
        <w:t>is experimental studies concerning potential</w:t>
      </w:r>
      <w:r w:rsidRPr="00B02891">
        <w:t xml:space="preserve"> deleterious Ag</w:t>
      </w:r>
      <w:r w:rsidRPr="00B02891">
        <w:rPr>
          <w:vertAlign w:val="superscript"/>
        </w:rPr>
        <w:t>+</w:t>
      </w:r>
      <w:r w:rsidRPr="00B02891">
        <w:t xml:space="preserve"> interactions with conventional conductivity cells, and will consider </w:t>
      </w:r>
      <w:r w:rsidR="00004B1D" w:rsidRPr="00B02891">
        <w:t xml:space="preserve">mitigation by selection of </w:t>
      </w:r>
      <w:r w:rsidRPr="00B02891">
        <w:t>electrode material, excitation parameters, and cell geometry. The second is optimization of operational parameters and</w:t>
      </w:r>
      <w:r w:rsidR="00004B1D" w:rsidRPr="00B02891">
        <w:t xml:space="preserve"> in-depth</w:t>
      </w:r>
      <w:r w:rsidRPr="00B02891">
        <w:t xml:space="preserve"> performance characterization of the </w:t>
      </w:r>
      <w:proofErr w:type="spellStart"/>
      <w:r w:rsidRPr="00B02891">
        <w:t>eDAQ</w:t>
      </w:r>
      <w:proofErr w:type="spellEnd"/>
      <w:r w:rsidRPr="00B02891">
        <w:t xml:space="preserve"> C4D detector. </w:t>
      </w:r>
      <w:r w:rsidR="00004B1D" w:rsidRPr="00B02891">
        <w:t>If suitable performance with non-reactive conductivity standards can be demonstrated, potential interactions with Ag</w:t>
      </w:r>
      <w:r w:rsidR="00004B1D" w:rsidRPr="00B02891">
        <w:rPr>
          <w:vertAlign w:val="superscript"/>
        </w:rPr>
        <w:t>+</w:t>
      </w:r>
      <w:r w:rsidR="00004B1D" w:rsidRPr="00B02891">
        <w:t xml:space="preserve"> solution at biocidal concentrations will be investigated. </w:t>
      </w:r>
      <w:r w:rsidR="003F26EA" w:rsidRPr="00B02891">
        <w:t xml:space="preserve">If time and resources allow, the C4D detector </w:t>
      </w:r>
      <w:r w:rsidR="00004B1D" w:rsidRPr="00B02891">
        <w:t xml:space="preserve">design introduced in this work </w:t>
      </w:r>
      <w:r w:rsidR="003F26EA" w:rsidRPr="00B02891">
        <w:t>with planar electrodes and thin-film diele</w:t>
      </w:r>
      <w:r w:rsidR="00004B1D" w:rsidRPr="00B02891">
        <w:t>c</w:t>
      </w:r>
      <w:r w:rsidR="003F26EA" w:rsidRPr="00B02891">
        <w:t>tric</w:t>
      </w:r>
      <w:r w:rsidR="00004B1D" w:rsidRPr="00B02891">
        <w:t xml:space="preserve"> layers</w:t>
      </w:r>
      <w:r w:rsidR="003F26EA" w:rsidRPr="00B02891">
        <w:t xml:space="preserve"> will be constructed and characterized as a proof-of-concept. </w:t>
      </w:r>
      <w:r w:rsidR="007E6D7A" w:rsidRPr="00B02891">
        <w:t xml:space="preserve">After experiments with </w:t>
      </w:r>
      <w:r w:rsidR="003F26EA" w:rsidRPr="00B02891">
        <w:t>air-saturated water</w:t>
      </w:r>
      <w:r w:rsidR="007E6D7A" w:rsidRPr="00B02891">
        <w:t xml:space="preserve"> have been completed</w:t>
      </w:r>
      <w:r w:rsidR="003F26EA" w:rsidRPr="00B02891">
        <w:t xml:space="preserve">, a </w:t>
      </w:r>
      <w:r w:rsidR="00A15155" w:rsidRPr="00B02891">
        <w:t>setup</w:t>
      </w:r>
      <w:r w:rsidR="003F26EA" w:rsidRPr="00B02891">
        <w:t xml:space="preserve"> allowing for removal of carbonic acid/bicarbonate ion with ion-exchange resin should be developed, to allow for characterization</w:t>
      </w:r>
      <w:r w:rsidR="007E6D7A" w:rsidRPr="00B02891">
        <w:t xml:space="preserve"> of instrument performance</w:t>
      </w:r>
      <w:r w:rsidR="003F26EA" w:rsidRPr="00B02891">
        <w:t xml:space="preserve"> at and near fully deionized water conductivity levels. </w:t>
      </w:r>
      <w:r w:rsidR="00CC24A2" w:rsidRPr="00B02891">
        <w:t>When the above have been completed, an</w:t>
      </w:r>
      <w:r w:rsidR="00A15155" w:rsidRPr="00B02891">
        <w:t xml:space="preserve"> integrated testbed with high-purity water source, pump, Ag</w:t>
      </w:r>
      <w:r w:rsidR="00A15155" w:rsidRPr="00B02891">
        <w:rPr>
          <w:vertAlign w:val="superscript"/>
        </w:rPr>
        <w:t>+</w:t>
      </w:r>
      <w:r w:rsidR="00A15155" w:rsidRPr="00B02891">
        <w:t xml:space="preserve"> dosing unit, and conductivity detectors pre- and post-dosing should be built to demonstrate and characterize the performance of a practical system. </w:t>
      </w:r>
    </w:p>
    <w:p w14:paraId="5D43B3CD" w14:textId="5B963CD2" w:rsidR="00F70D13" w:rsidRPr="00B02891" w:rsidRDefault="00DA5708" w:rsidP="00261ECB">
      <w:pPr>
        <w:pStyle w:val="Heading1"/>
        <w:numPr>
          <w:ilvl w:val="0"/>
          <w:numId w:val="10"/>
        </w:numPr>
      </w:pPr>
      <w:r w:rsidRPr="00B02891">
        <w:t>Conclusions</w:t>
      </w:r>
    </w:p>
    <w:p w14:paraId="406ED67A" w14:textId="110EC166" w:rsidR="002443C4" w:rsidRPr="00B02891" w:rsidRDefault="00261ECB" w:rsidP="00513A0D">
      <w:pPr>
        <w:pStyle w:val="Text"/>
        <w:tabs>
          <w:tab w:val="clear" w:pos="288"/>
        </w:tabs>
        <w:ind w:firstLine="360"/>
      </w:pPr>
      <w:r w:rsidRPr="00B02891">
        <w:t>In this work, the use of electrolytic conductivity change as a proxy measurement for Ag</w:t>
      </w:r>
      <w:r w:rsidRPr="00B02891">
        <w:rPr>
          <w:vertAlign w:val="superscript"/>
        </w:rPr>
        <w:t>+</w:t>
      </w:r>
      <w:r w:rsidRPr="00B02891">
        <w:t xml:space="preserve"> biocide dosed into spacecraft potable water</w:t>
      </w:r>
      <w:r w:rsidR="002443C4" w:rsidRPr="00B02891">
        <w:t xml:space="preserve"> was considered</w:t>
      </w:r>
      <w:r w:rsidR="00513A0D" w:rsidRPr="00B02891">
        <w:t xml:space="preserve">. </w:t>
      </w:r>
      <w:r w:rsidR="002443C4" w:rsidRPr="00B02891">
        <w:t xml:space="preserve">A </w:t>
      </w:r>
      <w:r w:rsidRPr="00B02891">
        <w:t>theoretical analysis showed that conductivity change due to chemical dosing is linearly related to dosed Ag</w:t>
      </w:r>
      <w:r w:rsidRPr="00B02891">
        <w:rPr>
          <w:vertAlign w:val="superscript"/>
        </w:rPr>
        <w:t>+</w:t>
      </w:r>
      <w:r w:rsidRPr="00B02891">
        <w:t xml:space="preserve"> concentration, while that due to electrolytic dosing is more complex, and depends on influent water chemistry, including pH and the CO</w:t>
      </w:r>
      <w:r w:rsidRPr="00B02891">
        <w:rPr>
          <w:vertAlign w:val="subscript"/>
        </w:rPr>
        <w:t>2</w:t>
      </w:r>
      <w:r w:rsidRPr="00B02891">
        <w:t>-carbonic acid-bicarbonate system</w:t>
      </w:r>
      <w:r w:rsidR="00513A0D" w:rsidRPr="00B02891">
        <w:t>, and the efficiency of the electrolytic process</w:t>
      </w:r>
      <w:r w:rsidRPr="00B02891">
        <w:t>.</w:t>
      </w:r>
      <w:r w:rsidR="00513A0D" w:rsidRPr="00B02891">
        <w:t xml:space="preserve"> The conductivity change associated with the nominal dosing concentration for Ag</w:t>
      </w:r>
      <w:r w:rsidR="00513A0D" w:rsidRPr="00B02891">
        <w:rPr>
          <w:vertAlign w:val="superscript"/>
        </w:rPr>
        <w:t>+</w:t>
      </w:r>
      <w:r w:rsidR="00513A0D" w:rsidRPr="00B02891">
        <w:t xml:space="preserve"> biocide is easily measured with </w:t>
      </w:r>
      <w:r w:rsidR="006C5364" w:rsidRPr="00B02891">
        <w:t>standard</w:t>
      </w:r>
      <w:r w:rsidR="00513A0D" w:rsidRPr="00B02891">
        <w:t xml:space="preserve"> instruments, but the reactivity of Ag</w:t>
      </w:r>
      <w:r w:rsidR="00513A0D" w:rsidRPr="00B02891">
        <w:rPr>
          <w:vertAlign w:val="superscript"/>
        </w:rPr>
        <w:t>+</w:t>
      </w:r>
      <w:r w:rsidR="00513A0D" w:rsidRPr="00B02891">
        <w:t xml:space="preserve"> may potentially introduce significant complications, as summarized below. In the case of chemical dosing, effects of temperature change on conductivity are easily compensated for, while this becomes much more difficult in the case of electrolytic dosing. For these reasons, </w:t>
      </w:r>
      <w:r w:rsidR="002443C4" w:rsidRPr="00B02891">
        <w:t xml:space="preserve">it is </w:t>
      </w:r>
      <w:r w:rsidR="00513A0D" w:rsidRPr="00B02891">
        <w:t>recommend</w:t>
      </w:r>
      <w:r w:rsidR="002443C4" w:rsidRPr="00B02891">
        <w:t>ed</w:t>
      </w:r>
      <w:r w:rsidR="00513A0D" w:rsidRPr="00B02891">
        <w:t xml:space="preserve"> that continuing work focus </w:t>
      </w:r>
      <w:r w:rsidR="003F26EA" w:rsidRPr="00B02891">
        <w:t xml:space="preserve">primarily </w:t>
      </w:r>
      <w:r w:rsidR="00513A0D" w:rsidRPr="00B02891">
        <w:t>on application to chemical dosing, as required technical effort and risk is expected to be much lower than for electrolytic dosing. The potential for this approach in monitoring residual Ag</w:t>
      </w:r>
      <w:r w:rsidR="00513A0D" w:rsidRPr="00B02891">
        <w:rPr>
          <w:vertAlign w:val="superscript"/>
        </w:rPr>
        <w:t>+</w:t>
      </w:r>
      <w:r w:rsidR="00513A0D" w:rsidRPr="00B02891">
        <w:t xml:space="preserve"> concentration in storage vessels and flow paths was discussed briefly</w:t>
      </w:r>
      <w:r w:rsidR="002443C4" w:rsidRPr="00B02891">
        <w:t xml:space="preserve">, but the associated complexity of the problem forced </w:t>
      </w:r>
      <w:r w:rsidR="003F26EA" w:rsidRPr="00B02891">
        <w:t xml:space="preserve">it to be left for </w:t>
      </w:r>
      <w:r w:rsidR="002443C4" w:rsidRPr="00B02891">
        <w:t xml:space="preserve">future work. </w:t>
      </w:r>
    </w:p>
    <w:p w14:paraId="427A23F2" w14:textId="3524FF42" w:rsidR="00DF5DB3" w:rsidRPr="00B02891" w:rsidRDefault="002443C4" w:rsidP="00373216">
      <w:pPr>
        <w:pStyle w:val="Text"/>
        <w:tabs>
          <w:tab w:val="clear" w:pos="288"/>
        </w:tabs>
        <w:ind w:firstLine="360"/>
      </w:pPr>
      <w:r w:rsidRPr="00B02891">
        <w:t>Two promising measurement techniques for determining the conductivity change during Ag</w:t>
      </w:r>
      <w:r w:rsidRPr="00B02891">
        <w:rPr>
          <w:vertAlign w:val="superscript"/>
        </w:rPr>
        <w:t xml:space="preserve">+ </w:t>
      </w:r>
      <w:r w:rsidRPr="00B02891">
        <w:t xml:space="preserve">dosing, traditional conductivity cells with wetted </w:t>
      </w:r>
      <w:proofErr w:type="spellStart"/>
      <w:r w:rsidRPr="00B02891">
        <w:t>electrod</w:t>
      </w:r>
      <w:r w:rsidR="006E4188" w:rsidRPr="00B02891">
        <w:t>s</w:t>
      </w:r>
      <w:r w:rsidRPr="00B02891">
        <w:t>e</w:t>
      </w:r>
      <w:proofErr w:type="spellEnd"/>
      <w:r w:rsidRPr="00B02891">
        <w:t xml:space="preserve"> and contactless </w:t>
      </w:r>
      <w:proofErr w:type="spellStart"/>
      <w:proofErr w:type="gramStart"/>
      <w:r w:rsidRPr="00B02891">
        <w:t>capacitively</w:t>
      </w:r>
      <w:proofErr w:type="spellEnd"/>
      <w:r w:rsidRPr="00B02891">
        <w:t>-coupled</w:t>
      </w:r>
      <w:proofErr w:type="gramEnd"/>
      <w:r w:rsidRPr="00B02891">
        <w:t xml:space="preserve"> conductivity detection (C4D).</w:t>
      </w:r>
      <w:r w:rsidR="007E6D7A" w:rsidRPr="00B02891">
        <w:t xml:space="preserve"> </w:t>
      </w:r>
      <w:r w:rsidR="00413793" w:rsidRPr="00B02891">
        <w:t>Potential deleterious interactions of Ag</w:t>
      </w:r>
      <w:r w:rsidR="00413793" w:rsidRPr="00B02891">
        <w:rPr>
          <w:vertAlign w:val="superscript"/>
        </w:rPr>
        <w:t>+</w:t>
      </w:r>
      <w:r w:rsidR="00413793" w:rsidRPr="00B02891">
        <w:t xml:space="preserve"> with associated with the traditional conductivity cell and approaches to mitigation were discussed in some depth. </w:t>
      </w:r>
      <w:r w:rsidR="007E6D7A" w:rsidRPr="00B02891">
        <w:t xml:space="preserve">The principles of operation of C4D detection, and </w:t>
      </w:r>
      <w:proofErr w:type="gramStart"/>
      <w:r w:rsidR="007E6D7A" w:rsidRPr="00B02891">
        <w:t>previously-employed</w:t>
      </w:r>
      <w:proofErr w:type="gramEnd"/>
      <w:r w:rsidR="007E6D7A" w:rsidRPr="00B02891">
        <w:t xml:space="preserve"> designs were </w:t>
      </w:r>
      <w:r w:rsidR="007E6D7A" w:rsidRPr="00B02891">
        <w:lastRenderedPageBreak/>
        <w:t xml:space="preserve">discussed. </w:t>
      </w:r>
      <w:proofErr w:type="gramStart"/>
      <w:r w:rsidR="00413793" w:rsidRPr="00B02891">
        <w:t>C4D’s</w:t>
      </w:r>
      <w:proofErr w:type="gramEnd"/>
      <w:r w:rsidR="00413793" w:rsidRPr="00B02891">
        <w:t xml:space="preserve"> potential for elimination of auto-galvanic deposition and significant reduction of excitation-induced Faradaic reactions, and the concern regarding error due to deposition of conductive films were noted. </w:t>
      </w:r>
      <w:r w:rsidR="007E6D7A" w:rsidRPr="00B02891">
        <w:t>In a preliminary experiment, the sensitivity of a COTS C4D detector at the mid</w:t>
      </w:r>
      <w:r w:rsidR="006E4188" w:rsidRPr="00B02891">
        <w:t xml:space="preserve">dle and </w:t>
      </w:r>
      <w:r w:rsidR="007E6D7A" w:rsidRPr="00B02891">
        <w:t>high</w:t>
      </w:r>
      <w:r w:rsidR="006E4188" w:rsidRPr="00B02891">
        <w:t xml:space="preserve"> sections of the</w:t>
      </w:r>
      <w:r w:rsidR="007E6D7A" w:rsidRPr="00B02891">
        <w:t xml:space="preserve"> conductivity range of interest was demonstrated, but further experimental work is necessary to optimize instrument configuration and determine if performance is suitable. </w:t>
      </w:r>
      <w:r w:rsidRPr="00B02891">
        <w:t xml:space="preserve"> </w:t>
      </w:r>
      <w:r w:rsidR="00413793" w:rsidRPr="00B02891">
        <w:t xml:space="preserve">A concept for a side-stream flow system for the </w:t>
      </w:r>
      <w:proofErr w:type="spellStart"/>
      <w:r w:rsidR="00413793" w:rsidRPr="00B02891">
        <w:t>eDAQ</w:t>
      </w:r>
      <w:proofErr w:type="spellEnd"/>
      <w:r w:rsidR="00413793" w:rsidRPr="00B02891">
        <w:t xml:space="preserve"> detector was described. Finally, a</w:t>
      </w:r>
      <w:r w:rsidR="003F26EA" w:rsidRPr="00B02891">
        <w:t xml:space="preserve"> design </w:t>
      </w:r>
      <w:r w:rsidR="00413793" w:rsidRPr="00B02891">
        <w:t>by the authors</w:t>
      </w:r>
      <w:r w:rsidR="003F26EA" w:rsidRPr="00B02891">
        <w:t xml:space="preserve"> for a C4D detector using planar electrodes </w:t>
      </w:r>
      <w:r w:rsidR="00413793" w:rsidRPr="00B02891">
        <w:t xml:space="preserve">with </w:t>
      </w:r>
      <w:r w:rsidR="003F26EA" w:rsidRPr="00B02891">
        <w:t>thin-film dielectric</w:t>
      </w:r>
      <w:r w:rsidR="006C5364" w:rsidRPr="00B02891">
        <w:t xml:space="preserve"> layers</w:t>
      </w:r>
      <w:r w:rsidR="00413793" w:rsidRPr="00B02891">
        <w:t xml:space="preserve"> (</w:t>
      </w:r>
      <w:r w:rsidR="003F26EA" w:rsidRPr="00B02891">
        <w:t>requiring minimal design/fabrication work</w:t>
      </w:r>
      <w:r w:rsidR="00413793" w:rsidRPr="00B02891">
        <w:t>)</w:t>
      </w:r>
      <w:r w:rsidR="003F26EA" w:rsidRPr="00B02891">
        <w:t xml:space="preserve"> was described</w:t>
      </w:r>
      <w:r w:rsidRPr="00B02891">
        <w:t>, which may allow for greater sensitivity at low conductivity and full flow-through at realistic water production rates</w:t>
      </w:r>
      <w:r w:rsidR="003F26EA" w:rsidRPr="00B02891">
        <w:t>.</w:t>
      </w:r>
      <w:r w:rsidRPr="00B02891">
        <w:t xml:space="preserve">  </w:t>
      </w:r>
    </w:p>
    <w:p w14:paraId="5417EF64" w14:textId="6045BF23" w:rsidR="009A3FA8" w:rsidRPr="00B02891" w:rsidRDefault="00D76423" w:rsidP="009A3FA8">
      <w:pPr>
        <w:pStyle w:val="Heading1"/>
      </w:pPr>
      <w:r w:rsidRPr="00B02891">
        <w:t>Acknowledgment</w:t>
      </w:r>
      <w:r w:rsidR="00E52152" w:rsidRPr="00B02891">
        <w:t>s</w:t>
      </w:r>
    </w:p>
    <w:p w14:paraId="3547B47B" w14:textId="77777777" w:rsidR="009A3FA8" w:rsidRPr="00B02891" w:rsidRDefault="009A3FA8" w:rsidP="009A3FA8">
      <w:pPr>
        <w:ind w:firstLine="360"/>
      </w:pPr>
      <w:r w:rsidRPr="00B02891">
        <w:t>We acknowledge the Advanced Exploration Systems – Habitation Systems Project for financial support</w:t>
      </w:r>
      <w:r w:rsidRPr="00B02891">
        <w:rPr>
          <w:i/>
          <w:iCs/>
        </w:rPr>
        <w:t xml:space="preserve">. </w:t>
      </w:r>
    </w:p>
    <w:p w14:paraId="1AE3B4C4" w14:textId="0677BD03" w:rsidR="009A3FA8" w:rsidRPr="00B02891" w:rsidRDefault="009A3FA8" w:rsidP="009A3FA8">
      <w:pPr>
        <w:pStyle w:val="Heading1"/>
      </w:pPr>
      <w:r w:rsidRPr="00B02891">
        <w:t xml:space="preserve">References </w:t>
      </w:r>
    </w:p>
    <w:p w14:paraId="67DCABA2" w14:textId="77777777" w:rsidR="0039250F" w:rsidRPr="00B02891" w:rsidRDefault="0039250F" w:rsidP="00B84A40">
      <w:pPr>
        <w:pStyle w:val="Text"/>
        <w:tabs>
          <w:tab w:val="clear" w:pos="288"/>
        </w:tabs>
        <w:ind w:firstLine="360"/>
        <w:rPr>
          <w:color w:val="FF0000"/>
          <w:vertAlign w:val="superscript"/>
        </w:rPr>
      </w:pPr>
    </w:p>
    <w:p w14:paraId="6D22581E" w14:textId="46A428FF" w:rsidR="0039250F" w:rsidRPr="00B02891" w:rsidRDefault="0039250F" w:rsidP="0039250F">
      <w:pPr>
        <w:ind w:firstLine="360"/>
        <w:rPr>
          <w:color w:val="000000"/>
        </w:rPr>
      </w:pPr>
      <w:r w:rsidRPr="00B02891">
        <w:rPr>
          <w:color w:val="000000"/>
          <w:vertAlign w:val="superscript"/>
        </w:rPr>
        <w:t>1</w:t>
      </w:r>
      <w:r w:rsidRPr="00B02891">
        <w:rPr>
          <w:color w:val="000000"/>
        </w:rPr>
        <w:t xml:space="preserve">Hicks, P., Nelson, J., and Callahan, M. R., “Initial Trade Study for In-line Silver Sensor for Spacecraft Potable Water Systems,” </w:t>
      </w:r>
      <w:r w:rsidRPr="00B02891">
        <w:rPr>
          <w:i/>
          <w:color w:val="000000"/>
        </w:rPr>
        <w:t>49th International Conference on Environmental Systems</w:t>
      </w:r>
      <w:r w:rsidRPr="00B02891">
        <w:rPr>
          <w:color w:val="000000"/>
        </w:rPr>
        <w:t>, ICES-2019-315, 7-11 July 2019, Boston, Massachusetts.</w:t>
      </w:r>
    </w:p>
    <w:p w14:paraId="27F95D22" w14:textId="75B922E5" w:rsidR="0039250F" w:rsidRPr="00B02891" w:rsidRDefault="0039250F" w:rsidP="0039250F">
      <w:pPr>
        <w:autoSpaceDE w:val="0"/>
        <w:autoSpaceDN w:val="0"/>
        <w:adjustRightInd w:val="0"/>
        <w:ind w:firstLine="360"/>
      </w:pPr>
      <w:r w:rsidRPr="00B02891">
        <w:rPr>
          <w:vertAlign w:val="superscript"/>
        </w:rPr>
        <w:t>2</w:t>
      </w:r>
      <w:r w:rsidRPr="00B02891">
        <w:t xml:space="preserve">Garcia Fernandez, R. E. and </w:t>
      </w:r>
      <w:proofErr w:type="spellStart"/>
      <w:r w:rsidRPr="00B02891">
        <w:t>Beitle</w:t>
      </w:r>
      <w:proofErr w:type="spellEnd"/>
      <w:r w:rsidRPr="00B02891">
        <w:t>, R. R., Jr., “</w:t>
      </w:r>
      <w:r w:rsidRPr="00B02891">
        <w:rPr>
          <w:bCs/>
        </w:rPr>
        <w:t>Dialysis-based Passive Biocide Delivery System: An Exploratory Analysis on the Development of a Silver Dosing Alternative for Spacecraft Potable Water Systems</w:t>
      </w:r>
      <w:r w:rsidRPr="00B02891">
        <w:t xml:space="preserve">,” </w:t>
      </w:r>
      <w:r w:rsidRPr="00B02891">
        <w:rPr>
          <w:i/>
        </w:rPr>
        <w:t>International Conference on Environmental Systems</w:t>
      </w:r>
      <w:r w:rsidRPr="00B02891">
        <w:t>, ICES-2021-383, 12-15 July 2021 (virtual).</w:t>
      </w:r>
    </w:p>
    <w:p w14:paraId="12CFA2F2" w14:textId="797E38C1" w:rsidR="0039250F" w:rsidRPr="00B02891" w:rsidRDefault="0039250F" w:rsidP="0039250F">
      <w:pPr>
        <w:ind w:firstLine="360"/>
      </w:pPr>
      <w:r w:rsidRPr="00B02891">
        <w:rPr>
          <w:vertAlign w:val="superscript"/>
        </w:rPr>
        <w:t>3</w:t>
      </w:r>
      <w:r w:rsidRPr="00B02891">
        <w:rPr>
          <w:color w:val="000000"/>
        </w:rPr>
        <w:t xml:space="preserve">Straub, J. E., II et al.., “Chemical Characterization of ISS Potable Water Collected in 2017,” </w:t>
      </w:r>
      <w:r w:rsidRPr="00B02891">
        <w:rPr>
          <w:i/>
          <w:color w:val="000000"/>
        </w:rPr>
        <w:t>48th International Conference on Environmental Systems</w:t>
      </w:r>
      <w:r w:rsidRPr="00B02891">
        <w:rPr>
          <w:color w:val="000000"/>
        </w:rPr>
        <w:t>, ICES-2018-282, 8-12 July 2018, Albuquerque, New Mexico.</w:t>
      </w:r>
    </w:p>
    <w:p w14:paraId="08BA638B" w14:textId="4A890C94" w:rsidR="0039250F" w:rsidRPr="00B02891" w:rsidRDefault="0039250F" w:rsidP="0039250F">
      <w:pPr>
        <w:tabs>
          <w:tab w:val="center" w:pos="4824"/>
        </w:tabs>
        <w:ind w:firstLine="360"/>
      </w:pPr>
      <w:r w:rsidRPr="00B02891">
        <w:rPr>
          <w:vertAlign w:val="superscript"/>
        </w:rPr>
        <w:t>4</w:t>
      </w:r>
      <w:r w:rsidRPr="00B02891">
        <w:t xml:space="preserve">Kubáň, P. and Hauser, P. C., “Ten years of axial </w:t>
      </w:r>
      <w:proofErr w:type="spellStart"/>
      <w:r w:rsidRPr="00B02891">
        <w:t>capacitively</w:t>
      </w:r>
      <w:proofErr w:type="spellEnd"/>
      <w:r w:rsidRPr="00B02891">
        <w:t xml:space="preserve"> coupled contactless conductivity detection for CZE – a review,” </w:t>
      </w:r>
      <w:r w:rsidRPr="00B02891">
        <w:rPr>
          <w:i/>
        </w:rPr>
        <w:t>Electrophoresis</w:t>
      </w:r>
      <w:r w:rsidRPr="00B02891">
        <w:t>, vol. 30, no. 1, pp. 176-188, 2009.</w:t>
      </w:r>
    </w:p>
    <w:p w14:paraId="718972E8" w14:textId="4F1343A1" w:rsidR="0039250F" w:rsidRPr="00B02891" w:rsidRDefault="0039250F" w:rsidP="0039250F">
      <w:pPr>
        <w:autoSpaceDE w:val="0"/>
        <w:autoSpaceDN w:val="0"/>
        <w:adjustRightInd w:val="0"/>
        <w:ind w:firstLine="360"/>
        <w:rPr>
          <w:i/>
          <w:iCs/>
        </w:rPr>
      </w:pPr>
      <w:r w:rsidRPr="00B02891">
        <w:rPr>
          <w:vertAlign w:val="superscript"/>
        </w:rPr>
        <w:t>5</w:t>
      </w:r>
      <w:r w:rsidRPr="00B02891">
        <w:t>Arvaniti, M., “</w:t>
      </w:r>
      <w:r w:rsidRPr="00B02891">
        <w:rPr>
          <w:iCs/>
        </w:rPr>
        <w:t xml:space="preserve">Application of Contactless Conductivity Detection to Ice Core Analysis,” </w:t>
      </w:r>
      <w:r w:rsidRPr="00B02891">
        <w:t xml:space="preserve">Master’s Thesis, </w:t>
      </w:r>
    </w:p>
    <w:p w14:paraId="22C59D59" w14:textId="02EB974A" w:rsidR="0039250F" w:rsidRPr="00B02891" w:rsidRDefault="0039250F" w:rsidP="0039250F">
      <w:pPr>
        <w:ind w:firstLine="360"/>
      </w:pPr>
      <w:r w:rsidRPr="00B02891">
        <w:t>Centre for Ice and Climate, Niels Bohr Institute, University of Copenhagen, 2014. Available online at</w:t>
      </w:r>
    </w:p>
    <w:p w14:paraId="231796E6" w14:textId="67CBD237" w:rsidR="0047530B" w:rsidRPr="00B02891" w:rsidRDefault="00DF11DA" w:rsidP="0047530B">
      <w:pPr>
        <w:autoSpaceDE w:val="0"/>
        <w:autoSpaceDN w:val="0"/>
        <w:adjustRightInd w:val="0"/>
      </w:pPr>
      <w:hyperlink r:id="rId13" w:history="1">
        <w:r w:rsidR="0047530B" w:rsidRPr="00B02891">
          <w:rPr>
            <w:rStyle w:val="Hyperlink"/>
          </w:rPr>
          <w:t>https://nbi.ku.dk/english/theses/masters-theses/maria-arvaniti/M._Arvaniti_Thesis.pdf</w:t>
        </w:r>
      </w:hyperlink>
      <w:r w:rsidR="0047530B" w:rsidRPr="00B02891">
        <w:t>.</w:t>
      </w:r>
    </w:p>
    <w:p w14:paraId="0C5440A5" w14:textId="245FC091" w:rsidR="0047530B" w:rsidRPr="00B02891" w:rsidRDefault="0047530B" w:rsidP="0047530B">
      <w:pPr>
        <w:ind w:firstLine="360"/>
        <w:rPr>
          <w:color w:val="000000"/>
        </w:rPr>
      </w:pPr>
      <w:r w:rsidRPr="00B02891">
        <w:rPr>
          <w:vertAlign w:val="superscript"/>
        </w:rPr>
        <w:t>6</w:t>
      </w:r>
      <w:r w:rsidRPr="00B02891">
        <w:t>Vance, J. and Delzeit, D., “</w:t>
      </w:r>
      <w:proofErr w:type="spellStart"/>
      <w:r w:rsidRPr="00B02891">
        <w:t>DirectINJECT</w:t>
      </w:r>
      <w:proofErr w:type="spellEnd"/>
      <w:r w:rsidRPr="00B02891">
        <w:t xml:space="preserve">: Dosing Systems for Concentrated Liquid Biocides,” </w:t>
      </w:r>
      <w:r w:rsidRPr="00B02891">
        <w:rPr>
          <w:i/>
          <w:color w:val="000000"/>
        </w:rPr>
        <w:t>51st International Conference on Environmental Systems</w:t>
      </w:r>
      <w:r w:rsidRPr="00B02891">
        <w:rPr>
          <w:color w:val="000000"/>
        </w:rPr>
        <w:t>, ICES-2022-9, 10-14 July 2022, Saint Paul, Minnesota.</w:t>
      </w:r>
    </w:p>
    <w:p w14:paraId="086B2DA1" w14:textId="0B4AAEA2" w:rsidR="0047530B" w:rsidRPr="00B02891" w:rsidRDefault="0047530B" w:rsidP="0047530B">
      <w:pPr>
        <w:autoSpaceDE w:val="0"/>
        <w:autoSpaceDN w:val="0"/>
        <w:adjustRightInd w:val="0"/>
        <w:ind w:firstLine="360"/>
      </w:pPr>
      <w:r w:rsidRPr="00B02891">
        <w:rPr>
          <w:vertAlign w:val="superscript"/>
        </w:rPr>
        <w:t>7</w:t>
      </w:r>
      <w:r w:rsidRPr="00B02891">
        <w:t xml:space="preserve">Irwin, T., Li, W., Diaz, A., </w:t>
      </w:r>
      <w:proofErr w:type="spellStart"/>
      <w:r w:rsidRPr="00B02891">
        <w:t>Calle</w:t>
      </w:r>
      <w:proofErr w:type="spellEnd"/>
      <w:r w:rsidRPr="00B02891">
        <w:t xml:space="preserve">, L., and Callahan, M., “Silver Foam: A Novel Approach for Long-Term Passive Dosing of Biocide in Spacecraft Potable Water Systems – Update 2021,” </w:t>
      </w:r>
      <w:r w:rsidRPr="00B02891">
        <w:rPr>
          <w:i/>
        </w:rPr>
        <w:t>International Conference on Environmental Systems</w:t>
      </w:r>
      <w:r w:rsidRPr="00B02891">
        <w:t>, ICES-2021-116, 12-15 July 2021 (virtual).</w:t>
      </w:r>
    </w:p>
    <w:p w14:paraId="3AC50A12" w14:textId="0559ADDC" w:rsidR="0047530B" w:rsidRPr="00B02891" w:rsidRDefault="0047530B" w:rsidP="0047530B">
      <w:pPr>
        <w:tabs>
          <w:tab w:val="center" w:pos="4824"/>
        </w:tabs>
        <w:ind w:firstLine="360"/>
      </w:pPr>
      <w:r w:rsidRPr="00B02891">
        <w:rPr>
          <w:vertAlign w:val="superscript"/>
        </w:rPr>
        <w:t>8</w:t>
      </w:r>
      <w:r w:rsidR="00B57D54" w:rsidRPr="00B02891">
        <w:t xml:space="preserve">Castellan, G. W., </w:t>
      </w:r>
      <w:r w:rsidR="00B57D54" w:rsidRPr="00B02891">
        <w:rPr>
          <w:i/>
        </w:rPr>
        <w:t>Physical Chemistry, 3</w:t>
      </w:r>
      <w:r w:rsidR="00B57D54" w:rsidRPr="00B02891">
        <w:rPr>
          <w:i/>
          <w:vertAlign w:val="superscript"/>
        </w:rPr>
        <w:t>rd</w:t>
      </w:r>
      <w:r w:rsidR="00B57D54" w:rsidRPr="00B02891">
        <w:rPr>
          <w:i/>
        </w:rPr>
        <w:t xml:space="preserve"> Ed.</w:t>
      </w:r>
      <w:r w:rsidR="00B30E52" w:rsidRPr="00B02891">
        <w:t>,</w:t>
      </w:r>
      <w:r w:rsidR="00B57D54" w:rsidRPr="00B02891">
        <w:t xml:space="preserve"> Addison-Wesley, Menlo Park, </w:t>
      </w:r>
      <w:r w:rsidR="00B30E52" w:rsidRPr="00B02891">
        <w:t>pp. 778-780.</w:t>
      </w:r>
    </w:p>
    <w:p w14:paraId="1C031717" w14:textId="52EE2502" w:rsidR="0047530B" w:rsidRPr="00B02891" w:rsidRDefault="0047530B" w:rsidP="00656786">
      <w:pPr>
        <w:autoSpaceDE w:val="0"/>
        <w:autoSpaceDN w:val="0"/>
        <w:adjustRightInd w:val="0"/>
        <w:ind w:firstLine="360"/>
        <w:rPr>
          <w:color w:val="000000"/>
        </w:rPr>
      </w:pPr>
      <w:r w:rsidRPr="00B02891">
        <w:rPr>
          <w:vertAlign w:val="superscript"/>
        </w:rPr>
        <w:t>9</w:t>
      </w:r>
      <w:r w:rsidRPr="00B02891">
        <w:t>E</w:t>
      </w:r>
      <w:r w:rsidRPr="00B02891">
        <w:rPr>
          <w:color w:val="000000"/>
        </w:rPr>
        <w:t xml:space="preserve">dsall, J. T., “Carbon Dioxide, Carbonic Acid, and Bicarbonate Ion: Physical Properties and Kinetics of Interconversion,” in </w:t>
      </w:r>
      <w:r w:rsidRPr="00B02891">
        <w:rPr>
          <w:i/>
          <w:color w:val="000000"/>
        </w:rPr>
        <w:t>CO2: Chemical, Biochemical, and Physiological Aspects</w:t>
      </w:r>
      <w:r w:rsidRPr="00B02891">
        <w:rPr>
          <w:color w:val="000000"/>
        </w:rPr>
        <w:t>,</w:t>
      </w:r>
      <w:r w:rsidRPr="00B02891">
        <w:rPr>
          <w:i/>
          <w:color w:val="000000"/>
        </w:rPr>
        <w:t xml:space="preserve"> </w:t>
      </w:r>
      <w:r w:rsidRPr="00B02891">
        <w:rPr>
          <w:color w:val="000000"/>
        </w:rPr>
        <w:t>NASA Special Pub</w:t>
      </w:r>
      <w:r w:rsidR="00656786" w:rsidRPr="00B02891">
        <w:rPr>
          <w:color w:val="000000"/>
        </w:rPr>
        <w:t>lication #188, 1969, pp. 15-27.</w:t>
      </w:r>
    </w:p>
    <w:p w14:paraId="150E928C" w14:textId="3064F26D" w:rsidR="00656786" w:rsidRPr="00B02891" w:rsidRDefault="00656786" w:rsidP="00656786">
      <w:pPr>
        <w:tabs>
          <w:tab w:val="center" w:pos="4824"/>
        </w:tabs>
        <w:ind w:firstLine="360"/>
      </w:pPr>
      <w:r w:rsidRPr="00B02891">
        <w:rPr>
          <w:vertAlign w:val="superscript"/>
        </w:rPr>
        <w:t>10</w:t>
      </w:r>
      <w:r w:rsidRPr="00B02891">
        <w:t xml:space="preserve">Hicks, P. M. and Nelson, J., “Preliminary Testing of Electrolytic Silver Ion Generation for Spacecraft Potable Water Systems,” </w:t>
      </w:r>
      <w:r w:rsidRPr="00B02891">
        <w:rPr>
          <w:i/>
        </w:rPr>
        <w:t>2020 International Conference on Environmental Systems,</w:t>
      </w:r>
      <w:r w:rsidRPr="00B02891">
        <w:t xml:space="preserve"> ICES-2020-371, 2020, Conference canceled).</w:t>
      </w:r>
    </w:p>
    <w:p w14:paraId="48F63EA6" w14:textId="1F292C95" w:rsidR="0047530B" w:rsidRPr="00B02891" w:rsidRDefault="00656786" w:rsidP="0047530B">
      <w:pPr>
        <w:tabs>
          <w:tab w:val="center" w:pos="4824"/>
        </w:tabs>
        <w:ind w:firstLine="360"/>
      </w:pPr>
      <w:r w:rsidRPr="00B02891">
        <w:rPr>
          <w:vertAlign w:val="superscript"/>
        </w:rPr>
        <w:t>11</w:t>
      </w:r>
      <w:r w:rsidR="0047530B" w:rsidRPr="00B02891">
        <w:t xml:space="preserve">Coury, L., “Conductance Measurements - Part 1: Theory,” </w:t>
      </w:r>
      <w:r w:rsidR="0047530B" w:rsidRPr="00B02891">
        <w:rPr>
          <w:i/>
        </w:rPr>
        <w:t>Current Separations</w:t>
      </w:r>
      <w:r w:rsidR="0047530B" w:rsidRPr="00B02891">
        <w:t xml:space="preserve">, vol. 18, no. 3, pp 91-96, 1999. Available online at </w:t>
      </w:r>
      <w:hyperlink r:id="rId14" w:history="1">
        <w:r w:rsidR="0047530B" w:rsidRPr="00B02891">
          <w:rPr>
            <w:rStyle w:val="Hyperlink"/>
          </w:rPr>
          <w:t>http://www.currentseparations.com/issues/18-3/cs18-3c.pdf</w:t>
        </w:r>
      </w:hyperlink>
      <w:r w:rsidR="0047530B" w:rsidRPr="00B02891">
        <w:t>.</w:t>
      </w:r>
    </w:p>
    <w:p w14:paraId="261D7C80" w14:textId="30D7B592" w:rsidR="00656786" w:rsidRPr="00B02891" w:rsidRDefault="00656786" w:rsidP="001157F9">
      <w:pPr>
        <w:tabs>
          <w:tab w:val="center" w:pos="4824"/>
        </w:tabs>
        <w:ind w:firstLine="360"/>
      </w:pPr>
      <w:r w:rsidRPr="00B02891">
        <w:rPr>
          <w:vertAlign w:val="superscript"/>
        </w:rPr>
        <w:t>12</w:t>
      </w:r>
      <w:r w:rsidR="001157F9" w:rsidRPr="00B02891">
        <w:t xml:space="preserve">Ferrara, E., </w:t>
      </w:r>
      <w:proofErr w:type="spellStart"/>
      <w:r w:rsidR="001157F9" w:rsidRPr="00B02891">
        <w:t>Callegaro</w:t>
      </w:r>
      <w:proofErr w:type="spellEnd"/>
      <w:r w:rsidR="001157F9" w:rsidRPr="00B02891">
        <w:t xml:space="preserve">, L., and </w:t>
      </w:r>
      <w:proofErr w:type="spellStart"/>
      <w:r w:rsidR="001157F9" w:rsidRPr="00B02891">
        <w:t>Durbiano</w:t>
      </w:r>
      <w:proofErr w:type="spellEnd"/>
      <w:r w:rsidR="001157F9" w:rsidRPr="00B02891">
        <w:t xml:space="preserve">, F., “Optimal Frequency Range for the Measurement of A.C. Conductivity in Aqueous Solutions,” </w:t>
      </w:r>
      <w:r w:rsidR="001157F9" w:rsidRPr="00B02891">
        <w:rPr>
          <w:i/>
        </w:rPr>
        <w:t>Proceedings of the 17th IEEE Instrumentation and Measurement Technology Conference</w:t>
      </w:r>
      <w:r w:rsidR="001157F9" w:rsidRPr="00B02891">
        <w:t xml:space="preserve">, pp. 775-779, 1-4 May 2000, Baltimore, Maryland.  </w:t>
      </w:r>
    </w:p>
    <w:p w14:paraId="307604DA" w14:textId="514A84ED" w:rsidR="00B069D4" w:rsidRPr="00B02891" w:rsidRDefault="00656786" w:rsidP="00656786">
      <w:pPr>
        <w:ind w:firstLine="360"/>
        <w:rPr>
          <w:color w:val="000000"/>
        </w:rPr>
      </w:pPr>
      <w:r w:rsidRPr="00B02891">
        <w:rPr>
          <w:color w:val="000000"/>
          <w:vertAlign w:val="superscript"/>
        </w:rPr>
        <w:t>13</w:t>
      </w:r>
      <w:r w:rsidR="00B57D54" w:rsidRPr="00B02891">
        <w:rPr>
          <w:color w:val="000000"/>
        </w:rPr>
        <w:t xml:space="preserve">Bard, A. J. and Faulkner, L. R., </w:t>
      </w:r>
      <w:r w:rsidR="00B57D54" w:rsidRPr="00B02891">
        <w:rPr>
          <w:i/>
          <w:color w:val="000000"/>
        </w:rPr>
        <w:t>Electrochemical Methods: Fundamentals and Applications, 2</w:t>
      </w:r>
      <w:r w:rsidR="00B57D54" w:rsidRPr="00B02891">
        <w:rPr>
          <w:i/>
          <w:color w:val="000000"/>
          <w:vertAlign w:val="superscript"/>
        </w:rPr>
        <w:t>nd</w:t>
      </w:r>
      <w:r w:rsidR="00B57D54" w:rsidRPr="00B02891">
        <w:rPr>
          <w:i/>
          <w:color w:val="000000"/>
        </w:rPr>
        <w:t xml:space="preserve"> Ed.</w:t>
      </w:r>
      <w:r w:rsidR="00B57D54" w:rsidRPr="00B02891">
        <w:rPr>
          <w:color w:val="000000"/>
        </w:rPr>
        <w:t xml:space="preserve">, John Wiley &amp; Sons, New York, 2001. </w:t>
      </w:r>
    </w:p>
    <w:p w14:paraId="6B7A9CAF" w14:textId="1EE8913C" w:rsidR="009A3FA8" w:rsidRPr="00B02891" w:rsidRDefault="00656786" w:rsidP="009A3FA8">
      <w:pPr>
        <w:tabs>
          <w:tab w:val="center" w:pos="4824"/>
        </w:tabs>
        <w:ind w:firstLine="360"/>
      </w:pPr>
      <w:r w:rsidRPr="00B02891">
        <w:rPr>
          <w:vertAlign w:val="superscript"/>
        </w:rPr>
        <w:t>14</w:t>
      </w:r>
      <w:r w:rsidR="009A3FA8" w:rsidRPr="00B02891">
        <w:t xml:space="preserve">Ferreira Santos, M. S., </w:t>
      </w:r>
      <w:proofErr w:type="spellStart"/>
      <w:r w:rsidR="009A3FA8" w:rsidRPr="00B02891">
        <w:t>Noell</w:t>
      </w:r>
      <w:proofErr w:type="spellEnd"/>
      <w:r w:rsidR="009A3FA8" w:rsidRPr="00B02891">
        <w:t xml:space="preserve">, A. C., Mora, M. F., “Methods for onboard monitoring of silver biocide during future human space exploration missions,” </w:t>
      </w:r>
      <w:r w:rsidR="009A3FA8" w:rsidRPr="00B02891">
        <w:rPr>
          <w:i/>
        </w:rPr>
        <w:t>Analytical Methods</w:t>
      </w:r>
      <w:r w:rsidR="009A3FA8" w:rsidRPr="00B02891">
        <w:t xml:space="preserve">, vol. 12, no. 25, pp. 3205-3209, 2020. </w:t>
      </w:r>
    </w:p>
    <w:p w14:paraId="14C45253" w14:textId="5E1E80DA" w:rsidR="009A3FA8" w:rsidRPr="00B02891" w:rsidRDefault="00656786" w:rsidP="009A3FA8">
      <w:pPr>
        <w:tabs>
          <w:tab w:val="center" w:pos="4824"/>
        </w:tabs>
        <w:ind w:firstLine="360"/>
      </w:pPr>
      <w:r w:rsidRPr="00B02891">
        <w:rPr>
          <w:vertAlign w:val="superscript"/>
        </w:rPr>
        <w:t>1</w:t>
      </w:r>
      <w:r w:rsidR="009A3FA8" w:rsidRPr="00B02891">
        <w:rPr>
          <w:vertAlign w:val="superscript"/>
        </w:rPr>
        <w:t>5</w:t>
      </w:r>
      <w:r w:rsidR="009A3FA8" w:rsidRPr="00B02891">
        <w:t>Ji, H., Li, Z., Wang, B.,</w:t>
      </w:r>
      <w:r w:rsidR="009A3FA8" w:rsidRPr="00B02891">
        <w:rPr>
          <w:vertAlign w:val="superscript"/>
        </w:rPr>
        <w:t xml:space="preserve"> </w:t>
      </w:r>
      <w:r w:rsidR="009A3FA8" w:rsidRPr="00B02891">
        <w:t xml:space="preserve">Huang, Z., Li, H., and Yan, Y., “Design and implementation of an industrial C4D sensor for conductivity detection,” </w:t>
      </w:r>
      <w:r w:rsidR="009A3FA8" w:rsidRPr="00B02891">
        <w:rPr>
          <w:i/>
        </w:rPr>
        <w:t>Sensors and Actuators A: Physical</w:t>
      </w:r>
      <w:r w:rsidR="009A3FA8" w:rsidRPr="00B02891">
        <w:t xml:space="preserve">, vol. 213, pp 1-8, 2014. </w:t>
      </w:r>
    </w:p>
    <w:p w14:paraId="4A96FBF0" w14:textId="2F6B2615" w:rsidR="009A3FA8" w:rsidRPr="00B02891" w:rsidRDefault="00656786" w:rsidP="000F3DE2">
      <w:pPr>
        <w:tabs>
          <w:tab w:val="center" w:pos="4824"/>
        </w:tabs>
        <w:ind w:firstLine="360"/>
      </w:pPr>
      <w:proofErr w:type="gramStart"/>
      <w:r w:rsidRPr="00B02891">
        <w:rPr>
          <w:vertAlign w:val="superscript"/>
        </w:rPr>
        <w:t>1</w:t>
      </w:r>
      <w:r w:rsidR="009A3FA8" w:rsidRPr="00B02891">
        <w:rPr>
          <w:vertAlign w:val="superscript"/>
        </w:rPr>
        <w:t>6</w:t>
      </w:r>
      <w:proofErr w:type="gramEnd"/>
      <w:r w:rsidR="009A3FA8" w:rsidRPr="00B02891">
        <w:t xml:space="preserve">“ET125 ET130 ET131 Headstage User Manual, version 1.0.1,” </w:t>
      </w:r>
      <w:proofErr w:type="spellStart"/>
      <w:r w:rsidR="009A3FA8" w:rsidRPr="00B02891">
        <w:t>eDAQ</w:t>
      </w:r>
      <w:proofErr w:type="spellEnd"/>
      <w:r w:rsidR="009A3FA8" w:rsidRPr="00B02891">
        <w:t xml:space="preserve"> Pty. Ltd., December 2019. Available online with registration at </w:t>
      </w:r>
      <w:hyperlink r:id="rId15" w:history="1">
        <w:r w:rsidR="009A3FA8" w:rsidRPr="00B02891">
          <w:rPr>
            <w:rStyle w:val="Hyperlink"/>
          </w:rPr>
          <w:t>https://www.edaq.com/edaq-product-manuals</w:t>
        </w:r>
      </w:hyperlink>
      <w:r w:rsidR="009A3FA8" w:rsidRPr="00B02891">
        <w:t>.</w:t>
      </w:r>
    </w:p>
    <w:p w14:paraId="3CA0B4AB" w14:textId="56A52AD8" w:rsidR="000F3DE2" w:rsidRPr="00B02891" w:rsidRDefault="00781248" w:rsidP="00373216">
      <w:pPr>
        <w:tabs>
          <w:tab w:val="center" w:pos="4824"/>
        </w:tabs>
        <w:ind w:firstLine="360"/>
      </w:pPr>
      <w:r w:rsidRPr="00B02891">
        <w:rPr>
          <w:vertAlign w:val="superscript"/>
        </w:rPr>
        <w:t>17</w:t>
      </w:r>
      <w:r w:rsidRPr="00B02891">
        <w:t xml:space="preserve">Huck, C. et al., </w:t>
      </w:r>
      <w:r w:rsidR="00373216" w:rsidRPr="00B02891">
        <w:t xml:space="preserve">“Capacitively coupled electrolyte-conductivity sensor based on high-k material of barium strontium </w:t>
      </w:r>
      <w:proofErr w:type="spellStart"/>
      <w:r w:rsidR="00373216" w:rsidRPr="00B02891">
        <w:t>titanate</w:t>
      </w:r>
      <w:proofErr w:type="spellEnd"/>
      <w:r w:rsidR="00373216" w:rsidRPr="00B02891">
        <w:t xml:space="preserve">,” </w:t>
      </w:r>
      <w:r w:rsidR="00373216" w:rsidRPr="00B02891">
        <w:rPr>
          <w:i/>
        </w:rPr>
        <w:t>Sensors and Actuators B: Chemical</w:t>
      </w:r>
      <w:r w:rsidR="00373216" w:rsidRPr="00B02891">
        <w:t xml:space="preserve">, vol. 198, pp. 102-109, 2014. </w:t>
      </w:r>
    </w:p>
    <w:p w14:paraId="2E9FE294" w14:textId="77777777" w:rsidR="009A3FA8" w:rsidRPr="00B02891" w:rsidRDefault="009A3FA8" w:rsidP="00F273E6">
      <w:pPr>
        <w:pStyle w:val="Heading1"/>
        <w:rPr>
          <w:rFonts w:eastAsia="MS PGothic"/>
        </w:rPr>
      </w:pPr>
      <w:r w:rsidRPr="00B02891">
        <w:lastRenderedPageBreak/>
        <w:t xml:space="preserve">Appendix: </w:t>
      </w:r>
      <w:r w:rsidRPr="00B02891">
        <w:rPr>
          <w:rFonts w:eastAsia="MS PGothic"/>
        </w:rPr>
        <w:t>Analysis of Conductivity Change during Ag</w:t>
      </w:r>
      <w:r w:rsidRPr="00B02891">
        <w:rPr>
          <w:rFonts w:eastAsia="MS PGothic"/>
          <w:vertAlign w:val="superscript"/>
        </w:rPr>
        <w:t>+</w:t>
      </w:r>
      <w:r w:rsidRPr="00B02891">
        <w:rPr>
          <w:rFonts w:eastAsia="MS PGothic"/>
        </w:rPr>
        <w:t xml:space="preserve"> Dosing</w:t>
      </w:r>
    </w:p>
    <w:p w14:paraId="46C41FA8" w14:textId="77777777" w:rsidR="009A3FA8" w:rsidRPr="00B02891" w:rsidRDefault="009A3FA8" w:rsidP="009A3FA8">
      <w:pPr>
        <w:pStyle w:val="Text"/>
        <w:spacing w:line="276" w:lineRule="auto"/>
        <w:ind w:firstLine="0"/>
        <w:jc w:val="center"/>
        <w:rPr>
          <w:rFonts w:eastAsia="MS PGothic"/>
          <w:b/>
          <w:bCs/>
          <w:color w:val="000000"/>
          <w:kern w:val="24"/>
        </w:rPr>
      </w:pPr>
    </w:p>
    <w:p w14:paraId="6CFF4C57" w14:textId="1BDD0D43" w:rsidR="009A3FA8" w:rsidRPr="00B02891" w:rsidRDefault="009A3FA8" w:rsidP="009A3FA8">
      <w:pPr>
        <w:spacing w:line="276" w:lineRule="auto"/>
        <w:rPr>
          <w:rFonts w:eastAsia="MS PGothic"/>
          <w:i/>
          <w:color w:val="000000"/>
          <w:kern w:val="24"/>
        </w:rPr>
      </w:pPr>
      <w:r w:rsidRPr="00B02891">
        <w:rPr>
          <w:rFonts w:eastAsia="MS PGothic"/>
          <w:b/>
          <w:bCs/>
          <w:i/>
          <w:color w:val="000000"/>
          <w:kern w:val="24"/>
        </w:rPr>
        <w:t>*Change in electrolytic conductivity in the dilute limit</w:t>
      </w:r>
      <w:r w:rsidRPr="00B02891">
        <w:rPr>
          <w:rFonts w:eastAsia="MS PGothic"/>
          <w:i/>
          <w:color w:val="000000"/>
          <w:kern w:val="24"/>
        </w:rPr>
        <w:t xml:space="preserve">: </w:t>
      </w:r>
      <m:oMath>
        <m:r>
          <w:rPr>
            <w:rFonts w:ascii="Cambria Math" w:eastAsia="MS PGothic" w:hAnsi="Cambria Math"/>
            <w:color w:val="000000"/>
            <w:kern w:val="24"/>
          </w:rPr>
          <m:t>Δκ=</m:t>
        </m:r>
        <m:sSub>
          <m:sSubPr>
            <m:ctrlPr>
              <w:rPr>
                <w:rFonts w:ascii="Cambria Math" w:eastAsia="MS PGothic" w:hAnsi="Cambria Math"/>
                <w:i/>
                <w:iCs/>
                <w:color w:val="000000"/>
                <w:kern w:val="24"/>
              </w:rPr>
            </m:ctrlPr>
          </m:sSubPr>
          <m:e>
            <m:r>
              <w:rPr>
                <w:rFonts w:ascii="Cambria Math" w:eastAsia="MS PGothic" w:hAnsi="Cambria Math"/>
                <w:color w:val="000000"/>
                <w:kern w:val="24"/>
              </w:rPr>
              <m:t>κ</m:t>
            </m:r>
          </m:e>
          <m:sub>
            <m:r>
              <w:rPr>
                <w:rFonts w:ascii="Cambria Math" w:eastAsia="MS PGothic" w:hAnsi="Cambria Math"/>
                <w:color w:val="000000"/>
                <w:kern w:val="24"/>
              </w:rPr>
              <m:t>out</m:t>
            </m:r>
          </m:sub>
        </m:sSub>
        <m:r>
          <w:rPr>
            <w:rFonts w:ascii="Cambria Math" w:eastAsia="MS PGothic" w:hAnsi="Cambria Math"/>
            <w:color w:val="000000"/>
            <w:kern w:val="24"/>
          </w:rPr>
          <m:t>-</m:t>
        </m:r>
        <m:sSub>
          <m:sSubPr>
            <m:ctrlPr>
              <w:rPr>
                <w:rFonts w:ascii="Cambria Math" w:eastAsia="MS PGothic" w:hAnsi="Cambria Math"/>
                <w:i/>
                <w:iCs/>
                <w:color w:val="000000"/>
                <w:kern w:val="24"/>
              </w:rPr>
            </m:ctrlPr>
          </m:sSubPr>
          <m:e>
            <m:r>
              <w:rPr>
                <w:rFonts w:ascii="Cambria Math" w:eastAsia="MS PGothic" w:hAnsi="Cambria Math"/>
                <w:color w:val="000000"/>
                <w:kern w:val="24"/>
              </w:rPr>
              <m:t>κ</m:t>
            </m:r>
          </m:e>
          <m:sub>
            <m:r>
              <w:rPr>
                <w:rFonts w:ascii="Cambria Math" w:eastAsia="MS PGothic" w:hAnsi="Cambria Math"/>
                <w:color w:val="000000"/>
                <w:kern w:val="24"/>
              </w:rPr>
              <m:t>in</m:t>
            </m:r>
          </m:sub>
        </m:sSub>
        <m:r>
          <w:rPr>
            <w:rFonts w:ascii="Cambria Math" w:eastAsia="MS PGothic" w:hAnsi="Cambria Math"/>
            <w:color w:val="000000"/>
            <w:kern w:val="24"/>
          </w:rPr>
          <m:t>=</m:t>
        </m:r>
        <m:nary>
          <m:naryPr>
            <m:chr m:val="∑"/>
            <m:limLoc m:val="undOvr"/>
            <m:supHide m:val="1"/>
            <m:ctrlPr>
              <w:rPr>
                <w:rFonts w:ascii="Cambria Math" w:eastAsia="MS PGothic" w:hAnsi="Cambria Math"/>
                <w:i/>
                <w:iCs/>
                <w:color w:val="000000"/>
                <w:kern w:val="24"/>
              </w:rPr>
            </m:ctrlPr>
          </m:naryPr>
          <m:sub>
            <m:r>
              <w:rPr>
                <w:rFonts w:ascii="Cambria Math" w:eastAsia="MS PGothic" w:hAnsi="Cambria Math"/>
                <w:color w:val="000000"/>
                <w:kern w:val="24"/>
              </w:rPr>
              <m:t>i</m:t>
            </m:r>
          </m:sub>
          <m:sup/>
          <m:e>
            <m:r>
              <w:rPr>
                <w:rFonts w:ascii="Cambria Math" w:eastAsia="MS PGothic" w:hAnsi="Cambria Math"/>
                <w:color w:val="000000"/>
                <w:kern w:val="24"/>
              </w:rPr>
              <m:t>Δ</m:t>
            </m:r>
            <m:sSub>
              <m:sSubPr>
                <m:ctrlPr>
                  <w:rPr>
                    <w:rFonts w:ascii="Cambria Math" w:eastAsia="MS PGothic" w:hAnsi="Cambria Math"/>
                    <w:i/>
                    <w:iCs/>
                    <w:color w:val="000000"/>
                    <w:kern w:val="24"/>
                  </w:rPr>
                </m:ctrlPr>
              </m:sSubPr>
              <m:e>
                <m:r>
                  <w:rPr>
                    <w:rFonts w:ascii="Cambria Math" w:eastAsia="MS PGothic" w:hAnsi="Cambria Math"/>
                    <w:color w:val="000000"/>
                    <w:kern w:val="24"/>
                  </w:rPr>
                  <m:t>C</m:t>
                </m:r>
              </m:e>
              <m:sub>
                <m:r>
                  <w:rPr>
                    <w:rFonts w:ascii="Cambria Math" w:eastAsia="MS PGothic" w:hAnsi="Cambria Math"/>
                    <w:color w:val="000000"/>
                    <w:kern w:val="24"/>
                  </w:rPr>
                  <m:t>i</m:t>
                </m:r>
              </m:sub>
            </m:sSub>
            <m:sSub>
              <m:sSubPr>
                <m:ctrlPr>
                  <w:rPr>
                    <w:rFonts w:ascii="Cambria Math" w:eastAsia="MS PGothic" w:hAnsi="Cambria Math"/>
                    <w:i/>
                    <w:iCs/>
                    <w:color w:val="000000"/>
                    <w:kern w:val="24"/>
                  </w:rPr>
                </m:ctrlPr>
              </m:sSubPr>
              <m:e>
                <m:r>
                  <w:rPr>
                    <w:rFonts w:ascii="Cambria Math" w:eastAsia="MS PGothic" w:hAnsi="Cambria Math"/>
                    <w:color w:val="000000"/>
                    <w:kern w:val="24"/>
                  </w:rPr>
                  <m:t>λ</m:t>
                </m:r>
              </m:e>
              <m:sub>
                <m:r>
                  <w:rPr>
                    <w:rFonts w:ascii="Cambria Math" w:eastAsia="MS PGothic" w:hAnsi="Cambria Math"/>
                    <w:color w:val="000000"/>
                    <w:kern w:val="24"/>
                  </w:rPr>
                  <m:t>i</m:t>
                </m:r>
              </m:sub>
            </m:sSub>
          </m:e>
        </m:nary>
      </m:oMath>
      <w:r w:rsidRPr="00B02891">
        <w:rPr>
          <w:rFonts w:eastAsia="MS PGothic"/>
          <w:i/>
          <w:color w:val="000000"/>
          <w:kern w:val="24"/>
        </w:rPr>
        <w:t>, at constant temperature, where i are the ionic species involved, C</w:t>
      </w:r>
      <w:r w:rsidRPr="00B02891">
        <w:rPr>
          <w:rFonts w:eastAsia="MS PGothic"/>
          <w:i/>
          <w:color w:val="000000"/>
          <w:kern w:val="24"/>
          <w:vertAlign w:val="subscript"/>
        </w:rPr>
        <w:t>i</w:t>
      </w:r>
      <w:r w:rsidRPr="00B02891">
        <w:rPr>
          <w:rFonts w:eastAsia="MS PGothic"/>
          <w:i/>
          <w:color w:val="000000"/>
          <w:kern w:val="24"/>
        </w:rPr>
        <w:t xml:space="preserve"> is molar concentration ([</w:t>
      </w:r>
      <w:proofErr w:type="spellStart"/>
      <w:r w:rsidRPr="00B02891">
        <w:rPr>
          <w:rFonts w:eastAsia="MS PGothic"/>
          <w:i/>
          <w:color w:val="000000"/>
          <w:kern w:val="24"/>
        </w:rPr>
        <w:t>i</w:t>
      </w:r>
      <w:proofErr w:type="spellEnd"/>
      <w:r w:rsidRPr="00B02891">
        <w:rPr>
          <w:rFonts w:eastAsia="MS PGothic"/>
          <w:i/>
          <w:color w:val="000000"/>
          <w:kern w:val="24"/>
        </w:rPr>
        <w:t xml:space="preserve">]), and λ is the limiting molar ionic conductivity. </w:t>
      </w:r>
    </w:p>
    <w:p w14:paraId="0A52819C" w14:textId="14E83DC1" w:rsidR="00962004" w:rsidRPr="00B02891" w:rsidRDefault="00BC39B3" w:rsidP="009A3FA8">
      <w:pPr>
        <w:spacing w:line="276" w:lineRule="auto"/>
        <w:rPr>
          <w:rFonts w:eastAsia="MS PGothic"/>
          <w:i/>
          <w:color w:val="000000"/>
          <w:kern w:val="24"/>
        </w:rPr>
      </w:pPr>
      <w:r w:rsidRPr="00B02891">
        <w:rPr>
          <w:rFonts w:eastAsia="MS PGothic"/>
          <w:i/>
          <w:color w:val="000000"/>
          <w:kern w:val="24"/>
        </w:rPr>
        <w:t>*</w:t>
      </w:r>
      <w:r w:rsidR="00B30E52" w:rsidRPr="00B02891">
        <w:rPr>
          <w:rFonts w:eastAsia="MS PGothic"/>
          <w:i/>
          <w:color w:val="000000"/>
          <w:kern w:val="24"/>
        </w:rPr>
        <w:t>400 ppb</w:t>
      </w:r>
      <w:r w:rsidR="001157F9" w:rsidRPr="00B02891">
        <w:rPr>
          <w:rFonts w:eastAsia="MS PGothic"/>
          <w:i/>
          <w:color w:val="000000"/>
          <w:kern w:val="24"/>
        </w:rPr>
        <w:t xml:space="preserve"> Ag</w:t>
      </w:r>
      <w:r w:rsidR="001157F9" w:rsidRPr="00B02891">
        <w:rPr>
          <w:rFonts w:eastAsia="MS PGothic"/>
          <w:i/>
          <w:color w:val="000000"/>
          <w:kern w:val="24"/>
          <w:vertAlign w:val="superscript"/>
        </w:rPr>
        <w:t>+</w:t>
      </w:r>
      <w:r w:rsidR="001157F9" w:rsidRPr="00B02891">
        <w:rPr>
          <w:rFonts w:eastAsia="MS PGothic"/>
          <w:i/>
          <w:color w:val="000000"/>
          <w:kern w:val="24"/>
        </w:rPr>
        <w:t xml:space="preserve"> corresponds to </w:t>
      </w:r>
      <w:r w:rsidR="00766768" w:rsidRPr="00B02891">
        <w:rPr>
          <w:rFonts w:eastAsia="MS PGothic"/>
          <w:i/>
          <w:color w:val="000000"/>
          <w:kern w:val="24"/>
        </w:rPr>
        <w:t>3.7*10</w:t>
      </w:r>
      <w:r w:rsidR="00766768" w:rsidRPr="00B02891">
        <w:rPr>
          <w:rFonts w:eastAsia="MS PGothic"/>
          <w:i/>
          <w:color w:val="000000"/>
          <w:kern w:val="24"/>
          <w:vertAlign w:val="superscript"/>
        </w:rPr>
        <w:t>-6</w:t>
      </w:r>
      <w:r w:rsidR="00766768" w:rsidRPr="00B02891">
        <w:rPr>
          <w:rFonts w:eastAsia="MS PGothic"/>
          <w:i/>
          <w:color w:val="000000"/>
          <w:kern w:val="24"/>
        </w:rPr>
        <w:t xml:space="preserve"> </w:t>
      </w:r>
      <w:proofErr w:type="spellStart"/>
      <w:r w:rsidR="00766768" w:rsidRPr="00B02891">
        <w:rPr>
          <w:rFonts w:eastAsia="MS PGothic"/>
          <w:i/>
          <w:color w:val="000000"/>
          <w:kern w:val="24"/>
        </w:rPr>
        <w:t>mol</w:t>
      </w:r>
      <w:proofErr w:type="spellEnd"/>
      <w:r w:rsidR="00766768" w:rsidRPr="00B02891">
        <w:rPr>
          <w:rFonts w:eastAsia="MS PGothic"/>
          <w:i/>
          <w:color w:val="000000"/>
          <w:kern w:val="24"/>
        </w:rPr>
        <w:t xml:space="preserve">/liter. </w:t>
      </w:r>
    </w:p>
    <w:p w14:paraId="19209D6B" w14:textId="7A6BDE9A" w:rsidR="009A3FA8" w:rsidRPr="00B02891" w:rsidRDefault="00BC39B3" w:rsidP="009A3FA8">
      <w:pPr>
        <w:spacing w:line="276" w:lineRule="auto"/>
        <w:rPr>
          <w:rFonts w:eastAsia="MS PGothic"/>
          <w:i/>
          <w:color w:val="000000"/>
          <w:kern w:val="24"/>
        </w:rPr>
      </w:pPr>
      <w:r w:rsidRPr="00B02891">
        <w:rPr>
          <w:rFonts w:eastAsia="MS PGothic"/>
          <w:i/>
          <w:color w:val="000000"/>
          <w:kern w:val="24"/>
        </w:rPr>
        <w:t>*</w:t>
      </w:r>
      <w:r w:rsidR="00766768" w:rsidRPr="00B02891">
        <w:rPr>
          <w:rFonts w:eastAsia="MS PGothic"/>
          <w:i/>
          <w:color w:val="000000"/>
          <w:kern w:val="24"/>
        </w:rPr>
        <w:t xml:space="preserve">Limiting molar conductivities </w:t>
      </w:r>
      <w:r w:rsidR="00F80758" w:rsidRPr="00B02891">
        <w:rPr>
          <w:rFonts w:eastAsia="MS PGothic"/>
          <w:i/>
          <w:color w:val="000000"/>
          <w:kern w:val="24"/>
        </w:rPr>
        <w:t>from Ref.</w:t>
      </w:r>
      <w:r w:rsidRPr="00B02891">
        <w:rPr>
          <w:rFonts w:eastAsia="MS PGothic"/>
          <w:i/>
          <w:color w:val="000000"/>
          <w:kern w:val="24"/>
        </w:rPr>
        <w:t xml:space="preserve"> 8</w:t>
      </w:r>
      <w:r w:rsidR="00F80758" w:rsidRPr="00B02891">
        <w:rPr>
          <w:rFonts w:eastAsia="MS PGothic"/>
          <w:i/>
          <w:color w:val="000000"/>
          <w:kern w:val="24"/>
        </w:rPr>
        <w:t xml:space="preserve"> [</w:t>
      </w:r>
      <w:r w:rsidRPr="00B02891">
        <w:rPr>
          <w:rFonts w:eastAsia="MS PGothic"/>
          <w:i/>
          <w:color w:val="000000"/>
          <w:kern w:val="24"/>
        </w:rPr>
        <w:t>10</w:t>
      </w:r>
      <w:r w:rsidRPr="00B02891">
        <w:rPr>
          <w:rFonts w:eastAsia="MS PGothic"/>
          <w:i/>
          <w:color w:val="000000"/>
          <w:kern w:val="24"/>
          <w:vertAlign w:val="superscript"/>
        </w:rPr>
        <w:t>7</w:t>
      </w:r>
      <w:r w:rsidRPr="00B02891">
        <w:rPr>
          <w:rFonts w:eastAsia="MS PGothic"/>
          <w:i/>
          <w:color w:val="000000"/>
          <w:kern w:val="24"/>
        </w:rPr>
        <w:t xml:space="preserve"> (</w:t>
      </w:r>
      <w:proofErr w:type="spellStart"/>
      <w:r w:rsidRPr="00B02891">
        <w:rPr>
          <w:rFonts w:eastAsia="MS PGothic"/>
          <w:i/>
          <w:color w:val="000000"/>
          <w:kern w:val="24"/>
        </w:rPr>
        <w:t>nS</w:t>
      </w:r>
      <w:proofErr w:type="spellEnd"/>
      <w:r w:rsidRPr="00B02891">
        <w:rPr>
          <w:rFonts w:eastAsia="MS PGothic"/>
          <w:i/>
          <w:color w:val="000000"/>
          <w:kern w:val="24"/>
        </w:rPr>
        <w:t>/cm)/(</w:t>
      </w:r>
      <w:proofErr w:type="spellStart"/>
      <w:r w:rsidRPr="00B02891">
        <w:rPr>
          <w:rFonts w:eastAsia="MS PGothic"/>
          <w:i/>
          <w:color w:val="000000"/>
          <w:kern w:val="24"/>
        </w:rPr>
        <w:t>mol</w:t>
      </w:r>
      <w:proofErr w:type="spellEnd"/>
      <w:r w:rsidRPr="00B02891">
        <w:rPr>
          <w:rFonts w:eastAsia="MS PGothic"/>
          <w:i/>
          <w:color w:val="000000"/>
          <w:kern w:val="24"/>
        </w:rPr>
        <w:t>/liter)</w:t>
      </w:r>
      <w:r w:rsidR="00F80758" w:rsidRPr="00B02891">
        <w:rPr>
          <w:rFonts w:eastAsia="MS PGothic"/>
          <w:i/>
          <w:color w:val="000000"/>
          <w:kern w:val="24"/>
        </w:rPr>
        <w:t xml:space="preserve">]: </w:t>
      </w:r>
      <w:r w:rsidRPr="00B02891">
        <w:rPr>
          <w:rFonts w:eastAsia="MS PGothic"/>
          <w:i/>
          <w:color w:val="000000"/>
          <w:kern w:val="24"/>
        </w:rPr>
        <w:t xml:space="preserve">,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w:rPr>
            <w:rFonts w:ascii="Cambria Math" w:eastAsia="MS PGothic" w:hAnsi="Cambria Math"/>
            <w:color w:val="000000"/>
            <w:kern w:val="24"/>
          </w:rPr>
          <m:t>=34.98</m:t>
        </m:r>
      </m:oMath>
      <w:r w:rsidRPr="00B02891">
        <w:rPr>
          <w:rFonts w:eastAsia="MS PGothic"/>
          <w:i/>
          <w:color w:val="000000"/>
          <w:kern w:val="24"/>
        </w:rPr>
        <w:t xml:space="preserve">,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sub>
        </m:sSub>
        <m:r>
          <w:rPr>
            <w:rFonts w:ascii="Cambria Math" w:eastAsia="MS PGothic" w:hAnsi="Cambria Math"/>
            <w:color w:val="000000"/>
            <w:kern w:val="24"/>
          </w:rPr>
          <m:t>=19.83</m:t>
        </m:r>
      </m:oMath>
      <w:r w:rsidRPr="00B02891">
        <w:rPr>
          <w:rFonts w:eastAsia="MS PGothic"/>
          <w:i/>
          <w:color w:val="000000"/>
          <w:kern w:val="24"/>
        </w:rPr>
        <w:t xml:space="preserve">,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w:rPr>
            <w:rFonts w:ascii="Cambria Math" w:eastAsia="MS PGothic" w:hAnsi="Cambria Math"/>
            <w:color w:val="000000"/>
            <w:kern w:val="24"/>
          </w:rPr>
          <m:t>=6.19</m:t>
        </m:r>
      </m:oMath>
      <w:r w:rsidRPr="00B02891">
        <w:rPr>
          <w:rFonts w:eastAsia="MS PGothic"/>
          <w:i/>
          <w:color w:val="000000"/>
          <w:kern w:val="24"/>
        </w:rPr>
        <w:t xml:space="preserve">, ,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F</m:t>
                </m:r>
              </m:e>
              <m:sup>
                <m:r>
                  <m:rPr>
                    <m:sty m:val="p"/>
                  </m:rPr>
                  <w:rPr>
                    <w:rFonts w:ascii="Cambria Math" w:eastAsia="MS PGothic" w:hAnsi="Cambria Math"/>
                    <w:color w:val="000000"/>
                    <w:kern w:val="24"/>
                  </w:rPr>
                  <m:t>-</m:t>
                </m:r>
              </m:sup>
            </m:sSup>
          </m:sub>
        </m:sSub>
        <m:r>
          <w:rPr>
            <w:rFonts w:ascii="Cambria Math" w:eastAsia="MS PGothic" w:hAnsi="Cambria Math"/>
            <w:color w:val="000000"/>
            <w:kern w:val="24"/>
          </w:rPr>
          <m:t>=5.54</m:t>
        </m:r>
      </m:oMath>
      <w:r w:rsidRPr="00B02891">
        <w:rPr>
          <w:rFonts w:eastAsia="MS PGothic"/>
          <w:i/>
          <w:color w:val="000000"/>
          <w:kern w:val="24"/>
        </w:rPr>
        <w:t xml:space="preserve">, ,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NO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w:rPr>
            <w:rFonts w:ascii="Cambria Math" w:eastAsia="MS PGothic" w:hAnsi="Cambria Math"/>
            <w:color w:val="000000"/>
            <w:kern w:val="24"/>
          </w:rPr>
          <m:t>=7.15</m:t>
        </m:r>
      </m:oMath>
      <w:r w:rsidRPr="00B02891">
        <w:rPr>
          <w:rFonts w:eastAsia="MS PGothic"/>
          <w:i/>
          <w:color w:val="000000"/>
          <w:kern w:val="24"/>
        </w:rPr>
        <w:t xml:space="preserve">, ,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Cl</m:t>
                </m:r>
              </m:e>
              <m:sup>
                <m:r>
                  <m:rPr>
                    <m:sty m:val="p"/>
                  </m:rPr>
                  <w:rPr>
                    <w:rFonts w:ascii="Cambria Math" w:eastAsia="MS PGothic" w:hAnsi="Cambria Math"/>
                    <w:color w:val="000000"/>
                    <w:kern w:val="24"/>
                  </w:rPr>
                  <m:t>-</m:t>
                </m:r>
              </m:sup>
            </m:sSup>
          </m:sub>
        </m:sSub>
        <m:r>
          <w:rPr>
            <w:rFonts w:ascii="Cambria Math" w:eastAsia="MS PGothic" w:hAnsi="Cambria Math"/>
            <w:color w:val="000000"/>
            <w:kern w:val="24"/>
          </w:rPr>
          <m:t>=7.64</m:t>
        </m:r>
      </m:oMath>
      <w:r w:rsidRPr="00B02891">
        <w:rPr>
          <w:rFonts w:eastAsia="MS PGothic"/>
          <w:i/>
          <w:color w:val="000000"/>
          <w:kern w:val="24"/>
        </w:rPr>
        <w:t xml:space="preserve">, and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w:rPr>
            <w:rFonts w:ascii="Cambria Math" w:eastAsia="MS PGothic" w:hAnsi="Cambria Math"/>
            <w:color w:val="000000"/>
            <w:kern w:val="24"/>
          </w:rPr>
          <m:t>=4.45</m:t>
        </m:r>
      </m:oMath>
      <w:r w:rsidRPr="00B02891">
        <w:rPr>
          <w:rFonts w:eastAsia="MS PGothic"/>
          <w:i/>
          <w:iCs/>
          <w:color w:val="000000"/>
          <w:kern w:val="24"/>
        </w:rPr>
        <w:t>.</w:t>
      </w:r>
    </w:p>
    <w:p w14:paraId="3F3F120D" w14:textId="77777777" w:rsidR="00766768" w:rsidRPr="00B02891" w:rsidRDefault="00766768" w:rsidP="009A3FA8">
      <w:pPr>
        <w:spacing w:line="276" w:lineRule="auto"/>
        <w:rPr>
          <w:b/>
        </w:rPr>
      </w:pPr>
    </w:p>
    <w:p w14:paraId="1343D66F" w14:textId="77777777" w:rsidR="009A3FA8" w:rsidRPr="00B02891" w:rsidRDefault="009A3FA8" w:rsidP="009A3FA8">
      <w:pPr>
        <w:spacing w:line="276" w:lineRule="auto"/>
        <w:rPr>
          <w:rFonts w:eastAsia="MS PGothic"/>
          <w:b/>
          <w:i/>
          <w:iCs/>
          <w:color w:val="000000"/>
          <w:kern w:val="24"/>
        </w:rPr>
      </w:pPr>
      <w:r w:rsidRPr="00B02891">
        <w:rPr>
          <w:rFonts w:eastAsia="MS PGothic"/>
          <w:b/>
          <w:i/>
          <w:iCs/>
          <w:color w:val="000000"/>
          <w:kern w:val="24"/>
        </w:rPr>
        <w:t xml:space="preserve">Case 1: </w:t>
      </w:r>
      <w:r w:rsidRPr="00B02891">
        <w:rPr>
          <w:rFonts w:eastAsia="MS PGothic"/>
          <w:b/>
          <w:bCs/>
          <w:i/>
          <w:color w:val="000000"/>
          <w:kern w:val="24"/>
        </w:rPr>
        <w:t xml:space="preserve">Chemical dosing with </w:t>
      </w:r>
      <w:proofErr w:type="spellStart"/>
      <w:r w:rsidRPr="00B02891">
        <w:rPr>
          <w:rFonts w:eastAsia="MS PGothic"/>
          <w:b/>
          <w:bCs/>
          <w:i/>
          <w:color w:val="000000"/>
          <w:kern w:val="24"/>
        </w:rPr>
        <w:t>AgX</w:t>
      </w:r>
      <w:proofErr w:type="spellEnd"/>
      <w:r w:rsidRPr="00B02891">
        <w:rPr>
          <w:rFonts w:eastAsia="MS PGothic"/>
          <w:b/>
          <w:bCs/>
          <w:i/>
          <w:color w:val="000000"/>
          <w:kern w:val="24"/>
        </w:rPr>
        <w:t xml:space="preserve"> salt: (AgF, </w:t>
      </w:r>
      <w:proofErr w:type="spellStart"/>
      <w:r w:rsidRPr="00B02891">
        <w:rPr>
          <w:rFonts w:eastAsia="MS PGothic"/>
          <w:b/>
          <w:bCs/>
          <w:i/>
          <w:color w:val="000000"/>
          <w:kern w:val="24"/>
        </w:rPr>
        <w:t>AgNO</w:t>
      </w:r>
      <w:proofErr w:type="spellEnd"/>
      <w:r w:rsidRPr="00B02891">
        <w:rPr>
          <w:rFonts w:eastAsia="MS PGothic"/>
          <w:b/>
          <w:bCs/>
          <w:i/>
          <w:color w:val="000000"/>
          <w:kern w:val="24"/>
          <w:position w:val="-6"/>
          <w:vertAlign w:val="subscript"/>
        </w:rPr>
        <w:t>3</w:t>
      </w:r>
      <w:r w:rsidRPr="00B02891">
        <w:rPr>
          <w:rFonts w:eastAsia="MS PGothic"/>
          <w:b/>
          <w:bCs/>
          <w:i/>
          <w:color w:val="000000"/>
          <w:kern w:val="24"/>
        </w:rPr>
        <w:t>, or AgCl) and deionized water (or water with CO</w:t>
      </w:r>
      <w:r w:rsidRPr="00B02891">
        <w:rPr>
          <w:rFonts w:eastAsia="MS PGothic"/>
          <w:b/>
          <w:bCs/>
          <w:i/>
          <w:color w:val="000000"/>
          <w:kern w:val="24"/>
          <w:position w:val="-6"/>
          <w:vertAlign w:val="subscript"/>
        </w:rPr>
        <w:t>2</w:t>
      </w:r>
      <w:r w:rsidRPr="00B02891">
        <w:rPr>
          <w:rFonts w:eastAsia="MS PGothic"/>
          <w:b/>
          <w:bCs/>
          <w:i/>
          <w:color w:val="000000"/>
          <w:kern w:val="24"/>
        </w:rPr>
        <w:t>, H</w:t>
      </w:r>
      <w:r w:rsidRPr="00B02891">
        <w:rPr>
          <w:rFonts w:eastAsia="MS PGothic"/>
          <w:b/>
          <w:bCs/>
          <w:i/>
          <w:color w:val="000000"/>
          <w:kern w:val="24"/>
          <w:position w:val="-6"/>
          <w:vertAlign w:val="subscript"/>
        </w:rPr>
        <w:t>2</w:t>
      </w:r>
      <w:r w:rsidRPr="00B02891">
        <w:rPr>
          <w:rFonts w:eastAsia="MS PGothic"/>
          <w:b/>
          <w:bCs/>
          <w:i/>
          <w:color w:val="000000"/>
          <w:kern w:val="24"/>
        </w:rPr>
        <w:t>CO</w:t>
      </w:r>
      <w:r w:rsidRPr="00B02891">
        <w:rPr>
          <w:rFonts w:eastAsia="MS PGothic"/>
          <w:b/>
          <w:bCs/>
          <w:i/>
          <w:color w:val="000000"/>
          <w:kern w:val="24"/>
          <w:position w:val="-6"/>
          <w:vertAlign w:val="subscript"/>
        </w:rPr>
        <w:t>3</w:t>
      </w:r>
      <w:r w:rsidRPr="00B02891">
        <w:rPr>
          <w:rFonts w:eastAsia="MS PGothic"/>
          <w:b/>
          <w:bCs/>
          <w:i/>
          <w:color w:val="000000"/>
          <w:kern w:val="24"/>
        </w:rPr>
        <w:t>, and HCO</w:t>
      </w:r>
      <w:r w:rsidRPr="00B02891">
        <w:rPr>
          <w:rFonts w:eastAsia="MS PGothic"/>
          <w:b/>
          <w:bCs/>
          <w:i/>
          <w:color w:val="000000"/>
          <w:kern w:val="24"/>
          <w:position w:val="-6"/>
          <w:vertAlign w:val="subscript"/>
        </w:rPr>
        <w:t>3</w:t>
      </w:r>
      <w:r w:rsidRPr="00B02891">
        <w:rPr>
          <w:rFonts w:eastAsia="MS PGothic"/>
          <w:color w:val="000000"/>
          <w:kern w:val="24"/>
          <w:position w:val="7"/>
          <w:vertAlign w:val="superscript"/>
        </w:rPr>
        <w:t>−</w:t>
      </w:r>
      <w:r w:rsidRPr="00B02891">
        <w:rPr>
          <w:rFonts w:eastAsia="MS PGothic"/>
          <w:b/>
          <w:bCs/>
          <w:i/>
          <w:color w:val="000000"/>
          <w:kern w:val="24"/>
        </w:rPr>
        <w:t xml:space="preserve"> at equilibrium</w:t>
      </w:r>
      <w:r w:rsidRPr="00B02891">
        <w:rPr>
          <w:rFonts w:eastAsiaTheme="minorEastAsia"/>
          <w:i/>
          <w:iCs/>
          <w:color w:val="000000" w:themeColor="text1"/>
          <w:kern w:val="24"/>
        </w:rPr>
        <w:t xml:space="preserve"> </w:t>
      </w:r>
      <w:r w:rsidRPr="00B02891">
        <w:rPr>
          <w:rFonts w:eastAsia="MS PGothic"/>
          <w:b/>
          <w:bCs/>
          <w:i/>
          <w:iCs/>
          <w:color w:val="000000"/>
          <w:kern w:val="24"/>
        </w:rPr>
        <w:t>and free of reactive trace ions</w:t>
      </w:r>
      <w:r w:rsidRPr="00B02891">
        <w:rPr>
          <w:rFonts w:eastAsia="MS PGothic"/>
          <w:b/>
          <w:bCs/>
          <w:i/>
          <w:color w:val="000000"/>
          <w:kern w:val="24"/>
        </w:rPr>
        <w:t>).</w:t>
      </w:r>
    </w:p>
    <w:p w14:paraId="2C861B85" w14:textId="77777777" w:rsidR="009A3FA8" w:rsidRPr="00B02891" w:rsidRDefault="009A3FA8" w:rsidP="009A3FA8">
      <w:pPr>
        <w:spacing w:line="276" w:lineRule="auto"/>
        <w:rPr>
          <w:rFonts w:eastAsia="MS PGothic"/>
          <w:i/>
          <w:color w:val="000000"/>
          <w:kern w:val="24"/>
        </w:rPr>
      </w:pPr>
      <w:r w:rsidRPr="00B02891">
        <w:rPr>
          <w:rFonts w:eastAsia="MS PGothic"/>
          <w:i/>
          <w:color w:val="000000"/>
          <w:kern w:val="24"/>
        </w:rPr>
        <w:t>Assumptions:</w:t>
      </w:r>
    </w:p>
    <w:p w14:paraId="2FDA83D3" w14:textId="77777777" w:rsidR="009A3FA8" w:rsidRPr="00B02891" w:rsidRDefault="009A3FA8" w:rsidP="001801EF">
      <w:pPr>
        <w:pStyle w:val="ListParagraph"/>
        <w:numPr>
          <w:ilvl w:val="0"/>
          <w:numId w:val="5"/>
        </w:numPr>
        <w:spacing w:line="276" w:lineRule="auto"/>
        <w:jc w:val="left"/>
        <w:rPr>
          <w:rFonts w:eastAsia="MS PGothic"/>
          <w:color w:val="000000"/>
          <w:kern w:val="24"/>
        </w:rPr>
      </w:pPr>
      <w:r w:rsidRPr="00B02891">
        <w:rPr>
          <w:rFonts w:eastAsia="MS PGothic"/>
          <w:color w:val="000000"/>
          <w:kern w:val="24"/>
        </w:rPr>
        <w:t>Ag</w:t>
      </w:r>
      <w:r w:rsidRPr="00B02891">
        <w:rPr>
          <w:rFonts w:eastAsia="MS PGothic"/>
          <w:color w:val="000000"/>
          <w:kern w:val="24"/>
          <w:position w:val="7"/>
          <w:vertAlign w:val="superscript"/>
        </w:rPr>
        <w:t>+</w:t>
      </w:r>
      <w:r w:rsidRPr="00B02891">
        <w:rPr>
          <w:rFonts w:eastAsia="MS PGothic"/>
          <w:color w:val="000000"/>
          <w:kern w:val="24"/>
        </w:rPr>
        <w:t xml:space="preserve"> is a weak Lewis acid, and NO</w:t>
      </w:r>
      <w:r w:rsidRPr="00B02891">
        <w:rPr>
          <w:rFonts w:eastAsia="MS PGothic"/>
          <w:color w:val="000000"/>
          <w:kern w:val="24"/>
          <w:position w:val="-6"/>
          <w:vertAlign w:val="subscript"/>
        </w:rPr>
        <w:t>3</w:t>
      </w:r>
      <w:r w:rsidRPr="00B02891">
        <w:rPr>
          <w:rFonts w:eastAsia="MS PGothic"/>
          <w:color w:val="000000"/>
          <w:kern w:val="24"/>
          <w:position w:val="7"/>
          <w:vertAlign w:val="superscript"/>
        </w:rPr>
        <w:t>−</w:t>
      </w:r>
      <w:r w:rsidRPr="00B02891">
        <w:rPr>
          <w:rFonts w:eastAsia="MS PGothic"/>
          <w:color w:val="000000"/>
          <w:kern w:val="24"/>
        </w:rPr>
        <w:t>, F</w:t>
      </w:r>
      <w:r w:rsidRPr="00B02891">
        <w:rPr>
          <w:rFonts w:eastAsia="MS PGothic"/>
          <w:color w:val="000000"/>
          <w:kern w:val="24"/>
          <w:position w:val="7"/>
          <w:vertAlign w:val="superscript"/>
        </w:rPr>
        <w:t xml:space="preserve"> −</w:t>
      </w:r>
      <w:r w:rsidRPr="00B02891">
        <w:rPr>
          <w:rFonts w:eastAsia="MS PGothic"/>
          <w:color w:val="000000"/>
          <w:kern w:val="24"/>
        </w:rPr>
        <w:t>, and Cl</w:t>
      </w:r>
      <w:r w:rsidRPr="00B02891">
        <w:rPr>
          <w:rFonts w:eastAsia="MS PGothic"/>
          <w:color w:val="000000"/>
          <w:kern w:val="24"/>
          <w:position w:val="7"/>
          <w:vertAlign w:val="superscript"/>
        </w:rPr>
        <w:t xml:space="preserve"> −</w:t>
      </w:r>
      <w:r w:rsidRPr="00B02891">
        <w:rPr>
          <w:rFonts w:eastAsia="MS PGothic"/>
          <w:color w:val="000000"/>
          <w:kern w:val="24"/>
        </w:rPr>
        <w:t xml:space="preserve"> are weak </w:t>
      </w:r>
      <w:proofErr w:type="spellStart"/>
      <w:r w:rsidRPr="00B02891">
        <w:rPr>
          <w:rFonts w:eastAsia="MS PGothic"/>
          <w:color w:val="000000"/>
          <w:kern w:val="24"/>
        </w:rPr>
        <w:t>Brønsted</w:t>
      </w:r>
      <w:proofErr w:type="spellEnd"/>
      <w:r w:rsidRPr="00B02891">
        <w:rPr>
          <w:rFonts w:eastAsia="MS PGothic"/>
          <w:color w:val="000000"/>
          <w:kern w:val="24"/>
        </w:rPr>
        <w:t>-Lowry bases. They do not appreciably impact [H</w:t>
      </w:r>
      <w:r w:rsidRPr="00B02891">
        <w:rPr>
          <w:rFonts w:eastAsia="MS PGothic"/>
          <w:color w:val="000000"/>
          <w:kern w:val="24"/>
          <w:position w:val="7"/>
          <w:vertAlign w:val="superscript"/>
        </w:rPr>
        <w:t>+</w:t>
      </w:r>
      <w:r w:rsidRPr="00B02891">
        <w:rPr>
          <w:rFonts w:eastAsia="MS PGothic"/>
          <w:color w:val="000000"/>
          <w:kern w:val="24"/>
        </w:rPr>
        <w:t>], [OH</w:t>
      </w:r>
      <w:r w:rsidRPr="00B02891">
        <w:rPr>
          <w:rFonts w:eastAsia="MS PGothic"/>
          <w:color w:val="000000"/>
          <w:kern w:val="24"/>
          <w:position w:val="7"/>
          <w:vertAlign w:val="superscript"/>
        </w:rPr>
        <w:t xml:space="preserve"> −</w:t>
      </w:r>
      <w:r w:rsidRPr="00B02891">
        <w:rPr>
          <w:rFonts w:eastAsia="MS PGothic"/>
          <w:color w:val="000000"/>
          <w:kern w:val="24"/>
        </w:rPr>
        <w:t>]</w:t>
      </w:r>
      <w:r w:rsidRPr="00B02891">
        <w:rPr>
          <w:rFonts w:eastAsia="MS PGothic"/>
          <w:color w:val="000000"/>
          <w:kern w:val="24"/>
          <w:u w:val="single"/>
        </w:rPr>
        <w:t>,</w:t>
      </w:r>
      <w:r w:rsidRPr="00B02891">
        <w:rPr>
          <w:rFonts w:eastAsia="MS PGothic"/>
          <w:color w:val="000000"/>
          <w:kern w:val="24"/>
        </w:rPr>
        <w:t xml:space="preserve"> [CO</w:t>
      </w:r>
      <w:r w:rsidRPr="00B02891">
        <w:rPr>
          <w:rFonts w:eastAsia="MS PGothic"/>
          <w:color w:val="000000"/>
          <w:kern w:val="24"/>
          <w:position w:val="-6"/>
          <w:vertAlign w:val="subscript"/>
        </w:rPr>
        <w:t>2</w:t>
      </w:r>
      <w:r w:rsidRPr="00B02891">
        <w:rPr>
          <w:rFonts w:eastAsia="MS PGothic"/>
          <w:color w:val="000000"/>
          <w:kern w:val="24"/>
        </w:rPr>
        <w:t>], [H</w:t>
      </w:r>
      <w:r w:rsidRPr="00B02891">
        <w:rPr>
          <w:rFonts w:eastAsia="MS PGothic"/>
          <w:color w:val="000000"/>
          <w:kern w:val="24"/>
          <w:position w:val="-6"/>
          <w:vertAlign w:val="subscript"/>
        </w:rPr>
        <w:t>2</w:t>
      </w:r>
      <w:r w:rsidRPr="00B02891">
        <w:rPr>
          <w:rFonts w:eastAsia="MS PGothic"/>
          <w:color w:val="000000"/>
          <w:kern w:val="24"/>
        </w:rPr>
        <w:t>CO</w:t>
      </w:r>
      <w:r w:rsidRPr="00B02891">
        <w:rPr>
          <w:rFonts w:eastAsia="MS PGothic"/>
          <w:color w:val="000000"/>
          <w:kern w:val="24"/>
          <w:position w:val="-6"/>
          <w:vertAlign w:val="subscript"/>
        </w:rPr>
        <w:t>3</w:t>
      </w:r>
      <w:r w:rsidRPr="00B02891">
        <w:rPr>
          <w:rFonts w:eastAsia="MS PGothic"/>
          <w:color w:val="000000"/>
          <w:kern w:val="24"/>
        </w:rPr>
        <w:t xml:space="preserve">], </w:t>
      </w:r>
      <m:oMath>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or [HCO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xml:space="preserve">] and </m:t>
        </m:r>
      </m:oMath>
    </w:p>
    <w:p w14:paraId="6D000C91" w14:textId="77777777" w:rsidR="009A3FA8" w:rsidRPr="00B02891" w:rsidRDefault="009A3FA8" w:rsidP="009A3FA8">
      <w:pPr>
        <w:pStyle w:val="ListParagraph"/>
        <w:spacing w:line="276" w:lineRule="auto"/>
        <w:rPr>
          <w:rFonts w:eastAsia="MS PGothic"/>
          <w:color w:val="000000"/>
          <w:kern w:val="24"/>
        </w:rPr>
      </w:pPr>
      <m:oMath>
        <m:r>
          <m:rPr>
            <m:sty m:val="p"/>
          </m:rPr>
          <w:rPr>
            <w:rFonts w:ascii="Cambria Math" w:eastAsia="MS PGothic" w:hAnsi="Cambria Math"/>
            <w:color w:val="000000"/>
            <w:kern w:val="24"/>
          </w:rPr>
          <m:t>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r>
          <m:rPr>
            <m:sty m:val="p"/>
          </m:rPr>
          <w:rPr>
            <w:rFonts w:ascii="Cambria Math" w:eastAsia="MS PGothic" w:hAnsi="Cambria Math"/>
            <w:color w:val="000000"/>
            <w:kern w:val="24"/>
          </w:rPr>
          <m:t>= Δ</m:t>
        </m:r>
        <m:d>
          <m:dPr>
            <m:begChr m:val="["/>
            <m:endChr m:val="]"/>
            <m:ctrlPr>
              <w:rPr>
                <w:rFonts w:ascii="Cambria Math" w:eastAsia="MS PGothic" w:hAnsi="Cambria Math"/>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e>
        </m:d>
        <m:r>
          <m:rPr>
            <m:sty m:val="p"/>
          </m:rPr>
          <w:rPr>
            <w:rFonts w:ascii="Cambria Math" w:eastAsia="MS PGothic" w:hAnsi="Cambria Math"/>
            <w:color w:val="000000"/>
            <w:kern w:val="24"/>
            <w:u w:val="single"/>
          </w:rPr>
          <m:t xml:space="preserve">= </m:t>
        </m:r>
        <m:r>
          <m:rPr>
            <m:sty m:val="p"/>
          </m:rPr>
          <w:rPr>
            <w:rFonts w:ascii="Cambria Math" w:eastAsia="MS PGothic" w:hAnsi="Cambria Math"/>
            <w:color w:val="000000"/>
            <w:kern w:val="24"/>
          </w:rPr>
          <m:t>Δ</m:t>
        </m:r>
        <m:d>
          <m:dPr>
            <m:begChr m:val="["/>
            <m:endChr m:val="]"/>
            <m:ctrlPr>
              <w:rPr>
                <w:rFonts w:ascii="Cambria Math" w:eastAsia="MS PGothic" w:hAnsi="Cambria Math"/>
                <w:color w:val="000000"/>
                <w:kern w:val="24"/>
                <w:u w:val="single"/>
              </w:rPr>
            </m:ctrlPr>
          </m:dPr>
          <m:e>
            <m:r>
              <m:rPr>
                <m:sty m:val="p"/>
              </m:rPr>
              <w:rPr>
                <w:rFonts w:ascii="Cambria Math" w:eastAsia="MS PGothic" w:hAnsi="Cambria Math"/>
                <w:color w:val="000000"/>
                <w:kern w:val="24"/>
              </w:rPr>
              <m:t>CO</m:t>
            </m:r>
            <m:r>
              <m:rPr>
                <m:sty m:val="p"/>
              </m:rPr>
              <w:rPr>
                <w:rFonts w:ascii="Cambria Math" w:eastAsia="MS PGothic" w:hAnsi="Cambria Math"/>
                <w:color w:val="000000"/>
                <w:kern w:val="24"/>
                <w:position w:val="-6"/>
                <w:vertAlign w:val="subscript"/>
              </w:rPr>
              <m:t>2</m:t>
            </m:r>
            <m:ctrlPr>
              <w:rPr>
                <w:rFonts w:ascii="Cambria Math" w:eastAsia="MS PGothic" w:hAnsi="Cambria Math"/>
                <w:color w:val="000000"/>
                <w:kern w:val="24"/>
              </w:rPr>
            </m:ctrlPr>
          </m:e>
        </m:d>
        <m:r>
          <m:rPr>
            <m:sty m:val="p"/>
          </m:rPr>
          <w:rPr>
            <w:rFonts w:ascii="Cambria Math" w:eastAsia="MS PGothic" w:hAnsi="Cambria Math"/>
            <w:color w:val="000000"/>
            <w:kern w:val="24"/>
          </w:rPr>
          <m:t>=Δ</m:t>
        </m:r>
        <m:d>
          <m:dPr>
            <m:begChr m:val="["/>
            <m:endChr m:val="]"/>
            <m:ctrlPr>
              <w:rPr>
                <w:rFonts w:ascii="Cambria Math" w:eastAsia="MS PGothic" w:hAnsi="Cambria Math"/>
                <w:color w:val="000000"/>
                <w:kern w:val="24"/>
              </w:rPr>
            </m:ctrlPr>
          </m:dPr>
          <m:e>
            <m:r>
              <m:rPr>
                <m:sty m:val="p"/>
              </m:rPr>
              <w:rPr>
                <w:rFonts w:ascii="Cambria Math" w:eastAsia="MS PGothic" w:hAnsi="Cambria Math"/>
                <w:color w:val="000000"/>
                <w:kern w:val="24"/>
              </w:rPr>
              <m:t>H</m:t>
            </m:r>
            <m:r>
              <m:rPr>
                <m:sty m:val="p"/>
              </m:rPr>
              <w:rPr>
                <w:rFonts w:ascii="Cambria Math" w:eastAsia="MS PGothic" w:hAnsi="Cambria Math"/>
                <w:color w:val="000000"/>
                <w:kern w:val="24"/>
                <w:position w:val="-6"/>
                <w:vertAlign w:val="subscript"/>
              </w:rPr>
              <m:t>2</m:t>
            </m:r>
            <m:r>
              <m:rPr>
                <m:sty m:val="p"/>
              </m:rPr>
              <w:rPr>
                <w:rFonts w:ascii="Cambria Math" w:eastAsia="MS PGothic" w:hAnsi="Cambria Math"/>
                <w:color w:val="000000"/>
                <w:kern w:val="24"/>
              </w:rPr>
              <m:t>CO</m:t>
            </m:r>
            <m:r>
              <m:rPr>
                <m:sty m:val="p"/>
              </m:rPr>
              <w:rPr>
                <w:rFonts w:ascii="Cambria Math" w:eastAsia="MS PGothic" w:hAnsi="Cambria Math"/>
                <w:color w:val="000000"/>
                <w:kern w:val="24"/>
                <w:position w:val="-6"/>
                <w:vertAlign w:val="subscript"/>
              </w:rPr>
              <m:t>3</m:t>
            </m:r>
          </m:e>
        </m:d>
        <m:r>
          <m:rPr>
            <m:sty m:val="p"/>
          </m:rPr>
          <w:rPr>
            <w:rFonts w:ascii="Cambria Math" w:eastAsia="MS PGothic" w:hAnsi="Cambria Math"/>
            <w:color w:val="000000"/>
            <w:kern w:val="24"/>
          </w:rPr>
          <m:t>=</m:t>
        </m:r>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Δ[HCO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]=0</m:t>
        </m:r>
      </m:oMath>
      <w:r w:rsidRPr="00B02891">
        <w:rPr>
          <w:rFonts w:eastAsia="MS PGothic"/>
          <w:color w:val="000000"/>
          <w:kern w:val="24"/>
        </w:rPr>
        <w:t>.</w:t>
      </w:r>
    </w:p>
    <w:p w14:paraId="35EF0B7D" w14:textId="77777777" w:rsidR="009A3FA8" w:rsidRPr="00B02891" w:rsidRDefault="009A3FA8" w:rsidP="001801EF">
      <w:pPr>
        <w:pStyle w:val="ListParagraph"/>
        <w:numPr>
          <w:ilvl w:val="0"/>
          <w:numId w:val="5"/>
        </w:numPr>
        <w:spacing w:line="276" w:lineRule="auto"/>
        <w:jc w:val="left"/>
        <w:rPr>
          <w:rFonts w:eastAsia="MS PGothic"/>
          <w:color w:val="000000"/>
          <w:kern w:val="24"/>
        </w:rPr>
      </w:pPr>
      <w:r w:rsidRPr="00B02891">
        <w:rPr>
          <w:rFonts w:eastAsia="MS PGothic"/>
          <w:color w:val="000000"/>
          <w:kern w:val="24"/>
        </w:rPr>
        <w:t>Trace ions (</w:t>
      </w:r>
      <w:proofErr w:type="spellStart"/>
      <w:r w:rsidRPr="00B02891">
        <w:rPr>
          <w:rFonts w:eastAsia="MS PGothic"/>
          <w:i/>
          <w:iCs/>
          <w:color w:val="000000"/>
          <w:kern w:val="24"/>
        </w:rPr>
        <w:t>Tr</w:t>
      </w:r>
      <w:proofErr w:type="spellEnd"/>
      <w:r w:rsidRPr="00B02891">
        <w:rPr>
          <w:rFonts w:eastAsia="MS PGothic"/>
          <w:color w:val="000000"/>
          <w:kern w:val="24"/>
        </w:rPr>
        <w:t>) do not precipitate Ag</w:t>
      </w:r>
      <w:r w:rsidRPr="00B02891">
        <w:rPr>
          <w:rFonts w:eastAsia="MS PGothic"/>
          <w:color w:val="000000"/>
          <w:kern w:val="24"/>
          <w:position w:val="7"/>
        </w:rPr>
        <w:t>+</w:t>
      </w:r>
      <w:r w:rsidRPr="00B02891">
        <w:rPr>
          <w:rFonts w:eastAsia="MS PGothic"/>
          <w:color w:val="000000"/>
          <w:kern w:val="24"/>
          <w:position w:val="7"/>
          <w:vertAlign w:val="superscript"/>
        </w:rPr>
        <w:t xml:space="preserve"> </w:t>
      </w:r>
      <w:r w:rsidRPr="00B02891">
        <w:rPr>
          <w:rFonts w:eastAsia="MS PGothic"/>
          <w:color w:val="000000"/>
          <w:kern w:val="24"/>
        </w:rPr>
        <w:t>or X</w:t>
      </w:r>
      <w:r w:rsidRPr="00B02891">
        <w:rPr>
          <w:rFonts w:eastAsia="MS PGothic"/>
          <w:color w:val="000000"/>
          <w:kern w:val="24"/>
          <w:position w:val="7"/>
          <w:vertAlign w:val="superscript"/>
        </w:rPr>
        <w:t xml:space="preserve"> −</w:t>
      </w:r>
      <w:r w:rsidRPr="00B02891">
        <w:rPr>
          <w:rFonts w:eastAsia="MS PGothic"/>
          <w:color w:val="000000"/>
          <w:kern w:val="24"/>
        </w:rPr>
        <w:t xml:space="preserve">and do not contribute </w:t>
      </w:r>
      <w:proofErr w:type="gramStart"/>
      <w:r w:rsidRPr="00B02891">
        <w:rPr>
          <w:rFonts w:eastAsia="MS PGothic"/>
          <w:color w:val="000000"/>
          <w:kern w:val="24"/>
        </w:rPr>
        <w:t xml:space="preserve">to </w:t>
      </w:r>
      <w:proofErr w:type="gramEnd"/>
      <m:oMath>
        <m:r>
          <m:rPr>
            <m:sty m:val="p"/>
          </m:rPr>
          <w:rPr>
            <w:rFonts w:ascii="Cambria Math" w:eastAsia="MS PGothic" w:hAnsi="Cambria Math"/>
            <w:color w:val="000000"/>
            <w:kern w:val="24"/>
          </w:rPr>
          <m:t>Δκ</m:t>
        </m:r>
      </m:oMath>
      <w:r w:rsidRPr="00B02891">
        <w:rPr>
          <w:rFonts w:eastAsia="MS PGothic"/>
          <w:color w:val="000000"/>
          <w:kern w:val="24"/>
        </w:rPr>
        <w:t xml:space="preserve">, as </w:t>
      </w:r>
      <m:oMath>
        <m:r>
          <m:rPr>
            <m:sty m:val="p"/>
          </m:rPr>
          <w:rPr>
            <w:rFonts w:ascii="Cambria Math" w:eastAsia="MS PGothic" w:hAnsi="Cambria Math"/>
            <w:color w:val="000000"/>
            <w:kern w:val="24"/>
          </w:rPr>
          <m:t>Δ</m:t>
        </m:r>
        <m:d>
          <m:dPr>
            <m:begChr m:val="["/>
            <m:endChr m:val="]"/>
            <m:ctrlPr>
              <w:rPr>
                <w:rFonts w:ascii="Cambria Math" w:eastAsia="MS PGothic" w:hAnsi="Cambria Math"/>
                <w:i/>
                <w:iCs/>
                <w:color w:val="000000"/>
                <w:kern w:val="24"/>
              </w:rPr>
            </m:ctrlPr>
          </m:dPr>
          <m:e>
            <m:r>
              <w:rPr>
                <w:rFonts w:ascii="Cambria Math" w:eastAsia="MS PGothic" w:hAnsi="Cambria Math"/>
                <w:color w:val="000000"/>
                <w:kern w:val="24"/>
              </w:rPr>
              <m:t>Tr</m:t>
            </m:r>
          </m:e>
        </m:d>
        <m:r>
          <w:rPr>
            <w:rFonts w:ascii="Cambria Math" w:eastAsia="MS PGothic" w:hAnsi="Cambria Math"/>
            <w:color w:val="000000"/>
            <w:kern w:val="24"/>
          </w:rPr>
          <m:t>=0</m:t>
        </m:r>
      </m:oMath>
      <w:r w:rsidRPr="00B02891">
        <w:rPr>
          <w:rFonts w:eastAsia="MS PGothic"/>
          <w:color w:val="000000"/>
          <w:kern w:val="24"/>
        </w:rPr>
        <w:t>.</w:t>
      </w:r>
    </w:p>
    <w:p w14:paraId="2E989B25" w14:textId="77777777" w:rsidR="009A3FA8" w:rsidRPr="00B02891" w:rsidRDefault="009A3FA8" w:rsidP="009A3FA8">
      <w:pPr>
        <w:spacing w:line="276" w:lineRule="auto"/>
      </w:pPr>
    </w:p>
    <w:p w14:paraId="2F84A106" w14:textId="77777777" w:rsidR="009A3FA8" w:rsidRPr="00B02891" w:rsidRDefault="009A3FA8" w:rsidP="009A3FA8">
      <w:pPr>
        <w:spacing w:line="276" w:lineRule="auto"/>
        <w:rPr>
          <w:i/>
          <w:iCs/>
        </w:rPr>
      </w:pPr>
      <w:r w:rsidRPr="00B02891">
        <w:rPr>
          <w:i/>
          <w:iCs/>
        </w:rPr>
        <w:t>Result:</w:t>
      </w:r>
    </w:p>
    <w:p w14:paraId="0E224111" w14:textId="77777777" w:rsidR="009A3FA8" w:rsidRPr="00B02891" w:rsidRDefault="009A3FA8" w:rsidP="009A3FA8">
      <w:pPr>
        <w:spacing w:line="276" w:lineRule="auto"/>
        <w:rPr>
          <w:rFonts w:eastAsia="MS PGothic"/>
          <w:color w:val="000000"/>
          <w:kern w:val="24"/>
        </w:rPr>
      </w:pPr>
      <m:oMath>
        <m:r>
          <m:rPr>
            <m:sty m:val="p"/>
          </m:rPr>
          <w:rPr>
            <w:rFonts w:ascii="Cambria Math" w:eastAsia="MS PGothic" w:hAnsi="Cambria Math"/>
            <w:color w:val="000000"/>
            <w:kern w:val="24"/>
          </w:rPr>
          <m:t>Δκ= 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X</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X</m:t>
                </m:r>
              </m:e>
              <m:sup>
                <m:r>
                  <m:rPr>
                    <m:sty m:val="p"/>
                  </m:rPr>
                  <w:rPr>
                    <w:rFonts w:ascii="Cambria Math" w:eastAsia="MS PGothic" w:hAnsi="Cambria Math"/>
                    <w:color w:val="000000"/>
                    <w:kern w:val="24"/>
                  </w:rPr>
                  <m:t>-</m:t>
                </m:r>
              </m:sup>
            </m:sSup>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X</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)∴at const. T, Δκ∝</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oMath>
      <w:r w:rsidRPr="00B02891">
        <w:rPr>
          <w:rFonts w:eastAsia="MS PGothic"/>
          <w:color w:val="000000"/>
          <w:kern w:val="24"/>
        </w:rPr>
        <w:t>.</w:t>
      </w:r>
    </w:p>
    <w:p w14:paraId="5326F381" w14:textId="77777777" w:rsidR="009A3FA8" w:rsidRPr="00B02891" w:rsidRDefault="009A3FA8" w:rsidP="009A3FA8">
      <w:pPr>
        <w:spacing w:line="276" w:lineRule="auto"/>
      </w:pPr>
    </w:p>
    <w:p w14:paraId="18587CE6" w14:textId="77777777" w:rsidR="009A3FA8" w:rsidRPr="00B02891" w:rsidRDefault="009A3FA8" w:rsidP="009A3FA8">
      <w:pPr>
        <w:spacing w:line="276" w:lineRule="auto"/>
        <w:rPr>
          <w:i/>
          <w:iCs/>
        </w:rPr>
      </w:pPr>
      <w:r w:rsidRPr="00B02891">
        <w:rPr>
          <w:i/>
          <w:iCs/>
        </w:rPr>
        <w:t>Conclusion:</w:t>
      </w:r>
    </w:p>
    <w:p w14:paraId="15BC3FA6" w14:textId="77777777" w:rsidR="009A3FA8" w:rsidRPr="00B02891" w:rsidRDefault="009A3FA8" w:rsidP="009A3FA8">
      <w:pPr>
        <w:spacing w:line="276" w:lineRule="auto"/>
        <w:jc w:val="center"/>
      </w:pPr>
      <w:r w:rsidRPr="00B02891">
        <w:rPr>
          <w:rFonts w:eastAsia="MS PGothic"/>
          <w:color w:val="000000"/>
          <w:kern w:val="24"/>
          <w:u w:val="single"/>
        </w:rPr>
        <w:t xml:space="preserve">At room temperature (25 </w:t>
      </w:r>
      <m:oMath>
        <m:r>
          <m:rPr>
            <m:nor/>
          </m:rPr>
          <w:rPr>
            <w:rFonts w:eastAsia="MS PGothic"/>
            <w:color w:val="000000"/>
            <w:kern w:val="24"/>
            <w:u w:val="single"/>
          </w:rPr>
          <m:t>º</m:t>
        </m:r>
      </m:oMath>
      <w:r w:rsidRPr="00B02891">
        <w:rPr>
          <w:rFonts w:eastAsia="MS PGothic"/>
          <w:color w:val="000000"/>
          <w:kern w:val="24"/>
          <w:u w:val="single"/>
        </w:rPr>
        <w:t>C) and 400 ppb Ag+, dosed with AgF, AgNO3, or AgCl, Δ</w:t>
      </w:r>
      <m:oMath>
        <m:r>
          <m:rPr>
            <m:sty m:val="p"/>
          </m:rPr>
          <w:rPr>
            <w:rFonts w:ascii="Cambria Math" w:eastAsia="MS PGothic" w:hAnsi="Cambria Math"/>
            <w:color w:val="000000"/>
            <w:kern w:val="24"/>
            <w:u w:val="single"/>
          </w:rPr>
          <m:t>κ</m:t>
        </m:r>
      </m:oMath>
      <w:r w:rsidRPr="00B02891">
        <w:rPr>
          <w:rFonts w:eastAsia="MS PGothic"/>
          <w:color w:val="000000"/>
          <w:kern w:val="24"/>
          <w:u w:val="single"/>
        </w:rPr>
        <w:t>≈+500 nS/cm.</w:t>
      </w:r>
    </w:p>
    <w:p w14:paraId="71E290B4" w14:textId="77777777" w:rsidR="009A3FA8" w:rsidRPr="00B02891" w:rsidRDefault="009A3FA8" w:rsidP="009A3FA8">
      <w:pPr>
        <w:pStyle w:val="Text"/>
        <w:spacing w:line="276" w:lineRule="auto"/>
        <w:jc w:val="left"/>
      </w:pPr>
    </w:p>
    <w:p w14:paraId="1BD63B95" w14:textId="77777777" w:rsidR="009A3FA8" w:rsidRPr="00B02891" w:rsidRDefault="009A3FA8" w:rsidP="009A3FA8">
      <w:pPr>
        <w:pStyle w:val="Text"/>
        <w:spacing w:line="276" w:lineRule="auto"/>
        <w:jc w:val="left"/>
      </w:pPr>
    </w:p>
    <w:p w14:paraId="04B89614" w14:textId="77777777" w:rsidR="009A3FA8" w:rsidRPr="00B02891" w:rsidRDefault="009A3FA8" w:rsidP="009A3FA8">
      <w:pPr>
        <w:spacing w:line="276" w:lineRule="auto"/>
        <w:rPr>
          <w:rFonts w:eastAsia="MS PGothic"/>
          <w:b/>
          <w:i/>
          <w:iCs/>
          <w:color w:val="000000"/>
          <w:kern w:val="24"/>
        </w:rPr>
      </w:pPr>
      <w:r w:rsidRPr="00B02891">
        <w:rPr>
          <w:rFonts w:eastAsia="MS PGothic"/>
          <w:b/>
          <w:i/>
          <w:iCs/>
          <w:color w:val="000000"/>
          <w:kern w:val="24"/>
        </w:rPr>
        <w:t>Case 2: Electrolytic dosing; water free of reactive trace ions; free of CO</w:t>
      </w:r>
      <w:r w:rsidRPr="00B02891">
        <w:rPr>
          <w:rFonts w:eastAsia="MS PGothic"/>
          <w:b/>
          <w:i/>
          <w:iCs/>
          <w:color w:val="000000"/>
          <w:kern w:val="24"/>
          <w:position w:val="-6"/>
          <w:vertAlign w:val="subscript"/>
        </w:rPr>
        <w:t>2</w:t>
      </w:r>
      <w:r w:rsidRPr="00B02891">
        <w:rPr>
          <w:rFonts w:eastAsia="MS PGothic"/>
          <w:b/>
          <w:i/>
          <w:iCs/>
          <w:color w:val="000000"/>
          <w:kern w:val="24"/>
        </w:rPr>
        <w:t>, H</w:t>
      </w:r>
      <w:r w:rsidRPr="00B02891">
        <w:rPr>
          <w:rFonts w:eastAsia="MS PGothic"/>
          <w:b/>
          <w:i/>
          <w:iCs/>
          <w:color w:val="000000"/>
          <w:kern w:val="24"/>
          <w:position w:val="-6"/>
          <w:vertAlign w:val="subscript"/>
        </w:rPr>
        <w:t>2</w:t>
      </w:r>
      <w:r w:rsidRPr="00B02891">
        <w:rPr>
          <w:rFonts w:eastAsia="MS PGothic"/>
          <w:b/>
          <w:i/>
          <w:iCs/>
          <w:color w:val="000000"/>
          <w:kern w:val="24"/>
        </w:rPr>
        <w:t>CO</w:t>
      </w:r>
      <w:r w:rsidRPr="00B02891">
        <w:rPr>
          <w:rFonts w:eastAsia="MS PGothic"/>
          <w:b/>
          <w:i/>
          <w:iCs/>
          <w:color w:val="000000"/>
          <w:kern w:val="24"/>
          <w:position w:val="-6"/>
          <w:vertAlign w:val="subscript"/>
        </w:rPr>
        <w:t>3</w:t>
      </w:r>
      <w:r w:rsidRPr="00B02891">
        <w:rPr>
          <w:rFonts w:eastAsia="MS PGothic"/>
          <w:b/>
          <w:i/>
          <w:iCs/>
          <w:color w:val="000000"/>
          <w:kern w:val="24"/>
        </w:rPr>
        <w:t xml:space="preserve">, </w:t>
      </w:r>
      <m:oMath>
        <m:sSup>
          <m:sSupPr>
            <m:ctrlPr>
              <w:rPr>
                <w:rFonts w:ascii="Cambria Math" w:eastAsia="MS PGothic" w:hAnsi="Cambria Math"/>
                <w:b/>
                <w:i/>
                <w:iCs/>
                <w:color w:val="000000"/>
                <w:kern w:val="24"/>
              </w:rPr>
            </m:ctrlPr>
          </m:sSupPr>
          <m:e>
            <m:sSub>
              <m:sSubPr>
                <m:ctrlPr>
                  <w:rPr>
                    <w:rFonts w:ascii="Cambria Math" w:eastAsia="MS PGothic" w:hAnsi="Cambria Math"/>
                    <w:b/>
                    <w:i/>
                    <w:iCs/>
                    <w:color w:val="000000"/>
                    <w:kern w:val="24"/>
                  </w:rPr>
                </m:ctrlPr>
              </m:sSubPr>
              <m:e>
                <m:r>
                  <m:rPr>
                    <m:sty m:val="bi"/>
                  </m:rPr>
                  <w:rPr>
                    <w:rFonts w:ascii="Cambria Math" w:eastAsia="MS PGothic" w:hAnsi="Cambria Math"/>
                    <w:color w:val="000000"/>
                    <w:kern w:val="24"/>
                  </w:rPr>
                  <m:t>HCO</m:t>
                </m:r>
              </m:e>
              <m:sub>
                <m:r>
                  <m:rPr>
                    <m:sty m:val="bi"/>
                  </m:rPr>
                  <w:rPr>
                    <w:rFonts w:ascii="Cambria Math" w:eastAsia="MS PGothic" w:hAnsi="Cambria Math"/>
                    <w:color w:val="000000"/>
                    <w:kern w:val="24"/>
                  </w:rPr>
                  <m:t>3</m:t>
                </m:r>
              </m:sub>
            </m:sSub>
          </m:e>
          <m:sup>
            <m:r>
              <m:rPr>
                <m:sty m:val="bi"/>
              </m:rPr>
              <w:rPr>
                <w:rFonts w:ascii="Cambria Math" w:eastAsia="MS PGothic" w:hAnsi="Cambria Math"/>
                <w:color w:val="000000"/>
                <w:kern w:val="24"/>
              </w:rPr>
              <m:t>-</m:t>
            </m:r>
          </m:sup>
        </m:sSup>
        <m:r>
          <m:rPr>
            <m:sty m:val="bi"/>
          </m:rPr>
          <w:rPr>
            <w:rFonts w:ascii="Cambria Math" w:eastAsia="MS PGothic" w:hAnsi="Cambria Math"/>
            <w:color w:val="000000"/>
            <w:kern w:val="24"/>
          </w:rPr>
          <m:t>;</m:t>
        </m:r>
      </m:oMath>
      <w:r w:rsidRPr="00B02891">
        <w:rPr>
          <w:rFonts w:eastAsia="MS PGothic"/>
          <w:b/>
          <w:i/>
          <w:iCs/>
          <w:color w:val="000000"/>
          <w:kern w:val="24"/>
        </w:rPr>
        <w:t xml:space="preserve"> acids/bases fully dissociated, const. </w:t>
      </w:r>
      <w:proofErr w:type="gramStart"/>
      <w:r w:rsidRPr="00B02891">
        <w:rPr>
          <w:rFonts w:eastAsia="MS PGothic"/>
          <w:b/>
          <w:i/>
          <w:iCs/>
          <w:color w:val="000000"/>
          <w:kern w:val="24"/>
        </w:rPr>
        <w:t>temp</w:t>
      </w:r>
      <w:proofErr w:type="gramEnd"/>
      <w:r w:rsidRPr="00B02891">
        <w:rPr>
          <w:rFonts w:eastAsia="MS PGothic"/>
          <w:b/>
          <w:i/>
          <w:iCs/>
          <w:color w:val="000000"/>
          <w:kern w:val="24"/>
        </w:rPr>
        <w:t>.</w:t>
      </w:r>
    </w:p>
    <w:p w14:paraId="386233AA" w14:textId="77777777" w:rsidR="009A3FA8" w:rsidRPr="00B02891" w:rsidRDefault="009A3FA8" w:rsidP="009A3FA8">
      <w:pPr>
        <w:spacing w:line="276" w:lineRule="auto"/>
        <w:rPr>
          <w:rFonts w:eastAsia="MS PGothic"/>
          <w:bCs/>
          <w:i/>
          <w:color w:val="000000"/>
          <w:kern w:val="24"/>
        </w:rPr>
      </w:pPr>
      <w:r w:rsidRPr="00B02891">
        <w:rPr>
          <w:rFonts w:eastAsia="MS PGothic"/>
          <w:bCs/>
          <w:i/>
          <w:color w:val="000000"/>
          <w:kern w:val="24"/>
        </w:rPr>
        <w:t>Case 2a Assumptions:</w:t>
      </w:r>
    </w:p>
    <w:p w14:paraId="2A64D5A7" w14:textId="77777777" w:rsidR="009A3FA8" w:rsidRPr="00B02891" w:rsidRDefault="009A3FA8" w:rsidP="001801EF">
      <w:pPr>
        <w:pStyle w:val="ListParagraph"/>
        <w:numPr>
          <w:ilvl w:val="0"/>
          <w:numId w:val="6"/>
        </w:numPr>
        <w:spacing w:line="276" w:lineRule="auto"/>
        <w:jc w:val="left"/>
      </w:pPr>
      <w:r w:rsidRPr="00B02891">
        <w:rPr>
          <w:rFonts w:eastAsia="MS PGothic"/>
          <w:bCs/>
          <w:color w:val="000000"/>
          <w:kern w:val="24"/>
        </w:rPr>
        <w:t xml:space="preserve">Electrolytic dosing: pH </w:t>
      </w:r>
      <m:oMath>
        <m:r>
          <m:rPr>
            <m:sty m:val="p"/>
          </m:rPr>
          <w:rPr>
            <w:rFonts w:ascii="Cambria Math" w:eastAsia="MS PGothic" w:hAnsi="Cambria Math"/>
            <w:color w:val="000000"/>
            <w:kern w:val="24"/>
          </w:rPr>
          <m:t>≥</m:t>
        </m:r>
      </m:oMath>
      <w:r w:rsidRPr="00B02891">
        <w:rPr>
          <w:rFonts w:eastAsia="MS PGothic"/>
          <w:bCs/>
          <w:color w:val="000000"/>
          <w:kern w:val="24"/>
        </w:rPr>
        <w:t xml:space="preserve"> 7.0).</w:t>
      </w:r>
    </w:p>
    <w:p w14:paraId="796539C9" w14:textId="77777777" w:rsidR="009A3FA8" w:rsidRPr="00B02891" w:rsidRDefault="009A3FA8" w:rsidP="001801EF">
      <w:pPr>
        <w:pStyle w:val="ListParagraph"/>
        <w:numPr>
          <w:ilvl w:val="0"/>
          <w:numId w:val="6"/>
        </w:numPr>
        <w:spacing w:line="276" w:lineRule="auto"/>
        <w:jc w:val="left"/>
      </w:pPr>
      <w:r w:rsidRPr="00B02891">
        <w:rPr>
          <w:rFonts w:eastAsia="MS PGothic"/>
          <w:color w:val="000000"/>
          <w:kern w:val="24"/>
        </w:rPr>
        <w:t xml:space="preserve">Assume ideal reactions at anode and </w:t>
      </w:r>
      <w:proofErr w:type="gramStart"/>
      <w:r w:rsidRPr="00B02891">
        <w:rPr>
          <w:rFonts w:eastAsia="MS PGothic"/>
          <w:color w:val="000000"/>
          <w:kern w:val="24"/>
        </w:rPr>
        <w:t>cathode:</w:t>
      </w:r>
      <w:proofErr w:type="gramEnd"/>
      <w:r w:rsidRPr="00B02891">
        <w:rPr>
          <w:rFonts w:eastAsia="MS PGothic"/>
          <w:color w:val="000000"/>
          <w:kern w:val="24"/>
        </w:rPr>
        <w:t xml:space="preserve"> Ag → Ag</w:t>
      </w:r>
      <w:r w:rsidRPr="00B02891">
        <w:rPr>
          <w:rFonts w:eastAsia="MS PGothic"/>
          <w:color w:val="000000"/>
          <w:kern w:val="24"/>
          <w:position w:val="7"/>
          <w:vertAlign w:val="superscript"/>
        </w:rPr>
        <w:t>+</w:t>
      </w:r>
      <w:r w:rsidRPr="00B02891">
        <w:rPr>
          <w:rFonts w:eastAsia="MS PGothic"/>
          <w:color w:val="000000"/>
          <w:kern w:val="24"/>
        </w:rPr>
        <w:t xml:space="preserve"> + e</w:t>
      </w:r>
      <w:r w:rsidRPr="00B02891">
        <w:rPr>
          <w:rFonts w:eastAsia="MS PGothic"/>
          <w:color w:val="000000"/>
          <w:kern w:val="24"/>
          <w:position w:val="7"/>
          <w:vertAlign w:val="superscript"/>
        </w:rPr>
        <w:t>−</w:t>
      </w:r>
      <w:r w:rsidRPr="00B02891">
        <w:rPr>
          <w:rFonts w:eastAsia="MS PGothic"/>
          <w:color w:val="000000"/>
          <w:kern w:val="24"/>
        </w:rPr>
        <w:t>, H</w:t>
      </w:r>
      <w:r w:rsidRPr="00B02891">
        <w:rPr>
          <w:rFonts w:eastAsia="MS PGothic"/>
          <w:color w:val="000000"/>
          <w:kern w:val="24"/>
          <w:position w:val="-6"/>
          <w:vertAlign w:val="subscript"/>
        </w:rPr>
        <w:t>2</w:t>
      </w:r>
      <w:r w:rsidRPr="00B02891">
        <w:rPr>
          <w:rFonts w:eastAsia="MS PGothic"/>
          <w:color w:val="000000"/>
          <w:kern w:val="24"/>
        </w:rPr>
        <w:t>O +e</w:t>
      </w:r>
      <w:r w:rsidRPr="00B02891">
        <w:rPr>
          <w:rFonts w:eastAsia="MS PGothic"/>
          <w:color w:val="000000"/>
          <w:kern w:val="24"/>
          <w:position w:val="7"/>
          <w:vertAlign w:val="superscript"/>
        </w:rPr>
        <w:t>−</w:t>
      </w:r>
      <w:r w:rsidRPr="00B02891">
        <w:rPr>
          <w:rFonts w:eastAsia="MS PGothic"/>
          <w:color w:val="000000"/>
          <w:kern w:val="24"/>
        </w:rPr>
        <w:t>→1/2 H</w:t>
      </w:r>
      <w:r w:rsidRPr="00B02891">
        <w:rPr>
          <w:rFonts w:eastAsia="MS PGothic"/>
          <w:color w:val="000000"/>
          <w:kern w:val="24"/>
          <w:position w:val="-6"/>
          <w:vertAlign w:val="subscript"/>
        </w:rPr>
        <w:t>2</w:t>
      </w:r>
      <w:r w:rsidRPr="00B02891">
        <w:rPr>
          <w:rFonts w:eastAsia="MS PGothic"/>
          <w:color w:val="000000"/>
          <w:kern w:val="24"/>
        </w:rPr>
        <w:t>+OH</w:t>
      </w:r>
      <w:r w:rsidRPr="00B02891">
        <w:rPr>
          <w:rFonts w:eastAsia="MS PGothic"/>
          <w:color w:val="000000"/>
          <w:kern w:val="24"/>
          <w:position w:val="7"/>
          <w:vertAlign w:val="superscript"/>
        </w:rPr>
        <w:t>−</w:t>
      </w:r>
      <w:r w:rsidRPr="00B02891">
        <w:rPr>
          <w:rFonts w:eastAsia="MS PGothic"/>
          <w:color w:val="000000"/>
          <w:kern w:val="24"/>
        </w:rPr>
        <w:t>.</w:t>
      </w:r>
    </w:p>
    <w:p w14:paraId="3B66D738" w14:textId="77777777" w:rsidR="009A3FA8" w:rsidRPr="00B02891" w:rsidRDefault="009A3FA8" w:rsidP="001801EF">
      <w:pPr>
        <w:pStyle w:val="ListParagraph"/>
        <w:numPr>
          <w:ilvl w:val="0"/>
          <w:numId w:val="6"/>
        </w:numPr>
        <w:spacing w:line="276" w:lineRule="auto"/>
        <w:jc w:val="left"/>
      </w:pPr>
      <w:proofErr w:type="gramStart"/>
      <w:r w:rsidRPr="00B02891">
        <w:rPr>
          <w:rFonts w:eastAsia="MS PGothic"/>
          <w:color w:val="000000"/>
          <w:kern w:val="24"/>
        </w:rPr>
        <w:t xml:space="preserve">Assume </w:t>
      </w:r>
      <m:oMath>
        <m:sSub>
          <m:sSubPr>
            <m:ctrlPr>
              <w:rPr>
                <w:rFonts w:ascii="Cambria Math" w:eastAsia="MS PGothic" w:hAnsi="Cambria Math"/>
                <w:i/>
                <w:iCs/>
                <w:color w:val="000000"/>
                <w:kern w:val="24"/>
              </w:rPr>
            </m:ctrlPr>
          </m:sSubPr>
          <m:e>
            <w:proofErr w:type="gramEnd"/>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≈0, (actually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10</m:t>
            </m:r>
          </m:e>
          <m:sup>
            <m:r>
              <m:rPr>
                <m:sty m:val="p"/>
              </m:rPr>
              <w:rPr>
                <w:rFonts w:ascii="Cambria Math" w:eastAsia="MS PGothic" w:hAnsi="Cambria Math"/>
                <w:color w:val="000000"/>
                <w:kern w:val="24"/>
              </w:rPr>
              <m:t>-7</m:t>
            </m:r>
          </m:sup>
        </m:sSup>
        <m:r>
          <m:rPr>
            <m:sty m:val="p"/>
          </m:rPr>
          <w:rPr>
            <w:rFonts w:ascii="Cambria Math" w:eastAsia="MS PGothic" w:hAnsi="Cambria Math"/>
            <w:color w:val="000000"/>
            <w:kern w:val="24"/>
          </w:rPr>
          <m:t>, induces error of</m:t>
        </m:r>
        <m:r>
          <m:rPr>
            <m:nor/>
          </m:rPr>
          <w:rPr>
            <w:rFonts w:eastAsia="MS PGothic"/>
            <w:color w:val="000000"/>
            <w:kern w:val="24"/>
            <w:position w:val="-6"/>
            <w:vertAlign w:val="subscript"/>
          </w:rPr>
          <m:t> </m:t>
        </m:r>
        <m:r>
          <m:rPr>
            <m:sty m:val="p"/>
          </m:rPr>
          <w:rPr>
            <w:rFonts w:ascii="Cambria Math" w:eastAsia="MS PGothic" w:hAnsi="Cambria Math"/>
            <w:color w:val="000000"/>
            <w:kern w:val="24"/>
          </w:rPr>
          <m:t>magnitude ~55</m:t>
        </m:r>
        <m:f>
          <m:fPr>
            <m:ctrlPr>
              <w:rPr>
                <w:rFonts w:ascii="Cambria Math" w:eastAsia="MS PGothic" w:hAnsi="Cambria Math"/>
                <w:i/>
                <w:iCs/>
                <w:color w:val="000000"/>
                <w:kern w:val="24"/>
              </w:rPr>
            </m:ctrlPr>
          </m:fPr>
          <m:num>
            <m:r>
              <m:rPr>
                <m:sty m:val="p"/>
              </m:rPr>
              <w:rPr>
                <w:rFonts w:ascii="Cambria Math" w:eastAsia="MS PGothic" w:hAnsi="Cambria Math"/>
                <w:color w:val="000000"/>
                <w:kern w:val="24"/>
              </w:rPr>
              <m:t>nS</m:t>
            </m:r>
          </m:num>
          <m:den>
            <m:r>
              <m:rPr>
                <m:sty m:val="p"/>
              </m:rPr>
              <w:rPr>
                <w:rFonts w:ascii="Cambria Math" w:eastAsia="MS PGothic" w:hAnsi="Cambria Math"/>
                <w:color w:val="000000"/>
                <w:kern w:val="24"/>
              </w:rPr>
              <m:t>cm</m:t>
            </m:r>
          </m:den>
        </m:f>
        <m:r>
          <m:rPr>
            <m:sty m:val="p"/>
          </m:rPr>
          <w:rPr>
            <w:rFonts w:ascii="Cambria Math" w:eastAsia="MS PGothic" w:hAnsi="Cambria Math"/>
            <w:color w:val="000000"/>
            <w:kern w:val="24"/>
          </w:rPr>
          <m:t>at pH=7.0</m:t>
        </m:r>
      </m:oMath>
      <w:r w:rsidRPr="00B02891">
        <w:rPr>
          <w:rFonts w:eastAsia="MS PGothic"/>
          <w:color w:val="000000"/>
          <w:kern w:val="24"/>
        </w:rPr>
        <w:t>.</w:t>
      </w:r>
    </w:p>
    <w:p w14:paraId="735B5B47" w14:textId="77777777" w:rsidR="009A3FA8" w:rsidRPr="00B02891" w:rsidRDefault="009A3FA8" w:rsidP="009A3FA8">
      <w:pPr>
        <w:spacing w:line="276" w:lineRule="auto"/>
      </w:pPr>
    </w:p>
    <w:p w14:paraId="12C9AE21" w14:textId="77777777" w:rsidR="009A3FA8" w:rsidRPr="00B02891" w:rsidRDefault="009A3FA8" w:rsidP="009A3FA8">
      <w:pPr>
        <w:spacing w:line="276" w:lineRule="auto"/>
      </w:pPr>
      <w:r w:rsidRPr="00B02891">
        <w:rPr>
          <w:i/>
          <w:iCs/>
        </w:rPr>
        <w:t>Result:</w:t>
      </w:r>
    </w:p>
    <w:p w14:paraId="5E29DADD" w14:textId="77777777" w:rsidR="009A3FA8" w:rsidRPr="00B02891" w:rsidRDefault="009A3FA8" w:rsidP="009A3FA8">
      <w:pPr>
        <w:spacing w:line="276" w:lineRule="auto"/>
        <w:rPr>
          <w:rFonts w:eastAsia="MS PGothic"/>
          <w:color w:val="000000"/>
          <w:kern w:val="24"/>
        </w:rPr>
      </w:pPr>
      <m:oMath>
        <m:r>
          <m:rPr>
            <m:sty m:val="p"/>
          </m:rPr>
          <w:rPr>
            <w:rFonts w:ascii="Cambria Math" w:eastAsia="MS PGothic" w:hAnsi="Cambria Math"/>
            <w:color w:val="000000"/>
            <w:kern w:val="24"/>
          </w:rPr>
          <m:t>Δκ≈Δ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oMath>
      <w:r w:rsidRPr="00B02891">
        <w:rPr>
          <w:rFonts w:eastAsia="MS PGothic"/>
          <w:color w:val="000000"/>
          <w:kern w:val="24"/>
        </w:rPr>
        <w:t xml:space="preserve"> </w:t>
      </w:r>
      <m:oMath>
        <m:r>
          <m:rPr>
            <m:sty m:val="p"/>
          </m:rPr>
          <w:rPr>
            <w:rFonts w:ascii="Cambria Math" w:eastAsia="MS PGothic" w:hAnsi="Cambria Math"/>
            <w:color w:val="000000"/>
            <w:kern w:val="24"/>
          </w:rPr>
          <m:t>∴at const. T, Δκ∝</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oMath>
      <w:r w:rsidRPr="00B02891">
        <w:rPr>
          <w:rFonts w:eastAsia="MS PGothic"/>
          <w:color w:val="000000"/>
          <w:kern w:val="24"/>
        </w:rPr>
        <w:t>.</w:t>
      </w:r>
    </w:p>
    <w:p w14:paraId="06BE36F1" w14:textId="77777777" w:rsidR="009A3FA8" w:rsidRPr="00B02891" w:rsidRDefault="009A3FA8" w:rsidP="009A3FA8">
      <w:pPr>
        <w:spacing w:line="276" w:lineRule="auto"/>
      </w:pPr>
    </w:p>
    <w:p w14:paraId="4A4E692F" w14:textId="77777777" w:rsidR="009A3FA8" w:rsidRPr="00B02891" w:rsidRDefault="009A3FA8" w:rsidP="009A3FA8">
      <w:pPr>
        <w:spacing w:line="276" w:lineRule="auto"/>
        <w:rPr>
          <w:i/>
          <w:iCs/>
        </w:rPr>
      </w:pPr>
      <w:r w:rsidRPr="00B02891">
        <w:rPr>
          <w:i/>
          <w:iCs/>
        </w:rPr>
        <w:t>Conclusion:</w:t>
      </w:r>
    </w:p>
    <w:p w14:paraId="3D25FB4D" w14:textId="77777777" w:rsidR="009A3FA8" w:rsidRPr="00B02891" w:rsidRDefault="009A3FA8" w:rsidP="009A3FA8">
      <w:pPr>
        <w:spacing w:line="276" w:lineRule="auto"/>
        <w:rPr>
          <w:color w:val="000000"/>
          <w:kern w:val="24"/>
          <w:u w:val="single"/>
        </w:rPr>
      </w:pPr>
      <m:oMathPara>
        <m:oMathParaPr>
          <m:jc m:val="centerGroup"/>
        </m:oMathParaPr>
        <m:oMath>
          <m:r>
            <m:rPr>
              <m:nor/>
            </m:rPr>
            <w:rPr>
              <w:rFonts w:eastAsia="MS PGothic"/>
              <w:color w:val="000000"/>
              <w:kern w:val="24"/>
              <w:u w:val="single"/>
            </w:rPr>
            <m:t>At room temperature (25 ºC) and 400 ppb Ag</m:t>
          </m:r>
          <m:r>
            <m:rPr>
              <m:nor/>
            </m:rPr>
            <w:rPr>
              <w:rFonts w:eastAsia="MS PGothic"/>
              <w:color w:val="000000"/>
              <w:kern w:val="24"/>
              <w:position w:val="7"/>
              <w:u w:val="single"/>
              <w:vertAlign w:val="superscript"/>
            </w:rPr>
            <m:t>+</m:t>
          </m:r>
          <m:r>
            <m:rPr>
              <m:nor/>
            </m:rPr>
            <w:rPr>
              <w:rFonts w:eastAsia="MS PGothic"/>
              <w:color w:val="000000"/>
              <w:kern w:val="24"/>
              <w:u w:val="single"/>
            </w:rPr>
            <m:t>, pH</m:t>
          </m:r>
          <m:r>
            <m:rPr>
              <m:nor/>
            </m:rPr>
            <w:rPr>
              <w:rFonts w:eastAsia="MS PGothic"/>
              <w:color w:val="000000"/>
              <w:kern w:val="24"/>
              <w:position w:val="-6"/>
              <w:u w:val="single"/>
              <w:vertAlign w:val="subscript"/>
            </w:rPr>
            <m:t>in</m:t>
          </m:r>
          <m:r>
            <m:rPr>
              <m:sty m:val="p"/>
            </m:rPr>
            <w:rPr>
              <w:rFonts w:ascii="Cambria Math" w:eastAsia="MS PGothic" w:hAnsi="Cambria Math"/>
              <w:color w:val="000000"/>
              <w:kern w:val="24"/>
              <w:u w:val="single"/>
            </w:rPr>
            <m:t>≥</m:t>
          </m:r>
          <m:r>
            <m:rPr>
              <m:nor/>
            </m:rPr>
            <w:rPr>
              <w:rFonts w:eastAsia="MS PGothic"/>
              <w:color w:val="000000"/>
              <w:kern w:val="24"/>
              <w:u w:val="single"/>
            </w:rPr>
            <m:t> 7.0), dosed with electrolysis, Δ</m:t>
          </m:r>
          <m:r>
            <m:rPr>
              <m:sty m:val="p"/>
            </m:rPr>
            <w:rPr>
              <w:rFonts w:ascii="Cambria Math" w:eastAsia="MS PGothic" w:hAnsi="Cambria Math"/>
              <w:color w:val="000000"/>
              <w:kern w:val="24"/>
              <w:u w:val="single"/>
            </w:rPr>
            <m:t>κ</m:t>
          </m:r>
          <m:r>
            <m:rPr>
              <m:nor/>
            </m:rPr>
            <w:rPr>
              <w:rFonts w:eastAsia="MS PGothic"/>
              <w:color w:val="000000"/>
              <w:kern w:val="24"/>
              <w:u w:val="single"/>
            </w:rPr>
            <m:t>≈+1,000 nS/cm.</m:t>
          </m:r>
        </m:oMath>
      </m:oMathPara>
    </w:p>
    <w:p w14:paraId="7526A0E5" w14:textId="77777777" w:rsidR="009A3FA8" w:rsidRPr="00B02891" w:rsidRDefault="009A3FA8" w:rsidP="009A3FA8">
      <w:pPr>
        <w:spacing w:line="276" w:lineRule="auto"/>
      </w:pPr>
    </w:p>
    <w:p w14:paraId="65F76EEB" w14:textId="77777777" w:rsidR="009A3FA8" w:rsidRPr="00B02891" w:rsidRDefault="009A3FA8" w:rsidP="009A3FA8">
      <w:pPr>
        <w:spacing w:line="276" w:lineRule="auto"/>
        <w:rPr>
          <w:rFonts w:eastAsia="MS PGothic"/>
          <w:color w:val="000000"/>
          <w:kern w:val="24"/>
        </w:rPr>
      </w:pPr>
      <w:r w:rsidRPr="00B02891">
        <w:rPr>
          <w:rFonts w:eastAsia="MS PGothic"/>
          <w:bCs/>
          <w:i/>
          <w:color w:val="000000"/>
          <w:kern w:val="24"/>
        </w:rPr>
        <w:t xml:space="preserve">Case </w:t>
      </w:r>
      <w:r w:rsidRPr="00B02891">
        <w:rPr>
          <w:rFonts w:eastAsia="MS PGothic"/>
          <w:i/>
          <w:color w:val="000000"/>
          <w:kern w:val="24"/>
        </w:rPr>
        <w:t>2b Assumptions:</w:t>
      </w:r>
    </w:p>
    <w:p w14:paraId="606725C7" w14:textId="77777777" w:rsidR="009A3FA8" w:rsidRPr="00B02891" w:rsidRDefault="009A3FA8" w:rsidP="001801EF">
      <w:pPr>
        <w:pStyle w:val="ListParagraph"/>
        <w:numPr>
          <w:ilvl w:val="0"/>
          <w:numId w:val="7"/>
        </w:numPr>
        <w:spacing w:line="276" w:lineRule="auto"/>
        <w:jc w:val="left"/>
      </w:pPr>
      <w:r w:rsidRPr="00B02891">
        <w:rPr>
          <w:rFonts w:eastAsia="MS PGothic"/>
          <w:bCs/>
          <w:color w:val="000000"/>
          <w:kern w:val="24"/>
        </w:rPr>
        <w:t>Assume pH</w:t>
      </w:r>
      <w:r w:rsidRPr="00B02891">
        <w:rPr>
          <w:rFonts w:eastAsia="MS PGothic"/>
          <w:bCs/>
          <w:color w:val="000000"/>
          <w:kern w:val="24"/>
          <w:position w:val="-6"/>
          <w:vertAlign w:val="subscript"/>
        </w:rPr>
        <w:t>in</w:t>
      </w:r>
      <w:r w:rsidRPr="00B02891">
        <w:rPr>
          <w:rFonts w:eastAsia="MS PGothic"/>
          <w:bCs/>
          <w:color w:val="000000"/>
          <w:kern w:val="24"/>
        </w:rPr>
        <w:t xml:space="preserve"> </w:t>
      </w:r>
      <m:oMath>
        <m:r>
          <m:rPr>
            <m:sty m:val="p"/>
          </m:rPr>
          <w:rPr>
            <w:rFonts w:ascii="Cambria Math" w:eastAsia="MS PGothic" w:hAnsi="Cambria Math"/>
            <w:color w:val="000000"/>
            <w:kern w:val="24"/>
          </w:rPr>
          <m:t>&lt;</m:t>
        </m:r>
      </m:oMath>
      <w:r w:rsidRPr="00B02891">
        <w:rPr>
          <w:rFonts w:eastAsia="MS PGothic"/>
          <w:bCs/>
          <w:color w:val="000000"/>
          <w:kern w:val="24"/>
        </w:rPr>
        <w:t xml:space="preserve"> ~5.4 (for Ag</w:t>
      </w:r>
      <w:r w:rsidRPr="00B02891">
        <w:rPr>
          <w:rFonts w:eastAsia="MS PGothic"/>
          <w:bCs/>
          <w:color w:val="000000"/>
          <w:kern w:val="24"/>
          <w:vertAlign w:val="superscript"/>
        </w:rPr>
        <w:t>+</w:t>
      </w:r>
      <w:r w:rsidRPr="00B02891">
        <w:rPr>
          <w:rFonts w:eastAsia="MS PGothic"/>
          <w:bCs/>
          <w:color w:val="000000"/>
          <w:kern w:val="24"/>
        </w:rPr>
        <w:t>dose &lt;=400 ppb).</w:t>
      </w:r>
    </w:p>
    <w:p w14:paraId="70213F85" w14:textId="77777777" w:rsidR="009A3FA8" w:rsidRPr="00B02891" w:rsidRDefault="009A3FA8" w:rsidP="001801EF">
      <w:pPr>
        <w:pStyle w:val="ListParagraph"/>
        <w:numPr>
          <w:ilvl w:val="0"/>
          <w:numId w:val="7"/>
        </w:numPr>
        <w:spacing w:line="276" w:lineRule="auto"/>
        <w:jc w:val="left"/>
      </w:pPr>
      <w:r w:rsidRPr="00B02891">
        <w:rPr>
          <w:rFonts w:eastAsia="MS PGothic"/>
          <w:color w:val="000000"/>
          <w:kern w:val="24"/>
        </w:rPr>
        <w:t xml:space="preserve">Assume ideal reactions at anode and </w:t>
      </w:r>
      <w:proofErr w:type="gramStart"/>
      <w:r w:rsidRPr="00B02891">
        <w:rPr>
          <w:rFonts w:eastAsia="MS PGothic"/>
          <w:color w:val="000000"/>
          <w:kern w:val="24"/>
        </w:rPr>
        <w:t>cathode:</w:t>
      </w:r>
      <w:proofErr w:type="gramEnd"/>
      <w:r w:rsidRPr="00B02891">
        <w:rPr>
          <w:rFonts w:eastAsia="MS PGothic"/>
          <w:color w:val="000000"/>
          <w:kern w:val="24"/>
        </w:rPr>
        <w:t xml:space="preserve"> Ag → Ag</w:t>
      </w:r>
      <w:r w:rsidRPr="00B02891">
        <w:rPr>
          <w:rFonts w:eastAsia="MS PGothic"/>
          <w:color w:val="000000"/>
          <w:kern w:val="24"/>
          <w:position w:val="7"/>
          <w:vertAlign w:val="superscript"/>
        </w:rPr>
        <w:t>+</w:t>
      </w:r>
      <w:r w:rsidRPr="00B02891">
        <w:rPr>
          <w:rFonts w:eastAsia="MS PGothic"/>
          <w:color w:val="000000"/>
          <w:kern w:val="24"/>
        </w:rPr>
        <w:t>+e</w:t>
      </w:r>
      <w:r w:rsidRPr="00B02891">
        <w:rPr>
          <w:rFonts w:eastAsia="MS PGothic"/>
          <w:color w:val="000000"/>
          <w:kern w:val="24"/>
          <w:position w:val="7"/>
          <w:vertAlign w:val="superscript"/>
        </w:rPr>
        <w:t>−</w:t>
      </w:r>
      <w:r w:rsidRPr="00B02891">
        <w:rPr>
          <w:rFonts w:eastAsia="MS PGothic"/>
          <w:color w:val="000000"/>
          <w:kern w:val="24"/>
        </w:rPr>
        <w:t>, H</w:t>
      </w:r>
      <w:r w:rsidRPr="00B02891">
        <w:rPr>
          <w:rFonts w:eastAsia="MS PGothic"/>
          <w:color w:val="000000"/>
          <w:kern w:val="24"/>
          <w:position w:val="7"/>
          <w:vertAlign w:val="superscript"/>
        </w:rPr>
        <w:t>+</w:t>
      </w:r>
      <w:r w:rsidRPr="00B02891">
        <w:rPr>
          <w:rFonts w:eastAsia="MS PGothic"/>
          <w:color w:val="000000"/>
          <w:kern w:val="24"/>
        </w:rPr>
        <w:t>+e</w:t>
      </w:r>
      <w:r w:rsidRPr="00B02891">
        <w:rPr>
          <w:rFonts w:eastAsia="MS PGothic"/>
          <w:color w:val="000000"/>
          <w:kern w:val="24"/>
          <w:position w:val="7"/>
          <w:vertAlign w:val="superscript"/>
        </w:rPr>
        <w:t>−</w:t>
      </w:r>
      <w:r w:rsidRPr="00B02891">
        <w:rPr>
          <w:rFonts w:eastAsia="MS PGothic"/>
          <w:color w:val="000000"/>
          <w:kern w:val="24"/>
        </w:rPr>
        <w:t>→1/2 H</w:t>
      </w:r>
      <w:r w:rsidRPr="00B02891">
        <w:rPr>
          <w:rFonts w:eastAsia="MS PGothic"/>
          <w:color w:val="000000"/>
          <w:kern w:val="24"/>
          <w:position w:val="-6"/>
          <w:vertAlign w:val="subscript"/>
        </w:rPr>
        <w:t>2</w:t>
      </w:r>
      <w:r w:rsidRPr="00B02891">
        <w:rPr>
          <w:rFonts w:eastAsia="MS PGothic"/>
          <w:color w:val="000000"/>
          <w:kern w:val="24"/>
        </w:rPr>
        <w:t>.</w:t>
      </w:r>
    </w:p>
    <w:p w14:paraId="468ED7AA" w14:textId="77777777" w:rsidR="009A3FA8" w:rsidRPr="00B02891" w:rsidRDefault="009A3FA8" w:rsidP="001801EF">
      <w:pPr>
        <w:pStyle w:val="ListParagraph"/>
        <w:numPr>
          <w:ilvl w:val="0"/>
          <w:numId w:val="7"/>
        </w:numPr>
        <w:spacing w:line="276" w:lineRule="auto"/>
        <w:jc w:val="left"/>
      </w:pPr>
      <w:r w:rsidRPr="00B02891">
        <w:rPr>
          <w:rFonts w:eastAsia="MS PGothic"/>
          <w:color w:val="000000"/>
          <w:kern w:val="24"/>
        </w:rPr>
        <w:t xml:space="preserve">Assume </w:t>
      </w:r>
      <m:oMath>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≈0, good until </m:t>
        </m:r>
        <m:sSub>
          <m:sSubPr>
            <m:ctrlPr>
              <w:rPr>
                <w:rFonts w:ascii="Cambria Math" w:eastAsia="MS PGothic" w:hAnsi="Cambria Math"/>
                <w:color w:val="000000"/>
                <w:kern w:val="24"/>
              </w:rPr>
            </m:ctrlPr>
          </m:sSubPr>
          <m:e>
            <m:r>
              <m:rPr>
                <m:sty m:val="p"/>
              </m:rPr>
              <w:rPr>
                <w:rFonts w:ascii="Cambria Math" w:eastAsia="MS PGothic" w:hAnsi="Cambria Math"/>
                <w:color w:val="000000"/>
                <w:kern w:val="24"/>
              </w:rPr>
              <m:t>pH</m:t>
            </m:r>
          </m:e>
          <m:sub>
            <m:r>
              <w:rPr>
                <w:rFonts w:ascii="Cambria Math" w:eastAsia="MS PGothic" w:hAnsi="Cambria Math"/>
                <w:color w:val="000000"/>
                <w:kern w:val="24"/>
              </w:rPr>
              <m:t>in</m:t>
            </m:r>
          </m:sub>
        </m:sSub>
      </m:oMath>
      <w:r w:rsidRPr="00B02891">
        <w:rPr>
          <w:rFonts w:eastAsia="MS PGothic"/>
          <w:color w:val="000000"/>
          <w:kern w:val="24"/>
        </w:rPr>
        <w:t xml:space="preserve"> </w:t>
      </w:r>
      <m:oMath>
        <m:r>
          <m:rPr>
            <m:sty m:val="p"/>
          </m:rPr>
          <w:rPr>
            <w:rFonts w:ascii="Cambria Math" w:eastAsia="MS PGothic" w:hAnsi="Cambria Math"/>
            <w:color w:val="000000"/>
            <w:kern w:val="24"/>
          </w:rPr>
          <m:t>≈</m:t>
        </m:r>
      </m:oMath>
      <w:r w:rsidRPr="00B02891">
        <w:rPr>
          <w:rFonts w:eastAsia="MS PGothic"/>
          <w:color w:val="000000"/>
          <w:kern w:val="24"/>
        </w:rPr>
        <w:t>5.4.</w:t>
      </w:r>
    </w:p>
    <w:p w14:paraId="70F46275" w14:textId="77777777" w:rsidR="009A3FA8" w:rsidRPr="00B02891" w:rsidRDefault="009A3FA8" w:rsidP="009A3FA8">
      <w:pPr>
        <w:spacing w:line="276" w:lineRule="auto"/>
        <w:rPr>
          <w:i/>
          <w:iCs/>
        </w:rPr>
      </w:pPr>
    </w:p>
    <w:p w14:paraId="6A720A34" w14:textId="77777777" w:rsidR="009A3FA8" w:rsidRPr="00B02891" w:rsidRDefault="009A3FA8" w:rsidP="009A3FA8">
      <w:pPr>
        <w:spacing w:line="276" w:lineRule="auto"/>
      </w:pPr>
      <w:r w:rsidRPr="00B02891">
        <w:rPr>
          <w:i/>
          <w:iCs/>
        </w:rPr>
        <w:lastRenderedPageBreak/>
        <w:t>Result:</w:t>
      </w:r>
    </w:p>
    <w:p w14:paraId="33FE55B7" w14:textId="77777777" w:rsidR="009A3FA8" w:rsidRPr="00B02891" w:rsidRDefault="009A3FA8" w:rsidP="009A3FA8">
      <w:pPr>
        <w:spacing w:line="276" w:lineRule="auto"/>
        <w:rPr>
          <w:rFonts w:eastAsia="MS PGothic"/>
          <w:iCs/>
          <w:color w:val="000000"/>
          <w:kern w:val="24"/>
        </w:rPr>
      </w:pPr>
      <m:oMath>
        <m:r>
          <m:rPr>
            <m:sty m:val="p"/>
          </m:rPr>
          <w:rPr>
            <w:rFonts w:ascii="Cambria Math" w:eastAsia="MS PGothic" w:hAnsi="Cambria Math"/>
            <w:color w:val="000000"/>
            <w:kern w:val="24"/>
          </w:rPr>
          <m:t>Δκ≈Δ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oMath>
      <w:r w:rsidRPr="00B02891">
        <w:rPr>
          <w:rFonts w:eastAsia="MS PGothic"/>
          <w:color w:val="000000"/>
          <w:kern w:val="24"/>
        </w:rPr>
        <w:t xml:space="preserve"> </w:t>
      </w:r>
      <m:oMath>
        <m:r>
          <m:rPr>
            <m:sty m:val="p"/>
          </m:rPr>
          <w:rPr>
            <w:rFonts w:ascii="Cambria Math" w:eastAsia="MS PGothic" w:hAnsi="Cambria Math"/>
            <w:color w:val="000000"/>
            <w:kern w:val="24"/>
          </w:rPr>
          <m:t>∴at const. T, Δκ∝</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oMath>
      <w:r w:rsidRPr="00B02891">
        <w:rPr>
          <w:rFonts w:eastAsia="MS PGothic"/>
          <w:iCs/>
          <w:color w:val="000000"/>
          <w:kern w:val="24"/>
        </w:rPr>
        <w:t>.</w:t>
      </w:r>
    </w:p>
    <w:p w14:paraId="3F2B2BBE" w14:textId="77777777" w:rsidR="009A3FA8" w:rsidRPr="00B02891" w:rsidRDefault="009A3FA8" w:rsidP="009A3FA8">
      <w:pPr>
        <w:spacing w:line="276" w:lineRule="auto"/>
      </w:pPr>
    </w:p>
    <w:p w14:paraId="7639DED4" w14:textId="77777777" w:rsidR="009A3FA8" w:rsidRPr="00B02891" w:rsidRDefault="009A3FA8" w:rsidP="009A3FA8">
      <w:pPr>
        <w:spacing w:line="276" w:lineRule="auto"/>
        <w:rPr>
          <w:i/>
          <w:iCs/>
        </w:rPr>
      </w:pPr>
      <w:r w:rsidRPr="00B02891">
        <w:rPr>
          <w:i/>
          <w:iCs/>
        </w:rPr>
        <w:t>Conclusion:</w:t>
      </w:r>
    </w:p>
    <w:p w14:paraId="25265DCF" w14:textId="77777777" w:rsidR="009A3FA8" w:rsidRPr="00B02891" w:rsidRDefault="009A3FA8" w:rsidP="009A3FA8">
      <w:pPr>
        <w:spacing w:line="276" w:lineRule="auto"/>
        <w:rPr>
          <w:color w:val="000000"/>
          <w:kern w:val="24"/>
          <w:u w:val="single"/>
        </w:rPr>
      </w:pPr>
      <m:oMathPara>
        <m:oMathParaPr>
          <m:jc m:val="centerGroup"/>
        </m:oMathParaPr>
        <m:oMath>
          <m:r>
            <m:rPr>
              <m:nor/>
            </m:rPr>
            <w:rPr>
              <w:rFonts w:eastAsia="MS PGothic"/>
              <w:color w:val="000000"/>
              <w:kern w:val="24"/>
              <w:u w:val="single"/>
            </w:rPr>
            <m:t>At room temperature (25 ºC) and 400 ppb Ag</m:t>
          </m:r>
          <m:r>
            <m:rPr>
              <m:nor/>
            </m:rPr>
            <w:rPr>
              <w:rFonts w:eastAsia="MS PGothic"/>
              <w:color w:val="000000"/>
              <w:kern w:val="24"/>
              <w:position w:val="7"/>
              <w:u w:val="single"/>
              <w:vertAlign w:val="superscript"/>
            </w:rPr>
            <m:t>+</m:t>
          </m:r>
          <m:r>
            <m:rPr>
              <m:nor/>
            </m:rPr>
            <w:rPr>
              <w:rFonts w:eastAsia="MS PGothic"/>
              <w:color w:val="000000"/>
              <w:kern w:val="24"/>
              <w:u w:val="single"/>
            </w:rPr>
            <m:t>, pH</m:t>
          </m:r>
          <m:r>
            <m:rPr>
              <m:nor/>
            </m:rPr>
            <w:rPr>
              <w:rFonts w:eastAsia="MS PGothic"/>
              <w:color w:val="000000"/>
              <w:kern w:val="24"/>
              <w:position w:val="-6"/>
              <w:u w:val="single"/>
              <w:vertAlign w:val="subscript"/>
            </w:rPr>
            <m:t>in</m:t>
          </m:r>
          <m:r>
            <m:rPr>
              <m:sty m:val="p"/>
            </m:rPr>
            <w:rPr>
              <w:rFonts w:ascii="Cambria Math" w:eastAsia="MS PGothic" w:hAnsi="Cambria Math"/>
              <w:color w:val="000000"/>
              <w:kern w:val="24"/>
              <w:u w:val="single"/>
            </w:rPr>
            <m:t>&lt;~5.4</m:t>
          </m:r>
          <m:r>
            <m:rPr>
              <m:nor/>
            </m:rPr>
            <w:rPr>
              <w:rFonts w:eastAsia="MS PGothic"/>
              <w:color w:val="000000"/>
              <w:kern w:val="24"/>
              <w:u w:val="single"/>
            </w:rPr>
            <m:t>), dosed with electrolysis, Δ</m:t>
          </m:r>
          <m:r>
            <m:rPr>
              <m:sty m:val="p"/>
            </m:rPr>
            <w:rPr>
              <w:rFonts w:ascii="Cambria Math" w:eastAsia="MS PGothic" w:hAnsi="Cambria Math"/>
              <w:color w:val="000000"/>
              <w:kern w:val="24"/>
              <w:u w:val="single"/>
            </w:rPr>
            <m:t>κ</m:t>
          </m:r>
          <m:r>
            <m:rPr>
              <m:nor/>
            </m:rPr>
            <w:rPr>
              <w:rFonts w:eastAsia="MS PGothic"/>
              <w:color w:val="000000"/>
              <w:kern w:val="24"/>
              <w:u w:val="single"/>
            </w:rPr>
            <m:t>≈</m:t>
          </m:r>
          <m:r>
            <m:rPr>
              <m:sty m:val="p"/>
            </m:rPr>
            <w:rPr>
              <w:rFonts w:ascii="Cambria Math" w:eastAsia="MS PGothic" w:hAnsi="Cambria Math"/>
              <w:color w:val="000000"/>
              <w:kern w:val="24"/>
              <w:u w:val="single"/>
            </w:rPr>
            <m:t>-</m:t>
          </m:r>
          <m:r>
            <m:rPr>
              <m:nor/>
            </m:rPr>
            <w:rPr>
              <w:rFonts w:eastAsia="MS PGothic"/>
              <w:color w:val="000000"/>
              <w:kern w:val="24"/>
              <w:u w:val="single"/>
            </w:rPr>
            <m:t>1,000 nS/cm</m:t>
          </m:r>
        </m:oMath>
      </m:oMathPara>
    </w:p>
    <w:p w14:paraId="4BE98C2A" w14:textId="77777777" w:rsidR="009A3FA8" w:rsidRPr="00B02891" w:rsidRDefault="009A3FA8" w:rsidP="009A3FA8">
      <w:pPr>
        <w:spacing w:line="276" w:lineRule="auto"/>
      </w:pPr>
    </w:p>
    <w:p w14:paraId="59B3096A" w14:textId="77777777" w:rsidR="009A3FA8" w:rsidRPr="00B02891" w:rsidRDefault="009A3FA8" w:rsidP="009A3FA8">
      <w:pPr>
        <w:spacing w:line="276" w:lineRule="auto"/>
        <w:rPr>
          <w:rFonts w:eastAsia="MS PGothic"/>
          <w:i/>
          <w:color w:val="000000"/>
          <w:kern w:val="24"/>
        </w:rPr>
      </w:pPr>
      <w:r w:rsidRPr="00B02891">
        <w:rPr>
          <w:rFonts w:eastAsia="MS PGothic"/>
          <w:bCs/>
          <w:i/>
          <w:color w:val="000000"/>
          <w:kern w:val="24"/>
        </w:rPr>
        <w:t xml:space="preserve">Case </w:t>
      </w:r>
      <w:r w:rsidRPr="00B02891">
        <w:rPr>
          <w:rFonts w:eastAsia="MS PGothic"/>
          <w:i/>
          <w:color w:val="000000"/>
          <w:kern w:val="24"/>
        </w:rPr>
        <w:t>2c Assumptions:</w:t>
      </w:r>
    </w:p>
    <w:p w14:paraId="447CFF66" w14:textId="77777777" w:rsidR="009A3FA8" w:rsidRPr="00B02891" w:rsidRDefault="009A3FA8" w:rsidP="001801EF">
      <w:pPr>
        <w:pStyle w:val="ListParagraph"/>
        <w:numPr>
          <w:ilvl w:val="0"/>
          <w:numId w:val="8"/>
        </w:numPr>
        <w:spacing w:line="276" w:lineRule="auto"/>
        <w:jc w:val="left"/>
      </w:pPr>
      <w:r w:rsidRPr="00B02891">
        <w:rPr>
          <w:rFonts w:eastAsia="MS PGothic"/>
          <w:bCs/>
          <w:color w:val="000000"/>
          <w:kern w:val="24"/>
        </w:rPr>
        <w:t>Assume</w:t>
      </w:r>
      <m:oMath>
        <m:r>
          <m:rPr>
            <m:sty m:val="p"/>
          </m:rPr>
          <w:rPr>
            <w:rFonts w:ascii="Cambria Math" w:eastAsia="MS PGothic" w:hAnsi="Cambria Math"/>
            <w:color w:val="000000"/>
            <w:kern w:val="24"/>
          </w:rPr>
          <m:t> </m:t>
        </m:r>
      </m:oMath>
      <w:r w:rsidRPr="00B02891">
        <w:rPr>
          <w:rFonts w:eastAsia="MS PGothic"/>
          <w:bCs/>
          <w:color w:val="000000"/>
          <w:kern w:val="24"/>
        </w:rPr>
        <w:t xml:space="preserve">~5.4 </w:t>
      </w:r>
      <w:r w:rsidRPr="00B02891">
        <w:rPr>
          <w:rFonts w:eastAsia="MS PGothic"/>
          <w:color w:val="000000"/>
          <w:kern w:val="24"/>
        </w:rPr>
        <w:t>&lt;</w:t>
      </w:r>
      <w:r w:rsidRPr="00B02891">
        <w:rPr>
          <w:rFonts w:eastAsia="MS PGothic"/>
          <w:bCs/>
          <w:color w:val="000000"/>
          <w:kern w:val="24"/>
        </w:rPr>
        <w:t xml:space="preserve"> pH</w:t>
      </w:r>
      <w:r w:rsidRPr="00B02891">
        <w:rPr>
          <w:rFonts w:eastAsia="MS PGothic"/>
          <w:bCs/>
          <w:color w:val="000000"/>
          <w:kern w:val="24"/>
          <w:position w:val="-6"/>
          <w:vertAlign w:val="subscript"/>
        </w:rPr>
        <w:t>in</w:t>
      </w:r>
      <w:r w:rsidRPr="00B02891">
        <w:rPr>
          <w:rFonts w:eastAsia="MS PGothic"/>
          <w:bCs/>
          <w:color w:val="000000"/>
          <w:kern w:val="24"/>
        </w:rPr>
        <w:t xml:space="preserve"> </w:t>
      </w:r>
      <m:oMath>
        <m:r>
          <m:rPr>
            <m:sty m:val="p"/>
          </m:rPr>
          <w:rPr>
            <w:rFonts w:ascii="Cambria Math" w:eastAsia="MS PGothic" w:hAnsi="Cambria Math"/>
            <w:color w:val="000000"/>
            <w:kern w:val="24"/>
          </w:rPr>
          <m:t>&lt;</m:t>
        </m:r>
      </m:oMath>
      <w:r w:rsidRPr="00B02891">
        <w:rPr>
          <w:rFonts w:eastAsia="MS PGothic"/>
          <w:bCs/>
          <w:color w:val="000000"/>
          <w:kern w:val="24"/>
        </w:rPr>
        <w:t xml:space="preserve"> 7.0.</w:t>
      </w:r>
    </w:p>
    <w:p w14:paraId="0A5EC85F" w14:textId="77777777" w:rsidR="009A3FA8" w:rsidRPr="00B02891" w:rsidRDefault="009A3FA8" w:rsidP="001801EF">
      <w:pPr>
        <w:pStyle w:val="ListParagraph"/>
        <w:numPr>
          <w:ilvl w:val="0"/>
          <w:numId w:val="8"/>
        </w:numPr>
        <w:spacing w:line="276" w:lineRule="auto"/>
        <w:jc w:val="left"/>
      </w:pPr>
      <w:r w:rsidRPr="00B02891">
        <w:rPr>
          <w:rFonts w:eastAsia="MS PGothic"/>
          <w:color w:val="000000"/>
          <w:kern w:val="24"/>
        </w:rPr>
        <w:t xml:space="preserve">Assume ideal reactions at </w:t>
      </w:r>
      <w:proofErr w:type="gramStart"/>
      <w:r w:rsidRPr="00B02891">
        <w:rPr>
          <w:rFonts w:eastAsia="MS PGothic"/>
          <w:color w:val="000000"/>
          <w:kern w:val="24"/>
        </w:rPr>
        <w:t>anode:</w:t>
      </w:r>
      <w:proofErr w:type="gramEnd"/>
      <w:r w:rsidRPr="00B02891">
        <w:rPr>
          <w:rFonts w:eastAsia="MS PGothic"/>
          <w:color w:val="000000"/>
          <w:kern w:val="24"/>
        </w:rPr>
        <w:t xml:space="preserve"> Ag → Ag</w:t>
      </w:r>
      <w:r w:rsidRPr="00B02891">
        <w:rPr>
          <w:rFonts w:eastAsia="MS PGothic"/>
          <w:color w:val="000000"/>
          <w:kern w:val="24"/>
          <w:position w:val="7"/>
          <w:vertAlign w:val="superscript"/>
        </w:rPr>
        <w:t>+</w:t>
      </w:r>
      <w:r w:rsidRPr="00B02891">
        <w:rPr>
          <w:rFonts w:eastAsia="MS PGothic"/>
          <w:color w:val="000000"/>
          <w:kern w:val="24"/>
        </w:rPr>
        <w:t xml:space="preserve"> + e</w:t>
      </w:r>
      <w:r w:rsidRPr="00B02891">
        <w:rPr>
          <w:rFonts w:eastAsia="MS PGothic"/>
          <w:color w:val="000000"/>
          <w:kern w:val="24"/>
          <w:position w:val="7"/>
          <w:vertAlign w:val="superscript"/>
        </w:rPr>
        <w:t>−</w:t>
      </w:r>
      <w:r w:rsidRPr="00B02891">
        <w:rPr>
          <w:rFonts w:eastAsia="MS PGothic"/>
          <w:bCs/>
          <w:color w:val="000000"/>
          <w:kern w:val="24"/>
        </w:rPr>
        <w:t>.</w:t>
      </w:r>
    </w:p>
    <w:p w14:paraId="71398F98" w14:textId="77777777" w:rsidR="009A3FA8" w:rsidRPr="00B02891" w:rsidRDefault="009A3FA8" w:rsidP="001801EF">
      <w:pPr>
        <w:pStyle w:val="ListParagraph"/>
        <w:numPr>
          <w:ilvl w:val="0"/>
          <w:numId w:val="8"/>
        </w:numPr>
        <w:spacing w:line="276" w:lineRule="auto"/>
        <w:jc w:val="left"/>
      </w:pPr>
      <w:r w:rsidRPr="00B02891">
        <w:rPr>
          <w:rFonts w:eastAsia="MS PGothic"/>
          <w:color w:val="000000"/>
          <w:kern w:val="24"/>
        </w:rPr>
        <w:t xml:space="preserve">Assume ideal reactions at </w:t>
      </w:r>
      <w:proofErr w:type="gramStart"/>
      <w:r w:rsidRPr="00B02891">
        <w:rPr>
          <w:rFonts w:eastAsia="MS PGothic"/>
          <w:color w:val="000000"/>
          <w:kern w:val="24"/>
        </w:rPr>
        <w:t>cathode:</w:t>
      </w:r>
      <w:proofErr w:type="gramEnd"/>
      <w:r w:rsidRPr="00B02891">
        <w:rPr>
          <w:rFonts w:eastAsia="MS PGothic"/>
          <w:color w:val="000000"/>
          <w:kern w:val="24"/>
        </w:rPr>
        <w:t xml:space="preserve"> first H</w:t>
      </w:r>
      <w:r w:rsidRPr="00B02891">
        <w:rPr>
          <w:rFonts w:eastAsia="MS PGothic"/>
          <w:color w:val="000000"/>
          <w:kern w:val="24"/>
          <w:position w:val="7"/>
          <w:vertAlign w:val="superscript"/>
        </w:rPr>
        <w:t>+</w:t>
      </w:r>
      <w:r w:rsidRPr="00B02891">
        <w:rPr>
          <w:rFonts w:eastAsia="MS PGothic"/>
          <w:color w:val="000000"/>
          <w:kern w:val="24"/>
        </w:rPr>
        <w:t>+e</w:t>
      </w:r>
      <w:r w:rsidRPr="00B02891">
        <w:rPr>
          <w:rFonts w:eastAsia="MS PGothic"/>
          <w:color w:val="000000"/>
          <w:kern w:val="24"/>
          <w:position w:val="7"/>
          <w:vertAlign w:val="superscript"/>
        </w:rPr>
        <w:t>−</w:t>
      </w:r>
      <w:r w:rsidRPr="00B02891">
        <w:rPr>
          <w:rFonts w:eastAsia="MS PGothic"/>
          <w:color w:val="000000"/>
          <w:kern w:val="24"/>
        </w:rPr>
        <w:t>→1/2 H</w:t>
      </w:r>
      <w:r w:rsidRPr="00B02891">
        <w:rPr>
          <w:rFonts w:eastAsia="MS PGothic"/>
          <w:color w:val="000000"/>
          <w:kern w:val="24"/>
          <w:position w:val="-6"/>
          <w:vertAlign w:val="subscript"/>
        </w:rPr>
        <w:t xml:space="preserve">2 </w:t>
      </w:r>
      <w:r w:rsidRPr="00B02891">
        <w:rPr>
          <w:rFonts w:eastAsia="MS PGothic"/>
          <w:color w:val="000000"/>
          <w:kern w:val="24"/>
        </w:rPr>
        <w:t>and then H</w:t>
      </w:r>
      <w:r w:rsidRPr="00B02891">
        <w:rPr>
          <w:rFonts w:eastAsia="MS PGothic"/>
          <w:color w:val="000000"/>
          <w:kern w:val="24"/>
          <w:position w:val="-6"/>
          <w:vertAlign w:val="subscript"/>
        </w:rPr>
        <w:t>2</w:t>
      </w:r>
      <w:r w:rsidRPr="00B02891">
        <w:rPr>
          <w:rFonts w:eastAsia="MS PGothic"/>
          <w:color w:val="000000"/>
          <w:kern w:val="24"/>
        </w:rPr>
        <w:t>O +e</w:t>
      </w:r>
      <w:r w:rsidRPr="00B02891">
        <w:rPr>
          <w:rFonts w:eastAsia="MS PGothic"/>
          <w:color w:val="000000"/>
          <w:kern w:val="24"/>
          <w:position w:val="7"/>
          <w:vertAlign w:val="superscript"/>
        </w:rPr>
        <w:t>−</w:t>
      </w:r>
      <w:r w:rsidRPr="00B02891">
        <w:rPr>
          <w:rFonts w:eastAsia="MS PGothic"/>
          <w:color w:val="000000"/>
          <w:kern w:val="24"/>
        </w:rPr>
        <w:t>→1/2 H</w:t>
      </w:r>
      <w:r w:rsidRPr="00B02891">
        <w:rPr>
          <w:rFonts w:eastAsia="MS PGothic"/>
          <w:color w:val="000000"/>
          <w:kern w:val="24"/>
          <w:position w:val="-6"/>
          <w:vertAlign w:val="subscript"/>
        </w:rPr>
        <w:t>2</w:t>
      </w:r>
      <w:r w:rsidRPr="00B02891">
        <w:rPr>
          <w:rFonts w:eastAsia="MS PGothic"/>
          <w:color w:val="000000"/>
          <w:kern w:val="24"/>
        </w:rPr>
        <w:t>+OH</w:t>
      </w:r>
      <w:r w:rsidRPr="00B02891">
        <w:rPr>
          <w:rFonts w:eastAsia="MS PGothic"/>
          <w:color w:val="000000"/>
          <w:kern w:val="24"/>
          <w:position w:val="7"/>
          <w:vertAlign w:val="superscript"/>
        </w:rPr>
        <w:t>−</w:t>
      </w:r>
      <w:r w:rsidRPr="00B02891">
        <w:rPr>
          <w:rFonts w:eastAsia="MS PGothic"/>
          <w:color w:val="000000"/>
          <w:kern w:val="24"/>
        </w:rPr>
        <w:t xml:space="preserve"> as pH goes from acidic to basic.</w:t>
      </w:r>
    </w:p>
    <w:p w14:paraId="4846A511" w14:textId="77777777" w:rsidR="009A3FA8" w:rsidRPr="00B02891" w:rsidRDefault="009A3FA8" w:rsidP="009A3FA8">
      <w:pPr>
        <w:spacing w:line="276" w:lineRule="auto"/>
        <w:rPr>
          <w:iCs/>
          <w:color w:val="000000"/>
          <w:kern w:val="24"/>
        </w:rPr>
      </w:pPr>
    </w:p>
    <w:p w14:paraId="593757EA" w14:textId="77777777" w:rsidR="009A3FA8" w:rsidRPr="00B02891" w:rsidRDefault="009A3FA8" w:rsidP="009A3FA8">
      <w:pPr>
        <w:spacing w:line="276" w:lineRule="auto"/>
        <w:rPr>
          <w:iCs/>
          <w:color w:val="000000"/>
          <w:kern w:val="24"/>
        </w:rPr>
      </w:pPr>
      <w:r w:rsidRPr="00B02891">
        <w:rPr>
          <w:i/>
          <w:iCs/>
        </w:rPr>
        <w:t>Result:</w:t>
      </w:r>
    </w:p>
    <w:p w14:paraId="3B348493" w14:textId="77777777" w:rsidR="009A3FA8" w:rsidRPr="00B02891" w:rsidRDefault="00DF11DA" w:rsidP="009A3FA8">
      <w:pPr>
        <w:spacing w:line="276" w:lineRule="auto"/>
        <w:rPr>
          <w:rFonts w:eastAsia="MS PGothic"/>
          <w:color w:val="000000"/>
          <w:kern w:val="24"/>
        </w:rPr>
      </w:pP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&gt;</m:t>
        </m:r>
      </m:oMath>
      <w:r w:rsidR="009A3FA8" w:rsidRPr="00B02891">
        <w:rPr>
          <w:rFonts w:eastAsia="MS PGothic"/>
          <w:color w:val="000000"/>
          <w:kern w:val="24"/>
        </w:rPr>
        <w:t xml:space="preserve">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r>
              <m:rPr>
                <m:sty m:val="p"/>
              </m:rPr>
              <w:rPr>
                <w:rFonts w:ascii="Cambria Math" w:eastAsia="MS PGothic" w:hAnsi="Cambria Math"/>
                <w:color w:val="000000"/>
                <w:kern w:val="24"/>
              </w:rPr>
              <m:t>O</m:t>
            </m:r>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&gt;</m:t>
        </m:r>
      </m:oMath>
      <w:r w:rsidR="009A3FA8" w:rsidRPr="00B02891">
        <w:rPr>
          <w:rFonts w:eastAsia="MS PGothic"/>
          <w:color w:val="000000"/>
          <w:kern w:val="24"/>
        </w:rPr>
        <w:t xml:space="preserve">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 In this case,</m:t>
        </m:r>
      </m:oMath>
      <w:r w:rsidR="009A3FA8" w:rsidRPr="00B02891">
        <w:rPr>
          <w:rFonts w:eastAsia="MS PGothic"/>
          <w:color w:val="000000"/>
          <w:kern w:val="24"/>
        </w:rPr>
        <w:t xml:space="preserve"> </w:t>
      </w:r>
      <m:oMath>
        <m:r>
          <m:rPr>
            <m:sty m:val="p"/>
          </m:rPr>
          <w:rPr>
            <w:rFonts w:ascii="Cambria Math" w:eastAsia="MS PGothic" w:hAnsi="Cambria Math"/>
            <w:color w:val="000000"/>
            <w:kern w:val="24"/>
          </w:rPr>
          <m:t>Δκ is not monotonic with</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 </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b"/>
          </m:rPr>
          <w:rPr>
            <w:rFonts w:ascii="Cambria Math" w:eastAsia="MS PGothic" w:hAnsi="Cambria Math"/>
            <w:color w:val="000000"/>
            <w:kern w:val="24"/>
          </w:rPr>
          <m:t>, </m:t>
        </m:r>
        <m:r>
          <m:rPr>
            <m:sty m:val="p"/>
          </m:rPr>
          <w:rPr>
            <w:rFonts w:ascii="Cambria Math" w:eastAsia="MS PGothic" w:hAnsi="Cambria Math"/>
            <w:color w:val="000000"/>
            <w:kern w:val="24"/>
          </w:rPr>
          <m:t>i.e. as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oMath>
      <w:r w:rsidR="009A3FA8" w:rsidRPr="00B02891">
        <w:rPr>
          <w:rFonts w:eastAsia="MS PGothic"/>
          <w:color w:val="000000"/>
          <w:kern w:val="24"/>
        </w:rPr>
        <w:t xml:space="preserve"> </w:t>
      </w:r>
      <w:proofErr w:type="gramStart"/>
      <w:r w:rsidR="009A3FA8" w:rsidRPr="00B02891">
        <w:rPr>
          <w:rFonts w:eastAsia="MS PGothic"/>
          <w:color w:val="000000"/>
          <w:kern w:val="24"/>
        </w:rPr>
        <w:t>increases</w:t>
      </w:r>
      <w:proofErr w:type="gramEnd"/>
      <w:r w:rsidR="009A3FA8" w:rsidRPr="00B02891">
        <w:rPr>
          <w:rFonts w:eastAsia="MS PGothic"/>
          <w:color w:val="000000"/>
          <w:kern w:val="24"/>
        </w:rPr>
        <w:t xml:space="preserve"> from 0, </w:t>
      </w:r>
      <m:oMath>
        <m:f>
          <m:fPr>
            <m:ctrlPr>
              <w:rPr>
                <w:rFonts w:ascii="Cambria Math" w:eastAsia="MS PGothic" w:hAnsi="Cambria Math"/>
                <w:i/>
                <w:iCs/>
                <w:color w:val="000000"/>
                <w:kern w:val="24"/>
              </w:rPr>
            </m:ctrlPr>
          </m:fPr>
          <m:num>
            <m:r>
              <m:rPr>
                <m:sty m:val="p"/>
              </m:rPr>
              <w:rPr>
                <w:rFonts w:ascii="Cambria Math" w:eastAsia="MS PGothic" w:hAnsi="Cambria Math"/>
                <w:color w:val="000000"/>
                <w:kern w:val="24"/>
              </w:rPr>
              <m:t>dΔκ</m:t>
            </m:r>
          </m:num>
          <m:den>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d</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den>
        </m:f>
        <m:r>
          <m:rPr>
            <m:sty m:val="p"/>
          </m:rPr>
          <w:rPr>
            <w:rFonts w:ascii="Cambria Math" w:eastAsia="MS PGothic" w:hAnsi="Cambria Math"/>
            <w:color w:val="000000"/>
            <w:kern w:val="24"/>
          </w:rPr>
          <m:t>&lt;0 </m:t>
        </m:r>
      </m:oMath>
      <w:r w:rsidR="009A3FA8" w:rsidRPr="00B02891">
        <w:rPr>
          <w:rFonts w:eastAsia="MS PGothic"/>
          <w:color w:val="000000"/>
          <w:kern w:val="24"/>
        </w:rPr>
        <w:t>as H</w:t>
      </w:r>
      <w:r w:rsidR="009A3FA8" w:rsidRPr="00B02891">
        <w:rPr>
          <w:rFonts w:eastAsia="MS PGothic"/>
          <w:color w:val="000000"/>
          <w:kern w:val="24"/>
          <w:vertAlign w:val="superscript"/>
        </w:rPr>
        <w:t>+</w:t>
      </w:r>
      <w:r w:rsidR="009A3FA8" w:rsidRPr="00B02891">
        <w:rPr>
          <w:rFonts w:eastAsia="MS PGothic"/>
          <w:color w:val="000000"/>
          <w:kern w:val="24"/>
        </w:rPr>
        <w:t xml:space="preserve"> is consumed, until the cathodic reaction begins consuming H</w:t>
      </w:r>
      <w:r w:rsidR="009A3FA8" w:rsidRPr="00B02891">
        <w:rPr>
          <w:rFonts w:eastAsia="MS PGothic"/>
          <w:color w:val="000000"/>
          <w:kern w:val="24"/>
          <w:position w:val="-6"/>
          <w:vertAlign w:val="subscript"/>
        </w:rPr>
        <w:t>2</w:t>
      </w:r>
      <w:r w:rsidR="009A3FA8" w:rsidRPr="00B02891">
        <w:rPr>
          <w:rFonts w:eastAsia="MS PGothic"/>
          <w:color w:val="000000"/>
          <w:kern w:val="24"/>
        </w:rPr>
        <w:t>O and producing OH</w:t>
      </w:r>
      <w:r w:rsidR="009A3FA8" w:rsidRPr="00B02891">
        <w:rPr>
          <w:rFonts w:eastAsia="MS PGothic"/>
          <w:color w:val="000000"/>
          <w:kern w:val="24"/>
          <w:position w:val="7"/>
          <w:vertAlign w:val="superscript"/>
        </w:rPr>
        <w:t>−</w:t>
      </w:r>
      <w:r w:rsidR="009A3FA8" w:rsidRPr="00B02891">
        <w:rPr>
          <w:rFonts w:eastAsia="MS PGothic"/>
          <w:color w:val="000000"/>
          <w:kern w:val="24"/>
        </w:rPr>
        <w:t xml:space="preserve"> , and </w:t>
      </w:r>
      <m:oMath>
        <m:f>
          <m:fPr>
            <m:ctrlPr>
              <w:rPr>
                <w:rFonts w:ascii="Cambria Math" w:eastAsia="MS PGothic" w:hAnsi="Cambria Math"/>
                <w:i/>
                <w:iCs/>
                <w:color w:val="000000"/>
                <w:kern w:val="24"/>
              </w:rPr>
            </m:ctrlPr>
          </m:fPr>
          <m:num>
            <m:r>
              <m:rPr>
                <m:sty m:val="p"/>
              </m:rPr>
              <w:rPr>
                <w:rFonts w:ascii="Cambria Math" w:eastAsia="MS PGothic" w:hAnsi="Cambria Math"/>
                <w:color w:val="000000"/>
                <w:kern w:val="24"/>
              </w:rPr>
              <m:t>dΔκ</m:t>
            </m:r>
          </m:num>
          <m:den>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d</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den>
        </m:f>
        <m:r>
          <m:rPr>
            <m:sty m:val="p"/>
          </m:rPr>
          <w:rPr>
            <w:rFonts w:ascii="Cambria Math" w:eastAsia="MS PGothic" w:hAnsi="Cambria Math"/>
            <w:color w:val="000000"/>
            <w:kern w:val="24"/>
          </w:rPr>
          <m:t>&gt;0.</m:t>
        </m:r>
      </m:oMath>
    </w:p>
    <w:p w14:paraId="68CEC9B3" w14:textId="77777777" w:rsidR="009A3FA8" w:rsidRPr="00B02891" w:rsidRDefault="009A3FA8" w:rsidP="009A3FA8">
      <w:pPr>
        <w:spacing w:line="276" w:lineRule="auto"/>
      </w:pPr>
    </w:p>
    <w:p w14:paraId="601CD11C" w14:textId="77777777" w:rsidR="009A3FA8" w:rsidRPr="00B02891" w:rsidRDefault="009A3FA8" w:rsidP="009A3FA8">
      <w:pPr>
        <w:spacing w:line="276" w:lineRule="auto"/>
        <w:rPr>
          <w:i/>
          <w:iCs/>
        </w:rPr>
      </w:pPr>
      <w:r w:rsidRPr="00B02891">
        <w:rPr>
          <w:i/>
          <w:iCs/>
        </w:rPr>
        <w:t>Conclusion:</w:t>
      </w:r>
    </w:p>
    <w:p w14:paraId="4C8F0D64" w14:textId="77777777" w:rsidR="009A3FA8" w:rsidRPr="00B02891" w:rsidRDefault="009A3FA8" w:rsidP="009A3FA8">
      <w:pPr>
        <w:spacing w:line="276" w:lineRule="auto"/>
        <w:jc w:val="center"/>
        <w:rPr>
          <w:rFonts w:eastAsia="MS PGothic"/>
          <w:color w:val="000000"/>
          <w:kern w:val="24"/>
          <w:u w:val="single"/>
        </w:rPr>
      </w:pPr>
      <w:r w:rsidRPr="00B02891">
        <w:rPr>
          <w:rFonts w:eastAsia="MS PGothic"/>
          <w:color w:val="000000"/>
          <w:kern w:val="24"/>
          <w:u w:val="single"/>
        </w:rPr>
        <w:t>Because response is not monotonic, conductivity is not a good proxy for</w:t>
      </w:r>
      <m:oMath>
        <m:sSub>
          <m:sSubPr>
            <m:ctrlPr>
              <w:rPr>
                <w:rFonts w:ascii="Cambria Math" w:eastAsia="MS PGothic" w:hAnsi="Cambria Math"/>
                <w:i/>
                <w:iCs/>
                <w:color w:val="000000"/>
                <w:kern w:val="24"/>
                <w:u w:val="single"/>
              </w:rPr>
            </m:ctrlPr>
          </m:sSubPr>
          <m:e>
            <m:r>
              <m:rPr>
                <m:sty m:val="p"/>
              </m:rPr>
              <w:rPr>
                <w:rFonts w:ascii="Cambria Math" w:eastAsia="MS PGothic" w:hAnsi="Cambria Math"/>
                <w:color w:val="000000"/>
                <w:kern w:val="24"/>
                <w:u w:val="single"/>
              </w:rPr>
              <m:t> </m:t>
            </m:r>
            <m:d>
              <m:dPr>
                <m:begChr m:val="["/>
                <m:endChr m:val="]"/>
                <m:ctrlPr>
                  <w:rPr>
                    <w:rFonts w:ascii="Cambria Math" w:eastAsia="MS PGothic" w:hAnsi="Cambria Math"/>
                    <w:i/>
                    <w:iCs/>
                    <w:color w:val="000000"/>
                    <w:kern w:val="24"/>
                    <w:u w:val="single"/>
                  </w:rPr>
                </m:ctrlPr>
              </m:dPr>
              <m:e>
                <m:sSup>
                  <m:sSupPr>
                    <m:ctrlPr>
                      <w:rPr>
                        <w:rFonts w:ascii="Cambria Math" w:eastAsia="MS PGothic" w:hAnsi="Cambria Math"/>
                        <w:i/>
                        <w:iCs/>
                        <w:color w:val="000000"/>
                        <w:kern w:val="24"/>
                        <w:u w:val="single"/>
                      </w:rPr>
                    </m:ctrlPr>
                  </m:sSupPr>
                  <m:e>
                    <m:r>
                      <m:rPr>
                        <m:sty m:val="p"/>
                      </m:rPr>
                      <w:rPr>
                        <w:rFonts w:ascii="Cambria Math" w:eastAsia="MS PGothic" w:hAnsi="Cambria Math"/>
                        <w:color w:val="000000"/>
                        <w:kern w:val="24"/>
                        <w:u w:val="single"/>
                      </w:rPr>
                      <m:t>Ag</m:t>
                    </m:r>
                  </m:e>
                  <m:sup>
                    <m:r>
                      <m:rPr>
                        <m:sty m:val="p"/>
                      </m:rPr>
                      <w:rPr>
                        <w:rFonts w:ascii="Cambria Math" w:eastAsia="MS PGothic" w:hAnsi="Cambria Math"/>
                        <w:color w:val="000000"/>
                        <w:kern w:val="24"/>
                        <w:u w:val="single"/>
                      </w:rPr>
                      <m:t>+</m:t>
                    </m:r>
                  </m:sup>
                </m:sSup>
              </m:e>
            </m:d>
          </m:e>
          <m:sub>
            <m:r>
              <m:rPr>
                <m:sty m:val="p"/>
              </m:rPr>
              <w:rPr>
                <w:rFonts w:ascii="Cambria Math" w:eastAsia="MS PGothic" w:hAnsi="Cambria Math"/>
                <w:color w:val="000000"/>
                <w:kern w:val="24"/>
                <w:u w:val="single"/>
              </w:rPr>
              <m:t>out</m:t>
            </m:r>
          </m:sub>
        </m:sSub>
      </m:oMath>
      <w:r w:rsidRPr="00B02891">
        <w:rPr>
          <w:rFonts w:eastAsia="MS PGothic"/>
          <w:color w:val="000000"/>
          <w:kern w:val="24"/>
          <w:u w:val="single"/>
        </w:rPr>
        <w:t xml:space="preserve"> in this regime. </w:t>
      </w:r>
    </w:p>
    <w:p w14:paraId="27019696" w14:textId="77777777" w:rsidR="009A3FA8" w:rsidRPr="00B02891" w:rsidRDefault="009A3FA8" w:rsidP="009A3FA8">
      <w:pPr>
        <w:spacing w:line="276" w:lineRule="auto"/>
      </w:pPr>
    </w:p>
    <w:p w14:paraId="02FAC97E" w14:textId="77777777" w:rsidR="009A3FA8" w:rsidRPr="00B02891" w:rsidRDefault="009A3FA8" w:rsidP="009A3FA8">
      <w:pPr>
        <w:spacing w:line="276" w:lineRule="auto"/>
        <w:rPr>
          <w:b/>
        </w:rPr>
      </w:pPr>
      <w:r w:rsidRPr="00B02891">
        <w:rPr>
          <w:rFonts w:eastAsia="MS PGothic"/>
          <w:b/>
          <w:i/>
          <w:iCs/>
          <w:color w:val="000000"/>
          <w:kern w:val="24"/>
        </w:rPr>
        <w:t>Case 3: Electrolytic dosing; water with &gt;~500 ppm CO</w:t>
      </w:r>
      <w:r w:rsidRPr="00B02891">
        <w:rPr>
          <w:rFonts w:eastAsia="MS PGothic"/>
          <w:b/>
          <w:i/>
          <w:iCs/>
          <w:color w:val="000000"/>
          <w:kern w:val="24"/>
          <w:position w:val="-6"/>
          <w:vertAlign w:val="subscript"/>
        </w:rPr>
        <w:t>2</w:t>
      </w:r>
      <w:r w:rsidRPr="00B02891">
        <w:rPr>
          <w:rFonts w:eastAsia="MS PGothic"/>
          <w:b/>
          <w:i/>
          <w:iCs/>
          <w:color w:val="000000"/>
          <w:kern w:val="24"/>
        </w:rPr>
        <w:t>, pH</w:t>
      </w:r>
      <w:r w:rsidRPr="00B02891">
        <w:rPr>
          <w:rFonts w:eastAsia="MS PGothic"/>
          <w:b/>
          <w:i/>
          <w:iCs/>
          <w:color w:val="000000"/>
          <w:kern w:val="24"/>
          <w:position w:val="-6"/>
          <w:vertAlign w:val="subscript"/>
        </w:rPr>
        <w:t>in</w:t>
      </w:r>
      <w:r w:rsidRPr="00B02891">
        <w:rPr>
          <w:rFonts w:eastAsia="MS PGothic"/>
          <w:b/>
          <w:i/>
          <w:iCs/>
          <w:color w:val="000000"/>
          <w:kern w:val="24"/>
        </w:rPr>
        <w:t xml:space="preserve"> </w:t>
      </w:r>
      <m:oMath>
        <m:r>
          <m:rPr>
            <m:sty m:val="bi"/>
          </m:rPr>
          <w:rPr>
            <w:rFonts w:ascii="Cambria Math" w:eastAsia="MS PGothic" w:hAnsi="Cambria Math"/>
            <w:color w:val="000000"/>
            <w:kern w:val="24"/>
          </w:rPr>
          <m:t>&lt;~5.4,</m:t>
        </m:r>
      </m:oMath>
      <w:r w:rsidRPr="00B02891">
        <w:rPr>
          <w:rFonts w:eastAsia="MS PGothic"/>
          <w:b/>
          <w:i/>
          <w:iCs/>
          <w:color w:val="000000"/>
          <w:kern w:val="24"/>
        </w:rPr>
        <w:t xml:space="preserve"> CO</w:t>
      </w:r>
      <w:r w:rsidRPr="00B02891">
        <w:rPr>
          <w:rFonts w:eastAsia="MS PGothic"/>
          <w:b/>
          <w:i/>
          <w:iCs/>
          <w:color w:val="000000"/>
          <w:kern w:val="24"/>
          <w:position w:val="-6"/>
          <w:vertAlign w:val="subscript"/>
        </w:rPr>
        <w:t>2</w:t>
      </w:r>
      <w:r w:rsidRPr="00B02891">
        <w:rPr>
          <w:rFonts w:eastAsia="MS PGothic"/>
          <w:b/>
          <w:i/>
          <w:iCs/>
          <w:color w:val="000000"/>
          <w:kern w:val="24"/>
        </w:rPr>
        <w:t>, H</w:t>
      </w:r>
      <w:r w:rsidRPr="00B02891">
        <w:rPr>
          <w:rFonts w:eastAsia="MS PGothic"/>
          <w:b/>
          <w:i/>
          <w:iCs/>
          <w:color w:val="000000"/>
          <w:kern w:val="24"/>
          <w:position w:val="-6"/>
          <w:vertAlign w:val="subscript"/>
        </w:rPr>
        <w:t>2</w:t>
      </w:r>
      <w:r w:rsidRPr="00B02891">
        <w:rPr>
          <w:rFonts w:eastAsia="MS PGothic"/>
          <w:b/>
          <w:i/>
          <w:iCs/>
          <w:color w:val="000000"/>
          <w:kern w:val="24"/>
        </w:rPr>
        <w:t>CO</w:t>
      </w:r>
      <w:r w:rsidRPr="00B02891">
        <w:rPr>
          <w:rFonts w:eastAsia="MS PGothic"/>
          <w:b/>
          <w:i/>
          <w:iCs/>
          <w:color w:val="000000"/>
          <w:kern w:val="24"/>
          <w:position w:val="-6"/>
          <w:vertAlign w:val="subscript"/>
        </w:rPr>
        <w:t>3</w:t>
      </w:r>
      <w:proofErr w:type="gramStart"/>
      <w:r w:rsidRPr="00B02891">
        <w:rPr>
          <w:rFonts w:eastAsia="MS PGothic"/>
          <w:b/>
          <w:i/>
          <w:iCs/>
          <w:color w:val="000000"/>
          <w:kern w:val="24"/>
        </w:rPr>
        <w:t xml:space="preserve">, </w:t>
      </w:r>
      <w:proofErr w:type="gramEnd"/>
      <m:oMath>
        <m:sSup>
          <m:sSupPr>
            <m:ctrlPr>
              <w:rPr>
                <w:rFonts w:ascii="Cambria Math" w:eastAsia="MS PGothic" w:hAnsi="Cambria Math"/>
                <w:b/>
                <w:i/>
                <w:iCs/>
                <w:color w:val="000000"/>
                <w:kern w:val="24"/>
              </w:rPr>
            </m:ctrlPr>
          </m:sSupPr>
          <m:e>
            <m:sSub>
              <m:sSubPr>
                <m:ctrlPr>
                  <w:rPr>
                    <w:rFonts w:ascii="Cambria Math" w:eastAsia="MS PGothic" w:hAnsi="Cambria Math"/>
                    <w:b/>
                    <w:i/>
                    <w:iCs/>
                    <w:color w:val="000000"/>
                    <w:kern w:val="24"/>
                  </w:rPr>
                </m:ctrlPr>
              </m:sSubPr>
              <m:e>
                <m:r>
                  <m:rPr>
                    <m:sty m:val="bi"/>
                  </m:rPr>
                  <w:rPr>
                    <w:rFonts w:ascii="Cambria Math" w:eastAsia="MS PGothic" w:hAnsi="Cambria Math"/>
                    <w:color w:val="000000"/>
                    <w:kern w:val="24"/>
                  </w:rPr>
                  <m:t>HCO</m:t>
                </m:r>
              </m:e>
              <m:sub>
                <m:r>
                  <m:rPr>
                    <m:sty m:val="bi"/>
                  </m:rPr>
                  <w:rPr>
                    <w:rFonts w:ascii="Cambria Math" w:eastAsia="MS PGothic" w:hAnsi="Cambria Math"/>
                    <w:color w:val="000000"/>
                    <w:kern w:val="24"/>
                  </w:rPr>
                  <m:t>3</m:t>
                </m:r>
              </m:sub>
            </m:sSub>
          </m:e>
          <m:sup>
            <m:r>
              <m:rPr>
                <m:sty m:val="bi"/>
              </m:rPr>
              <w:rPr>
                <w:rFonts w:ascii="Cambria Math" w:eastAsia="MS PGothic" w:hAnsi="Cambria Math"/>
                <w:color w:val="000000"/>
                <w:kern w:val="24"/>
              </w:rPr>
              <m:t>-</m:t>
            </m:r>
          </m:sup>
        </m:sSup>
      </m:oMath>
      <w:r w:rsidRPr="00B02891">
        <w:rPr>
          <w:rFonts w:eastAsia="MS PGothic"/>
          <w:b/>
          <w:i/>
          <w:iCs/>
          <w:color w:val="000000"/>
          <w:kern w:val="24"/>
        </w:rPr>
        <w:t>, H</w:t>
      </w:r>
      <w:r w:rsidRPr="00B02891">
        <w:rPr>
          <w:rFonts w:eastAsia="MS PGothic"/>
          <w:b/>
          <w:i/>
          <w:iCs/>
          <w:color w:val="000000"/>
          <w:kern w:val="24"/>
          <w:position w:val="7"/>
          <w:vertAlign w:val="superscript"/>
        </w:rPr>
        <w:t>+</w:t>
      </w:r>
      <w:r w:rsidRPr="00B02891">
        <w:rPr>
          <w:rFonts w:eastAsia="MS PGothic"/>
          <w:b/>
          <w:i/>
          <w:iCs/>
          <w:color w:val="000000"/>
          <w:kern w:val="24"/>
        </w:rPr>
        <w:t xml:space="preserve"> and OH</w:t>
      </w:r>
      <w:r w:rsidRPr="00B02891">
        <w:rPr>
          <w:rFonts w:eastAsia="MS PGothic"/>
          <w:color w:val="000000"/>
          <w:kern w:val="24"/>
          <w:position w:val="7"/>
          <w:vertAlign w:val="superscript"/>
        </w:rPr>
        <w:t>−</w:t>
      </w:r>
      <w:r w:rsidRPr="00B02891">
        <w:rPr>
          <w:rFonts w:eastAsia="MS PGothic"/>
          <w:b/>
          <w:i/>
          <w:iCs/>
          <w:color w:val="000000"/>
          <w:kern w:val="24"/>
        </w:rPr>
        <w:t xml:space="preserve">are in equilibrium; free of other reactive ions; const. temp. </w:t>
      </w:r>
      <m:oMath>
        <m:sSub>
          <m:sSubPr>
            <m:ctrlPr>
              <w:rPr>
                <w:rFonts w:ascii="Cambria Math" w:eastAsia="MS PGothic" w:hAnsi="Cambria Math"/>
                <w:b/>
                <w:i/>
                <w:iCs/>
                <w:color w:val="000000"/>
                <w:kern w:val="24"/>
              </w:rPr>
            </m:ctrlPr>
          </m:sSubPr>
          <m:e>
            <m:d>
              <m:dPr>
                <m:begChr m:val="["/>
                <m:endChr m:val="]"/>
                <m:ctrlPr>
                  <w:rPr>
                    <w:rFonts w:ascii="Cambria Math" w:eastAsia="MS PGothic" w:hAnsi="Cambria Math"/>
                    <w:b/>
                    <w:i/>
                    <w:iCs/>
                    <w:color w:val="000000"/>
                    <w:kern w:val="24"/>
                  </w:rPr>
                </m:ctrlPr>
              </m:dPr>
              <m:e>
                <m:sSup>
                  <m:sSupPr>
                    <m:ctrlPr>
                      <w:rPr>
                        <w:rFonts w:ascii="Cambria Math" w:eastAsia="MS PGothic" w:hAnsi="Cambria Math"/>
                        <w:b/>
                        <w:i/>
                        <w:iCs/>
                        <w:color w:val="000000"/>
                        <w:kern w:val="24"/>
                      </w:rPr>
                    </m:ctrlPr>
                  </m:sSupPr>
                  <m:e>
                    <m:r>
                      <m:rPr>
                        <m:sty m:val="b"/>
                      </m:rPr>
                      <w:rPr>
                        <w:rFonts w:ascii="Cambria Math" w:eastAsia="MS PGothic" w:hAnsi="Cambria Math"/>
                        <w:color w:val="000000"/>
                        <w:kern w:val="24"/>
                      </w:rPr>
                      <m:t>Ag</m:t>
                    </m:r>
                  </m:e>
                  <m:sup>
                    <m:r>
                      <m:rPr>
                        <m:sty m:val="b"/>
                      </m:rPr>
                      <w:rPr>
                        <w:rFonts w:ascii="Cambria Math" w:eastAsia="MS PGothic" w:hAnsi="Cambria Math"/>
                        <w:color w:val="000000"/>
                        <w:kern w:val="24"/>
                      </w:rPr>
                      <m:t>+</m:t>
                    </m:r>
                  </m:sup>
                </m:sSup>
              </m:e>
            </m:d>
          </m:e>
          <m:sub>
            <m:r>
              <m:rPr>
                <m:sty m:val="b"/>
              </m:rPr>
              <w:rPr>
                <w:rFonts w:ascii="Cambria Math" w:eastAsia="MS PGothic" w:hAnsi="Cambria Math"/>
                <w:color w:val="000000"/>
                <w:kern w:val="24"/>
              </w:rPr>
              <m:t>out</m:t>
            </m:r>
          </m:sub>
        </m:sSub>
        <m:r>
          <m:rPr>
            <m:sty m:val="bi"/>
          </m:rPr>
          <w:rPr>
            <w:rFonts w:ascii="Cambria Math" w:eastAsia="MS PGothic" w:hAnsi="Cambria Math"/>
            <w:color w:val="000000"/>
            <w:kern w:val="24"/>
          </w:rPr>
          <m:t>&lt;~</m:t>
        </m:r>
      </m:oMath>
      <w:r w:rsidRPr="00B02891">
        <w:rPr>
          <w:rFonts w:eastAsia="MS PGothic"/>
          <w:b/>
          <w:i/>
          <w:iCs/>
          <w:color w:val="000000"/>
          <w:kern w:val="24"/>
        </w:rPr>
        <w:t>400 ppb.</w:t>
      </w:r>
    </w:p>
    <w:p w14:paraId="6A10A7CF" w14:textId="77777777" w:rsidR="009A3FA8" w:rsidRPr="00B02891" w:rsidRDefault="009A3FA8" w:rsidP="009A3FA8">
      <w:pPr>
        <w:spacing w:line="276" w:lineRule="auto"/>
        <w:rPr>
          <w:rFonts w:eastAsia="MS PGothic"/>
          <w:i/>
          <w:color w:val="000000"/>
          <w:kern w:val="24"/>
        </w:rPr>
      </w:pPr>
      <w:r w:rsidRPr="00B02891">
        <w:rPr>
          <w:rFonts w:eastAsia="MS PGothic"/>
          <w:i/>
          <w:color w:val="000000"/>
          <w:kern w:val="24"/>
        </w:rPr>
        <w:t>Assumptions:</w:t>
      </w:r>
    </w:p>
    <w:p w14:paraId="1C02A385" w14:textId="77777777" w:rsidR="009A3FA8" w:rsidRPr="00B02891" w:rsidRDefault="009A3FA8" w:rsidP="001801EF">
      <w:pPr>
        <w:pStyle w:val="ListParagraph"/>
        <w:numPr>
          <w:ilvl w:val="0"/>
          <w:numId w:val="9"/>
        </w:numPr>
        <w:spacing w:line="276" w:lineRule="auto"/>
        <w:jc w:val="left"/>
      </w:pPr>
      <w:r w:rsidRPr="00B02891">
        <w:rPr>
          <w:rFonts w:eastAsia="MS PGothic"/>
          <w:color w:val="000000"/>
          <w:kern w:val="24"/>
        </w:rPr>
        <w:t xml:space="preserve">Assume ideal reactions at anode and </w:t>
      </w:r>
      <w:proofErr w:type="gramStart"/>
      <w:r w:rsidRPr="00B02891">
        <w:rPr>
          <w:rFonts w:eastAsia="MS PGothic"/>
          <w:color w:val="000000"/>
          <w:kern w:val="24"/>
        </w:rPr>
        <w:t>cathode:</w:t>
      </w:r>
      <w:proofErr w:type="gramEnd"/>
      <w:r w:rsidRPr="00B02891">
        <w:rPr>
          <w:rFonts w:eastAsia="MS PGothic"/>
          <w:color w:val="000000"/>
          <w:kern w:val="24"/>
        </w:rPr>
        <w:t xml:space="preserve"> Ag → Ag</w:t>
      </w:r>
      <w:r w:rsidRPr="00B02891">
        <w:rPr>
          <w:rFonts w:eastAsia="MS PGothic"/>
          <w:color w:val="000000"/>
          <w:kern w:val="24"/>
          <w:position w:val="7"/>
          <w:vertAlign w:val="superscript"/>
        </w:rPr>
        <w:t>+</w:t>
      </w:r>
      <w:r w:rsidRPr="00B02891">
        <w:rPr>
          <w:rFonts w:eastAsia="MS PGothic"/>
          <w:color w:val="000000"/>
          <w:kern w:val="24"/>
        </w:rPr>
        <w:t>+e-, H</w:t>
      </w:r>
      <w:r w:rsidRPr="00B02891">
        <w:rPr>
          <w:rFonts w:eastAsia="MS PGothic"/>
          <w:color w:val="000000"/>
          <w:kern w:val="24"/>
          <w:position w:val="7"/>
          <w:vertAlign w:val="superscript"/>
        </w:rPr>
        <w:t>+</w:t>
      </w:r>
      <w:r w:rsidRPr="00B02891">
        <w:rPr>
          <w:rFonts w:eastAsia="MS PGothic"/>
          <w:color w:val="000000"/>
          <w:kern w:val="24"/>
        </w:rPr>
        <w:t>+e</w:t>
      </w:r>
      <w:r w:rsidRPr="00B02891">
        <w:rPr>
          <w:rFonts w:eastAsia="MS PGothic"/>
          <w:color w:val="000000"/>
          <w:kern w:val="24"/>
          <w:position w:val="7"/>
          <w:vertAlign w:val="superscript"/>
        </w:rPr>
        <w:t>−</w:t>
      </w:r>
      <w:r w:rsidRPr="00B02891">
        <w:rPr>
          <w:rFonts w:eastAsia="MS PGothic"/>
          <w:color w:val="000000"/>
          <w:kern w:val="24"/>
        </w:rPr>
        <w:t>→1/2 H</w:t>
      </w:r>
      <w:r w:rsidRPr="00B02891">
        <w:rPr>
          <w:rFonts w:eastAsia="MS PGothic"/>
          <w:color w:val="000000"/>
          <w:kern w:val="24"/>
          <w:position w:val="-6"/>
          <w:vertAlign w:val="subscript"/>
        </w:rPr>
        <w:t>2</w:t>
      </w:r>
      <w:r w:rsidRPr="00B02891">
        <w:rPr>
          <w:rFonts w:eastAsia="MS PGothic"/>
          <w:color w:val="000000"/>
          <w:kern w:val="24"/>
        </w:rPr>
        <w:t xml:space="preserve">. </w:t>
      </w:r>
    </w:p>
    <w:p w14:paraId="2C47DE57" w14:textId="77777777" w:rsidR="009A3FA8" w:rsidRPr="00B02891" w:rsidRDefault="009A3FA8" w:rsidP="001801EF">
      <w:pPr>
        <w:pStyle w:val="ListParagraph"/>
        <w:numPr>
          <w:ilvl w:val="0"/>
          <w:numId w:val="9"/>
        </w:numPr>
        <w:spacing w:line="276" w:lineRule="auto"/>
        <w:jc w:val="left"/>
      </w:pPr>
      <w:r w:rsidRPr="00B02891">
        <w:rPr>
          <w:rFonts w:eastAsia="MS PGothic"/>
          <w:color w:val="000000"/>
          <w:kern w:val="24"/>
        </w:rPr>
        <w:t>Assume dissociation of CO</w:t>
      </w:r>
      <w:r w:rsidRPr="00B02891">
        <w:rPr>
          <w:rFonts w:eastAsia="MS PGothic"/>
          <w:color w:val="000000"/>
          <w:kern w:val="24"/>
          <w:position w:val="-6"/>
          <w:vertAlign w:val="subscript"/>
        </w:rPr>
        <w:t>2</w:t>
      </w:r>
      <w:r w:rsidRPr="00B02891">
        <w:rPr>
          <w:rFonts w:eastAsia="MS PGothic"/>
          <w:color w:val="000000"/>
          <w:kern w:val="24"/>
        </w:rPr>
        <w:t>/H</w:t>
      </w:r>
      <w:r w:rsidRPr="00B02891">
        <w:rPr>
          <w:rFonts w:eastAsia="MS PGothic"/>
          <w:color w:val="000000"/>
          <w:kern w:val="24"/>
          <w:position w:val="-6"/>
          <w:vertAlign w:val="subscript"/>
        </w:rPr>
        <w:t>2</w:t>
      </w:r>
      <w:r w:rsidRPr="00B02891">
        <w:rPr>
          <w:rFonts w:eastAsia="MS PGothic"/>
          <w:color w:val="000000"/>
          <w:kern w:val="24"/>
        </w:rPr>
        <w:t>CO</w:t>
      </w:r>
      <w:r w:rsidRPr="00B02891">
        <w:rPr>
          <w:rFonts w:eastAsia="MS PGothic"/>
          <w:color w:val="000000"/>
          <w:kern w:val="24"/>
          <w:position w:val="-6"/>
          <w:vertAlign w:val="subscript"/>
        </w:rPr>
        <w:t>3</w:t>
      </w:r>
      <w:r w:rsidRPr="00B02891">
        <w:rPr>
          <w:rFonts w:eastAsia="MS PGothic"/>
          <w:color w:val="000000"/>
          <w:kern w:val="24"/>
        </w:rPr>
        <w:t xml:space="preserve"> to H</w:t>
      </w:r>
      <w:r w:rsidRPr="00B02891">
        <w:rPr>
          <w:rFonts w:eastAsia="MS PGothic"/>
          <w:color w:val="000000"/>
          <w:kern w:val="24"/>
          <w:position w:val="7"/>
          <w:vertAlign w:val="superscript"/>
        </w:rPr>
        <w:t>+</w:t>
      </w:r>
      <w:r w:rsidRPr="00B02891">
        <w:rPr>
          <w:rFonts w:eastAsia="MS PGothic"/>
          <w:color w:val="000000"/>
          <w:kern w:val="24"/>
        </w:rPr>
        <w:t xml:space="preserve"> and </w:t>
      </w:r>
      <m:oMath>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until equilibrium as</m:t>
        </m:r>
        <m:r>
          <m:rPr>
            <m:nor/>
          </m:rPr>
          <w:rPr>
            <w:rFonts w:eastAsia="MS PGothic"/>
            <w:color w:val="000000"/>
            <w:kern w:val="24"/>
          </w:rPr>
          <m:t> H</m:t>
        </m:r>
        <m:r>
          <m:rPr>
            <m:nor/>
          </m:rPr>
          <w:rPr>
            <w:rFonts w:eastAsia="MS PGothic"/>
            <w:color w:val="000000"/>
            <w:kern w:val="24"/>
            <w:position w:val="7"/>
            <w:vertAlign w:val="superscript"/>
          </w:rPr>
          <m:t>+</m:t>
        </m:r>
        <m:r>
          <m:rPr>
            <m:sty m:val="p"/>
          </m:rPr>
          <w:rPr>
            <w:rFonts w:ascii="Cambria Math" w:eastAsia="MS PGothic" w:hAnsi="Cambria Math"/>
            <w:color w:val="000000"/>
            <w:kern w:val="24"/>
          </w:rPr>
          <m:t> is consumed, closed system free of</m:t>
        </m:r>
        <m:r>
          <m:rPr>
            <m:nor/>
          </m:rPr>
          <w:rPr>
            <w:rFonts w:eastAsia="MS PGothic"/>
            <w:color w:val="000000"/>
            <w:kern w:val="24"/>
          </w:rPr>
          <m:t> CO</m:t>
        </m:r>
        <m:r>
          <m:rPr>
            <m:nor/>
          </m:rPr>
          <w:rPr>
            <w:rFonts w:eastAsia="MS PGothic"/>
            <w:color w:val="000000"/>
            <w:kern w:val="24"/>
            <w:position w:val="-6"/>
            <w:vertAlign w:val="subscript"/>
          </w:rPr>
          <m:t>2 </m:t>
        </m:r>
        <m:r>
          <m:rPr>
            <m:nor/>
          </m:rPr>
          <w:rPr>
            <w:rFonts w:eastAsia="MS PGothic"/>
            <w:color w:val="000000"/>
            <w:kern w:val="24"/>
          </w:rPr>
          <m:t>(gas)</m:t>
        </m:r>
        <m:r>
          <m:rPr>
            <m:sty m:val="p"/>
          </m:rPr>
          <w:rPr>
            <w:rFonts w:ascii="Cambria Math" w:eastAsia="MS PGothic" w:hAnsi="Cambria Math"/>
            <w:color w:val="000000"/>
            <w:kern w:val="24"/>
          </w:rPr>
          <m:t>. </m:t>
        </m:r>
      </m:oMath>
    </w:p>
    <w:p w14:paraId="5C296BD9" w14:textId="77777777" w:rsidR="009A3FA8" w:rsidRPr="00B02891" w:rsidRDefault="009A3FA8" w:rsidP="001801EF">
      <w:pPr>
        <w:pStyle w:val="ListParagraph"/>
        <w:numPr>
          <w:ilvl w:val="0"/>
          <w:numId w:val="9"/>
        </w:numPr>
        <w:spacing w:line="276" w:lineRule="auto"/>
        <w:jc w:val="left"/>
      </w:pPr>
      <w:r w:rsidRPr="00B02891">
        <w:rPr>
          <w:rFonts w:eastAsia="MS PGothic"/>
          <w:color w:val="000000"/>
          <w:kern w:val="24"/>
        </w:rPr>
        <w:t xml:space="preserve">Assume </w:t>
      </w:r>
      <m:oMath>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OH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≈0, good until </m:t>
        </m:r>
        <m:sSub>
          <m:sSubPr>
            <m:ctrlPr>
              <w:rPr>
                <w:rFonts w:ascii="Cambria Math" w:eastAsia="MS PGothic" w:hAnsi="Cambria Math"/>
                <w:color w:val="000000"/>
                <w:kern w:val="24"/>
              </w:rPr>
            </m:ctrlPr>
          </m:sSubPr>
          <m:e>
            <m:r>
              <m:rPr>
                <m:sty m:val="p"/>
              </m:rPr>
              <w:rPr>
                <w:rFonts w:ascii="Cambria Math" w:eastAsia="MS PGothic" w:hAnsi="Cambria Math"/>
                <w:color w:val="000000"/>
                <w:kern w:val="24"/>
              </w:rPr>
              <m:t>pH</m:t>
            </m:r>
          </m:e>
          <m:sub>
            <m:r>
              <w:rPr>
                <w:rFonts w:ascii="Cambria Math" w:eastAsia="MS PGothic" w:hAnsi="Cambria Math"/>
                <w:color w:val="000000"/>
                <w:kern w:val="24"/>
              </w:rPr>
              <m:t>in</m:t>
            </m:r>
          </m:sub>
        </m:sSub>
      </m:oMath>
      <w:r w:rsidRPr="00B02891">
        <w:rPr>
          <w:rFonts w:eastAsia="MS PGothic"/>
          <w:color w:val="000000"/>
          <w:kern w:val="24"/>
        </w:rPr>
        <w:t xml:space="preserve"> </w:t>
      </w:r>
      <m:oMath>
        <m:r>
          <m:rPr>
            <m:sty m:val="p"/>
          </m:rPr>
          <w:rPr>
            <w:rFonts w:ascii="Cambria Math" w:eastAsia="MS PGothic" w:hAnsi="Cambria Math"/>
            <w:color w:val="000000"/>
            <w:kern w:val="24"/>
          </w:rPr>
          <m:t>≈</m:t>
        </m:r>
      </m:oMath>
      <w:r w:rsidRPr="00B02891">
        <w:rPr>
          <w:rFonts w:eastAsia="MS PGothic"/>
          <w:color w:val="000000"/>
          <w:kern w:val="24"/>
        </w:rPr>
        <w:t>5.4.</w:t>
      </w:r>
    </w:p>
    <w:p w14:paraId="3C1B3F2C" w14:textId="77777777" w:rsidR="009A3FA8" w:rsidRPr="00B02891" w:rsidRDefault="009A3FA8" w:rsidP="009A3FA8">
      <w:pPr>
        <w:spacing w:line="276" w:lineRule="auto"/>
        <w:rPr>
          <w:iCs/>
          <w:color w:val="000000"/>
          <w:kern w:val="24"/>
        </w:rPr>
      </w:pPr>
    </w:p>
    <w:p w14:paraId="7C533E91" w14:textId="77777777" w:rsidR="009A3FA8" w:rsidRPr="00B02891" w:rsidRDefault="009A3FA8" w:rsidP="009A3FA8">
      <w:pPr>
        <w:spacing w:line="276" w:lineRule="auto"/>
        <w:rPr>
          <w:iCs/>
          <w:color w:val="000000"/>
          <w:kern w:val="24"/>
        </w:rPr>
      </w:pPr>
      <w:r w:rsidRPr="00B02891">
        <w:rPr>
          <w:i/>
          <w:iCs/>
        </w:rPr>
        <w:t>Result:</w:t>
      </w:r>
    </w:p>
    <w:p w14:paraId="20943ABC" w14:textId="77777777" w:rsidR="009A3FA8" w:rsidRPr="00B02891" w:rsidRDefault="00DF11DA" w:rsidP="009A3FA8">
      <w:pPr>
        <w:spacing w:line="276" w:lineRule="auto"/>
      </w:pP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Δκ=</m:t>
            </m:r>
            <m:r>
              <m:rPr>
                <m:sty m:val="p"/>
              </m:rPr>
              <w:rPr>
                <w:rFonts w:ascii="Cambria Math" w:eastAsia="Calibri" w:hAnsi="Cambria Math"/>
                <w:color w:val="000000"/>
                <w:kern w:val="24"/>
              </w:rPr>
              <m:t>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Calibri" w:hAnsi="Cambria Math"/>
                        <w:color w:val="000000"/>
                        <w:kern w:val="24"/>
                      </w:rPr>
                      <m:t>Ag</m:t>
                    </m:r>
                  </m:e>
                  <m:sup>
                    <m:r>
                      <m:rPr>
                        <m:sty m:val="p"/>
                      </m:rPr>
                      <w:rPr>
                        <w:rFonts w:ascii="Cambria Math" w:eastAsia="Calibri" w:hAnsi="Cambria Math"/>
                        <w:color w:val="000000"/>
                        <w:kern w:val="24"/>
                      </w:rPr>
                      <m:t>+</m:t>
                    </m:r>
                  </m:sup>
                </m:sSup>
                <m:r>
                  <m:rPr>
                    <m:sty m:val="p"/>
                  </m:rPr>
                  <w:rPr>
                    <w:rFonts w:ascii="Cambria Math" w:eastAsia="Calibri" w:hAnsi="Cambria Math"/>
                    <w:color w:val="000000"/>
                    <w:kern w:val="24"/>
                  </w:rPr>
                  <m:t> </m:t>
                </m:r>
              </m:e>
            </m:d>
            <m:r>
              <m:rPr>
                <m:sty m:val="p"/>
              </m:rPr>
              <w:rPr>
                <w:rFonts w:ascii="Cambria Math" w:eastAsia="Calibri"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Calibri" w:hAnsi="Cambria Math"/>
                    <w:color w:val="000000"/>
                    <w:kern w:val="24"/>
                  </w:rPr>
                  <m:t>Ag</m:t>
                </m:r>
              </m:e>
              <m:sup>
                <m:r>
                  <m:rPr>
                    <m:sty m:val="p"/>
                  </m:rPr>
                  <w:rPr>
                    <w:rFonts w:ascii="Cambria Math" w:eastAsia="Calibri" w:hAnsi="Cambria Math"/>
                    <w:color w:val="000000"/>
                    <w:kern w:val="24"/>
                  </w:rPr>
                  <m:t>+</m:t>
                </m:r>
              </m:sup>
            </m:sSup>
          </m:sub>
        </m:sSub>
        <m:r>
          <m:rPr>
            <m:sty m:val="p"/>
          </m:rPr>
          <w:rPr>
            <w:rFonts w:ascii="Cambria Math" w:eastAsia="Calibri" w:hAnsi="Cambria Math"/>
            <w:color w:val="000000"/>
            <w:kern w:val="24"/>
          </w:rPr>
          <m:t>+Δ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Calibri" w:hAnsi="Cambria Math"/>
                    <w:color w:val="000000"/>
                    <w:kern w:val="24"/>
                  </w:rPr>
                  <m:t>H</m:t>
                </m:r>
              </m:e>
              <m:sup>
                <m:r>
                  <m:rPr>
                    <m:sty m:val="p"/>
                  </m:rPr>
                  <w:rPr>
                    <w:rFonts w:ascii="Cambria Math" w:eastAsia="Calibri" w:hAnsi="Cambria Math"/>
                    <w:color w:val="000000"/>
                    <w:kern w:val="24"/>
                  </w:rPr>
                  <m:t>+</m:t>
                </m:r>
              </m:sup>
            </m:sSup>
          </m:e>
        </m:d>
        <m:sSub>
          <m:sSubPr>
            <m:ctrlPr>
              <w:rPr>
                <w:rFonts w:ascii="Cambria Math" w:eastAsia="MS PGothic" w:hAnsi="Cambria Math"/>
                <w:i/>
                <w:iCs/>
                <w:color w:val="000000"/>
                <w:kern w:val="24"/>
              </w:rPr>
            </m:ctrlPr>
          </m:sSubPr>
          <m:e>
            <m:r>
              <m:rPr>
                <m:sty m:val="p"/>
              </m:rPr>
              <w:rPr>
                <w:rFonts w:ascii="Cambria Math" w:eastAsia="Calibri"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Calibri" w:hAnsi="Cambria Math"/>
                    <w:color w:val="000000"/>
                    <w:kern w:val="24"/>
                  </w:rPr>
                  <m:t>H</m:t>
                </m:r>
              </m:e>
              <m:sup>
                <m:r>
                  <m:rPr>
                    <m:sty m:val="p"/>
                  </m:rPr>
                  <w:rPr>
                    <w:rFonts w:ascii="Cambria Math" w:eastAsia="Calibri" w:hAnsi="Cambria Math"/>
                    <w:color w:val="000000"/>
                    <w:kern w:val="24"/>
                  </w:rPr>
                  <m:t>+</m:t>
                </m:r>
              </m:sup>
            </m:sSup>
          </m:sub>
        </m:sSub>
        <m:r>
          <m:rPr>
            <m:sty m:val="p"/>
          </m:rPr>
          <w:rPr>
            <w:rFonts w:ascii="Cambria Math" w:eastAsia="Calibri" w:hAnsi="Cambria Math"/>
            <w:color w:val="000000"/>
            <w:kern w:val="24"/>
          </w:rPr>
          <m:t>+Δ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Calibri" w:hAnsi="Cambria Math"/>
                        <w:color w:val="000000"/>
                        <w:kern w:val="24"/>
                      </w:rPr>
                      <m:t>HCO</m:t>
                    </m:r>
                  </m:e>
                  <m:sub>
                    <m:r>
                      <m:rPr>
                        <m:sty m:val="p"/>
                      </m:rPr>
                      <w:rPr>
                        <w:rFonts w:ascii="Cambria Math" w:eastAsia="Calibri" w:hAnsi="Cambria Math"/>
                        <w:color w:val="000000"/>
                        <w:kern w:val="24"/>
                      </w:rPr>
                      <m:t>3</m:t>
                    </m:r>
                  </m:sub>
                </m:sSub>
              </m:e>
              <m:sup>
                <m:r>
                  <m:rPr>
                    <m:sty m:val="p"/>
                  </m:rPr>
                  <w:rPr>
                    <w:rFonts w:ascii="Cambria Math" w:eastAsia="Calibri" w:hAnsi="Cambria Math"/>
                    <w:color w:val="000000"/>
                    <w:kern w:val="24"/>
                  </w:rPr>
                  <m:t>-</m:t>
                </m:r>
              </m:sup>
            </m:sSup>
            <m:r>
              <m:rPr>
                <m:sty m:val="p"/>
              </m:rPr>
              <w:rPr>
                <w:rFonts w:ascii="Cambria Math" w:eastAsia="Calibri" w:hAnsi="Cambria Math"/>
                <w:color w:val="000000"/>
                <w:kern w:val="24"/>
              </w:rPr>
              <m:t> </m:t>
            </m:r>
          </m:e>
        </m:d>
        <m:sSub>
          <m:sSubPr>
            <m:ctrlPr>
              <w:rPr>
                <w:rFonts w:ascii="Cambria Math" w:eastAsia="MS PGothic" w:hAnsi="Cambria Math"/>
                <w:i/>
                <w:iCs/>
                <w:color w:val="000000"/>
                <w:kern w:val="24"/>
              </w:rPr>
            </m:ctrlPr>
          </m:sSubPr>
          <m:e>
            <m:r>
              <m:rPr>
                <m:sty m:val="p"/>
              </m:rPr>
              <w:rPr>
                <w:rFonts w:ascii="Cambria Math" w:eastAsia="Calibri"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Calibri" w:hAnsi="Cambria Math"/>
                        <w:color w:val="000000"/>
                        <w:kern w:val="24"/>
                      </w:rPr>
                      <m:t>HCO</m:t>
                    </m:r>
                  </m:e>
                  <m:sub>
                    <m:r>
                      <m:rPr>
                        <m:sty m:val="p"/>
                      </m:rPr>
                      <w:rPr>
                        <w:rFonts w:ascii="Cambria Math" w:eastAsia="Calibri" w:hAnsi="Cambria Math"/>
                        <w:color w:val="000000"/>
                        <w:kern w:val="24"/>
                      </w:rPr>
                      <m:t>3</m:t>
                    </m:r>
                  </m:sub>
                </m:sSub>
              </m:e>
              <m:sup>
                <m:r>
                  <m:rPr>
                    <m:sty m:val="p"/>
                  </m:rPr>
                  <w:rPr>
                    <w:rFonts w:ascii="Cambria Math" w:eastAsia="Calibri" w:hAnsi="Cambria Math"/>
                    <w:color w:val="000000"/>
                    <w:kern w:val="24"/>
                  </w:rPr>
                  <m:t>-</m:t>
                </m:r>
              </m:sup>
            </m:sSup>
          </m:sub>
        </m:sSub>
        <m:r>
          <m:rPr>
            <m:sty m:val="b"/>
          </m:rPr>
          <w:rPr>
            <w:rFonts w:ascii="Cambria Math" w:eastAsia="Calibri" w:hAnsi="Cambria Math"/>
            <w:color w:val="000000"/>
            <w:kern w:val="24"/>
          </w:rPr>
          <m:t>, </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 </m:t>
            </m:r>
            <m:r>
              <m:rPr>
                <m:sty m:val="p"/>
              </m:rPr>
              <w:rPr>
                <w:rFonts w:ascii="Cambria Math" w:eastAsia="Calibri" w:hAnsi="Cambria Math"/>
                <w:color w:val="000000"/>
                <w:kern w:val="24"/>
              </w:rPr>
              <m:t>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Calibri" w:hAnsi="Cambria Math"/>
                        <w:color w:val="000000"/>
                        <w:kern w:val="24"/>
                      </w:rPr>
                      <m:t>Ag</m:t>
                    </m:r>
                  </m:e>
                  <m:sup>
                    <m:r>
                      <m:rPr>
                        <m:sty m:val="p"/>
                      </m:rPr>
                      <w:rPr>
                        <w:rFonts w:ascii="Cambria Math" w:eastAsia="Calibri" w:hAnsi="Cambria Math"/>
                        <w:color w:val="000000"/>
                        <w:kern w:val="24"/>
                      </w:rPr>
                      <m:t>+</m:t>
                    </m:r>
                  </m:sup>
                </m:sSup>
              </m:e>
            </m:d>
            <m:r>
              <m:rPr>
                <m:sty m:val="p"/>
              </m:rPr>
              <w:rPr>
                <w:rFonts w:ascii="Cambria Math" w:eastAsia="Calibri" w:hAnsi="Cambria Math"/>
                <w:color w:val="000000"/>
                <w:kern w:val="24"/>
              </w:rPr>
              <m:t>=</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nor/>
          </m:rPr>
          <w:rPr>
            <w:rFonts w:eastAsia="MS PGothic"/>
            <w:b/>
            <w:bCs/>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e>
          <m:sub>
            <m:r>
              <m:rPr>
                <m:sty m:val="p"/>
              </m:rPr>
              <w:rPr>
                <w:rFonts w:ascii="Cambria Math" w:eastAsia="MS PGothic" w:hAnsi="Cambria Math"/>
                <w:color w:val="000000"/>
                <w:kern w:val="24"/>
              </w:rPr>
              <m:t>cons.</m:t>
            </m:r>
          </m:sub>
        </m:sSub>
      </m:oMath>
      <w:r w:rsidR="009A3FA8" w:rsidRPr="00B02891">
        <w:rPr>
          <w:iCs/>
          <w:color w:val="000000"/>
          <w:kern w:val="24"/>
        </w:rPr>
        <w:t xml:space="preserve">, </w:t>
      </w:r>
      <w:r w:rsidR="009A3FA8" w:rsidRPr="00B02891">
        <w:rPr>
          <w:color w:val="000000"/>
          <w:kern w:val="24"/>
        </w:rPr>
        <w:t>where [H</w:t>
      </w:r>
      <w:r w:rsidR="009A3FA8" w:rsidRPr="00B02891">
        <w:rPr>
          <w:color w:val="000000"/>
          <w:kern w:val="24"/>
          <w:vertAlign w:val="superscript"/>
        </w:rPr>
        <w:t>+</w:t>
      </w:r>
      <w:proofErr w:type="gramStart"/>
      <w:r w:rsidR="009A3FA8" w:rsidRPr="00B02891">
        <w:rPr>
          <w:color w:val="000000"/>
          <w:kern w:val="24"/>
        </w:rPr>
        <w:t>]</w:t>
      </w:r>
      <w:r w:rsidR="009A3FA8" w:rsidRPr="00B02891">
        <w:rPr>
          <w:color w:val="000000"/>
          <w:kern w:val="24"/>
          <w:vertAlign w:val="subscript"/>
        </w:rPr>
        <w:t>cons</w:t>
      </w:r>
      <w:proofErr w:type="gramEnd"/>
      <w:r w:rsidR="009A3FA8" w:rsidRPr="00B02891">
        <w:rPr>
          <w:color w:val="000000"/>
          <w:kern w:val="24"/>
          <w:vertAlign w:val="subscript"/>
        </w:rPr>
        <w:t>.</w:t>
      </w:r>
      <w:r w:rsidR="009A3FA8" w:rsidRPr="00B02891">
        <w:rPr>
          <w:color w:val="000000"/>
          <w:kern w:val="24"/>
        </w:rPr>
        <w:t xml:space="preserve"> is the molar concentration of H</w:t>
      </w:r>
      <w:r w:rsidR="009A3FA8" w:rsidRPr="00B02891">
        <w:rPr>
          <w:color w:val="000000"/>
          <w:kern w:val="24"/>
          <w:vertAlign w:val="superscript"/>
        </w:rPr>
        <w:t>+</w:t>
      </w:r>
      <w:r w:rsidR="009A3FA8" w:rsidRPr="00B02891">
        <w:rPr>
          <w:color w:val="000000"/>
          <w:kern w:val="24"/>
        </w:rPr>
        <w:t xml:space="preserve"> consumed by the electrolysis reaction. </w:t>
      </w:r>
    </w:p>
    <w:p w14:paraId="719E1416" w14:textId="77777777" w:rsidR="009A3FA8" w:rsidRPr="00B02891" w:rsidRDefault="009A3FA8" w:rsidP="009A3FA8">
      <w:pPr>
        <w:spacing w:line="276" w:lineRule="auto"/>
        <w:rPr>
          <w:color w:val="000000"/>
          <w:kern w:val="24"/>
        </w:rPr>
      </w:pPr>
    </w:p>
    <w:p w14:paraId="58758F5E" w14:textId="77777777" w:rsidR="009A3FA8" w:rsidRPr="00B02891" w:rsidRDefault="009A3FA8" w:rsidP="009A3FA8">
      <w:pPr>
        <w:spacing w:line="276" w:lineRule="auto"/>
        <w:rPr>
          <w:rFonts w:eastAsia="MS PGothic"/>
          <w:color w:val="000000"/>
          <w:kern w:val="24"/>
        </w:rPr>
      </w:pPr>
      <m:oMath>
        <m:r>
          <m:rPr>
            <m:sty m:val="p"/>
          </m:rPr>
          <w:rPr>
            <w:rFonts w:ascii="Cambria Math" w:eastAsia="MS PGothic" w:hAnsi="Cambria Math"/>
            <w:color w:val="000000"/>
            <w:kern w:val="24"/>
          </w:rPr>
          <m:t>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oMath>
      <w:r w:rsidRPr="00B02891">
        <w:rPr>
          <w:rFonts w:eastAsia="MS PGothic"/>
          <w:color w:val="000000"/>
          <w:kern w:val="24"/>
        </w:rPr>
        <w:t>=</w:t>
      </w:r>
      <m:oMath>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e>
          <m:sub>
            <m:r>
              <m:rPr>
                <m:sty m:val="p"/>
              </m:rPr>
              <w:rPr>
                <w:rFonts w:ascii="Cambria Math" w:eastAsia="MS PGothic" w:hAnsi="Cambria Math"/>
                <w:color w:val="000000"/>
                <w:kern w:val="24"/>
              </w:rPr>
              <m:t>dis.</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e>
          <m:sub>
            <m:r>
              <m:rPr>
                <m:sty m:val="p"/>
              </m:rPr>
              <w:rPr>
                <w:rFonts w:ascii="Cambria Math" w:eastAsia="MS PGothic" w:hAnsi="Cambria Math"/>
                <w:color w:val="000000"/>
                <w:kern w:val="24"/>
              </w:rPr>
              <m:t>cons.</m:t>
            </m:r>
          </m:sub>
        </m:sSub>
      </m:oMath>
      <w:r w:rsidRPr="00B02891">
        <w:rPr>
          <w:rFonts w:eastAsia="MS PGothic"/>
          <w:color w:val="000000"/>
          <w:kern w:val="24"/>
        </w:rPr>
        <w:t>=</w:t>
      </w:r>
      <m:oMath>
        <m:r>
          <m:rPr>
            <m:sty m:val="p"/>
          </m:rPr>
          <w:rPr>
            <w:rFonts w:ascii="Cambria Math" w:eastAsia="MS PGothic" w:hAnsi="Cambria Math"/>
            <w:color w:val="000000"/>
            <w:kern w:val="24"/>
          </w:rPr>
          <m:t>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e>
          <m:sub>
            <m:r>
              <m:rPr>
                <m:sty m:val="p"/>
              </m:rPr>
              <w:rPr>
                <w:rFonts w:ascii="Cambria Math" w:eastAsia="MS PGothic" w:hAnsi="Cambria Math"/>
                <w:color w:val="000000"/>
                <w:kern w:val="24"/>
              </w:rPr>
              <m:t>dis.-</m:t>
            </m:r>
          </m:sub>
        </m:sSub>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 Δ</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oMath>
      <w:r w:rsidRPr="00B02891">
        <w:rPr>
          <w:rFonts w:eastAsia="MS PGothic"/>
          <w:color w:val="000000"/>
          <w:kern w:val="24"/>
        </w:rPr>
        <w:t>=</w:t>
      </w:r>
      <m:oMath>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dis.</m:t>
            </m:r>
          </m:sub>
        </m:sSub>
        <m:r>
          <m:rPr>
            <m:sty m:val="p"/>
          </m:rPr>
          <w:rPr>
            <w:rFonts w:ascii="Cambria Math" w:eastAsia="MS PGothic" w:hAnsi="Cambria Math"/>
            <w:color w:val="000000"/>
            <w:kern w:val="24"/>
          </w:rPr>
          <m:t>=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e>
          <m:sub>
            <m:r>
              <m:rPr>
                <m:sty m:val="p"/>
              </m:rPr>
              <w:rPr>
                <w:rFonts w:ascii="Cambria Math" w:eastAsia="MS PGothic" w:hAnsi="Cambria Math"/>
                <w:color w:val="000000"/>
                <w:kern w:val="24"/>
              </w:rPr>
              <m:t>dis.</m:t>
            </m:r>
          </m:sub>
        </m:sSub>
      </m:oMath>
      <w:r w:rsidRPr="00B02891">
        <w:rPr>
          <w:rFonts w:eastAsia="MS PGothic"/>
          <w:color w:val="000000"/>
          <w:kern w:val="24"/>
        </w:rPr>
        <w:t>, where</w:t>
      </w:r>
      <w:r w:rsidRPr="00B02891">
        <w:rPr>
          <w:color w:val="000000"/>
          <w:kern w:val="24"/>
        </w:rPr>
        <w:t xml:space="preserve"> [H</w:t>
      </w:r>
      <w:r w:rsidRPr="00B02891">
        <w:rPr>
          <w:color w:val="000000"/>
          <w:kern w:val="24"/>
          <w:vertAlign w:val="superscript"/>
        </w:rPr>
        <w:t>+</w:t>
      </w:r>
      <w:proofErr w:type="gramStart"/>
      <w:r w:rsidRPr="00B02891">
        <w:rPr>
          <w:color w:val="000000"/>
          <w:kern w:val="24"/>
        </w:rPr>
        <w:t>]</w:t>
      </w:r>
      <w:r w:rsidRPr="00B02891">
        <w:rPr>
          <w:color w:val="000000"/>
          <w:kern w:val="24"/>
          <w:vertAlign w:val="subscript"/>
        </w:rPr>
        <w:t>dis</w:t>
      </w:r>
      <w:proofErr w:type="gramEnd"/>
      <w:r w:rsidRPr="00B02891">
        <w:rPr>
          <w:color w:val="000000"/>
          <w:kern w:val="24"/>
          <w:vertAlign w:val="subscript"/>
        </w:rPr>
        <w:t>.</w:t>
      </w:r>
      <w:r w:rsidRPr="00B02891">
        <w:rPr>
          <w:color w:val="000000"/>
          <w:kern w:val="24"/>
        </w:rPr>
        <w:t xml:space="preserve"> and [HCO</w:t>
      </w:r>
      <w:r w:rsidRPr="00B02891">
        <w:rPr>
          <w:color w:val="000000"/>
          <w:kern w:val="24"/>
          <w:vertAlign w:val="subscript"/>
        </w:rPr>
        <w:t>3</w:t>
      </w:r>
      <w:r w:rsidRPr="00B02891">
        <w:rPr>
          <w:rFonts w:eastAsia="MS PGothic"/>
          <w:color w:val="000000"/>
          <w:kern w:val="24"/>
          <w:position w:val="7"/>
          <w:vertAlign w:val="superscript"/>
        </w:rPr>
        <w:t>−</w:t>
      </w:r>
      <w:r w:rsidRPr="00B02891">
        <w:rPr>
          <w:color w:val="000000"/>
          <w:kern w:val="24"/>
        </w:rPr>
        <w:t>]</w:t>
      </w:r>
      <w:r w:rsidRPr="00B02891">
        <w:rPr>
          <w:color w:val="000000"/>
          <w:kern w:val="24"/>
          <w:vertAlign w:val="subscript"/>
        </w:rPr>
        <w:t>dis.</w:t>
      </w:r>
      <w:r w:rsidRPr="00B02891">
        <w:rPr>
          <w:color w:val="000000"/>
          <w:kern w:val="24"/>
        </w:rPr>
        <w:t xml:space="preserve"> are the molar concentrations of H</w:t>
      </w:r>
      <w:r w:rsidRPr="00B02891">
        <w:rPr>
          <w:color w:val="000000"/>
          <w:kern w:val="24"/>
          <w:vertAlign w:val="superscript"/>
        </w:rPr>
        <w:t>+</w:t>
      </w:r>
      <w:r w:rsidRPr="00B02891">
        <w:rPr>
          <w:color w:val="000000"/>
          <w:kern w:val="24"/>
        </w:rPr>
        <w:t xml:space="preserve"> and HCO</w:t>
      </w:r>
      <w:r w:rsidRPr="00B02891">
        <w:rPr>
          <w:color w:val="000000"/>
          <w:kern w:val="24"/>
          <w:vertAlign w:val="subscript"/>
        </w:rPr>
        <w:t>3</w:t>
      </w:r>
      <w:r w:rsidRPr="00B02891">
        <w:rPr>
          <w:rFonts w:eastAsia="MS PGothic"/>
          <w:color w:val="000000"/>
          <w:kern w:val="24"/>
          <w:position w:val="7"/>
          <w:vertAlign w:val="superscript"/>
        </w:rPr>
        <w:t>−</w:t>
      </w:r>
      <w:r w:rsidRPr="00B02891">
        <w:rPr>
          <w:color w:val="000000"/>
          <w:kern w:val="24"/>
        </w:rPr>
        <w:t xml:space="preserve"> produced by the dissociation of </w:t>
      </w:r>
      <w:r w:rsidRPr="00B02891">
        <w:rPr>
          <w:rFonts w:eastAsia="MS PGothic"/>
          <w:color w:val="000000"/>
          <w:kern w:val="24"/>
        </w:rPr>
        <w:t>CO</w:t>
      </w:r>
      <w:r w:rsidRPr="00B02891">
        <w:rPr>
          <w:rFonts w:eastAsia="MS PGothic"/>
          <w:color w:val="000000"/>
          <w:kern w:val="24"/>
          <w:position w:val="-6"/>
          <w:vertAlign w:val="subscript"/>
        </w:rPr>
        <w:t>2</w:t>
      </w:r>
      <w:r w:rsidRPr="00B02891">
        <w:rPr>
          <w:rFonts w:eastAsia="MS PGothic"/>
          <w:color w:val="000000"/>
          <w:kern w:val="24"/>
        </w:rPr>
        <w:t>/H</w:t>
      </w:r>
      <w:r w:rsidRPr="00B02891">
        <w:rPr>
          <w:rFonts w:eastAsia="MS PGothic"/>
          <w:color w:val="000000"/>
          <w:kern w:val="24"/>
          <w:position w:val="-6"/>
          <w:vertAlign w:val="subscript"/>
        </w:rPr>
        <w:t>2</w:t>
      </w:r>
      <w:r w:rsidRPr="00B02891">
        <w:rPr>
          <w:rFonts w:eastAsia="MS PGothic"/>
          <w:color w:val="000000"/>
          <w:kern w:val="24"/>
        </w:rPr>
        <w:t>CO</w:t>
      </w:r>
      <w:r w:rsidRPr="00B02891">
        <w:rPr>
          <w:rFonts w:eastAsia="MS PGothic"/>
          <w:color w:val="000000"/>
          <w:kern w:val="24"/>
          <w:position w:val="-6"/>
          <w:vertAlign w:val="subscript"/>
        </w:rPr>
        <w:t>3</w:t>
      </w:r>
      <w:r w:rsidRPr="00B02891">
        <w:rPr>
          <w:color w:val="000000"/>
          <w:kern w:val="24"/>
        </w:rPr>
        <w:t>.</w:t>
      </w:r>
    </w:p>
    <w:p w14:paraId="310A0142" w14:textId="77777777" w:rsidR="009A3FA8" w:rsidRPr="00B02891" w:rsidRDefault="009A3FA8" w:rsidP="009A3FA8">
      <w:pPr>
        <w:spacing w:line="276" w:lineRule="auto"/>
        <w:rPr>
          <w:color w:val="000000"/>
          <w:kern w:val="24"/>
        </w:rPr>
      </w:pPr>
    </w:p>
    <w:p w14:paraId="67DF2155" w14:textId="77777777" w:rsidR="009A3FA8" w:rsidRPr="00B02891" w:rsidRDefault="009A3FA8" w:rsidP="009A3FA8">
      <w:pPr>
        <w:spacing w:line="276" w:lineRule="auto"/>
      </w:pPr>
      <m:oMath>
        <m:r>
          <m:rPr>
            <m:sty m:val="p"/>
          </m:rPr>
          <w:rPr>
            <w:rFonts w:ascii="Cambria Math" w:eastAsia="MS PGothic" w:hAnsi="Cambria Math"/>
            <w:color w:val="000000"/>
            <w:kern w:val="24"/>
          </w:rPr>
          <m:t>Δκ=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oMath>
      <w:r w:rsidRPr="00B02891">
        <w:rPr>
          <w:rFonts w:eastAsia="MS PGothic"/>
          <w:color w:val="000000"/>
          <w:kern w:val="24"/>
        </w:rPr>
        <w:t xml:space="preserve"> +</w:t>
      </w:r>
      <m:oMath>
        <m:r>
          <m:rPr>
            <m:sty m:val="p"/>
          </m:rPr>
          <w:rPr>
            <w:rFonts w:ascii="Cambria Math" w:eastAsia="MS PGothic" w:hAnsi="Cambria Math"/>
            <w:color w:val="000000"/>
            <w:kern w:val="24"/>
          </w:rPr>
          <m:t>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e>
          <m:sub>
            <m:r>
              <m:rPr>
                <m:sty m:val="p"/>
              </m:rPr>
              <w:rPr>
                <w:rFonts w:ascii="Cambria Math" w:eastAsia="MS PGothic" w:hAnsi="Cambria Math"/>
                <w:color w:val="000000"/>
                <w:kern w:val="24"/>
              </w:rPr>
              <m:t>dis.</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oMath>
      <w:r w:rsidRPr="00B02891">
        <w:rPr>
          <w:rFonts w:eastAsia="MS PGothic"/>
          <w:color w:val="000000"/>
          <w:kern w:val="24"/>
        </w:rPr>
        <w:t>, by substitution of the above.</w:t>
      </w:r>
    </w:p>
    <w:p w14:paraId="760EAA58" w14:textId="77777777" w:rsidR="009A3FA8" w:rsidRPr="00B02891" w:rsidRDefault="009A3FA8" w:rsidP="009A3FA8">
      <w:pPr>
        <w:spacing w:line="276" w:lineRule="auto"/>
        <w:rPr>
          <w:color w:val="000000"/>
          <w:kern w:val="24"/>
        </w:rPr>
      </w:pPr>
    </w:p>
    <w:p w14:paraId="2BA9E476" w14:textId="77777777" w:rsidR="009A3FA8" w:rsidRPr="00B02891" w:rsidRDefault="009A3FA8" w:rsidP="009A3FA8">
      <w:pPr>
        <w:spacing w:line="276" w:lineRule="auto"/>
        <w:rPr>
          <w:rFonts w:eastAsia="MS PGothic"/>
          <w:color w:val="000000"/>
          <w:kern w:val="24"/>
        </w:rPr>
      </w:pPr>
      <m:oMath>
        <m:r>
          <m:rPr>
            <m:sty m:val="p"/>
          </m:rPr>
          <w:rPr>
            <w:rFonts w:ascii="Cambria Math" w:eastAsia="MS PGothic" w:hAnsi="Cambria Math"/>
            <w:color w:val="000000"/>
            <w:kern w:val="24"/>
          </w:rPr>
          <m:t>[</m:t>
        </m:r>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m:t>
        </m:r>
      </m:oMath>
      <w:proofErr w:type="gramStart"/>
      <w:r w:rsidRPr="00B02891">
        <w:rPr>
          <w:rFonts w:eastAsia="MS PGothic"/>
          <w:color w:val="000000"/>
          <w:kern w:val="24"/>
        </w:rPr>
        <w:t>=[</w:t>
      </w:r>
      <w:proofErr w:type="gramEnd"/>
      <w:r w:rsidRPr="00B02891">
        <w:rPr>
          <w:rFonts w:eastAsia="MS PGothic"/>
          <w:color w:val="000000"/>
          <w:kern w:val="24"/>
        </w:rPr>
        <w:t>CO</w:t>
      </w:r>
      <w:r w:rsidRPr="00B02891">
        <w:rPr>
          <w:rFonts w:eastAsia="MS PGothic"/>
          <w:color w:val="000000"/>
          <w:kern w:val="24"/>
          <w:position w:val="-6"/>
          <w:vertAlign w:val="subscript"/>
        </w:rPr>
        <w:t xml:space="preserve">2 </w:t>
      </w:r>
      <w:r w:rsidRPr="00B02891">
        <w:rPr>
          <w:rFonts w:eastAsia="MS PGothic"/>
          <w:color w:val="000000"/>
          <w:kern w:val="24"/>
        </w:rPr>
        <w:t>(aq.)]+[</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oMath>
      <w:r w:rsidRPr="00B02891">
        <w:rPr>
          <w:rFonts w:eastAsia="MS PGothic"/>
          <w:color w:val="000000"/>
          <w:kern w:val="24"/>
        </w:rPr>
        <w:t xml:space="preserve">], </w:t>
      </w:r>
      <m:oMath>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oMath>
      <w:r w:rsidRPr="00B02891">
        <w:rPr>
          <w:rFonts w:ascii="Cambria Math" w:eastAsia="MS PGothic" w:hAnsi="Cambria Math" w:cs="Cambria Math"/>
          <w:color w:val="000000"/>
          <w:kern w:val="24"/>
        </w:rPr>
        <w:t>⟶</w:t>
      </w:r>
      <m:oMath>
        <m:r>
          <m:rPr>
            <m:sty m:val="p"/>
          </m:rPr>
          <w:rPr>
            <w:rFonts w:ascii="Cambria Math" w:eastAsia="MS PGothic" w:hAnsi="Cambria Math"/>
            <w:color w:val="000000"/>
            <w:kern w:val="24"/>
          </w:rPr>
          <m:t>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e>
          <m:sub>
            <m:r>
              <m:rPr>
                <m:sty m:val="p"/>
              </m:rPr>
              <w:rPr>
                <w:rFonts w:ascii="Cambria Math" w:eastAsia="MS PGothic" w:hAnsi="Cambria Math"/>
                <w:color w:val="000000"/>
                <w:kern w:val="24"/>
              </w:rPr>
              <m:t>dis.</m:t>
            </m:r>
          </m:sub>
        </m:sSub>
        <m:sSub>
          <m:sSubPr>
            <m:ctrlPr>
              <w:rPr>
                <w:rFonts w:ascii="Cambria Math" w:eastAsia="MS PGothic" w:hAnsi="Cambria Math"/>
                <w:i/>
                <w:iCs/>
                <w:color w:val="000000"/>
                <w:kern w:val="24"/>
              </w:rPr>
            </m:ctrlPr>
          </m:sSubPr>
          <m:e>
            <m:r>
              <w:rPr>
                <w:rFonts w:ascii="Cambria Math" w:eastAsia="MS PGothic" w:hAnsi="Cambria Math"/>
                <w:color w:val="000000"/>
                <w:kern w:val="24"/>
              </w:rPr>
              <m:t>+</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dis.</m:t>
            </m:r>
          </m:sub>
        </m:sSub>
      </m:oMath>
      <w:r w:rsidRPr="00B02891">
        <w:rPr>
          <w:rFonts w:eastAsia="MS PGothic"/>
          <w:color w:val="000000"/>
          <w:kern w:val="24"/>
        </w:rPr>
        <w:t>, where H</w:t>
      </w:r>
      <w:r w:rsidRPr="00B02891">
        <w:rPr>
          <w:rFonts w:eastAsia="MS PGothic"/>
          <w:color w:val="000000"/>
          <w:kern w:val="24"/>
          <w:vertAlign w:val="subscript"/>
        </w:rPr>
        <w:t>2</w:t>
      </w:r>
      <w:r w:rsidRPr="00B02891">
        <w:rPr>
          <w:rFonts w:eastAsia="MS PGothic"/>
          <w:color w:val="000000"/>
          <w:kern w:val="24"/>
        </w:rPr>
        <w:t>CO</w:t>
      </w:r>
      <w:r w:rsidRPr="00B02891">
        <w:rPr>
          <w:rFonts w:eastAsia="MS PGothic"/>
          <w:color w:val="000000"/>
          <w:kern w:val="24"/>
          <w:vertAlign w:val="subscript"/>
        </w:rPr>
        <w:t>3</w:t>
      </w:r>
      <w:r w:rsidRPr="00B02891">
        <w:rPr>
          <w:rFonts w:eastAsia="MS PGothic"/>
          <w:color w:val="000000"/>
          <w:kern w:val="24"/>
          <w:vertAlign w:val="superscript"/>
        </w:rPr>
        <w:t>*</w:t>
      </w:r>
      <w:r w:rsidRPr="00B02891">
        <w:rPr>
          <w:rFonts w:eastAsia="MS PGothic"/>
          <w:color w:val="000000"/>
          <w:kern w:val="24"/>
        </w:rPr>
        <w:t xml:space="preserve"> is the total dissolved carbon. </w:t>
      </w:r>
    </w:p>
    <w:p w14:paraId="2FAE4B53" w14:textId="77777777" w:rsidR="009A3FA8" w:rsidRPr="00B02891" w:rsidRDefault="009A3FA8" w:rsidP="009A3FA8">
      <w:pPr>
        <w:spacing w:line="276" w:lineRule="auto"/>
        <w:rPr>
          <w:iCs/>
          <w:color w:val="000000"/>
          <w:kern w:val="24"/>
        </w:rPr>
      </w:pPr>
    </w:p>
    <w:p w14:paraId="4C8C7B6E" w14:textId="77777777" w:rsidR="009A3FA8" w:rsidRPr="00B02891" w:rsidRDefault="009A3FA8" w:rsidP="009A3FA8">
      <w:pPr>
        <w:spacing w:line="276" w:lineRule="auto"/>
        <w:rPr>
          <w:iCs/>
          <w:color w:val="000000"/>
          <w:kern w:val="24"/>
        </w:rPr>
      </w:pPr>
      <w:r w:rsidRPr="00B02891">
        <w:rPr>
          <w:iCs/>
          <w:color w:val="000000"/>
          <w:kern w:val="24"/>
        </w:rPr>
        <w:t xml:space="preserve">The equilibrium between </w:t>
      </w:r>
      <w:r w:rsidRPr="00B02891">
        <w:rPr>
          <w:rFonts w:eastAsia="MS PGothic"/>
          <w:color w:val="000000"/>
          <w:kern w:val="24"/>
        </w:rPr>
        <w:t>H</w:t>
      </w:r>
      <w:r w:rsidRPr="00B02891">
        <w:rPr>
          <w:rFonts w:eastAsia="MS PGothic"/>
          <w:color w:val="000000"/>
          <w:kern w:val="24"/>
          <w:vertAlign w:val="subscript"/>
        </w:rPr>
        <w:t>2</w:t>
      </w:r>
      <w:r w:rsidRPr="00B02891">
        <w:rPr>
          <w:rFonts w:eastAsia="MS PGothic"/>
          <w:color w:val="000000"/>
          <w:kern w:val="24"/>
        </w:rPr>
        <w:t>CO</w:t>
      </w:r>
      <w:r w:rsidRPr="00B02891">
        <w:rPr>
          <w:rFonts w:eastAsia="MS PGothic"/>
          <w:color w:val="000000"/>
          <w:kern w:val="24"/>
          <w:vertAlign w:val="subscript"/>
        </w:rPr>
        <w:t>3</w:t>
      </w:r>
      <w:r w:rsidRPr="00B02891">
        <w:rPr>
          <w:rFonts w:eastAsia="MS PGothic"/>
          <w:color w:val="000000"/>
          <w:kern w:val="24"/>
          <w:vertAlign w:val="superscript"/>
        </w:rPr>
        <w:t>*</w:t>
      </w:r>
      <w:r w:rsidRPr="00B02891">
        <w:rPr>
          <w:rFonts w:eastAsia="MS PGothic"/>
          <w:color w:val="000000"/>
          <w:kern w:val="24"/>
        </w:rPr>
        <w:t>, H</w:t>
      </w:r>
      <w:r w:rsidRPr="00B02891">
        <w:rPr>
          <w:rFonts w:eastAsia="MS PGothic"/>
          <w:color w:val="000000"/>
          <w:kern w:val="24"/>
          <w:vertAlign w:val="superscript"/>
        </w:rPr>
        <w:t>+</w:t>
      </w:r>
      <w:r w:rsidRPr="00B02891">
        <w:rPr>
          <w:rFonts w:eastAsia="MS PGothic"/>
          <w:color w:val="000000"/>
          <w:kern w:val="24"/>
        </w:rPr>
        <w:t xml:space="preserve"> and HCO</w:t>
      </w:r>
      <w:r w:rsidRPr="00B02891">
        <w:rPr>
          <w:rFonts w:eastAsia="MS PGothic"/>
          <w:color w:val="000000"/>
          <w:kern w:val="24"/>
          <w:vertAlign w:val="subscript"/>
        </w:rPr>
        <w:t>3</w:t>
      </w:r>
      <w:r w:rsidRPr="00B02891">
        <w:rPr>
          <w:rFonts w:eastAsia="MS PGothic"/>
          <w:color w:val="000000"/>
          <w:kern w:val="24"/>
        </w:rPr>
        <w:t xml:space="preserve">- is governed by the equilibrium: </w:t>
      </w:r>
    </w:p>
    <w:p w14:paraId="4468015A" w14:textId="5954C412" w:rsidR="009A3FA8" w:rsidRPr="00B02891" w:rsidRDefault="00DF11DA" w:rsidP="009A3FA8">
      <w:pPr>
        <w:spacing w:line="276" w:lineRule="auto"/>
        <w:rPr>
          <w:rFonts w:eastAsia="MS PGothic"/>
          <w:color w:val="000000"/>
          <w:kern w:val="24"/>
        </w:rPr>
      </w:pPr>
      <m:oMath>
        <m:f>
          <m:fPr>
            <m:ctrlPr>
              <w:rPr>
                <w:rFonts w:ascii="Cambria Math" w:eastAsia="MS PGothic" w:hAnsi="Cambria Math"/>
                <w:i/>
                <w:iCs/>
                <w:color w:val="000000"/>
                <w:kern w:val="24"/>
              </w:rPr>
            </m:ctrlPr>
          </m:fPr>
          <m:num>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r>
              <w:rPr>
                <w:rFonts w:ascii="Cambria Math" w:eastAsia="MS PGothic" w:hAnsi="Cambria Math"/>
                <w:color w:val="000000"/>
                <w:kern w:val="24"/>
              </w:rPr>
              <m:t xml:space="preserve"> </m:t>
            </m:r>
          </m:num>
          <m:den>
            <m:r>
              <m:rPr>
                <m:sty m:val="p"/>
              </m:rPr>
              <w:rPr>
                <w:rFonts w:ascii="Cambria Math" w:eastAsia="MS PGothic" w:hAnsi="Cambria Math"/>
                <w:color w:val="000000"/>
                <w:kern w:val="24"/>
              </w:rPr>
              <m:t>[</m:t>
            </m:r>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m:t>
            </m:r>
          </m:den>
        </m:f>
      </m:oMath>
      <w:proofErr w:type="gramStart"/>
      <w:r w:rsidR="009A3FA8" w:rsidRPr="00B02891">
        <w:rPr>
          <w:rFonts w:eastAsia="MS PGothic"/>
          <w:color w:val="000000"/>
          <w:kern w:val="24"/>
        </w:rPr>
        <w:t xml:space="preserve">=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k</m:t>
            </m:r>
          </m:e>
          <m:sub>
            <m:r>
              <m:rPr>
                <m:sty m:val="p"/>
              </m:rPr>
              <w:rPr>
                <w:rFonts w:ascii="Cambria Math" w:eastAsia="MS PGothic" w:hAnsi="Cambria Math"/>
                <w:color w:val="000000"/>
                <w:kern w:val="24"/>
              </w:rPr>
              <m:t>1</m:t>
            </m:r>
          </m:sub>
        </m:sSub>
        <m:r>
          <w:rPr>
            <w:rFonts w:ascii="Cambria Math" w:eastAsia="MS PGothic" w:hAnsi="Cambria Math"/>
            <w:color w:val="000000"/>
            <w:kern w:val="24"/>
          </w:rPr>
          <m:t>=</m:t>
        </m:r>
        <m:sSup>
          <m:sSupPr>
            <m:ctrlPr>
              <w:rPr>
                <w:rFonts w:ascii="Cambria Math" w:eastAsia="MS PGothic" w:hAnsi="Cambria Math"/>
                <w:i/>
                <w:iCs/>
                <w:color w:val="000000"/>
                <w:kern w:val="24"/>
              </w:rPr>
            </m:ctrlPr>
          </m:sSupPr>
          <m:e>
            <m:r>
              <w:rPr>
                <w:rFonts w:ascii="Cambria Math" w:eastAsia="MS PGothic" w:hAnsi="Cambria Math"/>
                <w:color w:val="000000"/>
                <w:kern w:val="24"/>
              </w:rPr>
              <m:t>10</m:t>
            </m:r>
          </m:e>
          <m:sup>
            <m:r>
              <w:rPr>
                <w:rFonts w:ascii="Cambria Math" w:eastAsia="MS PGothic" w:hAnsi="Cambria Math"/>
                <w:color w:val="000000"/>
                <w:kern w:val="24"/>
              </w:rPr>
              <m:t>-6.36</m:t>
            </m:r>
          </m:sup>
        </m:sSup>
      </m:oMath>
      <w:r w:rsidR="009A3FA8" w:rsidRPr="00B02891">
        <w:rPr>
          <w:rFonts w:eastAsia="MS PGothic"/>
          <w:color w:val="000000"/>
          <w:kern w:val="24"/>
        </w:rPr>
        <w:t>,</w:t>
      </w:r>
      <w:r w:rsidR="001157F9" w:rsidRPr="00B02891">
        <w:rPr>
          <w:rFonts w:eastAsia="MS PGothic"/>
          <w:color w:val="000000"/>
          <w:kern w:val="24"/>
          <w:vertAlign w:val="superscript"/>
        </w:rPr>
        <w:t>9</w:t>
      </w:r>
      <w:proofErr w:type="gramEnd"/>
    </w:p>
    <w:p w14:paraId="6508C417" w14:textId="77777777" w:rsidR="009A3FA8" w:rsidRPr="00B02891" w:rsidRDefault="009A3FA8" w:rsidP="009A3FA8">
      <w:pPr>
        <w:spacing w:line="276" w:lineRule="auto"/>
      </w:pPr>
    </w:p>
    <w:p w14:paraId="1C57A3DD" w14:textId="77777777" w:rsidR="009A3FA8" w:rsidRPr="00B02891" w:rsidRDefault="009A3FA8" w:rsidP="009A3FA8">
      <w:pPr>
        <w:spacing w:line="276" w:lineRule="auto"/>
      </w:pPr>
      <w:r w:rsidRPr="00B02891">
        <w:lastRenderedPageBreak/>
        <w:t xml:space="preserve">By substitution, </w:t>
      </w:r>
    </w:p>
    <w:p w14:paraId="69361246" w14:textId="77777777" w:rsidR="009A3FA8" w:rsidRPr="00B02891" w:rsidRDefault="00DF11DA" w:rsidP="009A3FA8">
      <w:pPr>
        <w:spacing w:line="276" w:lineRule="auto"/>
        <w:rPr>
          <w:rFonts w:eastAsia="MS PGothic"/>
          <w:iCs/>
          <w:color w:val="000000"/>
          <w:kern w:val="24"/>
        </w:rPr>
      </w:pPr>
      <m:oMath>
        <m:f>
          <m:fPr>
            <m:ctrlPr>
              <w:rPr>
                <w:rFonts w:ascii="Cambria Math" w:eastAsia="MS PGothic" w:hAnsi="Cambria Math"/>
                <w:i/>
                <w:iCs/>
                <w:color w:val="000000"/>
                <w:kern w:val="24"/>
              </w:rPr>
            </m:ctrlPr>
          </m:fPr>
          <m:num>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Sub>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Sub>
          </m:num>
          <m:den>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m:t>
                </m:r>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m:t>
                </m:r>
              </m:e>
              <m:sub>
                <m:r>
                  <m:rPr>
                    <m:sty m:val="p"/>
                  </m:rPr>
                  <w:rPr>
                    <w:rFonts w:ascii="Cambria Math" w:eastAsia="MS PGothic" w:hAnsi="Cambria Math"/>
                    <w:color w:val="000000"/>
                    <w:kern w:val="24"/>
                  </w:rPr>
                  <m:t>in</m:t>
                </m:r>
              </m:sub>
            </m:sSub>
          </m:den>
        </m:f>
        <m:r>
          <m:rPr>
            <m:sty m:val="p"/>
          </m:rPr>
          <w:rPr>
            <w:rFonts w:ascii="Cambria Math" w:eastAsia="MS PGothic" w:hAnsi="Cambria Math"/>
            <w:color w:val="000000"/>
            <w:kern w:val="24"/>
          </w:rPr>
          <m:t xml:space="preserve">= </m:t>
        </m:r>
        <m:f>
          <m:fPr>
            <m:ctrlPr>
              <w:rPr>
                <w:rFonts w:ascii="Cambria Math" w:eastAsia="MS PGothic" w:hAnsi="Cambria Math"/>
                <w:i/>
                <w:iCs/>
                <w:color w:val="000000"/>
                <w:kern w:val="24"/>
              </w:rPr>
            </m:ctrlPr>
          </m:fPr>
          <m:num>
            <m:sSubSup>
              <m:sSubSupPr>
                <m:ctrlPr>
                  <w:rPr>
                    <w:rFonts w:ascii="Cambria Math" w:eastAsia="MS PGothic" w:hAnsi="Cambria Math"/>
                    <w:i/>
                    <w:iCs/>
                    <w:color w:val="000000"/>
                    <w:kern w:val="24"/>
                  </w:rPr>
                </m:ctrlPr>
              </m:sSubSup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up>
                <m:r>
                  <m:rPr>
                    <m:sty m:val="p"/>
                  </m:rPr>
                  <w:rPr>
                    <w:rFonts w:ascii="Cambria Math" w:eastAsia="MS PGothic" w:hAnsi="Cambria Math"/>
                    <w:color w:val="000000"/>
                    <w:kern w:val="24"/>
                  </w:rPr>
                  <m:t>2</m:t>
                </m:r>
              </m:sup>
            </m:sSubSup>
          </m:num>
          <m:den>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m:t>
                </m:r>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m:t>
                </m:r>
              </m:e>
              <m:sub>
                <m:r>
                  <m:rPr>
                    <m:sty m:val="p"/>
                  </m:rPr>
                  <w:rPr>
                    <w:rFonts w:ascii="Cambria Math" w:eastAsia="MS PGothic" w:hAnsi="Cambria Math"/>
                    <w:color w:val="000000"/>
                    <w:kern w:val="24"/>
                  </w:rPr>
                  <m:t>in</m:t>
                </m:r>
              </m:sub>
            </m:sSub>
          </m:den>
        </m:f>
        <m:r>
          <w:rPr>
            <w:rFonts w:ascii="Cambria Math" w:eastAsia="MS PGothic" w:hAnsi="Cambria Math"/>
            <w:color w:val="000000"/>
            <w:kern w:val="24"/>
          </w:rPr>
          <m:t>=</m:t>
        </m:r>
        <m:f>
          <m:fPr>
            <m:ctrlPr>
              <w:rPr>
                <w:rFonts w:ascii="Cambria Math" w:eastAsia="MS PGothic" w:hAnsi="Cambria Math"/>
                <w:i/>
                <w:iCs/>
                <w:color w:val="000000"/>
                <w:kern w:val="24"/>
              </w:rPr>
            </m:ctrlPr>
          </m:fPr>
          <m:num>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num>
          <m:den>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r>
              <m:rPr>
                <m:sty m:val="p"/>
              </m:rPr>
              <w:rPr>
                <w:rFonts w:ascii="Cambria Math" w:eastAsia="MS PGothic" w:hAnsi="Cambria Math"/>
                <w:color w:val="000000"/>
                <w:kern w:val="24"/>
                <w:position w:val="-8"/>
                <w:vertAlign w:val="subscript"/>
              </w:rPr>
              <m:t>out</m:t>
            </m:r>
          </m:den>
        </m:f>
        <m:r>
          <m:rPr>
            <m:sty m:val="p"/>
          </m:rPr>
          <w:rPr>
            <w:rFonts w:ascii="Cambria Math" w:eastAsia="MS PGothic" w:hAnsi="Cambria Math"/>
            <w:color w:val="000000"/>
            <w:kern w:val="24"/>
          </w:rPr>
          <m:t>=</m:t>
        </m:r>
        <m:f>
          <m:fPr>
            <m:ctrlPr>
              <w:rPr>
                <w:rFonts w:ascii="Cambria Math" w:eastAsia="MS PGothic" w:hAnsi="Cambria Math"/>
                <w:i/>
                <w:iCs/>
                <w:color w:val="000000"/>
                <w:kern w:val="24"/>
              </w:rPr>
            </m:ctrlPr>
          </m:fPr>
          <m:num>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m:t>
                </m:r>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e>
              <m:sub>
                <m:r>
                  <m:rPr>
                    <m:sty m:val="p"/>
                  </m:rPr>
                  <w:rPr>
                    <w:rFonts w:ascii="Cambria Math" w:eastAsia="MS PGothic" w:hAnsi="Cambria Math"/>
                    <w:color w:val="000000"/>
                    <w:kern w:val="24"/>
                  </w:rPr>
                  <m:t>cons.</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 </m:t>
                    </m:r>
                  </m:e>
                </m:d>
              </m:e>
              <m:sub>
                <m:r>
                  <m:rPr>
                    <m:sty m:val="p"/>
                  </m:rPr>
                  <w:rPr>
                    <w:rFonts w:ascii="Cambria Math" w:eastAsia="MS PGothic" w:hAnsi="Cambria Math"/>
                    <w:color w:val="000000"/>
                    <w:kern w:val="24"/>
                  </w:rPr>
                  <m:t>dis.</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dis.</m:t>
                </m:r>
              </m:sub>
            </m:sSub>
            <m:r>
              <m:rPr>
                <m:sty m:val="p"/>
              </m:rPr>
              <w:rPr>
                <w:rFonts w:ascii="Cambria Math" w:eastAsia="MS PGothic" w:hAnsi="Cambria Math"/>
                <w:color w:val="000000"/>
                <w:kern w:val="24"/>
              </w:rPr>
              <m:t>)</m:t>
            </m:r>
          </m:num>
          <m:den>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r>
              <m:rPr>
                <m:sty m:val="p"/>
              </m:rPr>
              <w:rPr>
                <w:rFonts w:ascii="Cambria Math" w:eastAsia="MS PGothic" w:hAnsi="Cambria Math"/>
                <w:color w:val="000000"/>
                <w:kern w:val="24"/>
                <w:position w:val="-8"/>
                <w:vertAlign w:val="subscript"/>
              </w:rPr>
              <m:t>in</m:t>
            </m:r>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dis.</m:t>
                </m:r>
              </m:sub>
            </m:sSub>
          </m:den>
        </m:f>
      </m:oMath>
      <w:r w:rsidR="009A3FA8" w:rsidRPr="00B02891">
        <w:rPr>
          <w:rFonts w:eastAsia="MS PGothic"/>
          <w:color w:val="000000"/>
          <w:kern w:val="24"/>
        </w:rPr>
        <w:t xml:space="preserve"> =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k</m:t>
            </m:r>
          </m:e>
          <m:sub>
            <m:r>
              <m:rPr>
                <m:sty m:val="p"/>
              </m:rPr>
              <w:rPr>
                <w:rFonts w:ascii="Cambria Math" w:eastAsia="MS PGothic" w:hAnsi="Cambria Math"/>
                <w:color w:val="000000"/>
                <w:kern w:val="24"/>
              </w:rPr>
              <m:t>1</m:t>
            </m:r>
          </m:sub>
        </m:sSub>
      </m:oMath>
      <w:r w:rsidR="009A3FA8" w:rsidRPr="00B02891">
        <w:rPr>
          <w:rFonts w:eastAsia="MS PGothic"/>
          <w:iCs/>
          <w:color w:val="000000"/>
          <w:kern w:val="24"/>
        </w:rPr>
        <w:t>.</w:t>
      </w:r>
    </w:p>
    <w:p w14:paraId="5A680216" w14:textId="77777777" w:rsidR="009A3FA8" w:rsidRPr="00B02891" w:rsidRDefault="009A3FA8" w:rsidP="009A3FA8">
      <w:pPr>
        <w:spacing w:line="276" w:lineRule="auto"/>
      </w:pPr>
    </w:p>
    <w:p w14:paraId="6324ED17" w14:textId="77777777" w:rsidR="009A3FA8" w:rsidRPr="00B02891" w:rsidRDefault="00DF11DA" w:rsidP="009A3FA8">
      <w:pPr>
        <w:spacing w:line="276" w:lineRule="auto"/>
        <w:rPr>
          <w:rFonts w:eastAsia="MS PGothic"/>
          <w:color w:val="000000"/>
          <w:kern w:val="24"/>
        </w:rPr>
      </w:pP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κ</m:t>
            </m:r>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oMath>
      <w:r w:rsidR="009A3FA8" w:rsidRPr="00B02891">
        <w:rPr>
          <w:rFonts w:eastAsia="MS PGothic"/>
          <w:color w:val="000000"/>
          <w:kern w:val="24"/>
        </w:rPr>
        <w:t>, as [OH</w:t>
      </w:r>
      <w:r w:rsidR="009A3FA8" w:rsidRPr="00B02891">
        <w:rPr>
          <w:rFonts w:eastAsia="MS PGothic"/>
          <w:color w:val="000000"/>
          <w:kern w:val="24"/>
          <w:position w:val="7"/>
          <w:vertAlign w:val="superscript"/>
        </w:rPr>
        <w:t>−</w:t>
      </w:r>
      <w:proofErr w:type="gramStart"/>
      <w:r w:rsidR="009A3FA8" w:rsidRPr="00B02891">
        <w:rPr>
          <w:rFonts w:eastAsia="MS PGothic"/>
          <w:color w:val="000000"/>
          <w:kern w:val="24"/>
        </w:rPr>
        <w:t>]</w:t>
      </w:r>
      <w:r w:rsidR="009A3FA8" w:rsidRPr="00B02891">
        <w:rPr>
          <w:rFonts w:eastAsia="MS PGothic"/>
          <w:color w:val="000000"/>
          <w:kern w:val="24"/>
          <w:vertAlign w:val="subscript"/>
        </w:rPr>
        <w:t>in</w:t>
      </w:r>
      <w:proofErr w:type="gramEnd"/>
      <w:r w:rsidR="009A3FA8" w:rsidRPr="00B02891">
        <w:rPr>
          <w:rFonts w:eastAsia="MS PGothic"/>
          <w:color w:val="000000"/>
          <w:kern w:val="24"/>
        </w:rPr>
        <w:t xml:space="preserve"> and other species are not significant. </w:t>
      </w:r>
    </w:p>
    <w:p w14:paraId="1AA8892A" w14:textId="77777777" w:rsidR="009A3FA8" w:rsidRPr="00B02891" w:rsidRDefault="009A3FA8" w:rsidP="009A3FA8">
      <w:pPr>
        <w:spacing w:line="276" w:lineRule="auto"/>
        <w:rPr>
          <w:rFonts w:eastAsia="MS PGothic"/>
          <w:color w:val="000000"/>
          <w:kern w:val="24"/>
        </w:rPr>
      </w:pPr>
    </w:p>
    <w:p w14:paraId="4EA2C2C2" w14:textId="77777777" w:rsidR="009A3FA8" w:rsidRPr="00B02891" w:rsidRDefault="00DF11DA" w:rsidP="009A3FA8">
      <w:pPr>
        <w:spacing w:line="276" w:lineRule="auto"/>
        <w:rPr>
          <w:rFonts w:eastAsia="MS PGothic"/>
          <w:color w:val="000000"/>
          <w:kern w:val="24"/>
        </w:rPr>
      </w:pPr>
      <m:oMath>
        <m:f>
          <m:fPr>
            <m:ctrlPr>
              <w:rPr>
                <w:rFonts w:ascii="Cambria Math" w:eastAsia="MS PGothic" w:hAnsi="Cambria Math"/>
                <w:i/>
                <w:iCs/>
                <w:color w:val="000000"/>
                <w:kern w:val="24"/>
              </w:rPr>
            </m:ctrlPr>
          </m:fPr>
          <m:num>
            <m:sSubSup>
              <m:sSubSupPr>
                <m:ctrlPr>
                  <w:rPr>
                    <w:rFonts w:ascii="Cambria Math" w:eastAsia="MS PGothic" w:hAnsi="Cambria Math"/>
                    <w:i/>
                    <w:iCs/>
                    <w:color w:val="000000"/>
                    <w:kern w:val="24"/>
                  </w:rPr>
                </m:ctrlPr>
              </m:sSubSup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in</m:t>
                </m:r>
              </m:sub>
              <m:sup>
                <m:r>
                  <m:rPr>
                    <m:sty m:val="p"/>
                  </m:rPr>
                  <w:rPr>
                    <w:rFonts w:ascii="Cambria Math" w:eastAsia="MS PGothic" w:hAnsi="Cambria Math"/>
                    <w:color w:val="000000"/>
                    <w:kern w:val="24"/>
                  </w:rPr>
                  <m:t>2</m:t>
                </m:r>
              </m:sup>
            </m:sSubSup>
          </m:num>
          <m:den>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m:t>
                </m:r>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m:t>
                </m:r>
              </m:e>
              <m:sub>
                <m:r>
                  <m:rPr>
                    <m:sty m:val="p"/>
                  </m:rPr>
                  <w:rPr>
                    <w:rFonts w:ascii="Cambria Math" w:eastAsia="MS PGothic" w:hAnsi="Cambria Math"/>
                    <w:color w:val="000000"/>
                    <w:kern w:val="24"/>
                  </w:rPr>
                  <m:t>in</m:t>
                </m:r>
              </m:sub>
            </m:sSub>
          </m:den>
        </m:f>
      </m:oMath>
      <w:r w:rsidR="009A3FA8" w:rsidRPr="00B02891">
        <w:rPr>
          <w:rFonts w:eastAsia="MS PGothic"/>
          <w:color w:val="000000"/>
          <w:kern w:val="24"/>
        </w:rPr>
        <w:t xml:space="preserve"> =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k</m:t>
            </m:r>
          </m:e>
          <m:sub>
            <m:r>
              <m:rPr>
                <m:sty m:val="p"/>
              </m:rPr>
              <w:rPr>
                <w:rFonts w:ascii="Cambria Math" w:eastAsia="MS PGothic" w:hAnsi="Cambria Math"/>
                <w:color w:val="000000"/>
                <w:kern w:val="24"/>
              </w:rPr>
              <m:t>1</m:t>
            </m:r>
          </m:sub>
        </m:sSub>
        <m:r>
          <m:rPr>
            <m:sty m:val="p"/>
          </m:rPr>
          <w:rPr>
            <w:rFonts w:ascii="Cambria Math" w:eastAsia="MS PGothic" w:hAnsi="Cambria Math"/>
            <w:color w:val="000000"/>
            <w:kern w:val="24"/>
          </w:rPr>
          <m:t>, therefore </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m:t>
            </m:r>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m:t>
                    </m:r>
                  </m:e>
                  <m:sub>
                    <m:r>
                      <m:rPr>
                        <m:sty m:val="p"/>
                      </m:rPr>
                      <w:rPr>
                        <w:rFonts w:ascii="Cambria Math" w:eastAsia="MS PGothic" w:hAnsi="Cambria Math"/>
                        <w:color w:val="000000"/>
                        <w:kern w:val="24"/>
                      </w:rPr>
                      <m:t>2</m:t>
                    </m:r>
                  </m:sub>
                </m:sSub>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r>
              <m:rPr>
                <m:sty m:val="p"/>
              </m:rPr>
              <w:rPr>
                <w:rFonts w:ascii="Cambria Math" w:eastAsia="MS PGothic" w:hAnsi="Cambria Math"/>
                <w:color w:val="000000"/>
                <w:kern w:val="24"/>
              </w:rPr>
              <m:t>]</m:t>
            </m:r>
          </m:e>
          <m:sub>
            <m:r>
              <m:rPr>
                <m:sty m:val="p"/>
              </m:rPr>
              <w:rPr>
                <w:rFonts w:ascii="Cambria Math" w:eastAsia="MS PGothic" w:hAnsi="Cambria Math"/>
                <w:color w:val="000000"/>
                <w:kern w:val="24"/>
              </w:rPr>
              <m:t>in</m:t>
            </m:r>
          </m:sub>
        </m:sSub>
      </m:oMath>
      <w:r w:rsidR="009A3FA8" w:rsidRPr="00B02891">
        <w:rPr>
          <w:rFonts w:eastAsia="MS PGothic"/>
          <w:color w:val="000000"/>
          <w:kern w:val="24"/>
        </w:rPr>
        <w:t>=</w:t>
      </w:r>
      <m:oMath>
        <m:r>
          <m:rPr>
            <m:sty m:val="p"/>
          </m:rPr>
          <w:rPr>
            <w:rFonts w:ascii="Cambria Math" w:eastAsia="MS PGothic" w:hAnsi="Cambria Math"/>
            <w:color w:val="000000"/>
            <w:kern w:val="24"/>
          </w:rPr>
          <m:t> </m:t>
        </m:r>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κ</m:t>
                </m:r>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e>
          <m:sup>
            <m:r>
              <m:rPr>
                <m:sty m:val="p"/>
              </m:rPr>
              <w:rPr>
                <w:rFonts w:ascii="Cambria Math" w:eastAsia="MS PGothic" w:hAnsi="Cambria Math"/>
                <w:color w:val="000000"/>
                <w:kern w:val="24"/>
              </w:rPr>
              <m:t>2</m:t>
            </m:r>
          </m:sup>
        </m:sSup>
      </m:oMath>
      <w:r w:rsidR="009A3FA8" w:rsidRPr="00B02891">
        <w:rPr>
          <w:rFonts w:eastAsia="MS PGothic"/>
          <w:color w:val="000000"/>
          <w:kern w:val="24"/>
        </w:rPr>
        <w:t>/</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k</m:t>
            </m:r>
          </m:e>
          <m:sub>
            <m:r>
              <m:rPr>
                <m:sty m:val="p"/>
              </m:rPr>
              <w:rPr>
                <w:rFonts w:ascii="Cambria Math" w:eastAsia="MS PGothic" w:hAnsi="Cambria Math"/>
                <w:color w:val="000000"/>
                <w:kern w:val="24"/>
              </w:rPr>
              <m:t>1</m:t>
            </m:r>
          </m:sub>
        </m:sSub>
      </m:oMath>
      <w:r w:rsidR="009A3FA8" w:rsidRPr="00B02891">
        <w:rPr>
          <w:rFonts w:eastAsia="MS PGothic"/>
          <w:color w:val="000000"/>
          <w:kern w:val="24"/>
        </w:rPr>
        <w:t>.</w:t>
      </w:r>
    </w:p>
    <w:p w14:paraId="551676A6" w14:textId="77777777" w:rsidR="009A3FA8" w:rsidRPr="00B02891" w:rsidRDefault="009A3FA8" w:rsidP="009A3FA8">
      <w:pPr>
        <w:spacing w:line="276" w:lineRule="auto"/>
        <w:rPr>
          <w:rFonts w:eastAsia="MS PGothic"/>
          <w:color w:val="000000"/>
          <w:kern w:val="24"/>
        </w:rPr>
      </w:pPr>
    </w:p>
    <w:p w14:paraId="59D2A6E7" w14:textId="77777777" w:rsidR="009A3FA8" w:rsidRPr="00B02891" w:rsidRDefault="009A3FA8" w:rsidP="009A3FA8">
      <w:pPr>
        <w:spacing w:line="276" w:lineRule="auto"/>
        <w:rPr>
          <w:rFonts w:eastAsia="MS PGothic"/>
          <w:color w:val="000000"/>
          <w:kern w:val="24"/>
        </w:rPr>
      </w:pPr>
    </w:p>
    <w:p w14:paraId="0159DBA4" w14:textId="77777777" w:rsidR="009A3FA8" w:rsidRPr="00B02891" w:rsidRDefault="009A3FA8" w:rsidP="009A3FA8">
      <w:pPr>
        <w:spacing w:line="276" w:lineRule="auto"/>
      </w:pPr>
      <w:r w:rsidRPr="00B02891">
        <w:t xml:space="preserve">By substitution, </w:t>
      </w:r>
    </w:p>
    <w:p w14:paraId="6F4BCF62" w14:textId="77777777" w:rsidR="009A3FA8" w:rsidRPr="00B02891" w:rsidRDefault="00DF11DA" w:rsidP="009A3FA8">
      <w:pPr>
        <w:spacing w:line="276" w:lineRule="auto"/>
      </w:pPr>
      <m:oMath>
        <m:f>
          <m:fPr>
            <m:ctrlPr>
              <w:rPr>
                <w:rFonts w:ascii="Cambria Math" w:eastAsia="MS PGothic" w:hAnsi="Cambria Math"/>
                <w:i/>
                <w:iCs/>
                <w:color w:val="000000"/>
                <w:kern w:val="24"/>
              </w:rPr>
            </m:ctrlPr>
          </m:fPr>
          <m:num>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(κ</m:t>
                </m:r>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m:t>
            </m:r>
            <m:f>
              <m:fPr>
                <m:ctrlPr>
                  <w:rPr>
                    <w:rFonts w:ascii="Cambria Math" w:eastAsia="MS PGothic" w:hAnsi="Cambria Math"/>
                    <w:i/>
                    <w:iCs/>
                    <w:color w:val="000000"/>
                    <w:kern w:val="24"/>
                  </w:rPr>
                </m:ctrlPr>
              </m:fPr>
              <m:num>
                <m:r>
                  <m:rPr>
                    <m:sty m:val="p"/>
                  </m:rPr>
                  <w:rPr>
                    <w:rFonts w:ascii="Cambria Math" w:eastAsia="MS PGothic" w:hAnsi="Cambria Math"/>
                    <w:color w:val="000000"/>
                    <w:kern w:val="24"/>
                  </w:rPr>
                  <m:t>Δκ-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num>
              <m:den>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den>
            </m:f>
            <m:r>
              <m:rPr>
                <m:sty m:val="p"/>
              </m:rPr>
              <w:rPr>
                <w:rFonts w:ascii="Cambria Math" w:eastAsia="MS PGothic" w:hAnsi="Cambria Math"/>
                <w:color w:val="000000"/>
                <w:kern w:val="24"/>
              </w:rPr>
              <m:t> )(</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κ</m:t>
                </m:r>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f>
              <m:fPr>
                <m:ctrlPr>
                  <w:rPr>
                    <w:rFonts w:ascii="Cambria Math" w:eastAsia="MS PGothic" w:hAnsi="Cambria Math"/>
                    <w:i/>
                    <w:iCs/>
                    <w:color w:val="000000"/>
                    <w:kern w:val="24"/>
                  </w:rPr>
                </m:ctrlPr>
              </m:fPr>
              <m:num>
                <m:r>
                  <m:rPr>
                    <m:sty m:val="p"/>
                  </m:rPr>
                  <w:rPr>
                    <w:rFonts w:ascii="Cambria Math" w:eastAsia="MS PGothic" w:hAnsi="Cambria Math"/>
                    <w:color w:val="000000"/>
                    <w:kern w:val="24"/>
                  </w:rPr>
                  <m:t>Δκ-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num>
              <m:den>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den>
            </m:f>
            <m:r>
              <m:rPr>
                <m:sty m:val="p"/>
              </m:rPr>
              <w:rPr>
                <w:rFonts w:ascii="Cambria Math" w:eastAsia="MS PGothic" w:hAnsi="Cambria Math"/>
                <w:color w:val="000000"/>
                <w:kern w:val="24"/>
              </w:rPr>
              <m:t>)</m:t>
            </m:r>
          </m:num>
          <m:den>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κ</m:t>
                    </m:r>
                  </m:e>
                  <m:sub>
                    <m:r>
                      <m:rPr>
                        <m:sty m:val="p"/>
                      </m:rPr>
                      <w:rPr>
                        <w:rFonts w:ascii="Cambria Math" w:eastAsia="MS PGothic" w:hAnsi="Cambria Math"/>
                        <w:color w:val="000000"/>
                        <w:kern w:val="24"/>
                      </w:rPr>
                      <m:t>in</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e>
              <m:sup>
                <m:r>
                  <m:rPr>
                    <m:sty m:val="p"/>
                  </m:rPr>
                  <w:rPr>
                    <w:rFonts w:ascii="Cambria Math" w:eastAsia="MS PGothic" w:hAnsi="Cambria Math"/>
                    <w:color w:val="000000"/>
                    <w:kern w:val="24"/>
                  </w:rPr>
                  <m:t>2</m:t>
                </m:r>
              </m:sup>
            </m:sSup>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k</m:t>
                </m:r>
              </m:e>
              <m:sub>
                <m:r>
                  <m:rPr>
                    <m:sty m:val="p"/>
                  </m:rPr>
                  <w:rPr>
                    <w:rFonts w:ascii="Cambria Math" w:eastAsia="MS PGothic" w:hAnsi="Cambria Math"/>
                    <w:color w:val="000000"/>
                    <w:kern w:val="24"/>
                  </w:rPr>
                  <m:t>1</m:t>
                </m:r>
              </m:sub>
            </m:sSub>
            <m:r>
              <m:rPr>
                <m:sty m:val="p"/>
              </m:rPr>
              <w:rPr>
                <w:rFonts w:ascii="Cambria Math" w:eastAsia="MS PGothic" w:hAnsi="Cambria Math"/>
                <w:color w:val="000000"/>
                <w:kern w:val="24"/>
              </w:rPr>
              <m:t>-</m:t>
            </m:r>
            <m:f>
              <m:fPr>
                <m:ctrlPr>
                  <w:rPr>
                    <w:rFonts w:ascii="Cambria Math" w:eastAsia="MS PGothic" w:hAnsi="Cambria Math"/>
                    <w:i/>
                    <w:iCs/>
                    <w:color w:val="000000"/>
                    <w:kern w:val="24"/>
                  </w:rPr>
                </m:ctrlPr>
              </m:fPr>
              <m:num>
                <m:r>
                  <m:rPr>
                    <m:sty m:val="p"/>
                  </m:rPr>
                  <w:rPr>
                    <w:rFonts w:ascii="Cambria Math" w:eastAsia="MS PGothic" w:hAnsi="Cambria Math"/>
                    <w:color w:val="000000"/>
                    <w:kern w:val="24"/>
                  </w:rPr>
                  <m:t>Δκ- </m:t>
                </m:r>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num>
              <m:den>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den>
            </m:f>
          </m:den>
        </m:f>
      </m:oMath>
      <w:r w:rsidR="009A3FA8" w:rsidRPr="00B02891">
        <w:rPr>
          <w:rFonts w:eastAsia="MS PGothic"/>
          <w:color w:val="000000"/>
          <w:kern w:val="24"/>
        </w:rPr>
        <w:t xml:space="preserve">=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k</m:t>
            </m:r>
          </m:e>
          <m:sub>
            <m:r>
              <m:rPr>
                <m:sty m:val="p"/>
              </m:rPr>
              <w:rPr>
                <w:rFonts w:ascii="Cambria Math" w:eastAsia="MS PGothic" w:hAnsi="Cambria Math"/>
                <w:color w:val="000000"/>
                <w:kern w:val="24"/>
              </w:rPr>
              <m:t>1</m:t>
            </m:r>
          </m:sub>
        </m:sSub>
      </m:oMath>
    </w:p>
    <w:p w14:paraId="4A5FD445" w14:textId="77777777" w:rsidR="009A3FA8" w:rsidRPr="00B02891" w:rsidRDefault="009A3FA8" w:rsidP="009A3FA8">
      <w:pPr>
        <w:spacing w:line="276" w:lineRule="auto"/>
        <w:rPr>
          <w:rFonts w:eastAsia="MS PGothic"/>
          <w:color w:val="000000"/>
          <w:kern w:val="24"/>
          <w:u w:val="single"/>
        </w:rPr>
      </w:pPr>
    </w:p>
    <w:p w14:paraId="595F2F36" w14:textId="77777777" w:rsidR="009A3FA8" w:rsidRPr="00B02891" w:rsidRDefault="009A3FA8" w:rsidP="009A3FA8">
      <w:pPr>
        <w:spacing w:line="276" w:lineRule="auto"/>
        <w:rPr>
          <w:rFonts w:eastAsia="MS PGothic"/>
          <w:color w:val="000000"/>
          <w:kern w:val="24"/>
        </w:rPr>
      </w:pPr>
      <w:r w:rsidRPr="00B02891">
        <w:rPr>
          <w:rFonts w:eastAsia="MS PGothic"/>
          <w:color w:val="000000"/>
          <w:kern w:val="24"/>
        </w:rPr>
        <w:t xml:space="preserve">There is one real, positive solution for </w:t>
      </w:r>
      <m:oMath>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w:rPr>
                <w:rFonts w:ascii="Cambria Math" w:eastAsia="MS PGothic" w:hAnsi="Cambria Math"/>
                <w:color w:val="000000"/>
                <w:kern w:val="24"/>
              </w:rPr>
              <m:t>  </m:t>
            </m:r>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w:rPr>
            <w:rFonts w:ascii="Cambria Math" w:eastAsia="MS PGothic" w:hAnsi="Cambria Math"/>
            <w:color w:val="000000"/>
            <w:kern w:val="24"/>
          </w:rPr>
          <m:t>-</m:t>
        </m:r>
      </m:oMath>
      <w:r w:rsidRPr="00B02891">
        <w:rPr>
          <w:rFonts w:eastAsia="MS PGothic"/>
          <w:color w:val="000000"/>
          <w:kern w:val="24"/>
        </w:rPr>
        <w:t xml:space="preserve"> </w:t>
      </w:r>
      <m:oMath>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&lt;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sub>
        </m:sSub>
        <m:r>
          <m:rPr>
            <m:sty m:val="p"/>
          </m:rPr>
          <w:rPr>
            <w:rFonts w:ascii="Cambria Math" w:eastAsia="MS PGothic" w:hAnsi="Cambria Math"/>
            <w:color w:val="000000"/>
            <w:kern w:val="24"/>
          </w:rPr>
          <m:t>+</m:t>
        </m:r>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λ</m:t>
            </m:r>
          </m:e>
          <m:sub>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w:rPr>
                    <w:rFonts w:ascii="Cambria Math" w:eastAsia="MS PGothic" w:hAnsi="Cambria Math"/>
                    <w:color w:val="000000"/>
                    <w:kern w:val="24"/>
                  </w:rPr>
                  <m:t>-</m:t>
                </m:r>
              </m:sup>
            </m:sSup>
            <m:r>
              <w:rPr>
                <w:rFonts w:ascii="Cambria Math" w:eastAsia="MS PGothic" w:hAnsi="Cambria Math"/>
                <w:color w:val="000000"/>
                <w:kern w:val="24"/>
              </w:rPr>
              <m:t>  </m:t>
            </m:r>
          </m:sub>
        </m:sSub>
      </m:oMath>
      <w:r w:rsidRPr="00B02891">
        <w:rPr>
          <w:rFonts w:eastAsia="MS PGothic"/>
          <w:color w:val="000000"/>
          <w:kern w:val="24"/>
        </w:rPr>
        <w:t xml:space="preserve">and </w:t>
      </w:r>
      <m:oMath>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H</m:t>
                    </m:r>
                  </m:e>
                  <m:sup>
                    <m:r>
                      <m:rPr>
                        <m:sty m:val="p"/>
                      </m:rPr>
                      <w:rPr>
                        <w:rFonts w:ascii="Cambria Math" w:eastAsia="MS PGothic" w:hAnsi="Cambria Math"/>
                        <w:color w:val="000000"/>
                        <w:kern w:val="24"/>
                      </w:rPr>
                      <m:t>+</m:t>
                    </m:r>
                  </m:sup>
                </m:sSup>
                <m:r>
                  <w:rPr>
                    <w:rFonts w:ascii="Cambria Math" w:eastAsia="MS PGothic" w:hAnsi="Cambria Math"/>
                    <w:color w:val="000000"/>
                    <w:kern w:val="24"/>
                  </w:rPr>
                  <m:t> </m:t>
                </m:r>
              </m:e>
            </m:d>
          </m:e>
          <m:sub>
            <m:r>
              <m:rPr>
                <m:sty m:val="p"/>
              </m:rPr>
              <w:rPr>
                <w:rFonts w:ascii="Cambria Math" w:eastAsia="MS PGothic" w:hAnsi="Cambria Math"/>
                <w:color w:val="000000"/>
                <w:kern w:val="24"/>
              </w:rPr>
              <m:t>dis.</m:t>
            </m:r>
          </m:sub>
        </m:sSub>
        <m:r>
          <w:rPr>
            <w:rFonts w:ascii="Cambria Math" w:eastAsia="MS PGothic" w:hAnsi="Cambria Math"/>
            <w:color w:val="000000"/>
            <w:kern w:val="24"/>
          </w:rPr>
          <m:t> </m:t>
        </m:r>
      </m:oMath>
      <w:r w:rsidRPr="00B02891">
        <w:rPr>
          <w:rFonts w:eastAsia="MS PGothic"/>
          <w:color w:val="000000"/>
          <w:kern w:val="24"/>
        </w:rPr>
        <w:t xml:space="preserve">is somewhat less </w:t>
      </w:r>
      <w:proofErr w:type="gramStart"/>
      <w:r w:rsidRPr="00B02891">
        <w:rPr>
          <w:rFonts w:eastAsia="MS PGothic"/>
          <w:color w:val="000000"/>
          <w:kern w:val="24"/>
        </w:rPr>
        <w:t xml:space="preserve">than </w:t>
      </w:r>
      <w:proofErr w:type="gramEnd"/>
      <m:oMath>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oMath>
      <w:r w:rsidRPr="00B02891">
        <w:rPr>
          <w:rFonts w:eastAsia="MS PGothic"/>
          <w:color w:val="000000"/>
          <w:kern w:val="24"/>
        </w:rPr>
        <w:t xml:space="preserve">. The response of Δκ appears to be negatively monotonic (but very weak and thus difficult to measure, and more impacted by non-idealized behavior) </w:t>
      </w:r>
      <w:proofErr w:type="gramStart"/>
      <w:r w:rsidRPr="00B02891">
        <w:rPr>
          <w:rFonts w:eastAsia="MS PGothic"/>
          <w:color w:val="000000"/>
          <w:kern w:val="24"/>
        </w:rPr>
        <w:t xml:space="preserve">with </w:t>
      </w:r>
      <w:proofErr w:type="gramEnd"/>
      <m:oMath>
        <m:sSub>
          <m:sSubPr>
            <m:ctrlPr>
              <w:rPr>
                <w:rFonts w:ascii="Cambria Math" w:eastAsia="MS PGothic" w:hAnsi="Cambria Math"/>
                <w:i/>
                <w:iCs/>
                <w:color w:val="000000"/>
                <w:kern w:val="24"/>
              </w:rPr>
            </m:ctrlPr>
          </m:sSubPr>
          <m:e>
            <m:d>
              <m:dPr>
                <m:begChr m:val="["/>
                <m:endChr m:val="]"/>
                <m:ctrlPr>
                  <w:rPr>
                    <w:rFonts w:ascii="Cambria Math" w:eastAsia="MS PGothic" w:hAnsi="Cambria Math"/>
                    <w:i/>
                    <w:iCs/>
                    <w:color w:val="000000"/>
                    <w:kern w:val="24"/>
                  </w:rPr>
                </m:ctrlPr>
              </m:dPr>
              <m:e>
                <m:sSup>
                  <m:sSupPr>
                    <m:ctrlPr>
                      <w:rPr>
                        <w:rFonts w:ascii="Cambria Math" w:eastAsia="MS PGothic" w:hAnsi="Cambria Math"/>
                        <w:i/>
                        <w:iCs/>
                        <w:color w:val="000000"/>
                        <w:kern w:val="24"/>
                      </w:rPr>
                    </m:ctrlPr>
                  </m:sSupPr>
                  <m:e>
                    <m:r>
                      <m:rPr>
                        <m:sty m:val="p"/>
                      </m:rPr>
                      <w:rPr>
                        <w:rFonts w:ascii="Cambria Math" w:eastAsia="MS PGothic" w:hAnsi="Cambria Math"/>
                        <w:color w:val="000000"/>
                        <w:kern w:val="24"/>
                      </w:rPr>
                      <m:t>Ag</m:t>
                    </m:r>
                  </m:e>
                  <m:sup>
                    <m:r>
                      <m:rPr>
                        <m:sty m:val="p"/>
                      </m:rPr>
                      <w:rPr>
                        <w:rFonts w:ascii="Cambria Math" w:eastAsia="MS PGothic" w:hAnsi="Cambria Math"/>
                        <w:color w:val="000000"/>
                        <w:kern w:val="24"/>
                      </w:rPr>
                      <m:t>+</m:t>
                    </m:r>
                  </m:sup>
                </m:sSup>
              </m:e>
            </m:d>
          </m:e>
          <m:sub>
            <m:r>
              <m:rPr>
                <m:sty m:val="p"/>
              </m:rPr>
              <w:rPr>
                <w:rFonts w:ascii="Cambria Math" w:eastAsia="MS PGothic" w:hAnsi="Cambria Math"/>
                <w:color w:val="000000"/>
                <w:kern w:val="24"/>
              </w:rPr>
              <m:t>out</m:t>
            </m:r>
          </m:sub>
        </m:sSub>
      </m:oMath>
      <w:r w:rsidRPr="00B02891">
        <w:rPr>
          <w:rFonts w:eastAsia="MS PGothic"/>
          <w:color w:val="000000"/>
          <w:kern w:val="24"/>
        </w:rPr>
        <w:t xml:space="preserve">. </w:t>
      </w:r>
    </w:p>
    <w:p w14:paraId="33A303C8" w14:textId="77777777" w:rsidR="009A3FA8" w:rsidRPr="00B02891" w:rsidRDefault="009A3FA8" w:rsidP="009A3FA8">
      <w:pPr>
        <w:spacing w:line="276" w:lineRule="auto"/>
        <w:rPr>
          <w:rFonts w:eastAsia="MS PGothic"/>
          <w:color w:val="000000"/>
          <w:kern w:val="24"/>
        </w:rPr>
      </w:pPr>
    </w:p>
    <w:p w14:paraId="0FD4EF58" w14:textId="77777777" w:rsidR="009A3FA8" w:rsidRPr="00B02891" w:rsidRDefault="009A3FA8" w:rsidP="009A3FA8">
      <w:pPr>
        <w:spacing w:line="276" w:lineRule="auto"/>
        <w:rPr>
          <w:i/>
          <w:iCs/>
        </w:rPr>
      </w:pPr>
      <w:r w:rsidRPr="00B02891">
        <w:rPr>
          <w:i/>
          <w:iCs/>
        </w:rPr>
        <w:t>Conclusion:</w:t>
      </w:r>
    </w:p>
    <w:p w14:paraId="76EEB4B8" w14:textId="77777777" w:rsidR="009A3FA8" w:rsidRPr="00B02891" w:rsidRDefault="009A3FA8" w:rsidP="009A3FA8">
      <w:pPr>
        <w:spacing w:line="276" w:lineRule="auto"/>
        <w:jc w:val="center"/>
        <w:rPr>
          <w:rFonts w:eastAsia="MS PGothic"/>
          <w:color w:val="000000"/>
          <w:kern w:val="24"/>
          <w:u w:val="single"/>
        </w:rPr>
      </w:pPr>
      <w:r w:rsidRPr="00B02891">
        <w:rPr>
          <w:rFonts w:eastAsia="MS PGothic"/>
          <w:color w:val="000000"/>
          <w:kern w:val="24"/>
          <w:u w:val="single"/>
        </w:rPr>
        <w:t>Due to this limited response, as well as the assumptions and complicated modeling required, this approach is not recommended!</w:t>
      </w:r>
    </w:p>
    <w:p w14:paraId="3E97E810" w14:textId="77777777" w:rsidR="009A3FA8" w:rsidRPr="00B02891" w:rsidRDefault="009A3FA8" w:rsidP="009A3FA8">
      <w:pPr>
        <w:pStyle w:val="Text"/>
        <w:spacing w:line="276" w:lineRule="auto"/>
        <w:ind w:firstLine="0"/>
        <w:jc w:val="left"/>
      </w:pPr>
    </w:p>
    <w:p w14:paraId="64AE72F8" w14:textId="77777777" w:rsidR="009A3FA8" w:rsidRPr="00B02891" w:rsidRDefault="009A3FA8" w:rsidP="009A3FA8">
      <w:pPr>
        <w:spacing w:line="276" w:lineRule="auto"/>
        <w:rPr>
          <w:rFonts w:eastAsia="MS PGothic"/>
          <w:b/>
          <w:bCs/>
          <w:i/>
          <w:color w:val="000000"/>
          <w:kern w:val="24"/>
        </w:rPr>
      </w:pPr>
      <w:r w:rsidRPr="00B02891">
        <w:rPr>
          <w:rFonts w:eastAsia="MS PGothic"/>
          <w:b/>
          <w:bCs/>
          <w:i/>
          <w:color w:val="000000"/>
          <w:kern w:val="24"/>
        </w:rPr>
        <w:t xml:space="preserve">Effect of temperature </w:t>
      </w:r>
      <w:proofErr w:type="gramStart"/>
      <w:r w:rsidRPr="00B02891">
        <w:rPr>
          <w:rFonts w:eastAsia="MS PGothic"/>
          <w:b/>
          <w:bCs/>
          <w:i/>
          <w:color w:val="000000"/>
          <w:kern w:val="24"/>
        </w:rPr>
        <w:t xml:space="preserve">on </w:t>
      </w:r>
      <w:proofErr w:type="gramEnd"/>
      <m:oMath>
        <m:r>
          <m:rPr>
            <m:sty m:val="bi"/>
          </m:rPr>
          <w:rPr>
            <w:rFonts w:ascii="Cambria Math" w:eastAsia="MS PGothic" w:hAnsi="Cambria Math"/>
            <w:color w:val="000000"/>
            <w:kern w:val="24"/>
          </w:rPr>
          <m:t>Δκ</m:t>
        </m:r>
      </m:oMath>
      <w:r w:rsidRPr="00B02891">
        <w:rPr>
          <w:rFonts w:eastAsia="MS PGothic"/>
          <w:b/>
          <w:bCs/>
          <w:i/>
          <w:color w:val="000000"/>
          <w:kern w:val="24"/>
        </w:rPr>
        <w:t xml:space="preserve">: </w:t>
      </w:r>
    </w:p>
    <w:p w14:paraId="137D8709" w14:textId="77777777" w:rsidR="009A3FA8" w:rsidRPr="00B02891" w:rsidRDefault="009A3FA8" w:rsidP="009A3FA8">
      <w:pPr>
        <w:spacing w:line="276" w:lineRule="auto"/>
        <w:rPr>
          <w:i/>
        </w:rPr>
      </w:pPr>
    </w:p>
    <w:p w14:paraId="51B2302C" w14:textId="77777777" w:rsidR="009A3FA8" w:rsidRPr="00B02891" w:rsidRDefault="009A3FA8" w:rsidP="009A3FA8">
      <w:pPr>
        <w:spacing w:line="276" w:lineRule="auto"/>
      </w:pPr>
      <w:r w:rsidRPr="00B02891">
        <w:rPr>
          <w:rFonts w:eastAsia="MS PGothic"/>
          <w:i/>
          <w:iCs/>
          <w:color w:val="000000"/>
          <w:kern w:val="24"/>
        </w:rPr>
        <w:t>Case 1i: Chemical dosing, water free of reactive trace ions; CO</w:t>
      </w:r>
      <w:r w:rsidRPr="00B02891">
        <w:rPr>
          <w:rFonts w:eastAsia="MS PGothic"/>
          <w:i/>
          <w:iCs/>
          <w:color w:val="000000"/>
          <w:kern w:val="24"/>
          <w:position w:val="-6"/>
          <w:vertAlign w:val="subscript"/>
        </w:rPr>
        <w:t>2</w:t>
      </w:r>
      <w:r w:rsidRPr="00B02891">
        <w:rPr>
          <w:rFonts w:eastAsia="MS PGothic"/>
          <w:i/>
          <w:iCs/>
          <w:color w:val="000000"/>
          <w:kern w:val="24"/>
        </w:rPr>
        <w:t>, H</w:t>
      </w:r>
      <w:r w:rsidRPr="00B02891">
        <w:rPr>
          <w:rFonts w:eastAsia="MS PGothic"/>
          <w:i/>
          <w:iCs/>
          <w:color w:val="000000"/>
          <w:kern w:val="24"/>
          <w:position w:val="-6"/>
          <w:vertAlign w:val="subscript"/>
        </w:rPr>
        <w:t>2</w:t>
      </w:r>
      <w:r w:rsidRPr="00B02891">
        <w:rPr>
          <w:rFonts w:eastAsia="MS PGothic"/>
          <w:i/>
          <w:iCs/>
          <w:color w:val="000000"/>
          <w:kern w:val="24"/>
        </w:rPr>
        <w:t>CO</w:t>
      </w:r>
      <w:r w:rsidRPr="00B02891">
        <w:rPr>
          <w:rFonts w:eastAsia="MS PGothic"/>
          <w:i/>
          <w:iCs/>
          <w:color w:val="000000"/>
          <w:kern w:val="24"/>
          <w:position w:val="-6"/>
          <w:vertAlign w:val="subscript"/>
        </w:rPr>
        <w:t>3</w:t>
      </w:r>
      <w:r w:rsidRPr="00B02891">
        <w:rPr>
          <w:rFonts w:eastAsia="MS PGothic"/>
          <w:i/>
          <w:iCs/>
          <w:color w:val="000000"/>
          <w:kern w:val="24"/>
        </w:rPr>
        <w:t xml:space="preserve">, and </w:t>
      </w:r>
      <m:oMath>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w:rPr>
                    <w:rFonts w:ascii="Cambria Math" w:eastAsia="MS PGothic" w:hAnsi="Cambria Math"/>
                    <w:color w:val="000000"/>
                    <w:kern w:val="24"/>
                  </w:rPr>
                  <m:t>HCO</m:t>
                </m:r>
              </m:e>
              <m:sub>
                <m:r>
                  <w:rPr>
                    <w:rFonts w:ascii="Cambria Math" w:eastAsia="MS PGothic" w:hAnsi="Cambria Math"/>
                    <w:color w:val="000000"/>
                    <w:kern w:val="24"/>
                  </w:rPr>
                  <m:t>3</m:t>
                </m:r>
              </m:sub>
            </m:sSub>
          </m:e>
          <m:sup>
            <m:r>
              <w:rPr>
                <w:rFonts w:ascii="Cambria Math" w:eastAsia="MS PGothic" w:hAnsi="Cambria Math"/>
                <w:color w:val="000000"/>
                <w:kern w:val="24"/>
              </w:rPr>
              <m:t>-</m:t>
            </m:r>
          </m:sup>
        </m:sSup>
        <m:r>
          <w:rPr>
            <w:rFonts w:ascii="Cambria Math" w:eastAsia="MS PGothic" w:hAnsi="Cambria Math"/>
            <w:color w:val="000000"/>
            <w:kern w:val="24"/>
          </w:rPr>
          <m:t> </m:t>
        </m:r>
        <m:d>
          <m:dPr>
            <m:ctrlPr>
              <w:rPr>
                <w:rFonts w:ascii="Cambria Math" w:eastAsia="MS PGothic" w:hAnsi="Cambria Math"/>
                <w:i/>
                <w:iCs/>
                <w:color w:val="000000"/>
                <w:kern w:val="24"/>
              </w:rPr>
            </m:ctrlPr>
          </m:dPr>
          <m:e>
            <m:r>
              <w:rPr>
                <w:rFonts w:ascii="Cambria Math" w:eastAsia="MS PGothic" w:hAnsi="Cambria Math"/>
                <w:color w:val="000000"/>
                <w:kern w:val="24"/>
              </w:rPr>
              <m:t>influent</m:t>
            </m:r>
          </m:e>
        </m:d>
        <m:r>
          <w:rPr>
            <w:rFonts w:ascii="Cambria Math" w:eastAsia="MS PGothic" w:hAnsi="Cambria Math"/>
            <w:color w:val="000000"/>
            <w:kern w:val="24"/>
          </w:rPr>
          <m:t> in equilbrium; </m:t>
        </m:r>
      </m:oMath>
    </w:p>
    <w:p w14:paraId="3BEEE1E6" w14:textId="77777777" w:rsidR="009A3FA8" w:rsidRPr="00B02891" w:rsidRDefault="009A3FA8" w:rsidP="009A3FA8">
      <w:pPr>
        <w:spacing w:line="276" w:lineRule="auto"/>
      </w:pPr>
      <w:r w:rsidRPr="00B02891">
        <w:rPr>
          <w:rFonts w:eastAsia="MS PGothic"/>
          <w:i/>
          <w:iCs/>
          <w:color w:val="000000"/>
          <w:kern w:val="24"/>
        </w:rPr>
        <w:t>Isothermal.</w:t>
      </w:r>
    </w:p>
    <w:p w14:paraId="565D0D32" w14:textId="77777777" w:rsidR="009A3FA8" w:rsidRPr="00B02891" w:rsidRDefault="009A3FA8" w:rsidP="001801EF">
      <w:pPr>
        <w:pStyle w:val="ListParagraph"/>
        <w:numPr>
          <w:ilvl w:val="0"/>
          <w:numId w:val="3"/>
        </w:numPr>
        <w:spacing w:line="276" w:lineRule="auto"/>
        <w:jc w:val="left"/>
      </w:pPr>
      <w:r w:rsidRPr="00B02891">
        <w:rPr>
          <w:rFonts w:eastAsia="MS PGothic"/>
          <w:color w:val="000000"/>
          <w:kern w:val="24"/>
        </w:rPr>
        <w:t xml:space="preserve">Between 18-26 </w:t>
      </w:r>
      <m:oMath>
        <m:r>
          <m:rPr>
            <m:nor/>
          </m:rPr>
          <w:rPr>
            <w:rFonts w:eastAsia="MS PGothic"/>
            <w:color w:val="000000"/>
            <w:kern w:val="24"/>
          </w:rPr>
          <m:t>ºC (nominal range on NASA spacecraft), </m:t>
        </m:r>
      </m:oMath>
      <w:r w:rsidRPr="00B02891">
        <w:rPr>
          <w:rFonts w:eastAsia="MS PGothic"/>
          <w:color w:val="000000"/>
          <w:kern w:val="24"/>
          <w:lang w:val="el-GR"/>
        </w:rPr>
        <w:t>λ</w:t>
      </w:r>
      <w:r w:rsidRPr="00B02891">
        <w:rPr>
          <w:rFonts w:eastAsia="MS PGothic"/>
          <w:color w:val="000000"/>
          <w:kern w:val="24"/>
        </w:rPr>
        <w:t>s increases approximately linearly with temperature, and this effect is easily compensated if the dosing process is isothermal.</w:t>
      </w:r>
    </w:p>
    <w:p w14:paraId="4AD00C6F" w14:textId="77777777" w:rsidR="009A3FA8" w:rsidRPr="00B02891" w:rsidRDefault="009A3FA8" w:rsidP="009A3FA8">
      <w:pPr>
        <w:pStyle w:val="ListParagraph"/>
        <w:spacing w:line="276" w:lineRule="auto"/>
      </w:pPr>
    </w:p>
    <w:p w14:paraId="2A79CCED" w14:textId="77777777" w:rsidR="009A3FA8" w:rsidRPr="00B02891" w:rsidRDefault="009A3FA8" w:rsidP="009A3FA8">
      <w:pPr>
        <w:spacing w:line="276" w:lineRule="auto"/>
      </w:pPr>
      <w:r w:rsidRPr="00B02891">
        <w:rPr>
          <w:rFonts w:eastAsia="MS PGothic"/>
          <w:i/>
          <w:iCs/>
          <w:color w:val="000000"/>
          <w:kern w:val="24"/>
        </w:rPr>
        <w:t>Case 1ii: Chemical dosing, water free of reactive trace ions; CO</w:t>
      </w:r>
      <w:r w:rsidRPr="00B02891">
        <w:rPr>
          <w:rFonts w:eastAsia="MS PGothic"/>
          <w:i/>
          <w:iCs/>
          <w:color w:val="000000"/>
          <w:kern w:val="24"/>
          <w:position w:val="-6"/>
          <w:vertAlign w:val="subscript"/>
        </w:rPr>
        <w:t>2</w:t>
      </w:r>
      <w:r w:rsidRPr="00B02891">
        <w:rPr>
          <w:rFonts w:eastAsia="MS PGothic"/>
          <w:i/>
          <w:iCs/>
          <w:color w:val="000000"/>
          <w:kern w:val="24"/>
        </w:rPr>
        <w:t>, H</w:t>
      </w:r>
      <w:r w:rsidRPr="00B02891">
        <w:rPr>
          <w:rFonts w:eastAsia="MS PGothic"/>
          <w:i/>
          <w:iCs/>
          <w:color w:val="000000"/>
          <w:kern w:val="24"/>
          <w:position w:val="-6"/>
          <w:vertAlign w:val="subscript"/>
        </w:rPr>
        <w:t>2</w:t>
      </w:r>
      <w:r w:rsidRPr="00B02891">
        <w:rPr>
          <w:rFonts w:eastAsia="MS PGothic"/>
          <w:i/>
          <w:iCs/>
          <w:color w:val="000000"/>
          <w:kern w:val="24"/>
        </w:rPr>
        <w:t>CO</w:t>
      </w:r>
      <w:r w:rsidRPr="00B02891">
        <w:rPr>
          <w:rFonts w:eastAsia="MS PGothic"/>
          <w:i/>
          <w:iCs/>
          <w:color w:val="000000"/>
          <w:kern w:val="24"/>
          <w:position w:val="-6"/>
          <w:vertAlign w:val="subscript"/>
        </w:rPr>
        <w:t>3</w:t>
      </w:r>
      <w:r w:rsidRPr="00B02891">
        <w:rPr>
          <w:rFonts w:eastAsia="MS PGothic"/>
          <w:i/>
          <w:iCs/>
          <w:color w:val="000000"/>
          <w:kern w:val="24"/>
        </w:rPr>
        <w:t xml:space="preserve">, and </w:t>
      </w:r>
      <m:oMath>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w:rPr>
                    <w:rFonts w:ascii="Cambria Math" w:eastAsia="MS PGothic" w:hAnsi="Cambria Math"/>
                    <w:color w:val="000000"/>
                    <w:kern w:val="24"/>
                  </w:rPr>
                  <m:t>HCO</m:t>
                </m:r>
              </m:e>
              <m:sub>
                <m:r>
                  <w:rPr>
                    <w:rFonts w:ascii="Cambria Math" w:eastAsia="MS PGothic" w:hAnsi="Cambria Math"/>
                    <w:color w:val="000000"/>
                    <w:kern w:val="24"/>
                  </w:rPr>
                  <m:t>3</m:t>
                </m:r>
              </m:sub>
            </m:sSub>
          </m:e>
          <m:sup>
            <m:r>
              <w:rPr>
                <w:rFonts w:ascii="Cambria Math" w:eastAsia="MS PGothic" w:hAnsi="Cambria Math"/>
                <w:color w:val="000000"/>
                <w:kern w:val="24"/>
              </w:rPr>
              <m:t>-</m:t>
            </m:r>
          </m:sup>
        </m:sSup>
        <m:r>
          <w:rPr>
            <w:rFonts w:ascii="Cambria Math" w:eastAsia="MS PGothic" w:hAnsi="Cambria Math"/>
            <w:color w:val="000000"/>
            <w:kern w:val="24"/>
          </w:rPr>
          <m:t> </m:t>
        </m:r>
        <m:d>
          <m:dPr>
            <m:ctrlPr>
              <w:rPr>
                <w:rFonts w:ascii="Cambria Math" w:eastAsia="MS PGothic" w:hAnsi="Cambria Math"/>
                <w:i/>
                <w:iCs/>
                <w:color w:val="000000"/>
                <w:kern w:val="24"/>
              </w:rPr>
            </m:ctrlPr>
          </m:dPr>
          <m:e>
            <m:r>
              <w:rPr>
                <w:rFonts w:ascii="Cambria Math" w:eastAsia="MS PGothic" w:hAnsi="Cambria Math"/>
                <w:color w:val="000000"/>
                <w:kern w:val="24"/>
              </w:rPr>
              <m:t>influent</m:t>
            </m:r>
          </m:e>
        </m:d>
        <m:r>
          <w:rPr>
            <w:rFonts w:ascii="Cambria Math" w:eastAsia="MS PGothic" w:hAnsi="Cambria Math"/>
            <w:color w:val="000000"/>
            <w:kern w:val="24"/>
          </w:rPr>
          <m:t> in equilbrium; </m:t>
        </m:r>
      </m:oMath>
    </w:p>
    <w:p w14:paraId="1DB76855" w14:textId="77777777" w:rsidR="009A3FA8" w:rsidRPr="00B02891" w:rsidRDefault="009A3FA8" w:rsidP="009A3FA8">
      <w:pPr>
        <w:spacing w:line="276" w:lineRule="auto"/>
      </w:pPr>
      <w:r w:rsidRPr="00B02891">
        <w:rPr>
          <w:rFonts w:eastAsia="MS PGothic"/>
          <w:i/>
          <w:iCs/>
          <w:color w:val="000000"/>
          <w:kern w:val="24"/>
        </w:rPr>
        <w:t>T</w:t>
      </w:r>
      <w:r w:rsidRPr="00B02891">
        <w:rPr>
          <w:rFonts w:eastAsia="MS PGothic"/>
          <w:i/>
          <w:iCs/>
          <w:color w:val="000000"/>
          <w:kern w:val="24"/>
          <w:position w:val="-6"/>
          <w:vertAlign w:val="subscript"/>
        </w:rPr>
        <w:t>out</w:t>
      </w:r>
      <w:r w:rsidRPr="00B02891">
        <w:rPr>
          <w:rFonts w:eastAsia="MS PGothic"/>
          <w:i/>
          <w:iCs/>
          <w:color w:val="000000"/>
          <w:kern w:val="24"/>
        </w:rPr>
        <w:t>≠T</w:t>
      </w:r>
      <w:r w:rsidRPr="00B02891">
        <w:rPr>
          <w:rFonts w:eastAsia="MS PGothic"/>
          <w:i/>
          <w:iCs/>
          <w:color w:val="000000"/>
          <w:kern w:val="24"/>
          <w:position w:val="-6"/>
          <w:vertAlign w:val="subscript"/>
        </w:rPr>
        <w:t>in</w:t>
      </w:r>
      <w:r w:rsidRPr="00B02891">
        <w:rPr>
          <w:rFonts w:eastAsia="MS PGothic"/>
          <w:i/>
          <w:iCs/>
          <w:color w:val="000000"/>
          <w:kern w:val="24"/>
        </w:rPr>
        <w:t>.</w:t>
      </w:r>
    </w:p>
    <w:p w14:paraId="202A3C41" w14:textId="77777777" w:rsidR="009A3FA8" w:rsidRPr="00B02891" w:rsidRDefault="009A3FA8" w:rsidP="001801EF">
      <w:pPr>
        <w:pStyle w:val="ListParagraph"/>
        <w:numPr>
          <w:ilvl w:val="0"/>
          <w:numId w:val="3"/>
        </w:numPr>
        <w:spacing w:line="276" w:lineRule="auto"/>
        <w:jc w:val="left"/>
      </w:pPr>
      <w:r w:rsidRPr="00B02891">
        <w:rPr>
          <w:rFonts w:eastAsia="MS PGothic"/>
          <w:color w:val="000000"/>
          <w:kern w:val="24"/>
        </w:rPr>
        <w:t xml:space="preserve">In neutral water (with non-reactive trace ions) where </w:t>
      </w:r>
      <w:r w:rsidRPr="00B02891">
        <w:rPr>
          <w:rFonts w:eastAsia="MS PGothic"/>
          <w:i/>
          <w:iCs/>
          <w:color w:val="000000"/>
          <w:kern w:val="24"/>
        </w:rPr>
        <w:t>T</w:t>
      </w:r>
      <w:r w:rsidRPr="00B02891">
        <w:rPr>
          <w:rFonts w:eastAsia="MS PGothic"/>
          <w:i/>
          <w:iCs/>
          <w:color w:val="000000"/>
          <w:kern w:val="24"/>
          <w:position w:val="-6"/>
          <w:vertAlign w:val="subscript"/>
        </w:rPr>
        <w:t>out</w:t>
      </w:r>
      <w:r w:rsidRPr="00B02891">
        <w:rPr>
          <w:rFonts w:eastAsia="MS PGothic"/>
          <w:i/>
          <w:iCs/>
          <w:color w:val="000000"/>
          <w:kern w:val="24"/>
        </w:rPr>
        <w:t>≠T</w:t>
      </w:r>
      <w:r w:rsidRPr="00B02891">
        <w:rPr>
          <w:rFonts w:eastAsia="MS PGothic"/>
          <w:i/>
          <w:iCs/>
          <w:color w:val="000000"/>
          <w:kern w:val="24"/>
          <w:position w:val="-6"/>
          <w:vertAlign w:val="subscript"/>
        </w:rPr>
        <w:t>in</w:t>
      </w:r>
      <w:r w:rsidRPr="00B02891">
        <w:rPr>
          <w:rFonts w:eastAsia="MS PGothic"/>
          <w:color w:val="000000"/>
          <w:kern w:val="24"/>
        </w:rPr>
        <w:t xml:space="preserve">, the effect of increasing </w:t>
      </w:r>
      <w:r w:rsidRPr="00B02891">
        <w:rPr>
          <w:rFonts w:eastAsia="MS PGothic"/>
          <w:i/>
          <w:iCs/>
          <w:color w:val="000000"/>
          <w:kern w:val="24"/>
        </w:rPr>
        <w:t>K</w:t>
      </w:r>
      <w:r w:rsidRPr="00B02891">
        <w:rPr>
          <w:rFonts w:eastAsia="MS PGothic"/>
          <w:i/>
          <w:iCs/>
          <w:color w:val="000000"/>
          <w:kern w:val="24"/>
          <w:position w:val="-6"/>
          <w:vertAlign w:val="subscript"/>
        </w:rPr>
        <w:t>w</w:t>
      </w:r>
      <w:r w:rsidRPr="00B02891">
        <w:rPr>
          <w:rFonts w:eastAsia="MS PGothic"/>
          <w:color w:val="000000"/>
          <w:kern w:val="24"/>
        </w:rPr>
        <w:t xml:space="preserve"> with increasing temperature is small over the nominal range, and does not appreciably contribute to </w:t>
      </w:r>
      <m:oMath>
        <m:r>
          <m:rPr>
            <m:sty m:val="p"/>
          </m:rPr>
          <w:rPr>
            <w:rFonts w:ascii="Cambria Math" w:eastAsia="MS PGothic" w:hAnsi="Cambria Math"/>
            <w:color w:val="000000"/>
            <w:kern w:val="24"/>
          </w:rPr>
          <m:t>Δκ</m:t>
        </m:r>
      </m:oMath>
      <w:r w:rsidRPr="00B02891">
        <w:rPr>
          <w:rFonts w:eastAsia="MS PGothic"/>
          <w:color w:val="000000"/>
          <w:kern w:val="24"/>
        </w:rPr>
        <w:t>.</w:t>
      </w:r>
    </w:p>
    <w:p w14:paraId="0F564602" w14:textId="77777777" w:rsidR="009A3FA8" w:rsidRPr="00B02891" w:rsidRDefault="009A3FA8" w:rsidP="001801EF">
      <w:pPr>
        <w:pStyle w:val="ListParagraph"/>
        <w:numPr>
          <w:ilvl w:val="0"/>
          <w:numId w:val="3"/>
        </w:numPr>
        <w:spacing w:line="276" w:lineRule="auto"/>
        <w:jc w:val="left"/>
      </w:pPr>
      <w:r w:rsidRPr="00B02891">
        <w:rPr>
          <w:rFonts w:eastAsia="MS PGothic"/>
          <w:color w:val="000000"/>
          <w:kern w:val="24"/>
        </w:rPr>
        <w:t>However, the shifting of the CO</w:t>
      </w:r>
      <w:r w:rsidRPr="00B02891">
        <w:rPr>
          <w:rFonts w:eastAsia="MS PGothic"/>
          <w:color w:val="000000"/>
          <w:kern w:val="24"/>
          <w:position w:val="-6"/>
          <w:vertAlign w:val="subscript"/>
        </w:rPr>
        <w:t>2</w:t>
      </w:r>
      <w:r w:rsidRPr="00B02891">
        <w:rPr>
          <w:rFonts w:eastAsia="MS PGothic"/>
          <w:color w:val="000000"/>
          <w:kern w:val="24"/>
        </w:rPr>
        <w:t>/H</w:t>
      </w:r>
      <w:r w:rsidRPr="00B02891">
        <w:rPr>
          <w:rFonts w:eastAsia="MS PGothic"/>
          <w:color w:val="000000"/>
          <w:kern w:val="24"/>
          <w:position w:val="-6"/>
          <w:vertAlign w:val="subscript"/>
        </w:rPr>
        <w:t>2</w:t>
      </w:r>
      <w:r w:rsidRPr="00B02891">
        <w:rPr>
          <w:rFonts w:eastAsia="MS PGothic"/>
          <w:color w:val="000000"/>
          <w:kern w:val="24"/>
        </w:rPr>
        <w:t>CO</w:t>
      </w:r>
      <w:r w:rsidRPr="00B02891">
        <w:rPr>
          <w:rFonts w:eastAsia="MS PGothic"/>
          <w:color w:val="000000"/>
          <w:kern w:val="24"/>
          <w:position w:val="-6"/>
          <w:vertAlign w:val="subscript"/>
        </w:rPr>
        <w:t>3</w:t>
      </w:r>
      <w:r w:rsidRPr="00B02891">
        <w:rPr>
          <w:rFonts w:eastAsia="MS PGothic"/>
          <w:color w:val="000000"/>
          <w:kern w:val="24"/>
        </w:rPr>
        <w:t>/</w:t>
      </w:r>
      <m:oMath>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oMath>
      <w:r w:rsidRPr="00B02891">
        <w:rPr>
          <w:rFonts w:eastAsia="MS PGothic"/>
          <w:color w:val="000000"/>
          <w:kern w:val="24"/>
        </w:rPr>
        <w:t xml:space="preserve"> equilibrium with temperature becomes more significant with increasing concentration equivalent partial pressure of CO</w:t>
      </w:r>
      <w:r w:rsidRPr="00B02891">
        <w:rPr>
          <w:rFonts w:eastAsia="MS PGothic"/>
          <w:color w:val="000000"/>
          <w:kern w:val="24"/>
          <w:position w:val="-6"/>
          <w:vertAlign w:val="subscript"/>
        </w:rPr>
        <w:t>2</w:t>
      </w:r>
      <w:r w:rsidRPr="00B02891">
        <w:rPr>
          <w:rFonts w:eastAsia="MS PGothic"/>
          <w:color w:val="000000"/>
          <w:kern w:val="24"/>
        </w:rPr>
        <w:t>, particularly above ~400 ppm CO</w:t>
      </w:r>
      <w:r w:rsidRPr="00B02891">
        <w:rPr>
          <w:rFonts w:eastAsia="MS PGothic"/>
          <w:color w:val="000000"/>
          <w:kern w:val="24"/>
          <w:position w:val="-6"/>
          <w:vertAlign w:val="subscript"/>
        </w:rPr>
        <w:t>2</w:t>
      </w:r>
      <w:r w:rsidRPr="00B02891">
        <w:rPr>
          <w:rFonts w:eastAsia="MS PGothic"/>
          <w:color w:val="000000"/>
          <w:kern w:val="24"/>
        </w:rPr>
        <w:t xml:space="preserve"> (gas).</w:t>
      </w:r>
    </w:p>
    <w:p w14:paraId="7BC87DA2" w14:textId="77777777" w:rsidR="009A3FA8" w:rsidRPr="00B02891" w:rsidRDefault="009A3FA8" w:rsidP="009A3FA8">
      <w:pPr>
        <w:pStyle w:val="ListParagraph"/>
        <w:spacing w:line="276" w:lineRule="auto"/>
      </w:pPr>
    </w:p>
    <w:p w14:paraId="5588B7EC" w14:textId="77777777" w:rsidR="009A3FA8" w:rsidRPr="00B02891" w:rsidRDefault="009A3FA8" w:rsidP="009A3FA8">
      <w:pPr>
        <w:spacing w:line="276" w:lineRule="auto"/>
      </w:pPr>
      <w:r w:rsidRPr="00B02891">
        <w:rPr>
          <w:rFonts w:eastAsia="MS PGothic"/>
          <w:i/>
          <w:iCs/>
          <w:color w:val="000000"/>
          <w:kern w:val="24"/>
        </w:rPr>
        <w:t>Case 2: Electrolytic dosing; water free of reactive trace ions; free of CO</w:t>
      </w:r>
      <w:r w:rsidRPr="00B02891">
        <w:rPr>
          <w:rFonts w:eastAsia="MS PGothic"/>
          <w:i/>
          <w:iCs/>
          <w:color w:val="000000"/>
          <w:kern w:val="24"/>
          <w:position w:val="-6"/>
          <w:vertAlign w:val="subscript"/>
        </w:rPr>
        <w:t>2</w:t>
      </w:r>
      <w:r w:rsidRPr="00B02891">
        <w:rPr>
          <w:rFonts w:eastAsia="MS PGothic"/>
          <w:i/>
          <w:iCs/>
          <w:color w:val="000000"/>
          <w:kern w:val="24"/>
        </w:rPr>
        <w:t>, H</w:t>
      </w:r>
      <w:r w:rsidRPr="00B02891">
        <w:rPr>
          <w:rFonts w:eastAsia="MS PGothic"/>
          <w:i/>
          <w:iCs/>
          <w:color w:val="000000"/>
          <w:kern w:val="24"/>
          <w:position w:val="-6"/>
          <w:vertAlign w:val="subscript"/>
        </w:rPr>
        <w:t>2</w:t>
      </w:r>
      <w:r w:rsidRPr="00B02891">
        <w:rPr>
          <w:rFonts w:eastAsia="MS PGothic"/>
          <w:i/>
          <w:iCs/>
          <w:color w:val="000000"/>
          <w:kern w:val="24"/>
        </w:rPr>
        <w:t>CO</w:t>
      </w:r>
      <w:r w:rsidRPr="00B02891">
        <w:rPr>
          <w:rFonts w:eastAsia="MS PGothic"/>
          <w:i/>
          <w:iCs/>
          <w:color w:val="000000"/>
          <w:kern w:val="24"/>
          <w:position w:val="-6"/>
          <w:vertAlign w:val="subscript"/>
        </w:rPr>
        <w:t>3</w:t>
      </w:r>
      <w:r w:rsidRPr="00B02891">
        <w:rPr>
          <w:rFonts w:eastAsia="MS PGothic"/>
          <w:i/>
          <w:iCs/>
          <w:color w:val="000000"/>
          <w:kern w:val="24"/>
        </w:rPr>
        <w:t xml:space="preserve">, </w:t>
      </w:r>
      <m:oMath>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w:rPr>
                    <w:rFonts w:ascii="Cambria Math" w:eastAsia="MS PGothic" w:hAnsi="Cambria Math"/>
                    <w:color w:val="000000"/>
                    <w:kern w:val="24"/>
                  </w:rPr>
                  <m:t>HCO</m:t>
                </m:r>
              </m:e>
              <m:sub>
                <m:r>
                  <w:rPr>
                    <w:rFonts w:ascii="Cambria Math" w:eastAsia="MS PGothic" w:hAnsi="Cambria Math"/>
                    <w:color w:val="000000"/>
                    <w:kern w:val="24"/>
                  </w:rPr>
                  <m:t>3</m:t>
                </m:r>
              </m:sub>
            </m:sSub>
          </m:e>
          <m:sup>
            <m:r>
              <w:rPr>
                <w:rFonts w:ascii="Cambria Math" w:eastAsia="MS PGothic" w:hAnsi="Cambria Math"/>
                <w:color w:val="000000"/>
                <w:kern w:val="24"/>
              </w:rPr>
              <m:t>-</m:t>
            </m:r>
          </m:sup>
        </m:sSup>
        <m:r>
          <w:rPr>
            <w:rFonts w:ascii="Cambria Math" w:eastAsia="MS PGothic" w:hAnsi="Cambria Math"/>
            <w:color w:val="000000"/>
            <w:kern w:val="24"/>
          </w:rPr>
          <m:t>;</m:t>
        </m:r>
      </m:oMath>
      <w:r w:rsidRPr="00B02891">
        <w:rPr>
          <w:rFonts w:eastAsia="MS PGothic"/>
          <w:i/>
          <w:iCs/>
          <w:color w:val="000000"/>
          <w:kern w:val="24"/>
        </w:rPr>
        <w:t xml:space="preserve"> acids/bases fully dissociated.</w:t>
      </w:r>
    </w:p>
    <w:p w14:paraId="7904AD2D" w14:textId="77777777" w:rsidR="009A3FA8" w:rsidRPr="00B02891" w:rsidRDefault="009A3FA8" w:rsidP="001801EF">
      <w:pPr>
        <w:pStyle w:val="ListParagraph"/>
        <w:numPr>
          <w:ilvl w:val="0"/>
          <w:numId w:val="4"/>
        </w:numPr>
        <w:spacing w:line="276" w:lineRule="auto"/>
        <w:jc w:val="left"/>
      </w:pPr>
      <w:r w:rsidRPr="00B02891">
        <w:rPr>
          <w:rFonts w:eastAsia="MS PGothic"/>
          <w:color w:val="000000"/>
          <w:kern w:val="24"/>
        </w:rPr>
        <w:t xml:space="preserve">Between 18-26 </w:t>
      </w:r>
      <m:oMath>
        <m:r>
          <m:rPr>
            <m:nor/>
          </m:rPr>
          <w:rPr>
            <w:rFonts w:eastAsia="MS PGothic"/>
            <w:color w:val="000000"/>
            <w:kern w:val="24"/>
          </w:rPr>
          <m:t>ºC (nominal range on NASA spacecraft), </m:t>
        </m:r>
      </m:oMath>
      <w:r w:rsidRPr="00B02891">
        <w:rPr>
          <w:rFonts w:eastAsia="MS PGothic"/>
          <w:color w:val="000000"/>
          <w:kern w:val="24"/>
          <w:lang w:val="el-GR"/>
        </w:rPr>
        <w:t>λ</w:t>
      </w:r>
      <w:r w:rsidRPr="00B02891">
        <w:rPr>
          <w:rFonts w:eastAsia="MS PGothic"/>
          <w:color w:val="000000"/>
          <w:kern w:val="24"/>
        </w:rPr>
        <w:t xml:space="preserve">s increase approximately linearly with temperature, and this effect can be compensated if the dosing process is isothermal or if </w:t>
      </w:r>
      <w:r w:rsidRPr="00B02891">
        <w:rPr>
          <w:rFonts w:eastAsia="MS PGothic"/>
          <w:i/>
          <w:iCs/>
          <w:color w:val="000000"/>
          <w:kern w:val="24"/>
        </w:rPr>
        <w:t>T</w:t>
      </w:r>
      <w:r w:rsidRPr="00B02891">
        <w:rPr>
          <w:rFonts w:eastAsia="MS PGothic"/>
          <w:i/>
          <w:iCs/>
          <w:color w:val="000000"/>
          <w:kern w:val="24"/>
          <w:position w:val="-6"/>
          <w:vertAlign w:val="subscript"/>
        </w:rPr>
        <w:t>out</w:t>
      </w:r>
      <w:r w:rsidRPr="00B02891">
        <w:rPr>
          <w:rFonts w:eastAsia="MS PGothic"/>
          <w:i/>
          <w:iCs/>
          <w:color w:val="000000"/>
          <w:kern w:val="24"/>
        </w:rPr>
        <w:t>≠T</w:t>
      </w:r>
      <w:r w:rsidRPr="00B02891">
        <w:rPr>
          <w:rFonts w:eastAsia="MS PGothic"/>
          <w:i/>
          <w:iCs/>
          <w:color w:val="000000"/>
          <w:kern w:val="24"/>
          <w:position w:val="-6"/>
          <w:vertAlign w:val="subscript"/>
        </w:rPr>
        <w:t>in</w:t>
      </w:r>
      <w:r w:rsidRPr="00B02891">
        <w:rPr>
          <w:rFonts w:eastAsia="MS PGothic"/>
          <w:color w:val="000000"/>
          <w:kern w:val="24"/>
        </w:rPr>
        <w:t>.</w:t>
      </w:r>
    </w:p>
    <w:p w14:paraId="43748C63" w14:textId="77777777" w:rsidR="009A3FA8" w:rsidRPr="00B02891" w:rsidRDefault="009A3FA8" w:rsidP="009A3FA8">
      <w:pPr>
        <w:pStyle w:val="ListParagraph"/>
        <w:spacing w:line="276" w:lineRule="auto"/>
      </w:pPr>
    </w:p>
    <w:p w14:paraId="693A8150" w14:textId="77777777" w:rsidR="009A3FA8" w:rsidRPr="00B02891" w:rsidRDefault="009A3FA8" w:rsidP="009A3FA8">
      <w:pPr>
        <w:spacing w:line="276" w:lineRule="auto"/>
      </w:pPr>
      <w:r w:rsidRPr="00B02891">
        <w:rPr>
          <w:rFonts w:eastAsia="MS PGothic"/>
          <w:i/>
          <w:iCs/>
          <w:color w:val="000000"/>
          <w:kern w:val="24"/>
        </w:rPr>
        <w:t xml:space="preserve">Case 3: Electrolytic dosing; water with </w:t>
      </w:r>
      <w:proofErr w:type="gramStart"/>
      <w:r w:rsidRPr="00B02891">
        <w:rPr>
          <w:rFonts w:eastAsia="MS PGothic"/>
          <w:i/>
          <w:iCs/>
          <w:color w:val="000000"/>
          <w:kern w:val="24"/>
        </w:rPr>
        <w:t>CO</w:t>
      </w:r>
      <w:r w:rsidRPr="00B02891">
        <w:rPr>
          <w:rFonts w:eastAsia="MS PGothic"/>
          <w:i/>
          <w:iCs/>
          <w:color w:val="000000"/>
          <w:kern w:val="24"/>
          <w:position w:val="-6"/>
          <w:vertAlign w:val="subscript"/>
        </w:rPr>
        <w:t>2(</w:t>
      </w:r>
      <w:proofErr w:type="spellStart"/>
      <w:proofErr w:type="gramEnd"/>
      <w:r w:rsidRPr="00B02891">
        <w:rPr>
          <w:rFonts w:eastAsia="MS PGothic"/>
          <w:i/>
          <w:iCs/>
          <w:color w:val="000000"/>
          <w:kern w:val="24"/>
          <w:position w:val="-6"/>
          <w:vertAlign w:val="subscript"/>
        </w:rPr>
        <w:t>aq</w:t>
      </w:r>
      <w:proofErr w:type="spellEnd"/>
      <w:r w:rsidRPr="00B02891">
        <w:rPr>
          <w:rFonts w:eastAsia="MS PGothic"/>
          <w:i/>
          <w:iCs/>
          <w:color w:val="000000"/>
          <w:kern w:val="24"/>
          <w:position w:val="-6"/>
          <w:vertAlign w:val="subscript"/>
        </w:rPr>
        <w:t>)</w:t>
      </w:r>
      <w:r w:rsidRPr="00B02891">
        <w:rPr>
          <w:rFonts w:eastAsia="MS PGothic"/>
          <w:i/>
          <w:iCs/>
          <w:color w:val="000000"/>
          <w:kern w:val="24"/>
        </w:rPr>
        <w:t>, H</w:t>
      </w:r>
      <w:r w:rsidRPr="00B02891">
        <w:rPr>
          <w:rFonts w:eastAsia="MS PGothic"/>
          <w:i/>
          <w:iCs/>
          <w:color w:val="000000"/>
          <w:kern w:val="24"/>
          <w:position w:val="-6"/>
          <w:vertAlign w:val="subscript"/>
        </w:rPr>
        <w:t>2</w:t>
      </w:r>
      <w:r w:rsidRPr="00B02891">
        <w:rPr>
          <w:rFonts w:eastAsia="MS PGothic"/>
          <w:i/>
          <w:iCs/>
          <w:color w:val="000000"/>
          <w:kern w:val="24"/>
        </w:rPr>
        <w:t>CO</w:t>
      </w:r>
      <w:r w:rsidRPr="00B02891">
        <w:rPr>
          <w:rFonts w:eastAsia="MS PGothic"/>
          <w:i/>
          <w:iCs/>
          <w:color w:val="000000"/>
          <w:kern w:val="24"/>
          <w:position w:val="-6"/>
          <w:vertAlign w:val="subscript"/>
        </w:rPr>
        <w:t>3</w:t>
      </w:r>
      <w:r w:rsidRPr="00B02891">
        <w:rPr>
          <w:rFonts w:eastAsia="MS PGothic"/>
          <w:i/>
          <w:iCs/>
          <w:color w:val="000000"/>
          <w:kern w:val="24"/>
        </w:rPr>
        <w:t xml:space="preserve">, </w:t>
      </w:r>
      <m:oMath>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w:rPr>
                    <w:rFonts w:ascii="Cambria Math" w:eastAsia="MS PGothic" w:hAnsi="Cambria Math"/>
                    <w:color w:val="000000"/>
                    <w:kern w:val="24"/>
                  </w:rPr>
                  <m:t>HCO</m:t>
                </m:r>
              </m:e>
              <m:sub>
                <m:r>
                  <w:rPr>
                    <w:rFonts w:ascii="Cambria Math" w:eastAsia="MS PGothic" w:hAnsi="Cambria Math"/>
                    <w:color w:val="000000"/>
                    <w:kern w:val="24"/>
                  </w:rPr>
                  <m:t>3</m:t>
                </m:r>
              </m:sub>
            </m:sSub>
          </m:e>
          <m:sup>
            <m:r>
              <w:rPr>
                <w:rFonts w:ascii="Cambria Math" w:eastAsia="MS PGothic" w:hAnsi="Cambria Math"/>
                <w:color w:val="000000"/>
                <w:kern w:val="24"/>
              </w:rPr>
              <m:t>-</m:t>
            </m:r>
          </m:sup>
        </m:sSup>
      </m:oMath>
      <w:r w:rsidRPr="00B02891">
        <w:rPr>
          <w:rFonts w:eastAsia="MS PGothic"/>
          <w:i/>
          <w:iCs/>
          <w:color w:val="000000"/>
          <w:kern w:val="24"/>
        </w:rPr>
        <w:t>, H</w:t>
      </w:r>
      <w:r w:rsidRPr="00B02891">
        <w:rPr>
          <w:rFonts w:eastAsia="MS PGothic"/>
          <w:i/>
          <w:iCs/>
          <w:color w:val="000000"/>
          <w:kern w:val="24"/>
          <w:position w:val="7"/>
          <w:vertAlign w:val="superscript"/>
        </w:rPr>
        <w:t>+</w:t>
      </w:r>
      <w:r w:rsidRPr="00B02891">
        <w:rPr>
          <w:rFonts w:eastAsia="MS PGothic"/>
          <w:i/>
          <w:iCs/>
          <w:color w:val="000000"/>
          <w:kern w:val="24"/>
        </w:rPr>
        <w:t xml:space="preserve"> and </w:t>
      </w:r>
      <m:oMath>
        <m:sSup>
          <m:sSupPr>
            <m:ctrlPr>
              <w:rPr>
                <w:rFonts w:ascii="Cambria Math" w:eastAsia="MS PGothic" w:hAnsi="Cambria Math"/>
                <w:i/>
                <w:iCs/>
                <w:color w:val="000000"/>
                <w:kern w:val="24"/>
              </w:rPr>
            </m:ctrlPr>
          </m:sSupPr>
          <m:e>
            <m:r>
              <w:rPr>
                <w:rFonts w:ascii="Cambria Math" w:eastAsia="MS PGothic" w:hAnsi="Cambria Math"/>
                <w:color w:val="000000"/>
                <w:kern w:val="24"/>
              </w:rPr>
              <m:t>OH</m:t>
            </m:r>
          </m:e>
          <m:sup>
            <m:r>
              <w:rPr>
                <w:rFonts w:ascii="Cambria Math" w:eastAsia="MS PGothic" w:hAnsi="Cambria Math"/>
                <w:color w:val="000000"/>
                <w:kern w:val="24"/>
              </w:rPr>
              <m:t>-</m:t>
            </m:r>
          </m:sup>
        </m:sSup>
      </m:oMath>
      <w:r w:rsidRPr="00B02891">
        <w:rPr>
          <w:rFonts w:eastAsia="MS PGothic"/>
          <w:color w:val="000000"/>
          <w:kern w:val="24"/>
        </w:rPr>
        <w:t xml:space="preserve"> </w:t>
      </w:r>
      <w:r w:rsidRPr="00B02891">
        <w:rPr>
          <w:rFonts w:eastAsia="MS PGothic"/>
          <w:i/>
          <w:iCs/>
          <w:color w:val="000000"/>
          <w:kern w:val="24"/>
        </w:rPr>
        <w:t xml:space="preserve">in equilibrium; free of other reactive ions; const. temp. </w:t>
      </w:r>
      <w:proofErr w:type="gramStart"/>
      <w:r w:rsidRPr="00B02891">
        <w:rPr>
          <w:rFonts w:eastAsia="MS PGothic"/>
          <w:i/>
          <w:iCs/>
          <w:color w:val="000000"/>
          <w:kern w:val="24"/>
        </w:rPr>
        <w:t>or</w:t>
      </w:r>
      <w:proofErr w:type="gramEnd"/>
      <w:r w:rsidRPr="00B02891">
        <w:rPr>
          <w:rFonts w:eastAsia="MS PGothic"/>
          <w:i/>
          <w:iCs/>
          <w:color w:val="000000"/>
          <w:kern w:val="24"/>
        </w:rPr>
        <w:t xml:space="preserve"> T</w:t>
      </w:r>
      <w:r w:rsidRPr="00B02891">
        <w:rPr>
          <w:rFonts w:eastAsia="MS PGothic"/>
          <w:i/>
          <w:iCs/>
          <w:color w:val="000000"/>
          <w:kern w:val="24"/>
          <w:position w:val="-6"/>
          <w:vertAlign w:val="subscript"/>
        </w:rPr>
        <w:t>out</w:t>
      </w:r>
      <w:r w:rsidRPr="00B02891">
        <w:rPr>
          <w:rFonts w:eastAsia="MS PGothic"/>
          <w:i/>
          <w:iCs/>
          <w:color w:val="000000"/>
          <w:kern w:val="24"/>
        </w:rPr>
        <w:t>≠T</w:t>
      </w:r>
      <w:r w:rsidRPr="00B02891">
        <w:rPr>
          <w:rFonts w:eastAsia="MS PGothic"/>
          <w:i/>
          <w:iCs/>
          <w:color w:val="000000"/>
          <w:kern w:val="24"/>
          <w:position w:val="-6"/>
          <w:vertAlign w:val="subscript"/>
        </w:rPr>
        <w:t>in</w:t>
      </w:r>
      <w:r w:rsidRPr="00B02891">
        <w:rPr>
          <w:rFonts w:eastAsia="MS PGothic"/>
          <w:i/>
          <w:iCs/>
          <w:color w:val="000000"/>
          <w:kern w:val="24"/>
        </w:rPr>
        <w:t xml:space="preserve">. </w:t>
      </w:r>
    </w:p>
    <w:p w14:paraId="047FC19E" w14:textId="77777777" w:rsidR="009A3FA8" w:rsidRPr="00B02891" w:rsidRDefault="009A3FA8" w:rsidP="001801EF">
      <w:pPr>
        <w:pStyle w:val="ListParagraph"/>
        <w:numPr>
          <w:ilvl w:val="0"/>
          <w:numId w:val="4"/>
        </w:numPr>
        <w:spacing w:line="276" w:lineRule="auto"/>
        <w:jc w:val="left"/>
      </w:pPr>
      <w:r w:rsidRPr="00B02891">
        <w:rPr>
          <w:rFonts w:eastAsia="MS PGothic"/>
          <w:color w:val="000000"/>
          <w:kern w:val="24"/>
        </w:rPr>
        <w:lastRenderedPageBreak/>
        <w:t>If the CO</w:t>
      </w:r>
      <w:r w:rsidRPr="00B02891">
        <w:rPr>
          <w:rFonts w:eastAsia="MS PGothic"/>
          <w:color w:val="000000"/>
          <w:kern w:val="24"/>
          <w:position w:val="-6"/>
          <w:vertAlign w:val="subscript"/>
        </w:rPr>
        <w:t>2</w:t>
      </w:r>
      <w:r w:rsidRPr="00B02891">
        <w:rPr>
          <w:rFonts w:eastAsia="MS PGothic"/>
          <w:color w:val="000000"/>
          <w:kern w:val="24"/>
        </w:rPr>
        <w:t>/H</w:t>
      </w:r>
      <w:r w:rsidRPr="00B02891">
        <w:rPr>
          <w:rFonts w:eastAsia="MS PGothic"/>
          <w:color w:val="000000"/>
          <w:kern w:val="24"/>
          <w:position w:val="-6"/>
          <w:vertAlign w:val="subscript"/>
        </w:rPr>
        <w:t>2</w:t>
      </w:r>
      <w:r w:rsidRPr="00B02891">
        <w:rPr>
          <w:rFonts w:eastAsia="MS PGothic"/>
          <w:color w:val="000000"/>
          <w:kern w:val="24"/>
        </w:rPr>
        <w:t>CO</w:t>
      </w:r>
      <w:r w:rsidRPr="00B02891">
        <w:rPr>
          <w:rFonts w:eastAsia="MS PGothic"/>
          <w:color w:val="000000"/>
          <w:kern w:val="24"/>
          <w:position w:val="-6"/>
          <w:vertAlign w:val="subscript"/>
        </w:rPr>
        <w:t>3</w:t>
      </w:r>
      <w:r w:rsidRPr="00B02891">
        <w:rPr>
          <w:rFonts w:eastAsia="MS PGothic"/>
          <w:color w:val="000000"/>
          <w:kern w:val="24"/>
        </w:rPr>
        <w:t>/</w:t>
      </w:r>
      <m:oMath>
        <m:sSup>
          <m:sSupPr>
            <m:ctrlPr>
              <w:rPr>
                <w:rFonts w:ascii="Cambria Math" w:eastAsia="MS PGothic" w:hAnsi="Cambria Math"/>
                <w:i/>
                <w:iCs/>
                <w:color w:val="000000"/>
                <w:kern w:val="24"/>
              </w:rPr>
            </m:ctrlPr>
          </m:sSupPr>
          <m:e>
            <m:sSub>
              <m:sSubPr>
                <m:ctrlPr>
                  <w:rPr>
                    <w:rFonts w:ascii="Cambria Math" w:eastAsia="MS PGothic" w:hAnsi="Cambria Math"/>
                    <w:i/>
                    <w:iCs/>
                    <w:color w:val="000000"/>
                    <w:kern w:val="24"/>
                  </w:rPr>
                </m:ctrlPr>
              </m:sSubPr>
              <m:e>
                <m:r>
                  <m:rPr>
                    <m:sty m:val="p"/>
                  </m:rPr>
                  <w:rPr>
                    <w:rFonts w:ascii="Cambria Math" w:eastAsia="MS PGothic" w:hAnsi="Cambria Math"/>
                    <w:color w:val="000000"/>
                    <w:kern w:val="24"/>
                  </w:rPr>
                  <m:t>HCO</m:t>
                </m:r>
              </m:e>
              <m:sub>
                <m:r>
                  <m:rPr>
                    <m:sty m:val="p"/>
                  </m:rPr>
                  <w:rPr>
                    <w:rFonts w:ascii="Cambria Math" w:eastAsia="MS PGothic" w:hAnsi="Cambria Math"/>
                    <w:color w:val="000000"/>
                    <w:kern w:val="24"/>
                  </w:rPr>
                  <m:t>3</m:t>
                </m:r>
              </m:sub>
            </m:sSub>
          </m:e>
          <m:sup>
            <m:r>
              <m:rPr>
                <m:sty m:val="p"/>
              </m:rPr>
              <w:rPr>
                <w:rFonts w:ascii="Cambria Math" w:eastAsia="MS PGothic" w:hAnsi="Cambria Math"/>
                <w:color w:val="000000"/>
                <w:kern w:val="24"/>
              </w:rPr>
              <m:t>-</m:t>
            </m:r>
          </m:sup>
        </m:sSup>
      </m:oMath>
      <w:r w:rsidRPr="00B02891">
        <w:rPr>
          <w:rFonts w:eastAsia="MS PGothic"/>
          <w:color w:val="000000"/>
          <w:kern w:val="24"/>
        </w:rPr>
        <w:t xml:space="preserve"> system is the dominant contributor to electrolytic conductivity and </w:t>
      </w:r>
      <m:oMath>
        <m:r>
          <m:rPr>
            <m:sty m:val="p"/>
          </m:rPr>
          <w:rPr>
            <w:rFonts w:ascii="Cambria Math" w:eastAsia="MS PGothic" w:hAnsi="Cambria Math"/>
            <w:color w:val="000000"/>
            <w:kern w:val="24"/>
          </w:rPr>
          <m:t>κ</m:t>
        </m:r>
      </m:oMath>
      <w:r w:rsidRPr="00B02891">
        <w:rPr>
          <w:rFonts w:eastAsia="MS PGothic"/>
          <w:color w:val="000000"/>
          <w:kern w:val="24"/>
          <w:position w:val="-6"/>
          <w:vertAlign w:val="subscript"/>
        </w:rPr>
        <w:t xml:space="preserve">in </w:t>
      </w:r>
      <w:r w:rsidRPr="00B02891">
        <w:rPr>
          <w:rFonts w:eastAsia="MS PGothic"/>
          <w:color w:val="000000"/>
          <w:kern w:val="24"/>
        </w:rPr>
        <w:t>is known, the variation of K</w:t>
      </w:r>
      <w:r w:rsidRPr="00B02891">
        <w:rPr>
          <w:rFonts w:eastAsia="MS PGothic"/>
          <w:color w:val="000000"/>
          <w:kern w:val="24"/>
          <w:position w:val="-6"/>
          <w:vertAlign w:val="subscript"/>
        </w:rPr>
        <w:t xml:space="preserve">1 </w:t>
      </w:r>
      <w:r w:rsidRPr="00B02891">
        <w:rPr>
          <w:rFonts w:eastAsia="MS PGothic"/>
          <w:color w:val="000000"/>
          <w:kern w:val="24"/>
        </w:rPr>
        <w:t>with temperature can be compensated for in solving the equilibrium concentrations before and after Ag</w:t>
      </w:r>
      <w:r w:rsidRPr="00B02891">
        <w:rPr>
          <w:rFonts w:eastAsia="MS PGothic"/>
          <w:color w:val="000000"/>
          <w:kern w:val="24"/>
          <w:position w:val="7"/>
          <w:vertAlign w:val="superscript"/>
        </w:rPr>
        <w:t>+</w:t>
      </w:r>
      <w:r w:rsidRPr="00B02891">
        <w:rPr>
          <w:rFonts w:eastAsia="MS PGothic"/>
          <w:color w:val="000000"/>
          <w:kern w:val="24"/>
        </w:rPr>
        <w:t xml:space="preserve"> dosing. The other concerns with this problem discussed previously remain. </w:t>
      </w:r>
    </w:p>
    <w:p w14:paraId="34337EED" w14:textId="77777777" w:rsidR="009A3FA8" w:rsidRPr="0071505D" w:rsidRDefault="009A3FA8" w:rsidP="009A3FA8">
      <w:pPr>
        <w:pStyle w:val="Text"/>
        <w:spacing w:line="276" w:lineRule="auto"/>
        <w:ind w:firstLine="0"/>
        <w:jc w:val="left"/>
      </w:pPr>
    </w:p>
    <w:p w14:paraId="461A5246" w14:textId="77777777" w:rsidR="009A3FA8" w:rsidRPr="007B6E8D" w:rsidRDefault="009A3FA8" w:rsidP="000054F9">
      <w:pPr>
        <w:pStyle w:val="Text"/>
      </w:pPr>
    </w:p>
    <w:sectPr w:rsidR="009A3FA8" w:rsidRPr="007B6E8D" w:rsidSect="003431E0">
      <w:footerReference w:type="even" r:id="rId16"/>
      <w:footerReference w:type="default" r:id="rId17"/>
      <w:headerReference w:type="first" r:id="rId18"/>
      <w:pgSz w:w="12240" w:h="15840"/>
      <w:pgMar w:top="1440" w:right="1440" w:bottom="1440" w:left="1440" w:header="360" w:footer="85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E9EC7" w14:textId="77777777" w:rsidR="00DF4BAB" w:rsidRDefault="00DF4BAB">
      <w:r>
        <w:separator/>
      </w:r>
    </w:p>
  </w:endnote>
  <w:endnote w:type="continuationSeparator" w:id="0">
    <w:p w14:paraId="639530A9" w14:textId="77777777" w:rsidR="00DF4BAB" w:rsidRDefault="00DF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1B06F" w14:textId="77777777" w:rsidR="00DF11DA" w:rsidRDefault="00DF1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A6AAA" w14:textId="77777777" w:rsidR="00DF11DA" w:rsidRDefault="00DF1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43609" w14:textId="7CBD3F43" w:rsidR="00DF11DA" w:rsidRDefault="00DF1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5A03">
      <w:rPr>
        <w:rStyle w:val="PageNumber"/>
        <w:noProof/>
      </w:rPr>
      <w:t>2</w:t>
    </w:r>
    <w:r>
      <w:rPr>
        <w:rStyle w:val="PageNumber"/>
      </w:rPr>
      <w:fldChar w:fldCharType="end"/>
    </w:r>
  </w:p>
  <w:p w14:paraId="5749E45D" w14:textId="77777777" w:rsidR="00DF11DA" w:rsidRDefault="00DF11DA">
    <w:pPr>
      <w:pStyle w:val="Footer"/>
      <w:jc w:val="center"/>
    </w:pPr>
  </w:p>
  <w:p w14:paraId="48CAAF9B" w14:textId="77777777" w:rsidR="00DF11DA" w:rsidRPr="00251F15" w:rsidRDefault="00DF11DA" w:rsidP="00930C23">
    <w:pPr>
      <w:pStyle w:val="Footer"/>
      <w:tabs>
        <w:tab w:val="clear" w:pos="4320"/>
        <w:tab w:val="clear" w:pos="8640"/>
      </w:tabs>
      <w:jc w:val="center"/>
      <w:rPr>
        <w:sz w:val="2"/>
      </w:rPr>
    </w:pPr>
  </w:p>
  <w:p w14:paraId="22BFB5C3" w14:textId="77777777" w:rsidR="00DF11DA" w:rsidRPr="00251F15" w:rsidRDefault="00DF11DA" w:rsidP="00251F15">
    <w:pPr>
      <w:pStyle w:val="Footer"/>
      <w:tabs>
        <w:tab w:val="clear" w:pos="4320"/>
        <w:tab w:val="clear" w:pos="8640"/>
      </w:tabs>
      <w:jc w:val="center"/>
    </w:pPr>
    <w:r w:rsidRPr="00251F15">
      <w:t>International Conference on Environmental Systems</w:t>
    </w:r>
  </w:p>
  <w:p w14:paraId="2FACB542" w14:textId="77777777" w:rsidR="00DF11DA" w:rsidRPr="006933E9" w:rsidRDefault="00DF11DA" w:rsidP="00930C23">
    <w:pPr>
      <w:pStyle w:val="Footer"/>
      <w:tabs>
        <w:tab w:val="clear" w:pos="4320"/>
        <w:tab w:val="center" w:pos="5130"/>
      </w:tabs>
      <w:jc w:val="center"/>
      <w:rPr>
        <w:sz w:val="14"/>
      </w:rPr>
    </w:pPr>
  </w:p>
  <w:p w14:paraId="0FB28064" w14:textId="77777777" w:rsidR="00DF11DA" w:rsidRDefault="00DF11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685CA" w14:textId="77777777" w:rsidR="00DF4BAB" w:rsidRDefault="00DF4BAB">
      <w:r>
        <w:separator/>
      </w:r>
    </w:p>
  </w:footnote>
  <w:footnote w:type="continuationSeparator" w:id="0">
    <w:p w14:paraId="4DDC6EC7" w14:textId="77777777" w:rsidR="00DF4BAB" w:rsidRDefault="00DF4BAB">
      <w:r>
        <w:continuationSeparator/>
      </w:r>
    </w:p>
  </w:footnote>
  <w:footnote w:id="1">
    <w:p w14:paraId="2E2E5588" w14:textId="77777777" w:rsidR="00DF11DA" w:rsidRPr="00300B74" w:rsidRDefault="00DF11DA" w:rsidP="00506F12">
      <w:pPr>
        <w:pStyle w:val="FootnoteText"/>
      </w:pPr>
      <w:r w:rsidRPr="00300B74">
        <w:rPr>
          <w:rStyle w:val="FootnoteReference"/>
        </w:rPr>
        <w:footnoteRef/>
      </w:r>
      <w:r>
        <w:t xml:space="preserve"> </w:t>
      </w:r>
      <w:r w:rsidRPr="00300B74">
        <w:t>Research Engineer, Bioengineering Branch, NASA ARC N239-15, Moffett Field, CA 94035.</w:t>
      </w:r>
    </w:p>
  </w:footnote>
  <w:footnote w:id="2">
    <w:p w14:paraId="4293FDE6" w14:textId="77777777" w:rsidR="00DF11DA" w:rsidRDefault="00DF11DA" w:rsidP="00506F12">
      <w:pPr>
        <w:pStyle w:val="FootnoteText"/>
      </w:pPr>
      <w:r w:rsidRPr="00300B74">
        <w:rPr>
          <w:rStyle w:val="FootnoteReference"/>
        </w:rPr>
        <w:footnoteRef/>
      </w:r>
      <w:r>
        <w:t xml:space="preserve"> </w:t>
      </w:r>
      <w:r w:rsidRPr="00300B74">
        <w:t>Physical Scientist, Bioengineering Branch, NASA ARC N239-15, Moffett Field, CA 94035.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C99C3" w14:textId="21B1B1D5" w:rsidR="00DF11DA" w:rsidRPr="00E449B8" w:rsidRDefault="00DF11DA" w:rsidP="009135D2">
    <w:pPr>
      <w:pStyle w:val="Header"/>
    </w:pPr>
    <w:r w:rsidRPr="00E449B8">
      <w:t>51st International Conference on Environmental Systems</w:t>
    </w:r>
    <w:r w:rsidRPr="00E449B8">
      <w:tab/>
      <w:t>ICES-2022-</w:t>
    </w:r>
    <w:r>
      <w:t>8</w:t>
    </w:r>
  </w:p>
  <w:p w14:paraId="2F501BAD" w14:textId="6DCAE4E8" w:rsidR="00DF11DA" w:rsidRPr="009135D2" w:rsidRDefault="00DF11DA" w:rsidP="009135D2">
    <w:pPr>
      <w:pStyle w:val="Header"/>
    </w:pPr>
    <w:r w:rsidRPr="00E449B8">
      <w:t>10-14 July 2022, Saint Paul, Minnesota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5C6CFC"/>
    <w:multiLevelType w:val="hybridMultilevel"/>
    <w:tmpl w:val="A62C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61663F"/>
    <w:multiLevelType w:val="hybridMultilevel"/>
    <w:tmpl w:val="43C416AA"/>
    <w:lvl w:ilvl="0" w:tplc="00130409">
      <w:start w:val="1"/>
      <w:numFmt w:val="upperRoman"/>
      <w:lvlText w:val="%1."/>
      <w:lvlJc w:val="right"/>
      <w:pPr>
        <w:tabs>
          <w:tab w:val="num" w:pos="540"/>
        </w:tabs>
        <w:ind w:left="540" w:hanging="180"/>
      </w:pPr>
      <w:rPr>
        <w:rFonts w:hint="default"/>
      </w:r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7312EF"/>
    <w:multiLevelType w:val="hybridMultilevel"/>
    <w:tmpl w:val="86DC427A"/>
    <w:lvl w:ilvl="0" w:tplc="DB7E0CBA">
      <w:start w:val="1"/>
      <w:numFmt w:val="decimal"/>
      <w:lvlText w:val="%1)"/>
      <w:lvlJc w:val="left"/>
      <w:pPr>
        <w:ind w:left="720" w:hanging="360"/>
      </w:pPr>
      <w:rPr>
        <w:rFonts w:eastAsia="MS PGoth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704F2"/>
    <w:multiLevelType w:val="hybridMultilevel"/>
    <w:tmpl w:val="D87EF90E"/>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F462E3C6">
      <w:start w:val="1"/>
      <w:numFmt w:val="upperLetter"/>
      <w:lvlText w:val="%3."/>
      <w:lvlJc w:val="left"/>
      <w:pPr>
        <w:ind w:left="36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370BB2"/>
    <w:multiLevelType w:val="hybridMultilevel"/>
    <w:tmpl w:val="EF6E0592"/>
    <w:lvl w:ilvl="0" w:tplc="00130409">
      <w:start w:val="1"/>
      <w:numFmt w:val="upperRoman"/>
      <w:lvlText w:val="%1."/>
      <w:lvlJc w:val="right"/>
      <w:pPr>
        <w:tabs>
          <w:tab w:val="num" w:pos="540"/>
        </w:tabs>
        <w:ind w:left="540" w:hanging="180"/>
      </w:pPr>
      <w:rPr>
        <w:rFonts w:hint="default"/>
      </w:r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717E5"/>
    <w:multiLevelType w:val="hybridMultilevel"/>
    <w:tmpl w:val="5A04BBA4"/>
    <w:lvl w:ilvl="0" w:tplc="0EECCC70">
      <w:start w:val="1"/>
      <w:numFmt w:val="decimal"/>
      <w:lvlText w:val="%1)"/>
      <w:lvlJc w:val="left"/>
      <w:pPr>
        <w:ind w:left="720" w:hanging="360"/>
      </w:pPr>
      <w:rPr>
        <w:rFonts w:eastAsia="MS PGoth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A4C54"/>
    <w:multiLevelType w:val="hybridMultilevel"/>
    <w:tmpl w:val="6F184BC4"/>
    <w:lvl w:ilvl="0" w:tplc="AD5C3390">
      <w:start w:val="1"/>
      <w:numFmt w:val="decimal"/>
      <w:lvlText w:val="%1)"/>
      <w:lvlJc w:val="left"/>
      <w:pPr>
        <w:ind w:left="720" w:hanging="360"/>
      </w:pPr>
      <w:rPr>
        <w:rFonts w:eastAsia="MS PGoth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3115B"/>
    <w:multiLevelType w:val="hybridMultilevel"/>
    <w:tmpl w:val="C33AFB8C"/>
    <w:lvl w:ilvl="0" w:tplc="A7A4DEAA">
      <w:start w:val="1"/>
      <w:numFmt w:val="decimal"/>
      <w:lvlText w:val="%1)"/>
      <w:lvlJc w:val="left"/>
      <w:pPr>
        <w:ind w:left="720" w:hanging="360"/>
      </w:pPr>
      <w:rPr>
        <w:rFonts w:eastAsia="MS PGoth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416371"/>
    <w:multiLevelType w:val="hybridMultilevel"/>
    <w:tmpl w:val="97D65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809F7"/>
    <w:multiLevelType w:val="hybridMultilevel"/>
    <w:tmpl w:val="79FE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1"/>
  </w:num>
  <w:num w:numId="5">
    <w:abstractNumId w:val="10"/>
  </w:num>
  <w:num w:numId="6">
    <w:abstractNumId w:val="8"/>
  </w:num>
  <w:num w:numId="7">
    <w:abstractNumId w:val="4"/>
  </w:num>
  <w:num w:numId="8">
    <w:abstractNumId w:val="7"/>
  </w:num>
  <w:num w:numId="9">
    <w:abstractNumId w:val="9"/>
  </w:num>
  <w:num w:numId="10">
    <w:abstractNumId w:val="6"/>
  </w:num>
  <w:num w:numId="11">
    <w:abstractNumId w:val="5"/>
  </w:num>
  <w:num w:numId="12">
    <w:abstractNumId w:val="2"/>
    <w:lvlOverride w:ilvl="0">
      <w:startOverride w:val="1"/>
    </w:lvlOverride>
  </w:num>
  <w:num w:numId="13">
    <w:abstractNumId w:val="3"/>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288"/>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58"/>
    <w:rsid w:val="0000265B"/>
    <w:rsid w:val="00003B7A"/>
    <w:rsid w:val="00004B1D"/>
    <w:rsid w:val="000054F9"/>
    <w:rsid w:val="00005EBC"/>
    <w:rsid w:val="00010EFE"/>
    <w:rsid w:val="00012894"/>
    <w:rsid w:val="0001525D"/>
    <w:rsid w:val="000176F6"/>
    <w:rsid w:val="0002006A"/>
    <w:rsid w:val="00020209"/>
    <w:rsid w:val="000228FA"/>
    <w:rsid w:val="00025858"/>
    <w:rsid w:val="000277D8"/>
    <w:rsid w:val="000312CE"/>
    <w:rsid w:val="00031C01"/>
    <w:rsid w:val="00032E34"/>
    <w:rsid w:val="00043166"/>
    <w:rsid w:val="00046786"/>
    <w:rsid w:val="00051B28"/>
    <w:rsid w:val="000607D3"/>
    <w:rsid w:val="00064839"/>
    <w:rsid w:val="00065D7C"/>
    <w:rsid w:val="00070335"/>
    <w:rsid w:val="000802B8"/>
    <w:rsid w:val="00082296"/>
    <w:rsid w:val="00083041"/>
    <w:rsid w:val="00083E9B"/>
    <w:rsid w:val="0008521E"/>
    <w:rsid w:val="0008749C"/>
    <w:rsid w:val="00092DEC"/>
    <w:rsid w:val="00092F5A"/>
    <w:rsid w:val="000946D6"/>
    <w:rsid w:val="000A03AE"/>
    <w:rsid w:val="000A5350"/>
    <w:rsid w:val="000B3F14"/>
    <w:rsid w:val="000C0FBB"/>
    <w:rsid w:val="000D38A5"/>
    <w:rsid w:val="000D40C6"/>
    <w:rsid w:val="000D41A4"/>
    <w:rsid w:val="000E18C4"/>
    <w:rsid w:val="000E328A"/>
    <w:rsid w:val="000E3810"/>
    <w:rsid w:val="000F0CA7"/>
    <w:rsid w:val="000F3DE2"/>
    <w:rsid w:val="000F459F"/>
    <w:rsid w:val="00103A00"/>
    <w:rsid w:val="00110959"/>
    <w:rsid w:val="00112093"/>
    <w:rsid w:val="001157F9"/>
    <w:rsid w:val="0011642F"/>
    <w:rsid w:val="0011682A"/>
    <w:rsid w:val="00117A3A"/>
    <w:rsid w:val="00120285"/>
    <w:rsid w:val="00124FB9"/>
    <w:rsid w:val="00130C2F"/>
    <w:rsid w:val="00136287"/>
    <w:rsid w:val="00137A86"/>
    <w:rsid w:val="00140E5F"/>
    <w:rsid w:val="00154EE9"/>
    <w:rsid w:val="001572D3"/>
    <w:rsid w:val="001627AF"/>
    <w:rsid w:val="00173B6B"/>
    <w:rsid w:val="00173B90"/>
    <w:rsid w:val="00176CCC"/>
    <w:rsid w:val="00176E49"/>
    <w:rsid w:val="001801EF"/>
    <w:rsid w:val="00180A4F"/>
    <w:rsid w:val="00182B00"/>
    <w:rsid w:val="00195F23"/>
    <w:rsid w:val="001962B1"/>
    <w:rsid w:val="001A7BE3"/>
    <w:rsid w:val="001B1446"/>
    <w:rsid w:val="001D3845"/>
    <w:rsid w:val="001D5C5F"/>
    <w:rsid w:val="001D7139"/>
    <w:rsid w:val="001E0882"/>
    <w:rsid w:val="001E5CCF"/>
    <w:rsid w:val="001F0F1C"/>
    <w:rsid w:val="00202ECA"/>
    <w:rsid w:val="00206A1A"/>
    <w:rsid w:val="00220556"/>
    <w:rsid w:val="00222262"/>
    <w:rsid w:val="002227CA"/>
    <w:rsid w:val="0022619A"/>
    <w:rsid w:val="00226721"/>
    <w:rsid w:val="00226AA7"/>
    <w:rsid w:val="0022784E"/>
    <w:rsid w:val="002303FF"/>
    <w:rsid w:val="00233B58"/>
    <w:rsid w:val="002443C4"/>
    <w:rsid w:val="00244A40"/>
    <w:rsid w:val="00245A5A"/>
    <w:rsid w:val="00246C57"/>
    <w:rsid w:val="00251F15"/>
    <w:rsid w:val="002552B6"/>
    <w:rsid w:val="00261ECB"/>
    <w:rsid w:val="002647AA"/>
    <w:rsid w:val="00265B88"/>
    <w:rsid w:val="00266EC8"/>
    <w:rsid w:val="00272DC2"/>
    <w:rsid w:val="00281566"/>
    <w:rsid w:val="002858C0"/>
    <w:rsid w:val="00285CB6"/>
    <w:rsid w:val="00286F0E"/>
    <w:rsid w:val="00293493"/>
    <w:rsid w:val="0029398C"/>
    <w:rsid w:val="002942C1"/>
    <w:rsid w:val="002A39A1"/>
    <w:rsid w:val="002B0E4A"/>
    <w:rsid w:val="002B4AC0"/>
    <w:rsid w:val="002B6C0D"/>
    <w:rsid w:val="002C0089"/>
    <w:rsid w:val="002D0204"/>
    <w:rsid w:val="002D1C8B"/>
    <w:rsid w:val="002D3A64"/>
    <w:rsid w:val="002D437A"/>
    <w:rsid w:val="002D6CA9"/>
    <w:rsid w:val="002D757C"/>
    <w:rsid w:val="002E0DBA"/>
    <w:rsid w:val="002E35C1"/>
    <w:rsid w:val="002E663C"/>
    <w:rsid w:val="002E6EBA"/>
    <w:rsid w:val="002F632D"/>
    <w:rsid w:val="002F67C6"/>
    <w:rsid w:val="002F7BCA"/>
    <w:rsid w:val="003019A8"/>
    <w:rsid w:val="00305EC5"/>
    <w:rsid w:val="003118EE"/>
    <w:rsid w:val="00312B64"/>
    <w:rsid w:val="00313169"/>
    <w:rsid w:val="00313E95"/>
    <w:rsid w:val="003177E5"/>
    <w:rsid w:val="00323C3A"/>
    <w:rsid w:val="00323FA6"/>
    <w:rsid w:val="00325C8B"/>
    <w:rsid w:val="00330564"/>
    <w:rsid w:val="00335EDD"/>
    <w:rsid w:val="00336E37"/>
    <w:rsid w:val="00340FDA"/>
    <w:rsid w:val="003431E0"/>
    <w:rsid w:val="00350307"/>
    <w:rsid w:val="00354FE3"/>
    <w:rsid w:val="00366D22"/>
    <w:rsid w:val="00366F31"/>
    <w:rsid w:val="00373216"/>
    <w:rsid w:val="0038156C"/>
    <w:rsid w:val="00390ABC"/>
    <w:rsid w:val="0039250F"/>
    <w:rsid w:val="003A25B0"/>
    <w:rsid w:val="003B36D5"/>
    <w:rsid w:val="003B6DFF"/>
    <w:rsid w:val="003C07FC"/>
    <w:rsid w:val="003C0CC9"/>
    <w:rsid w:val="003C23C5"/>
    <w:rsid w:val="003C2A2E"/>
    <w:rsid w:val="003C478A"/>
    <w:rsid w:val="003C4C21"/>
    <w:rsid w:val="003C5771"/>
    <w:rsid w:val="003D3369"/>
    <w:rsid w:val="003D40CC"/>
    <w:rsid w:val="003E17E3"/>
    <w:rsid w:val="003E2F1C"/>
    <w:rsid w:val="003E6A6F"/>
    <w:rsid w:val="003F192C"/>
    <w:rsid w:val="003F26EA"/>
    <w:rsid w:val="003F32F8"/>
    <w:rsid w:val="003F6959"/>
    <w:rsid w:val="003F790A"/>
    <w:rsid w:val="00413793"/>
    <w:rsid w:val="00414D96"/>
    <w:rsid w:val="00417F5F"/>
    <w:rsid w:val="0042116D"/>
    <w:rsid w:val="00421DE2"/>
    <w:rsid w:val="00423F13"/>
    <w:rsid w:val="004249CD"/>
    <w:rsid w:val="00435AB9"/>
    <w:rsid w:val="00437F2D"/>
    <w:rsid w:val="00444540"/>
    <w:rsid w:val="00446D53"/>
    <w:rsid w:val="0044732D"/>
    <w:rsid w:val="00450269"/>
    <w:rsid w:val="0046088D"/>
    <w:rsid w:val="00465AA1"/>
    <w:rsid w:val="004666F3"/>
    <w:rsid w:val="0047381E"/>
    <w:rsid w:val="0047530B"/>
    <w:rsid w:val="00475ECE"/>
    <w:rsid w:val="00476A8F"/>
    <w:rsid w:val="00485621"/>
    <w:rsid w:val="004911F0"/>
    <w:rsid w:val="00491E2A"/>
    <w:rsid w:val="00492D17"/>
    <w:rsid w:val="00494380"/>
    <w:rsid w:val="004A00E8"/>
    <w:rsid w:val="004A0F95"/>
    <w:rsid w:val="004A39C5"/>
    <w:rsid w:val="004A65CC"/>
    <w:rsid w:val="004B7827"/>
    <w:rsid w:val="004C2876"/>
    <w:rsid w:val="004C2FE6"/>
    <w:rsid w:val="004C68E2"/>
    <w:rsid w:val="004D304D"/>
    <w:rsid w:val="004D461C"/>
    <w:rsid w:val="004D6A59"/>
    <w:rsid w:val="004E3C34"/>
    <w:rsid w:val="004E5FFC"/>
    <w:rsid w:val="004E6118"/>
    <w:rsid w:val="004F0055"/>
    <w:rsid w:val="004F1914"/>
    <w:rsid w:val="004F3DA2"/>
    <w:rsid w:val="00500969"/>
    <w:rsid w:val="00503E4C"/>
    <w:rsid w:val="00504910"/>
    <w:rsid w:val="00506F12"/>
    <w:rsid w:val="00507D6B"/>
    <w:rsid w:val="00510BE3"/>
    <w:rsid w:val="00511A1A"/>
    <w:rsid w:val="00513A0D"/>
    <w:rsid w:val="00513F49"/>
    <w:rsid w:val="00515FF4"/>
    <w:rsid w:val="00517EBF"/>
    <w:rsid w:val="00520003"/>
    <w:rsid w:val="00524DB9"/>
    <w:rsid w:val="00526C85"/>
    <w:rsid w:val="005279DA"/>
    <w:rsid w:val="0053360C"/>
    <w:rsid w:val="00542D3F"/>
    <w:rsid w:val="00555156"/>
    <w:rsid w:val="0056133E"/>
    <w:rsid w:val="00563491"/>
    <w:rsid w:val="00566782"/>
    <w:rsid w:val="00573278"/>
    <w:rsid w:val="0058000B"/>
    <w:rsid w:val="0058244B"/>
    <w:rsid w:val="00583527"/>
    <w:rsid w:val="00594321"/>
    <w:rsid w:val="0059729F"/>
    <w:rsid w:val="005A2605"/>
    <w:rsid w:val="005A37C5"/>
    <w:rsid w:val="005A38C5"/>
    <w:rsid w:val="005B01CB"/>
    <w:rsid w:val="005B111C"/>
    <w:rsid w:val="005B2882"/>
    <w:rsid w:val="005B4160"/>
    <w:rsid w:val="005B4C87"/>
    <w:rsid w:val="005B70D4"/>
    <w:rsid w:val="005C6240"/>
    <w:rsid w:val="005C6D92"/>
    <w:rsid w:val="005C6E53"/>
    <w:rsid w:val="005D1E96"/>
    <w:rsid w:val="005D28CB"/>
    <w:rsid w:val="005D44DF"/>
    <w:rsid w:val="005E167E"/>
    <w:rsid w:val="005E5A23"/>
    <w:rsid w:val="005E7250"/>
    <w:rsid w:val="005F5715"/>
    <w:rsid w:val="0060300F"/>
    <w:rsid w:val="006047E4"/>
    <w:rsid w:val="00607A1E"/>
    <w:rsid w:val="00611656"/>
    <w:rsid w:val="00612CE0"/>
    <w:rsid w:val="00614114"/>
    <w:rsid w:val="0061586C"/>
    <w:rsid w:val="00617DE5"/>
    <w:rsid w:val="00630E1E"/>
    <w:rsid w:val="00632E53"/>
    <w:rsid w:val="006359BE"/>
    <w:rsid w:val="0063642C"/>
    <w:rsid w:val="00642DA7"/>
    <w:rsid w:val="00645C7E"/>
    <w:rsid w:val="0065295F"/>
    <w:rsid w:val="0065368B"/>
    <w:rsid w:val="00656786"/>
    <w:rsid w:val="0066067B"/>
    <w:rsid w:val="0066085B"/>
    <w:rsid w:val="00661337"/>
    <w:rsid w:val="00667930"/>
    <w:rsid w:val="0066793D"/>
    <w:rsid w:val="00672279"/>
    <w:rsid w:val="006730E0"/>
    <w:rsid w:val="006748D7"/>
    <w:rsid w:val="00681BC8"/>
    <w:rsid w:val="0068361D"/>
    <w:rsid w:val="00684DC4"/>
    <w:rsid w:val="00685F01"/>
    <w:rsid w:val="00693F5B"/>
    <w:rsid w:val="006A185B"/>
    <w:rsid w:val="006A4C4E"/>
    <w:rsid w:val="006B1D07"/>
    <w:rsid w:val="006B2102"/>
    <w:rsid w:val="006B22AC"/>
    <w:rsid w:val="006B2327"/>
    <w:rsid w:val="006B25D3"/>
    <w:rsid w:val="006B36E5"/>
    <w:rsid w:val="006B7B2B"/>
    <w:rsid w:val="006C0528"/>
    <w:rsid w:val="006C227E"/>
    <w:rsid w:val="006C5364"/>
    <w:rsid w:val="006C607F"/>
    <w:rsid w:val="006C6E06"/>
    <w:rsid w:val="006C7D22"/>
    <w:rsid w:val="006D34A6"/>
    <w:rsid w:val="006D3F46"/>
    <w:rsid w:val="006D4890"/>
    <w:rsid w:val="006E388E"/>
    <w:rsid w:val="006E38FA"/>
    <w:rsid w:val="006E3959"/>
    <w:rsid w:val="006E4188"/>
    <w:rsid w:val="006E5EC0"/>
    <w:rsid w:val="006F22E8"/>
    <w:rsid w:val="006F3449"/>
    <w:rsid w:val="006F439A"/>
    <w:rsid w:val="007015B8"/>
    <w:rsid w:val="00702388"/>
    <w:rsid w:val="00703342"/>
    <w:rsid w:val="00705DCB"/>
    <w:rsid w:val="007100EB"/>
    <w:rsid w:val="00714237"/>
    <w:rsid w:val="00716319"/>
    <w:rsid w:val="00721806"/>
    <w:rsid w:val="00725563"/>
    <w:rsid w:val="00726980"/>
    <w:rsid w:val="007417BC"/>
    <w:rsid w:val="00742B8B"/>
    <w:rsid w:val="00754009"/>
    <w:rsid w:val="00754069"/>
    <w:rsid w:val="0075589C"/>
    <w:rsid w:val="007600A1"/>
    <w:rsid w:val="00766768"/>
    <w:rsid w:val="00767DE3"/>
    <w:rsid w:val="007705DF"/>
    <w:rsid w:val="007808CE"/>
    <w:rsid w:val="00781248"/>
    <w:rsid w:val="00783A64"/>
    <w:rsid w:val="00784320"/>
    <w:rsid w:val="00791F7F"/>
    <w:rsid w:val="007A7727"/>
    <w:rsid w:val="007B1873"/>
    <w:rsid w:val="007B1F7E"/>
    <w:rsid w:val="007B2F84"/>
    <w:rsid w:val="007B328D"/>
    <w:rsid w:val="007B3582"/>
    <w:rsid w:val="007B6374"/>
    <w:rsid w:val="007B74A2"/>
    <w:rsid w:val="007C1BF5"/>
    <w:rsid w:val="007C55DA"/>
    <w:rsid w:val="007D52CA"/>
    <w:rsid w:val="007D71A2"/>
    <w:rsid w:val="007D7CAB"/>
    <w:rsid w:val="007E6D7A"/>
    <w:rsid w:val="007F077A"/>
    <w:rsid w:val="007F083D"/>
    <w:rsid w:val="007F1962"/>
    <w:rsid w:val="007F22F3"/>
    <w:rsid w:val="007F426F"/>
    <w:rsid w:val="007F6086"/>
    <w:rsid w:val="007F6C37"/>
    <w:rsid w:val="007F71BB"/>
    <w:rsid w:val="00804ADF"/>
    <w:rsid w:val="00804D20"/>
    <w:rsid w:val="00812819"/>
    <w:rsid w:val="00815504"/>
    <w:rsid w:val="00816CFB"/>
    <w:rsid w:val="0082276B"/>
    <w:rsid w:val="0082427F"/>
    <w:rsid w:val="008255BA"/>
    <w:rsid w:val="00826134"/>
    <w:rsid w:val="0082634C"/>
    <w:rsid w:val="00831E6D"/>
    <w:rsid w:val="00832DF4"/>
    <w:rsid w:val="0083517F"/>
    <w:rsid w:val="00842887"/>
    <w:rsid w:val="008428D9"/>
    <w:rsid w:val="008465F4"/>
    <w:rsid w:val="00851664"/>
    <w:rsid w:val="008549D6"/>
    <w:rsid w:val="00860820"/>
    <w:rsid w:val="00861DA8"/>
    <w:rsid w:val="00862D5C"/>
    <w:rsid w:val="008666C2"/>
    <w:rsid w:val="00867D20"/>
    <w:rsid w:val="00870E12"/>
    <w:rsid w:val="00873592"/>
    <w:rsid w:val="008742EE"/>
    <w:rsid w:val="0088286F"/>
    <w:rsid w:val="00885340"/>
    <w:rsid w:val="00886EB4"/>
    <w:rsid w:val="00887F77"/>
    <w:rsid w:val="00896620"/>
    <w:rsid w:val="008A1B87"/>
    <w:rsid w:val="008A488A"/>
    <w:rsid w:val="008B1812"/>
    <w:rsid w:val="008B254A"/>
    <w:rsid w:val="008B508E"/>
    <w:rsid w:val="008B5ADE"/>
    <w:rsid w:val="008B6B3A"/>
    <w:rsid w:val="008B7266"/>
    <w:rsid w:val="008C0468"/>
    <w:rsid w:val="008C1E43"/>
    <w:rsid w:val="008C2431"/>
    <w:rsid w:val="008C5BF2"/>
    <w:rsid w:val="008C7FBB"/>
    <w:rsid w:val="008D016F"/>
    <w:rsid w:val="008D147A"/>
    <w:rsid w:val="008D618F"/>
    <w:rsid w:val="008E0840"/>
    <w:rsid w:val="008E0DCE"/>
    <w:rsid w:val="008E3E32"/>
    <w:rsid w:val="008F1935"/>
    <w:rsid w:val="008F29A1"/>
    <w:rsid w:val="009005CC"/>
    <w:rsid w:val="00902227"/>
    <w:rsid w:val="0090253E"/>
    <w:rsid w:val="00912AA1"/>
    <w:rsid w:val="009135D2"/>
    <w:rsid w:val="00913FAE"/>
    <w:rsid w:val="0091503B"/>
    <w:rsid w:val="00920A14"/>
    <w:rsid w:val="00924B7A"/>
    <w:rsid w:val="009253E9"/>
    <w:rsid w:val="0093012A"/>
    <w:rsid w:val="00930C23"/>
    <w:rsid w:val="00933C32"/>
    <w:rsid w:val="00936220"/>
    <w:rsid w:val="009370B5"/>
    <w:rsid w:val="00937C9D"/>
    <w:rsid w:val="009420DB"/>
    <w:rsid w:val="00943E54"/>
    <w:rsid w:val="00947926"/>
    <w:rsid w:val="00947F21"/>
    <w:rsid w:val="009512B0"/>
    <w:rsid w:val="0095231F"/>
    <w:rsid w:val="00962004"/>
    <w:rsid w:val="0096324D"/>
    <w:rsid w:val="00966B1A"/>
    <w:rsid w:val="00975840"/>
    <w:rsid w:val="009770E7"/>
    <w:rsid w:val="0097712A"/>
    <w:rsid w:val="00980423"/>
    <w:rsid w:val="009868B5"/>
    <w:rsid w:val="0099125A"/>
    <w:rsid w:val="00996A5B"/>
    <w:rsid w:val="00996A8B"/>
    <w:rsid w:val="009A1540"/>
    <w:rsid w:val="009A3FA8"/>
    <w:rsid w:val="009A61C9"/>
    <w:rsid w:val="009B2B23"/>
    <w:rsid w:val="009B6C46"/>
    <w:rsid w:val="009B6D93"/>
    <w:rsid w:val="009B7BEB"/>
    <w:rsid w:val="009C007B"/>
    <w:rsid w:val="009C2057"/>
    <w:rsid w:val="009C4479"/>
    <w:rsid w:val="009D2DAF"/>
    <w:rsid w:val="009D4530"/>
    <w:rsid w:val="009D67F9"/>
    <w:rsid w:val="009D70B5"/>
    <w:rsid w:val="009E1136"/>
    <w:rsid w:val="009E12C9"/>
    <w:rsid w:val="009E19C2"/>
    <w:rsid w:val="009E1D68"/>
    <w:rsid w:val="009E3D2B"/>
    <w:rsid w:val="009E59C9"/>
    <w:rsid w:val="009F220C"/>
    <w:rsid w:val="009F23C1"/>
    <w:rsid w:val="00A00198"/>
    <w:rsid w:val="00A0368C"/>
    <w:rsid w:val="00A0454E"/>
    <w:rsid w:val="00A0775E"/>
    <w:rsid w:val="00A1355C"/>
    <w:rsid w:val="00A15155"/>
    <w:rsid w:val="00A165E3"/>
    <w:rsid w:val="00A21E4F"/>
    <w:rsid w:val="00A267B5"/>
    <w:rsid w:val="00A3261F"/>
    <w:rsid w:val="00A3367B"/>
    <w:rsid w:val="00A346DE"/>
    <w:rsid w:val="00A34B6B"/>
    <w:rsid w:val="00A3653A"/>
    <w:rsid w:val="00A42F27"/>
    <w:rsid w:val="00A4556D"/>
    <w:rsid w:val="00A45B23"/>
    <w:rsid w:val="00A47EF5"/>
    <w:rsid w:val="00A509DB"/>
    <w:rsid w:val="00A51AF7"/>
    <w:rsid w:val="00A576F4"/>
    <w:rsid w:val="00A57764"/>
    <w:rsid w:val="00A57922"/>
    <w:rsid w:val="00A60E39"/>
    <w:rsid w:val="00A62556"/>
    <w:rsid w:val="00A74334"/>
    <w:rsid w:val="00A75F66"/>
    <w:rsid w:val="00A77863"/>
    <w:rsid w:val="00A83216"/>
    <w:rsid w:val="00A91D41"/>
    <w:rsid w:val="00A92510"/>
    <w:rsid w:val="00A92E94"/>
    <w:rsid w:val="00AA45D3"/>
    <w:rsid w:val="00AA6CEE"/>
    <w:rsid w:val="00AA7D0C"/>
    <w:rsid w:val="00AB198F"/>
    <w:rsid w:val="00AB294E"/>
    <w:rsid w:val="00AB7694"/>
    <w:rsid w:val="00AC1262"/>
    <w:rsid w:val="00AC134A"/>
    <w:rsid w:val="00AC216D"/>
    <w:rsid w:val="00AD5AB9"/>
    <w:rsid w:val="00AD5B1F"/>
    <w:rsid w:val="00AD5E92"/>
    <w:rsid w:val="00AD7B28"/>
    <w:rsid w:val="00AE10BB"/>
    <w:rsid w:val="00AE6B04"/>
    <w:rsid w:val="00AE7169"/>
    <w:rsid w:val="00AF08B2"/>
    <w:rsid w:val="00AF292F"/>
    <w:rsid w:val="00AF37FD"/>
    <w:rsid w:val="00AF7A96"/>
    <w:rsid w:val="00B0285F"/>
    <w:rsid w:val="00B02891"/>
    <w:rsid w:val="00B069D4"/>
    <w:rsid w:val="00B115BA"/>
    <w:rsid w:val="00B135A7"/>
    <w:rsid w:val="00B1410F"/>
    <w:rsid w:val="00B151CE"/>
    <w:rsid w:val="00B23377"/>
    <w:rsid w:val="00B30431"/>
    <w:rsid w:val="00B30E52"/>
    <w:rsid w:val="00B31EFD"/>
    <w:rsid w:val="00B32885"/>
    <w:rsid w:val="00B35FDE"/>
    <w:rsid w:val="00B4011A"/>
    <w:rsid w:val="00B41B54"/>
    <w:rsid w:val="00B42D27"/>
    <w:rsid w:val="00B43DCB"/>
    <w:rsid w:val="00B53577"/>
    <w:rsid w:val="00B53B67"/>
    <w:rsid w:val="00B54A09"/>
    <w:rsid w:val="00B57D54"/>
    <w:rsid w:val="00B60698"/>
    <w:rsid w:val="00B63A06"/>
    <w:rsid w:val="00B73B80"/>
    <w:rsid w:val="00B744D5"/>
    <w:rsid w:val="00B76A2C"/>
    <w:rsid w:val="00B76B62"/>
    <w:rsid w:val="00B814FB"/>
    <w:rsid w:val="00B817D8"/>
    <w:rsid w:val="00B844E2"/>
    <w:rsid w:val="00B84A40"/>
    <w:rsid w:val="00B91247"/>
    <w:rsid w:val="00B94B9D"/>
    <w:rsid w:val="00BA1F03"/>
    <w:rsid w:val="00BB13CA"/>
    <w:rsid w:val="00BB2B65"/>
    <w:rsid w:val="00BB3E6E"/>
    <w:rsid w:val="00BB4AFF"/>
    <w:rsid w:val="00BB64B9"/>
    <w:rsid w:val="00BC2D69"/>
    <w:rsid w:val="00BC39B3"/>
    <w:rsid w:val="00BC614A"/>
    <w:rsid w:val="00BC65A4"/>
    <w:rsid w:val="00BC6E23"/>
    <w:rsid w:val="00BD05FB"/>
    <w:rsid w:val="00BD4E90"/>
    <w:rsid w:val="00BD6BC1"/>
    <w:rsid w:val="00BD7ABD"/>
    <w:rsid w:val="00BE16BE"/>
    <w:rsid w:val="00BE183B"/>
    <w:rsid w:val="00BE452D"/>
    <w:rsid w:val="00BF1BD3"/>
    <w:rsid w:val="00BF2713"/>
    <w:rsid w:val="00BF5161"/>
    <w:rsid w:val="00BF54A6"/>
    <w:rsid w:val="00C128D2"/>
    <w:rsid w:val="00C14820"/>
    <w:rsid w:val="00C14C11"/>
    <w:rsid w:val="00C16F38"/>
    <w:rsid w:val="00C178FE"/>
    <w:rsid w:val="00C205D2"/>
    <w:rsid w:val="00C21CBE"/>
    <w:rsid w:val="00C263A5"/>
    <w:rsid w:val="00C27A8E"/>
    <w:rsid w:val="00C30011"/>
    <w:rsid w:val="00C32AB8"/>
    <w:rsid w:val="00C35888"/>
    <w:rsid w:val="00C36164"/>
    <w:rsid w:val="00C3621F"/>
    <w:rsid w:val="00C4056F"/>
    <w:rsid w:val="00C42620"/>
    <w:rsid w:val="00C43B93"/>
    <w:rsid w:val="00C45666"/>
    <w:rsid w:val="00C54ECD"/>
    <w:rsid w:val="00C55FA7"/>
    <w:rsid w:val="00C6115D"/>
    <w:rsid w:val="00C613D8"/>
    <w:rsid w:val="00C63882"/>
    <w:rsid w:val="00C66B76"/>
    <w:rsid w:val="00C72D86"/>
    <w:rsid w:val="00C76CD5"/>
    <w:rsid w:val="00C836F5"/>
    <w:rsid w:val="00C84C54"/>
    <w:rsid w:val="00C87E1D"/>
    <w:rsid w:val="00CA018E"/>
    <w:rsid w:val="00CA44C1"/>
    <w:rsid w:val="00CA533A"/>
    <w:rsid w:val="00CA5C4E"/>
    <w:rsid w:val="00CA63C4"/>
    <w:rsid w:val="00CB0821"/>
    <w:rsid w:val="00CB3530"/>
    <w:rsid w:val="00CB4992"/>
    <w:rsid w:val="00CB7563"/>
    <w:rsid w:val="00CC24A2"/>
    <w:rsid w:val="00CC5F05"/>
    <w:rsid w:val="00CD0AAF"/>
    <w:rsid w:val="00CD1587"/>
    <w:rsid w:val="00CD2566"/>
    <w:rsid w:val="00CD2990"/>
    <w:rsid w:val="00CD29F4"/>
    <w:rsid w:val="00CD5875"/>
    <w:rsid w:val="00CE0793"/>
    <w:rsid w:val="00CE168C"/>
    <w:rsid w:val="00D028C0"/>
    <w:rsid w:val="00D02FEB"/>
    <w:rsid w:val="00D033E9"/>
    <w:rsid w:val="00D0591D"/>
    <w:rsid w:val="00D0612E"/>
    <w:rsid w:val="00D121DA"/>
    <w:rsid w:val="00D14FC5"/>
    <w:rsid w:val="00D15BBC"/>
    <w:rsid w:val="00D17D3A"/>
    <w:rsid w:val="00D31173"/>
    <w:rsid w:val="00D32A80"/>
    <w:rsid w:val="00D3436E"/>
    <w:rsid w:val="00D35512"/>
    <w:rsid w:val="00D3712D"/>
    <w:rsid w:val="00D45323"/>
    <w:rsid w:val="00D47569"/>
    <w:rsid w:val="00D50515"/>
    <w:rsid w:val="00D526A1"/>
    <w:rsid w:val="00D5490C"/>
    <w:rsid w:val="00D56645"/>
    <w:rsid w:val="00D57C34"/>
    <w:rsid w:val="00D60B03"/>
    <w:rsid w:val="00D63500"/>
    <w:rsid w:val="00D64658"/>
    <w:rsid w:val="00D649CB"/>
    <w:rsid w:val="00D70F65"/>
    <w:rsid w:val="00D72695"/>
    <w:rsid w:val="00D72C2F"/>
    <w:rsid w:val="00D76423"/>
    <w:rsid w:val="00D77BC5"/>
    <w:rsid w:val="00D81A02"/>
    <w:rsid w:val="00D85AA4"/>
    <w:rsid w:val="00D87BED"/>
    <w:rsid w:val="00D9387A"/>
    <w:rsid w:val="00D97562"/>
    <w:rsid w:val="00D97940"/>
    <w:rsid w:val="00D97DD2"/>
    <w:rsid w:val="00D97E58"/>
    <w:rsid w:val="00DA0836"/>
    <w:rsid w:val="00DA253C"/>
    <w:rsid w:val="00DA2CFE"/>
    <w:rsid w:val="00DA388C"/>
    <w:rsid w:val="00DA5708"/>
    <w:rsid w:val="00DA5E4F"/>
    <w:rsid w:val="00DB1284"/>
    <w:rsid w:val="00DB18C0"/>
    <w:rsid w:val="00DB3379"/>
    <w:rsid w:val="00DB7FBD"/>
    <w:rsid w:val="00DC254A"/>
    <w:rsid w:val="00DC34A9"/>
    <w:rsid w:val="00DC5A03"/>
    <w:rsid w:val="00DD0176"/>
    <w:rsid w:val="00DD08C3"/>
    <w:rsid w:val="00DD2D9F"/>
    <w:rsid w:val="00DD33A3"/>
    <w:rsid w:val="00DD3F87"/>
    <w:rsid w:val="00DE4FEA"/>
    <w:rsid w:val="00DF11DA"/>
    <w:rsid w:val="00DF41BF"/>
    <w:rsid w:val="00DF4BAB"/>
    <w:rsid w:val="00DF4CE8"/>
    <w:rsid w:val="00DF5DB3"/>
    <w:rsid w:val="00E03D53"/>
    <w:rsid w:val="00E03FFF"/>
    <w:rsid w:val="00E1023A"/>
    <w:rsid w:val="00E17400"/>
    <w:rsid w:val="00E248E5"/>
    <w:rsid w:val="00E25251"/>
    <w:rsid w:val="00E27BD3"/>
    <w:rsid w:val="00E31689"/>
    <w:rsid w:val="00E40BBE"/>
    <w:rsid w:val="00E40C40"/>
    <w:rsid w:val="00E410D9"/>
    <w:rsid w:val="00E42173"/>
    <w:rsid w:val="00E43C64"/>
    <w:rsid w:val="00E449B8"/>
    <w:rsid w:val="00E52152"/>
    <w:rsid w:val="00E57E90"/>
    <w:rsid w:val="00E6138B"/>
    <w:rsid w:val="00E61AF6"/>
    <w:rsid w:val="00E62801"/>
    <w:rsid w:val="00E629A5"/>
    <w:rsid w:val="00E67C9A"/>
    <w:rsid w:val="00E70F12"/>
    <w:rsid w:val="00E747AA"/>
    <w:rsid w:val="00E83140"/>
    <w:rsid w:val="00E9603C"/>
    <w:rsid w:val="00E96601"/>
    <w:rsid w:val="00EA6209"/>
    <w:rsid w:val="00EB2385"/>
    <w:rsid w:val="00EC768E"/>
    <w:rsid w:val="00ED2C32"/>
    <w:rsid w:val="00EE2C47"/>
    <w:rsid w:val="00EE430A"/>
    <w:rsid w:val="00EF3ECE"/>
    <w:rsid w:val="00EF45B1"/>
    <w:rsid w:val="00EF4A94"/>
    <w:rsid w:val="00F00622"/>
    <w:rsid w:val="00F01E1F"/>
    <w:rsid w:val="00F05D43"/>
    <w:rsid w:val="00F1181B"/>
    <w:rsid w:val="00F15501"/>
    <w:rsid w:val="00F23193"/>
    <w:rsid w:val="00F24C02"/>
    <w:rsid w:val="00F24F91"/>
    <w:rsid w:val="00F25062"/>
    <w:rsid w:val="00F268D6"/>
    <w:rsid w:val="00F273E6"/>
    <w:rsid w:val="00F301B4"/>
    <w:rsid w:val="00F35244"/>
    <w:rsid w:val="00F355D0"/>
    <w:rsid w:val="00F4084B"/>
    <w:rsid w:val="00F452E6"/>
    <w:rsid w:val="00F53425"/>
    <w:rsid w:val="00F5695E"/>
    <w:rsid w:val="00F6678A"/>
    <w:rsid w:val="00F70D13"/>
    <w:rsid w:val="00F73976"/>
    <w:rsid w:val="00F74F92"/>
    <w:rsid w:val="00F76492"/>
    <w:rsid w:val="00F765F9"/>
    <w:rsid w:val="00F77023"/>
    <w:rsid w:val="00F80758"/>
    <w:rsid w:val="00F809A2"/>
    <w:rsid w:val="00F81F83"/>
    <w:rsid w:val="00F83B56"/>
    <w:rsid w:val="00F902B9"/>
    <w:rsid w:val="00F94FAA"/>
    <w:rsid w:val="00FA25F8"/>
    <w:rsid w:val="00FA365D"/>
    <w:rsid w:val="00FB205F"/>
    <w:rsid w:val="00FC0CDB"/>
    <w:rsid w:val="00FD1839"/>
    <w:rsid w:val="00FD423A"/>
    <w:rsid w:val="00FD7617"/>
    <w:rsid w:val="00FE0AFF"/>
    <w:rsid w:val="00FE0DEB"/>
    <w:rsid w:val="00FE1622"/>
    <w:rsid w:val="00FE2587"/>
    <w:rsid w:val="00FE2965"/>
    <w:rsid w:val="00FE3CEA"/>
    <w:rsid w:val="00FE66D8"/>
    <w:rsid w:val="00FF10CB"/>
    <w:rsid w:val="00FF55D1"/>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oNotEmbedSmartTags/>
  <w:decimalSymbol w:val="."/>
  <w:listSeparator w:val=","/>
  <w14:docId w14:val="3ADFC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16BE"/>
    <w:pPr>
      <w:jc w:val="both"/>
    </w:pPr>
  </w:style>
  <w:style w:type="paragraph" w:styleId="Heading1">
    <w:name w:val="heading 1"/>
    <w:basedOn w:val="Normal"/>
    <w:next w:val="Text"/>
    <w:link w:val="Heading1Char"/>
    <w:uiPriority w:val="9"/>
    <w:qFormat/>
    <w:rsid w:val="000A01E9"/>
    <w:pPr>
      <w:keepNext/>
      <w:spacing w:before="240" w:after="60"/>
      <w:jc w:val="center"/>
      <w:outlineLvl w:val="0"/>
    </w:pPr>
    <w:rPr>
      <w:b/>
      <w:kern w:val="32"/>
      <w:sz w:val="22"/>
    </w:rPr>
  </w:style>
  <w:style w:type="paragraph" w:styleId="Heading2">
    <w:name w:val="heading 2"/>
    <w:basedOn w:val="Normal"/>
    <w:next w:val="Text"/>
    <w:link w:val="Heading2Char"/>
    <w:uiPriority w:val="9"/>
    <w:qFormat/>
    <w:rsid w:val="00BE16BE"/>
    <w:pPr>
      <w:keepNext/>
      <w:numPr>
        <w:numId w:val="2"/>
      </w:numPr>
      <w:tabs>
        <w:tab w:val="left" w:pos="288"/>
      </w:tabs>
      <w:spacing w:before="240"/>
      <w:outlineLvl w:val="1"/>
    </w:pPr>
    <w:rPr>
      <w:b/>
    </w:rPr>
  </w:style>
  <w:style w:type="paragraph" w:styleId="Heading3">
    <w:name w:val="heading 3"/>
    <w:basedOn w:val="Normal"/>
    <w:next w:val="Text"/>
    <w:link w:val="Heading3Char"/>
    <w:uiPriority w:val="9"/>
    <w:qFormat/>
    <w:rsid w:val="009005CC"/>
    <w:pPr>
      <w:keepNext/>
      <w:numPr>
        <w:numId w:val="1"/>
      </w:numPr>
      <w:tabs>
        <w:tab w:val="clear" w:pos="648"/>
        <w:tab w:val="left" w:pos="288"/>
      </w:tabs>
      <w:ind w:left="0" w:firstLine="0"/>
      <w:outlineLvl w:val="2"/>
    </w:pPr>
    <w:rPr>
      <w:i/>
    </w:rPr>
  </w:style>
  <w:style w:type="paragraph" w:styleId="Heading4">
    <w:name w:val="heading 4"/>
    <w:basedOn w:val="Normal"/>
    <w:next w:val="Normal"/>
    <w:link w:val="Heading4Char"/>
    <w:uiPriority w:val="9"/>
    <w:unhideWhenUsed/>
    <w:qFormat/>
    <w:rsid w:val="000054F9"/>
    <w:pPr>
      <w:keepNext/>
      <w:keepLines/>
      <w:spacing w:before="40" w:line="259" w:lineRule="auto"/>
      <w:jc w:val="left"/>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005CC"/>
    <w:pPr>
      <w:tabs>
        <w:tab w:val="center" w:pos="4320"/>
        <w:tab w:val="right" w:pos="8640"/>
      </w:tabs>
      <w:autoSpaceDE w:val="0"/>
      <w:autoSpaceDN w:val="0"/>
    </w:pPr>
  </w:style>
  <w:style w:type="paragraph" w:styleId="Title">
    <w:name w:val="Title"/>
    <w:basedOn w:val="Normal"/>
    <w:next w:val="AuthorNames"/>
    <w:link w:val="TitleChar"/>
    <w:uiPriority w:val="10"/>
    <w:qFormat/>
    <w:rsid w:val="009005CC"/>
    <w:pPr>
      <w:spacing w:after="480"/>
      <w:jc w:val="center"/>
      <w:outlineLvl w:val="0"/>
    </w:pPr>
    <w:rPr>
      <w:b/>
      <w:kern w:val="28"/>
      <w:sz w:val="36"/>
    </w:rPr>
  </w:style>
  <w:style w:type="paragraph" w:customStyle="1" w:styleId="AuthorNames">
    <w:name w:val="Author Names"/>
    <w:basedOn w:val="Normal"/>
    <w:next w:val="AuthorAffiliations"/>
    <w:qFormat/>
    <w:rsid w:val="009005CC"/>
    <w:pPr>
      <w:jc w:val="center"/>
    </w:pPr>
  </w:style>
  <w:style w:type="paragraph" w:customStyle="1" w:styleId="Abstract">
    <w:name w:val="Abstract"/>
    <w:basedOn w:val="Normal"/>
    <w:next w:val="Heading1"/>
    <w:qFormat/>
    <w:rsid w:val="009005CC"/>
    <w:pPr>
      <w:spacing w:before="480" w:after="480"/>
      <w:ind w:left="720" w:right="720" w:firstLine="288"/>
    </w:pPr>
    <w:rPr>
      <w:b/>
    </w:rPr>
  </w:style>
  <w:style w:type="character" w:styleId="FootnoteReference">
    <w:name w:val="footnote reference"/>
    <w:qFormat/>
    <w:rsid w:val="009005CC"/>
    <w:rPr>
      <w:sz w:val="20"/>
      <w:vertAlign w:val="superscript"/>
    </w:rPr>
  </w:style>
  <w:style w:type="paragraph" w:customStyle="1" w:styleId="Nomenclature">
    <w:name w:val="Nomenclature"/>
    <w:basedOn w:val="Normal"/>
    <w:qFormat/>
    <w:rsid w:val="009005CC"/>
    <w:pPr>
      <w:widowControl w:val="0"/>
      <w:tabs>
        <w:tab w:val="left" w:pos="864"/>
        <w:tab w:val="left" w:pos="1152"/>
      </w:tabs>
    </w:pPr>
  </w:style>
  <w:style w:type="paragraph" w:customStyle="1" w:styleId="AuthorAffiliations">
    <w:name w:val="Author Affiliations"/>
    <w:basedOn w:val="Normal"/>
    <w:next w:val="AuthorNames"/>
    <w:qFormat/>
    <w:rsid w:val="009005CC"/>
    <w:pPr>
      <w:spacing w:after="240"/>
      <w:jc w:val="center"/>
    </w:pPr>
    <w:rPr>
      <w:i/>
    </w:rPr>
  </w:style>
  <w:style w:type="character" w:styleId="Hyperlink">
    <w:name w:val="Hyperlink"/>
    <w:uiPriority w:val="99"/>
    <w:qFormat/>
    <w:rsid w:val="009005CC"/>
    <w:rPr>
      <w:rFonts w:ascii="Times New Roman" w:hAnsi="Times New Roman"/>
      <w:color w:val="auto"/>
      <w:sz w:val="20"/>
      <w:u w:val="single"/>
    </w:rPr>
  </w:style>
  <w:style w:type="paragraph" w:customStyle="1" w:styleId="Text">
    <w:name w:val="Text"/>
    <w:basedOn w:val="Normal"/>
    <w:qFormat/>
    <w:rsid w:val="009005CC"/>
    <w:pPr>
      <w:tabs>
        <w:tab w:val="left" w:pos="288"/>
      </w:tabs>
      <w:ind w:firstLine="288"/>
    </w:pPr>
  </w:style>
  <w:style w:type="paragraph" w:customStyle="1" w:styleId="Equation">
    <w:name w:val="Equation"/>
    <w:basedOn w:val="Normal"/>
    <w:next w:val="Text"/>
    <w:autoRedefine/>
    <w:qFormat/>
    <w:rsid w:val="009005CC"/>
    <w:pPr>
      <w:tabs>
        <w:tab w:val="center" w:pos="4680"/>
        <w:tab w:val="right" w:pos="9360"/>
      </w:tabs>
      <w:spacing w:before="240" w:after="240"/>
    </w:pPr>
  </w:style>
  <w:style w:type="paragraph" w:customStyle="1" w:styleId="BibliographicalReferenceNumbers">
    <w:name w:val="Bibliographical Reference Numbers"/>
    <w:basedOn w:val="Normal"/>
    <w:next w:val="Text"/>
    <w:rsid w:val="009005CC"/>
    <w:rPr>
      <w:vertAlign w:val="superscript"/>
    </w:rPr>
  </w:style>
  <w:style w:type="paragraph" w:customStyle="1" w:styleId="Figure">
    <w:name w:val="Figure"/>
    <w:basedOn w:val="Normal"/>
    <w:next w:val="Text"/>
    <w:qFormat/>
    <w:rsid w:val="009005CC"/>
    <w:pPr>
      <w:framePr w:hSpace="187" w:vSpace="187" w:wrap="around" w:vAnchor="text" w:hAnchor="text" w:y="1"/>
    </w:pPr>
    <w:rPr>
      <w:b/>
    </w:rPr>
  </w:style>
  <w:style w:type="paragraph" w:customStyle="1" w:styleId="References">
    <w:name w:val="References"/>
    <w:basedOn w:val="Normal"/>
    <w:qFormat/>
    <w:rsid w:val="009005CC"/>
    <w:pPr>
      <w:ind w:firstLine="288"/>
    </w:pPr>
    <w:rPr>
      <w:sz w:val="18"/>
    </w:rPr>
  </w:style>
  <w:style w:type="paragraph" w:styleId="FootnoteText">
    <w:name w:val="footnote text"/>
    <w:basedOn w:val="Normal"/>
    <w:link w:val="FootnoteTextChar"/>
    <w:qFormat/>
    <w:rsid w:val="009005CC"/>
  </w:style>
  <w:style w:type="paragraph" w:customStyle="1" w:styleId="Footnote">
    <w:name w:val="Footnote"/>
    <w:basedOn w:val="Normal"/>
    <w:rsid w:val="009005CC"/>
  </w:style>
  <w:style w:type="character" w:styleId="PageNumber">
    <w:name w:val="page number"/>
    <w:basedOn w:val="DefaultParagraphFont"/>
    <w:rsid w:val="009005CC"/>
  </w:style>
  <w:style w:type="paragraph" w:styleId="Header">
    <w:name w:val="header"/>
    <w:basedOn w:val="Normal"/>
    <w:link w:val="HeaderChar"/>
    <w:qFormat/>
    <w:rsid w:val="009135D2"/>
    <w:pPr>
      <w:tabs>
        <w:tab w:val="right" w:pos="10080"/>
      </w:tabs>
      <w:ind w:left="-720" w:right="-720"/>
    </w:pPr>
    <w:rPr>
      <w:rFonts w:ascii="Arial" w:hAnsi="Arial" w:cs="Arial"/>
      <w:sz w:val="18"/>
      <w:szCs w:val="18"/>
    </w:rPr>
  </w:style>
  <w:style w:type="character" w:styleId="FollowedHyperlink">
    <w:name w:val="FollowedHyperlink"/>
    <w:uiPriority w:val="99"/>
    <w:rsid w:val="009005CC"/>
    <w:rPr>
      <w:color w:val="800080"/>
      <w:u w:val="single"/>
    </w:rPr>
  </w:style>
  <w:style w:type="paragraph" w:customStyle="1" w:styleId="ExtendedQuote">
    <w:name w:val="Extended Quote"/>
    <w:basedOn w:val="Text"/>
    <w:qFormat/>
    <w:rsid w:val="009005CC"/>
    <w:pPr>
      <w:ind w:left="576" w:firstLine="0"/>
    </w:pPr>
    <w:rPr>
      <w:sz w:val="18"/>
    </w:rPr>
  </w:style>
  <w:style w:type="paragraph" w:styleId="NoSpacing">
    <w:name w:val="No Spacing"/>
    <w:uiPriority w:val="1"/>
    <w:rsid w:val="00BB4AFF"/>
    <w:pPr>
      <w:jc w:val="both"/>
    </w:pPr>
  </w:style>
  <w:style w:type="paragraph" w:styleId="Subtitle">
    <w:name w:val="Subtitle"/>
    <w:basedOn w:val="Normal"/>
    <w:next w:val="Normal"/>
    <w:link w:val="SubtitleChar"/>
    <w:uiPriority w:val="11"/>
    <w:qFormat/>
    <w:rsid w:val="00BB4AFF"/>
    <w:pPr>
      <w:spacing w:after="60"/>
      <w:jc w:val="center"/>
      <w:outlineLvl w:val="1"/>
    </w:pPr>
    <w:rPr>
      <w:rFonts w:ascii="Cambria" w:hAnsi="Cambria"/>
      <w:sz w:val="24"/>
      <w:szCs w:val="24"/>
    </w:rPr>
  </w:style>
  <w:style w:type="character" w:customStyle="1" w:styleId="SubtitleChar">
    <w:name w:val="Subtitle Char"/>
    <w:link w:val="Subtitle"/>
    <w:uiPriority w:val="11"/>
    <w:rsid w:val="00BB4AFF"/>
    <w:rPr>
      <w:rFonts w:ascii="Cambria" w:eastAsia="Times New Roman" w:hAnsi="Cambria" w:cs="Times New Roman"/>
      <w:sz w:val="24"/>
      <w:szCs w:val="24"/>
    </w:rPr>
  </w:style>
  <w:style w:type="paragraph" w:styleId="Caption">
    <w:name w:val="caption"/>
    <w:basedOn w:val="Normal"/>
    <w:next w:val="Normal"/>
    <w:uiPriority w:val="35"/>
    <w:unhideWhenUsed/>
    <w:qFormat/>
    <w:rsid w:val="006D34A6"/>
    <w:rPr>
      <w:b/>
      <w:bCs/>
    </w:rPr>
  </w:style>
  <w:style w:type="paragraph" w:styleId="BalloonText">
    <w:name w:val="Balloon Text"/>
    <w:basedOn w:val="Normal"/>
    <w:link w:val="BalloonTextChar"/>
    <w:uiPriority w:val="99"/>
    <w:semiHidden/>
    <w:unhideWhenUsed/>
    <w:rsid w:val="00C14C11"/>
    <w:rPr>
      <w:rFonts w:ascii="Tahoma" w:hAnsi="Tahoma" w:cs="Tahoma"/>
      <w:sz w:val="16"/>
      <w:szCs w:val="16"/>
    </w:rPr>
  </w:style>
  <w:style w:type="character" w:customStyle="1" w:styleId="BalloonTextChar">
    <w:name w:val="Balloon Text Char"/>
    <w:link w:val="BalloonText"/>
    <w:uiPriority w:val="99"/>
    <w:semiHidden/>
    <w:rsid w:val="00C14C11"/>
    <w:rPr>
      <w:rFonts w:ascii="Tahoma" w:hAnsi="Tahoma" w:cs="Tahoma"/>
      <w:sz w:val="16"/>
      <w:szCs w:val="16"/>
    </w:rPr>
  </w:style>
  <w:style w:type="character" w:customStyle="1" w:styleId="Heading1Char">
    <w:name w:val="Heading 1 Char"/>
    <w:basedOn w:val="DefaultParagraphFont"/>
    <w:link w:val="Heading1"/>
    <w:uiPriority w:val="9"/>
    <w:rsid w:val="00506F12"/>
    <w:rPr>
      <w:b/>
      <w:kern w:val="32"/>
      <w:sz w:val="22"/>
    </w:rPr>
  </w:style>
  <w:style w:type="paragraph" w:styleId="ListParagraph">
    <w:name w:val="List Paragraph"/>
    <w:basedOn w:val="Normal"/>
    <w:uiPriority w:val="34"/>
    <w:qFormat/>
    <w:rsid w:val="002A39A1"/>
    <w:pPr>
      <w:ind w:left="720"/>
      <w:contextualSpacing/>
    </w:pPr>
  </w:style>
  <w:style w:type="character" w:customStyle="1" w:styleId="FooterChar">
    <w:name w:val="Footer Char"/>
    <w:basedOn w:val="DefaultParagraphFont"/>
    <w:link w:val="Footer"/>
    <w:uiPriority w:val="99"/>
    <w:rsid w:val="00BC65A4"/>
  </w:style>
  <w:style w:type="paragraph" w:styleId="Revision">
    <w:name w:val="Revision"/>
    <w:hidden/>
    <w:uiPriority w:val="99"/>
    <w:semiHidden/>
    <w:rsid w:val="00A60E39"/>
  </w:style>
  <w:style w:type="character" w:styleId="CommentReference">
    <w:name w:val="annotation reference"/>
    <w:basedOn w:val="DefaultParagraphFont"/>
    <w:uiPriority w:val="99"/>
    <w:semiHidden/>
    <w:unhideWhenUsed/>
    <w:rsid w:val="00754009"/>
    <w:rPr>
      <w:sz w:val="16"/>
      <w:szCs w:val="16"/>
    </w:rPr>
  </w:style>
  <w:style w:type="paragraph" w:styleId="CommentText">
    <w:name w:val="annotation text"/>
    <w:basedOn w:val="Normal"/>
    <w:link w:val="CommentTextChar"/>
    <w:uiPriority w:val="99"/>
    <w:semiHidden/>
    <w:unhideWhenUsed/>
    <w:rsid w:val="00754009"/>
  </w:style>
  <w:style w:type="character" w:customStyle="1" w:styleId="CommentTextChar">
    <w:name w:val="Comment Text Char"/>
    <w:basedOn w:val="DefaultParagraphFont"/>
    <w:link w:val="CommentText"/>
    <w:uiPriority w:val="99"/>
    <w:semiHidden/>
    <w:rsid w:val="00754009"/>
  </w:style>
  <w:style w:type="paragraph" w:styleId="CommentSubject">
    <w:name w:val="annotation subject"/>
    <w:basedOn w:val="CommentText"/>
    <w:next w:val="CommentText"/>
    <w:link w:val="CommentSubjectChar"/>
    <w:uiPriority w:val="99"/>
    <w:semiHidden/>
    <w:unhideWhenUsed/>
    <w:rsid w:val="00754009"/>
    <w:rPr>
      <w:b/>
      <w:bCs/>
    </w:rPr>
  </w:style>
  <w:style w:type="character" w:customStyle="1" w:styleId="CommentSubjectChar">
    <w:name w:val="Comment Subject Char"/>
    <w:basedOn w:val="CommentTextChar"/>
    <w:link w:val="CommentSubject"/>
    <w:uiPriority w:val="99"/>
    <w:semiHidden/>
    <w:rsid w:val="00754009"/>
    <w:rPr>
      <w:b/>
      <w:bCs/>
    </w:rPr>
  </w:style>
  <w:style w:type="paragraph" w:styleId="NormalWeb">
    <w:name w:val="Normal (Web)"/>
    <w:basedOn w:val="Normal"/>
    <w:uiPriority w:val="99"/>
    <w:semiHidden/>
    <w:unhideWhenUsed/>
    <w:rsid w:val="005B01CB"/>
    <w:pPr>
      <w:spacing w:before="100" w:beforeAutospacing="1" w:after="100" w:afterAutospacing="1"/>
      <w:jc w:val="left"/>
    </w:pPr>
    <w:rPr>
      <w:sz w:val="24"/>
      <w:szCs w:val="24"/>
    </w:rPr>
  </w:style>
  <w:style w:type="character" w:customStyle="1" w:styleId="HeaderChar">
    <w:name w:val="Header Char"/>
    <w:basedOn w:val="DefaultParagraphFont"/>
    <w:link w:val="Header"/>
    <w:rsid w:val="000B3F14"/>
    <w:rPr>
      <w:rFonts w:ascii="Arial" w:hAnsi="Arial" w:cs="Arial"/>
      <w:sz w:val="18"/>
      <w:szCs w:val="18"/>
    </w:rPr>
  </w:style>
  <w:style w:type="character" w:customStyle="1" w:styleId="Heading2Char">
    <w:name w:val="Heading 2 Char"/>
    <w:basedOn w:val="DefaultParagraphFont"/>
    <w:link w:val="Heading2"/>
    <w:uiPriority w:val="9"/>
    <w:rsid w:val="000B3F14"/>
    <w:rPr>
      <w:b/>
    </w:rPr>
  </w:style>
  <w:style w:type="paragraph" w:customStyle="1" w:styleId="Default">
    <w:name w:val="Default"/>
    <w:rsid w:val="000B3F14"/>
    <w:pPr>
      <w:autoSpaceDE w:val="0"/>
      <w:autoSpaceDN w:val="0"/>
      <w:adjustRightInd w:val="0"/>
    </w:pPr>
    <w:rPr>
      <w:rFonts w:eastAsiaTheme="minorHAnsi"/>
      <w:color w:val="000000"/>
      <w:sz w:val="24"/>
      <w:szCs w:val="24"/>
    </w:rPr>
  </w:style>
  <w:style w:type="character" w:customStyle="1" w:styleId="a">
    <w:name w:val="_"/>
    <w:basedOn w:val="DefaultParagraphFont"/>
    <w:rsid w:val="000B3F14"/>
  </w:style>
  <w:style w:type="character" w:customStyle="1" w:styleId="Heading3Char">
    <w:name w:val="Heading 3 Char"/>
    <w:basedOn w:val="DefaultParagraphFont"/>
    <w:link w:val="Heading3"/>
    <w:uiPriority w:val="9"/>
    <w:rsid w:val="000B3F14"/>
    <w:rPr>
      <w:i/>
    </w:rPr>
  </w:style>
  <w:style w:type="table" w:styleId="TableGrid">
    <w:name w:val="Table Grid"/>
    <w:basedOn w:val="TableNormal"/>
    <w:uiPriority w:val="39"/>
    <w:rsid w:val="000B3F1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B3F14"/>
  </w:style>
  <w:style w:type="character" w:customStyle="1" w:styleId="Heading4Char">
    <w:name w:val="Heading 4 Char"/>
    <w:basedOn w:val="DefaultParagraphFont"/>
    <w:link w:val="Heading4"/>
    <w:uiPriority w:val="9"/>
    <w:rsid w:val="000054F9"/>
    <w:rPr>
      <w:rFonts w:asciiTheme="majorHAnsi" w:eastAsiaTheme="majorEastAsia" w:hAnsiTheme="majorHAnsi" w:cstheme="majorBidi"/>
      <w:i/>
      <w:iCs/>
      <w:color w:val="2F5496" w:themeColor="accent1" w:themeShade="BF"/>
      <w:sz w:val="22"/>
      <w:szCs w:val="22"/>
    </w:rPr>
  </w:style>
  <w:style w:type="character" w:styleId="PlaceholderText">
    <w:name w:val="Placeholder Text"/>
    <w:basedOn w:val="DefaultParagraphFont"/>
    <w:uiPriority w:val="99"/>
    <w:semiHidden/>
    <w:rsid w:val="000054F9"/>
    <w:rPr>
      <w:color w:val="808080"/>
    </w:rPr>
  </w:style>
  <w:style w:type="character" w:customStyle="1" w:styleId="TitleChar">
    <w:name w:val="Title Char"/>
    <w:basedOn w:val="DefaultParagraphFont"/>
    <w:link w:val="Title"/>
    <w:uiPriority w:val="10"/>
    <w:rsid w:val="000054F9"/>
    <w:rPr>
      <w:b/>
      <w:kern w:val="2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9158">
      <w:bodyDiv w:val="1"/>
      <w:marLeft w:val="0"/>
      <w:marRight w:val="0"/>
      <w:marTop w:val="0"/>
      <w:marBottom w:val="0"/>
      <w:divBdr>
        <w:top w:val="none" w:sz="0" w:space="0" w:color="auto"/>
        <w:left w:val="none" w:sz="0" w:space="0" w:color="auto"/>
        <w:bottom w:val="none" w:sz="0" w:space="0" w:color="auto"/>
        <w:right w:val="none" w:sz="0" w:space="0" w:color="auto"/>
      </w:divBdr>
    </w:div>
    <w:div w:id="130903221">
      <w:bodyDiv w:val="1"/>
      <w:marLeft w:val="0"/>
      <w:marRight w:val="0"/>
      <w:marTop w:val="0"/>
      <w:marBottom w:val="0"/>
      <w:divBdr>
        <w:top w:val="none" w:sz="0" w:space="0" w:color="auto"/>
        <w:left w:val="none" w:sz="0" w:space="0" w:color="auto"/>
        <w:bottom w:val="none" w:sz="0" w:space="0" w:color="auto"/>
        <w:right w:val="none" w:sz="0" w:space="0" w:color="auto"/>
      </w:divBdr>
    </w:div>
    <w:div w:id="166216871">
      <w:bodyDiv w:val="1"/>
      <w:marLeft w:val="0"/>
      <w:marRight w:val="0"/>
      <w:marTop w:val="0"/>
      <w:marBottom w:val="0"/>
      <w:divBdr>
        <w:top w:val="none" w:sz="0" w:space="0" w:color="auto"/>
        <w:left w:val="none" w:sz="0" w:space="0" w:color="auto"/>
        <w:bottom w:val="none" w:sz="0" w:space="0" w:color="auto"/>
        <w:right w:val="none" w:sz="0" w:space="0" w:color="auto"/>
      </w:divBdr>
    </w:div>
    <w:div w:id="231887039">
      <w:bodyDiv w:val="1"/>
      <w:marLeft w:val="0"/>
      <w:marRight w:val="0"/>
      <w:marTop w:val="0"/>
      <w:marBottom w:val="0"/>
      <w:divBdr>
        <w:top w:val="none" w:sz="0" w:space="0" w:color="auto"/>
        <w:left w:val="none" w:sz="0" w:space="0" w:color="auto"/>
        <w:bottom w:val="none" w:sz="0" w:space="0" w:color="auto"/>
        <w:right w:val="none" w:sz="0" w:space="0" w:color="auto"/>
      </w:divBdr>
    </w:div>
    <w:div w:id="312024036">
      <w:bodyDiv w:val="1"/>
      <w:marLeft w:val="0"/>
      <w:marRight w:val="0"/>
      <w:marTop w:val="0"/>
      <w:marBottom w:val="0"/>
      <w:divBdr>
        <w:top w:val="none" w:sz="0" w:space="0" w:color="auto"/>
        <w:left w:val="none" w:sz="0" w:space="0" w:color="auto"/>
        <w:bottom w:val="none" w:sz="0" w:space="0" w:color="auto"/>
        <w:right w:val="none" w:sz="0" w:space="0" w:color="auto"/>
      </w:divBdr>
    </w:div>
    <w:div w:id="636682729">
      <w:bodyDiv w:val="1"/>
      <w:marLeft w:val="0"/>
      <w:marRight w:val="0"/>
      <w:marTop w:val="0"/>
      <w:marBottom w:val="0"/>
      <w:divBdr>
        <w:top w:val="none" w:sz="0" w:space="0" w:color="auto"/>
        <w:left w:val="none" w:sz="0" w:space="0" w:color="auto"/>
        <w:bottom w:val="none" w:sz="0" w:space="0" w:color="auto"/>
        <w:right w:val="none" w:sz="0" w:space="0" w:color="auto"/>
      </w:divBdr>
    </w:div>
    <w:div w:id="836961126">
      <w:bodyDiv w:val="1"/>
      <w:marLeft w:val="0"/>
      <w:marRight w:val="0"/>
      <w:marTop w:val="0"/>
      <w:marBottom w:val="0"/>
      <w:divBdr>
        <w:top w:val="none" w:sz="0" w:space="0" w:color="auto"/>
        <w:left w:val="none" w:sz="0" w:space="0" w:color="auto"/>
        <w:bottom w:val="none" w:sz="0" w:space="0" w:color="auto"/>
        <w:right w:val="none" w:sz="0" w:space="0" w:color="auto"/>
      </w:divBdr>
    </w:div>
    <w:div w:id="860781940">
      <w:bodyDiv w:val="1"/>
      <w:marLeft w:val="0"/>
      <w:marRight w:val="0"/>
      <w:marTop w:val="0"/>
      <w:marBottom w:val="0"/>
      <w:divBdr>
        <w:top w:val="none" w:sz="0" w:space="0" w:color="auto"/>
        <w:left w:val="none" w:sz="0" w:space="0" w:color="auto"/>
        <w:bottom w:val="none" w:sz="0" w:space="0" w:color="auto"/>
        <w:right w:val="none" w:sz="0" w:space="0" w:color="auto"/>
      </w:divBdr>
    </w:div>
    <w:div w:id="877746130">
      <w:bodyDiv w:val="1"/>
      <w:marLeft w:val="0"/>
      <w:marRight w:val="0"/>
      <w:marTop w:val="0"/>
      <w:marBottom w:val="0"/>
      <w:divBdr>
        <w:top w:val="none" w:sz="0" w:space="0" w:color="auto"/>
        <w:left w:val="none" w:sz="0" w:space="0" w:color="auto"/>
        <w:bottom w:val="none" w:sz="0" w:space="0" w:color="auto"/>
        <w:right w:val="none" w:sz="0" w:space="0" w:color="auto"/>
      </w:divBdr>
    </w:div>
    <w:div w:id="1019089217">
      <w:bodyDiv w:val="1"/>
      <w:marLeft w:val="0"/>
      <w:marRight w:val="0"/>
      <w:marTop w:val="0"/>
      <w:marBottom w:val="0"/>
      <w:divBdr>
        <w:top w:val="none" w:sz="0" w:space="0" w:color="auto"/>
        <w:left w:val="none" w:sz="0" w:space="0" w:color="auto"/>
        <w:bottom w:val="none" w:sz="0" w:space="0" w:color="auto"/>
        <w:right w:val="none" w:sz="0" w:space="0" w:color="auto"/>
      </w:divBdr>
    </w:div>
    <w:div w:id="1087849973">
      <w:bodyDiv w:val="1"/>
      <w:marLeft w:val="0"/>
      <w:marRight w:val="0"/>
      <w:marTop w:val="0"/>
      <w:marBottom w:val="0"/>
      <w:divBdr>
        <w:top w:val="none" w:sz="0" w:space="0" w:color="auto"/>
        <w:left w:val="none" w:sz="0" w:space="0" w:color="auto"/>
        <w:bottom w:val="none" w:sz="0" w:space="0" w:color="auto"/>
        <w:right w:val="none" w:sz="0" w:space="0" w:color="auto"/>
      </w:divBdr>
    </w:div>
    <w:div w:id="1315599167">
      <w:bodyDiv w:val="1"/>
      <w:marLeft w:val="0"/>
      <w:marRight w:val="0"/>
      <w:marTop w:val="0"/>
      <w:marBottom w:val="0"/>
      <w:divBdr>
        <w:top w:val="none" w:sz="0" w:space="0" w:color="auto"/>
        <w:left w:val="none" w:sz="0" w:space="0" w:color="auto"/>
        <w:bottom w:val="none" w:sz="0" w:space="0" w:color="auto"/>
        <w:right w:val="none" w:sz="0" w:space="0" w:color="auto"/>
      </w:divBdr>
    </w:div>
    <w:div w:id="1570188508">
      <w:bodyDiv w:val="1"/>
      <w:marLeft w:val="0"/>
      <w:marRight w:val="0"/>
      <w:marTop w:val="0"/>
      <w:marBottom w:val="0"/>
      <w:divBdr>
        <w:top w:val="none" w:sz="0" w:space="0" w:color="auto"/>
        <w:left w:val="none" w:sz="0" w:space="0" w:color="auto"/>
        <w:bottom w:val="none" w:sz="0" w:space="0" w:color="auto"/>
        <w:right w:val="none" w:sz="0" w:space="0" w:color="auto"/>
      </w:divBdr>
    </w:div>
    <w:div w:id="1640040141">
      <w:bodyDiv w:val="1"/>
      <w:marLeft w:val="0"/>
      <w:marRight w:val="0"/>
      <w:marTop w:val="0"/>
      <w:marBottom w:val="0"/>
      <w:divBdr>
        <w:top w:val="none" w:sz="0" w:space="0" w:color="auto"/>
        <w:left w:val="none" w:sz="0" w:space="0" w:color="auto"/>
        <w:bottom w:val="none" w:sz="0" w:space="0" w:color="auto"/>
        <w:right w:val="none" w:sz="0" w:space="0" w:color="auto"/>
      </w:divBdr>
    </w:div>
    <w:div w:id="1832405534">
      <w:bodyDiv w:val="1"/>
      <w:marLeft w:val="0"/>
      <w:marRight w:val="0"/>
      <w:marTop w:val="0"/>
      <w:marBottom w:val="0"/>
      <w:divBdr>
        <w:top w:val="none" w:sz="0" w:space="0" w:color="auto"/>
        <w:left w:val="none" w:sz="0" w:space="0" w:color="auto"/>
        <w:bottom w:val="none" w:sz="0" w:space="0" w:color="auto"/>
        <w:right w:val="none" w:sz="0" w:space="0" w:color="auto"/>
      </w:divBdr>
    </w:div>
    <w:div w:id="1938365214">
      <w:bodyDiv w:val="1"/>
      <w:marLeft w:val="0"/>
      <w:marRight w:val="0"/>
      <w:marTop w:val="0"/>
      <w:marBottom w:val="0"/>
      <w:divBdr>
        <w:top w:val="none" w:sz="0" w:space="0" w:color="auto"/>
        <w:left w:val="none" w:sz="0" w:space="0" w:color="auto"/>
        <w:bottom w:val="none" w:sz="0" w:space="0" w:color="auto"/>
        <w:right w:val="none" w:sz="0" w:space="0" w:color="auto"/>
      </w:divBdr>
    </w:div>
    <w:div w:id="20576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bi.ku.dk/english/theses/masters-theses/maria-arvaniti/M._Arvaniti_Thesis.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edaq.com/edaq-product-manuals"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urrentseparations.com/issues/18-3/cs18-3c.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2652261289121041E-2"/>
                  <c:y val="0.32701625907347592"/>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aseline="0"/>
                      <a:t>y = 0.1309x + 0.7197</a:t>
                    </a:r>
                    <a:br>
                      <a:rPr lang="en-US" sz="1000" baseline="0"/>
                    </a:br>
                    <a:r>
                      <a:rPr lang="en-US" sz="1000" baseline="0"/>
                      <a:t>R² = 0.9809</a:t>
                    </a:r>
                    <a:endParaRPr lang="en-US" sz="1000"/>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rendlineLbl>
          </c:trendline>
          <c:xVal>
            <c:numRef>
              <c:f>Sheet1!$K$11:$K$28</c:f>
              <c:numCache>
                <c:formatCode>General</c:formatCode>
                <c:ptCount val="18"/>
                <c:pt idx="0">
                  <c:v>1.1639999999999999</c:v>
                </c:pt>
                <c:pt idx="1">
                  <c:v>1.2809999999999999</c:v>
                </c:pt>
                <c:pt idx="2">
                  <c:v>1.3919999999999999</c:v>
                </c:pt>
                <c:pt idx="3">
                  <c:v>1.4870000000000001</c:v>
                </c:pt>
                <c:pt idx="4">
                  <c:v>1.776</c:v>
                </c:pt>
                <c:pt idx="5">
                  <c:v>1.881</c:v>
                </c:pt>
                <c:pt idx="6">
                  <c:v>1.9830000000000001</c:v>
                </c:pt>
                <c:pt idx="7">
                  <c:v>2.1909999999999998</c:v>
                </c:pt>
                <c:pt idx="8">
                  <c:v>2.4329999999999998</c:v>
                </c:pt>
                <c:pt idx="9">
                  <c:v>2.5550000000000002</c:v>
                </c:pt>
                <c:pt idx="10">
                  <c:v>2.8039999999999998</c:v>
                </c:pt>
                <c:pt idx="11">
                  <c:v>3.02</c:v>
                </c:pt>
                <c:pt idx="12">
                  <c:v>3.637</c:v>
                </c:pt>
                <c:pt idx="13">
                  <c:v>3.9910000000000001</c:v>
                </c:pt>
                <c:pt idx="14">
                  <c:v>4.2329999999999997</c:v>
                </c:pt>
                <c:pt idx="15">
                  <c:v>4.4809999999999999</c:v>
                </c:pt>
                <c:pt idx="16">
                  <c:v>4.83</c:v>
                </c:pt>
                <c:pt idx="17">
                  <c:v>5.1390000000000002</c:v>
                </c:pt>
              </c:numCache>
            </c:numRef>
          </c:xVal>
          <c:yVal>
            <c:numRef>
              <c:f>Sheet1!$L$11:$L$28</c:f>
              <c:numCache>
                <c:formatCode>General</c:formatCode>
                <c:ptCount val="18"/>
                <c:pt idx="0">
                  <c:v>0.87909999999999999</c:v>
                </c:pt>
                <c:pt idx="1">
                  <c:v>0.89910000000000001</c:v>
                </c:pt>
                <c:pt idx="2">
                  <c:v>0.91479999999999995</c:v>
                </c:pt>
                <c:pt idx="3">
                  <c:v>0.91610000000000003</c:v>
                </c:pt>
                <c:pt idx="4">
                  <c:v>0.96179999999999999</c:v>
                </c:pt>
                <c:pt idx="5">
                  <c:v>0.94159999999999999</c:v>
                </c:pt>
                <c:pt idx="6">
                  <c:v>0.94869999999999999</c:v>
                </c:pt>
                <c:pt idx="7">
                  <c:v>1.0622</c:v>
                </c:pt>
                <c:pt idx="8">
                  <c:v>1.0207999999999999</c:v>
                </c:pt>
                <c:pt idx="9">
                  <c:v>1.032</c:v>
                </c:pt>
                <c:pt idx="10">
                  <c:v>1.0739000000000001</c:v>
                </c:pt>
                <c:pt idx="11">
                  <c:v>1.1189100000000001</c:v>
                </c:pt>
                <c:pt idx="12">
                  <c:v>1.2070000000000001</c:v>
                </c:pt>
                <c:pt idx="13">
                  <c:v>1.1990000000000001</c:v>
                </c:pt>
                <c:pt idx="14">
                  <c:v>1.2551000000000001</c:v>
                </c:pt>
                <c:pt idx="15">
                  <c:v>1.3320000000000001</c:v>
                </c:pt>
                <c:pt idx="16">
                  <c:v>1.371</c:v>
                </c:pt>
                <c:pt idx="17">
                  <c:v>1.4007000000000001</c:v>
                </c:pt>
              </c:numCache>
            </c:numRef>
          </c:yVal>
          <c:smooth val="0"/>
          <c:extLst>
            <c:ext xmlns:c16="http://schemas.microsoft.com/office/drawing/2014/chart" uri="{C3380CC4-5D6E-409C-BE32-E72D297353CC}">
              <c16:uniqueId val="{00000000-22BE-4F00-B4D6-6E4DBA87F5EE}"/>
            </c:ext>
          </c:extLst>
        </c:ser>
        <c:dLbls>
          <c:showLegendKey val="0"/>
          <c:showVal val="0"/>
          <c:showCatName val="0"/>
          <c:showSerName val="0"/>
          <c:showPercent val="0"/>
          <c:showBubbleSize val="0"/>
        </c:dLbls>
        <c:axId val="2024829504"/>
        <c:axId val="2024830752"/>
      </c:scatterChart>
      <c:valAx>
        <c:axId val="2024829504"/>
        <c:scaling>
          <c:orientation val="minMax"/>
          <c:min val="0.5"/>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baseline="0">
                    <a:effectLst/>
                  </a:rPr>
                  <a:t>Analyte Conductivity (measured by conventional probe) [µS/cm]</a:t>
                </a:r>
                <a:endParaRPr lang="en-US" sz="10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024830752"/>
        <c:crosses val="autoZero"/>
        <c:crossBetween val="midCat"/>
        <c:majorUnit val="1"/>
      </c:valAx>
      <c:valAx>
        <c:axId val="2024830752"/>
        <c:scaling>
          <c:orientation val="minMax"/>
          <c:min val="0.8"/>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rPr>
                  <a:t>C4D Instrument Output [volts]</a:t>
                </a:r>
                <a:endParaRPr lang="en-US" sz="1000" baseline="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02482950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2475A-40B2-4030-A270-C53F98B8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8063</Words>
  <Characters>45963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53919</CharactersWithSpaces>
  <SharedDoc>false</SharedDoc>
  <HLinks>
    <vt:vector size="36" baseType="variant">
      <vt:variant>
        <vt:i4>4718671</vt:i4>
      </vt:variant>
      <vt:variant>
        <vt:i4>24</vt:i4>
      </vt:variant>
      <vt:variant>
        <vt:i4>0</vt:i4>
      </vt:variant>
      <vt:variant>
        <vt:i4>5</vt:i4>
      </vt:variant>
      <vt:variant>
        <vt:lpwstr>http://www.geog.le.ac.uk/bgrg/lab.htm</vt:lpwstr>
      </vt:variant>
      <vt:variant>
        <vt:lpwstr/>
      </vt:variant>
      <vt:variant>
        <vt:i4>393284</vt:i4>
      </vt:variant>
      <vt:variant>
        <vt:i4>21</vt:i4>
      </vt:variant>
      <vt:variant>
        <vt:i4>0</vt:i4>
      </vt:variant>
      <vt:variant>
        <vt:i4>5</vt:i4>
      </vt:variant>
      <vt:variant>
        <vt:lpwstr>http://www.cp/umist.ac.uk/JCSE/vol1/vol1.html</vt:lpwstr>
      </vt:variant>
      <vt:variant>
        <vt:lpwstr/>
      </vt:variant>
      <vt:variant>
        <vt:i4>5767243</vt:i4>
      </vt:variant>
      <vt:variant>
        <vt:i4>15</vt:i4>
      </vt:variant>
      <vt:variant>
        <vt:i4>0</vt:i4>
      </vt:variant>
      <vt:variant>
        <vt:i4>5</vt:i4>
      </vt:variant>
      <vt:variant>
        <vt:lpwstr>http://www.mathtype.com/</vt:lpwstr>
      </vt:variant>
      <vt:variant>
        <vt:lpwstr/>
      </vt:variant>
      <vt:variant>
        <vt:i4>3080305</vt:i4>
      </vt:variant>
      <vt:variant>
        <vt:i4>3</vt:i4>
      </vt:variant>
      <vt:variant>
        <vt:i4>0</vt:i4>
      </vt:variant>
      <vt:variant>
        <vt:i4>5</vt:i4>
      </vt:variant>
      <vt:variant>
        <vt:lpwstr>https://www.ices.space/</vt:lpwstr>
      </vt:variant>
      <vt:variant>
        <vt:lpwstr/>
      </vt:variant>
      <vt:variant>
        <vt:i4>3080305</vt:i4>
      </vt:variant>
      <vt:variant>
        <vt:i4>0</vt:i4>
      </vt:variant>
      <vt:variant>
        <vt:i4>0</vt:i4>
      </vt:variant>
      <vt:variant>
        <vt:i4>5</vt:i4>
      </vt:variant>
      <vt:variant>
        <vt:lpwstr>https://www.ices.space/</vt:lpwstr>
      </vt:variant>
      <vt:variant>
        <vt:lpwstr/>
      </vt:variant>
      <vt:variant>
        <vt:i4>3080305</vt:i4>
      </vt:variant>
      <vt:variant>
        <vt:i4>5</vt:i4>
      </vt:variant>
      <vt:variant>
        <vt:i4>0</vt:i4>
      </vt:variant>
      <vt:variant>
        <vt:i4>5</vt:i4>
      </vt:variant>
      <vt:variant>
        <vt:lpwstr>https://www.ices.space/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2022-02-28T21:55:00Z</dcterms:created>
  <dcterms:modified xsi:type="dcterms:W3CDTF">2022-02-28T23:50:00Z</dcterms:modified>
</cp:coreProperties>
</file>