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EF658" w14:textId="77777777" w:rsidR="001C7B86" w:rsidRPr="00861B47" w:rsidRDefault="001C7B86" w:rsidP="001C7B86">
      <w:pPr>
        <w:pBdr>
          <w:bottom w:val="single" w:sz="4" w:space="1" w:color="auto"/>
        </w:pBdr>
        <w:rPr>
          <w:rFonts w:cstheme="minorHAnsi"/>
          <w:b/>
          <w:color w:val="4472C4" w:themeColor="accent1"/>
          <w:sz w:val="44"/>
          <w:szCs w:val="44"/>
        </w:rPr>
      </w:pPr>
      <w:r>
        <w:rPr>
          <w:rFonts w:cstheme="minorHAnsi"/>
          <w:b/>
          <w:color w:val="4472C4" w:themeColor="accent1"/>
          <w:sz w:val="44"/>
          <w:szCs w:val="44"/>
        </w:rPr>
        <w:t>How do You Harvest Microgreens in Microgravity?</w:t>
      </w:r>
    </w:p>
    <w:p w14:paraId="7F1D6974" w14:textId="77777777" w:rsidR="001C7B86" w:rsidRDefault="001C7B86" w:rsidP="001C7B86">
      <w:pPr>
        <w:spacing w:after="0"/>
      </w:pPr>
      <w:r w:rsidRPr="00861B47">
        <w:rPr>
          <w:b/>
          <w:color w:val="4472C4" w:themeColor="accent1"/>
        </w:rPr>
        <w:t>Project:</w:t>
      </w:r>
      <w:r>
        <w:rPr>
          <w:b/>
          <w:color w:val="4472C4" w:themeColor="accent1"/>
        </w:rPr>
        <w:t xml:space="preserve"> </w:t>
      </w:r>
      <w:r w:rsidRPr="0058213F">
        <w:t>Microgreens Root Zone/Shoot Zone Separator Planting Box</w:t>
      </w:r>
      <w:r>
        <w:t xml:space="preserve"> project</w:t>
      </w:r>
    </w:p>
    <w:p w14:paraId="26637F07" w14:textId="77777777" w:rsidR="001C7B86" w:rsidRPr="00444883" w:rsidRDefault="001C7B86" w:rsidP="001C7B86">
      <w:pPr>
        <w:spacing w:after="0"/>
      </w:pPr>
    </w:p>
    <w:p w14:paraId="520CFAFF" w14:textId="77777777" w:rsidR="001C7B86" w:rsidRDefault="001C7B86" w:rsidP="001C7B86">
      <w:pPr>
        <w:spacing w:after="0"/>
      </w:pPr>
      <w:r w:rsidRPr="00861B47">
        <w:rPr>
          <w:b/>
          <w:color w:val="4472C4" w:themeColor="accent1"/>
        </w:rPr>
        <w:t>Snapshot:</w:t>
      </w:r>
      <w:r>
        <w:rPr>
          <w:b/>
          <w:color w:val="4472C4" w:themeColor="accent1"/>
        </w:rPr>
        <w:t xml:space="preserve"> </w:t>
      </w:r>
      <w:r>
        <w:t>Harvesting and containment technologies for microgreens may allow astronauts to add these delicious, nutritious crops to their space diet.</w:t>
      </w:r>
    </w:p>
    <w:p w14:paraId="5705DF1A" w14:textId="77777777" w:rsidR="001C7B86" w:rsidRDefault="001C7B86" w:rsidP="001C7B86">
      <w:pPr>
        <w:spacing w:after="0"/>
      </w:pPr>
    </w:p>
    <w:p w14:paraId="174CD9D1" w14:textId="77777777" w:rsidR="001C7B86" w:rsidRDefault="001C7B86" w:rsidP="001C7B86">
      <w:pPr>
        <w:rPr>
          <w:color w:val="4472C4" w:themeColor="accent1"/>
        </w:rPr>
      </w:pPr>
      <w:r>
        <w:rPr>
          <w:noProof/>
        </w:rPr>
        <mc:AlternateContent>
          <mc:Choice Requires="wps">
            <w:drawing>
              <wp:inline distT="0" distB="0" distL="0" distR="0" wp14:anchorId="2C901419" wp14:editId="2E5FBD14">
                <wp:extent cx="4457700" cy="4454525"/>
                <wp:effectExtent l="0" t="0" r="19050" b="24765"/>
                <wp:docPr id="18" name="Text Box 18"/>
                <wp:cNvGraphicFramePr/>
                <a:graphic xmlns:a="http://schemas.openxmlformats.org/drawingml/2006/main">
                  <a:graphicData uri="http://schemas.microsoft.com/office/word/2010/wordprocessingShape">
                    <wps:wsp>
                      <wps:cNvSpPr txBox="1"/>
                      <wps:spPr>
                        <a:xfrm>
                          <a:off x="0" y="0"/>
                          <a:ext cx="4457700" cy="4454525"/>
                        </a:xfrm>
                        <a:prstGeom prst="rect">
                          <a:avLst/>
                        </a:prstGeom>
                        <a:noFill/>
                        <a:ln w="6350">
                          <a:solidFill>
                            <a:prstClr val="black"/>
                          </a:solidFill>
                        </a:ln>
                      </wps:spPr>
                      <wps:txbx>
                        <w:txbxContent>
                          <w:p w14:paraId="4B876B49" w14:textId="77777777" w:rsidR="001C7B86" w:rsidRDefault="001C7B86" w:rsidP="001C7B86">
                            <w:r>
                              <w:rPr>
                                <w:noProof/>
                              </w:rPr>
                              <w:drawing>
                                <wp:inline distT="0" distB="0" distL="0" distR="0" wp14:anchorId="477B642B" wp14:editId="63BE97BE">
                                  <wp:extent cx="4268470" cy="28456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8470" cy="2845647"/>
                                          </a:xfrm>
                                          <a:prstGeom prst="rect">
                                            <a:avLst/>
                                          </a:prstGeom>
                                          <a:noFill/>
                                          <a:ln>
                                            <a:noFill/>
                                          </a:ln>
                                        </pic:spPr>
                                      </pic:pic>
                                    </a:graphicData>
                                  </a:graphic>
                                </wp:inline>
                              </w:drawing>
                            </w:r>
                          </w:p>
                          <w:p w14:paraId="252BA278" w14:textId="77777777" w:rsidR="001C7B86" w:rsidRPr="00357964" w:rsidRDefault="001C7B86" w:rsidP="001C7B86">
                            <w:pPr>
                              <w:rPr>
                                <w:b/>
                                <w:bCs/>
                                <w:i/>
                                <w:iCs/>
                              </w:rPr>
                            </w:pPr>
                            <w:proofErr w:type="spellStart"/>
                            <w:r w:rsidRPr="006D56C4">
                              <w:rPr>
                                <w:b/>
                                <w:bCs/>
                                <w:i/>
                                <w:iCs/>
                              </w:rPr>
                              <w:t>LaShelle</w:t>
                            </w:r>
                            <w:proofErr w:type="spellEnd"/>
                            <w:r w:rsidRPr="006D56C4">
                              <w:rPr>
                                <w:b/>
                                <w:bCs/>
                                <w:i/>
                                <w:iCs/>
                              </w:rPr>
                              <w:t xml:space="preserve"> Spencer, Amentum Senior Horticultural Scientist</w:t>
                            </w:r>
                            <w:r>
                              <w:rPr>
                                <w:b/>
                                <w:bCs/>
                                <w:i/>
                                <w:iCs/>
                              </w:rPr>
                              <w:t>;</w:t>
                            </w:r>
                            <w:r w:rsidRPr="006D56C4">
                              <w:rPr>
                                <w:b/>
                                <w:bCs/>
                                <w:i/>
                                <w:iCs/>
                              </w:rPr>
                              <w:t xml:space="preserve"> Lawrence Koss, Amentum Engineering Technologist</w:t>
                            </w:r>
                            <w:r>
                              <w:rPr>
                                <w:b/>
                                <w:bCs/>
                                <w:i/>
                                <w:iCs/>
                              </w:rPr>
                              <w:t>;</w:t>
                            </w:r>
                            <w:r w:rsidRPr="006D56C4">
                              <w:rPr>
                                <w:b/>
                                <w:bCs/>
                                <w:i/>
                                <w:iCs/>
                              </w:rPr>
                              <w:t xml:space="preserve"> </w:t>
                            </w:r>
                            <w:r>
                              <w:rPr>
                                <w:b/>
                                <w:bCs/>
                                <w:i/>
                                <w:iCs/>
                              </w:rPr>
                              <w:t xml:space="preserve">and Dr. </w:t>
                            </w:r>
                            <w:r w:rsidRPr="006D56C4">
                              <w:rPr>
                                <w:b/>
                                <w:bCs/>
                                <w:i/>
                                <w:iCs/>
                              </w:rPr>
                              <w:t>Lucie Poulet, NASA Postdoctoral Fellow,</w:t>
                            </w:r>
                            <w:r>
                              <w:rPr>
                                <w:b/>
                                <w:bCs/>
                                <w:i/>
                                <w:iCs/>
                              </w:rPr>
                              <w:t xml:space="preserve"> harvesting microgreens during parabolic flight,</w:t>
                            </w:r>
                            <w:r w:rsidRPr="006D56C4">
                              <w:rPr>
                                <w:b/>
                                <w:bCs/>
                                <w:i/>
                                <w:iCs/>
                              </w:rPr>
                              <w:t xml:space="preserve"> Nov. 18th, 2021 </w:t>
                            </w:r>
                            <w:r w:rsidRPr="00357964">
                              <w:rPr>
                                <w:b/>
                                <w:bCs/>
                                <w:i/>
                                <w:iCs/>
                              </w:rPr>
                              <w:t>(</w:t>
                            </w:r>
                            <w:r>
                              <w:rPr>
                                <w:b/>
                                <w:bCs/>
                                <w:i/>
                                <w:iCs/>
                              </w:rPr>
                              <w:t xml:space="preserve">Image credit: </w:t>
                            </w:r>
                            <w:r w:rsidRPr="0038696C">
                              <w:rPr>
                                <w:b/>
                                <w:bCs/>
                                <w:i/>
                                <w:iCs/>
                              </w:rPr>
                              <w:t>Steve Boxall, Zero-G Corporation</w:t>
                            </w:r>
                            <w:r w:rsidRPr="00357964">
                              <w:rPr>
                                <w:b/>
                                <w:bCs/>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C901419" id="Text Box 18" o:spid="_x0000_s1034" type="#_x0000_t202" style="width:351pt;height:3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" filled="f" strokeweight=".5pt">
                <v:textbox style="mso-fit-shape-to-text:t">
                  <w:txbxContent>
                    <w:p w14:paraId="4B876B49" w14:textId="77777777" w:rsidR="001C7B86" w:rsidRDefault="001C7B86" w:rsidP="001C7B86">
                      <w:r>
                        <w:rPr>
                          <w:noProof/>
                        </w:rPr>
                        <w:drawing>
                          <wp:inline distT="0" distB="0" distL="0" distR="0" wp14:anchorId="477B642B" wp14:editId="63BE97BE">
                            <wp:extent cx="4268470" cy="28456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8470" cy="2845647"/>
                                    </a:xfrm>
                                    <a:prstGeom prst="rect">
                                      <a:avLst/>
                                    </a:prstGeom>
                                    <a:noFill/>
                                    <a:ln>
                                      <a:noFill/>
                                    </a:ln>
                                  </pic:spPr>
                                </pic:pic>
                              </a:graphicData>
                            </a:graphic>
                          </wp:inline>
                        </w:drawing>
                      </w:r>
                    </w:p>
                    <w:p w14:paraId="252BA278" w14:textId="77777777" w:rsidR="001C7B86" w:rsidRPr="00357964" w:rsidRDefault="001C7B86" w:rsidP="001C7B86">
                      <w:pPr>
                        <w:rPr>
                          <w:b/>
                          <w:bCs/>
                          <w:i/>
                          <w:iCs/>
                        </w:rPr>
                      </w:pPr>
                      <w:proofErr w:type="spellStart"/>
                      <w:r w:rsidRPr="006D56C4">
                        <w:rPr>
                          <w:b/>
                          <w:bCs/>
                          <w:i/>
                          <w:iCs/>
                        </w:rPr>
                        <w:t>LaShelle</w:t>
                      </w:r>
                      <w:proofErr w:type="spellEnd"/>
                      <w:r w:rsidRPr="006D56C4">
                        <w:rPr>
                          <w:b/>
                          <w:bCs/>
                          <w:i/>
                          <w:iCs/>
                        </w:rPr>
                        <w:t xml:space="preserve"> Spencer, Amentum Senior Horticultural Scientist</w:t>
                      </w:r>
                      <w:r>
                        <w:rPr>
                          <w:b/>
                          <w:bCs/>
                          <w:i/>
                          <w:iCs/>
                        </w:rPr>
                        <w:t>;</w:t>
                      </w:r>
                      <w:r w:rsidRPr="006D56C4">
                        <w:rPr>
                          <w:b/>
                          <w:bCs/>
                          <w:i/>
                          <w:iCs/>
                        </w:rPr>
                        <w:t xml:space="preserve"> Lawrence Koss, Amentum Engineering Technologist</w:t>
                      </w:r>
                      <w:r>
                        <w:rPr>
                          <w:b/>
                          <w:bCs/>
                          <w:i/>
                          <w:iCs/>
                        </w:rPr>
                        <w:t>;</w:t>
                      </w:r>
                      <w:r w:rsidRPr="006D56C4">
                        <w:rPr>
                          <w:b/>
                          <w:bCs/>
                          <w:i/>
                          <w:iCs/>
                        </w:rPr>
                        <w:t xml:space="preserve"> </w:t>
                      </w:r>
                      <w:r>
                        <w:rPr>
                          <w:b/>
                          <w:bCs/>
                          <w:i/>
                          <w:iCs/>
                        </w:rPr>
                        <w:t xml:space="preserve">and Dr. </w:t>
                      </w:r>
                      <w:r w:rsidRPr="006D56C4">
                        <w:rPr>
                          <w:b/>
                          <w:bCs/>
                          <w:i/>
                          <w:iCs/>
                        </w:rPr>
                        <w:t>Lucie Poulet, NASA Postdoctoral Fellow,</w:t>
                      </w:r>
                      <w:r>
                        <w:rPr>
                          <w:b/>
                          <w:bCs/>
                          <w:i/>
                          <w:iCs/>
                        </w:rPr>
                        <w:t xml:space="preserve"> harvesting microgreens during parabolic flight,</w:t>
                      </w:r>
                      <w:r w:rsidRPr="006D56C4">
                        <w:rPr>
                          <w:b/>
                          <w:bCs/>
                          <w:i/>
                          <w:iCs/>
                        </w:rPr>
                        <w:t xml:space="preserve"> Nov. 18th, 2021 </w:t>
                      </w:r>
                      <w:r w:rsidRPr="00357964">
                        <w:rPr>
                          <w:b/>
                          <w:bCs/>
                          <w:i/>
                          <w:iCs/>
                        </w:rPr>
                        <w:t>(</w:t>
                      </w:r>
                      <w:r>
                        <w:rPr>
                          <w:b/>
                          <w:bCs/>
                          <w:i/>
                          <w:iCs/>
                        </w:rPr>
                        <w:t xml:space="preserve">Image credit: </w:t>
                      </w:r>
                      <w:r w:rsidRPr="0038696C">
                        <w:rPr>
                          <w:b/>
                          <w:bCs/>
                          <w:i/>
                          <w:iCs/>
                        </w:rPr>
                        <w:t>Steve Boxall, Zero-G Corporation</w:t>
                      </w:r>
                      <w:r w:rsidRPr="00357964">
                        <w:rPr>
                          <w:b/>
                          <w:bCs/>
                          <w:i/>
                          <w:iCs/>
                        </w:rPr>
                        <w:t>)</w:t>
                      </w:r>
                    </w:p>
                  </w:txbxContent>
                </v:textbox>
                <w10:anchorlock/>
              </v:shape>
            </w:pict>
          </mc:Fallback>
        </mc:AlternateContent>
      </w:r>
    </w:p>
    <w:p w14:paraId="7A4CD394" w14:textId="77777777" w:rsidR="001C7B86" w:rsidRPr="008A7109" w:rsidRDefault="001C7B86" w:rsidP="001C7B86">
      <w:r w:rsidRPr="008A7109">
        <w:t xml:space="preserve">Astronauts on long-duration exploration missions may consume fresh produce to add bioavailable nutrients and variety to their packaged diet.  Microgreens are nutritious and delicious, but growing and harvesting these small, densely packed plants without gravity could be challenging.  NASA has recently developed some candidate approaches to these challenges and has tested them using parabolic flights to provide short durations of microgravity. </w:t>
      </w:r>
    </w:p>
    <w:p w14:paraId="705DDEDB" w14:textId="77777777" w:rsidR="001C7B86" w:rsidRDefault="001C7B86" w:rsidP="001C7B86">
      <w:r>
        <w:t xml:space="preserve">Kennedy Space Center is home to NASA’s </w:t>
      </w:r>
      <w:hyperlink r:id="rId36" w:history="1">
        <w:r w:rsidRPr="00DA0760">
          <w:rPr>
            <w:rStyle w:val="Hyperlink"/>
          </w:rPr>
          <w:t>space crop production</w:t>
        </w:r>
      </w:hyperlink>
      <w:r>
        <w:rPr>
          <w:rStyle w:val="Hyperlink"/>
        </w:rPr>
        <w:t xml:space="preserve"> research efforts</w:t>
      </w:r>
      <w:r>
        <w:t>, including a team focused on growing crops to feed astronauts during future space exploration missions. While the current space diet is excellent, with numerous highly palatable foods, both the nutritional content and the food quality can degrade</w:t>
      </w:r>
      <w:r w:rsidRPr="006A3130">
        <w:t xml:space="preserve"> </w:t>
      </w:r>
      <w:r>
        <w:t xml:space="preserve">if those foods are stored for long durations.  </w:t>
      </w:r>
    </w:p>
    <w:p w14:paraId="5C3B6EC5" w14:textId="77777777" w:rsidR="001C7B86" w:rsidRDefault="001C7B86" w:rsidP="001C7B86">
      <w:r>
        <w:t xml:space="preserve">Microgreens are small, densely grown, young plants that have great potential as space crops. The term “microgreens” </w:t>
      </w:r>
      <w:proofErr w:type="gramStart"/>
      <w:r>
        <w:t>actually describes</w:t>
      </w:r>
      <w:proofErr w:type="gramEnd"/>
      <w:r>
        <w:t xml:space="preserve"> the growth stage of the plant, where true leaves are just emerging.  Because microgreen plants are harvested when they are small, many seeds are planted in a dense configuration to provide sufficient salad to eat. Microgreens require few resources to grow, needing little to no fertilizer and relatively low light. While many seeds are required, the seeds are generally </w:t>
      </w:r>
      <w:r>
        <w:lastRenderedPageBreak/>
        <w:t xml:space="preserve">small and lightweight, so a large number can be packed into a tiny cargo. Microgreens grow fast, with most being ready to harvest between 7 and 14 days.  Nearly any plant whose leaves, stems, or even roots are edible can be grown and eaten as a microgreen.  Some common types of crops grown as microgreens include broccoli, radish, carrot, basil, and even sunflower.  Microgreens are nutrient-dense; the nutritional composition of a microgreen is between 4 and 10 times that of the same plant grown to maturity. And microgreens are delicious, with flavors concentrated in these tiny plants. </w:t>
      </w:r>
    </w:p>
    <w:p w14:paraId="6F15551A" w14:textId="77777777" w:rsidR="001C7B86" w:rsidRDefault="001C7B86" w:rsidP="001C7B86">
      <w:pPr>
        <w:pStyle w:val="PlainText"/>
      </w:pPr>
      <w:r>
        <w:rPr>
          <w:noProof/>
        </w:rPr>
        <mc:AlternateContent>
          <mc:Choice Requires="wps">
            <w:drawing>
              <wp:inline distT="0" distB="0" distL="0" distR="0" wp14:anchorId="29E5725F" wp14:editId="626172A3">
                <wp:extent cx="5280660" cy="4328160"/>
                <wp:effectExtent l="0" t="0" r="15240" b="15240"/>
                <wp:docPr id="19" name="Text Box 19"/>
                <wp:cNvGraphicFramePr/>
                <a:graphic xmlns:a="http://schemas.openxmlformats.org/drawingml/2006/main">
                  <a:graphicData uri="http://schemas.microsoft.com/office/word/2010/wordprocessingShape">
                    <wps:wsp>
                      <wps:cNvSpPr txBox="1"/>
                      <wps:spPr>
                        <a:xfrm>
                          <a:off x="0" y="0"/>
                          <a:ext cx="5280660" cy="4328160"/>
                        </a:xfrm>
                        <a:prstGeom prst="rect">
                          <a:avLst/>
                        </a:prstGeom>
                        <a:noFill/>
                        <a:ln w="6350">
                          <a:solidFill>
                            <a:prstClr val="black"/>
                          </a:solidFill>
                        </a:ln>
                      </wps:spPr>
                      <wps:txbx>
                        <w:txbxContent>
                          <w:p w14:paraId="21D030DD" w14:textId="77777777" w:rsidR="001C7B86" w:rsidRDefault="001C7B86" w:rsidP="001C7B86">
                            <w:r>
                              <w:rPr>
                                <w:noProof/>
                              </w:rPr>
                              <w:drawing>
                                <wp:inline distT="0" distB="0" distL="0" distR="0" wp14:anchorId="50265107" wp14:editId="68FF51E2">
                                  <wp:extent cx="5091430" cy="3394287"/>
                                  <wp:effectExtent l="0" t="0" r="0" b="0"/>
                                  <wp:docPr id="24" name="Picture 24" descr="A group of people wearing face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earing face masks&#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91430" cy="3394287"/>
                                          </a:xfrm>
                                          <a:prstGeom prst="rect">
                                            <a:avLst/>
                                          </a:prstGeom>
                                        </pic:spPr>
                                      </pic:pic>
                                    </a:graphicData>
                                  </a:graphic>
                                </wp:inline>
                              </w:drawing>
                            </w:r>
                          </w:p>
                          <w:p w14:paraId="4AEF43C9" w14:textId="77777777" w:rsidR="001C7B86" w:rsidRPr="00EB6CCF" w:rsidRDefault="001C7B86" w:rsidP="001C7B86">
                            <w:pPr>
                              <w:rPr>
                                <w:rFonts w:ascii="Calibri" w:hAnsi="Calibri" w:cs="Calibri"/>
                                <w:b/>
                                <w:bCs/>
                                <w:i/>
                                <w:iCs/>
                              </w:rPr>
                            </w:pPr>
                            <w:r w:rsidRPr="00F33F98">
                              <w:rPr>
                                <w:b/>
                                <w:bCs/>
                                <w:i/>
                                <w:iCs/>
                              </w:rPr>
                              <w:t>(L to R</w:t>
                            </w:r>
                            <w:r w:rsidRPr="00266E3E">
                              <w:t xml:space="preserve"> </w:t>
                            </w:r>
                            <w:r w:rsidRPr="00266E3E">
                              <w:rPr>
                                <w:b/>
                                <w:bCs/>
                                <w:i/>
                                <w:iCs/>
                              </w:rPr>
                              <w:t>Jacob Torres, Amentum Technical Horticultural Scientist</w:t>
                            </w:r>
                            <w:r>
                              <w:rPr>
                                <w:b/>
                                <w:bCs/>
                                <w:i/>
                                <w:iCs/>
                              </w:rPr>
                              <w:t xml:space="preserve">; Dr. </w:t>
                            </w:r>
                            <w:r w:rsidRPr="00266E3E">
                              <w:rPr>
                                <w:b/>
                                <w:bCs/>
                                <w:i/>
                                <w:iCs/>
                              </w:rPr>
                              <w:t>Christina Johnson NASA Postdoctoral Fellow</w:t>
                            </w:r>
                            <w:r>
                              <w:rPr>
                                <w:b/>
                                <w:bCs/>
                                <w:i/>
                                <w:iCs/>
                              </w:rPr>
                              <w:t>; and</w:t>
                            </w:r>
                            <w:r w:rsidRPr="00266E3E">
                              <w:rPr>
                                <w:b/>
                                <w:bCs/>
                                <w:i/>
                                <w:iCs/>
                              </w:rPr>
                              <w:t xml:space="preserve"> </w:t>
                            </w:r>
                            <w:r>
                              <w:rPr>
                                <w:b/>
                                <w:bCs/>
                                <w:i/>
                                <w:iCs/>
                              </w:rPr>
                              <w:t xml:space="preserve">Dr. </w:t>
                            </w:r>
                            <w:r w:rsidRPr="00266E3E">
                              <w:rPr>
                                <w:b/>
                                <w:bCs/>
                                <w:i/>
                                <w:iCs/>
                              </w:rPr>
                              <w:t>Lucie Poulet, NASA Postdoctoral Fellow</w:t>
                            </w:r>
                            <w:r>
                              <w:rPr>
                                <w:b/>
                                <w:bCs/>
                                <w:i/>
                                <w:iCs/>
                              </w:rPr>
                              <w:t>,</w:t>
                            </w:r>
                            <w:r w:rsidRPr="00266E3E">
                              <w:rPr>
                                <w:b/>
                                <w:bCs/>
                                <w:i/>
                                <w:iCs/>
                              </w:rPr>
                              <w:t xml:space="preserve"> </w:t>
                            </w:r>
                            <w:r>
                              <w:rPr>
                                <w:b/>
                                <w:bCs/>
                                <w:i/>
                                <w:iCs/>
                              </w:rPr>
                              <w:t xml:space="preserve">harvesting microgreens on the </w:t>
                            </w:r>
                            <w:r w:rsidRPr="00F33F98">
                              <w:rPr>
                                <w:b/>
                                <w:bCs/>
                                <w:i/>
                                <w:iCs/>
                              </w:rPr>
                              <w:t xml:space="preserve">Dec. </w:t>
                            </w:r>
                            <w:r>
                              <w:rPr>
                                <w:b/>
                                <w:bCs/>
                                <w:i/>
                                <w:iCs/>
                              </w:rPr>
                              <w:t>8</w:t>
                            </w:r>
                            <w:r w:rsidRPr="00F33F98">
                              <w:rPr>
                                <w:b/>
                                <w:bCs/>
                                <w:i/>
                                <w:iCs/>
                              </w:rPr>
                              <w:t xml:space="preserve">th, </w:t>
                            </w:r>
                            <w:proofErr w:type="gramStart"/>
                            <w:r w:rsidRPr="00F33F98">
                              <w:rPr>
                                <w:b/>
                                <w:bCs/>
                                <w:i/>
                                <w:iCs/>
                              </w:rPr>
                              <w:t>2021</w:t>
                            </w:r>
                            <w:proofErr w:type="gramEnd"/>
                            <w:r>
                              <w:rPr>
                                <w:b/>
                                <w:bCs/>
                                <w:i/>
                                <w:iCs/>
                              </w:rPr>
                              <w:t xml:space="preserve"> parabolic flight</w:t>
                            </w:r>
                            <w:r>
                              <w:rPr>
                                <w:rFonts w:ascii="Calibri" w:hAnsi="Calibri" w:cs="Calibri"/>
                                <w:b/>
                                <w:bCs/>
                                <w:i/>
                                <w:iCs/>
                              </w:rPr>
                              <w:t>.</w:t>
                            </w:r>
                            <w:r w:rsidRPr="00FB1664">
                              <w:t xml:space="preserve"> </w:t>
                            </w:r>
                            <w:r w:rsidRPr="00357964">
                              <w:rPr>
                                <w:b/>
                                <w:bCs/>
                                <w:i/>
                                <w:iCs/>
                              </w:rPr>
                              <w:t>(</w:t>
                            </w:r>
                            <w:r>
                              <w:rPr>
                                <w:b/>
                                <w:bCs/>
                                <w:i/>
                                <w:iCs/>
                              </w:rPr>
                              <w:t xml:space="preserve">Image credit: </w:t>
                            </w:r>
                            <w:r w:rsidRPr="0038696C">
                              <w:rPr>
                                <w:b/>
                                <w:bCs/>
                                <w:i/>
                                <w:iCs/>
                              </w:rPr>
                              <w:t>Steve Boxall, Zero-G Corporation</w:t>
                            </w:r>
                            <w:r w:rsidRPr="00357964">
                              <w:rPr>
                                <w:b/>
                                <w:bCs/>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E5725F" id="Text Box 19" o:spid="_x0000_s1035" type="#_x0000_t202" style="width:415.8pt;height:3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" filled="f" strokeweight=".5pt">
                <v:textbox>
                  <w:txbxContent>
                    <w:p w14:paraId="21D030DD" w14:textId="77777777" w:rsidR="001C7B86" w:rsidRDefault="001C7B86" w:rsidP="001C7B86">
                      <w:r>
                        <w:rPr>
                          <w:noProof/>
                        </w:rPr>
                        <w:drawing>
                          <wp:inline distT="0" distB="0" distL="0" distR="0" wp14:anchorId="50265107" wp14:editId="68FF51E2">
                            <wp:extent cx="5091430" cy="3394287"/>
                            <wp:effectExtent l="0" t="0" r="0" b="0"/>
                            <wp:docPr id="24" name="Picture 24" descr="A group of people wearing face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earing face mask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91430" cy="3394287"/>
                                    </a:xfrm>
                                    <a:prstGeom prst="rect">
                                      <a:avLst/>
                                    </a:prstGeom>
                                  </pic:spPr>
                                </pic:pic>
                              </a:graphicData>
                            </a:graphic>
                          </wp:inline>
                        </w:drawing>
                      </w:r>
                    </w:p>
                    <w:p w14:paraId="4AEF43C9" w14:textId="77777777" w:rsidR="001C7B86" w:rsidRPr="00EB6CCF" w:rsidRDefault="001C7B86" w:rsidP="001C7B86">
                      <w:pPr>
                        <w:rPr>
                          <w:rFonts w:ascii="Calibri" w:hAnsi="Calibri" w:cs="Calibri"/>
                          <w:b/>
                          <w:bCs/>
                          <w:i/>
                          <w:iCs/>
                        </w:rPr>
                      </w:pPr>
                      <w:r w:rsidRPr="00F33F98">
                        <w:rPr>
                          <w:b/>
                          <w:bCs/>
                          <w:i/>
                          <w:iCs/>
                        </w:rPr>
                        <w:t>(L to R</w:t>
                      </w:r>
                      <w:r w:rsidRPr="00266E3E">
                        <w:t xml:space="preserve"> </w:t>
                      </w:r>
                      <w:r w:rsidRPr="00266E3E">
                        <w:rPr>
                          <w:b/>
                          <w:bCs/>
                          <w:i/>
                          <w:iCs/>
                        </w:rPr>
                        <w:t>Jacob Torres, Amentum Technical Horticultural Scientist</w:t>
                      </w:r>
                      <w:r>
                        <w:rPr>
                          <w:b/>
                          <w:bCs/>
                          <w:i/>
                          <w:iCs/>
                        </w:rPr>
                        <w:t xml:space="preserve">; Dr. </w:t>
                      </w:r>
                      <w:r w:rsidRPr="00266E3E">
                        <w:rPr>
                          <w:b/>
                          <w:bCs/>
                          <w:i/>
                          <w:iCs/>
                        </w:rPr>
                        <w:t>Christina Johnson NASA Postdoctoral Fellow</w:t>
                      </w:r>
                      <w:r>
                        <w:rPr>
                          <w:b/>
                          <w:bCs/>
                          <w:i/>
                          <w:iCs/>
                        </w:rPr>
                        <w:t>; and</w:t>
                      </w:r>
                      <w:r w:rsidRPr="00266E3E">
                        <w:rPr>
                          <w:b/>
                          <w:bCs/>
                          <w:i/>
                          <w:iCs/>
                        </w:rPr>
                        <w:t xml:space="preserve"> </w:t>
                      </w:r>
                      <w:r>
                        <w:rPr>
                          <w:b/>
                          <w:bCs/>
                          <w:i/>
                          <w:iCs/>
                        </w:rPr>
                        <w:t xml:space="preserve">Dr. </w:t>
                      </w:r>
                      <w:r w:rsidRPr="00266E3E">
                        <w:rPr>
                          <w:b/>
                          <w:bCs/>
                          <w:i/>
                          <w:iCs/>
                        </w:rPr>
                        <w:t>Lucie Poulet, NASA Postdoctoral Fellow</w:t>
                      </w:r>
                      <w:r>
                        <w:rPr>
                          <w:b/>
                          <w:bCs/>
                          <w:i/>
                          <w:iCs/>
                        </w:rPr>
                        <w:t>,</w:t>
                      </w:r>
                      <w:r w:rsidRPr="00266E3E">
                        <w:rPr>
                          <w:b/>
                          <w:bCs/>
                          <w:i/>
                          <w:iCs/>
                        </w:rPr>
                        <w:t xml:space="preserve"> </w:t>
                      </w:r>
                      <w:r>
                        <w:rPr>
                          <w:b/>
                          <w:bCs/>
                          <w:i/>
                          <w:iCs/>
                        </w:rPr>
                        <w:t xml:space="preserve">harvesting microgreens on the </w:t>
                      </w:r>
                      <w:r w:rsidRPr="00F33F98">
                        <w:rPr>
                          <w:b/>
                          <w:bCs/>
                          <w:i/>
                          <w:iCs/>
                        </w:rPr>
                        <w:t xml:space="preserve">Dec. </w:t>
                      </w:r>
                      <w:r>
                        <w:rPr>
                          <w:b/>
                          <w:bCs/>
                          <w:i/>
                          <w:iCs/>
                        </w:rPr>
                        <w:t>8</w:t>
                      </w:r>
                      <w:r w:rsidRPr="00F33F98">
                        <w:rPr>
                          <w:b/>
                          <w:bCs/>
                          <w:i/>
                          <w:iCs/>
                        </w:rPr>
                        <w:t xml:space="preserve">th, </w:t>
                      </w:r>
                      <w:proofErr w:type="gramStart"/>
                      <w:r w:rsidRPr="00F33F98">
                        <w:rPr>
                          <w:b/>
                          <w:bCs/>
                          <w:i/>
                          <w:iCs/>
                        </w:rPr>
                        <w:t>2021</w:t>
                      </w:r>
                      <w:proofErr w:type="gramEnd"/>
                      <w:r>
                        <w:rPr>
                          <w:b/>
                          <w:bCs/>
                          <w:i/>
                          <w:iCs/>
                        </w:rPr>
                        <w:t xml:space="preserve"> parabolic flight</w:t>
                      </w:r>
                      <w:r>
                        <w:rPr>
                          <w:rFonts w:ascii="Calibri" w:hAnsi="Calibri" w:cs="Calibri"/>
                          <w:b/>
                          <w:bCs/>
                          <w:i/>
                          <w:iCs/>
                        </w:rPr>
                        <w:t>.</w:t>
                      </w:r>
                      <w:r w:rsidRPr="00FB1664">
                        <w:t xml:space="preserve"> </w:t>
                      </w:r>
                      <w:r w:rsidRPr="00357964">
                        <w:rPr>
                          <w:b/>
                          <w:bCs/>
                          <w:i/>
                          <w:iCs/>
                        </w:rPr>
                        <w:t>(</w:t>
                      </w:r>
                      <w:r>
                        <w:rPr>
                          <w:b/>
                          <w:bCs/>
                          <w:i/>
                          <w:iCs/>
                        </w:rPr>
                        <w:t xml:space="preserve">Image credit: </w:t>
                      </w:r>
                      <w:r w:rsidRPr="0038696C">
                        <w:rPr>
                          <w:b/>
                          <w:bCs/>
                          <w:i/>
                          <w:iCs/>
                        </w:rPr>
                        <w:t>Steve Boxall, Zero-G Corporation</w:t>
                      </w:r>
                      <w:r w:rsidRPr="00357964">
                        <w:rPr>
                          <w:b/>
                          <w:bCs/>
                          <w:i/>
                          <w:iCs/>
                        </w:rPr>
                        <w:t>)</w:t>
                      </w:r>
                    </w:p>
                  </w:txbxContent>
                </v:textbox>
                <w10:anchorlock/>
              </v:shape>
            </w:pict>
          </mc:Fallback>
        </mc:AlternateContent>
      </w:r>
    </w:p>
    <w:p w14:paraId="206EC8F9" w14:textId="77777777" w:rsidR="001C7B86" w:rsidRDefault="001C7B86" w:rsidP="001C7B86">
      <w:r>
        <w:t>However, growing and harvesting microgreens in space without gravity</w:t>
      </w:r>
      <w:r w:rsidDel="006A3130">
        <w:t xml:space="preserve"> </w:t>
      </w:r>
      <w:r>
        <w:t>is challenging. Plant roots grow in contact with water and fertilizer, and thus tend to have much higher levels of microbial contamination, which can present food safety concerns.  Therefore, only the microgreen shoots are consumed in space.  In addition, harvesting microgreens requires cutting the small plant stems and then collecting the cut plants. On Earth microgreens are cut with scissors and bagged by hand, though commercial operations may use automatic or robotic harvesting methods.  In space, once the stems are cut, these tiny plants may float around the spacecraft as debris and become difficult to collect and capture.</w:t>
      </w:r>
      <w:r w:rsidRPr="00A16EEF">
        <w:t xml:space="preserve"> </w:t>
      </w:r>
      <w:r>
        <w:t>To address these issues, the Kennedy team developed several concepts for growing microgreens with separate root and shoot zones and harvesting and containing them in microgravity.</w:t>
      </w:r>
      <w:r w:rsidRPr="001D6049">
        <w:t xml:space="preserve"> </w:t>
      </w:r>
    </w:p>
    <w:p w14:paraId="5520BC1E" w14:textId="77777777" w:rsidR="001C7B86" w:rsidRDefault="001C7B86" w:rsidP="001C7B86">
      <w:r>
        <w:t xml:space="preserve">The Kennedy team designed growth boxes that separate the root zone and the shoot of the microgreens.  Separating the root and shoot zone not only allows us to understand and characterize the growing shoots by measuring photosynthesis and water loss from the canopy, </w:t>
      </w:r>
      <w:proofErr w:type="gramStart"/>
      <w:r>
        <w:t>it</w:t>
      </w:r>
      <w:proofErr w:type="gramEnd"/>
      <w:r>
        <w:t xml:space="preserve"> also allows for a way to harvest the plant and limit contamination from the roots.   </w:t>
      </w:r>
    </w:p>
    <w:p w14:paraId="63DDA58F" w14:textId="77777777" w:rsidR="001C7B86" w:rsidRDefault="001C7B86" w:rsidP="001C7B86">
      <w:r>
        <w:lastRenderedPageBreak/>
        <w:t xml:space="preserve">The Kennedy team tested these growth boxes with different harvesting and bagging methods on parabolic flights. On a parabolic flight, the airplane’s trajectory consists of a series of parabolas, each of which provides approximately 20 seconds of weightlessness followed by 20 seconds of high gravity.  Research flights typically follow a trajectory consisting of a series of six groups of five parabolas. In the Kennedy team’s microgreen test flights, the first group of parabolas induced Martian (3/8 g) and Lunar (1/6 g) gravity levels instead of weightlessness.  </w:t>
      </w:r>
    </w:p>
    <w:p w14:paraId="492556E9" w14:textId="77777777" w:rsidR="001C7B86" w:rsidRDefault="001C7B86" w:rsidP="001C7B86">
      <w:pPr>
        <w:pStyle w:val="PlainText"/>
      </w:pPr>
      <w:r>
        <w:rPr>
          <w:noProof/>
        </w:rPr>
        <mc:AlternateContent>
          <mc:Choice Requires="wps">
            <w:drawing>
              <wp:inline distT="0" distB="0" distL="0" distR="0" wp14:anchorId="4F77C608" wp14:editId="40F5138C">
                <wp:extent cx="5280660" cy="4152900"/>
                <wp:effectExtent l="0" t="0" r="15240" b="19050"/>
                <wp:docPr id="20" name="Text Box 20"/>
                <wp:cNvGraphicFramePr/>
                <a:graphic xmlns:a="http://schemas.openxmlformats.org/drawingml/2006/main">
                  <a:graphicData uri="http://schemas.microsoft.com/office/word/2010/wordprocessingShape">
                    <wps:wsp>
                      <wps:cNvSpPr txBox="1"/>
                      <wps:spPr>
                        <a:xfrm>
                          <a:off x="0" y="0"/>
                          <a:ext cx="5280660" cy="4152900"/>
                        </a:xfrm>
                        <a:prstGeom prst="rect">
                          <a:avLst/>
                        </a:prstGeom>
                        <a:noFill/>
                        <a:ln w="6350">
                          <a:solidFill>
                            <a:prstClr val="black"/>
                          </a:solidFill>
                        </a:ln>
                      </wps:spPr>
                      <wps:txbx>
                        <w:txbxContent>
                          <w:p w14:paraId="25F52ADD" w14:textId="77777777" w:rsidR="001C7B86" w:rsidRDefault="001C7B86" w:rsidP="001C7B86">
                            <w:r>
                              <w:rPr>
                                <w:noProof/>
                              </w:rPr>
                              <w:drawing>
                                <wp:inline distT="0" distB="0" distL="0" distR="0" wp14:anchorId="5C02FC53" wp14:editId="7996E4AD">
                                  <wp:extent cx="5091430" cy="3394287"/>
                                  <wp:effectExtent l="0" t="0" r="0" b="0"/>
                                  <wp:docPr id="25" name="Picture 25"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91430" cy="3394287"/>
                                          </a:xfrm>
                                          <a:prstGeom prst="rect">
                                            <a:avLst/>
                                          </a:prstGeom>
                                        </pic:spPr>
                                      </pic:pic>
                                    </a:graphicData>
                                  </a:graphic>
                                </wp:inline>
                              </w:drawing>
                            </w:r>
                          </w:p>
                          <w:p w14:paraId="497A1901" w14:textId="77777777" w:rsidR="001C7B86" w:rsidRPr="00EB6CCF" w:rsidRDefault="001C7B86" w:rsidP="001C7B86">
                            <w:pPr>
                              <w:rPr>
                                <w:rFonts w:ascii="Calibri" w:hAnsi="Calibri" w:cs="Calibri"/>
                                <w:b/>
                                <w:bCs/>
                                <w:i/>
                                <w:iCs/>
                              </w:rPr>
                            </w:pPr>
                            <w:r w:rsidRPr="00F33F98">
                              <w:rPr>
                                <w:b/>
                                <w:bCs/>
                                <w:i/>
                                <w:iCs/>
                              </w:rPr>
                              <w:t xml:space="preserve">(L to R) </w:t>
                            </w:r>
                            <w:r>
                              <w:rPr>
                                <w:b/>
                                <w:bCs/>
                                <w:i/>
                                <w:iCs/>
                              </w:rPr>
                              <w:t xml:space="preserve">Dr. </w:t>
                            </w:r>
                            <w:r w:rsidRPr="00F33F98">
                              <w:rPr>
                                <w:b/>
                                <w:bCs/>
                                <w:i/>
                                <w:iCs/>
                              </w:rPr>
                              <w:t>Lucie Poulet, NASA Postdoctoral Fellow</w:t>
                            </w:r>
                            <w:r>
                              <w:rPr>
                                <w:b/>
                                <w:bCs/>
                                <w:i/>
                                <w:iCs/>
                              </w:rPr>
                              <w:t>, and Dr.</w:t>
                            </w:r>
                            <w:r w:rsidRPr="00F33F98">
                              <w:rPr>
                                <w:b/>
                                <w:bCs/>
                                <w:i/>
                                <w:iCs/>
                              </w:rPr>
                              <w:t xml:space="preserve"> Gioia Massa</w:t>
                            </w:r>
                            <w:r>
                              <w:rPr>
                                <w:b/>
                                <w:bCs/>
                                <w:i/>
                                <w:iCs/>
                              </w:rPr>
                              <w:t>,</w:t>
                            </w:r>
                            <w:r w:rsidRPr="00F33F98">
                              <w:rPr>
                                <w:b/>
                                <w:bCs/>
                                <w:i/>
                                <w:iCs/>
                              </w:rPr>
                              <w:t xml:space="preserve"> NASA Senior Project Scientist, </w:t>
                            </w:r>
                            <w:r>
                              <w:rPr>
                                <w:b/>
                                <w:bCs/>
                                <w:i/>
                                <w:iCs/>
                              </w:rPr>
                              <w:t xml:space="preserve">harvesting microgreens on the </w:t>
                            </w:r>
                            <w:r w:rsidRPr="00F33F98">
                              <w:rPr>
                                <w:b/>
                                <w:bCs/>
                                <w:i/>
                                <w:iCs/>
                              </w:rPr>
                              <w:t xml:space="preserve">Dec. 7th, </w:t>
                            </w:r>
                            <w:proofErr w:type="gramStart"/>
                            <w:r w:rsidRPr="00F33F98">
                              <w:rPr>
                                <w:b/>
                                <w:bCs/>
                                <w:i/>
                                <w:iCs/>
                              </w:rPr>
                              <w:t>2021</w:t>
                            </w:r>
                            <w:proofErr w:type="gramEnd"/>
                            <w:r>
                              <w:rPr>
                                <w:b/>
                                <w:bCs/>
                                <w:i/>
                                <w:iCs/>
                              </w:rPr>
                              <w:t xml:space="preserve"> parabolic flight</w:t>
                            </w:r>
                            <w:r>
                              <w:rPr>
                                <w:rFonts w:ascii="Calibri" w:hAnsi="Calibri" w:cs="Calibri"/>
                                <w:b/>
                                <w:bCs/>
                                <w:i/>
                                <w:iCs/>
                              </w:rPr>
                              <w:t>.</w:t>
                            </w:r>
                            <w:r w:rsidRPr="00FB1664">
                              <w:t xml:space="preserve"> </w:t>
                            </w:r>
                            <w:r w:rsidRPr="00357964">
                              <w:rPr>
                                <w:b/>
                                <w:bCs/>
                                <w:i/>
                                <w:iCs/>
                              </w:rPr>
                              <w:t>(</w:t>
                            </w:r>
                            <w:r>
                              <w:rPr>
                                <w:b/>
                                <w:bCs/>
                                <w:i/>
                                <w:iCs/>
                              </w:rPr>
                              <w:t xml:space="preserve">Image credit: </w:t>
                            </w:r>
                            <w:r w:rsidRPr="0038696C">
                              <w:rPr>
                                <w:b/>
                                <w:bCs/>
                                <w:i/>
                                <w:iCs/>
                              </w:rPr>
                              <w:t>Steve Boxall, Zero-G Corporation</w:t>
                            </w:r>
                            <w:r w:rsidRPr="00357964">
                              <w:rPr>
                                <w:b/>
                                <w:bCs/>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77C608" id="Text Box 20" o:spid="_x0000_s1036" type="#_x0000_t202" style="width:415.8pt;height:3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" filled="f" strokeweight=".5pt">
                <v:textbox>
                  <w:txbxContent>
                    <w:p w14:paraId="25F52ADD" w14:textId="77777777" w:rsidR="001C7B86" w:rsidRDefault="001C7B86" w:rsidP="001C7B86">
                      <w:r>
                        <w:rPr>
                          <w:noProof/>
                        </w:rPr>
                        <w:drawing>
                          <wp:inline distT="0" distB="0" distL="0" distR="0" wp14:anchorId="5C02FC53" wp14:editId="7996E4AD">
                            <wp:extent cx="5091430" cy="3394287"/>
                            <wp:effectExtent l="0" t="0" r="0" b="0"/>
                            <wp:docPr id="25" name="Picture 25"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91430" cy="3394287"/>
                                    </a:xfrm>
                                    <a:prstGeom prst="rect">
                                      <a:avLst/>
                                    </a:prstGeom>
                                  </pic:spPr>
                                </pic:pic>
                              </a:graphicData>
                            </a:graphic>
                          </wp:inline>
                        </w:drawing>
                      </w:r>
                    </w:p>
                    <w:p w14:paraId="497A1901" w14:textId="77777777" w:rsidR="001C7B86" w:rsidRPr="00EB6CCF" w:rsidRDefault="001C7B86" w:rsidP="001C7B86">
                      <w:pPr>
                        <w:rPr>
                          <w:rFonts w:ascii="Calibri" w:hAnsi="Calibri" w:cs="Calibri"/>
                          <w:b/>
                          <w:bCs/>
                          <w:i/>
                          <w:iCs/>
                        </w:rPr>
                      </w:pPr>
                      <w:r w:rsidRPr="00F33F98">
                        <w:rPr>
                          <w:b/>
                          <w:bCs/>
                          <w:i/>
                          <w:iCs/>
                        </w:rPr>
                        <w:t xml:space="preserve">(L to R) </w:t>
                      </w:r>
                      <w:r>
                        <w:rPr>
                          <w:b/>
                          <w:bCs/>
                          <w:i/>
                          <w:iCs/>
                        </w:rPr>
                        <w:t xml:space="preserve">Dr. </w:t>
                      </w:r>
                      <w:r w:rsidRPr="00F33F98">
                        <w:rPr>
                          <w:b/>
                          <w:bCs/>
                          <w:i/>
                          <w:iCs/>
                        </w:rPr>
                        <w:t>Lucie Poulet, NASA Postdoctoral Fellow</w:t>
                      </w:r>
                      <w:r>
                        <w:rPr>
                          <w:b/>
                          <w:bCs/>
                          <w:i/>
                          <w:iCs/>
                        </w:rPr>
                        <w:t>, and Dr.</w:t>
                      </w:r>
                      <w:r w:rsidRPr="00F33F98">
                        <w:rPr>
                          <w:b/>
                          <w:bCs/>
                          <w:i/>
                          <w:iCs/>
                        </w:rPr>
                        <w:t xml:space="preserve"> Gioia Massa</w:t>
                      </w:r>
                      <w:r>
                        <w:rPr>
                          <w:b/>
                          <w:bCs/>
                          <w:i/>
                          <w:iCs/>
                        </w:rPr>
                        <w:t>,</w:t>
                      </w:r>
                      <w:r w:rsidRPr="00F33F98">
                        <w:rPr>
                          <w:b/>
                          <w:bCs/>
                          <w:i/>
                          <w:iCs/>
                        </w:rPr>
                        <w:t xml:space="preserve"> NASA Senior Project Scientist, </w:t>
                      </w:r>
                      <w:r>
                        <w:rPr>
                          <w:b/>
                          <w:bCs/>
                          <w:i/>
                          <w:iCs/>
                        </w:rPr>
                        <w:t xml:space="preserve">harvesting microgreens on the </w:t>
                      </w:r>
                      <w:r w:rsidRPr="00F33F98">
                        <w:rPr>
                          <w:b/>
                          <w:bCs/>
                          <w:i/>
                          <w:iCs/>
                        </w:rPr>
                        <w:t xml:space="preserve">Dec. 7th, </w:t>
                      </w:r>
                      <w:proofErr w:type="gramStart"/>
                      <w:r w:rsidRPr="00F33F98">
                        <w:rPr>
                          <w:b/>
                          <w:bCs/>
                          <w:i/>
                          <w:iCs/>
                        </w:rPr>
                        <w:t>2021</w:t>
                      </w:r>
                      <w:proofErr w:type="gramEnd"/>
                      <w:r>
                        <w:rPr>
                          <w:b/>
                          <w:bCs/>
                          <w:i/>
                          <w:iCs/>
                        </w:rPr>
                        <w:t xml:space="preserve"> parabolic flight</w:t>
                      </w:r>
                      <w:r>
                        <w:rPr>
                          <w:rFonts w:ascii="Calibri" w:hAnsi="Calibri" w:cs="Calibri"/>
                          <w:b/>
                          <w:bCs/>
                          <w:i/>
                          <w:iCs/>
                        </w:rPr>
                        <w:t>.</w:t>
                      </w:r>
                      <w:r w:rsidRPr="00FB1664">
                        <w:t xml:space="preserve"> </w:t>
                      </w:r>
                      <w:r w:rsidRPr="00357964">
                        <w:rPr>
                          <w:b/>
                          <w:bCs/>
                          <w:i/>
                          <w:iCs/>
                        </w:rPr>
                        <w:t>(</w:t>
                      </w:r>
                      <w:r>
                        <w:rPr>
                          <w:b/>
                          <w:bCs/>
                          <w:i/>
                          <w:iCs/>
                        </w:rPr>
                        <w:t xml:space="preserve">Image credit: </w:t>
                      </w:r>
                      <w:r w:rsidRPr="0038696C">
                        <w:rPr>
                          <w:b/>
                          <w:bCs/>
                          <w:i/>
                          <w:iCs/>
                        </w:rPr>
                        <w:t>Steve Boxall, Zero-G Corporation</w:t>
                      </w:r>
                      <w:r w:rsidRPr="00357964">
                        <w:rPr>
                          <w:b/>
                          <w:bCs/>
                          <w:i/>
                          <w:iCs/>
                        </w:rPr>
                        <w:t>)</w:t>
                      </w:r>
                    </w:p>
                  </w:txbxContent>
                </v:textbox>
                <w10:anchorlock/>
              </v:shape>
            </w:pict>
          </mc:Fallback>
        </mc:AlternateContent>
      </w:r>
    </w:p>
    <w:p w14:paraId="3883FB11" w14:textId="77777777" w:rsidR="001C7B86" w:rsidRPr="000D16A8" w:rsidRDefault="001C7B86" w:rsidP="001C7B86">
      <w:pPr>
        <w:pStyle w:val="PlainText"/>
      </w:pPr>
      <w:r>
        <w:t xml:space="preserve">Three different harvesting methods were tested in parabolic flight including the traditional approach of using scissors, another using a sliding blade we called “the guillotine,” and a third we called a “pepper grinder,” which consists of two plates that when counter-rotated sever the microgreen. Bagging or containment approaches tested included both manual bagging into a zip-top </w:t>
      </w:r>
      <w:proofErr w:type="gramStart"/>
      <w:r>
        <w:t>bag, and</w:t>
      </w:r>
      <w:proofErr w:type="gramEnd"/>
      <w:r>
        <w:t xml:space="preserve"> using a removable mesh bag with a drawstring that was attached to the growth boxes.  Both bagging methods were tested with all three harvesting approaches.  Because these plants are small and would float away and potentially be lost in a parabolic flight aircraft, our team conducted the harvests inside a glove box to contain any free-floating plants and debris during the harvests. The glovebox also included cameras to record the activities inside the box, as well as an accelerometer to record the gravity levels and a timer to keep track of the duration of operations.  This glovebox has been used in multiple parabolic flights and was provided by Dr. George </w:t>
      </w:r>
      <w:proofErr w:type="spellStart"/>
      <w:r>
        <w:t>Pantalos</w:t>
      </w:r>
      <w:proofErr w:type="spellEnd"/>
      <w:r>
        <w:t xml:space="preserve">, </w:t>
      </w:r>
      <w:r w:rsidRPr="000D16A8">
        <w:t xml:space="preserve">University of Louisville, who also served as ground support for our flights.  Three team members on each flight took turns either operating the harvest procedures, assisting with the harvest operations, or coaching on timing, gravity stages, and next steps. </w:t>
      </w:r>
    </w:p>
    <w:p w14:paraId="3A438D86" w14:textId="77777777" w:rsidR="001C7B86" w:rsidRPr="008D2AF0" w:rsidRDefault="001C7B86" w:rsidP="001C7B86">
      <w:r>
        <w:rPr>
          <w:noProof/>
        </w:rPr>
        <w:lastRenderedPageBreak/>
        <mc:AlternateContent>
          <mc:Choice Requires="wps">
            <w:drawing>
              <wp:inline distT="0" distB="0" distL="0" distR="0" wp14:anchorId="14FBB841" wp14:editId="17D859A7">
                <wp:extent cx="5059680" cy="3810000"/>
                <wp:effectExtent l="0" t="0" r="26670" b="19050"/>
                <wp:docPr id="21" name="Text Box 21"/>
                <wp:cNvGraphicFramePr/>
                <a:graphic xmlns:a="http://schemas.openxmlformats.org/drawingml/2006/main">
                  <a:graphicData uri="http://schemas.microsoft.com/office/word/2010/wordprocessingShape">
                    <wps:wsp>
                      <wps:cNvSpPr txBox="1"/>
                      <wps:spPr>
                        <a:xfrm>
                          <a:off x="0" y="0"/>
                          <a:ext cx="5059680" cy="3810000"/>
                        </a:xfrm>
                        <a:prstGeom prst="rect">
                          <a:avLst/>
                        </a:prstGeom>
                        <a:noFill/>
                        <a:ln w="6350">
                          <a:solidFill>
                            <a:prstClr val="black"/>
                          </a:solidFill>
                        </a:ln>
                      </wps:spPr>
                      <wps:txbx>
                        <w:txbxContent>
                          <w:p w14:paraId="2CCFA999" w14:textId="77777777" w:rsidR="001C7B86" w:rsidRDefault="001C7B86" w:rsidP="001C7B86">
                            <w:r w:rsidRPr="00950B50">
                              <w:rPr>
                                <w:noProof/>
                              </w:rPr>
                              <w:drawing>
                                <wp:inline distT="0" distB="0" distL="0" distR="0" wp14:anchorId="1303ED2C" wp14:editId="18AE7339">
                                  <wp:extent cx="4870450" cy="324358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70450" cy="3243580"/>
                                          </a:xfrm>
                                          <a:prstGeom prst="rect">
                                            <a:avLst/>
                                          </a:prstGeom>
                                        </pic:spPr>
                                      </pic:pic>
                                    </a:graphicData>
                                  </a:graphic>
                                </wp:inline>
                              </w:drawing>
                            </w:r>
                          </w:p>
                          <w:p w14:paraId="35AA2A06" w14:textId="77777777" w:rsidR="001C7B86" w:rsidRPr="00357964" w:rsidRDefault="001C7B86" w:rsidP="001C7B86">
                            <w:pPr>
                              <w:rPr>
                                <w:b/>
                                <w:bCs/>
                                <w:i/>
                                <w:iCs/>
                              </w:rPr>
                            </w:pPr>
                            <w:r>
                              <w:rPr>
                                <w:b/>
                                <w:bCs/>
                                <w:i/>
                                <w:iCs/>
                              </w:rPr>
                              <w:t>View through the glovebox wall showing microgreens, side-view camera, and timer.</w:t>
                            </w:r>
                            <w:r w:rsidRPr="00357964">
                              <w:rPr>
                                <w:b/>
                                <w:bCs/>
                                <w:i/>
                                <w:iCs/>
                              </w:rPr>
                              <w:t xml:space="preserve"> (</w:t>
                            </w:r>
                            <w:r>
                              <w:rPr>
                                <w:b/>
                                <w:bCs/>
                                <w:i/>
                                <w:iCs/>
                              </w:rPr>
                              <w:t>Image credit: Christopher Bermudez</w:t>
                            </w:r>
                            <w:r w:rsidRPr="00357964">
                              <w:rPr>
                                <w:b/>
                                <w:bCs/>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FBB841" id="Text Box 21" o:spid="_x0000_s1037" type="#_x0000_t202" style="width:398.4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" filled="f" strokeweight=".5pt">
                <v:textbox>
                  <w:txbxContent>
                    <w:p w14:paraId="2CCFA999" w14:textId="77777777" w:rsidR="001C7B86" w:rsidRDefault="001C7B86" w:rsidP="001C7B86">
                      <w:r w:rsidRPr="00950B50">
                        <w:rPr>
                          <w:noProof/>
                        </w:rPr>
                        <w:drawing>
                          <wp:inline distT="0" distB="0" distL="0" distR="0" wp14:anchorId="1303ED2C" wp14:editId="18AE7339">
                            <wp:extent cx="4870450" cy="324358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70450" cy="3243580"/>
                                    </a:xfrm>
                                    <a:prstGeom prst="rect">
                                      <a:avLst/>
                                    </a:prstGeom>
                                  </pic:spPr>
                                </pic:pic>
                              </a:graphicData>
                            </a:graphic>
                          </wp:inline>
                        </w:drawing>
                      </w:r>
                    </w:p>
                    <w:p w14:paraId="35AA2A06" w14:textId="77777777" w:rsidR="001C7B86" w:rsidRPr="00357964" w:rsidRDefault="001C7B86" w:rsidP="001C7B86">
                      <w:pPr>
                        <w:rPr>
                          <w:b/>
                          <w:bCs/>
                          <w:i/>
                          <w:iCs/>
                        </w:rPr>
                      </w:pPr>
                      <w:r>
                        <w:rPr>
                          <w:b/>
                          <w:bCs/>
                          <w:i/>
                          <w:iCs/>
                        </w:rPr>
                        <w:t>View through the glovebox wall showing microgreens, side-view camera, and timer.</w:t>
                      </w:r>
                      <w:r w:rsidRPr="00357964">
                        <w:rPr>
                          <w:b/>
                          <w:bCs/>
                          <w:i/>
                          <w:iCs/>
                        </w:rPr>
                        <w:t xml:space="preserve"> (</w:t>
                      </w:r>
                      <w:r>
                        <w:rPr>
                          <w:b/>
                          <w:bCs/>
                          <w:i/>
                          <w:iCs/>
                        </w:rPr>
                        <w:t>Image credit: Christopher Bermudez</w:t>
                      </w:r>
                      <w:r w:rsidRPr="00357964">
                        <w:rPr>
                          <w:b/>
                          <w:bCs/>
                          <w:i/>
                          <w:iCs/>
                        </w:rPr>
                        <w:t>)</w:t>
                      </w:r>
                    </w:p>
                  </w:txbxContent>
                </v:textbox>
                <w10:anchorlock/>
              </v:shape>
            </w:pict>
          </mc:Fallback>
        </mc:AlternateContent>
      </w:r>
    </w:p>
    <w:p w14:paraId="4C99190F" w14:textId="77777777" w:rsidR="001C7B86" w:rsidRDefault="001C7B86" w:rsidP="001C7B86">
      <w:r>
        <w:t xml:space="preserve">The team participated in three parabolic flights and conducted 24 different harvests during each parabolic flight. Data were collected via video as well as questionnaires that the operators filled out. In between each set of parabolas, the harvested boxes and bagged microgreens were removed from the glovebox, any debris was cleaned up, and fresh boxes and harvest bags were installed in the glovebox.  After each flight, the harvested microgreens were weighed, and photos of the harvested boxes were taken to see how cleanly plants were cut and what plants and debris remained. The number of loose microgreens generated during each harvest and the effectiveness of the various harvest approaches are being assessed from the videos and data by our virtual intern Haley Boles.  </w:t>
      </w:r>
    </w:p>
    <w:p w14:paraId="286323F3" w14:textId="77777777" w:rsidR="001C7B86" w:rsidRDefault="001C7B86" w:rsidP="001C7B86">
      <w:r>
        <w:t xml:space="preserve">In addition, students involved in the citizen science education program </w:t>
      </w:r>
      <w:hyperlink r:id="rId43" w:history="1">
        <w:r w:rsidRPr="00DA0760">
          <w:rPr>
            <w:rStyle w:val="Hyperlink"/>
          </w:rPr>
          <w:t>Growing Beyond Earth,</w:t>
        </w:r>
      </w:hyperlink>
      <w:r>
        <w:t xml:space="preserve"> run by Fairchild Tropical Botanic Garden in partnership with NASA, have helped our team test other box configurations and plant species as part of this project.  Christopher Bermudez, a student intern at Fairchild Garden, served on the ground team and was ground team photographer for the December parabolic flight tests.  </w:t>
      </w:r>
    </w:p>
    <w:p w14:paraId="7E66F066" w14:textId="77777777" w:rsidR="001C7B86" w:rsidRDefault="001C7B86" w:rsidP="001C7B86">
      <w:r>
        <w:rPr>
          <w:noProof/>
        </w:rPr>
        <w:lastRenderedPageBreak/>
        <mc:AlternateContent>
          <mc:Choice Requires="wps">
            <w:drawing>
              <wp:inline distT="0" distB="0" distL="0" distR="0" wp14:anchorId="61F40C72" wp14:editId="6A8E54C4">
                <wp:extent cx="5280660" cy="3400425"/>
                <wp:effectExtent l="0" t="0" r="15240" b="28575"/>
                <wp:docPr id="22" name="Text Box 22"/>
                <wp:cNvGraphicFramePr/>
                <a:graphic xmlns:a="http://schemas.openxmlformats.org/drawingml/2006/main">
                  <a:graphicData uri="http://schemas.microsoft.com/office/word/2010/wordprocessingShape">
                    <wps:wsp>
                      <wps:cNvSpPr txBox="1"/>
                      <wps:spPr>
                        <a:xfrm>
                          <a:off x="0" y="0"/>
                          <a:ext cx="5280660" cy="3400425"/>
                        </a:xfrm>
                        <a:prstGeom prst="rect">
                          <a:avLst/>
                        </a:prstGeom>
                        <a:noFill/>
                        <a:ln w="6350">
                          <a:solidFill>
                            <a:prstClr val="black"/>
                          </a:solidFill>
                        </a:ln>
                      </wps:spPr>
                      <wps:txbx>
                        <w:txbxContent>
                          <w:p w14:paraId="77871B0F" w14:textId="77777777" w:rsidR="001C7B86" w:rsidRDefault="001C7B86" w:rsidP="001C7B86">
                            <w:r w:rsidRPr="007B3B22">
                              <w:rPr>
                                <w:noProof/>
                              </w:rPr>
                              <w:drawing>
                                <wp:inline distT="0" distB="0" distL="0" distR="0" wp14:anchorId="64AB4877" wp14:editId="1A07EEC0">
                                  <wp:extent cx="2774308" cy="2647723"/>
                                  <wp:effectExtent l="0" t="0" r="7620" b="635"/>
                                  <wp:docPr id="27" name="Picture 4">
                                    <a:extLst xmlns:a="http://schemas.openxmlformats.org/drawingml/2006/main">
                                      <a:ext uri="{FF2B5EF4-FFF2-40B4-BE49-F238E27FC236}">
                                        <a16:creationId xmlns:a16="http://schemas.microsoft.com/office/drawing/2014/main" id="{AE18DF54-5683-4EC6-8B5E-3A497609A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E18DF54-5683-4EC6-8B5E-3A497609A08C}"/>
                                              </a:ext>
                                            </a:extLst>
                                          </pic:cNvPr>
                                          <pic:cNvPicPr>
                                            <a:picLocks noChangeAspect="1"/>
                                          </pic:cNvPicPr>
                                        </pic:nvPicPr>
                                        <pic:blipFill rotWithShape="1">
                                          <a:blip r:embed="rId44"/>
                                          <a:srcRect l="23137" t="7936" r="12554"/>
                                          <a:stretch/>
                                        </pic:blipFill>
                                        <pic:spPr>
                                          <a:xfrm>
                                            <a:off x="0" y="0"/>
                                            <a:ext cx="2774308" cy="2647723"/>
                                          </a:xfrm>
                                          <a:prstGeom prst="rect">
                                            <a:avLst/>
                                          </a:prstGeom>
                                        </pic:spPr>
                                      </pic:pic>
                                    </a:graphicData>
                                  </a:graphic>
                                </wp:inline>
                              </w:drawing>
                            </w:r>
                          </w:p>
                          <w:p w14:paraId="152607FC" w14:textId="77777777" w:rsidR="001C7B86" w:rsidRPr="00EB6CCF" w:rsidRDefault="001C7B86" w:rsidP="001C7B86">
                            <w:pPr>
                              <w:rPr>
                                <w:rFonts w:ascii="Calibri" w:hAnsi="Calibri" w:cs="Calibri"/>
                                <w:b/>
                                <w:bCs/>
                                <w:i/>
                                <w:iCs/>
                              </w:rPr>
                            </w:pPr>
                            <w:r w:rsidRPr="00F33F98">
                              <w:rPr>
                                <w:b/>
                                <w:bCs/>
                                <w:i/>
                                <w:iCs/>
                              </w:rPr>
                              <w:t xml:space="preserve">(L to R) </w:t>
                            </w:r>
                            <w:r>
                              <w:rPr>
                                <w:b/>
                                <w:bCs/>
                                <w:i/>
                                <w:iCs/>
                              </w:rPr>
                              <w:t>Christopher Bermudez, Fairchild Tropical Botanic Garden Student, and Dr. Christina Johnson</w:t>
                            </w:r>
                            <w:r w:rsidRPr="00F33F98">
                              <w:rPr>
                                <w:b/>
                                <w:bCs/>
                                <w:i/>
                                <w:iCs/>
                              </w:rPr>
                              <w:t>, NASA Postdoctoral Fellow</w:t>
                            </w:r>
                            <w:r>
                              <w:rPr>
                                <w:b/>
                                <w:bCs/>
                                <w:i/>
                                <w:iCs/>
                              </w:rPr>
                              <w:t>, weighing</w:t>
                            </w:r>
                            <w:r w:rsidRPr="00F33F98">
                              <w:rPr>
                                <w:b/>
                                <w:bCs/>
                                <w:i/>
                                <w:iCs/>
                              </w:rPr>
                              <w:t xml:space="preserve"> </w:t>
                            </w:r>
                            <w:r>
                              <w:rPr>
                                <w:b/>
                                <w:bCs/>
                                <w:i/>
                                <w:iCs/>
                              </w:rPr>
                              <w:t xml:space="preserve">microgreens harvested from the </w:t>
                            </w:r>
                            <w:r w:rsidRPr="00F33F98">
                              <w:rPr>
                                <w:b/>
                                <w:bCs/>
                                <w:i/>
                                <w:iCs/>
                              </w:rPr>
                              <w:t xml:space="preserve">Dec. </w:t>
                            </w:r>
                            <w:r>
                              <w:rPr>
                                <w:b/>
                                <w:bCs/>
                                <w:i/>
                                <w:iCs/>
                              </w:rPr>
                              <w:t>8</w:t>
                            </w:r>
                            <w:r w:rsidRPr="00F33F98">
                              <w:rPr>
                                <w:b/>
                                <w:bCs/>
                                <w:i/>
                                <w:iCs/>
                              </w:rPr>
                              <w:t xml:space="preserve">th, </w:t>
                            </w:r>
                            <w:proofErr w:type="gramStart"/>
                            <w:r w:rsidRPr="00F33F98">
                              <w:rPr>
                                <w:b/>
                                <w:bCs/>
                                <w:i/>
                                <w:iCs/>
                              </w:rPr>
                              <w:t>2021</w:t>
                            </w:r>
                            <w:proofErr w:type="gramEnd"/>
                            <w:r>
                              <w:rPr>
                                <w:b/>
                                <w:bCs/>
                                <w:i/>
                                <w:iCs/>
                              </w:rPr>
                              <w:t xml:space="preserve"> parabolic flight</w:t>
                            </w:r>
                            <w:r>
                              <w:rPr>
                                <w:rFonts w:ascii="Calibri" w:hAnsi="Calibri" w:cs="Calibri"/>
                                <w:b/>
                                <w:bCs/>
                                <w:i/>
                                <w:iCs/>
                              </w:rPr>
                              <w:t>.</w:t>
                            </w:r>
                            <w:r w:rsidRPr="00FB1664">
                              <w:t xml:space="preserve"> </w:t>
                            </w:r>
                            <w:r w:rsidRPr="00357964">
                              <w:rPr>
                                <w:b/>
                                <w:bCs/>
                                <w:i/>
                                <w:iCs/>
                              </w:rPr>
                              <w:t>(</w:t>
                            </w:r>
                            <w:r>
                              <w:rPr>
                                <w:b/>
                                <w:bCs/>
                                <w:i/>
                                <w:iCs/>
                              </w:rPr>
                              <w:t>Image credit: Christopher Bermudez</w:t>
                            </w:r>
                            <w:r w:rsidRPr="00357964">
                              <w:rPr>
                                <w:b/>
                                <w:bCs/>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F40C72" id="Text Box 22" o:spid="_x0000_s1038" type="#_x0000_t202" style="width:415.8pt;height:26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" filled="f" strokeweight=".5pt">
                <v:textbox>
                  <w:txbxContent>
                    <w:p w14:paraId="77871B0F" w14:textId="77777777" w:rsidR="001C7B86" w:rsidRDefault="001C7B86" w:rsidP="001C7B86">
                      <w:r w:rsidRPr="007B3B22">
                        <w:rPr>
                          <w:noProof/>
                        </w:rPr>
                        <w:drawing>
                          <wp:inline distT="0" distB="0" distL="0" distR="0" wp14:anchorId="64AB4877" wp14:editId="1A07EEC0">
                            <wp:extent cx="2774308" cy="2647723"/>
                            <wp:effectExtent l="0" t="0" r="7620" b="635"/>
                            <wp:docPr id="27" name="Picture 4">
                              <a:extLst xmlns:a="http://schemas.openxmlformats.org/drawingml/2006/main">
                                <a:ext uri="{FF2B5EF4-FFF2-40B4-BE49-F238E27FC236}">
                                  <a16:creationId xmlns:a16="http://schemas.microsoft.com/office/drawing/2014/main" id="{AE18DF54-5683-4EC6-8B5E-3A497609A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E18DF54-5683-4EC6-8B5E-3A497609A08C}"/>
                                        </a:ext>
                                      </a:extLst>
                                    </pic:cNvPr>
                                    <pic:cNvPicPr>
                                      <a:picLocks noChangeAspect="1"/>
                                    </pic:cNvPicPr>
                                  </pic:nvPicPr>
                                  <pic:blipFill rotWithShape="1">
                                    <a:blip r:embed="rId45"/>
                                    <a:srcRect l="23137" t="7936" r="12554"/>
                                    <a:stretch/>
                                  </pic:blipFill>
                                  <pic:spPr>
                                    <a:xfrm>
                                      <a:off x="0" y="0"/>
                                      <a:ext cx="2774308" cy="2647723"/>
                                    </a:xfrm>
                                    <a:prstGeom prst="rect">
                                      <a:avLst/>
                                    </a:prstGeom>
                                  </pic:spPr>
                                </pic:pic>
                              </a:graphicData>
                            </a:graphic>
                          </wp:inline>
                        </w:drawing>
                      </w:r>
                    </w:p>
                    <w:p w14:paraId="152607FC" w14:textId="77777777" w:rsidR="001C7B86" w:rsidRPr="00EB6CCF" w:rsidRDefault="001C7B86" w:rsidP="001C7B86">
                      <w:pPr>
                        <w:rPr>
                          <w:rFonts w:ascii="Calibri" w:hAnsi="Calibri" w:cs="Calibri"/>
                          <w:b/>
                          <w:bCs/>
                          <w:i/>
                          <w:iCs/>
                        </w:rPr>
                      </w:pPr>
                      <w:r w:rsidRPr="00F33F98">
                        <w:rPr>
                          <w:b/>
                          <w:bCs/>
                          <w:i/>
                          <w:iCs/>
                        </w:rPr>
                        <w:t xml:space="preserve">(L to R) </w:t>
                      </w:r>
                      <w:r>
                        <w:rPr>
                          <w:b/>
                          <w:bCs/>
                          <w:i/>
                          <w:iCs/>
                        </w:rPr>
                        <w:t>Christopher Bermudez, Fairchild Tropical Botanic Garden Student, and Dr. Christina Johnson</w:t>
                      </w:r>
                      <w:r w:rsidRPr="00F33F98">
                        <w:rPr>
                          <w:b/>
                          <w:bCs/>
                          <w:i/>
                          <w:iCs/>
                        </w:rPr>
                        <w:t>, NASA Postdoctoral Fellow</w:t>
                      </w:r>
                      <w:r>
                        <w:rPr>
                          <w:b/>
                          <w:bCs/>
                          <w:i/>
                          <w:iCs/>
                        </w:rPr>
                        <w:t>, weighing</w:t>
                      </w:r>
                      <w:r w:rsidRPr="00F33F98">
                        <w:rPr>
                          <w:b/>
                          <w:bCs/>
                          <w:i/>
                          <w:iCs/>
                        </w:rPr>
                        <w:t xml:space="preserve"> </w:t>
                      </w:r>
                      <w:r>
                        <w:rPr>
                          <w:b/>
                          <w:bCs/>
                          <w:i/>
                          <w:iCs/>
                        </w:rPr>
                        <w:t xml:space="preserve">microgreens harvested from the </w:t>
                      </w:r>
                      <w:r w:rsidRPr="00F33F98">
                        <w:rPr>
                          <w:b/>
                          <w:bCs/>
                          <w:i/>
                          <w:iCs/>
                        </w:rPr>
                        <w:t xml:space="preserve">Dec. </w:t>
                      </w:r>
                      <w:r>
                        <w:rPr>
                          <w:b/>
                          <w:bCs/>
                          <w:i/>
                          <w:iCs/>
                        </w:rPr>
                        <w:t>8</w:t>
                      </w:r>
                      <w:r w:rsidRPr="00F33F98">
                        <w:rPr>
                          <w:b/>
                          <w:bCs/>
                          <w:i/>
                          <w:iCs/>
                        </w:rPr>
                        <w:t xml:space="preserve">th, </w:t>
                      </w:r>
                      <w:proofErr w:type="gramStart"/>
                      <w:r w:rsidRPr="00F33F98">
                        <w:rPr>
                          <w:b/>
                          <w:bCs/>
                          <w:i/>
                          <w:iCs/>
                        </w:rPr>
                        <w:t>2021</w:t>
                      </w:r>
                      <w:proofErr w:type="gramEnd"/>
                      <w:r>
                        <w:rPr>
                          <w:b/>
                          <w:bCs/>
                          <w:i/>
                          <w:iCs/>
                        </w:rPr>
                        <w:t xml:space="preserve"> parabolic flight</w:t>
                      </w:r>
                      <w:r>
                        <w:rPr>
                          <w:rFonts w:ascii="Calibri" w:hAnsi="Calibri" w:cs="Calibri"/>
                          <w:b/>
                          <w:bCs/>
                          <w:i/>
                          <w:iCs/>
                        </w:rPr>
                        <w:t>.</w:t>
                      </w:r>
                      <w:r w:rsidRPr="00FB1664">
                        <w:t xml:space="preserve"> </w:t>
                      </w:r>
                      <w:r w:rsidRPr="00357964">
                        <w:rPr>
                          <w:b/>
                          <w:bCs/>
                          <w:i/>
                          <w:iCs/>
                        </w:rPr>
                        <w:t>(</w:t>
                      </w:r>
                      <w:r>
                        <w:rPr>
                          <w:b/>
                          <w:bCs/>
                          <w:i/>
                          <w:iCs/>
                        </w:rPr>
                        <w:t>Image credit: Christopher Bermudez</w:t>
                      </w:r>
                      <w:r w:rsidRPr="00357964">
                        <w:rPr>
                          <w:b/>
                          <w:bCs/>
                          <w:i/>
                          <w:iCs/>
                        </w:rPr>
                        <w:t>)</w:t>
                      </w:r>
                    </w:p>
                  </w:txbxContent>
                </v:textbox>
                <w10:anchorlock/>
              </v:shape>
            </w:pict>
          </mc:Fallback>
        </mc:AlternateContent>
      </w:r>
    </w:p>
    <w:p w14:paraId="4E217210" w14:textId="77777777" w:rsidR="001C7B86" w:rsidRDefault="001C7B86" w:rsidP="001C7B86">
      <w:r>
        <w:t xml:space="preserve">It takes a village to feed a village, and space crop production research also involves a variety of different groups within NASA. This research project was supported by grants from NASA KSC’s Independent Research and Technology Development Program, NASA’s </w:t>
      </w:r>
      <w:hyperlink r:id="rId46" w:history="1">
        <w:r w:rsidRPr="00DA0760">
          <w:rPr>
            <w:rStyle w:val="Hyperlink"/>
          </w:rPr>
          <w:t>Flight Opportunity Program</w:t>
        </w:r>
      </w:hyperlink>
      <w:r>
        <w:t xml:space="preserve"> in the Space Technology Mission Directorate, NASA </w:t>
      </w:r>
      <w:hyperlink r:id="rId47" w:history="1">
        <w:r w:rsidRPr="00DA0760">
          <w:rPr>
            <w:rStyle w:val="Hyperlink"/>
          </w:rPr>
          <w:t>Postdoctoral Program</w:t>
        </w:r>
      </w:hyperlink>
      <w:r>
        <w:t xml:space="preserve"> Fellowships to Dr. Lucie Poulet and Dr. Christina Johnson supported by NASA’s </w:t>
      </w:r>
      <w:hyperlink r:id="rId48" w:history="1">
        <w:r w:rsidRPr="00DA0760">
          <w:rPr>
            <w:rStyle w:val="Hyperlink"/>
          </w:rPr>
          <w:t>Space Biology</w:t>
        </w:r>
      </w:hyperlink>
      <w:r>
        <w:t xml:space="preserve"> program in the </w:t>
      </w:r>
      <w:hyperlink r:id="rId49" w:history="1">
        <w:r w:rsidRPr="00DA0760">
          <w:rPr>
            <w:rStyle w:val="Hyperlink"/>
          </w:rPr>
          <w:t>Biological and Physical Sciences</w:t>
        </w:r>
      </w:hyperlink>
      <w:r>
        <w:rPr>
          <w:rStyle w:val="Hyperlink"/>
        </w:rPr>
        <w:t xml:space="preserve"> Division</w:t>
      </w:r>
      <w:r>
        <w:t xml:space="preserve">.  The Growing Beyond Earth Program is supported by a grant from </w:t>
      </w:r>
      <w:r w:rsidRPr="00C25013">
        <w:t>NASA</w:t>
      </w:r>
      <w:r>
        <w:t>’s</w:t>
      </w:r>
      <w:r w:rsidRPr="00C25013">
        <w:t xml:space="preserve"> Office of </w:t>
      </w:r>
      <w:r>
        <w:t>S</w:t>
      </w:r>
      <w:r w:rsidRPr="00E85650">
        <w:t xml:space="preserve">cience, </w:t>
      </w:r>
      <w:r>
        <w:t>T</w:t>
      </w:r>
      <w:r w:rsidRPr="00E85650">
        <w:t xml:space="preserve">echnology, </w:t>
      </w:r>
      <w:r>
        <w:t>E</w:t>
      </w:r>
      <w:r w:rsidRPr="00E85650">
        <w:t xml:space="preserve">ngineering, and </w:t>
      </w:r>
      <w:r>
        <w:t>M</w:t>
      </w:r>
      <w:r w:rsidRPr="00E85650">
        <w:t xml:space="preserve">ath </w:t>
      </w:r>
      <w:r>
        <w:t>(</w:t>
      </w:r>
      <w:r w:rsidRPr="00C25013">
        <w:t>STEM</w:t>
      </w:r>
      <w:r>
        <w:t>)</w:t>
      </w:r>
      <w:r w:rsidRPr="00C25013">
        <w:t xml:space="preserve"> Engagemen</w:t>
      </w:r>
      <w:r>
        <w:t xml:space="preserve">t.  </w:t>
      </w:r>
    </w:p>
    <w:p w14:paraId="7421B723" w14:textId="77777777" w:rsidR="001C7B86" w:rsidRDefault="001C7B86" w:rsidP="001C7B86">
      <w:pPr>
        <w:spacing w:after="0"/>
      </w:pPr>
      <w:r>
        <w:rPr>
          <w:b/>
          <w:color w:val="4472C4" w:themeColor="accent1"/>
        </w:rPr>
        <w:t>Project Lead(s):</w:t>
      </w:r>
      <w:r>
        <w:rPr>
          <w:b/>
        </w:rPr>
        <w:t xml:space="preserve"> </w:t>
      </w:r>
      <w:r w:rsidRPr="00B44741">
        <w:t xml:space="preserve">Dr. </w:t>
      </w:r>
      <w:r>
        <w:t xml:space="preserve">Gioia D. Massa, Dr. Lucie Poulet. and </w:t>
      </w:r>
      <w:r>
        <w:rPr>
          <w:color w:val="000000" w:themeColor="text1"/>
          <w:szCs w:val="16"/>
        </w:rPr>
        <w:t>Dr. Christina Johnson</w:t>
      </w:r>
      <w:r>
        <w:t xml:space="preserve">, </w:t>
      </w:r>
      <w:r w:rsidRPr="00B44741">
        <w:t xml:space="preserve">NASA </w:t>
      </w:r>
      <w:r>
        <w:t>Kennedy Space Center (KSC)</w:t>
      </w:r>
    </w:p>
    <w:p w14:paraId="4C7BA610" w14:textId="77777777" w:rsidR="001C7B86" w:rsidRDefault="001C7B86" w:rsidP="001C7B86">
      <w:pPr>
        <w:spacing w:after="0"/>
        <w:rPr>
          <w:sz w:val="16"/>
          <w:szCs w:val="16"/>
        </w:rPr>
      </w:pPr>
    </w:p>
    <w:p w14:paraId="3E9E8077" w14:textId="77777777" w:rsidR="001C7B86" w:rsidRDefault="001C7B86" w:rsidP="001C7B86">
      <w:pPr>
        <w:spacing w:after="0"/>
        <w:rPr>
          <w:b/>
          <w:color w:val="4472C4" w:themeColor="accent1"/>
        </w:rPr>
      </w:pPr>
      <w:r>
        <w:rPr>
          <w:b/>
          <w:color w:val="4472C4" w:themeColor="accent1"/>
        </w:rPr>
        <w:t xml:space="preserve">Sponsoring Organization(s): </w:t>
      </w:r>
      <w:r>
        <w:t>NASA KSC’s Independent Research and Technology Development Program, NASA’s Flight Opportunity Program (STMD), NASA Biological and Physical Sciences Program.</w:t>
      </w:r>
    </w:p>
    <w:p w14:paraId="61B32819" w14:textId="77777777" w:rsidR="001C7B86" w:rsidRDefault="001C7B86" w:rsidP="001C7B86">
      <w:pPr>
        <w:spacing w:after="0"/>
        <w:rPr>
          <w:sz w:val="16"/>
          <w:szCs w:val="16"/>
        </w:rPr>
      </w:pPr>
    </w:p>
    <w:p w14:paraId="3116433D" w14:textId="77777777" w:rsidR="001C7B86" w:rsidRDefault="001C7B86" w:rsidP="001C7B86">
      <w:pPr>
        <w:spacing w:after="0"/>
      </w:pPr>
      <w:r>
        <w:rPr>
          <w:b/>
          <w:color w:val="4472C4" w:themeColor="accent1"/>
        </w:rPr>
        <w:t xml:space="preserve">Key terms: </w:t>
      </w:r>
      <w:r w:rsidRPr="00903A11">
        <w:t xml:space="preserve"> </w:t>
      </w:r>
      <w:r>
        <w:t>Microgreens, Space Crop Production, Plant, Food</w:t>
      </w:r>
      <w:r>
        <w:rPr>
          <w:rFonts w:cstheme="minorHAnsi"/>
          <w:b/>
          <w:color w:val="4472C4" w:themeColor="accent1"/>
          <w:sz w:val="44"/>
          <w:szCs w:val="44"/>
        </w:rPr>
        <w:t xml:space="preserve"> </w:t>
      </w:r>
    </w:p>
    <w:p w14:paraId="3E1E542D" w14:textId="77777777" w:rsidR="001C7B86" w:rsidRDefault="001C7B86" w:rsidP="001C7B86"/>
    <w:p w14:paraId="7F40B1FF" w14:textId="77777777" w:rsidR="004A5BF0" w:rsidRPr="004A5BF0" w:rsidRDefault="004A5BF0" w:rsidP="004A5BF0">
      <w:pPr>
        <w:rPr>
          <w:highlight w:val="yellow"/>
        </w:rPr>
      </w:pPr>
    </w:p>
    <w:sectPr w:rsidR="004A5BF0" w:rsidRPr="004A5B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E54AB"/>
    <w:multiLevelType w:val="hybridMultilevel"/>
    <w:tmpl w:val="3D9E6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3507125"/>
    <w:multiLevelType w:val="hybridMultilevel"/>
    <w:tmpl w:val="B6C6656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15:restartNumberingAfterBreak="0">
    <w:nsid w:val="23B177C0"/>
    <w:multiLevelType w:val="hybridMultilevel"/>
    <w:tmpl w:val="CA085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B09"/>
    <w:rsid w:val="00005E98"/>
    <w:rsid w:val="00010208"/>
    <w:rsid w:val="000111E7"/>
    <w:rsid w:val="00014478"/>
    <w:rsid w:val="00014F32"/>
    <w:rsid w:val="00017AB3"/>
    <w:rsid w:val="00030372"/>
    <w:rsid w:val="00036DC2"/>
    <w:rsid w:val="0004180B"/>
    <w:rsid w:val="00046833"/>
    <w:rsid w:val="00056167"/>
    <w:rsid w:val="00072D87"/>
    <w:rsid w:val="00087B56"/>
    <w:rsid w:val="000A2D1D"/>
    <w:rsid w:val="000A4095"/>
    <w:rsid w:val="000D0C67"/>
    <w:rsid w:val="000D4F8A"/>
    <w:rsid w:val="000E020F"/>
    <w:rsid w:val="00122882"/>
    <w:rsid w:val="001259C2"/>
    <w:rsid w:val="00125F84"/>
    <w:rsid w:val="0013534B"/>
    <w:rsid w:val="001434E3"/>
    <w:rsid w:val="0018364B"/>
    <w:rsid w:val="001978FF"/>
    <w:rsid w:val="001A2BB7"/>
    <w:rsid w:val="001A48B2"/>
    <w:rsid w:val="001C7B86"/>
    <w:rsid w:val="001D246A"/>
    <w:rsid w:val="001E5628"/>
    <w:rsid w:val="001F42D4"/>
    <w:rsid w:val="00212719"/>
    <w:rsid w:val="00220BFC"/>
    <w:rsid w:val="002318BF"/>
    <w:rsid w:val="00244E66"/>
    <w:rsid w:val="00247368"/>
    <w:rsid w:val="0024787A"/>
    <w:rsid w:val="00251BFB"/>
    <w:rsid w:val="002531F3"/>
    <w:rsid w:val="00254014"/>
    <w:rsid w:val="00271584"/>
    <w:rsid w:val="00273410"/>
    <w:rsid w:val="002905FF"/>
    <w:rsid w:val="002A627B"/>
    <w:rsid w:val="002D1BD0"/>
    <w:rsid w:val="002D66C4"/>
    <w:rsid w:val="002E1D7C"/>
    <w:rsid w:val="002E5E88"/>
    <w:rsid w:val="002F10AE"/>
    <w:rsid w:val="002F4EDC"/>
    <w:rsid w:val="002F4F1C"/>
    <w:rsid w:val="002F58B8"/>
    <w:rsid w:val="00304AC8"/>
    <w:rsid w:val="00311DBC"/>
    <w:rsid w:val="0031587D"/>
    <w:rsid w:val="00347685"/>
    <w:rsid w:val="00381130"/>
    <w:rsid w:val="00382F02"/>
    <w:rsid w:val="00396E59"/>
    <w:rsid w:val="003B791F"/>
    <w:rsid w:val="003C44FD"/>
    <w:rsid w:val="003C4FBF"/>
    <w:rsid w:val="003C743C"/>
    <w:rsid w:val="003D25DE"/>
    <w:rsid w:val="003F0409"/>
    <w:rsid w:val="003F0863"/>
    <w:rsid w:val="003F40EB"/>
    <w:rsid w:val="003F7340"/>
    <w:rsid w:val="00415686"/>
    <w:rsid w:val="0042662D"/>
    <w:rsid w:val="00441B8F"/>
    <w:rsid w:val="0044331F"/>
    <w:rsid w:val="00451654"/>
    <w:rsid w:val="00453FA8"/>
    <w:rsid w:val="004563FF"/>
    <w:rsid w:val="00463807"/>
    <w:rsid w:val="0047098F"/>
    <w:rsid w:val="00473B09"/>
    <w:rsid w:val="00482978"/>
    <w:rsid w:val="004838DA"/>
    <w:rsid w:val="004920EF"/>
    <w:rsid w:val="004A5BF0"/>
    <w:rsid w:val="004A7B34"/>
    <w:rsid w:val="004B2E39"/>
    <w:rsid w:val="004B4E73"/>
    <w:rsid w:val="004B6312"/>
    <w:rsid w:val="004B6D6B"/>
    <w:rsid w:val="004C0DA7"/>
    <w:rsid w:val="004C4E03"/>
    <w:rsid w:val="004C4F40"/>
    <w:rsid w:val="004C6106"/>
    <w:rsid w:val="004D124C"/>
    <w:rsid w:val="004D2945"/>
    <w:rsid w:val="004E51AF"/>
    <w:rsid w:val="004F2519"/>
    <w:rsid w:val="005014DF"/>
    <w:rsid w:val="005066F4"/>
    <w:rsid w:val="00512C53"/>
    <w:rsid w:val="0052609A"/>
    <w:rsid w:val="00535352"/>
    <w:rsid w:val="005526C5"/>
    <w:rsid w:val="0055355C"/>
    <w:rsid w:val="00553615"/>
    <w:rsid w:val="00560105"/>
    <w:rsid w:val="005624ED"/>
    <w:rsid w:val="00564D59"/>
    <w:rsid w:val="00567554"/>
    <w:rsid w:val="00574D2F"/>
    <w:rsid w:val="00582D11"/>
    <w:rsid w:val="005B4AFB"/>
    <w:rsid w:val="005B4C65"/>
    <w:rsid w:val="005B78D3"/>
    <w:rsid w:val="005D373D"/>
    <w:rsid w:val="005E4EB8"/>
    <w:rsid w:val="005F1EE4"/>
    <w:rsid w:val="005F4199"/>
    <w:rsid w:val="005F4E91"/>
    <w:rsid w:val="00604199"/>
    <w:rsid w:val="0060692D"/>
    <w:rsid w:val="00611AFE"/>
    <w:rsid w:val="00616C02"/>
    <w:rsid w:val="00622A02"/>
    <w:rsid w:val="00630A88"/>
    <w:rsid w:val="006418C3"/>
    <w:rsid w:val="00646461"/>
    <w:rsid w:val="00651E17"/>
    <w:rsid w:val="0066378D"/>
    <w:rsid w:val="00674983"/>
    <w:rsid w:val="00684485"/>
    <w:rsid w:val="0069751E"/>
    <w:rsid w:val="006A1764"/>
    <w:rsid w:val="006A2BA6"/>
    <w:rsid w:val="006B3297"/>
    <w:rsid w:val="006C5641"/>
    <w:rsid w:val="006D314D"/>
    <w:rsid w:val="006E097C"/>
    <w:rsid w:val="006E5DE1"/>
    <w:rsid w:val="006F5AAC"/>
    <w:rsid w:val="00700FFE"/>
    <w:rsid w:val="00716F6F"/>
    <w:rsid w:val="00727DDE"/>
    <w:rsid w:val="00733FF3"/>
    <w:rsid w:val="0074001D"/>
    <w:rsid w:val="007465E2"/>
    <w:rsid w:val="00754365"/>
    <w:rsid w:val="00754B16"/>
    <w:rsid w:val="0076392F"/>
    <w:rsid w:val="00777469"/>
    <w:rsid w:val="007A7C1A"/>
    <w:rsid w:val="007C5371"/>
    <w:rsid w:val="007D57EA"/>
    <w:rsid w:val="007E2224"/>
    <w:rsid w:val="007F1393"/>
    <w:rsid w:val="00807714"/>
    <w:rsid w:val="008255A9"/>
    <w:rsid w:val="0083018B"/>
    <w:rsid w:val="00834C30"/>
    <w:rsid w:val="00836253"/>
    <w:rsid w:val="0084582B"/>
    <w:rsid w:val="00875EEC"/>
    <w:rsid w:val="00894658"/>
    <w:rsid w:val="00897F60"/>
    <w:rsid w:val="008A7109"/>
    <w:rsid w:val="008A7F0E"/>
    <w:rsid w:val="008B207C"/>
    <w:rsid w:val="008B4870"/>
    <w:rsid w:val="008B6014"/>
    <w:rsid w:val="008B692A"/>
    <w:rsid w:val="008C2618"/>
    <w:rsid w:val="008C331E"/>
    <w:rsid w:val="008C7536"/>
    <w:rsid w:val="008E15D3"/>
    <w:rsid w:val="008F6725"/>
    <w:rsid w:val="0090114F"/>
    <w:rsid w:val="00902B66"/>
    <w:rsid w:val="00903A11"/>
    <w:rsid w:val="009115CA"/>
    <w:rsid w:val="00913C0C"/>
    <w:rsid w:val="009248FD"/>
    <w:rsid w:val="00927265"/>
    <w:rsid w:val="00950558"/>
    <w:rsid w:val="00955710"/>
    <w:rsid w:val="0096731C"/>
    <w:rsid w:val="00967DCC"/>
    <w:rsid w:val="00980709"/>
    <w:rsid w:val="00981486"/>
    <w:rsid w:val="009846CA"/>
    <w:rsid w:val="0099536A"/>
    <w:rsid w:val="009A0D5F"/>
    <w:rsid w:val="009A7E23"/>
    <w:rsid w:val="009B0188"/>
    <w:rsid w:val="009B26A5"/>
    <w:rsid w:val="009B27BC"/>
    <w:rsid w:val="009C5CA5"/>
    <w:rsid w:val="009C742A"/>
    <w:rsid w:val="009D446D"/>
    <w:rsid w:val="009E3375"/>
    <w:rsid w:val="00A075F4"/>
    <w:rsid w:val="00A11C09"/>
    <w:rsid w:val="00A1287A"/>
    <w:rsid w:val="00A20394"/>
    <w:rsid w:val="00A204D6"/>
    <w:rsid w:val="00A20FD6"/>
    <w:rsid w:val="00A30949"/>
    <w:rsid w:val="00A33C43"/>
    <w:rsid w:val="00A37746"/>
    <w:rsid w:val="00A518AB"/>
    <w:rsid w:val="00A570A4"/>
    <w:rsid w:val="00A84226"/>
    <w:rsid w:val="00A8693C"/>
    <w:rsid w:val="00A90423"/>
    <w:rsid w:val="00A9518D"/>
    <w:rsid w:val="00AA0A95"/>
    <w:rsid w:val="00AE2603"/>
    <w:rsid w:val="00AF7908"/>
    <w:rsid w:val="00B0161B"/>
    <w:rsid w:val="00B035E7"/>
    <w:rsid w:val="00B07CF2"/>
    <w:rsid w:val="00B122E3"/>
    <w:rsid w:val="00B23CDB"/>
    <w:rsid w:val="00B2566C"/>
    <w:rsid w:val="00B4047C"/>
    <w:rsid w:val="00B42D2F"/>
    <w:rsid w:val="00B512BB"/>
    <w:rsid w:val="00B55F44"/>
    <w:rsid w:val="00B73A51"/>
    <w:rsid w:val="00B77C85"/>
    <w:rsid w:val="00B816DF"/>
    <w:rsid w:val="00B9776F"/>
    <w:rsid w:val="00BA2309"/>
    <w:rsid w:val="00BA3A3B"/>
    <w:rsid w:val="00BB0149"/>
    <w:rsid w:val="00BB1000"/>
    <w:rsid w:val="00BB607B"/>
    <w:rsid w:val="00BB745D"/>
    <w:rsid w:val="00BC39E9"/>
    <w:rsid w:val="00BC457A"/>
    <w:rsid w:val="00BD3596"/>
    <w:rsid w:val="00BD7945"/>
    <w:rsid w:val="00BE2F77"/>
    <w:rsid w:val="00BE3726"/>
    <w:rsid w:val="00BF3265"/>
    <w:rsid w:val="00C01499"/>
    <w:rsid w:val="00C03CAB"/>
    <w:rsid w:val="00C05DD5"/>
    <w:rsid w:val="00C14CA3"/>
    <w:rsid w:val="00C15AC3"/>
    <w:rsid w:val="00C2162A"/>
    <w:rsid w:val="00C21B1D"/>
    <w:rsid w:val="00C24689"/>
    <w:rsid w:val="00C248A8"/>
    <w:rsid w:val="00C35CD4"/>
    <w:rsid w:val="00C36D11"/>
    <w:rsid w:val="00C371CD"/>
    <w:rsid w:val="00C4222D"/>
    <w:rsid w:val="00C52C30"/>
    <w:rsid w:val="00C64E35"/>
    <w:rsid w:val="00C70C64"/>
    <w:rsid w:val="00C71B19"/>
    <w:rsid w:val="00C95938"/>
    <w:rsid w:val="00CB4600"/>
    <w:rsid w:val="00CE2055"/>
    <w:rsid w:val="00CF5027"/>
    <w:rsid w:val="00D17A3C"/>
    <w:rsid w:val="00D272EA"/>
    <w:rsid w:val="00D322DB"/>
    <w:rsid w:val="00D35743"/>
    <w:rsid w:val="00D369C2"/>
    <w:rsid w:val="00D53C74"/>
    <w:rsid w:val="00D720C4"/>
    <w:rsid w:val="00D86379"/>
    <w:rsid w:val="00D86DB4"/>
    <w:rsid w:val="00D9428D"/>
    <w:rsid w:val="00D97DCD"/>
    <w:rsid w:val="00DA7432"/>
    <w:rsid w:val="00DC3A7F"/>
    <w:rsid w:val="00DD0A9D"/>
    <w:rsid w:val="00DE08D0"/>
    <w:rsid w:val="00DF45A2"/>
    <w:rsid w:val="00E03C33"/>
    <w:rsid w:val="00E05646"/>
    <w:rsid w:val="00E14975"/>
    <w:rsid w:val="00E15062"/>
    <w:rsid w:val="00E33DA1"/>
    <w:rsid w:val="00E3408B"/>
    <w:rsid w:val="00E400C1"/>
    <w:rsid w:val="00E436D2"/>
    <w:rsid w:val="00E4798F"/>
    <w:rsid w:val="00E61DD1"/>
    <w:rsid w:val="00E67880"/>
    <w:rsid w:val="00EA21A3"/>
    <w:rsid w:val="00EA4DD6"/>
    <w:rsid w:val="00EC1424"/>
    <w:rsid w:val="00EF0747"/>
    <w:rsid w:val="00EF490E"/>
    <w:rsid w:val="00EF5ACF"/>
    <w:rsid w:val="00F10C8F"/>
    <w:rsid w:val="00F11A2B"/>
    <w:rsid w:val="00F11B7C"/>
    <w:rsid w:val="00F14923"/>
    <w:rsid w:val="00F160A7"/>
    <w:rsid w:val="00F17C07"/>
    <w:rsid w:val="00F22B4E"/>
    <w:rsid w:val="00F26700"/>
    <w:rsid w:val="00F85544"/>
    <w:rsid w:val="00FA4E9C"/>
    <w:rsid w:val="00FC12CE"/>
    <w:rsid w:val="00FC3EB3"/>
    <w:rsid w:val="00FD540B"/>
    <w:rsid w:val="00FF0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98070"/>
  <w15:chartTrackingRefBased/>
  <w15:docId w15:val="{961FC484-BBAD-4A65-BAB7-5941C8CE8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B09"/>
  </w:style>
  <w:style w:type="paragraph" w:styleId="Heading1">
    <w:name w:val="heading 1"/>
    <w:basedOn w:val="Normal"/>
    <w:link w:val="Heading1Char"/>
    <w:uiPriority w:val="9"/>
    <w:qFormat/>
    <w:rsid w:val="00382F02"/>
    <w:pPr>
      <w:outlineLvl w:val="0"/>
    </w:pPr>
    <w:rPr>
      <w:rFonts w:cstheme="minorHAnsi"/>
      <w:b/>
      <w:bCs/>
      <w:sz w:val="36"/>
      <w:szCs w:val="36"/>
    </w:rPr>
  </w:style>
  <w:style w:type="paragraph" w:styleId="Heading2">
    <w:name w:val="heading 2"/>
    <w:basedOn w:val="Normal"/>
    <w:next w:val="Normal"/>
    <w:link w:val="Heading2Char"/>
    <w:uiPriority w:val="9"/>
    <w:semiHidden/>
    <w:unhideWhenUsed/>
    <w:qFormat/>
    <w:rsid w:val="006844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27D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73B09"/>
    <w:rPr>
      <w:sz w:val="16"/>
      <w:szCs w:val="16"/>
    </w:rPr>
  </w:style>
  <w:style w:type="paragraph" w:styleId="CommentText">
    <w:name w:val="annotation text"/>
    <w:basedOn w:val="Normal"/>
    <w:link w:val="CommentTextChar"/>
    <w:uiPriority w:val="99"/>
    <w:unhideWhenUsed/>
    <w:rsid w:val="00473B09"/>
    <w:pPr>
      <w:spacing w:line="240" w:lineRule="auto"/>
    </w:pPr>
    <w:rPr>
      <w:sz w:val="20"/>
      <w:szCs w:val="20"/>
    </w:rPr>
  </w:style>
  <w:style w:type="character" w:customStyle="1" w:styleId="CommentTextChar">
    <w:name w:val="Comment Text Char"/>
    <w:basedOn w:val="DefaultParagraphFont"/>
    <w:link w:val="CommentText"/>
    <w:uiPriority w:val="99"/>
    <w:rsid w:val="00473B09"/>
    <w:rPr>
      <w:sz w:val="20"/>
      <w:szCs w:val="20"/>
    </w:rPr>
  </w:style>
  <w:style w:type="paragraph" w:styleId="BalloonText">
    <w:name w:val="Balloon Text"/>
    <w:basedOn w:val="Normal"/>
    <w:link w:val="BalloonTextChar"/>
    <w:uiPriority w:val="99"/>
    <w:semiHidden/>
    <w:unhideWhenUsed/>
    <w:rsid w:val="00473B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B09"/>
    <w:rPr>
      <w:rFonts w:ascii="Segoe UI" w:hAnsi="Segoe UI" w:cs="Segoe UI"/>
      <w:sz w:val="18"/>
      <w:szCs w:val="18"/>
    </w:rPr>
  </w:style>
  <w:style w:type="character" w:styleId="Hyperlink">
    <w:name w:val="Hyperlink"/>
    <w:basedOn w:val="DefaultParagraphFont"/>
    <w:uiPriority w:val="99"/>
    <w:unhideWhenUsed/>
    <w:rsid w:val="00473B09"/>
    <w:rPr>
      <w:color w:val="0563C1"/>
      <w:u w:val="single"/>
    </w:rPr>
  </w:style>
  <w:style w:type="paragraph" w:styleId="ListParagraph">
    <w:name w:val="List Paragraph"/>
    <w:basedOn w:val="Normal"/>
    <w:uiPriority w:val="34"/>
    <w:qFormat/>
    <w:rsid w:val="00473B09"/>
    <w:pPr>
      <w:spacing w:after="200" w:line="276" w:lineRule="auto"/>
      <w:ind w:left="720"/>
      <w:contextualSpacing/>
    </w:pPr>
    <w:rPr>
      <w:rFonts w:ascii="Calibri" w:hAnsi="Calibri" w:cs="Calibri"/>
    </w:rPr>
  </w:style>
  <w:style w:type="paragraph" w:styleId="CommentSubject">
    <w:name w:val="annotation subject"/>
    <w:basedOn w:val="CommentText"/>
    <w:next w:val="CommentText"/>
    <w:link w:val="CommentSubjectChar"/>
    <w:uiPriority w:val="99"/>
    <w:semiHidden/>
    <w:unhideWhenUsed/>
    <w:rsid w:val="00C64E35"/>
    <w:rPr>
      <w:b/>
      <w:bCs/>
    </w:rPr>
  </w:style>
  <w:style w:type="character" w:customStyle="1" w:styleId="CommentSubjectChar">
    <w:name w:val="Comment Subject Char"/>
    <w:basedOn w:val="CommentTextChar"/>
    <w:link w:val="CommentSubject"/>
    <w:uiPriority w:val="99"/>
    <w:semiHidden/>
    <w:rsid w:val="00C64E35"/>
    <w:rPr>
      <w:b/>
      <w:bCs/>
      <w:sz w:val="20"/>
      <w:szCs w:val="20"/>
    </w:rPr>
  </w:style>
  <w:style w:type="character" w:customStyle="1" w:styleId="Heading1Char">
    <w:name w:val="Heading 1 Char"/>
    <w:basedOn w:val="DefaultParagraphFont"/>
    <w:link w:val="Heading1"/>
    <w:uiPriority w:val="9"/>
    <w:rsid w:val="00382F02"/>
    <w:rPr>
      <w:rFonts w:cstheme="minorHAnsi"/>
      <w:b/>
      <w:bCs/>
      <w:sz w:val="36"/>
      <w:szCs w:val="36"/>
    </w:rPr>
  </w:style>
  <w:style w:type="character" w:customStyle="1" w:styleId="Heading3Char">
    <w:name w:val="Heading 3 Char"/>
    <w:basedOn w:val="DefaultParagraphFont"/>
    <w:link w:val="Heading3"/>
    <w:uiPriority w:val="9"/>
    <w:rsid w:val="00727DD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27DD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B207C"/>
    <w:rPr>
      <w:color w:val="605E5C"/>
      <w:shd w:val="clear" w:color="auto" w:fill="E1DFDD"/>
    </w:rPr>
  </w:style>
  <w:style w:type="character" w:customStyle="1" w:styleId="Heading2Char">
    <w:name w:val="Heading 2 Char"/>
    <w:basedOn w:val="DefaultParagraphFont"/>
    <w:link w:val="Heading2"/>
    <w:uiPriority w:val="9"/>
    <w:semiHidden/>
    <w:rsid w:val="0068448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415686"/>
    <w:rPr>
      <w:color w:val="954F72" w:themeColor="followedHyperlink"/>
      <w:u w:val="single"/>
    </w:rPr>
  </w:style>
  <w:style w:type="paragraph" w:styleId="Revision">
    <w:name w:val="Revision"/>
    <w:hidden/>
    <w:uiPriority w:val="99"/>
    <w:semiHidden/>
    <w:rsid w:val="00894658"/>
    <w:pPr>
      <w:spacing w:after="0" w:line="240" w:lineRule="auto"/>
    </w:pPr>
  </w:style>
  <w:style w:type="paragraph" w:styleId="PlainText">
    <w:name w:val="Plain Text"/>
    <w:basedOn w:val="Normal"/>
    <w:link w:val="PlainTextChar"/>
    <w:uiPriority w:val="99"/>
    <w:semiHidden/>
    <w:unhideWhenUsed/>
    <w:rsid w:val="001C7B8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C7B86"/>
    <w:rPr>
      <w:rFonts w:ascii="Calibri" w:hAnsi="Calibri"/>
      <w:szCs w:val="21"/>
    </w:rPr>
  </w:style>
  <w:style w:type="paragraph" w:customStyle="1" w:styleId="ieeenormal">
    <w:name w:val="ieeenormal"/>
    <w:basedOn w:val="Normal"/>
    <w:link w:val="ieeenormalChar"/>
    <w:uiPriority w:val="99"/>
    <w:rsid w:val="007D57EA"/>
    <w:pPr>
      <w:spacing w:after="200" w:line="240" w:lineRule="auto"/>
      <w:jc w:val="both"/>
    </w:pPr>
    <w:rPr>
      <w:rFonts w:ascii="Times New Roman" w:eastAsia="Times New Roman" w:hAnsi="Times New Roman" w:cs="Times New Roman"/>
      <w:sz w:val="20"/>
      <w:szCs w:val="24"/>
    </w:rPr>
  </w:style>
  <w:style w:type="character" w:customStyle="1" w:styleId="ieeenormalChar">
    <w:name w:val="ieeenormal Char"/>
    <w:link w:val="ieeenormal"/>
    <w:uiPriority w:val="99"/>
    <w:locked/>
    <w:rsid w:val="007D57EA"/>
    <w:rPr>
      <w:rFonts w:ascii="Times New Roman" w:eastAsia="Times New Roman" w:hAnsi="Times New Roman" w:cs="Times New Roman"/>
      <w:sz w:val="20"/>
      <w:szCs w:val="24"/>
    </w:rPr>
  </w:style>
  <w:style w:type="paragraph" w:styleId="Caption">
    <w:name w:val="caption"/>
    <w:basedOn w:val="Normal"/>
    <w:next w:val="Normal"/>
    <w:uiPriority w:val="35"/>
    <w:unhideWhenUsed/>
    <w:qFormat/>
    <w:rsid w:val="007D57E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120680">
      <w:bodyDiv w:val="1"/>
      <w:marLeft w:val="0"/>
      <w:marRight w:val="0"/>
      <w:marTop w:val="0"/>
      <w:marBottom w:val="0"/>
      <w:divBdr>
        <w:top w:val="none" w:sz="0" w:space="0" w:color="auto"/>
        <w:left w:val="none" w:sz="0" w:space="0" w:color="auto"/>
        <w:bottom w:val="none" w:sz="0" w:space="0" w:color="auto"/>
        <w:right w:val="none" w:sz="0" w:space="0" w:color="auto"/>
      </w:divBdr>
    </w:div>
    <w:div w:id="463737762">
      <w:bodyDiv w:val="1"/>
      <w:marLeft w:val="0"/>
      <w:marRight w:val="0"/>
      <w:marTop w:val="0"/>
      <w:marBottom w:val="0"/>
      <w:divBdr>
        <w:top w:val="none" w:sz="0" w:space="0" w:color="auto"/>
        <w:left w:val="none" w:sz="0" w:space="0" w:color="auto"/>
        <w:bottom w:val="none" w:sz="0" w:space="0" w:color="auto"/>
        <w:right w:val="none" w:sz="0" w:space="0" w:color="auto"/>
      </w:divBdr>
    </w:div>
    <w:div w:id="484395522">
      <w:bodyDiv w:val="1"/>
      <w:marLeft w:val="0"/>
      <w:marRight w:val="0"/>
      <w:marTop w:val="0"/>
      <w:marBottom w:val="0"/>
      <w:divBdr>
        <w:top w:val="none" w:sz="0" w:space="0" w:color="auto"/>
        <w:left w:val="none" w:sz="0" w:space="0" w:color="auto"/>
        <w:bottom w:val="none" w:sz="0" w:space="0" w:color="auto"/>
        <w:right w:val="none" w:sz="0" w:space="0" w:color="auto"/>
      </w:divBdr>
    </w:div>
    <w:div w:id="855388990">
      <w:bodyDiv w:val="1"/>
      <w:marLeft w:val="0"/>
      <w:marRight w:val="0"/>
      <w:marTop w:val="0"/>
      <w:marBottom w:val="0"/>
      <w:divBdr>
        <w:top w:val="none" w:sz="0" w:space="0" w:color="auto"/>
        <w:left w:val="none" w:sz="0" w:space="0" w:color="auto"/>
        <w:bottom w:val="none" w:sz="0" w:space="0" w:color="auto"/>
        <w:right w:val="none" w:sz="0" w:space="0" w:color="auto"/>
      </w:divBdr>
      <w:divsChild>
        <w:div w:id="151147761">
          <w:marLeft w:val="0"/>
          <w:marRight w:val="0"/>
          <w:marTop w:val="0"/>
          <w:marBottom w:val="0"/>
          <w:divBdr>
            <w:top w:val="none" w:sz="0" w:space="0" w:color="auto"/>
            <w:left w:val="none" w:sz="0" w:space="0" w:color="auto"/>
            <w:bottom w:val="none" w:sz="0" w:space="0" w:color="auto"/>
            <w:right w:val="none" w:sz="0" w:space="0" w:color="auto"/>
          </w:divBdr>
          <w:divsChild>
            <w:div w:id="402727832">
              <w:marLeft w:val="0"/>
              <w:marRight w:val="0"/>
              <w:marTop w:val="0"/>
              <w:marBottom w:val="0"/>
              <w:divBdr>
                <w:top w:val="none" w:sz="0" w:space="0" w:color="auto"/>
                <w:left w:val="none" w:sz="0" w:space="0" w:color="auto"/>
                <w:bottom w:val="none" w:sz="0" w:space="0" w:color="auto"/>
                <w:right w:val="none" w:sz="0" w:space="0" w:color="auto"/>
              </w:divBdr>
              <w:divsChild>
                <w:div w:id="15663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095128">
      <w:bodyDiv w:val="1"/>
      <w:marLeft w:val="0"/>
      <w:marRight w:val="0"/>
      <w:marTop w:val="0"/>
      <w:marBottom w:val="0"/>
      <w:divBdr>
        <w:top w:val="none" w:sz="0" w:space="0" w:color="auto"/>
        <w:left w:val="none" w:sz="0" w:space="0" w:color="auto"/>
        <w:bottom w:val="none" w:sz="0" w:space="0" w:color="auto"/>
        <w:right w:val="none" w:sz="0" w:space="0" w:color="auto"/>
      </w:divBdr>
    </w:div>
    <w:div w:id="1139877102">
      <w:bodyDiv w:val="1"/>
      <w:marLeft w:val="0"/>
      <w:marRight w:val="0"/>
      <w:marTop w:val="0"/>
      <w:marBottom w:val="0"/>
      <w:divBdr>
        <w:top w:val="none" w:sz="0" w:space="0" w:color="auto"/>
        <w:left w:val="none" w:sz="0" w:space="0" w:color="auto"/>
        <w:bottom w:val="none" w:sz="0" w:space="0" w:color="auto"/>
        <w:right w:val="none" w:sz="0" w:space="0" w:color="auto"/>
      </w:divBdr>
      <w:divsChild>
        <w:div w:id="73362384">
          <w:marLeft w:val="0"/>
          <w:marRight w:val="0"/>
          <w:marTop w:val="0"/>
          <w:marBottom w:val="0"/>
          <w:divBdr>
            <w:top w:val="none" w:sz="0" w:space="0" w:color="auto"/>
            <w:left w:val="none" w:sz="0" w:space="0" w:color="auto"/>
            <w:bottom w:val="none" w:sz="0" w:space="0" w:color="auto"/>
            <w:right w:val="none" w:sz="0" w:space="0" w:color="auto"/>
          </w:divBdr>
          <w:divsChild>
            <w:div w:id="355277779">
              <w:marLeft w:val="0"/>
              <w:marRight w:val="0"/>
              <w:marTop w:val="0"/>
              <w:marBottom w:val="0"/>
              <w:divBdr>
                <w:top w:val="none" w:sz="0" w:space="0" w:color="auto"/>
                <w:left w:val="none" w:sz="0" w:space="0" w:color="auto"/>
                <w:bottom w:val="none" w:sz="0" w:space="0" w:color="auto"/>
                <w:right w:val="none" w:sz="0" w:space="0" w:color="auto"/>
              </w:divBdr>
              <w:divsChild>
                <w:div w:id="1045449774">
                  <w:marLeft w:val="0"/>
                  <w:marRight w:val="120"/>
                  <w:marTop w:val="0"/>
                  <w:marBottom w:val="240"/>
                  <w:divBdr>
                    <w:top w:val="none" w:sz="0" w:space="0" w:color="auto"/>
                    <w:left w:val="none" w:sz="0" w:space="0" w:color="auto"/>
                    <w:bottom w:val="none" w:sz="0" w:space="0" w:color="auto"/>
                    <w:right w:val="none" w:sz="0" w:space="0" w:color="auto"/>
                  </w:divBdr>
                  <w:divsChild>
                    <w:div w:id="1195385730">
                      <w:marLeft w:val="0"/>
                      <w:marRight w:val="0"/>
                      <w:marTop w:val="0"/>
                      <w:marBottom w:val="0"/>
                      <w:divBdr>
                        <w:top w:val="none" w:sz="0" w:space="0" w:color="auto"/>
                        <w:left w:val="none" w:sz="0" w:space="0" w:color="auto"/>
                        <w:bottom w:val="none" w:sz="0" w:space="0" w:color="auto"/>
                        <w:right w:val="none" w:sz="0" w:space="0" w:color="auto"/>
                      </w:divBdr>
                      <w:divsChild>
                        <w:div w:id="710350564">
                          <w:marLeft w:val="0"/>
                          <w:marRight w:val="0"/>
                          <w:marTop w:val="0"/>
                          <w:marBottom w:val="0"/>
                          <w:divBdr>
                            <w:top w:val="none" w:sz="0" w:space="0" w:color="auto"/>
                            <w:left w:val="none" w:sz="0" w:space="0" w:color="auto"/>
                            <w:bottom w:val="none" w:sz="0" w:space="0" w:color="auto"/>
                            <w:right w:val="none" w:sz="0" w:space="0" w:color="auto"/>
                          </w:divBdr>
                          <w:divsChild>
                            <w:div w:id="1867795466">
                              <w:marLeft w:val="0"/>
                              <w:marRight w:val="0"/>
                              <w:marTop w:val="0"/>
                              <w:marBottom w:val="0"/>
                              <w:divBdr>
                                <w:top w:val="none" w:sz="0" w:space="0" w:color="auto"/>
                                <w:left w:val="none" w:sz="0" w:space="0" w:color="auto"/>
                                <w:bottom w:val="none" w:sz="0" w:space="0" w:color="auto"/>
                                <w:right w:val="none" w:sz="0" w:space="0" w:color="auto"/>
                              </w:divBdr>
                              <w:divsChild>
                                <w:div w:id="303781323">
                                  <w:marLeft w:val="0"/>
                                  <w:marRight w:val="0"/>
                                  <w:marTop w:val="0"/>
                                  <w:marBottom w:val="0"/>
                                  <w:divBdr>
                                    <w:top w:val="none" w:sz="0" w:space="0" w:color="auto"/>
                                    <w:left w:val="none" w:sz="0" w:space="0" w:color="auto"/>
                                    <w:bottom w:val="none" w:sz="0" w:space="0" w:color="auto"/>
                                    <w:right w:val="none" w:sz="0" w:space="0" w:color="auto"/>
                                  </w:divBdr>
                                  <w:divsChild>
                                    <w:div w:id="374428255">
                                      <w:marLeft w:val="0"/>
                                      <w:marRight w:val="0"/>
                                      <w:marTop w:val="0"/>
                                      <w:marBottom w:val="0"/>
                                      <w:divBdr>
                                        <w:top w:val="none" w:sz="0" w:space="0" w:color="auto"/>
                                        <w:left w:val="none" w:sz="0" w:space="0" w:color="auto"/>
                                        <w:bottom w:val="none" w:sz="0" w:space="0" w:color="auto"/>
                                        <w:right w:val="none" w:sz="0" w:space="0" w:color="auto"/>
                                      </w:divBdr>
                                      <w:divsChild>
                                        <w:div w:id="1731421259">
                                          <w:marLeft w:val="0"/>
                                          <w:marRight w:val="0"/>
                                          <w:marTop w:val="0"/>
                                          <w:marBottom w:val="0"/>
                                          <w:divBdr>
                                            <w:top w:val="none" w:sz="0" w:space="0" w:color="auto"/>
                                            <w:left w:val="none" w:sz="0" w:space="0" w:color="auto"/>
                                            <w:bottom w:val="none" w:sz="0" w:space="0" w:color="auto"/>
                                            <w:right w:val="none" w:sz="0" w:space="0" w:color="auto"/>
                                          </w:divBdr>
                                        </w:div>
                                        <w:div w:id="726875007">
                                          <w:marLeft w:val="0"/>
                                          <w:marRight w:val="0"/>
                                          <w:marTop w:val="0"/>
                                          <w:marBottom w:val="0"/>
                                          <w:divBdr>
                                            <w:top w:val="none" w:sz="0" w:space="0" w:color="auto"/>
                                            <w:left w:val="none" w:sz="0" w:space="0" w:color="auto"/>
                                            <w:bottom w:val="none" w:sz="0" w:space="0" w:color="auto"/>
                                            <w:right w:val="none" w:sz="0" w:space="0" w:color="auto"/>
                                          </w:divBdr>
                                        </w:div>
                                      </w:divsChild>
                                    </w:div>
                                    <w:div w:id="1788809834">
                                      <w:marLeft w:val="0"/>
                                      <w:marRight w:val="0"/>
                                      <w:marTop w:val="0"/>
                                      <w:marBottom w:val="0"/>
                                      <w:divBdr>
                                        <w:top w:val="none" w:sz="0" w:space="0" w:color="auto"/>
                                        <w:left w:val="none" w:sz="0" w:space="0" w:color="auto"/>
                                        <w:bottom w:val="none" w:sz="0" w:space="0" w:color="auto"/>
                                        <w:right w:val="none" w:sz="0" w:space="0" w:color="auto"/>
                                      </w:divBdr>
                                      <w:divsChild>
                                        <w:div w:id="885331131">
                                          <w:marLeft w:val="0"/>
                                          <w:marRight w:val="0"/>
                                          <w:marTop w:val="0"/>
                                          <w:marBottom w:val="0"/>
                                          <w:divBdr>
                                            <w:top w:val="none" w:sz="0" w:space="0" w:color="auto"/>
                                            <w:left w:val="none" w:sz="0" w:space="0" w:color="auto"/>
                                            <w:bottom w:val="none" w:sz="0" w:space="0" w:color="auto"/>
                                            <w:right w:val="none" w:sz="0" w:space="0" w:color="auto"/>
                                          </w:divBdr>
                                        </w:div>
                                        <w:div w:id="1159420920">
                                          <w:marLeft w:val="0"/>
                                          <w:marRight w:val="0"/>
                                          <w:marTop w:val="0"/>
                                          <w:marBottom w:val="0"/>
                                          <w:divBdr>
                                            <w:top w:val="none" w:sz="0" w:space="0" w:color="auto"/>
                                            <w:left w:val="none" w:sz="0" w:space="0" w:color="auto"/>
                                            <w:bottom w:val="none" w:sz="0" w:space="0" w:color="auto"/>
                                            <w:right w:val="none" w:sz="0" w:space="0" w:color="auto"/>
                                          </w:divBdr>
                                        </w:div>
                                      </w:divsChild>
                                    </w:div>
                                    <w:div w:id="184173333">
                                      <w:marLeft w:val="0"/>
                                      <w:marRight w:val="0"/>
                                      <w:marTop w:val="0"/>
                                      <w:marBottom w:val="0"/>
                                      <w:divBdr>
                                        <w:top w:val="none" w:sz="0" w:space="0" w:color="auto"/>
                                        <w:left w:val="none" w:sz="0" w:space="0" w:color="auto"/>
                                        <w:bottom w:val="none" w:sz="0" w:space="0" w:color="auto"/>
                                        <w:right w:val="none" w:sz="0" w:space="0" w:color="auto"/>
                                      </w:divBdr>
                                      <w:divsChild>
                                        <w:div w:id="1774933161">
                                          <w:marLeft w:val="0"/>
                                          <w:marRight w:val="0"/>
                                          <w:marTop w:val="0"/>
                                          <w:marBottom w:val="0"/>
                                          <w:divBdr>
                                            <w:top w:val="none" w:sz="0" w:space="0" w:color="auto"/>
                                            <w:left w:val="none" w:sz="0" w:space="0" w:color="auto"/>
                                            <w:bottom w:val="none" w:sz="0" w:space="0" w:color="auto"/>
                                            <w:right w:val="none" w:sz="0" w:space="0" w:color="auto"/>
                                          </w:divBdr>
                                        </w:div>
                                        <w:div w:id="19899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502161">
      <w:bodyDiv w:val="1"/>
      <w:marLeft w:val="0"/>
      <w:marRight w:val="0"/>
      <w:marTop w:val="0"/>
      <w:marBottom w:val="0"/>
      <w:divBdr>
        <w:top w:val="none" w:sz="0" w:space="0" w:color="auto"/>
        <w:left w:val="none" w:sz="0" w:space="0" w:color="auto"/>
        <w:bottom w:val="none" w:sz="0" w:space="0" w:color="auto"/>
        <w:right w:val="none" w:sz="0" w:space="0" w:color="auto"/>
      </w:divBdr>
      <w:divsChild>
        <w:div w:id="1796947834">
          <w:marLeft w:val="0"/>
          <w:marRight w:val="0"/>
          <w:marTop w:val="0"/>
          <w:marBottom w:val="0"/>
          <w:divBdr>
            <w:top w:val="none" w:sz="0" w:space="0" w:color="auto"/>
            <w:left w:val="none" w:sz="0" w:space="0" w:color="auto"/>
            <w:bottom w:val="none" w:sz="0" w:space="0" w:color="auto"/>
            <w:right w:val="none" w:sz="0" w:space="0" w:color="auto"/>
          </w:divBdr>
          <w:divsChild>
            <w:div w:id="1767382621">
              <w:marLeft w:val="0"/>
              <w:marRight w:val="0"/>
              <w:marTop w:val="0"/>
              <w:marBottom w:val="0"/>
              <w:divBdr>
                <w:top w:val="none" w:sz="0" w:space="0" w:color="auto"/>
                <w:left w:val="none" w:sz="0" w:space="0" w:color="auto"/>
                <w:bottom w:val="none" w:sz="0" w:space="0" w:color="auto"/>
                <w:right w:val="none" w:sz="0" w:space="0" w:color="auto"/>
              </w:divBdr>
              <w:divsChild>
                <w:div w:id="143871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2020">
      <w:bodyDiv w:val="1"/>
      <w:marLeft w:val="0"/>
      <w:marRight w:val="0"/>
      <w:marTop w:val="0"/>
      <w:marBottom w:val="0"/>
      <w:divBdr>
        <w:top w:val="none" w:sz="0" w:space="0" w:color="auto"/>
        <w:left w:val="none" w:sz="0" w:space="0" w:color="auto"/>
        <w:bottom w:val="none" w:sz="0" w:space="0" w:color="auto"/>
        <w:right w:val="none" w:sz="0" w:space="0" w:color="auto"/>
      </w:divBdr>
    </w:div>
    <w:div w:id="1576666752">
      <w:bodyDiv w:val="1"/>
      <w:marLeft w:val="0"/>
      <w:marRight w:val="0"/>
      <w:marTop w:val="0"/>
      <w:marBottom w:val="0"/>
      <w:divBdr>
        <w:top w:val="none" w:sz="0" w:space="0" w:color="auto"/>
        <w:left w:val="none" w:sz="0" w:space="0" w:color="auto"/>
        <w:bottom w:val="none" w:sz="0" w:space="0" w:color="auto"/>
        <w:right w:val="none" w:sz="0" w:space="0" w:color="auto"/>
      </w:divBdr>
    </w:div>
    <w:div w:id="1605383100">
      <w:bodyDiv w:val="1"/>
      <w:marLeft w:val="0"/>
      <w:marRight w:val="0"/>
      <w:marTop w:val="0"/>
      <w:marBottom w:val="0"/>
      <w:divBdr>
        <w:top w:val="none" w:sz="0" w:space="0" w:color="auto"/>
        <w:left w:val="none" w:sz="0" w:space="0" w:color="auto"/>
        <w:bottom w:val="none" w:sz="0" w:space="0" w:color="auto"/>
        <w:right w:val="none" w:sz="0" w:space="0" w:color="auto"/>
      </w:divBdr>
    </w:div>
    <w:div w:id="1715618709">
      <w:bodyDiv w:val="1"/>
      <w:marLeft w:val="0"/>
      <w:marRight w:val="0"/>
      <w:marTop w:val="0"/>
      <w:marBottom w:val="0"/>
      <w:divBdr>
        <w:top w:val="none" w:sz="0" w:space="0" w:color="auto"/>
        <w:left w:val="none" w:sz="0" w:space="0" w:color="auto"/>
        <w:bottom w:val="none" w:sz="0" w:space="0" w:color="auto"/>
        <w:right w:val="none" w:sz="0" w:space="0" w:color="auto"/>
      </w:divBdr>
      <w:divsChild>
        <w:div w:id="436026899">
          <w:marLeft w:val="0"/>
          <w:marRight w:val="0"/>
          <w:marTop w:val="0"/>
          <w:marBottom w:val="0"/>
          <w:divBdr>
            <w:top w:val="none" w:sz="0" w:space="0" w:color="auto"/>
            <w:left w:val="none" w:sz="0" w:space="0" w:color="auto"/>
            <w:bottom w:val="none" w:sz="0" w:space="0" w:color="auto"/>
            <w:right w:val="none" w:sz="0" w:space="0" w:color="auto"/>
          </w:divBdr>
          <w:divsChild>
            <w:div w:id="1606572666">
              <w:marLeft w:val="0"/>
              <w:marRight w:val="0"/>
              <w:marTop w:val="0"/>
              <w:marBottom w:val="0"/>
              <w:divBdr>
                <w:top w:val="none" w:sz="0" w:space="0" w:color="auto"/>
                <w:left w:val="none" w:sz="0" w:space="0" w:color="auto"/>
                <w:bottom w:val="none" w:sz="0" w:space="0" w:color="auto"/>
                <w:right w:val="none" w:sz="0" w:space="0" w:color="auto"/>
              </w:divBdr>
              <w:divsChild>
                <w:div w:id="6946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14309">
      <w:bodyDiv w:val="1"/>
      <w:marLeft w:val="0"/>
      <w:marRight w:val="0"/>
      <w:marTop w:val="0"/>
      <w:marBottom w:val="0"/>
      <w:divBdr>
        <w:top w:val="none" w:sz="0" w:space="0" w:color="auto"/>
        <w:left w:val="none" w:sz="0" w:space="0" w:color="auto"/>
        <w:bottom w:val="none" w:sz="0" w:space="0" w:color="auto"/>
        <w:right w:val="none" w:sz="0" w:space="0" w:color="auto"/>
      </w:divBdr>
      <w:divsChild>
        <w:div w:id="844786578">
          <w:marLeft w:val="0"/>
          <w:marRight w:val="0"/>
          <w:marTop w:val="0"/>
          <w:marBottom w:val="0"/>
          <w:divBdr>
            <w:top w:val="none" w:sz="0" w:space="0" w:color="auto"/>
            <w:left w:val="none" w:sz="0" w:space="0" w:color="auto"/>
            <w:bottom w:val="none" w:sz="0" w:space="0" w:color="auto"/>
            <w:right w:val="none" w:sz="0" w:space="0" w:color="auto"/>
          </w:divBdr>
          <w:divsChild>
            <w:div w:id="467675090">
              <w:marLeft w:val="0"/>
              <w:marRight w:val="0"/>
              <w:marTop w:val="0"/>
              <w:marBottom w:val="0"/>
              <w:divBdr>
                <w:top w:val="none" w:sz="0" w:space="0" w:color="auto"/>
                <w:left w:val="none" w:sz="0" w:space="0" w:color="auto"/>
                <w:bottom w:val="none" w:sz="0" w:space="0" w:color="auto"/>
                <w:right w:val="none" w:sz="0" w:space="0" w:color="auto"/>
              </w:divBdr>
              <w:divsChild>
                <w:div w:id="681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3.jpeg"/><Relationship Id="rId51" Type="http://schemas.openxmlformats.org/officeDocument/2006/relationships/theme" Target="theme/theme1.xml"/><Relationship Id="rId3" Type="http://schemas.openxmlformats.org/officeDocument/2006/relationships/styles" Target="styles.xml"/><Relationship Id="rId42" Type="http://schemas.openxmlformats.org/officeDocument/2006/relationships/image" Target="media/image150.png"/><Relationship Id="rId47" Type="http://schemas.openxmlformats.org/officeDocument/2006/relationships/hyperlink" Target="https://npp.orau.org/" TargetMode="External"/><Relationship Id="rId50" Type="http://schemas.openxmlformats.org/officeDocument/2006/relationships/fontTable" Target="fontTable.xml"/><Relationship Id="rId38" Type="http://schemas.openxmlformats.org/officeDocument/2006/relationships/image" Target="media/image130.jpeg"/><Relationship Id="rId46" Type="http://schemas.openxmlformats.org/officeDocument/2006/relationships/hyperlink" Target="https://www.nasa.gov/directorates/spacetech/flightopportunities/index.html" TargetMode="External"/><Relationship Id="rId2" Type="http://schemas.openxmlformats.org/officeDocument/2006/relationships/numbering" Target="numbering.xm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image" Target="media/image1.jpeg"/><Relationship Id="rId37" Type="http://schemas.openxmlformats.org/officeDocument/2006/relationships/image" Target="media/image2.jpeg"/><Relationship Id="rId40" Type="http://schemas.openxmlformats.org/officeDocument/2006/relationships/image" Target="media/image140.jpeg"/><Relationship Id="rId45" Type="http://schemas.openxmlformats.org/officeDocument/2006/relationships/image" Target="media/image160.png"/><Relationship Id="rId5" Type="http://schemas.openxmlformats.org/officeDocument/2006/relationships/webSettings" Target="webSettings.xml"/><Relationship Id="rId36" Type="http://schemas.openxmlformats.org/officeDocument/2006/relationships/hyperlink" Target="https://www.nasa.gov/content/growing-plants-in-space" TargetMode="External"/><Relationship Id="rId49" Type="http://schemas.openxmlformats.org/officeDocument/2006/relationships/hyperlink" Target="https://science.nasa.gov/biological-physical" TargetMode="External"/><Relationship Id="rId44" Type="http://schemas.openxmlformats.org/officeDocument/2006/relationships/image" Target="media/image5.png"/><Relationship Id="rId4" Type="http://schemas.openxmlformats.org/officeDocument/2006/relationships/settings" Target="settings.xml"/><Relationship Id="rId35" Type="http://schemas.openxmlformats.org/officeDocument/2006/relationships/image" Target="media/image120.jpeg"/><Relationship Id="rId43" Type="http://schemas.openxmlformats.org/officeDocument/2006/relationships/hyperlink" Target="https://science.nasa.gov/citizenscience" TargetMode="External"/><Relationship Id="rId48" Type="http://schemas.openxmlformats.org/officeDocument/2006/relationships/hyperlink" Target="https://science.nasa.gov/biological-physical/programs/space-bi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A6634-4D0E-4127-BF4A-C2A7A172E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1185</Words>
  <Characters>6755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Braatz, Lena [USA]</dc:creator>
  <cp:keywords/>
  <dc:description/>
  <cp:lastModifiedBy>Braatz, Lena [USA]</cp:lastModifiedBy>
  <cp:revision>3</cp:revision>
  <cp:lastPrinted>2022-02-22T17:28:00Z</cp:lastPrinted>
  <dcterms:created xsi:type="dcterms:W3CDTF">2022-03-16T19:06:00Z</dcterms:created>
  <dcterms:modified xsi:type="dcterms:W3CDTF">2022-03-16T19:07:00Z</dcterms:modified>
</cp:coreProperties>
</file>