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A5D8C" w14:textId="5D635781" w:rsidR="1BDFE064" w:rsidRDefault="3EA9A21F" w:rsidP="1BDFE064">
      <w:pPr>
        <w:tabs>
          <w:tab w:val="left" w:pos="7329"/>
        </w:tabs>
        <w:spacing w:after="200" w:line="240" w:lineRule="auto"/>
        <w:jc w:val="right"/>
        <w:rPr>
          <w:rFonts w:ascii="Garamond" w:eastAsia="Garamond" w:hAnsi="Garamond" w:cs="Garamond"/>
          <w:color w:val="000000" w:themeColor="text1"/>
          <w:sz w:val="40"/>
          <w:szCs w:val="40"/>
        </w:rPr>
      </w:pPr>
      <w:r w:rsidRPr="20BCAA68">
        <w:rPr>
          <w:rFonts w:ascii="Garamond" w:eastAsia="Garamond" w:hAnsi="Garamond" w:cs="Garamond"/>
          <w:color w:val="000000" w:themeColor="text1"/>
          <w:sz w:val="40"/>
          <w:szCs w:val="40"/>
        </w:rPr>
        <w:t>Arizona Water Resources</w:t>
      </w:r>
    </w:p>
    <w:p w14:paraId="2CF9244B" w14:textId="027AEE0D" w:rsidR="1BDFE064" w:rsidRDefault="3EA9A21F" w:rsidP="1BDFE064">
      <w:pPr>
        <w:spacing w:after="200" w:line="276" w:lineRule="auto"/>
        <w:jc w:val="right"/>
        <w:rPr>
          <w:rFonts w:ascii="Garamond" w:eastAsia="Garamond" w:hAnsi="Garamond" w:cs="Garamond"/>
          <w:color w:val="242424"/>
          <w:sz w:val="28"/>
          <w:szCs w:val="28"/>
        </w:rPr>
      </w:pPr>
      <w:r w:rsidRPr="20BCAA68">
        <w:rPr>
          <w:rFonts w:ascii="Garamond" w:eastAsia="Garamond" w:hAnsi="Garamond" w:cs="Garamond"/>
          <w:color w:val="242424"/>
          <w:sz w:val="28"/>
          <w:szCs w:val="28"/>
        </w:rPr>
        <w:t>Utilizing Aerial Imagery and NASA Earth Observations to Assess Pinyon-Juniper Tree Mortality in Flagstaff, AZ</w:t>
      </w:r>
    </w:p>
    <w:p w14:paraId="78D1ED31" w14:textId="6C42BC92" w:rsidR="1BDFE064" w:rsidRDefault="1BDFE064" w:rsidP="1BDFE064">
      <w:pPr>
        <w:spacing w:after="0"/>
        <w:rPr>
          <w:rFonts w:ascii="Garamond" w:eastAsia="Garamond" w:hAnsi="Garamond" w:cs="Garamond"/>
          <w:b/>
          <w:bCs/>
          <w:color w:val="000000" w:themeColor="text1"/>
        </w:rPr>
      </w:pPr>
    </w:p>
    <w:p w14:paraId="2F1AB2EA" w14:textId="1DB11971" w:rsidR="1BDFE064" w:rsidRDefault="1BDFE064" w:rsidP="1BDFE064">
      <w:pPr>
        <w:spacing w:after="0"/>
        <w:rPr>
          <w:rFonts w:ascii="Garamond" w:eastAsia="Garamond" w:hAnsi="Garamond" w:cs="Garamond"/>
          <w:b/>
          <w:bCs/>
          <w:color w:val="000000" w:themeColor="text1"/>
        </w:rPr>
      </w:pPr>
    </w:p>
    <w:p w14:paraId="74629679" w14:textId="6521B082" w:rsidR="1BDFE064" w:rsidRDefault="1BDFE064" w:rsidP="1BDFE064">
      <w:pPr>
        <w:spacing w:after="0"/>
        <w:rPr>
          <w:rFonts w:ascii="Garamond" w:eastAsia="Garamond" w:hAnsi="Garamond" w:cs="Garamond"/>
          <w:b/>
          <w:bCs/>
          <w:color w:val="000000" w:themeColor="text1"/>
        </w:rPr>
      </w:pPr>
    </w:p>
    <w:p w14:paraId="4DBC8027" w14:textId="7B32AFDC" w:rsidR="1BDFE064" w:rsidRDefault="1BDFE064" w:rsidP="1BDFE064">
      <w:pPr>
        <w:spacing w:after="0"/>
        <w:rPr>
          <w:rFonts w:ascii="Garamond" w:eastAsia="Garamond" w:hAnsi="Garamond" w:cs="Garamond"/>
          <w:b/>
          <w:bCs/>
          <w:color w:val="000000" w:themeColor="text1"/>
        </w:rPr>
      </w:pPr>
    </w:p>
    <w:p w14:paraId="17AD0023" w14:textId="4D4E9BAB" w:rsidR="1BDFE064" w:rsidRDefault="1BDFE064" w:rsidP="1BDFE064">
      <w:pPr>
        <w:spacing w:after="0"/>
        <w:rPr>
          <w:rFonts w:ascii="Garamond" w:eastAsia="Garamond" w:hAnsi="Garamond" w:cs="Garamond"/>
          <w:b/>
          <w:bCs/>
          <w:color w:val="000000" w:themeColor="text1"/>
        </w:rPr>
      </w:pPr>
    </w:p>
    <w:p w14:paraId="7654807C" w14:textId="1EDFFDD8" w:rsidR="1BDFE064" w:rsidRDefault="1BDFE064" w:rsidP="1BDFE064">
      <w:pPr>
        <w:spacing w:after="0"/>
        <w:rPr>
          <w:rFonts w:ascii="Garamond" w:eastAsia="Garamond" w:hAnsi="Garamond" w:cs="Garamond"/>
          <w:b/>
          <w:bCs/>
          <w:color w:val="000000" w:themeColor="text1"/>
        </w:rPr>
      </w:pPr>
    </w:p>
    <w:p w14:paraId="1A332CD7" w14:textId="17ACC098" w:rsidR="1BDFE064" w:rsidRDefault="1BDFE064" w:rsidP="1BDFE064">
      <w:pPr>
        <w:spacing w:after="0"/>
        <w:rPr>
          <w:rFonts w:ascii="Garamond" w:eastAsia="Garamond" w:hAnsi="Garamond" w:cs="Garamond"/>
          <w:b/>
          <w:bCs/>
          <w:color w:val="000000" w:themeColor="text1"/>
        </w:rPr>
      </w:pPr>
    </w:p>
    <w:p w14:paraId="68C6A885" w14:textId="1D37C400" w:rsidR="1BDFE064" w:rsidRDefault="1BDFE064" w:rsidP="1BDFE064">
      <w:pPr>
        <w:spacing w:after="0"/>
        <w:rPr>
          <w:rFonts w:ascii="Garamond" w:eastAsia="Garamond" w:hAnsi="Garamond" w:cs="Garamond"/>
          <w:b/>
          <w:bCs/>
          <w:color w:val="000000" w:themeColor="text1"/>
        </w:rPr>
      </w:pPr>
    </w:p>
    <w:p w14:paraId="33E82DC4" w14:textId="4D879661" w:rsidR="1BDFE064" w:rsidRDefault="1BDFE064" w:rsidP="1BDFE064">
      <w:pPr>
        <w:spacing w:after="0"/>
        <w:rPr>
          <w:rFonts w:ascii="Garamond" w:eastAsia="Garamond" w:hAnsi="Garamond" w:cs="Garamond"/>
          <w:b/>
          <w:bCs/>
          <w:color w:val="000000" w:themeColor="text1"/>
        </w:rPr>
      </w:pPr>
    </w:p>
    <w:p w14:paraId="2A32B977" w14:textId="71136BC4" w:rsidR="25BB7906" w:rsidRDefault="65668039" w:rsidP="72C8337C">
      <w:pPr>
        <w:spacing w:after="0"/>
        <w:jc w:val="center"/>
        <w:rPr>
          <w:rFonts w:ascii="Garamond" w:eastAsia="Garamond" w:hAnsi="Garamond" w:cs="Garamond"/>
          <w:b/>
          <w:bCs/>
          <w:color w:val="000000" w:themeColor="text1"/>
          <w:sz w:val="32"/>
          <w:szCs w:val="32"/>
        </w:rPr>
      </w:pPr>
      <w:r w:rsidRPr="72C8337C">
        <w:rPr>
          <w:rFonts w:ascii="Garamond" w:eastAsia="Garamond" w:hAnsi="Garamond" w:cs="Garamond"/>
          <w:b/>
          <w:bCs/>
          <w:color w:val="000000" w:themeColor="text1"/>
          <w:sz w:val="32"/>
          <w:szCs w:val="32"/>
        </w:rPr>
        <w:t xml:space="preserve">Pinyon-Juniper Mortality Detection Method </w:t>
      </w:r>
    </w:p>
    <w:p w14:paraId="543298FC" w14:textId="4E99391E" w:rsidR="25BB7906" w:rsidRDefault="3FE233F6" w:rsidP="72C8337C">
      <w:pPr>
        <w:spacing w:after="0"/>
        <w:jc w:val="center"/>
        <w:rPr>
          <w:rFonts w:ascii="Garamond" w:eastAsia="Garamond" w:hAnsi="Garamond" w:cs="Garamond"/>
          <w:b/>
          <w:bCs/>
          <w:color w:val="000000" w:themeColor="text1"/>
          <w:sz w:val="32"/>
          <w:szCs w:val="32"/>
        </w:rPr>
      </w:pPr>
      <w:r w:rsidRPr="72C8337C">
        <w:rPr>
          <w:rFonts w:ascii="Garamond" w:eastAsia="Garamond" w:hAnsi="Garamond" w:cs="Garamond"/>
          <w:b/>
          <w:bCs/>
          <w:color w:val="000000" w:themeColor="text1"/>
          <w:sz w:val="32"/>
          <w:szCs w:val="32"/>
        </w:rPr>
        <w:t>Using NAIP Multispectral Imagery</w:t>
      </w:r>
    </w:p>
    <w:p w14:paraId="739FBFA4" w14:textId="5119BC75" w:rsidR="1BDFE064" w:rsidRDefault="1BDFE064" w:rsidP="1BDFE064">
      <w:pPr>
        <w:spacing w:after="0"/>
        <w:jc w:val="center"/>
        <w:rPr>
          <w:rFonts w:ascii="Garamond" w:eastAsia="Garamond" w:hAnsi="Garamond" w:cs="Garamond"/>
          <w:b/>
          <w:bCs/>
          <w:color w:val="000000" w:themeColor="text1"/>
          <w:sz w:val="32"/>
          <w:szCs w:val="32"/>
        </w:rPr>
      </w:pPr>
    </w:p>
    <w:p w14:paraId="7E39E097" w14:textId="20C4925F" w:rsidR="1BDFE064" w:rsidRDefault="3EA9A21F" w:rsidP="1BDFE064">
      <w:pPr>
        <w:spacing w:after="0"/>
        <w:jc w:val="center"/>
        <w:rPr>
          <w:rFonts w:ascii="Garamond" w:eastAsia="Garamond" w:hAnsi="Garamond" w:cs="Garamond"/>
          <w:color w:val="000000" w:themeColor="text1"/>
        </w:rPr>
      </w:pPr>
      <w:r w:rsidRPr="20BCAA68">
        <w:rPr>
          <w:rFonts w:ascii="Garamond" w:eastAsia="Garamond" w:hAnsi="Garamond" w:cs="Garamond"/>
          <w:color w:val="000000" w:themeColor="text1"/>
        </w:rPr>
        <w:t>Margaret Jaenicke (Project Lead)</w:t>
      </w:r>
    </w:p>
    <w:p w14:paraId="24BE62AC" w14:textId="7F64C405" w:rsidR="1BDFE064" w:rsidRDefault="3EA9A21F" w:rsidP="1BDFE064">
      <w:pPr>
        <w:spacing w:after="0"/>
        <w:jc w:val="center"/>
        <w:rPr>
          <w:rFonts w:ascii="Garamond" w:eastAsia="Garamond" w:hAnsi="Garamond" w:cs="Garamond"/>
          <w:color w:val="000000" w:themeColor="text1"/>
        </w:rPr>
      </w:pPr>
      <w:r w:rsidRPr="20BCAA68">
        <w:rPr>
          <w:rFonts w:ascii="Garamond" w:eastAsia="Garamond" w:hAnsi="Garamond" w:cs="Garamond"/>
          <w:color w:val="000000" w:themeColor="text1"/>
        </w:rPr>
        <w:t>Anne Britton</w:t>
      </w:r>
    </w:p>
    <w:p w14:paraId="4AAE8B51" w14:textId="07A24E52" w:rsidR="1BDFE064" w:rsidRDefault="3EA9A21F" w:rsidP="1BDFE064">
      <w:pPr>
        <w:spacing w:after="0"/>
        <w:jc w:val="center"/>
        <w:rPr>
          <w:rFonts w:ascii="Garamond" w:eastAsia="Garamond" w:hAnsi="Garamond" w:cs="Garamond"/>
          <w:color w:val="000000" w:themeColor="text1"/>
        </w:rPr>
      </w:pPr>
      <w:r w:rsidRPr="20BCAA68">
        <w:rPr>
          <w:rFonts w:ascii="Garamond" w:eastAsia="Garamond" w:hAnsi="Garamond" w:cs="Garamond"/>
          <w:color w:val="000000" w:themeColor="text1"/>
        </w:rPr>
        <w:t>Abbi Brown</w:t>
      </w:r>
    </w:p>
    <w:p w14:paraId="185856DD" w14:textId="330F3D23" w:rsidR="1BDFE064" w:rsidRDefault="3EA9A21F" w:rsidP="1BDFE064">
      <w:pPr>
        <w:spacing w:after="0"/>
        <w:jc w:val="center"/>
        <w:rPr>
          <w:rFonts w:ascii="Garamond" w:eastAsia="Garamond" w:hAnsi="Garamond" w:cs="Garamond"/>
          <w:color w:val="000000" w:themeColor="text1"/>
        </w:rPr>
      </w:pPr>
      <w:r w:rsidRPr="20BCAA68">
        <w:rPr>
          <w:rFonts w:ascii="Garamond" w:eastAsia="Garamond" w:hAnsi="Garamond" w:cs="Garamond"/>
          <w:color w:val="000000" w:themeColor="text1"/>
        </w:rPr>
        <w:t>Liam Megraw</w:t>
      </w:r>
    </w:p>
    <w:p w14:paraId="247BD0ED" w14:textId="62A383D8" w:rsidR="1BDFE064" w:rsidRDefault="1BDFE064" w:rsidP="1BDFE064">
      <w:pPr>
        <w:spacing w:after="0"/>
        <w:rPr>
          <w:rFonts w:ascii="Garamond" w:eastAsia="Garamond" w:hAnsi="Garamond" w:cs="Garamond"/>
          <w:color w:val="000000" w:themeColor="text1"/>
        </w:rPr>
      </w:pPr>
    </w:p>
    <w:p w14:paraId="0F028901" w14:textId="67EEA9F1" w:rsidR="1BDFE064" w:rsidRDefault="3EA9A21F" w:rsidP="1BDFE064">
      <w:pPr>
        <w:spacing w:after="0"/>
        <w:jc w:val="center"/>
        <w:rPr>
          <w:rFonts w:ascii="Garamond" w:eastAsia="Garamond" w:hAnsi="Garamond" w:cs="Garamond"/>
          <w:color w:val="000000" w:themeColor="text1"/>
        </w:rPr>
      </w:pPr>
      <w:r w:rsidRPr="20BCAA68">
        <w:rPr>
          <w:rFonts w:ascii="Garamond" w:eastAsia="Garamond" w:hAnsi="Garamond" w:cs="Garamond"/>
          <w:b/>
          <w:bCs/>
          <w:i/>
          <w:iCs/>
          <w:color w:val="000000" w:themeColor="text1"/>
        </w:rPr>
        <w:t>Advisors &amp; Mentors:</w:t>
      </w:r>
    </w:p>
    <w:p w14:paraId="1C85E299" w14:textId="6A3866DA" w:rsidR="1BDFE064" w:rsidRDefault="1B403F24" w:rsidP="47928F2A">
      <w:pPr>
        <w:spacing w:after="0"/>
        <w:jc w:val="center"/>
        <w:rPr>
          <w:rFonts w:ascii="Garamond" w:eastAsia="Garamond" w:hAnsi="Garamond" w:cs="Garamond"/>
          <w:color w:val="000000" w:themeColor="text1"/>
        </w:rPr>
      </w:pPr>
      <w:r w:rsidRPr="20BCAA68">
        <w:rPr>
          <w:rFonts w:ascii="Garamond" w:eastAsia="Garamond" w:hAnsi="Garamond" w:cs="Garamond"/>
          <w:color w:val="000000" w:themeColor="text1"/>
        </w:rPr>
        <w:t xml:space="preserve">Sean McCartney, Science Systems and Applications, Inc., NASA Goddard Space Flight Center  </w:t>
      </w:r>
    </w:p>
    <w:p w14:paraId="5B297220" w14:textId="0F06DA07" w:rsidR="1BDFE064" w:rsidRDefault="1C430B91" w:rsidP="47928F2A">
      <w:pPr>
        <w:spacing w:after="0"/>
        <w:jc w:val="center"/>
        <w:rPr>
          <w:rFonts w:ascii="Garamond" w:eastAsia="Garamond" w:hAnsi="Garamond" w:cs="Garamond"/>
          <w:color w:val="000000" w:themeColor="text1"/>
        </w:rPr>
      </w:pPr>
      <w:r w:rsidRPr="72C8337C">
        <w:rPr>
          <w:rFonts w:ascii="Garamond" w:eastAsia="Garamond" w:hAnsi="Garamond" w:cs="Garamond"/>
          <w:color w:val="000000" w:themeColor="text1"/>
        </w:rPr>
        <w:t xml:space="preserve">Joseph Spruce, Science Systems and Applications, Inc. </w:t>
      </w:r>
    </w:p>
    <w:p w14:paraId="2540C1EB" w14:textId="7A2391CB" w:rsidR="47928F2A" w:rsidRDefault="47928F2A" w:rsidP="47928F2A">
      <w:pPr>
        <w:spacing w:after="0"/>
        <w:jc w:val="center"/>
        <w:rPr>
          <w:rFonts w:ascii="Garamond" w:eastAsia="Garamond" w:hAnsi="Garamond" w:cs="Garamond"/>
          <w:color w:val="000000" w:themeColor="text1"/>
        </w:rPr>
      </w:pPr>
    </w:p>
    <w:p w14:paraId="06464EDE" w14:textId="4255A237" w:rsidR="1BDFE064" w:rsidRDefault="3EA9A21F" w:rsidP="1BDFE064">
      <w:pPr>
        <w:spacing w:after="0"/>
        <w:ind w:left="360" w:hanging="360"/>
        <w:jc w:val="center"/>
        <w:rPr>
          <w:rFonts w:ascii="Garamond" w:eastAsia="Garamond" w:hAnsi="Garamond" w:cs="Garamond"/>
          <w:color w:val="000000" w:themeColor="text1"/>
        </w:rPr>
      </w:pPr>
      <w:r w:rsidRPr="20BCAA68">
        <w:rPr>
          <w:rFonts w:ascii="Garamond" w:eastAsia="Garamond" w:hAnsi="Garamond" w:cs="Garamond"/>
          <w:b/>
          <w:bCs/>
          <w:i/>
          <w:iCs/>
          <w:color w:val="000000" w:themeColor="text1"/>
        </w:rPr>
        <w:t>Team Contact:</w:t>
      </w:r>
      <w:r w:rsidRPr="20BCAA68">
        <w:rPr>
          <w:rFonts w:ascii="Garamond" w:eastAsia="Garamond" w:hAnsi="Garamond" w:cs="Garamond"/>
          <w:b/>
          <w:bCs/>
          <w:color w:val="000000" w:themeColor="text1"/>
        </w:rPr>
        <w:t xml:space="preserve"> </w:t>
      </w:r>
      <w:r w:rsidRPr="20BCAA68">
        <w:rPr>
          <w:rFonts w:ascii="Garamond" w:eastAsia="Garamond" w:hAnsi="Garamond" w:cs="Garamond"/>
          <w:color w:val="000000" w:themeColor="text1"/>
        </w:rPr>
        <w:t xml:space="preserve">Margaret Jaenicke, </w:t>
      </w:r>
      <w:hyperlink r:id="rId11">
        <w:r w:rsidRPr="20BCAA68">
          <w:rPr>
            <w:rStyle w:val="Hyperlink"/>
            <w:rFonts w:ascii="Garamond" w:eastAsia="Garamond" w:hAnsi="Garamond" w:cs="Garamond"/>
          </w:rPr>
          <w:t>maggiejaenicke@gmail.com</w:t>
        </w:r>
      </w:hyperlink>
    </w:p>
    <w:p w14:paraId="7DC2A612" w14:textId="753408A0" w:rsidR="1BDFE064" w:rsidRDefault="3EA9A21F" w:rsidP="1BDFE064">
      <w:pPr>
        <w:spacing w:after="0"/>
        <w:jc w:val="center"/>
        <w:rPr>
          <w:rFonts w:ascii="Garamond" w:eastAsia="Garamond" w:hAnsi="Garamond" w:cs="Garamond"/>
          <w:color w:val="000000" w:themeColor="text1"/>
        </w:rPr>
      </w:pPr>
      <w:r w:rsidRPr="20BCAA68">
        <w:rPr>
          <w:rFonts w:ascii="Garamond" w:eastAsia="Garamond" w:hAnsi="Garamond" w:cs="Garamond"/>
          <w:b/>
          <w:bCs/>
          <w:i/>
          <w:iCs/>
          <w:color w:val="000000" w:themeColor="text1"/>
        </w:rPr>
        <w:t>Partner Contact:</w:t>
      </w:r>
      <w:r w:rsidRPr="20BCAA68">
        <w:rPr>
          <w:rFonts w:ascii="Garamond" w:eastAsia="Garamond" w:hAnsi="Garamond" w:cs="Garamond"/>
          <w:color w:val="000000" w:themeColor="text1"/>
        </w:rPr>
        <w:t xml:space="preserve"> Mark Szydlo, </w:t>
      </w:r>
      <w:hyperlink r:id="rId12">
        <w:r w:rsidRPr="20BCAA68">
          <w:rPr>
            <w:rStyle w:val="Hyperlink"/>
            <w:rFonts w:ascii="Garamond" w:eastAsia="Garamond" w:hAnsi="Garamond" w:cs="Garamond"/>
          </w:rPr>
          <w:t>mark_d_szydlo@nps.gov</w:t>
        </w:r>
      </w:hyperlink>
    </w:p>
    <w:p w14:paraId="13F22579" w14:textId="08323ACB" w:rsidR="1BDFE064" w:rsidRDefault="1BDFE064" w:rsidP="570CC92B">
      <w:pPr>
        <w:rPr>
          <w:rFonts w:ascii="Garamond" w:eastAsia="Garamond" w:hAnsi="Garamond" w:cs="Garamond"/>
          <w:b/>
          <w:bCs/>
        </w:rPr>
      </w:pPr>
    </w:p>
    <w:p w14:paraId="208C2F20" w14:textId="7A5A418F" w:rsidR="1BDFE064" w:rsidRDefault="1BDFE064" w:rsidP="570CC92B">
      <w:pPr>
        <w:rPr>
          <w:rFonts w:ascii="Garamond" w:eastAsia="Garamond" w:hAnsi="Garamond" w:cs="Garamond"/>
          <w:b/>
          <w:bCs/>
        </w:rPr>
      </w:pPr>
    </w:p>
    <w:p w14:paraId="66BE11AA" w14:textId="756398E7" w:rsidR="1BDFE064" w:rsidRDefault="1BDFE064" w:rsidP="570CC92B">
      <w:pPr>
        <w:rPr>
          <w:rFonts w:ascii="Garamond" w:eastAsia="Garamond" w:hAnsi="Garamond" w:cs="Garamond"/>
          <w:b/>
          <w:bCs/>
        </w:rPr>
      </w:pPr>
    </w:p>
    <w:p w14:paraId="2ADC5333" w14:textId="45BF1320" w:rsidR="1BDFE064" w:rsidRDefault="1BDFE064" w:rsidP="570CC92B">
      <w:pPr>
        <w:rPr>
          <w:rFonts w:ascii="Garamond" w:eastAsia="Garamond" w:hAnsi="Garamond" w:cs="Garamond"/>
          <w:b/>
          <w:bCs/>
        </w:rPr>
      </w:pPr>
    </w:p>
    <w:p w14:paraId="4A92C1DE" w14:textId="62BE6371" w:rsidR="1BDFE064" w:rsidRDefault="1BDFE064" w:rsidP="1BDFE064">
      <w:pPr>
        <w:rPr>
          <w:rFonts w:ascii="Garamond" w:eastAsia="Garamond" w:hAnsi="Garamond" w:cs="Garamond"/>
          <w:b/>
          <w:bCs/>
        </w:rPr>
      </w:pPr>
    </w:p>
    <w:p w14:paraId="26D66E3F" w14:textId="318FD463" w:rsidR="1BDFE064" w:rsidRDefault="1BDFE064" w:rsidP="1BDFE064">
      <w:pPr>
        <w:rPr>
          <w:rFonts w:ascii="Garamond" w:eastAsia="Garamond" w:hAnsi="Garamond" w:cs="Garamond"/>
          <w:b/>
          <w:bCs/>
        </w:rPr>
      </w:pPr>
    </w:p>
    <w:p w14:paraId="2B3F121F" w14:textId="0E4D12E9" w:rsidR="1BDFE064" w:rsidRDefault="1BDFE064" w:rsidP="1BDFE064">
      <w:pPr>
        <w:rPr>
          <w:rFonts w:ascii="Garamond" w:eastAsia="Garamond" w:hAnsi="Garamond" w:cs="Garamond"/>
          <w:b/>
          <w:bCs/>
        </w:rPr>
      </w:pPr>
    </w:p>
    <w:p w14:paraId="46D1AD5D" w14:textId="6E141BA0" w:rsidR="1BDFE064" w:rsidRDefault="1BDFE064" w:rsidP="1BDFE064">
      <w:pPr>
        <w:rPr>
          <w:rFonts w:ascii="Garamond" w:eastAsia="Garamond" w:hAnsi="Garamond" w:cs="Garamond"/>
          <w:b/>
          <w:bCs/>
        </w:rPr>
      </w:pPr>
    </w:p>
    <w:p w14:paraId="7E3A59EA" w14:textId="233E0389" w:rsidR="1BDFE064" w:rsidRDefault="00C8513D" w:rsidP="00C8513D">
      <w:pPr>
        <w:tabs>
          <w:tab w:val="left" w:pos="1416"/>
        </w:tabs>
        <w:rPr>
          <w:rFonts w:ascii="Garamond" w:eastAsia="Garamond" w:hAnsi="Garamond" w:cs="Garamond"/>
          <w:b/>
          <w:bCs/>
        </w:rPr>
      </w:pPr>
      <w:r>
        <w:rPr>
          <w:rFonts w:ascii="Garamond" w:eastAsia="Garamond" w:hAnsi="Garamond" w:cs="Garamond"/>
          <w:b/>
          <w:bCs/>
        </w:rPr>
        <w:tab/>
      </w:r>
    </w:p>
    <w:p w14:paraId="690398C8" w14:textId="77777777" w:rsidR="00CC3B8B" w:rsidRDefault="00CC3B8B" w:rsidP="1BDFE064">
      <w:pPr>
        <w:rPr>
          <w:rFonts w:ascii="Garamond" w:eastAsia="Garamond" w:hAnsi="Garamond" w:cs="Garamond"/>
          <w:b/>
          <w:bCs/>
        </w:rPr>
      </w:pPr>
    </w:p>
    <w:p w14:paraId="057E74BA" w14:textId="2ECB485F" w:rsidR="1BDFE064" w:rsidRDefault="76B69F16" w:rsidP="72C8337C">
      <w:pPr>
        <w:spacing w:after="0" w:line="360" w:lineRule="auto"/>
        <w:rPr>
          <w:rFonts w:ascii="Garamond" w:eastAsia="Garamond" w:hAnsi="Garamond" w:cs="Garamond"/>
          <w:b/>
          <w:bCs/>
          <w:sz w:val="48"/>
          <w:szCs w:val="48"/>
        </w:rPr>
      </w:pPr>
      <w:r w:rsidRPr="72C8337C">
        <w:rPr>
          <w:rFonts w:ascii="Garamond" w:eastAsia="Garamond" w:hAnsi="Garamond" w:cs="Garamond"/>
          <w:b/>
          <w:bCs/>
          <w:sz w:val="44"/>
          <w:szCs w:val="44"/>
        </w:rPr>
        <w:t>Table of Contents</w:t>
      </w:r>
    </w:p>
    <w:p w14:paraId="70CE99CD" w14:textId="0709482E" w:rsidR="72C8337C" w:rsidRDefault="72C8337C" w:rsidP="72C8337C">
      <w:pPr>
        <w:spacing w:line="360" w:lineRule="auto"/>
        <w:rPr>
          <w:rFonts w:ascii="Garamond" w:eastAsia="Garamond" w:hAnsi="Garamond" w:cs="Garamond"/>
        </w:rPr>
      </w:pPr>
      <w:r w:rsidRPr="72C8337C">
        <w:rPr>
          <w:rFonts w:ascii="Garamond" w:eastAsia="Garamond" w:hAnsi="Garamond" w:cs="Garamond"/>
        </w:rPr>
        <w:t>Note: Use these hyperlinks to start at any section listed below.</w:t>
      </w:r>
    </w:p>
    <w:p w14:paraId="147208A5" w14:textId="6393FE49" w:rsidR="1BDFE064"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DA" w:history="1">
        <w:r w:rsidR="3EA9A21F" w:rsidRPr="00386193">
          <w:rPr>
            <w:rStyle w:val="Hyperlink"/>
            <w:rFonts w:ascii="Garamond" w:eastAsia="Garamond" w:hAnsi="Garamond" w:cs="Garamond"/>
            <w:sz w:val="36"/>
            <w:szCs w:val="36"/>
          </w:rPr>
          <w:t>Data Acquisition</w:t>
        </w:r>
      </w:hyperlink>
    </w:p>
    <w:p w14:paraId="42D16117" w14:textId="443F3315" w:rsidR="1BDFE064"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DP" w:history="1">
        <w:r w:rsidR="3EA9A21F" w:rsidRPr="00386193">
          <w:rPr>
            <w:rStyle w:val="Hyperlink"/>
            <w:rFonts w:ascii="Garamond" w:eastAsia="Garamond" w:hAnsi="Garamond" w:cs="Garamond"/>
            <w:sz w:val="36"/>
            <w:szCs w:val="36"/>
          </w:rPr>
          <w:t>Data Processing</w:t>
        </w:r>
      </w:hyperlink>
    </w:p>
    <w:p w14:paraId="22CD198F" w14:textId="0A574C9C" w:rsidR="44EAE662"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Classification" w:history="1">
        <w:r w:rsidR="2395CAD3" w:rsidRPr="00386193">
          <w:rPr>
            <w:rStyle w:val="Hyperlink"/>
            <w:rFonts w:ascii="Garamond" w:eastAsia="Garamond" w:hAnsi="Garamond" w:cs="Garamond"/>
            <w:sz w:val="36"/>
            <w:szCs w:val="36"/>
          </w:rPr>
          <w:t>Performing Unsupervised Classification</w:t>
        </w:r>
      </w:hyperlink>
    </w:p>
    <w:p w14:paraId="774E33FA" w14:textId="0BE72557" w:rsidR="4A3563C5" w:rsidRPr="00454FE6"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Subtraction" w:history="1">
        <w:r w:rsidR="4C6992AE" w:rsidRPr="00454FE6">
          <w:rPr>
            <w:rStyle w:val="Hyperlink"/>
            <w:rFonts w:ascii="Garamond" w:eastAsia="Garamond" w:hAnsi="Garamond" w:cs="Garamond"/>
            <w:sz w:val="36"/>
            <w:szCs w:val="36"/>
          </w:rPr>
          <w:t>Layer Subtraction</w:t>
        </w:r>
      </w:hyperlink>
    </w:p>
    <w:p w14:paraId="4E6AF1AC" w14:textId="1B93EA5D" w:rsidR="44EAE662"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Accuracy" w:history="1">
        <w:r w:rsidR="2395CAD3" w:rsidRPr="00386193">
          <w:rPr>
            <w:rStyle w:val="Hyperlink"/>
            <w:rFonts w:ascii="Garamond" w:eastAsia="Garamond" w:hAnsi="Garamond" w:cs="Garamond"/>
            <w:sz w:val="36"/>
            <w:szCs w:val="36"/>
          </w:rPr>
          <w:t>Accuracy Assessments</w:t>
        </w:r>
      </w:hyperlink>
      <w:r w:rsidR="3EA9A21F" w:rsidRPr="20BCAA68">
        <w:rPr>
          <w:rFonts w:ascii="Garamond" w:eastAsia="Garamond" w:hAnsi="Garamond" w:cs="Garamond"/>
          <w:sz w:val="36"/>
          <w:szCs w:val="36"/>
        </w:rPr>
        <w:t xml:space="preserve"> </w:t>
      </w:r>
    </w:p>
    <w:p w14:paraId="0D70E2EC" w14:textId="3D4E0C20" w:rsidR="131836A3"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Mapping" w:history="1">
        <w:r w:rsidR="65A96975" w:rsidRPr="00386193">
          <w:rPr>
            <w:rStyle w:val="Hyperlink"/>
            <w:rFonts w:ascii="Garamond" w:eastAsia="Garamond" w:hAnsi="Garamond" w:cs="Garamond"/>
            <w:sz w:val="36"/>
            <w:szCs w:val="36"/>
          </w:rPr>
          <w:t>Mortality Percentage Mapping</w:t>
        </w:r>
      </w:hyperlink>
    </w:p>
    <w:p w14:paraId="0BB7D3A6" w14:textId="5CAA707F" w:rsidR="1BDFE064"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Masking" w:history="1">
        <w:r w:rsidR="008F290C">
          <w:rPr>
            <w:rStyle w:val="Hyperlink"/>
            <w:rFonts w:ascii="Garamond" w:eastAsia="Garamond" w:hAnsi="Garamond" w:cs="Garamond"/>
            <w:sz w:val="36"/>
            <w:szCs w:val="36"/>
          </w:rPr>
          <w:t>Removal of L</w:t>
        </w:r>
        <w:r w:rsidR="3EA9A21F" w:rsidRPr="00386193">
          <w:rPr>
            <w:rStyle w:val="Hyperlink"/>
            <w:rFonts w:ascii="Garamond" w:eastAsia="Garamond" w:hAnsi="Garamond" w:cs="Garamond"/>
            <w:sz w:val="36"/>
            <w:szCs w:val="36"/>
          </w:rPr>
          <w:t>ow-Probability Area</w:t>
        </w:r>
        <w:r w:rsidR="008F290C">
          <w:rPr>
            <w:rStyle w:val="Hyperlink"/>
            <w:rFonts w:ascii="Garamond" w:eastAsia="Garamond" w:hAnsi="Garamond" w:cs="Garamond"/>
            <w:sz w:val="36"/>
            <w:szCs w:val="36"/>
          </w:rPr>
          <w:t>s via</w:t>
        </w:r>
        <w:r w:rsidR="3EA9A21F" w:rsidRPr="00386193">
          <w:rPr>
            <w:rStyle w:val="Hyperlink"/>
            <w:rFonts w:ascii="Garamond" w:eastAsia="Garamond" w:hAnsi="Garamond" w:cs="Garamond"/>
            <w:sz w:val="36"/>
            <w:szCs w:val="36"/>
          </w:rPr>
          <w:t xml:space="preserve"> Masking</w:t>
        </w:r>
      </w:hyperlink>
    </w:p>
    <w:p w14:paraId="491D621C" w14:textId="42FBD2CA" w:rsidR="1BDFE064"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Mortality">
        <w:r w:rsidR="61FB4643" w:rsidRPr="25BB7906">
          <w:rPr>
            <w:rStyle w:val="Hyperlink"/>
            <w:rFonts w:ascii="Garamond" w:eastAsia="Garamond" w:hAnsi="Garamond" w:cs="Garamond"/>
            <w:sz w:val="36"/>
            <w:szCs w:val="36"/>
          </w:rPr>
          <w:t>Mortality Analysis</w:t>
        </w:r>
      </w:hyperlink>
    </w:p>
    <w:p w14:paraId="27598C15" w14:textId="7A37794E" w:rsidR="1BDFE064" w:rsidRDefault="008543F3" w:rsidP="00CC3B8B">
      <w:pPr>
        <w:pStyle w:val="ListParagraph"/>
        <w:numPr>
          <w:ilvl w:val="0"/>
          <w:numId w:val="5"/>
        </w:numPr>
        <w:spacing w:line="360" w:lineRule="auto"/>
        <w:ind w:left="900" w:hanging="540"/>
        <w:rPr>
          <w:rFonts w:ascii="Garamond" w:eastAsia="Garamond" w:hAnsi="Garamond" w:cs="Garamond"/>
          <w:sz w:val="36"/>
          <w:szCs w:val="36"/>
        </w:rPr>
      </w:pPr>
      <w:hyperlink w:anchor="References" w:history="1">
        <w:r w:rsidR="519EB1C9" w:rsidRPr="00386193">
          <w:rPr>
            <w:rStyle w:val="Hyperlink"/>
            <w:rFonts w:ascii="Garamond" w:eastAsia="Garamond" w:hAnsi="Garamond" w:cs="Garamond"/>
            <w:sz w:val="36"/>
            <w:szCs w:val="36"/>
          </w:rPr>
          <w:t>References</w:t>
        </w:r>
      </w:hyperlink>
    </w:p>
    <w:p w14:paraId="5B42F83E" w14:textId="72BA1C03" w:rsidR="1BDFE064" w:rsidRDefault="1BDFE064" w:rsidP="1BDFE064">
      <w:pPr>
        <w:rPr>
          <w:rFonts w:ascii="Garamond" w:eastAsia="Garamond" w:hAnsi="Garamond" w:cs="Garamond"/>
          <w:b/>
          <w:bCs/>
        </w:rPr>
      </w:pPr>
    </w:p>
    <w:p w14:paraId="7B7E7B0D" w14:textId="5D7846B9" w:rsidR="1BDFE064" w:rsidRDefault="1BDFE064" w:rsidP="1BDFE064">
      <w:pPr>
        <w:rPr>
          <w:rFonts w:ascii="Garamond" w:eastAsia="Garamond" w:hAnsi="Garamond" w:cs="Garamond"/>
          <w:b/>
          <w:bCs/>
        </w:rPr>
      </w:pPr>
    </w:p>
    <w:p w14:paraId="4A18C703" w14:textId="4C05C816" w:rsidR="1BDFE064" w:rsidRDefault="1BDFE064" w:rsidP="1BDFE064">
      <w:pPr>
        <w:rPr>
          <w:rFonts w:ascii="Garamond" w:eastAsia="Garamond" w:hAnsi="Garamond" w:cs="Garamond"/>
          <w:b/>
          <w:bCs/>
        </w:rPr>
      </w:pPr>
    </w:p>
    <w:p w14:paraId="193CDBFB" w14:textId="5FFACF0C" w:rsidR="1BDFE064" w:rsidRDefault="1BDFE064" w:rsidP="1BDFE064">
      <w:pPr>
        <w:rPr>
          <w:rFonts w:ascii="Garamond" w:eastAsia="Garamond" w:hAnsi="Garamond" w:cs="Garamond"/>
          <w:b/>
          <w:bCs/>
        </w:rPr>
      </w:pPr>
    </w:p>
    <w:p w14:paraId="3533274A" w14:textId="1AE4DD8C" w:rsidR="1BDFE064" w:rsidRDefault="1BDFE064" w:rsidP="1BDFE064">
      <w:pPr>
        <w:rPr>
          <w:rFonts w:ascii="Garamond" w:eastAsia="Garamond" w:hAnsi="Garamond" w:cs="Garamond"/>
          <w:b/>
          <w:bCs/>
        </w:rPr>
      </w:pPr>
    </w:p>
    <w:p w14:paraId="77391EC8" w14:textId="1ADF07A8" w:rsidR="1BDFE064" w:rsidRDefault="1BDFE064" w:rsidP="1BDFE064">
      <w:pPr>
        <w:rPr>
          <w:rFonts w:ascii="Garamond" w:eastAsia="Garamond" w:hAnsi="Garamond" w:cs="Garamond"/>
          <w:b/>
          <w:bCs/>
        </w:rPr>
      </w:pPr>
    </w:p>
    <w:p w14:paraId="40BE766C" w14:textId="3A332380" w:rsidR="1BDFE064" w:rsidRDefault="1BDFE064" w:rsidP="1BDFE064">
      <w:pPr>
        <w:rPr>
          <w:rFonts w:ascii="Garamond" w:eastAsia="Garamond" w:hAnsi="Garamond" w:cs="Garamond"/>
          <w:b/>
          <w:bCs/>
        </w:rPr>
      </w:pPr>
    </w:p>
    <w:p w14:paraId="448BCDAB" w14:textId="18417ADE" w:rsidR="1BDFE064" w:rsidRDefault="1BDFE064" w:rsidP="1BDFE064">
      <w:pPr>
        <w:rPr>
          <w:rFonts w:ascii="Garamond" w:eastAsia="Garamond" w:hAnsi="Garamond" w:cs="Garamond"/>
          <w:b/>
          <w:bCs/>
        </w:rPr>
      </w:pPr>
    </w:p>
    <w:p w14:paraId="752B301A" w14:textId="4ED2BDE6" w:rsidR="570CC92B" w:rsidRDefault="570CC92B" w:rsidP="20BCAA68">
      <w:pPr>
        <w:spacing w:after="0"/>
        <w:rPr>
          <w:rFonts w:ascii="Garamond" w:eastAsia="Garamond" w:hAnsi="Garamond" w:cs="Garamond"/>
          <w:b/>
          <w:bCs/>
          <w:color w:val="4472C4" w:themeColor="accent1"/>
          <w:sz w:val="28"/>
          <w:szCs w:val="28"/>
        </w:rPr>
      </w:pPr>
    </w:p>
    <w:p w14:paraId="060866F6" w14:textId="77777777" w:rsidR="00386193" w:rsidRDefault="00386193" w:rsidP="20BCAA68">
      <w:pPr>
        <w:spacing w:after="0"/>
        <w:rPr>
          <w:rFonts w:ascii="Garamond" w:eastAsia="Garamond" w:hAnsi="Garamond" w:cs="Garamond"/>
          <w:b/>
          <w:bCs/>
          <w:color w:val="4472C4" w:themeColor="accent1"/>
          <w:sz w:val="28"/>
          <w:szCs w:val="28"/>
        </w:rPr>
      </w:pPr>
    </w:p>
    <w:p w14:paraId="63DE9A55" w14:textId="77777777" w:rsidR="00386193" w:rsidRDefault="00386193" w:rsidP="20BCAA68">
      <w:pPr>
        <w:spacing w:after="0"/>
        <w:rPr>
          <w:rFonts w:ascii="Garamond" w:eastAsia="Garamond" w:hAnsi="Garamond" w:cs="Garamond"/>
          <w:b/>
          <w:bCs/>
          <w:color w:val="4472C4" w:themeColor="accent1"/>
          <w:sz w:val="28"/>
          <w:szCs w:val="28"/>
        </w:rPr>
      </w:pPr>
    </w:p>
    <w:p w14:paraId="7104B3CD" w14:textId="77777777" w:rsidR="00386193" w:rsidRDefault="00386193" w:rsidP="20BCAA68">
      <w:pPr>
        <w:spacing w:after="0"/>
        <w:rPr>
          <w:rFonts w:ascii="Garamond" w:eastAsia="Garamond" w:hAnsi="Garamond" w:cs="Garamond"/>
          <w:b/>
          <w:bCs/>
          <w:color w:val="4472C4" w:themeColor="accent1"/>
          <w:sz w:val="28"/>
          <w:szCs w:val="28"/>
        </w:rPr>
      </w:pPr>
    </w:p>
    <w:p w14:paraId="220ACC6B" w14:textId="77777777" w:rsidR="00386193" w:rsidRDefault="00386193" w:rsidP="20BCAA68">
      <w:pPr>
        <w:spacing w:after="0"/>
        <w:rPr>
          <w:rFonts w:ascii="Garamond" w:eastAsia="Garamond" w:hAnsi="Garamond" w:cs="Garamond"/>
          <w:b/>
          <w:bCs/>
          <w:color w:val="4472C4" w:themeColor="accent1"/>
          <w:sz w:val="28"/>
          <w:szCs w:val="28"/>
        </w:rPr>
      </w:pPr>
    </w:p>
    <w:p w14:paraId="33825A85" w14:textId="77777777" w:rsidR="00386193" w:rsidRDefault="00386193" w:rsidP="20BCAA68">
      <w:pPr>
        <w:spacing w:after="0"/>
        <w:rPr>
          <w:rFonts w:ascii="Garamond" w:eastAsia="Garamond" w:hAnsi="Garamond" w:cs="Garamond"/>
          <w:b/>
          <w:bCs/>
          <w:color w:val="4472C4" w:themeColor="accent1"/>
          <w:sz w:val="28"/>
          <w:szCs w:val="28"/>
        </w:rPr>
      </w:pPr>
    </w:p>
    <w:p w14:paraId="5ED04BB5" w14:textId="77777777" w:rsidR="00386193" w:rsidRDefault="00386193" w:rsidP="20BCAA68">
      <w:pPr>
        <w:spacing w:after="0"/>
        <w:rPr>
          <w:rFonts w:ascii="Garamond" w:eastAsia="Garamond" w:hAnsi="Garamond" w:cs="Garamond"/>
          <w:b/>
          <w:bCs/>
          <w:color w:val="4472C4" w:themeColor="accent1"/>
          <w:sz w:val="28"/>
          <w:szCs w:val="28"/>
        </w:rPr>
      </w:pPr>
    </w:p>
    <w:p w14:paraId="2B29430D" w14:textId="3474C695" w:rsidR="1BDFE064" w:rsidRDefault="76B69F16" w:rsidP="20BCAA68">
      <w:pPr>
        <w:spacing w:after="0"/>
        <w:rPr>
          <w:rFonts w:ascii="Garamond" w:eastAsia="Garamond" w:hAnsi="Garamond" w:cs="Garamond"/>
          <w:b/>
          <w:bCs/>
          <w:color w:val="4472C4" w:themeColor="accent1"/>
          <w:sz w:val="28"/>
          <w:szCs w:val="28"/>
        </w:rPr>
      </w:pPr>
      <w:bookmarkStart w:id="0" w:name="DA"/>
      <w:r w:rsidRPr="45414425">
        <w:rPr>
          <w:rFonts w:ascii="Garamond" w:eastAsia="Garamond" w:hAnsi="Garamond" w:cs="Garamond"/>
          <w:b/>
          <w:bCs/>
          <w:color w:val="4471C4"/>
          <w:sz w:val="28"/>
          <w:szCs w:val="28"/>
        </w:rPr>
        <w:t>1. Data Acquisition</w:t>
      </w:r>
    </w:p>
    <w:bookmarkEnd w:id="0"/>
    <w:p w14:paraId="720EB467" w14:textId="49599608" w:rsidR="76B69F16" w:rsidRDefault="76B69F16" w:rsidP="72C8337C">
      <w:pPr>
        <w:spacing w:after="0"/>
        <w:rPr>
          <w:rFonts w:ascii="Garamond" w:eastAsia="Garamond" w:hAnsi="Garamond" w:cs="Garamond"/>
          <w:color w:val="000000" w:themeColor="text1"/>
        </w:rPr>
      </w:pPr>
      <w:r w:rsidRPr="72C8337C">
        <w:rPr>
          <w:rFonts w:ascii="Garamond" w:eastAsia="Garamond" w:hAnsi="Garamond" w:cs="Garamond"/>
          <w:color w:val="000000" w:themeColor="text1"/>
        </w:rPr>
        <w:t>Note: Terms underlined in blue are hyperlinked to supplemental material.</w:t>
      </w:r>
    </w:p>
    <w:p w14:paraId="68C5B589" w14:textId="11026CE0" w:rsidR="72C8337C" w:rsidRDefault="72C8337C" w:rsidP="72C8337C">
      <w:pPr>
        <w:spacing w:after="0"/>
        <w:rPr>
          <w:rFonts w:ascii="Garamond" w:eastAsia="Garamond" w:hAnsi="Garamond" w:cs="Garamond"/>
          <w:color w:val="000000" w:themeColor="text1"/>
        </w:rPr>
      </w:pPr>
    </w:p>
    <w:p w14:paraId="04DEF100" w14:textId="3A87BE9A" w:rsidR="1BDFE064" w:rsidRDefault="3EA9A21F" w:rsidP="20BCAA68">
      <w:pPr>
        <w:spacing w:after="0"/>
        <w:rPr>
          <w:rFonts w:ascii="Garamond" w:eastAsia="Garamond" w:hAnsi="Garamond" w:cs="Garamond"/>
          <w:b/>
          <w:bCs/>
          <w:i/>
          <w:iCs/>
          <w:color w:val="000000" w:themeColor="text1"/>
        </w:rPr>
      </w:pPr>
      <w:r w:rsidRPr="20BCAA68">
        <w:rPr>
          <w:rFonts w:ascii="Garamond" w:eastAsia="Garamond" w:hAnsi="Garamond" w:cs="Garamond"/>
          <w:b/>
          <w:bCs/>
          <w:i/>
          <w:iCs/>
          <w:color w:val="000000" w:themeColor="text1"/>
        </w:rPr>
        <w:t>1.1 National Agriculture Imagery Program (NAIP) Aerial Multispectral Imagery</w:t>
      </w:r>
    </w:p>
    <w:p w14:paraId="67F2F62B" w14:textId="0CAD020E" w:rsidR="1BDFE064" w:rsidRDefault="76B69F16" w:rsidP="1BDFE064">
      <w:pPr>
        <w:spacing w:after="0"/>
        <w:rPr>
          <w:rFonts w:ascii="Garamond" w:eastAsia="Garamond" w:hAnsi="Garamond" w:cs="Garamond"/>
        </w:rPr>
      </w:pPr>
      <w:r w:rsidRPr="72C8337C">
        <w:rPr>
          <w:rFonts w:ascii="Garamond" w:eastAsia="Garamond" w:hAnsi="Garamond" w:cs="Garamond"/>
          <w:color w:val="000000" w:themeColor="text1"/>
        </w:rPr>
        <w:t xml:space="preserve">NAIP data is the heart of the mortality mapping process that the team established. It can be accessed in multiple ways. Firstly, </w:t>
      </w:r>
      <w:hyperlink r:id="rId13">
        <w:r w:rsidRPr="72C8337C">
          <w:rPr>
            <w:rStyle w:val="Hyperlink"/>
            <w:rFonts w:ascii="Garamond" w:eastAsia="Garamond" w:hAnsi="Garamond" w:cs="Garamond"/>
          </w:rPr>
          <w:t>USGS Earth Explorer</w:t>
        </w:r>
      </w:hyperlink>
      <w:r w:rsidRPr="72C8337C">
        <w:rPr>
          <w:rFonts w:ascii="Garamond" w:eastAsia="Garamond" w:hAnsi="Garamond" w:cs="Garamond"/>
        </w:rPr>
        <w:t xml:space="preserve"> can be used to download four-band NAIP tiles in bulk that can then be mosaicked and clipped in ArcGIS Pro through the Raster Functions Mosaic and Raster Functions Clip tools. When using Earth Explorer to download data, the team recommends that you upload a shapefile of your study area to limit the data shown in the search. If downloading data in bulk, you will need to install the USGS’s Bulk Download Application (BDA) to a writeable folder on your computer (e.g., Downloads or Documents). The BDA requires a computer with </w:t>
      </w:r>
      <w:hyperlink r:id="rId14">
        <w:r w:rsidRPr="72C8337C">
          <w:rPr>
            <w:rStyle w:val="Hyperlink"/>
            <w:rFonts w:ascii="Garamond" w:eastAsia="Garamond" w:hAnsi="Garamond" w:cs="Garamond"/>
          </w:rPr>
          <w:t>JRE (Java Runtime Environment)</w:t>
        </w:r>
      </w:hyperlink>
      <w:r w:rsidRPr="72C8337C">
        <w:rPr>
          <w:rFonts w:ascii="Garamond" w:eastAsia="Garamond" w:hAnsi="Garamond" w:cs="Garamond"/>
        </w:rPr>
        <w:t xml:space="preserve"> installed. </w:t>
      </w:r>
      <w:hyperlink r:id="rId15" w:anchor="bulkdownload">
        <w:r w:rsidRPr="72C8337C">
          <w:rPr>
            <w:rStyle w:val="Hyperlink"/>
            <w:rFonts w:ascii="Garamond" w:eastAsia="Garamond" w:hAnsi="Garamond" w:cs="Garamond"/>
          </w:rPr>
          <w:t>A tutorial for this process</w:t>
        </w:r>
      </w:hyperlink>
      <w:r w:rsidRPr="72C8337C">
        <w:rPr>
          <w:rFonts w:ascii="Garamond" w:eastAsia="Garamond" w:hAnsi="Garamond" w:cs="Garamond"/>
        </w:rPr>
        <w:t xml:space="preserve"> is available on the USGS website.</w:t>
      </w:r>
    </w:p>
    <w:p w14:paraId="729AE469" w14:textId="190A1726" w:rsidR="1BDFE064" w:rsidRDefault="1BDFE064" w:rsidP="1BDFE064">
      <w:pPr>
        <w:spacing w:after="0"/>
        <w:rPr>
          <w:rFonts w:ascii="Garamond" w:eastAsia="Garamond" w:hAnsi="Garamond" w:cs="Garamond"/>
        </w:rPr>
      </w:pPr>
    </w:p>
    <w:p w14:paraId="31F36CE2" w14:textId="312C6F3E" w:rsidR="1BDFE064" w:rsidRDefault="65668039" w:rsidP="1BDFE064">
      <w:pPr>
        <w:spacing w:after="0"/>
        <w:rPr>
          <w:rFonts w:ascii="Garamond" w:eastAsia="Garamond" w:hAnsi="Garamond" w:cs="Garamond"/>
        </w:rPr>
      </w:pPr>
      <w:r w:rsidRPr="72C8337C">
        <w:rPr>
          <w:rFonts w:ascii="Garamond" w:eastAsia="Garamond" w:hAnsi="Garamond" w:cs="Garamond"/>
        </w:rPr>
        <w:t xml:space="preserve">Alternatively, </w:t>
      </w:r>
      <w:r w:rsidR="00A72FD2">
        <w:rPr>
          <w:rFonts w:ascii="Garamond" w:eastAsia="Garamond" w:hAnsi="Garamond" w:cs="Garamond"/>
        </w:rPr>
        <w:t xml:space="preserve">county-level </w:t>
      </w:r>
      <w:r w:rsidRPr="72C8337C">
        <w:rPr>
          <w:rFonts w:ascii="Garamond" w:eastAsia="Garamond" w:hAnsi="Garamond" w:cs="Garamond"/>
        </w:rPr>
        <w:t xml:space="preserve">NAIP data can be downloaded from the USDA’s </w:t>
      </w:r>
      <w:hyperlink r:id="rId16">
        <w:r w:rsidRPr="72C8337C">
          <w:rPr>
            <w:rStyle w:val="Hyperlink"/>
            <w:rFonts w:ascii="Garamond" w:eastAsia="Garamond" w:hAnsi="Garamond" w:cs="Garamond"/>
          </w:rPr>
          <w:t>NAIP Dropbox.</w:t>
        </w:r>
      </w:hyperlink>
      <w:r w:rsidRPr="72C8337C">
        <w:rPr>
          <w:rFonts w:ascii="Garamond" w:eastAsia="Garamond" w:hAnsi="Garamond" w:cs="Garamond"/>
        </w:rPr>
        <w:t xml:space="preserve"> Specifically, 2021 data not available on Earth Explorer at the time of writing </w:t>
      </w:r>
      <w:r w:rsidR="0014261C">
        <w:rPr>
          <w:rFonts w:ascii="Garamond" w:eastAsia="Garamond" w:hAnsi="Garamond" w:cs="Garamond"/>
        </w:rPr>
        <w:t>are</w:t>
      </w:r>
      <w:r w:rsidR="0014261C" w:rsidRPr="72C8337C">
        <w:rPr>
          <w:rFonts w:ascii="Garamond" w:eastAsia="Garamond" w:hAnsi="Garamond" w:cs="Garamond"/>
        </w:rPr>
        <w:t xml:space="preserve"> </w:t>
      </w:r>
      <w:r w:rsidRPr="72C8337C">
        <w:rPr>
          <w:rFonts w:ascii="Garamond" w:eastAsia="Garamond" w:hAnsi="Garamond" w:cs="Garamond"/>
        </w:rPr>
        <w:t xml:space="preserve">available in Dropbox. The data in these folders </w:t>
      </w:r>
      <w:r w:rsidR="0014261C">
        <w:rPr>
          <w:rFonts w:ascii="Garamond" w:eastAsia="Garamond" w:hAnsi="Garamond" w:cs="Garamond"/>
        </w:rPr>
        <w:t>are</w:t>
      </w:r>
      <w:r w:rsidR="0014261C" w:rsidRPr="72C8337C">
        <w:rPr>
          <w:rFonts w:ascii="Garamond" w:eastAsia="Garamond" w:hAnsi="Garamond" w:cs="Garamond"/>
        </w:rPr>
        <w:t xml:space="preserve"> </w:t>
      </w:r>
      <w:r w:rsidRPr="72C8337C">
        <w:rPr>
          <w:rFonts w:ascii="Garamond" w:eastAsia="Garamond" w:hAnsi="Garamond" w:cs="Garamond"/>
        </w:rPr>
        <w:t xml:space="preserve">arranged by year, state, natural color and color infrared (if available), and county code. Information on county codes and naming conventions can be accessed through the </w:t>
      </w:r>
      <w:hyperlink r:id="rId17">
        <w:r w:rsidRPr="72C8337C">
          <w:rPr>
            <w:rStyle w:val="Hyperlink"/>
            <w:rFonts w:ascii="Garamond" w:eastAsia="Garamond" w:hAnsi="Garamond" w:cs="Garamond"/>
          </w:rPr>
          <w:t>Reference Files folder.</w:t>
        </w:r>
      </w:hyperlink>
      <w:r w:rsidRPr="72C8337C">
        <w:rPr>
          <w:rFonts w:ascii="Garamond" w:eastAsia="Garamond" w:hAnsi="Garamond" w:cs="Garamond"/>
        </w:rPr>
        <w:t xml:space="preserve"> These data can then be clipped to the study area using ArcGIS Pro’s Raster Functions Clip tool once downloaded. NAIP data from the Dropbox </w:t>
      </w:r>
      <w:r w:rsidR="006F0EB9">
        <w:rPr>
          <w:rFonts w:ascii="Garamond" w:eastAsia="Garamond" w:hAnsi="Garamond" w:cs="Garamond"/>
        </w:rPr>
        <w:t>are</w:t>
      </w:r>
      <w:r w:rsidR="006F0EB9" w:rsidRPr="72C8337C">
        <w:rPr>
          <w:rFonts w:ascii="Garamond" w:eastAsia="Garamond" w:hAnsi="Garamond" w:cs="Garamond"/>
        </w:rPr>
        <w:t xml:space="preserve"> </w:t>
      </w:r>
      <w:r w:rsidRPr="72C8337C">
        <w:rPr>
          <w:rFonts w:ascii="Garamond" w:eastAsia="Garamond" w:hAnsi="Garamond" w:cs="Garamond"/>
        </w:rPr>
        <w:t>highly voluminous to download per data set, but the imagery is already mosaicked according to county.</w:t>
      </w:r>
    </w:p>
    <w:p w14:paraId="3289278F" w14:textId="751DF968" w:rsidR="1BDFE064" w:rsidRDefault="1BDFE064" w:rsidP="1BDFE064">
      <w:pPr>
        <w:spacing w:after="0"/>
        <w:rPr>
          <w:rFonts w:ascii="Garamond" w:eastAsia="Garamond" w:hAnsi="Garamond" w:cs="Garamond"/>
        </w:rPr>
      </w:pPr>
    </w:p>
    <w:p w14:paraId="3F4ABBDD" w14:textId="2D5275AB" w:rsidR="1BDFE064" w:rsidRDefault="3EA9A21F" w:rsidP="1BDFE064">
      <w:pPr>
        <w:spacing w:after="0"/>
        <w:rPr>
          <w:rFonts w:ascii="Garamond" w:eastAsia="Garamond" w:hAnsi="Garamond" w:cs="Garamond"/>
        </w:rPr>
      </w:pPr>
      <w:r w:rsidRPr="20BCAA68">
        <w:rPr>
          <w:rFonts w:ascii="Garamond" w:eastAsia="Garamond" w:hAnsi="Garamond" w:cs="Garamond"/>
        </w:rPr>
        <w:t>Lastly, NAIP data can also be visualized and downloaded from Google Earth Engine. However, due to the high-resolution nature of the product, limited storage space in Google Drive can quickly become a challenge if utilizing this method. As such, the team recommends utilizing the alternative resources described above.</w:t>
      </w:r>
    </w:p>
    <w:p w14:paraId="754EB6C8" w14:textId="19692310" w:rsidR="1BDFE064" w:rsidRDefault="1BDFE064" w:rsidP="1BDFE064">
      <w:pPr>
        <w:spacing w:after="0"/>
        <w:rPr>
          <w:rFonts w:ascii="Garamond" w:eastAsia="Garamond" w:hAnsi="Garamond" w:cs="Garamond"/>
          <w:b/>
          <w:bCs/>
        </w:rPr>
      </w:pPr>
    </w:p>
    <w:p w14:paraId="41371CD8" w14:textId="6734FE1D" w:rsidR="1BDFE064" w:rsidRDefault="3EA9A21F" w:rsidP="20BCAA68">
      <w:pPr>
        <w:spacing w:after="0"/>
        <w:rPr>
          <w:rFonts w:ascii="Garamond" w:eastAsia="Garamond" w:hAnsi="Garamond" w:cs="Garamond"/>
          <w:b/>
          <w:bCs/>
          <w:i/>
          <w:iCs/>
          <w:color w:val="000000" w:themeColor="text1"/>
        </w:rPr>
      </w:pPr>
      <w:r w:rsidRPr="20BCAA68">
        <w:rPr>
          <w:rFonts w:ascii="Garamond" w:eastAsia="Garamond" w:hAnsi="Garamond" w:cs="Garamond"/>
          <w:b/>
          <w:bCs/>
          <w:i/>
          <w:iCs/>
          <w:color w:val="000000" w:themeColor="text1"/>
        </w:rPr>
        <w:t>1.2 Validation Data</w:t>
      </w:r>
    </w:p>
    <w:p w14:paraId="4832B7D7" w14:textId="177E49E6" w:rsidR="1BDFE064" w:rsidRDefault="65668039" w:rsidP="1BDFE064">
      <w:pPr>
        <w:spacing w:after="0"/>
        <w:rPr>
          <w:rFonts w:ascii="Garamond" w:eastAsia="Garamond" w:hAnsi="Garamond" w:cs="Garamond"/>
        </w:rPr>
      </w:pPr>
      <w:r w:rsidRPr="45414425">
        <w:rPr>
          <w:rFonts w:ascii="Garamond" w:eastAsia="Garamond" w:hAnsi="Garamond" w:cs="Garamond"/>
        </w:rPr>
        <w:t xml:space="preserve">The team recommends the use of validation data to improve the accuracy of the mortality maps. </w:t>
      </w:r>
      <w:r w:rsidR="00E235D7" w:rsidRPr="45414425">
        <w:rPr>
          <w:rFonts w:ascii="Garamond" w:eastAsia="Garamond" w:hAnsi="Garamond" w:cs="Garamond"/>
        </w:rPr>
        <w:t>Th</w:t>
      </w:r>
      <w:r w:rsidR="00E235D7">
        <w:rPr>
          <w:rFonts w:ascii="Garamond" w:eastAsia="Garamond" w:hAnsi="Garamond" w:cs="Garamond"/>
        </w:rPr>
        <w:t>ese</w:t>
      </w:r>
      <w:r w:rsidR="00E235D7" w:rsidRPr="45414425">
        <w:rPr>
          <w:rFonts w:ascii="Garamond" w:eastAsia="Garamond" w:hAnsi="Garamond" w:cs="Garamond"/>
        </w:rPr>
        <w:t xml:space="preserve"> </w:t>
      </w:r>
      <w:r w:rsidRPr="45414425">
        <w:rPr>
          <w:rFonts w:ascii="Garamond" w:eastAsia="Garamond" w:hAnsi="Garamond" w:cs="Garamond"/>
        </w:rPr>
        <w:t xml:space="preserve">data will be used later in the process after classification and preliminary mortality mapping. The publicly accessible data used by the team for validation purposes included </w:t>
      </w:r>
      <w:hyperlink r:id="rId18">
        <w:r w:rsidRPr="45414425">
          <w:rPr>
            <w:rStyle w:val="Hyperlink"/>
            <w:rFonts w:ascii="Garamond" w:eastAsia="Garamond" w:hAnsi="Garamond" w:cs="Garamond"/>
          </w:rPr>
          <w:t>Monitoring Trends in Burn Severity (MTBS)</w:t>
        </w:r>
      </w:hyperlink>
      <w:r w:rsidRPr="45414425">
        <w:rPr>
          <w:rFonts w:ascii="Garamond" w:eastAsia="Garamond" w:hAnsi="Garamond" w:cs="Garamond"/>
        </w:rPr>
        <w:t xml:space="preserve"> data, </w:t>
      </w:r>
      <w:hyperlink r:id="rId19">
        <w:r w:rsidRPr="45414425">
          <w:rPr>
            <w:rStyle w:val="Hyperlink"/>
            <w:rFonts w:ascii="Garamond" w:eastAsia="Garamond" w:hAnsi="Garamond" w:cs="Garamond"/>
          </w:rPr>
          <w:t>MODIS Burned Area Product</w:t>
        </w:r>
      </w:hyperlink>
      <w:r w:rsidRPr="45414425">
        <w:rPr>
          <w:rFonts w:ascii="Garamond" w:eastAsia="Garamond" w:hAnsi="Garamond" w:cs="Garamond"/>
        </w:rPr>
        <w:t xml:space="preserve"> data, elevation from the </w:t>
      </w:r>
      <w:hyperlink r:id="rId20">
        <w:r w:rsidRPr="45414425">
          <w:rPr>
            <w:rStyle w:val="Hyperlink"/>
            <w:rFonts w:ascii="Garamond" w:eastAsia="Garamond" w:hAnsi="Garamond" w:cs="Garamond"/>
          </w:rPr>
          <w:t>Shuttle Radar Topography Mission (STRM),</w:t>
        </w:r>
      </w:hyperlink>
      <w:r w:rsidRPr="45414425">
        <w:rPr>
          <w:rFonts w:ascii="Garamond" w:eastAsia="Garamond" w:hAnsi="Garamond" w:cs="Garamond"/>
        </w:rPr>
        <w:t xml:space="preserve"> and </w:t>
      </w:r>
      <w:hyperlink r:id="rId21">
        <w:r w:rsidRPr="45414425">
          <w:rPr>
            <w:rStyle w:val="Hyperlink"/>
            <w:rFonts w:ascii="Garamond" w:eastAsia="Garamond" w:hAnsi="Garamond" w:cs="Garamond"/>
          </w:rPr>
          <w:t>LANDFIRE</w:t>
        </w:r>
      </w:hyperlink>
      <w:r w:rsidRPr="45414425">
        <w:rPr>
          <w:rFonts w:ascii="Garamond" w:eastAsia="Garamond" w:hAnsi="Garamond" w:cs="Garamond"/>
        </w:rPr>
        <w:t xml:space="preserve"> existing vegetation type and vegetation height data. The team also received ground truth data from the National Park Service (NPS) and United States Forest Service (USFS). The unclassified NAIP true and false color composite RGB imagery can also be used as reference data given the high spatial resolution and the fact that one can distinguish between live green, dead brown, and dead gray tree crowns in addition to distinguishing between forest and non-forest vegetation. In addition, other aerial and satellite high spatial resolution true color imagery is available on Google Earth Pro that is tagged according to the collection year of a given data set.</w:t>
      </w:r>
    </w:p>
    <w:p w14:paraId="403342F1" w14:textId="7EFCA3D8" w:rsidR="1BDFE064" w:rsidRDefault="1BDFE064" w:rsidP="1BDFE064">
      <w:pPr>
        <w:spacing w:after="0"/>
        <w:rPr>
          <w:rFonts w:ascii="Garamond" w:eastAsia="Garamond" w:hAnsi="Garamond" w:cs="Garamond"/>
        </w:rPr>
      </w:pPr>
    </w:p>
    <w:p w14:paraId="14654F4B" w14:textId="62E5C981" w:rsidR="1BDFE064" w:rsidRDefault="76B69F16" w:rsidP="1BDFE064">
      <w:pPr>
        <w:spacing w:after="0"/>
        <w:rPr>
          <w:rFonts w:ascii="Garamond" w:eastAsia="Garamond" w:hAnsi="Garamond" w:cs="Garamond"/>
        </w:rPr>
      </w:pPr>
      <w:r w:rsidRPr="72C8337C">
        <w:rPr>
          <w:rFonts w:ascii="Garamond" w:eastAsia="Garamond" w:hAnsi="Garamond" w:cs="Garamond"/>
        </w:rPr>
        <w:lastRenderedPageBreak/>
        <w:t>M</w:t>
      </w:r>
      <w:r w:rsidR="003C5C0C">
        <w:rPr>
          <w:rFonts w:ascii="Garamond" w:eastAsia="Garamond" w:hAnsi="Garamond" w:cs="Garamond"/>
        </w:rPr>
        <w:t>T</w:t>
      </w:r>
      <w:r w:rsidRPr="72C8337C">
        <w:rPr>
          <w:rFonts w:ascii="Garamond" w:eastAsia="Garamond" w:hAnsi="Garamond" w:cs="Garamond"/>
        </w:rPr>
        <w:t xml:space="preserve">BS’s Burned Areas Boundaries Dataset can be accessed via </w:t>
      </w:r>
      <w:hyperlink r:id="rId22">
        <w:r w:rsidRPr="72C8337C">
          <w:rPr>
            <w:rStyle w:val="Hyperlink"/>
            <w:rFonts w:ascii="Garamond" w:eastAsia="Garamond" w:hAnsi="Garamond" w:cs="Garamond"/>
          </w:rPr>
          <w:t>direct download</w:t>
        </w:r>
      </w:hyperlink>
      <w:r w:rsidRPr="72C8337C">
        <w:rPr>
          <w:rFonts w:ascii="Garamond" w:eastAsia="Garamond" w:hAnsi="Garamond" w:cs="Garamond"/>
        </w:rPr>
        <w:t xml:space="preserve">. For fires occurring after 2020, the team recommends using the </w:t>
      </w:r>
      <w:hyperlink r:id="rId23">
        <w:r w:rsidRPr="72C8337C">
          <w:rPr>
            <w:rStyle w:val="Hyperlink"/>
            <w:rFonts w:ascii="Garamond" w:eastAsia="Garamond" w:hAnsi="Garamond" w:cs="Garamond"/>
          </w:rPr>
          <w:t>MODIS Burned Area Product</w:t>
        </w:r>
      </w:hyperlink>
      <w:r w:rsidRPr="72C8337C">
        <w:rPr>
          <w:rFonts w:ascii="Garamond" w:eastAsia="Garamond" w:hAnsi="Garamond" w:cs="Garamond"/>
        </w:rPr>
        <w:t xml:space="preserve"> which can be downloaded using Google Earth Engine. These products can be used to mask burned areas within the study area and period. </w:t>
      </w:r>
    </w:p>
    <w:p w14:paraId="3613D87E" w14:textId="4C83A6D4" w:rsidR="1BDFE064" w:rsidRDefault="1BDFE064" w:rsidP="1BDFE064">
      <w:pPr>
        <w:spacing w:after="0"/>
        <w:rPr>
          <w:rFonts w:ascii="Garamond" w:eastAsia="Garamond" w:hAnsi="Garamond" w:cs="Garamond"/>
        </w:rPr>
      </w:pPr>
    </w:p>
    <w:p w14:paraId="083023BB" w14:textId="052A94EE" w:rsidR="1BDFE064" w:rsidRPr="008344FE" w:rsidRDefault="34D790AC" w:rsidP="008344FE">
      <w:pPr>
        <w:spacing w:after="0"/>
        <w:rPr>
          <w:rFonts w:ascii="Garamond" w:eastAsia="Garamond" w:hAnsi="Garamond" w:cs="Garamond"/>
        </w:rPr>
      </w:pPr>
      <w:r w:rsidRPr="11090591">
        <w:rPr>
          <w:rFonts w:ascii="Garamond" w:eastAsia="Garamond" w:hAnsi="Garamond" w:cs="Garamond"/>
        </w:rPr>
        <w:t xml:space="preserve">Elevation data from the Shuttle Radar Topography Mission (SRTM) can be downloaded using Google Earth Engine. LANDFIRE full extent </w:t>
      </w:r>
      <w:r w:rsidR="00C0214A" w:rsidRPr="008344FE">
        <w:rPr>
          <w:rFonts w:ascii="Garamond" w:eastAsia="Times New Roman" w:hAnsi="Garamond" w:cs="Arial"/>
          <w:color w:val="202122"/>
          <w:shd w:val="clear" w:color="auto" w:fill="FFFFFF"/>
        </w:rPr>
        <w:t>continental United States</w:t>
      </w:r>
      <w:r w:rsidR="00C0214A">
        <w:rPr>
          <w:rFonts w:ascii="Times New Roman" w:eastAsia="Times New Roman" w:hAnsi="Times New Roman" w:cs="Times New Roman"/>
          <w:sz w:val="24"/>
          <w:szCs w:val="24"/>
        </w:rPr>
        <w:t xml:space="preserve"> (</w:t>
      </w:r>
      <w:r w:rsidRPr="11090591">
        <w:rPr>
          <w:rFonts w:ascii="Garamond" w:eastAsia="Garamond" w:hAnsi="Garamond" w:cs="Garamond"/>
        </w:rPr>
        <w:t>CONUS</w:t>
      </w:r>
      <w:r w:rsidR="00C0214A">
        <w:rPr>
          <w:rFonts w:ascii="Garamond" w:eastAsia="Garamond" w:hAnsi="Garamond" w:cs="Garamond"/>
        </w:rPr>
        <w:t>)</w:t>
      </w:r>
      <w:r w:rsidRPr="11090591">
        <w:rPr>
          <w:rFonts w:ascii="Garamond" w:eastAsia="Garamond" w:hAnsi="Garamond" w:cs="Garamond"/>
        </w:rPr>
        <w:t xml:space="preserve"> existing vegetation type and height data can be found on the LANDFIRE program’s </w:t>
      </w:r>
      <w:hyperlink r:id="rId24">
        <w:r w:rsidRPr="11090591">
          <w:rPr>
            <w:rStyle w:val="Hyperlink"/>
            <w:rFonts w:ascii="Garamond" w:eastAsia="Garamond" w:hAnsi="Garamond" w:cs="Garamond"/>
          </w:rPr>
          <w:t>direct download page</w:t>
        </w:r>
      </w:hyperlink>
      <w:r w:rsidRPr="11090591">
        <w:rPr>
          <w:rFonts w:ascii="Garamond" w:eastAsia="Garamond" w:hAnsi="Garamond" w:cs="Garamond"/>
        </w:rPr>
        <w:t>. LANDFIRE existing vegetation type and height can be beneficial for determining the extent of ponderosa pine forests</w:t>
      </w:r>
      <w:r w:rsidR="7A09B518" w:rsidRPr="11090591">
        <w:rPr>
          <w:rFonts w:ascii="Garamond" w:eastAsia="Garamond" w:hAnsi="Garamond" w:cs="Garamond"/>
        </w:rPr>
        <w:t>,</w:t>
      </w:r>
      <w:r w:rsidRPr="11090591">
        <w:rPr>
          <w:rFonts w:ascii="Garamond" w:eastAsia="Garamond" w:hAnsi="Garamond" w:cs="Garamond"/>
        </w:rPr>
        <w:t xml:space="preserve"> which were found to be difficult to distinguish from pinyon-juniper woodlands during the team’s classification process. These data can be used to mask areas that are considered likely to be ponderosa or mixed ponderosa</w:t>
      </w:r>
      <w:r w:rsidR="5B25B75E" w:rsidRPr="11090591">
        <w:rPr>
          <w:rFonts w:ascii="Garamond" w:eastAsia="Garamond" w:hAnsi="Garamond" w:cs="Garamond"/>
        </w:rPr>
        <w:t xml:space="preserve"> and</w:t>
      </w:r>
      <w:r w:rsidRPr="11090591">
        <w:rPr>
          <w:rFonts w:ascii="Garamond" w:eastAsia="Garamond" w:hAnsi="Garamond" w:cs="Garamond"/>
        </w:rPr>
        <w:t xml:space="preserve"> pinyon-juniper woodlands (PJW). Another potential data source is USDA Forest Service </w:t>
      </w:r>
      <w:r w:rsidR="0605A140" w:rsidRPr="11090591">
        <w:rPr>
          <w:rFonts w:ascii="Garamond" w:eastAsia="Garamond" w:hAnsi="Garamond" w:cs="Garamond"/>
        </w:rPr>
        <w:t>Forest Inventory and Analysis (</w:t>
      </w:r>
      <w:r w:rsidRPr="11090591">
        <w:rPr>
          <w:rFonts w:ascii="Garamond" w:eastAsia="Garamond" w:hAnsi="Garamond" w:cs="Garamond"/>
        </w:rPr>
        <w:t>FIA</w:t>
      </w:r>
      <w:r w:rsidR="0605A140" w:rsidRPr="11090591">
        <w:rPr>
          <w:rFonts w:ascii="Garamond" w:eastAsia="Garamond" w:hAnsi="Garamond" w:cs="Garamond"/>
        </w:rPr>
        <w:t>)</w:t>
      </w:r>
      <w:r w:rsidRPr="11090591">
        <w:rPr>
          <w:rFonts w:ascii="Garamond" w:eastAsia="Garamond" w:hAnsi="Garamond" w:cs="Garamond"/>
        </w:rPr>
        <w:t xml:space="preserve"> data, though obtaining such data for specific areas would require some sort of non-disclosure agreement.</w:t>
      </w:r>
    </w:p>
    <w:p w14:paraId="01079B15" w14:textId="52508D4D" w:rsidR="1BDFE064" w:rsidRPr="008344FE" w:rsidRDefault="1BDFE064" w:rsidP="1BDFE064">
      <w:pPr>
        <w:spacing w:after="0"/>
        <w:rPr>
          <w:rFonts w:ascii="Garamond" w:eastAsia="Garamond" w:hAnsi="Garamond" w:cs="Garamond"/>
          <w:b/>
          <w:bCs/>
          <w:sz w:val="28"/>
          <w:szCs w:val="28"/>
        </w:rPr>
      </w:pPr>
    </w:p>
    <w:p w14:paraId="6E126713" w14:textId="59280CD3" w:rsidR="1BDFE064" w:rsidRDefault="3EA9A21F" w:rsidP="1BDFE064">
      <w:pPr>
        <w:spacing w:after="0"/>
        <w:rPr>
          <w:rFonts w:ascii="Garamond" w:eastAsia="Garamond" w:hAnsi="Garamond" w:cs="Garamond"/>
          <w:b/>
          <w:bCs/>
          <w:color w:val="4472C4" w:themeColor="accent1"/>
          <w:sz w:val="28"/>
          <w:szCs w:val="28"/>
        </w:rPr>
      </w:pPr>
      <w:bookmarkStart w:id="1" w:name="DP"/>
      <w:r w:rsidRPr="20BCAA68">
        <w:rPr>
          <w:rFonts w:ascii="Garamond" w:eastAsia="Garamond" w:hAnsi="Garamond" w:cs="Garamond"/>
          <w:b/>
          <w:bCs/>
          <w:color w:val="4471C4"/>
          <w:sz w:val="28"/>
          <w:szCs w:val="28"/>
        </w:rPr>
        <w:t>2. Data Processing</w:t>
      </w:r>
    </w:p>
    <w:bookmarkEnd w:id="1"/>
    <w:p w14:paraId="25F47FE4" w14:textId="3DED2FB6" w:rsidR="15F9C275" w:rsidRDefault="7ABE0DC6" w:rsidP="570CC92B">
      <w:pPr>
        <w:spacing w:after="0"/>
        <w:rPr>
          <w:rFonts w:ascii="Garamond" w:eastAsia="Garamond" w:hAnsi="Garamond" w:cs="Garamond"/>
        </w:rPr>
      </w:pPr>
      <w:r w:rsidRPr="28F2472F">
        <w:rPr>
          <w:rFonts w:ascii="Garamond" w:eastAsia="Garamond" w:hAnsi="Garamond" w:cs="Garamond"/>
        </w:rPr>
        <w:t xml:space="preserve">In order to begin the process of unsupervised classification, a few intermediate steps must be taken after data acquisition. If NAIP data </w:t>
      </w:r>
      <w:r w:rsidR="00BE2BC7" w:rsidRPr="28F2472F">
        <w:rPr>
          <w:rFonts w:ascii="Garamond" w:eastAsia="Garamond" w:hAnsi="Garamond" w:cs="Garamond"/>
        </w:rPr>
        <w:t>ha</w:t>
      </w:r>
      <w:r w:rsidR="00BE2BC7">
        <w:rPr>
          <w:rFonts w:ascii="Garamond" w:eastAsia="Garamond" w:hAnsi="Garamond" w:cs="Garamond"/>
        </w:rPr>
        <w:t>ve</w:t>
      </w:r>
      <w:r w:rsidR="00BE2BC7" w:rsidRPr="28F2472F">
        <w:rPr>
          <w:rFonts w:ascii="Garamond" w:eastAsia="Garamond" w:hAnsi="Garamond" w:cs="Garamond"/>
        </w:rPr>
        <w:t xml:space="preserve"> </w:t>
      </w:r>
      <w:r w:rsidRPr="28F2472F">
        <w:rPr>
          <w:rFonts w:ascii="Garamond" w:eastAsia="Garamond" w:hAnsi="Garamond" w:cs="Garamond"/>
        </w:rPr>
        <w:t xml:space="preserve">been downloaded from Earth Explorer in the form of multiple tiles, </w:t>
      </w:r>
      <w:r w:rsidR="00BE2BC7">
        <w:rPr>
          <w:rFonts w:ascii="Garamond" w:eastAsia="Garamond" w:hAnsi="Garamond" w:cs="Garamond"/>
        </w:rPr>
        <w:t>they</w:t>
      </w:r>
      <w:r w:rsidR="00BE2BC7" w:rsidRPr="28F2472F">
        <w:rPr>
          <w:rFonts w:ascii="Garamond" w:eastAsia="Garamond" w:hAnsi="Garamond" w:cs="Garamond"/>
        </w:rPr>
        <w:t xml:space="preserve"> </w:t>
      </w:r>
      <w:r w:rsidRPr="28F2472F">
        <w:rPr>
          <w:rFonts w:ascii="Garamond" w:eastAsia="Garamond" w:hAnsi="Garamond" w:cs="Garamond"/>
        </w:rPr>
        <w:t xml:space="preserve">must be mosaicked in ArcGIS Pro. Additionally, all NAIP data should be clipped to the area of study to reduce processing times. The team encountered difficulties with mosaicking and clipping such large amounts of data with the geoprocessing tools in ArcGIS Pro, and therefore highly recommends using </w:t>
      </w:r>
      <w:hyperlink r:id="rId25">
        <w:r w:rsidRPr="28F2472F">
          <w:rPr>
            <w:rStyle w:val="Hyperlink"/>
            <w:rFonts w:ascii="Garamond" w:eastAsia="Garamond" w:hAnsi="Garamond" w:cs="Garamond"/>
          </w:rPr>
          <w:t>Raster Functions</w:t>
        </w:r>
      </w:hyperlink>
      <w:r w:rsidRPr="28F2472F">
        <w:rPr>
          <w:rFonts w:ascii="Garamond" w:eastAsia="Garamond" w:hAnsi="Garamond" w:cs="Garamond"/>
        </w:rPr>
        <w:t xml:space="preserve"> to perform mosaicking and clipping of NAIP and other high-resolution data.</w:t>
      </w:r>
    </w:p>
    <w:p w14:paraId="6596BF35" w14:textId="0103DA5F" w:rsidR="570CC92B" w:rsidRDefault="570CC92B" w:rsidP="570CC92B">
      <w:pPr>
        <w:spacing w:after="0"/>
        <w:rPr>
          <w:rFonts w:ascii="Garamond" w:eastAsia="Garamond" w:hAnsi="Garamond" w:cs="Garamond"/>
        </w:rPr>
      </w:pPr>
    </w:p>
    <w:p w14:paraId="7337D10B" w14:textId="417D4D55" w:rsidR="1BDFE064" w:rsidRDefault="4BA06083" w:rsidP="570CC92B">
      <w:pPr>
        <w:spacing w:after="0"/>
        <w:rPr>
          <w:rFonts w:ascii="Garamond" w:eastAsia="Garamond" w:hAnsi="Garamond" w:cs="Garamond"/>
        </w:rPr>
      </w:pPr>
      <w:r w:rsidRPr="11090591">
        <w:rPr>
          <w:rFonts w:ascii="Garamond" w:eastAsia="Garamond" w:hAnsi="Garamond" w:cs="Garamond"/>
        </w:rPr>
        <w:t xml:space="preserve">If data products are downloaded from </w:t>
      </w:r>
      <w:r w:rsidR="3E6C1823" w:rsidRPr="11090591">
        <w:rPr>
          <w:rFonts w:ascii="Garamond" w:eastAsia="Garamond" w:hAnsi="Garamond" w:cs="Garamond"/>
        </w:rPr>
        <w:t xml:space="preserve">either </w:t>
      </w:r>
      <w:r w:rsidRPr="11090591">
        <w:rPr>
          <w:rFonts w:ascii="Garamond" w:eastAsia="Garamond" w:hAnsi="Garamond" w:cs="Garamond"/>
        </w:rPr>
        <w:t xml:space="preserve">the NAIP Dropbox </w:t>
      </w:r>
      <w:r w:rsidR="5144ED26" w:rsidRPr="11090591">
        <w:rPr>
          <w:rFonts w:ascii="Garamond" w:eastAsia="Garamond" w:hAnsi="Garamond" w:cs="Garamond"/>
        </w:rPr>
        <w:t xml:space="preserve">or </w:t>
      </w:r>
      <w:r w:rsidRPr="11090591">
        <w:rPr>
          <w:rFonts w:ascii="Garamond" w:eastAsia="Garamond" w:hAnsi="Garamond" w:cs="Garamond"/>
        </w:rPr>
        <w:t>Earth Explorer, the data are already in mosaic form, but ensure that the same bands are used across the images. Bands may need to be removed and/or added so that the final pre-classification rasters match. Find each band individually in the Catalog pane by clicking the expand arrow next to the raster of choice. Drag each band that will be used into the Contents pane and use the Raster Functions Composite Bands tool to merge the desired bands into a finalized image for that year. Repeat this process for each year of data so that the finalized pre-classified layers each have the same bands.</w:t>
      </w:r>
    </w:p>
    <w:p w14:paraId="41E2F809" w14:textId="53A14F74" w:rsidR="1BDFE064" w:rsidRDefault="1BDFE064" w:rsidP="1BDFE064">
      <w:pPr>
        <w:spacing w:after="0"/>
        <w:rPr>
          <w:rFonts w:ascii="Garamond" w:eastAsia="Garamond" w:hAnsi="Garamond" w:cs="Garamond"/>
          <w:b/>
          <w:bCs/>
          <w:color w:val="4472C4" w:themeColor="accent1"/>
          <w:sz w:val="28"/>
          <w:szCs w:val="28"/>
        </w:rPr>
      </w:pPr>
    </w:p>
    <w:p w14:paraId="49D24C38" w14:textId="7DA9F385" w:rsidR="1BDFE064" w:rsidRDefault="3EA9A21F" w:rsidP="20BCAA68">
      <w:pPr>
        <w:spacing w:after="0"/>
        <w:rPr>
          <w:rFonts w:ascii="Garamond" w:eastAsia="Garamond" w:hAnsi="Garamond" w:cs="Garamond"/>
          <w:b/>
          <w:bCs/>
          <w:color w:val="4472C4" w:themeColor="accent1"/>
          <w:sz w:val="28"/>
          <w:szCs w:val="28"/>
        </w:rPr>
      </w:pPr>
      <w:bookmarkStart w:id="2" w:name="Classification"/>
      <w:r w:rsidRPr="20BCAA68">
        <w:rPr>
          <w:rFonts w:ascii="Garamond" w:eastAsia="Garamond" w:hAnsi="Garamond" w:cs="Garamond"/>
          <w:b/>
          <w:bCs/>
          <w:color w:val="4471C4"/>
          <w:sz w:val="28"/>
          <w:szCs w:val="28"/>
        </w:rPr>
        <w:t>3. Performing Unsupervised Classification</w:t>
      </w:r>
    </w:p>
    <w:bookmarkEnd w:id="2"/>
    <w:p w14:paraId="08E68031" w14:textId="567B814C" w:rsidR="1BDFE064" w:rsidRDefault="61FB4643" w:rsidP="28F2472F">
      <w:pPr>
        <w:spacing w:after="0"/>
        <w:rPr>
          <w:rFonts w:ascii="Garamond" w:eastAsia="Garamond" w:hAnsi="Garamond" w:cs="Garamond"/>
          <w:b/>
          <w:bCs/>
          <w:i/>
          <w:iCs/>
          <w:color w:val="000000" w:themeColor="text1"/>
        </w:rPr>
      </w:pPr>
      <w:r w:rsidRPr="28F2472F">
        <w:rPr>
          <w:rFonts w:ascii="Garamond" w:eastAsia="Garamond" w:hAnsi="Garamond" w:cs="Garamond"/>
          <w:b/>
          <w:bCs/>
          <w:i/>
          <w:iCs/>
          <w:color w:val="000000" w:themeColor="text1"/>
        </w:rPr>
        <w:t>3.1 Training the Classifier</w:t>
      </w:r>
    </w:p>
    <w:p w14:paraId="79697D1A" w14:textId="66BC0ADA" w:rsidR="1BDFE064" w:rsidRDefault="76B69F16" w:rsidP="1BDFE064">
      <w:pPr>
        <w:spacing w:after="0"/>
        <w:rPr>
          <w:rFonts w:ascii="Garamond" w:eastAsia="Garamond" w:hAnsi="Garamond" w:cs="Garamond"/>
        </w:rPr>
      </w:pPr>
      <w:r w:rsidRPr="45414425">
        <w:rPr>
          <w:rFonts w:ascii="Garamond" w:eastAsia="Garamond" w:hAnsi="Garamond" w:cs="Garamond"/>
        </w:rPr>
        <w:t xml:space="preserve">After acquiring your NAIP rasters and performing the necessary processing steps as outlined above, you can move into the classification stage. The first step is to train the classifier in ArcGIS Pro. </w:t>
      </w:r>
    </w:p>
    <w:p w14:paraId="3CC61D3D" w14:textId="6147EBEA" w:rsidR="1BDFE064" w:rsidRDefault="3EA9A21F" w:rsidP="00CC3B8B">
      <w:pPr>
        <w:pStyle w:val="ListParagraph"/>
        <w:numPr>
          <w:ilvl w:val="0"/>
          <w:numId w:val="4"/>
        </w:numPr>
        <w:spacing w:after="0"/>
        <w:rPr>
          <w:rFonts w:ascii="Garamond" w:eastAsia="Garamond" w:hAnsi="Garamond" w:cs="Garamond"/>
        </w:rPr>
      </w:pPr>
      <w:r w:rsidRPr="28F2472F">
        <w:rPr>
          <w:rFonts w:ascii="Garamond" w:eastAsia="Garamond" w:hAnsi="Garamond" w:cs="Garamond"/>
        </w:rPr>
        <w:t xml:space="preserve">In Geoprocessing, select the </w:t>
      </w:r>
      <w:hyperlink r:id="rId26">
        <w:r w:rsidRPr="28F2472F">
          <w:rPr>
            <w:rStyle w:val="Hyperlink"/>
            <w:rFonts w:ascii="Garamond" w:eastAsia="Garamond" w:hAnsi="Garamond" w:cs="Garamond"/>
          </w:rPr>
          <w:t>Train Iso Cluster Classifier</w:t>
        </w:r>
      </w:hyperlink>
    </w:p>
    <w:p w14:paraId="523D1324" w14:textId="17743D8C" w:rsidR="1BDFE064" w:rsidRDefault="76B69F16" w:rsidP="00CC3B8B">
      <w:pPr>
        <w:pStyle w:val="ListParagraph"/>
        <w:numPr>
          <w:ilvl w:val="0"/>
          <w:numId w:val="4"/>
        </w:numPr>
        <w:spacing w:after="0"/>
        <w:rPr>
          <w:rFonts w:ascii="Garamond" w:eastAsia="Garamond" w:hAnsi="Garamond" w:cs="Garamond"/>
        </w:rPr>
      </w:pPr>
      <w:r w:rsidRPr="45414425">
        <w:rPr>
          <w:rFonts w:ascii="Garamond" w:eastAsia="Garamond" w:hAnsi="Garamond" w:cs="Garamond"/>
        </w:rPr>
        <w:t xml:space="preserve">Select your finalized raster in the </w:t>
      </w:r>
      <w:r w:rsidRPr="45414425">
        <w:rPr>
          <w:rFonts w:ascii="Garamond" w:eastAsia="Garamond" w:hAnsi="Garamond" w:cs="Garamond"/>
          <w:b/>
          <w:bCs/>
        </w:rPr>
        <w:t>Input Raster</w:t>
      </w:r>
      <w:r w:rsidRPr="45414425">
        <w:rPr>
          <w:rFonts w:ascii="Garamond" w:eastAsia="Garamond" w:hAnsi="Garamond" w:cs="Garamond"/>
        </w:rPr>
        <w:t xml:space="preserve"> box</w:t>
      </w:r>
    </w:p>
    <w:p w14:paraId="47099BB4" w14:textId="202B0EC6" w:rsidR="1BDFE064" w:rsidRDefault="76B69F16" w:rsidP="00CC3B8B">
      <w:pPr>
        <w:pStyle w:val="ListParagraph"/>
        <w:numPr>
          <w:ilvl w:val="0"/>
          <w:numId w:val="4"/>
        </w:numPr>
        <w:spacing w:after="0"/>
        <w:rPr>
          <w:rFonts w:ascii="Garamond" w:eastAsia="Garamond" w:hAnsi="Garamond" w:cs="Garamond"/>
        </w:rPr>
      </w:pPr>
      <w:r w:rsidRPr="72C8337C">
        <w:rPr>
          <w:rFonts w:ascii="Garamond" w:eastAsia="Garamond" w:hAnsi="Garamond" w:cs="Garamond"/>
        </w:rPr>
        <w:t xml:space="preserve">Input the </w:t>
      </w:r>
      <w:r w:rsidRPr="72C8337C">
        <w:rPr>
          <w:rFonts w:ascii="Garamond" w:eastAsia="Garamond" w:hAnsi="Garamond" w:cs="Garamond"/>
          <w:b/>
          <w:bCs/>
        </w:rPr>
        <w:t>Max Number of Classes / Clusters</w:t>
      </w:r>
      <w:r w:rsidRPr="72C8337C">
        <w:rPr>
          <w:rFonts w:ascii="Garamond" w:eastAsia="Garamond" w:hAnsi="Garamond" w:cs="Garamond"/>
        </w:rPr>
        <w:t xml:space="preserve">: 20 </w:t>
      </w:r>
    </w:p>
    <w:p w14:paraId="69E8FF64" w14:textId="33C6A335" w:rsidR="1BDFE064" w:rsidRDefault="7ABE0DC6" w:rsidP="00CC3B8B">
      <w:pPr>
        <w:pStyle w:val="ListParagraph"/>
        <w:numPr>
          <w:ilvl w:val="0"/>
          <w:numId w:val="4"/>
        </w:numPr>
        <w:spacing w:after="0"/>
        <w:rPr>
          <w:rFonts w:ascii="Garamond" w:eastAsia="Garamond" w:hAnsi="Garamond" w:cs="Garamond"/>
        </w:rPr>
      </w:pPr>
      <w:r w:rsidRPr="72C8337C">
        <w:rPr>
          <w:rFonts w:ascii="Garamond" w:eastAsia="Garamond" w:hAnsi="Garamond" w:cs="Garamond"/>
        </w:rPr>
        <w:t xml:space="preserve">Select an output location and name for the </w:t>
      </w:r>
      <w:r w:rsidRPr="72C8337C">
        <w:rPr>
          <w:rFonts w:ascii="Garamond" w:eastAsia="Garamond" w:hAnsi="Garamond" w:cs="Garamond"/>
          <w:b/>
          <w:bCs/>
        </w:rPr>
        <w:t xml:space="preserve">Output Classifier Definition File </w:t>
      </w:r>
      <w:r w:rsidRPr="72C8337C">
        <w:rPr>
          <w:rFonts w:ascii="Garamond" w:eastAsia="Garamond" w:hAnsi="Garamond" w:cs="Garamond"/>
        </w:rPr>
        <w:t>(.ecd)</w:t>
      </w:r>
    </w:p>
    <w:p w14:paraId="742B74A2" w14:textId="6E45CF7B" w:rsidR="1BDFE064" w:rsidRDefault="3EA9A21F" w:rsidP="00CC3B8B">
      <w:pPr>
        <w:pStyle w:val="ListParagraph"/>
        <w:numPr>
          <w:ilvl w:val="0"/>
          <w:numId w:val="4"/>
        </w:numPr>
        <w:spacing w:after="0"/>
        <w:rPr>
          <w:rFonts w:ascii="Garamond" w:eastAsia="Garamond" w:hAnsi="Garamond" w:cs="Garamond"/>
        </w:rPr>
      </w:pPr>
      <w:r w:rsidRPr="45414425">
        <w:rPr>
          <w:rFonts w:ascii="Garamond" w:eastAsia="Garamond" w:hAnsi="Garamond" w:cs="Garamond"/>
        </w:rPr>
        <w:t>Include the following parameters, or change them as need be based on the study area/project:</w:t>
      </w:r>
    </w:p>
    <w:p w14:paraId="17DE4A2C" w14:textId="6F9A49E9" w:rsidR="1BDFE064" w:rsidRDefault="3EA9A21F" w:rsidP="570CC92B">
      <w:pPr>
        <w:spacing w:after="0"/>
        <w:ind w:firstLine="720"/>
        <w:rPr>
          <w:rFonts w:ascii="Garamond" w:eastAsia="Garamond" w:hAnsi="Garamond" w:cs="Garamond"/>
        </w:rPr>
      </w:pPr>
      <w:r>
        <w:rPr>
          <w:noProof/>
        </w:rPr>
        <w:lastRenderedPageBreak/>
        <w:drawing>
          <wp:inline distT="0" distB="0" distL="0" distR="0" wp14:anchorId="461973C9" wp14:editId="35AE2CDB">
            <wp:extent cx="3105629" cy="3040018"/>
            <wp:effectExtent l="0" t="0" r="0" b="0"/>
            <wp:docPr id="1082261556" name="Picture 108226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261556"/>
                    <pic:cNvPicPr/>
                  </pic:nvPicPr>
                  <pic:blipFill>
                    <a:blip r:embed="rId27">
                      <a:extLst>
                        <a:ext uri="{28A0092B-C50C-407E-A947-70E740481C1C}">
                          <a14:useLocalDpi xmlns:a14="http://schemas.microsoft.com/office/drawing/2010/main" val="0"/>
                        </a:ext>
                      </a:extLst>
                    </a:blip>
                    <a:stretch>
                      <a:fillRect/>
                    </a:stretch>
                  </pic:blipFill>
                  <pic:spPr>
                    <a:xfrm>
                      <a:off x="0" y="0"/>
                      <a:ext cx="3105629" cy="3040018"/>
                    </a:xfrm>
                    <a:prstGeom prst="rect">
                      <a:avLst/>
                    </a:prstGeom>
                  </pic:spPr>
                </pic:pic>
              </a:graphicData>
            </a:graphic>
          </wp:inline>
        </w:drawing>
      </w:r>
    </w:p>
    <w:p w14:paraId="12793958" w14:textId="23E167B2" w:rsidR="1BDFE064" w:rsidRDefault="7ABE0DC6" w:rsidP="00CC3B8B">
      <w:pPr>
        <w:pStyle w:val="ListParagraph"/>
        <w:numPr>
          <w:ilvl w:val="1"/>
          <w:numId w:val="4"/>
        </w:numPr>
        <w:spacing w:after="0"/>
        <w:rPr>
          <w:rFonts w:ascii="Garamond" w:eastAsia="Garamond" w:hAnsi="Garamond" w:cs="Garamond"/>
        </w:rPr>
      </w:pPr>
      <w:r w:rsidRPr="72C8337C">
        <w:rPr>
          <w:rFonts w:ascii="Garamond" w:eastAsia="Garamond" w:hAnsi="Garamond" w:cs="Garamond"/>
        </w:rPr>
        <w:t xml:space="preserve">*Note that in pre-2017 NAIP imagery, a </w:t>
      </w:r>
      <w:r w:rsidRPr="72C8337C">
        <w:rPr>
          <w:rFonts w:ascii="Garamond" w:eastAsia="Garamond" w:hAnsi="Garamond" w:cs="Garamond"/>
          <w:b/>
          <w:bCs/>
        </w:rPr>
        <w:t>Skip Factor</w:t>
      </w:r>
      <w:r w:rsidRPr="72C8337C">
        <w:rPr>
          <w:rFonts w:ascii="Garamond" w:eastAsia="Garamond" w:hAnsi="Garamond" w:cs="Garamond"/>
        </w:rPr>
        <w:t xml:space="preserve"> of 7 should be used to account for the lower resolution of the data (1</w:t>
      </w:r>
      <w:r w:rsidR="00246981">
        <w:rPr>
          <w:rFonts w:ascii="Garamond" w:eastAsia="Garamond" w:hAnsi="Garamond" w:cs="Garamond"/>
        </w:rPr>
        <w:t xml:space="preserve"> </w:t>
      </w:r>
      <w:r w:rsidRPr="72C8337C">
        <w:rPr>
          <w:rFonts w:ascii="Garamond" w:eastAsia="Garamond" w:hAnsi="Garamond" w:cs="Garamond"/>
        </w:rPr>
        <w:t>m versus the now standard 0.6</w:t>
      </w:r>
      <w:r w:rsidR="00246981">
        <w:rPr>
          <w:rFonts w:ascii="Garamond" w:eastAsia="Garamond" w:hAnsi="Garamond" w:cs="Garamond"/>
        </w:rPr>
        <w:t xml:space="preserve"> </w:t>
      </w:r>
      <w:r w:rsidRPr="72C8337C">
        <w:rPr>
          <w:rFonts w:ascii="Garamond" w:eastAsia="Garamond" w:hAnsi="Garamond" w:cs="Garamond"/>
        </w:rPr>
        <w:t>m)</w:t>
      </w:r>
    </w:p>
    <w:p w14:paraId="4597D07E" w14:textId="0F5A3F5D" w:rsidR="1BDFE064" w:rsidRDefault="3EA9A21F" w:rsidP="00CC3B8B">
      <w:pPr>
        <w:pStyle w:val="ListParagraph"/>
        <w:numPr>
          <w:ilvl w:val="0"/>
          <w:numId w:val="4"/>
        </w:numPr>
        <w:spacing w:after="0"/>
        <w:rPr>
          <w:rFonts w:ascii="Garamond" w:eastAsia="Garamond" w:hAnsi="Garamond" w:cs="Garamond"/>
        </w:rPr>
      </w:pPr>
      <w:r w:rsidRPr="20BCAA68">
        <w:rPr>
          <w:rFonts w:ascii="Garamond" w:eastAsia="Garamond" w:hAnsi="Garamond" w:cs="Garamond"/>
        </w:rPr>
        <w:t>Click Run</w:t>
      </w:r>
    </w:p>
    <w:p w14:paraId="74463C00" w14:textId="78D5D4B6" w:rsidR="1BDFE064" w:rsidRDefault="1BDFE064" w:rsidP="1BDFE064">
      <w:pPr>
        <w:spacing w:after="0"/>
        <w:rPr>
          <w:rFonts w:ascii="Garamond" w:eastAsia="Garamond" w:hAnsi="Garamond" w:cs="Garamond"/>
        </w:rPr>
      </w:pPr>
    </w:p>
    <w:p w14:paraId="6F58FB8D" w14:textId="7E2CAFAD" w:rsidR="1BDFE064" w:rsidRDefault="3EA9A21F" w:rsidP="20BCAA68">
      <w:pPr>
        <w:spacing w:after="0"/>
        <w:rPr>
          <w:rFonts w:ascii="Garamond" w:eastAsia="Garamond" w:hAnsi="Garamond" w:cs="Garamond"/>
          <w:b/>
          <w:bCs/>
          <w:i/>
          <w:iCs/>
          <w:color w:val="000000" w:themeColor="text1"/>
        </w:rPr>
      </w:pPr>
      <w:r w:rsidRPr="20BCAA68">
        <w:rPr>
          <w:rFonts w:ascii="Garamond" w:eastAsia="Garamond" w:hAnsi="Garamond" w:cs="Garamond"/>
          <w:b/>
          <w:bCs/>
          <w:i/>
          <w:iCs/>
          <w:color w:val="000000" w:themeColor="text1"/>
        </w:rPr>
        <w:t>3.2 Classifying the Raster</w:t>
      </w:r>
    </w:p>
    <w:p w14:paraId="6AACFB19" w14:textId="06ED1D58" w:rsidR="1BDFE064" w:rsidRDefault="030A5865" w:rsidP="1BDFE064">
      <w:pPr>
        <w:spacing w:after="0"/>
        <w:rPr>
          <w:rFonts w:ascii="Garamond" w:eastAsia="Garamond" w:hAnsi="Garamond" w:cs="Garamond"/>
        </w:rPr>
      </w:pPr>
      <w:r w:rsidRPr="20BCAA68">
        <w:rPr>
          <w:rFonts w:ascii="Garamond" w:eastAsia="Garamond" w:hAnsi="Garamond" w:cs="Garamond"/>
        </w:rPr>
        <w:t xml:space="preserve">Once the Train Iso Cluster Classifier finishes, navigate to the Classify Raster tool in Geoprocessing. </w:t>
      </w:r>
    </w:p>
    <w:p w14:paraId="4AFF5C6E" w14:textId="75B840A2" w:rsidR="453ABCD9" w:rsidRDefault="02D4DC03" w:rsidP="00CC3B8B">
      <w:pPr>
        <w:pStyle w:val="ListParagraph"/>
        <w:numPr>
          <w:ilvl w:val="0"/>
          <w:numId w:val="3"/>
        </w:numPr>
        <w:spacing w:after="0"/>
        <w:rPr>
          <w:rFonts w:ascii="Garamond" w:eastAsia="Garamond" w:hAnsi="Garamond" w:cs="Garamond"/>
        </w:rPr>
      </w:pPr>
      <w:r w:rsidRPr="72C8337C">
        <w:rPr>
          <w:rFonts w:ascii="Garamond" w:eastAsia="Garamond" w:hAnsi="Garamond" w:cs="Garamond"/>
        </w:rPr>
        <w:t xml:space="preserve">Select the same finalized raster used to train the classifier in the </w:t>
      </w:r>
      <w:r w:rsidRPr="72C8337C">
        <w:rPr>
          <w:rFonts w:ascii="Garamond" w:eastAsia="Garamond" w:hAnsi="Garamond" w:cs="Garamond"/>
          <w:b/>
          <w:bCs/>
        </w:rPr>
        <w:t xml:space="preserve">Input Raster </w:t>
      </w:r>
      <w:r w:rsidRPr="72C8337C">
        <w:rPr>
          <w:rFonts w:ascii="Garamond" w:eastAsia="Garamond" w:hAnsi="Garamond" w:cs="Garamond"/>
        </w:rPr>
        <w:t>box</w:t>
      </w:r>
    </w:p>
    <w:p w14:paraId="121AF5D9" w14:textId="1390D078" w:rsidR="453ABCD9" w:rsidRDefault="02D4DC03" w:rsidP="00CC3B8B">
      <w:pPr>
        <w:pStyle w:val="ListParagraph"/>
        <w:numPr>
          <w:ilvl w:val="0"/>
          <w:numId w:val="3"/>
        </w:numPr>
        <w:spacing w:after="0"/>
        <w:rPr>
          <w:rFonts w:ascii="Garamond" w:eastAsia="Garamond" w:hAnsi="Garamond" w:cs="Garamond"/>
        </w:rPr>
      </w:pPr>
      <w:r w:rsidRPr="28F2472F">
        <w:rPr>
          <w:rFonts w:ascii="Garamond" w:eastAsia="Garamond" w:hAnsi="Garamond" w:cs="Garamond"/>
        </w:rPr>
        <w:t xml:space="preserve">Select the .ecd file output from the </w:t>
      </w:r>
      <w:r w:rsidR="7ABE0DC6" w:rsidRPr="28F2472F">
        <w:rPr>
          <w:rFonts w:ascii="Garamond" w:eastAsia="Garamond" w:hAnsi="Garamond" w:cs="Garamond"/>
        </w:rPr>
        <w:t xml:space="preserve">Train Iso Cluster Classifier process in the </w:t>
      </w:r>
      <w:r w:rsidR="7ABE0DC6" w:rsidRPr="28F2472F">
        <w:rPr>
          <w:rFonts w:ascii="Garamond" w:eastAsia="Garamond" w:hAnsi="Garamond" w:cs="Garamond"/>
          <w:b/>
          <w:bCs/>
        </w:rPr>
        <w:t>Input Classifier</w:t>
      </w:r>
      <w:r w:rsidR="7ABE0DC6" w:rsidRPr="28F2472F">
        <w:rPr>
          <w:rFonts w:ascii="Garamond" w:eastAsia="Garamond" w:hAnsi="Garamond" w:cs="Garamond"/>
        </w:rPr>
        <w:t xml:space="preserve"> </w:t>
      </w:r>
      <w:r w:rsidR="7ABE0DC6" w:rsidRPr="28F2472F">
        <w:rPr>
          <w:rFonts w:ascii="Garamond" w:eastAsia="Garamond" w:hAnsi="Garamond" w:cs="Garamond"/>
          <w:b/>
          <w:bCs/>
        </w:rPr>
        <w:t>Definition File</w:t>
      </w:r>
      <w:r w:rsidR="7ABE0DC6" w:rsidRPr="28F2472F">
        <w:rPr>
          <w:rFonts w:ascii="Garamond" w:eastAsia="Garamond" w:hAnsi="Garamond" w:cs="Garamond"/>
        </w:rPr>
        <w:t xml:space="preserve"> box</w:t>
      </w:r>
    </w:p>
    <w:p w14:paraId="5F4AB7BA" w14:textId="19F888FB" w:rsidR="15F9C275" w:rsidRDefault="7ABE0DC6" w:rsidP="00CC3B8B">
      <w:pPr>
        <w:pStyle w:val="ListParagraph"/>
        <w:numPr>
          <w:ilvl w:val="0"/>
          <w:numId w:val="3"/>
        </w:numPr>
        <w:spacing w:after="0"/>
        <w:rPr>
          <w:rFonts w:ascii="Garamond" w:eastAsia="Garamond" w:hAnsi="Garamond" w:cs="Garamond"/>
        </w:rPr>
      </w:pPr>
      <w:r w:rsidRPr="72C8337C">
        <w:rPr>
          <w:rFonts w:ascii="Garamond" w:eastAsia="Garamond" w:hAnsi="Garamond" w:cs="Garamond"/>
        </w:rPr>
        <w:t xml:space="preserve">Select an output location and name for the </w:t>
      </w:r>
      <w:r w:rsidRPr="72C8337C">
        <w:rPr>
          <w:rFonts w:ascii="Garamond" w:eastAsia="Garamond" w:hAnsi="Garamond" w:cs="Garamond"/>
          <w:b/>
          <w:bCs/>
        </w:rPr>
        <w:t>Output Classified Raster</w:t>
      </w:r>
    </w:p>
    <w:p w14:paraId="7624EE3E" w14:textId="37C6B1F0" w:rsidR="453ABCD9" w:rsidRDefault="02F09210" w:rsidP="00CC3B8B">
      <w:pPr>
        <w:pStyle w:val="ListParagraph"/>
        <w:numPr>
          <w:ilvl w:val="0"/>
          <w:numId w:val="3"/>
        </w:numPr>
        <w:spacing w:after="0"/>
        <w:rPr>
          <w:rFonts w:ascii="Garamond" w:eastAsia="Garamond" w:hAnsi="Garamond" w:cs="Garamond"/>
        </w:rPr>
      </w:pPr>
      <w:r w:rsidRPr="20BCAA68">
        <w:rPr>
          <w:rFonts w:ascii="Garamond" w:eastAsia="Garamond" w:hAnsi="Garamond" w:cs="Garamond"/>
        </w:rPr>
        <w:t>Click Run</w:t>
      </w:r>
    </w:p>
    <w:p w14:paraId="088E1381" w14:textId="30D84F14" w:rsidR="1BDFE064" w:rsidRDefault="1BDFE064" w:rsidP="1BDFE064">
      <w:pPr>
        <w:spacing w:after="0"/>
        <w:rPr>
          <w:rFonts w:ascii="Garamond" w:eastAsia="Garamond" w:hAnsi="Garamond" w:cs="Garamond"/>
        </w:rPr>
      </w:pPr>
    </w:p>
    <w:p w14:paraId="6F7BF1FE" w14:textId="2DD2AC0D" w:rsidR="1BDFE064" w:rsidRDefault="030A5865" w:rsidP="20BCAA68">
      <w:pPr>
        <w:spacing w:after="0"/>
        <w:rPr>
          <w:rFonts w:ascii="Garamond" w:eastAsia="Garamond" w:hAnsi="Garamond" w:cs="Garamond"/>
          <w:b/>
          <w:bCs/>
          <w:i/>
          <w:iCs/>
          <w:color w:val="000000" w:themeColor="text1"/>
        </w:rPr>
      </w:pPr>
      <w:r w:rsidRPr="20BCAA68">
        <w:rPr>
          <w:rFonts w:ascii="Garamond" w:eastAsia="Garamond" w:hAnsi="Garamond" w:cs="Garamond"/>
          <w:b/>
          <w:bCs/>
          <w:i/>
          <w:iCs/>
          <w:color w:val="000000" w:themeColor="text1"/>
        </w:rPr>
        <w:t>3.3 Assigning and Merging Classes</w:t>
      </w:r>
    </w:p>
    <w:p w14:paraId="328BF0F9" w14:textId="1E657931" w:rsidR="1BDFE064" w:rsidRDefault="02F09210" w:rsidP="7E81EA6C">
      <w:pPr>
        <w:spacing w:after="0"/>
        <w:rPr>
          <w:rFonts w:ascii="Garamond" w:eastAsia="Garamond" w:hAnsi="Garamond" w:cs="Garamond"/>
        </w:rPr>
      </w:pPr>
      <w:r w:rsidRPr="20BCAA68">
        <w:rPr>
          <w:rFonts w:ascii="Garamond" w:eastAsia="Garamond" w:hAnsi="Garamond" w:cs="Garamond"/>
        </w:rPr>
        <w:t xml:space="preserve">The output of the Classify Raster tool should produce a new raster with a total of 20 classes. The next step of this process is to assign each of the classes to a new grouped class. The team used four overarching classes to account for features in the study area: pinyon-juniper, bare earth and senesced grass, grass or shrub, and shadow. </w:t>
      </w:r>
    </w:p>
    <w:p w14:paraId="36547F4B" w14:textId="459BC3F0" w:rsidR="1BDFE064" w:rsidRDefault="02F09210" w:rsidP="00CC3B8B">
      <w:pPr>
        <w:pStyle w:val="ListParagraph"/>
        <w:numPr>
          <w:ilvl w:val="0"/>
          <w:numId w:val="22"/>
        </w:numPr>
        <w:spacing w:after="0"/>
        <w:rPr>
          <w:rFonts w:ascii="Garamond" w:eastAsia="Garamond" w:hAnsi="Garamond" w:cs="Garamond"/>
        </w:rPr>
      </w:pPr>
      <w:r w:rsidRPr="20BCAA68">
        <w:rPr>
          <w:rFonts w:ascii="Garamond" w:eastAsia="Garamond" w:hAnsi="Garamond" w:cs="Garamond"/>
        </w:rPr>
        <w:t>In order to reclassify the 20-class image, select the classified raster and navigate to Classification Tools under the Imagery tab</w:t>
      </w:r>
    </w:p>
    <w:p w14:paraId="10392144" w14:textId="06E39002" w:rsidR="7E81EA6C" w:rsidRDefault="742E4FFC" w:rsidP="00CC3B8B">
      <w:pPr>
        <w:pStyle w:val="ListParagraph"/>
        <w:numPr>
          <w:ilvl w:val="0"/>
          <w:numId w:val="22"/>
        </w:numPr>
        <w:spacing w:after="0"/>
        <w:rPr>
          <w:rFonts w:ascii="Garamond" w:eastAsia="Garamond" w:hAnsi="Garamond" w:cs="Garamond"/>
        </w:rPr>
      </w:pPr>
      <w:r w:rsidRPr="20BCAA68">
        <w:rPr>
          <w:rFonts w:ascii="Garamond" w:eastAsia="Garamond" w:hAnsi="Garamond" w:cs="Garamond"/>
        </w:rPr>
        <w:t>Select Assign Classes under Classification Tools</w:t>
      </w:r>
    </w:p>
    <w:p w14:paraId="26A04DA3" w14:textId="2D8CB9AA" w:rsidR="7E81EA6C" w:rsidRDefault="33B62A09" w:rsidP="00CC3B8B">
      <w:pPr>
        <w:pStyle w:val="ListParagraph"/>
        <w:numPr>
          <w:ilvl w:val="0"/>
          <w:numId w:val="22"/>
        </w:numPr>
        <w:spacing w:after="0"/>
        <w:rPr>
          <w:rFonts w:ascii="Garamond" w:eastAsia="Garamond" w:hAnsi="Garamond" w:cs="Garamond"/>
        </w:rPr>
      </w:pPr>
      <w:r w:rsidRPr="72C8337C">
        <w:rPr>
          <w:rFonts w:ascii="Garamond" w:eastAsia="Garamond" w:hAnsi="Garamond" w:cs="Garamond"/>
        </w:rPr>
        <w:lastRenderedPageBreak/>
        <w:t xml:space="preserve">Using the </w:t>
      </w:r>
      <w:r w:rsidRPr="72C8337C">
        <w:rPr>
          <w:rFonts w:ascii="Garamond" w:eastAsia="Garamond" w:hAnsi="Garamond" w:cs="Garamond"/>
          <w:b/>
          <w:bCs/>
        </w:rPr>
        <w:t>+ sign</w:t>
      </w:r>
      <w:r w:rsidRPr="72C8337C">
        <w:rPr>
          <w:rFonts w:ascii="Garamond" w:eastAsia="Garamond" w:hAnsi="Garamond" w:cs="Garamond"/>
        </w:rPr>
        <w:t xml:space="preserve">, create four classes in the New Schema: </w:t>
      </w:r>
      <w:r w:rsidR="02D4DC03" w:rsidRPr="72C8337C">
        <w:rPr>
          <w:rFonts w:ascii="Garamond" w:eastAsia="Garamond" w:hAnsi="Garamond" w:cs="Garamond"/>
        </w:rPr>
        <w:t>pinyon-juniper, bare earth and senesced grass, grass or shrub, and shadow</w:t>
      </w:r>
      <w:r>
        <w:rPr>
          <w:noProof/>
        </w:rPr>
        <w:drawing>
          <wp:inline distT="0" distB="0" distL="0" distR="0" wp14:anchorId="7D9F65E9" wp14:editId="09068B60">
            <wp:extent cx="3924300" cy="1904921"/>
            <wp:effectExtent l="0" t="0" r="0" b="0"/>
            <wp:docPr id="2034943459" name="Picture 203494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943459"/>
                    <pic:cNvPicPr/>
                  </pic:nvPicPr>
                  <pic:blipFill>
                    <a:blip r:embed="rId28">
                      <a:extLst>
                        <a:ext uri="{28A0092B-C50C-407E-A947-70E740481C1C}">
                          <a14:useLocalDpi xmlns:a14="http://schemas.microsoft.com/office/drawing/2010/main" val="0"/>
                        </a:ext>
                      </a:extLst>
                    </a:blip>
                    <a:stretch>
                      <a:fillRect/>
                    </a:stretch>
                  </pic:blipFill>
                  <pic:spPr>
                    <a:xfrm>
                      <a:off x="0" y="0"/>
                      <a:ext cx="3924300" cy="1904921"/>
                    </a:xfrm>
                    <a:prstGeom prst="rect">
                      <a:avLst/>
                    </a:prstGeom>
                  </pic:spPr>
                </pic:pic>
              </a:graphicData>
            </a:graphic>
          </wp:inline>
        </w:drawing>
      </w:r>
    </w:p>
    <w:p w14:paraId="7BB1D0EE" w14:textId="1A679905" w:rsidR="7E81EA6C" w:rsidRDefault="4EC3758E" w:rsidP="00CC3B8B">
      <w:pPr>
        <w:pStyle w:val="ListParagraph"/>
        <w:numPr>
          <w:ilvl w:val="0"/>
          <w:numId w:val="22"/>
        </w:numPr>
        <w:spacing w:after="0"/>
        <w:rPr>
          <w:rFonts w:ascii="Garamond" w:eastAsia="Garamond" w:hAnsi="Garamond" w:cs="Garamond"/>
        </w:rPr>
      </w:pPr>
      <w:r w:rsidRPr="43E1B587">
        <w:rPr>
          <w:rFonts w:ascii="Garamond" w:eastAsia="Garamond" w:hAnsi="Garamond" w:cs="Garamond"/>
        </w:rPr>
        <w:t xml:space="preserve">Start assigning Old Classes in the table below your new schema to their New Class. This can be achieved by highlighting the new class in the schema, and then using the </w:t>
      </w:r>
      <w:r w:rsidRPr="43E1B587">
        <w:rPr>
          <w:rFonts w:ascii="Garamond" w:eastAsia="Garamond" w:hAnsi="Garamond" w:cs="Garamond"/>
          <w:b/>
          <w:bCs/>
        </w:rPr>
        <w:t xml:space="preserve">Select tool </w:t>
      </w:r>
      <w:r w:rsidRPr="43E1B587">
        <w:rPr>
          <w:rFonts w:ascii="Garamond" w:eastAsia="Garamond" w:hAnsi="Garamond" w:cs="Garamond"/>
        </w:rPr>
        <w:t xml:space="preserve">(above New Schema in the image above) click on the class in your raster that should be reassigned:  </w:t>
      </w:r>
      <w:r>
        <w:rPr>
          <w:noProof/>
        </w:rPr>
        <w:drawing>
          <wp:inline distT="0" distB="0" distL="0" distR="0" wp14:anchorId="7D6FEA05" wp14:editId="20D622D6">
            <wp:extent cx="183515" cy="161925"/>
            <wp:effectExtent l="9525" t="9525" r="9525" b="9525"/>
            <wp:docPr id="755625653" name="Picture 7556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625653"/>
                    <pic:cNvPicPr/>
                  </pic:nvPicPr>
                  <pic:blipFill>
                    <a:blip r:embed="rId29">
                      <a:extLst>
                        <a:ext uri="{28A0092B-C50C-407E-A947-70E740481C1C}">
                          <a14:useLocalDpi xmlns:a14="http://schemas.microsoft.com/office/drawing/2010/main" val="0"/>
                        </a:ext>
                      </a:extLst>
                    </a:blip>
                    <a:stretch>
                      <a:fillRect/>
                    </a:stretch>
                  </pic:blipFill>
                  <pic:spPr>
                    <a:xfrm>
                      <a:off x="0" y="0"/>
                      <a:ext cx="183515" cy="161925"/>
                    </a:xfrm>
                    <a:prstGeom prst="rect">
                      <a:avLst/>
                    </a:prstGeom>
                    <a:ln w="9525">
                      <a:solidFill>
                        <a:schemeClr val="tx1"/>
                      </a:solidFill>
                      <a:prstDash val="solid"/>
                    </a:ln>
                  </pic:spPr>
                </pic:pic>
              </a:graphicData>
            </a:graphic>
          </wp:inline>
        </w:drawing>
      </w:r>
    </w:p>
    <w:p w14:paraId="7A2B07F3" w14:textId="6B70F3FB" w:rsidR="570CC92B" w:rsidRDefault="3624AB51" w:rsidP="00CC3B8B">
      <w:pPr>
        <w:pStyle w:val="ListParagraph"/>
        <w:numPr>
          <w:ilvl w:val="1"/>
          <w:numId w:val="22"/>
        </w:numPr>
        <w:spacing w:after="0"/>
        <w:rPr>
          <w:rFonts w:ascii="Garamond" w:eastAsia="Garamond" w:hAnsi="Garamond" w:cs="Garamond"/>
        </w:rPr>
      </w:pPr>
      <w:r w:rsidRPr="72C8337C">
        <w:rPr>
          <w:rFonts w:ascii="Garamond" w:eastAsia="Garamond" w:hAnsi="Garamond" w:cs="Garamond"/>
        </w:rPr>
        <w:t xml:space="preserve">If you misclassify a class in your image, select the correct class in the New Schema section and use the </w:t>
      </w:r>
      <w:r w:rsidR="33B62A09">
        <w:rPr>
          <w:noProof/>
        </w:rPr>
        <w:drawing>
          <wp:inline distT="0" distB="0" distL="0" distR="0" wp14:anchorId="26239FCF" wp14:editId="1375ECD5">
            <wp:extent cx="183515" cy="161925"/>
            <wp:effectExtent l="9525" t="9525" r="9525" b="9525"/>
            <wp:docPr id="508893565" name="Picture 50889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93565"/>
                    <pic:cNvPicPr/>
                  </pic:nvPicPr>
                  <pic:blipFill>
                    <a:blip r:embed="rId29">
                      <a:extLst>
                        <a:ext uri="{28A0092B-C50C-407E-A947-70E740481C1C}">
                          <a14:useLocalDpi xmlns:a14="http://schemas.microsoft.com/office/drawing/2010/main" val="0"/>
                        </a:ext>
                      </a:extLst>
                    </a:blip>
                    <a:stretch>
                      <a:fillRect/>
                    </a:stretch>
                  </pic:blipFill>
                  <pic:spPr>
                    <a:xfrm>
                      <a:off x="0" y="0"/>
                      <a:ext cx="183515" cy="161925"/>
                    </a:xfrm>
                    <a:prstGeom prst="rect">
                      <a:avLst/>
                    </a:prstGeom>
                    <a:ln w="9525">
                      <a:solidFill>
                        <a:schemeClr val="tx1"/>
                      </a:solidFill>
                      <a:prstDash val="solid"/>
                    </a:ln>
                  </pic:spPr>
                </pic:pic>
              </a:graphicData>
            </a:graphic>
          </wp:inline>
        </w:drawing>
      </w:r>
      <w:r w:rsidR="00AD6F63">
        <w:rPr>
          <w:rFonts w:ascii="Garamond" w:eastAsia="Garamond" w:hAnsi="Garamond" w:cs="Garamond"/>
        </w:rPr>
        <w:t xml:space="preserve"> </w:t>
      </w:r>
      <w:r w:rsidRPr="72C8337C">
        <w:rPr>
          <w:rFonts w:ascii="Garamond" w:eastAsia="Garamond" w:hAnsi="Garamond" w:cs="Garamond"/>
        </w:rPr>
        <w:t>tool to click and reclassify the misclassified area</w:t>
      </w:r>
    </w:p>
    <w:p w14:paraId="073F8E71" w14:textId="0D6E707D" w:rsidR="7E81EA6C" w:rsidRDefault="742E4FFC" w:rsidP="00CC3B8B">
      <w:pPr>
        <w:pStyle w:val="ListParagraph"/>
        <w:numPr>
          <w:ilvl w:val="0"/>
          <w:numId w:val="22"/>
        </w:numPr>
        <w:spacing w:after="0"/>
        <w:rPr>
          <w:rFonts w:ascii="Garamond" w:eastAsia="Garamond" w:hAnsi="Garamond" w:cs="Garamond"/>
        </w:rPr>
      </w:pPr>
      <w:r w:rsidRPr="20BCAA68">
        <w:rPr>
          <w:rFonts w:ascii="Garamond" w:eastAsia="Garamond" w:hAnsi="Garamond" w:cs="Garamond"/>
        </w:rPr>
        <w:t>Once all of the 20 original classes have been reassigned to the new schema, click Run</w:t>
      </w:r>
    </w:p>
    <w:p w14:paraId="01007034" w14:textId="6BECBA76" w:rsidR="7E81EA6C" w:rsidRDefault="7E81EA6C" w:rsidP="7E81EA6C">
      <w:pPr>
        <w:spacing w:after="0"/>
        <w:rPr>
          <w:rFonts w:ascii="Garamond" w:eastAsia="Garamond" w:hAnsi="Garamond" w:cs="Garamond"/>
        </w:rPr>
      </w:pPr>
    </w:p>
    <w:p w14:paraId="029D5D5E" w14:textId="190CC146" w:rsidR="7E81EA6C" w:rsidRDefault="742E4FFC" w:rsidP="570CC92B">
      <w:pPr>
        <w:spacing w:after="0"/>
        <w:rPr>
          <w:rFonts w:ascii="Garamond" w:eastAsia="Garamond" w:hAnsi="Garamond" w:cs="Garamond"/>
        </w:rPr>
      </w:pPr>
      <w:r w:rsidRPr="20BCAA68">
        <w:rPr>
          <w:rFonts w:ascii="Garamond" w:eastAsia="Garamond" w:hAnsi="Garamond" w:cs="Garamond"/>
        </w:rPr>
        <w:t xml:space="preserve">You now have your near-final classified image and can repeat </w:t>
      </w:r>
      <w:r w:rsidR="00E3139E">
        <w:rPr>
          <w:rFonts w:ascii="Garamond" w:eastAsia="Garamond" w:hAnsi="Garamond" w:cs="Garamond"/>
        </w:rPr>
        <w:t>S</w:t>
      </w:r>
      <w:r w:rsidRPr="20BCAA68">
        <w:rPr>
          <w:rFonts w:ascii="Garamond" w:eastAsia="Garamond" w:hAnsi="Garamond" w:cs="Garamond"/>
        </w:rPr>
        <w:t>ections 3.1 through 3.3 in this guide for additional years of data.</w:t>
      </w:r>
    </w:p>
    <w:p w14:paraId="7EBD4580" w14:textId="5135F442" w:rsidR="1BDFE064" w:rsidRDefault="1BDFE064" w:rsidP="20BCAA68">
      <w:pPr>
        <w:spacing w:after="0"/>
        <w:rPr>
          <w:rFonts w:ascii="Garamond" w:eastAsia="Garamond" w:hAnsi="Garamond" w:cs="Garamond"/>
          <w:b/>
          <w:bCs/>
          <w:i/>
          <w:iCs/>
          <w:color w:val="000000" w:themeColor="text1"/>
        </w:rPr>
      </w:pPr>
    </w:p>
    <w:p w14:paraId="65036476" w14:textId="128F53BD" w:rsidR="1BDFE064" w:rsidRDefault="6B9E7140" w:rsidP="45414425">
      <w:pPr>
        <w:spacing w:after="0"/>
        <w:rPr>
          <w:rFonts w:ascii="Garamond" w:eastAsia="Garamond" w:hAnsi="Garamond" w:cs="Garamond"/>
          <w:b/>
          <w:bCs/>
          <w:i/>
          <w:iCs/>
          <w:color w:val="000000" w:themeColor="text1"/>
        </w:rPr>
      </w:pPr>
      <w:r w:rsidRPr="45414425">
        <w:rPr>
          <w:rFonts w:ascii="Garamond" w:eastAsia="Garamond" w:hAnsi="Garamond" w:cs="Garamond"/>
          <w:b/>
          <w:bCs/>
          <w:i/>
          <w:iCs/>
          <w:color w:val="000000" w:themeColor="text1"/>
        </w:rPr>
        <w:t>3.4 Filtering Classified Output</w:t>
      </w:r>
    </w:p>
    <w:p w14:paraId="30E98BA3" w14:textId="0F12DDF9" w:rsidR="453ABCD9" w:rsidRDefault="62274E9B" w:rsidP="7E81EA6C">
      <w:pPr>
        <w:spacing w:after="0"/>
        <w:rPr>
          <w:rFonts w:ascii="Garamond" w:eastAsia="Garamond" w:hAnsi="Garamond" w:cs="Garamond"/>
        </w:rPr>
      </w:pPr>
      <w:r w:rsidRPr="72C8337C">
        <w:rPr>
          <w:rFonts w:ascii="Garamond" w:eastAsia="Garamond" w:hAnsi="Garamond" w:cs="Garamond"/>
        </w:rPr>
        <w:t>As a final step in the classification process, the team filtered all classified images using the majority filter to remove salt and pepper noise (i.e., singular spurious pixels) from the image.</w:t>
      </w:r>
    </w:p>
    <w:p w14:paraId="628D7432" w14:textId="6D6BBC63" w:rsidR="7E81EA6C" w:rsidRDefault="742E4FFC" w:rsidP="00CC3B8B">
      <w:pPr>
        <w:pStyle w:val="ListParagraph"/>
        <w:numPr>
          <w:ilvl w:val="0"/>
          <w:numId w:val="21"/>
        </w:numPr>
        <w:spacing w:after="0"/>
        <w:rPr>
          <w:rFonts w:ascii="Garamond" w:eastAsia="Garamond" w:hAnsi="Garamond" w:cs="Garamond"/>
        </w:rPr>
      </w:pPr>
      <w:r w:rsidRPr="20BCAA68">
        <w:rPr>
          <w:rFonts w:ascii="Garamond" w:eastAsia="Garamond" w:hAnsi="Garamond" w:cs="Garamond"/>
        </w:rPr>
        <w:t>In Geoprocessing or in the search bar, find the Majority Filter tool</w:t>
      </w:r>
    </w:p>
    <w:p w14:paraId="77D6B11A" w14:textId="18C75199" w:rsidR="7E81EA6C" w:rsidRPr="00447952" w:rsidRDefault="33B62A09" w:rsidP="00CC3B8B">
      <w:pPr>
        <w:pStyle w:val="ListParagraph"/>
        <w:numPr>
          <w:ilvl w:val="0"/>
          <w:numId w:val="21"/>
        </w:numPr>
        <w:spacing w:after="0"/>
        <w:rPr>
          <w:rFonts w:ascii="Garamond" w:eastAsia="Garamond" w:hAnsi="Garamond" w:cs="Garamond"/>
        </w:rPr>
      </w:pPr>
      <w:r w:rsidRPr="00447952">
        <w:rPr>
          <w:rFonts w:ascii="Garamond" w:eastAsia="Garamond" w:hAnsi="Garamond" w:cs="Garamond"/>
        </w:rPr>
        <w:t xml:space="preserve">In the </w:t>
      </w:r>
      <w:r w:rsidRPr="00447952">
        <w:rPr>
          <w:rFonts w:ascii="Garamond" w:eastAsia="Garamond" w:hAnsi="Garamond" w:cs="Garamond"/>
          <w:b/>
          <w:bCs/>
        </w:rPr>
        <w:t>Input Raster</w:t>
      </w:r>
      <w:r w:rsidRPr="00447952">
        <w:rPr>
          <w:rFonts w:ascii="Garamond" w:eastAsia="Garamond" w:hAnsi="Garamond" w:cs="Garamond"/>
        </w:rPr>
        <w:t xml:space="preserve"> box, select the near-final raster produced in Section 3.3 above</w:t>
      </w:r>
    </w:p>
    <w:p w14:paraId="2EAF2C64" w14:textId="40711CBF" w:rsidR="15F9C275" w:rsidRPr="008344FE" w:rsidRDefault="7ABE0DC6" w:rsidP="72C8337C">
      <w:pPr>
        <w:pStyle w:val="ListParagraph"/>
        <w:numPr>
          <w:ilvl w:val="0"/>
          <w:numId w:val="21"/>
        </w:numPr>
        <w:spacing w:after="0"/>
        <w:rPr>
          <w:rFonts w:ascii="Garamond" w:eastAsia="Garamond" w:hAnsi="Garamond" w:cs="Garamond"/>
        </w:rPr>
      </w:pPr>
      <w:r w:rsidRPr="00447952">
        <w:rPr>
          <w:rFonts w:ascii="Garamond" w:eastAsia="Garamond" w:hAnsi="Garamond" w:cs="Garamond"/>
        </w:rPr>
        <w:t xml:space="preserve">Select an output location and name for the </w:t>
      </w:r>
      <w:r w:rsidRPr="00447952">
        <w:rPr>
          <w:rFonts w:ascii="Garamond" w:eastAsia="Garamond" w:hAnsi="Garamond" w:cs="Garamond"/>
          <w:b/>
          <w:bCs/>
        </w:rPr>
        <w:t>Output Raster</w:t>
      </w:r>
    </w:p>
    <w:p w14:paraId="3B42DB32" w14:textId="783F9C9F" w:rsidR="7E81EA6C" w:rsidRPr="00447952" w:rsidRDefault="33B62A09" w:rsidP="00CC3B8B">
      <w:pPr>
        <w:pStyle w:val="ListParagraph"/>
        <w:numPr>
          <w:ilvl w:val="0"/>
          <w:numId w:val="21"/>
        </w:numPr>
        <w:spacing w:after="0"/>
        <w:rPr>
          <w:rFonts w:ascii="Garamond" w:eastAsia="Garamond" w:hAnsi="Garamond" w:cs="Garamond"/>
        </w:rPr>
      </w:pPr>
      <w:r w:rsidRPr="00447952">
        <w:rPr>
          <w:rFonts w:ascii="Garamond" w:eastAsia="Garamond" w:hAnsi="Garamond" w:cs="Garamond"/>
        </w:rPr>
        <w:t xml:space="preserve">Under </w:t>
      </w:r>
      <w:r w:rsidRPr="00447952">
        <w:rPr>
          <w:rFonts w:ascii="Garamond" w:eastAsia="Garamond" w:hAnsi="Garamond" w:cs="Garamond"/>
          <w:b/>
          <w:bCs/>
        </w:rPr>
        <w:t>Number of Neighbors to Use</w:t>
      </w:r>
      <w:r w:rsidRPr="00447952">
        <w:rPr>
          <w:rFonts w:ascii="Garamond" w:eastAsia="Garamond" w:hAnsi="Garamond" w:cs="Garamond"/>
        </w:rPr>
        <w:t>, select four (this should be the default)</w:t>
      </w:r>
    </w:p>
    <w:p w14:paraId="1931CF8A" w14:textId="7E1FDD14" w:rsidR="7E81EA6C" w:rsidRDefault="33B62A09" w:rsidP="00CC3B8B">
      <w:pPr>
        <w:pStyle w:val="ListParagraph"/>
        <w:numPr>
          <w:ilvl w:val="0"/>
          <w:numId w:val="21"/>
        </w:numPr>
        <w:spacing w:after="0"/>
        <w:rPr>
          <w:rFonts w:ascii="Garamond" w:eastAsia="Garamond" w:hAnsi="Garamond" w:cs="Garamond"/>
        </w:rPr>
      </w:pPr>
      <w:r w:rsidRPr="72C8337C">
        <w:rPr>
          <w:rFonts w:ascii="Garamond" w:eastAsia="Garamond" w:hAnsi="Garamond" w:cs="Garamond"/>
        </w:rPr>
        <w:t xml:space="preserve">Under </w:t>
      </w:r>
      <w:r w:rsidRPr="72C8337C">
        <w:rPr>
          <w:rFonts w:ascii="Garamond" w:eastAsia="Garamond" w:hAnsi="Garamond" w:cs="Garamond"/>
          <w:b/>
          <w:bCs/>
        </w:rPr>
        <w:t>Replacement Threshold</w:t>
      </w:r>
      <w:r w:rsidRPr="72C8337C">
        <w:rPr>
          <w:rFonts w:ascii="Garamond" w:eastAsia="Garamond" w:hAnsi="Garamond" w:cs="Garamond"/>
        </w:rPr>
        <w:t>, select Majority (this should be the default)</w:t>
      </w:r>
      <w:r>
        <w:rPr>
          <w:noProof/>
        </w:rPr>
        <w:drawing>
          <wp:inline distT="0" distB="0" distL="0" distR="0" wp14:anchorId="564567DD" wp14:editId="020264B6">
            <wp:extent cx="3695700" cy="1909445"/>
            <wp:effectExtent l="0" t="0" r="0" b="0"/>
            <wp:docPr id="1776555647" name="Picture 177655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555647"/>
                    <pic:cNvPicPr/>
                  </pic:nvPicPr>
                  <pic:blipFill>
                    <a:blip r:embed="rId30">
                      <a:extLst>
                        <a:ext uri="{28A0092B-C50C-407E-A947-70E740481C1C}">
                          <a14:useLocalDpi xmlns:a14="http://schemas.microsoft.com/office/drawing/2010/main" val="0"/>
                        </a:ext>
                      </a:extLst>
                    </a:blip>
                    <a:stretch>
                      <a:fillRect/>
                    </a:stretch>
                  </pic:blipFill>
                  <pic:spPr>
                    <a:xfrm>
                      <a:off x="0" y="0"/>
                      <a:ext cx="3695700" cy="1909445"/>
                    </a:xfrm>
                    <a:prstGeom prst="rect">
                      <a:avLst/>
                    </a:prstGeom>
                  </pic:spPr>
                </pic:pic>
              </a:graphicData>
            </a:graphic>
          </wp:inline>
        </w:drawing>
      </w:r>
    </w:p>
    <w:p w14:paraId="36B8BCA9" w14:textId="319A2530" w:rsidR="7E81EA6C" w:rsidRDefault="742E4FFC" w:rsidP="00CC3B8B">
      <w:pPr>
        <w:pStyle w:val="ListParagraph"/>
        <w:numPr>
          <w:ilvl w:val="0"/>
          <w:numId w:val="21"/>
        </w:numPr>
        <w:spacing w:after="0"/>
        <w:rPr>
          <w:rFonts w:ascii="Garamond" w:eastAsia="Garamond" w:hAnsi="Garamond" w:cs="Garamond"/>
        </w:rPr>
      </w:pPr>
      <w:r w:rsidRPr="20BCAA68">
        <w:rPr>
          <w:rFonts w:ascii="Garamond" w:eastAsia="Garamond" w:hAnsi="Garamond" w:cs="Garamond"/>
        </w:rPr>
        <w:t>Click Run</w:t>
      </w:r>
    </w:p>
    <w:p w14:paraId="0CEDC222" w14:textId="4E793F2C" w:rsidR="453ABCD9" w:rsidRDefault="453ABCD9" w:rsidP="453ABCD9">
      <w:pPr>
        <w:spacing w:after="0"/>
        <w:rPr>
          <w:rFonts w:ascii="Garamond" w:eastAsia="Garamond" w:hAnsi="Garamond" w:cs="Garamond"/>
        </w:rPr>
      </w:pPr>
    </w:p>
    <w:p w14:paraId="5695DEFD" w14:textId="09DEC886" w:rsidR="1BDFE064" w:rsidRDefault="1BDFE064" w:rsidP="1BDFE064">
      <w:pPr>
        <w:spacing w:after="0"/>
        <w:rPr>
          <w:rFonts w:ascii="Garamond" w:eastAsia="Garamond" w:hAnsi="Garamond" w:cs="Garamond"/>
          <w:b/>
          <w:bCs/>
        </w:rPr>
      </w:pPr>
    </w:p>
    <w:p w14:paraId="09F89050" w14:textId="4ED46AC3" w:rsidR="1BDFE064" w:rsidRDefault="3EA9A21F" w:rsidP="20BCAA68">
      <w:pPr>
        <w:spacing w:after="0"/>
        <w:rPr>
          <w:rFonts w:ascii="Garamond" w:eastAsia="Garamond" w:hAnsi="Garamond" w:cs="Garamond"/>
          <w:b/>
          <w:bCs/>
          <w:color w:val="4472C4" w:themeColor="accent1"/>
          <w:sz w:val="28"/>
          <w:szCs w:val="28"/>
        </w:rPr>
      </w:pPr>
      <w:bookmarkStart w:id="3" w:name="Subtraction"/>
      <w:r w:rsidRPr="20BCAA68">
        <w:rPr>
          <w:rFonts w:ascii="Garamond" w:eastAsia="Garamond" w:hAnsi="Garamond" w:cs="Garamond"/>
          <w:b/>
          <w:bCs/>
          <w:color w:val="4471C4"/>
          <w:sz w:val="28"/>
          <w:szCs w:val="28"/>
        </w:rPr>
        <w:t>4. Layer Subtraction</w:t>
      </w:r>
    </w:p>
    <w:bookmarkEnd w:id="3"/>
    <w:p w14:paraId="2509FE23" w14:textId="1E1A3EA5" w:rsidR="570CC92B" w:rsidRDefault="519EB1C9" w:rsidP="570CC92B">
      <w:pPr>
        <w:spacing w:after="0"/>
        <w:rPr>
          <w:rFonts w:ascii="Garamond" w:eastAsia="Garamond" w:hAnsi="Garamond" w:cs="Garamond"/>
        </w:rPr>
      </w:pPr>
      <w:r w:rsidRPr="20BCAA68">
        <w:rPr>
          <w:rFonts w:ascii="Garamond" w:eastAsia="Garamond" w:hAnsi="Garamond" w:cs="Garamond"/>
        </w:rPr>
        <w:t>Now that you have completed your classifications for all years, you can subtract one raster from another to visualize mortality. You will need to reclassify your rasters to the correct values, resample so that resolutions match if necessary, and then use the Minus function.</w:t>
      </w:r>
    </w:p>
    <w:p w14:paraId="77476CB2" w14:textId="1A34D462" w:rsidR="570CC92B" w:rsidRDefault="570CC92B" w:rsidP="570CC92B">
      <w:pPr>
        <w:spacing w:after="0"/>
        <w:rPr>
          <w:rFonts w:ascii="Garamond" w:eastAsia="Garamond" w:hAnsi="Garamond" w:cs="Garamond"/>
        </w:rPr>
      </w:pPr>
    </w:p>
    <w:p w14:paraId="591D1B84" w14:textId="2AFEFD99" w:rsidR="570CC92B" w:rsidRDefault="519EB1C9" w:rsidP="20BCAA68">
      <w:pPr>
        <w:spacing w:after="0"/>
        <w:rPr>
          <w:rFonts w:ascii="Garamond" w:eastAsia="Garamond" w:hAnsi="Garamond" w:cs="Garamond"/>
          <w:b/>
          <w:bCs/>
          <w:i/>
          <w:iCs/>
        </w:rPr>
      </w:pPr>
      <w:r w:rsidRPr="20BCAA68">
        <w:rPr>
          <w:rFonts w:ascii="Garamond" w:eastAsia="Garamond" w:hAnsi="Garamond" w:cs="Garamond"/>
          <w:b/>
          <w:bCs/>
          <w:i/>
          <w:iCs/>
        </w:rPr>
        <w:t>4.1 Reclassification</w:t>
      </w:r>
    </w:p>
    <w:p w14:paraId="312414F5" w14:textId="50FD1B04" w:rsidR="1BDFE064" w:rsidRDefault="74B7C588" w:rsidP="00CC3B8B">
      <w:pPr>
        <w:pStyle w:val="ListParagraph"/>
        <w:numPr>
          <w:ilvl w:val="0"/>
          <w:numId w:val="9"/>
        </w:numPr>
        <w:spacing w:after="0"/>
        <w:rPr>
          <w:rFonts w:ascii="Garamond" w:eastAsia="Garamond" w:hAnsi="Garamond" w:cs="Garamond"/>
        </w:rPr>
      </w:pPr>
      <w:r w:rsidRPr="20BCAA68">
        <w:rPr>
          <w:rFonts w:ascii="Garamond" w:eastAsia="Garamond" w:hAnsi="Garamond" w:cs="Garamond"/>
        </w:rPr>
        <w:t>Navigate to the Reclassify tool in Geoprocessing</w:t>
      </w:r>
    </w:p>
    <w:p w14:paraId="5649A9B1" w14:textId="748C5FE4" w:rsidR="1BDFE064" w:rsidRDefault="3624AB51" w:rsidP="00CC3B8B">
      <w:pPr>
        <w:pStyle w:val="ListParagraph"/>
        <w:numPr>
          <w:ilvl w:val="0"/>
          <w:numId w:val="9"/>
        </w:numPr>
        <w:spacing w:after="0"/>
        <w:rPr>
          <w:rFonts w:ascii="Garamond" w:eastAsia="Garamond" w:hAnsi="Garamond" w:cs="Garamond"/>
        </w:rPr>
      </w:pPr>
      <w:r w:rsidRPr="72C8337C">
        <w:rPr>
          <w:rFonts w:ascii="Garamond" w:eastAsia="Garamond" w:hAnsi="Garamond" w:cs="Garamond"/>
        </w:rPr>
        <w:t xml:space="preserve">In the </w:t>
      </w:r>
      <w:r w:rsidRPr="72C8337C">
        <w:rPr>
          <w:rFonts w:ascii="Garamond" w:eastAsia="Garamond" w:hAnsi="Garamond" w:cs="Garamond"/>
          <w:b/>
          <w:bCs/>
        </w:rPr>
        <w:t>Input Raster</w:t>
      </w:r>
      <w:r w:rsidRPr="72C8337C">
        <w:rPr>
          <w:rFonts w:ascii="Garamond" w:eastAsia="Garamond" w:hAnsi="Garamond" w:cs="Garamond"/>
        </w:rPr>
        <w:t xml:space="preserve"> box, select the raster you would like to reclassify</w:t>
      </w:r>
    </w:p>
    <w:p w14:paraId="2421B54E" w14:textId="20746D5F" w:rsidR="1BDFE064" w:rsidRDefault="3624AB51" w:rsidP="00CC3B8B">
      <w:pPr>
        <w:pStyle w:val="ListParagraph"/>
        <w:numPr>
          <w:ilvl w:val="0"/>
          <w:numId w:val="9"/>
        </w:numPr>
        <w:spacing w:after="0"/>
        <w:rPr>
          <w:rFonts w:ascii="Garamond" w:eastAsia="Garamond" w:hAnsi="Garamond" w:cs="Garamond"/>
        </w:rPr>
      </w:pPr>
      <w:r w:rsidRPr="72C8337C">
        <w:rPr>
          <w:rFonts w:ascii="Garamond" w:eastAsia="Garamond" w:hAnsi="Garamond" w:cs="Garamond"/>
          <w:b/>
          <w:bCs/>
        </w:rPr>
        <w:t>Reclass field</w:t>
      </w:r>
      <w:r w:rsidRPr="72C8337C">
        <w:rPr>
          <w:rFonts w:ascii="Garamond" w:eastAsia="Garamond" w:hAnsi="Garamond" w:cs="Garamond"/>
        </w:rPr>
        <w:t xml:space="preserve"> should remain on Value (the default)</w:t>
      </w:r>
    </w:p>
    <w:p w14:paraId="38624BCF" w14:textId="22AC93EB" w:rsidR="1BDFE064" w:rsidRDefault="3624AB51" w:rsidP="00CC3B8B">
      <w:pPr>
        <w:pStyle w:val="ListParagraph"/>
        <w:numPr>
          <w:ilvl w:val="0"/>
          <w:numId w:val="9"/>
        </w:numPr>
        <w:spacing w:after="0"/>
        <w:rPr>
          <w:rFonts w:ascii="Garamond" w:eastAsia="Garamond" w:hAnsi="Garamond" w:cs="Garamond"/>
        </w:rPr>
      </w:pPr>
      <w:r w:rsidRPr="135AC54A">
        <w:rPr>
          <w:rFonts w:ascii="Garamond" w:eastAsia="Garamond" w:hAnsi="Garamond" w:cs="Garamond"/>
        </w:rPr>
        <w:t xml:space="preserve">Under </w:t>
      </w:r>
      <w:r w:rsidRPr="135AC54A">
        <w:rPr>
          <w:rFonts w:ascii="Garamond" w:eastAsia="Garamond" w:hAnsi="Garamond" w:cs="Garamond"/>
          <w:b/>
          <w:bCs/>
        </w:rPr>
        <w:t>New</w:t>
      </w:r>
      <w:r w:rsidRPr="135AC54A">
        <w:rPr>
          <w:rFonts w:ascii="Garamond" w:eastAsia="Garamond" w:hAnsi="Garamond" w:cs="Garamond"/>
        </w:rPr>
        <w:t xml:space="preserve"> in the table, change the value of pinyon-juniper to 2, shadow to 1, bare earth and senesced grass to 0, and grass or shrub to 0</w:t>
      </w:r>
    </w:p>
    <w:p w14:paraId="63FA5E03" w14:textId="21E74E81" w:rsidR="1BDFE064" w:rsidRDefault="519EB1C9" w:rsidP="570CC92B">
      <w:pPr>
        <w:spacing w:after="0"/>
        <w:ind w:firstLine="720"/>
        <w:rPr>
          <w:rFonts w:ascii="Garamond" w:eastAsia="Garamond" w:hAnsi="Garamond" w:cs="Garamond"/>
        </w:rPr>
      </w:pPr>
      <w:r>
        <w:rPr>
          <w:noProof/>
        </w:rPr>
        <w:drawing>
          <wp:inline distT="0" distB="0" distL="0" distR="0" wp14:anchorId="693B1C40" wp14:editId="71052FBD">
            <wp:extent cx="3124200" cy="2896394"/>
            <wp:effectExtent l="0" t="0" r="0" b="0"/>
            <wp:docPr id="518302354" name="Picture 51830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24200" cy="2896394"/>
                    </a:xfrm>
                    <a:prstGeom prst="rect">
                      <a:avLst/>
                    </a:prstGeom>
                  </pic:spPr>
                </pic:pic>
              </a:graphicData>
            </a:graphic>
          </wp:inline>
        </w:drawing>
      </w:r>
    </w:p>
    <w:p w14:paraId="79AAC2E4" w14:textId="66F884B0" w:rsidR="1BDFE064" w:rsidRDefault="3624AB51" w:rsidP="00CC3B8B">
      <w:pPr>
        <w:pStyle w:val="ListParagraph"/>
        <w:numPr>
          <w:ilvl w:val="0"/>
          <w:numId w:val="9"/>
        </w:numPr>
        <w:spacing w:after="0"/>
        <w:rPr>
          <w:rFonts w:ascii="Garamond" w:eastAsia="Garamond" w:hAnsi="Garamond" w:cs="Garamond"/>
        </w:rPr>
      </w:pPr>
      <w:r w:rsidRPr="72C8337C">
        <w:rPr>
          <w:rFonts w:ascii="Garamond" w:eastAsia="Garamond" w:hAnsi="Garamond" w:cs="Garamond"/>
        </w:rPr>
        <w:t xml:space="preserve">Assign a name and location for the reclassified raster in the </w:t>
      </w:r>
      <w:r w:rsidRPr="72C8337C">
        <w:rPr>
          <w:rFonts w:ascii="Garamond" w:eastAsia="Garamond" w:hAnsi="Garamond" w:cs="Garamond"/>
          <w:b/>
          <w:bCs/>
        </w:rPr>
        <w:t>Output Raster</w:t>
      </w:r>
      <w:r w:rsidRPr="72C8337C">
        <w:rPr>
          <w:rFonts w:ascii="Garamond" w:eastAsia="Garamond" w:hAnsi="Garamond" w:cs="Garamond"/>
        </w:rPr>
        <w:t xml:space="preserve"> box</w:t>
      </w:r>
    </w:p>
    <w:p w14:paraId="56E7DF6D" w14:textId="49694C52" w:rsidR="1BDFE064" w:rsidRDefault="519EB1C9" w:rsidP="00CC3B8B">
      <w:pPr>
        <w:pStyle w:val="ListParagraph"/>
        <w:numPr>
          <w:ilvl w:val="0"/>
          <w:numId w:val="9"/>
        </w:numPr>
        <w:spacing w:after="0"/>
        <w:rPr>
          <w:rFonts w:ascii="Garamond" w:eastAsia="Garamond" w:hAnsi="Garamond" w:cs="Garamond"/>
        </w:rPr>
      </w:pPr>
      <w:r w:rsidRPr="20BCAA68">
        <w:rPr>
          <w:rFonts w:ascii="Garamond" w:eastAsia="Garamond" w:hAnsi="Garamond" w:cs="Garamond"/>
        </w:rPr>
        <w:t>Click Run</w:t>
      </w:r>
    </w:p>
    <w:p w14:paraId="569ED98C" w14:textId="50A03ED4" w:rsidR="1BDFE064" w:rsidRDefault="519EB1C9" w:rsidP="00CC3B8B">
      <w:pPr>
        <w:pStyle w:val="ListParagraph"/>
        <w:numPr>
          <w:ilvl w:val="0"/>
          <w:numId w:val="9"/>
        </w:numPr>
        <w:spacing w:after="0"/>
        <w:rPr>
          <w:rFonts w:ascii="Garamond" w:eastAsia="Garamond" w:hAnsi="Garamond" w:cs="Garamond"/>
        </w:rPr>
      </w:pPr>
      <w:r w:rsidRPr="20BCAA68">
        <w:rPr>
          <w:rFonts w:ascii="Garamond" w:eastAsia="Garamond" w:hAnsi="Garamond" w:cs="Garamond"/>
        </w:rPr>
        <w:t>Repeat for each raster that will be involved in the subtraction process</w:t>
      </w:r>
    </w:p>
    <w:p w14:paraId="58154149" w14:textId="633EAC4E" w:rsidR="1BDFE064" w:rsidRDefault="1BDFE064" w:rsidP="570CC92B">
      <w:pPr>
        <w:spacing w:after="0"/>
        <w:rPr>
          <w:rFonts w:ascii="Garamond" w:eastAsia="Garamond" w:hAnsi="Garamond" w:cs="Garamond"/>
        </w:rPr>
      </w:pPr>
    </w:p>
    <w:p w14:paraId="2287BA2B" w14:textId="64F4B185" w:rsidR="1BDFE064" w:rsidRDefault="519EB1C9" w:rsidP="20BCAA68">
      <w:pPr>
        <w:spacing w:after="0"/>
        <w:rPr>
          <w:rFonts w:ascii="Garamond" w:eastAsia="Garamond" w:hAnsi="Garamond" w:cs="Garamond"/>
          <w:b/>
          <w:bCs/>
          <w:i/>
          <w:iCs/>
        </w:rPr>
      </w:pPr>
      <w:r w:rsidRPr="20BCAA68">
        <w:rPr>
          <w:rFonts w:ascii="Garamond" w:eastAsia="Garamond" w:hAnsi="Garamond" w:cs="Garamond"/>
          <w:b/>
          <w:bCs/>
          <w:i/>
          <w:iCs/>
        </w:rPr>
        <w:t>4.2 Resampling</w:t>
      </w:r>
    </w:p>
    <w:p w14:paraId="720E60F3" w14:textId="27DA50FC" w:rsidR="1BDFE064" w:rsidRDefault="406A869E" w:rsidP="570CC92B">
      <w:pPr>
        <w:spacing w:after="0"/>
        <w:rPr>
          <w:rFonts w:ascii="Garamond" w:eastAsia="Garamond" w:hAnsi="Garamond" w:cs="Garamond"/>
          <w:b/>
          <w:bCs/>
        </w:rPr>
      </w:pPr>
      <w:r w:rsidRPr="45414425">
        <w:rPr>
          <w:rFonts w:ascii="Garamond" w:eastAsia="Garamond" w:hAnsi="Garamond" w:cs="Garamond"/>
        </w:rPr>
        <w:t>If necessary, you may need to resample your rasters so that their resolutions match before subtraction. This is the case if you use both pre- and post-2017 NAIP imagery, which will be at 1</w:t>
      </w:r>
      <w:r w:rsidR="00246981">
        <w:rPr>
          <w:rFonts w:ascii="Garamond" w:eastAsia="Garamond" w:hAnsi="Garamond" w:cs="Garamond"/>
        </w:rPr>
        <w:t xml:space="preserve"> </w:t>
      </w:r>
      <w:r w:rsidRPr="45414425">
        <w:rPr>
          <w:rFonts w:ascii="Garamond" w:eastAsia="Garamond" w:hAnsi="Garamond" w:cs="Garamond"/>
        </w:rPr>
        <w:t>m and 0.6</w:t>
      </w:r>
      <w:r w:rsidR="00246981">
        <w:rPr>
          <w:rFonts w:ascii="Garamond" w:eastAsia="Garamond" w:hAnsi="Garamond" w:cs="Garamond"/>
        </w:rPr>
        <w:t xml:space="preserve"> </w:t>
      </w:r>
      <w:r w:rsidRPr="45414425">
        <w:rPr>
          <w:rFonts w:ascii="Garamond" w:eastAsia="Garamond" w:hAnsi="Garamond" w:cs="Garamond"/>
        </w:rPr>
        <w:t xml:space="preserve">m, respectively. To check the resolution of the raster, right click on it in the Contents pane, select properties, and navigate to Raster Information in the Source window. </w:t>
      </w:r>
      <w:r w:rsidRPr="45414425">
        <w:rPr>
          <w:rFonts w:ascii="Garamond" w:eastAsia="Garamond" w:hAnsi="Garamond" w:cs="Garamond"/>
          <w:b/>
          <w:bCs/>
        </w:rPr>
        <w:t>If both rasters have the same resolution, skip this section.</w:t>
      </w:r>
    </w:p>
    <w:p w14:paraId="496C21A8" w14:textId="156A76DD" w:rsidR="1BDFE064" w:rsidRDefault="519EB1C9" w:rsidP="00CC3B8B">
      <w:pPr>
        <w:pStyle w:val="ListParagraph"/>
        <w:numPr>
          <w:ilvl w:val="0"/>
          <w:numId w:val="20"/>
        </w:numPr>
        <w:spacing w:after="0"/>
        <w:rPr>
          <w:rFonts w:ascii="Garamond" w:eastAsia="Garamond" w:hAnsi="Garamond" w:cs="Garamond"/>
        </w:rPr>
      </w:pPr>
      <w:r w:rsidRPr="20BCAA68">
        <w:rPr>
          <w:rFonts w:ascii="Garamond" w:eastAsia="Garamond" w:hAnsi="Garamond" w:cs="Garamond"/>
        </w:rPr>
        <w:t>Navigate to the Resample tool in Geoprocessing</w:t>
      </w:r>
    </w:p>
    <w:p w14:paraId="398F83A6" w14:textId="43314657" w:rsidR="1BDFE064" w:rsidRDefault="3624AB51" w:rsidP="00CC3B8B">
      <w:pPr>
        <w:pStyle w:val="ListParagraph"/>
        <w:numPr>
          <w:ilvl w:val="0"/>
          <w:numId w:val="20"/>
        </w:numPr>
        <w:spacing w:after="0"/>
        <w:rPr>
          <w:rFonts w:ascii="Garamond" w:eastAsia="Garamond" w:hAnsi="Garamond" w:cs="Garamond"/>
        </w:rPr>
      </w:pPr>
      <w:r w:rsidRPr="72C8337C">
        <w:rPr>
          <w:rFonts w:ascii="Garamond" w:eastAsia="Garamond" w:hAnsi="Garamond" w:cs="Garamond"/>
        </w:rPr>
        <w:t>Select the</w:t>
      </w:r>
      <w:r w:rsidRPr="72C8337C">
        <w:rPr>
          <w:rFonts w:ascii="Garamond" w:eastAsia="Garamond" w:hAnsi="Garamond" w:cs="Garamond"/>
          <w:b/>
          <w:bCs/>
        </w:rPr>
        <w:t xml:space="preserve"> Input Raster </w:t>
      </w:r>
      <w:r w:rsidRPr="72C8337C">
        <w:rPr>
          <w:rFonts w:ascii="Garamond" w:eastAsia="Garamond" w:hAnsi="Garamond" w:cs="Garamond"/>
        </w:rPr>
        <w:t>to be resampled</w:t>
      </w:r>
      <w:r w:rsidR="00D42DEF">
        <w:rPr>
          <w:rFonts w:ascii="Garamond" w:eastAsia="Garamond" w:hAnsi="Garamond" w:cs="Garamond"/>
        </w:rPr>
        <w:t>, for instance</w:t>
      </w:r>
      <w:r w:rsidR="00615519">
        <w:rPr>
          <w:rFonts w:ascii="Garamond" w:eastAsia="Garamond" w:hAnsi="Garamond" w:cs="Garamond"/>
        </w:rPr>
        <w:t>:</w:t>
      </w:r>
      <w:r w:rsidR="00D42DEF">
        <w:rPr>
          <w:rFonts w:ascii="Garamond" w:eastAsia="Garamond" w:hAnsi="Garamond" w:cs="Garamond"/>
        </w:rPr>
        <w:t xml:space="preserve"> a 0.6</w:t>
      </w:r>
      <w:r w:rsidR="00246981">
        <w:rPr>
          <w:rFonts w:ascii="Garamond" w:eastAsia="Garamond" w:hAnsi="Garamond" w:cs="Garamond"/>
        </w:rPr>
        <w:t xml:space="preserve"> </w:t>
      </w:r>
      <w:r w:rsidR="00D42DEF">
        <w:rPr>
          <w:rFonts w:ascii="Garamond" w:eastAsia="Garamond" w:hAnsi="Garamond" w:cs="Garamond"/>
        </w:rPr>
        <w:t>m raster</w:t>
      </w:r>
    </w:p>
    <w:p w14:paraId="14FDD792" w14:textId="68B5232E" w:rsidR="1BDFE064" w:rsidRDefault="3624AB51" w:rsidP="00CC3B8B">
      <w:pPr>
        <w:pStyle w:val="ListParagraph"/>
        <w:numPr>
          <w:ilvl w:val="0"/>
          <w:numId w:val="20"/>
        </w:numPr>
        <w:spacing w:after="0"/>
        <w:rPr>
          <w:rFonts w:ascii="Garamond" w:eastAsia="Garamond" w:hAnsi="Garamond" w:cs="Garamond"/>
        </w:rPr>
      </w:pPr>
      <w:r w:rsidRPr="72C8337C">
        <w:rPr>
          <w:rFonts w:ascii="Garamond" w:eastAsia="Garamond" w:hAnsi="Garamond" w:cs="Garamond"/>
        </w:rPr>
        <w:t xml:space="preserve">Assign a name and location in the </w:t>
      </w:r>
      <w:r w:rsidRPr="72C8337C">
        <w:rPr>
          <w:rFonts w:ascii="Garamond" w:eastAsia="Garamond" w:hAnsi="Garamond" w:cs="Garamond"/>
          <w:b/>
          <w:bCs/>
        </w:rPr>
        <w:t xml:space="preserve">Output Raster Dataset </w:t>
      </w:r>
      <w:r w:rsidRPr="72C8337C">
        <w:rPr>
          <w:rFonts w:ascii="Garamond" w:eastAsia="Garamond" w:hAnsi="Garamond" w:cs="Garamond"/>
        </w:rPr>
        <w:t>box</w:t>
      </w:r>
    </w:p>
    <w:p w14:paraId="29879D4C" w14:textId="13B9CD26" w:rsidR="1BDFE064" w:rsidRDefault="505F8796" w:rsidP="00CC3B8B">
      <w:pPr>
        <w:pStyle w:val="ListParagraph"/>
        <w:numPr>
          <w:ilvl w:val="0"/>
          <w:numId w:val="20"/>
        </w:numPr>
        <w:spacing w:after="0"/>
        <w:rPr>
          <w:rFonts w:ascii="Garamond" w:eastAsia="Garamond" w:hAnsi="Garamond" w:cs="Garamond"/>
        </w:rPr>
      </w:pPr>
      <w:r w:rsidRPr="11090591">
        <w:rPr>
          <w:rFonts w:ascii="Garamond" w:eastAsia="Garamond" w:hAnsi="Garamond" w:cs="Garamond"/>
        </w:rPr>
        <w:t xml:space="preserve">In boxes </w:t>
      </w:r>
      <w:r w:rsidRPr="11090591">
        <w:rPr>
          <w:rFonts w:ascii="Garamond" w:eastAsia="Garamond" w:hAnsi="Garamond" w:cs="Garamond"/>
          <w:b/>
          <w:bCs/>
        </w:rPr>
        <w:t>X and Y</w:t>
      </w:r>
      <w:r w:rsidRPr="11090591">
        <w:rPr>
          <w:rFonts w:ascii="Garamond" w:eastAsia="Garamond" w:hAnsi="Garamond" w:cs="Garamond"/>
        </w:rPr>
        <w:t>, input the desired Cell Size</w:t>
      </w:r>
      <w:r w:rsidR="00DB6B6D">
        <w:rPr>
          <w:rFonts w:ascii="Garamond" w:eastAsia="Garamond" w:hAnsi="Garamond" w:cs="Garamond"/>
        </w:rPr>
        <w:t xml:space="preserve"> (often the largest pixel size of the two rasters)</w:t>
      </w:r>
      <w:r w:rsidRPr="11090591">
        <w:rPr>
          <w:rFonts w:ascii="Garamond" w:eastAsia="Garamond" w:hAnsi="Garamond" w:cs="Garamond"/>
        </w:rPr>
        <w:t>, for instance: 1</w:t>
      </w:r>
      <w:r w:rsidR="00DB6B6D">
        <w:rPr>
          <w:rFonts w:ascii="Garamond" w:eastAsia="Garamond" w:hAnsi="Garamond" w:cs="Garamond"/>
        </w:rPr>
        <w:t>m</w:t>
      </w:r>
      <w:r w:rsidRPr="11090591">
        <w:rPr>
          <w:rFonts w:ascii="Garamond" w:eastAsia="Garamond" w:hAnsi="Garamond" w:cs="Garamond"/>
        </w:rPr>
        <w:t>,</w:t>
      </w:r>
      <w:r w:rsidR="613690A9" w:rsidRPr="11090591">
        <w:rPr>
          <w:rFonts w:ascii="Garamond" w:eastAsia="Garamond" w:hAnsi="Garamond" w:cs="Garamond"/>
        </w:rPr>
        <w:t xml:space="preserve"> </w:t>
      </w:r>
      <w:r w:rsidRPr="11090591">
        <w:rPr>
          <w:rFonts w:ascii="Garamond" w:eastAsia="Garamond" w:hAnsi="Garamond" w:cs="Garamond"/>
        </w:rPr>
        <w:t>1</w:t>
      </w:r>
      <w:r w:rsidR="00DB6B6D">
        <w:rPr>
          <w:rFonts w:ascii="Garamond" w:eastAsia="Garamond" w:hAnsi="Garamond" w:cs="Garamond"/>
        </w:rPr>
        <w:t>m</w:t>
      </w:r>
    </w:p>
    <w:p w14:paraId="1F43268E" w14:textId="58719AEE" w:rsidR="1BDFE064" w:rsidRDefault="3624AB51" w:rsidP="00CC3B8B">
      <w:pPr>
        <w:pStyle w:val="ListParagraph"/>
        <w:numPr>
          <w:ilvl w:val="0"/>
          <w:numId w:val="20"/>
        </w:numPr>
        <w:spacing w:after="0"/>
        <w:rPr>
          <w:rFonts w:ascii="Garamond" w:eastAsia="Garamond" w:hAnsi="Garamond" w:cs="Garamond"/>
        </w:rPr>
      </w:pPr>
      <w:r w:rsidRPr="72C8337C">
        <w:rPr>
          <w:rFonts w:ascii="Garamond" w:eastAsia="Garamond" w:hAnsi="Garamond" w:cs="Garamond"/>
        </w:rPr>
        <w:lastRenderedPageBreak/>
        <w:t xml:space="preserve">Leave the default setting at Nearest Neighbor in the </w:t>
      </w:r>
      <w:r w:rsidRPr="72C8337C">
        <w:rPr>
          <w:rFonts w:ascii="Garamond" w:eastAsia="Garamond" w:hAnsi="Garamond" w:cs="Garamond"/>
          <w:b/>
          <w:bCs/>
        </w:rPr>
        <w:t>Resampling Technique</w:t>
      </w:r>
      <w:r w:rsidRPr="72C8337C">
        <w:rPr>
          <w:rFonts w:ascii="Garamond" w:eastAsia="Garamond" w:hAnsi="Garamond" w:cs="Garamond"/>
        </w:rPr>
        <w:t xml:space="preserve"> box</w:t>
      </w:r>
    </w:p>
    <w:p w14:paraId="5D404E8A" w14:textId="6542ED5A" w:rsidR="1BDFE064" w:rsidRDefault="00D42DEF" w:rsidP="00CC3B8B">
      <w:pPr>
        <w:pStyle w:val="ListParagraph"/>
        <w:numPr>
          <w:ilvl w:val="0"/>
          <w:numId w:val="20"/>
        </w:numPr>
        <w:spacing w:after="0"/>
        <w:rPr>
          <w:rFonts w:ascii="Garamond" w:eastAsia="Garamond" w:hAnsi="Garamond" w:cs="Garamond"/>
        </w:rPr>
      </w:pPr>
      <w:r>
        <w:rPr>
          <w:rFonts w:ascii="Garamond" w:eastAsia="Garamond" w:hAnsi="Garamond" w:cs="Garamond"/>
        </w:rPr>
        <w:t>C</w:t>
      </w:r>
      <w:r w:rsidR="3624AB51" w:rsidRPr="72C8337C">
        <w:rPr>
          <w:rFonts w:ascii="Garamond" w:eastAsia="Garamond" w:hAnsi="Garamond" w:cs="Garamond"/>
        </w:rPr>
        <w:t xml:space="preserve">lick the </w:t>
      </w:r>
      <w:r w:rsidR="3624AB51" w:rsidRPr="72C8337C">
        <w:rPr>
          <w:rFonts w:ascii="Garamond" w:eastAsia="Garamond" w:hAnsi="Garamond" w:cs="Garamond"/>
          <w:b/>
          <w:bCs/>
        </w:rPr>
        <w:t>Environments</w:t>
      </w:r>
      <w:r w:rsidR="3624AB51" w:rsidRPr="72C8337C">
        <w:rPr>
          <w:rFonts w:ascii="Garamond" w:eastAsia="Garamond" w:hAnsi="Garamond" w:cs="Garamond"/>
        </w:rPr>
        <w:t xml:space="preserve"> tab under Resample</w:t>
      </w:r>
    </w:p>
    <w:p w14:paraId="022ABDD2" w14:textId="7DD082A7" w:rsidR="1BDFE064" w:rsidRDefault="3624AB51" w:rsidP="00CC3B8B">
      <w:pPr>
        <w:pStyle w:val="ListParagraph"/>
        <w:numPr>
          <w:ilvl w:val="0"/>
          <w:numId w:val="20"/>
        </w:numPr>
        <w:spacing w:after="0"/>
        <w:rPr>
          <w:rFonts w:ascii="Garamond" w:eastAsia="Garamond" w:hAnsi="Garamond" w:cs="Garamond"/>
        </w:rPr>
      </w:pPr>
      <w:r w:rsidRPr="72C8337C">
        <w:rPr>
          <w:rFonts w:ascii="Garamond" w:eastAsia="Garamond" w:hAnsi="Garamond" w:cs="Garamond"/>
        </w:rPr>
        <w:t xml:space="preserve">In the </w:t>
      </w:r>
      <w:r w:rsidRPr="72C8337C">
        <w:rPr>
          <w:rFonts w:ascii="Garamond" w:eastAsia="Garamond" w:hAnsi="Garamond" w:cs="Garamond"/>
          <w:b/>
          <w:bCs/>
        </w:rPr>
        <w:t xml:space="preserve">Snap Raster </w:t>
      </w:r>
      <w:r w:rsidRPr="72C8337C">
        <w:rPr>
          <w:rFonts w:ascii="Garamond" w:eastAsia="Garamond" w:hAnsi="Garamond" w:cs="Garamond"/>
        </w:rPr>
        <w:t xml:space="preserve">section of the Environments Tab, select the </w:t>
      </w:r>
      <w:r w:rsidR="00D42DEF">
        <w:rPr>
          <w:rFonts w:ascii="Garamond" w:eastAsia="Garamond" w:hAnsi="Garamond" w:cs="Garamond"/>
        </w:rPr>
        <w:t xml:space="preserve">second </w:t>
      </w:r>
      <w:r w:rsidRPr="72C8337C">
        <w:rPr>
          <w:rFonts w:ascii="Garamond" w:eastAsia="Garamond" w:hAnsi="Garamond" w:cs="Garamond"/>
        </w:rPr>
        <w:t>raster that</w:t>
      </w:r>
      <w:r w:rsidR="00D42DEF">
        <w:rPr>
          <w:rFonts w:ascii="Garamond" w:eastAsia="Garamond" w:hAnsi="Garamond" w:cs="Garamond"/>
        </w:rPr>
        <w:t xml:space="preserve"> you are resampling to match (i.e.</w:t>
      </w:r>
      <w:r w:rsidR="00246981">
        <w:rPr>
          <w:rFonts w:ascii="Garamond" w:eastAsia="Garamond" w:hAnsi="Garamond" w:cs="Garamond"/>
        </w:rPr>
        <w:t>,</w:t>
      </w:r>
      <w:r w:rsidR="00D42DEF">
        <w:rPr>
          <w:rFonts w:ascii="Garamond" w:eastAsia="Garamond" w:hAnsi="Garamond" w:cs="Garamond"/>
        </w:rPr>
        <w:t xml:space="preserve"> a 1</w:t>
      </w:r>
      <w:r w:rsidR="00246981">
        <w:rPr>
          <w:rFonts w:ascii="Garamond" w:eastAsia="Garamond" w:hAnsi="Garamond" w:cs="Garamond"/>
        </w:rPr>
        <w:t xml:space="preserve"> </w:t>
      </w:r>
      <w:r w:rsidR="00D42DEF">
        <w:rPr>
          <w:rFonts w:ascii="Garamond" w:eastAsia="Garamond" w:hAnsi="Garamond" w:cs="Garamond"/>
        </w:rPr>
        <w:t>m raster</w:t>
      </w:r>
      <w:r w:rsidR="00246981">
        <w:rPr>
          <w:rFonts w:ascii="Garamond" w:eastAsia="Garamond" w:hAnsi="Garamond" w:cs="Garamond"/>
        </w:rPr>
        <w:t>)</w:t>
      </w:r>
    </w:p>
    <w:p w14:paraId="66A97A78" w14:textId="46503B16" w:rsidR="1BDFE064" w:rsidRDefault="519EB1C9" w:rsidP="00CC3B8B">
      <w:pPr>
        <w:pStyle w:val="ListParagraph"/>
        <w:numPr>
          <w:ilvl w:val="1"/>
          <w:numId w:val="20"/>
        </w:numPr>
        <w:spacing w:after="0"/>
        <w:rPr>
          <w:rFonts w:ascii="Garamond" w:eastAsia="Garamond" w:hAnsi="Garamond" w:cs="Garamond"/>
        </w:rPr>
      </w:pPr>
      <w:r w:rsidRPr="20BCAA68">
        <w:rPr>
          <w:rFonts w:ascii="Garamond" w:eastAsia="Garamond" w:hAnsi="Garamond" w:cs="Garamond"/>
        </w:rPr>
        <w:t>This will ensure that pixels will align between the two rasters after the resampling process is complete</w:t>
      </w:r>
    </w:p>
    <w:p w14:paraId="0B7DE030" w14:textId="2BEF8F3F" w:rsidR="1BDFE064" w:rsidRDefault="519EB1C9" w:rsidP="570CC92B">
      <w:pPr>
        <w:spacing w:after="0"/>
        <w:ind w:left="720"/>
        <w:rPr>
          <w:rFonts w:ascii="Garamond" w:eastAsia="Garamond" w:hAnsi="Garamond" w:cs="Garamond"/>
        </w:rPr>
      </w:pPr>
      <w:r>
        <w:rPr>
          <w:noProof/>
        </w:rPr>
        <w:drawing>
          <wp:inline distT="0" distB="0" distL="0" distR="0" wp14:anchorId="45A4CEE5" wp14:editId="75CB9904">
            <wp:extent cx="3051334" cy="4257675"/>
            <wp:effectExtent l="0" t="0" r="0" b="0"/>
            <wp:docPr id="1130547096" name="Picture 113054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051334" cy="4257675"/>
                    </a:xfrm>
                    <a:prstGeom prst="rect">
                      <a:avLst/>
                    </a:prstGeom>
                  </pic:spPr>
                </pic:pic>
              </a:graphicData>
            </a:graphic>
          </wp:inline>
        </w:drawing>
      </w:r>
    </w:p>
    <w:p w14:paraId="5DB53A2C" w14:textId="6DD2CAC2" w:rsidR="1BDFE064" w:rsidRDefault="519EB1C9" w:rsidP="00CC3B8B">
      <w:pPr>
        <w:pStyle w:val="ListParagraph"/>
        <w:numPr>
          <w:ilvl w:val="0"/>
          <w:numId w:val="20"/>
        </w:numPr>
        <w:spacing w:after="0"/>
        <w:rPr>
          <w:rFonts w:ascii="Garamond" w:eastAsia="Garamond" w:hAnsi="Garamond" w:cs="Garamond"/>
        </w:rPr>
      </w:pPr>
      <w:r w:rsidRPr="20BCAA68">
        <w:rPr>
          <w:rFonts w:ascii="Garamond" w:eastAsia="Garamond" w:hAnsi="Garamond" w:cs="Garamond"/>
        </w:rPr>
        <w:t>Click Run</w:t>
      </w:r>
    </w:p>
    <w:p w14:paraId="59378C6B" w14:textId="75C80977" w:rsidR="1BDFE064" w:rsidRDefault="1BDFE064" w:rsidP="570CC92B">
      <w:pPr>
        <w:spacing w:after="0"/>
        <w:rPr>
          <w:rFonts w:ascii="Garamond" w:eastAsia="Garamond" w:hAnsi="Garamond" w:cs="Garamond"/>
        </w:rPr>
      </w:pPr>
    </w:p>
    <w:p w14:paraId="054FAD65" w14:textId="78F030F8" w:rsidR="1BDFE064" w:rsidRDefault="56345E63" w:rsidP="28F2472F">
      <w:pPr>
        <w:spacing w:after="0"/>
        <w:rPr>
          <w:rFonts w:ascii="Garamond" w:eastAsia="Garamond" w:hAnsi="Garamond" w:cs="Garamond"/>
          <w:b/>
          <w:bCs/>
          <w:i/>
          <w:iCs/>
        </w:rPr>
      </w:pPr>
      <w:r w:rsidRPr="28F2472F">
        <w:rPr>
          <w:rFonts w:ascii="Garamond" w:eastAsia="Garamond" w:hAnsi="Garamond" w:cs="Garamond"/>
          <w:b/>
          <w:bCs/>
          <w:i/>
          <w:iCs/>
        </w:rPr>
        <w:t>4.3 Subtraction</w:t>
      </w:r>
    </w:p>
    <w:p w14:paraId="5CE7A9B5" w14:textId="2F7E13DE" w:rsidR="1BDFE064" w:rsidRDefault="519EB1C9" w:rsidP="20BCAA68">
      <w:pPr>
        <w:spacing w:after="0"/>
        <w:rPr>
          <w:rFonts w:ascii="Garamond" w:eastAsia="Garamond" w:hAnsi="Garamond" w:cs="Garamond"/>
        </w:rPr>
      </w:pPr>
      <w:r w:rsidRPr="28F2472F">
        <w:rPr>
          <w:rFonts w:ascii="Garamond" w:eastAsia="Garamond" w:hAnsi="Garamond" w:cs="Garamond"/>
        </w:rPr>
        <w:t xml:space="preserve">Now that both layers are reclassified and resampled </w:t>
      </w:r>
      <w:r w:rsidR="000774A6" w:rsidRPr="28F2472F">
        <w:rPr>
          <w:rFonts w:ascii="Garamond" w:eastAsia="Garamond" w:hAnsi="Garamond" w:cs="Garamond"/>
        </w:rPr>
        <w:t>(if necessary)</w:t>
      </w:r>
      <w:r w:rsidR="000774A6">
        <w:rPr>
          <w:rFonts w:ascii="Garamond" w:eastAsia="Garamond" w:hAnsi="Garamond" w:cs="Garamond"/>
        </w:rPr>
        <w:t xml:space="preserve"> </w:t>
      </w:r>
      <w:r w:rsidRPr="28F2472F">
        <w:rPr>
          <w:rFonts w:ascii="Garamond" w:eastAsia="Garamond" w:hAnsi="Garamond" w:cs="Garamond"/>
        </w:rPr>
        <w:t>to match one another, move into the final step in the layer subtraction process. This is the process that was used by the team and will be referred to for the remainder of the document. However, for an alternative change detection method, refer to Section 4.4.</w:t>
      </w:r>
    </w:p>
    <w:p w14:paraId="7EF7C90D" w14:textId="559CB7A8" w:rsidR="1BDFE064" w:rsidRDefault="519EB1C9" w:rsidP="00CC3B8B">
      <w:pPr>
        <w:pStyle w:val="ListParagraph"/>
        <w:numPr>
          <w:ilvl w:val="0"/>
          <w:numId w:val="19"/>
        </w:numPr>
        <w:spacing w:after="0"/>
        <w:rPr>
          <w:rFonts w:ascii="Garamond" w:eastAsia="Garamond" w:hAnsi="Garamond" w:cs="Garamond"/>
        </w:rPr>
      </w:pPr>
      <w:r w:rsidRPr="20BCAA68">
        <w:rPr>
          <w:rFonts w:ascii="Garamond" w:eastAsia="Garamond" w:hAnsi="Garamond" w:cs="Garamond"/>
        </w:rPr>
        <w:t xml:space="preserve">Navigate to </w:t>
      </w:r>
      <w:r w:rsidR="57002BF8" w:rsidRPr="20BCAA68">
        <w:rPr>
          <w:rFonts w:ascii="Garamond" w:eastAsia="Garamond" w:hAnsi="Garamond" w:cs="Garamond"/>
        </w:rPr>
        <w:t xml:space="preserve">Raster Functions and find the </w:t>
      </w:r>
      <w:hyperlink r:id="rId33">
        <w:r w:rsidR="57002BF8" w:rsidRPr="20BCAA68">
          <w:rPr>
            <w:rStyle w:val="Hyperlink"/>
            <w:rFonts w:ascii="Garamond" w:eastAsia="Garamond" w:hAnsi="Garamond" w:cs="Garamond"/>
          </w:rPr>
          <w:t>Minus function</w:t>
        </w:r>
      </w:hyperlink>
      <w:r w:rsidR="57002BF8" w:rsidRPr="20BCAA68">
        <w:rPr>
          <w:rFonts w:ascii="Garamond" w:eastAsia="Garamond" w:hAnsi="Garamond" w:cs="Garamond"/>
        </w:rPr>
        <w:t xml:space="preserve"> under the Math section</w:t>
      </w:r>
    </w:p>
    <w:p w14:paraId="1DCFC3C6" w14:textId="599C38A9" w:rsidR="1BDFE064" w:rsidRDefault="519EB1C9" w:rsidP="00CC3B8B">
      <w:pPr>
        <w:pStyle w:val="ListParagraph"/>
        <w:numPr>
          <w:ilvl w:val="1"/>
          <w:numId w:val="19"/>
        </w:numPr>
        <w:spacing w:after="0"/>
        <w:rPr>
          <w:rFonts w:ascii="Garamond" w:eastAsia="Garamond" w:hAnsi="Garamond" w:cs="Garamond"/>
        </w:rPr>
      </w:pPr>
      <w:r w:rsidRPr="20BCAA68">
        <w:rPr>
          <w:rFonts w:ascii="Garamond" w:eastAsia="Garamond" w:hAnsi="Garamond" w:cs="Garamond"/>
        </w:rPr>
        <w:t>This function subtracts the pixel values of the Raster2 box from the Raster box</w:t>
      </w:r>
    </w:p>
    <w:p w14:paraId="75EEE04C" w14:textId="3CFFF56D" w:rsidR="1BDFE064" w:rsidRDefault="519EB1C9" w:rsidP="20BCAA68">
      <w:pPr>
        <w:spacing w:after="0"/>
        <w:ind w:left="720"/>
        <w:rPr>
          <w:rFonts w:ascii="Garamond" w:eastAsia="Garamond" w:hAnsi="Garamond" w:cs="Garamond"/>
        </w:rPr>
      </w:pPr>
      <w:r>
        <w:rPr>
          <w:noProof/>
        </w:rPr>
        <w:lastRenderedPageBreak/>
        <w:drawing>
          <wp:inline distT="0" distB="0" distL="0" distR="0" wp14:anchorId="094A272E" wp14:editId="2176A304">
            <wp:extent cx="4476750" cy="1181100"/>
            <wp:effectExtent l="0" t="0" r="0" b="0"/>
            <wp:docPr id="191838913" name="Picture 191838913" descr="Minu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476750" cy="1181100"/>
                    </a:xfrm>
                    <a:prstGeom prst="rect">
                      <a:avLst/>
                    </a:prstGeom>
                  </pic:spPr>
                </pic:pic>
              </a:graphicData>
            </a:graphic>
          </wp:inline>
        </w:drawing>
      </w:r>
    </w:p>
    <w:p w14:paraId="6D984ADB" w14:textId="553B001F" w:rsidR="00E159A7" w:rsidRPr="00F133A2" w:rsidRDefault="00F133A2" w:rsidP="20BCAA68">
      <w:pPr>
        <w:spacing w:after="0"/>
        <w:ind w:left="720"/>
        <w:rPr>
          <w:rFonts w:ascii="Garamond" w:eastAsia="Garamond" w:hAnsi="Garamond" w:cs="Garamond"/>
          <w:i/>
          <w:iCs/>
          <w:sz w:val="16"/>
          <w:szCs w:val="16"/>
        </w:rPr>
      </w:pPr>
      <w:r w:rsidRPr="00F133A2">
        <w:rPr>
          <w:rFonts w:ascii="Garamond" w:eastAsia="Garamond" w:hAnsi="Garamond" w:cs="Garamond"/>
          <w:i/>
          <w:iCs/>
          <w:sz w:val="16"/>
          <w:szCs w:val="16"/>
        </w:rPr>
        <w:t>Figure c</w:t>
      </w:r>
      <w:r w:rsidR="006E6B97" w:rsidRPr="00F133A2">
        <w:rPr>
          <w:rFonts w:ascii="Garamond" w:eastAsia="Garamond" w:hAnsi="Garamond" w:cs="Garamond"/>
          <w:i/>
          <w:iCs/>
          <w:sz w:val="16"/>
          <w:szCs w:val="16"/>
        </w:rPr>
        <w:t>redit</w:t>
      </w:r>
      <w:r w:rsidR="00FC64D6">
        <w:rPr>
          <w:rFonts w:ascii="Garamond" w:eastAsia="Garamond" w:hAnsi="Garamond" w:cs="Garamond"/>
          <w:i/>
          <w:iCs/>
          <w:sz w:val="16"/>
          <w:szCs w:val="16"/>
        </w:rPr>
        <w:t>ed</w:t>
      </w:r>
      <w:r w:rsidRPr="00F133A2">
        <w:rPr>
          <w:rFonts w:ascii="Garamond" w:eastAsia="Garamond" w:hAnsi="Garamond" w:cs="Garamond"/>
          <w:i/>
          <w:iCs/>
          <w:sz w:val="16"/>
          <w:szCs w:val="16"/>
        </w:rPr>
        <w:t xml:space="preserve"> to</w:t>
      </w:r>
      <w:r w:rsidR="006E6B97" w:rsidRPr="00F133A2">
        <w:rPr>
          <w:rFonts w:ascii="Garamond" w:eastAsia="Garamond" w:hAnsi="Garamond" w:cs="Garamond"/>
          <w:i/>
          <w:iCs/>
          <w:sz w:val="16"/>
          <w:szCs w:val="16"/>
        </w:rPr>
        <w:t xml:space="preserve"> Esri ArcGIS Pro help</w:t>
      </w:r>
      <w:r w:rsidRPr="00F133A2">
        <w:rPr>
          <w:rFonts w:ascii="Garamond" w:eastAsia="Garamond" w:hAnsi="Garamond" w:cs="Garamond"/>
          <w:i/>
          <w:iCs/>
          <w:sz w:val="16"/>
          <w:szCs w:val="16"/>
        </w:rPr>
        <w:t>: Minus function</w:t>
      </w:r>
    </w:p>
    <w:p w14:paraId="08F961F5" w14:textId="77777777" w:rsidR="006E6B97" w:rsidRDefault="006E6B97" w:rsidP="20BCAA68">
      <w:pPr>
        <w:spacing w:after="0"/>
        <w:ind w:left="720"/>
        <w:rPr>
          <w:rFonts w:ascii="Garamond" w:eastAsia="Garamond" w:hAnsi="Garamond" w:cs="Garamond"/>
        </w:rPr>
      </w:pPr>
    </w:p>
    <w:p w14:paraId="58752FB8" w14:textId="12CCEBB7" w:rsidR="1BDFE064" w:rsidRDefault="3624AB51" w:rsidP="00CC3B8B">
      <w:pPr>
        <w:pStyle w:val="ListParagraph"/>
        <w:numPr>
          <w:ilvl w:val="0"/>
          <w:numId w:val="19"/>
        </w:numPr>
        <w:spacing w:after="0"/>
        <w:rPr>
          <w:rFonts w:ascii="Garamond" w:eastAsia="Garamond" w:hAnsi="Garamond" w:cs="Garamond"/>
        </w:rPr>
      </w:pPr>
      <w:r w:rsidRPr="72C8337C">
        <w:rPr>
          <w:rFonts w:ascii="Garamond" w:eastAsia="Garamond" w:hAnsi="Garamond" w:cs="Garamond"/>
        </w:rPr>
        <w:t xml:space="preserve">To find mortality, subtract the older raster from the newer one </w:t>
      </w:r>
      <w:r w:rsidR="00813A4D">
        <w:rPr>
          <w:rFonts w:ascii="Garamond" w:eastAsia="Garamond" w:hAnsi="Garamond" w:cs="Garamond"/>
        </w:rPr>
        <w:t>(</w:t>
      </w:r>
      <w:r w:rsidRPr="72C8337C">
        <w:rPr>
          <w:rFonts w:ascii="Garamond" w:eastAsia="Garamond" w:hAnsi="Garamond" w:cs="Garamond"/>
        </w:rPr>
        <w:t>e.g., 2021 raster – 2015 raster</w:t>
      </w:r>
      <w:r w:rsidR="00813A4D">
        <w:rPr>
          <w:rFonts w:ascii="Garamond" w:eastAsia="Garamond" w:hAnsi="Garamond" w:cs="Garamond"/>
        </w:rPr>
        <w:t>)</w:t>
      </w:r>
    </w:p>
    <w:p w14:paraId="577A2EA7" w14:textId="4771558C" w:rsidR="1BDFE064" w:rsidRDefault="3624AB51" w:rsidP="00CC3B8B">
      <w:pPr>
        <w:pStyle w:val="ListParagraph"/>
        <w:numPr>
          <w:ilvl w:val="0"/>
          <w:numId w:val="19"/>
        </w:numPr>
        <w:spacing w:after="0"/>
        <w:rPr>
          <w:rFonts w:ascii="Garamond" w:eastAsia="Garamond" w:hAnsi="Garamond" w:cs="Garamond"/>
        </w:rPr>
      </w:pPr>
      <w:r w:rsidRPr="45414425">
        <w:rPr>
          <w:rFonts w:ascii="Garamond" w:eastAsia="Garamond" w:hAnsi="Garamond" w:cs="Garamond"/>
        </w:rPr>
        <w:t xml:space="preserve">Input the most recent raster in the </w:t>
      </w:r>
      <w:r w:rsidRPr="45414425">
        <w:rPr>
          <w:rFonts w:ascii="Garamond" w:eastAsia="Garamond" w:hAnsi="Garamond" w:cs="Garamond"/>
          <w:b/>
          <w:bCs/>
        </w:rPr>
        <w:t>Raster</w:t>
      </w:r>
      <w:r w:rsidRPr="45414425">
        <w:rPr>
          <w:rFonts w:ascii="Garamond" w:eastAsia="Garamond" w:hAnsi="Garamond" w:cs="Garamond"/>
        </w:rPr>
        <w:t xml:space="preserve"> box, and the less recent raster in the </w:t>
      </w:r>
      <w:r w:rsidRPr="45414425">
        <w:rPr>
          <w:rFonts w:ascii="Garamond" w:eastAsia="Garamond" w:hAnsi="Garamond" w:cs="Garamond"/>
          <w:b/>
          <w:bCs/>
        </w:rPr>
        <w:t>Raster2</w:t>
      </w:r>
      <w:r w:rsidRPr="45414425">
        <w:rPr>
          <w:rFonts w:ascii="Garamond" w:eastAsia="Garamond" w:hAnsi="Garamond" w:cs="Garamond"/>
        </w:rPr>
        <w:t xml:space="preserve"> box</w:t>
      </w:r>
    </w:p>
    <w:p w14:paraId="0EE04D79" w14:textId="68A9CBB0" w:rsidR="1BDFE064" w:rsidRDefault="3624AB51" w:rsidP="00CC3B8B">
      <w:pPr>
        <w:pStyle w:val="ListParagraph"/>
        <w:numPr>
          <w:ilvl w:val="0"/>
          <w:numId w:val="19"/>
        </w:numPr>
        <w:spacing w:after="0"/>
        <w:rPr>
          <w:rFonts w:ascii="Garamond" w:eastAsia="Garamond" w:hAnsi="Garamond" w:cs="Garamond"/>
        </w:rPr>
      </w:pPr>
      <w:r w:rsidRPr="72C8337C">
        <w:rPr>
          <w:rFonts w:ascii="Garamond" w:eastAsia="Garamond" w:hAnsi="Garamond" w:cs="Garamond"/>
        </w:rPr>
        <w:t xml:space="preserve">Leave </w:t>
      </w:r>
      <w:r w:rsidRPr="72C8337C">
        <w:rPr>
          <w:rFonts w:ascii="Garamond" w:eastAsia="Garamond" w:hAnsi="Garamond" w:cs="Garamond"/>
          <w:b/>
          <w:bCs/>
        </w:rPr>
        <w:t>Cellsize Type</w:t>
      </w:r>
      <w:r w:rsidRPr="72C8337C">
        <w:rPr>
          <w:rFonts w:ascii="Garamond" w:eastAsia="Garamond" w:hAnsi="Garamond" w:cs="Garamond"/>
        </w:rPr>
        <w:t xml:space="preserve"> at Max Of, and </w:t>
      </w:r>
      <w:r w:rsidRPr="72C8337C">
        <w:rPr>
          <w:rFonts w:ascii="Garamond" w:eastAsia="Garamond" w:hAnsi="Garamond" w:cs="Garamond"/>
          <w:b/>
          <w:bCs/>
        </w:rPr>
        <w:t xml:space="preserve">Extent Type </w:t>
      </w:r>
      <w:r w:rsidRPr="72C8337C">
        <w:rPr>
          <w:rFonts w:ascii="Garamond" w:eastAsia="Garamond" w:hAnsi="Garamond" w:cs="Garamond"/>
        </w:rPr>
        <w:t>at Intersection Of</w:t>
      </w:r>
      <w:r>
        <w:rPr>
          <w:noProof/>
        </w:rPr>
        <w:drawing>
          <wp:inline distT="0" distB="0" distL="0" distR="0" wp14:anchorId="2FE28031" wp14:editId="0568EB7B">
            <wp:extent cx="3781425" cy="2399902"/>
            <wp:effectExtent l="0" t="0" r="0" b="0"/>
            <wp:docPr id="981887337" name="Picture 98188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887337"/>
                    <pic:cNvPicPr/>
                  </pic:nvPicPr>
                  <pic:blipFill>
                    <a:blip r:embed="rId35">
                      <a:extLst>
                        <a:ext uri="{28A0092B-C50C-407E-A947-70E740481C1C}">
                          <a14:useLocalDpi xmlns:a14="http://schemas.microsoft.com/office/drawing/2010/main" val="0"/>
                        </a:ext>
                      </a:extLst>
                    </a:blip>
                    <a:stretch>
                      <a:fillRect/>
                    </a:stretch>
                  </pic:blipFill>
                  <pic:spPr>
                    <a:xfrm>
                      <a:off x="0" y="0"/>
                      <a:ext cx="3781425" cy="2399902"/>
                    </a:xfrm>
                    <a:prstGeom prst="rect">
                      <a:avLst/>
                    </a:prstGeom>
                  </pic:spPr>
                </pic:pic>
              </a:graphicData>
            </a:graphic>
          </wp:inline>
        </w:drawing>
      </w:r>
    </w:p>
    <w:p w14:paraId="4C70D9B0" w14:textId="2D960AF1" w:rsidR="1BDFE064" w:rsidRDefault="519EB1C9" w:rsidP="00CC3B8B">
      <w:pPr>
        <w:pStyle w:val="ListParagraph"/>
        <w:numPr>
          <w:ilvl w:val="0"/>
          <w:numId w:val="19"/>
        </w:numPr>
        <w:spacing w:after="0"/>
        <w:rPr>
          <w:rFonts w:ascii="Garamond" w:eastAsia="Garamond" w:hAnsi="Garamond" w:cs="Garamond"/>
        </w:rPr>
      </w:pPr>
      <w:r w:rsidRPr="20BCAA68">
        <w:rPr>
          <w:rFonts w:ascii="Garamond" w:eastAsia="Garamond" w:hAnsi="Garamond" w:cs="Garamond"/>
        </w:rPr>
        <w:t>Click Create New Layer</w:t>
      </w:r>
    </w:p>
    <w:p w14:paraId="1D6F3494" w14:textId="7658D30D" w:rsidR="1BDFE064" w:rsidRDefault="1BDFE064" w:rsidP="570CC92B">
      <w:pPr>
        <w:spacing w:after="0"/>
        <w:ind w:left="720"/>
        <w:rPr>
          <w:rFonts w:ascii="Garamond" w:eastAsia="Garamond" w:hAnsi="Garamond" w:cs="Garamond"/>
        </w:rPr>
      </w:pPr>
    </w:p>
    <w:p w14:paraId="11D6A33F" w14:textId="4E6EB3B9" w:rsidR="1BDFE064" w:rsidRDefault="519EB1C9" w:rsidP="570CC92B">
      <w:pPr>
        <w:spacing w:after="0"/>
        <w:rPr>
          <w:rFonts w:ascii="Garamond" w:eastAsia="Garamond" w:hAnsi="Garamond" w:cs="Garamond"/>
        </w:rPr>
      </w:pPr>
      <w:r w:rsidRPr="20BCAA68">
        <w:rPr>
          <w:rFonts w:ascii="Garamond" w:eastAsia="Garamond" w:hAnsi="Garamond" w:cs="Garamond"/>
        </w:rPr>
        <w:t xml:space="preserve">The layer created will have values between –2 and 2. The –2 value is where mortality has occurred between the two years. In the Contents pane, select the new layer, right click, and select Symbology in the menu. Ensure that the Primary Symbology is set to Unique Values. You can easily set values –1 to 2 to transparent, and –2 (mortality) to a color of your choosing. </w:t>
      </w:r>
    </w:p>
    <w:p w14:paraId="0FB77855" w14:textId="35C678C2" w:rsidR="1BDFE064" w:rsidRDefault="1BDFE064" w:rsidP="570CC92B">
      <w:pPr>
        <w:spacing w:after="0"/>
        <w:rPr>
          <w:rFonts w:ascii="Garamond" w:eastAsia="Garamond" w:hAnsi="Garamond" w:cs="Garamond"/>
        </w:rPr>
      </w:pPr>
    </w:p>
    <w:p w14:paraId="2B50A1CB" w14:textId="03197D81" w:rsidR="1BDFE064" w:rsidRDefault="519EB1C9" w:rsidP="570CC92B">
      <w:pPr>
        <w:spacing w:after="0"/>
        <w:rPr>
          <w:rFonts w:ascii="Garamond" w:eastAsia="Garamond" w:hAnsi="Garamond" w:cs="Garamond"/>
        </w:rPr>
      </w:pPr>
      <w:r w:rsidRPr="20BCAA68">
        <w:rPr>
          <w:rFonts w:ascii="Garamond" w:eastAsia="Garamond" w:hAnsi="Garamond" w:cs="Garamond"/>
        </w:rPr>
        <w:t>Refer to the table below for a full understanding of the values produced during the subtraction process.</w:t>
      </w:r>
    </w:p>
    <w:p w14:paraId="7042CAB8" w14:textId="02E66EDD" w:rsidR="1BDFE064" w:rsidRDefault="1BDFE064" w:rsidP="570CC92B">
      <w:pPr>
        <w:spacing w:after="0"/>
        <w:rPr>
          <w:rFonts w:ascii="Garamond" w:eastAsia="Garamond" w:hAnsi="Garamond" w:cs="Garamond"/>
        </w:rPr>
      </w:pPr>
    </w:p>
    <w:tbl>
      <w:tblPr>
        <w:tblStyle w:val="TableGrid"/>
        <w:tblW w:w="0" w:type="auto"/>
        <w:tblLayout w:type="fixed"/>
        <w:tblLook w:val="06A0" w:firstRow="1" w:lastRow="0" w:firstColumn="1" w:lastColumn="0" w:noHBand="1" w:noVBand="1"/>
      </w:tblPr>
      <w:tblGrid>
        <w:gridCol w:w="1920"/>
        <w:gridCol w:w="2143"/>
        <w:gridCol w:w="1949"/>
        <w:gridCol w:w="3348"/>
      </w:tblGrid>
      <w:tr w:rsidR="570CC92B" w14:paraId="4EA03ACC" w14:textId="77777777" w:rsidTr="20BCAA68">
        <w:trPr>
          <w:trHeight w:val="585"/>
        </w:trPr>
        <w:tc>
          <w:tcPr>
            <w:tcW w:w="1920" w:type="dxa"/>
            <w:tcBorders>
              <w:top w:val="single" w:sz="6" w:space="0" w:color="000000" w:themeColor="text1"/>
              <w:left w:val="single" w:sz="6" w:space="0" w:color="000000" w:themeColor="text1"/>
              <w:bottom w:val="single" w:sz="6" w:space="0" w:color="auto"/>
              <w:right w:val="single" w:sz="6" w:space="0" w:color="auto"/>
            </w:tcBorders>
          </w:tcPr>
          <w:p w14:paraId="4943D14A" w14:textId="6460DEBB"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b/>
                <w:bCs/>
                <w:color w:val="000000" w:themeColor="text1"/>
              </w:rPr>
              <w:t>Year 2 Classified Value</w:t>
            </w:r>
            <w:r w:rsidRPr="20BCAA68">
              <w:rPr>
                <w:rFonts w:ascii="Garamond" w:eastAsia="Garamond" w:hAnsi="Garamond" w:cs="Garamond"/>
                <w:color w:val="000000" w:themeColor="text1"/>
              </w:rPr>
              <w:t xml:space="preserve"> </w:t>
            </w:r>
          </w:p>
        </w:tc>
        <w:tc>
          <w:tcPr>
            <w:tcW w:w="2143" w:type="dxa"/>
            <w:tcBorders>
              <w:top w:val="single" w:sz="6" w:space="0" w:color="000000" w:themeColor="text1"/>
              <w:left w:val="single" w:sz="6" w:space="0" w:color="auto"/>
              <w:bottom w:val="single" w:sz="6" w:space="0" w:color="auto"/>
              <w:right w:val="single" w:sz="6" w:space="0" w:color="auto"/>
            </w:tcBorders>
          </w:tcPr>
          <w:p w14:paraId="1BA0560B" w14:textId="7FA40F99"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b/>
                <w:bCs/>
                <w:color w:val="000000" w:themeColor="text1"/>
              </w:rPr>
              <w:t>Year 1 Classified Value</w:t>
            </w:r>
            <w:r w:rsidRPr="20BCAA68">
              <w:rPr>
                <w:rFonts w:ascii="Garamond" w:eastAsia="Garamond" w:hAnsi="Garamond" w:cs="Garamond"/>
                <w:color w:val="000000" w:themeColor="text1"/>
              </w:rPr>
              <w:t xml:space="preserve"> </w:t>
            </w:r>
          </w:p>
        </w:tc>
        <w:tc>
          <w:tcPr>
            <w:tcW w:w="1949" w:type="dxa"/>
            <w:tcBorders>
              <w:top w:val="single" w:sz="6" w:space="0" w:color="000000" w:themeColor="text1"/>
              <w:left w:val="single" w:sz="6" w:space="0" w:color="auto"/>
              <w:bottom w:val="single" w:sz="6" w:space="0" w:color="auto"/>
              <w:right w:val="single" w:sz="6" w:space="0" w:color="auto"/>
            </w:tcBorders>
          </w:tcPr>
          <w:p w14:paraId="7066BD80" w14:textId="5F186D2E"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b/>
                <w:bCs/>
                <w:color w:val="000000" w:themeColor="text1"/>
              </w:rPr>
              <w:t>Year 2 – Year 1 Subtracted Value</w:t>
            </w:r>
            <w:r w:rsidRPr="20BCAA68">
              <w:rPr>
                <w:rFonts w:ascii="Garamond" w:eastAsia="Garamond" w:hAnsi="Garamond" w:cs="Garamond"/>
                <w:color w:val="000000" w:themeColor="text1"/>
              </w:rPr>
              <w:t xml:space="preserve"> </w:t>
            </w:r>
          </w:p>
        </w:tc>
        <w:tc>
          <w:tcPr>
            <w:tcW w:w="3348" w:type="dxa"/>
            <w:tcBorders>
              <w:top w:val="single" w:sz="6" w:space="0" w:color="000000" w:themeColor="text1"/>
              <w:left w:val="single" w:sz="6" w:space="0" w:color="auto"/>
              <w:bottom w:val="single" w:sz="6" w:space="0" w:color="auto"/>
              <w:right w:val="single" w:sz="6" w:space="0" w:color="000000" w:themeColor="text1"/>
            </w:tcBorders>
          </w:tcPr>
          <w:p w14:paraId="66B0DCE8" w14:textId="0976EFA4"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b/>
                <w:bCs/>
                <w:color w:val="000000" w:themeColor="text1"/>
              </w:rPr>
              <w:t>Subtraction Outline</w:t>
            </w:r>
            <w:r w:rsidRPr="20BCAA68">
              <w:rPr>
                <w:rFonts w:ascii="Garamond" w:eastAsia="Garamond" w:hAnsi="Garamond" w:cs="Garamond"/>
                <w:color w:val="000000" w:themeColor="text1"/>
              </w:rPr>
              <w:t xml:space="preserve"> </w:t>
            </w:r>
          </w:p>
        </w:tc>
      </w:tr>
      <w:tr w:rsidR="570CC92B" w14:paraId="7694E549"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4AF8BCC8" w14:textId="32350C57"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 (Not PJW)</w:t>
            </w:r>
          </w:p>
        </w:tc>
        <w:tc>
          <w:tcPr>
            <w:tcW w:w="2143" w:type="dxa"/>
            <w:tcBorders>
              <w:top w:val="single" w:sz="6" w:space="0" w:color="auto"/>
              <w:left w:val="single" w:sz="6" w:space="0" w:color="auto"/>
              <w:bottom w:val="single" w:sz="6" w:space="0" w:color="auto"/>
              <w:right w:val="single" w:sz="6" w:space="0" w:color="auto"/>
            </w:tcBorders>
          </w:tcPr>
          <w:p w14:paraId="30C7A2FC" w14:textId="3D2A75C0"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 (PJW)</w:t>
            </w:r>
          </w:p>
        </w:tc>
        <w:tc>
          <w:tcPr>
            <w:tcW w:w="1949" w:type="dxa"/>
            <w:tcBorders>
              <w:top w:val="single" w:sz="6" w:space="0" w:color="auto"/>
              <w:left w:val="single" w:sz="6" w:space="0" w:color="auto"/>
              <w:bottom w:val="single" w:sz="6" w:space="0" w:color="auto"/>
              <w:right w:val="single" w:sz="6" w:space="0" w:color="auto"/>
            </w:tcBorders>
          </w:tcPr>
          <w:p w14:paraId="60992921" w14:textId="6025002A"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w:t>
            </w:r>
          </w:p>
        </w:tc>
        <w:tc>
          <w:tcPr>
            <w:tcW w:w="3348" w:type="dxa"/>
            <w:tcBorders>
              <w:top w:val="single" w:sz="6" w:space="0" w:color="auto"/>
              <w:left w:val="single" w:sz="6" w:space="0" w:color="auto"/>
              <w:bottom w:val="single" w:sz="6" w:space="0" w:color="auto"/>
              <w:right w:val="single" w:sz="6" w:space="0" w:color="000000" w:themeColor="text1"/>
            </w:tcBorders>
          </w:tcPr>
          <w:p w14:paraId="6FA5F1FC" w14:textId="20C0D4A4"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Not PJW - PJW = Mortality</w:t>
            </w:r>
          </w:p>
        </w:tc>
      </w:tr>
      <w:tr w:rsidR="570CC92B" w14:paraId="31654702"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0246E947" w14:textId="0BE56006"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 (Not PJW)</w:t>
            </w:r>
          </w:p>
        </w:tc>
        <w:tc>
          <w:tcPr>
            <w:tcW w:w="2143" w:type="dxa"/>
            <w:tcBorders>
              <w:top w:val="single" w:sz="6" w:space="0" w:color="auto"/>
              <w:left w:val="single" w:sz="6" w:space="0" w:color="auto"/>
              <w:bottom w:val="single" w:sz="6" w:space="0" w:color="auto"/>
              <w:right w:val="single" w:sz="6" w:space="0" w:color="auto"/>
            </w:tcBorders>
          </w:tcPr>
          <w:p w14:paraId="5C6B92EB" w14:textId="2A127AA7"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 (Shadow)</w:t>
            </w:r>
          </w:p>
        </w:tc>
        <w:tc>
          <w:tcPr>
            <w:tcW w:w="1949" w:type="dxa"/>
            <w:tcBorders>
              <w:top w:val="single" w:sz="6" w:space="0" w:color="auto"/>
              <w:left w:val="single" w:sz="6" w:space="0" w:color="auto"/>
              <w:bottom w:val="single" w:sz="6" w:space="0" w:color="auto"/>
              <w:right w:val="single" w:sz="6" w:space="0" w:color="auto"/>
            </w:tcBorders>
          </w:tcPr>
          <w:p w14:paraId="09DCB4FA" w14:textId="774A28A8"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w:t>
            </w:r>
          </w:p>
        </w:tc>
        <w:tc>
          <w:tcPr>
            <w:tcW w:w="3348" w:type="dxa"/>
            <w:tcBorders>
              <w:top w:val="single" w:sz="6" w:space="0" w:color="auto"/>
              <w:left w:val="single" w:sz="6" w:space="0" w:color="auto"/>
              <w:bottom w:val="single" w:sz="6" w:space="0" w:color="auto"/>
              <w:right w:val="single" w:sz="6" w:space="0" w:color="000000" w:themeColor="text1"/>
            </w:tcBorders>
          </w:tcPr>
          <w:p w14:paraId="0C5CEABC" w14:textId="7B44D8DE"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Not PJW - Shadow = No Change</w:t>
            </w:r>
          </w:p>
        </w:tc>
      </w:tr>
      <w:tr w:rsidR="570CC92B" w14:paraId="52063C7A"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3DF39969" w14:textId="3FF972B0"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 (Not PJW)</w:t>
            </w:r>
          </w:p>
        </w:tc>
        <w:tc>
          <w:tcPr>
            <w:tcW w:w="2143" w:type="dxa"/>
            <w:tcBorders>
              <w:top w:val="single" w:sz="6" w:space="0" w:color="auto"/>
              <w:left w:val="single" w:sz="6" w:space="0" w:color="auto"/>
              <w:bottom w:val="single" w:sz="6" w:space="0" w:color="auto"/>
              <w:right w:val="single" w:sz="6" w:space="0" w:color="auto"/>
            </w:tcBorders>
          </w:tcPr>
          <w:p w14:paraId="409A74A2" w14:textId="5958A672"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 (Not PJW)</w:t>
            </w:r>
          </w:p>
        </w:tc>
        <w:tc>
          <w:tcPr>
            <w:tcW w:w="1949" w:type="dxa"/>
            <w:tcBorders>
              <w:top w:val="single" w:sz="6" w:space="0" w:color="auto"/>
              <w:left w:val="single" w:sz="6" w:space="0" w:color="auto"/>
              <w:bottom w:val="single" w:sz="6" w:space="0" w:color="auto"/>
              <w:right w:val="single" w:sz="6" w:space="0" w:color="auto"/>
            </w:tcBorders>
          </w:tcPr>
          <w:p w14:paraId="534D223F" w14:textId="3513F699"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w:t>
            </w:r>
          </w:p>
        </w:tc>
        <w:tc>
          <w:tcPr>
            <w:tcW w:w="3348" w:type="dxa"/>
            <w:tcBorders>
              <w:top w:val="single" w:sz="6" w:space="0" w:color="auto"/>
              <w:left w:val="single" w:sz="6" w:space="0" w:color="auto"/>
              <w:bottom w:val="single" w:sz="6" w:space="0" w:color="auto"/>
              <w:right w:val="single" w:sz="6" w:space="0" w:color="000000" w:themeColor="text1"/>
            </w:tcBorders>
          </w:tcPr>
          <w:p w14:paraId="2D779548" w14:textId="7F627CD9"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Not PJW - Not PJW = No Change</w:t>
            </w:r>
          </w:p>
        </w:tc>
      </w:tr>
      <w:tr w:rsidR="570CC92B" w14:paraId="5C64B182"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1EC6F3D0" w14:textId="7FB6D60D"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 (Shadow)</w:t>
            </w:r>
          </w:p>
        </w:tc>
        <w:tc>
          <w:tcPr>
            <w:tcW w:w="2143" w:type="dxa"/>
            <w:tcBorders>
              <w:top w:val="single" w:sz="6" w:space="0" w:color="auto"/>
              <w:left w:val="single" w:sz="6" w:space="0" w:color="auto"/>
              <w:bottom w:val="single" w:sz="6" w:space="0" w:color="auto"/>
              <w:right w:val="single" w:sz="6" w:space="0" w:color="auto"/>
            </w:tcBorders>
          </w:tcPr>
          <w:p w14:paraId="2A7A83BF" w14:textId="5CC0717B"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 (PJW)</w:t>
            </w:r>
          </w:p>
        </w:tc>
        <w:tc>
          <w:tcPr>
            <w:tcW w:w="1949" w:type="dxa"/>
            <w:tcBorders>
              <w:top w:val="single" w:sz="6" w:space="0" w:color="auto"/>
              <w:left w:val="single" w:sz="6" w:space="0" w:color="auto"/>
              <w:bottom w:val="single" w:sz="6" w:space="0" w:color="auto"/>
              <w:right w:val="single" w:sz="6" w:space="0" w:color="auto"/>
            </w:tcBorders>
          </w:tcPr>
          <w:p w14:paraId="7FC8159F" w14:textId="2DD8E379"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w:t>
            </w:r>
          </w:p>
        </w:tc>
        <w:tc>
          <w:tcPr>
            <w:tcW w:w="3348" w:type="dxa"/>
            <w:tcBorders>
              <w:top w:val="single" w:sz="6" w:space="0" w:color="auto"/>
              <w:left w:val="single" w:sz="6" w:space="0" w:color="auto"/>
              <w:bottom w:val="single" w:sz="6" w:space="0" w:color="auto"/>
              <w:right w:val="single" w:sz="6" w:space="0" w:color="000000" w:themeColor="text1"/>
            </w:tcBorders>
          </w:tcPr>
          <w:p w14:paraId="4C9AF369" w14:textId="32559457"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Shadow - PJW = No Change</w:t>
            </w:r>
          </w:p>
        </w:tc>
      </w:tr>
      <w:tr w:rsidR="570CC92B" w14:paraId="733C83B5"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0BE0A04D" w14:textId="1C954D5B"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 (Shadow)</w:t>
            </w:r>
          </w:p>
        </w:tc>
        <w:tc>
          <w:tcPr>
            <w:tcW w:w="2143" w:type="dxa"/>
            <w:tcBorders>
              <w:top w:val="single" w:sz="6" w:space="0" w:color="auto"/>
              <w:left w:val="single" w:sz="6" w:space="0" w:color="auto"/>
              <w:bottom w:val="single" w:sz="6" w:space="0" w:color="auto"/>
              <w:right w:val="single" w:sz="6" w:space="0" w:color="auto"/>
            </w:tcBorders>
          </w:tcPr>
          <w:p w14:paraId="53D71417" w14:textId="0486885A"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 (Shadow)</w:t>
            </w:r>
          </w:p>
        </w:tc>
        <w:tc>
          <w:tcPr>
            <w:tcW w:w="1949" w:type="dxa"/>
            <w:tcBorders>
              <w:top w:val="single" w:sz="6" w:space="0" w:color="auto"/>
              <w:left w:val="single" w:sz="6" w:space="0" w:color="auto"/>
              <w:bottom w:val="single" w:sz="6" w:space="0" w:color="auto"/>
              <w:right w:val="single" w:sz="6" w:space="0" w:color="auto"/>
            </w:tcBorders>
          </w:tcPr>
          <w:p w14:paraId="65E0E339" w14:textId="59F48524"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w:t>
            </w:r>
          </w:p>
        </w:tc>
        <w:tc>
          <w:tcPr>
            <w:tcW w:w="3348" w:type="dxa"/>
            <w:tcBorders>
              <w:top w:val="single" w:sz="6" w:space="0" w:color="auto"/>
              <w:left w:val="single" w:sz="6" w:space="0" w:color="auto"/>
              <w:bottom w:val="single" w:sz="6" w:space="0" w:color="auto"/>
              <w:right w:val="single" w:sz="6" w:space="0" w:color="000000" w:themeColor="text1"/>
            </w:tcBorders>
          </w:tcPr>
          <w:p w14:paraId="6082C136" w14:textId="0BE48DFF"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Shadow - Shadow = No Change</w:t>
            </w:r>
          </w:p>
        </w:tc>
      </w:tr>
      <w:tr w:rsidR="570CC92B" w14:paraId="18B35622"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59960B75" w14:textId="72FE303B"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lastRenderedPageBreak/>
              <w:t>1 (Shadow)</w:t>
            </w:r>
          </w:p>
        </w:tc>
        <w:tc>
          <w:tcPr>
            <w:tcW w:w="2143" w:type="dxa"/>
            <w:tcBorders>
              <w:top w:val="single" w:sz="6" w:space="0" w:color="auto"/>
              <w:left w:val="single" w:sz="6" w:space="0" w:color="auto"/>
              <w:bottom w:val="single" w:sz="6" w:space="0" w:color="auto"/>
              <w:right w:val="single" w:sz="6" w:space="0" w:color="auto"/>
            </w:tcBorders>
          </w:tcPr>
          <w:p w14:paraId="08791090" w14:textId="2E752AF6"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 (Not PJW)</w:t>
            </w:r>
          </w:p>
        </w:tc>
        <w:tc>
          <w:tcPr>
            <w:tcW w:w="1949" w:type="dxa"/>
            <w:tcBorders>
              <w:top w:val="single" w:sz="6" w:space="0" w:color="auto"/>
              <w:left w:val="single" w:sz="6" w:space="0" w:color="auto"/>
              <w:bottom w:val="single" w:sz="6" w:space="0" w:color="auto"/>
              <w:right w:val="single" w:sz="6" w:space="0" w:color="auto"/>
            </w:tcBorders>
          </w:tcPr>
          <w:p w14:paraId="1B972CD5" w14:textId="654F44DB"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w:t>
            </w:r>
          </w:p>
        </w:tc>
        <w:tc>
          <w:tcPr>
            <w:tcW w:w="3348" w:type="dxa"/>
            <w:tcBorders>
              <w:top w:val="single" w:sz="6" w:space="0" w:color="auto"/>
              <w:left w:val="single" w:sz="6" w:space="0" w:color="auto"/>
              <w:bottom w:val="single" w:sz="6" w:space="0" w:color="auto"/>
              <w:right w:val="single" w:sz="6" w:space="0" w:color="000000" w:themeColor="text1"/>
            </w:tcBorders>
          </w:tcPr>
          <w:p w14:paraId="54B6084C" w14:textId="490F2799"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Shadow - Not PJW = No Change</w:t>
            </w:r>
          </w:p>
        </w:tc>
      </w:tr>
      <w:tr w:rsidR="570CC92B" w14:paraId="4450E0E1" w14:textId="77777777" w:rsidTr="20BCAA68">
        <w:trPr>
          <w:trHeight w:val="345"/>
        </w:trPr>
        <w:tc>
          <w:tcPr>
            <w:tcW w:w="1920" w:type="dxa"/>
            <w:tcBorders>
              <w:top w:val="single" w:sz="6" w:space="0" w:color="auto"/>
              <w:left w:val="single" w:sz="6" w:space="0" w:color="000000" w:themeColor="text1"/>
              <w:bottom w:val="single" w:sz="6" w:space="0" w:color="auto"/>
              <w:right w:val="single" w:sz="6" w:space="0" w:color="auto"/>
            </w:tcBorders>
          </w:tcPr>
          <w:p w14:paraId="35C12D4D" w14:textId="4E4D97FD"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 (PJW)</w:t>
            </w:r>
          </w:p>
        </w:tc>
        <w:tc>
          <w:tcPr>
            <w:tcW w:w="2143" w:type="dxa"/>
            <w:tcBorders>
              <w:top w:val="single" w:sz="6" w:space="0" w:color="auto"/>
              <w:left w:val="single" w:sz="6" w:space="0" w:color="auto"/>
              <w:bottom w:val="single" w:sz="6" w:space="0" w:color="auto"/>
              <w:right w:val="single" w:sz="6" w:space="0" w:color="auto"/>
            </w:tcBorders>
          </w:tcPr>
          <w:p w14:paraId="54139D1C" w14:textId="4CF20E88"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 (Not PJW)</w:t>
            </w:r>
          </w:p>
        </w:tc>
        <w:tc>
          <w:tcPr>
            <w:tcW w:w="1949" w:type="dxa"/>
            <w:tcBorders>
              <w:top w:val="single" w:sz="6" w:space="0" w:color="auto"/>
              <w:left w:val="single" w:sz="6" w:space="0" w:color="auto"/>
              <w:bottom w:val="single" w:sz="6" w:space="0" w:color="auto"/>
              <w:right w:val="single" w:sz="6" w:space="0" w:color="auto"/>
            </w:tcBorders>
          </w:tcPr>
          <w:p w14:paraId="7FCA3200" w14:textId="553A1F54"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w:t>
            </w:r>
          </w:p>
        </w:tc>
        <w:tc>
          <w:tcPr>
            <w:tcW w:w="3348" w:type="dxa"/>
            <w:tcBorders>
              <w:top w:val="single" w:sz="6" w:space="0" w:color="auto"/>
              <w:left w:val="single" w:sz="6" w:space="0" w:color="auto"/>
              <w:bottom w:val="single" w:sz="6" w:space="0" w:color="auto"/>
              <w:right w:val="single" w:sz="6" w:space="0" w:color="000000" w:themeColor="text1"/>
            </w:tcBorders>
          </w:tcPr>
          <w:p w14:paraId="23471561" w14:textId="4AF5840D"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PJW - Not PJW = Growth</w:t>
            </w:r>
          </w:p>
        </w:tc>
      </w:tr>
      <w:tr w:rsidR="570CC92B" w14:paraId="16C2470A" w14:textId="77777777" w:rsidTr="20BCAA68">
        <w:trPr>
          <w:trHeight w:val="300"/>
        </w:trPr>
        <w:tc>
          <w:tcPr>
            <w:tcW w:w="1920" w:type="dxa"/>
            <w:tcBorders>
              <w:top w:val="single" w:sz="6" w:space="0" w:color="auto"/>
              <w:left w:val="single" w:sz="6" w:space="0" w:color="000000" w:themeColor="text1"/>
              <w:bottom w:val="single" w:sz="6" w:space="0" w:color="auto"/>
              <w:right w:val="single" w:sz="6" w:space="0" w:color="auto"/>
            </w:tcBorders>
          </w:tcPr>
          <w:p w14:paraId="59121EC2" w14:textId="3A6D2513"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 (PJW)</w:t>
            </w:r>
          </w:p>
        </w:tc>
        <w:tc>
          <w:tcPr>
            <w:tcW w:w="2143" w:type="dxa"/>
            <w:tcBorders>
              <w:top w:val="single" w:sz="6" w:space="0" w:color="auto"/>
              <w:left w:val="single" w:sz="6" w:space="0" w:color="auto"/>
              <w:bottom w:val="single" w:sz="6" w:space="0" w:color="auto"/>
              <w:right w:val="single" w:sz="6" w:space="0" w:color="auto"/>
            </w:tcBorders>
          </w:tcPr>
          <w:p w14:paraId="7E5579F2" w14:textId="4F4A04D0"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 (PJW)</w:t>
            </w:r>
          </w:p>
        </w:tc>
        <w:tc>
          <w:tcPr>
            <w:tcW w:w="1949" w:type="dxa"/>
            <w:tcBorders>
              <w:top w:val="single" w:sz="6" w:space="0" w:color="auto"/>
              <w:left w:val="single" w:sz="6" w:space="0" w:color="auto"/>
              <w:bottom w:val="single" w:sz="6" w:space="0" w:color="auto"/>
              <w:right w:val="single" w:sz="6" w:space="0" w:color="auto"/>
            </w:tcBorders>
          </w:tcPr>
          <w:p w14:paraId="37DA1270" w14:textId="5F0C3012"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0</w:t>
            </w:r>
          </w:p>
        </w:tc>
        <w:tc>
          <w:tcPr>
            <w:tcW w:w="3348" w:type="dxa"/>
            <w:tcBorders>
              <w:top w:val="single" w:sz="6" w:space="0" w:color="auto"/>
              <w:left w:val="single" w:sz="6" w:space="0" w:color="auto"/>
              <w:bottom w:val="single" w:sz="6" w:space="0" w:color="auto"/>
              <w:right w:val="single" w:sz="6" w:space="0" w:color="000000" w:themeColor="text1"/>
            </w:tcBorders>
          </w:tcPr>
          <w:p w14:paraId="49E1982B" w14:textId="648E889B"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PJW - PJW = No Change</w:t>
            </w:r>
          </w:p>
        </w:tc>
      </w:tr>
      <w:tr w:rsidR="570CC92B" w14:paraId="3BD0DA96" w14:textId="77777777" w:rsidTr="20BCAA68">
        <w:trPr>
          <w:trHeight w:val="300"/>
        </w:trPr>
        <w:tc>
          <w:tcPr>
            <w:tcW w:w="1920" w:type="dxa"/>
            <w:tcBorders>
              <w:top w:val="single" w:sz="6" w:space="0" w:color="auto"/>
              <w:left w:val="single" w:sz="6" w:space="0" w:color="000000" w:themeColor="text1"/>
              <w:bottom w:val="single" w:sz="6" w:space="0" w:color="000000" w:themeColor="text1"/>
              <w:right w:val="single" w:sz="6" w:space="0" w:color="auto"/>
            </w:tcBorders>
          </w:tcPr>
          <w:p w14:paraId="255B1F07" w14:textId="574A4509"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2 (PJW)</w:t>
            </w:r>
          </w:p>
        </w:tc>
        <w:tc>
          <w:tcPr>
            <w:tcW w:w="2143" w:type="dxa"/>
            <w:tcBorders>
              <w:top w:val="single" w:sz="6" w:space="0" w:color="auto"/>
              <w:left w:val="single" w:sz="6" w:space="0" w:color="auto"/>
              <w:bottom w:val="single" w:sz="6" w:space="0" w:color="000000" w:themeColor="text1"/>
              <w:right w:val="single" w:sz="6" w:space="0" w:color="auto"/>
            </w:tcBorders>
          </w:tcPr>
          <w:p w14:paraId="4512D5DB" w14:textId="005FDEB7"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 (Shadow)</w:t>
            </w:r>
          </w:p>
        </w:tc>
        <w:tc>
          <w:tcPr>
            <w:tcW w:w="1949" w:type="dxa"/>
            <w:tcBorders>
              <w:top w:val="single" w:sz="6" w:space="0" w:color="auto"/>
              <w:left w:val="single" w:sz="6" w:space="0" w:color="auto"/>
              <w:bottom w:val="single" w:sz="6" w:space="0" w:color="000000" w:themeColor="text1"/>
              <w:right w:val="single" w:sz="6" w:space="0" w:color="auto"/>
            </w:tcBorders>
          </w:tcPr>
          <w:p w14:paraId="72C92229" w14:textId="2908CA36"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1</w:t>
            </w:r>
          </w:p>
        </w:tc>
        <w:tc>
          <w:tcPr>
            <w:tcW w:w="3348" w:type="dxa"/>
            <w:tcBorders>
              <w:top w:val="single" w:sz="6" w:space="0" w:color="auto"/>
              <w:left w:val="single" w:sz="6" w:space="0" w:color="auto"/>
              <w:bottom w:val="single" w:sz="6" w:space="0" w:color="000000" w:themeColor="text1"/>
              <w:right w:val="single" w:sz="6" w:space="0" w:color="000000" w:themeColor="text1"/>
            </w:tcBorders>
          </w:tcPr>
          <w:p w14:paraId="14E03A45" w14:textId="3CA3B17A" w:rsidR="570CC92B" w:rsidRDefault="519EB1C9" w:rsidP="20BCAA68">
            <w:pPr>
              <w:spacing w:after="60" w:line="276" w:lineRule="auto"/>
              <w:jc w:val="center"/>
              <w:rPr>
                <w:rFonts w:ascii="Garamond" w:eastAsia="Garamond" w:hAnsi="Garamond" w:cs="Garamond"/>
                <w:color w:val="000000" w:themeColor="text1"/>
              </w:rPr>
            </w:pPr>
            <w:r w:rsidRPr="20BCAA68">
              <w:rPr>
                <w:rFonts w:ascii="Garamond" w:eastAsia="Garamond" w:hAnsi="Garamond" w:cs="Garamond"/>
                <w:color w:val="000000" w:themeColor="text1"/>
              </w:rPr>
              <w:t>PJW - Shadow = No Change</w:t>
            </w:r>
          </w:p>
        </w:tc>
      </w:tr>
    </w:tbl>
    <w:p w14:paraId="4A046FB7" w14:textId="58A3B4F0" w:rsidR="1BDFE064" w:rsidRDefault="1BDFE064" w:rsidP="570CC92B">
      <w:pPr>
        <w:spacing w:after="0"/>
        <w:rPr>
          <w:rFonts w:ascii="Garamond" w:eastAsia="Garamond" w:hAnsi="Garamond" w:cs="Garamond"/>
          <w:b/>
          <w:bCs/>
        </w:rPr>
      </w:pPr>
    </w:p>
    <w:p w14:paraId="4EF9FE86" w14:textId="42BD4379" w:rsidR="519EB1C9" w:rsidRDefault="519EB1C9" w:rsidP="28F2472F">
      <w:pPr>
        <w:spacing w:after="0"/>
        <w:rPr>
          <w:rFonts w:ascii="Garamond" w:eastAsia="Garamond" w:hAnsi="Garamond" w:cs="Garamond"/>
          <w:b/>
          <w:bCs/>
          <w:i/>
          <w:iCs/>
        </w:rPr>
      </w:pPr>
      <w:r w:rsidRPr="28F2472F">
        <w:rPr>
          <w:rFonts w:ascii="Garamond" w:eastAsia="Garamond" w:hAnsi="Garamond" w:cs="Garamond"/>
          <w:b/>
          <w:bCs/>
          <w:i/>
          <w:iCs/>
        </w:rPr>
        <w:t>4.4 Alternative Addition Method</w:t>
      </w:r>
    </w:p>
    <w:p w14:paraId="712E2382" w14:textId="0F622BDA" w:rsidR="28F2472F" w:rsidRDefault="28F2472F" w:rsidP="28F2472F">
      <w:pPr>
        <w:spacing w:after="0"/>
        <w:rPr>
          <w:rFonts w:ascii="Garamond" w:eastAsia="Garamond" w:hAnsi="Garamond" w:cs="Garamond"/>
        </w:rPr>
      </w:pPr>
      <w:r w:rsidRPr="28F2472F">
        <w:rPr>
          <w:rFonts w:ascii="Garamond" w:eastAsia="Garamond" w:hAnsi="Garamond" w:cs="Garamond"/>
        </w:rPr>
        <w:t xml:space="preserve">The method described above was the one used by the project team. It is possible, however, to achieve a similar result with less data loss using a different methodology. Rather than doing image subtraction to achieve a mortality change map, one can do image addition instead. </w:t>
      </w:r>
    </w:p>
    <w:p w14:paraId="6AB1DEE8" w14:textId="10E98D3E" w:rsidR="28F2472F" w:rsidRPr="008344FE" w:rsidRDefault="28F2472F"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During the reclassification step described in Section 4.1, for the raster from the oldest date, set Not PJW to 10, Shadow to 20, and PJW to 30</w:t>
      </w:r>
    </w:p>
    <w:p w14:paraId="26BD893B" w14:textId="499C3CB8" w:rsidR="28F2472F" w:rsidRPr="008344FE" w:rsidRDefault="28F2472F"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For the raster from the more current date, set Not PJW to 1, Shadow to 2, and PJW to 3</w:t>
      </w:r>
    </w:p>
    <w:p w14:paraId="0EEFCBBC" w14:textId="4A7AB78B" w:rsidR="28F2472F" w:rsidRPr="008344FE" w:rsidRDefault="28F2472F"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Resample if necessary, referring to Section 4.2</w:t>
      </w:r>
    </w:p>
    <w:p w14:paraId="5C427E82" w14:textId="0116E839" w:rsidR="519EB1C9" w:rsidRPr="008344FE" w:rsidRDefault="519EB1C9" w:rsidP="52D51944">
      <w:pPr>
        <w:pStyle w:val="ListParagraph"/>
        <w:numPr>
          <w:ilvl w:val="0"/>
          <w:numId w:val="23"/>
        </w:numPr>
        <w:spacing w:after="0"/>
        <w:rPr>
          <w:rFonts w:ascii="Garamond" w:hAnsi="Garamond"/>
        </w:rPr>
      </w:pPr>
      <w:r w:rsidRPr="005344E3">
        <w:rPr>
          <w:rFonts w:ascii="Garamond" w:eastAsia="Garamond" w:hAnsi="Garamond" w:cs="Garamond"/>
        </w:rPr>
        <w:t xml:space="preserve">Navigate to </w:t>
      </w:r>
      <w:r w:rsidR="57002BF8" w:rsidRPr="005344E3">
        <w:rPr>
          <w:rFonts w:ascii="Garamond" w:eastAsia="Garamond" w:hAnsi="Garamond" w:cs="Garamond"/>
        </w:rPr>
        <w:t xml:space="preserve">Raster Functions and find the </w:t>
      </w:r>
      <w:hyperlink r:id="rId36">
        <w:r w:rsidR="57002BF8" w:rsidRPr="005344E3">
          <w:rPr>
            <w:rStyle w:val="Hyperlink"/>
            <w:rFonts w:ascii="Garamond" w:eastAsia="Garamond" w:hAnsi="Garamond" w:cs="Garamond"/>
          </w:rPr>
          <w:t>Plus function</w:t>
        </w:r>
      </w:hyperlink>
      <w:r w:rsidR="57002BF8" w:rsidRPr="005344E3">
        <w:rPr>
          <w:rFonts w:ascii="Garamond" w:eastAsia="Garamond" w:hAnsi="Garamond" w:cs="Garamond"/>
        </w:rPr>
        <w:t xml:space="preserve"> under the Math section</w:t>
      </w:r>
    </w:p>
    <w:p w14:paraId="43E5466A" w14:textId="5C9D0120" w:rsidR="519EB1C9" w:rsidRPr="008344FE" w:rsidRDefault="519EB1C9" w:rsidP="52D51944">
      <w:pPr>
        <w:pStyle w:val="ListParagraph"/>
        <w:numPr>
          <w:ilvl w:val="1"/>
          <w:numId w:val="23"/>
        </w:numPr>
        <w:spacing w:after="0"/>
        <w:rPr>
          <w:rFonts w:ascii="Garamond" w:eastAsiaTheme="minorEastAsia" w:hAnsi="Garamond"/>
        </w:rPr>
      </w:pPr>
      <w:r w:rsidRPr="005344E3">
        <w:rPr>
          <w:rFonts w:ascii="Garamond" w:eastAsia="Garamond" w:hAnsi="Garamond" w:cs="Garamond"/>
        </w:rPr>
        <w:t>This function adds the pixel values of the Raster2 to the Raster box</w:t>
      </w:r>
    </w:p>
    <w:p w14:paraId="573319DA" w14:textId="4E50D398" w:rsidR="28F2472F" w:rsidRPr="008344FE" w:rsidRDefault="28F2472F" w:rsidP="28F2472F">
      <w:pPr>
        <w:spacing w:after="0"/>
        <w:ind w:firstLine="720"/>
        <w:rPr>
          <w:rFonts w:ascii="Garamond" w:hAnsi="Garamond"/>
        </w:rPr>
      </w:pPr>
      <w:r w:rsidRPr="008344FE">
        <w:rPr>
          <w:rFonts w:ascii="Garamond" w:hAnsi="Garamond"/>
          <w:noProof/>
        </w:rPr>
        <w:drawing>
          <wp:inline distT="0" distB="0" distL="0" distR="0" wp14:anchorId="37DB371A" wp14:editId="68E143FA">
            <wp:extent cx="4572000" cy="1190625"/>
            <wp:effectExtent l="0" t="0" r="0" b="0"/>
            <wp:docPr id="1035251902" name="Picture 103525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1190625"/>
                    </a:xfrm>
                    <a:prstGeom prst="rect">
                      <a:avLst/>
                    </a:prstGeom>
                  </pic:spPr>
                </pic:pic>
              </a:graphicData>
            </a:graphic>
          </wp:inline>
        </w:drawing>
      </w:r>
    </w:p>
    <w:p w14:paraId="5A81265B" w14:textId="69CA1433" w:rsidR="00325EAA" w:rsidRPr="005344E3" w:rsidRDefault="00325EAA" w:rsidP="00325EAA">
      <w:pPr>
        <w:spacing w:after="0"/>
        <w:ind w:left="720"/>
        <w:rPr>
          <w:rFonts w:ascii="Garamond" w:eastAsia="Garamond" w:hAnsi="Garamond" w:cs="Garamond"/>
          <w:i/>
          <w:iCs/>
          <w:sz w:val="16"/>
          <w:szCs w:val="16"/>
        </w:rPr>
      </w:pPr>
      <w:r w:rsidRPr="005344E3">
        <w:rPr>
          <w:rFonts w:ascii="Garamond" w:eastAsia="Garamond" w:hAnsi="Garamond" w:cs="Garamond"/>
          <w:i/>
          <w:iCs/>
          <w:sz w:val="16"/>
          <w:szCs w:val="16"/>
        </w:rPr>
        <w:t>Figure credited to Esri ArcGIS Pro help: Plus function</w:t>
      </w:r>
    </w:p>
    <w:p w14:paraId="26DE91E1" w14:textId="77777777" w:rsidR="00325EAA" w:rsidRPr="005344E3" w:rsidRDefault="00325EAA" w:rsidP="28F2472F">
      <w:pPr>
        <w:spacing w:after="0"/>
        <w:ind w:firstLine="720"/>
        <w:rPr>
          <w:rFonts w:ascii="Garamond" w:hAnsi="Garamond"/>
        </w:rPr>
      </w:pPr>
    </w:p>
    <w:p w14:paraId="14E576B0" w14:textId="5A7B8A92" w:rsidR="3624AB51" w:rsidRPr="008344FE" w:rsidRDefault="3624AB51"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 xml:space="preserve">To find mortality, add the older raster to the newer one </w:t>
      </w:r>
      <w:r w:rsidR="00411E33" w:rsidRPr="005344E3">
        <w:rPr>
          <w:rFonts w:ascii="Garamond" w:eastAsia="Garamond" w:hAnsi="Garamond" w:cs="Garamond"/>
        </w:rPr>
        <w:t>(</w:t>
      </w:r>
      <w:r w:rsidRPr="005344E3">
        <w:rPr>
          <w:rFonts w:ascii="Garamond" w:eastAsia="Garamond" w:hAnsi="Garamond" w:cs="Garamond"/>
        </w:rPr>
        <w:t>e.g., 2015 raster + 2021 raster</w:t>
      </w:r>
      <w:r w:rsidR="00411E33" w:rsidRPr="005344E3">
        <w:rPr>
          <w:rFonts w:ascii="Garamond" w:eastAsia="Garamond" w:hAnsi="Garamond" w:cs="Garamond"/>
        </w:rPr>
        <w:t>)</w:t>
      </w:r>
    </w:p>
    <w:p w14:paraId="44432024" w14:textId="69815C0D" w:rsidR="3624AB51" w:rsidRPr="008344FE" w:rsidRDefault="3624AB51"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 xml:space="preserve">Input the less recent raster in the </w:t>
      </w:r>
      <w:r w:rsidRPr="005344E3">
        <w:rPr>
          <w:rFonts w:ascii="Garamond" w:eastAsia="Garamond" w:hAnsi="Garamond" w:cs="Garamond"/>
          <w:b/>
          <w:bCs/>
        </w:rPr>
        <w:t>Raster</w:t>
      </w:r>
      <w:r w:rsidRPr="005344E3">
        <w:rPr>
          <w:rFonts w:ascii="Garamond" w:eastAsia="Garamond" w:hAnsi="Garamond" w:cs="Garamond"/>
        </w:rPr>
        <w:t xml:space="preserve"> box, and the more recent raster in the </w:t>
      </w:r>
      <w:r w:rsidRPr="005344E3">
        <w:rPr>
          <w:rFonts w:ascii="Garamond" w:eastAsia="Garamond" w:hAnsi="Garamond" w:cs="Garamond"/>
          <w:b/>
          <w:bCs/>
        </w:rPr>
        <w:t>Raster2</w:t>
      </w:r>
      <w:r w:rsidRPr="005344E3">
        <w:rPr>
          <w:rFonts w:ascii="Garamond" w:eastAsia="Garamond" w:hAnsi="Garamond" w:cs="Garamond"/>
        </w:rPr>
        <w:t xml:space="preserve"> box</w:t>
      </w:r>
    </w:p>
    <w:p w14:paraId="3515B21C" w14:textId="5A29934A" w:rsidR="3624AB51" w:rsidRPr="008344FE" w:rsidRDefault="3624AB51"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lastRenderedPageBreak/>
        <w:t xml:space="preserve">Leave </w:t>
      </w:r>
      <w:r w:rsidRPr="005344E3">
        <w:rPr>
          <w:rFonts w:ascii="Garamond" w:eastAsia="Garamond" w:hAnsi="Garamond" w:cs="Garamond"/>
          <w:b/>
          <w:bCs/>
        </w:rPr>
        <w:t>Cellsize Type</w:t>
      </w:r>
      <w:r w:rsidRPr="005344E3">
        <w:rPr>
          <w:rFonts w:ascii="Garamond" w:eastAsia="Garamond" w:hAnsi="Garamond" w:cs="Garamond"/>
        </w:rPr>
        <w:t xml:space="preserve"> at Max Of, and </w:t>
      </w:r>
      <w:r w:rsidRPr="005344E3">
        <w:rPr>
          <w:rFonts w:ascii="Garamond" w:eastAsia="Garamond" w:hAnsi="Garamond" w:cs="Garamond"/>
          <w:b/>
          <w:bCs/>
        </w:rPr>
        <w:t xml:space="preserve">Extent Type </w:t>
      </w:r>
      <w:r w:rsidRPr="005344E3">
        <w:rPr>
          <w:rFonts w:ascii="Garamond" w:eastAsia="Garamond" w:hAnsi="Garamond" w:cs="Garamond"/>
        </w:rPr>
        <w:t>at Intersection Of</w:t>
      </w:r>
      <w:r w:rsidR="28F2472F" w:rsidRPr="008344FE">
        <w:rPr>
          <w:rFonts w:ascii="Garamond" w:hAnsi="Garamond"/>
          <w:noProof/>
        </w:rPr>
        <w:drawing>
          <wp:inline distT="0" distB="0" distL="0" distR="0" wp14:anchorId="073CC1B5" wp14:editId="17030D8B">
            <wp:extent cx="3457575" cy="2895600"/>
            <wp:effectExtent l="0" t="0" r="0" b="0"/>
            <wp:docPr id="2094322369" name="Picture 209432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457575" cy="2895600"/>
                    </a:xfrm>
                    <a:prstGeom prst="rect">
                      <a:avLst/>
                    </a:prstGeom>
                  </pic:spPr>
                </pic:pic>
              </a:graphicData>
            </a:graphic>
          </wp:inline>
        </w:drawing>
      </w:r>
    </w:p>
    <w:p w14:paraId="0A025F9E" w14:textId="44C4ECB7" w:rsidR="519EB1C9" w:rsidRPr="008344FE" w:rsidRDefault="519EB1C9"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Click Create New Layer</w:t>
      </w:r>
    </w:p>
    <w:p w14:paraId="717E41C2" w14:textId="0CE64320" w:rsidR="519EB1C9" w:rsidRPr="008344FE" w:rsidRDefault="519EB1C9" w:rsidP="52D51944">
      <w:pPr>
        <w:pStyle w:val="ListParagraph"/>
        <w:numPr>
          <w:ilvl w:val="0"/>
          <w:numId w:val="23"/>
        </w:numPr>
        <w:spacing w:after="0"/>
        <w:rPr>
          <w:rFonts w:ascii="Garamond" w:eastAsiaTheme="minorEastAsia" w:hAnsi="Garamond"/>
        </w:rPr>
      </w:pPr>
      <w:r w:rsidRPr="005344E3">
        <w:rPr>
          <w:rFonts w:ascii="Garamond" w:eastAsia="Garamond" w:hAnsi="Garamond" w:cs="Garamond"/>
        </w:rPr>
        <w:t>In the Contents pane, select the new layer, right click, and select Symbology in the menu. Ensure that the Primary Symbology is set to Unique Values</w:t>
      </w:r>
    </w:p>
    <w:p w14:paraId="3DB214E8" w14:textId="5771F362" w:rsidR="28F2472F" w:rsidRDefault="28F2472F" w:rsidP="28F2472F">
      <w:pPr>
        <w:spacing w:after="0"/>
        <w:rPr>
          <w:rFonts w:ascii="Garamond" w:eastAsia="Garamond" w:hAnsi="Garamond" w:cs="Garamond"/>
        </w:rPr>
      </w:pPr>
    </w:p>
    <w:p w14:paraId="0D650B6B" w14:textId="3878DB9D" w:rsidR="28F2472F" w:rsidRDefault="28F2472F" w:rsidP="28F2472F">
      <w:pPr>
        <w:spacing w:after="0"/>
        <w:rPr>
          <w:rFonts w:ascii="Garamond" w:eastAsia="Garamond" w:hAnsi="Garamond" w:cs="Garamond"/>
        </w:rPr>
      </w:pPr>
      <w:r w:rsidRPr="28F2472F">
        <w:rPr>
          <w:rFonts w:ascii="Garamond" w:eastAsia="Garamond" w:hAnsi="Garamond" w:cs="Garamond"/>
        </w:rPr>
        <w:t xml:space="preserve">The benefit of this process over subtraction is that it produces a unique value for each output, reducing unnecessary data loss. </w:t>
      </w:r>
      <w:r w:rsidR="519EB1C9" w:rsidRPr="28F2472F">
        <w:rPr>
          <w:rFonts w:ascii="Garamond" w:eastAsia="Garamond" w:hAnsi="Garamond" w:cs="Garamond"/>
        </w:rPr>
        <w:t>Refer to the table below for a full understanding of the values produced during the addition process.</w:t>
      </w:r>
    </w:p>
    <w:p w14:paraId="01200D45" w14:textId="2C8113B7" w:rsidR="28F2472F" w:rsidRDefault="28F2472F" w:rsidP="28F2472F">
      <w:pPr>
        <w:spacing w:after="0"/>
        <w:rPr>
          <w:rFonts w:ascii="Garamond" w:eastAsia="Garamond" w:hAnsi="Garamond" w:cs="Garamond"/>
        </w:rPr>
      </w:pPr>
    </w:p>
    <w:tbl>
      <w:tblPr>
        <w:tblStyle w:val="TableGrid"/>
        <w:tblW w:w="0" w:type="auto"/>
        <w:tblLook w:val="06A0" w:firstRow="1" w:lastRow="0" w:firstColumn="1" w:lastColumn="0" w:noHBand="1" w:noVBand="1"/>
      </w:tblPr>
      <w:tblGrid>
        <w:gridCol w:w="1768"/>
        <w:gridCol w:w="1790"/>
        <w:gridCol w:w="1882"/>
        <w:gridCol w:w="3904"/>
      </w:tblGrid>
      <w:tr w:rsidR="28F2472F" w14:paraId="6A31825D" w14:textId="77777777" w:rsidTr="28F2472F">
        <w:trPr>
          <w:trHeight w:val="688"/>
        </w:trPr>
        <w:tc>
          <w:tcPr>
            <w:tcW w:w="1770" w:type="dxa"/>
            <w:tcBorders>
              <w:top w:val="single" w:sz="6" w:space="0" w:color="000000" w:themeColor="text1"/>
              <w:left w:val="single" w:sz="6" w:space="0" w:color="000000" w:themeColor="text1"/>
              <w:bottom w:val="single" w:sz="6" w:space="0" w:color="auto"/>
              <w:right w:val="single" w:sz="6" w:space="0" w:color="auto"/>
            </w:tcBorders>
          </w:tcPr>
          <w:p w14:paraId="0D11B4BB" w14:textId="6F3B3C7D"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b/>
                <w:bCs/>
                <w:color w:val="000000" w:themeColor="text1"/>
              </w:rPr>
              <w:t>Year 1 Classified Value</w:t>
            </w:r>
            <w:r w:rsidRPr="28F2472F">
              <w:rPr>
                <w:rFonts w:ascii="Garamond" w:eastAsia="Garamond" w:hAnsi="Garamond" w:cs="Garamond"/>
                <w:color w:val="000000" w:themeColor="text1"/>
              </w:rPr>
              <w:t xml:space="preserve"> </w:t>
            </w:r>
          </w:p>
        </w:tc>
        <w:tc>
          <w:tcPr>
            <w:tcW w:w="1792" w:type="dxa"/>
            <w:tcBorders>
              <w:top w:val="single" w:sz="6" w:space="0" w:color="000000" w:themeColor="text1"/>
              <w:left w:val="single" w:sz="6" w:space="0" w:color="auto"/>
              <w:bottom w:val="single" w:sz="6" w:space="0" w:color="auto"/>
              <w:right w:val="single" w:sz="6" w:space="0" w:color="auto"/>
            </w:tcBorders>
          </w:tcPr>
          <w:p w14:paraId="5182430B" w14:textId="77A31874" w:rsidR="519EB1C9" w:rsidRDefault="519EB1C9" w:rsidP="28F2472F">
            <w:pPr>
              <w:spacing w:line="276" w:lineRule="auto"/>
              <w:jc w:val="center"/>
              <w:rPr>
                <w:rFonts w:ascii="Garamond" w:eastAsia="Garamond" w:hAnsi="Garamond" w:cs="Garamond"/>
                <w:color w:val="000000" w:themeColor="text1"/>
              </w:rPr>
            </w:pPr>
            <w:r w:rsidRPr="28F2472F">
              <w:rPr>
                <w:rFonts w:ascii="Garamond" w:eastAsia="Garamond" w:hAnsi="Garamond" w:cs="Garamond"/>
                <w:b/>
                <w:bCs/>
                <w:color w:val="000000" w:themeColor="text1"/>
              </w:rPr>
              <w:t>Year 2 Classified Value</w:t>
            </w:r>
            <w:r w:rsidRPr="28F2472F">
              <w:rPr>
                <w:rFonts w:ascii="Garamond" w:eastAsia="Garamond" w:hAnsi="Garamond" w:cs="Garamond"/>
                <w:color w:val="000000" w:themeColor="text1"/>
              </w:rPr>
              <w:t xml:space="preserve"> </w:t>
            </w:r>
          </w:p>
        </w:tc>
        <w:tc>
          <w:tcPr>
            <w:tcW w:w="1885" w:type="dxa"/>
            <w:tcBorders>
              <w:top w:val="single" w:sz="6" w:space="0" w:color="000000" w:themeColor="text1"/>
              <w:left w:val="single" w:sz="6" w:space="0" w:color="auto"/>
              <w:bottom w:val="single" w:sz="6" w:space="0" w:color="auto"/>
              <w:right w:val="single" w:sz="6" w:space="0" w:color="auto"/>
            </w:tcBorders>
          </w:tcPr>
          <w:p w14:paraId="4C4AC44A" w14:textId="57D32D06" w:rsidR="519EB1C9" w:rsidRDefault="519EB1C9" w:rsidP="28F2472F">
            <w:pPr>
              <w:spacing w:line="276" w:lineRule="auto"/>
              <w:jc w:val="center"/>
              <w:rPr>
                <w:rFonts w:ascii="Garamond" w:eastAsia="Garamond" w:hAnsi="Garamond" w:cs="Garamond"/>
                <w:color w:val="000000" w:themeColor="text1"/>
              </w:rPr>
            </w:pPr>
            <w:r w:rsidRPr="28F2472F">
              <w:rPr>
                <w:rFonts w:ascii="Garamond" w:eastAsia="Garamond" w:hAnsi="Garamond" w:cs="Garamond"/>
                <w:b/>
                <w:bCs/>
                <w:color w:val="000000" w:themeColor="text1"/>
              </w:rPr>
              <w:t>Year 1 + Year 2</w:t>
            </w:r>
          </w:p>
          <w:p w14:paraId="1ED7A18A" w14:textId="189EE13A" w:rsidR="519EB1C9" w:rsidRDefault="519EB1C9" w:rsidP="28F2472F">
            <w:pPr>
              <w:spacing w:line="276" w:lineRule="auto"/>
              <w:jc w:val="center"/>
              <w:rPr>
                <w:rFonts w:ascii="Garamond" w:eastAsia="Garamond" w:hAnsi="Garamond" w:cs="Garamond"/>
                <w:color w:val="000000" w:themeColor="text1"/>
              </w:rPr>
            </w:pPr>
            <w:r w:rsidRPr="28F2472F">
              <w:rPr>
                <w:rFonts w:ascii="Garamond" w:eastAsia="Garamond" w:hAnsi="Garamond" w:cs="Garamond"/>
                <w:b/>
                <w:bCs/>
                <w:color w:val="000000" w:themeColor="text1"/>
              </w:rPr>
              <w:t xml:space="preserve"> Added Value</w:t>
            </w:r>
            <w:r w:rsidRPr="28F2472F">
              <w:rPr>
                <w:rFonts w:ascii="Garamond" w:eastAsia="Garamond" w:hAnsi="Garamond" w:cs="Garamond"/>
                <w:color w:val="000000" w:themeColor="text1"/>
              </w:rPr>
              <w:t xml:space="preserve"> </w:t>
            </w:r>
          </w:p>
        </w:tc>
        <w:tc>
          <w:tcPr>
            <w:tcW w:w="3912" w:type="dxa"/>
            <w:tcBorders>
              <w:top w:val="single" w:sz="6" w:space="0" w:color="000000" w:themeColor="text1"/>
              <w:left w:val="single" w:sz="6" w:space="0" w:color="auto"/>
              <w:bottom w:val="single" w:sz="6" w:space="0" w:color="auto"/>
              <w:right w:val="single" w:sz="6" w:space="0" w:color="000000" w:themeColor="text1"/>
            </w:tcBorders>
          </w:tcPr>
          <w:p w14:paraId="753ADEE1" w14:textId="65A96AE3"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b/>
                <w:bCs/>
                <w:color w:val="000000" w:themeColor="text1"/>
              </w:rPr>
              <w:t>Addition Outline</w:t>
            </w:r>
            <w:r w:rsidRPr="28F2472F">
              <w:rPr>
                <w:rFonts w:ascii="Garamond" w:eastAsia="Garamond" w:hAnsi="Garamond" w:cs="Garamond"/>
                <w:color w:val="000000" w:themeColor="text1"/>
              </w:rPr>
              <w:t xml:space="preserve"> </w:t>
            </w:r>
          </w:p>
        </w:tc>
      </w:tr>
      <w:tr w:rsidR="28F2472F" w14:paraId="538C4043" w14:textId="77777777" w:rsidTr="28F2472F">
        <w:trPr>
          <w:trHeight w:val="300"/>
        </w:trPr>
        <w:tc>
          <w:tcPr>
            <w:tcW w:w="1770" w:type="dxa"/>
            <w:tcBorders>
              <w:top w:val="single" w:sz="6" w:space="0" w:color="auto"/>
              <w:left w:val="single" w:sz="6" w:space="0" w:color="000000" w:themeColor="text1"/>
              <w:bottom w:val="single" w:sz="6" w:space="0" w:color="auto"/>
              <w:right w:val="single" w:sz="6" w:space="0" w:color="auto"/>
            </w:tcBorders>
          </w:tcPr>
          <w:p w14:paraId="4B1330B4" w14:textId="015E1BB4"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30 (PJW)</w:t>
            </w:r>
          </w:p>
        </w:tc>
        <w:tc>
          <w:tcPr>
            <w:tcW w:w="1792" w:type="dxa"/>
            <w:tcBorders>
              <w:top w:val="single" w:sz="6" w:space="0" w:color="auto"/>
              <w:left w:val="single" w:sz="6" w:space="0" w:color="auto"/>
              <w:bottom w:val="single" w:sz="6" w:space="0" w:color="auto"/>
              <w:right w:val="single" w:sz="6" w:space="0" w:color="auto"/>
            </w:tcBorders>
          </w:tcPr>
          <w:p w14:paraId="6544DD1C" w14:textId="0F38BEBC"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 (Not PJW)</w:t>
            </w:r>
          </w:p>
        </w:tc>
        <w:tc>
          <w:tcPr>
            <w:tcW w:w="1885" w:type="dxa"/>
            <w:tcBorders>
              <w:top w:val="single" w:sz="6" w:space="0" w:color="auto"/>
              <w:left w:val="single" w:sz="6" w:space="0" w:color="auto"/>
              <w:bottom w:val="single" w:sz="6" w:space="0" w:color="auto"/>
              <w:right w:val="single" w:sz="6" w:space="0" w:color="auto"/>
            </w:tcBorders>
          </w:tcPr>
          <w:p w14:paraId="630A94C5" w14:textId="6735383C"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31</w:t>
            </w:r>
          </w:p>
        </w:tc>
        <w:tc>
          <w:tcPr>
            <w:tcW w:w="3912" w:type="dxa"/>
            <w:tcBorders>
              <w:top w:val="single" w:sz="6" w:space="0" w:color="auto"/>
              <w:left w:val="single" w:sz="6" w:space="0" w:color="auto"/>
              <w:bottom w:val="single" w:sz="6" w:space="0" w:color="auto"/>
              <w:right w:val="single" w:sz="6" w:space="0" w:color="000000" w:themeColor="text1"/>
            </w:tcBorders>
          </w:tcPr>
          <w:p w14:paraId="0BEFF6EF" w14:textId="3C02B815"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PJW + Not PJW = Mortality</w:t>
            </w:r>
          </w:p>
        </w:tc>
      </w:tr>
      <w:tr w:rsidR="28F2472F" w14:paraId="6DC40468" w14:textId="77777777" w:rsidTr="28F2472F">
        <w:trPr>
          <w:trHeight w:val="300"/>
        </w:trPr>
        <w:tc>
          <w:tcPr>
            <w:tcW w:w="1770" w:type="dxa"/>
            <w:tcBorders>
              <w:top w:val="single" w:sz="6" w:space="0" w:color="auto"/>
              <w:left w:val="single" w:sz="6" w:space="0" w:color="000000" w:themeColor="text1"/>
              <w:bottom w:val="single" w:sz="6" w:space="0" w:color="auto"/>
              <w:right w:val="single" w:sz="6" w:space="0" w:color="auto"/>
            </w:tcBorders>
          </w:tcPr>
          <w:p w14:paraId="3A8C79C9" w14:textId="4998EA98"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30 (PJW)</w:t>
            </w:r>
          </w:p>
        </w:tc>
        <w:tc>
          <w:tcPr>
            <w:tcW w:w="1792" w:type="dxa"/>
            <w:tcBorders>
              <w:top w:val="single" w:sz="6" w:space="0" w:color="auto"/>
              <w:left w:val="single" w:sz="6" w:space="0" w:color="auto"/>
              <w:bottom w:val="single" w:sz="6" w:space="0" w:color="auto"/>
              <w:right w:val="single" w:sz="6" w:space="0" w:color="auto"/>
            </w:tcBorders>
          </w:tcPr>
          <w:p w14:paraId="6288A564" w14:textId="1B6FDB1C"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 (PJW)</w:t>
            </w:r>
          </w:p>
        </w:tc>
        <w:tc>
          <w:tcPr>
            <w:tcW w:w="1885" w:type="dxa"/>
            <w:tcBorders>
              <w:top w:val="single" w:sz="6" w:space="0" w:color="auto"/>
              <w:left w:val="single" w:sz="6" w:space="0" w:color="auto"/>
              <w:bottom w:val="single" w:sz="6" w:space="0" w:color="auto"/>
              <w:right w:val="single" w:sz="6" w:space="0" w:color="auto"/>
            </w:tcBorders>
          </w:tcPr>
          <w:p w14:paraId="13435A84" w14:textId="3EB5FD63"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33</w:t>
            </w:r>
          </w:p>
        </w:tc>
        <w:tc>
          <w:tcPr>
            <w:tcW w:w="3912" w:type="dxa"/>
            <w:tcBorders>
              <w:top w:val="single" w:sz="6" w:space="0" w:color="auto"/>
              <w:left w:val="single" w:sz="6" w:space="0" w:color="auto"/>
              <w:bottom w:val="single" w:sz="6" w:space="0" w:color="auto"/>
              <w:right w:val="single" w:sz="6" w:space="0" w:color="000000" w:themeColor="text1"/>
            </w:tcBorders>
          </w:tcPr>
          <w:p w14:paraId="24B5926F" w14:textId="4068CAD0"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PJW + PJW = No PJW Change</w:t>
            </w:r>
          </w:p>
        </w:tc>
      </w:tr>
      <w:tr w:rsidR="28F2472F" w14:paraId="09C18986" w14:textId="77777777" w:rsidTr="28F2472F">
        <w:trPr>
          <w:trHeight w:val="300"/>
        </w:trPr>
        <w:tc>
          <w:tcPr>
            <w:tcW w:w="1770" w:type="dxa"/>
            <w:tcBorders>
              <w:top w:val="single" w:sz="6" w:space="0" w:color="auto"/>
              <w:left w:val="single" w:sz="6" w:space="0" w:color="000000" w:themeColor="text1"/>
              <w:bottom w:val="single" w:sz="6" w:space="0" w:color="auto"/>
              <w:right w:val="single" w:sz="6" w:space="0" w:color="auto"/>
            </w:tcBorders>
          </w:tcPr>
          <w:p w14:paraId="4899548E" w14:textId="37EF0356"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30 (PJW)</w:t>
            </w:r>
          </w:p>
        </w:tc>
        <w:tc>
          <w:tcPr>
            <w:tcW w:w="1792" w:type="dxa"/>
            <w:tcBorders>
              <w:top w:val="single" w:sz="6" w:space="0" w:color="auto"/>
              <w:left w:val="single" w:sz="6" w:space="0" w:color="auto"/>
              <w:bottom w:val="single" w:sz="6" w:space="0" w:color="auto"/>
              <w:right w:val="single" w:sz="6" w:space="0" w:color="auto"/>
            </w:tcBorders>
          </w:tcPr>
          <w:p w14:paraId="2C4FDA55" w14:textId="31FEF23E"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 (Shadow)</w:t>
            </w:r>
          </w:p>
        </w:tc>
        <w:tc>
          <w:tcPr>
            <w:tcW w:w="1885" w:type="dxa"/>
            <w:tcBorders>
              <w:top w:val="single" w:sz="6" w:space="0" w:color="auto"/>
              <w:left w:val="single" w:sz="6" w:space="0" w:color="auto"/>
              <w:bottom w:val="single" w:sz="6" w:space="0" w:color="auto"/>
              <w:right w:val="single" w:sz="6" w:space="0" w:color="auto"/>
            </w:tcBorders>
          </w:tcPr>
          <w:p w14:paraId="62545EFD" w14:textId="7044FCAF"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32</w:t>
            </w:r>
          </w:p>
        </w:tc>
        <w:tc>
          <w:tcPr>
            <w:tcW w:w="3912" w:type="dxa"/>
            <w:tcBorders>
              <w:top w:val="single" w:sz="6" w:space="0" w:color="auto"/>
              <w:left w:val="single" w:sz="6" w:space="0" w:color="auto"/>
              <w:bottom w:val="single" w:sz="6" w:space="0" w:color="auto"/>
              <w:right w:val="single" w:sz="6" w:space="0" w:color="000000" w:themeColor="text1"/>
            </w:tcBorders>
          </w:tcPr>
          <w:p w14:paraId="0A324B28" w14:textId="5A6DF22F"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PJW + Shadow = Shadow Change</w:t>
            </w:r>
          </w:p>
        </w:tc>
      </w:tr>
      <w:tr w:rsidR="28F2472F" w14:paraId="421D9333" w14:textId="77777777" w:rsidTr="28F2472F">
        <w:trPr>
          <w:trHeight w:val="300"/>
        </w:trPr>
        <w:tc>
          <w:tcPr>
            <w:tcW w:w="1770" w:type="dxa"/>
            <w:tcBorders>
              <w:top w:val="single" w:sz="6" w:space="0" w:color="auto"/>
              <w:left w:val="single" w:sz="6" w:space="0" w:color="000000" w:themeColor="text1"/>
              <w:bottom w:val="single" w:sz="6" w:space="0" w:color="auto"/>
              <w:right w:val="single" w:sz="6" w:space="0" w:color="auto"/>
            </w:tcBorders>
          </w:tcPr>
          <w:p w14:paraId="565F51C1" w14:textId="497A3009"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20 (Shadow)</w:t>
            </w:r>
          </w:p>
        </w:tc>
        <w:tc>
          <w:tcPr>
            <w:tcW w:w="1792" w:type="dxa"/>
            <w:tcBorders>
              <w:top w:val="single" w:sz="6" w:space="0" w:color="auto"/>
              <w:left w:val="single" w:sz="6" w:space="0" w:color="auto"/>
              <w:bottom w:val="single" w:sz="6" w:space="0" w:color="auto"/>
              <w:right w:val="single" w:sz="6" w:space="0" w:color="auto"/>
            </w:tcBorders>
          </w:tcPr>
          <w:p w14:paraId="2ABE8C34" w14:textId="0B79B41C"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 (PJW)</w:t>
            </w:r>
          </w:p>
        </w:tc>
        <w:tc>
          <w:tcPr>
            <w:tcW w:w="1885" w:type="dxa"/>
            <w:tcBorders>
              <w:top w:val="single" w:sz="6" w:space="0" w:color="auto"/>
              <w:left w:val="single" w:sz="6" w:space="0" w:color="auto"/>
              <w:bottom w:val="single" w:sz="6" w:space="0" w:color="auto"/>
              <w:right w:val="single" w:sz="6" w:space="0" w:color="auto"/>
            </w:tcBorders>
          </w:tcPr>
          <w:p w14:paraId="4ABBF809" w14:textId="0CD029DC"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23</w:t>
            </w:r>
          </w:p>
        </w:tc>
        <w:tc>
          <w:tcPr>
            <w:tcW w:w="3912" w:type="dxa"/>
            <w:tcBorders>
              <w:top w:val="single" w:sz="6" w:space="0" w:color="auto"/>
              <w:left w:val="single" w:sz="6" w:space="0" w:color="auto"/>
              <w:bottom w:val="single" w:sz="6" w:space="0" w:color="auto"/>
              <w:right w:val="single" w:sz="6" w:space="0" w:color="000000" w:themeColor="text1"/>
            </w:tcBorders>
          </w:tcPr>
          <w:p w14:paraId="0988986E" w14:textId="429057D1"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Shadow + PJW = Shadow Change</w:t>
            </w:r>
          </w:p>
        </w:tc>
      </w:tr>
      <w:tr w:rsidR="28F2472F" w14:paraId="46EB0E88" w14:textId="77777777" w:rsidTr="28F2472F">
        <w:trPr>
          <w:trHeight w:val="300"/>
        </w:trPr>
        <w:tc>
          <w:tcPr>
            <w:tcW w:w="1770" w:type="dxa"/>
            <w:tcBorders>
              <w:top w:val="single" w:sz="6" w:space="0" w:color="auto"/>
              <w:left w:val="single" w:sz="6" w:space="0" w:color="000000" w:themeColor="text1"/>
              <w:bottom w:val="single" w:sz="6" w:space="0" w:color="auto"/>
              <w:right w:val="single" w:sz="6" w:space="0" w:color="auto"/>
            </w:tcBorders>
          </w:tcPr>
          <w:p w14:paraId="268AA48B" w14:textId="05397E3D"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20 (Shadow)</w:t>
            </w:r>
          </w:p>
        </w:tc>
        <w:tc>
          <w:tcPr>
            <w:tcW w:w="1792" w:type="dxa"/>
            <w:tcBorders>
              <w:top w:val="single" w:sz="6" w:space="0" w:color="auto"/>
              <w:left w:val="single" w:sz="6" w:space="0" w:color="auto"/>
              <w:bottom w:val="single" w:sz="6" w:space="0" w:color="auto"/>
              <w:right w:val="single" w:sz="6" w:space="0" w:color="auto"/>
            </w:tcBorders>
          </w:tcPr>
          <w:p w14:paraId="65BEF3E4" w14:textId="3B94E43E"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 (Shadow)</w:t>
            </w:r>
          </w:p>
        </w:tc>
        <w:tc>
          <w:tcPr>
            <w:tcW w:w="1885" w:type="dxa"/>
            <w:tcBorders>
              <w:top w:val="single" w:sz="6" w:space="0" w:color="auto"/>
              <w:left w:val="single" w:sz="6" w:space="0" w:color="auto"/>
              <w:bottom w:val="single" w:sz="6" w:space="0" w:color="auto"/>
              <w:right w:val="single" w:sz="6" w:space="0" w:color="auto"/>
            </w:tcBorders>
          </w:tcPr>
          <w:p w14:paraId="71A5DA1A" w14:textId="67956F57"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22</w:t>
            </w:r>
          </w:p>
        </w:tc>
        <w:tc>
          <w:tcPr>
            <w:tcW w:w="3912" w:type="dxa"/>
            <w:tcBorders>
              <w:top w:val="single" w:sz="6" w:space="0" w:color="auto"/>
              <w:left w:val="single" w:sz="6" w:space="0" w:color="auto"/>
              <w:bottom w:val="single" w:sz="6" w:space="0" w:color="auto"/>
              <w:right w:val="single" w:sz="6" w:space="0" w:color="000000" w:themeColor="text1"/>
            </w:tcBorders>
          </w:tcPr>
          <w:p w14:paraId="5F431412" w14:textId="2C379AAE"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Shadow + Shadow = Shadow</w:t>
            </w:r>
          </w:p>
        </w:tc>
      </w:tr>
      <w:tr w:rsidR="28F2472F" w14:paraId="62201ACD" w14:textId="77777777" w:rsidTr="28F2472F">
        <w:trPr>
          <w:trHeight w:val="300"/>
        </w:trPr>
        <w:tc>
          <w:tcPr>
            <w:tcW w:w="1770" w:type="dxa"/>
            <w:tcBorders>
              <w:top w:val="single" w:sz="6" w:space="0" w:color="auto"/>
              <w:left w:val="single" w:sz="6" w:space="0" w:color="000000" w:themeColor="text1"/>
              <w:bottom w:val="single" w:sz="6" w:space="0" w:color="auto"/>
              <w:right w:val="single" w:sz="6" w:space="0" w:color="auto"/>
            </w:tcBorders>
          </w:tcPr>
          <w:p w14:paraId="39913A78" w14:textId="3E438AFA"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20 (Shadow)</w:t>
            </w:r>
          </w:p>
        </w:tc>
        <w:tc>
          <w:tcPr>
            <w:tcW w:w="1792" w:type="dxa"/>
            <w:tcBorders>
              <w:top w:val="single" w:sz="6" w:space="0" w:color="auto"/>
              <w:left w:val="single" w:sz="6" w:space="0" w:color="auto"/>
              <w:bottom w:val="single" w:sz="6" w:space="0" w:color="auto"/>
              <w:right w:val="single" w:sz="6" w:space="0" w:color="auto"/>
            </w:tcBorders>
          </w:tcPr>
          <w:p w14:paraId="72D5CFE3" w14:textId="7B350BA4"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 (Not PJW)</w:t>
            </w:r>
          </w:p>
        </w:tc>
        <w:tc>
          <w:tcPr>
            <w:tcW w:w="1885" w:type="dxa"/>
            <w:tcBorders>
              <w:top w:val="single" w:sz="6" w:space="0" w:color="auto"/>
              <w:left w:val="single" w:sz="6" w:space="0" w:color="auto"/>
              <w:bottom w:val="single" w:sz="6" w:space="0" w:color="auto"/>
              <w:right w:val="single" w:sz="6" w:space="0" w:color="auto"/>
            </w:tcBorders>
          </w:tcPr>
          <w:p w14:paraId="2B75DA1F" w14:textId="2CCF210B"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21</w:t>
            </w:r>
          </w:p>
        </w:tc>
        <w:tc>
          <w:tcPr>
            <w:tcW w:w="3912" w:type="dxa"/>
            <w:tcBorders>
              <w:top w:val="single" w:sz="6" w:space="0" w:color="auto"/>
              <w:left w:val="single" w:sz="6" w:space="0" w:color="auto"/>
              <w:bottom w:val="single" w:sz="6" w:space="0" w:color="auto"/>
              <w:right w:val="single" w:sz="6" w:space="0" w:color="000000" w:themeColor="text1"/>
            </w:tcBorders>
          </w:tcPr>
          <w:p w14:paraId="7EA27FD6" w14:textId="080395F8"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Shadow + Not PJW = Shadow Change</w:t>
            </w:r>
          </w:p>
        </w:tc>
      </w:tr>
      <w:tr w:rsidR="28F2472F" w14:paraId="2A61931E" w14:textId="77777777" w:rsidTr="28F2472F">
        <w:trPr>
          <w:trHeight w:val="300"/>
        </w:trPr>
        <w:tc>
          <w:tcPr>
            <w:tcW w:w="1770" w:type="dxa"/>
            <w:tcBorders>
              <w:top w:val="single" w:sz="6" w:space="0" w:color="auto"/>
              <w:left w:val="single" w:sz="6" w:space="0" w:color="000000" w:themeColor="text1"/>
              <w:bottom w:val="single" w:sz="6" w:space="0" w:color="000000" w:themeColor="text1"/>
              <w:right w:val="single" w:sz="6" w:space="0" w:color="auto"/>
            </w:tcBorders>
          </w:tcPr>
          <w:p w14:paraId="4DB3FC78" w14:textId="12142CBC"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10 (Not PJW)</w:t>
            </w:r>
          </w:p>
        </w:tc>
        <w:tc>
          <w:tcPr>
            <w:tcW w:w="1792" w:type="dxa"/>
            <w:tcBorders>
              <w:top w:val="single" w:sz="6" w:space="0" w:color="auto"/>
              <w:left w:val="single" w:sz="6" w:space="0" w:color="auto"/>
              <w:bottom w:val="single" w:sz="6" w:space="0" w:color="000000" w:themeColor="text1"/>
              <w:right w:val="single" w:sz="6" w:space="0" w:color="auto"/>
            </w:tcBorders>
          </w:tcPr>
          <w:p w14:paraId="2ACF3CEB" w14:textId="625A379C"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3 (PJW)</w:t>
            </w:r>
          </w:p>
        </w:tc>
        <w:tc>
          <w:tcPr>
            <w:tcW w:w="1885" w:type="dxa"/>
            <w:tcBorders>
              <w:top w:val="single" w:sz="6" w:space="0" w:color="auto"/>
              <w:left w:val="single" w:sz="6" w:space="0" w:color="auto"/>
              <w:bottom w:val="single" w:sz="6" w:space="0" w:color="000000" w:themeColor="text1"/>
              <w:right w:val="single" w:sz="6" w:space="0" w:color="auto"/>
            </w:tcBorders>
          </w:tcPr>
          <w:p w14:paraId="1C313E61" w14:textId="066AFA37"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13</w:t>
            </w:r>
          </w:p>
        </w:tc>
        <w:tc>
          <w:tcPr>
            <w:tcW w:w="3912" w:type="dxa"/>
            <w:tcBorders>
              <w:top w:val="single" w:sz="6" w:space="0" w:color="auto"/>
              <w:left w:val="single" w:sz="6" w:space="0" w:color="auto"/>
              <w:bottom w:val="single" w:sz="6" w:space="0" w:color="000000" w:themeColor="text1"/>
              <w:right w:val="single" w:sz="6" w:space="0" w:color="000000" w:themeColor="text1"/>
            </w:tcBorders>
          </w:tcPr>
          <w:p w14:paraId="0D7E3C3F" w14:textId="7A24110C"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Not PJW</w:t>
            </w:r>
            <w:r w:rsidR="28F2472F" w:rsidRPr="28F2472F">
              <w:rPr>
                <w:rFonts w:ascii="Garamond" w:eastAsia="Garamond" w:hAnsi="Garamond" w:cs="Garamond"/>
                <w:color w:val="000000" w:themeColor="text1"/>
              </w:rPr>
              <w:t xml:space="preserve"> + </w:t>
            </w:r>
            <w:r w:rsidRPr="28F2472F">
              <w:rPr>
                <w:rFonts w:ascii="Garamond" w:eastAsia="Garamond" w:hAnsi="Garamond" w:cs="Garamond"/>
                <w:color w:val="000000" w:themeColor="text1"/>
              </w:rPr>
              <w:t>PJW = Growth</w:t>
            </w:r>
          </w:p>
        </w:tc>
      </w:tr>
      <w:tr w:rsidR="28F2472F" w14:paraId="4C32A9BB" w14:textId="77777777" w:rsidTr="28F2472F">
        <w:trPr>
          <w:trHeight w:val="300"/>
        </w:trPr>
        <w:tc>
          <w:tcPr>
            <w:tcW w:w="1770" w:type="dxa"/>
            <w:tcBorders>
              <w:top w:val="single" w:sz="6" w:space="0" w:color="auto"/>
              <w:left w:val="single" w:sz="6" w:space="0" w:color="000000" w:themeColor="text1"/>
              <w:bottom w:val="single" w:sz="6" w:space="0" w:color="000000" w:themeColor="text1"/>
              <w:right w:val="single" w:sz="6" w:space="0" w:color="auto"/>
            </w:tcBorders>
          </w:tcPr>
          <w:p w14:paraId="59E7C74C" w14:textId="57108C71"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10 (Not PJW)</w:t>
            </w:r>
          </w:p>
        </w:tc>
        <w:tc>
          <w:tcPr>
            <w:tcW w:w="1792" w:type="dxa"/>
            <w:tcBorders>
              <w:top w:val="single" w:sz="6" w:space="0" w:color="auto"/>
              <w:left w:val="single" w:sz="6" w:space="0" w:color="auto"/>
              <w:bottom w:val="single" w:sz="6" w:space="0" w:color="000000" w:themeColor="text1"/>
              <w:right w:val="single" w:sz="6" w:space="0" w:color="auto"/>
            </w:tcBorders>
          </w:tcPr>
          <w:p w14:paraId="3F785C03" w14:textId="70F5D71D"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2 (Shadow)</w:t>
            </w:r>
          </w:p>
        </w:tc>
        <w:tc>
          <w:tcPr>
            <w:tcW w:w="1885" w:type="dxa"/>
            <w:tcBorders>
              <w:top w:val="single" w:sz="6" w:space="0" w:color="auto"/>
              <w:left w:val="single" w:sz="6" w:space="0" w:color="auto"/>
              <w:bottom w:val="single" w:sz="6" w:space="0" w:color="000000" w:themeColor="text1"/>
              <w:right w:val="single" w:sz="6" w:space="0" w:color="auto"/>
            </w:tcBorders>
          </w:tcPr>
          <w:p w14:paraId="76B29412" w14:textId="1B4D80F4"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12</w:t>
            </w:r>
          </w:p>
        </w:tc>
        <w:tc>
          <w:tcPr>
            <w:tcW w:w="3912" w:type="dxa"/>
            <w:tcBorders>
              <w:top w:val="single" w:sz="6" w:space="0" w:color="auto"/>
              <w:left w:val="single" w:sz="6" w:space="0" w:color="auto"/>
              <w:bottom w:val="single" w:sz="6" w:space="0" w:color="000000" w:themeColor="text1"/>
              <w:right w:val="single" w:sz="6" w:space="0" w:color="000000" w:themeColor="text1"/>
            </w:tcBorders>
          </w:tcPr>
          <w:p w14:paraId="2BB91914" w14:textId="2CF0621A"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Not PJW + Shadow = No Change</w:t>
            </w:r>
          </w:p>
        </w:tc>
      </w:tr>
      <w:tr w:rsidR="28F2472F" w14:paraId="68FF489B" w14:textId="77777777" w:rsidTr="28F2472F">
        <w:trPr>
          <w:trHeight w:val="300"/>
        </w:trPr>
        <w:tc>
          <w:tcPr>
            <w:tcW w:w="1770" w:type="dxa"/>
            <w:tcBorders>
              <w:top w:val="single" w:sz="6" w:space="0" w:color="auto"/>
              <w:left w:val="single" w:sz="6" w:space="0" w:color="000000" w:themeColor="text1"/>
              <w:bottom w:val="single" w:sz="6" w:space="0" w:color="000000" w:themeColor="text1"/>
              <w:right w:val="single" w:sz="6" w:space="0" w:color="auto"/>
            </w:tcBorders>
          </w:tcPr>
          <w:p w14:paraId="682486DB" w14:textId="5A1D7D7B"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10 (Not PJW)</w:t>
            </w:r>
          </w:p>
        </w:tc>
        <w:tc>
          <w:tcPr>
            <w:tcW w:w="1792" w:type="dxa"/>
            <w:tcBorders>
              <w:top w:val="single" w:sz="6" w:space="0" w:color="auto"/>
              <w:left w:val="single" w:sz="6" w:space="0" w:color="auto"/>
              <w:bottom w:val="single" w:sz="6" w:space="0" w:color="000000" w:themeColor="text1"/>
              <w:right w:val="single" w:sz="6" w:space="0" w:color="auto"/>
            </w:tcBorders>
          </w:tcPr>
          <w:p w14:paraId="25D6F2F1" w14:textId="47DFD07E"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 (Not PJW)</w:t>
            </w:r>
          </w:p>
        </w:tc>
        <w:tc>
          <w:tcPr>
            <w:tcW w:w="1885" w:type="dxa"/>
            <w:tcBorders>
              <w:top w:val="single" w:sz="6" w:space="0" w:color="auto"/>
              <w:left w:val="single" w:sz="6" w:space="0" w:color="auto"/>
              <w:bottom w:val="single" w:sz="6" w:space="0" w:color="000000" w:themeColor="text1"/>
              <w:right w:val="single" w:sz="6" w:space="0" w:color="auto"/>
            </w:tcBorders>
          </w:tcPr>
          <w:p w14:paraId="12507282" w14:textId="285A28F0" w:rsidR="28F2472F" w:rsidRDefault="28F2472F"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11</w:t>
            </w:r>
          </w:p>
        </w:tc>
        <w:tc>
          <w:tcPr>
            <w:tcW w:w="3912" w:type="dxa"/>
            <w:tcBorders>
              <w:top w:val="single" w:sz="6" w:space="0" w:color="auto"/>
              <w:left w:val="single" w:sz="6" w:space="0" w:color="auto"/>
              <w:bottom w:val="single" w:sz="6" w:space="0" w:color="000000" w:themeColor="text1"/>
              <w:right w:val="single" w:sz="6" w:space="0" w:color="000000" w:themeColor="text1"/>
            </w:tcBorders>
          </w:tcPr>
          <w:p w14:paraId="3A58486E" w14:textId="049C273F" w:rsidR="519EB1C9" w:rsidRDefault="519EB1C9" w:rsidP="28F2472F">
            <w:pPr>
              <w:spacing w:after="60" w:line="276" w:lineRule="auto"/>
              <w:jc w:val="center"/>
              <w:rPr>
                <w:rFonts w:ascii="Garamond" w:eastAsia="Garamond" w:hAnsi="Garamond" w:cs="Garamond"/>
                <w:color w:val="000000" w:themeColor="text1"/>
              </w:rPr>
            </w:pPr>
            <w:r w:rsidRPr="28F2472F">
              <w:rPr>
                <w:rFonts w:ascii="Garamond" w:eastAsia="Garamond" w:hAnsi="Garamond" w:cs="Garamond"/>
                <w:color w:val="000000" w:themeColor="text1"/>
              </w:rPr>
              <w:t>Not PJW + Not PJW = No Change</w:t>
            </w:r>
          </w:p>
        </w:tc>
      </w:tr>
    </w:tbl>
    <w:p w14:paraId="6D1439B0" w14:textId="3393AD77" w:rsidR="28F2472F" w:rsidRDefault="28F2472F" w:rsidP="28F2472F">
      <w:pPr>
        <w:spacing w:after="0"/>
        <w:rPr>
          <w:rFonts w:ascii="Garamond" w:eastAsia="Garamond" w:hAnsi="Garamond" w:cs="Garamond"/>
        </w:rPr>
      </w:pPr>
    </w:p>
    <w:p w14:paraId="5591C987" w14:textId="579BD7A0" w:rsidR="1BDFE064" w:rsidRDefault="1BDFE064" w:rsidP="1BDFE064">
      <w:pPr>
        <w:spacing w:after="0"/>
        <w:rPr>
          <w:rFonts w:ascii="Garamond" w:eastAsia="Garamond" w:hAnsi="Garamond" w:cs="Garamond"/>
          <w:b/>
          <w:bCs/>
        </w:rPr>
      </w:pPr>
    </w:p>
    <w:p w14:paraId="7EB226B6" w14:textId="05CCFE88" w:rsidR="1BDFE064" w:rsidRDefault="3EA9A21F" w:rsidP="1BDFE064">
      <w:pPr>
        <w:spacing w:after="0"/>
        <w:rPr>
          <w:rFonts w:ascii="Garamond" w:eastAsia="Garamond" w:hAnsi="Garamond" w:cs="Garamond"/>
          <w:b/>
          <w:bCs/>
          <w:color w:val="4472C4" w:themeColor="accent1"/>
          <w:sz w:val="28"/>
          <w:szCs w:val="28"/>
        </w:rPr>
      </w:pPr>
      <w:bookmarkStart w:id="4" w:name="Accuracy"/>
      <w:r w:rsidRPr="20BCAA68">
        <w:rPr>
          <w:rFonts w:ascii="Garamond" w:eastAsia="Garamond" w:hAnsi="Garamond" w:cs="Garamond"/>
          <w:b/>
          <w:bCs/>
          <w:color w:val="4471C4"/>
          <w:sz w:val="28"/>
          <w:szCs w:val="28"/>
        </w:rPr>
        <w:t>5. Accuracy Assessments</w:t>
      </w:r>
    </w:p>
    <w:bookmarkEnd w:id="4"/>
    <w:p w14:paraId="3FF468E6" w14:textId="2BCAED8E" w:rsidR="570CC92B" w:rsidRDefault="00DE10B0" w:rsidP="20BCAA68">
      <w:pPr>
        <w:spacing w:after="0"/>
        <w:rPr>
          <w:rFonts w:ascii="Garamond" w:eastAsia="Garamond" w:hAnsi="Garamond" w:cs="Garamond"/>
        </w:rPr>
      </w:pPr>
      <w:r>
        <w:rPr>
          <w:rFonts w:ascii="Garamond" w:eastAsia="Garamond" w:hAnsi="Garamond" w:cs="Garamond"/>
        </w:rPr>
        <w:lastRenderedPageBreak/>
        <w:t>ArcGIS</w:t>
      </w:r>
      <w:r w:rsidR="00587A43">
        <w:rPr>
          <w:rFonts w:ascii="Garamond" w:eastAsia="Garamond" w:hAnsi="Garamond" w:cs="Garamond"/>
        </w:rPr>
        <w:t xml:space="preserve"> Pro</w:t>
      </w:r>
      <w:r>
        <w:rPr>
          <w:rFonts w:ascii="Garamond" w:eastAsia="Garamond" w:hAnsi="Garamond" w:cs="Garamond"/>
        </w:rPr>
        <w:t xml:space="preserve"> can be used</w:t>
      </w:r>
      <w:r w:rsidR="519EB1C9" w:rsidRPr="20BCAA68">
        <w:rPr>
          <w:rFonts w:ascii="Garamond" w:eastAsia="Garamond" w:hAnsi="Garamond" w:cs="Garamond"/>
        </w:rPr>
        <w:t xml:space="preserve"> to assess the accuracy of your classified vegetative layers as well as the mortality layer you created in Section 4.3. </w:t>
      </w:r>
    </w:p>
    <w:p w14:paraId="668F5A53" w14:textId="05461FEA" w:rsidR="570CC92B" w:rsidRDefault="570CC92B" w:rsidP="20BCAA68">
      <w:pPr>
        <w:spacing w:after="0"/>
        <w:rPr>
          <w:rFonts w:ascii="Garamond" w:eastAsia="Garamond" w:hAnsi="Garamond" w:cs="Garamond"/>
          <w:b/>
          <w:bCs/>
          <w:i/>
          <w:iCs/>
        </w:rPr>
      </w:pPr>
    </w:p>
    <w:p w14:paraId="2F6D0A8A" w14:textId="0A93C7A3" w:rsidR="131836A3" w:rsidRDefault="519EB1C9" w:rsidP="20BCAA68">
      <w:pPr>
        <w:spacing w:after="0"/>
        <w:rPr>
          <w:rFonts w:ascii="Garamond" w:eastAsia="Garamond" w:hAnsi="Garamond" w:cs="Garamond"/>
          <w:b/>
          <w:bCs/>
          <w:i/>
          <w:iCs/>
        </w:rPr>
      </w:pPr>
      <w:r w:rsidRPr="20BCAA68">
        <w:rPr>
          <w:rFonts w:ascii="Garamond" w:eastAsia="Garamond" w:hAnsi="Garamond" w:cs="Garamond"/>
          <w:b/>
          <w:bCs/>
          <w:i/>
          <w:iCs/>
        </w:rPr>
        <w:t xml:space="preserve">5.1 Vegetation Layer </w:t>
      </w:r>
      <w:r w:rsidR="65A96975" w:rsidRPr="20BCAA68">
        <w:rPr>
          <w:rFonts w:ascii="Garamond" w:eastAsia="Garamond" w:hAnsi="Garamond" w:cs="Garamond"/>
          <w:b/>
          <w:bCs/>
          <w:i/>
          <w:iCs/>
        </w:rPr>
        <w:t>Accuracy</w:t>
      </w:r>
    </w:p>
    <w:p w14:paraId="139632F1" w14:textId="120AF2A9" w:rsidR="131836A3" w:rsidRDefault="519EB1C9" w:rsidP="20BCAA68">
      <w:pPr>
        <w:spacing w:after="0"/>
        <w:rPr>
          <w:rFonts w:ascii="Garamond" w:eastAsia="Garamond" w:hAnsi="Garamond" w:cs="Garamond"/>
        </w:rPr>
      </w:pPr>
      <w:r w:rsidRPr="20BCAA68">
        <w:rPr>
          <w:rFonts w:ascii="Garamond" w:eastAsia="Garamond" w:hAnsi="Garamond" w:cs="Garamond"/>
        </w:rPr>
        <w:t xml:space="preserve">First, start by assessing the accuracy of your completed 4-class classifications finalized in Section 3.4. </w:t>
      </w:r>
    </w:p>
    <w:p w14:paraId="06606D27" w14:textId="12CC76F9"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In ArcGIS Pro, navigate to Create Accuracy Assessment Points in Geoprocessing</w:t>
      </w:r>
    </w:p>
    <w:p w14:paraId="1A6907B9" w14:textId="56DCA1ED" w:rsidR="131836A3" w:rsidRDefault="3624AB51" w:rsidP="00CC3B8B">
      <w:pPr>
        <w:pStyle w:val="ListParagraph"/>
        <w:numPr>
          <w:ilvl w:val="0"/>
          <w:numId w:val="7"/>
        </w:numPr>
        <w:spacing w:after="0"/>
        <w:rPr>
          <w:rFonts w:ascii="Garamond" w:eastAsia="Garamond" w:hAnsi="Garamond" w:cs="Garamond"/>
          <w:u w:val="single"/>
        </w:rPr>
      </w:pPr>
      <w:r w:rsidRPr="72C8337C">
        <w:rPr>
          <w:rFonts w:ascii="Garamond" w:eastAsia="Garamond" w:hAnsi="Garamond" w:cs="Garamond"/>
        </w:rPr>
        <w:t xml:space="preserve">Choose the raster you would like to assess in the </w:t>
      </w:r>
      <w:r w:rsidRPr="72C8337C">
        <w:rPr>
          <w:rFonts w:ascii="Garamond" w:eastAsia="Garamond" w:hAnsi="Garamond" w:cs="Garamond"/>
          <w:b/>
          <w:bCs/>
        </w:rPr>
        <w:t>Input Raster or Feature Class Data</w:t>
      </w:r>
      <w:r w:rsidR="00BC2FE1" w:rsidRPr="00055A04">
        <w:rPr>
          <w:rFonts w:ascii="Garamond" w:eastAsia="Garamond" w:hAnsi="Garamond" w:cs="Garamond"/>
        </w:rPr>
        <w:t xml:space="preserve"> box</w:t>
      </w:r>
    </w:p>
    <w:p w14:paraId="41BC7DCD" w14:textId="010E1F5D" w:rsidR="131836A3" w:rsidRDefault="3624AB51" w:rsidP="00CC3B8B">
      <w:pPr>
        <w:pStyle w:val="ListParagraph"/>
        <w:numPr>
          <w:ilvl w:val="0"/>
          <w:numId w:val="7"/>
        </w:numPr>
        <w:spacing w:after="0"/>
        <w:rPr>
          <w:rFonts w:ascii="Garamond" w:eastAsia="Garamond" w:hAnsi="Garamond" w:cs="Garamond"/>
        </w:rPr>
      </w:pPr>
      <w:r w:rsidRPr="72C8337C">
        <w:rPr>
          <w:rFonts w:ascii="Garamond" w:eastAsia="Garamond" w:hAnsi="Garamond" w:cs="Garamond"/>
        </w:rPr>
        <w:t xml:space="preserve">Assign a name and location in the </w:t>
      </w:r>
      <w:r w:rsidRPr="72C8337C">
        <w:rPr>
          <w:rFonts w:ascii="Garamond" w:eastAsia="Garamond" w:hAnsi="Garamond" w:cs="Garamond"/>
          <w:b/>
          <w:bCs/>
        </w:rPr>
        <w:t>Output Accuracy Assessment Points</w:t>
      </w:r>
      <w:r w:rsidRPr="72C8337C">
        <w:rPr>
          <w:rFonts w:ascii="Garamond" w:eastAsia="Garamond" w:hAnsi="Garamond" w:cs="Garamond"/>
        </w:rPr>
        <w:t xml:space="preserve"> box</w:t>
      </w:r>
    </w:p>
    <w:p w14:paraId="242E6CF0" w14:textId="2DA7B89F" w:rsidR="131836A3" w:rsidRDefault="3624AB51" w:rsidP="00CC3B8B">
      <w:pPr>
        <w:pStyle w:val="ListParagraph"/>
        <w:numPr>
          <w:ilvl w:val="0"/>
          <w:numId w:val="7"/>
        </w:numPr>
        <w:spacing w:after="0"/>
        <w:rPr>
          <w:rFonts w:ascii="Garamond" w:eastAsia="Garamond" w:hAnsi="Garamond" w:cs="Garamond"/>
        </w:rPr>
      </w:pPr>
      <w:r w:rsidRPr="72C8337C">
        <w:rPr>
          <w:rFonts w:ascii="Garamond" w:eastAsia="Garamond" w:hAnsi="Garamond" w:cs="Garamond"/>
          <w:b/>
          <w:bCs/>
        </w:rPr>
        <w:t xml:space="preserve">Target field </w:t>
      </w:r>
      <w:r w:rsidRPr="72C8337C">
        <w:rPr>
          <w:rFonts w:ascii="Garamond" w:eastAsia="Garamond" w:hAnsi="Garamond" w:cs="Garamond"/>
        </w:rPr>
        <w:t>should be left at the default: Classified</w:t>
      </w:r>
    </w:p>
    <w:p w14:paraId="79946FFF" w14:textId="2CF784DF" w:rsidR="131836A3" w:rsidRDefault="3624AB51" w:rsidP="00CC3B8B">
      <w:pPr>
        <w:pStyle w:val="ListParagraph"/>
        <w:numPr>
          <w:ilvl w:val="0"/>
          <w:numId w:val="7"/>
        </w:numPr>
        <w:spacing w:after="0"/>
        <w:rPr>
          <w:rFonts w:ascii="Garamond" w:eastAsia="Garamond" w:hAnsi="Garamond" w:cs="Garamond"/>
        </w:rPr>
      </w:pPr>
      <w:r w:rsidRPr="72C8337C">
        <w:rPr>
          <w:rFonts w:ascii="Garamond" w:eastAsia="Garamond" w:hAnsi="Garamond" w:cs="Garamond"/>
        </w:rPr>
        <w:t xml:space="preserve">In </w:t>
      </w:r>
      <w:r w:rsidRPr="72C8337C">
        <w:rPr>
          <w:rFonts w:ascii="Garamond" w:eastAsia="Garamond" w:hAnsi="Garamond" w:cs="Garamond"/>
          <w:b/>
          <w:bCs/>
        </w:rPr>
        <w:t>Number of Random Points</w:t>
      </w:r>
      <w:r w:rsidRPr="72C8337C">
        <w:rPr>
          <w:rFonts w:ascii="Garamond" w:eastAsia="Garamond" w:hAnsi="Garamond" w:cs="Garamond"/>
        </w:rPr>
        <w:t>, input the number of accuracy points you would like to create; for the original project, the team used 240</w:t>
      </w:r>
    </w:p>
    <w:p w14:paraId="65541A3F" w14:textId="4473049E" w:rsidR="131836A3" w:rsidRDefault="3624AB51" w:rsidP="00CC3B8B">
      <w:pPr>
        <w:pStyle w:val="ListParagraph"/>
        <w:numPr>
          <w:ilvl w:val="0"/>
          <w:numId w:val="7"/>
        </w:numPr>
        <w:spacing w:after="0"/>
        <w:rPr>
          <w:rFonts w:ascii="Garamond" w:eastAsia="Garamond" w:hAnsi="Garamond" w:cs="Garamond"/>
        </w:rPr>
      </w:pPr>
      <w:r w:rsidRPr="72C8337C">
        <w:rPr>
          <w:rFonts w:ascii="Garamond" w:eastAsia="Garamond" w:hAnsi="Garamond" w:cs="Garamond"/>
        </w:rPr>
        <w:t xml:space="preserve">For </w:t>
      </w:r>
      <w:r w:rsidRPr="72C8337C">
        <w:rPr>
          <w:rFonts w:ascii="Garamond" w:eastAsia="Garamond" w:hAnsi="Garamond" w:cs="Garamond"/>
          <w:b/>
          <w:bCs/>
        </w:rPr>
        <w:t>Sampling Strategy</w:t>
      </w:r>
      <w:r w:rsidRPr="72C8337C">
        <w:rPr>
          <w:rFonts w:ascii="Garamond" w:eastAsia="Garamond" w:hAnsi="Garamond" w:cs="Garamond"/>
        </w:rPr>
        <w:t>, the team recommends Equalized Stratified Random</w:t>
      </w:r>
    </w:p>
    <w:p w14:paraId="389DB923" w14:textId="423A2D5C" w:rsidR="131836A3" w:rsidRDefault="519EB1C9" w:rsidP="00CC3B8B">
      <w:pPr>
        <w:pStyle w:val="ListParagraph"/>
        <w:numPr>
          <w:ilvl w:val="1"/>
          <w:numId w:val="7"/>
        </w:numPr>
        <w:spacing w:after="0"/>
        <w:rPr>
          <w:rFonts w:ascii="Garamond" w:eastAsia="Garamond" w:hAnsi="Garamond" w:cs="Garamond"/>
        </w:rPr>
      </w:pPr>
      <w:r w:rsidRPr="20BCAA68">
        <w:rPr>
          <w:rFonts w:ascii="Garamond" w:eastAsia="Garamond" w:hAnsi="Garamond" w:cs="Garamond"/>
        </w:rPr>
        <w:t>More information on this can be found on</w:t>
      </w:r>
      <w:r w:rsidR="00B31DB3">
        <w:rPr>
          <w:rFonts w:ascii="Garamond" w:eastAsia="Garamond" w:hAnsi="Garamond" w:cs="Garamond"/>
        </w:rPr>
        <w:t xml:space="preserve"> th</w:t>
      </w:r>
      <w:r w:rsidR="0012155C">
        <w:rPr>
          <w:rFonts w:ascii="Garamond" w:eastAsia="Garamond" w:hAnsi="Garamond" w:cs="Garamond"/>
        </w:rPr>
        <w:t xml:space="preserve">e </w:t>
      </w:r>
      <w:hyperlink r:id="rId39">
        <w:r w:rsidR="00E621A1">
          <w:rPr>
            <w:rStyle w:val="Hyperlink"/>
            <w:rFonts w:ascii="Garamond" w:eastAsia="Garamond" w:hAnsi="Garamond" w:cs="Garamond"/>
          </w:rPr>
          <w:t>ArcGIS Pro help page</w:t>
        </w:r>
      </w:hyperlink>
    </w:p>
    <w:p w14:paraId="2F5B8A13" w14:textId="3BB14529" w:rsidR="131836A3" w:rsidRDefault="519EB1C9" w:rsidP="570CC92B">
      <w:pPr>
        <w:spacing w:after="0"/>
        <w:ind w:left="720"/>
        <w:rPr>
          <w:rFonts w:ascii="Garamond" w:eastAsia="Garamond" w:hAnsi="Garamond" w:cs="Garamond"/>
        </w:rPr>
      </w:pPr>
      <w:r w:rsidRPr="20BCAA68">
        <w:rPr>
          <w:rFonts w:ascii="Garamond" w:eastAsia="Garamond" w:hAnsi="Garamond" w:cs="Garamond"/>
        </w:rPr>
        <w:t xml:space="preserve"> </w:t>
      </w:r>
      <w:r>
        <w:rPr>
          <w:noProof/>
        </w:rPr>
        <w:drawing>
          <wp:inline distT="0" distB="0" distL="0" distR="0" wp14:anchorId="523C0DF5" wp14:editId="2E52A1B2">
            <wp:extent cx="2857500" cy="2450426"/>
            <wp:effectExtent l="0" t="0" r="0" b="0"/>
            <wp:docPr id="725455293" name="Picture 72545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857500" cy="2450426"/>
                    </a:xfrm>
                    <a:prstGeom prst="rect">
                      <a:avLst/>
                    </a:prstGeom>
                  </pic:spPr>
                </pic:pic>
              </a:graphicData>
            </a:graphic>
          </wp:inline>
        </w:drawing>
      </w:r>
    </w:p>
    <w:p w14:paraId="51700F53" w14:textId="3CCFBE91"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Click Run</w:t>
      </w:r>
    </w:p>
    <w:p w14:paraId="3F702A49" w14:textId="13B2A928"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Once the accuracy points have been created and appear in the contents pane, right click on them and select Attribute Table</w:t>
      </w:r>
    </w:p>
    <w:p w14:paraId="7E345C01" w14:textId="4FC10230" w:rsidR="131836A3" w:rsidRDefault="3624AB51" w:rsidP="00CC3B8B">
      <w:pPr>
        <w:pStyle w:val="ListParagraph"/>
        <w:numPr>
          <w:ilvl w:val="0"/>
          <w:numId w:val="7"/>
        </w:numPr>
        <w:spacing w:after="0"/>
        <w:rPr>
          <w:rFonts w:ascii="Garamond" w:eastAsia="Garamond" w:hAnsi="Garamond" w:cs="Garamond"/>
        </w:rPr>
      </w:pPr>
      <w:r w:rsidRPr="72C8337C">
        <w:rPr>
          <w:rFonts w:ascii="Garamond" w:eastAsia="Garamond" w:hAnsi="Garamond" w:cs="Garamond"/>
        </w:rPr>
        <w:t xml:space="preserve">In the Attribute Table, the </w:t>
      </w:r>
      <w:r w:rsidRPr="72C8337C">
        <w:rPr>
          <w:rFonts w:ascii="Garamond" w:eastAsia="Garamond" w:hAnsi="Garamond" w:cs="Garamond"/>
          <w:b/>
          <w:bCs/>
        </w:rPr>
        <w:t>Classified column</w:t>
      </w:r>
      <w:r w:rsidRPr="72C8337C">
        <w:rPr>
          <w:rFonts w:ascii="Garamond" w:eastAsia="Garamond" w:hAnsi="Garamond" w:cs="Garamond"/>
        </w:rPr>
        <w:t xml:space="preserve"> will indicate the value provided by the classification, while the </w:t>
      </w:r>
      <w:r w:rsidRPr="72C8337C">
        <w:rPr>
          <w:rFonts w:ascii="Garamond" w:eastAsia="Garamond" w:hAnsi="Garamond" w:cs="Garamond"/>
          <w:b/>
          <w:bCs/>
        </w:rPr>
        <w:t>GrndTruth column</w:t>
      </w:r>
      <w:r w:rsidRPr="72C8337C">
        <w:rPr>
          <w:rFonts w:ascii="Garamond" w:eastAsia="Garamond" w:hAnsi="Garamond" w:cs="Garamond"/>
        </w:rPr>
        <w:t xml:space="preserve"> will have some type of null value (e.g., -1)</w:t>
      </w:r>
    </w:p>
    <w:p w14:paraId="76ECC949" w14:textId="7223F8DE" w:rsidR="131836A3" w:rsidRDefault="519EB1C9" w:rsidP="00CC3B8B">
      <w:pPr>
        <w:pStyle w:val="ListParagraph"/>
        <w:numPr>
          <w:ilvl w:val="1"/>
          <w:numId w:val="7"/>
        </w:numPr>
        <w:spacing w:after="0"/>
        <w:rPr>
          <w:rFonts w:ascii="Garamond" w:eastAsia="Garamond" w:hAnsi="Garamond" w:cs="Garamond"/>
        </w:rPr>
      </w:pPr>
      <w:r w:rsidRPr="20BCAA68">
        <w:rPr>
          <w:rFonts w:ascii="Garamond" w:eastAsia="Garamond" w:hAnsi="Garamond" w:cs="Garamond"/>
        </w:rPr>
        <w:t>By double-clicking the number in the first column (highlighted in yellow below), the map will automatically zoom to that point.</w:t>
      </w:r>
    </w:p>
    <w:p w14:paraId="729FFB6A" w14:textId="06ACEDBC" w:rsidR="131836A3" w:rsidRDefault="519EB1C9" w:rsidP="570CC92B">
      <w:pPr>
        <w:spacing w:after="0"/>
        <w:ind w:left="720"/>
        <w:rPr>
          <w:rFonts w:ascii="Garamond" w:eastAsia="Garamond" w:hAnsi="Garamond" w:cs="Garamond"/>
        </w:rPr>
      </w:pPr>
      <w:r>
        <w:rPr>
          <w:noProof/>
        </w:rPr>
        <w:lastRenderedPageBreak/>
        <w:drawing>
          <wp:inline distT="0" distB="0" distL="0" distR="0" wp14:anchorId="7C0D4EE5" wp14:editId="1CD28FAA">
            <wp:extent cx="2311542" cy="2257425"/>
            <wp:effectExtent l="0" t="0" r="0" b="0"/>
            <wp:docPr id="519637114" name="Picture 51963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311542" cy="2257425"/>
                    </a:xfrm>
                    <a:prstGeom prst="rect">
                      <a:avLst/>
                    </a:prstGeom>
                  </pic:spPr>
                </pic:pic>
              </a:graphicData>
            </a:graphic>
          </wp:inline>
        </w:drawing>
      </w:r>
    </w:p>
    <w:p w14:paraId="06D65474" w14:textId="0FEC214F"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You can then visually assess whether the classification matches the base NAIP imagery</w:t>
      </w:r>
    </w:p>
    <w:p w14:paraId="65A284A8" w14:textId="0A979CAE" w:rsidR="131836A3" w:rsidRDefault="519EB1C9" w:rsidP="00CC3B8B">
      <w:pPr>
        <w:pStyle w:val="ListParagraph"/>
        <w:numPr>
          <w:ilvl w:val="1"/>
          <w:numId w:val="7"/>
        </w:numPr>
        <w:spacing w:after="0"/>
        <w:rPr>
          <w:rFonts w:ascii="Garamond" w:eastAsia="Garamond" w:hAnsi="Garamond" w:cs="Garamond"/>
        </w:rPr>
      </w:pPr>
      <w:r w:rsidRPr="20BCAA68">
        <w:rPr>
          <w:rFonts w:ascii="Garamond" w:eastAsia="Garamond" w:hAnsi="Garamond" w:cs="Garamond"/>
        </w:rPr>
        <w:t>If base imagery matches the classification value in the Classified column, input the number from this classification in the GrndTruth column</w:t>
      </w:r>
    </w:p>
    <w:p w14:paraId="0DBACF3F" w14:textId="6E116561" w:rsidR="131836A3" w:rsidRDefault="519EB1C9" w:rsidP="00CC3B8B">
      <w:pPr>
        <w:pStyle w:val="ListParagraph"/>
        <w:numPr>
          <w:ilvl w:val="1"/>
          <w:numId w:val="7"/>
        </w:numPr>
        <w:spacing w:after="0"/>
        <w:rPr>
          <w:rFonts w:ascii="Garamond" w:eastAsia="Garamond" w:hAnsi="Garamond" w:cs="Garamond"/>
        </w:rPr>
      </w:pPr>
      <w:r w:rsidRPr="20BCAA68">
        <w:rPr>
          <w:rFonts w:ascii="Garamond" w:eastAsia="Garamond" w:hAnsi="Garamond" w:cs="Garamond"/>
        </w:rPr>
        <w:t>If it does not match the Classification, input the value for the correct classification in the GrndTruth column</w:t>
      </w:r>
    </w:p>
    <w:p w14:paraId="2E47DCC5" w14:textId="2CD6C97E" w:rsidR="131836A3" w:rsidRDefault="519EB1C9" w:rsidP="00CC3B8B">
      <w:pPr>
        <w:pStyle w:val="ListParagraph"/>
        <w:numPr>
          <w:ilvl w:val="1"/>
          <w:numId w:val="7"/>
        </w:numPr>
        <w:spacing w:after="0"/>
        <w:rPr>
          <w:rFonts w:ascii="Garamond" w:eastAsia="Garamond" w:hAnsi="Garamond" w:cs="Garamond"/>
        </w:rPr>
      </w:pPr>
      <w:r w:rsidRPr="20BCAA68">
        <w:rPr>
          <w:rFonts w:ascii="Garamond" w:eastAsia="Garamond" w:hAnsi="Garamond" w:cs="Garamond"/>
        </w:rPr>
        <w:t>For instance, row 1 below would be considered an accurate classification, while row 3 would be considered inaccurate</w:t>
      </w:r>
    </w:p>
    <w:p w14:paraId="50AFAA84" w14:textId="2BFAB6CB" w:rsidR="131836A3" w:rsidRDefault="519EB1C9" w:rsidP="570CC92B">
      <w:pPr>
        <w:spacing w:after="0"/>
        <w:ind w:left="720"/>
        <w:rPr>
          <w:rFonts w:ascii="Garamond" w:eastAsia="Garamond" w:hAnsi="Garamond" w:cs="Garamond"/>
        </w:rPr>
      </w:pPr>
      <w:r>
        <w:rPr>
          <w:noProof/>
        </w:rPr>
        <w:drawing>
          <wp:inline distT="0" distB="0" distL="0" distR="0" wp14:anchorId="4C84A5EF" wp14:editId="1BAA566B">
            <wp:extent cx="2247074" cy="2419350"/>
            <wp:effectExtent l="0" t="0" r="0" b="0"/>
            <wp:docPr id="1442551013" name="Picture 144255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247074" cy="2419350"/>
                    </a:xfrm>
                    <a:prstGeom prst="rect">
                      <a:avLst/>
                    </a:prstGeom>
                  </pic:spPr>
                </pic:pic>
              </a:graphicData>
            </a:graphic>
          </wp:inline>
        </w:drawing>
      </w:r>
    </w:p>
    <w:p w14:paraId="527FEAC1" w14:textId="1DD757E8"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 xml:space="preserve">Once all values in the GrndTruth column are updated, save all edits by going to the Edit tab and clicking Save </w:t>
      </w:r>
      <w:r>
        <w:rPr>
          <w:noProof/>
        </w:rPr>
        <w:drawing>
          <wp:inline distT="0" distB="0" distL="0" distR="0" wp14:anchorId="73598BB3" wp14:editId="1B92A044">
            <wp:extent cx="5553074" cy="543739"/>
            <wp:effectExtent l="0" t="0" r="0" b="0"/>
            <wp:docPr id="1953579784" name="Picture 195357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53074" cy="543739"/>
                    </a:xfrm>
                    <a:prstGeom prst="rect">
                      <a:avLst/>
                    </a:prstGeom>
                  </pic:spPr>
                </pic:pic>
              </a:graphicData>
            </a:graphic>
          </wp:inline>
        </w:drawing>
      </w:r>
    </w:p>
    <w:p w14:paraId="394649E2" w14:textId="355247DD"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Navigate to Compute Confusion Matrix in Geoprocessing</w:t>
      </w:r>
    </w:p>
    <w:p w14:paraId="2B913F05" w14:textId="3A421783" w:rsidR="131836A3" w:rsidRDefault="3624AB51" w:rsidP="00CC3B8B">
      <w:pPr>
        <w:pStyle w:val="ListParagraph"/>
        <w:numPr>
          <w:ilvl w:val="0"/>
          <w:numId w:val="7"/>
        </w:numPr>
        <w:spacing w:after="0"/>
        <w:rPr>
          <w:rFonts w:ascii="Garamond" w:eastAsia="Garamond" w:hAnsi="Garamond" w:cs="Garamond"/>
        </w:rPr>
      </w:pPr>
      <w:r w:rsidRPr="72C8337C">
        <w:rPr>
          <w:rFonts w:ascii="Garamond" w:eastAsia="Garamond" w:hAnsi="Garamond" w:cs="Garamond"/>
        </w:rPr>
        <w:t xml:space="preserve">Select the accuracy points in the </w:t>
      </w:r>
      <w:r w:rsidRPr="72C8337C">
        <w:rPr>
          <w:rFonts w:ascii="Garamond" w:eastAsia="Garamond" w:hAnsi="Garamond" w:cs="Garamond"/>
          <w:b/>
          <w:bCs/>
        </w:rPr>
        <w:t>Input Accuracy Assessment Points</w:t>
      </w:r>
      <w:r w:rsidRPr="72C8337C">
        <w:rPr>
          <w:rFonts w:ascii="Garamond" w:eastAsia="Garamond" w:hAnsi="Garamond" w:cs="Garamond"/>
        </w:rPr>
        <w:t xml:space="preserve"> box and assign a name and location in the </w:t>
      </w:r>
      <w:r w:rsidRPr="72C8337C">
        <w:rPr>
          <w:rFonts w:ascii="Garamond" w:eastAsia="Garamond" w:hAnsi="Garamond" w:cs="Garamond"/>
          <w:b/>
          <w:bCs/>
        </w:rPr>
        <w:t>Output Confusion Matrix</w:t>
      </w:r>
      <w:r w:rsidRPr="72C8337C">
        <w:rPr>
          <w:rFonts w:ascii="Garamond" w:eastAsia="Garamond" w:hAnsi="Garamond" w:cs="Garamond"/>
        </w:rPr>
        <w:t xml:space="preserve"> box</w:t>
      </w:r>
    </w:p>
    <w:p w14:paraId="5C8D3483" w14:textId="21B83A56"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Click Run</w:t>
      </w:r>
    </w:p>
    <w:p w14:paraId="52898F92" w14:textId="25C662CF"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In the Contents pane you will see the computed matrix; right click on it and select Open</w:t>
      </w:r>
    </w:p>
    <w:p w14:paraId="0620B9E7" w14:textId="548AD5F9" w:rsidR="131836A3" w:rsidRDefault="519EB1C9" w:rsidP="00CC3B8B">
      <w:pPr>
        <w:pStyle w:val="ListParagraph"/>
        <w:numPr>
          <w:ilvl w:val="1"/>
          <w:numId w:val="7"/>
        </w:numPr>
        <w:spacing w:after="0"/>
        <w:rPr>
          <w:rFonts w:ascii="Garamond" w:eastAsia="Garamond" w:hAnsi="Garamond" w:cs="Garamond"/>
        </w:rPr>
      </w:pPr>
      <w:r w:rsidRPr="20BCAA68">
        <w:rPr>
          <w:rFonts w:ascii="Garamond" w:eastAsia="Garamond" w:hAnsi="Garamond" w:cs="Garamond"/>
        </w:rPr>
        <w:lastRenderedPageBreak/>
        <w:t xml:space="preserve">Refer to </w:t>
      </w:r>
      <w:hyperlink r:id="rId44">
        <w:r w:rsidRPr="20BCAA68">
          <w:rPr>
            <w:rStyle w:val="Hyperlink"/>
            <w:rFonts w:ascii="Garamond" w:eastAsia="Garamond" w:hAnsi="Garamond" w:cs="Garamond"/>
          </w:rPr>
          <w:t>Esri’s documentation</w:t>
        </w:r>
      </w:hyperlink>
      <w:r w:rsidRPr="20BCAA68">
        <w:rPr>
          <w:rFonts w:ascii="Garamond" w:eastAsia="Garamond" w:hAnsi="Garamond" w:cs="Garamond"/>
        </w:rPr>
        <w:t xml:space="preserve"> on how to interpret your confusion matrix</w:t>
      </w:r>
    </w:p>
    <w:p w14:paraId="50584732" w14:textId="4EDE130D" w:rsidR="131836A3" w:rsidRDefault="519EB1C9" w:rsidP="00CC3B8B">
      <w:pPr>
        <w:pStyle w:val="ListParagraph"/>
        <w:numPr>
          <w:ilvl w:val="0"/>
          <w:numId w:val="7"/>
        </w:numPr>
        <w:spacing w:after="0"/>
        <w:rPr>
          <w:rFonts w:ascii="Garamond" w:eastAsia="Garamond" w:hAnsi="Garamond" w:cs="Garamond"/>
        </w:rPr>
      </w:pPr>
      <w:r w:rsidRPr="20BCAA68">
        <w:rPr>
          <w:rFonts w:ascii="Garamond" w:eastAsia="Garamond" w:hAnsi="Garamond" w:cs="Garamond"/>
        </w:rPr>
        <w:t>Repeat this process for each year of classification performed</w:t>
      </w:r>
    </w:p>
    <w:p w14:paraId="257FF967" w14:textId="21E81C56" w:rsidR="131836A3" w:rsidRDefault="131836A3" w:rsidP="570CC92B">
      <w:pPr>
        <w:spacing w:after="0"/>
        <w:ind w:firstLine="720"/>
        <w:rPr>
          <w:rFonts w:ascii="Garamond" w:eastAsia="Garamond" w:hAnsi="Garamond" w:cs="Garamond"/>
        </w:rPr>
      </w:pPr>
    </w:p>
    <w:p w14:paraId="744B0037" w14:textId="758D574C" w:rsidR="131836A3" w:rsidRDefault="519EB1C9" w:rsidP="20BCAA68">
      <w:pPr>
        <w:spacing w:after="0"/>
        <w:rPr>
          <w:rFonts w:ascii="Garamond" w:eastAsia="Garamond" w:hAnsi="Garamond" w:cs="Garamond"/>
          <w:b/>
          <w:bCs/>
          <w:i/>
          <w:iCs/>
        </w:rPr>
      </w:pPr>
      <w:r w:rsidRPr="20BCAA68">
        <w:rPr>
          <w:rFonts w:ascii="Garamond" w:eastAsia="Garamond" w:hAnsi="Garamond" w:cs="Garamond"/>
          <w:b/>
          <w:bCs/>
          <w:i/>
          <w:iCs/>
        </w:rPr>
        <w:t xml:space="preserve">5.2 </w:t>
      </w:r>
      <w:r w:rsidR="65A96975" w:rsidRPr="20BCAA68">
        <w:rPr>
          <w:rFonts w:ascii="Garamond" w:eastAsia="Garamond" w:hAnsi="Garamond" w:cs="Garamond"/>
          <w:b/>
          <w:bCs/>
          <w:i/>
          <w:iCs/>
        </w:rPr>
        <w:t>Mortality Layer Accuracy</w:t>
      </w:r>
    </w:p>
    <w:p w14:paraId="3AF1B06E" w14:textId="5E37EFA1" w:rsidR="570CC92B" w:rsidRDefault="519EB1C9" w:rsidP="20BCAA68">
      <w:pPr>
        <w:spacing w:after="0"/>
        <w:rPr>
          <w:rFonts w:ascii="Garamond" w:eastAsia="Garamond" w:hAnsi="Garamond" w:cs="Garamond"/>
        </w:rPr>
      </w:pPr>
      <w:r w:rsidRPr="20BCAA68">
        <w:rPr>
          <w:rFonts w:ascii="Garamond" w:eastAsia="Garamond" w:hAnsi="Garamond" w:cs="Garamond"/>
        </w:rPr>
        <w:t xml:space="preserve">The process above can be used to assess the accuracy of the mortality layer you created in Section 4.3. </w:t>
      </w:r>
    </w:p>
    <w:p w14:paraId="03E21D47" w14:textId="2FC08FD2" w:rsidR="570CC92B" w:rsidRDefault="519EB1C9" w:rsidP="00CC3B8B">
      <w:pPr>
        <w:pStyle w:val="ListParagraph"/>
        <w:numPr>
          <w:ilvl w:val="0"/>
          <w:numId w:val="6"/>
        </w:numPr>
        <w:spacing w:after="0"/>
        <w:rPr>
          <w:rFonts w:ascii="Garamond" w:eastAsia="Garamond" w:hAnsi="Garamond" w:cs="Garamond"/>
        </w:rPr>
      </w:pPr>
      <w:r w:rsidRPr="20BCAA68">
        <w:rPr>
          <w:rFonts w:ascii="Garamond" w:eastAsia="Garamond" w:hAnsi="Garamond" w:cs="Garamond"/>
        </w:rPr>
        <w:t>Using the reclassification methodology outlined in Section 4.1, reclassify the mortality layer to mortality=1 (originally –2) and not mortality=0 (originally –1 through 2)</w:t>
      </w:r>
    </w:p>
    <w:p w14:paraId="3A4B7613" w14:textId="69543213" w:rsidR="570CC92B" w:rsidRDefault="519EB1C9" w:rsidP="00CC3B8B">
      <w:pPr>
        <w:pStyle w:val="ListParagraph"/>
        <w:numPr>
          <w:ilvl w:val="0"/>
          <w:numId w:val="6"/>
        </w:numPr>
        <w:spacing w:after="0"/>
        <w:rPr>
          <w:rFonts w:ascii="Garamond" w:eastAsia="Garamond" w:hAnsi="Garamond" w:cs="Garamond"/>
        </w:rPr>
      </w:pPr>
      <w:r w:rsidRPr="20BCAA68">
        <w:rPr>
          <w:rFonts w:ascii="Garamond" w:eastAsia="Garamond" w:hAnsi="Garamond" w:cs="Garamond"/>
        </w:rPr>
        <w:t xml:space="preserve">If desired, clip the </w:t>
      </w:r>
      <w:r w:rsidR="00937898">
        <w:rPr>
          <w:rFonts w:ascii="Garamond" w:eastAsia="Garamond" w:hAnsi="Garamond" w:cs="Garamond"/>
        </w:rPr>
        <w:t>m</w:t>
      </w:r>
      <w:r w:rsidR="00937898" w:rsidRPr="20BCAA68">
        <w:rPr>
          <w:rFonts w:ascii="Garamond" w:eastAsia="Garamond" w:hAnsi="Garamond" w:cs="Garamond"/>
        </w:rPr>
        <w:t xml:space="preserve">ortality </w:t>
      </w:r>
      <w:r w:rsidRPr="20BCAA68">
        <w:rPr>
          <w:rFonts w:ascii="Garamond" w:eastAsia="Garamond" w:hAnsi="Garamond" w:cs="Garamond"/>
        </w:rPr>
        <w:t>layer as necessary to remove any areas of uncertainty as described below in the Low Probability Area Masking section</w:t>
      </w:r>
    </w:p>
    <w:p w14:paraId="64417687" w14:textId="5B9A1E14" w:rsidR="570CC92B" w:rsidRDefault="56C61DFA" w:rsidP="00CC3B8B">
      <w:pPr>
        <w:pStyle w:val="ListParagraph"/>
        <w:numPr>
          <w:ilvl w:val="0"/>
          <w:numId w:val="6"/>
        </w:numPr>
        <w:spacing w:after="0"/>
        <w:rPr>
          <w:rFonts w:ascii="Garamond" w:eastAsia="Garamond" w:hAnsi="Garamond" w:cs="Garamond"/>
        </w:rPr>
      </w:pPr>
      <w:r w:rsidRPr="11090591">
        <w:rPr>
          <w:rFonts w:ascii="Garamond" w:eastAsia="Garamond" w:hAnsi="Garamond" w:cs="Garamond"/>
        </w:rPr>
        <w:t>Repeat steps 1 through 16 in Section 5.1</w:t>
      </w:r>
    </w:p>
    <w:p w14:paraId="4FDBA9BB" w14:textId="494D893B" w:rsidR="1BDFE064" w:rsidRDefault="1BDFE064" w:rsidP="1BDFE064">
      <w:pPr>
        <w:spacing w:after="0"/>
        <w:rPr>
          <w:rFonts w:ascii="Garamond" w:eastAsia="Garamond" w:hAnsi="Garamond" w:cs="Garamond"/>
          <w:b/>
          <w:bCs/>
        </w:rPr>
      </w:pPr>
    </w:p>
    <w:p w14:paraId="55993288" w14:textId="7443A22A" w:rsidR="131836A3" w:rsidRDefault="65A96975" w:rsidP="1BDFE064">
      <w:pPr>
        <w:spacing w:after="0"/>
        <w:rPr>
          <w:rFonts w:ascii="Garamond" w:eastAsia="Garamond" w:hAnsi="Garamond" w:cs="Garamond"/>
          <w:b/>
          <w:bCs/>
          <w:color w:val="4472C4" w:themeColor="accent1"/>
          <w:sz w:val="28"/>
          <w:szCs w:val="28"/>
        </w:rPr>
      </w:pPr>
      <w:bookmarkStart w:id="5" w:name="Mapping"/>
      <w:r w:rsidRPr="20BCAA68">
        <w:rPr>
          <w:rFonts w:ascii="Garamond" w:eastAsia="Garamond" w:hAnsi="Garamond" w:cs="Garamond"/>
          <w:b/>
          <w:bCs/>
          <w:color w:val="4471C4"/>
          <w:sz w:val="28"/>
          <w:szCs w:val="28"/>
        </w:rPr>
        <w:t>6. Mortality Percentage Mapping</w:t>
      </w:r>
    </w:p>
    <w:bookmarkEnd w:id="5"/>
    <w:p w14:paraId="68EA37F7" w14:textId="6762A109" w:rsidR="131836A3" w:rsidRDefault="519EB1C9" w:rsidP="20BCAA68">
      <w:pPr>
        <w:spacing w:after="0"/>
        <w:rPr>
          <w:rFonts w:ascii="Garamond" w:eastAsia="Garamond" w:hAnsi="Garamond" w:cs="Garamond"/>
        </w:rPr>
      </w:pPr>
      <w:r w:rsidRPr="20BCAA68">
        <w:rPr>
          <w:rFonts w:ascii="Garamond" w:eastAsia="Garamond" w:hAnsi="Garamond" w:cs="Garamond"/>
        </w:rPr>
        <w:t>In order to better visualize mortality across the study area, the team created percent mortality maps using the methods below.</w:t>
      </w:r>
    </w:p>
    <w:p w14:paraId="654F0945" w14:textId="2AEA9A3C" w:rsidR="131836A3" w:rsidRDefault="4C56F994" w:rsidP="00CC3B8B">
      <w:pPr>
        <w:pStyle w:val="ListParagraph"/>
        <w:numPr>
          <w:ilvl w:val="0"/>
          <w:numId w:val="8"/>
        </w:numPr>
        <w:spacing w:after="0"/>
        <w:rPr>
          <w:rFonts w:ascii="Garamond" w:eastAsia="Garamond" w:hAnsi="Garamond" w:cs="Garamond"/>
        </w:rPr>
      </w:pPr>
      <w:r w:rsidRPr="43E1B587">
        <w:rPr>
          <w:rFonts w:ascii="Garamond" w:eastAsia="Garamond" w:hAnsi="Garamond" w:cs="Garamond"/>
        </w:rPr>
        <w:t xml:space="preserve">Using the reclassification methodology outlined in Section 4.1, </w:t>
      </w:r>
      <w:r w:rsidR="7D328FD7" w:rsidRPr="43E1B587">
        <w:rPr>
          <w:rFonts w:ascii="Garamond" w:eastAsia="Garamond" w:hAnsi="Garamond" w:cs="Garamond"/>
        </w:rPr>
        <w:t xml:space="preserve">reclass </w:t>
      </w:r>
      <w:r w:rsidRPr="43E1B587">
        <w:rPr>
          <w:rFonts w:ascii="Garamond" w:eastAsia="Garamond" w:hAnsi="Garamond" w:cs="Garamond"/>
        </w:rPr>
        <w:t>the mortality layer you created in Section 4.3</w:t>
      </w:r>
      <w:r w:rsidR="7D328FD7" w:rsidRPr="43E1B587">
        <w:rPr>
          <w:rFonts w:ascii="Garamond" w:eastAsia="Garamond" w:hAnsi="Garamond" w:cs="Garamond"/>
        </w:rPr>
        <w:t xml:space="preserve"> to 200=mortality and NODATA=all other classes</w:t>
      </w:r>
    </w:p>
    <w:p w14:paraId="0BE56E21" w14:textId="2590FBCC" w:rsidR="131836A3" w:rsidRDefault="519EB1C9"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Using the reclassification methodology outlined in Section 4.1</w:t>
      </w:r>
      <w:r w:rsidR="002C5AFF">
        <w:rPr>
          <w:rFonts w:ascii="Garamond" w:eastAsia="Garamond" w:hAnsi="Garamond" w:cs="Garamond"/>
        </w:rPr>
        <w:t>,</w:t>
      </w:r>
      <w:r w:rsidRPr="20BCAA68">
        <w:rPr>
          <w:rFonts w:ascii="Garamond" w:eastAsia="Garamond" w:hAnsi="Garamond" w:cs="Garamond"/>
        </w:rPr>
        <w:t xml:space="preserve"> r</w:t>
      </w:r>
      <w:r w:rsidR="65A96975" w:rsidRPr="20BCAA68">
        <w:rPr>
          <w:rFonts w:ascii="Garamond" w:eastAsia="Garamond" w:hAnsi="Garamond" w:cs="Garamond"/>
        </w:rPr>
        <w:t xml:space="preserve">eclass your older vegetation layer finalized in Section 3.4 (in the case of the team’s study, the 2015 layer) to 0=pinyon-juniper </w:t>
      </w:r>
      <w:r w:rsidR="57002BF8" w:rsidRPr="20BCAA68">
        <w:rPr>
          <w:rFonts w:ascii="Garamond" w:eastAsia="Garamond" w:hAnsi="Garamond" w:cs="Garamond"/>
        </w:rPr>
        <w:t>and NODATA=all other classes</w:t>
      </w:r>
    </w:p>
    <w:p w14:paraId="00D448F5" w14:textId="2E3C3D74" w:rsidR="131836A3" w:rsidRDefault="519EB1C9"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You should now have two separate rasters, each with only one value, either 200 or 0</w:t>
      </w:r>
    </w:p>
    <w:p w14:paraId="5E823858" w14:textId="3073A172" w:rsidR="131836A3" w:rsidRDefault="519EB1C9"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Navigate to the Cell Statistics tool in Geoprocessing</w:t>
      </w:r>
    </w:p>
    <w:p w14:paraId="15BE229C" w14:textId="2BC4E487"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In </w:t>
      </w:r>
      <w:r w:rsidRPr="72C8337C">
        <w:rPr>
          <w:rFonts w:ascii="Garamond" w:eastAsia="Garamond" w:hAnsi="Garamond" w:cs="Garamond"/>
          <w:b/>
          <w:bCs/>
        </w:rPr>
        <w:t>Input Rasters or Constant Values</w:t>
      </w:r>
      <w:r w:rsidRPr="72C8337C">
        <w:rPr>
          <w:rFonts w:ascii="Garamond" w:eastAsia="Garamond" w:hAnsi="Garamond" w:cs="Garamond"/>
        </w:rPr>
        <w:t>, select both of your reclassified rasters from steps 1 and 2</w:t>
      </w:r>
    </w:p>
    <w:p w14:paraId="296F95D4" w14:textId="5DCB7EF7"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Assign a name and location in the </w:t>
      </w:r>
      <w:r w:rsidRPr="72C8337C">
        <w:rPr>
          <w:rFonts w:ascii="Garamond" w:eastAsia="Garamond" w:hAnsi="Garamond" w:cs="Garamond"/>
          <w:b/>
          <w:bCs/>
        </w:rPr>
        <w:t>Output Raster</w:t>
      </w:r>
      <w:r w:rsidRPr="72C8337C">
        <w:rPr>
          <w:rFonts w:ascii="Garamond" w:eastAsia="Garamond" w:hAnsi="Garamond" w:cs="Garamond"/>
        </w:rPr>
        <w:t xml:space="preserve"> box</w:t>
      </w:r>
    </w:p>
    <w:p w14:paraId="6350D7A8" w14:textId="50A6DE08"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Select Mean in the </w:t>
      </w:r>
      <w:r w:rsidRPr="72C8337C">
        <w:rPr>
          <w:rFonts w:ascii="Garamond" w:eastAsia="Garamond" w:hAnsi="Garamond" w:cs="Garamond"/>
          <w:b/>
          <w:bCs/>
        </w:rPr>
        <w:t>Overlay Statistic</w:t>
      </w:r>
      <w:r w:rsidRPr="72C8337C">
        <w:rPr>
          <w:rFonts w:ascii="Garamond" w:eastAsia="Garamond" w:hAnsi="Garamond" w:cs="Garamond"/>
        </w:rPr>
        <w:t xml:space="preserve"> box</w:t>
      </w:r>
    </w:p>
    <w:p w14:paraId="33873740" w14:textId="5BB05D65"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Check Ignore NoData in </w:t>
      </w:r>
      <w:r w:rsidRPr="72C8337C">
        <w:rPr>
          <w:rFonts w:ascii="Garamond" w:eastAsia="Garamond" w:hAnsi="Garamond" w:cs="Garamond"/>
          <w:b/>
          <w:bCs/>
        </w:rPr>
        <w:t>Calculations</w:t>
      </w:r>
      <w:r w:rsidRPr="72C8337C">
        <w:rPr>
          <w:rFonts w:ascii="Garamond" w:eastAsia="Garamond" w:hAnsi="Garamond" w:cs="Garamond"/>
        </w:rPr>
        <w:t xml:space="preserve">, and leave </w:t>
      </w:r>
      <w:r w:rsidRPr="72C8337C">
        <w:rPr>
          <w:rFonts w:ascii="Garamond" w:eastAsia="Garamond" w:hAnsi="Garamond" w:cs="Garamond"/>
          <w:b/>
          <w:bCs/>
        </w:rPr>
        <w:t>Process as Multiband</w:t>
      </w:r>
      <w:r w:rsidRPr="72C8337C">
        <w:rPr>
          <w:rFonts w:ascii="Garamond" w:eastAsia="Garamond" w:hAnsi="Garamond" w:cs="Garamond"/>
        </w:rPr>
        <w:t xml:space="preserve"> unchecked</w:t>
      </w:r>
      <w:r>
        <w:rPr>
          <w:noProof/>
        </w:rPr>
        <w:drawing>
          <wp:inline distT="0" distB="0" distL="0" distR="0" wp14:anchorId="0AC45D83" wp14:editId="7EF2962F">
            <wp:extent cx="2916561" cy="2628900"/>
            <wp:effectExtent l="0" t="0" r="0" b="0"/>
            <wp:docPr id="607145933" name="Picture 60714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145933"/>
                    <pic:cNvPicPr/>
                  </pic:nvPicPr>
                  <pic:blipFill>
                    <a:blip r:embed="rId45">
                      <a:extLst>
                        <a:ext uri="{28A0092B-C50C-407E-A947-70E740481C1C}">
                          <a14:useLocalDpi xmlns:a14="http://schemas.microsoft.com/office/drawing/2010/main" val="0"/>
                        </a:ext>
                      </a:extLst>
                    </a:blip>
                    <a:stretch>
                      <a:fillRect/>
                    </a:stretch>
                  </pic:blipFill>
                  <pic:spPr>
                    <a:xfrm>
                      <a:off x="0" y="0"/>
                      <a:ext cx="2916561" cy="2628900"/>
                    </a:xfrm>
                    <a:prstGeom prst="rect">
                      <a:avLst/>
                    </a:prstGeom>
                  </pic:spPr>
                </pic:pic>
              </a:graphicData>
            </a:graphic>
          </wp:inline>
        </w:drawing>
      </w:r>
    </w:p>
    <w:p w14:paraId="223B35D0" w14:textId="477A2A4B" w:rsidR="131836A3" w:rsidRDefault="519EB1C9"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Click Run</w:t>
      </w:r>
    </w:p>
    <w:p w14:paraId="48C2734D" w14:textId="6FDB3859" w:rsidR="131836A3" w:rsidRDefault="1558D1DF" w:rsidP="00CC3B8B">
      <w:pPr>
        <w:pStyle w:val="ListParagraph"/>
        <w:numPr>
          <w:ilvl w:val="0"/>
          <w:numId w:val="8"/>
        </w:numPr>
        <w:spacing w:after="0"/>
        <w:rPr>
          <w:rFonts w:ascii="Garamond" w:eastAsia="Garamond" w:hAnsi="Garamond" w:cs="Garamond"/>
        </w:rPr>
      </w:pPr>
      <w:r w:rsidRPr="1C27E744">
        <w:rPr>
          <w:rFonts w:ascii="Garamond" w:eastAsia="Garamond" w:hAnsi="Garamond" w:cs="Garamond"/>
        </w:rPr>
        <w:t xml:space="preserve">From this process you will </w:t>
      </w:r>
      <w:r w:rsidR="64EFC5A3" w:rsidRPr="1C27E744">
        <w:rPr>
          <w:rFonts w:ascii="Garamond" w:eastAsia="Garamond" w:hAnsi="Garamond" w:cs="Garamond"/>
        </w:rPr>
        <w:t xml:space="preserve">get a new raster </w:t>
      </w:r>
      <w:r w:rsidR="00615519">
        <w:rPr>
          <w:rFonts w:ascii="Garamond" w:eastAsia="Garamond" w:hAnsi="Garamond" w:cs="Garamond"/>
        </w:rPr>
        <w:t>of</w:t>
      </w:r>
      <w:r w:rsidR="64EFC5A3" w:rsidRPr="1C27E744">
        <w:rPr>
          <w:rFonts w:ascii="Garamond" w:eastAsia="Garamond" w:hAnsi="Garamond" w:cs="Garamond"/>
        </w:rPr>
        <w:t xml:space="preserve"> cells</w:t>
      </w:r>
      <w:r w:rsidR="00615519">
        <w:rPr>
          <w:rFonts w:ascii="Garamond" w:eastAsia="Garamond" w:hAnsi="Garamond" w:cs="Garamond"/>
        </w:rPr>
        <w:t xml:space="preserve"> with</w:t>
      </w:r>
      <w:r w:rsidR="00DB6B6D">
        <w:rPr>
          <w:rFonts w:ascii="Garamond" w:eastAsia="Garamond" w:hAnsi="Garamond" w:cs="Garamond"/>
        </w:rPr>
        <w:t xml:space="preserve"> values of either 0 or 100,</w:t>
      </w:r>
      <w:r w:rsidR="64EFC5A3" w:rsidRPr="1C27E744">
        <w:rPr>
          <w:rFonts w:ascii="Garamond" w:eastAsia="Garamond" w:hAnsi="Garamond" w:cs="Garamond"/>
        </w:rPr>
        <w:t xml:space="preserve"> with 0=live pinyon-juniper and 100=mortality</w:t>
      </w:r>
    </w:p>
    <w:p w14:paraId="50EB591B" w14:textId="107F46EC" w:rsidR="131836A3" w:rsidRDefault="65A96975"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lastRenderedPageBreak/>
        <w:t>To return a final raster with varying percentages, resample this raster to 30</w:t>
      </w:r>
      <w:r w:rsidR="00246981">
        <w:rPr>
          <w:rFonts w:ascii="Garamond" w:eastAsia="Garamond" w:hAnsi="Garamond" w:cs="Garamond"/>
        </w:rPr>
        <w:t xml:space="preserve"> </w:t>
      </w:r>
      <w:r w:rsidRPr="20BCAA68">
        <w:rPr>
          <w:rFonts w:ascii="Garamond" w:eastAsia="Garamond" w:hAnsi="Garamond" w:cs="Garamond"/>
        </w:rPr>
        <w:t>m using the Raster Functions Resample tool</w:t>
      </w:r>
    </w:p>
    <w:p w14:paraId="07463AE7" w14:textId="17ED16C7" w:rsidR="131836A3" w:rsidRDefault="519EB1C9" w:rsidP="00CC3B8B">
      <w:pPr>
        <w:pStyle w:val="ListParagraph"/>
        <w:numPr>
          <w:ilvl w:val="1"/>
          <w:numId w:val="8"/>
        </w:numPr>
        <w:spacing w:after="0"/>
        <w:rPr>
          <w:rFonts w:ascii="Garamond" w:eastAsia="Garamond" w:hAnsi="Garamond" w:cs="Garamond"/>
        </w:rPr>
      </w:pPr>
      <w:r w:rsidRPr="20BCAA68">
        <w:rPr>
          <w:rFonts w:ascii="Garamond" w:eastAsia="Garamond" w:hAnsi="Garamond" w:cs="Garamond"/>
        </w:rPr>
        <w:t>This tool will allow you to take an average of the cells</w:t>
      </w:r>
    </w:p>
    <w:p w14:paraId="1F33325D" w14:textId="39E9C376" w:rsidR="131836A3" w:rsidRDefault="519EB1C9"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Input your reclassified raster from step 10 in the Raster box</w:t>
      </w:r>
    </w:p>
    <w:p w14:paraId="2ABACD1A" w14:textId="7554A3D4"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Change </w:t>
      </w:r>
      <w:r w:rsidRPr="72C8337C">
        <w:rPr>
          <w:rFonts w:ascii="Garamond" w:eastAsia="Garamond" w:hAnsi="Garamond" w:cs="Garamond"/>
          <w:b/>
          <w:bCs/>
        </w:rPr>
        <w:t>Resampling Type</w:t>
      </w:r>
      <w:r w:rsidRPr="72C8337C">
        <w:rPr>
          <w:rFonts w:ascii="Garamond" w:eastAsia="Garamond" w:hAnsi="Garamond" w:cs="Garamond"/>
        </w:rPr>
        <w:t xml:space="preserve"> to Average</w:t>
      </w:r>
    </w:p>
    <w:p w14:paraId="5F450E54" w14:textId="0D9D1F6A"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Input the cell size of the reclassified raster in the </w:t>
      </w:r>
      <w:r w:rsidRPr="72C8337C">
        <w:rPr>
          <w:rFonts w:ascii="Garamond" w:eastAsia="Garamond" w:hAnsi="Garamond" w:cs="Garamond"/>
          <w:b/>
          <w:bCs/>
        </w:rPr>
        <w:t>Input Cellsize</w:t>
      </w:r>
      <w:r w:rsidRPr="72C8337C">
        <w:rPr>
          <w:rFonts w:ascii="Garamond" w:eastAsia="Garamond" w:hAnsi="Garamond" w:cs="Garamond"/>
        </w:rPr>
        <w:t xml:space="preserve"> box</w:t>
      </w:r>
    </w:p>
    <w:p w14:paraId="02556F31" w14:textId="4E0E8F5A" w:rsidR="131836A3" w:rsidRDefault="3624AB51" w:rsidP="00CC3B8B">
      <w:pPr>
        <w:pStyle w:val="ListParagraph"/>
        <w:numPr>
          <w:ilvl w:val="0"/>
          <w:numId w:val="8"/>
        </w:numPr>
        <w:spacing w:after="0"/>
        <w:rPr>
          <w:rFonts w:ascii="Garamond" w:eastAsia="Garamond" w:hAnsi="Garamond" w:cs="Garamond"/>
        </w:rPr>
      </w:pPr>
      <w:r w:rsidRPr="72C8337C">
        <w:rPr>
          <w:rFonts w:ascii="Garamond" w:eastAsia="Garamond" w:hAnsi="Garamond" w:cs="Garamond"/>
        </w:rPr>
        <w:t xml:space="preserve">Input the desired </w:t>
      </w:r>
      <w:r w:rsidRPr="72C8337C">
        <w:rPr>
          <w:rFonts w:ascii="Garamond" w:eastAsia="Garamond" w:hAnsi="Garamond" w:cs="Garamond"/>
          <w:b/>
          <w:bCs/>
        </w:rPr>
        <w:t>Output Cellsize</w:t>
      </w:r>
      <w:r w:rsidRPr="72C8337C">
        <w:rPr>
          <w:rFonts w:ascii="Garamond" w:eastAsia="Garamond" w:hAnsi="Garamond" w:cs="Garamond"/>
        </w:rPr>
        <w:t>; the team chose 30</w:t>
      </w:r>
      <w:r w:rsidR="00D276F7">
        <w:rPr>
          <w:rFonts w:ascii="Garamond" w:eastAsia="Garamond" w:hAnsi="Garamond" w:cs="Garamond"/>
        </w:rPr>
        <w:t xml:space="preserve"> </w:t>
      </w:r>
      <w:r w:rsidRPr="72C8337C">
        <w:rPr>
          <w:rFonts w:ascii="Garamond" w:eastAsia="Garamond" w:hAnsi="Garamond" w:cs="Garamond"/>
        </w:rPr>
        <w:t>m</w:t>
      </w:r>
      <w:r>
        <w:rPr>
          <w:noProof/>
        </w:rPr>
        <w:drawing>
          <wp:inline distT="0" distB="0" distL="0" distR="0" wp14:anchorId="7A95F093" wp14:editId="23575C55">
            <wp:extent cx="2962275" cy="2661990"/>
            <wp:effectExtent l="0" t="0" r="0" b="0"/>
            <wp:docPr id="1646859842" name="Picture 164685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859842"/>
                    <pic:cNvPicPr/>
                  </pic:nvPicPr>
                  <pic:blipFill>
                    <a:blip r:embed="rId46">
                      <a:extLst>
                        <a:ext uri="{28A0092B-C50C-407E-A947-70E740481C1C}">
                          <a14:useLocalDpi xmlns:a14="http://schemas.microsoft.com/office/drawing/2010/main" val="0"/>
                        </a:ext>
                      </a:extLst>
                    </a:blip>
                    <a:stretch>
                      <a:fillRect/>
                    </a:stretch>
                  </pic:blipFill>
                  <pic:spPr>
                    <a:xfrm>
                      <a:off x="0" y="0"/>
                      <a:ext cx="2962275" cy="2661990"/>
                    </a:xfrm>
                    <a:prstGeom prst="rect">
                      <a:avLst/>
                    </a:prstGeom>
                  </pic:spPr>
                </pic:pic>
              </a:graphicData>
            </a:graphic>
          </wp:inline>
        </w:drawing>
      </w:r>
    </w:p>
    <w:p w14:paraId="6F3A7747" w14:textId="2FCE84C8" w:rsidR="131836A3" w:rsidRDefault="519EB1C9"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Click Create New Layer</w:t>
      </w:r>
    </w:p>
    <w:p w14:paraId="185B13D8" w14:textId="5535822D" w:rsidR="131836A3" w:rsidRDefault="65A96975" w:rsidP="00CC3B8B">
      <w:pPr>
        <w:pStyle w:val="ListParagraph"/>
        <w:numPr>
          <w:ilvl w:val="0"/>
          <w:numId w:val="8"/>
        </w:numPr>
        <w:spacing w:after="0"/>
        <w:rPr>
          <w:rFonts w:ascii="Garamond" w:eastAsia="Garamond" w:hAnsi="Garamond" w:cs="Garamond"/>
        </w:rPr>
      </w:pPr>
      <w:r w:rsidRPr="20BCAA68">
        <w:rPr>
          <w:rFonts w:ascii="Garamond" w:eastAsia="Garamond" w:hAnsi="Garamond" w:cs="Garamond"/>
        </w:rPr>
        <w:t>The resulting number for each pixel represents the percentage of tree mortality in that area, or more simply, what percentage of trees alive in the earlier image are now dead in the later image</w:t>
      </w:r>
    </w:p>
    <w:p w14:paraId="2D03C39D" w14:textId="2FA49F1D" w:rsidR="0125BA04" w:rsidRDefault="0125BA04" w:rsidP="1BDFE064">
      <w:pPr>
        <w:spacing w:after="0"/>
        <w:rPr>
          <w:rFonts w:ascii="Garamond" w:eastAsia="Garamond" w:hAnsi="Garamond" w:cs="Garamond"/>
        </w:rPr>
      </w:pPr>
    </w:p>
    <w:p w14:paraId="61938073" w14:textId="3279F384" w:rsidR="0125BA04" w:rsidRDefault="0125BA04" w:rsidP="1BDFE064">
      <w:pPr>
        <w:spacing w:after="0"/>
        <w:rPr>
          <w:rFonts w:ascii="Garamond" w:eastAsia="Garamond" w:hAnsi="Garamond" w:cs="Garamond"/>
        </w:rPr>
      </w:pPr>
    </w:p>
    <w:p w14:paraId="0C1B0415" w14:textId="1B018231" w:rsidR="1BDFE064" w:rsidRDefault="5423114A" w:rsidP="1BDFE064">
      <w:pPr>
        <w:spacing w:after="0"/>
        <w:rPr>
          <w:rFonts w:ascii="Garamond" w:eastAsia="Garamond" w:hAnsi="Garamond" w:cs="Garamond"/>
          <w:b/>
          <w:bCs/>
          <w:color w:val="4472C4" w:themeColor="accent1"/>
          <w:sz w:val="28"/>
          <w:szCs w:val="28"/>
        </w:rPr>
      </w:pPr>
      <w:bookmarkStart w:id="6" w:name="Masking"/>
      <w:r w:rsidRPr="45414425">
        <w:rPr>
          <w:rFonts w:ascii="Garamond" w:eastAsia="Garamond" w:hAnsi="Garamond" w:cs="Garamond"/>
          <w:b/>
          <w:bCs/>
          <w:color w:val="4471C4"/>
          <w:sz w:val="28"/>
          <w:szCs w:val="28"/>
        </w:rPr>
        <w:t>7. Removal of Low-Probability Areas via Masking</w:t>
      </w:r>
    </w:p>
    <w:bookmarkEnd w:id="6"/>
    <w:p w14:paraId="4B985AF2" w14:textId="1D16613B" w:rsidR="1BDFE064" w:rsidRDefault="56102867" w:rsidP="7B81072B">
      <w:pPr>
        <w:spacing w:after="0"/>
        <w:rPr>
          <w:rFonts w:ascii="Garamond" w:eastAsia="Garamond" w:hAnsi="Garamond" w:cs="Garamond"/>
        </w:rPr>
      </w:pPr>
      <w:r w:rsidRPr="45414425">
        <w:rPr>
          <w:rFonts w:ascii="Garamond" w:eastAsia="Garamond" w:hAnsi="Garamond" w:cs="Garamond"/>
        </w:rPr>
        <w:t>To account for wildfires and improve the accuracy of both the mortality classification and environmental analyses, the team created masks with the following processes. T</w:t>
      </w:r>
      <w:r w:rsidR="72C8337C" w:rsidRPr="45414425">
        <w:rPr>
          <w:rFonts w:ascii="Garamond" w:eastAsia="Garamond" w:hAnsi="Garamond" w:cs="Garamond"/>
        </w:rPr>
        <w:t>he masks were used to remove data that fell within burned areas and areas where there was a low probability of being able to identify PJW due to the presence of ponderosa pine.</w:t>
      </w:r>
    </w:p>
    <w:p w14:paraId="2A20ABC5" w14:textId="3964DCEF" w:rsidR="1BDFE064" w:rsidRDefault="1BDFE064" w:rsidP="7B81072B">
      <w:pPr>
        <w:spacing w:after="0"/>
        <w:rPr>
          <w:rFonts w:ascii="Garamond" w:eastAsia="Garamond" w:hAnsi="Garamond" w:cs="Garamond"/>
        </w:rPr>
      </w:pPr>
    </w:p>
    <w:p w14:paraId="1FE9820D" w14:textId="7D93A35B" w:rsidR="1BDFE064" w:rsidRDefault="17779406" w:rsidP="20BCAA68">
      <w:pPr>
        <w:spacing w:after="0"/>
        <w:rPr>
          <w:rFonts w:ascii="Garamond" w:eastAsia="Garamond" w:hAnsi="Garamond" w:cs="Garamond"/>
          <w:b/>
          <w:bCs/>
          <w:i/>
          <w:iCs/>
        </w:rPr>
      </w:pPr>
      <w:r w:rsidRPr="20BCAA68">
        <w:rPr>
          <w:rFonts w:ascii="Garamond" w:eastAsia="Garamond" w:hAnsi="Garamond" w:cs="Garamond"/>
          <w:b/>
          <w:bCs/>
          <w:i/>
          <w:iCs/>
        </w:rPr>
        <w:t>7.1 Ponderosa Pine Mask</w:t>
      </w:r>
    </w:p>
    <w:p w14:paraId="6ECF36AB" w14:textId="1194FC0C" w:rsidR="1BDFE064" w:rsidRDefault="56102867" w:rsidP="00CC3B8B">
      <w:pPr>
        <w:pStyle w:val="ListParagraph"/>
        <w:numPr>
          <w:ilvl w:val="0"/>
          <w:numId w:val="15"/>
        </w:numPr>
        <w:spacing w:after="0"/>
        <w:rPr>
          <w:rFonts w:ascii="Garamond" w:eastAsia="Garamond" w:hAnsi="Garamond" w:cs="Garamond"/>
        </w:rPr>
      </w:pPr>
      <w:r w:rsidRPr="72C8337C">
        <w:rPr>
          <w:rFonts w:ascii="Garamond" w:eastAsia="Garamond" w:hAnsi="Garamond" w:cs="Garamond"/>
        </w:rPr>
        <w:t>Ensure the LANDFIRE Existing Vegetation Type raster has an attribute table by right-clicking the layer in the contents pane. If Attribute Table in the popup is greyed out, you must make an attribute table with the Build Raster Attribute Table tool</w:t>
      </w:r>
    </w:p>
    <w:p w14:paraId="3B64B627" w14:textId="12815592" w:rsidR="1BDFE064" w:rsidRPr="00ED713E" w:rsidRDefault="56102867" w:rsidP="72C8337C">
      <w:pPr>
        <w:pStyle w:val="ListParagraph"/>
        <w:numPr>
          <w:ilvl w:val="1"/>
          <w:numId w:val="15"/>
        </w:numPr>
        <w:spacing w:after="0"/>
        <w:rPr>
          <w:rFonts w:ascii="Garamond" w:eastAsia="Garamond" w:hAnsi="Garamond" w:cs="Garamond"/>
        </w:rPr>
      </w:pPr>
      <w:r w:rsidRPr="00214A57">
        <w:rPr>
          <w:rFonts w:ascii="Garamond" w:eastAsia="Garamond" w:hAnsi="Garamond" w:cs="Garamond"/>
        </w:rPr>
        <w:t xml:space="preserve">You can check </w:t>
      </w:r>
      <w:r w:rsidRPr="00214A57">
        <w:rPr>
          <w:rFonts w:ascii="Garamond" w:eastAsia="Garamond" w:hAnsi="Garamond" w:cs="Garamond"/>
          <w:b/>
          <w:bCs/>
        </w:rPr>
        <w:t>Convert Colormap</w:t>
      </w:r>
    </w:p>
    <w:p w14:paraId="54D15639" w14:textId="06EAD5DB" w:rsidR="1BDFE064" w:rsidRPr="006A1A21" w:rsidRDefault="56102867" w:rsidP="72C8337C">
      <w:pPr>
        <w:pStyle w:val="ListParagraph"/>
        <w:numPr>
          <w:ilvl w:val="1"/>
          <w:numId w:val="15"/>
        </w:numPr>
        <w:spacing w:after="0"/>
        <w:rPr>
          <w:rFonts w:ascii="Garamond" w:eastAsia="Garamond" w:hAnsi="Garamond" w:cs="Garamond"/>
        </w:rPr>
      </w:pPr>
      <w:r w:rsidRPr="006A1A21">
        <w:rPr>
          <w:rFonts w:ascii="Garamond" w:eastAsia="Garamond" w:hAnsi="Garamond" w:cs="Garamond"/>
        </w:rPr>
        <w:t xml:space="preserve">Do not check </w:t>
      </w:r>
      <w:r w:rsidRPr="006A1A21">
        <w:rPr>
          <w:rFonts w:ascii="Garamond" w:eastAsia="Garamond" w:hAnsi="Garamond" w:cs="Garamond"/>
          <w:b/>
          <w:bCs/>
        </w:rPr>
        <w:t>Overwrite</w:t>
      </w:r>
      <w:r w:rsidRPr="006A1A21">
        <w:rPr>
          <w:rFonts w:ascii="Garamond" w:eastAsia="Garamond" w:hAnsi="Garamond" w:cs="Garamond"/>
        </w:rPr>
        <w:t xml:space="preserve"> </w:t>
      </w:r>
    </w:p>
    <w:p w14:paraId="02060D24" w14:textId="58D1E4C5" w:rsidR="20BCAA68" w:rsidRPr="008344FE" w:rsidRDefault="20BCAA68" w:rsidP="00CC3B8B">
      <w:pPr>
        <w:pStyle w:val="ListParagraph"/>
        <w:numPr>
          <w:ilvl w:val="1"/>
          <w:numId w:val="15"/>
        </w:numPr>
        <w:spacing w:after="0"/>
        <w:rPr>
          <w:rFonts w:ascii="Garamond" w:hAnsi="Garamond"/>
        </w:rPr>
      </w:pPr>
      <w:r w:rsidRPr="006A1A21">
        <w:rPr>
          <w:rFonts w:ascii="Garamond" w:eastAsia="Garamond" w:hAnsi="Garamond" w:cs="Garamond"/>
        </w:rPr>
        <w:t>Click Run</w:t>
      </w:r>
    </w:p>
    <w:p w14:paraId="30B9CC7B" w14:textId="540A1097" w:rsidR="1BDFE064" w:rsidRDefault="17779406" w:rsidP="00CC3B8B">
      <w:pPr>
        <w:pStyle w:val="ListParagraph"/>
        <w:numPr>
          <w:ilvl w:val="0"/>
          <w:numId w:val="15"/>
        </w:numPr>
        <w:spacing w:after="0"/>
        <w:rPr>
          <w:rFonts w:ascii="Garamond" w:eastAsia="Garamond" w:hAnsi="Garamond" w:cs="Garamond"/>
        </w:rPr>
      </w:pPr>
      <w:r w:rsidRPr="20BCAA68">
        <w:rPr>
          <w:rFonts w:ascii="Garamond" w:eastAsia="Garamond" w:hAnsi="Garamond" w:cs="Garamond"/>
        </w:rPr>
        <w:t xml:space="preserve">Use the Select by Attributes tool to select EVT _FUEL classes that are </w:t>
      </w:r>
      <w:r w:rsidRPr="20BCAA68">
        <w:rPr>
          <w:rFonts w:ascii="Garamond" w:eastAsia="Garamond" w:hAnsi="Garamond" w:cs="Garamond"/>
          <w:i/>
          <w:iCs/>
        </w:rPr>
        <w:t xml:space="preserve">not equal to </w:t>
      </w:r>
      <w:r w:rsidRPr="20BCAA68">
        <w:rPr>
          <w:rFonts w:ascii="Garamond" w:eastAsia="Garamond" w:hAnsi="Garamond" w:cs="Garamond"/>
        </w:rPr>
        <w:t>the following:</w:t>
      </w:r>
    </w:p>
    <w:p w14:paraId="475C16AB" w14:textId="3A3ACBCA" w:rsidR="1BDFE064" w:rsidRDefault="17779406" w:rsidP="00CC3B8B">
      <w:pPr>
        <w:pStyle w:val="ListParagraph"/>
        <w:numPr>
          <w:ilvl w:val="1"/>
          <w:numId w:val="15"/>
        </w:numPr>
        <w:spacing w:after="0"/>
        <w:rPr>
          <w:rFonts w:ascii="Garamond" w:eastAsia="Garamond" w:hAnsi="Garamond" w:cs="Garamond"/>
          <w:color w:val="000000" w:themeColor="text1"/>
        </w:rPr>
      </w:pPr>
      <w:r w:rsidRPr="20BCAA68">
        <w:rPr>
          <w:rFonts w:ascii="Garamond" w:eastAsia="Garamond" w:hAnsi="Garamond" w:cs="Garamond"/>
          <w:color w:val="000000" w:themeColor="text1"/>
        </w:rPr>
        <w:t xml:space="preserve">2051 (Southern Rocky Mountain Dry Mesic Montane Mixed) </w:t>
      </w:r>
    </w:p>
    <w:p w14:paraId="01481393" w14:textId="2A073804" w:rsidR="1BDFE064" w:rsidRDefault="17779406" w:rsidP="00CC3B8B">
      <w:pPr>
        <w:pStyle w:val="ListParagraph"/>
        <w:numPr>
          <w:ilvl w:val="1"/>
          <w:numId w:val="15"/>
        </w:numPr>
        <w:spacing w:after="0"/>
        <w:rPr>
          <w:rFonts w:ascii="Garamond" w:eastAsia="Garamond" w:hAnsi="Garamond" w:cs="Garamond"/>
          <w:color w:val="000000" w:themeColor="text1"/>
        </w:rPr>
      </w:pPr>
      <w:r w:rsidRPr="20BCAA68">
        <w:rPr>
          <w:rFonts w:ascii="Garamond" w:eastAsia="Garamond" w:hAnsi="Garamond" w:cs="Garamond"/>
          <w:color w:val="000000" w:themeColor="text1"/>
        </w:rPr>
        <w:t xml:space="preserve">2054 (Southern Rocky Mountain Ponderosa Woodland) </w:t>
      </w:r>
    </w:p>
    <w:p w14:paraId="1F21FF81" w14:textId="53416DEF" w:rsidR="1BDFE064" w:rsidRDefault="17779406" w:rsidP="00CC3B8B">
      <w:pPr>
        <w:pStyle w:val="ListParagraph"/>
        <w:numPr>
          <w:ilvl w:val="1"/>
          <w:numId w:val="15"/>
        </w:numPr>
        <w:spacing w:after="0"/>
        <w:rPr>
          <w:rFonts w:ascii="Garamond" w:eastAsia="Garamond" w:hAnsi="Garamond" w:cs="Garamond"/>
          <w:color w:val="000000" w:themeColor="text1"/>
        </w:rPr>
      </w:pPr>
      <w:r w:rsidRPr="20BCAA68">
        <w:rPr>
          <w:rFonts w:ascii="Garamond" w:eastAsia="Garamond" w:hAnsi="Garamond" w:cs="Garamond"/>
          <w:color w:val="000000" w:themeColor="text1"/>
        </w:rPr>
        <w:t>2117 (Southern Rocky Mountain Ponderosa Savanna)</w:t>
      </w:r>
    </w:p>
    <w:p w14:paraId="7D1C21FB" w14:textId="2469C839" w:rsidR="1BDFE064" w:rsidRDefault="56102867" w:rsidP="00CC3B8B">
      <w:pPr>
        <w:pStyle w:val="ListParagraph"/>
        <w:numPr>
          <w:ilvl w:val="0"/>
          <w:numId w:val="15"/>
        </w:numPr>
        <w:spacing w:after="0"/>
        <w:rPr>
          <w:rFonts w:ascii="Garamond" w:eastAsia="Garamond" w:hAnsi="Garamond" w:cs="Garamond"/>
          <w:color w:val="000000" w:themeColor="text1"/>
        </w:rPr>
      </w:pPr>
      <w:r w:rsidRPr="45414425">
        <w:rPr>
          <w:rFonts w:ascii="Garamond" w:eastAsia="Garamond" w:hAnsi="Garamond" w:cs="Garamond"/>
          <w:color w:val="000000" w:themeColor="text1"/>
        </w:rPr>
        <w:lastRenderedPageBreak/>
        <w:t>In the attribute table, delete the selected data</w:t>
      </w:r>
    </w:p>
    <w:p w14:paraId="361DA360" w14:textId="4489706C" w:rsidR="1BDFE064" w:rsidRDefault="17779406" w:rsidP="00CC3B8B">
      <w:pPr>
        <w:pStyle w:val="ListParagraph"/>
        <w:numPr>
          <w:ilvl w:val="0"/>
          <w:numId w:val="15"/>
        </w:numPr>
        <w:spacing w:after="0"/>
        <w:rPr>
          <w:rFonts w:ascii="Garamond" w:eastAsia="Garamond" w:hAnsi="Garamond" w:cs="Garamond"/>
          <w:color w:val="000000" w:themeColor="text1"/>
        </w:rPr>
      </w:pPr>
      <w:r w:rsidRPr="20BCAA68">
        <w:rPr>
          <w:rFonts w:ascii="Garamond" w:eastAsia="Garamond" w:hAnsi="Garamond" w:cs="Garamond"/>
          <w:color w:val="000000" w:themeColor="text1"/>
        </w:rPr>
        <w:t>Right-click the EVT layer &gt; Data &gt; Export Raster</w:t>
      </w:r>
    </w:p>
    <w:p w14:paraId="522C0474" w14:textId="1D35D195" w:rsidR="1BDFE064" w:rsidRDefault="3624AB51" w:rsidP="00CC3B8B">
      <w:pPr>
        <w:pStyle w:val="ListParagraph"/>
        <w:numPr>
          <w:ilvl w:val="1"/>
          <w:numId w:val="15"/>
        </w:numPr>
        <w:spacing w:after="0"/>
        <w:rPr>
          <w:rFonts w:ascii="Garamond" w:eastAsia="Garamond" w:hAnsi="Garamond" w:cs="Garamond"/>
          <w:color w:val="000000" w:themeColor="text1"/>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 xml:space="preserve">Output Raster </w:t>
      </w:r>
      <w:r w:rsidRPr="72C8337C">
        <w:rPr>
          <w:rFonts w:ascii="Garamond" w:eastAsia="Garamond" w:hAnsi="Garamond" w:cs="Garamond"/>
        </w:rPr>
        <w:t>box</w:t>
      </w:r>
    </w:p>
    <w:p w14:paraId="522ABDA4" w14:textId="7C0B93EA" w:rsidR="1BDFE064" w:rsidRDefault="519EB1C9" w:rsidP="00CC3B8B">
      <w:pPr>
        <w:pStyle w:val="ListParagraph"/>
        <w:numPr>
          <w:ilvl w:val="1"/>
          <w:numId w:val="15"/>
        </w:numPr>
        <w:spacing w:after="0"/>
        <w:rPr>
          <w:rFonts w:ascii="Garamond" w:eastAsia="Garamond" w:hAnsi="Garamond" w:cs="Garamond"/>
        </w:rPr>
      </w:pPr>
      <w:r w:rsidRPr="20BCAA68">
        <w:rPr>
          <w:rFonts w:ascii="Garamond" w:eastAsia="Garamond" w:hAnsi="Garamond" w:cs="Garamond"/>
        </w:rPr>
        <w:t>Click Run</w:t>
      </w:r>
      <w:r w:rsidR="20BCAA68" w:rsidRPr="20BCAA68">
        <w:rPr>
          <w:rFonts w:ascii="Garamond" w:eastAsia="Garamond" w:hAnsi="Garamond" w:cs="Garamond"/>
          <w:color w:val="000000" w:themeColor="text1"/>
        </w:rPr>
        <w:t xml:space="preserve"> </w:t>
      </w:r>
    </w:p>
    <w:p w14:paraId="39B06172" w14:textId="3213598A" w:rsidR="1BDFE064" w:rsidRDefault="17779406" w:rsidP="00CC3B8B">
      <w:pPr>
        <w:pStyle w:val="ListParagraph"/>
        <w:numPr>
          <w:ilvl w:val="1"/>
          <w:numId w:val="15"/>
        </w:numPr>
        <w:spacing w:after="0"/>
        <w:rPr>
          <w:rFonts w:ascii="Garamond" w:eastAsia="Garamond" w:hAnsi="Garamond" w:cs="Garamond"/>
          <w:color w:val="000000" w:themeColor="text1"/>
        </w:rPr>
      </w:pPr>
      <w:r w:rsidRPr="20BCAA68">
        <w:rPr>
          <w:rFonts w:ascii="Garamond" w:eastAsia="Garamond" w:hAnsi="Garamond" w:cs="Garamond"/>
          <w:color w:val="000000" w:themeColor="text1"/>
        </w:rPr>
        <w:t xml:space="preserve">The resulting raster should only have these three ponderosa classes </w:t>
      </w:r>
    </w:p>
    <w:p w14:paraId="7DBF651E" w14:textId="099C9751" w:rsidR="1BDFE064" w:rsidRDefault="17779406" w:rsidP="00CC3B8B">
      <w:pPr>
        <w:pStyle w:val="ListParagraph"/>
        <w:numPr>
          <w:ilvl w:val="0"/>
          <w:numId w:val="15"/>
        </w:numPr>
        <w:spacing w:after="0"/>
        <w:rPr>
          <w:rFonts w:ascii="Garamond" w:eastAsia="Garamond" w:hAnsi="Garamond" w:cs="Garamond"/>
          <w:color w:val="000000" w:themeColor="text1"/>
        </w:rPr>
      </w:pPr>
      <w:r w:rsidRPr="20BCAA68">
        <w:rPr>
          <w:rFonts w:ascii="Garamond" w:eastAsia="Garamond" w:hAnsi="Garamond" w:cs="Garamond"/>
        </w:rPr>
        <w:t>Use the Raster to Polygon tool with the resulting layer from the previous step as input</w:t>
      </w:r>
    </w:p>
    <w:p w14:paraId="294FC085" w14:textId="278E4901" w:rsidR="1BDFE064" w:rsidRPr="00ED713E" w:rsidRDefault="56102867" w:rsidP="72C8337C">
      <w:pPr>
        <w:pStyle w:val="ListParagraph"/>
        <w:numPr>
          <w:ilvl w:val="1"/>
          <w:numId w:val="15"/>
        </w:numPr>
        <w:spacing w:after="0"/>
        <w:rPr>
          <w:rFonts w:ascii="Garamond" w:eastAsia="Garamond" w:hAnsi="Garamond" w:cs="Garamond"/>
          <w:color w:val="000000" w:themeColor="text1"/>
        </w:rPr>
      </w:pPr>
      <w:r w:rsidRPr="72C8337C">
        <w:rPr>
          <w:rFonts w:ascii="Garamond" w:eastAsia="Garamond" w:hAnsi="Garamond" w:cs="Garamond"/>
          <w:color w:val="000000" w:themeColor="text1"/>
        </w:rPr>
        <w:t xml:space="preserve">Do not check </w:t>
      </w:r>
      <w:r w:rsidRPr="72C8337C">
        <w:rPr>
          <w:rFonts w:ascii="Garamond" w:eastAsia="Garamond" w:hAnsi="Garamond" w:cs="Garamond"/>
          <w:b/>
          <w:bCs/>
          <w:color w:val="000000" w:themeColor="text1"/>
        </w:rPr>
        <w:t>Simplify Polygons</w:t>
      </w:r>
      <w:r w:rsidRPr="72C8337C">
        <w:rPr>
          <w:rFonts w:ascii="Garamond" w:eastAsia="Garamond" w:hAnsi="Garamond" w:cs="Garamond"/>
          <w:color w:val="000000" w:themeColor="text1"/>
        </w:rPr>
        <w:t xml:space="preserve"> or </w:t>
      </w:r>
      <w:r w:rsidRPr="00FD0907">
        <w:rPr>
          <w:rFonts w:ascii="Garamond" w:eastAsia="Garamond" w:hAnsi="Garamond" w:cs="Garamond"/>
          <w:b/>
          <w:bCs/>
          <w:color w:val="000000" w:themeColor="text1"/>
        </w:rPr>
        <w:t>Create Multipart Features</w:t>
      </w:r>
    </w:p>
    <w:p w14:paraId="56C193CF" w14:textId="253AF3BB" w:rsidR="1BDFE064" w:rsidRDefault="56102867" w:rsidP="00CC3B8B">
      <w:pPr>
        <w:pStyle w:val="ListParagraph"/>
        <w:numPr>
          <w:ilvl w:val="1"/>
          <w:numId w:val="15"/>
        </w:numPr>
        <w:spacing w:after="0"/>
        <w:rPr>
          <w:rFonts w:ascii="Garamond" w:eastAsia="Garamond" w:hAnsi="Garamond" w:cs="Garamond"/>
          <w:color w:val="000000" w:themeColor="text1"/>
          <w:u w:val="single"/>
        </w:rPr>
      </w:pPr>
      <w:r w:rsidRPr="72C8337C">
        <w:rPr>
          <w:rFonts w:ascii="Garamond" w:eastAsia="Garamond" w:hAnsi="Garamond" w:cs="Garamond"/>
          <w:color w:val="000000" w:themeColor="text1"/>
        </w:rPr>
        <w:t xml:space="preserve">Do not define </w:t>
      </w:r>
      <w:r w:rsidRPr="72C8337C">
        <w:rPr>
          <w:rFonts w:ascii="Garamond" w:eastAsia="Garamond" w:hAnsi="Garamond" w:cs="Garamond"/>
          <w:b/>
          <w:bCs/>
          <w:color w:val="000000" w:themeColor="text1"/>
        </w:rPr>
        <w:t>Maximum Vertices</w:t>
      </w:r>
    </w:p>
    <w:p w14:paraId="0F769E98" w14:textId="4CD8D002" w:rsidR="1BDFE064" w:rsidRDefault="3624AB51" w:rsidP="00CC3B8B">
      <w:pPr>
        <w:pStyle w:val="ListParagraph"/>
        <w:numPr>
          <w:ilvl w:val="1"/>
          <w:numId w:val="15"/>
        </w:numPr>
        <w:spacing w:after="0"/>
        <w:rPr>
          <w:rFonts w:ascii="Garamond" w:eastAsia="Garamond" w:hAnsi="Garamond" w:cs="Garamond"/>
          <w:color w:val="000000" w:themeColor="text1"/>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Output Polygon Features</w:t>
      </w:r>
      <w:r w:rsidRPr="72C8337C">
        <w:rPr>
          <w:rFonts w:ascii="Garamond" w:eastAsia="Garamond" w:hAnsi="Garamond" w:cs="Garamond"/>
          <w:u w:val="single"/>
        </w:rPr>
        <w:t xml:space="preserve"> </w:t>
      </w:r>
      <w:r w:rsidRPr="72C8337C">
        <w:rPr>
          <w:rFonts w:ascii="Garamond" w:eastAsia="Garamond" w:hAnsi="Garamond" w:cs="Garamond"/>
        </w:rPr>
        <w:t>box</w:t>
      </w:r>
      <w:r w:rsidR="669FA438" w:rsidRPr="72C8337C">
        <w:rPr>
          <w:rFonts w:ascii="Garamond" w:eastAsia="Garamond" w:hAnsi="Garamond" w:cs="Garamond"/>
        </w:rPr>
        <w:t xml:space="preserve"> </w:t>
      </w:r>
    </w:p>
    <w:p w14:paraId="315519F8" w14:textId="0CA97C4C" w:rsidR="1BDFE064" w:rsidRDefault="519EB1C9" w:rsidP="00CC3B8B">
      <w:pPr>
        <w:pStyle w:val="ListParagraph"/>
        <w:numPr>
          <w:ilvl w:val="1"/>
          <w:numId w:val="15"/>
        </w:numPr>
        <w:spacing w:after="0"/>
        <w:rPr>
          <w:rFonts w:ascii="Garamond" w:eastAsia="Garamond" w:hAnsi="Garamond" w:cs="Garamond"/>
          <w:color w:val="000000" w:themeColor="text1"/>
        </w:rPr>
      </w:pPr>
      <w:r w:rsidRPr="20BCAA68">
        <w:rPr>
          <w:rFonts w:ascii="Garamond" w:eastAsia="Garamond" w:hAnsi="Garamond" w:cs="Garamond"/>
        </w:rPr>
        <w:t>Click Run</w:t>
      </w:r>
    </w:p>
    <w:p w14:paraId="79EB80A3" w14:textId="75C1DDCB" w:rsidR="1BDFE064" w:rsidRDefault="17779406" w:rsidP="00CC3B8B">
      <w:pPr>
        <w:pStyle w:val="ListParagraph"/>
        <w:numPr>
          <w:ilvl w:val="0"/>
          <w:numId w:val="15"/>
        </w:numPr>
        <w:spacing w:after="0"/>
        <w:rPr>
          <w:rFonts w:ascii="Garamond" w:eastAsia="Garamond" w:hAnsi="Garamond" w:cs="Garamond"/>
          <w:color w:val="000000" w:themeColor="text1"/>
        </w:rPr>
      </w:pPr>
      <w:r w:rsidRPr="20BCAA68">
        <w:rPr>
          <w:rFonts w:ascii="Garamond" w:eastAsia="Garamond" w:hAnsi="Garamond" w:cs="Garamond"/>
          <w:color w:val="000000" w:themeColor="text1"/>
        </w:rPr>
        <w:t>The resulting polygon feature will be used in Sections 7.5 and 7.6</w:t>
      </w:r>
    </w:p>
    <w:p w14:paraId="4F9F7775" w14:textId="0886C0E2" w:rsidR="1BDFE064" w:rsidRDefault="1BDFE064" w:rsidP="7B81072B">
      <w:pPr>
        <w:spacing w:after="0"/>
        <w:rPr>
          <w:rFonts w:ascii="Garamond" w:eastAsia="Garamond" w:hAnsi="Garamond" w:cs="Garamond"/>
        </w:rPr>
      </w:pPr>
    </w:p>
    <w:p w14:paraId="71EEAA58" w14:textId="0E6A9660" w:rsidR="1BDFE064" w:rsidRDefault="17779406" w:rsidP="20BCAA68">
      <w:pPr>
        <w:spacing w:after="0"/>
        <w:rPr>
          <w:rFonts w:ascii="Garamond" w:eastAsia="Garamond" w:hAnsi="Garamond" w:cs="Garamond"/>
          <w:b/>
          <w:bCs/>
          <w:i/>
          <w:iCs/>
        </w:rPr>
      </w:pPr>
      <w:r w:rsidRPr="45414425">
        <w:rPr>
          <w:rFonts w:ascii="Garamond" w:eastAsia="Garamond" w:hAnsi="Garamond" w:cs="Garamond"/>
          <w:b/>
          <w:bCs/>
          <w:i/>
          <w:iCs/>
        </w:rPr>
        <w:t>7.2 Canopy Height Mask</w:t>
      </w:r>
    </w:p>
    <w:p w14:paraId="04F116E2" w14:textId="7B81AA2B" w:rsidR="45414425" w:rsidRDefault="45414425" w:rsidP="45414425">
      <w:pPr>
        <w:spacing w:after="0"/>
        <w:rPr>
          <w:rFonts w:ascii="Garamond" w:eastAsia="Garamond" w:hAnsi="Garamond" w:cs="Garamond"/>
        </w:rPr>
      </w:pPr>
      <w:r w:rsidRPr="45414425">
        <w:rPr>
          <w:rFonts w:ascii="Garamond" w:eastAsia="Garamond" w:hAnsi="Garamond" w:cs="Garamond"/>
        </w:rPr>
        <w:t xml:space="preserve">In order to determine the optimal canopy height threshold for masking, the team visually assessed </w:t>
      </w:r>
      <w:r w:rsidR="17779406" w:rsidRPr="45414425">
        <w:rPr>
          <w:rFonts w:ascii="Garamond" w:eastAsia="Garamond" w:hAnsi="Garamond" w:cs="Garamond"/>
        </w:rPr>
        <w:t xml:space="preserve">LANDFIRE Existing Vegetation Height data to determine </w:t>
      </w:r>
      <w:r w:rsidRPr="45414425">
        <w:rPr>
          <w:rFonts w:ascii="Garamond" w:eastAsia="Garamond" w:hAnsi="Garamond" w:cs="Garamond"/>
        </w:rPr>
        <w:t>a</w:t>
      </w:r>
      <w:r w:rsidRPr="45414425">
        <w:rPr>
          <w:rFonts w:ascii="Garamond" w:eastAsia="Garamond" w:hAnsi="Garamond" w:cs="Garamond"/>
          <w:color w:val="000000" w:themeColor="text1"/>
        </w:rPr>
        <w:t xml:space="preserve"> 7 m existing vegetation height cutoff between PJW and ponderosa pine forests in the study region. </w:t>
      </w:r>
      <w:r w:rsidRPr="45414425">
        <w:rPr>
          <w:rFonts w:ascii="Garamond" w:eastAsia="Garamond" w:hAnsi="Garamond" w:cs="Garamond"/>
        </w:rPr>
        <w:t xml:space="preserve">While the directions below use 7 m as the minimum, </w:t>
      </w:r>
      <w:r w:rsidRPr="45414425">
        <w:rPr>
          <w:rFonts w:ascii="Garamond" w:eastAsia="Garamond" w:hAnsi="Garamond" w:cs="Garamond"/>
          <w:b/>
          <w:bCs/>
        </w:rPr>
        <w:t>this threshold should be set according to the study area.</w:t>
      </w:r>
    </w:p>
    <w:p w14:paraId="23E455CA" w14:textId="172467AE" w:rsidR="1BDFE064" w:rsidRDefault="17779406" w:rsidP="00CC3B8B">
      <w:pPr>
        <w:pStyle w:val="ListParagraph"/>
        <w:numPr>
          <w:ilvl w:val="0"/>
          <w:numId w:val="14"/>
        </w:numPr>
        <w:spacing w:after="0"/>
        <w:rPr>
          <w:rFonts w:ascii="Garamond" w:eastAsia="Garamond" w:hAnsi="Garamond" w:cs="Garamond"/>
        </w:rPr>
      </w:pPr>
      <w:r w:rsidRPr="20BCAA68">
        <w:rPr>
          <w:rFonts w:ascii="Garamond" w:eastAsia="Garamond" w:hAnsi="Garamond" w:cs="Garamond"/>
        </w:rPr>
        <w:t>Ensure the LANDFIRE Existing Vegetation Height raster has an attribute table in the same manner as in Section 7.1</w:t>
      </w:r>
    </w:p>
    <w:p w14:paraId="77996D92" w14:textId="4F5A1619" w:rsidR="1BDFE064" w:rsidRDefault="79AB203A" w:rsidP="00CC3B8B">
      <w:pPr>
        <w:pStyle w:val="ListParagraph"/>
        <w:numPr>
          <w:ilvl w:val="0"/>
          <w:numId w:val="14"/>
        </w:numPr>
        <w:spacing w:after="0"/>
        <w:rPr>
          <w:rFonts w:ascii="Garamond" w:eastAsia="Garamond" w:hAnsi="Garamond" w:cs="Garamond"/>
        </w:rPr>
      </w:pPr>
      <w:r w:rsidRPr="1C27E744">
        <w:rPr>
          <w:rFonts w:ascii="Garamond" w:eastAsia="Garamond" w:hAnsi="Garamond" w:cs="Garamond"/>
        </w:rPr>
        <w:t>In Raster Functions, use the Mask function to mask out values below 107 (</w:t>
      </w:r>
      <w:r w:rsidR="0032604F">
        <w:rPr>
          <w:rFonts w:ascii="Garamond" w:eastAsia="Garamond" w:hAnsi="Garamond" w:cs="Garamond"/>
        </w:rPr>
        <w:t xml:space="preserve">LANDFIRE </w:t>
      </w:r>
      <w:r w:rsidR="0032604F" w:rsidRPr="0032604F">
        <w:rPr>
          <w:rFonts w:ascii="Garamond" w:eastAsia="Garamond" w:hAnsi="Garamond" w:cs="Garamond"/>
        </w:rPr>
        <w:t>Existing Vegetation Height values range from 100</w:t>
      </w:r>
      <w:r w:rsidR="00D276F7" w:rsidRPr="72C8337C">
        <w:rPr>
          <w:rFonts w:ascii="Garamond" w:eastAsia="Garamond" w:hAnsi="Garamond" w:cs="Garamond"/>
        </w:rPr>
        <w:t>–</w:t>
      </w:r>
      <w:r w:rsidR="0032604F" w:rsidRPr="0032604F">
        <w:rPr>
          <w:rFonts w:ascii="Garamond" w:eastAsia="Garamond" w:hAnsi="Garamond" w:cs="Garamond"/>
        </w:rPr>
        <w:t>136, corresponding to vegetation heights of 0–36 m</w:t>
      </w:r>
      <w:r w:rsidRPr="1C27E744">
        <w:rPr>
          <w:rFonts w:ascii="Garamond" w:eastAsia="Garamond" w:hAnsi="Garamond" w:cs="Garamond"/>
        </w:rPr>
        <w:t xml:space="preserve">) </w:t>
      </w:r>
    </w:p>
    <w:p w14:paraId="2CCD39F2" w14:textId="61D9DB86" w:rsidR="1BDFE064" w:rsidRDefault="56102867" w:rsidP="00CC3B8B">
      <w:pPr>
        <w:pStyle w:val="ListParagraph"/>
        <w:numPr>
          <w:ilvl w:val="1"/>
          <w:numId w:val="14"/>
        </w:numPr>
        <w:spacing w:after="0"/>
      </w:pPr>
      <w:r w:rsidRPr="72C8337C">
        <w:rPr>
          <w:rFonts w:ascii="Garamond" w:eastAsia="Garamond" w:hAnsi="Garamond" w:cs="Garamond"/>
        </w:rPr>
        <w:t xml:space="preserve">Set the values in </w:t>
      </w:r>
      <w:r w:rsidRPr="72C8337C">
        <w:rPr>
          <w:rFonts w:ascii="Garamond" w:eastAsia="Garamond" w:hAnsi="Garamond" w:cs="Garamond"/>
          <w:b/>
          <w:bCs/>
        </w:rPr>
        <w:t>Included Ranges</w:t>
      </w:r>
      <w:r w:rsidRPr="72C8337C">
        <w:rPr>
          <w:rFonts w:ascii="Garamond" w:eastAsia="Garamond" w:hAnsi="Garamond" w:cs="Garamond"/>
        </w:rPr>
        <w:t xml:space="preserve"> to 108–136</w:t>
      </w:r>
    </w:p>
    <w:p w14:paraId="352EDFBA" w14:textId="5ACC1776" w:rsidR="1BDFE064" w:rsidRDefault="56102867" w:rsidP="00CC3B8B">
      <w:pPr>
        <w:pStyle w:val="ListParagraph"/>
        <w:numPr>
          <w:ilvl w:val="1"/>
          <w:numId w:val="14"/>
        </w:numPr>
        <w:spacing w:after="0"/>
      </w:pPr>
      <w:r w:rsidRPr="72C8337C">
        <w:rPr>
          <w:rFonts w:ascii="Garamond" w:eastAsia="Garamond" w:hAnsi="Garamond" w:cs="Garamond"/>
        </w:rPr>
        <w:t xml:space="preserve">Set </w:t>
      </w:r>
      <w:r w:rsidRPr="72C8337C">
        <w:rPr>
          <w:rFonts w:ascii="Garamond" w:eastAsia="Garamond" w:hAnsi="Garamond" w:cs="Garamond"/>
          <w:b/>
          <w:bCs/>
        </w:rPr>
        <w:t>NoData Values</w:t>
      </w:r>
      <w:r w:rsidRPr="72C8337C">
        <w:rPr>
          <w:rFonts w:ascii="Garamond" w:eastAsia="Garamond" w:hAnsi="Garamond" w:cs="Garamond"/>
        </w:rPr>
        <w:t xml:space="preserve"> to zero</w:t>
      </w:r>
    </w:p>
    <w:p w14:paraId="396FAF08" w14:textId="54F6F97D" w:rsidR="1BDFE064" w:rsidRDefault="56102867" w:rsidP="00CC3B8B">
      <w:pPr>
        <w:pStyle w:val="ListParagraph"/>
        <w:numPr>
          <w:ilvl w:val="1"/>
          <w:numId w:val="14"/>
        </w:numPr>
        <w:spacing w:after="0"/>
      </w:pPr>
      <w:r w:rsidRPr="72C8337C">
        <w:rPr>
          <w:rFonts w:ascii="Garamond" w:eastAsia="Garamond" w:hAnsi="Garamond" w:cs="Garamond"/>
        </w:rPr>
        <w:t xml:space="preserve">Leave </w:t>
      </w:r>
      <w:r w:rsidRPr="72C8337C">
        <w:rPr>
          <w:rFonts w:ascii="Garamond" w:eastAsia="Garamond" w:hAnsi="Garamond" w:cs="Garamond"/>
          <w:b/>
          <w:bCs/>
        </w:rPr>
        <w:t xml:space="preserve">NoData Interpretation </w:t>
      </w:r>
      <w:r w:rsidRPr="72C8337C">
        <w:rPr>
          <w:rFonts w:ascii="Garamond" w:eastAsia="Garamond" w:hAnsi="Garamond" w:cs="Garamond"/>
        </w:rPr>
        <w:t>at its default</w:t>
      </w:r>
    </w:p>
    <w:p w14:paraId="7F9B5E9C" w14:textId="0BB3EEA0" w:rsidR="20BCAA68" w:rsidRDefault="20BCAA68" w:rsidP="00CC3B8B">
      <w:pPr>
        <w:pStyle w:val="ListParagraph"/>
        <w:numPr>
          <w:ilvl w:val="1"/>
          <w:numId w:val="14"/>
        </w:numPr>
        <w:spacing w:after="0"/>
      </w:pPr>
      <w:r w:rsidRPr="20BCAA68">
        <w:rPr>
          <w:rFonts w:ascii="Garamond" w:eastAsia="Garamond" w:hAnsi="Garamond" w:cs="Garamond"/>
        </w:rPr>
        <w:t>Click Create New Layer</w:t>
      </w:r>
    </w:p>
    <w:p w14:paraId="2751B73A" w14:textId="2104E46A" w:rsidR="1BDFE064" w:rsidRDefault="17779406" w:rsidP="20BCAA68">
      <w:pPr>
        <w:spacing w:after="0"/>
        <w:ind w:firstLine="720"/>
        <w:rPr>
          <w:rFonts w:ascii="Garamond" w:eastAsia="Garamond" w:hAnsi="Garamond" w:cs="Garamond"/>
        </w:rPr>
      </w:pPr>
      <w:r>
        <w:rPr>
          <w:noProof/>
        </w:rPr>
        <w:drawing>
          <wp:inline distT="0" distB="0" distL="0" distR="0" wp14:anchorId="2CDF4CD6" wp14:editId="63D6F378">
            <wp:extent cx="2876550" cy="2900723"/>
            <wp:effectExtent l="0" t="0" r="0" b="0"/>
            <wp:docPr id="2137947143" name="Picture 213794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76550" cy="2900723"/>
                    </a:xfrm>
                    <a:prstGeom prst="rect">
                      <a:avLst/>
                    </a:prstGeom>
                  </pic:spPr>
                </pic:pic>
              </a:graphicData>
            </a:graphic>
          </wp:inline>
        </w:drawing>
      </w:r>
    </w:p>
    <w:p w14:paraId="188510AC" w14:textId="477E71A1" w:rsidR="1BDFE064" w:rsidRDefault="17779406" w:rsidP="00CC3B8B">
      <w:pPr>
        <w:pStyle w:val="ListParagraph"/>
        <w:numPr>
          <w:ilvl w:val="0"/>
          <w:numId w:val="14"/>
        </w:numPr>
        <w:spacing w:after="0"/>
        <w:rPr>
          <w:rFonts w:ascii="Garamond" w:eastAsia="Garamond" w:hAnsi="Garamond" w:cs="Garamond"/>
          <w:color w:val="000000" w:themeColor="text1"/>
        </w:rPr>
      </w:pPr>
      <w:r w:rsidRPr="20BCAA68">
        <w:rPr>
          <w:rFonts w:ascii="Garamond" w:eastAsia="Garamond" w:hAnsi="Garamond" w:cs="Garamond"/>
        </w:rPr>
        <w:t>Use the Raster to Polygon tool with the resulting layer from the previous step as input</w:t>
      </w:r>
    </w:p>
    <w:p w14:paraId="3FB8A7BA" w14:textId="3B91CC26" w:rsidR="1BDFE064" w:rsidRDefault="56102867" w:rsidP="00CC3B8B">
      <w:pPr>
        <w:pStyle w:val="ListParagraph"/>
        <w:numPr>
          <w:ilvl w:val="1"/>
          <w:numId w:val="14"/>
        </w:numPr>
        <w:spacing w:after="0"/>
        <w:rPr>
          <w:rFonts w:ascii="Garamond" w:eastAsia="Garamond" w:hAnsi="Garamond" w:cs="Garamond"/>
          <w:color w:val="000000" w:themeColor="text1"/>
          <w:u w:val="single"/>
        </w:rPr>
      </w:pPr>
      <w:r w:rsidRPr="72C8337C">
        <w:rPr>
          <w:rFonts w:ascii="Garamond" w:eastAsia="Garamond" w:hAnsi="Garamond" w:cs="Garamond"/>
          <w:color w:val="000000" w:themeColor="text1"/>
        </w:rPr>
        <w:t xml:space="preserve">Do not check </w:t>
      </w:r>
      <w:r w:rsidRPr="72C8337C">
        <w:rPr>
          <w:rFonts w:ascii="Garamond" w:eastAsia="Garamond" w:hAnsi="Garamond" w:cs="Garamond"/>
          <w:b/>
          <w:bCs/>
          <w:color w:val="000000" w:themeColor="text1"/>
        </w:rPr>
        <w:t>Simplify Polygons</w:t>
      </w:r>
      <w:r w:rsidRPr="72C8337C">
        <w:rPr>
          <w:rFonts w:ascii="Garamond" w:eastAsia="Garamond" w:hAnsi="Garamond" w:cs="Garamond"/>
          <w:color w:val="000000" w:themeColor="text1"/>
        </w:rPr>
        <w:t xml:space="preserve"> or </w:t>
      </w:r>
      <w:r w:rsidRPr="72C8337C">
        <w:rPr>
          <w:rFonts w:ascii="Garamond" w:eastAsia="Garamond" w:hAnsi="Garamond" w:cs="Garamond"/>
          <w:b/>
          <w:bCs/>
          <w:color w:val="000000" w:themeColor="text1"/>
        </w:rPr>
        <w:t>Create Multipart Features</w:t>
      </w:r>
    </w:p>
    <w:p w14:paraId="6CAA5B71" w14:textId="50FE0349" w:rsidR="1BDFE064" w:rsidRPr="00AD2D3A" w:rsidRDefault="56102867" w:rsidP="72C8337C">
      <w:pPr>
        <w:pStyle w:val="ListParagraph"/>
        <w:numPr>
          <w:ilvl w:val="1"/>
          <w:numId w:val="14"/>
        </w:numPr>
        <w:spacing w:after="0"/>
        <w:rPr>
          <w:rFonts w:ascii="Garamond" w:eastAsia="Garamond" w:hAnsi="Garamond" w:cs="Garamond"/>
          <w:color w:val="000000" w:themeColor="text1"/>
        </w:rPr>
      </w:pPr>
      <w:r w:rsidRPr="72C8337C">
        <w:rPr>
          <w:rFonts w:ascii="Garamond" w:eastAsia="Garamond" w:hAnsi="Garamond" w:cs="Garamond"/>
          <w:color w:val="000000" w:themeColor="text1"/>
        </w:rPr>
        <w:lastRenderedPageBreak/>
        <w:t xml:space="preserve">Do not define </w:t>
      </w:r>
      <w:r w:rsidRPr="72C8337C">
        <w:rPr>
          <w:rFonts w:ascii="Garamond" w:eastAsia="Garamond" w:hAnsi="Garamond" w:cs="Garamond"/>
          <w:b/>
          <w:bCs/>
          <w:color w:val="000000" w:themeColor="text1"/>
        </w:rPr>
        <w:t>Maximum Vertices</w:t>
      </w:r>
    </w:p>
    <w:p w14:paraId="4B281E8E" w14:textId="535ED44A" w:rsidR="1BDFE064" w:rsidRDefault="3624AB51" w:rsidP="00CC3B8B">
      <w:pPr>
        <w:pStyle w:val="ListParagraph"/>
        <w:numPr>
          <w:ilvl w:val="1"/>
          <w:numId w:val="14"/>
        </w:numPr>
        <w:spacing w:after="0"/>
        <w:rPr>
          <w:rFonts w:ascii="Garamond" w:eastAsia="Garamond" w:hAnsi="Garamond" w:cs="Garamond"/>
          <w:color w:val="000000" w:themeColor="text1"/>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Output Polygon Features</w:t>
      </w:r>
      <w:r w:rsidRPr="72C8337C">
        <w:rPr>
          <w:rFonts w:ascii="Garamond" w:eastAsia="Garamond" w:hAnsi="Garamond" w:cs="Garamond"/>
        </w:rPr>
        <w:t xml:space="preserve"> box</w:t>
      </w:r>
      <w:r w:rsidR="669FA438" w:rsidRPr="72C8337C">
        <w:rPr>
          <w:rFonts w:ascii="Garamond" w:eastAsia="Garamond" w:hAnsi="Garamond" w:cs="Garamond"/>
        </w:rPr>
        <w:t xml:space="preserve"> </w:t>
      </w:r>
    </w:p>
    <w:p w14:paraId="6B586D78" w14:textId="5F592535" w:rsidR="1BDFE064" w:rsidRDefault="519EB1C9" w:rsidP="00CC3B8B">
      <w:pPr>
        <w:pStyle w:val="ListParagraph"/>
        <w:numPr>
          <w:ilvl w:val="1"/>
          <w:numId w:val="14"/>
        </w:numPr>
        <w:spacing w:after="0"/>
        <w:rPr>
          <w:rFonts w:ascii="Garamond" w:eastAsia="Garamond" w:hAnsi="Garamond" w:cs="Garamond"/>
          <w:color w:val="000000" w:themeColor="text1"/>
        </w:rPr>
      </w:pPr>
      <w:r w:rsidRPr="20BCAA68">
        <w:rPr>
          <w:rFonts w:ascii="Garamond" w:eastAsia="Garamond" w:hAnsi="Garamond" w:cs="Garamond"/>
        </w:rPr>
        <w:t>Click Run</w:t>
      </w:r>
    </w:p>
    <w:p w14:paraId="12A9332C" w14:textId="09A86FB8" w:rsidR="1BDFE064" w:rsidRDefault="17779406" w:rsidP="00CC3B8B">
      <w:pPr>
        <w:pStyle w:val="ListParagraph"/>
        <w:numPr>
          <w:ilvl w:val="0"/>
          <w:numId w:val="14"/>
        </w:numPr>
        <w:spacing w:after="0"/>
        <w:rPr>
          <w:color w:val="000000" w:themeColor="text1"/>
        </w:rPr>
      </w:pPr>
      <w:r w:rsidRPr="20BCAA68">
        <w:rPr>
          <w:rFonts w:ascii="Garamond" w:eastAsia="Garamond" w:hAnsi="Garamond" w:cs="Garamond"/>
          <w:color w:val="000000" w:themeColor="text1"/>
        </w:rPr>
        <w:t>The resulting polygon feature will be used in Sections 7.5 and 7.6</w:t>
      </w:r>
    </w:p>
    <w:p w14:paraId="5E9AEFB8" w14:textId="353F4840" w:rsidR="1BDFE064" w:rsidRDefault="1BDFE064" w:rsidP="7B81072B">
      <w:pPr>
        <w:spacing w:after="0"/>
        <w:rPr>
          <w:rFonts w:ascii="Garamond" w:eastAsia="Garamond" w:hAnsi="Garamond" w:cs="Garamond"/>
        </w:rPr>
      </w:pPr>
    </w:p>
    <w:p w14:paraId="440755A0" w14:textId="63B824AF" w:rsidR="1BDFE064" w:rsidRDefault="79AB203A" w:rsidP="45414425">
      <w:pPr>
        <w:spacing w:after="0"/>
        <w:rPr>
          <w:rFonts w:ascii="Garamond" w:eastAsia="Garamond" w:hAnsi="Garamond" w:cs="Garamond"/>
          <w:b/>
          <w:bCs/>
          <w:i/>
          <w:iCs/>
        </w:rPr>
      </w:pPr>
      <w:r w:rsidRPr="45414425">
        <w:rPr>
          <w:rFonts w:ascii="Garamond" w:eastAsia="Garamond" w:hAnsi="Garamond" w:cs="Garamond"/>
          <w:b/>
          <w:bCs/>
          <w:i/>
          <w:iCs/>
        </w:rPr>
        <w:t>7.3 Elevation Mask</w:t>
      </w:r>
    </w:p>
    <w:p w14:paraId="7738AE36" w14:textId="105B9943" w:rsidR="45414425" w:rsidRDefault="45414425" w:rsidP="45414425">
      <w:pPr>
        <w:spacing w:after="0"/>
        <w:rPr>
          <w:rFonts w:ascii="Garamond" w:eastAsia="Garamond" w:hAnsi="Garamond" w:cs="Garamond"/>
        </w:rPr>
      </w:pPr>
      <w:r w:rsidRPr="45414425">
        <w:rPr>
          <w:rFonts w:ascii="Garamond" w:eastAsia="Garamond" w:hAnsi="Garamond" w:cs="Garamond"/>
        </w:rPr>
        <w:t>Depending on the region, the maximum elevation for oneseed juniper (</w:t>
      </w:r>
      <w:r w:rsidRPr="45414425">
        <w:rPr>
          <w:rFonts w:ascii="Garamond" w:eastAsia="Garamond" w:hAnsi="Garamond" w:cs="Garamond"/>
          <w:i/>
          <w:iCs/>
        </w:rPr>
        <w:t>Juniperus monosperma</w:t>
      </w:r>
      <w:r w:rsidRPr="45414425">
        <w:rPr>
          <w:rFonts w:ascii="Garamond" w:eastAsia="Garamond" w:hAnsi="Garamond" w:cs="Garamond"/>
        </w:rPr>
        <w:t>) ranges from 1500 m to 2130 m. The maximum elevation for two-needle pinyon (</w:t>
      </w:r>
      <w:r w:rsidRPr="45414425">
        <w:rPr>
          <w:rFonts w:ascii="Garamond" w:eastAsia="Garamond" w:hAnsi="Garamond" w:cs="Garamond"/>
          <w:i/>
          <w:iCs/>
        </w:rPr>
        <w:t>Pinus edulis</w:t>
      </w:r>
      <w:r w:rsidRPr="45414425">
        <w:rPr>
          <w:rFonts w:ascii="Garamond" w:eastAsia="Garamond" w:hAnsi="Garamond" w:cs="Garamond"/>
        </w:rPr>
        <w:t xml:space="preserve">) is approximately 2290 m, with individual trees of either oneseed juniper or two-needle pinyon growing as high as 2590 m (Cronquist et al., 1972 as cited in Miller et al., 2019, p. 29; Emerson, 1932; Kearney et al., 1960, p. 60; USFS, 1965, p. 398). Given that all pinyon-juniper accuracy points for the team’s study were below 2250 m, the team used SRTM elevation data to mask out areas above the 2290 m two-needle pinyon threshold. While the directions below use 2291 m as the minimum, </w:t>
      </w:r>
      <w:r w:rsidRPr="45414425">
        <w:rPr>
          <w:rFonts w:ascii="Garamond" w:eastAsia="Garamond" w:hAnsi="Garamond" w:cs="Garamond"/>
          <w:b/>
          <w:bCs/>
        </w:rPr>
        <w:t>this threshold should be set according to the study area.</w:t>
      </w:r>
    </w:p>
    <w:p w14:paraId="31DFA39D" w14:textId="6D97F0D6" w:rsidR="1BDFE064" w:rsidRDefault="17779406" w:rsidP="00CC3B8B">
      <w:pPr>
        <w:pStyle w:val="ListParagraph"/>
        <w:numPr>
          <w:ilvl w:val="0"/>
          <w:numId w:val="13"/>
        </w:numPr>
        <w:spacing w:after="0"/>
        <w:rPr>
          <w:rFonts w:ascii="Garamond" w:eastAsia="Garamond" w:hAnsi="Garamond" w:cs="Garamond"/>
        </w:rPr>
      </w:pPr>
      <w:r w:rsidRPr="20BCAA68">
        <w:rPr>
          <w:rFonts w:ascii="Garamond" w:eastAsia="Garamond" w:hAnsi="Garamond" w:cs="Garamond"/>
        </w:rPr>
        <w:t xml:space="preserve">In Raster Functions, use the Mask Function on the SRTM elevation raster to mask out values below 2290 (i.e., below 2290 m). </w:t>
      </w:r>
    </w:p>
    <w:p w14:paraId="7719FBF3" w14:textId="7DD36433" w:rsidR="1BDFE064" w:rsidRDefault="56102867" w:rsidP="00CC3B8B">
      <w:pPr>
        <w:pStyle w:val="ListParagraph"/>
        <w:numPr>
          <w:ilvl w:val="1"/>
          <w:numId w:val="13"/>
        </w:numPr>
        <w:spacing w:after="0"/>
        <w:rPr>
          <w:rFonts w:ascii="Garamond" w:eastAsia="Garamond" w:hAnsi="Garamond" w:cs="Garamond"/>
        </w:rPr>
      </w:pPr>
      <w:r w:rsidRPr="72C8337C">
        <w:rPr>
          <w:rFonts w:ascii="Garamond" w:eastAsia="Garamond" w:hAnsi="Garamond" w:cs="Garamond"/>
        </w:rPr>
        <w:t>The</w:t>
      </w:r>
      <w:r w:rsidRPr="72C8337C">
        <w:rPr>
          <w:rFonts w:ascii="Garamond" w:eastAsia="Garamond" w:hAnsi="Garamond" w:cs="Garamond"/>
          <w:b/>
          <w:bCs/>
        </w:rPr>
        <w:t xml:space="preserve"> NoData Interpretation</w:t>
      </w:r>
      <w:r w:rsidRPr="72C8337C">
        <w:rPr>
          <w:rFonts w:ascii="Garamond" w:eastAsia="Garamond" w:hAnsi="Garamond" w:cs="Garamond"/>
        </w:rPr>
        <w:t xml:space="preserve"> field can be left default</w:t>
      </w:r>
    </w:p>
    <w:p w14:paraId="47AD9C8B" w14:textId="11AC4C8F" w:rsidR="1BDFE064" w:rsidRDefault="56102867" w:rsidP="00CC3B8B">
      <w:pPr>
        <w:pStyle w:val="ListParagraph"/>
        <w:numPr>
          <w:ilvl w:val="1"/>
          <w:numId w:val="13"/>
        </w:numPr>
        <w:spacing w:after="0"/>
        <w:rPr>
          <w:rFonts w:ascii="Garamond" w:eastAsia="Garamond" w:hAnsi="Garamond" w:cs="Garamond"/>
        </w:rPr>
      </w:pPr>
      <w:r w:rsidRPr="72C8337C">
        <w:rPr>
          <w:rFonts w:ascii="Garamond" w:eastAsia="Garamond" w:hAnsi="Garamond" w:cs="Garamond"/>
        </w:rPr>
        <w:t xml:space="preserve">The </w:t>
      </w:r>
      <w:r w:rsidRPr="72C8337C">
        <w:rPr>
          <w:rFonts w:ascii="Garamond" w:eastAsia="Garamond" w:hAnsi="Garamond" w:cs="Garamond"/>
          <w:b/>
          <w:bCs/>
        </w:rPr>
        <w:t xml:space="preserve">NoData Values </w:t>
      </w:r>
      <w:r w:rsidRPr="72C8337C">
        <w:rPr>
          <w:rFonts w:ascii="Garamond" w:eastAsia="Garamond" w:hAnsi="Garamond" w:cs="Garamond"/>
        </w:rPr>
        <w:t>field can be set to zero</w:t>
      </w:r>
    </w:p>
    <w:p w14:paraId="12E893F1" w14:textId="7240E363" w:rsidR="20BCAA68" w:rsidRDefault="20BCAA68" w:rsidP="00CC3B8B">
      <w:pPr>
        <w:pStyle w:val="ListParagraph"/>
        <w:numPr>
          <w:ilvl w:val="1"/>
          <w:numId w:val="13"/>
        </w:numPr>
        <w:spacing w:after="0"/>
        <w:rPr>
          <w:rFonts w:ascii="Garamond" w:eastAsia="Garamond" w:hAnsi="Garamond" w:cs="Garamond"/>
        </w:rPr>
      </w:pPr>
      <w:r w:rsidRPr="20BCAA68">
        <w:rPr>
          <w:rFonts w:ascii="Garamond" w:eastAsia="Garamond" w:hAnsi="Garamond" w:cs="Garamond"/>
        </w:rPr>
        <w:t>Click Create New Layer</w:t>
      </w:r>
    </w:p>
    <w:p w14:paraId="63E09AA3" w14:textId="5120A636" w:rsidR="17779406" w:rsidRDefault="17779406" w:rsidP="20BCAA68">
      <w:pPr>
        <w:spacing w:after="0"/>
        <w:ind w:left="720"/>
        <w:rPr>
          <w:rFonts w:ascii="Garamond" w:eastAsia="Garamond" w:hAnsi="Garamond" w:cs="Garamond"/>
          <w:color w:val="000000" w:themeColor="text1"/>
        </w:rPr>
      </w:pPr>
      <w:r>
        <w:rPr>
          <w:noProof/>
        </w:rPr>
        <w:drawing>
          <wp:inline distT="0" distB="0" distL="0" distR="0" wp14:anchorId="4D528C1C" wp14:editId="174CB0F5">
            <wp:extent cx="2819400" cy="2843092"/>
            <wp:effectExtent l="0" t="0" r="0" b="0"/>
            <wp:docPr id="693541762" name="Picture 69354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19400" cy="2843092"/>
                    </a:xfrm>
                    <a:prstGeom prst="rect">
                      <a:avLst/>
                    </a:prstGeom>
                  </pic:spPr>
                </pic:pic>
              </a:graphicData>
            </a:graphic>
          </wp:inline>
        </w:drawing>
      </w:r>
    </w:p>
    <w:p w14:paraId="1A0B1425" w14:textId="3E9DF9AE" w:rsidR="1BDFE064" w:rsidRDefault="17779406" w:rsidP="00CC3B8B">
      <w:pPr>
        <w:pStyle w:val="ListParagraph"/>
        <w:numPr>
          <w:ilvl w:val="0"/>
          <w:numId w:val="13"/>
        </w:numPr>
        <w:spacing w:after="0"/>
        <w:rPr>
          <w:rFonts w:ascii="Garamond" w:eastAsia="Garamond" w:hAnsi="Garamond" w:cs="Garamond"/>
          <w:color w:val="000000" w:themeColor="text1"/>
        </w:rPr>
      </w:pPr>
      <w:r w:rsidRPr="20BCAA68">
        <w:rPr>
          <w:rFonts w:ascii="Garamond" w:eastAsia="Garamond" w:hAnsi="Garamond" w:cs="Garamond"/>
        </w:rPr>
        <w:t>Use the Raster to Polygon tool with the resulting layer from the previous step as input</w:t>
      </w:r>
    </w:p>
    <w:p w14:paraId="0BE3EBC1" w14:textId="5A6F59CF" w:rsidR="1BDFE064" w:rsidRDefault="56102867" w:rsidP="00CC3B8B">
      <w:pPr>
        <w:pStyle w:val="ListParagraph"/>
        <w:numPr>
          <w:ilvl w:val="1"/>
          <w:numId w:val="13"/>
        </w:numPr>
        <w:spacing w:after="0"/>
        <w:rPr>
          <w:rFonts w:ascii="Garamond" w:eastAsia="Garamond" w:hAnsi="Garamond" w:cs="Garamond"/>
          <w:color w:val="000000" w:themeColor="text1"/>
          <w:u w:val="single"/>
        </w:rPr>
      </w:pPr>
      <w:r w:rsidRPr="72C8337C">
        <w:rPr>
          <w:rFonts w:ascii="Garamond" w:eastAsia="Garamond" w:hAnsi="Garamond" w:cs="Garamond"/>
          <w:color w:val="000000" w:themeColor="text1"/>
        </w:rPr>
        <w:t>Do not check</w:t>
      </w:r>
      <w:r w:rsidRPr="72C8337C">
        <w:rPr>
          <w:rFonts w:ascii="Garamond" w:eastAsia="Garamond" w:hAnsi="Garamond" w:cs="Garamond"/>
          <w:b/>
          <w:bCs/>
          <w:color w:val="000000" w:themeColor="text1"/>
        </w:rPr>
        <w:t xml:space="preserve"> Simplify Polygons </w:t>
      </w:r>
      <w:r w:rsidRPr="72C8337C">
        <w:rPr>
          <w:rFonts w:ascii="Garamond" w:eastAsia="Garamond" w:hAnsi="Garamond" w:cs="Garamond"/>
          <w:color w:val="000000" w:themeColor="text1"/>
        </w:rPr>
        <w:t xml:space="preserve">or </w:t>
      </w:r>
      <w:r w:rsidRPr="72C8337C">
        <w:rPr>
          <w:rFonts w:ascii="Garamond" w:eastAsia="Garamond" w:hAnsi="Garamond" w:cs="Garamond"/>
          <w:b/>
          <w:bCs/>
          <w:color w:val="000000" w:themeColor="text1"/>
        </w:rPr>
        <w:t>Create Multipart Features</w:t>
      </w:r>
    </w:p>
    <w:p w14:paraId="1C7F6D6F" w14:textId="3D8AACCF" w:rsidR="1BDFE064" w:rsidRDefault="56102867" w:rsidP="00CC3B8B">
      <w:pPr>
        <w:pStyle w:val="ListParagraph"/>
        <w:numPr>
          <w:ilvl w:val="1"/>
          <w:numId w:val="13"/>
        </w:numPr>
        <w:spacing w:after="0"/>
        <w:rPr>
          <w:rFonts w:ascii="Garamond" w:eastAsia="Garamond" w:hAnsi="Garamond" w:cs="Garamond"/>
          <w:color w:val="000000" w:themeColor="text1"/>
          <w:u w:val="single"/>
        </w:rPr>
      </w:pPr>
      <w:r w:rsidRPr="72C8337C">
        <w:rPr>
          <w:rFonts w:ascii="Garamond" w:eastAsia="Garamond" w:hAnsi="Garamond" w:cs="Garamond"/>
          <w:color w:val="000000" w:themeColor="text1"/>
        </w:rPr>
        <w:t xml:space="preserve">Do not define </w:t>
      </w:r>
      <w:r w:rsidRPr="72C8337C">
        <w:rPr>
          <w:rFonts w:ascii="Garamond" w:eastAsia="Garamond" w:hAnsi="Garamond" w:cs="Garamond"/>
          <w:b/>
          <w:bCs/>
          <w:color w:val="000000" w:themeColor="text1"/>
        </w:rPr>
        <w:t>Maximum Vertices</w:t>
      </w:r>
    </w:p>
    <w:p w14:paraId="1B4A2383" w14:textId="4AC55EA6" w:rsidR="1BDFE064" w:rsidRDefault="3624AB51" w:rsidP="00CC3B8B">
      <w:pPr>
        <w:pStyle w:val="ListParagraph"/>
        <w:numPr>
          <w:ilvl w:val="1"/>
          <w:numId w:val="13"/>
        </w:numPr>
        <w:spacing w:after="0"/>
        <w:rPr>
          <w:rFonts w:ascii="Garamond" w:eastAsia="Garamond" w:hAnsi="Garamond" w:cs="Garamond"/>
          <w:color w:val="000000" w:themeColor="text1"/>
        </w:rPr>
      </w:pPr>
      <w:r w:rsidRPr="72C8337C">
        <w:rPr>
          <w:rFonts w:ascii="Garamond" w:eastAsia="Garamond" w:hAnsi="Garamond" w:cs="Garamond"/>
        </w:rPr>
        <w:t>Assign a name and location for the raster in the</w:t>
      </w:r>
      <w:r w:rsidRPr="72C8337C">
        <w:rPr>
          <w:rFonts w:ascii="Garamond" w:eastAsia="Garamond" w:hAnsi="Garamond" w:cs="Garamond"/>
          <w:b/>
          <w:bCs/>
        </w:rPr>
        <w:t xml:space="preserve"> Output Polygon Features </w:t>
      </w:r>
      <w:r w:rsidRPr="72C8337C">
        <w:rPr>
          <w:rFonts w:ascii="Garamond" w:eastAsia="Garamond" w:hAnsi="Garamond" w:cs="Garamond"/>
        </w:rPr>
        <w:t>box</w:t>
      </w:r>
      <w:r w:rsidR="669FA438" w:rsidRPr="72C8337C">
        <w:rPr>
          <w:rFonts w:ascii="Garamond" w:eastAsia="Garamond" w:hAnsi="Garamond" w:cs="Garamond"/>
        </w:rPr>
        <w:t xml:space="preserve"> </w:t>
      </w:r>
    </w:p>
    <w:p w14:paraId="46FD2FBC" w14:textId="78FBBF1B" w:rsidR="1BDFE064" w:rsidRDefault="519EB1C9" w:rsidP="00CC3B8B">
      <w:pPr>
        <w:pStyle w:val="ListParagraph"/>
        <w:numPr>
          <w:ilvl w:val="1"/>
          <w:numId w:val="13"/>
        </w:numPr>
        <w:spacing w:after="0"/>
        <w:rPr>
          <w:rFonts w:ascii="Garamond" w:eastAsia="Garamond" w:hAnsi="Garamond" w:cs="Garamond"/>
        </w:rPr>
      </w:pPr>
      <w:r w:rsidRPr="20BCAA68">
        <w:rPr>
          <w:rFonts w:ascii="Garamond" w:eastAsia="Garamond" w:hAnsi="Garamond" w:cs="Garamond"/>
        </w:rPr>
        <w:t>Click Run</w:t>
      </w:r>
    </w:p>
    <w:p w14:paraId="79AFDF72" w14:textId="04A83B7A" w:rsidR="1BDFE064" w:rsidRDefault="17779406" w:rsidP="00CC3B8B">
      <w:pPr>
        <w:pStyle w:val="ListParagraph"/>
        <w:numPr>
          <w:ilvl w:val="0"/>
          <w:numId w:val="13"/>
        </w:numPr>
        <w:spacing w:after="0"/>
        <w:rPr>
          <w:rFonts w:ascii="Garamond" w:eastAsia="Garamond" w:hAnsi="Garamond" w:cs="Garamond"/>
          <w:color w:val="000000" w:themeColor="text1"/>
        </w:rPr>
      </w:pPr>
      <w:r w:rsidRPr="20BCAA68">
        <w:rPr>
          <w:rFonts w:ascii="Garamond" w:eastAsia="Garamond" w:hAnsi="Garamond" w:cs="Garamond"/>
          <w:color w:val="000000" w:themeColor="text1"/>
        </w:rPr>
        <w:t>The resulting polygon feature will be used in Sections 7.5 and 7.6</w:t>
      </w:r>
    </w:p>
    <w:p w14:paraId="6A84A8AE" w14:textId="60992EF9" w:rsidR="1BDFE064" w:rsidRDefault="1BDFE064" w:rsidP="20BCAA68">
      <w:pPr>
        <w:spacing w:after="0"/>
        <w:rPr>
          <w:rFonts w:ascii="Garamond" w:eastAsia="Garamond" w:hAnsi="Garamond" w:cs="Garamond"/>
          <w:color w:val="000000" w:themeColor="text1"/>
        </w:rPr>
      </w:pPr>
    </w:p>
    <w:p w14:paraId="05372080" w14:textId="53898759" w:rsidR="1BDFE064" w:rsidRDefault="1BDFE064" w:rsidP="7B81072B">
      <w:pPr>
        <w:spacing w:after="0"/>
        <w:rPr>
          <w:rFonts w:ascii="Garamond" w:eastAsia="Garamond" w:hAnsi="Garamond" w:cs="Garamond"/>
        </w:rPr>
      </w:pPr>
    </w:p>
    <w:p w14:paraId="78D9DC71" w14:textId="28D10FB6" w:rsidR="1BDFE064" w:rsidRDefault="79AB203A" w:rsidP="45414425">
      <w:pPr>
        <w:spacing w:after="0"/>
        <w:rPr>
          <w:rFonts w:ascii="Garamond" w:eastAsia="Garamond" w:hAnsi="Garamond" w:cs="Garamond"/>
          <w:b/>
          <w:bCs/>
          <w:i/>
          <w:iCs/>
        </w:rPr>
      </w:pPr>
      <w:r w:rsidRPr="45414425">
        <w:rPr>
          <w:rFonts w:ascii="Garamond" w:eastAsia="Garamond" w:hAnsi="Garamond" w:cs="Garamond"/>
          <w:b/>
          <w:bCs/>
          <w:i/>
          <w:iCs/>
        </w:rPr>
        <w:t>7.4 Burn Boundary Mask</w:t>
      </w:r>
    </w:p>
    <w:p w14:paraId="7D6E1BE8" w14:textId="025D6918" w:rsidR="1BDFE064" w:rsidRDefault="56102867" w:rsidP="7B81072B">
      <w:pPr>
        <w:spacing w:after="0"/>
        <w:rPr>
          <w:rFonts w:ascii="Garamond" w:eastAsia="Garamond" w:hAnsi="Garamond" w:cs="Garamond"/>
        </w:rPr>
      </w:pPr>
      <w:r w:rsidRPr="72C8337C">
        <w:rPr>
          <w:rFonts w:ascii="Garamond" w:eastAsia="Garamond" w:hAnsi="Garamond" w:cs="Garamond"/>
        </w:rPr>
        <w:lastRenderedPageBreak/>
        <w:t>MTBS polygons require no pre-processing, while MODIS burn boundaries do. If MTBS data covers your entire temporal range of interest, MODIS data is not necessary. To process MODIS data, do the following:</w:t>
      </w:r>
    </w:p>
    <w:p w14:paraId="6C2C6B56" w14:textId="1D5C773C" w:rsidR="1BDFE064" w:rsidRDefault="17779406" w:rsidP="00CC3B8B">
      <w:pPr>
        <w:pStyle w:val="ListParagraph"/>
        <w:numPr>
          <w:ilvl w:val="0"/>
          <w:numId w:val="12"/>
        </w:numPr>
        <w:spacing w:after="0"/>
        <w:rPr>
          <w:rFonts w:ascii="Garamond" w:eastAsia="Garamond" w:hAnsi="Garamond" w:cs="Garamond"/>
        </w:rPr>
      </w:pPr>
      <w:r w:rsidRPr="20BCAA68">
        <w:rPr>
          <w:rFonts w:ascii="Garamond" w:eastAsia="Garamond" w:hAnsi="Garamond" w:cs="Garamond"/>
        </w:rPr>
        <w:t>The MODIS raster may import as an entirely black image. If you would like to view features, right-click the layer and open the Symbology pane</w:t>
      </w:r>
    </w:p>
    <w:p w14:paraId="4CDA2249" w14:textId="23D5A20C" w:rsidR="1BDFE064" w:rsidRDefault="56102867" w:rsidP="00CC3B8B">
      <w:pPr>
        <w:pStyle w:val="ListParagraph"/>
        <w:numPr>
          <w:ilvl w:val="1"/>
          <w:numId w:val="12"/>
        </w:numPr>
        <w:spacing w:after="0"/>
        <w:rPr>
          <w:rFonts w:ascii="Garamond" w:eastAsia="Garamond" w:hAnsi="Garamond" w:cs="Garamond"/>
        </w:rPr>
      </w:pPr>
      <w:r w:rsidRPr="72C8337C">
        <w:rPr>
          <w:rFonts w:ascii="Garamond" w:eastAsia="Garamond" w:hAnsi="Garamond" w:cs="Garamond"/>
        </w:rPr>
        <w:t xml:space="preserve">In the dropdown, select </w:t>
      </w:r>
      <w:r w:rsidRPr="72C8337C">
        <w:rPr>
          <w:rFonts w:ascii="Garamond" w:eastAsia="Garamond" w:hAnsi="Garamond" w:cs="Garamond"/>
          <w:b/>
          <w:bCs/>
        </w:rPr>
        <w:t>Discrete</w:t>
      </w:r>
      <w:r w:rsidRPr="72C8337C">
        <w:rPr>
          <w:rFonts w:ascii="Garamond" w:eastAsia="Garamond" w:hAnsi="Garamond" w:cs="Garamond"/>
        </w:rPr>
        <w:t xml:space="preserve"> and select a color</w:t>
      </w:r>
      <w:r w:rsidR="007D127F">
        <w:rPr>
          <w:rFonts w:ascii="Garamond" w:eastAsia="Garamond" w:hAnsi="Garamond" w:cs="Garamond"/>
        </w:rPr>
        <w:t xml:space="preserve"> r</w:t>
      </w:r>
      <w:r w:rsidRPr="72C8337C">
        <w:rPr>
          <w:rFonts w:ascii="Garamond" w:eastAsia="Garamond" w:hAnsi="Garamond" w:cs="Garamond"/>
        </w:rPr>
        <w:t>amp with discrete colors</w:t>
      </w:r>
    </w:p>
    <w:p w14:paraId="343C1501" w14:textId="1A3ECEB0" w:rsidR="1BDFE064" w:rsidRDefault="17779406" w:rsidP="00CC3B8B">
      <w:pPr>
        <w:pStyle w:val="ListParagraph"/>
        <w:numPr>
          <w:ilvl w:val="1"/>
          <w:numId w:val="12"/>
        </w:numPr>
        <w:spacing w:after="0"/>
        <w:rPr>
          <w:rFonts w:ascii="Garamond" w:eastAsia="Garamond" w:hAnsi="Garamond" w:cs="Garamond"/>
        </w:rPr>
      </w:pPr>
      <w:r w:rsidRPr="20BCAA68">
        <w:rPr>
          <w:rFonts w:ascii="Garamond" w:eastAsia="Garamond" w:hAnsi="Garamond" w:cs="Garamond"/>
        </w:rPr>
        <w:t xml:space="preserve">The resulting symbology assigns a unique color to a cell burned for each day of the year </w:t>
      </w:r>
    </w:p>
    <w:p w14:paraId="492BB990" w14:textId="4609EE25" w:rsidR="1BDFE064" w:rsidRDefault="17779406" w:rsidP="00CC3B8B">
      <w:pPr>
        <w:pStyle w:val="ListParagraph"/>
        <w:numPr>
          <w:ilvl w:val="0"/>
          <w:numId w:val="12"/>
        </w:numPr>
        <w:spacing w:after="0"/>
        <w:rPr>
          <w:rFonts w:ascii="Garamond" w:eastAsia="Garamond" w:hAnsi="Garamond" w:cs="Garamond"/>
        </w:rPr>
      </w:pPr>
      <w:r w:rsidRPr="20BCAA68">
        <w:rPr>
          <w:rFonts w:ascii="Garamond" w:eastAsia="Garamond" w:hAnsi="Garamond" w:cs="Garamond"/>
        </w:rPr>
        <w:t>The MODIS raster is by default in a double (decimal) format, and must be converted to integer</w:t>
      </w:r>
    </w:p>
    <w:p w14:paraId="49AC7F60" w14:textId="2DD519D8" w:rsidR="1BDFE064" w:rsidRDefault="17779406" w:rsidP="00CC3B8B">
      <w:pPr>
        <w:pStyle w:val="ListParagraph"/>
        <w:numPr>
          <w:ilvl w:val="1"/>
          <w:numId w:val="12"/>
        </w:numPr>
        <w:spacing w:after="0"/>
        <w:rPr>
          <w:rFonts w:ascii="Garamond" w:eastAsia="Garamond" w:hAnsi="Garamond" w:cs="Garamond"/>
        </w:rPr>
      </w:pPr>
      <w:r w:rsidRPr="20BCAA68">
        <w:rPr>
          <w:rFonts w:ascii="Garamond" w:eastAsia="Garamond" w:hAnsi="Garamond" w:cs="Garamond"/>
        </w:rPr>
        <w:t>Use the Int tool to convert the raster to an integer</w:t>
      </w:r>
    </w:p>
    <w:p w14:paraId="1A1EBD0A" w14:textId="5E8341E6" w:rsidR="519EB1C9" w:rsidRDefault="3624AB51" w:rsidP="00CC3B8B">
      <w:pPr>
        <w:pStyle w:val="ListParagraph"/>
        <w:numPr>
          <w:ilvl w:val="1"/>
          <w:numId w:val="12"/>
        </w:numPr>
        <w:spacing w:after="0"/>
        <w:rPr>
          <w:rFonts w:ascii="Garamond" w:eastAsia="Garamond" w:hAnsi="Garamond" w:cs="Garamond"/>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 xml:space="preserve">Output raster </w:t>
      </w:r>
      <w:r w:rsidRPr="72C8337C">
        <w:rPr>
          <w:rFonts w:ascii="Garamond" w:eastAsia="Garamond" w:hAnsi="Garamond" w:cs="Garamond"/>
        </w:rPr>
        <w:t>box</w:t>
      </w:r>
      <w:r w:rsidR="669FA438" w:rsidRPr="72C8337C">
        <w:rPr>
          <w:rFonts w:ascii="Garamond" w:eastAsia="Garamond" w:hAnsi="Garamond" w:cs="Garamond"/>
        </w:rPr>
        <w:t xml:space="preserve"> </w:t>
      </w:r>
    </w:p>
    <w:p w14:paraId="3FD7A746" w14:textId="6DF8D8F2" w:rsidR="519EB1C9" w:rsidRDefault="519EB1C9" w:rsidP="00CC3B8B">
      <w:pPr>
        <w:pStyle w:val="ListParagraph"/>
        <w:numPr>
          <w:ilvl w:val="1"/>
          <w:numId w:val="12"/>
        </w:numPr>
        <w:spacing w:after="0"/>
        <w:rPr>
          <w:rFonts w:ascii="Garamond" w:eastAsia="Garamond" w:hAnsi="Garamond" w:cs="Garamond"/>
        </w:rPr>
      </w:pPr>
      <w:r w:rsidRPr="20BCAA68">
        <w:rPr>
          <w:rFonts w:ascii="Garamond" w:eastAsia="Garamond" w:hAnsi="Garamond" w:cs="Garamond"/>
        </w:rPr>
        <w:t>Click Run</w:t>
      </w:r>
    </w:p>
    <w:p w14:paraId="19CC4CE9" w14:textId="7AFA7884" w:rsidR="1BDFE064" w:rsidRDefault="17779406" w:rsidP="00CC3B8B">
      <w:pPr>
        <w:pStyle w:val="ListParagraph"/>
        <w:numPr>
          <w:ilvl w:val="0"/>
          <w:numId w:val="12"/>
        </w:numPr>
        <w:spacing w:after="0"/>
        <w:rPr>
          <w:rFonts w:ascii="Garamond" w:eastAsia="Garamond" w:hAnsi="Garamond" w:cs="Garamond"/>
        </w:rPr>
      </w:pPr>
      <w:r w:rsidRPr="20BCAA68">
        <w:rPr>
          <w:rFonts w:ascii="Garamond" w:eastAsia="Garamond" w:hAnsi="Garamond" w:cs="Garamond"/>
        </w:rPr>
        <w:t>Use the Raster to Polygon tool with the resulting layer from the previous step as input</w:t>
      </w:r>
    </w:p>
    <w:p w14:paraId="5C1D0578" w14:textId="3FB27477" w:rsidR="1BDFE064" w:rsidRDefault="56102867" w:rsidP="00CC3B8B">
      <w:pPr>
        <w:pStyle w:val="ListParagraph"/>
        <w:numPr>
          <w:ilvl w:val="1"/>
          <w:numId w:val="12"/>
        </w:numPr>
        <w:spacing w:after="0"/>
        <w:rPr>
          <w:rFonts w:ascii="Garamond" w:eastAsia="Garamond" w:hAnsi="Garamond" w:cs="Garamond"/>
          <w:color w:val="000000" w:themeColor="text1"/>
          <w:u w:val="single"/>
        </w:rPr>
      </w:pPr>
      <w:r w:rsidRPr="72C8337C">
        <w:rPr>
          <w:rFonts w:ascii="Garamond" w:eastAsia="Garamond" w:hAnsi="Garamond" w:cs="Garamond"/>
          <w:color w:val="000000" w:themeColor="text1"/>
        </w:rPr>
        <w:t xml:space="preserve">Do not check </w:t>
      </w:r>
      <w:r w:rsidRPr="72C8337C">
        <w:rPr>
          <w:rFonts w:ascii="Garamond" w:eastAsia="Garamond" w:hAnsi="Garamond" w:cs="Garamond"/>
          <w:b/>
          <w:bCs/>
          <w:color w:val="000000" w:themeColor="text1"/>
        </w:rPr>
        <w:t>Simplify Polygons</w:t>
      </w:r>
      <w:r w:rsidRPr="72C8337C">
        <w:rPr>
          <w:rFonts w:ascii="Garamond" w:eastAsia="Garamond" w:hAnsi="Garamond" w:cs="Garamond"/>
          <w:color w:val="000000" w:themeColor="text1"/>
        </w:rPr>
        <w:t xml:space="preserve"> or </w:t>
      </w:r>
      <w:r w:rsidRPr="72C8337C">
        <w:rPr>
          <w:rFonts w:ascii="Garamond" w:eastAsia="Garamond" w:hAnsi="Garamond" w:cs="Garamond"/>
          <w:b/>
          <w:bCs/>
          <w:color w:val="000000" w:themeColor="text1"/>
        </w:rPr>
        <w:t>Create Multipart Features</w:t>
      </w:r>
    </w:p>
    <w:p w14:paraId="6BC8D8BE" w14:textId="710002FC" w:rsidR="1BDFE064" w:rsidRDefault="56102867" w:rsidP="00CC3B8B">
      <w:pPr>
        <w:pStyle w:val="ListParagraph"/>
        <w:numPr>
          <w:ilvl w:val="1"/>
          <w:numId w:val="12"/>
        </w:numPr>
        <w:spacing w:after="0"/>
        <w:rPr>
          <w:rFonts w:ascii="Garamond" w:eastAsia="Garamond" w:hAnsi="Garamond" w:cs="Garamond"/>
          <w:color w:val="000000" w:themeColor="text1"/>
          <w:u w:val="single"/>
        </w:rPr>
      </w:pPr>
      <w:r w:rsidRPr="72C8337C">
        <w:rPr>
          <w:rFonts w:ascii="Garamond" w:eastAsia="Garamond" w:hAnsi="Garamond" w:cs="Garamond"/>
          <w:color w:val="000000" w:themeColor="text1"/>
        </w:rPr>
        <w:t xml:space="preserve">Do not define </w:t>
      </w:r>
      <w:r w:rsidRPr="72C8337C">
        <w:rPr>
          <w:rFonts w:ascii="Garamond" w:eastAsia="Garamond" w:hAnsi="Garamond" w:cs="Garamond"/>
          <w:b/>
          <w:bCs/>
          <w:color w:val="000000" w:themeColor="text1"/>
        </w:rPr>
        <w:t>Maximum Vertices</w:t>
      </w:r>
    </w:p>
    <w:p w14:paraId="46E95FD1" w14:textId="2B7D7FB4" w:rsidR="519EB1C9" w:rsidRDefault="3624AB51" w:rsidP="00CC3B8B">
      <w:pPr>
        <w:pStyle w:val="ListParagraph"/>
        <w:numPr>
          <w:ilvl w:val="1"/>
          <w:numId w:val="12"/>
        </w:numPr>
        <w:spacing w:after="0"/>
        <w:rPr>
          <w:rFonts w:ascii="Garamond" w:eastAsia="Garamond" w:hAnsi="Garamond" w:cs="Garamond"/>
          <w:color w:val="000000" w:themeColor="text1"/>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 xml:space="preserve">Output Polygon Features </w:t>
      </w:r>
      <w:r w:rsidRPr="72C8337C">
        <w:rPr>
          <w:rFonts w:ascii="Garamond" w:eastAsia="Garamond" w:hAnsi="Garamond" w:cs="Garamond"/>
        </w:rPr>
        <w:t>box</w:t>
      </w:r>
      <w:r w:rsidR="669FA438" w:rsidRPr="72C8337C">
        <w:rPr>
          <w:rFonts w:ascii="Garamond" w:eastAsia="Garamond" w:hAnsi="Garamond" w:cs="Garamond"/>
        </w:rPr>
        <w:t xml:space="preserve"> </w:t>
      </w:r>
    </w:p>
    <w:p w14:paraId="66438822" w14:textId="01BE2196" w:rsidR="519EB1C9" w:rsidRDefault="519EB1C9" w:rsidP="00CC3B8B">
      <w:pPr>
        <w:pStyle w:val="ListParagraph"/>
        <w:numPr>
          <w:ilvl w:val="1"/>
          <w:numId w:val="12"/>
        </w:numPr>
        <w:spacing w:after="0"/>
        <w:rPr>
          <w:rFonts w:ascii="Garamond" w:eastAsia="Garamond" w:hAnsi="Garamond" w:cs="Garamond"/>
        </w:rPr>
      </w:pPr>
      <w:r w:rsidRPr="20BCAA68">
        <w:rPr>
          <w:rFonts w:ascii="Garamond" w:eastAsia="Garamond" w:hAnsi="Garamond" w:cs="Garamond"/>
        </w:rPr>
        <w:t>Click Run</w:t>
      </w:r>
    </w:p>
    <w:p w14:paraId="07034C52" w14:textId="562CCC11" w:rsidR="1BDFE064" w:rsidRDefault="17779406" w:rsidP="00CC3B8B">
      <w:pPr>
        <w:pStyle w:val="ListParagraph"/>
        <w:numPr>
          <w:ilvl w:val="0"/>
          <w:numId w:val="12"/>
        </w:numPr>
        <w:spacing w:after="0"/>
        <w:rPr>
          <w:rFonts w:ascii="Garamond" w:eastAsia="Garamond" w:hAnsi="Garamond" w:cs="Garamond"/>
          <w:color w:val="000000" w:themeColor="text1"/>
        </w:rPr>
      </w:pPr>
      <w:r w:rsidRPr="20BCAA68">
        <w:rPr>
          <w:rFonts w:ascii="Garamond" w:eastAsia="Garamond" w:hAnsi="Garamond" w:cs="Garamond"/>
          <w:color w:val="000000" w:themeColor="text1"/>
        </w:rPr>
        <w:t>The resulting polygon feature will be used in Sections 7.5 and 7.6</w:t>
      </w:r>
    </w:p>
    <w:p w14:paraId="392B24D5" w14:textId="72805A94" w:rsidR="1BDFE064" w:rsidRDefault="1BDFE064" w:rsidP="7B81072B">
      <w:pPr>
        <w:spacing w:after="0"/>
        <w:rPr>
          <w:rFonts w:ascii="Garamond" w:eastAsia="Garamond" w:hAnsi="Garamond" w:cs="Garamond"/>
        </w:rPr>
      </w:pPr>
    </w:p>
    <w:p w14:paraId="7F34C1DF" w14:textId="24995971" w:rsidR="1BDFE064" w:rsidRDefault="17779406" w:rsidP="20BCAA68">
      <w:pPr>
        <w:spacing w:after="0"/>
        <w:rPr>
          <w:rFonts w:ascii="Garamond" w:eastAsia="Garamond" w:hAnsi="Garamond" w:cs="Garamond"/>
          <w:b/>
          <w:bCs/>
          <w:i/>
          <w:iCs/>
        </w:rPr>
      </w:pPr>
      <w:r w:rsidRPr="20BCAA68">
        <w:rPr>
          <w:rFonts w:ascii="Garamond" w:eastAsia="Garamond" w:hAnsi="Garamond" w:cs="Garamond"/>
          <w:b/>
          <w:bCs/>
          <w:i/>
          <w:iCs/>
        </w:rPr>
        <w:t>7.5 Combining and Simplifying Masks</w:t>
      </w:r>
    </w:p>
    <w:p w14:paraId="0FB2B93E" w14:textId="000FB602" w:rsidR="1BDFE064" w:rsidRDefault="17779406" w:rsidP="7B81072B">
      <w:pPr>
        <w:spacing w:after="0"/>
        <w:rPr>
          <w:rFonts w:ascii="Garamond" w:eastAsia="Garamond" w:hAnsi="Garamond" w:cs="Garamond"/>
        </w:rPr>
      </w:pPr>
      <w:r w:rsidRPr="20BCAA68">
        <w:rPr>
          <w:rFonts w:ascii="Garamond" w:eastAsia="Garamond" w:hAnsi="Garamond" w:cs="Garamond"/>
        </w:rPr>
        <w:t>After steps 7.1-7.4, you should have created four polygon features in addition to the preexisting MTBS burn boundaries which can now be combined and simplified.</w:t>
      </w:r>
    </w:p>
    <w:p w14:paraId="0A1BE508" w14:textId="25E35A62" w:rsidR="1BDFE064" w:rsidRDefault="17779406" w:rsidP="00CC3B8B">
      <w:pPr>
        <w:pStyle w:val="ListParagraph"/>
        <w:numPr>
          <w:ilvl w:val="0"/>
          <w:numId w:val="10"/>
        </w:numPr>
        <w:spacing w:after="0"/>
        <w:rPr>
          <w:rFonts w:ascii="Garamond" w:eastAsia="Garamond" w:hAnsi="Garamond" w:cs="Garamond"/>
        </w:rPr>
      </w:pPr>
      <w:r w:rsidRPr="20BCAA68">
        <w:rPr>
          <w:rFonts w:ascii="Garamond" w:eastAsia="Garamond" w:hAnsi="Garamond" w:cs="Garamond"/>
        </w:rPr>
        <w:t>Use the Merge tool with the following layers as input, leaving all other options to their default:</w:t>
      </w:r>
    </w:p>
    <w:p w14:paraId="57B085A0" w14:textId="37F310D8"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LANDFIRE Ponderosa Pine</w:t>
      </w:r>
    </w:p>
    <w:p w14:paraId="5DCB7CB0" w14:textId="069E142B"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LANDFIRE Canopy Height</w:t>
      </w:r>
    </w:p>
    <w:p w14:paraId="5D7E7002" w14:textId="21853C0E"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SRTM Elevation</w:t>
      </w:r>
    </w:p>
    <w:p w14:paraId="24AAB140" w14:textId="18C6898B"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MTBS Burn Boundaries</w:t>
      </w:r>
    </w:p>
    <w:p w14:paraId="1AA2104F" w14:textId="019289AE"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MODIS Burn Boundaries</w:t>
      </w:r>
    </w:p>
    <w:p w14:paraId="6528E7BC" w14:textId="224672F2" w:rsidR="1BDFE064" w:rsidRDefault="17779406" w:rsidP="00CC3B8B">
      <w:pPr>
        <w:pStyle w:val="ListParagraph"/>
        <w:numPr>
          <w:ilvl w:val="0"/>
          <w:numId w:val="10"/>
        </w:numPr>
        <w:spacing w:after="0"/>
        <w:rPr>
          <w:rFonts w:ascii="Garamond" w:eastAsia="Garamond" w:hAnsi="Garamond" w:cs="Garamond"/>
        </w:rPr>
      </w:pPr>
      <w:r w:rsidRPr="20BCAA68">
        <w:rPr>
          <w:rFonts w:ascii="Garamond" w:eastAsia="Garamond" w:hAnsi="Garamond" w:cs="Garamond"/>
        </w:rPr>
        <w:t>Use the Dissolve Boundaries tool on the layer from the previous step to remove edges separating contiguous features</w:t>
      </w:r>
    </w:p>
    <w:p w14:paraId="3C34367F" w14:textId="239FB798" w:rsidR="1BDFE064" w:rsidRPr="00AD2D3A" w:rsidRDefault="56102867" w:rsidP="72C8337C">
      <w:pPr>
        <w:pStyle w:val="ListParagraph"/>
        <w:numPr>
          <w:ilvl w:val="1"/>
          <w:numId w:val="10"/>
        </w:numPr>
        <w:spacing w:after="0"/>
        <w:rPr>
          <w:rFonts w:ascii="Garamond" w:eastAsia="Garamond" w:hAnsi="Garamond" w:cs="Garamond"/>
        </w:rPr>
      </w:pPr>
      <w:r w:rsidRPr="72C8337C">
        <w:rPr>
          <w:rFonts w:ascii="Garamond" w:eastAsia="Garamond" w:hAnsi="Garamond" w:cs="Garamond"/>
        </w:rPr>
        <w:t xml:space="preserve">Do not check </w:t>
      </w:r>
      <w:r w:rsidRPr="72C8337C">
        <w:rPr>
          <w:rFonts w:ascii="Garamond" w:eastAsia="Garamond" w:hAnsi="Garamond" w:cs="Garamond"/>
          <w:b/>
          <w:bCs/>
        </w:rPr>
        <w:t>Create Multipart Features</w:t>
      </w:r>
      <w:r w:rsidRPr="72C8337C">
        <w:rPr>
          <w:rFonts w:ascii="Garamond" w:eastAsia="Garamond" w:hAnsi="Garamond" w:cs="Garamond"/>
        </w:rPr>
        <w:t xml:space="preserve"> or </w:t>
      </w:r>
      <w:r w:rsidRPr="72C8337C">
        <w:rPr>
          <w:rFonts w:ascii="Garamond" w:eastAsia="Garamond" w:hAnsi="Garamond" w:cs="Garamond"/>
          <w:b/>
          <w:bCs/>
        </w:rPr>
        <w:t>Dissolve by Field Value(s)</w:t>
      </w:r>
    </w:p>
    <w:p w14:paraId="6221E89F" w14:textId="106A0F46" w:rsidR="519EB1C9" w:rsidRDefault="3624AB51" w:rsidP="00CC3B8B">
      <w:pPr>
        <w:pStyle w:val="ListParagraph"/>
        <w:numPr>
          <w:ilvl w:val="1"/>
          <w:numId w:val="10"/>
        </w:numPr>
        <w:spacing w:after="0"/>
        <w:rPr>
          <w:rFonts w:ascii="Garamond" w:eastAsia="Garamond" w:hAnsi="Garamond" w:cs="Garamond"/>
        </w:rPr>
      </w:pPr>
      <w:r w:rsidRPr="72C8337C">
        <w:rPr>
          <w:rFonts w:ascii="Garamond" w:eastAsia="Garamond" w:hAnsi="Garamond" w:cs="Garamond"/>
        </w:rPr>
        <w:t xml:space="preserve">Assign a name and location for the polygon in the </w:t>
      </w:r>
      <w:r w:rsidRPr="72C8337C">
        <w:rPr>
          <w:rFonts w:ascii="Garamond" w:eastAsia="Garamond" w:hAnsi="Garamond" w:cs="Garamond"/>
          <w:b/>
          <w:bCs/>
        </w:rPr>
        <w:t xml:space="preserve">Output Feature Class </w:t>
      </w:r>
      <w:r w:rsidRPr="72C8337C">
        <w:rPr>
          <w:rFonts w:ascii="Garamond" w:eastAsia="Garamond" w:hAnsi="Garamond" w:cs="Garamond"/>
        </w:rPr>
        <w:t>box</w:t>
      </w:r>
      <w:r w:rsidR="669FA438" w:rsidRPr="72C8337C">
        <w:rPr>
          <w:rFonts w:ascii="Garamond" w:eastAsia="Garamond" w:hAnsi="Garamond" w:cs="Garamond"/>
        </w:rPr>
        <w:t xml:space="preserve"> </w:t>
      </w:r>
    </w:p>
    <w:p w14:paraId="59AF3EBE" w14:textId="7389FCEC" w:rsidR="519EB1C9" w:rsidRDefault="519EB1C9"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Click Run</w:t>
      </w:r>
    </w:p>
    <w:p w14:paraId="6BC4FB3E" w14:textId="4BF76077" w:rsidR="1BDFE064" w:rsidRDefault="56102867" w:rsidP="00CC3B8B">
      <w:pPr>
        <w:pStyle w:val="ListParagraph"/>
        <w:numPr>
          <w:ilvl w:val="0"/>
          <w:numId w:val="10"/>
        </w:numPr>
        <w:spacing w:after="0"/>
        <w:rPr>
          <w:rFonts w:ascii="Garamond" w:eastAsia="Garamond" w:hAnsi="Garamond" w:cs="Garamond"/>
        </w:rPr>
      </w:pPr>
      <w:r w:rsidRPr="72C8337C">
        <w:rPr>
          <w:rFonts w:ascii="Garamond" w:eastAsia="Garamond" w:hAnsi="Garamond" w:cs="Garamond"/>
        </w:rPr>
        <w:t>Use the Select by Attributes tool to select polygons with a Shape_Area less than 3600 m</w:t>
      </w:r>
      <w:r w:rsidRPr="72C8337C">
        <w:rPr>
          <w:rFonts w:ascii="Garamond" w:eastAsia="Garamond" w:hAnsi="Garamond" w:cs="Garamond"/>
          <w:vertAlign w:val="superscript"/>
        </w:rPr>
        <w:t>2</w:t>
      </w:r>
      <w:r w:rsidRPr="72C8337C">
        <w:rPr>
          <w:rFonts w:ascii="Garamond" w:eastAsia="Garamond" w:hAnsi="Garamond" w:cs="Garamond"/>
        </w:rPr>
        <w:t xml:space="preserve"> (i.e., smaller than four 30</w:t>
      </w:r>
      <w:r w:rsidR="009547A6">
        <w:rPr>
          <w:rFonts w:ascii="Garamond" w:eastAsia="Garamond" w:hAnsi="Garamond" w:cs="Garamond"/>
        </w:rPr>
        <w:t xml:space="preserve"> </w:t>
      </w:r>
      <w:r w:rsidRPr="72C8337C">
        <w:rPr>
          <w:rFonts w:ascii="Garamond" w:eastAsia="Garamond" w:hAnsi="Garamond" w:cs="Garamond"/>
        </w:rPr>
        <w:t>m</w:t>
      </w:r>
      <w:r w:rsidR="00AC49A4" w:rsidRPr="72C8337C">
        <w:rPr>
          <w:rFonts w:ascii="Garamond" w:eastAsia="Garamond" w:hAnsi="Garamond" w:cs="Garamond"/>
          <w:vertAlign w:val="superscript"/>
        </w:rPr>
        <w:t>2</w:t>
      </w:r>
      <w:r w:rsidRPr="72C8337C">
        <w:rPr>
          <w:rFonts w:ascii="Garamond" w:eastAsia="Garamond" w:hAnsi="Garamond" w:cs="Garamond"/>
        </w:rPr>
        <w:t xml:space="preserve"> LANDFIRE </w:t>
      </w:r>
      <w:r w:rsidR="00AC49A4">
        <w:rPr>
          <w:rFonts w:ascii="Garamond" w:eastAsia="Garamond" w:hAnsi="Garamond" w:cs="Garamond"/>
        </w:rPr>
        <w:t>pixels</w:t>
      </w:r>
      <w:r w:rsidRPr="72C8337C">
        <w:rPr>
          <w:rFonts w:ascii="Garamond" w:eastAsia="Garamond" w:hAnsi="Garamond" w:cs="Garamond"/>
        </w:rPr>
        <w:t xml:space="preserve">) </w:t>
      </w:r>
      <w:r w:rsidR="00CE7E98">
        <w:rPr>
          <w:rFonts w:ascii="Garamond" w:eastAsia="Garamond" w:hAnsi="Garamond" w:cs="Garamond"/>
        </w:rPr>
        <w:t xml:space="preserve">and </w:t>
      </w:r>
      <w:r w:rsidRPr="72C8337C">
        <w:rPr>
          <w:rFonts w:ascii="Garamond" w:eastAsia="Garamond" w:hAnsi="Garamond" w:cs="Garamond"/>
        </w:rPr>
        <w:t>then delete these from the attribute table</w:t>
      </w:r>
    </w:p>
    <w:p w14:paraId="58ADBFD2" w14:textId="55567E18" w:rsidR="1BDFE064" w:rsidRDefault="17779406" w:rsidP="00CC3B8B">
      <w:pPr>
        <w:pStyle w:val="ListParagraph"/>
        <w:numPr>
          <w:ilvl w:val="0"/>
          <w:numId w:val="10"/>
        </w:numPr>
        <w:spacing w:after="0"/>
        <w:rPr>
          <w:rFonts w:ascii="Garamond" w:eastAsia="Garamond" w:hAnsi="Garamond" w:cs="Garamond"/>
        </w:rPr>
      </w:pPr>
      <w:r w:rsidRPr="20BCAA68">
        <w:rPr>
          <w:rFonts w:ascii="Garamond" w:eastAsia="Garamond" w:hAnsi="Garamond" w:cs="Garamond"/>
        </w:rPr>
        <w:t xml:space="preserve">Use the Graphic Buffer tool on the layer created in step 2 and edited in step 3 to create square buffers that will fill in gaps </w:t>
      </w:r>
    </w:p>
    <w:p w14:paraId="1E6B026E" w14:textId="4E797B24" w:rsidR="1BDFE064" w:rsidRDefault="56102867" w:rsidP="00CC3B8B">
      <w:pPr>
        <w:pStyle w:val="ListParagraph"/>
        <w:numPr>
          <w:ilvl w:val="1"/>
          <w:numId w:val="10"/>
        </w:numPr>
        <w:spacing w:after="0"/>
        <w:rPr>
          <w:rFonts w:ascii="Garamond" w:eastAsia="Garamond" w:hAnsi="Garamond" w:cs="Garamond"/>
        </w:rPr>
      </w:pPr>
      <w:r w:rsidRPr="72C8337C">
        <w:rPr>
          <w:rFonts w:ascii="Garamond" w:eastAsia="Garamond" w:hAnsi="Garamond" w:cs="Garamond"/>
        </w:rPr>
        <w:t xml:space="preserve">Set the </w:t>
      </w:r>
      <w:r w:rsidRPr="72C8337C">
        <w:rPr>
          <w:rFonts w:ascii="Garamond" w:eastAsia="Garamond" w:hAnsi="Garamond" w:cs="Garamond"/>
          <w:b/>
          <w:bCs/>
        </w:rPr>
        <w:t>Distance</w:t>
      </w:r>
      <w:r w:rsidRPr="72C8337C">
        <w:rPr>
          <w:rFonts w:ascii="Garamond" w:eastAsia="Garamond" w:hAnsi="Garamond" w:cs="Garamond"/>
        </w:rPr>
        <w:t xml:space="preserve"> value to 120 m, which will effectively fill in gaps smaller than 6x6 LANDFIRE pixels (i.e., 14,400 m</w:t>
      </w:r>
      <w:r w:rsidRPr="72C8337C">
        <w:rPr>
          <w:rFonts w:ascii="Garamond" w:eastAsia="Garamond" w:hAnsi="Garamond" w:cs="Garamond"/>
          <w:vertAlign w:val="superscript"/>
        </w:rPr>
        <w:t>2</w:t>
      </w:r>
      <w:r w:rsidRPr="72C8337C">
        <w:rPr>
          <w:rFonts w:ascii="Garamond" w:eastAsia="Garamond" w:hAnsi="Garamond" w:cs="Garamond"/>
        </w:rPr>
        <w:t>)</w:t>
      </w:r>
    </w:p>
    <w:p w14:paraId="39F31D06" w14:textId="49B7EACF"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Leave all other options default</w:t>
      </w:r>
    </w:p>
    <w:p w14:paraId="00C3F0DC" w14:textId="19C6BC37" w:rsidR="519EB1C9" w:rsidRDefault="519EB1C9"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 xml:space="preserve">Assign a name and location for the raster in the </w:t>
      </w:r>
      <w:r w:rsidRPr="007D6BD5">
        <w:rPr>
          <w:rFonts w:ascii="Garamond" w:eastAsia="Garamond" w:hAnsi="Garamond" w:cs="Garamond"/>
          <w:b/>
          <w:bCs/>
        </w:rPr>
        <w:t xml:space="preserve">Output Feature </w:t>
      </w:r>
      <w:r w:rsidR="00D07673" w:rsidRPr="007D6BD5">
        <w:rPr>
          <w:rFonts w:ascii="Garamond" w:eastAsia="Garamond" w:hAnsi="Garamond" w:cs="Garamond"/>
          <w:b/>
          <w:bCs/>
        </w:rPr>
        <w:t>Class</w:t>
      </w:r>
      <w:r w:rsidR="007D6BD5">
        <w:rPr>
          <w:rFonts w:ascii="Garamond" w:eastAsia="Garamond" w:hAnsi="Garamond" w:cs="Garamond"/>
          <w:b/>
          <w:bCs/>
        </w:rPr>
        <w:t xml:space="preserve"> </w:t>
      </w:r>
      <w:r w:rsidRPr="20BCAA68">
        <w:rPr>
          <w:rFonts w:ascii="Garamond" w:eastAsia="Garamond" w:hAnsi="Garamond" w:cs="Garamond"/>
        </w:rPr>
        <w:t>box</w:t>
      </w:r>
      <w:r w:rsidR="20BCAA68" w:rsidRPr="20BCAA68">
        <w:rPr>
          <w:rFonts w:ascii="Garamond" w:eastAsia="Garamond" w:hAnsi="Garamond" w:cs="Garamond"/>
        </w:rPr>
        <w:t xml:space="preserve"> </w:t>
      </w:r>
    </w:p>
    <w:p w14:paraId="3724E501" w14:textId="55B96A96" w:rsidR="519EB1C9" w:rsidRDefault="519EB1C9"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Click Run</w:t>
      </w:r>
    </w:p>
    <w:p w14:paraId="6D187C3E" w14:textId="67003E0C" w:rsidR="1BDFE064" w:rsidRDefault="17779406" w:rsidP="20BCAA68">
      <w:pPr>
        <w:spacing w:after="0"/>
        <w:ind w:left="720"/>
        <w:rPr>
          <w:rFonts w:ascii="Garamond" w:eastAsia="Garamond" w:hAnsi="Garamond" w:cs="Garamond"/>
        </w:rPr>
      </w:pPr>
      <w:r>
        <w:rPr>
          <w:noProof/>
        </w:rPr>
        <w:lastRenderedPageBreak/>
        <w:drawing>
          <wp:inline distT="0" distB="0" distL="0" distR="0" wp14:anchorId="6DABF1A0" wp14:editId="11411972">
            <wp:extent cx="3343275" cy="3064669"/>
            <wp:effectExtent l="0" t="0" r="0" b="0"/>
            <wp:docPr id="388284642" name="Picture 38828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343275" cy="3064669"/>
                    </a:xfrm>
                    <a:prstGeom prst="rect">
                      <a:avLst/>
                    </a:prstGeom>
                  </pic:spPr>
                </pic:pic>
              </a:graphicData>
            </a:graphic>
          </wp:inline>
        </w:drawing>
      </w:r>
    </w:p>
    <w:p w14:paraId="64845994" w14:textId="2B6913BD" w:rsidR="1BDFE064" w:rsidRDefault="17779406" w:rsidP="00CC3B8B">
      <w:pPr>
        <w:pStyle w:val="ListParagraph"/>
        <w:numPr>
          <w:ilvl w:val="0"/>
          <w:numId w:val="10"/>
        </w:numPr>
        <w:spacing w:after="0"/>
        <w:rPr>
          <w:rFonts w:ascii="Garamond" w:eastAsia="Garamond" w:hAnsi="Garamond" w:cs="Garamond"/>
        </w:rPr>
      </w:pPr>
      <w:r w:rsidRPr="20BCAA68">
        <w:rPr>
          <w:rFonts w:ascii="Garamond" w:eastAsia="Garamond" w:hAnsi="Garamond" w:cs="Garamond"/>
        </w:rPr>
        <w:t>Use the Dissolve Boundaries tool on the layer from the previous step to remove edges separating contiguous features</w:t>
      </w:r>
    </w:p>
    <w:p w14:paraId="543700E5" w14:textId="7E09512B" w:rsidR="1BDFE064" w:rsidRPr="007D6BD5" w:rsidRDefault="56102867" w:rsidP="72C8337C">
      <w:pPr>
        <w:pStyle w:val="ListParagraph"/>
        <w:numPr>
          <w:ilvl w:val="1"/>
          <w:numId w:val="10"/>
        </w:numPr>
        <w:spacing w:after="0"/>
        <w:rPr>
          <w:rFonts w:ascii="Garamond" w:eastAsia="Garamond" w:hAnsi="Garamond" w:cs="Garamond"/>
        </w:rPr>
      </w:pPr>
      <w:r w:rsidRPr="72C8337C">
        <w:rPr>
          <w:rFonts w:ascii="Garamond" w:eastAsia="Garamond" w:hAnsi="Garamond" w:cs="Garamond"/>
        </w:rPr>
        <w:t xml:space="preserve">Do not check </w:t>
      </w:r>
      <w:r w:rsidRPr="72C8337C">
        <w:rPr>
          <w:rFonts w:ascii="Garamond" w:eastAsia="Garamond" w:hAnsi="Garamond" w:cs="Garamond"/>
          <w:b/>
          <w:bCs/>
        </w:rPr>
        <w:t>Create Multipart Features</w:t>
      </w:r>
      <w:r w:rsidRPr="72C8337C">
        <w:rPr>
          <w:rFonts w:ascii="Garamond" w:eastAsia="Garamond" w:hAnsi="Garamond" w:cs="Garamond"/>
        </w:rPr>
        <w:t xml:space="preserve"> or </w:t>
      </w:r>
      <w:r w:rsidRPr="72C8337C">
        <w:rPr>
          <w:rFonts w:ascii="Garamond" w:eastAsia="Garamond" w:hAnsi="Garamond" w:cs="Garamond"/>
          <w:b/>
          <w:bCs/>
        </w:rPr>
        <w:t>Dissolve by Field Value(s)</w:t>
      </w:r>
    </w:p>
    <w:p w14:paraId="0BB0E884" w14:textId="2696A6A9" w:rsidR="519EB1C9" w:rsidRDefault="3624AB51" w:rsidP="00CC3B8B">
      <w:pPr>
        <w:pStyle w:val="ListParagraph"/>
        <w:numPr>
          <w:ilvl w:val="1"/>
          <w:numId w:val="10"/>
        </w:numPr>
        <w:spacing w:after="0"/>
        <w:rPr>
          <w:rFonts w:ascii="Garamond" w:eastAsia="Garamond" w:hAnsi="Garamond" w:cs="Garamond"/>
        </w:rPr>
      </w:pPr>
      <w:r w:rsidRPr="72C8337C">
        <w:rPr>
          <w:rFonts w:ascii="Garamond" w:eastAsia="Garamond" w:hAnsi="Garamond" w:cs="Garamond"/>
        </w:rPr>
        <w:t xml:space="preserve">Assign a name and location for the polygon in the </w:t>
      </w:r>
      <w:r w:rsidRPr="72C8337C">
        <w:rPr>
          <w:rFonts w:ascii="Garamond" w:eastAsia="Garamond" w:hAnsi="Garamond" w:cs="Garamond"/>
          <w:b/>
          <w:bCs/>
        </w:rPr>
        <w:t xml:space="preserve">Output Feature Class </w:t>
      </w:r>
      <w:r w:rsidRPr="72C8337C">
        <w:rPr>
          <w:rFonts w:ascii="Garamond" w:eastAsia="Garamond" w:hAnsi="Garamond" w:cs="Garamond"/>
        </w:rPr>
        <w:t>box</w:t>
      </w:r>
      <w:r w:rsidR="669FA438" w:rsidRPr="72C8337C">
        <w:rPr>
          <w:rFonts w:ascii="Garamond" w:eastAsia="Garamond" w:hAnsi="Garamond" w:cs="Garamond"/>
        </w:rPr>
        <w:t xml:space="preserve"> </w:t>
      </w:r>
    </w:p>
    <w:p w14:paraId="338C1D18" w14:textId="05BE3739" w:rsidR="519EB1C9" w:rsidRDefault="519EB1C9"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Click Run</w:t>
      </w:r>
    </w:p>
    <w:p w14:paraId="58BF6736" w14:textId="782F5235" w:rsidR="1BDFE064" w:rsidRDefault="17779406" w:rsidP="00CC3B8B">
      <w:pPr>
        <w:pStyle w:val="ListParagraph"/>
        <w:numPr>
          <w:ilvl w:val="0"/>
          <w:numId w:val="10"/>
        </w:numPr>
        <w:spacing w:after="0"/>
        <w:rPr>
          <w:rFonts w:ascii="Garamond" w:eastAsia="Garamond" w:hAnsi="Garamond" w:cs="Garamond"/>
        </w:rPr>
      </w:pPr>
      <w:r w:rsidRPr="20BCAA68">
        <w:rPr>
          <w:rFonts w:ascii="Garamond" w:eastAsia="Garamond" w:hAnsi="Garamond" w:cs="Garamond"/>
        </w:rPr>
        <w:t xml:space="preserve">Use the Graphic Buffer tool on the resulting layer, defining a distance of </w:t>
      </w:r>
      <w:r w:rsidR="00246680">
        <w:rPr>
          <w:rFonts w:ascii="Garamond" w:eastAsia="Garamond" w:hAnsi="Garamond" w:cs="Garamond"/>
        </w:rPr>
        <w:t>-</w:t>
      </w:r>
      <w:r w:rsidRPr="20BCAA68">
        <w:rPr>
          <w:rFonts w:ascii="Garamond" w:eastAsia="Garamond" w:hAnsi="Garamond" w:cs="Garamond"/>
        </w:rPr>
        <w:t>120</w:t>
      </w:r>
      <w:r w:rsidR="007B6E6C">
        <w:rPr>
          <w:rFonts w:ascii="Garamond" w:eastAsia="Garamond" w:hAnsi="Garamond" w:cs="Garamond"/>
        </w:rPr>
        <w:t xml:space="preserve"> </w:t>
      </w:r>
      <w:r w:rsidRPr="20BCAA68">
        <w:rPr>
          <w:rFonts w:ascii="Garamond" w:eastAsia="Garamond" w:hAnsi="Garamond" w:cs="Garamond"/>
        </w:rPr>
        <w:t>m instead of 120</w:t>
      </w:r>
      <w:r w:rsidR="007B6E6C">
        <w:rPr>
          <w:rFonts w:ascii="Garamond" w:eastAsia="Garamond" w:hAnsi="Garamond" w:cs="Garamond"/>
        </w:rPr>
        <w:t xml:space="preserve"> </w:t>
      </w:r>
      <w:r w:rsidRPr="20BCAA68">
        <w:rPr>
          <w:rFonts w:ascii="Garamond" w:eastAsia="Garamond" w:hAnsi="Garamond" w:cs="Garamond"/>
        </w:rPr>
        <w:t>m</w:t>
      </w:r>
    </w:p>
    <w:p w14:paraId="62F497F2" w14:textId="56B14A9E" w:rsidR="17779406"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Leave all other options default</w:t>
      </w:r>
    </w:p>
    <w:p w14:paraId="691D5876" w14:textId="5683F48C" w:rsidR="519EB1C9" w:rsidRDefault="3624AB51" w:rsidP="00CC3B8B">
      <w:pPr>
        <w:pStyle w:val="ListParagraph"/>
        <w:numPr>
          <w:ilvl w:val="1"/>
          <w:numId w:val="10"/>
        </w:numPr>
        <w:spacing w:after="0"/>
        <w:rPr>
          <w:rFonts w:ascii="Garamond" w:eastAsia="Garamond" w:hAnsi="Garamond" w:cs="Garamond"/>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 xml:space="preserve">Output Feature Class </w:t>
      </w:r>
      <w:r w:rsidRPr="72C8337C">
        <w:rPr>
          <w:rFonts w:ascii="Garamond" w:eastAsia="Garamond" w:hAnsi="Garamond" w:cs="Garamond"/>
        </w:rPr>
        <w:t>box</w:t>
      </w:r>
      <w:r w:rsidR="669FA438" w:rsidRPr="72C8337C">
        <w:rPr>
          <w:rFonts w:ascii="Garamond" w:eastAsia="Garamond" w:hAnsi="Garamond" w:cs="Garamond"/>
        </w:rPr>
        <w:t xml:space="preserve"> </w:t>
      </w:r>
    </w:p>
    <w:p w14:paraId="1F4BA15B" w14:textId="761FDF30" w:rsidR="519EB1C9" w:rsidRDefault="519EB1C9"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Click Run</w:t>
      </w:r>
    </w:p>
    <w:p w14:paraId="2F5A7FCE" w14:textId="2186DA6B" w:rsidR="1BDFE064" w:rsidRDefault="17779406" w:rsidP="00CC3B8B">
      <w:pPr>
        <w:pStyle w:val="ListParagraph"/>
        <w:numPr>
          <w:ilvl w:val="1"/>
          <w:numId w:val="10"/>
        </w:numPr>
        <w:spacing w:after="0"/>
        <w:rPr>
          <w:rFonts w:ascii="Garamond" w:eastAsia="Garamond" w:hAnsi="Garamond" w:cs="Garamond"/>
        </w:rPr>
      </w:pPr>
      <w:r w:rsidRPr="20BCAA68">
        <w:rPr>
          <w:rFonts w:ascii="Garamond" w:eastAsia="Garamond" w:hAnsi="Garamond" w:cs="Garamond"/>
        </w:rPr>
        <w:t>This step returns polygon edges back to their original position while maintaining the filled in gaps</w:t>
      </w:r>
    </w:p>
    <w:p w14:paraId="3C657D6E" w14:textId="5BD4BE28" w:rsidR="1BDFE064" w:rsidRDefault="17779406" w:rsidP="00CC3B8B">
      <w:pPr>
        <w:pStyle w:val="ListParagraph"/>
        <w:numPr>
          <w:ilvl w:val="0"/>
          <w:numId w:val="10"/>
        </w:numPr>
        <w:spacing w:after="0"/>
        <w:rPr>
          <w:rFonts w:ascii="Garamond" w:eastAsia="Garamond" w:hAnsi="Garamond" w:cs="Garamond"/>
        </w:rPr>
      </w:pPr>
      <w:r w:rsidRPr="20BCAA68">
        <w:rPr>
          <w:rFonts w:ascii="Garamond" w:eastAsia="Garamond" w:hAnsi="Garamond" w:cs="Garamond"/>
        </w:rPr>
        <w:t>The resulting layer is the “low pinyon-juniper confidence” mask ready for visualizations on maps</w:t>
      </w:r>
    </w:p>
    <w:p w14:paraId="6C437FAF" w14:textId="77BBFF2B" w:rsidR="1BDFE064" w:rsidRDefault="1BDFE064" w:rsidP="7B81072B">
      <w:pPr>
        <w:spacing w:after="0"/>
        <w:rPr>
          <w:rFonts w:ascii="Garamond" w:eastAsia="Garamond" w:hAnsi="Garamond" w:cs="Garamond"/>
        </w:rPr>
      </w:pPr>
    </w:p>
    <w:p w14:paraId="641CD715" w14:textId="25B7F042" w:rsidR="1BDFE064" w:rsidRDefault="17779406" w:rsidP="20BCAA68">
      <w:pPr>
        <w:spacing w:after="0"/>
        <w:rPr>
          <w:rFonts w:ascii="Garamond" w:eastAsia="Garamond" w:hAnsi="Garamond" w:cs="Garamond"/>
          <w:b/>
          <w:bCs/>
          <w:i/>
          <w:iCs/>
        </w:rPr>
      </w:pPr>
      <w:r w:rsidRPr="20BCAA68">
        <w:rPr>
          <w:rFonts w:ascii="Garamond" w:eastAsia="Garamond" w:hAnsi="Garamond" w:cs="Garamond"/>
          <w:b/>
          <w:bCs/>
          <w:i/>
          <w:iCs/>
        </w:rPr>
        <w:t>7.6 Generalizing Masks</w:t>
      </w:r>
    </w:p>
    <w:p w14:paraId="592CD5D6" w14:textId="6D12AE56" w:rsidR="1BDFE064" w:rsidRDefault="17779406" w:rsidP="7B81072B">
      <w:pPr>
        <w:spacing w:after="0"/>
        <w:rPr>
          <w:rFonts w:ascii="Garamond" w:eastAsia="Garamond" w:hAnsi="Garamond" w:cs="Garamond"/>
        </w:rPr>
      </w:pPr>
      <w:r w:rsidRPr="20BCAA68">
        <w:rPr>
          <w:rFonts w:ascii="Garamond" w:eastAsia="Garamond" w:hAnsi="Garamond" w:cs="Garamond"/>
        </w:rPr>
        <w:t>Even the “simplified” mask created in Section 7.5 can contain hundreds of polygons or more. To create an even more generalized mask for quick clipping of rasters used in later analyses, do the following:</w:t>
      </w:r>
    </w:p>
    <w:p w14:paraId="24274FFC" w14:textId="554B3731" w:rsidR="1BDFE064" w:rsidRDefault="17779406" w:rsidP="00CC3B8B">
      <w:pPr>
        <w:pStyle w:val="ListParagraph"/>
        <w:numPr>
          <w:ilvl w:val="0"/>
          <w:numId w:val="11"/>
        </w:numPr>
        <w:spacing w:after="0"/>
        <w:rPr>
          <w:rFonts w:ascii="Garamond" w:eastAsia="Garamond" w:hAnsi="Garamond" w:cs="Garamond"/>
        </w:rPr>
      </w:pPr>
      <w:r w:rsidRPr="20BCAA68">
        <w:rPr>
          <w:rFonts w:ascii="Garamond" w:eastAsia="Garamond" w:hAnsi="Garamond" w:cs="Garamond"/>
        </w:rPr>
        <w:t>Visually assess the mask created in Section 7.5 to decide which areas are the most important (e.g., largest) that you want to maintain in a simplified mask</w:t>
      </w:r>
    </w:p>
    <w:p w14:paraId="138EF1EE" w14:textId="34296285" w:rsidR="1BDFE064" w:rsidRDefault="17779406" w:rsidP="00CC3B8B">
      <w:pPr>
        <w:pStyle w:val="ListParagraph"/>
        <w:numPr>
          <w:ilvl w:val="0"/>
          <w:numId w:val="11"/>
        </w:numPr>
        <w:spacing w:after="0"/>
        <w:rPr>
          <w:rFonts w:ascii="Garamond" w:eastAsia="Garamond" w:hAnsi="Garamond" w:cs="Garamond"/>
        </w:rPr>
      </w:pPr>
      <w:r w:rsidRPr="20BCAA68">
        <w:rPr>
          <w:rFonts w:ascii="Garamond" w:eastAsia="Garamond" w:hAnsi="Garamond" w:cs="Garamond"/>
        </w:rPr>
        <w:t xml:space="preserve">Use the </w:t>
      </w:r>
      <w:hyperlink r:id="rId50">
        <w:r w:rsidRPr="20BCAA68">
          <w:rPr>
            <w:rStyle w:val="Hyperlink"/>
            <w:rFonts w:ascii="Garamond" w:eastAsia="Garamond" w:hAnsi="Garamond" w:cs="Garamond"/>
          </w:rPr>
          <w:t>Minimum Bounding Geometry</w:t>
        </w:r>
      </w:hyperlink>
      <w:r w:rsidRPr="20BCAA68">
        <w:rPr>
          <w:rFonts w:ascii="Garamond" w:eastAsia="Garamond" w:hAnsi="Garamond" w:cs="Garamond"/>
        </w:rPr>
        <w:t xml:space="preserve"> tool to create polygons that envelop all mask vertices for each unique feature</w:t>
      </w:r>
    </w:p>
    <w:p w14:paraId="0195B0E4" w14:textId="5BFA1FAE" w:rsidR="20BCAA68" w:rsidRDefault="72851028" w:rsidP="20BCAA68">
      <w:pPr>
        <w:spacing w:after="0"/>
        <w:ind w:firstLine="720"/>
        <w:rPr>
          <w:rFonts w:ascii="Garamond" w:eastAsia="Garamond" w:hAnsi="Garamond" w:cs="Garamond"/>
        </w:rPr>
      </w:pPr>
      <w:r>
        <w:rPr>
          <w:noProof/>
        </w:rPr>
        <w:drawing>
          <wp:inline distT="0" distB="0" distL="0" distR="0" wp14:anchorId="57C7FFD8" wp14:editId="21E3F96E">
            <wp:extent cx="4572000" cy="838222"/>
            <wp:effectExtent l="0" t="0" r="0" b="0"/>
            <wp:docPr id="45759434" name="Picture 4575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9434"/>
                    <pic:cNvPicPr/>
                  </pic:nvPicPr>
                  <pic:blipFill>
                    <a:blip r:embed="rId51">
                      <a:extLst>
                        <a:ext uri="{28A0092B-C50C-407E-A947-70E740481C1C}">
                          <a14:useLocalDpi xmlns:a14="http://schemas.microsoft.com/office/drawing/2010/main" val="0"/>
                        </a:ext>
                      </a:extLst>
                    </a:blip>
                    <a:srcRect t="69122"/>
                    <a:stretch>
                      <a:fillRect/>
                    </a:stretch>
                  </pic:blipFill>
                  <pic:spPr>
                    <a:xfrm>
                      <a:off x="0" y="0"/>
                      <a:ext cx="4572000" cy="838222"/>
                    </a:xfrm>
                    <a:prstGeom prst="rect">
                      <a:avLst/>
                    </a:prstGeom>
                  </pic:spPr>
                </pic:pic>
              </a:graphicData>
            </a:graphic>
          </wp:inline>
        </w:drawing>
      </w:r>
    </w:p>
    <w:p w14:paraId="31B916C5" w14:textId="54561539" w:rsidR="00C413D5" w:rsidRPr="00F133A2" w:rsidRDefault="00C413D5" w:rsidP="00C413D5">
      <w:pPr>
        <w:spacing w:after="0"/>
        <w:ind w:left="720"/>
        <w:rPr>
          <w:rFonts w:ascii="Garamond" w:eastAsia="Garamond" w:hAnsi="Garamond" w:cs="Garamond"/>
          <w:i/>
          <w:iCs/>
          <w:sz w:val="16"/>
          <w:szCs w:val="16"/>
        </w:rPr>
      </w:pPr>
      <w:r w:rsidRPr="00F133A2">
        <w:rPr>
          <w:rFonts w:ascii="Garamond" w:eastAsia="Garamond" w:hAnsi="Garamond" w:cs="Garamond"/>
          <w:i/>
          <w:iCs/>
          <w:sz w:val="16"/>
          <w:szCs w:val="16"/>
        </w:rPr>
        <w:t>Figure credit</w:t>
      </w:r>
      <w:r>
        <w:rPr>
          <w:rFonts w:ascii="Garamond" w:eastAsia="Garamond" w:hAnsi="Garamond" w:cs="Garamond"/>
          <w:i/>
          <w:iCs/>
          <w:sz w:val="16"/>
          <w:szCs w:val="16"/>
        </w:rPr>
        <w:t>ed</w:t>
      </w:r>
      <w:r w:rsidRPr="00F133A2">
        <w:rPr>
          <w:rFonts w:ascii="Garamond" w:eastAsia="Garamond" w:hAnsi="Garamond" w:cs="Garamond"/>
          <w:i/>
          <w:iCs/>
          <w:sz w:val="16"/>
          <w:szCs w:val="16"/>
        </w:rPr>
        <w:t xml:space="preserve"> to Esri ArcGIS Pro help: </w:t>
      </w:r>
      <w:r>
        <w:rPr>
          <w:rFonts w:ascii="Garamond" w:eastAsia="Garamond" w:hAnsi="Garamond" w:cs="Garamond"/>
          <w:i/>
          <w:iCs/>
          <w:sz w:val="16"/>
          <w:szCs w:val="16"/>
        </w:rPr>
        <w:t>Minimum Bounding Geometry (Data Management)</w:t>
      </w:r>
    </w:p>
    <w:p w14:paraId="37C45B90" w14:textId="77777777" w:rsidR="00C413D5" w:rsidRDefault="00C413D5" w:rsidP="20BCAA68">
      <w:pPr>
        <w:spacing w:after="0"/>
        <w:ind w:firstLine="720"/>
        <w:rPr>
          <w:rFonts w:ascii="Garamond" w:eastAsia="Garamond" w:hAnsi="Garamond" w:cs="Garamond"/>
        </w:rPr>
      </w:pPr>
    </w:p>
    <w:p w14:paraId="60596681" w14:textId="7C77DDAD" w:rsidR="20BCAA68" w:rsidRDefault="669FA438" w:rsidP="00CC3B8B">
      <w:pPr>
        <w:pStyle w:val="ListParagraph"/>
        <w:numPr>
          <w:ilvl w:val="1"/>
          <w:numId w:val="11"/>
        </w:numPr>
        <w:spacing w:after="0"/>
        <w:rPr>
          <w:rFonts w:ascii="Garamond" w:eastAsia="Garamond" w:hAnsi="Garamond" w:cs="Garamond"/>
        </w:rPr>
      </w:pPr>
      <w:r w:rsidRPr="72C8337C">
        <w:rPr>
          <w:rFonts w:ascii="Garamond" w:eastAsia="Garamond" w:hAnsi="Garamond" w:cs="Garamond"/>
        </w:rPr>
        <w:lastRenderedPageBreak/>
        <w:t xml:space="preserve">Set </w:t>
      </w:r>
      <w:r w:rsidRPr="72C8337C">
        <w:rPr>
          <w:rFonts w:ascii="Garamond" w:eastAsia="Garamond" w:hAnsi="Garamond" w:cs="Garamond"/>
          <w:b/>
          <w:bCs/>
        </w:rPr>
        <w:t xml:space="preserve">Geometry Type </w:t>
      </w:r>
      <w:r w:rsidRPr="72C8337C">
        <w:rPr>
          <w:rFonts w:ascii="Garamond" w:eastAsia="Garamond" w:hAnsi="Garamond" w:cs="Garamond"/>
        </w:rPr>
        <w:t>to Convex hull</w:t>
      </w:r>
    </w:p>
    <w:p w14:paraId="5A9146A4" w14:textId="4C6E8142" w:rsidR="1BDFE064" w:rsidRDefault="56102867" w:rsidP="00CC3B8B">
      <w:pPr>
        <w:pStyle w:val="ListParagraph"/>
        <w:numPr>
          <w:ilvl w:val="1"/>
          <w:numId w:val="11"/>
        </w:numPr>
        <w:spacing w:after="0"/>
        <w:rPr>
          <w:rFonts w:ascii="Garamond" w:eastAsia="Garamond" w:hAnsi="Garamond" w:cs="Garamond"/>
        </w:rPr>
      </w:pPr>
      <w:r w:rsidRPr="72C8337C">
        <w:rPr>
          <w:rFonts w:ascii="Garamond" w:eastAsia="Garamond" w:hAnsi="Garamond" w:cs="Garamond"/>
        </w:rPr>
        <w:t xml:space="preserve">Ensure the </w:t>
      </w:r>
      <w:r w:rsidRPr="72C8337C">
        <w:rPr>
          <w:rFonts w:ascii="Garamond" w:eastAsia="Garamond" w:hAnsi="Garamond" w:cs="Garamond"/>
          <w:b/>
          <w:bCs/>
        </w:rPr>
        <w:t xml:space="preserve">Group Option </w:t>
      </w:r>
      <w:r w:rsidRPr="72C8337C">
        <w:rPr>
          <w:rFonts w:ascii="Garamond" w:eastAsia="Garamond" w:hAnsi="Garamond" w:cs="Garamond"/>
        </w:rPr>
        <w:t>is set to None</w:t>
      </w:r>
    </w:p>
    <w:p w14:paraId="70FCA3E0" w14:textId="3C3E07CF" w:rsidR="17779406" w:rsidRDefault="17779406" w:rsidP="00CC3B8B">
      <w:pPr>
        <w:pStyle w:val="ListParagraph"/>
        <w:numPr>
          <w:ilvl w:val="1"/>
          <w:numId w:val="11"/>
        </w:numPr>
        <w:spacing w:after="0"/>
        <w:rPr>
          <w:rFonts w:ascii="Garamond" w:eastAsia="Garamond" w:hAnsi="Garamond" w:cs="Garamond"/>
        </w:rPr>
      </w:pPr>
      <w:r w:rsidRPr="20BCAA68">
        <w:rPr>
          <w:rFonts w:ascii="Garamond" w:eastAsia="Garamond" w:hAnsi="Garamond" w:cs="Garamond"/>
        </w:rPr>
        <w:t>Leave all other options default</w:t>
      </w:r>
    </w:p>
    <w:p w14:paraId="3C61DD25" w14:textId="5683F48C" w:rsidR="519EB1C9" w:rsidRDefault="3624AB51" w:rsidP="00CC3B8B">
      <w:pPr>
        <w:pStyle w:val="ListParagraph"/>
        <w:numPr>
          <w:ilvl w:val="1"/>
          <w:numId w:val="11"/>
        </w:numPr>
        <w:spacing w:after="0"/>
        <w:rPr>
          <w:rFonts w:ascii="Garamond" w:eastAsia="Garamond" w:hAnsi="Garamond" w:cs="Garamond"/>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 xml:space="preserve">Output Feature Class </w:t>
      </w:r>
      <w:r w:rsidRPr="72C8337C">
        <w:rPr>
          <w:rFonts w:ascii="Garamond" w:eastAsia="Garamond" w:hAnsi="Garamond" w:cs="Garamond"/>
        </w:rPr>
        <w:t>box</w:t>
      </w:r>
      <w:r w:rsidR="669FA438" w:rsidRPr="72C8337C">
        <w:rPr>
          <w:rFonts w:ascii="Garamond" w:eastAsia="Garamond" w:hAnsi="Garamond" w:cs="Garamond"/>
        </w:rPr>
        <w:t xml:space="preserve"> </w:t>
      </w:r>
    </w:p>
    <w:p w14:paraId="0FBE0A32" w14:textId="5B0654E6" w:rsidR="519EB1C9" w:rsidRDefault="519EB1C9" w:rsidP="00CC3B8B">
      <w:pPr>
        <w:pStyle w:val="ListParagraph"/>
        <w:numPr>
          <w:ilvl w:val="1"/>
          <w:numId w:val="11"/>
        </w:numPr>
        <w:spacing w:after="0"/>
        <w:rPr>
          <w:rFonts w:ascii="Garamond" w:eastAsia="Garamond" w:hAnsi="Garamond" w:cs="Garamond"/>
        </w:rPr>
      </w:pPr>
      <w:r w:rsidRPr="20BCAA68">
        <w:rPr>
          <w:rFonts w:ascii="Garamond" w:eastAsia="Garamond" w:hAnsi="Garamond" w:cs="Garamond"/>
        </w:rPr>
        <w:t>Click Run</w:t>
      </w:r>
    </w:p>
    <w:p w14:paraId="7A0CFABC" w14:textId="10B76D72" w:rsidR="1BDFE064" w:rsidRDefault="17779406" w:rsidP="7B81072B">
      <w:pPr>
        <w:spacing w:after="0"/>
        <w:ind w:left="720"/>
        <w:rPr>
          <w:rFonts w:ascii="Garamond" w:eastAsia="Garamond" w:hAnsi="Garamond" w:cs="Garamond"/>
        </w:rPr>
      </w:pPr>
      <w:r>
        <w:rPr>
          <w:noProof/>
        </w:rPr>
        <w:drawing>
          <wp:inline distT="0" distB="0" distL="0" distR="0" wp14:anchorId="7D02F59E" wp14:editId="5C4E3588">
            <wp:extent cx="3305175" cy="3029744"/>
            <wp:effectExtent l="0" t="0" r="0" b="0"/>
            <wp:docPr id="642753064" name="Picture 64275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305175" cy="3029744"/>
                    </a:xfrm>
                    <a:prstGeom prst="rect">
                      <a:avLst/>
                    </a:prstGeom>
                  </pic:spPr>
                </pic:pic>
              </a:graphicData>
            </a:graphic>
          </wp:inline>
        </w:drawing>
      </w:r>
    </w:p>
    <w:p w14:paraId="0E8A9C64" w14:textId="5E1F56FD" w:rsidR="1BDFE064" w:rsidRDefault="17779406" w:rsidP="00CC3B8B">
      <w:pPr>
        <w:pStyle w:val="ListParagraph"/>
        <w:numPr>
          <w:ilvl w:val="0"/>
          <w:numId w:val="11"/>
        </w:numPr>
        <w:spacing w:after="0"/>
        <w:rPr>
          <w:rFonts w:ascii="Garamond" w:eastAsia="Garamond" w:hAnsi="Garamond" w:cs="Garamond"/>
        </w:rPr>
      </w:pPr>
      <w:r w:rsidRPr="20BCAA68">
        <w:rPr>
          <w:rFonts w:ascii="Garamond" w:eastAsia="Garamond" w:hAnsi="Garamond" w:cs="Garamond"/>
        </w:rPr>
        <w:t xml:space="preserve">Use Select by Attributes </w:t>
      </w:r>
      <w:r w:rsidR="00D4451A">
        <w:rPr>
          <w:rFonts w:ascii="Garamond" w:eastAsia="Garamond" w:hAnsi="Garamond" w:cs="Garamond"/>
        </w:rPr>
        <w:t xml:space="preserve">on </w:t>
      </w:r>
      <w:r w:rsidR="00D4451A" w:rsidRPr="20BCAA68">
        <w:rPr>
          <w:rFonts w:ascii="Garamond" w:eastAsia="Garamond" w:hAnsi="Garamond" w:cs="Garamond"/>
        </w:rPr>
        <w:t>the layer created in Section 7.5</w:t>
      </w:r>
      <w:r w:rsidR="00D4451A">
        <w:rPr>
          <w:rFonts w:ascii="Garamond" w:eastAsia="Garamond" w:hAnsi="Garamond" w:cs="Garamond"/>
        </w:rPr>
        <w:t xml:space="preserve"> </w:t>
      </w:r>
      <w:r w:rsidRPr="20BCAA68">
        <w:rPr>
          <w:rFonts w:ascii="Garamond" w:eastAsia="Garamond" w:hAnsi="Garamond" w:cs="Garamond"/>
        </w:rPr>
        <w:t>to select polygons smaller than a specific size</w:t>
      </w:r>
      <w:r w:rsidRPr="20BCAA68">
        <w:rPr>
          <w:rFonts w:ascii="Garamond" w:eastAsia="Garamond" w:hAnsi="Garamond" w:cs="Garamond"/>
          <w:vertAlign w:val="superscript"/>
        </w:rPr>
        <w:t>*</w:t>
      </w:r>
    </w:p>
    <w:p w14:paraId="56A5895A" w14:textId="77CFD9CF" w:rsidR="1BDFE064" w:rsidRDefault="17779406" w:rsidP="00CC3B8B">
      <w:pPr>
        <w:pStyle w:val="ListParagraph"/>
        <w:numPr>
          <w:ilvl w:val="0"/>
          <w:numId w:val="11"/>
        </w:numPr>
        <w:spacing w:after="0"/>
        <w:rPr>
          <w:rFonts w:ascii="Garamond" w:eastAsia="Garamond" w:hAnsi="Garamond" w:cs="Garamond"/>
        </w:rPr>
      </w:pPr>
      <w:r w:rsidRPr="20BCAA68">
        <w:rPr>
          <w:rFonts w:ascii="Garamond" w:eastAsia="Garamond" w:hAnsi="Garamond" w:cs="Garamond"/>
        </w:rPr>
        <w:t>Use the Dissolve Boundaries tool on the layer from the previous step to remove edges separating contiguous features</w:t>
      </w:r>
    </w:p>
    <w:p w14:paraId="4B48ADE7" w14:textId="52AB340E" w:rsidR="1BDFE064" w:rsidRDefault="56102867" w:rsidP="00CC3B8B">
      <w:pPr>
        <w:pStyle w:val="ListParagraph"/>
        <w:numPr>
          <w:ilvl w:val="1"/>
          <w:numId w:val="11"/>
        </w:numPr>
        <w:spacing w:after="0"/>
        <w:rPr>
          <w:rFonts w:ascii="Garamond" w:eastAsia="Garamond" w:hAnsi="Garamond" w:cs="Garamond"/>
          <w:u w:val="single"/>
        </w:rPr>
      </w:pPr>
      <w:r w:rsidRPr="72C8337C">
        <w:rPr>
          <w:rFonts w:ascii="Garamond" w:eastAsia="Garamond" w:hAnsi="Garamond" w:cs="Garamond"/>
        </w:rPr>
        <w:t xml:space="preserve">Do not check </w:t>
      </w:r>
      <w:r w:rsidRPr="72C8337C">
        <w:rPr>
          <w:rFonts w:ascii="Garamond" w:eastAsia="Garamond" w:hAnsi="Garamond" w:cs="Garamond"/>
          <w:b/>
          <w:bCs/>
        </w:rPr>
        <w:t>Create Multipart Features</w:t>
      </w:r>
      <w:r w:rsidRPr="72C8337C">
        <w:rPr>
          <w:rFonts w:ascii="Garamond" w:eastAsia="Garamond" w:hAnsi="Garamond" w:cs="Garamond"/>
        </w:rPr>
        <w:t xml:space="preserve"> or </w:t>
      </w:r>
      <w:r w:rsidRPr="72C8337C">
        <w:rPr>
          <w:rFonts w:ascii="Garamond" w:eastAsia="Garamond" w:hAnsi="Garamond" w:cs="Garamond"/>
          <w:b/>
          <w:bCs/>
        </w:rPr>
        <w:t>Dissolve by Field Value(s)</w:t>
      </w:r>
    </w:p>
    <w:p w14:paraId="271CB106" w14:textId="5683F48C" w:rsidR="519EB1C9" w:rsidRDefault="3624AB51" w:rsidP="00CC3B8B">
      <w:pPr>
        <w:pStyle w:val="ListParagraph"/>
        <w:numPr>
          <w:ilvl w:val="1"/>
          <w:numId w:val="11"/>
        </w:numPr>
        <w:spacing w:after="0"/>
        <w:rPr>
          <w:rFonts w:ascii="Garamond" w:eastAsia="Garamond" w:hAnsi="Garamond" w:cs="Garamond"/>
        </w:rPr>
      </w:pPr>
      <w:r w:rsidRPr="72C8337C">
        <w:rPr>
          <w:rFonts w:ascii="Garamond" w:eastAsia="Garamond" w:hAnsi="Garamond" w:cs="Garamond"/>
        </w:rPr>
        <w:t xml:space="preserve">Assign a name and location for the raster in the </w:t>
      </w:r>
      <w:r w:rsidRPr="72C8337C">
        <w:rPr>
          <w:rFonts w:ascii="Garamond" w:eastAsia="Garamond" w:hAnsi="Garamond" w:cs="Garamond"/>
          <w:b/>
          <w:bCs/>
        </w:rPr>
        <w:t xml:space="preserve">Output Feature Class </w:t>
      </w:r>
      <w:r w:rsidRPr="72C8337C">
        <w:rPr>
          <w:rFonts w:ascii="Garamond" w:eastAsia="Garamond" w:hAnsi="Garamond" w:cs="Garamond"/>
        </w:rPr>
        <w:t>box</w:t>
      </w:r>
      <w:r w:rsidR="669FA438" w:rsidRPr="72C8337C">
        <w:rPr>
          <w:rFonts w:ascii="Garamond" w:eastAsia="Garamond" w:hAnsi="Garamond" w:cs="Garamond"/>
        </w:rPr>
        <w:t xml:space="preserve"> </w:t>
      </w:r>
    </w:p>
    <w:p w14:paraId="6561DB36" w14:textId="60C219C2" w:rsidR="519EB1C9" w:rsidRDefault="519EB1C9" w:rsidP="00CC3B8B">
      <w:pPr>
        <w:pStyle w:val="ListParagraph"/>
        <w:numPr>
          <w:ilvl w:val="1"/>
          <w:numId w:val="11"/>
        </w:numPr>
        <w:spacing w:after="0"/>
        <w:rPr>
          <w:rFonts w:ascii="Garamond" w:eastAsia="Garamond" w:hAnsi="Garamond" w:cs="Garamond"/>
        </w:rPr>
      </w:pPr>
      <w:r w:rsidRPr="20BCAA68">
        <w:rPr>
          <w:rFonts w:ascii="Garamond" w:eastAsia="Garamond" w:hAnsi="Garamond" w:cs="Garamond"/>
        </w:rPr>
        <w:t>Click Run</w:t>
      </w:r>
    </w:p>
    <w:p w14:paraId="7A9AF4AF" w14:textId="704AC9C5" w:rsidR="1BDFE064" w:rsidRDefault="17779406" w:rsidP="00CC3B8B">
      <w:pPr>
        <w:pStyle w:val="ListParagraph"/>
        <w:numPr>
          <w:ilvl w:val="0"/>
          <w:numId w:val="11"/>
        </w:numPr>
        <w:spacing w:after="0"/>
        <w:rPr>
          <w:rFonts w:ascii="Garamond" w:eastAsia="Garamond" w:hAnsi="Garamond" w:cs="Garamond"/>
        </w:rPr>
      </w:pPr>
      <w:r w:rsidRPr="20BCAA68">
        <w:rPr>
          <w:rFonts w:ascii="Garamond" w:eastAsia="Garamond" w:hAnsi="Garamond" w:cs="Garamond"/>
        </w:rPr>
        <w:t>The resulting generalized mask layer should have vastly fewer polygons compared to the simplified mask layer</w:t>
      </w:r>
      <w:r w:rsidRPr="20BCAA68">
        <w:rPr>
          <w:rFonts w:ascii="Garamond" w:eastAsia="Garamond" w:hAnsi="Garamond" w:cs="Garamond"/>
          <w:vertAlign w:val="superscript"/>
        </w:rPr>
        <w:t>+</w:t>
      </w:r>
    </w:p>
    <w:p w14:paraId="00B295A3" w14:textId="3BCD9F34" w:rsidR="1BDFE064" w:rsidRDefault="1BDFE064" w:rsidP="7B81072B">
      <w:pPr>
        <w:spacing w:after="0"/>
        <w:rPr>
          <w:rFonts w:ascii="Garamond" w:eastAsia="Garamond" w:hAnsi="Garamond" w:cs="Garamond"/>
        </w:rPr>
      </w:pPr>
    </w:p>
    <w:p w14:paraId="691877DE" w14:textId="73590F29" w:rsidR="1BDFE064" w:rsidRDefault="56102867" w:rsidP="20BCAA68">
      <w:pPr>
        <w:spacing w:after="0"/>
        <w:rPr>
          <w:rFonts w:ascii="Garamond" w:eastAsia="Garamond" w:hAnsi="Garamond" w:cs="Garamond"/>
          <w:color w:val="000000" w:themeColor="text1"/>
          <w:sz w:val="20"/>
          <w:szCs w:val="20"/>
        </w:rPr>
      </w:pPr>
      <w:r w:rsidRPr="28F2472F">
        <w:rPr>
          <w:rFonts w:ascii="Garamond" w:eastAsia="Garamond" w:hAnsi="Garamond" w:cs="Garamond"/>
          <w:color w:val="000000" w:themeColor="text1"/>
          <w:sz w:val="20"/>
          <w:szCs w:val="20"/>
          <w:vertAlign w:val="superscript"/>
        </w:rPr>
        <w:t>*</w:t>
      </w:r>
      <w:r w:rsidRPr="28F2472F">
        <w:rPr>
          <w:rFonts w:ascii="Garamond" w:eastAsia="Garamond" w:hAnsi="Garamond" w:cs="Garamond"/>
          <w:i/>
          <w:iCs/>
          <w:color w:val="000000" w:themeColor="text1"/>
          <w:sz w:val="20"/>
          <w:szCs w:val="20"/>
        </w:rPr>
        <w:t>Note that team’s original method for this differed slightly, effectively removing polygons smaller than 150,000 m</w:t>
      </w:r>
      <w:r w:rsidRPr="00C9021E">
        <w:rPr>
          <w:rFonts w:ascii="Garamond" w:eastAsia="Garamond" w:hAnsi="Garamond" w:cs="Garamond"/>
          <w:i/>
          <w:iCs/>
          <w:color w:val="000000" w:themeColor="text1"/>
          <w:sz w:val="20"/>
          <w:szCs w:val="20"/>
          <w:vertAlign w:val="superscript"/>
        </w:rPr>
        <w:t>2</w:t>
      </w:r>
      <w:r w:rsidRPr="28F2472F">
        <w:rPr>
          <w:rFonts w:ascii="Garamond" w:eastAsia="Garamond" w:hAnsi="Garamond" w:cs="Garamond"/>
          <w:i/>
          <w:iCs/>
          <w:color w:val="000000" w:themeColor="text1"/>
          <w:sz w:val="20"/>
          <w:szCs w:val="20"/>
        </w:rPr>
        <w:t xml:space="preserve"> from influencing the creation of a generalized mask, in addition to removing polygons on the western edge of the study region. These polygons on the western edge were to the north and south of the largest polygons’ extreme vertices and ranged from 3600 m</w:t>
      </w:r>
      <w:r w:rsidRPr="28F2472F">
        <w:rPr>
          <w:rFonts w:ascii="Garamond" w:eastAsia="Garamond" w:hAnsi="Garamond" w:cs="Garamond"/>
          <w:i/>
          <w:iCs/>
          <w:color w:val="000000" w:themeColor="text1"/>
          <w:sz w:val="20"/>
          <w:szCs w:val="20"/>
          <w:vertAlign w:val="superscript"/>
        </w:rPr>
        <w:t>2</w:t>
      </w:r>
      <w:r w:rsidRPr="28F2472F">
        <w:rPr>
          <w:rFonts w:ascii="Garamond" w:eastAsia="Garamond" w:hAnsi="Garamond" w:cs="Garamond"/>
          <w:i/>
          <w:iCs/>
          <w:color w:val="000000" w:themeColor="text1"/>
          <w:sz w:val="20"/>
          <w:szCs w:val="20"/>
        </w:rPr>
        <w:t xml:space="preserve"> to 170 hectares. The team recommends simply using a size threshold to make the generalization more consistent and easier to replicate.</w:t>
      </w:r>
    </w:p>
    <w:p w14:paraId="75C44471" w14:textId="290720AC" w:rsidR="1BDFE064" w:rsidRDefault="1BDFE064" w:rsidP="20BCAA68">
      <w:pPr>
        <w:spacing w:after="0"/>
        <w:rPr>
          <w:rFonts w:ascii="Garamond" w:eastAsia="Garamond" w:hAnsi="Garamond" w:cs="Garamond"/>
          <w:color w:val="000000" w:themeColor="text1"/>
        </w:rPr>
      </w:pPr>
    </w:p>
    <w:p w14:paraId="2FD9E04E" w14:textId="01AD40CC" w:rsidR="1BDFE064" w:rsidRDefault="56102867" w:rsidP="72C8337C">
      <w:pPr>
        <w:spacing w:after="0"/>
        <w:rPr>
          <w:rFonts w:ascii="Garamond" w:eastAsia="Garamond" w:hAnsi="Garamond" w:cs="Garamond"/>
          <w:i/>
          <w:iCs/>
          <w:color w:val="000000" w:themeColor="text1"/>
          <w:sz w:val="20"/>
          <w:szCs w:val="20"/>
        </w:rPr>
      </w:pPr>
      <w:r w:rsidRPr="72C8337C">
        <w:rPr>
          <w:rFonts w:ascii="Garamond" w:eastAsia="Garamond" w:hAnsi="Garamond" w:cs="Garamond"/>
          <w:color w:val="000000" w:themeColor="text1"/>
          <w:sz w:val="20"/>
          <w:szCs w:val="20"/>
          <w:vertAlign w:val="superscript"/>
        </w:rPr>
        <w:t>+</w:t>
      </w:r>
      <w:r w:rsidRPr="72C8337C">
        <w:rPr>
          <w:rFonts w:ascii="Garamond" w:eastAsia="Garamond" w:hAnsi="Garamond" w:cs="Garamond"/>
          <w:i/>
          <w:iCs/>
          <w:color w:val="000000" w:themeColor="text1"/>
          <w:sz w:val="20"/>
          <w:szCs w:val="20"/>
        </w:rPr>
        <w:t>Note that using the team’s original method, only two polygons were created.</w:t>
      </w:r>
    </w:p>
    <w:p w14:paraId="0B400888" w14:textId="059F964C" w:rsidR="1BDFE064" w:rsidRDefault="1BDFE064" w:rsidP="7B81072B">
      <w:pPr>
        <w:spacing w:after="0"/>
        <w:rPr>
          <w:rFonts w:ascii="Garamond" w:eastAsia="Garamond" w:hAnsi="Garamond" w:cs="Garamond"/>
          <w:b/>
          <w:bCs/>
        </w:rPr>
      </w:pPr>
    </w:p>
    <w:p w14:paraId="17C0201F" w14:textId="75B1FB8A" w:rsidR="1BDFE064" w:rsidRDefault="3EA9A21F" w:rsidP="1BDFE064">
      <w:pPr>
        <w:spacing w:after="0"/>
        <w:rPr>
          <w:rFonts w:ascii="Garamond" w:eastAsia="Garamond" w:hAnsi="Garamond" w:cs="Garamond"/>
          <w:b/>
          <w:bCs/>
          <w:color w:val="4472C4" w:themeColor="accent1"/>
          <w:sz w:val="28"/>
          <w:szCs w:val="28"/>
        </w:rPr>
      </w:pPr>
      <w:bookmarkStart w:id="7" w:name="Mortality"/>
      <w:r w:rsidRPr="20BCAA68">
        <w:rPr>
          <w:rFonts w:ascii="Garamond" w:eastAsia="Garamond" w:hAnsi="Garamond" w:cs="Garamond"/>
          <w:b/>
          <w:bCs/>
          <w:color w:val="4471C4"/>
          <w:sz w:val="28"/>
          <w:szCs w:val="28"/>
        </w:rPr>
        <w:t>8. Mortality Analysis</w:t>
      </w:r>
    </w:p>
    <w:bookmarkEnd w:id="7"/>
    <w:p w14:paraId="5B16D9E8" w14:textId="297F190A" w:rsidR="1BDFE064" w:rsidRDefault="519EB1C9" w:rsidP="570CC92B">
      <w:pPr>
        <w:spacing w:after="0"/>
        <w:rPr>
          <w:rFonts w:ascii="Garamond" w:eastAsia="Garamond" w:hAnsi="Garamond" w:cs="Garamond"/>
        </w:rPr>
      </w:pPr>
      <w:r w:rsidRPr="20BCAA68">
        <w:rPr>
          <w:rFonts w:ascii="Garamond" w:eastAsia="Garamond" w:hAnsi="Garamond" w:cs="Garamond"/>
        </w:rPr>
        <w:t>In order to quantify mortality across the study area into a single percentage figure, the team used the following process.</w:t>
      </w:r>
    </w:p>
    <w:p w14:paraId="6215666F" w14:textId="160F6C75" w:rsidR="1BDFE064" w:rsidRDefault="1BDFE064" w:rsidP="570CC92B">
      <w:pPr>
        <w:spacing w:after="0"/>
        <w:rPr>
          <w:rFonts w:ascii="Garamond" w:eastAsia="Garamond" w:hAnsi="Garamond" w:cs="Garamond"/>
        </w:rPr>
      </w:pPr>
    </w:p>
    <w:p w14:paraId="69D979AD" w14:textId="035BB1EF" w:rsidR="1BDFE064" w:rsidRDefault="519EB1C9" w:rsidP="20BCAA68">
      <w:pPr>
        <w:spacing w:after="0"/>
        <w:rPr>
          <w:rFonts w:ascii="Garamond" w:eastAsia="Garamond" w:hAnsi="Garamond" w:cs="Garamond"/>
          <w:b/>
          <w:bCs/>
          <w:i/>
          <w:iCs/>
        </w:rPr>
      </w:pPr>
      <w:r w:rsidRPr="20BCAA68">
        <w:rPr>
          <w:rFonts w:ascii="Garamond" w:eastAsia="Garamond" w:hAnsi="Garamond" w:cs="Garamond"/>
          <w:b/>
          <w:bCs/>
          <w:i/>
          <w:iCs/>
        </w:rPr>
        <w:t>8.1 Creating a Point Layer</w:t>
      </w:r>
    </w:p>
    <w:p w14:paraId="1D11E813" w14:textId="27E2979E" w:rsidR="1BDFE064" w:rsidRDefault="519EB1C9" w:rsidP="00CC3B8B">
      <w:pPr>
        <w:pStyle w:val="ListParagraph"/>
        <w:numPr>
          <w:ilvl w:val="0"/>
          <w:numId w:val="18"/>
        </w:numPr>
        <w:spacing w:after="0"/>
        <w:rPr>
          <w:rFonts w:ascii="Garamond" w:eastAsia="Garamond" w:hAnsi="Garamond" w:cs="Garamond"/>
        </w:rPr>
      </w:pPr>
      <w:r w:rsidRPr="20BCAA68">
        <w:rPr>
          <w:rFonts w:ascii="Garamond" w:eastAsia="Garamond" w:hAnsi="Garamond" w:cs="Garamond"/>
        </w:rPr>
        <w:lastRenderedPageBreak/>
        <w:t>Using the reclassification methodology outlined in Section 4.1</w:t>
      </w:r>
      <w:r w:rsidR="00D6770E">
        <w:rPr>
          <w:rFonts w:ascii="Garamond" w:eastAsia="Garamond" w:hAnsi="Garamond" w:cs="Garamond"/>
        </w:rPr>
        <w:t>,</w:t>
      </w:r>
      <w:r w:rsidRPr="20BCAA68">
        <w:rPr>
          <w:rFonts w:ascii="Garamond" w:eastAsia="Garamond" w:hAnsi="Garamond" w:cs="Garamond"/>
        </w:rPr>
        <w:t xml:space="preserve"> r</w:t>
      </w:r>
      <w:r w:rsidR="65A96975" w:rsidRPr="20BCAA68">
        <w:rPr>
          <w:rFonts w:ascii="Garamond" w:eastAsia="Garamond" w:hAnsi="Garamond" w:cs="Garamond"/>
        </w:rPr>
        <w:t xml:space="preserve">eclass your older vegetation layer finalized in Section 3.4 (in the case of the team’s study, the 2015 layer) to 1=pinyon-juniper </w:t>
      </w:r>
      <w:r w:rsidR="57002BF8" w:rsidRPr="20BCAA68">
        <w:rPr>
          <w:rFonts w:ascii="Garamond" w:eastAsia="Garamond" w:hAnsi="Garamond" w:cs="Garamond"/>
        </w:rPr>
        <w:t>and NODATA=all other classes</w:t>
      </w:r>
    </w:p>
    <w:p w14:paraId="379C40F8" w14:textId="564A8A16" w:rsidR="1BDFE064" w:rsidRDefault="519EB1C9" w:rsidP="00CC3B8B">
      <w:pPr>
        <w:pStyle w:val="ListParagraph"/>
        <w:numPr>
          <w:ilvl w:val="0"/>
          <w:numId w:val="18"/>
        </w:numPr>
        <w:spacing w:after="0"/>
        <w:rPr>
          <w:rFonts w:ascii="Garamond" w:eastAsia="Garamond" w:hAnsi="Garamond" w:cs="Garamond"/>
        </w:rPr>
      </w:pPr>
      <w:r w:rsidRPr="20BCAA68">
        <w:rPr>
          <w:rFonts w:ascii="Garamond" w:eastAsia="Garamond" w:hAnsi="Garamond" w:cs="Garamond"/>
        </w:rPr>
        <w:t>If using masks for low-probability areas, clip these areas from this raster by using the Raster Functions Clip tool</w:t>
      </w:r>
    </w:p>
    <w:p w14:paraId="55DBDCD4" w14:textId="4EB990A5" w:rsidR="1BDFE064" w:rsidRDefault="3624AB51" w:rsidP="00CC3B8B">
      <w:pPr>
        <w:pStyle w:val="ListParagraph"/>
        <w:numPr>
          <w:ilvl w:val="1"/>
          <w:numId w:val="18"/>
        </w:numPr>
        <w:spacing w:after="0"/>
        <w:rPr>
          <w:rFonts w:ascii="Garamond" w:eastAsia="Garamond" w:hAnsi="Garamond" w:cs="Garamond"/>
        </w:rPr>
      </w:pPr>
      <w:r w:rsidRPr="72C8337C">
        <w:rPr>
          <w:rFonts w:ascii="Garamond" w:eastAsia="Garamond" w:hAnsi="Garamond" w:cs="Garamond"/>
        </w:rPr>
        <w:t xml:space="preserve">In the </w:t>
      </w:r>
      <w:r w:rsidRPr="72C8337C">
        <w:rPr>
          <w:rFonts w:ascii="Garamond" w:eastAsia="Garamond" w:hAnsi="Garamond" w:cs="Garamond"/>
          <w:b/>
          <w:bCs/>
        </w:rPr>
        <w:t>Clipping Type</w:t>
      </w:r>
      <w:r w:rsidRPr="72C8337C">
        <w:rPr>
          <w:rFonts w:ascii="Garamond" w:eastAsia="Garamond" w:hAnsi="Garamond" w:cs="Garamond"/>
        </w:rPr>
        <w:t xml:space="preserve"> box, select Inside</w:t>
      </w:r>
    </w:p>
    <w:p w14:paraId="52450452" w14:textId="04438ABA" w:rsidR="1BDFE064" w:rsidRDefault="519EB1C9" w:rsidP="00CC3B8B">
      <w:pPr>
        <w:pStyle w:val="ListParagraph"/>
        <w:numPr>
          <w:ilvl w:val="2"/>
          <w:numId w:val="18"/>
        </w:numPr>
        <w:spacing w:after="0"/>
        <w:rPr>
          <w:rFonts w:ascii="Garamond" w:eastAsia="Garamond" w:hAnsi="Garamond" w:cs="Garamond"/>
        </w:rPr>
      </w:pPr>
      <w:r w:rsidRPr="20BCAA68">
        <w:rPr>
          <w:rFonts w:ascii="Garamond" w:eastAsia="Garamond" w:hAnsi="Garamond" w:cs="Garamond"/>
        </w:rPr>
        <w:t>This will remove areas within the mask from the raster</w:t>
      </w:r>
    </w:p>
    <w:p w14:paraId="4D305D05" w14:textId="1665F3A4" w:rsidR="1BDFE064" w:rsidRDefault="3624AB51" w:rsidP="00CC3B8B">
      <w:pPr>
        <w:pStyle w:val="ListParagraph"/>
        <w:numPr>
          <w:ilvl w:val="1"/>
          <w:numId w:val="18"/>
        </w:numPr>
        <w:spacing w:after="0"/>
        <w:rPr>
          <w:rFonts w:ascii="Garamond" w:eastAsia="Garamond" w:hAnsi="Garamond" w:cs="Garamond"/>
        </w:rPr>
      </w:pPr>
      <w:r w:rsidRPr="72C8337C">
        <w:rPr>
          <w:rFonts w:ascii="Garamond" w:eastAsia="Garamond" w:hAnsi="Garamond" w:cs="Garamond"/>
        </w:rPr>
        <w:t xml:space="preserve">In the </w:t>
      </w:r>
      <w:r w:rsidRPr="72C8337C">
        <w:rPr>
          <w:rFonts w:ascii="Garamond" w:eastAsia="Garamond" w:hAnsi="Garamond" w:cs="Garamond"/>
          <w:b/>
          <w:bCs/>
        </w:rPr>
        <w:t>Clipping Geometry / Raster</w:t>
      </w:r>
      <w:r w:rsidRPr="72C8337C">
        <w:rPr>
          <w:rFonts w:ascii="Garamond" w:eastAsia="Garamond" w:hAnsi="Garamond" w:cs="Garamond"/>
        </w:rPr>
        <w:t xml:space="preserve"> box, choose the mask created in Section 7</w:t>
      </w:r>
    </w:p>
    <w:p w14:paraId="561B6299" w14:textId="56302116" w:rsidR="1BDFE064" w:rsidRDefault="3624AB51" w:rsidP="00CC3B8B">
      <w:pPr>
        <w:pStyle w:val="ListParagraph"/>
        <w:numPr>
          <w:ilvl w:val="1"/>
          <w:numId w:val="18"/>
        </w:numPr>
        <w:spacing w:after="0"/>
        <w:rPr>
          <w:rFonts w:ascii="Garamond" w:eastAsia="Garamond" w:hAnsi="Garamond" w:cs="Garamond"/>
        </w:rPr>
      </w:pPr>
      <w:r w:rsidRPr="72C8337C">
        <w:rPr>
          <w:rFonts w:ascii="Garamond" w:eastAsia="Garamond" w:hAnsi="Garamond" w:cs="Garamond"/>
        </w:rPr>
        <w:t xml:space="preserve">Check the </w:t>
      </w:r>
      <w:r w:rsidRPr="72C8337C">
        <w:rPr>
          <w:rFonts w:ascii="Garamond" w:eastAsia="Garamond" w:hAnsi="Garamond" w:cs="Garamond"/>
          <w:b/>
          <w:bCs/>
        </w:rPr>
        <w:t xml:space="preserve">Use input features for clipping geometry </w:t>
      </w:r>
      <w:r w:rsidRPr="72C8337C">
        <w:rPr>
          <w:rFonts w:ascii="Garamond" w:eastAsia="Garamond" w:hAnsi="Garamond" w:cs="Garamond"/>
        </w:rPr>
        <w:t>box</w:t>
      </w:r>
    </w:p>
    <w:p w14:paraId="5F8052FD" w14:textId="0AD17DC3" w:rsidR="1BDFE064" w:rsidRDefault="519EB1C9" w:rsidP="20BCAA68">
      <w:pPr>
        <w:spacing w:after="0"/>
        <w:ind w:left="720"/>
        <w:rPr>
          <w:rFonts w:ascii="Garamond" w:eastAsia="Garamond" w:hAnsi="Garamond" w:cs="Garamond"/>
        </w:rPr>
      </w:pPr>
      <w:r>
        <w:rPr>
          <w:noProof/>
        </w:rPr>
        <w:drawing>
          <wp:inline distT="0" distB="0" distL="0" distR="0" wp14:anchorId="074DF357" wp14:editId="08312210">
            <wp:extent cx="2703223" cy="3495675"/>
            <wp:effectExtent l="0" t="0" r="0" b="0"/>
            <wp:docPr id="1990916399" name="Picture 19909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703223" cy="3495675"/>
                    </a:xfrm>
                    <a:prstGeom prst="rect">
                      <a:avLst/>
                    </a:prstGeom>
                  </pic:spPr>
                </pic:pic>
              </a:graphicData>
            </a:graphic>
          </wp:inline>
        </w:drawing>
      </w:r>
    </w:p>
    <w:p w14:paraId="120554EA" w14:textId="656ABA1D" w:rsidR="1BDFE064" w:rsidRDefault="519EB1C9" w:rsidP="00CC3B8B">
      <w:pPr>
        <w:pStyle w:val="ListParagraph"/>
        <w:numPr>
          <w:ilvl w:val="1"/>
          <w:numId w:val="18"/>
        </w:numPr>
        <w:spacing w:after="0"/>
        <w:rPr>
          <w:rFonts w:ascii="Garamond" w:eastAsia="Garamond" w:hAnsi="Garamond" w:cs="Garamond"/>
        </w:rPr>
      </w:pPr>
      <w:r w:rsidRPr="20BCAA68">
        <w:rPr>
          <w:rFonts w:ascii="Garamond" w:eastAsia="Garamond" w:hAnsi="Garamond" w:cs="Garamond"/>
        </w:rPr>
        <w:t>Click Create New Layer</w:t>
      </w:r>
    </w:p>
    <w:p w14:paraId="03326B3F" w14:textId="4DA30825" w:rsidR="1BDFE064" w:rsidRDefault="519EB1C9" w:rsidP="00CC3B8B">
      <w:pPr>
        <w:pStyle w:val="ListParagraph"/>
        <w:numPr>
          <w:ilvl w:val="0"/>
          <w:numId w:val="18"/>
        </w:numPr>
        <w:spacing w:after="0"/>
        <w:rPr>
          <w:rFonts w:ascii="Garamond" w:eastAsia="Garamond" w:hAnsi="Garamond" w:cs="Garamond"/>
        </w:rPr>
      </w:pPr>
      <w:r w:rsidRPr="20BCAA68">
        <w:rPr>
          <w:rFonts w:ascii="Garamond" w:eastAsia="Garamond" w:hAnsi="Garamond" w:cs="Garamond"/>
        </w:rPr>
        <w:t>Navigate to the Raster to Point tool in Geoprocessing</w:t>
      </w:r>
    </w:p>
    <w:p w14:paraId="271FD7F0" w14:textId="1820BDE6" w:rsidR="1BDFE064" w:rsidRDefault="3624AB51" w:rsidP="00CC3B8B">
      <w:pPr>
        <w:pStyle w:val="ListParagraph"/>
        <w:numPr>
          <w:ilvl w:val="0"/>
          <w:numId w:val="18"/>
        </w:numPr>
        <w:spacing w:after="0"/>
        <w:rPr>
          <w:rFonts w:ascii="Garamond" w:eastAsia="Garamond" w:hAnsi="Garamond" w:cs="Garamond"/>
        </w:rPr>
      </w:pPr>
      <w:r w:rsidRPr="72C8337C">
        <w:rPr>
          <w:rFonts w:ascii="Garamond" w:eastAsia="Garamond" w:hAnsi="Garamond" w:cs="Garamond"/>
        </w:rPr>
        <w:t xml:space="preserve">Select your new pinyon-juniper layer in the </w:t>
      </w:r>
      <w:r w:rsidRPr="72C8337C">
        <w:rPr>
          <w:rFonts w:ascii="Garamond" w:eastAsia="Garamond" w:hAnsi="Garamond" w:cs="Garamond"/>
          <w:b/>
          <w:bCs/>
        </w:rPr>
        <w:t>Input Raster</w:t>
      </w:r>
      <w:r w:rsidRPr="72C8337C">
        <w:rPr>
          <w:rFonts w:ascii="Garamond" w:eastAsia="Garamond" w:hAnsi="Garamond" w:cs="Garamond"/>
        </w:rPr>
        <w:t xml:space="preserve"> box</w:t>
      </w:r>
    </w:p>
    <w:p w14:paraId="1E5C36E0" w14:textId="5E7CF895" w:rsidR="1BDFE064" w:rsidRDefault="3624AB51" w:rsidP="00CC3B8B">
      <w:pPr>
        <w:pStyle w:val="ListParagraph"/>
        <w:numPr>
          <w:ilvl w:val="0"/>
          <w:numId w:val="18"/>
        </w:numPr>
        <w:spacing w:after="0"/>
        <w:rPr>
          <w:rFonts w:ascii="Garamond" w:eastAsia="Garamond" w:hAnsi="Garamond" w:cs="Garamond"/>
        </w:rPr>
      </w:pPr>
      <w:r w:rsidRPr="72C8337C">
        <w:rPr>
          <w:rFonts w:ascii="Garamond" w:eastAsia="Garamond" w:hAnsi="Garamond" w:cs="Garamond"/>
        </w:rPr>
        <w:t xml:space="preserve">Assign a name and location in the </w:t>
      </w:r>
      <w:r w:rsidRPr="72C8337C">
        <w:rPr>
          <w:rFonts w:ascii="Garamond" w:eastAsia="Garamond" w:hAnsi="Garamond" w:cs="Garamond"/>
          <w:b/>
          <w:bCs/>
        </w:rPr>
        <w:t>Output Point Features</w:t>
      </w:r>
      <w:r w:rsidRPr="72C8337C">
        <w:rPr>
          <w:rFonts w:ascii="Garamond" w:eastAsia="Garamond" w:hAnsi="Garamond" w:cs="Garamond"/>
        </w:rPr>
        <w:t xml:space="preserve"> box</w:t>
      </w:r>
    </w:p>
    <w:p w14:paraId="6C6A7C99" w14:textId="2E607C61" w:rsidR="1BDFE064" w:rsidRDefault="519EB1C9" w:rsidP="00CC3B8B">
      <w:pPr>
        <w:pStyle w:val="ListParagraph"/>
        <w:numPr>
          <w:ilvl w:val="0"/>
          <w:numId w:val="18"/>
        </w:numPr>
        <w:spacing w:after="0"/>
        <w:rPr>
          <w:rFonts w:ascii="Garamond" w:eastAsia="Garamond" w:hAnsi="Garamond" w:cs="Garamond"/>
        </w:rPr>
      </w:pPr>
      <w:r w:rsidRPr="20BCAA68">
        <w:rPr>
          <w:rFonts w:ascii="Garamond" w:eastAsia="Garamond" w:hAnsi="Garamond" w:cs="Garamond"/>
        </w:rPr>
        <w:t>Click Run</w:t>
      </w:r>
    </w:p>
    <w:p w14:paraId="662538B0" w14:textId="0F7DEDB1" w:rsidR="1BDFE064" w:rsidRDefault="519EB1C9" w:rsidP="00CC3B8B">
      <w:pPr>
        <w:pStyle w:val="ListParagraph"/>
        <w:numPr>
          <w:ilvl w:val="0"/>
          <w:numId w:val="18"/>
        </w:numPr>
        <w:spacing w:after="0"/>
        <w:rPr>
          <w:rFonts w:ascii="Garamond" w:eastAsia="Garamond" w:hAnsi="Garamond" w:cs="Garamond"/>
        </w:rPr>
      </w:pPr>
      <w:r w:rsidRPr="20BCAA68">
        <w:rPr>
          <w:rFonts w:ascii="Garamond" w:eastAsia="Garamond" w:hAnsi="Garamond" w:cs="Garamond"/>
        </w:rPr>
        <w:t>This will result in a point layer wherein the grid_code column refers to the data from the pinyon-juniper input layer</w:t>
      </w:r>
    </w:p>
    <w:p w14:paraId="31EEDE9A" w14:textId="08E184B4" w:rsidR="1BDFE064" w:rsidRDefault="406A869E" w:rsidP="570CC92B">
      <w:pPr>
        <w:spacing w:after="0"/>
        <w:ind w:firstLine="720"/>
        <w:rPr>
          <w:rFonts w:ascii="Garamond" w:eastAsia="Garamond" w:hAnsi="Garamond" w:cs="Garamond"/>
        </w:rPr>
      </w:pPr>
      <w:r>
        <w:rPr>
          <w:noProof/>
        </w:rPr>
        <w:lastRenderedPageBreak/>
        <w:drawing>
          <wp:inline distT="0" distB="0" distL="0" distR="0" wp14:anchorId="091F4731" wp14:editId="71E3BF8C">
            <wp:extent cx="2196205" cy="2781300"/>
            <wp:effectExtent l="0" t="0" r="0" b="0"/>
            <wp:docPr id="1281078003" name="Picture 128107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078003"/>
                    <pic:cNvPicPr/>
                  </pic:nvPicPr>
                  <pic:blipFill>
                    <a:blip r:embed="rId54">
                      <a:extLst>
                        <a:ext uri="{28A0092B-C50C-407E-A947-70E740481C1C}">
                          <a14:useLocalDpi xmlns:a14="http://schemas.microsoft.com/office/drawing/2010/main" val="0"/>
                        </a:ext>
                      </a:extLst>
                    </a:blip>
                    <a:srcRect r="20579"/>
                    <a:stretch>
                      <a:fillRect/>
                    </a:stretch>
                  </pic:blipFill>
                  <pic:spPr>
                    <a:xfrm>
                      <a:off x="0" y="0"/>
                      <a:ext cx="2196205" cy="2781300"/>
                    </a:xfrm>
                    <a:prstGeom prst="rect">
                      <a:avLst/>
                    </a:prstGeom>
                  </pic:spPr>
                </pic:pic>
              </a:graphicData>
            </a:graphic>
          </wp:inline>
        </w:drawing>
      </w:r>
    </w:p>
    <w:p w14:paraId="04197B77" w14:textId="25F3A4B2" w:rsidR="1BDFE064" w:rsidRDefault="1BDFE064" w:rsidP="20BCAA68">
      <w:pPr>
        <w:spacing w:after="0"/>
        <w:rPr>
          <w:rFonts w:ascii="Garamond" w:eastAsia="Garamond" w:hAnsi="Garamond" w:cs="Garamond"/>
          <w:b/>
          <w:bCs/>
          <w:i/>
          <w:iCs/>
        </w:rPr>
      </w:pPr>
    </w:p>
    <w:p w14:paraId="252F1D68" w14:textId="3309BD22" w:rsidR="1BDFE064" w:rsidRDefault="519EB1C9" w:rsidP="20BCAA68">
      <w:pPr>
        <w:spacing w:after="0"/>
        <w:rPr>
          <w:rFonts w:ascii="Garamond" w:eastAsia="Garamond" w:hAnsi="Garamond" w:cs="Garamond"/>
          <w:b/>
          <w:bCs/>
          <w:i/>
          <w:iCs/>
        </w:rPr>
      </w:pPr>
      <w:r w:rsidRPr="20BCAA68">
        <w:rPr>
          <w:rFonts w:ascii="Garamond" w:eastAsia="Garamond" w:hAnsi="Garamond" w:cs="Garamond"/>
          <w:b/>
          <w:bCs/>
          <w:i/>
          <w:iCs/>
        </w:rPr>
        <w:t>8.2 Mortality Point Values</w:t>
      </w:r>
    </w:p>
    <w:p w14:paraId="42EC1565" w14:textId="2E431912" w:rsidR="1BDFE064" w:rsidRDefault="519EB1C9" w:rsidP="570CC92B">
      <w:pPr>
        <w:spacing w:after="0"/>
        <w:rPr>
          <w:rFonts w:ascii="Garamond" w:eastAsia="Garamond" w:hAnsi="Garamond" w:cs="Garamond"/>
        </w:rPr>
      </w:pPr>
      <w:r w:rsidRPr="20BCAA68">
        <w:rPr>
          <w:rFonts w:ascii="Garamond" w:eastAsia="Garamond" w:hAnsi="Garamond" w:cs="Garamond"/>
        </w:rPr>
        <w:t>Next, append mortality data to the newly created point layer.</w:t>
      </w:r>
    </w:p>
    <w:p w14:paraId="087BACD7" w14:textId="17D92CFF" w:rsidR="1BDFE064" w:rsidRDefault="519EB1C9" w:rsidP="00CC3B8B">
      <w:pPr>
        <w:pStyle w:val="ListParagraph"/>
        <w:numPr>
          <w:ilvl w:val="0"/>
          <w:numId w:val="17"/>
        </w:numPr>
        <w:spacing w:after="0"/>
        <w:rPr>
          <w:rFonts w:ascii="Garamond" w:eastAsia="Garamond" w:hAnsi="Garamond" w:cs="Garamond"/>
        </w:rPr>
      </w:pPr>
      <w:r w:rsidRPr="20BCAA68">
        <w:rPr>
          <w:rFonts w:ascii="Garamond" w:eastAsia="Garamond" w:hAnsi="Garamond" w:cs="Garamond"/>
        </w:rPr>
        <w:t xml:space="preserve">Using the reclassification methodology outlined in Section 4.1, </w:t>
      </w:r>
      <w:r w:rsidR="57002BF8" w:rsidRPr="20BCAA68">
        <w:rPr>
          <w:rFonts w:ascii="Garamond" w:eastAsia="Garamond" w:hAnsi="Garamond" w:cs="Garamond"/>
        </w:rPr>
        <w:t xml:space="preserve">reclass </w:t>
      </w:r>
      <w:r w:rsidRPr="20BCAA68">
        <w:rPr>
          <w:rFonts w:ascii="Garamond" w:eastAsia="Garamond" w:hAnsi="Garamond" w:cs="Garamond"/>
        </w:rPr>
        <w:t>the mortality layer you created in Section 4.3</w:t>
      </w:r>
      <w:r w:rsidR="57002BF8" w:rsidRPr="20BCAA68">
        <w:rPr>
          <w:rFonts w:ascii="Garamond" w:eastAsia="Garamond" w:hAnsi="Garamond" w:cs="Garamond"/>
        </w:rPr>
        <w:t xml:space="preserve"> to 1=mortality and NODATA=all other classes</w:t>
      </w:r>
    </w:p>
    <w:p w14:paraId="04468091" w14:textId="5AA36493" w:rsidR="1BDFE064" w:rsidRDefault="519EB1C9" w:rsidP="00CC3B8B">
      <w:pPr>
        <w:pStyle w:val="ListParagraph"/>
        <w:numPr>
          <w:ilvl w:val="0"/>
          <w:numId w:val="17"/>
        </w:numPr>
        <w:spacing w:after="0"/>
        <w:rPr>
          <w:rFonts w:ascii="Garamond" w:eastAsia="Garamond" w:hAnsi="Garamond" w:cs="Garamond"/>
        </w:rPr>
      </w:pPr>
      <w:r w:rsidRPr="20BCAA68">
        <w:rPr>
          <w:rFonts w:ascii="Garamond" w:eastAsia="Garamond" w:hAnsi="Garamond" w:cs="Garamond"/>
        </w:rPr>
        <w:t>Navigate to the Extract Multi Values to Points tool in Geoprocessing</w:t>
      </w:r>
    </w:p>
    <w:p w14:paraId="4A618274" w14:textId="390CA055" w:rsidR="1BDFE064" w:rsidRDefault="3624AB51" w:rsidP="00CC3B8B">
      <w:pPr>
        <w:pStyle w:val="ListParagraph"/>
        <w:numPr>
          <w:ilvl w:val="0"/>
          <w:numId w:val="17"/>
        </w:numPr>
        <w:spacing w:after="0"/>
        <w:rPr>
          <w:rFonts w:ascii="Garamond" w:eastAsia="Garamond" w:hAnsi="Garamond" w:cs="Garamond"/>
        </w:rPr>
      </w:pPr>
      <w:r w:rsidRPr="72C8337C">
        <w:rPr>
          <w:rFonts w:ascii="Garamond" w:eastAsia="Garamond" w:hAnsi="Garamond" w:cs="Garamond"/>
        </w:rPr>
        <w:t xml:space="preserve">Select the points created in Section 8.1 in the </w:t>
      </w:r>
      <w:r w:rsidRPr="72C8337C">
        <w:rPr>
          <w:rFonts w:ascii="Garamond" w:eastAsia="Garamond" w:hAnsi="Garamond" w:cs="Garamond"/>
          <w:b/>
          <w:bCs/>
        </w:rPr>
        <w:t>Input Point Features</w:t>
      </w:r>
      <w:r w:rsidRPr="72C8337C">
        <w:rPr>
          <w:rFonts w:ascii="Garamond" w:eastAsia="Garamond" w:hAnsi="Garamond" w:cs="Garamond"/>
        </w:rPr>
        <w:t xml:space="preserve"> box</w:t>
      </w:r>
    </w:p>
    <w:p w14:paraId="1DB321F1" w14:textId="01C815E0" w:rsidR="1BDFE064" w:rsidRDefault="3624AB51" w:rsidP="00CC3B8B">
      <w:pPr>
        <w:pStyle w:val="ListParagraph"/>
        <w:numPr>
          <w:ilvl w:val="0"/>
          <w:numId w:val="17"/>
        </w:numPr>
        <w:spacing w:after="0"/>
        <w:rPr>
          <w:rFonts w:ascii="Garamond" w:eastAsia="Garamond" w:hAnsi="Garamond" w:cs="Garamond"/>
        </w:rPr>
      </w:pPr>
      <w:r w:rsidRPr="72C8337C">
        <w:rPr>
          <w:rFonts w:ascii="Garamond" w:eastAsia="Garamond" w:hAnsi="Garamond" w:cs="Garamond"/>
        </w:rPr>
        <w:t xml:space="preserve">Select the reclassified raster from step 1 in the </w:t>
      </w:r>
      <w:r w:rsidRPr="72C8337C">
        <w:rPr>
          <w:rFonts w:ascii="Garamond" w:eastAsia="Garamond" w:hAnsi="Garamond" w:cs="Garamond"/>
          <w:b/>
          <w:bCs/>
        </w:rPr>
        <w:t xml:space="preserve">Input Rasters </w:t>
      </w:r>
      <w:r w:rsidRPr="72C8337C">
        <w:rPr>
          <w:rFonts w:ascii="Garamond" w:eastAsia="Garamond" w:hAnsi="Garamond" w:cs="Garamond"/>
        </w:rPr>
        <w:t xml:space="preserve">box and input a name </w:t>
      </w:r>
      <w:r w:rsidR="00CF01D1">
        <w:rPr>
          <w:rFonts w:ascii="Garamond" w:eastAsia="Garamond" w:hAnsi="Garamond" w:cs="Garamond"/>
        </w:rPr>
        <w:t xml:space="preserve">(e.g., </w:t>
      </w:r>
      <w:r w:rsidRPr="72C8337C">
        <w:rPr>
          <w:rFonts w:ascii="Garamond" w:eastAsia="Garamond" w:hAnsi="Garamond" w:cs="Garamond"/>
        </w:rPr>
        <w:t>Mortality</w:t>
      </w:r>
      <w:r w:rsidR="00CF01D1">
        <w:rPr>
          <w:rFonts w:ascii="Garamond" w:eastAsia="Garamond" w:hAnsi="Garamond" w:cs="Garamond"/>
        </w:rPr>
        <w:t>)</w:t>
      </w:r>
      <w:r w:rsidRPr="72C8337C">
        <w:rPr>
          <w:rFonts w:ascii="Garamond" w:eastAsia="Garamond" w:hAnsi="Garamond" w:cs="Garamond"/>
        </w:rPr>
        <w:t xml:space="preserve"> in the </w:t>
      </w:r>
      <w:r w:rsidRPr="72C8337C">
        <w:rPr>
          <w:rFonts w:ascii="Garamond" w:eastAsia="Garamond" w:hAnsi="Garamond" w:cs="Garamond"/>
          <w:b/>
          <w:bCs/>
        </w:rPr>
        <w:t>Output Field Name</w:t>
      </w:r>
      <w:r w:rsidRPr="72C8337C">
        <w:rPr>
          <w:rFonts w:ascii="Garamond" w:eastAsia="Garamond" w:hAnsi="Garamond" w:cs="Garamond"/>
        </w:rPr>
        <w:t xml:space="preserve"> box</w:t>
      </w:r>
    </w:p>
    <w:p w14:paraId="147C62D7" w14:textId="1231133A" w:rsidR="1BDFE064" w:rsidRDefault="3624AB51" w:rsidP="00CC3B8B">
      <w:pPr>
        <w:pStyle w:val="ListParagraph"/>
        <w:numPr>
          <w:ilvl w:val="0"/>
          <w:numId w:val="17"/>
        </w:numPr>
        <w:spacing w:after="0"/>
        <w:rPr>
          <w:rFonts w:ascii="Garamond" w:eastAsia="Garamond" w:hAnsi="Garamond" w:cs="Garamond"/>
        </w:rPr>
      </w:pPr>
      <w:r w:rsidRPr="72C8337C">
        <w:rPr>
          <w:rFonts w:ascii="Garamond" w:eastAsia="Garamond" w:hAnsi="Garamond" w:cs="Garamond"/>
        </w:rPr>
        <w:t xml:space="preserve">Leave </w:t>
      </w:r>
      <w:r w:rsidRPr="72C8337C">
        <w:rPr>
          <w:rFonts w:ascii="Garamond" w:eastAsia="Garamond" w:hAnsi="Garamond" w:cs="Garamond"/>
          <w:b/>
          <w:bCs/>
        </w:rPr>
        <w:t>Bilinear interpolation of values at point locations</w:t>
      </w:r>
      <w:r w:rsidRPr="72C8337C">
        <w:rPr>
          <w:rFonts w:ascii="Garamond" w:eastAsia="Garamond" w:hAnsi="Garamond" w:cs="Garamond"/>
        </w:rPr>
        <w:t xml:space="preserve"> unchecked</w:t>
      </w:r>
      <w:r>
        <w:rPr>
          <w:noProof/>
        </w:rPr>
        <w:drawing>
          <wp:inline distT="0" distB="0" distL="0" distR="0" wp14:anchorId="1F8DABCC" wp14:editId="15D00C3C">
            <wp:extent cx="2962275" cy="2004608"/>
            <wp:effectExtent l="0" t="0" r="0" b="0"/>
            <wp:docPr id="124476785" name="Picture 12447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76785"/>
                    <pic:cNvPicPr/>
                  </pic:nvPicPr>
                  <pic:blipFill>
                    <a:blip r:embed="rId55">
                      <a:extLst>
                        <a:ext uri="{28A0092B-C50C-407E-A947-70E740481C1C}">
                          <a14:useLocalDpi xmlns:a14="http://schemas.microsoft.com/office/drawing/2010/main" val="0"/>
                        </a:ext>
                      </a:extLst>
                    </a:blip>
                    <a:stretch>
                      <a:fillRect/>
                    </a:stretch>
                  </pic:blipFill>
                  <pic:spPr>
                    <a:xfrm>
                      <a:off x="0" y="0"/>
                      <a:ext cx="2962275" cy="2004608"/>
                    </a:xfrm>
                    <a:prstGeom prst="rect">
                      <a:avLst/>
                    </a:prstGeom>
                  </pic:spPr>
                </pic:pic>
              </a:graphicData>
            </a:graphic>
          </wp:inline>
        </w:drawing>
      </w:r>
    </w:p>
    <w:p w14:paraId="70A5C786" w14:textId="25720F8F" w:rsidR="1BDFE064" w:rsidRDefault="519EB1C9" w:rsidP="00CC3B8B">
      <w:pPr>
        <w:pStyle w:val="ListParagraph"/>
        <w:numPr>
          <w:ilvl w:val="0"/>
          <w:numId w:val="17"/>
        </w:numPr>
        <w:spacing w:after="0"/>
        <w:rPr>
          <w:rFonts w:ascii="Garamond" w:eastAsia="Garamond" w:hAnsi="Garamond" w:cs="Garamond"/>
        </w:rPr>
      </w:pPr>
      <w:r w:rsidRPr="20BCAA68">
        <w:rPr>
          <w:rFonts w:ascii="Garamond" w:eastAsia="Garamond" w:hAnsi="Garamond" w:cs="Garamond"/>
        </w:rPr>
        <w:t>Click Run</w:t>
      </w:r>
    </w:p>
    <w:p w14:paraId="477BAD25" w14:textId="381B44B3" w:rsidR="1BDFE064" w:rsidRDefault="519EB1C9" w:rsidP="00CC3B8B">
      <w:pPr>
        <w:pStyle w:val="ListParagraph"/>
        <w:numPr>
          <w:ilvl w:val="0"/>
          <w:numId w:val="17"/>
        </w:numPr>
        <w:spacing w:after="0"/>
        <w:rPr>
          <w:rFonts w:ascii="Garamond" w:eastAsia="Garamond" w:hAnsi="Garamond" w:cs="Garamond"/>
        </w:rPr>
      </w:pPr>
      <w:r w:rsidRPr="20BCAA68">
        <w:rPr>
          <w:rFonts w:ascii="Garamond" w:eastAsia="Garamond" w:hAnsi="Garamond" w:cs="Garamond"/>
        </w:rPr>
        <w:t>This will result in appending the values from the mortality raster to a new column in the point layer’s attribute table</w:t>
      </w:r>
    </w:p>
    <w:p w14:paraId="1F3A0B58" w14:textId="4A8BDF93" w:rsidR="1BDFE064" w:rsidRDefault="519EB1C9" w:rsidP="00CC3B8B">
      <w:pPr>
        <w:pStyle w:val="ListParagraph"/>
        <w:numPr>
          <w:ilvl w:val="1"/>
          <w:numId w:val="17"/>
        </w:numPr>
        <w:spacing w:after="0"/>
        <w:rPr>
          <w:rFonts w:ascii="Garamond" w:eastAsia="Garamond" w:hAnsi="Garamond" w:cs="Garamond"/>
        </w:rPr>
      </w:pPr>
      <w:r w:rsidRPr="20BCAA68">
        <w:rPr>
          <w:rFonts w:ascii="Garamond" w:eastAsia="Garamond" w:hAnsi="Garamond" w:cs="Garamond"/>
        </w:rPr>
        <w:t>Null values indicate no mortality occurred at that pixel in 2021, while 1 indicates that pixel saw mortality in 2021</w:t>
      </w:r>
    </w:p>
    <w:p w14:paraId="12530F51" w14:textId="4B4F5D03" w:rsidR="1BDFE064" w:rsidRDefault="519EB1C9" w:rsidP="570CC92B">
      <w:pPr>
        <w:spacing w:after="0"/>
        <w:ind w:firstLine="720"/>
        <w:rPr>
          <w:rFonts w:ascii="Garamond" w:eastAsia="Garamond" w:hAnsi="Garamond" w:cs="Garamond"/>
        </w:rPr>
      </w:pPr>
      <w:r>
        <w:rPr>
          <w:noProof/>
        </w:rPr>
        <w:lastRenderedPageBreak/>
        <w:drawing>
          <wp:inline distT="0" distB="0" distL="0" distR="0" wp14:anchorId="41F5B037" wp14:editId="5087A059">
            <wp:extent cx="2793680" cy="2809875"/>
            <wp:effectExtent l="0" t="0" r="0" b="0"/>
            <wp:docPr id="817597140" name="Picture 81759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93680" cy="2809875"/>
                    </a:xfrm>
                    <a:prstGeom prst="rect">
                      <a:avLst/>
                    </a:prstGeom>
                  </pic:spPr>
                </pic:pic>
              </a:graphicData>
            </a:graphic>
          </wp:inline>
        </w:drawing>
      </w:r>
    </w:p>
    <w:p w14:paraId="53084C03" w14:textId="76D2BD89" w:rsidR="1BDFE064" w:rsidRDefault="1BDFE064" w:rsidP="570CC92B">
      <w:pPr>
        <w:spacing w:after="0"/>
        <w:rPr>
          <w:rFonts w:ascii="Garamond" w:eastAsia="Garamond" w:hAnsi="Garamond" w:cs="Garamond"/>
        </w:rPr>
      </w:pPr>
    </w:p>
    <w:p w14:paraId="714283D5" w14:textId="35254B69" w:rsidR="1BDFE064" w:rsidRDefault="519EB1C9" w:rsidP="20BCAA68">
      <w:pPr>
        <w:spacing w:after="0"/>
        <w:rPr>
          <w:rFonts w:ascii="Garamond" w:eastAsia="Garamond" w:hAnsi="Garamond" w:cs="Garamond"/>
          <w:b/>
          <w:bCs/>
          <w:i/>
          <w:iCs/>
        </w:rPr>
      </w:pPr>
      <w:r w:rsidRPr="20BCAA68">
        <w:rPr>
          <w:rFonts w:ascii="Garamond" w:eastAsia="Garamond" w:hAnsi="Garamond" w:cs="Garamond"/>
          <w:b/>
          <w:bCs/>
          <w:i/>
          <w:iCs/>
        </w:rPr>
        <w:t>8.3 Table Export and Analysis</w:t>
      </w:r>
    </w:p>
    <w:p w14:paraId="65FDEA9B" w14:textId="04537619" w:rsidR="1BDFE064" w:rsidRDefault="519EB1C9" w:rsidP="20BCAA68">
      <w:pPr>
        <w:spacing w:after="0"/>
        <w:rPr>
          <w:rFonts w:ascii="Garamond" w:eastAsia="Garamond" w:hAnsi="Garamond" w:cs="Garamond"/>
        </w:rPr>
      </w:pPr>
      <w:r w:rsidRPr="20BCAA68">
        <w:rPr>
          <w:rFonts w:ascii="Garamond" w:eastAsia="Garamond" w:hAnsi="Garamond" w:cs="Garamond"/>
        </w:rPr>
        <w:t>In order to analyze this data, you must export the data from ArcGIS Pro.</w:t>
      </w:r>
    </w:p>
    <w:p w14:paraId="69C69032" w14:textId="59D2711E" w:rsidR="1BDFE064" w:rsidRDefault="519EB1C9" w:rsidP="00CC3B8B">
      <w:pPr>
        <w:pStyle w:val="ListParagraph"/>
        <w:numPr>
          <w:ilvl w:val="0"/>
          <w:numId w:val="16"/>
        </w:numPr>
        <w:spacing w:after="0"/>
        <w:rPr>
          <w:rFonts w:ascii="Garamond" w:eastAsia="Garamond" w:hAnsi="Garamond" w:cs="Garamond"/>
        </w:rPr>
      </w:pPr>
      <w:r w:rsidRPr="20BCAA68">
        <w:rPr>
          <w:rFonts w:ascii="Garamond" w:eastAsia="Garamond" w:hAnsi="Garamond" w:cs="Garamond"/>
        </w:rPr>
        <w:t>This table can be exported by right clicking on the point layer in the catalog pane, navigating to Data, and selecting Export Table</w:t>
      </w:r>
    </w:p>
    <w:p w14:paraId="104B7F22" w14:textId="3ECEA29A" w:rsidR="1BDFE064" w:rsidRDefault="519EB1C9" w:rsidP="20BCAA68">
      <w:pPr>
        <w:spacing w:after="0"/>
        <w:ind w:firstLine="720"/>
        <w:rPr>
          <w:rFonts w:ascii="Garamond" w:eastAsia="Garamond" w:hAnsi="Garamond" w:cs="Garamond"/>
        </w:rPr>
      </w:pPr>
      <w:r>
        <w:rPr>
          <w:noProof/>
        </w:rPr>
        <w:drawing>
          <wp:inline distT="0" distB="0" distL="0" distR="0" wp14:anchorId="2DA7A37F" wp14:editId="1026C39D">
            <wp:extent cx="2747288" cy="3867150"/>
            <wp:effectExtent l="0" t="0" r="0" b="0"/>
            <wp:docPr id="1943303184" name="Picture 194330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47288" cy="3867150"/>
                    </a:xfrm>
                    <a:prstGeom prst="rect">
                      <a:avLst/>
                    </a:prstGeom>
                  </pic:spPr>
                </pic:pic>
              </a:graphicData>
            </a:graphic>
          </wp:inline>
        </w:drawing>
      </w:r>
    </w:p>
    <w:p w14:paraId="5669A210" w14:textId="3D4CA4EE" w:rsidR="1BDFE064" w:rsidRDefault="3624AB51" w:rsidP="00CC3B8B">
      <w:pPr>
        <w:pStyle w:val="ListParagraph"/>
        <w:numPr>
          <w:ilvl w:val="0"/>
          <w:numId w:val="16"/>
        </w:numPr>
        <w:spacing w:after="0"/>
        <w:rPr>
          <w:rFonts w:ascii="Garamond" w:eastAsia="Garamond" w:hAnsi="Garamond" w:cs="Garamond"/>
          <w:u w:val="single"/>
        </w:rPr>
      </w:pPr>
      <w:r w:rsidRPr="72C8337C">
        <w:rPr>
          <w:rFonts w:ascii="Garamond" w:eastAsia="Garamond" w:hAnsi="Garamond" w:cs="Garamond"/>
        </w:rPr>
        <w:lastRenderedPageBreak/>
        <w:t xml:space="preserve">Select an </w:t>
      </w:r>
      <w:r w:rsidRPr="72C8337C">
        <w:rPr>
          <w:rFonts w:ascii="Garamond" w:eastAsia="Garamond" w:hAnsi="Garamond" w:cs="Garamond"/>
          <w:b/>
          <w:bCs/>
        </w:rPr>
        <w:t xml:space="preserve">Output Location </w:t>
      </w:r>
      <w:r w:rsidRPr="72C8337C">
        <w:rPr>
          <w:rFonts w:ascii="Garamond" w:eastAsia="Garamond" w:hAnsi="Garamond" w:cs="Garamond"/>
        </w:rPr>
        <w:t xml:space="preserve">and provide an </w:t>
      </w:r>
      <w:r w:rsidRPr="72C8337C">
        <w:rPr>
          <w:rFonts w:ascii="Garamond" w:eastAsia="Garamond" w:hAnsi="Garamond" w:cs="Garamond"/>
          <w:b/>
          <w:bCs/>
        </w:rPr>
        <w:t>Output Name</w:t>
      </w:r>
    </w:p>
    <w:p w14:paraId="03B57B06" w14:textId="531598AF" w:rsidR="1BDFE064" w:rsidRDefault="3624AB51" w:rsidP="00CC3B8B">
      <w:pPr>
        <w:pStyle w:val="ListParagraph"/>
        <w:numPr>
          <w:ilvl w:val="0"/>
          <w:numId w:val="16"/>
        </w:numPr>
        <w:spacing w:after="0"/>
        <w:rPr>
          <w:rFonts w:ascii="Garamond" w:eastAsia="Garamond" w:hAnsi="Garamond" w:cs="Garamond"/>
        </w:rPr>
      </w:pPr>
      <w:r w:rsidRPr="72C8337C">
        <w:rPr>
          <w:rFonts w:ascii="Garamond" w:eastAsia="Garamond" w:hAnsi="Garamond" w:cs="Garamond"/>
        </w:rPr>
        <w:t xml:space="preserve">Ensure that the </w:t>
      </w:r>
      <w:r w:rsidRPr="72C8337C">
        <w:rPr>
          <w:rFonts w:ascii="Garamond" w:eastAsia="Garamond" w:hAnsi="Garamond" w:cs="Garamond"/>
          <w:b/>
          <w:bCs/>
        </w:rPr>
        <w:t xml:space="preserve">Output Name </w:t>
      </w:r>
      <w:r w:rsidRPr="72C8337C">
        <w:rPr>
          <w:rFonts w:ascii="Garamond" w:eastAsia="Garamond" w:hAnsi="Garamond" w:cs="Garamond"/>
        </w:rPr>
        <w:t>file extension is .csv and click OK</w:t>
      </w:r>
    </w:p>
    <w:p w14:paraId="1C52B0F7" w14:textId="3EC4A55B" w:rsidR="1BDFE064" w:rsidRDefault="1BDFE064" w:rsidP="570CC92B">
      <w:pPr>
        <w:spacing w:after="0"/>
        <w:rPr>
          <w:rFonts w:ascii="Garamond" w:eastAsia="Garamond" w:hAnsi="Garamond" w:cs="Garamond"/>
        </w:rPr>
      </w:pPr>
    </w:p>
    <w:p w14:paraId="2573A30A" w14:textId="2D640718" w:rsidR="1BDFE064" w:rsidRDefault="406A869E" w:rsidP="570CC92B">
      <w:pPr>
        <w:spacing w:after="0"/>
        <w:rPr>
          <w:rFonts w:ascii="Garamond" w:eastAsia="Garamond" w:hAnsi="Garamond" w:cs="Garamond"/>
        </w:rPr>
      </w:pPr>
      <w:r w:rsidRPr="1C27E744">
        <w:rPr>
          <w:rFonts w:ascii="Garamond" w:eastAsia="Garamond" w:hAnsi="Garamond" w:cs="Garamond"/>
        </w:rPr>
        <w:t xml:space="preserve">Using a program such as </w:t>
      </w:r>
      <w:hyperlink r:id="rId57">
        <w:r w:rsidRPr="1C27E744">
          <w:rPr>
            <w:rStyle w:val="Hyperlink"/>
            <w:rFonts w:ascii="Garamond" w:eastAsia="Garamond" w:hAnsi="Garamond" w:cs="Garamond"/>
          </w:rPr>
          <w:t>RStudio</w:t>
        </w:r>
      </w:hyperlink>
      <w:r w:rsidRPr="1C27E744">
        <w:rPr>
          <w:rFonts w:ascii="Garamond" w:eastAsia="Garamond" w:hAnsi="Garamond" w:cs="Garamond"/>
        </w:rPr>
        <w:t xml:space="preserve"> or Microsoft Excel for statistical analysis, sum the values of each relevant column (grid_code and mortality in the table from Section 8.2) and then divide the summed mortality value </w:t>
      </w:r>
      <w:r w:rsidR="00DB6B6D">
        <w:rPr>
          <w:rFonts w:ascii="Garamond" w:eastAsia="Garamond" w:hAnsi="Garamond" w:cs="Garamond"/>
        </w:rPr>
        <w:t>by</w:t>
      </w:r>
      <w:r w:rsidR="00DB6B6D" w:rsidRPr="1C27E744">
        <w:rPr>
          <w:rFonts w:ascii="Garamond" w:eastAsia="Garamond" w:hAnsi="Garamond" w:cs="Garamond"/>
        </w:rPr>
        <w:t xml:space="preserve"> </w:t>
      </w:r>
      <w:r w:rsidRPr="1C27E744">
        <w:rPr>
          <w:rFonts w:ascii="Garamond" w:eastAsia="Garamond" w:hAnsi="Garamond" w:cs="Garamond"/>
        </w:rPr>
        <w:t>the summed pinyon-juniper value to receive a value between 0 and 1 indicating percentage mortality across pinyon-juniper stands in the study area.</w:t>
      </w:r>
    </w:p>
    <w:p w14:paraId="03B4FE75" w14:textId="6AC0E93D" w:rsidR="1BDFE064" w:rsidRDefault="1BDFE064" w:rsidP="570CC92B">
      <w:pPr>
        <w:spacing w:after="0"/>
        <w:rPr>
          <w:rFonts w:ascii="Garamond" w:eastAsia="Garamond" w:hAnsi="Garamond" w:cs="Garamond"/>
        </w:rPr>
      </w:pPr>
    </w:p>
    <w:p w14:paraId="3E8A0AF4" w14:textId="714E0AD8" w:rsidR="1BDFE064" w:rsidRDefault="1BDFE064" w:rsidP="20BCAA68">
      <w:pPr>
        <w:spacing w:after="0"/>
        <w:rPr>
          <w:rFonts w:ascii="Garamond" w:eastAsia="Garamond" w:hAnsi="Garamond" w:cs="Garamond"/>
        </w:rPr>
      </w:pPr>
    </w:p>
    <w:p w14:paraId="7C4D215B" w14:textId="31A96304" w:rsidR="1BDFE064" w:rsidRDefault="61FB4643" w:rsidP="20BCAA68">
      <w:pPr>
        <w:spacing w:after="0"/>
        <w:rPr>
          <w:rFonts w:ascii="Garamond" w:eastAsia="Garamond" w:hAnsi="Garamond" w:cs="Garamond"/>
          <w:b/>
          <w:bCs/>
          <w:color w:val="4472C4" w:themeColor="accent1"/>
          <w:sz w:val="28"/>
          <w:szCs w:val="28"/>
        </w:rPr>
      </w:pPr>
      <w:bookmarkStart w:id="8" w:name="References"/>
      <w:r w:rsidRPr="28F2472F">
        <w:rPr>
          <w:rFonts w:ascii="Garamond" w:eastAsia="Garamond" w:hAnsi="Garamond" w:cs="Garamond"/>
          <w:b/>
          <w:bCs/>
          <w:color w:val="4471C4"/>
          <w:sz w:val="28"/>
          <w:szCs w:val="28"/>
        </w:rPr>
        <w:t>9. References</w:t>
      </w:r>
    </w:p>
    <w:bookmarkEnd w:id="8"/>
    <w:p w14:paraId="3F65E70F" w14:textId="2208660E" w:rsidR="20BCAA68" w:rsidRDefault="20BCAA68" w:rsidP="20BCAA68">
      <w:pPr>
        <w:spacing w:after="200" w:line="276" w:lineRule="auto"/>
        <w:ind w:left="720" w:hanging="720"/>
        <w:rPr>
          <w:rFonts w:ascii="Garamond" w:eastAsia="Garamond" w:hAnsi="Garamond" w:cs="Garamond"/>
          <w:color w:val="000000" w:themeColor="text1"/>
        </w:rPr>
      </w:pPr>
      <w:r w:rsidRPr="20BCAA68">
        <w:rPr>
          <w:rFonts w:ascii="Garamond" w:eastAsia="Garamond" w:hAnsi="Garamond" w:cs="Garamond"/>
          <w:color w:val="000000" w:themeColor="text1"/>
        </w:rPr>
        <w:t xml:space="preserve">Coates, P. S., Gustafson, K. B., Roth, C. L., Chenaille, M. P., Ricca, M. A., Mauch, K., Sanchez-Chopitea, E., Kroger, T. J., Perry, W. M., &amp; Casazza, M. L. (2017). </w:t>
      </w:r>
      <w:r w:rsidRPr="20BCAA68">
        <w:rPr>
          <w:rFonts w:ascii="Garamond" w:eastAsia="Garamond" w:hAnsi="Garamond" w:cs="Garamond"/>
          <w:i/>
          <w:iCs/>
          <w:color w:val="000000" w:themeColor="text1"/>
        </w:rPr>
        <w:t>Using object-based image analysis to conduct high-resolution conifer extraction at regional spatial scales</w:t>
      </w:r>
      <w:r w:rsidRPr="20BCAA68">
        <w:rPr>
          <w:rFonts w:ascii="Garamond" w:eastAsia="Garamond" w:hAnsi="Garamond" w:cs="Garamond"/>
          <w:color w:val="000000" w:themeColor="text1"/>
        </w:rPr>
        <w:t xml:space="preserve">. USGS Open-File Report. https://doi.org/10.3133/ofr20171093  </w:t>
      </w:r>
    </w:p>
    <w:p w14:paraId="48A6E56F" w14:textId="3AA73CAD" w:rsidR="20BCAA68" w:rsidRDefault="669FA438" w:rsidP="20BCAA68">
      <w:pPr>
        <w:spacing w:after="200" w:line="276" w:lineRule="auto"/>
        <w:ind w:left="720" w:hanging="720"/>
        <w:rPr>
          <w:rFonts w:ascii="Garamond" w:eastAsia="Garamond" w:hAnsi="Garamond" w:cs="Garamond"/>
          <w:color w:val="000000" w:themeColor="text1"/>
        </w:rPr>
      </w:pPr>
      <w:r w:rsidRPr="72C8337C">
        <w:rPr>
          <w:rFonts w:ascii="Garamond" w:eastAsia="Garamond" w:hAnsi="Garamond" w:cs="Garamond"/>
          <w:i/>
          <w:iCs/>
          <w:color w:val="000000" w:themeColor="text1"/>
        </w:rPr>
        <w:t>Compute confusion matrix (Spatial analyst)</w:t>
      </w:r>
      <w:r w:rsidRPr="72C8337C">
        <w:rPr>
          <w:rFonts w:ascii="Garamond" w:eastAsia="Garamond" w:hAnsi="Garamond" w:cs="Garamond"/>
          <w:color w:val="000000" w:themeColor="text1"/>
        </w:rPr>
        <w:t>. (2021). Esri ArcGIS Pro Help. https://pro.arcgis.com/en/pro-app/2.8/tool-reference/spatial-analyst/compute-confusion-matrix.htm</w:t>
      </w:r>
    </w:p>
    <w:p w14:paraId="459BF21B" w14:textId="15E44F5D" w:rsidR="20BCAA68" w:rsidRDefault="20BCAA68" w:rsidP="20BCAA68">
      <w:pPr>
        <w:spacing w:after="200" w:line="276" w:lineRule="auto"/>
        <w:ind w:left="720" w:hanging="720"/>
        <w:rPr>
          <w:rFonts w:ascii="Garamond" w:eastAsia="Garamond" w:hAnsi="Garamond" w:cs="Garamond"/>
          <w:color w:val="000000" w:themeColor="text1"/>
        </w:rPr>
      </w:pPr>
      <w:r w:rsidRPr="45414425">
        <w:rPr>
          <w:rFonts w:ascii="Garamond" w:eastAsia="Garamond" w:hAnsi="Garamond" w:cs="Garamond"/>
          <w:i/>
          <w:iCs/>
          <w:color w:val="000000" w:themeColor="text1"/>
        </w:rPr>
        <w:t>Create accuracy assessment points (Spatial analyst)</w:t>
      </w:r>
      <w:r w:rsidRPr="45414425">
        <w:rPr>
          <w:rFonts w:ascii="Garamond" w:eastAsia="Garamond" w:hAnsi="Garamond" w:cs="Garamond"/>
          <w:color w:val="000000" w:themeColor="text1"/>
        </w:rPr>
        <w:t xml:space="preserve">. (2021). Esri ArcGIS Pro Help. https://pro.arcgis.com/en/pro-app/latest/tool-reference/spatial-analyst/create-accuracy-assessment-points.htm </w:t>
      </w:r>
    </w:p>
    <w:p w14:paraId="4BC709C6" w14:textId="1861C455" w:rsidR="20BCAA68" w:rsidRDefault="45414425" w:rsidP="45414425">
      <w:pPr>
        <w:spacing w:after="200" w:line="276" w:lineRule="auto"/>
        <w:ind w:left="720" w:hanging="720"/>
        <w:rPr>
          <w:rFonts w:ascii="Garamond" w:eastAsia="Garamond" w:hAnsi="Garamond" w:cs="Garamond"/>
          <w:color w:val="000000" w:themeColor="text1"/>
        </w:rPr>
      </w:pPr>
      <w:r w:rsidRPr="45414425">
        <w:rPr>
          <w:rFonts w:ascii="Garamond" w:eastAsia="Garamond" w:hAnsi="Garamond" w:cs="Garamond"/>
          <w:color w:val="000000" w:themeColor="text1"/>
        </w:rPr>
        <w:t xml:space="preserve">Emerson, F. W. (1932). The tension zone between the grama grass and pinon-juniper associations in northeastern New Mexico. </w:t>
      </w:r>
      <w:r w:rsidRPr="45414425">
        <w:rPr>
          <w:rFonts w:ascii="Garamond" w:eastAsia="Garamond" w:hAnsi="Garamond" w:cs="Garamond"/>
          <w:i/>
          <w:iCs/>
          <w:color w:val="000000" w:themeColor="text1"/>
        </w:rPr>
        <w:t>Ecology, 13</w:t>
      </w:r>
      <w:r w:rsidRPr="45414425">
        <w:rPr>
          <w:rFonts w:ascii="Garamond" w:eastAsia="Garamond" w:hAnsi="Garamond" w:cs="Garamond"/>
          <w:color w:val="000000" w:themeColor="text1"/>
        </w:rPr>
        <w:t xml:space="preserve">(4), 347–358. https://doi.org/10.2307/1932311 </w:t>
      </w:r>
    </w:p>
    <w:p w14:paraId="5743A553" w14:textId="6DC1840F" w:rsidR="20BCAA68" w:rsidRDefault="20BCAA68" w:rsidP="20BCAA68">
      <w:pPr>
        <w:spacing w:after="200" w:line="276" w:lineRule="auto"/>
        <w:ind w:left="720" w:hanging="720"/>
        <w:rPr>
          <w:rFonts w:ascii="Garamond" w:eastAsia="Garamond" w:hAnsi="Garamond" w:cs="Garamond"/>
          <w:color w:val="000000" w:themeColor="text1"/>
        </w:rPr>
      </w:pPr>
      <w:r w:rsidRPr="45414425">
        <w:rPr>
          <w:rFonts w:ascii="Garamond" w:eastAsia="Garamond" w:hAnsi="Garamond" w:cs="Garamond"/>
          <w:color w:val="000000" w:themeColor="text1"/>
        </w:rPr>
        <w:t xml:space="preserve">Giglio, L., Justice, C., Boschetti, L., Roy, D. (2021). </w:t>
      </w:r>
      <w:r w:rsidRPr="45414425">
        <w:rPr>
          <w:rFonts w:ascii="Garamond" w:eastAsia="Garamond" w:hAnsi="Garamond" w:cs="Garamond"/>
          <w:i/>
          <w:iCs/>
          <w:color w:val="000000" w:themeColor="text1"/>
        </w:rPr>
        <w:t>MODIS/Terra+Aqua Burned Area Monthly L3 Global 500m SIN Grid V061</w:t>
      </w:r>
      <w:r w:rsidRPr="45414425">
        <w:rPr>
          <w:rFonts w:ascii="Garamond" w:eastAsia="Garamond" w:hAnsi="Garamond" w:cs="Garamond"/>
          <w:color w:val="000000" w:themeColor="text1"/>
        </w:rPr>
        <w:t xml:space="preserve"> [Data set]. NASA EOSDIS Land Processes DAAC. https://doi.org/10.5067/MODIS/MCD64A1.061 </w:t>
      </w:r>
    </w:p>
    <w:p w14:paraId="7E992E9F" w14:textId="22BBE03E" w:rsidR="20BCAA68" w:rsidRDefault="669FA438" w:rsidP="20BCAA68">
      <w:pPr>
        <w:spacing w:after="200" w:line="276" w:lineRule="auto"/>
        <w:ind w:left="720" w:hanging="720"/>
        <w:rPr>
          <w:rFonts w:ascii="Garamond" w:eastAsia="Garamond" w:hAnsi="Garamond" w:cs="Garamond"/>
          <w:color w:val="000000" w:themeColor="text1"/>
        </w:rPr>
      </w:pPr>
      <w:r w:rsidRPr="1C27E744">
        <w:rPr>
          <w:rFonts w:ascii="Garamond" w:eastAsia="Garamond" w:hAnsi="Garamond" w:cs="Garamond"/>
          <w:color w:val="000000" w:themeColor="text1"/>
        </w:rPr>
        <w:t>Hansen M. (2004). </w:t>
      </w:r>
      <w:r w:rsidRPr="1C27E744">
        <w:rPr>
          <w:rFonts w:ascii="Garamond" w:eastAsia="Garamond" w:hAnsi="Garamond" w:cs="Garamond"/>
          <w:i/>
          <w:iCs/>
          <w:color w:val="000000" w:themeColor="text1"/>
        </w:rPr>
        <w:t xml:space="preserve">Vegetation Classification and Distribution </w:t>
      </w:r>
      <w:r w:rsidRPr="1C27E744">
        <w:rPr>
          <w:rFonts w:ascii="Garamond" w:eastAsia="Garamond" w:hAnsi="Garamond" w:cs="Garamond"/>
          <w:color w:val="000000" w:themeColor="text1"/>
        </w:rPr>
        <w:t xml:space="preserve">[Data set]. USGS-NPS National Vegetation Mapping Program: Wupatki National Monument, Arizona. </w:t>
      </w:r>
    </w:p>
    <w:p w14:paraId="2E29C235" w14:textId="53431F10" w:rsidR="20BCAA68" w:rsidRDefault="45414425" w:rsidP="20BCAA68">
      <w:pPr>
        <w:spacing w:after="200" w:line="276" w:lineRule="auto"/>
        <w:ind w:left="720" w:hanging="720"/>
      </w:pPr>
      <w:r w:rsidRPr="45414425">
        <w:rPr>
          <w:rFonts w:ascii="Garamond" w:eastAsia="Garamond" w:hAnsi="Garamond" w:cs="Garamond"/>
          <w:color w:val="000000" w:themeColor="text1"/>
        </w:rPr>
        <w:t xml:space="preserve">Kearney, T. H., Peebles, R. H., Howell, H. T., and McClintock, E. (1960). </w:t>
      </w:r>
      <w:r w:rsidRPr="45414425">
        <w:rPr>
          <w:rFonts w:ascii="Garamond" w:eastAsia="Garamond" w:hAnsi="Garamond" w:cs="Garamond"/>
          <w:i/>
          <w:iCs/>
          <w:color w:val="000000" w:themeColor="text1"/>
        </w:rPr>
        <w:t>Arizona flora.</w:t>
      </w:r>
      <w:r w:rsidRPr="45414425">
        <w:rPr>
          <w:rFonts w:ascii="Garamond" w:eastAsia="Garamond" w:hAnsi="Garamond" w:cs="Garamond"/>
          <w:color w:val="000000" w:themeColor="text1"/>
        </w:rPr>
        <w:t xml:space="preserve"> University of California Press. </w:t>
      </w:r>
    </w:p>
    <w:p w14:paraId="50C1002E" w14:textId="7EE6D664" w:rsidR="20BCAA68" w:rsidRDefault="45414425" w:rsidP="45414425">
      <w:pPr>
        <w:spacing w:after="200" w:line="276" w:lineRule="auto"/>
        <w:ind w:left="720" w:hanging="720"/>
        <w:rPr>
          <w:rFonts w:ascii="Garamond" w:eastAsia="Garamond" w:hAnsi="Garamond" w:cs="Garamond"/>
          <w:color w:val="000000" w:themeColor="text1"/>
        </w:rPr>
      </w:pPr>
      <w:r w:rsidRPr="45414425">
        <w:rPr>
          <w:rFonts w:ascii="Garamond" w:eastAsia="Garamond" w:hAnsi="Garamond" w:cs="Garamond"/>
          <w:color w:val="000000" w:themeColor="text1"/>
        </w:rPr>
        <w:t xml:space="preserve">Miller, R. F., Chambers, J. C., Evers, L., Williams, C. J., Snyder, K. A., Roundy, B. A., &amp; Pierson, F. B. (2019). </w:t>
      </w:r>
      <w:r w:rsidRPr="45414425">
        <w:rPr>
          <w:rFonts w:ascii="Garamond" w:eastAsia="Garamond" w:hAnsi="Garamond" w:cs="Garamond"/>
          <w:i/>
          <w:iCs/>
          <w:color w:val="000000" w:themeColor="text1"/>
        </w:rPr>
        <w:t>The ecology, history, ecohydrology, and management of pinyon and juniper woodlands in the Great Basin and northern Colorado plateau of the western United States.</w:t>
      </w:r>
      <w:r w:rsidRPr="45414425">
        <w:rPr>
          <w:rFonts w:ascii="Garamond" w:eastAsia="Garamond" w:hAnsi="Garamond" w:cs="Garamond"/>
          <w:color w:val="000000" w:themeColor="text1"/>
        </w:rPr>
        <w:t xml:space="preserve"> U.S. Forest Service. https://doi.org/10.2737/rmrs-gtr-403 </w:t>
      </w:r>
    </w:p>
    <w:p w14:paraId="5E1A62B5" w14:textId="38AB9A54" w:rsidR="20BCAA68" w:rsidRDefault="20BCAA68" w:rsidP="20BCAA68">
      <w:pPr>
        <w:spacing w:after="200" w:line="276" w:lineRule="auto"/>
        <w:ind w:left="720" w:hanging="720"/>
        <w:rPr>
          <w:rFonts w:ascii="Garamond" w:eastAsia="Garamond" w:hAnsi="Garamond" w:cs="Garamond"/>
          <w:color w:val="000000" w:themeColor="text1"/>
        </w:rPr>
      </w:pPr>
      <w:r w:rsidRPr="45414425">
        <w:rPr>
          <w:rFonts w:ascii="Garamond" w:eastAsia="Garamond" w:hAnsi="Garamond" w:cs="Garamond"/>
          <w:i/>
          <w:iCs/>
          <w:color w:val="000000" w:themeColor="text1"/>
        </w:rPr>
        <w:t>Minimum bounding geometry (Data management).</w:t>
      </w:r>
      <w:r w:rsidRPr="45414425">
        <w:rPr>
          <w:rFonts w:ascii="Garamond" w:eastAsia="Garamond" w:hAnsi="Garamond" w:cs="Garamond"/>
          <w:color w:val="000000" w:themeColor="text1"/>
        </w:rPr>
        <w:t xml:space="preserve"> (2021). Esri ArcGIS Pro Help. https://pro.arcgis.com/en/pro-app/2.8/tool-reference/data-management/minimum-bounding-geometry.htm</w:t>
      </w:r>
      <w:r w:rsidRPr="45414425">
        <w:rPr>
          <w:rFonts w:ascii="Garamond" w:eastAsia="Garamond" w:hAnsi="Garamond" w:cs="Garamond"/>
          <w:i/>
          <w:iCs/>
          <w:color w:val="000000" w:themeColor="text1"/>
        </w:rPr>
        <w:t xml:space="preserve"> </w:t>
      </w:r>
    </w:p>
    <w:p w14:paraId="74DBCF7E" w14:textId="5F592535" w:rsidR="20BCAA68" w:rsidRDefault="20BCAA68" w:rsidP="20BCAA68">
      <w:pPr>
        <w:spacing w:after="200" w:line="276" w:lineRule="auto"/>
        <w:ind w:left="720" w:hanging="720"/>
        <w:rPr>
          <w:rFonts w:ascii="Garamond" w:eastAsia="Garamond" w:hAnsi="Garamond" w:cs="Garamond"/>
          <w:color w:val="000000" w:themeColor="text1"/>
        </w:rPr>
      </w:pPr>
      <w:r w:rsidRPr="20BCAA68">
        <w:rPr>
          <w:rFonts w:ascii="Garamond" w:eastAsia="Garamond" w:hAnsi="Garamond" w:cs="Garamond"/>
          <w:i/>
          <w:iCs/>
          <w:color w:val="000000" w:themeColor="text1"/>
        </w:rPr>
        <w:t>Minus function.</w:t>
      </w:r>
      <w:r w:rsidRPr="20BCAA68">
        <w:rPr>
          <w:rFonts w:ascii="Garamond" w:eastAsia="Garamond" w:hAnsi="Garamond" w:cs="Garamond"/>
          <w:color w:val="000000" w:themeColor="text1"/>
        </w:rPr>
        <w:t xml:space="preserve"> (2021). Esri ArcGIS Pro Help. https://pro.arcgis.com/en/pro-app/2.8/help/analysis/raster-functions/minus.htm </w:t>
      </w:r>
    </w:p>
    <w:p w14:paraId="4E6DA9E3" w14:textId="48E789B8" w:rsidR="20BCAA68" w:rsidRDefault="20BCAA68" w:rsidP="20BCAA68">
      <w:pPr>
        <w:spacing w:after="200" w:line="276" w:lineRule="auto"/>
        <w:ind w:left="720" w:hanging="720"/>
        <w:rPr>
          <w:rFonts w:ascii="Garamond" w:eastAsia="Garamond" w:hAnsi="Garamond" w:cs="Garamond"/>
          <w:color w:val="000000" w:themeColor="text1"/>
        </w:rPr>
      </w:pPr>
      <w:r w:rsidRPr="20BCAA68">
        <w:rPr>
          <w:rFonts w:ascii="Garamond" w:eastAsia="Garamond" w:hAnsi="Garamond" w:cs="Garamond"/>
          <w:color w:val="000000" w:themeColor="text1"/>
        </w:rPr>
        <w:lastRenderedPageBreak/>
        <w:t xml:space="preserve">NASA Shuttle Radar Topography Mission. (2013). </w:t>
      </w:r>
      <w:r w:rsidRPr="20BCAA68">
        <w:rPr>
          <w:rFonts w:ascii="Garamond" w:eastAsia="Garamond" w:hAnsi="Garamond" w:cs="Garamond"/>
          <w:i/>
          <w:iCs/>
          <w:color w:val="000000" w:themeColor="text1"/>
        </w:rPr>
        <w:t>Shuttle Radar Topography Mission (SRTM) Global</w:t>
      </w:r>
      <w:r w:rsidRPr="20BCAA68">
        <w:rPr>
          <w:rFonts w:ascii="Garamond" w:eastAsia="Garamond" w:hAnsi="Garamond" w:cs="Garamond"/>
          <w:color w:val="000000" w:themeColor="text1"/>
        </w:rPr>
        <w:t xml:space="preserve"> [Data set]. Distributed by OpenTopography. https://doi.org/10.5069/G9445JDF   </w:t>
      </w:r>
    </w:p>
    <w:p w14:paraId="59A91363" w14:textId="29BF33DC" w:rsidR="20BCAA68" w:rsidRDefault="20BCAA68" w:rsidP="20BCAA68">
      <w:pPr>
        <w:spacing w:after="200" w:line="276" w:lineRule="auto"/>
        <w:ind w:left="720" w:hanging="720"/>
        <w:rPr>
          <w:rFonts w:ascii="Garamond" w:eastAsia="Garamond" w:hAnsi="Garamond" w:cs="Garamond"/>
        </w:rPr>
      </w:pPr>
      <w:r w:rsidRPr="20BCAA68">
        <w:rPr>
          <w:rFonts w:ascii="Garamond" w:eastAsia="Garamond" w:hAnsi="Garamond" w:cs="Garamond"/>
          <w:color w:val="000000" w:themeColor="text1"/>
        </w:rPr>
        <w:t>NatureServe. (2011, December).</w:t>
      </w:r>
      <w:r w:rsidRPr="20BCAA68">
        <w:rPr>
          <w:rFonts w:ascii="Garamond" w:eastAsia="Garamond" w:hAnsi="Garamond" w:cs="Garamond"/>
          <w:i/>
          <w:iCs/>
          <w:color w:val="000000" w:themeColor="text1"/>
        </w:rPr>
        <w:t xml:space="preserve"> Expert attribution for auto-key improvements (LANDFIRE) and advancing methods for integration with the revised US-national vegetation classification standard: GeoArea 4 results table.</w:t>
      </w:r>
      <w:r w:rsidRPr="20BCAA68">
        <w:rPr>
          <w:rFonts w:ascii="Garamond" w:eastAsia="Garamond" w:hAnsi="Garamond" w:cs="Garamond"/>
          <w:color w:val="000000" w:themeColor="text1"/>
        </w:rPr>
        <w:t xml:space="preserve"> LANDFIRE Program. </w:t>
      </w:r>
      <w:r w:rsidRPr="20BCAA68">
        <w:rPr>
          <w:rFonts w:ascii="Garamond" w:eastAsia="Garamond" w:hAnsi="Garamond" w:cs="Garamond"/>
        </w:rPr>
        <w:t>https://landfire.gov/lf_improvements.php</w:t>
      </w:r>
    </w:p>
    <w:p w14:paraId="7564AEEE" w14:textId="17203E51" w:rsidR="20BCAA68" w:rsidRDefault="20BCAA68" w:rsidP="20BCAA68">
      <w:pPr>
        <w:spacing w:after="200" w:line="276" w:lineRule="auto"/>
        <w:ind w:left="720" w:hanging="720"/>
        <w:rPr>
          <w:rFonts w:ascii="Garamond" w:eastAsia="Garamond" w:hAnsi="Garamond" w:cs="Garamond"/>
        </w:rPr>
      </w:pPr>
      <w:r w:rsidRPr="28F2472F">
        <w:rPr>
          <w:rFonts w:ascii="Garamond" w:eastAsia="Garamond" w:hAnsi="Garamond" w:cs="Garamond"/>
        </w:rPr>
        <w:t>Oracle. (2022).</w:t>
      </w:r>
      <w:r w:rsidRPr="28F2472F">
        <w:rPr>
          <w:rFonts w:ascii="Garamond" w:eastAsia="Garamond" w:hAnsi="Garamond" w:cs="Garamond"/>
          <w:i/>
          <w:iCs/>
        </w:rPr>
        <w:t xml:space="preserve"> Java Runtime Environment (JRE).</w:t>
      </w:r>
      <w:r w:rsidRPr="28F2472F">
        <w:rPr>
          <w:rFonts w:ascii="Garamond" w:eastAsia="Garamond" w:hAnsi="Garamond" w:cs="Garamond"/>
        </w:rPr>
        <w:t xml:space="preserve"> Java Downloads. https://www.oracle.com/java/technologies/downloads/</w:t>
      </w:r>
    </w:p>
    <w:p w14:paraId="67867103" w14:textId="2B757A76" w:rsidR="28F2472F" w:rsidRDefault="28F2472F" w:rsidP="28F2472F">
      <w:pPr>
        <w:spacing w:after="200" w:line="276" w:lineRule="auto"/>
        <w:ind w:left="720" w:hanging="720"/>
        <w:rPr>
          <w:rFonts w:ascii="Garamond" w:eastAsia="Garamond" w:hAnsi="Garamond" w:cs="Garamond"/>
          <w:color w:val="000000" w:themeColor="text1"/>
        </w:rPr>
      </w:pPr>
      <w:r w:rsidRPr="28F2472F">
        <w:rPr>
          <w:rFonts w:ascii="Garamond" w:eastAsia="Garamond" w:hAnsi="Garamond" w:cs="Garamond"/>
          <w:i/>
          <w:iCs/>
          <w:color w:val="000000" w:themeColor="text1"/>
        </w:rPr>
        <w:t>Plus function</w:t>
      </w:r>
      <w:r w:rsidR="669FA438" w:rsidRPr="28F2472F">
        <w:rPr>
          <w:rFonts w:ascii="Garamond" w:eastAsia="Garamond" w:hAnsi="Garamond" w:cs="Garamond"/>
          <w:color w:val="000000" w:themeColor="text1"/>
        </w:rPr>
        <w:t xml:space="preserve">. (2021). Esri ArcGIS Pro Help. </w:t>
      </w:r>
      <w:r w:rsidRPr="28F2472F">
        <w:rPr>
          <w:rFonts w:ascii="Garamond" w:eastAsia="Garamond" w:hAnsi="Garamond" w:cs="Garamond"/>
          <w:color w:val="000000" w:themeColor="text1"/>
        </w:rPr>
        <w:t>https://pro.arcgis.com/en/pro-app/latest/help/analysis/raster-functions/plus-function.htm</w:t>
      </w:r>
    </w:p>
    <w:p w14:paraId="5F11A30C" w14:textId="2B1687C5" w:rsidR="20BCAA68" w:rsidRDefault="20BCAA68" w:rsidP="20BCAA68">
      <w:pPr>
        <w:spacing w:after="200" w:line="276" w:lineRule="auto"/>
        <w:ind w:left="720" w:hanging="720"/>
        <w:rPr>
          <w:rFonts w:ascii="Garamond" w:eastAsia="Garamond" w:hAnsi="Garamond" w:cs="Garamond"/>
          <w:color w:val="000000" w:themeColor="text1"/>
        </w:rPr>
      </w:pPr>
      <w:r w:rsidRPr="28F2472F">
        <w:rPr>
          <w:rFonts w:ascii="Garamond" w:eastAsia="Garamond" w:hAnsi="Garamond" w:cs="Garamond"/>
          <w:i/>
          <w:iCs/>
          <w:color w:val="000000" w:themeColor="text1"/>
        </w:rPr>
        <w:t>Raster functions</w:t>
      </w:r>
      <w:r w:rsidRPr="28F2472F">
        <w:rPr>
          <w:rFonts w:ascii="Garamond" w:eastAsia="Garamond" w:hAnsi="Garamond" w:cs="Garamond"/>
          <w:color w:val="000000" w:themeColor="text1"/>
        </w:rPr>
        <w:t>. (2021). Esri ArcGIS Pro Help</w:t>
      </w:r>
      <w:r w:rsidRPr="28F2472F">
        <w:rPr>
          <w:rFonts w:ascii="Garamond" w:eastAsia="Garamond" w:hAnsi="Garamond" w:cs="Garamond"/>
          <w:i/>
          <w:iCs/>
          <w:color w:val="000000" w:themeColor="text1"/>
        </w:rPr>
        <w:t xml:space="preserve">. </w:t>
      </w:r>
      <w:r w:rsidRPr="28F2472F">
        <w:rPr>
          <w:rFonts w:ascii="Garamond" w:eastAsia="Garamond" w:hAnsi="Garamond" w:cs="Garamond"/>
          <w:color w:val="000000" w:themeColor="text1"/>
        </w:rPr>
        <w:t xml:space="preserve">https://pro.arcgis.com/en/pro-app/latest/help/analysis/raster-functions/raster-functions.htm </w:t>
      </w:r>
    </w:p>
    <w:p w14:paraId="5922A1E2" w14:textId="75DEAF9A" w:rsidR="20BCAA68" w:rsidRDefault="28F2472F" w:rsidP="28F2472F">
      <w:pPr>
        <w:spacing w:after="200" w:line="276" w:lineRule="auto"/>
        <w:ind w:left="720" w:hanging="720"/>
        <w:rPr>
          <w:rFonts w:ascii="Garamond" w:eastAsia="Garamond" w:hAnsi="Garamond" w:cs="Garamond"/>
          <w:color w:val="000000" w:themeColor="text1"/>
        </w:rPr>
      </w:pPr>
      <w:r w:rsidRPr="28F2472F">
        <w:rPr>
          <w:rFonts w:ascii="Garamond" w:eastAsia="Garamond" w:hAnsi="Garamond" w:cs="Garamond"/>
          <w:i/>
          <w:iCs/>
          <w:color w:val="000000" w:themeColor="text1"/>
        </w:rPr>
        <w:t>Train ISO Cluster Classifier (Spatial Analyst)</w:t>
      </w:r>
      <w:r w:rsidR="669FA438" w:rsidRPr="28F2472F">
        <w:rPr>
          <w:rFonts w:ascii="Garamond" w:eastAsia="Garamond" w:hAnsi="Garamond" w:cs="Garamond"/>
          <w:color w:val="000000" w:themeColor="text1"/>
        </w:rPr>
        <w:t xml:space="preserve">. (2021). Esri ArcGIS Pro Help. </w:t>
      </w:r>
      <w:r w:rsidRPr="28F2472F">
        <w:rPr>
          <w:rFonts w:ascii="Garamond" w:eastAsia="Garamond" w:hAnsi="Garamond" w:cs="Garamond"/>
          <w:color w:val="000000" w:themeColor="text1"/>
        </w:rPr>
        <w:t xml:space="preserve">https://pro.arcgis.com/en/pro-app/latest/tool-reference/spatial-analyst/train-iso-cluster-classifier.htm </w:t>
      </w:r>
    </w:p>
    <w:p w14:paraId="5615F541" w14:textId="7FB0E191" w:rsidR="20BCAA68" w:rsidRDefault="20BCAA68" w:rsidP="20BCAA68">
      <w:pPr>
        <w:spacing w:after="200" w:line="276" w:lineRule="auto"/>
        <w:ind w:left="720" w:hanging="720"/>
        <w:rPr>
          <w:rFonts w:ascii="Garamond" w:eastAsia="Garamond" w:hAnsi="Garamond" w:cs="Garamond"/>
          <w:color w:val="000000" w:themeColor="text1"/>
        </w:rPr>
      </w:pPr>
      <w:r w:rsidRPr="28F2472F">
        <w:rPr>
          <w:rFonts w:ascii="Garamond" w:eastAsia="Garamond" w:hAnsi="Garamond" w:cs="Garamond"/>
          <w:color w:val="000000" w:themeColor="text1"/>
        </w:rPr>
        <w:t xml:space="preserve">U.S. Department of Agriculture. (2021). </w:t>
      </w:r>
      <w:r w:rsidRPr="28F2472F">
        <w:rPr>
          <w:rFonts w:ascii="Garamond" w:eastAsia="Garamond" w:hAnsi="Garamond" w:cs="Garamond"/>
          <w:i/>
          <w:iCs/>
          <w:color w:val="000000" w:themeColor="text1"/>
        </w:rPr>
        <w:t>National Agriculture Imagery Program (NAIP)</w:t>
      </w:r>
      <w:r w:rsidRPr="28F2472F">
        <w:rPr>
          <w:rFonts w:ascii="Garamond" w:eastAsia="Garamond" w:hAnsi="Garamond" w:cs="Garamond"/>
          <w:color w:val="000000" w:themeColor="text1"/>
        </w:rPr>
        <w:t xml:space="preserve"> [Data set]. U.S. Department of Agriculture. </w:t>
      </w:r>
      <w:r w:rsidRPr="28F2472F">
        <w:rPr>
          <w:rFonts w:ascii="Garamond" w:eastAsia="Garamond" w:hAnsi="Garamond" w:cs="Garamond"/>
        </w:rPr>
        <w:t>https://doi.org/10.5066/F7QN651G</w:t>
      </w:r>
      <w:r w:rsidRPr="28F2472F">
        <w:rPr>
          <w:rFonts w:ascii="Garamond" w:eastAsia="Garamond" w:hAnsi="Garamond" w:cs="Garamond"/>
          <w:color w:val="000000" w:themeColor="text1"/>
        </w:rPr>
        <w:t xml:space="preserve"> </w:t>
      </w:r>
    </w:p>
    <w:p w14:paraId="784030C6" w14:textId="27355863" w:rsidR="20BCAA68" w:rsidRDefault="20BCAA68" w:rsidP="20BCAA68">
      <w:pPr>
        <w:spacing w:after="200"/>
        <w:ind w:left="810" w:hanging="810"/>
        <w:rPr>
          <w:rFonts w:ascii="Garamond" w:eastAsia="Garamond" w:hAnsi="Garamond" w:cs="Garamond"/>
          <w:color w:val="000000" w:themeColor="text1"/>
        </w:rPr>
      </w:pPr>
      <w:r w:rsidRPr="20BCAA68">
        <w:rPr>
          <w:rFonts w:ascii="Garamond" w:eastAsia="Garamond" w:hAnsi="Garamond" w:cs="Garamond"/>
          <w:color w:val="000000" w:themeColor="text1"/>
        </w:rPr>
        <w:t xml:space="preserve">U.S. Department of the Interior, Geological Survey. (2021). </w:t>
      </w:r>
      <w:r w:rsidRPr="20BCAA68">
        <w:rPr>
          <w:rFonts w:ascii="Garamond" w:eastAsia="Garamond" w:hAnsi="Garamond" w:cs="Garamond"/>
          <w:i/>
          <w:iCs/>
          <w:color w:val="000000" w:themeColor="text1"/>
        </w:rPr>
        <w:t xml:space="preserve">EarthExplorer Bulk Download Tutorial. </w:t>
      </w:r>
      <w:r w:rsidRPr="20BCAA68">
        <w:rPr>
          <w:rFonts w:ascii="Garamond" w:eastAsia="Garamond" w:hAnsi="Garamond" w:cs="Garamond"/>
          <w:color w:val="000000" w:themeColor="text1"/>
        </w:rPr>
        <w:t xml:space="preserve">https://www.usgs.gov/centers/eros/science/earthexplorer-help-index#bulkdownload </w:t>
      </w:r>
    </w:p>
    <w:p w14:paraId="18A4E635" w14:textId="03CBBE66" w:rsidR="20BCAA68" w:rsidRDefault="20BCAA68" w:rsidP="20BCAA68">
      <w:pPr>
        <w:spacing w:after="200" w:line="276" w:lineRule="auto"/>
        <w:ind w:left="720" w:hanging="720"/>
        <w:rPr>
          <w:rFonts w:ascii="Garamond" w:eastAsia="Garamond" w:hAnsi="Garamond" w:cs="Garamond"/>
          <w:color w:val="000000" w:themeColor="text1"/>
        </w:rPr>
      </w:pPr>
      <w:r w:rsidRPr="20BCAA68">
        <w:rPr>
          <w:rFonts w:ascii="Garamond" w:eastAsia="Garamond" w:hAnsi="Garamond" w:cs="Garamond"/>
          <w:color w:val="000000" w:themeColor="text1"/>
        </w:rPr>
        <w:t xml:space="preserve">U.S. Department of the Interior, Geological Survey, and U.S. Department of Agriculture. (2016). </w:t>
      </w:r>
      <w:r w:rsidRPr="20BCAA68">
        <w:rPr>
          <w:rFonts w:ascii="Garamond" w:eastAsia="Garamond" w:hAnsi="Garamond" w:cs="Garamond"/>
          <w:i/>
          <w:iCs/>
          <w:color w:val="000000" w:themeColor="text1"/>
        </w:rPr>
        <w:t>Existing Vegetation Height Layer, LANDFIRE 1.4.0</w:t>
      </w:r>
      <w:r w:rsidRPr="20BCAA68">
        <w:rPr>
          <w:rFonts w:ascii="Garamond" w:eastAsia="Garamond" w:hAnsi="Garamond" w:cs="Garamond"/>
          <w:color w:val="000000" w:themeColor="text1"/>
        </w:rPr>
        <w:t xml:space="preserve"> [Data set]. </w:t>
      </w:r>
      <w:r w:rsidRPr="20BCAA68">
        <w:rPr>
          <w:rFonts w:ascii="Garamond" w:eastAsia="Garamond" w:hAnsi="Garamond" w:cs="Garamond"/>
        </w:rPr>
        <w:t xml:space="preserve">http://landfire.cr.usgs.gov/viewer/ </w:t>
      </w:r>
    </w:p>
    <w:p w14:paraId="1A846934" w14:textId="720E6283" w:rsidR="20BCAA68" w:rsidRDefault="20BCAA68" w:rsidP="20BCAA68">
      <w:pPr>
        <w:spacing w:after="200" w:line="276" w:lineRule="auto"/>
        <w:ind w:left="720" w:hanging="720"/>
        <w:rPr>
          <w:rFonts w:ascii="Garamond" w:eastAsia="Garamond" w:hAnsi="Garamond" w:cs="Garamond"/>
          <w:color w:val="000000" w:themeColor="text1"/>
        </w:rPr>
      </w:pPr>
      <w:r w:rsidRPr="20BCAA68">
        <w:rPr>
          <w:rFonts w:ascii="Garamond" w:eastAsia="Garamond" w:hAnsi="Garamond" w:cs="Garamond"/>
          <w:color w:val="000000" w:themeColor="text1"/>
        </w:rPr>
        <w:t xml:space="preserve">U.S. Department of the Interior, Geological Survey, and U.S. Department of Agriculture. (2016). </w:t>
      </w:r>
      <w:r w:rsidRPr="20BCAA68">
        <w:rPr>
          <w:rFonts w:ascii="Garamond" w:eastAsia="Garamond" w:hAnsi="Garamond" w:cs="Garamond"/>
          <w:i/>
          <w:iCs/>
          <w:color w:val="000000" w:themeColor="text1"/>
        </w:rPr>
        <w:t>Existing Vegetation Type Layer, LANDFIRE 1.4.0</w:t>
      </w:r>
      <w:r w:rsidRPr="20BCAA68">
        <w:rPr>
          <w:rFonts w:ascii="Garamond" w:eastAsia="Garamond" w:hAnsi="Garamond" w:cs="Garamond"/>
          <w:color w:val="000000" w:themeColor="text1"/>
        </w:rPr>
        <w:t xml:space="preserve"> [Data set]. </w:t>
      </w:r>
      <w:r w:rsidRPr="20BCAA68">
        <w:rPr>
          <w:rFonts w:ascii="Garamond" w:eastAsia="Garamond" w:hAnsi="Garamond" w:cs="Garamond"/>
        </w:rPr>
        <w:t>http://landfire.cr.usgs.gov/viewer/</w:t>
      </w:r>
      <w:r w:rsidRPr="20BCAA68">
        <w:rPr>
          <w:rFonts w:ascii="Garamond" w:eastAsia="Garamond" w:hAnsi="Garamond" w:cs="Garamond"/>
          <w:color w:val="000000" w:themeColor="text1"/>
        </w:rPr>
        <w:t xml:space="preserve"> </w:t>
      </w:r>
    </w:p>
    <w:p w14:paraId="42010A68" w14:textId="1876A226" w:rsidR="20BCAA68" w:rsidRDefault="20BCAA68" w:rsidP="20BCAA68">
      <w:pPr>
        <w:spacing w:after="200" w:line="276" w:lineRule="auto"/>
        <w:ind w:left="720" w:hanging="720"/>
        <w:rPr>
          <w:rFonts w:ascii="Garamond" w:eastAsia="Garamond" w:hAnsi="Garamond" w:cs="Garamond"/>
        </w:rPr>
      </w:pPr>
      <w:r w:rsidRPr="45414425">
        <w:rPr>
          <w:rFonts w:ascii="Garamond" w:eastAsia="Garamond" w:hAnsi="Garamond" w:cs="Garamond"/>
          <w:color w:val="000000" w:themeColor="text1"/>
        </w:rPr>
        <w:t xml:space="preserve">U.S. Department of Agriculture, Forest Service and U.S. Geological Survey. (2020). </w:t>
      </w:r>
      <w:r w:rsidRPr="45414425">
        <w:rPr>
          <w:rFonts w:ascii="Garamond" w:eastAsia="Garamond" w:hAnsi="Garamond" w:cs="Garamond"/>
          <w:i/>
          <w:iCs/>
          <w:color w:val="000000" w:themeColor="text1"/>
        </w:rPr>
        <w:t>MTBS Data Access: Burned Area Perimeter Data</w:t>
      </w:r>
      <w:r w:rsidRPr="45414425">
        <w:rPr>
          <w:rFonts w:ascii="Garamond" w:eastAsia="Garamond" w:hAnsi="Garamond" w:cs="Garamond"/>
          <w:color w:val="000000" w:themeColor="text1"/>
        </w:rPr>
        <w:t xml:space="preserve"> [Data set].</w:t>
      </w:r>
      <w:r w:rsidRPr="45414425">
        <w:rPr>
          <w:rFonts w:ascii="Garamond" w:eastAsia="Garamond" w:hAnsi="Garamond" w:cs="Garamond"/>
          <w:i/>
          <w:iCs/>
          <w:color w:val="000000" w:themeColor="text1"/>
        </w:rPr>
        <w:t xml:space="preserve"> </w:t>
      </w:r>
      <w:hyperlink r:id="rId58">
        <w:r w:rsidRPr="45414425">
          <w:rPr>
            <w:rStyle w:val="Hyperlink"/>
            <w:rFonts w:ascii="Garamond" w:eastAsia="Garamond" w:hAnsi="Garamond" w:cs="Garamond"/>
          </w:rPr>
          <w:t>http://mtbs.gov/direct-download</w:t>
        </w:r>
      </w:hyperlink>
    </w:p>
    <w:p w14:paraId="236A78E7" w14:textId="323D1E55" w:rsidR="45414425" w:rsidRDefault="45414425" w:rsidP="28F2472F">
      <w:pPr>
        <w:spacing w:after="200" w:line="276" w:lineRule="auto"/>
        <w:ind w:left="720" w:hanging="720"/>
        <w:rPr>
          <w:rFonts w:ascii="Garamond" w:eastAsia="Garamond" w:hAnsi="Garamond" w:cs="Garamond"/>
          <w:color w:val="000000" w:themeColor="text1"/>
        </w:rPr>
      </w:pPr>
      <w:r w:rsidRPr="28F2472F">
        <w:rPr>
          <w:rFonts w:ascii="Garamond" w:eastAsia="Garamond" w:hAnsi="Garamond" w:cs="Garamond"/>
          <w:color w:val="000000" w:themeColor="text1"/>
        </w:rPr>
        <w:t xml:space="preserve">USFS. (1965). </w:t>
      </w:r>
      <w:r w:rsidRPr="28F2472F">
        <w:rPr>
          <w:rFonts w:ascii="Garamond" w:eastAsia="Garamond" w:hAnsi="Garamond" w:cs="Garamond"/>
          <w:i/>
          <w:iCs/>
          <w:color w:val="000000" w:themeColor="text1"/>
        </w:rPr>
        <w:t>Silvics of forest trees of the United States.</w:t>
      </w:r>
      <w:r w:rsidRPr="28F2472F">
        <w:rPr>
          <w:rFonts w:ascii="Garamond" w:eastAsia="Garamond" w:hAnsi="Garamond" w:cs="Garamond"/>
          <w:color w:val="000000" w:themeColor="text1"/>
        </w:rPr>
        <w:t xml:space="preserve"> Agriculture Handbook 271. </w:t>
      </w:r>
      <w:hyperlink r:id="rId59">
        <w:r w:rsidRPr="28F2472F">
          <w:rPr>
            <w:rStyle w:val="Hyperlink"/>
            <w:rFonts w:ascii="Garamond" w:eastAsia="Garamond" w:hAnsi="Garamond" w:cs="Garamond"/>
          </w:rPr>
          <w:t>https://hdl.handle.net/2027/umn.31951d02469242e</w:t>
        </w:r>
      </w:hyperlink>
    </w:p>
    <w:sectPr w:rsidR="45414425">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4856D" w14:textId="77777777" w:rsidR="008543F3" w:rsidRDefault="008543F3">
      <w:pPr>
        <w:spacing w:after="0" w:line="240" w:lineRule="auto"/>
      </w:pPr>
      <w:r>
        <w:separator/>
      </w:r>
    </w:p>
  </w:endnote>
  <w:endnote w:type="continuationSeparator" w:id="0">
    <w:p w14:paraId="4AF2FF4A" w14:textId="77777777" w:rsidR="008543F3" w:rsidRDefault="008543F3">
      <w:pPr>
        <w:spacing w:after="0" w:line="240" w:lineRule="auto"/>
      </w:pPr>
      <w:r>
        <w:continuationSeparator/>
      </w:r>
    </w:p>
  </w:endnote>
  <w:endnote w:type="continuationNotice" w:id="1">
    <w:p w14:paraId="01EF41B8" w14:textId="77777777" w:rsidR="008543F3" w:rsidRDefault="008543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F07" w14:textId="41A00C1D" w:rsidR="000004F1" w:rsidRPr="00C8513D" w:rsidRDefault="000004F1" w:rsidP="00C8513D">
    <w:pPr>
      <w:rPr>
        <w:rFonts w:ascii="Garamond" w:eastAsia="Garamond" w:hAnsi="Garamond" w:cs="Garamond"/>
        <w:color w:val="304E4E"/>
        <w:sz w:val="18"/>
        <w:szCs w:val="18"/>
      </w:rPr>
    </w:pPr>
    <w:r w:rsidRPr="00C8513D">
      <w:rPr>
        <w:rFonts w:ascii="Garamond" w:eastAsia="Garamond" w:hAnsi="Garamond" w:cs="Garamond"/>
        <w:color w:val="304E4E"/>
        <w:sz w:val="18"/>
        <w:szCs w:val="18"/>
      </w:rPr>
      <w:t>Any opinions, findings, and conclusions or recommendations expressed in this material are those of the author(s) and do not necessarily reflect the views of the National Aeronautics and Space Administration.</w:t>
    </w:r>
  </w:p>
  <w:p w14:paraId="722D35F2" w14:textId="7E266537" w:rsidR="000004F1" w:rsidRPr="00C8513D" w:rsidRDefault="000004F1" w:rsidP="00C8513D">
    <w:pPr>
      <w:ind w:right="2700"/>
      <w:rPr>
        <w:rFonts w:ascii="Garamond" w:eastAsia="Garamond" w:hAnsi="Garamond" w:cs="Garamond"/>
        <w:color w:val="304E4E"/>
        <w:sz w:val="18"/>
        <w:szCs w:val="18"/>
      </w:rPr>
    </w:pPr>
    <w:r w:rsidRPr="00C8513D">
      <w:rPr>
        <w:rFonts w:ascii="Garamond" w:eastAsia="Garamond" w:hAnsi="Garamond" w:cs="Garamond"/>
        <w:color w:val="304E4E"/>
        <w:sz w:val="18"/>
        <w:szCs w:val="18"/>
      </w:rPr>
      <w:t>This material is based upon work supported by NASA through contract NNL16AA05C.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679E6" w14:textId="77777777" w:rsidR="008543F3" w:rsidRDefault="008543F3">
      <w:pPr>
        <w:spacing w:after="0" w:line="240" w:lineRule="auto"/>
      </w:pPr>
      <w:r>
        <w:separator/>
      </w:r>
    </w:p>
  </w:footnote>
  <w:footnote w:type="continuationSeparator" w:id="0">
    <w:p w14:paraId="4809126A" w14:textId="77777777" w:rsidR="008543F3" w:rsidRDefault="008543F3">
      <w:pPr>
        <w:spacing w:after="0" w:line="240" w:lineRule="auto"/>
      </w:pPr>
      <w:r>
        <w:continuationSeparator/>
      </w:r>
    </w:p>
  </w:footnote>
  <w:footnote w:type="continuationNotice" w:id="1">
    <w:p w14:paraId="6AA1960F" w14:textId="77777777" w:rsidR="008543F3" w:rsidRDefault="008543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1391" w14:textId="6BBC6474" w:rsidR="000004F1" w:rsidRPr="00CC3B8B" w:rsidRDefault="000004F1" w:rsidP="00CC3B8B">
    <w:pPr>
      <w:spacing w:after="0" w:line="240" w:lineRule="auto"/>
      <w:jc w:val="right"/>
      <w:rPr>
        <w:rFonts w:ascii="Garamond" w:eastAsia="Garamond" w:hAnsi="Garamond" w:cs="Garamond"/>
        <w:color w:val="000000" w:themeColor="text1"/>
      </w:rPr>
    </w:pPr>
    <w:r w:rsidRPr="00CC3B8B">
      <w:rPr>
        <w:rFonts w:ascii="Garamond" w:eastAsia="Garamond" w:hAnsi="Garamond" w:cs="Garamond"/>
        <w:b/>
        <w:bCs/>
        <w:color w:val="000000" w:themeColor="text1"/>
      </w:rPr>
      <w:t>NASA DEVELOP National Program</w:t>
    </w:r>
  </w:p>
  <w:p w14:paraId="18C41989" w14:textId="01DA626A" w:rsidR="000004F1" w:rsidRPr="00CC3B8B" w:rsidRDefault="000004F1" w:rsidP="00CC3B8B">
    <w:pPr>
      <w:spacing w:after="0" w:line="240" w:lineRule="auto"/>
      <w:jc w:val="right"/>
      <w:rPr>
        <w:rFonts w:ascii="Garamond" w:eastAsia="Garamond" w:hAnsi="Garamond" w:cs="Garamond"/>
        <w:color w:val="000000" w:themeColor="text1"/>
      </w:rPr>
    </w:pPr>
    <w:r w:rsidRPr="00CC3B8B">
      <w:rPr>
        <w:rFonts w:ascii="Garamond" w:eastAsia="Garamond" w:hAnsi="Garamond" w:cs="Garamond"/>
        <w:b/>
        <w:bCs/>
        <w:color w:val="000000" w:themeColor="text1"/>
      </w:rPr>
      <w:t>Maryland – Goddard</w:t>
    </w:r>
  </w:p>
  <w:p w14:paraId="766DB538" w14:textId="40F1044D" w:rsidR="000004F1" w:rsidRPr="00CC3B8B" w:rsidRDefault="000004F1" w:rsidP="00CC3B8B">
    <w:pPr>
      <w:pStyle w:val="Header"/>
      <w:jc w:val="right"/>
      <w:rPr>
        <w:rFonts w:ascii="Garamond" w:eastAsia="Garamond" w:hAnsi="Garamond" w:cs="Garamond"/>
        <w:color w:val="000000" w:themeColor="text1"/>
      </w:rPr>
    </w:pPr>
    <w:r w:rsidRPr="00CC3B8B">
      <w:rPr>
        <w:rFonts w:ascii="Garamond" w:eastAsia="Garamond" w:hAnsi="Garamond" w:cs="Garamond"/>
        <w:i/>
        <w:iCs/>
        <w:color w:val="000000" w:themeColor="text1"/>
      </w:rPr>
      <w:t xml:space="preserve"> Spring 2022</w:t>
    </w:r>
  </w:p>
  <w:p w14:paraId="6D5D9B5B" w14:textId="71DAC697" w:rsidR="000004F1" w:rsidRDefault="000004F1" w:rsidP="1BDFE064">
    <w:pPr>
      <w:tabs>
        <w:tab w:val="center" w:pos="4680"/>
        <w:tab w:val="right" w:pos="9360"/>
      </w:tabs>
      <w:spacing w:after="0" w:line="240" w:lineRule="auto"/>
      <w:jc w:val="right"/>
      <w:rPr>
        <w:rFonts w:ascii="Garamond" w:eastAsia="Garamond" w:hAnsi="Garamond" w:cs="Garamond"/>
        <w:color w:val="000000" w:themeColor="text1"/>
        <w:sz w:val="32"/>
        <w:szCs w:val="32"/>
      </w:rPr>
    </w:pPr>
  </w:p>
  <w:p w14:paraId="10A16D8D" w14:textId="09D581A5" w:rsidR="000004F1" w:rsidRDefault="000004F1" w:rsidP="1BDFE064">
    <w:pPr>
      <w:pStyle w:val="Header"/>
    </w:pPr>
  </w:p>
</w:hdr>
</file>

<file path=word/intelligence.xml><?xml version="1.0" encoding="utf-8"?>
<int:Intelligence xmlns:int="http://schemas.microsoft.com/office/intelligence/2019/intelligence">
  <int:IntelligenceSettings/>
  <int:Manifest>
    <int:WordHash hashCode="GJl5xscuZgQNqU" id="a45wseak"/>
    <int:WordHash hashCode="4bZ/yIimmdCRCJ" id="wwYeUzG7"/>
    <int:ParagraphRange paragraphId="2039771135" textId="687306036" start="48" length="8" invalidationStart="48" invalidationLength="8" id="i2fj4LHV"/>
    <int:WordHash hashCode="BJafO5oANMxFb6" id="WIaS1uoe"/>
    <int:WordHash hashCode="MBUt7i1NTvy5wt" id="oOEaKqWU"/>
    <int:WordHash hashCode="pXdORJ/4PfGTb8" id="v1F1MmnF"/>
    <int:WordHash hashCode="Vp/NnnLC5pPP66" id="nEO76rY6"/>
    <int:WordHash hashCode="aEAkuheErngU7n" id="shn0R20k"/>
    <int:WordHash hashCode="o4A5jwtj+SQVyD" id="WFG0MX1L"/>
    <int:WordHash hashCode="lO8lV6avFjML3l" id="zNSaTH3Q"/>
    <int:WordHash hashCode="vzb77sqFse3IJF" id="KFWYnHYA"/>
    <int:WordHash hashCode="Q6kUWiQ1dHhw3W" id="38SiQKG4"/>
    <int:WordHash hashCode="77yTGiObyPdTD/" id="lDR07vFA"/>
    <int:WordHash hashCode="FYJa5V054gikSR" id="BjbEtH2q"/>
    <int:WordHash hashCode="3LajEAAdJH5Sxi" id="myaV3llt"/>
    <int:ParagraphRange paragraphId="1218897263" textId="984038573" start="0" length="7" invalidationStart="0" invalidationLength="7" id="k0exOHIH"/>
    <int:ParagraphRange paragraphId="2039771135" textId="754418911" start="48" length="8" invalidationStart="48" invalidationLength="8" id="UZ2vkK2e"/>
    <int:ParagraphRange paragraphId="1913544947" textId="175297735" start="320" length="32" invalidationStart="320" invalidationLength="32" id="1WvCxOsY"/>
    <int:ParagraphRange paragraphId="1913544947" textId="175297735" start="278" length="3" invalidationStart="278" invalidationLength="3" id="K8wuKIie"/>
    <int:ParagraphRange paragraphId="636780516" textId="1001305223" start="220" length="9" invalidationStart="220" invalidationLength="9" id="BMQk5x14"/>
    <int:ParagraphRange paragraphId="838036706" textId="178840223" start="631" length="9" invalidationStart="631" invalidationLength="9" id="Wsqp2O7t"/>
    <int:ParagraphRange paragraphId="1743975979" textId="89918142" start="219" length="9" invalidationStart="219" invalidationLength="9" id="3sLaQnoc"/>
    <int:ParagraphRange paragraphId="1913544947" textId="827174040" start="255" length="3" invalidationStart="255" invalidationLength="3" id="i3o7Wxiw"/>
    <int:ParagraphRange paragraphId="1268275954" textId="608112747" start="255" length="3" invalidationStart="255" invalidationLength="3" id="KXN5qA6K"/>
    <int:WordHash hashCode="EHUZVbJWGJS11z" id="Zr3Hutuy"/>
    <int:WordHash hashCode="9rt6XD64zyoaUT" id="10Ptw4hZ"/>
    <int:ParagraphRange paragraphId="1913544947" textId="1342060706" start="252" length="7" invalidationStart="252" invalidationLength="7" id="blWca9Vm"/>
    <int:ParagraphRange paragraphId="636780516" textId="855375566" start="220" length="9" invalidationStart="220" invalidationLength="9" id="YbBtdx0x"/>
  </int:Manifest>
  <int:Observations>
    <int:Content id="a45wseak">
      <int:Rejection type="LegacyProofing"/>
    </int:Content>
    <int:Content id="wwYeUzG7">
      <int:Rejection type="LegacyProofing"/>
    </int:Content>
    <int:Content id="i2fj4LHV">
      <int:Rejection type="LegacyProofing"/>
    </int:Content>
    <int:Content id="WIaS1uoe">
      <int:Rejection type="LegacyProofing"/>
    </int:Content>
    <int:Content id="oOEaKqWU">
      <int:Rejection type="LegacyProofing"/>
    </int:Content>
    <int:Content id="v1F1MmnF">
      <int:Rejection type="LegacyProofing"/>
    </int:Content>
    <int:Content id="nEO76rY6">
      <int:Rejection type="LegacyProofing"/>
    </int:Content>
    <int:Content id="shn0R20k">
      <int:Rejection type="LegacyProofing"/>
    </int:Content>
    <int:Content id="WFG0MX1L">
      <int:Rejection type="LegacyProofing"/>
    </int:Content>
    <int:Content id="zNSaTH3Q">
      <int:Rejection type="LegacyProofing"/>
    </int:Content>
    <int:Content id="KFWYnHYA">
      <int:Rejection type="LegacyProofing"/>
    </int:Content>
    <int:Content id="38SiQKG4">
      <int:Rejection type="LegacyProofing"/>
    </int:Content>
    <int:Content id="lDR07vFA">
      <int:Rejection type="LegacyProofing"/>
    </int:Content>
    <int:Content id="BjbEtH2q">
      <int:Rejection type="LegacyProofing"/>
    </int:Content>
    <int:Content id="myaV3llt">
      <int:Rejection type="LegacyProofing"/>
    </int:Content>
    <int:Content id="k0exOHIH">
      <int:Rejection type="LegacyProofing"/>
    </int:Content>
    <int:Content id="UZ2vkK2e">
      <int:Rejection type="LegacyProofing"/>
    </int:Content>
    <int:Content id="1WvCxOsY">
      <int:Rejection type="LegacyProofing"/>
    </int:Content>
    <int:Content id="K8wuKIie">
      <int:Rejection type="LegacyProofing"/>
    </int:Content>
    <int:Content id="BMQk5x14">
      <int:Rejection type="LegacyProofing"/>
    </int:Content>
    <int:Content id="Wsqp2O7t">
      <int:Rejection type="LegacyProofing"/>
    </int:Content>
    <int:Content id="3sLaQnoc">
      <int:Rejection type="LegacyProofing"/>
    </int:Content>
    <int:Content id="i3o7Wxiw">
      <int:Rejection type="LegacyProofing"/>
    </int:Content>
    <int:Content id="KXN5qA6K">
      <int:Rejection type="LegacyProofing"/>
    </int:Content>
    <int:Content id="Zr3Hutuy">
      <int:Rejection type="LegacyProofing"/>
    </int:Content>
    <int:Content id="10Ptw4hZ">
      <int:Rejection type="LegacyProofing"/>
    </int:Content>
    <int:Content id="blWca9Vm">
      <int:Rejection type="LegacyProofing"/>
    </int:Content>
    <int:Content id="YbBtdx0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250"/>
    <w:multiLevelType w:val="hybridMultilevel"/>
    <w:tmpl w:val="FFFFFFFF"/>
    <w:lvl w:ilvl="0" w:tplc="5ED8FE00">
      <w:start w:val="1"/>
      <w:numFmt w:val="decimal"/>
      <w:lvlText w:val="%1."/>
      <w:lvlJc w:val="left"/>
      <w:pPr>
        <w:ind w:left="720" w:hanging="360"/>
      </w:pPr>
    </w:lvl>
    <w:lvl w:ilvl="1" w:tplc="FFFFFFFF">
      <w:start w:val="1"/>
      <w:numFmt w:val="lowerLetter"/>
      <w:lvlText w:val="%2."/>
      <w:lvlJc w:val="left"/>
      <w:pPr>
        <w:ind w:left="1440" w:hanging="360"/>
      </w:pPr>
    </w:lvl>
    <w:lvl w:ilvl="2" w:tplc="6BA883AE">
      <w:start w:val="1"/>
      <w:numFmt w:val="lowerRoman"/>
      <w:lvlText w:val="%3."/>
      <w:lvlJc w:val="right"/>
      <w:pPr>
        <w:ind w:left="2160" w:hanging="180"/>
      </w:pPr>
    </w:lvl>
    <w:lvl w:ilvl="3" w:tplc="2892BCCC">
      <w:start w:val="1"/>
      <w:numFmt w:val="decimal"/>
      <w:lvlText w:val="%4."/>
      <w:lvlJc w:val="left"/>
      <w:pPr>
        <w:ind w:left="2880" w:hanging="360"/>
      </w:pPr>
    </w:lvl>
    <w:lvl w:ilvl="4" w:tplc="7B026564">
      <w:start w:val="1"/>
      <w:numFmt w:val="lowerLetter"/>
      <w:lvlText w:val="%5."/>
      <w:lvlJc w:val="left"/>
      <w:pPr>
        <w:ind w:left="3600" w:hanging="360"/>
      </w:pPr>
    </w:lvl>
    <w:lvl w:ilvl="5" w:tplc="17B619C8">
      <w:start w:val="1"/>
      <w:numFmt w:val="lowerRoman"/>
      <w:lvlText w:val="%6."/>
      <w:lvlJc w:val="right"/>
      <w:pPr>
        <w:ind w:left="4320" w:hanging="180"/>
      </w:pPr>
    </w:lvl>
    <w:lvl w:ilvl="6" w:tplc="60E49F16">
      <w:start w:val="1"/>
      <w:numFmt w:val="decimal"/>
      <w:lvlText w:val="%7."/>
      <w:lvlJc w:val="left"/>
      <w:pPr>
        <w:ind w:left="5040" w:hanging="360"/>
      </w:pPr>
    </w:lvl>
    <w:lvl w:ilvl="7" w:tplc="75AA967A">
      <w:start w:val="1"/>
      <w:numFmt w:val="lowerLetter"/>
      <w:lvlText w:val="%8."/>
      <w:lvlJc w:val="left"/>
      <w:pPr>
        <w:ind w:left="5760" w:hanging="360"/>
      </w:pPr>
    </w:lvl>
    <w:lvl w:ilvl="8" w:tplc="4474A9F0">
      <w:start w:val="1"/>
      <w:numFmt w:val="lowerRoman"/>
      <w:lvlText w:val="%9."/>
      <w:lvlJc w:val="right"/>
      <w:pPr>
        <w:ind w:left="6480" w:hanging="180"/>
      </w:pPr>
    </w:lvl>
  </w:abstractNum>
  <w:abstractNum w:abstractNumId="1" w15:restartNumberingAfterBreak="0">
    <w:nsid w:val="094D0195"/>
    <w:multiLevelType w:val="hybridMultilevel"/>
    <w:tmpl w:val="A02AFE24"/>
    <w:lvl w:ilvl="0" w:tplc="37F89768">
      <w:start w:val="1"/>
      <w:numFmt w:val="decimal"/>
      <w:lvlText w:val="%1."/>
      <w:lvlJc w:val="left"/>
      <w:pPr>
        <w:ind w:left="720" w:hanging="360"/>
      </w:pPr>
    </w:lvl>
    <w:lvl w:ilvl="1" w:tplc="DACA097C">
      <w:start w:val="1"/>
      <w:numFmt w:val="lowerLetter"/>
      <w:lvlText w:val="%2."/>
      <w:lvlJc w:val="left"/>
      <w:pPr>
        <w:ind w:left="1440" w:hanging="360"/>
      </w:pPr>
    </w:lvl>
    <w:lvl w:ilvl="2" w:tplc="426CA53E">
      <w:start w:val="1"/>
      <w:numFmt w:val="lowerRoman"/>
      <w:lvlText w:val="%3."/>
      <w:lvlJc w:val="right"/>
      <w:pPr>
        <w:ind w:left="2160" w:hanging="180"/>
      </w:pPr>
    </w:lvl>
    <w:lvl w:ilvl="3" w:tplc="E57C7CAC">
      <w:start w:val="1"/>
      <w:numFmt w:val="decimal"/>
      <w:lvlText w:val="%4."/>
      <w:lvlJc w:val="left"/>
      <w:pPr>
        <w:ind w:left="2880" w:hanging="360"/>
      </w:pPr>
    </w:lvl>
    <w:lvl w:ilvl="4" w:tplc="657E0636">
      <w:start w:val="1"/>
      <w:numFmt w:val="lowerLetter"/>
      <w:lvlText w:val="%5."/>
      <w:lvlJc w:val="left"/>
      <w:pPr>
        <w:ind w:left="3600" w:hanging="360"/>
      </w:pPr>
    </w:lvl>
    <w:lvl w:ilvl="5" w:tplc="8AD0B262">
      <w:start w:val="1"/>
      <w:numFmt w:val="lowerRoman"/>
      <w:lvlText w:val="%6."/>
      <w:lvlJc w:val="right"/>
      <w:pPr>
        <w:ind w:left="4320" w:hanging="180"/>
      </w:pPr>
    </w:lvl>
    <w:lvl w:ilvl="6" w:tplc="EAE84EC6">
      <w:start w:val="1"/>
      <w:numFmt w:val="decimal"/>
      <w:lvlText w:val="%7."/>
      <w:lvlJc w:val="left"/>
      <w:pPr>
        <w:ind w:left="5040" w:hanging="360"/>
      </w:pPr>
    </w:lvl>
    <w:lvl w:ilvl="7" w:tplc="8D92A3EE">
      <w:start w:val="1"/>
      <w:numFmt w:val="lowerLetter"/>
      <w:lvlText w:val="%8."/>
      <w:lvlJc w:val="left"/>
      <w:pPr>
        <w:ind w:left="5760" w:hanging="360"/>
      </w:pPr>
    </w:lvl>
    <w:lvl w:ilvl="8" w:tplc="6882E234">
      <w:start w:val="1"/>
      <w:numFmt w:val="lowerRoman"/>
      <w:lvlText w:val="%9."/>
      <w:lvlJc w:val="right"/>
      <w:pPr>
        <w:ind w:left="6480" w:hanging="180"/>
      </w:pPr>
    </w:lvl>
  </w:abstractNum>
  <w:abstractNum w:abstractNumId="2" w15:restartNumberingAfterBreak="0">
    <w:nsid w:val="15BD2BBA"/>
    <w:multiLevelType w:val="hybridMultilevel"/>
    <w:tmpl w:val="8FCE781E"/>
    <w:lvl w:ilvl="0" w:tplc="ACA4A712">
      <w:start w:val="1"/>
      <w:numFmt w:val="decimal"/>
      <w:lvlText w:val="%1."/>
      <w:lvlJc w:val="left"/>
      <w:pPr>
        <w:ind w:left="720" w:hanging="360"/>
      </w:pPr>
    </w:lvl>
    <w:lvl w:ilvl="1" w:tplc="F664F0FE">
      <w:start w:val="1"/>
      <w:numFmt w:val="lowerLetter"/>
      <w:lvlText w:val="%2."/>
      <w:lvlJc w:val="left"/>
      <w:pPr>
        <w:ind w:left="1440" w:hanging="360"/>
      </w:pPr>
    </w:lvl>
    <w:lvl w:ilvl="2" w:tplc="CB82D1CC">
      <w:start w:val="1"/>
      <w:numFmt w:val="lowerRoman"/>
      <w:lvlText w:val="%3."/>
      <w:lvlJc w:val="right"/>
      <w:pPr>
        <w:ind w:left="2160" w:hanging="180"/>
      </w:pPr>
    </w:lvl>
    <w:lvl w:ilvl="3" w:tplc="1512AB4E">
      <w:start w:val="1"/>
      <w:numFmt w:val="decimal"/>
      <w:lvlText w:val="%4."/>
      <w:lvlJc w:val="left"/>
      <w:pPr>
        <w:ind w:left="2880" w:hanging="360"/>
      </w:pPr>
    </w:lvl>
    <w:lvl w:ilvl="4" w:tplc="5388FB48">
      <w:start w:val="1"/>
      <w:numFmt w:val="lowerLetter"/>
      <w:lvlText w:val="%5."/>
      <w:lvlJc w:val="left"/>
      <w:pPr>
        <w:ind w:left="3600" w:hanging="360"/>
      </w:pPr>
    </w:lvl>
    <w:lvl w:ilvl="5" w:tplc="8174D4D8">
      <w:start w:val="1"/>
      <w:numFmt w:val="lowerRoman"/>
      <w:lvlText w:val="%6."/>
      <w:lvlJc w:val="right"/>
      <w:pPr>
        <w:ind w:left="4320" w:hanging="180"/>
      </w:pPr>
    </w:lvl>
    <w:lvl w:ilvl="6" w:tplc="DCECF850">
      <w:start w:val="1"/>
      <w:numFmt w:val="decimal"/>
      <w:lvlText w:val="%7."/>
      <w:lvlJc w:val="left"/>
      <w:pPr>
        <w:ind w:left="5040" w:hanging="360"/>
      </w:pPr>
    </w:lvl>
    <w:lvl w:ilvl="7" w:tplc="AE7A0560">
      <w:start w:val="1"/>
      <w:numFmt w:val="lowerLetter"/>
      <w:lvlText w:val="%8."/>
      <w:lvlJc w:val="left"/>
      <w:pPr>
        <w:ind w:left="5760" w:hanging="360"/>
      </w:pPr>
    </w:lvl>
    <w:lvl w:ilvl="8" w:tplc="9EE0733C">
      <w:start w:val="1"/>
      <w:numFmt w:val="lowerRoman"/>
      <w:lvlText w:val="%9."/>
      <w:lvlJc w:val="right"/>
      <w:pPr>
        <w:ind w:left="6480" w:hanging="180"/>
      </w:pPr>
    </w:lvl>
  </w:abstractNum>
  <w:abstractNum w:abstractNumId="3" w15:restartNumberingAfterBreak="0">
    <w:nsid w:val="1B926577"/>
    <w:multiLevelType w:val="hybridMultilevel"/>
    <w:tmpl w:val="8968F858"/>
    <w:lvl w:ilvl="0" w:tplc="0AD6F0C4">
      <w:start w:val="1"/>
      <w:numFmt w:val="decimal"/>
      <w:lvlText w:val="%1."/>
      <w:lvlJc w:val="left"/>
      <w:pPr>
        <w:ind w:left="720" w:hanging="360"/>
      </w:pPr>
    </w:lvl>
    <w:lvl w:ilvl="1" w:tplc="199E4402">
      <w:start w:val="1"/>
      <w:numFmt w:val="lowerLetter"/>
      <w:lvlText w:val="%2."/>
      <w:lvlJc w:val="left"/>
      <w:pPr>
        <w:ind w:left="1440" w:hanging="360"/>
      </w:pPr>
    </w:lvl>
    <w:lvl w:ilvl="2" w:tplc="8B164BB6">
      <w:start w:val="1"/>
      <w:numFmt w:val="lowerRoman"/>
      <w:lvlText w:val="%3."/>
      <w:lvlJc w:val="right"/>
      <w:pPr>
        <w:ind w:left="2160" w:hanging="180"/>
      </w:pPr>
    </w:lvl>
    <w:lvl w:ilvl="3" w:tplc="F0E637B8">
      <w:start w:val="1"/>
      <w:numFmt w:val="decimal"/>
      <w:lvlText w:val="%4."/>
      <w:lvlJc w:val="left"/>
      <w:pPr>
        <w:ind w:left="2880" w:hanging="360"/>
      </w:pPr>
    </w:lvl>
    <w:lvl w:ilvl="4" w:tplc="F5A69B6E">
      <w:start w:val="1"/>
      <w:numFmt w:val="lowerLetter"/>
      <w:lvlText w:val="%5."/>
      <w:lvlJc w:val="left"/>
      <w:pPr>
        <w:ind w:left="3600" w:hanging="360"/>
      </w:pPr>
    </w:lvl>
    <w:lvl w:ilvl="5" w:tplc="431631F4">
      <w:start w:val="1"/>
      <w:numFmt w:val="lowerRoman"/>
      <w:lvlText w:val="%6."/>
      <w:lvlJc w:val="right"/>
      <w:pPr>
        <w:ind w:left="4320" w:hanging="180"/>
      </w:pPr>
    </w:lvl>
    <w:lvl w:ilvl="6" w:tplc="CB8C3D94">
      <w:start w:val="1"/>
      <w:numFmt w:val="decimal"/>
      <w:lvlText w:val="%7."/>
      <w:lvlJc w:val="left"/>
      <w:pPr>
        <w:ind w:left="5040" w:hanging="360"/>
      </w:pPr>
    </w:lvl>
    <w:lvl w:ilvl="7" w:tplc="A65A591A">
      <w:start w:val="1"/>
      <w:numFmt w:val="lowerLetter"/>
      <w:lvlText w:val="%8."/>
      <w:lvlJc w:val="left"/>
      <w:pPr>
        <w:ind w:left="5760" w:hanging="360"/>
      </w:pPr>
    </w:lvl>
    <w:lvl w:ilvl="8" w:tplc="91828A26">
      <w:start w:val="1"/>
      <w:numFmt w:val="lowerRoman"/>
      <w:lvlText w:val="%9."/>
      <w:lvlJc w:val="right"/>
      <w:pPr>
        <w:ind w:left="6480" w:hanging="180"/>
      </w:pPr>
    </w:lvl>
  </w:abstractNum>
  <w:abstractNum w:abstractNumId="4" w15:restartNumberingAfterBreak="0">
    <w:nsid w:val="21AC0910"/>
    <w:multiLevelType w:val="hybridMultilevel"/>
    <w:tmpl w:val="FFFFFFFF"/>
    <w:lvl w:ilvl="0" w:tplc="9600E1CC">
      <w:start w:val="1"/>
      <w:numFmt w:val="decimal"/>
      <w:lvlText w:val="%1."/>
      <w:lvlJc w:val="left"/>
      <w:pPr>
        <w:ind w:left="720" w:hanging="360"/>
      </w:pPr>
    </w:lvl>
    <w:lvl w:ilvl="1" w:tplc="DD8252EE">
      <w:start w:val="1"/>
      <w:numFmt w:val="lowerLetter"/>
      <w:lvlText w:val="%2."/>
      <w:lvlJc w:val="left"/>
      <w:pPr>
        <w:ind w:left="1440" w:hanging="360"/>
      </w:pPr>
    </w:lvl>
    <w:lvl w:ilvl="2" w:tplc="CADA8656">
      <w:start w:val="1"/>
      <w:numFmt w:val="lowerRoman"/>
      <w:lvlText w:val="%3."/>
      <w:lvlJc w:val="right"/>
      <w:pPr>
        <w:ind w:left="2160" w:hanging="180"/>
      </w:pPr>
    </w:lvl>
    <w:lvl w:ilvl="3" w:tplc="F2C4F200">
      <w:start w:val="1"/>
      <w:numFmt w:val="decimal"/>
      <w:lvlText w:val="%4."/>
      <w:lvlJc w:val="left"/>
      <w:pPr>
        <w:ind w:left="2880" w:hanging="360"/>
      </w:pPr>
    </w:lvl>
    <w:lvl w:ilvl="4" w:tplc="A292280A">
      <w:start w:val="1"/>
      <w:numFmt w:val="lowerLetter"/>
      <w:lvlText w:val="%5."/>
      <w:lvlJc w:val="left"/>
      <w:pPr>
        <w:ind w:left="3600" w:hanging="360"/>
      </w:pPr>
    </w:lvl>
    <w:lvl w:ilvl="5" w:tplc="77C2BC3A">
      <w:start w:val="1"/>
      <w:numFmt w:val="lowerRoman"/>
      <w:lvlText w:val="%6."/>
      <w:lvlJc w:val="right"/>
      <w:pPr>
        <w:ind w:left="4320" w:hanging="180"/>
      </w:pPr>
    </w:lvl>
    <w:lvl w:ilvl="6" w:tplc="7F988FAE">
      <w:start w:val="1"/>
      <w:numFmt w:val="decimal"/>
      <w:lvlText w:val="%7."/>
      <w:lvlJc w:val="left"/>
      <w:pPr>
        <w:ind w:left="5040" w:hanging="360"/>
      </w:pPr>
    </w:lvl>
    <w:lvl w:ilvl="7" w:tplc="796A7916">
      <w:start w:val="1"/>
      <w:numFmt w:val="lowerLetter"/>
      <w:lvlText w:val="%8."/>
      <w:lvlJc w:val="left"/>
      <w:pPr>
        <w:ind w:left="5760" w:hanging="360"/>
      </w:pPr>
    </w:lvl>
    <w:lvl w:ilvl="8" w:tplc="DBA4ABCA">
      <w:start w:val="1"/>
      <w:numFmt w:val="lowerRoman"/>
      <w:lvlText w:val="%9."/>
      <w:lvlJc w:val="right"/>
      <w:pPr>
        <w:ind w:left="6480" w:hanging="180"/>
      </w:pPr>
    </w:lvl>
  </w:abstractNum>
  <w:abstractNum w:abstractNumId="5" w15:restartNumberingAfterBreak="0">
    <w:nsid w:val="2BA47C20"/>
    <w:multiLevelType w:val="hybridMultilevel"/>
    <w:tmpl w:val="754A05CE"/>
    <w:lvl w:ilvl="0" w:tplc="157A5D52">
      <w:start w:val="1"/>
      <w:numFmt w:val="decimal"/>
      <w:lvlText w:val="%1."/>
      <w:lvlJc w:val="left"/>
      <w:pPr>
        <w:ind w:left="720" w:hanging="360"/>
      </w:pPr>
    </w:lvl>
    <w:lvl w:ilvl="1" w:tplc="7BD296A0">
      <w:start w:val="1"/>
      <w:numFmt w:val="lowerLetter"/>
      <w:lvlText w:val="%2."/>
      <w:lvlJc w:val="left"/>
      <w:pPr>
        <w:ind w:left="1440" w:hanging="360"/>
      </w:pPr>
    </w:lvl>
    <w:lvl w:ilvl="2" w:tplc="E41CC804">
      <w:start w:val="1"/>
      <w:numFmt w:val="lowerRoman"/>
      <w:lvlText w:val="%3."/>
      <w:lvlJc w:val="right"/>
      <w:pPr>
        <w:ind w:left="2160" w:hanging="180"/>
      </w:pPr>
    </w:lvl>
    <w:lvl w:ilvl="3" w:tplc="D01ECAAE">
      <w:start w:val="1"/>
      <w:numFmt w:val="decimal"/>
      <w:lvlText w:val="%4."/>
      <w:lvlJc w:val="left"/>
      <w:pPr>
        <w:ind w:left="2880" w:hanging="360"/>
      </w:pPr>
    </w:lvl>
    <w:lvl w:ilvl="4" w:tplc="091E0358">
      <w:start w:val="1"/>
      <w:numFmt w:val="lowerLetter"/>
      <w:lvlText w:val="%5."/>
      <w:lvlJc w:val="left"/>
      <w:pPr>
        <w:ind w:left="3600" w:hanging="360"/>
      </w:pPr>
    </w:lvl>
    <w:lvl w:ilvl="5" w:tplc="AD286338">
      <w:start w:val="1"/>
      <w:numFmt w:val="lowerRoman"/>
      <w:lvlText w:val="%6."/>
      <w:lvlJc w:val="right"/>
      <w:pPr>
        <w:ind w:left="4320" w:hanging="180"/>
      </w:pPr>
    </w:lvl>
    <w:lvl w:ilvl="6" w:tplc="EC74A116">
      <w:start w:val="1"/>
      <w:numFmt w:val="decimal"/>
      <w:lvlText w:val="%7."/>
      <w:lvlJc w:val="left"/>
      <w:pPr>
        <w:ind w:left="5040" w:hanging="360"/>
      </w:pPr>
    </w:lvl>
    <w:lvl w:ilvl="7" w:tplc="5686E928">
      <w:start w:val="1"/>
      <w:numFmt w:val="lowerLetter"/>
      <w:lvlText w:val="%8."/>
      <w:lvlJc w:val="left"/>
      <w:pPr>
        <w:ind w:left="5760" w:hanging="360"/>
      </w:pPr>
    </w:lvl>
    <w:lvl w:ilvl="8" w:tplc="661CD24A">
      <w:start w:val="1"/>
      <w:numFmt w:val="lowerRoman"/>
      <w:lvlText w:val="%9."/>
      <w:lvlJc w:val="right"/>
      <w:pPr>
        <w:ind w:left="6480" w:hanging="180"/>
      </w:pPr>
    </w:lvl>
  </w:abstractNum>
  <w:abstractNum w:abstractNumId="6" w15:restartNumberingAfterBreak="0">
    <w:nsid w:val="2D606C2A"/>
    <w:multiLevelType w:val="hybridMultilevel"/>
    <w:tmpl w:val="C31E0B02"/>
    <w:lvl w:ilvl="0" w:tplc="B6BE4CFA">
      <w:start w:val="1"/>
      <w:numFmt w:val="decimal"/>
      <w:lvlText w:val="%1."/>
      <w:lvlJc w:val="left"/>
      <w:pPr>
        <w:ind w:left="720" w:hanging="360"/>
      </w:pPr>
    </w:lvl>
    <w:lvl w:ilvl="1" w:tplc="917270CE">
      <w:start w:val="1"/>
      <w:numFmt w:val="lowerLetter"/>
      <w:lvlText w:val="%2."/>
      <w:lvlJc w:val="left"/>
      <w:pPr>
        <w:ind w:left="1440" w:hanging="360"/>
      </w:pPr>
    </w:lvl>
    <w:lvl w:ilvl="2" w:tplc="F44A6F62">
      <w:start w:val="1"/>
      <w:numFmt w:val="lowerRoman"/>
      <w:lvlText w:val="%3."/>
      <w:lvlJc w:val="right"/>
      <w:pPr>
        <w:ind w:left="2160" w:hanging="180"/>
      </w:pPr>
    </w:lvl>
    <w:lvl w:ilvl="3" w:tplc="A3162006">
      <w:start w:val="1"/>
      <w:numFmt w:val="decimal"/>
      <w:lvlText w:val="%4."/>
      <w:lvlJc w:val="left"/>
      <w:pPr>
        <w:ind w:left="2880" w:hanging="360"/>
      </w:pPr>
    </w:lvl>
    <w:lvl w:ilvl="4" w:tplc="02CC8EBC">
      <w:start w:val="1"/>
      <w:numFmt w:val="lowerLetter"/>
      <w:lvlText w:val="%5."/>
      <w:lvlJc w:val="left"/>
      <w:pPr>
        <w:ind w:left="3600" w:hanging="360"/>
      </w:pPr>
    </w:lvl>
    <w:lvl w:ilvl="5" w:tplc="31BC5032">
      <w:start w:val="1"/>
      <w:numFmt w:val="lowerRoman"/>
      <w:lvlText w:val="%6."/>
      <w:lvlJc w:val="right"/>
      <w:pPr>
        <w:ind w:left="4320" w:hanging="180"/>
      </w:pPr>
    </w:lvl>
    <w:lvl w:ilvl="6" w:tplc="04B884A4">
      <w:start w:val="1"/>
      <w:numFmt w:val="decimal"/>
      <w:lvlText w:val="%7."/>
      <w:lvlJc w:val="left"/>
      <w:pPr>
        <w:ind w:left="5040" w:hanging="360"/>
      </w:pPr>
    </w:lvl>
    <w:lvl w:ilvl="7" w:tplc="F0964126">
      <w:start w:val="1"/>
      <w:numFmt w:val="lowerLetter"/>
      <w:lvlText w:val="%8."/>
      <w:lvlJc w:val="left"/>
      <w:pPr>
        <w:ind w:left="5760" w:hanging="360"/>
      </w:pPr>
    </w:lvl>
    <w:lvl w:ilvl="8" w:tplc="C3D2E50C">
      <w:start w:val="1"/>
      <w:numFmt w:val="lowerRoman"/>
      <w:lvlText w:val="%9."/>
      <w:lvlJc w:val="right"/>
      <w:pPr>
        <w:ind w:left="6480" w:hanging="180"/>
      </w:pPr>
    </w:lvl>
  </w:abstractNum>
  <w:abstractNum w:abstractNumId="7" w15:restartNumberingAfterBreak="0">
    <w:nsid w:val="314E2D13"/>
    <w:multiLevelType w:val="hybridMultilevel"/>
    <w:tmpl w:val="DC5421E6"/>
    <w:lvl w:ilvl="0" w:tplc="FDAE8742">
      <w:start w:val="1"/>
      <w:numFmt w:val="decimal"/>
      <w:lvlText w:val="%1."/>
      <w:lvlJc w:val="left"/>
      <w:pPr>
        <w:ind w:left="720" w:hanging="360"/>
      </w:pPr>
    </w:lvl>
    <w:lvl w:ilvl="1" w:tplc="4F40A9FA">
      <w:start w:val="1"/>
      <w:numFmt w:val="lowerLetter"/>
      <w:lvlText w:val="%2."/>
      <w:lvlJc w:val="left"/>
      <w:pPr>
        <w:ind w:left="1440" w:hanging="360"/>
      </w:pPr>
    </w:lvl>
    <w:lvl w:ilvl="2" w:tplc="721AA9B0">
      <w:start w:val="1"/>
      <w:numFmt w:val="lowerRoman"/>
      <w:lvlText w:val="%3."/>
      <w:lvlJc w:val="right"/>
      <w:pPr>
        <w:ind w:left="2160" w:hanging="180"/>
      </w:pPr>
    </w:lvl>
    <w:lvl w:ilvl="3" w:tplc="606A3260">
      <w:start w:val="1"/>
      <w:numFmt w:val="decimal"/>
      <w:lvlText w:val="%4."/>
      <w:lvlJc w:val="left"/>
      <w:pPr>
        <w:ind w:left="2880" w:hanging="360"/>
      </w:pPr>
    </w:lvl>
    <w:lvl w:ilvl="4" w:tplc="0034424A">
      <w:start w:val="1"/>
      <w:numFmt w:val="lowerLetter"/>
      <w:lvlText w:val="%5."/>
      <w:lvlJc w:val="left"/>
      <w:pPr>
        <w:ind w:left="3600" w:hanging="360"/>
      </w:pPr>
    </w:lvl>
    <w:lvl w:ilvl="5" w:tplc="5B983E98">
      <w:start w:val="1"/>
      <w:numFmt w:val="lowerRoman"/>
      <w:lvlText w:val="%6."/>
      <w:lvlJc w:val="right"/>
      <w:pPr>
        <w:ind w:left="4320" w:hanging="180"/>
      </w:pPr>
    </w:lvl>
    <w:lvl w:ilvl="6" w:tplc="C57A802C">
      <w:start w:val="1"/>
      <w:numFmt w:val="decimal"/>
      <w:lvlText w:val="%7."/>
      <w:lvlJc w:val="left"/>
      <w:pPr>
        <w:ind w:left="5040" w:hanging="360"/>
      </w:pPr>
    </w:lvl>
    <w:lvl w:ilvl="7" w:tplc="7BF85390">
      <w:start w:val="1"/>
      <w:numFmt w:val="lowerLetter"/>
      <w:lvlText w:val="%8."/>
      <w:lvlJc w:val="left"/>
      <w:pPr>
        <w:ind w:left="5760" w:hanging="360"/>
      </w:pPr>
    </w:lvl>
    <w:lvl w:ilvl="8" w:tplc="557A9CEE">
      <w:start w:val="1"/>
      <w:numFmt w:val="lowerRoman"/>
      <w:lvlText w:val="%9."/>
      <w:lvlJc w:val="right"/>
      <w:pPr>
        <w:ind w:left="6480" w:hanging="180"/>
      </w:pPr>
    </w:lvl>
  </w:abstractNum>
  <w:abstractNum w:abstractNumId="8" w15:restartNumberingAfterBreak="0">
    <w:nsid w:val="32412A94"/>
    <w:multiLevelType w:val="hybridMultilevel"/>
    <w:tmpl w:val="57B4FCD8"/>
    <w:lvl w:ilvl="0" w:tplc="75EEB9FE">
      <w:start w:val="1"/>
      <w:numFmt w:val="decimal"/>
      <w:lvlText w:val="%1."/>
      <w:lvlJc w:val="left"/>
      <w:pPr>
        <w:ind w:left="720" w:hanging="360"/>
      </w:pPr>
    </w:lvl>
    <w:lvl w:ilvl="1" w:tplc="F04E8504">
      <w:start w:val="1"/>
      <w:numFmt w:val="lowerLetter"/>
      <w:lvlText w:val="%2."/>
      <w:lvlJc w:val="left"/>
      <w:pPr>
        <w:ind w:left="1440" w:hanging="360"/>
      </w:pPr>
    </w:lvl>
    <w:lvl w:ilvl="2" w:tplc="5C44352A">
      <w:start w:val="1"/>
      <w:numFmt w:val="lowerRoman"/>
      <w:lvlText w:val="%3."/>
      <w:lvlJc w:val="right"/>
      <w:pPr>
        <w:ind w:left="2160" w:hanging="180"/>
      </w:pPr>
    </w:lvl>
    <w:lvl w:ilvl="3" w:tplc="04F22466">
      <w:start w:val="1"/>
      <w:numFmt w:val="decimal"/>
      <w:lvlText w:val="%4."/>
      <w:lvlJc w:val="left"/>
      <w:pPr>
        <w:ind w:left="2880" w:hanging="360"/>
      </w:pPr>
    </w:lvl>
    <w:lvl w:ilvl="4" w:tplc="CB423E86">
      <w:start w:val="1"/>
      <w:numFmt w:val="lowerLetter"/>
      <w:lvlText w:val="%5."/>
      <w:lvlJc w:val="left"/>
      <w:pPr>
        <w:ind w:left="3600" w:hanging="360"/>
      </w:pPr>
    </w:lvl>
    <w:lvl w:ilvl="5" w:tplc="0E06408C">
      <w:start w:val="1"/>
      <w:numFmt w:val="lowerRoman"/>
      <w:lvlText w:val="%6."/>
      <w:lvlJc w:val="right"/>
      <w:pPr>
        <w:ind w:left="4320" w:hanging="180"/>
      </w:pPr>
    </w:lvl>
    <w:lvl w:ilvl="6" w:tplc="B15EF8DE">
      <w:start w:val="1"/>
      <w:numFmt w:val="decimal"/>
      <w:lvlText w:val="%7."/>
      <w:lvlJc w:val="left"/>
      <w:pPr>
        <w:ind w:left="5040" w:hanging="360"/>
      </w:pPr>
    </w:lvl>
    <w:lvl w:ilvl="7" w:tplc="1794F21E">
      <w:start w:val="1"/>
      <w:numFmt w:val="lowerLetter"/>
      <w:lvlText w:val="%8."/>
      <w:lvlJc w:val="left"/>
      <w:pPr>
        <w:ind w:left="5760" w:hanging="360"/>
      </w:pPr>
    </w:lvl>
    <w:lvl w:ilvl="8" w:tplc="FC1073DE">
      <w:start w:val="1"/>
      <w:numFmt w:val="lowerRoman"/>
      <w:lvlText w:val="%9."/>
      <w:lvlJc w:val="right"/>
      <w:pPr>
        <w:ind w:left="6480" w:hanging="180"/>
      </w:pPr>
    </w:lvl>
  </w:abstractNum>
  <w:abstractNum w:abstractNumId="9" w15:restartNumberingAfterBreak="0">
    <w:nsid w:val="326A4771"/>
    <w:multiLevelType w:val="hybridMultilevel"/>
    <w:tmpl w:val="FFFFFFFF"/>
    <w:lvl w:ilvl="0" w:tplc="FFFFFFFF">
      <w:start w:val="1"/>
      <w:numFmt w:val="decimal"/>
      <w:lvlText w:val="%1."/>
      <w:lvlJc w:val="left"/>
      <w:pPr>
        <w:ind w:left="720" w:hanging="360"/>
      </w:pPr>
    </w:lvl>
    <w:lvl w:ilvl="1" w:tplc="FB1CE9C0">
      <w:start w:val="1"/>
      <w:numFmt w:val="lowerLetter"/>
      <w:lvlText w:val="%2."/>
      <w:lvlJc w:val="left"/>
      <w:pPr>
        <w:ind w:left="1440" w:hanging="360"/>
      </w:pPr>
    </w:lvl>
    <w:lvl w:ilvl="2" w:tplc="EE167816">
      <w:start w:val="1"/>
      <w:numFmt w:val="lowerRoman"/>
      <w:lvlText w:val="%3."/>
      <w:lvlJc w:val="right"/>
      <w:pPr>
        <w:ind w:left="2160" w:hanging="180"/>
      </w:pPr>
    </w:lvl>
    <w:lvl w:ilvl="3" w:tplc="43D6FA58">
      <w:start w:val="1"/>
      <w:numFmt w:val="decimal"/>
      <w:lvlText w:val="%4."/>
      <w:lvlJc w:val="left"/>
      <w:pPr>
        <w:ind w:left="2880" w:hanging="360"/>
      </w:pPr>
    </w:lvl>
    <w:lvl w:ilvl="4" w:tplc="AFDAF5A4">
      <w:start w:val="1"/>
      <w:numFmt w:val="lowerLetter"/>
      <w:lvlText w:val="%5."/>
      <w:lvlJc w:val="left"/>
      <w:pPr>
        <w:ind w:left="3600" w:hanging="360"/>
      </w:pPr>
    </w:lvl>
    <w:lvl w:ilvl="5" w:tplc="3D3C932A">
      <w:start w:val="1"/>
      <w:numFmt w:val="lowerRoman"/>
      <w:lvlText w:val="%6."/>
      <w:lvlJc w:val="right"/>
      <w:pPr>
        <w:ind w:left="4320" w:hanging="180"/>
      </w:pPr>
    </w:lvl>
    <w:lvl w:ilvl="6" w:tplc="34E6E826">
      <w:start w:val="1"/>
      <w:numFmt w:val="decimal"/>
      <w:lvlText w:val="%7."/>
      <w:lvlJc w:val="left"/>
      <w:pPr>
        <w:ind w:left="5040" w:hanging="360"/>
      </w:pPr>
    </w:lvl>
    <w:lvl w:ilvl="7" w:tplc="B38C7D90">
      <w:start w:val="1"/>
      <w:numFmt w:val="lowerLetter"/>
      <w:lvlText w:val="%8."/>
      <w:lvlJc w:val="left"/>
      <w:pPr>
        <w:ind w:left="5760" w:hanging="360"/>
      </w:pPr>
    </w:lvl>
    <w:lvl w:ilvl="8" w:tplc="9EE40484">
      <w:start w:val="1"/>
      <w:numFmt w:val="lowerRoman"/>
      <w:lvlText w:val="%9."/>
      <w:lvlJc w:val="right"/>
      <w:pPr>
        <w:ind w:left="6480" w:hanging="180"/>
      </w:pPr>
    </w:lvl>
  </w:abstractNum>
  <w:abstractNum w:abstractNumId="10" w15:restartNumberingAfterBreak="0">
    <w:nsid w:val="36650AAE"/>
    <w:multiLevelType w:val="hybridMultilevel"/>
    <w:tmpl w:val="FFFFFFFF"/>
    <w:lvl w:ilvl="0" w:tplc="CAA48A16">
      <w:start w:val="1"/>
      <w:numFmt w:val="decimal"/>
      <w:lvlText w:val="%1."/>
      <w:lvlJc w:val="left"/>
      <w:pPr>
        <w:ind w:left="720" w:hanging="360"/>
      </w:pPr>
    </w:lvl>
    <w:lvl w:ilvl="1" w:tplc="E9027552">
      <w:start w:val="1"/>
      <w:numFmt w:val="lowerLetter"/>
      <w:lvlText w:val="%2."/>
      <w:lvlJc w:val="left"/>
      <w:pPr>
        <w:ind w:left="1440" w:hanging="360"/>
      </w:pPr>
    </w:lvl>
    <w:lvl w:ilvl="2" w:tplc="433E0586">
      <w:start w:val="1"/>
      <w:numFmt w:val="lowerRoman"/>
      <w:lvlText w:val="%3."/>
      <w:lvlJc w:val="right"/>
      <w:pPr>
        <w:ind w:left="2160" w:hanging="180"/>
      </w:pPr>
    </w:lvl>
    <w:lvl w:ilvl="3" w:tplc="2B48F8C0">
      <w:start w:val="1"/>
      <w:numFmt w:val="decimal"/>
      <w:lvlText w:val="%4."/>
      <w:lvlJc w:val="left"/>
      <w:pPr>
        <w:ind w:left="2880" w:hanging="360"/>
      </w:pPr>
    </w:lvl>
    <w:lvl w:ilvl="4" w:tplc="8500C118">
      <w:start w:val="1"/>
      <w:numFmt w:val="lowerLetter"/>
      <w:lvlText w:val="%5."/>
      <w:lvlJc w:val="left"/>
      <w:pPr>
        <w:ind w:left="3600" w:hanging="360"/>
      </w:pPr>
    </w:lvl>
    <w:lvl w:ilvl="5" w:tplc="52E6AFB8">
      <w:start w:val="1"/>
      <w:numFmt w:val="lowerRoman"/>
      <w:lvlText w:val="%6."/>
      <w:lvlJc w:val="right"/>
      <w:pPr>
        <w:ind w:left="4320" w:hanging="180"/>
      </w:pPr>
    </w:lvl>
    <w:lvl w:ilvl="6" w:tplc="91388E2C">
      <w:start w:val="1"/>
      <w:numFmt w:val="decimal"/>
      <w:lvlText w:val="%7."/>
      <w:lvlJc w:val="left"/>
      <w:pPr>
        <w:ind w:left="5040" w:hanging="360"/>
      </w:pPr>
    </w:lvl>
    <w:lvl w:ilvl="7" w:tplc="CA7A2376">
      <w:start w:val="1"/>
      <w:numFmt w:val="lowerLetter"/>
      <w:lvlText w:val="%8."/>
      <w:lvlJc w:val="left"/>
      <w:pPr>
        <w:ind w:left="5760" w:hanging="360"/>
      </w:pPr>
    </w:lvl>
    <w:lvl w:ilvl="8" w:tplc="DC08ADAE">
      <w:start w:val="1"/>
      <w:numFmt w:val="lowerRoman"/>
      <w:lvlText w:val="%9."/>
      <w:lvlJc w:val="right"/>
      <w:pPr>
        <w:ind w:left="6480" w:hanging="180"/>
      </w:pPr>
    </w:lvl>
  </w:abstractNum>
  <w:abstractNum w:abstractNumId="11" w15:restartNumberingAfterBreak="0">
    <w:nsid w:val="3AC37780"/>
    <w:multiLevelType w:val="hybridMultilevel"/>
    <w:tmpl w:val="8E34E062"/>
    <w:lvl w:ilvl="0" w:tplc="B366CAD2">
      <w:start w:val="1"/>
      <w:numFmt w:val="decimal"/>
      <w:lvlText w:val="%1."/>
      <w:lvlJc w:val="left"/>
      <w:pPr>
        <w:ind w:left="720" w:hanging="360"/>
      </w:pPr>
    </w:lvl>
    <w:lvl w:ilvl="1" w:tplc="9618B306">
      <w:start w:val="1"/>
      <w:numFmt w:val="lowerLetter"/>
      <w:lvlText w:val="%2."/>
      <w:lvlJc w:val="left"/>
      <w:pPr>
        <w:ind w:left="1440" w:hanging="360"/>
      </w:pPr>
    </w:lvl>
    <w:lvl w:ilvl="2" w:tplc="5D30841E">
      <w:start w:val="1"/>
      <w:numFmt w:val="lowerRoman"/>
      <w:lvlText w:val="%3."/>
      <w:lvlJc w:val="right"/>
      <w:pPr>
        <w:ind w:left="2160" w:hanging="180"/>
      </w:pPr>
    </w:lvl>
    <w:lvl w:ilvl="3" w:tplc="D1B0CFB8">
      <w:start w:val="1"/>
      <w:numFmt w:val="decimal"/>
      <w:lvlText w:val="%4."/>
      <w:lvlJc w:val="left"/>
      <w:pPr>
        <w:ind w:left="2880" w:hanging="360"/>
      </w:pPr>
    </w:lvl>
    <w:lvl w:ilvl="4" w:tplc="714279EA">
      <w:start w:val="1"/>
      <w:numFmt w:val="lowerLetter"/>
      <w:lvlText w:val="%5."/>
      <w:lvlJc w:val="left"/>
      <w:pPr>
        <w:ind w:left="3600" w:hanging="360"/>
      </w:pPr>
    </w:lvl>
    <w:lvl w:ilvl="5" w:tplc="688096EA">
      <w:start w:val="1"/>
      <w:numFmt w:val="lowerRoman"/>
      <w:lvlText w:val="%6."/>
      <w:lvlJc w:val="right"/>
      <w:pPr>
        <w:ind w:left="4320" w:hanging="180"/>
      </w:pPr>
    </w:lvl>
    <w:lvl w:ilvl="6" w:tplc="244E175E">
      <w:start w:val="1"/>
      <w:numFmt w:val="decimal"/>
      <w:lvlText w:val="%7."/>
      <w:lvlJc w:val="left"/>
      <w:pPr>
        <w:ind w:left="5040" w:hanging="360"/>
      </w:pPr>
    </w:lvl>
    <w:lvl w:ilvl="7" w:tplc="D40EB2A2">
      <w:start w:val="1"/>
      <w:numFmt w:val="lowerLetter"/>
      <w:lvlText w:val="%8."/>
      <w:lvlJc w:val="left"/>
      <w:pPr>
        <w:ind w:left="5760" w:hanging="360"/>
      </w:pPr>
    </w:lvl>
    <w:lvl w:ilvl="8" w:tplc="9A9A9DF8">
      <w:start w:val="1"/>
      <w:numFmt w:val="lowerRoman"/>
      <w:lvlText w:val="%9."/>
      <w:lvlJc w:val="right"/>
      <w:pPr>
        <w:ind w:left="6480" w:hanging="180"/>
      </w:pPr>
    </w:lvl>
  </w:abstractNum>
  <w:abstractNum w:abstractNumId="12" w15:restartNumberingAfterBreak="0">
    <w:nsid w:val="3C2400FD"/>
    <w:multiLevelType w:val="hybridMultilevel"/>
    <w:tmpl w:val="4D08BCE0"/>
    <w:lvl w:ilvl="0" w:tplc="6B3C4364">
      <w:start w:val="1"/>
      <w:numFmt w:val="decimal"/>
      <w:lvlText w:val="%1."/>
      <w:lvlJc w:val="left"/>
      <w:pPr>
        <w:ind w:left="720" w:hanging="360"/>
      </w:pPr>
    </w:lvl>
    <w:lvl w:ilvl="1" w:tplc="A4944E1C">
      <w:start w:val="1"/>
      <w:numFmt w:val="lowerLetter"/>
      <w:lvlText w:val="%2."/>
      <w:lvlJc w:val="left"/>
      <w:pPr>
        <w:ind w:left="1440" w:hanging="360"/>
      </w:pPr>
    </w:lvl>
    <w:lvl w:ilvl="2" w:tplc="D848BC90">
      <w:start w:val="1"/>
      <w:numFmt w:val="lowerRoman"/>
      <w:lvlText w:val="%3."/>
      <w:lvlJc w:val="right"/>
      <w:pPr>
        <w:ind w:left="2160" w:hanging="180"/>
      </w:pPr>
    </w:lvl>
    <w:lvl w:ilvl="3" w:tplc="888E0F5A">
      <w:start w:val="1"/>
      <w:numFmt w:val="decimal"/>
      <w:lvlText w:val="%4."/>
      <w:lvlJc w:val="left"/>
      <w:pPr>
        <w:ind w:left="2880" w:hanging="360"/>
      </w:pPr>
    </w:lvl>
    <w:lvl w:ilvl="4" w:tplc="699C06E8">
      <w:start w:val="1"/>
      <w:numFmt w:val="lowerLetter"/>
      <w:lvlText w:val="%5."/>
      <w:lvlJc w:val="left"/>
      <w:pPr>
        <w:ind w:left="3600" w:hanging="360"/>
      </w:pPr>
    </w:lvl>
    <w:lvl w:ilvl="5" w:tplc="2AF0BE90">
      <w:start w:val="1"/>
      <w:numFmt w:val="lowerRoman"/>
      <w:lvlText w:val="%6."/>
      <w:lvlJc w:val="right"/>
      <w:pPr>
        <w:ind w:left="4320" w:hanging="180"/>
      </w:pPr>
    </w:lvl>
    <w:lvl w:ilvl="6" w:tplc="17B01454">
      <w:start w:val="1"/>
      <w:numFmt w:val="decimal"/>
      <w:lvlText w:val="%7."/>
      <w:lvlJc w:val="left"/>
      <w:pPr>
        <w:ind w:left="5040" w:hanging="360"/>
      </w:pPr>
    </w:lvl>
    <w:lvl w:ilvl="7" w:tplc="4F0AA33E">
      <w:start w:val="1"/>
      <w:numFmt w:val="lowerLetter"/>
      <w:lvlText w:val="%8."/>
      <w:lvlJc w:val="left"/>
      <w:pPr>
        <w:ind w:left="5760" w:hanging="360"/>
      </w:pPr>
    </w:lvl>
    <w:lvl w:ilvl="8" w:tplc="31EA3B14">
      <w:start w:val="1"/>
      <w:numFmt w:val="lowerRoman"/>
      <w:lvlText w:val="%9."/>
      <w:lvlJc w:val="right"/>
      <w:pPr>
        <w:ind w:left="6480" w:hanging="180"/>
      </w:pPr>
    </w:lvl>
  </w:abstractNum>
  <w:abstractNum w:abstractNumId="13" w15:restartNumberingAfterBreak="0">
    <w:nsid w:val="40C052BD"/>
    <w:multiLevelType w:val="hybridMultilevel"/>
    <w:tmpl w:val="A1D88CA6"/>
    <w:lvl w:ilvl="0" w:tplc="4A46AD00">
      <w:start w:val="1"/>
      <w:numFmt w:val="decimal"/>
      <w:lvlText w:val="%1."/>
      <w:lvlJc w:val="left"/>
      <w:pPr>
        <w:ind w:left="720" w:hanging="360"/>
      </w:pPr>
    </w:lvl>
    <w:lvl w:ilvl="1" w:tplc="7D9C4B7C">
      <w:start w:val="1"/>
      <w:numFmt w:val="lowerLetter"/>
      <w:lvlText w:val="%2."/>
      <w:lvlJc w:val="left"/>
      <w:pPr>
        <w:ind w:left="1440" w:hanging="360"/>
      </w:pPr>
    </w:lvl>
    <w:lvl w:ilvl="2" w:tplc="5D12E1BA">
      <w:start w:val="1"/>
      <w:numFmt w:val="lowerRoman"/>
      <w:lvlText w:val="%3."/>
      <w:lvlJc w:val="right"/>
      <w:pPr>
        <w:ind w:left="2160" w:hanging="180"/>
      </w:pPr>
    </w:lvl>
    <w:lvl w:ilvl="3" w:tplc="1AEC3E52">
      <w:start w:val="1"/>
      <w:numFmt w:val="decimal"/>
      <w:lvlText w:val="%4."/>
      <w:lvlJc w:val="left"/>
      <w:pPr>
        <w:ind w:left="2880" w:hanging="360"/>
      </w:pPr>
    </w:lvl>
    <w:lvl w:ilvl="4" w:tplc="62E8C06E">
      <w:start w:val="1"/>
      <w:numFmt w:val="lowerLetter"/>
      <w:lvlText w:val="%5."/>
      <w:lvlJc w:val="left"/>
      <w:pPr>
        <w:ind w:left="3600" w:hanging="360"/>
      </w:pPr>
    </w:lvl>
    <w:lvl w:ilvl="5" w:tplc="E8B639C2">
      <w:start w:val="1"/>
      <w:numFmt w:val="lowerRoman"/>
      <w:lvlText w:val="%6."/>
      <w:lvlJc w:val="right"/>
      <w:pPr>
        <w:ind w:left="4320" w:hanging="180"/>
      </w:pPr>
    </w:lvl>
    <w:lvl w:ilvl="6" w:tplc="2FAAE088">
      <w:start w:val="1"/>
      <w:numFmt w:val="decimal"/>
      <w:lvlText w:val="%7."/>
      <w:lvlJc w:val="left"/>
      <w:pPr>
        <w:ind w:left="5040" w:hanging="360"/>
      </w:pPr>
    </w:lvl>
    <w:lvl w:ilvl="7" w:tplc="716E186E">
      <w:start w:val="1"/>
      <w:numFmt w:val="lowerLetter"/>
      <w:lvlText w:val="%8."/>
      <w:lvlJc w:val="left"/>
      <w:pPr>
        <w:ind w:left="5760" w:hanging="360"/>
      </w:pPr>
    </w:lvl>
    <w:lvl w:ilvl="8" w:tplc="8E1A1C4E">
      <w:start w:val="1"/>
      <w:numFmt w:val="lowerRoman"/>
      <w:lvlText w:val="%9."/>
      <w:lvlJc w:val="right"/>
      <w:pPr>
        <w:ind w:left="6480" w:hanging="180"/>
      </w:pPr>
    </w:lvl>
  </w:abstractNum>
  <w:abstractNum w:abstractNumId="14" w15:restartNumberingAfterBreak="0">
    <w:nsid w:val="44083547"/>
    <w:multiLevelType w:val="hybridMultilevel"/>
    <w:tmpl w:val="FFFFFFFF"/>
    <w:lvl w:ilvl="0" w:tplc="29867FF6">
      <w:start w:val="1"/>
      <w:numFmt w:val="decimal"/>
      <w:lvlText w:val="%1."/>
      <w:lvlJc w:val="left"/>
      <w:pPr>
        <w:ind w:left="720" w:hanging="360"/>
      </w:pPr>
    </w:lvl>
    <w:lvl w:ilvl="1" w:tplc="94C49AA2">
      <w:start w:val="1"/>
      <w:numFmt w:val="lowerLetter"/>
      <w:lvlText w:val="%2."/>
      <w:lvlJc w:val="left"/>
      <w:pPr>
        <w:ind w:left="1440" w:hanging="360"/>
      </w:pPr>
    </w:lvl>
    <w:lvl w:ilvl="2" w:tplc="CF34B478">
      <w:start w:val="1"/>
      <w:numFmt w:val="lowerRoman"/>
      <w:lvlText w:val="%3."/>
      <w:lvlJc w:val="right"/>
      <w:pPr>
        <w:ind w:left="2160" w:hanging="180"/>
      </w:pPr>
    </w:lvl>
    <w:lvl w:ilvl="3" w:tplc="E8F48192">
      <w:start w:val="1"/>
      <w:numFmt w:val="decimal"/>
      <w:lvlText w:val="%4."/>
      <w:lvlJc w:val="left"/>
      <w:pPr>
        <w:ind w:left="2880" w:hanging="360"/>
      </w:pPr>
    </w:lvl>
    <w:lvl w:ilvl="4" w:tplc="651C5DC0">
      <w:start w:val="1"/>
      <w:numFmt w:val="lowerLetter"/>
      <w:lvlText w:val="%5."/>
      <w:lvlJc w:val="left"/>
      <w:pPr>
        <w:ind w:left="3600" w:hanging="360"/>
      </w:pPr>
    </w:lvl>
    <w:lvl w:ilvl="5" w:tplc="1F626A16">
      <w:start w:val="1"/>
      <w:numFmt w:val="lowerRoman"/>
      <w:lvlText w:val="%6."/>
      <w:lvlJc w:val="right"/>
      <w:pPr>
        <w:ind w:left="4320" w:hanging="180"/>
      </w:pPr>
    </w:lvl>
    <w:lvl w:ilvl="6" w:tplc="5546F8C8">
      <w:start w:val="1"/>
      <w:numFmt w:val="decimal"/>
      <w:lvlText w:val="%7."/>
      <w:lvlJc w:val="left"/>
      <w:pPr>
        <w:ind w:left="5040" w:hanging="360"/>
      </w:pPr>
    </w:lvl>
    <w:lvl w:ilvl="7" w:tplc="969092E0">
      <w:start w:val="1"/>
      <w:numFmt w:val="lowerLetter"/>
      <w:lvlText w:val="%8."/>
      <w:lvlJc w:val="left"/>
      <w:pPr>
        <w:ind w:left="5760" w:hanging="360"/>
      </w:pPr>
    </w:lvl>
    <w:lvl w:ilvl="8" w:tplc="29621196">
      <w:start w:val="1"/>
      <w:numFmt w:val="lowerRoman"/>
      <w:lvlText w:val="%9."/>
      <w:lvlJc w:val="right"/>
      <w:pPr>
        <w:ind w:left="6480" w:hanging="180"/>
      </w:pPr>
    </w:lvl>
  </w:abstractNum>
  <w:abstractNum w:abstractNumId="15" w15:restartNumberingAfterBreak="0">
    <w:nsid w:val="463A61B5"/>
    <w:multiLevelType w:val="hybridMultilevel"/>
    <w:tmpl w:val="3E942B10"/>
    <w:lvl w:ilvl="0" w:tplc="6D969988">
      <w:start w:val="1"/>
      <w:numFmt w:val="decimal"/>
      <w:lvlText w:val="%1."/>
      <w:lvlJc w:val="left"/>
      <w:pPr>
        <w:ind w:left="720" w:hanging="360"/>
      </w:pPr>
    </w:lvl>
    <w:lvl w:ilvl="1" w:tplc="5D24A80C">
      <w:start w:val="1"/>
      <w:numFmt w:val="lowerLetter"/>
      <w:lvlText w:val="%2."/>
      <w:lvlJc w:val="left"/>
      <w:pPr>
        <w:ind w:left="1440" w:hanging="360"/>
      </w:pPr>
    </w:lvl>
    <w:lvl w:ilvl="2" w:tplc="61F08ACA">
      <w:start w:val="1"/>
      <w:numFmt w:val="lowerRoman"/>
      <w:lvlText w:val="%3."/>
      <w:lvlJc w:val="right"/>
      <w:pPr>
        <w:ind w:left="2160" w:hanging="180"/>
      </w:pPr>
    </w:lvl>
    <w:lvl w:ilvl="3" w:tplc="ED0C62FE">
      <w:start w:val="1"/>
      <w:numFmt w:val="decimal"/>
      <w:lvlText w:val="%4."/>
      <w:lvlJc w:val="left"/>
      <w:pPr>
        <w:ind w:left="2880" w:hanging="360"/>
      </w:pPr>
    </w:lvl>
    <w:lvl w:ilvl="4" w:tplc="475AD0EA">
      <w:start w:val="1"/>
      <w:numFmt w:val="lowerLetter"/>
      <w:lvlText w:val="%5."/>
      <w:lvlJc w:val="left"/>
      <w:pPr>
        <w:ind w:left="3600" w:hanging="360"/>
      </w:pPr>
    </w:lvl>
    <w:lvl w:ilvl="5" w:tplc="1C10E0A6">
      <w:start w:val="1"/>
      <w:numFmt w:val="lowerRoman"/>
      <w:lvlText w:val="%6."/>
      <w:lvlJc w:val="right"/>
      <w:pPr>
        <w:ind w:left="4320" w:hanging="180"/>
      </w:pPr>
    </w:lvl>
    <w:lvl w:ilvl="6" w:tplc="F6A6C8EC">
      <w:start w:val="1"/>
      <w:numFmt w:val="decimal"/>
      <w:lvlText w:val="%7."/>
      <w:lvlJc w:val="left"/>
      <w:pPr>
        <w:ind w:left="5040" w:hanging="360"/>
      </w:pPr>
    </w:lvl>
    <w:lvl w:ilvl="7" w:tplc="AED0CE14">
      <w:start w:val="1"/>
      <w:numFmt w:val="lowerLetter"/>
      <w:lvlText w:val="%8."/>
      <w:lvlJc w:val="left"/>
      <w:pPr>
        <w:ind w:left="5760" w:hanging="360"/>
      </w:pPr>
    </w:lvl>
    <w:lvl w:ilvl="8" w:tplc="519C582E">
      <w:start w:val="1"/>
      <w:numFmt w:val="lowerRoman"/>
      <w:lvlText w:val="%9."/>
      <w:lvlJc w:val="right"/>
      <w:pPr>
        <w:ind w:left="6480" w:hanging="180"/>
      </w:pPr>
    </w:lvl>
  </w:abstractNum>
  <w:abstractNum w:abstractNumId="16" w15:restartNumberingAfterBreak="0">
    <w:nsid w:val="46A208B2"/>
    <w:multiLevelType w:val="hybridMultilevel"/>
    <w:tmpl w:val="8674B878"/>
    <w:lvl w:ilvl="0" w:tplc="6F14EC72">
      <w:start w:val="1"/>
      <w:numFmt w:val="decimal"/>
      <w:lvlText w:val="%1."/>
      <w:lvlJc w:val="left"/>
      <w:pPr>
        <w:ind w:left="720" w:hanging="360"/>
      </w:pPr>
    </w:lvl>
    <w:lvl w:ilvl="1" w:tplc="7A3A6202">
      <w:start w:val="1"/>
      <w:numFmt w:val="lowerLetter"/>
      <w:lvlText w:val="%2."/>
      <w:lvlJc w:val="left"/>
      <w:pPr>
        <w:ind w:left="1440" w:hanging="360"/>
      </w:pPr>
    </w:lvl>
    <w:lvl w:ilvl="2" w:tplc="6BE24448">
      <w:start w:val="1"/>
      <w:numFmt w:val="lowerRoman"/>
      <w:lvlText w:val="%3."/>
      <w:lvlJc w:val="right"/>
      <w:pPr>
        <w:ind w:left="2160" w:hanging="180"/>
      </w:pPr>
    </w:lvl>
    <w:lvl w:ilvl="3" w:tplc="0624D406">
      <w:start w:val="1"/>
      <w:numFmt w:val="decimal"/>
      <w:lvlText w:val="%4."/>
      <w:lvlJc w:val="left"/>
      <w:pPr>
        <w:ind w:left="2880" w:hanging="360"/>
      </w:pPr>
    </w:lvl>
    <w:lvl w:ilvl="4" w:tplc="9A06436C">
      <w:start w:val="1"/>
      <w:numFmt w:val="lowerLetter"/>
      <w:lvlText w:val="%5."/>
      <w:lvlJc w:val="left"/>
      <w:pPr>
        <w:ind w:left="3600" w:hanging="360"/>
      </w:pPr>
    </w:lvl>
    <w:lvl w:ilvl="5" w:tplc="DEA4E270">
      <w:start w:val="1"/>
      <w:numFmt w:val="lowerRoman"/>
      <w:lvlText w:val="%6."/>
      <w:lvlJc w:val="right"/>
      <w:pPr>
        <w:ind w:left="4320" w:hanging="180"/>
      </w:pPr>
    </w:lvl>
    <w:lvl w:ilvl="6" w:tplc="73C25FE2">
      <w:start w:val="1"/>
      <w:numFmt w:val="decimal"/>
      <w:lvlText w:val="%7."/>
      <w:lvlJc w:val="left"/>
      <w:pPr>
        <w:ind w:left="5040" w:hanging="360"/>
      </w:pPr>
    </w:lvl>
    <w:lvl w:ilvl="7" w:tplc="D5E2F760">
      <w:start w:val="1"/>
      <w:numFmt w:val="lowerLetter"/>
      <w:lvlText w:val="%8."/>
      <w:lvlJc w:val="left"/>
      <w:pPr>
        <w:ind w:left="5760" w:hanging="360"/>
      </w:pPr>
    </w:lvl>
    <w:lvl w:ilvl="8" w:tplc="D27C6094">
      <w:start w:val="1"/>
      <w:numFmt w:val="lowerRoman"/>
      <w:lvlText w:val="%9."/>
      <w:lvlJc w:val="right"/>
      <w:pPr>
        <w:ind w:left="6480" w:hanging="180"/>
      </w:pPr>
    </w:lvl>
  </w:abstractNum>
  <w:abstractNum w:abstractNumId="17" w15:restartNumberingAfterBreak="0">
    <w:nsid w:val="540F05E4"/>
    <w:multiLevelType w:val="hybridMultilevel"/>
    <w:tmpl w:val="56543200"/>
    <w:lvl w:ilvl="0" w:tplc="AD7054E2">
      <w:start w:val="1"/>
      <w:numFmt w:val="decimal"/>
      <w:lvlText w:val="%1."/>
      <w:lvlJc w:val="left"/>
      <w:pPr>
        <w:ind w:left="720" w:hanging="360"/>
      </w:pPr>
    </w:lvl>
    <w:lvl w:ilvl="1" w:tplc="FBA2F7D4">
      <w:start w:val="1"/>
      <w:numFmt w:val="lowerLetter"/>
      <w:lvlText w:val="%2."/>
      <w:lvlJc w:val="left"/>
      <w:pPr>
        <w:ind w:left="1440" w:hanging="360"/>
      </w:pPr>
    </w:lvl>
    <w:lvl w:ilvl="2" w:tplc="05CA95B2">
      <w:start w:val="1"/>
      <w:numFmt w:val="lowerRoman"/>
      <w:lvlText w:val="%3."/>
      <w:lvlJc w:val="right"/>
      <w:pPr>
        <w:ind w:left="2160" w:hanging="180"/>
      </w:pPr>
    </w:lvl>
    <w:lvl w:ilvl="3" w:tplc="3E861CA6">
      <w:start w:val="1"/>
      <w:numFmt w:val="decimal"/>
      <w:lvlText w:val="%4."/>
      <w:lvlJc w:val="left"/>
      <w:pPr>
        <w:ind w:left="2880" w:hanging="360"/>
      </w:pPr>
    </w:lvl>
    <w:lvl w:ilvl="4" w:tplc="61E05BE2">
      <w:start w:val="1"/>
      <w:numFmt w:val="lowerLetter"/>
      <w:lvlText w:val="%5."/>
      <w:lvlJc w:val="left"/>
      <w:pPr>
        <w:ind w:left="3600" w:hanging="360"/>
      </w:pPr>
    </w:lvl>
    <w:lvl w:ilvl="5" w:tplc="63728444">
      <w:start w:val="1"/>
      <w:numFmt w:val="lowerRoman"/>
      <w:lvlText w:val="%6."/>
      <w:lvlJc w:val="right"/>
      <w:pPr>
        <w:ind w:left="4320" w:hanging="180"/>
      </w:pPr>
    </w:lvl>
    <w:lvl w:ilvl="6" w:tplc="8306E1CE">
      <w:start w:val="1"/>
      <w:numFmt w:val="decimal"/>
      <w:lvlText w:val="%7."/>
      <w:lvlJc w:val="left"/>
      <w:pPr>
        <w:ind w:left="5040" w:hanging="360"/>
      </w:pPr>
    </w:lvl>
    <w:lvl w:ilvl="7" w:tplc="2992461E">
      <w:start w:val="1"/>
      <w:numFmt w:val="lowerLetter"/>
      <w:lvlText w:val="%8."/>
      <w:lvlJc w:val="left"/>
      <w:pPr>
        <w:ind w:left="5760" w:hanging="360"/>
      </w:pPr>
    </w:lvl>
    <w:lvl w:ilvl="8" w:tplc="7FC8B77A">
      <w:start w:val="1"/>
      <w:numFmt w:val="lowerRoman"/>
      <w:lvlText w:val="%9."/>
      <w:lvlJc w:val="right"/>
      <w:pPr>
        <w:ind w:left="6480" w:hanging="180"/>
      </w:pPr>
    </w:lvl>
  </w:abstractNum>
  <w:abstractNum w:abstractNumId="18" w15:restartNumberingAfterBreak="0">
    <w:nsid w:val="5ABF1FDB"/>
    <w:multiLevelType w:val="hybridMultilevel"/>
    <w:tmpl w:val="FFFFFFFF"/>
    <w:lvl w:ilvl="0" w:tplc="7CE84CDA">
      <w:start w:val="1"/>
      <w:numFmt w:val="decimal"/>
      <w:lvlText w:val="%1."/>
      <w:lvlJc w:val="left"/>
      <w:pPr>
        <w:ind w:left="720" w:hanging="360"/>
      </w:pPr>
    </w:lvl>
    <w:lvl w:ilvl="1" w:tplc="D33E83CE">
      <w:start w:val="1"/>
      <w:numFmt w:val="lowerLetter"/>
      <w:lvlText w:val="%2."/>
      <w:lvlJc w:val="left"/>
      <w:pPr>
        <w:ind w:left="1440" w:hanging="360"/>
      </w:pPr>
    </w:lvl>
    <w:lvl w:ilvl="2" w:tplc="1E38BBC4">
      <w:start w:val="1"/>
      <w:numFmt w:val="lowerRoman"/>
      <w:lvlText w:val="%3."/>
      <w:lvlJc w:val="right"/>
      <w:pPr>
        <w:ind w:left="2160" w:hanging="180"/>
      </w:pPr>
    </w:lvl>
    <w:lvl w:ilvl="3" w:tplc="C1347EAE">
      <w:start w:val="1"/>
      <w:numFmt w:val="decimal"/>
      <w:lvlText w:val="%4."/>
      <w:lvlJc w:val="left"/>
      <w:pPr>
        <w:ind w:left="2880" w:hanging="360"/>
      </w:pPr>
    </w:lvl>
    <w:lvl w:ilvl="4" w:tplc="7CF44428">
      <w:start w:val="1"/>
      <w:numFmt w:val="lowerLetter"/>
      <w:lvlText w:val="%5."/>
      <w:lvlJc w:val="left"/>
      <w:pPr>
        <w:ind w:left="3600" w:hanging="360"/>
      </w:pPr>
    </w:lvl>
    <w:lvl w:ilvl="5" w:tplc="010C9C08">
      <w:start w:val="1"/>
      <w:numFmt w:val="lowerRoman"/>
      <w:lvlText w:val="%6."/>
      <w:lvlJc w:val="right"/>
      <w:pPr>
        <w:ind w:left="4320" w:hanging="180"/>
      </w:pPr>
    </w:lvl>
    <w:lvl w:ilvl="6" w:tplc="6C740E16">
      <w:start w:val="1"/>
      <w:numFmt w:val="decimal"/>
      <w:lvlText w:val="%7."/>
      <w:lvlJc w:val="left"/>
      <w:pPr>
        <w:ind w:left="5040" w:hanging="360"/>
      </w:pPr>
    </w:lvl>
    <w:lvl w:ilvl="7" w:tplc="CB2AB8C4">
      <w:start w:val="1"/>
      <w:numFmt w:val="lowerLetter"/>
      <w:lvlText w:val="%8."/>
      <w:lvlJc w:val="left"/>
      <w:pPr>
        <w:ind w:left="5760" w:hanging="360"/>
      </w:pPr>
    </w:lvl>
    <w:lvl w:ilvl="8" w:tplc="E5F68FF0">
      <w:start w:val="1"/>
      <w:numFmt w:val="lowerRoman"/>
      <w:lvlText w:val="%9."/>
      <w:lvlJc w:val="right"/>
      <w:pPr>
        <w:ind w:left="6480" w:hanging="180"/>
      </w:pPr>
    </w:lvl>
  </w:abstractNum>
  <w:abstractNum w:abstractNumId="19" w15:restartNumberingAfterBreak="0">
    <w:nsid w:val="683B7EB3"/>
    <w:multiLevelType w:val="hybridMultilevel"/>
    <w:tmpl w:val="FFFFFFFF"/>
    <w:lvl w:ilvl="0" w:tplc="C7E07E22">
      <w:start w:val="1"/>
      <w:numFmt w:val="decimal"/>
      <w:lvlText w:val="%1."/>
      <w:lvlJc w:val="left"/>
      <w:pPr>
        <w:ind w:left="720" w:hanging="360"/>
      </w:pPr>
    </w:lvl>
    <w:lvl w:ilvl="1" w:tplc="FFFFFFFF">
      <w:start w:val="1"/>
      <w:numFmt w:val="lowerLetter"/>
      <w:lvlText w:val="%2."/>
      <w:lvlJc w:val="left"/>
      <w:pPr>
        <w:ind w:left="1440" w:hanging="360"/>
      </w:pPr>
    </w:lvl>
    <w:lvl w:ilvl="2" w:tplc="02ACED3C">
      <w:start w:val="1"/>
      <w:numFmt w:val="lowerRoman"/>
      <w:lvlText w:val="%3."/>
      <w:lvlJc w:val="right"/>
      <w:pPr>
        <w:ind w:left="2160" w:hanging="180"/>
      </w:pPr>
    </w:lvl>
    <w:lvl w:ilvl="3" w:tplc="D46CC774">
      <w:start w:val="1"/>
      <w:numFmt w:val="decimal"/>
      <w:lvlText w:val="%4."/>
      <w:lvlJc w:val="left"/>
      <w:pPr>
        <w:ind w:left="2880" w:hanging="360"/>
      </w:pPr>
    </w:lvl>
    <w:lvl w:ilvl="4" w:tplc="48E27690">
      <w:start w:val="1"/>
      <w:numFmt w:val="lowerLetter"/>
      <w:lvlText w:val="%5."/>
      <w:lvlJc w:val="left"/>
      <w:pPr>
        <w:ind w:left="3600" w:hanging="360"/>
      </w:pPr>
    </w:lvl>
    <w:lvl w:ilvl="5" w:tplc="06763E18">
      <w:start w:val="1"/>
      <w:numFmt w:val="lowerRoman"/>
      <w:lvlText w:val="%6."/>
      <w:lvlJc w:val="right"/>
      <w:pPr>
        <w:ind w:left="4320" w:hanging="180"/>
      </w:pPr>
    </w:lvl>
    <w:lvl w:ilvl="6" w:tplc="A07671AE">
      <w:start w:val="1"/>
      <w:numFmt w:val="decimal"/>
      <w:lvlText w:val="%7."/>
      <w:lvlJc w:val="left"/>
      <w:pPr>
        <w:ind w:left="5040" w:hanging="360"/>
      </w:pPr>
    </w:lvl>
    <w:lvl w:ilvl="7" w:tplc="9356EAFE">
      <w:start w:val="1"/>
      <w:numFmt w:val="lowerLetter"/>
      <w:lvlText w:val="%8."/>
      <w:lvlJc w:val="left"/>
      <w:pPr>
        <w:ind w:left="5760" w:hanging="360"/>
      </w:pPr>
    </w:lvl>
    <w:lvl w:ilvl="8" w:tplc="9258E40A">
      <w:start w:val="1"/>
      <w:numFmt w:val="lowerRoman"/>
      <w:lvlText w:val="%9."/>
      <w:lvlJc w:val="right"/>
      <w:pPr>
        <w:ind w:left="6480" w:hanging="180"/>
      </w:pPr>
    </w:lvl>
  </w:abstractNum>
  <w:abstractNum w:abstractNumId="20" w15:restartNumberingAfterBreak="0">
    <w:nsid w:val="75E82249"/>
    <w:multiLevelType w:val="hybridMultilevel"/>
    <w:tmpl w:val="1F4AD440"/>
    <w:lvl w:ilvl="0" w:tplc="3B56DD3A">
      <w:start w:val="1"/>
      <w:numFmt w:val="decimal"/>
      <w:lvlText w:val="%1."/>
      <w:lvlJc w:val="left"/>
      <w:pPr>
        <w:ind w:left="720" w:hanging="360"/>
      </w:pPr>
    </w:lvl>
    <w:lvl w:ilvl="1" w:tplc="AAFAD196">
      <w:start w:val="1"/>
      <w:numFmt w:val="lowerLetter"/>
      <w:lvlText w:val="%2."/>
      <w:lvlJc w:val="left"/>
      <w:pPr>
        <w:ind w:left="1440" w:hanging="360"/>
      </w:pPr>
    </w:lvl>
    <w:lvl w:ilvl="2" w:tplc="E8407C08">
      <w:start w:val="1"/>
      <w:numFmt w:val="lowerRoman"/>
      <w:lvlText w:val="%3."/>
      <w:lvlJc w:val="right"/>
      <w:pPr>
        <w:ind w:left="2160" w:hanging="180"/>
      </w:pPr>
    </w:lvl>
    <w:lvl w:ilvl="3" w:tplc="DA0467EC">
      <w:start w:val="1"/>
      <w:numFmt w:val="decimal"/>
      <w:lvlText w:val="%4."/>
      <w:lvlJc w:val="left"/>
      <w:pPr>
        <w:ind w:left="2880" w:hanging="360"/>
      </w:pPr>
    </w:lvl>
    <w:lvl w:ilvl="4" w:tplc="5854FEC4">
      <w:start w:val="1"/>
      <w:numFmt w:val="lowerLetter"/>
      <w:lvlText w:val="%5."/>
      <w:lvlJc w:val="left"/>
      <w:pPr>
        <w:ind w:left="3600" w:hanging="360"/>
      </w:pPr>
    </w:lvl>
    <w:lvl w:ilvl="5" w:tplc="2A3239C6">
      <w:start w:val="1"/>
      <w:numFmt w:val="lowerRoman"/>
      <w:lvlText w:val="%6."/>
      <w:lvlJc w:val="right"/>
      <w:pPr>
        <w:ind w:left="4320" w:hanging="180"/>
      </w:pPr>
    </w:lvl>
    <w:lvl w:ilvl="6" w:tplc="D0167246">
      <w:start w:val="1"/>
      <w:numFmt w:val="decimal"/>
      <w:lvlText w:val="%7."/>
      <w:lvlJc w:val="left"/>
      <w:pPr>
        <w:ind w:left="5040" w:hanging="360"/>
      </w:pPr>
    </w:lvl>
    <w:lvl w:ilvl="7" w:tplc="876CE396">
      <w:start w:val="1"/>
      <w:numFmt w:val="lowerLetter"/>
      <w:lvlText w:val="%8."/>
      <w:lvlJc w:val="left"/>
      <w:pPr>
        <w:ind w:left="5760" w:hanging="360"/>
      </w:pPr>
    </w:lvl>
    <w:lvl w:ilvl="8" w:tplc="9B06AF0A">
      <w:start w:val="1"/>
      <w:numFmt w:val="lowerRoman"/>
      <w:lvlText w:val="%9."/>
      <w:lvlJc w:val="right"/>
      <w:pPr>
        <w:ind w:left="6480" w:hanging="180"/>
      </w:pPr>
    </w:lvl>
  </w:abstractNum>
  <w:abstractNum w:abstractNumId="21" w15:restartNumberingAfterBreak="0">
    <w:nsid w:val="786C0B46"/>
    <w:multiLevelType w:val="hybridMultilevel"/>
    <w:tmpl w:val="41CECA82"/>
    <w:lvl w:ilvl="0" w:tplc="8348E136">
      <w:start w:val="1"/>
      <w:numFmt w:val="decimal"/>
      <w:lvlText w:val="%1."/>
      <w:lvlJc w:val="left"/>
      <w:pPr>
        <w:ind w:left="720" w:hanging="360"/>
      </w:pPr>
    </w:lvl>
    <w:lvl w:ilvl="1" w:tplc="8C147590">
      <w:start w:val="1"/>
      <w:numFmt w:val="lowerLetter"/>
      <w:lvlText w:val="%2."/>
      <w:lvlJc w:val="left"/>
      <w:pPr>
        <w:ind w:left="1440" w:hanging="360"/>
      </w:pPr>
    </w:lvl>
    <w:lvl w:ilvl="2" w:tplc="B158FA68">
      <w:start w:val="1"/>
      <w:numFmt w:val="lowerRoman"/>
      <w:lvlText w:val="%3."/>
      <w:lvlJc w:val="right"/>
      <w:pPr>
        <w:ind w:left="2160" w:hanging="180"/>
      </w:pPr>
    </w:lvl>
    <w:lvl w:ilvl="3" w:tplc="F022C746">
      <w:start w:val="1"/>
      <w:numFmt w:val="decimal"/>
      <w:lvlText w:val="%4."/>
      <w:lvlJc w:val="left"/>
      <w:pPr>
        <w:ind w:left="2880" w:hanging="360"/>
      </w:pPr>
    </w:lvl>
    <w:lvl w:ilvl="4" w:tplc="770C827A">
      <w:start w:val="1"/>
      <w:numFmt w:val="lowerLetter"/>
      <w:lvlText w:val="%5."/>
      <w:lvlJc w:val="left"/>
      <w:pPr>
        <w:ind w:left="3600" w:hanging="360"/>
      </w:pPr>
    </w:lvl>
    <w:lvl w:ilvl="5" w:tplc="207CB45A">
      <w:start w:val="1"/>
      <w:numFmt w:val="lowerRoman"/>
      <w:lvlText w:val="%6."/>
      <w:lvlJc w:val="right"/>
      <w:pPr>
        <w:ind w:left="4320" w:hanging="180"/>
      </w:pPr>
    </w:lvl>
    <w:lvl w:ilvl="6" w:tplc="6052C060">
      <w:start w:val="1"/>
      <w:numFmt w:val="decimal"/>
      <w:lvlText w:val="%7."/>
      <w:lvlJc w:val="left"/>
      <w:pPr>
        <w:ind w:left="5040" w:hanging="360"/>
      </w:pPr>
    </w:lvl>
    <w:lvl w:ilvl="7" w:tplc="AD646EE8">
      <w:start w:val="1"/>
      <w:numFmt w:val="lowerLetter"/>
      <w:lvlText w:val="%8."/>
      <w:lvlJc w:val="left"/>
      <w:pPr>
        <w:ind w:left="5760" w:hanging="360"/>
      </w:pPr>
    </w:lvl>
    <w:lvl w:ilvl="8" w:tplc="2996C3D2">
      <w:start w:val="1"/>
      <w:numFmt w:val="lowerRoman"/>
      <w:lvlText w:val="%9."/>
      <w:lvlJc w:val="right"/>
      <w:pPr>
        <w:ind w:left="6480" w:hanging="180"/>
      </w:pPr>
    </w:lvl>
  </w:abstractNum>
  <w:abstractNum w:abstractNumId="22" w15:restartNumberingAfterBreak="0">
    <w:nsid w:val="78C03FC6"/>
    <w:multiLevelType w:val="hybridMultilevel"/>
    <w:tmpl w:val="97A4D33E"/>
    <w:lvl w:ilvl="0" w:tplc="88E41EAC">
      <w:start w:val="1"/>
      <w:numFmt w:val="decimal"/>
      <w:lvlText w:val="%1."/>
      <w:lvlJc w:val="left"/>
      <w:pPr>
        <w:ind w:left="720" w:hanging="360"/>
      </w:pPr>
    </w:lvl>
    <w:lvl w:ilvl="1" w:tplc="1F5ECE4C">
      <w:start w:val="1"/>
      <w:numFmt w:val="lowerLetter"/>
      <w:lvlText w:val="%2."/>
      <w:lvlJc w:val="left"/>
      <w:pPr>
        <w:ind w:left="1440" w:hanging="360"/>
      </w:pPr>
    </w:lvl>
    <w:lvl w:ilvl="2" w:tplc="DF0441EC">
      <w:start w:val="1"/>
      <w:numFmt w:val="lowerRoman"/>
      <w:lvlText w:val="%3."/>
      <w:lvlJc w:val="right"/>
      <w:pPr>
        <w:ind w:left="2160" w:hanging="180"/>
      </w:pPr>
    </w:lvl>
    <w:lvl w:ilvl="3" w:tplc="8566F838">
      <w:start w:val="1"/>
      <w:numFmt w:val="decimal"/>
      <w:lvlText w:val="%4."/>
      <w:lvlJc w:val="left"/>
      <w:pPr>
        <w:ind w:left="2880" w:hanging="360"/>
      </w:pPr>
    </w:lvl>
    <w:lvl w:ilvl="4" w:tplc="28745458">
      <w:start w:val="1"/>
      <w:numFmt w:val="lowerLetter"/>
      <w:lvlText w:val="%5."/>
      <w:lvlJc w:val="left"/>
      <w:pPr>
        <w:ind w:left="3600" w:hanging="360"/>
      </w:pPr>
    </w:lvl>
    <w:lvl w:ilvl="5" w:tplc="393ABC58">
      <w:start w:val="1"/>
      <w:numFmt w:val="lowerRoman"/>
      <w:lvlText w:val="%6."/>
      <w:lvlJc w:val="right"/>
      <w:pPr>
        <w:ind w:left="4320" w:hanging="180"/>
      </w:pPr>
    </w:lvl>
    <w:lvl w:ilvl="6" w:tplc="FD36986E">
      <w:start w:val="1"/>
      <w:numFmt w:val="decimal"/>
      <w:lvlText w:val="%7."/>
      <w:lvlJc w:val="left"/>
      <w:pPr>
        <w:ind w:left="5040" w:hanging="360"/>
      </w:pPr>
    </w:lvl>
    <w:lvl w:ilvl="7" w:tplc="56C07E7C">
      <w:start w:val="1"/>
      <w:numFmt w:val="lowerLetter"/>
      <w:lvlText w:val="%8."/>
      <w:lvlJc w:val="left"/>
      <w:pPr>
        <w:ind w:left="5760" w:hanging="360"/>
      </w:pPr>
    </w:lvl>
    <w:lvl w:ilvl="8" w:tplc="F2BA6CE8">
      <w:start w:val="1"/>
      <w:numFmt w:val="lowerRoman"/>
      <w:lvlText w:val="%9."/>
      <w:lvlJc w:val="right"/>
      <w:pPr>
        <w:ind w:left="6480" w:hanging="180"/>
      </w:pPr>
    </w:lvl>
  </w:abstractNum>
  <w:abstractNum w:abstractNumId="23" w15:restartNumberingAfterBreak="0">
    <w:nsid w:val="7D2C5F6E"/>
    <w:multiLevelType w:val="hybridMultilevel"/>
    <w:tmpl w:val="9F003178"/>
    <w:lvl w:ilvl="0" w:tplc="1504A4AE">
      <w:start w:val="1"/>
      <w:numFmt w:val="decimal"/>
      <w:lvlText w:val="%1."/>
      <w:lvlJc w:val="left"/>
      <w:pPr>
        <w:ind w:left="720" w:hanging="360"/>
      </w:pPr>
    </w:lvl>
    <w:lvl w:ilvl="1" w:tplc="2BB0527E">
      <w:start w:val="1"/>
      <w:numFmt w:val="lowerLetter"/>
      <w:lvlText w:val="%2."/>
      <w:lvlJc w:val="left"/>
      <w:pPr>
        <w:ind w:left="1440" w:hanging="360"/>
      </w:pPr>
    </w:lvl>
    <w:lvl w:ilvl="2" w:tplc="42F051A2">
      <w:start w:val="1"/>
      <w:numFmt w:val="lowerRoman"/>
      <w:lvlText w:val="%3."/>
      <w:lvlJc w:val="right"/>
      <w:pPr>
        <w:ind w:left="2160" w:hanging="180"/>
      </w:pPr>
    </w:lvl>
    <w:lvl w:ilvl="3" w:tplc="41C0C846">
      <w:start w:val="1"/>
      <w:numFmt w:val="decimal"/>
      <w:lvlText w:val="%4."/>
      <w:lvlJc w:val="left"/>
      <w:pPr>
        <w:ind w:left="2880" w:hanging="360"/>
      </w:pPr>
    </w:lvl>
    <w:lvl w:ilvl="4" w:tplc="99B8AE48">
      <w:start w:val="1"/>
      <w:numFmt w:val="lowerLetter"/>
      <w:lvlText w:val="%5."/>
      <w:lvlJc w:val="left"/>
      <w:pPr>
        <w:ind w:left="3600" w:hanging="360"/>
      </w:pPr>
    </w:lvl>
    <w:lvl w:ilvl="5" w:tplc="B3868C16">
      <w:start w:val="1"/>
      <w:numFmt w:val="lowerRoman"/>
      <w:lvlText w:val="%6."/>
      <w:lvlJc w:val="right"/>
      <w:pPr>
        <w:ind w:left="4320" w:hanging="180"/>
      </w:pPr>
    </w:lvl>
    <w:lvl w:ilvl="6" w:tplc="B98E2BB0">
      <w:start w:val="1"/>
      <w:numFmt w:val="decimal"/>
      <w:lvlText w:val="%7."/>
      <w:lvlJc w:val="left"/>
      <w:pPr>
        <w:ind w:left="5040" w:hanging="360"/>
      </w:pPr>
    </w:lvl>
    <w:lvl w:ilvl="7" w:tplc="7B2232D0">
      <w:start w:val="1"/>
      <w:numFmt w:val="lowerLetter"/>
      <w:lvlText w:val="%8."/>
      <w:lvlJc w:val="left"/>
      <w:pPr>
        <w:ind w:left="5760" w:hanging="360"/>
      </w:pPr>
    </w:lvl>
    <w:lvl w:ilvl="8" w:tplc="C7B047CC">
      <w:start w:val="1"/>
      <w:numFmt w:val="lowerRoman"/>
      <w:lvlText w:val="%9."/>
      <w:lvlJc w:val="right"/>
      <w:pPr>
        <w:ind w:left="6480" w:hanging="180"/>
      </w:pPr>
    </w:lvl>
  </w:abstractNum>
  <w:num w:numId="1">
    <w:abstractNumId w:val="1"/>
  </w:num>
  <w:num w:numId="2">
    <w:abstractNumId w:val="12"/>
  </w:num>
  <w:num w:numId="3">
    <w:abstractNumId w:val="10"/>
  </w:num>
  <w:num w:numId="4">
    <w:abstractNumId w:val="4"/>
  </w:num>
  <w:num w:numId="5">
    <w:abstractNumId w:val="18"/>
  </w:num>
  <w:num w:numId="6">
    <w:abstractNumId w:val="9"/>
  </w:num>
  <w:num w:numId="7">
    <w:abstractNumId w:val="19"/>
  </w:num>
  <w:num w:numId="8">
    <w:abstractNumId w:val="14"/>
  </w:num>
  <w:num w:numId="9">
    <w:abstractNumId w:val="0"/>
  </w:num>
  <w:num w:numId="10">
    <w:abstractNumId w:val="13"/>
  </w:num>
  <w:num w:numId="11">
    <w:abstractNumId w:val="8"/>
  </w:num>
  <w:num w:numId="12">
    <w:abstractNumId w:val="16"/>
  </w:num>
  <w:num w:numId="13">
    <w:abstractNumId w:val="2"/>
  </w:num>
  <w:num w:numId="14">
    <w:abstractNumId w:val="5"/>
  </w:num>
  <w:num w:numId="15">
    <w:abstractNumId w:val="21"/>
  </w:num>
  <w:num w:numId="16">
    <w:abstractNumId w:val="20"/>
  </w:num>
  <w:num w:numId="17">
    <w:abstractNumId w:val="15"/>
  </w:num>
  <w:num w:numId="18">
    <w:abstractNumId w:val="7"/>
  </w:num>
  <w:num w:numId="19">
    <w:abstractNumId w:val="23"/>
  </w:num>
  <w:num w:numId="20">
    <w:abstractNumId w:val="22"/>
  </w:num>
  <w:num w:numId="21">
    <w:abstractNumId w:val="6"/>
  </w:num>
  <w:num w:numId="22">
    <w:abstractNumId w:val="17"/>
  </w:num>
  <w:num w:numId="23">
    <w:abstractNumId w:val="3"/>
  </w:num>
  <w:num w:numId="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D32DE3"/>
    <w:rsid w:val="000004F1"/>
    <w:rsid w:val="00014BC8"/>
    <w:rsid w:val="00032B0B"/>
    <w:rsid w:val="00055A04"/>
    <w:rsid w:val="000774A6"/>
    <w:rsid w:val="00091014"/>
    <w:rsid w:val="000B4BD1"/>
    <w:rsid w:val="00100AFC"/>
    <w:rsid w:val="00110DD8"/>
    <w:rsid w:val="0012155C"/>
    <w:rsid w:val="0014261C"/>
    <w:rsid w:val="00142C82"/>
    <w:rsid w:val="00153CB2"/>
    <w:rsid w:val="001D9604"/>
    <w:rsid w:val="001F57FB"/>
    <w:rsid w:val="00214A57"/>
    <w:rsid w:val="00246680"/>
    <w:rsid w:val="00246981"/>
    <w:rsid w:val="00273FD6"/>
    <w:rsid w:val="00292195"/>
    <w:rsid w:val="002B3EB0"/>
    <w:rsid w:val="002B6305"/>
    <w:rsid w:val="002C5AFF"/>
    <w:rsid w:val="002E342E"/>
    <w:rsid w:val="00314776"/>
    <w:rsid w:val="00323F85"/>
    <w:rsid w:val="00325EAA"/>
    <w:rsid w:val="0032604F"/>
    <w:rsid w:val="00372238"/>
    <w:rsid w:val="00386023"/>
    <w:rsid w:val="00386193"/>
    <w:rsid w:val="0038B9F0"/>
    <w:rsid w:val="003A1F1A"/>
    <w:rsid w:val="003C4E24"/>
    <w:rsid w:val="003C5C0C"/>
    <w:rsid w:val="003E14D8"/>
    <w:rsid w:val="003E7091"/>
    <w:rsid w:val="00411E33"/>
    <w:rsid w:val="004442CA"/>
    <w:rsid w:val="00447952"/>
    <w:rsid w:val="00447B7C"/>
    <w:rsid w:val="004532FD"/>
    <w:rsid w:val="00454FE6"/>
    <w:rsid w:val="00467DB6"/>
    <w:rsid w:val="00471A59"/>
    <w:rsid w:val="00476866"/>
    <w:rsid w:val="004A4858"/>
    <w:rsid w:val="004A653A"/>
    <w:rsid w:val="004A7968"/>
    <w:rsid w:val="004A9962"/>
    <w:rsid w:val="004B5317"/>
    <w:rsid w:val="004D686E"/>
    <w:rsid w:val="00525DBE"/>
    <w:rsid w:val="005344E3"/>
    <w:rsid w:val="00542CC3"/>
    <w:rsid w:val="005846E1"/>
    <w:rsid w:val="00587A43"/>
    <w:rsid w:val="005905B6"/>
    <w:rsid w:val="005C5BFB"/>
    <w:rsid w:val="005C611F"/>
    <w:rsid w:val="006151CF"/>
    <w:rsid w:val="00615519"/>
    <w:rsid w:val="0062376C"/>
    <w:rsid w:val="00646642"/>
    <w:rsid w:val="0066122E"/>
    <w:rsid w:val="0069037A"/>
    <w:rsid w:val="006A1A21"/>
    <w:rsid w:val="006C2812"/>
    <w:rsid w:val="006E425E"/>
    <w:rsid w:val="006E6B97"/>
    <w:rsid w:val="006F0EB9"/>
    <w:rsid w:val="007656E4"/>
    <w:rsid w:val="00794FDE"/>
    <w:rsid w:val="007B5171"/>
    <w:rsid w:val="007B6E6C"/>
    <w:rsid w:val="007D127F"/>
    <w:rsid w:val="007D242A"/>
    <w:rsid w:val="007D6BD5"/>
    <w:rsid w:val="007E1639"/>
    <w:rsid w:val="007F6CC3"/>
    <w:rsid w:val="0080138C"/>
    <w:rsid w:val="00813A4D"/>
    <w:rsid w:val="00815453"/>
    <w:rsid w:val="00833135"/>
    <w:rsid w:val="008344FE"/>
    <w:rsid w:val="00834777"/>
    <w:rsid w:val="008500AA"/>
    <w:rsid w:val="008543F3"/>
    <w:rsid w:val="00870A9B"/>
    <w:rsid w:val="00876A02"/>
    <w:rsid w:val="00877011"/>
    <w:rsid w:val="008A416B"/>
    <w:rsid w:val="008A5A52"/>
    <w:rsid w:val="008B0552"/>
    <w:rsid w:val="008D0C82"/>
    <w:rsid w:val="008D10B1"/>
    <w:rsid w:val="008D234F"/>
    <w:rsid w:val="008F2769"/>
    <w:rsid w:val="008F290C"/>
    <w:rsid w:val="00906635"/>
    <w:rsid w:val="00920879"/>
    <w:rsid w:val="0092284C"/>
    <w:rsid w:val="00927B8B"/>
    <w:rsid w:val="0093746E"/>
    <w:rsid w:val="00937898"/>
    <w:rsid w:val="009544FD"/>
    <w:rsid w:val="009547A6"/>
    <w:rsid w:val="0096670E"/>
    <w:rsid w:val="00971D9B"/>
    <w:rsid w:val="009A720A"/>
    <w:rsid w:val="009A7FC5"/>
    <w:rsid w:val="009B3312"/>
    <w:rsid w:val="00A2339A"/>
    <w:rsid w:val="00A72FD2"/>
    <w:rsid w:val="00A87051"/>
    <w:rsid w:val="00A92C61"/>
    <w:rsid w:val="00AA46F6"/>
    <w:rsid w:val="00AC49A4"/>
    <w:rsid w:val="00AD2D3A"/>
    <w:rsid w:val="00AD6F63"/>
    <w:rsid w:val="00B31DB3"/>
    <w:rsid w:val="00B472D5"/>
    <w:rsid w:val="00B635EA"/>
    <w:rsid w:val="00BA0700"/>
    <w:rsid w:val="00BC2FE1"/>
    <w:rsid w:val="00BC5DD3"/>
    <w:rsid w:val="00BD5E49"/>
    <w:rsid w:val="00BE2BC7"/>
    <w:rsid w:val="00C0214A"/>
    <w:rsid w:val="00C10BD3"/>
    <w:rsid w:val="00C174FF"/>
    <w:rsid w:val="00C24209"/>
    <w:rsid w:val="00C413D5"/>
    <w:rsid w:val="00C52798"/>
    <w:rsid w:val="00C65EFC"/>
    <w:rsid w:val="00C75632"/>
    <w:rsid w:val="00C79039"/>
    <w:rsid w:val="00C8513D"/>
    <w:rsid w:val="00C9021E"/>
    <w:rsid w:val="00CA12BF"/>
    <w:rsid w:val="00CA1540"/>
    <w:rsid w:val="00CB5B5C"/>
    <w:rsid w:val="00CB7A9B"/>
    <w:rsid w:val="00CC3B8B"/>
    <w:rsid w:val="00CE7E98"/>
    <w:rsid w:val="00CF01D1"/>
    <w:rsid w:val="00CF4ACD"/>
    <w:rsid w:val="00D02CA7"/>
    <w:rsid w:val="00D07673"/>
    <w:rsid w:val="00D274E6"/>
    <w:rsid w:val="00D276F7"/>
    <w:rsid w:val="00D42DEF"/>
    <w:rsid w:val="00D4451A"/>
    <w:rsid w:val="00D6770E"/>
    <w:rsid w:val="00D6B077"/>
    <w:rsid w:val="00D80F07"/>
    <w:rsid w:val="00DB6B6D"/>
    <w:rsid w:val="00DD5AB5"/>
    <w:rsid w:val="00DE10B0"/>
    <w:rsid w:val="00DF5DE8"/>
    <w:rsid w:val="00E028C8"/>
    <w:rsid w:val="00E14522"/>
    <w:rsid w:val="00E159A7"/>
    <w:rsid w:val="00E235D7"/>
    <w:rsid w:val="00E3139E"/>
    <w:rsid w:val="00E3753E"/>
    <w:rsid w:val="00E40E87"/>
    <w:rsid w:val="00E565F9"/>
    <w:rsid w:val="00E621A1"/>
    <w:rsid w:val="00E70645"/>
    <w:rsid w:val="00ED38A6"/>
    <w:rsid w:val="00ED713E"/>
    <w:rsid w:val="00EE6C7B"/>
    <w:rsid w:val="00EF4717"/>
    <w:rsid w:val="00F0157A"/>
    <w:rsid w:val="00F133A2"/>
    <w:rsid w:val="00F1CA9A"/>
    <w:rsid w:val="00F26DC2"/>
    <w:rsid w:val="00F35729"/>
    <w:rsid w:val="00F41EF5"/>
    <w:rsid w:val="00F7651A"/>
    <w:rsid w:val="00F82D37"/>
    <w:rsid w:val="00F96C0D"/>
    <w:rsid w:val="00F971F6"/>
    <w:rsid w:val="00FC64D6"/>
    <w:rsid w:val="00FD0907"/>
    <w:rsid w:val="00FD6D42"/>
    <w:rsid w:val="00FF70E9"/>
    <w:rsid w:val="010C86B5"/>
    <w:rsid w:val="0125BA04"/>
    <w:rsid w:val="012CE630"/>
    <w:rsid w:val="0169E52E"/>
    <w:rsid w:val="0186C811"/>
    <w:rsid w:val="0195BAB0"/>
    <w:rsid w:val="01B19EA4"/>
    <w:rsid w:val="01F0EF3C"/>
    <w:rsid w:val="01FB037F"/>
    <w:rsid w:val="021723E9"/>
    <w:rsid w:val="0252404B"/>
    <w:rsid w:val="025B811B"/>
    <w:rsid w:val="029EDC4A"/>
    <w:rsid w:val="02A85716"/>
    <w:rsid w:val="02BA7559"/>
    <w:rsid w:val="02C35963"/>
    <w:rsid w:val="02CC193A"/>
    <w:rsid w:val="02CC7B59"/>
    <w:rsid w:val="02D4DC03"/>
    <w:rsid w:val="02E4470D"/>
    <w:rsid w:val="02E4A021"/>
    <w:rsid w:val="02F09210"/>
    <w:rsid w:val="030A5865"/>
    <w:rsid w:val="03236C58"/>
    <w:rsid w:val="035E4B83"/>
    <w:rsid w:val="03643F47"/>
    <w:rsid w:val="03A5E7FA"/>
    <w:rsid w:val="03AEA156"/>
    <w:rsid w:val="03C0F687"/>
    <w:rsid w:val="03C69799"/>
    <w:rsid w:val="03D9CB50"/>
    <w:rsid w:val="0407F720"/>
    <w:rsid w:val="0456C5FB"/>
    <w:rsid w:val="045A8F39"/>
    <w:rsid w:val="047875C5"/>
    <w:rsid w:val="04A68095"/>
    <w:rsid w:val="04ACCBF4"/>
    <w:rsid w:val="04D91F10"/>
    <w:rsid w:val="05089275"/>
    <w:rsid w:val="055E537B"/>
    <w:rsid w:val="05928CAA"/>
    <w:rsid w:val="05BE8DB4"/>
    <w:rsid w:val="05E49ACA"/>
    <w:rsid w:val="0605A140"/>
    <w:rsid w:val="061A3495"/>
    <w:rsid w:val="06850FC7"/>
    <w:rsid w:val="069AC7FA"/>
    <w:rsid w:val="06CBDDAB"/>
    <w:rsid w:val="06FBB474"/>
    <w:rsid w:val="07005C93"/>
    <w:rsid w:val="07190998"/>
    <w:rsid w:val="07196335"/>
    <w:rsid w:val="07207883"/>
    <w:rsid w:val="073B7683"/>
    <w:rsid w:val="074BA04C"/>
    <w:rsid w:val="077BC839"/>
    <w:rsid w:val="07AB5858"/>
    <w:rsid w:val="07AF7BA5"/>
    <w:rsid w:val="07B81144"/>
    <w:rsid w:val="07B818BA"/>
    <w:rsid w:val="07DBA96F"/>
    <w:rsid w:val="08624627"/>
    <w:rsid w:val="08768BFE"/>
    <w:rsid w:val="087CCBE0"/>
    <w:rsid w:val="08914102"/>
    <w:rsid w:val="08D6C56B"/>
    <w:rsid w:val="08DFA1BB"/>
    <w:rsid w:val="08EF599E"/>
    <w:rsid w:val="09119632"/>
    <w:rsid w:val="0914BF38"/>
    <w:rsid w:val="0987277A"/>
    <w:rsid w:val="09959D56"/>
    <w:rsid w:val="09EA243A"/>
    <w:rsid w:val="0A0061D4"/>
    <w:rsid w:val="0A023E67"/>
    <w:rsid w:val="0A47A498"/>
    <w:rsid w:val="0A50AA5A"/>
    <w:rsid w:val="0A6A2C54"/>
    <w:rsid w:val="0A757D73"/>
    <w:rsid w:val="0A9AE87C"/>
    <w:rsid w:val="0AACDF22"/>
    <w:rsid w:val="0AAE8E26"/>
    <w:rsid w:val="0ABDF13F"/>
    <w:rsid w:val="0B00FEEB"/>
    <w:rsid w:val="0B0BEB66"/>
    <w:rsid w:val="0B2B6D10"/>
    <w:rsid w:val="0B741837"/>
    <w:rsid w:val="0B9C3235"/>
    <w:rsid w:val="0BB25D00"/>
    <w:rsid w:val="0BBC6EBE"/>
    <w:rsid w:val="0BC78B69"/>
    <w:rsid w:val="0BECD458"/>
    <w:rsid w:val="0C3B03EB"/>
    <w:rsid w:val="0C6E16F5"/>
    <w:rsid w:val="0C7462D7"/>
    <w:rsid w:val="0C87C6BB"/>
    <w:rsid w:val="0C9ED31A"/>
    <w:rsid w:val="0CAF1A92"/>
    <w:rsid w:val="0CBC13B7"/>
    <w:rsid w:val="0CDB1FEB"/>
    <w:rsid w:val="0CDC4B2B"/>
    <w:rsid w:val="0CE5030B"/>
    <w:rsid w:val="0CE79A48"/>
    <w:rsid w:val="0CEE3BB5"/>
    <w:rsid w:val="0D3C5B3F"/>
    <w:rsid w:val="0D489BB9"/>
    <w:rsid w:val="0D59D690"/>
    <w:rsid w:val="0DC1803D"/>
    <w:rsid w:val="0DCEEBE1"/>
    <w:rsid w:val="0DE0D875"/>
    <w:rsid w:val="0DFAED44"/>
    <w:rsid w:val="0E0B6938"/>
    <w:rsid w:val="0E1EBD29"/>
    <w:rsid w:val="0E4EA3AF"/>
    <w:rsid w:val="0E6E5F0D"/>
    <w:rsid w:val="0EC612E5"/>
    <w:rsid w:val="0EE9141E"/>
    <w:rsid w:val="0EF153FD"/>
    <w:rsid w:val="0F045DD2"/>
    <w:rsid w:val="0F13C723"/>
    <w:rsid w:val="0F230341"/>
    <w:rsid w:val="0F772D9C"/>
    <w:rsid w:val="0F82BFC1"/>
    <w:rsid w:val="0F9A5686"/>
    <w:rsid w:val="0FABC8AA"/>
    <w:rsid w:val="0FBB0B43"/>
    <w:rsid w:val="0FDCA4DF"/>
    <w:rsid w:val="0FE04E10"/>
    <w:rsid w:val="0FE8C494"/>
    <w:rsid w:val="0FEC1E93"/>
    <w:rsid w:val="1011AAC9"/>
    <w:rsid w:val="1035A695"/>
    <w:rsid w:val="1068AAB2"/>
    <w:rsid w:val="106FA358"/>
    <w:rsid w:val="107E1ACB"/>
    <w:rsid w:val="108FDFE1"/>
    <w:rsid w:val="10A0DC70"/>
    <w:rsid w:val="10B96000"/>
    <w:rsid w:val="1107CC20"/>
    <w:rsid w:val="11090591"/>
    <w:rsid w:val="1163664B"/>
    <w:rsid w:val="11823A7F"/>
    <w:rsid w:val="118BD1C7"/>
    <w:rsid w:val="11BB8CFB"/>
    <w:rsid w:val="11C51F44"/>
    <w:rsid w:val="120FCC62"/>
    <w:rsid w:val="1219EB2C"/>
    <w:rsid w:val="1236CCED"/>
    <w:rsid w:val="12C1223D"/>
    <w:rsid w:val="1307B01A"/>
    <w:rsid w:val="1313E05B"/>
    <w:rsid w:val="131836A3"/>
    <w:rsid w:val="13191D20"/>
    <w:rsid w:val="132699F3"/>
    <w:rsid w:val="1334ADF5"/>
    <w:rsid w:val="135AC54A"/>
    <w:rsid w:val="1370DCA4"/>
    <w:rsid w:val="1377DE23"/>
    <w:rsid w:val="138900E3"/>
    <w:rsid w:val="139EB4E0"/>
    <w:rsid w:val="13C126F7"/>
    <w:rsid w:val="13C222EF"/>
    <w:rsid w:val="13C5F2E8"/>
    <w:rsid w:val="13D0604A"/>
    <w:rsid w:val="13EE86DE"/>
    <w:rsid w:val="13FBF4DD"/>
    <w:rsid w:val="14216598"/>
    <w:rsid w:val="14225462"/>
    <w:rsid w:val="143E2D65"/>
    <w:rsid w:val="14EC850F"/>
    <w:rsid w:val="14F12E3E"/>
    <w:rsid w:val="14F927BC"/>
    <w:rsid w:val="15092680"/>
    <w:rsid w:val="1524D144"/>
    <w:rsid w:val="1558D1DF"/>
    <w:rsid w:val="15B588D6"/>
    <w:rsid w:val="15BE24C3"/>
    <w:rsid w:val="15CD842C"/>
    <w:rsid w:val="15E66F20"/>
    <w:rsid w:val="15F9C275"/>
    <w:rsid w:val="1609DA48"/>
    <w:rsid w:val="163845E5"/>
    <w:rsid w:val="164B811D"/>
    <w:rsid w:val="1666ADA5"/>
    <w:rsid w:val="166DF797"/>
    <w:rsid w:val="16754298"/>
    <w:rsid w:val="169228A3"/>
    <w:rsid w:val="16A29A2C"/>
    <w:rsid w:val="16D7EC36"/>
    <w:rsid w:val="1754D384"/>
    <w:rsid w:val="17691724"/>
    <w:rsid w:val="17779406"/>
    <w:rsid w:val="17823F81"/>
    <w:rsid w:val="1795BF2C"/>
    <w:rsid w:val="17F1432F"/>
    <w:rsid w:val="181112F9"/>
    <w:rsid w:val="18377A21"/>
    <w:rsid w:val="183C8F78"/>
    <w:rsid w:val="18448E54"/>
    <w:rsid w:val="1846579B"/>
    <w:rsid w:val="184DB817"/>
    <w:rsid w:val="18717985"/>
    <w:rsid w:val="189FD035"/>
    <w:rsid w:val="18A83FA2"/>
    <w:rsid w:val="18D30800"/>
    <w:rsid w:val="18F4D6BB"/>
    <w:rsid w:val="190ABEA9"/>
    <w:rsid w:val="1950FD94"/>
    <w:rsid w:val="1952B5E1"/>
    <w:rsid w:val="196EA929"/>
    <w:rsid w:val="196FA681"/>
    <w:rsid w:val="19930863"/>
    <w:rsid w:val="199485A2"/>
    <w:rsid w:val="199738E6"/>
    <w:rsid w:val="199F64B2"/>
    <w:rsid w:val="19A5C079"/>
    <w:rsid w:val="1A0A66DF"/>
    <w:rsid w:val="1A1AF57E"/>
    <w:rsid w:val="1A1BF8A1"/>
    <w:rsid w:val="1A55ECEA"/>
    <w:rsid w:val="1A65B5E8"/>
    <w:rsid w:val="1A940843"/>
    <w:rsid w:val="1A9568C9"/>
    <w:rsid w:val="1AD05A96"/>
    <w:rsid w:val="1ADBA891"/>
    <w:rsid w:val="1B093A67"/>
    <w:rsid w:val="1B403F24"/>
    <w:rsid w:val="1B4168BA"/>
    <w:rsid w:val="1B81D64A"/>
    <w:rsid w:val="1B8EB5F3"/>
    <w:rsid w:val="1B9D6815"/>
    <w:rsid w:val="1BD0F15F"/>
    <w:rsid w:val="1BDFE064"/>
    <w:rsid w:val="1BFA6957"/>
    <w:rsid w:val="1C27E744"/>
    <w:rsid w:val="1C2A2A13"/>
    <w:rsid w:val="1C430B91"/>
    <w:rsid w:val="1C47B201"/>
    <w:rsid w:val="1C805046"/>
    <w:rsid w:val="1C83B26E"/>
    <w:rsid w:val="1C87D5BB"/>
    <w:rsid w:val="1CC4C7C0"/>
    <w:rsid w:val="1CD0EB65"/>
    <w:rsid w:val="1CF6BB15"/>
    <w:rsid w:val="1D0FE372"/>
    <w:rsid w:val="1D115DF7"/>
    <w:rsid w:val="1D2A8654"/>
    <w:rsid w:val="1D51B333"/>
    <w:rsid w:val="1DB7FBD1"/>
    <w:rsid w:val="1DE32A55"/>
    <w:rsid w:val="1DE50FAB"/>
    <w:rsid w:val="1DF18105"/>
    <w:rsid w:val="1E2B5BB9"/>
    <w:rsid w:val="1E2FD522"/>
    <w:rsid w:val="1E358306"/>
    <w:rsid w:val="1E475C56"/>
    <w:rsid w:val="1E59B075"/>
    <w:rsid w:val="1E62C158"/>
    <w:rsid w:val="1E89E0B8"/>
    <w:rsid w:val="1E9A78FC"/>
    <w:rsid w:val="1E9AF4EE"/>
    <w:rsid w:val="1EA8D6C1"/>
    <w:rsid w:val="1EDBC81D"/>
    <w:rsid w:val="1F50FF13"/>
    <w:rsid w:val="1F53CC32"/>
    <w:rsid w:val="1F61CAD5"/>
    <w:rsid w:val="1F64183F"/>
    <w:rsid w:val="1F6A3232"/>
    <w:rsid w:val="1F742909"/>
    <w:rsid w:val="1FCBA583"/>
    <w:rsid w:val="1FD5BB1E"/>
    <w:rsid w:val="1FE4CDE0"/>
    <w:rsid w:val="1FF4678E"/>
    <w:rsid w:val="1FFF8DAE"/>
    <w:rsid w:val="20759225"/>
    <w:rsid w:val="20BCAA68"/>
    <w:rsid w:val="20D5E45E"/>
    <w:rsid w:val="20D662CA"/>
    <w:rsid w:val="21237915"/>
    <w:rsid w:val="212D6554"/>
    <w:rsid w:val="213847BA"/>
    <w:rsid w:val="213CA172"/>
    <w:rsid w:val="2140E0DC"/>
    <w:rsid w:val="218235B2"/>
    <w:rsid w:val="21F339C4"/>
    <w:rsid w:val="21F5BE5C"/>
    <w:rsid w:val="22190849"/>
    <w:rsid w:val="221D1EBC"/>
    <w:rsid w:val="2220FF2E"/>
    <w:rsid w:val="22317194"/>
    <w:rsid w:val="2268835C"/>
    <w:rsid w:val="227DD4CD"/>
    <w:rsid w:val="22B49B9D"/>
    <w:rsid w:val="22B9C04B"/>
    <w:rsid w:val="22C4F228"/>
    <w:rsid w:val="22C856BF"/>
    <w:rsid w:val="22CF06FD"/>
    <w:rsid w:val="22D871D3"/>
    <w:rsid w:val="231C6EA2"/>
    <w:rsid w:val="233C6D66"/>
    <w:rsid w:val="2395CAD3"/>
    <w:rsid w:val="23CE16D9"/>
    <w:rsid w:val="241A2F2A"/>
    <w:rsid w:val="24328E90"/>
    <w:rsid w:val="24479A2C"/>
    <w:rsid w:val="247903F7"/>
    <w:rsid w:val="248EC453"/>
    <w:rsid w:val="2492E7A0"/>
    <w:rsid w:val="2495421F"/>
    <w:rsid w:val="24BB5F9D"/>
    <w:rsid w:val="24D7EC91"/>
    <w:rsid w:val="24E7D0B7"/>
    <w:rsid w:val="2501CCFA"/>
    <w:rsid w:val="251E63FD"/>
    <w:rsid w:val="252B21FE"/>
    <w:rsid w:val="254594F9"/>
    <w:rsid w:val="2571BE95"/>
    <w:rsid w:val="2592D999"/>
    <w:rsid w:val="25AD7051"/>
    <w:rsid w:val="25BB7906"/>
    <w:rsid w:val="25F6EA38"/>
    <w:rsid w:val="25F80F16"/>
    <w:rsid w:val="26023BB3"/>
    <w:rsid w:val="261D9541"/>
    <w:rsid w:val="26284B94"/>
    <w:rsid w:val="262F7228"/>
    <w:rsid w:val="2659E04D"/>
    <w:rsid w:val="2793DF77"/>
    <w:rsid w:val="27993BC6"/>
    <w:rsid w:val="27A351CB"/>
    <w:rsid w:val="27BC7A28"/>
    <w:rsid w:val="27EF96CC"/>
    <w:rsid w:val="2800DC54"/>
    <w:rsid w:val="280DF9BC"/>
    <w:rsid w:val="28537C90"/>
    <w:rsid w:val="28668C87"/>
    <w:rsid w:val="28BC437B"/>
    <w:rsid w:val="28BF13F0"/>
    <w:rsid w:val="28EC26E5"/>
    <w:rsid w:val="28F2472F"/>
    <w:rsid w:val="2936B0D1"/>
    <w:rsid w:val="2940C966"/>
    <w:rsid w:val="294D3066"/>
    <w:rsid w:val="295AB9E6"/>
    <w:rsid w:val="297BA7C0"/>
    <w:rsid w:val="29AA84B6"/>
    <w:rsid w:val="29B02D26"/>
    <w:rsid w:val="29D53E1D"/>
    <w:rsid w:val="29EECB21"/>
    <w:rsid w:val="2A04E0F7"/>
    <w:rsid w:val="2A1DF3B2"/>
    <w:rsid w:val="2A4213A8"/>
    <w:rsid w:val="2A973321"/>
    <w:rsid w:val="2AD36CC4"/>
    <w:rsid w:val="2ADAF28D"/>
    <w:rsid w:val="2AEC7E6D"/>
    <w:rsid w:val="2AEF68B8"/>
    <w:rsid w:val="2B12AC49"/>
    <w:rsid w:val="2B4C7A74"/>
    <w:rsid w:val="2B80F3AD"/>
    <w:rsid w:val="2B9C09AD"/>
    <w:rsid w:val="2B9E5367"/>
    <w:rsid w:val="2BA0B158"/>
    <w:rsid w:val="2BB5C85D"/>
    <w:rsid w:val="2BEF3B83"/>
    <w:rsid w:val="2BF5AA1C"/>
    <w:rsid w:val="2C17AA13"/>
    <w:rsid w:val="2C1926DD"/>
    <w:rsid w:val="2C9DF985"/>
    <w:rsid w:val="2CAA288B"/>
    <w:rsid w:val="2CC1AFBF"/>
    <w:rsid w:val="2CE24A2E"/>
    <w:rsid w:val="2CE2FE76"/>
    <w:rsid w:val="2D0C59F8"/>
    <w:rsid w:val="2D5F9761"/>
    <w:rsid w:val="2D6E8D4E"/>
    <w:rsid w:val="2D9C8AE2"/>
    <w:rsid w:val="2DAB8101"/>
    <w:rsid w:val="2DFDA265"/>
    <w:rsid w:val="2E02FEB7"/>
    <w:rsid w:val="2E0320FB"/>
    <w:rsid w:val="2E1E422D"/>
    <w:rsid w:val="2E2E2B92"/>
    <w:rsid w:val="2E4A4D0B"/>
    <w:rsid w:val="2E9BE029"/>
    <w:rsid w:val="2EBEFA8B"/>
    <w:rsid w:val="2EC296D6"/>
    <w:rsid w:val="2EC5C6E3"/>
    <w:rsid w:val="2ECFB58E"/>
    <w:rsid w:val="2ED5CE0B"/>
    <w:rsid w:val="2EE27967"/>
    <w:rsid w:val="2EE6507A"/>
    <w:rsid w:val="2EED691F"/>
    <w:rsid w:val="2F653FE8"/>
    <w:rsid w:val="2F73CACF"/>
    <w:rsid w:val="2FAD1915"/>
    <w:rsid w:val="2FAE63B0"/>
    <w:rsid w:val="2FE61D6C"/>
    <w:rsid w:val="30060E55"/>
    <w:rsid w:val="3015D04D"/>
    <w:rsid w:val="30470F57"/>
    <w:rsid w:val="3055C569"/>
    <w:rsid w:val="307CF003"/>
    <w:rsid w:val="309B4938"/>
    <w:rsid w:val="30A07EFC"/>
    <w:rsid w:val="30F738CA"/>
    <w:rsid w:val="310395ED"/>
    <w:rsid w:val="3105C05D"/>
    <w:rsid w:val="315055C0"/>
    <w:rsid w:val="318692ED"/>
    <w:rsid w:val="31871EA5"/>
    <w:rsid w:val="3188B659"/>
    <w:rsid w:val="31B1A0AE"/>
    <w:rsid w:val="31CF8453"/>
    <w:rsid w:val="31EC83B3"/>
    <w:rsid w:val="3218C064"/>
    <w:rsid w:val="32751FC3"/>
    <w:rsid w:val="328FC60F"/>
    <w:rsid w:val="32EEB5D7"/>
    <w:rsid w:val="330495D1"/>
    <w:rsid w:val="33049C4C"/>
    <w:rsid w:val="330C966C"/>
    <w:rsid w:val="331A4369"/>
    <w:rsid w:val="3324292D"/>
    <w:rsid w:val="332AB27B"/>
    <w:rsid w:val="3330F143"/>
    <w:rsid w:val="333FE048"/>
    <w:rsid w:val="3348644B"/>
    <w:rsid w:val="335998A7"/>
    <w:rsid w:val="336EA48B"/>
    <w:rsid w:val="339EB0CB"/>
    <w:rsid w:val="33B62A09"/>
    <w:rsid w:val="33B68903"/>
    <w:rsid w:val="33BA1BAC"/>
    <w:rsid w:val="33D633AD"/>
    <w:rsid w:val="34106169"/>
    <w:rsid w:val="3427CEF1"/>
    <w:rsid w:val="342F89FD"/>
    <w:rsid w:val="343751EE"/>
    <w:rsid w:val="34446F56"/>
    <w:rsid w:val="345E9671"/>
    <w:rsid w:val="34656875"/>
    <w:rsid w:val="346BF060"/>
    <w:rsid w:val="3477BECE"/>
    <w:rsid w:val="34B1B317"/>
    <w:rsid w:val="34D790AC"/>
    <w:rsid w:val="351513B2"/>
    <w:rsid w:val="35450F8F"/>
    <w:rsid w:val="3567FB3C"/>
    <w:rsid w:val="358C74EB"/>
    <w:rsid w:val="35A18ED1"/>
    <w:rsid w:val="35A75C3A"/>
    <w:rsid w:val="35FA66D2"/>
    <w:rsid w:val="360E32E0"/>
    <w:rsid w:val="360E4D25"/>
    <w:rsid w:val="3613CFBC"/>
    <w:rsid w:val="3624AB51"/>
    <w:rsid w:val="363B4B70"/>
    <w:rsid w:val="36696D61"/>
    <w:rsid w:val="368DC9B1"/>
    <w:rsid w:val="36A342A3"/>
    <w:rsid w:val="36FE6179"/>
    <w:rsid w:val="370F7F3A"/>
    <w:rsid w:val="37277BFE"/>
    <w:rsid w:val="3727F4F5"/>
    <w:rsid w:val="372A7C74"/>
    <w:rsid w:val="3744CDC4"/>
    <w:rsid w:val="3763C70A"/>
    <w:rsid w:val="376406FB"/>
    <w:rsid w:val="37A1B762"/>
    <w:rsid w:val="37D4BF00"/>
    <w:rsid w:val="37EA36E6"/>
    <w:rsid w:val="388378F9"/>
    <w:rsid w:val="3885A63C"/>
    <w:rsid w:val="38D52946"/>
    <w:rsid w:val="3910FA22"/>
    <w:rsid w:val="39221A95"/>
    <w:rsid w:val="39320794"/>
    <w:rsid w:val="395545F6"/>
    <w:rsid w:val="39599FC4"/>
    <w:rsid w:val="395B7FBC"/>
    <w:rsid w:val="395DDD9C"/>
    <w:rsid w:val="396AC255"/>
    <w:rsid w:val="397D4489"/>
    <w:rsid w:val="3980F5B3"/>
    <w:rsid w:val="39A36B61"/>
    <w:rsid w:val="39E43EAA"/>
    <w:rsid w:val="3A261F67"/>
    <w:rsid w:val="3A286A70"/>
    <w:rsid w:val="3A37A76E"/>
    <w:rsid w:val="3A3B5D97"/>
    <w:rsid w:val="3A3B6C5F"/>
    <w:rsid w:val="3A41F4D6"/>
    <w:rsid w:val="3A422B7E"/>
    <w:rsid w:val="3A972E54"/>
    <w:rsid w:val="3AACA2A3"/>
    <w:rsid w:val="3ADC47C8"/>
    <w:rsid w:val="3AF11657"/>
    <w:rsid w:val="3B25554E"/>
    <w:rsid w:val="3B3B0005"/>
    <w:rsid w:val="3B3EC943"/>
    <w:rsid w:val="3B410FBF"/>
    <w:rsid w:val="3B42EC90"/>
    <w:rsid w:val="3B6056A2"/>
    <w:rsid w:val="3B8F1FCE"/>
    <w:rsid w:val="3BB45113"/>
    <w:rsid w:val="3BC143FD"/>
    <w:rsid w:val="3BDB5145"/>
    <w:rsid w:val="3BDDFBDF"/>
    <w:rsid w:val="3C011F30"/>
    <w:rsid w:val="3C0D518D"/>
    <w:rsid w:val="3C21C3DE"/>
    <w:rsid w:val="3C37EC75"/>
    <w:rsid w:val="3C397574"/>
    <w:rsid w:val="3C809918"/>
    <w:rsid w:val="3C8B4C39"/>
    <w:rsid w:val="3CA1CB9F"/>
    <w:rsid w:val="3CAB0985"/>
    <w:rsid w:val="3CC839DB"/>
    <w:rsid w:val="3CDCA3AA"/>
    <w:rsid w:val="3D091D14"/>
    <w:rsid w:val="3D1FF011"/>
    <w:rsid w:val="3D20D337"/>
    <w:rsid w:val="3D4F4BB3"/>
    <w:rsid w:val="3D502174"/>
    <w:rsid w:val="3D6F5201"/>
    <w:rsid w:val="3D7693A6"/>
    <w:rsid w:val="3D98519C"/>
    <w:rsid w:val="3DABB081"/>
    <w:rsid w:val="3DC1C2C6"/>
    <w:rsid w:val="3E200D6D"/>
    <w:rsid w:val="3E5D1D51"/>
    <w:rsid w:val="3E6C1823"/>
    <w:rsid w:val="3E766A05"/>
    <w:rsid w:val="3E78740B"/>
    <w:rsid w:val="3E7BA4DE"/>
    <w:rsid w:val="3E941FC5"/>
    <w:rsid w:val="3E94F2A1"/>
    <w:rsid w:val="3EA9A21F"/>
    <w:rsid w:val="3EE35F1A"/>
    <w:rsid w:val="3EF11E66"/>
    <w:rsid w:val="3EF5A65D"/>
    <w:rsid w:val="3F271F92"/>
    <w:rsid w:val="3F2E2C8B"/>
    <w:rsid w:val="3F56B610"/>
    <w:rsid w:val="3F5D9327"/>
    <w:rsid w:val="3F6FDE6D"/>
    <w:rsid w:val="3F79AFE1"/>
    <w:rsid w:val="3F8C9E89"/>
    <w:rsid w:val="3FAD2823"/>
    <w:rsid w:val="3FE233F6"/>
    <w:rsid w:val="3FF32C36"/>
    <w:rsid w:val="3FF8C671"/>
    <w:rsid w:val="404BD18F"/>
    <w:rsid w:val="404CF469"/>
    <w:rsid w:val="405FB3DF"/>
    <w:rsid w:val="406A869E"/>
    <w:rsid w:val="408B96DA"/>
    <w:rsid w:val="408FCBD9"/>
    <w:rsid w:val="40A66385"/>
    <w:rsid w:val="40BFB323"/>
    <w:rsid w:val="40DC0CA4"/>
    <w:rsid w:val="40E03B2B"/>
    <w:rsid w:val="41392F78"/>
    <w:rsid w:val="413DE7DC"/>
    <w:rsid w:val="41442E84"/>
    <w:rsid w:val="414506FF"/>
    <w:rsid w:val="417CA720"/>
    <w:rsid w:val="4194A966"/>
    <w:rsid w:val="419906B2"/>
    <w:rsid w:val="41BB4FF9"/>
    <w:rsid w:val="41E538F5"/>
    <w:rsid w:val="41FC5908"/>
    <w:rsid w:val="42299AC7"/>
    <w:rsid w:val="424A271B"/>
    <w:rsid w:val="4260AD88"/>
    <w:rsid w:val="426D4BBE"/>
    <w:rsid w:val="427BBB7B"/>
    <w:rsid w:val="428917DC"/>
    <w:rsid w:val="42DBAC5E"/>
    <w:rsid w:val="4358A818"/>
    <w:rsid w:val="435ABEA7"/>
    <w:rsid w:val="438EE019"/>
    <w:rsid w:val="4396032C"/>
    <w:rsid w:val="43CF4CB6"/>
    <w:rsid w:val="43DCE481"/>
    <w:rsid w:val="43E0ADBF"/>
    <w:rsid w:val="43E1B587"/>
    <w:rsid w:val="442CD5C3"/>
    <w:rsid w:val="447BCF46"/>
    <w:rsid w:val="4485161F"/>
    <w:rsid w:val="44957B8F"/>
    <w:rsid w:val="44BB7E66"/>
    <w:rsid w:val="44C85709"/>
    <w:rsid w:val="44D302C7"/>
    <w:rsid w:val="44D7565A"/>
    <w:rsid w:val="44D82268"/>
    <w:rsid w:val="44EAE662"/>
    <w:rsid w:val="453ABCD9"/>
    <w:rsid w:val="45414425"/>
    <w:rsid w:val="4547D463"/>
    <w:rsid w:val="4549F882"/>
    <w:rsid w:val="45613B89"/>
    <w:rsid w:val="4578B4E2"/>
    <w:rsid w:val="457C7E20"/>
    <w:rsid w:val="458ED919"/>
    <w:rsid w:val="45E96BAE"/>
    <w:rsid w:val="45FA28E5"/>
    <w:rsid w:val="460BD652"/>
    <w:rsid w:val="461EAB11"/>
    <w:rsid w:val="4646505E"/>
    <w:rsid w:val="4653D947"/>
    <w:rsid w:val="46650A63"/>
    <w:rsid w:val="466B2BCF"/>
    <w:rsid w:val="466EE751"/>
    <w:rsid w:val="46925F69"/>
    <w:rsid w:val="46AA0A15"/>
    <w:rsid w:val="46DBA62B"/>
    <w:rsid w:val="46F23A3D"/>
    <w:rsid w:val="4749B6B7"/>
    <w:rsid w:val="477FC51F"/>
    <w:rsid w:val="47928F2A"/>
    <w:rsid w:val="479B2026"/>
    <w:rsid w:val="47B37008"/>
    <w:rsid w:val="47BB1A87"/>
    <w:rsid w:val="47DB786D"/>
    <w:rsid w:val="4822AC8A"/>
    <w:rsid w:val="4824C997"/>
    <w:rsid w:val="48358C24"/>
    <w:rsid w:val="483EF382"/>
    <w:rsid w:val="4865C041"/>
    <w:rsid w:val="48958F18"/>
    <w:rsid w:val="48AD9AA7"/>
    <w:rsid w:val="48B055A4"/>
    <w:rsid w:val="48C8C554"/>
    <w:rsid w:val="48C96347"/>
    <w:rsid w:val="48E58718"/>
    <w:rsid w:val="48F520C6"/>
    <w:rsid w:val="48F85960"/>
    <w:rsid w:val="494076F4"/>
    <w:rsid w:val="4953B59C"/>
    <w:rsid w:val="4954D73D"/>
    <w:rsid w:val="49B29696"/>
    <w:rsid w:val="49E6EB7B"/>
    <w:rsid w:val="49EFC5F3"/>
    <w:rsid w:val="49FA1E90"/>
    <w:rsid w:val="4A0270BA"/>
    <w:rsid w:val="4A1AB8FF"/>
    <w:rsid w:val="4A34ACAC"/>
    <w:rsid w:val="4A3563C5"/>
    <w:rsid w:val="4A37A99F"/>
    <w:rsid w:val="4A3BEE51"/>
    <w:rsid w:val="4A54AD72"/>
    <w:rsid w:val="4A58D65D"/>
    <w:rsid w:val="4A631E3B"/>
    <w:rsid w:val="4A6B5D21"/>
    <w:rsid w:val="4A8583B8"/>
    <w:rsid w:val="4AACDF9F"/>
    <w:rsid w:val="4AF94334"/>
    <w:rsid w:val="4B061DA7"/>
    <w:rsid w:val="4B0F27A7"/>
    <w:rsid w:val="4B2D4A74"/>
    <w:rsid w:val="4B769444"/>
    <w:rsid w:val="4B7A34DC"/>
    <w:rsid w:val="4B87ECB4"/>
    <w:rsid w:val="4BA06083"/>
    <w:rsid w:val="4BD7BEB2"/>
    <w:rsid w:val="4BDC8F00"/>
    <w:rsid w:val="4BF9AEF6"/>
    <w:rsid w:val="4C3E128A"/>
    <w:rsid w:val="4C4D5BF7"/>
    <w:rsid w:val="4C56F994"/>
    <w:rsid w:val="4C63840B"/>
    <w:rsid w:val="4C6992AE"/>
    <w:rsid w:val="4C6F4564"/>
    <w:rsid w:val="4C92DFDA"/>
    <w:rsid w:val="4C997573"/>
    <w:rsid w:val="4CD32DE3"/>
    <w:rsid w:val="4CD51C92"/>
    <w:rsid w:val="4D3B8453"/>
    <w:rsid w:val="4D473A1C"/>
    <w:rsid w:val="4D5259C1"/>
    <w:rsid w:val="4D73CFA0"/>
    <w:rsid w:val="4D741D13"/>
    <w:rsid w:val="4D911E71"/>
    <w:rsid w:val="4D9BA675"/>
    <w:rsid w:val="4DA9733F"/>
    <w:rsid w:val="4DC44341"/>
    <w:rsid w:val="4DE3AEEA"/>
    <w:rsid w:val="4DEDC995"/>
    <w:rsid w:val="4E124F30"/>
    <w:rsid w:val="4E365171"/>
    <w:rsid w:val="4E45F494"/>
    <w:rsid w:val="4E4D8B30"/>
    <w:rsid w:val="4E53BFCA"/>
    <w:rsid w:val="4E630263"/>
    <w:rsid w:val="4E6C2254"/>
    <w:rsid w:val="4E877BE2"/>
    <w:rsid w:val="4EAE3506"/>
    <w:rsid w:val="4EC3758E"/>
    <w:rsid w:val="4EC3C6EE"/>
    <w:rsid w:val="4EEE2A22"/>
    <w:rsid w:val="4F1FBB58"/>
    <w:rsid w:val="4F2046B7"/>
    <w:rsid w:val="4F4DB470"/>
    <w:rsid w:val="4F87B4D2"/>
    <w:rsid w:val="4F9A8D55"/>
    <w:rsid w:val="4FEC8626"/>
    <w:rsid w:val="4FEDFC94"/>
    <w:rsid w:val="5000BB97"/>
    <w:rsid w:val="505F8796"/>
    <w:rsid w:val="50E5241E"/>
    <w:rsid w:val="510CE1F4"/>
    <w:rsid w:val="5144ED26"/>
    <w:rsid w:val="51504FE4"/>
    <w:rsid w:val="517DE8D1"/>
    <w:rsid w:val="51806E1C"/>
    <w:rsid w:val="519EB1C9"/>
    <w:rsid w:val="51EC25B6"/>
    <w:rsid w:val="51ED1645"/>
    <w:rsid w:val="51FC6D2E"/>
    <w:rsid w:val="51FE766E"/>
    <w:rsid w:val="520141D1"/>
    <w:rsid w:val="5247A8C1"/>
    <w:rsid w:val="5286FB5D"/>
    <w:rsid w:val="528C695E"/>
    <w:rsid w:val="52AFCF9D"/>
    <w:rsid w:val="52B5FCB0"/>
    <w:rsid w:val="52BC7EE7"/>
    <w:rsid w:val="52D51944"/>
    <w:rsid w:val="52F7892A"/>
    <w:rsid w:val="530BBE3C"/>
    <w:rsid w:val="535B23F3"/>
    <w:rsid w:val="535BF53D"/>
    <w:rsid w:val="53607171"/>
    <w:rsid w:val="5394500E"/>
    <w:rsid w:val="53A996E7"/>
    <w:rsid w:val="53DB1C2D"/>
    <w:rsid w:val="53FEBF0F"/>
    <w:rsid w:val="540A97F9"/>
    <w:rsid w:val="540E2377"/>
    <w:rsid w:val="5423114A"/>
    <w:rsid w:val="543126E5"/>
    <w:rsid w:val="54411923"/>
    <w:rsid w:val="5441621C"/>
    <w:rsid w:val="544CA9C6"/>
    <w:rsid w:val="545B3F31"/>
    <w:rsid w:val="54691CF8"/>
    <w:rsid w:val="54830D7E"/>
    <w:rsid w:val="5486C18C"/>
    <w:rsid w:val="54BA92ED"/>
    <w:rsid w:val="54E64796"/>
    <w:rsid w:val="54F2356F"/>
    <w:rsid w:val="55330872"/>
    <w:rsid w:val="558696B5"/>
    <w:rsid w:val="55EBB1D1"/>
    <w:rsid w:val="55F4161D"/>
    <w:rsid w:val="55F41FA9"/>
    <w:rsid w:val="56102867"/>
    <w:rsid w:val="562F29EC"/>
    <w:rsid w:val="56345E63"/>
    <w:rsid w:val="564FF4B8"/>
    <w:rsid w:val="56501578"/>
    <w:rsid w:val="5656B253"/>
    <w:rsid w:val="565B1CC1"/>
    <w:rsid w:val="56905C96"/>
    <w:rsid w:val="56A4ED79"/>
    <w:rsid w:val="56A5EF34"/>
    <w:rsid w:val="56C4C0DD"/>
    <w:rsid w:val="56C61DFA"/>
    <w:rsid w:val="56D8CBD3"/>
    <w:rsid w:val="56DFEB8A"/>
    <w:rsid w:val="56FDF673"/>
    <w:rsid w:val="57002BF8"/>
    <w:rsid w:val="570CC92B"/>
    <w:rsid w:val="57278FB7"/>
    <w:rsid w:val="5729605E"/>
    <w:rsid w:val="572C74E4"/>
    <w:rsid w:val="5740D6A3"/>
    <w:rsid w:val="5744BCE6"/>
    <w:rsid w:val="576171F2"/>
    <w:rsid w:val="5792DFF3"/>
    <w:rsid w:val="57DAD524"/>
    <w:rsid w:val="57E092C6"/>
    <w:rsid w:val="57FC20FA"/>
    <w:rsid w:val="5807B31F"/>
    <w:rsid w:val="581EEC14"/>
    <w:rsid w:val="5822353E"/>
    <w:rsid w:val="58403B0F"/>
    <w:rsid w:val="58666FBC"/>
    <w:rsid w:val="58D3151A"/>
    <w:rsid w:val="58D38257"/>
    <w:rsid w:val="58ED9E10"/>
    <w:rsid w:val="58FE3F14"/>
    <w:rsid w:val="59134584"/>
    <w:rsid w:val="593C8E1B"/>
    <w:rsid w:val="595E6136"/>
    <w:rsid w:val="59708716"/>
    <w:rsid w:val="59A11404"/>
    <w:rsid w:val="59BD366D"/>
    <w:rsid w:val="59DB5826"/>
    <w:rsid w:val="5A2B4190"/>
    <w:rsid w:val="5A896E71"/>
    <w:rsid w:val="5AC8577B"/>
    <w:rsid w:val="5ADC06E1"/>
    <w:rsid w:val="5B25B75E"/>
    <w:rsid w:val="5B283F88"/>
    <w:rsid w:val="5B785E9C"/>
    <w:rsid w:val="5B82A907"/>
    <w:rsid w:val="5B9C17E7"/>
    <w:rsid w:val="5BAC8970"/>
    <w:rsid w:val="5BCB0EA2"/>
    <w:rsid w:val="5BE1D87D"/>
    <w:rsid w:val="5BF7EFFD"/>
    <w:rsid w:val="5BFFE607"/>
    <w:rsid w:val="5C1DB2B8"/>
    <w:rsid w:val="5C4AE646"/>
    <w:rsid w:val="5C5553A8"/>
    <w:rsid w:val="5CA09E62"/>
    <w:rsid w:val="5CCB7F04"/>
    <w:rsid w:val="5CF1DD23"/>
    <w:rsid w:val="5CF7CBE8"/>
    <w:rsid w:val="5CF99D87"/>
    <w:rsid w:val="5D370254"/>
    <w:rsid w:val="5D6C0907"/>
    <w:rsid w:val="5D71F6D9"/>
    <w:rsid w:val="5D98A1E2"/>
    <w:rsid w:val="5DD14EB4"/>
    <w:rsid w:val="5DF12678"/>
    <w:rsid w:val="5DF25F4D"/>
    <w:rsid w:val="5E2106AA"/>
    <w:rsid w:val="5E227DB2"/>
    <w:rsid w:val="5E93F0D6"/>
    <w:rsid w:val="5EC44F55"/>
    <w:rsid w:val="5EDBA62F"/>
    <w:rsid w:val="5F0628D1"/>
    <w:rsid w:val="5F0D2944"/>
    <w:rsid w:val="5F136FEC"/>
    <w:rsid w:val="5F33A71A"/>
    <w:rsid w:val="5F40382E"/>
    <w:rsid w:val="5F459503"/>
    <w:rsid w:val="5F531F0C"/>
    <w:rsid w:val="5F561828"/>
    <w:rsid w:val="5FBBD9F1"/>
    <w:rsid w:val="5FCE9ED9"/>
    <w:rsid w:val="5FD847B7"/>
    <w:rsid w:val="5FFC8764"/>
    <w:rsid w:val="60076CE1"/>
    <w:rsid w:val="601B50CD"/>
    <w:rsid w:val="6087B548"/>
    <w:rsid w:val="60A9979B"/>
    <w:rsid w:val="60ACF815"/>
    <w:rsid w:val="60C182D6"/>
    <w:rsid w:val="60D37E22"/>
    <w:rsid w:val="60FCAB09"/>
    <w:rsid w:val="6106BCC7"/>
    <w:rsid w:val="613690A9"/>
    <w:rsid w:val="616CE948"/>
    <w:rsid w:val="617346D1"/>
    <w:rsid w:val="617FED98"/>
    <w:rsid w:val="61FB4643"/>
    <w:rsid w:val="6202AEAD"/>
    <w:rsid w:val="62274E9B"/>
    <w:rsid w:val="624C7729"/>
    <w:rsid w:val="624F94E1"/>
    <w:rsid w:val="625A36A1"/>
    <w:rsid w:val="625EB093"/>
    <w:rsid w:val="62D87CE8"/>
    <w:rsid w:val="62EC2610"/>
    <w:rsid w:val="62F9477F"/>
    <w:rsid w:val="6337CF25"/>
    <w:rsid w:val="6342E4B6"/>
    <w:rsid w:val="63523F23"/>
    <w:rsid w:val="6378AE55"/>
    <w:rsid w:val="637D67C8"/>
    <w:rsid w:val="638A392C"/>
    <w:rsid w:val="638F3BEF"/>
    <w:rsid w:val="639B837E"/>
    <w:rsid w:val="63B2615E"/>
    <w:rsid w:val="63DD43C4"/>
    <w:rsid w:val="63FFDDC9"/>
    <w:rsid w:val="642EBA23"/>
    <w:rsid w:val="643CBC60"/>
    <w:rsid w:val="645E0B17"/>
    <w:rsid w:val="6467C002"/>
    <w:rsid w:val="6472D1C3"/>
    <w:rsid w:val="64821ECA"/>
    <w:rsid w:val="6490B4E5"/>
    <w:rsid w:val="6497B47E"/>
    <w:rsid w:val="649D5792"/>
    <w:rsid w:val="64C17BA5"/>
    <w:rsid w:val="64C1B5A7"/>
    <w:rsid w:val="64C2C055"/>
    <w:rsid w:val="64DEB517"/>
    <w:rsid w:val="64EFC5A3"/>
    <w:rsid w:val="6517CBD9"/>
    <w:rsid w:val="654E31BF"/>
    <w:rsid w:val="65521F40"/>
    <w:rsid w:val="655AE287"/>
    <w:rsid w:val="65668039"/>
    <w:rsid w:val="659FC0D1"/>
    <w:rsid w:val="65A2161B"/>
    <w:rsid w:val="65A53648"/>
    <w:rsid w:val="65A6C84D"/>
    <w:rsid w:val="65A96975"/>
    <w:rsid w:val="66050D0F"/>
    <w:rsid w:val="662D8F97"/>
    <w:rsid w:val="665100CA"/>
    <w:rsid w:val="666BD9FE"/>
    <w:rsid w:val="667A976E"/>
    <w:rsid w:val="668887B5"/>
    <w:rsid w:val="668F7B45"/>
    <w:rsid w:val="669FA438"/>
    <w:rsid w:val="66E55653"/>
    <w:rsid w:val="66E7B4B6"/>
    <w:rsid w:val="66EA0220"/>
    <w:rsid w:val="6732C815"/>
    <w:rsid w:val="67529C15"/>
    <w:rsid w:val="67745D22"/>
    <w:rsid w:val="6775C97B"/>
    <w:rsid w:val="67B025A8"/>
    <w:rsid w:val="67B5D5F8"/>
    <w:rsid w:val="67C24EC9"/>
    <w:rsid w:val="67C95FF8"/>
    <w:rsid w:val="67D7EA56"/>
    <w:rsid w:val="67E21CAA"/>
    <w:rsid w:val="686CE1D8"/>
    <w:rsid w:val="6887CB85"/>
    <w:rsid w:val="68AB3DAE"/>
    <w:rsid w:val="68BB6B3A"/>
    <w:rsid w:val="68BE3C33"/>
    <w:rsid w:val="694E8D8C"/>
    <w:rsid w:val="69634A29"/>
    <w:rsid w:val="6964D0C7"/>
    <w:rsid w:val="6984C061"/>
    <w:rsid w:val="69EC6942"/>
    <w:rsid w:val="69F6B829"/>
    <w:rsid w:val="69F73D90"/>
    <w:rsid w:val="6A15A202"/>
    <w:rsid w:val="6A1683A4"/>
    <w:rsid w:val="6A1D51A7"/>
    <w:rsid w:val="6A611113"/>
    <w:rsid w:val="6A6477C5"/>
    <w:rsid w:val="6A9582DB"/>
    <w:rsid w:val="6AF737F5"/>
    <w:rsid w:val="6B7CC4C4"/>
    <w:rsid w:val="6B95ED21"/>
    <w:rsid w:val="6B9E7140"/>
    <w:rsid w:val="6B9EA67D"/>
    <w:rsid w:val="6C4EA171"/>
    <w:rsid w:val="6C60703D"/>
    <w:rsid w:val="6C68F53B"/>
    <w:rsid w:val="6CAFAE40"/>
    <w:rsid w:val="6CBE8EE7"/>
    <w:rsid w:val="6CE8EB44"/>
    <w:rsid w:val="6D240A04"/>
    <w:rsid w:val="6D2AAB41"/>
    <w:rsid w:val="6D622C4E"/>
    <w:rsid w:val="6D98B1D5"/>
    <w:rsid w:val="6DD7341D"/>
    <w:rsid w:val="6DFB0E57"/>
    <w:rsid w:val="6E001E72"/>
    <w:rsid w:val="6E150454"/>
    <w:rsid w:val="6E2B76C4"/>
    <w:rsid w:val="6E36BB4C"/>
    <w:rsid w:val="6E48B55C"/>
    <w:rsid w:val="6EC9AEFD"/>
    <w:rsid w:val="6EDB0895"/>
    <w:rsid w:val="6EE23346"/>
    <w:rsid w:val="6F118461"/>
    <w:rsid w:val="6F67A9A4"/>
    <w:rsid w:val="6F8114AC"/>
    <w:rsid w:val="6FBDC088"/>
    <w:rsid w:val="701AA89F"/>
    <w:rsid w:val="70323016"/>
    <w:rsid w:val="704B8DB3"/>
    <w:rsid w:val="705035E7"/>
    <w:rsid w:val="705FFEE5"/>
    <w:rsid w:val="70A8F763"/>
    <w:rsid w:val="70D29149"/>
    <w:rsid w:val="710ED4DF"/>
    <w:rsid w:val="71266588"/>
    <w:rsid w:val="712C597C"/>
    <w:rsid w:val="71338912"/>
    <w:rsid w:val="71857C21"/>
    <w:rsid w:val="719E7058"/>
    <w:rsid w:val="71A5D5D1"/>
    <w:rsid w:val="71AC9B81"/>
    <w:rsid w:val="71D87749"/>
    <w:rsid w:val="71E40AD3"/>
    <w:rsid w:val="71E75E14"/>
    <w:rsid w:val="7218B1B4"/>
    <w:rsid w:val="724D19F1"/>
    <w:rsid w:val="72851028"/>
    <w:rsid w:val="72A90D8C"/>
    <w:rsid w:val="72BEFD4F"/>
    <w:rsid w:val="72C8337C"/>
    <w:rsid w:val="72DC38ED"/>
    <w:rsid w:val="732D107C"/>
    <w:rsid w:val="73561073"/>
    <w:rsid w:val="737171CB"/>
    <w:rsid w:val="739742D3"/>
    <w:rsid w:val="7405D311"/>
    <w:rsid w:val="740B8E71"/>
    <w:rsid w:val="7410A4BE"/>
    <w:rsid w:val="742E4FFC"/>
    <w:rsid w:val="744859F9"/>
    <w:rsid w:val="746BE7C4"/>
    <w:rsid w:val="747A9D7A"/>
    <w:rsid w:val="74B74298"/>
    <w:rsid w:val="74B7C588"/>
    <w:rsid w:val="74C29B5A"/>
    <w:rsid w:val="74C67A40"/>
    <w:rsid w:val="74E8AF9E"/>
    <w:rsid w:val="74EA5EA2"/>
    <w:rsid w:val="751A47AB"/>
    <w:rsid w:val="752C779D"/>
    <w:rsid w:val="756322E9"/>
    <w:rsid w:val="7599BEC8"/>
    <w:rsid w:val="75A537F3"/>
    <w:rsid w:val="75C39ED4"/>
    <w:rsid w:val="75E24602"/>
    <w:rsid w:val="761F4575"/>
    <w:rsid w:val="766C1336"/>
    <w:rsid w:val="76B69F16"/>
    <w:rsid w:val="775DFA1F"/>
    <w:rsid w:val="7760D0F6"/>
    <w:rsid w:val="776B43D8"/>
    <w:rsid w:val="77803E7A"/>
    <w:rsid w:val="77931082"/>
    <w:rsid w:val="77DC2B44"/>
    <w:rsid w:val="77E656EE"/>
    <w:rsid w:val="77EA3346"/>
    <w:rsid w:val="77F7025D"/>
    <w:rsid w:val="7813C464"/>
    <w:rsid w:val="784C7F6B"/>
    <w:rsid w:val="787C3FB4"/>
    <w:rsid w:val="787E43DF"/>
    <w:rsid w:val="78A4BECE"/>
    <w:rsid w:val="78D583D2"/>
    <w:rsid w:val="79071439"/>
    <w:rsid w:val="79718B5E"/>
    <w:rsid w:val="79AB203A"/>
    <w:rsid w:val="79AC299A"/>
    <w:rsid w:val="79D5491E"/>
    <w:rsid w:val="79DB57DD"/>
    <w:rsid w:val="7A09B518"/>
    <w:rsid w:val="7A228BD0"/>
    <w:rsid w:val="7A26D214"/>
    <w:rsid w:val="7A408F2F"/>
    <w:rsid w:val="7A463EFC"/>
    <w:rsid w:val="7A4AB4FB"/>
    <w:rsid w:val="7A9F0D87"/>
    <w:rsid w:val="7AAB73D4"/>
    <w:rsid w:val="7ABC0C6E"/>
    <w:rsid w:val="7ABE0DC6"/>
    <w:rsid w:val="7AE37065"/>
    <w:rsid w:val="7B2E33E0"/>
    <w:rsid w:val="7B430524"/>
    <w:rsid w:val="7B57F122"/>
    <w:rsid w:val="7B5B9FC1"/>
    <w:rsid w:val="7B81072B"/>
    <w:rsid w:val="7B9CBC44"/>
    <w:rsid w:val="7C1DC393"/>
    <w:rsid w:val="7C8F934B"/>
    <w:rsid w:val="7C93B7D1"/>
    <w:rsid w:val="7CC527A7"/>
    <w:rsid w:val="7D14D66B"/>
    <w:rsid w:val="7D328FD7"/>
    <w:rsid w:val="7D590C49"/>
    <w:rsid w:val="7D72A2A9"/>
    <w:rsid w:val="7D7A5C66"/>
    <w:rsid w:val="7DBDE662"/>
    <w:rsid w:val="7DFE9D86"/>
    <w:rsid w:val="7E0BBB1D"/>
    <w:rsid w:val="7E112EFD"/>
    <w:rsid w:val="7E1AE966"/>
    <w:rsid w:val="7E3BA43F"/>
    <w:rsid w:val="7E5DFCBE"/>
    <w:rsid w:val="7E79FDE1"/>
    <w:rsid w:val="7E81EA6C"/>
    <w:rsid w:val="7EB4F8E1"/>
    <w:rsid w:val="7EC65AC9"/>
    <w:rsid w:val="7EDFC2B1"/>
    <w:rsid w:val="7EF0BDFD"/>
    <w:rsid w:val="7F1D24A9"/>
    <w:rsid w:val="7F4F7A87"/>
    <w:rsid w:val="7F8A03BD"/>
    <w:rsid w:val="7FACFF5E"/>
    <w:rsid w:val="7FB52630"/>
    <w:rsid w:val="7FC627BB"/>
    <w:rsid w:val="7FDEEC91"/>
    <w:rsid w:val="7FF9F5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32DE3"/>
  <w15:chartTrackingRefBased/>
  <w15:docId w15:val="{9F8CB264-7D56-4D87-A356-17037CE4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38619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290C"/>
    <w:rPr>
      <w:b/>
      <w:bCs/>
    </w:rPr>
  </w:style>
  <w:style w:type="character" w:customStyle="1" w:styleId="CommentSubjectChar">
    <w:name w:val="Comment Subject Char"/>
    <w:basedOn w:val="CommentTextChar"/>
    <w:link w:val="CommentSubject"/>
    <w:uiPriority w:val="99"/>
    <w:semiHidden/>
    <w:rsid w:val="008F290C"/>
    <w:rPr>
      <w:b/>
      <w:bCs/>
      <w:sz w:val="20"/>
      <w:szCs w:val="20"/>
    </w:rPr>
  </w:style>
  <w:style w:type="character" w:styleId="FollowedHyperlink">
    <w:name w:val="FollowedHyperlink"/>
    <w:basedOn w:val="DefaultParagraphFont"/>
    <w:uiPriority w:val="99"/>
    <w:semiHidden/>
    <w:unhideWhenUsed/>
    <w:rsid w:val="008F290C"/>
    <w:rPr>
      <w:color w:val="954F72" w:themeColor="followedHyperlink"/>
      <w:u w:val="single"/>
    </w:rPr>
  </w:style>
  <w:style w:type="paragraph" w:styleId="Revision">
    <w:name w:val="Revision"/>
    <w:hidden/>
    <w:uiPriority w:val="99"/>
    <w:semiHidden/>
    <w:rsid w:val="00DB6B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77723">
      <w:bodyDiv w:val="1"/>
      <w:marLeft w:val="0"/>
      <w:marRight w:val="0"/>
      <w:marTop w:val="0"/>
      <w:marBottom w:val="0"/>
      <w:divBdr>
        <w:top w:val="none" w:sz="0" w:space="0" w:color="auto"/>
        <w:left w:val="none" w:sz="0" w:space="0" w:color="auto"/>
        <w:bottom w:val="none" w:sz="0" w:space="0" w:color="auto"/>
        <w:right w:val="none" w:sz="0" w:space="0" w:color="auto"/>
      </w:divBdr>
    </w:div>
    <w:div w:id="194341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explorer.usgs.gov/" TargetMode="External"/><Relationship Id="rId18" Type="http://schemas.openxmlformats.org/officeDocument/2006/relationships/hyperlink" Target="https://www.mtbs.gov/" TargetMode="External"/><Relationship Id="rId26" Type="http://schemas.openxmlformats.org/officeDocument/2006/relationships/hyperlink" Target="https://pro.arcgis.com/en/pro-app/latest/tool-reference/spatial-analyst/train-iso-cluster-classifier.htm" TargetMode="External"/><Relationship Id="rId39" Type="http://schemas.openxmlformats.org/officeDocument/2006/relationships/hyperlink" Target="https://pro.arcgis.com/en/pro-app/latest/tool-reference/spatial-analyst/create-accuracy-assessment-points.htm" TargetMode="External"/><Relationship Id="rId21" Type="http://schemas.openxmlformats.org/officeDocument/2006/relationships/hyperlink" Target="https://landfire.gov/"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hyperlink" Target="https://pro.arcgis.com/en/pro-app/2.8/tool-reference/data-management/minimum-bounding-geometry.htm" TargetMode="External"/><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rcs.app.box.com/v/naip/folder/17936490251" TargetMode="External"/><Relationship Id="rId29" Type="http://schemas.openxmlformats.org/officeDocument/2006/relationships/image" Target="media/image3.png"/><Relationship Id="rId11" Type="http://schemas.openxmlformats.org/officeDocument/2006/relationships/hyperlink" Target="mailto:maggiejaenicke@gmail.com" TargetMode="External"/><Relationship Id="rId24" Type="http://schemas.openxmlformats.org/officeDocument/2006/relationships/hyperlink" Target="https://landfire.gov/version_download.php"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hyperlink" Target="http://mtbs.gov/direct-download"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modis.gsfc.nasa.gov/data/dataprod/mod45.php" TargetMode="External"/><Relationship Id="Ra55403d3a4b84891" Type="http://schemas.microsoft.com/office/2019/09/relationships/intelligence" Target="intelligence.xml"/><Relationship Id="rId14" Type="http://schemas.openxmlformats.org/officeDocument/2006/relationships/hyperlink" Target="https://www.oracle.com/java/technologies/downloads/" TargetMode="External"/><Relationship Id="rId22" Type="http://schemas.openxmlformats.org/officeDocument/2006/relationships/hyperlink" Target="https://www.mtbs.gov/direct-download"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mailto:mark_d_szydlo@nps.gov" TargetMode="External"/><Relationship Id="rId17" Type="http://schemas.openxmlformats.org/officeDocument/2006/relationships/hyperlink" Target="https://nrcs.app.box.com/v/naip/folder/72891373659" TargetMode="External"/><Relationship Id="rId25" Type="http://schemas.openxmlformats.org/officeDocument/2006/relationships/hyperlink" Target="https://pro.arcgis.com/en/pro-app/latest/help/analysis/raster-functions/raster-functions.htm" TargetMode="External"/><Relationship Id="rId33" Type="http://schemas.openxmlformats.org/officeDocument/2006/relationships/hyperlink" Target="https://pro.arcgis.com/en/pro-app/2.8/help/analysis/raster-functions/minus.htm" TargetMode="External"/><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hyperlink" Target="https://hdl.handle.net/2027/umn.31951d02469242e" TargetMode="External"/><Relationship Id="rId20" Type="http://schemas.openxmlformats.org/officeDocument/2006/relationships/hyperlink" Target="https://www2.jpl.nasa.gov/srtm/" TargetMode="Externa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sgs.gov/centers/eros/science/earthexplorer-help-index" TargetMode="External"/><Relationship Id="rId23" Type="http://schemas.openxmlformats.org/officeDocument/2006/relationships/hyperlink" Target="https://modis.gsfc.nasa.gov/data/dataprod/mod45.php" TargetMode="External"/><Relationship Id="rId28" Type="http://schemas.openxmlformats.org/officeDocument/2006/relationships/image" Target="media/image2.png"/><Relationship Id="rId36" Type="http://schemas.openxmlformats.org/officeDocument/2006/relationships/hyperlink" Target="https://pro.arcgis.com/en/pro-app/latest/help/analysis/raster-functions/plus-function.htm" TargetMode="External"/><Relationship Id="rId49" Type="http://schemas.openxmlformats.org/officeDocument/2006/relationships/image" Target="media/image19.png"/><Relationship Id="rId57" Type="http://schemas.openxmlformats.org/officeDocument/2006/relationships/hyperlink" Target="https://www.rstudio.com/"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pro.arcgis.com/en/pro-app/2.8/tool-reference/spatial-analyst/compute-confusion-matrix.htm" TargetMode="External"/><Relationship Id="rId52" Type="http://schemas.openxmlformats.org/officeDocument/2006/relationships/image" Target="media/image21.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Nicole Ramberg</DisplayName>
        <AccountId>79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56036-35A1-454B-805D-A396D91132E2}">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FEEE47CA-FB8E-459F-8D00-8CF478F2772F}">
  <ds:schemaRefs>
    <ds:schemaRef ds:uri="http://schemas.microsoft.com/sharepoint/v3/contenttype/forms"/>
  </ds:schemaRefs>
</ds:datastoreItem>
</file>

<file path=customXml/itemProps3.xml><?xml version="1.0" encoding="utf-8"?>
<ds:datastoreItem xmlns:ds="http://schemas.openxmlformats.org/officeDocument/2006/customXml" ds:itemID="{E6604B51-B653-48D0-B2DF-B7FBD435E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E888A1-E4F4-4E86-8B1A-E69BD40E5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25</Pages>
  <Words>5599</Words>
  <Characters>31919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Britton</dc:creator>
  <cp:keywords/>
  <dc:description/>
  <cp:lastModifiedBy>Sophia Skoglund</cp:lastModifiedBy>
  <cp:revision>169</cp:revision>
  <dcterms:created xsi:type="dcterms:W3CDTF">2022-03-02T20:31:00Z</dcterms:created>
  <dcterms:modified xsi:type="dcterms:W3CDTF">2022-06-21T16:57:00Z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