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72670" w14:textId="6AB046EB" w:rsidR="003A3C83" w:rsidRDefault="003A3C83" w:rsidP="00F61424">
      <w:pPr>
        <w:rPr>
          <w:rFonts w:ascii="Cambria" w:hAnsi="Cambria"/>
        </w:rPr>
      </w:pPr>
      <w:r>
        <w:rPr>
          <w:rFonts w:ascii="Cambria" w:hAnsi="Cambria"/>
          <w:b/>
          <w:bCs/>
        </w:rPr>
        <w:t>S</w:t>
      </w:r>
      <w:r w:rsidR="00EF2113" w:rsidRPr="00105DBA">
        <w:rPr>
          <w:rFonts w:ascii="Cambria" w:hAnsi="Cambria"/>
          <w:b/>
          <w:bCs/>
        </w:rPr>
        <w:t>upplementar</w:t>
      </w:r>
      <w:bookmarkStart w:id="0" w:name="_GoBack"/>
      <w:bookmarkEnd w:id="0"/>
      <w:r w:rsidR="00EF2113" w:rsidRPr="00105DBA">
        <w:rPr>
          <w:rFonts w:ascii="Cambria" w:hAnsi="Cambria"/>
          <w:b/>
          <w:bCs/>
        </w:rPr>
        <w:t>y References</w:t>
      </w:r>
      <w:r w:rsidR="00EF2113" w:rsidRPr="00105DBA">
        <w:rPr>
          <w:rFonts w:ascii="Cambria" w:hAnsi="Cambria"/>
        </w:rPr>
        <w:t xml:space="preserve">. </w:t>
      </w:r>
    </w:p>
    <w:p w14:paraId="6A403D3B" w14:textId="77777777" w:rsidR="003A3C83" w:rsidRDefault="003A3C83" w:rsidP="00F61424">
      <w:pPr>
        <w:rPr>
          <w:rFonts w:ascii="Cambria" w:hAnsi="Cambria"/>
        </w:rPr>
      </w:pPr>
    </w:p>
    <w:p w14:paraId="74393733" w14:textId="77777777" w:rsidR="0062632C" w:rsidRDefault="0062632C" w:rsidP="0062632C">
      <w:pPr>
        <w:spacing w:before="240" w:after="240" w:line="360" w:lineRule="auto"/>
        <w:ind w:hanging="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New directions in tropical phenology</w:t>
      </w:r>
    </w:p>
    <w:p w14:paraId="09FA9583" w14:textId="02DD5443" w:rsidR="0062632C" w:rsidRDefault="0062632C" w:rsidP="0062632C">
      <w:pPr>
        <w:spacing w:line="360" w:lineRule="auto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Charles C. Davis</w:t>
      </w:r>
      <w:r>
        <w:rPr>
          <w:rFonts w:ascii="Cambria" w:eastAsia="Cambria" w:hAnsi="Cambria" w:cs="Cambria"/>
          <w:vertAlign w:val="superscript"/>
        </w:rPr>
        <w:t>*</w:t>
      </w:r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Goia</w:t>
      </w:r>
      <w:proofErr w:type="spellEnd"/>
      <w:r>
        <w:rPr>
          <w:rFonts w:ascii="Cambria" w:eastAsia="Cambria" w:hAnsi="Cambria" w:cs="Cambria"/>
        </w:rPr>
        <w:t xml:space="preserve"> M. Lyra, Daniel S. Park, Renata </w:t>
      </w:r>
      <w:proofErr w:type="spellStart"/>
      <w:r>
        <w:rPr>
          <w:rFonts w:ascii="Cambria" w:eastAsia="Cambria" w:hAnsi="Cambria" w:cs="Cambria"/>
        </w:rPr>
        <w:t>Asprino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Rogério</w:t>
      </w:r>
      <w:proofErr w:type="spellEnd"/>
      <w:r>
        <w:rPr>
          <w:rFonts w:ascii="Cambria" w:eastAsia="Cambria" w:hAnsi="Cambria" w:cs="Cambria"/>
        </w:rPr>
        <w:t xml:space="preserve"> Maruyama, </w:t>
      </w:r>
      <w:proofErr w:type="spellStart"/>
      <w:r>
        <w:rPr>
          <w:rFonts w:ascii="Cambria" w:eastAsia="Cambria" w:hAnsi="Cambria" w:cs="Cambria"/>
        </w:rPr>
        <w:t>Débora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Torquato</w:t>
      </w:r>
      <w:proofErr w:type="spellEnd"/>
      <w:r>
        <w:rPr>
          <w:rFonts w:ascii="Cambria" w:eastAsia="Cambria" w:hAnsi="Cambria" w:cs="Cambria"/>
        </w:rPr>
        <w:t>, Benjamin I. Cook, and Aaron M. Ellison</w:t>
      </w:r>
    </w:p>
    <w:p w14:paraId="091EA56E" w14:textId="079DA74D" w:rsidR="003A3C83" w:rsidRDefault="003A3C83" w:rsidP="00F61424">
      <w:pPr>
        <w:rPr>
          <w:rFonts w:ascii="Cambria" w:hAnsi="Cambria"/>
        </w:rPr>
      </w:pPr>
    </w:p>
    <w:p w14:paraId="4627E71A" w14:textId="22B31DE1" w:rsidR="003A3C83" w:rsidRDefault="00114C77" w:rsidP="00F61424">
      <w:pPr>
        <w:rPr>
          <w:rFonts w:ascii="Cambria" w:hAnsi="Cambria"/>
        </w:rPr>
      </w:pPr>
      <w:r w:rsidRPr="00114C77">
        <w:rPr>
          <w:rFonts w:ascii="Cambria" w:hAnsi="Cambria"/>
        </w:rPr>
        <w:t xml:space="preserve">Author for correspondence: </w:t>
      </w:r>
      <w:hyperlink r:id="rId5" w:history="1">
        <w:r w:rsidRPr="00294FBA">
          <w:rPr>
            <w:rStyle w:val="Hyperlink"/>
            <w:rFonts w:ascii="Cambria" w:hAnsi="Cambria"/>
          </w:rPr>
          <w:t>cdavis@oeb.harvard.edu</w:t>
        </w:r>
      </w:hyperlink>
      <w:r>
        <w:rPr>
          <w:rFonts w:ascii="Cambria" w:hAnsi="Cambria"/>
        </w:rPr>
        <w:t xml:space="preserve"> </w:t>
      </w:r>
    </w:p>
    <w:p w14:paraId="2D923A5C" w14:textId="77777777" w:rsidR="003A3C83" w:rsidRDefault="003A3C83" w:rsidP="00F61424">
      <w:pPr>
        <w:rPr>
          <w:rFonts w:ascii="Cambria" w:hAnsi="Cambria"/>
        </w:rPr>
      </w:pPr>
    </w:p>
    <w:p w14:paraId="156F1D15" w14:textId="77BD206F" w:rsidR="00EF2113" w:rsidRPr="00105DBA" w:rsidRDefault="00EF2113" w:rsidP="00F61424">
      <w:pPr>
        <w:rPr>
          <w:rFonts w:ascii="Cambria" w:hAnsi="Cambria"/>
          <w:b/>
          <w:bCs/>
        </w:rPr>
      </w:pPr>
      <w:r w:rsidRPr="00105DBA">
        <w:rPr>
          <w:rFonts w:ascii="Cambria" w:hAnsi="Cambria"/>
        </w:rPr>
        <w:t xml:space="preserve">Relevant papers </w:t>
      </w:r>
      <w:r w:rsidR="001D7C74">
        <w:rPr>
          <w:rFonts w:ascii="Cambria" w:hAnsi="Cambria"/>
        </w:rPr>
        <w:t>applying</w:t>
      </w:r>
      <w:r w:rsidRPr="00105DBA">
        <w:rPr>
          <w:rFonts w:ascii="Cambria" w:hAnsi="Cambria"/>
        </w:rPr>
        <w:t xml:space="preserve"> circular statistics </w:t>
      </w:r>
      <w:r w:rsidR="00F61424">
        <w:rPr>
          <w:rFonts w:ascii="Cambria" w:hAnsi="Cambria"/>
        </w:rPr>
        <w:t>for phenological investigations in the tropics</w:t>
      </w:r>
      <w:r w:rsidRPr="00105DBA">
        <w:rPr>
          <w:rFonts w:ascii="Cambria" w:hAnsi="Cambria"/>
        </w:rPr>
        <w:t>.</w:t>
      </w:r>
    </w:p>
    <w:p w14:paraId="1325CEBE" w14:textId="5EC764FC" w:rsidR="00EF2113" w:rsidRPr="00105DBA" w:rsidRDefault="00EF2113" w:rsidP="00105DBA">
      <w:pPr>
        <w:pStyle w:val="EndNoteBibliographyTitle"/>
        <w:tabs>
          <w:tab w:val="left" w:pos="532"/>
        </w:tabs>
        <w:jc w:val="left"/>
        <w:rPr>
          <w:rFonts w:ascii="Cambria" w:hAnsi="Cambria"/>
          <w:b/>
          <w:noProof/>
        </w:rPr>
      </w:pPr>
    </w:p>
    <w:p w14:paraId="2C7914C8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1. Nascimento, A.D. et al. (2021) Woody plants phenology of the coastal dunes in eastern Amazon, Brazil. Brazilian Journal of Botany 44 (3), 741-752.</w:t>
      </w:r>
    </w:p>
    <w:p w14:paraId="3C1F1A9E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2. Lima, D.F. et al. (2021) Phenological responses to climate change based on a hundred years of herbarium collections of tropical Melastomataceae. PLOS ONE 16 (5), e0251360.</w:t>
      </w:r>
    </w:p>
    <w:p w14:paraId="104CF0B3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 xml:space="preserve">3. Toledo, S. et al. (2021) Fenología de la especie amenazada </w:t>
      </w:r>
      <w:r w:rsidRPr="00105DBA">
        <w:rPr>
          <w:rFonts w:ascii="Cambria" w:hAnsi="Cambria"/>
          <w:i/>
          <w:noProof/>
        </w:rPr>
        <w:t>Leptocereus scopulophilus</w:t>
      </w:r>
      <w:r w:rsidRPr="00105DBA">
        <w:rPr>
          <w:rFonts w:ascii="Cambria" w:hAnsi="Cambria"/>
          <w:noProof/>
        </w:rPr>
        <w:t xml:space="preserve"> (Cactaceae) en un bosque semideciduo de Cuba occidental. Acta Botánica Mexicana.</w:t>
      </w:r>
    </w:p>
    <w:p w14:paraId="72BAB993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 xml:space="preserve">4. dos Santos, M.G.M. et al. (2020) Phenological diversity of </w:t>
      </w:r>
      <w:r w:rsidRPr="00105DBA">
        <w:rPr>
          <w:rFonts w:ascii="Cambria" w:hAnsi="Cambria"/>
          <w:i/>
          <w:noProof/>
        </w:rPr>
        <w:t>Maprounea guianensis</w:t>
      </w:r>
      <w:r w:rsidRPr="00105DBA">
        <w:rPr>
          <w:rFonts w:ascii="Cambria" w:hAnsi="Cambria"/>
          <w:noProof/>
        </w:rPr>
        <w:t xml:space="preserve"> (Euphorbiaceae) in humid and dry neotropical forests. Australian Journal of Botany 68 (4), 288-299.</w:t>
      </w:r>
    </w:p>
    <w:p w14:paraId="006E1F3D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5. Ouédraogo, D.-Y. et al. (2020) Latitudinal shift in the timing of flowering of tree species across tropical Africa: insights from field observations and herbarium collections. Journal of Tropical Ecology 36 (4), 159-173.</w:t>
      </w:r>
    </w:p>
    <w:p w14:paraId="1BB10AC1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6. Rafferty, N.E. et al. (2020) Changing climate drives divergent and nonlinear shifts in flowering phenology across elevations. Current Biology 30 (3), 432-441.e3.</w:t>
      </w:r>
    </w:p>
    <w:p w14:paraId="71F64C4D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7. Calero, S. and Rodrigo, M.A. (2019) Reproductive phenology of submerged macrophytes: a tracker of year-to-year environmental variations. Journal of Vegetation Science 30 (6), 1217-1227.</w:t>
      </w:r>
    </w:p>
    <w:p w14:paraId="10DA288A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8. Staggemeier, V.G. et al. (2020) The circular nature of recurrent life cycle events: a test comparing tropical and temperate phenology. Journal of Ecology 108 (2), 393-404.</w:t>
      </w:r>
    </w:p>
    <w:p w14:paraId="1C51EA10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9. Piovesan, M. et al. (2019) Where and when? How phenological patterns of armyworm moths (Lepidoptera: Noctuidae) change along a latitudinal gradient in Brazil. Bulletin of Entomological Research 109 (4), 490-499.</w:t>
      </w:r>
    </w:p>
    <w:p w14:paraId="0D8D1692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10. Nóbrega Gomes, V.G. et al. (2019) Reproductive phenology of cacti species in the Brazilian Chaco. Journal of Arid Environments 161, 85-93.</w:t>
      </w:r>
    </w:p>
    <w:p w14:paraId="78A79FB3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11. Calero, S. et al. (2018) Persistence of submerged macrophytes in a drying world: unravelling the timing and the environmental drivers to produce drought-resistant propagules. Aquatic Conservation: Marine and Freshwater Ecosystems 28 (4), 894-909.</w:t>
      </w:r>
    </w:p>
    <w:p w14:paraId="51A68CDD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12. de Camargo, M.G.G. et al. (2018) Leafing patterns and leaf exchange strategies of a cerrado woody community. Biotropica 50 (3), 442-454.</w:t>
      </w:r>
    </w:p>
    <w:p w14:paraId="7D76D76B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 xml:space="preserve">13. Menezes, I.S. et al. (2018) The influence of El Niño and edge effects on the reproductive phenology and floral visitors of </w:t>
      </w:r>
      <w:r w:rsidRPr="00105DBA">
        <w:rPr>
          <w:rFonts w:ascii="Cambria" w:hAnsi="Cambria"/>
          <w:i/>
          <w:noProof/>
        </w:rPr>
        <w:t>Eschweilera tetrapetala</w:t>
      </w:r>
      <w:r w:rsidRPr="00105DBA">
        <w:rPr>
          <w:rFonts w:ascii="Cambria" w:hAnsi="Cambria"/>
          <w:noProof/>
        </w:rPr>
        <w:t xml:space="preserve"> Mori (Lecythidaceae), an </w:t>
      </w:r>
      <w:r w:rsidRPr="00105DBA">
        <w:rPr>
          <w:rFonts w:ascii="Cambria" w:hAnsi="Cambria"/>
          <w:noProof/>
        </w:rPr>
        <w:lastRenderedPageBreak/>
        <w:t>endemic species of the Atlantic Forest of northeastern Brazil. Acta Botanica Brasilica 32, (1), 1-11.</w:t>
      </w:r>
    </w:p>
    <w:p w14:paraId="53331B9B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14. Adaises, S.M.-S. and Mirian Pereira De, O. (2016) How tropical moss sporophytes respond to seasonality: examples from a semi-deciduous ecosystem in Brazil. Cryptogamie, Bryologie 37 (3), 227-239.</w:t>
      </w:r>
    </w:p>
    <w:p w14:paraId="6AB6ED56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15. Sheldon, K.S. and Nadkarni, N.M. (2015) Reproductive phenology of epiphytes in Monteverde, Costa Rica. Revista de Biología Tropical 63, 1119-1126.</w:t>
      </w:r>
    </w:p>
    <w:p w14:paraId="06BBE8E4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16. Ramos, D.M. et al. (2014) Habitat filtering and interspecific competition influence phenological diversity in an assemblage of Neotropical savanna grasses. Brazilian Journal of Botany 37 (1), 29-36.</w:t>
      </w:r>
    </w:p>
    <w:p w14:paraId="71E234D6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 xml:space="preserve">17. Baldauf, C. et al. (2014) Harvesting increases reproductive activity in </w:t>
      </w:r>
      <w:r w:rsidRPr="00105DBA">
        <w:rPr>
          <w:rFonts w:ascii="Cambria" w:hAnsi="Cambria"/>
          <w:i/>
          <w:noProof/>
        </w:rPr>
        <w:t>Himatanthus drasticus</w:t>
      </w:r>
      <w:r w:rsidRPr="00105DBA">
        <w:rPr>
          <w:rFonts w:ascii="Cambria" w:hAnsi="Cambria"/>
          <w:noProof/>
        </w:rPr>
        <w:t xml:space="preserve"> (Mart.) Plumel (Apocynaceae), a non-timber forest product of the Brazilian savanna. Biotropica 46 (3), 341-349.</w:t>
      </w:r>
    </w:p>
    <w:p w14:paraId="0E11F6EC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18. Cortés-Flores, J. et al. (2013) Fruiting phenology of seed dispersal syndromes in a Mexican Neotropical temperate forest. Forest Ecology and Management 289, 445-454.</w:t>
      </w:r>
    </w:p>
    <w:p w14:paraId="623A74E7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19. Seyoum, Y. et al. (2012) Foliage dynamics, leaf traits, and growth of coexisting evergreen and deciduous trees in a tropical montane forest in Ethiopia. Trees 26 (5), 1495-1512.</w:t>
      </w:r>
    </w:p>
    <w:p w14:paraId="77A3B275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20. Nadia, T.d.L. et al. (2012) Reproductive phenology of a northeast Brazilian mangrove community: environmental and biotic constraints. Flora - Morphology, Distribution, Functional Ecology of Plants 207 (9), 682-692.</w:t>
      </w:r>
    </w:p>
    <w:p w14:paraId="5E022BF6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21. Tesfaye, G. et al. (2010) Regeneration of seven indigenous tree species in a dry Afromontane forest, southern Ethiopia. Flora - Morphology, Distribution, Functional Ecology of Plants 205 (2), 135-143.</w:t>
      </w:r>
    </w:p>
    <w:p w14:paraId="145D6725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22. Staggemeier, V.G. et al. (2010) The shared influence of phylogeny and ecology on the reproductive patterns of Myrteae (Myrtaceae). Journal of Ecology 98 (6), 1409-1421.</w:t>
      </w:r>
    </w:p>
    <w:p w14:paraId="5E4AA3B2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23. Brito, V.L.G. et al. (2017) Reproductive phenology of Melastomataceae species with contrasting reproductive systems: contemporary and historical drivers. Plant Biology 19 (5), 806-817.</w:t>
      </w:r>
    </w:p>
    <w:p w14:paraId="7076D8C6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24. L.P.C., M. et al. (2010) Applications of circular statistics in plant phenology: a case studies approach. In Phenological Research (I., H. and M., K. eds), Springer, Dordrecht.</w:t>
      </w:r>
    </w:p>
    <w:p w14:paraId="1A672077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25. Ting, S.T.C. et al. (2008) Global patterns in fruiting seasons. Global Ecology and Biogeography 17, 648-657.</w:t>
      </w:r>
    </w:p>
    <w:p w14:paraId="01552484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26. da Cruz, D.D. et al. (2006) Phenology and floral visitors of two sympatric Heliconia species in the Brazilian Atlantic forest. Flora - Morphology, Distribution, Functional Ecology of Plants 201 (7), 519-527.</w:t>
      </w:r>
    </w:p>
    <w:p w14:paraId="3A6680AB" w14:textId="77777777" w:rsidR="00EF2113" w:rsidRPr="00105DBA" w:rsidRDefault="00EF2113" w:rsidP="00105DBA">
      <w:pPr>
        <w:pStyle w:val="EndNoteBibliography"/>
        <w:ind w:left="270" w:hanging="270"/>
        <w:rPr>
          <w:rFonts w:ascii="Cambria" w:hAnsi="Cambria"/>
          <w:noProof/>
        </w:rPr>
      </w:pPr>
      <w:r w:rsidRPr="00105DBA">
        <w:rPr>
          <w:rFonts w:ascii="Cambria" w:hAnsi="Cambria"/>
          <w:noProof/>
        </w:rPr>
        <w:t>27. Morellato, L.P.C. et al. (2000) Phenology of Atlantic rain forest trees: a comparative study. BIOTROPICA 32 (4B), 811-823.</w:t>
      </w:r>
    </w:p>
    <w:p w14:paraId="0962FA1D" w14:textId="77777777" w:rsidR="00EF2113" w:rsidRPr="00105DBA" w:rsidRDefault="00EF2113" w:rsidP="00105DBA">
      <w:pPr>
        <w:ind w:left="270" w:hanging="270"/>
        <w:rPr>
          <w:rFonts w:ascii="Cambria" w:hAnsi="Cambria"/>
        </w:rPr>
      </w:pPr>
    </w:p>
    <w:p w14:paraId="3521EF3F" w14:textId="77777777" w:rsidR="00D84FA1" w:rsidRPr="00105DBA" w:rsidRDefault="00D84FA1" w:rsidP="00105DBA">
      <w:pPr>
        <w:ind w:left="270" w:hanging="270"/>
        <w:rPr>
          <w:rFonts w:ascii="Cambria" w:hAnsi="Cambria"/>
        </w:rPr>
      </w:pPr>
    </w:p>
    <w:sectPr w:rsidR="00D84FA1" w:rsidRPr="00105DBA" w:rsidSect="0026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fault Metrics Font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Total_Editing_Time" w:val="4"/>
  </w:docVars>
  <w:rsids>
    <w:rsidRoot w:val="00EF2113"/>
    <w:rsid w:val="000018CF"/>
    <w:rsid w:val="000025AD"/>
    <w:rsid w:val="00005A96"/>
    <w:rsid w:val="00005D81"/>
    <w:rsid w:val="00020BA0"/>
    <w:rsid w:val="0002279E"/>
    <w:rsid w:val="00057160"/>
    <w:rsid w:val="00060F8E"/>
    <w:rsid w:val="00066102"/>
    <w:rsid w:val="000676FC"/>
    <w:rsid w:val="00071226"/>
    <w:rsid w:val="000922DB"/>
    <w:rsid w:val="0009284E"/>
    <w:rsid w:val="00096FFF"/>
    <w:rsid w:val="000A0D30"/>
    <w:rsid w:val="000E42F7"/>
    <w:rsid w:val="000F67A4"/>
    <w:rsid w:val="00105DBA"/>
    <w:rsid w:val="00114C77"/>
    <w:rsid w:val="0012130F"/>
    <w:rsid w:val="0014539D"/>
    <w:rsid w:val="0014577E"/>
    <w:rsid w:val="00165879"/>
    <w:rsid w:val="001723E2"/>
    <w:rsid w:val="00175BE5"/>
    <w:rsid w:val="00185B34"/>
    <w:rsid w:val="00196BAD"/>
    <w:rsid w:val="001B2334"/>
    <w:rsid w:val="001B2FD6"/>
    <w:rsid w:val="001D02CD"/>
    <w:rsid w:val="001D7C74"/>
    <w:rsid w:val="00200230"/>
    <w:rsid w:val="0020584C"/>
    <w:rsid w:val="00212A8F"/>
    <w:rsid w:val="00214E91"/>
    <w:rsid w:val="00214F11"/>
    <w:rsid w:val="00247875"/>
    <w:rsid w:val="002548FA"/>
    <w:rsid w:val="00260EED"/>
    <w:rsid w:val="00262BD1"/>
    <w:rsid w:val="00267875"/>
    <w:rsid w:val="00284773"/>
    <w:rsid w:val="00286865"/>
    <w:rsid w:val="00287420"/>
    <w:rsid w:val="002A606F"/>
    <w:rsid w:val="002B0C62"/>
    <w:rsid w:val="002B5875"/>
    <w:rsid w:val="002C1714"/>
    <w:rsid w:val="002C3BD2"/>
    <w:rsid w:val="002E0EFB"/>
    <w:rsid w:val="00306A99"/>
    <w:rsid w:val="00313A4B"/>
    <w:rsid w:val="00315182"/>
    <w:rsid w:val="00330E40"/>
    <w:rsid w:val="003330A0"/>
    <w:rsid w:val="00357226"/>
    <w:rsid w:val="00377D18"/>
    <w:rsid w:val="003A3C83"/>
    <w:rsid w:val="003A4124"/>
    <w:rsid w:val="003C56B4"/>
    <w:rsid w:val="003D394A"/>
    <w:rsid w:val="003F2A94"/>
    <w:rsid w:val="003F2BE4"/>
    <w:rsid w:val="003F3037"/>
    <w:rsid w:val="00432B88"/>
    <w:rsid w:val="0043454A"/>
    <w:rsid w:val="00434805"/>
    <w:rsid w:val="0043652A"/>
    <w:rsid w:val="004373DE"/>
    <w:rsid w:val="00442C41"/>
    <w:rsid w:val="00453C44"/>
    <w:rsid w:val="004639BC"/>
    <w:rsid w:val="00470F21"/>
    <w:rsid w:val="00474193"/>
    <w:rsid w:val="0048321F"/>
    <w:rsid w:val="004A56D5"/>
    <w:rsid w:val="004B365A"/>
    <w:rsid w:val="004D45CB"/>
    <w:rsid w:val="004E01E3"/>
    <w:rsid w:val="004E14BC"/>
    <w:rsid w:val="004E5E51"/>
    <w:rsid w:val="004F1CAE"/>
    <w:rsid w:val="004F578A"/>
    <w:rsid w:val="0052589E"/>
    <w:rsid w:val="005452D8"/>
    <w:rsid w:val="00545500"/>
    <w:rsid w:val="0054726A"/>
    <w:rsid w:val="005702CC"/>
    <w:rsid w:val="005716E6"/>
    <w:rsid w:val="00572881"/>
    <w:rsid w:val="005C2CE5"/>
    <w:rsid w:val="005C5E06"/>
    <w:rsid w:val="005D6FA4"/>
    <w:rsid w:val="005F1F2D"/>
    <w:rsid w:val="005F2990"/>
    <w:rsid w:val="005F7304"/>
    <w:rsid w:val="00606854"/>
    <w:rsid w:val="006230A5"/>
    <w:rsid w:val="006244F3"/>
    <w:rsid w:val="0062632C"/>
    <w:rsid w:val="006664F7"/>
    <w:rsid w:val="00677E04"/>
    <w:rsid w:val="006832EF"/>
    <w:rsid w:val="006A54FF"/>
    <w:rsid w:val="006C291D"/>
    <w:rsid w:val="006C400F"/>
    <w:rsid w:val="006D6A25"/>
    <w:rsid w:val="006E6B74"/>
    <w:rsid w:val="00701723"/>
    <w:rsid w:val="00702AD5"/>
    <w:rsid w:val="007116F0"/>
    <w:rsid w:val="00721A82"/>
    <w:rsid w:val="007270A3"/>
    <w:rsid w:val="00731386"/>
    <w:rsid w:val="00733BA3"/>
    <w:rsid w:val="00742FE9"/>
    <w:rsid w:val="00750955"/>
    <w:rsid w:val="00780DA2"/>
    <w:rsid w:val="007824C8"/>
    <w:rsid w:val="007C1B81"/>
    <w:rsid w:val="007C4EC6"/>
    <w:rsid w:val="007F14E7"/>
    <w:rsid w:val="007F6204"/>
    <w:rsid w:val="007F7A40"/>
    <w:rsid w:val="00817374"/>
    <w:rsid w:val="00817BC4"/>
    <w:rsid w:val="008364F6"/>
    <w:rsid w:val="008468B8"/>
    <w:rsid w:val="00850933"/>
    <w:rsid w:val="008532F7"/>
    <w:rsid w:val="00870D5C"/>
    <w:rsid w:val="0087162C"/>
    <w:rsid w:val="008734D2"/>
    <w:rsid w:val="008824D5"/>
    <w:rsid w:val="00887E36"/>
    <w:rsid w:val="00890D1F"/>
    <w:rsid w:val="008A6969"/>
    <w:rsid w:val="008A6F12"/>
    <w:rsid w:val="008D1C6F"/>
    <w:rsid w:val="008F16C6"/>
    <w:rsid w:val="008F64E6"/>
    <w:rsid w:val="0090234C"/>
    <w:rsid w:val="00920653"/>
    <w:rsid w:val="009224E9"/>
    <w:rsid w:val="0092722C"/>
    <w:rsid w:val="00933A1A"/>
    <w:rsid w:val="00945EE4"/>
    <w:rsid w:val="00947C0F"/>
    <w:rsid w:val="009622C9"/>
    <w:rsid w:val="00964044"/>
    <w:rsid w:val="00976CE7"/>
    <w:rsid w:val="009877F8"/>
    <w:rsid w:val="009918C5"/>
    <w:rsid w:val="009B419D"/>
    <w:rsid w:val="009B6121"/>
    <w:rsid w:val="009C434A"/>
    <w:rsid w:val="009D755A"/>
    <w:rsid w:val="009F14AE"/>
    <w:rsid w:val="009F6718"/>
    <w:rsid w:val="00A06E39"/>
    <w:rsid w:val="00A109B2"/>
    <w:rsid w:val="00A11ADD"/>
    <w:rsid w:val="00A35A51"/>
    <w:rsid w:val="00A4498A"/>
    <w:rsid w:val="00A617D1"/>
    <w:rsid w:val="00A66CB1"/>
    <w:rsid w:val="00A71758"/>
    <w:rsid w:val="00A73D7B"/>
    <w:rsid w:val="00AB0B11"/>
    <w:rsid w:val="00AB1646"/>
    <w:rsid w:val="00AB342F"/>
    <w:rsid w:val="00AC3322"/>
    <w:rsid w:val="00AC3D72"/>
    <w:rsid w:val="00AD6055"/>
    <w:rsid w:val="00AD6433"/>
    <w:rsid w:val="00AE43C2"/>
    <w:rsid w:val="00B050F9"/>
    <w:rsid w:val="00B5177A"/>
    <w:rsid w:val="00B5373E"/>
    <w:rsid w:val="00B92282"/>
    <w:rsid w:val="00B97581"/>
    <w:rsid w:val="00BA491D"/>
    <w:rsid w:val="00BB4C11"/>
    <w:rsid w:val="00BC3F62"/>
    <w:rsid w:val="00BC6D50"/>
    <w:rsid w:val="00BF2EC2"/>
    <w:rsid w:val="00C00132"/>
    <w:rsid w:val="00C03273"/>
    <w:rsid w:val="00C079D3"/>
    <w:rsid w:val="00C1427B"/>
    <w:rsid w:val="00C27E70"/>
    <w:rsid w:val="00C42349"/>
    <w:rsid w:val="00C5030F"/>
    <w:rsid w:val="00C50A73"/>
    <w:rsid w:val="00C520FE"/>
    <w:rsid w:val="00C6029A"/>
    <w:rsid w:val="00C619A6"/>
    <w:rsid w:val="00C817C0"/>
    <w:rsid w:val="00C8506F"/>
    <w:rsid w:val="00CC26E3"/>
    <w:rsid w:val="00CC361F"/>
    <w:rsid w:val="00CD36CE"/>
    <w:rsid w:val="00CD7D35"/>
    <w:rsid w:val="00CF5E4F"/>
    <w:rsid w:val="00D128BB"/>
    <w:rsid w:val="00D30FC2"/>
    <w:rsid w:val="00D34EA5"/>
    <w:rsid w:val="00D82CB7"/>
    <w:rsid w:val="00D84FA1"/>
    <w:rsid w:val="00D933B3"/>
    <w:rsid w:val="00D97BEC"/>
    <w:rsid w:val="00DC5B3C"/>
    <w:rsid w:val="00DE39AF"/>
    <w:rsid w:val="00E06034"/>
    <w:rsid w:val="00E2621A"/>
    <w:rsid w:val="00E27570"/>
    <w:rsid w:val="00E309BB"/>
    <w:rsid w:val="00E36D5F"/>
    <w:rsid w:val="00E36DAA"/>
    <w:rsid w:val="00E719D2"/>
    <w:rsid w:val="00E72948"/>
    <w:rsid w:val="00E75A98"/>
    <w:rsid w:val="00E778E6"/>
    <w:rsid w:val="00E93F26"/>
    <w:rsid w:val="00E966B3"/>
    <w:rsid w:val="00E96B5E"/>
    <w:rsid w:val="00E975F1"/>
    <w:rsid w:val="00EA21C8"/>
    <w:rsid w:val="00EA42A1"/>
    <w:rsid w:val="00EA68F1"/>
    <w:rsid w:val="00ED0103"/>
    <w:rsid w:val="00EF2113"/>
    <w:rsid w:val="00F23E5A"/>
    <w:rsid w:val="00F373F0"/>
    <w:rsid w:val="00F41AA4"/>
    <w:rsid w:val="00F60702"/>
    <w:rsid w:val="00F61424"/>
    <w:rsid w:val="00F827A8"/>
    <w:rsid w:val="00F957AC"/>
    <w:rsid w:val="00FA7EA8"/>
    <w:rsid w:val="00FC259B"/>
    <w:rsid w:val="00FD1CA7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8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Default Metrics Font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F2113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EF2113"/>
  </w:style>
  <w:style w:type="paragraph" w:customStyle="1" w:styleId="EndNoteBibliography">
    <w:name w:val="EndNote Bibliography"/>
    <w:basedOn w:val="Normal"/>
    <w:link w:val="EndNoteBibliographyChar"/>
    <w:rsid w:val="00EF2113"/>
  </w:style>
  <w:style w:type="character" w:customStyle="1" w:styleId="EndNoteBibliographyChar">
    <w:name w:val="EndNote Bibliography Char"/>
    <w:basedOn w:val="DefaultParagraphFont"/>
    <w:link w:val="EndNoteBibliography"/>
    <w:rsid w:val="00EF2113"/>
  </w:style>
  <w:style w:type="character" w:styleId="Hyperlink">
    <w:name w:val="Hyperlink"/>
    <w:basedOn w:val="DefaultParagraphFont"/>
    <w:uiPriority w:val="99"/>
    <w:unhideWhenUsed/>
    <w:rsid w:val="00114C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14C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Default Metrics Font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F2113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EF2113"/>
  </w:style>
  <w:style w:type="paragraph" w:customStyle="1" w:styleId="EndNoteBibliography">
    <w:name w:val="EndNote Bibliography"/>
    <w:basedOn w:val="Normal"/>
    <w:link w:val="EndNoteBibliographyChar"/>
    <w:rsid w:val="00EF2113"/>
  </w:style>
  <w:style w:type="character" w:customStyle="1" w:styleId="EndNoteBibliographyChar">
    <w:name w:val="EndNote Bibliography Char"/>
    <w:basedOn w:val="DefaultParagraphFont"/>
    <w:link w:val="EndNoteBibliography"/>
    <w:rsid w:val="00EF2113"/>
  </w:style>
  <w:style w:type="character" w:styleId="Hyperlink">
    <w:name w:val="Hyperlink"/>
    <w:basedOn w:val="DefaultParagraphFont"/>
    <w:uiPriority w:val="99"/>
    <w:unhideWhenUsed/>
    <w:rsid w:val="00114C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1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avis@oeb.harva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4617</Characters>
  <Application>Microsoft Office Word</Application>
  <DocSecurity>0</DocSecurity>
  <Lines>81</Lines>
  <Paragraphs>37</Paragraphs>
  <ScaleCrop>false</ScaleCrop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Davis</dc:creator>
  <cp:keywords/>
  <dc:description/>
  <cp:lastModifiedBy>ABADON</cp:lastModifiedBy>
  <cp:revision>9</cp:revision>
  <dcterms:created xsi:type="dcterms:W3CDTF">2022-03-08T13:35:00Z</dcterms:created>
  <dcterms:modified xsi:type="dcterms:W3CDTF">2022-05-19T14:01:00Z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2022-05-03T10:59:10Z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cb2ba7ca-c8dd-44e4-96bb-ccf7853463ce</vt:lpwstr>
  </property>
  <property fmtid="{D5CDD505-2E9C-101B-9397-08002B2CF9AE}" pid="8" name="MSIP_Label_549ac42a-3eb4-4074-b885-aea26bd6241e_ContentBits">
    <vt:lpwstr>0</vt:lpwstr>
  </property>
</Properties>
</file>