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8277C48" w14:textId="330824B9" w:rsidR="00F15599" w:rsidRPr="00877335" w:rsidRDefault="00F15599" w:rsidP="00391F29">
      <w:pPr>
        <w:rPr>
          <w:rFonts w:ascii="Times New Roman" w:hAnsi="Times New Roman" w:cs="Times New Roman"/>
          <w:b/>
          <w:bCs/>
          <w:sz w:val="28"/>
          <w:szCs w:val="28"/>
        </w:rPr>
      </w:pPr>
      <w:bookmarkStart w:id="0" w:name="_GoBack"/>
      <w:bookmarkEnd w:id="0"/>
      <w:r w:rsidRPr="00877335">
        <w:rPr>
          <w:rFonts w:ascii="Times New Roman" w:hAnsi="Times New Roman" w:cs="Times New Roman"/>
          <w:b/>
          <w:bCs/>
          <w:sz w:val="28"/>
          <w:szCs w:val="28"/>
        </w:rPr>
        <w:t>Supplementary material</w:t>
      </w:r>
    </w:p>
    <w:p w14:paraId="2DD7A8A7" w14:textId="77777777" w:rsidR="00F15599" w:rsidRPr="00391F29" w:rsidRDefault="00F15599" w:rsidP="00F15599">
      <w:pPr>
        <w:jc w:val="center"/>
        <w:rPr>
          <w:rFonts w:ascii="Times New Roman" w:hAnsi="Times New Roman" w:cs="Times New Roman"/>
        </w:rPr>
      </w:pPr>
    </w:p>
    <w:p w14:paraId="68377DD4" w14:textId="1059BB63" w:rsidR="00B42F71" w:rsidRPr="00391F29" w:rsidRDefault="005719EB" w:rsidP="00391F29">
      <w:pPr>
        <w:rPr>
          <w:rFonts w:ascii="Times New Roman" w:hAnsi="Times New Roman" w:cs="Times New Roman"/>
        </w:rPr>
      </w:pPr>
      <w:r w:rsidRPr="005719EB">
        <w:rPr>
          <w:rFonts w:ascii="Times New Roman" w:hAnsi="Times New Roman" w:cs="Times New Roman"/>
          <w:sz w:val="24"/>
          <w:szCs w:val="24"/>
        </w:rPr>
        <w:t>Integrated atmospheric and topographic correction improve forest mapping using Landsat imagery</w:t>
      </w:r>
      <w:r w:rsidRPr="005719EB" w:rsidDel="005719EB">
        <w:rPr>
          <w:rFonts w:ascii="Times New Roman" w:hAnsi="Times New Roman" w:cs="Times New Roman"/>
          <w:sz w:val="24"/>
          <w:szCs w:val="24"/>
        </w:rPr>
        <w:t xml:space="preserve"> </w:t>
      </w:r>
      <w:r w:rsidR="00F15599" w:rsidRPr="00391F29">
        <w:rPr>
          <w:rFonts w:ascii="Times New Roman" w:hAnsi="Times New Roman" w:cs="Times New Roman"/>
        </w:rPr>
        <w:t>H. Yin, B. Tan,</w:t>
      </w:r>
      <w:r w:rsidR="008E622A" w:rsidRPr="00391F29">
        <w:rPr>
          <w:rFonts w:ascii="Times New Roman" w:hAnsi="Times New Roman" w:cs="Times New Roman"/>
        </w:rPr>
        <w:t xml:space="preserve"> D.</w:t>
      </w:r>
      <w:r w:rsidR="00F15599" w:rsidRPr="00391F29">
        <w:rPr>
          <w:rFonts w:ascii="Times New Roman" w:hAnsi="Times New Roman" w:cs="Times New Roman"/>
        </w:rPr>
        <w:t xml:space="preserve"> Frantz and V. C. Radeloff</w:t>
      </w:r>
    </w:p>
    <w:p w14:paraId="1B75AF5E" w14:textId="6568B92C" w:rsidR="0027234E" w:rsidRDefault="00DD2A48">
      <w:pPr>
        <w:rPr>
          <w:rFonts w:ascii="Times New Roman" w:hAnsi="Times New Roman" w:cs="Times New Roman"/>
        </w:rPr>
      </w:pPr>
      <w:r w:rsidRPr="00391F29">
        <w:rPr>
          <w:rFonts w:ascii="Times New Roman" w:hAnsi="Times New Roman" w:cs="Times New Roman"/>
        </w:rPr>
        <w:br w:type="page"/>
      </w:r>
      <w:r w:rsidR="00877377">
        <w:rPr>
          <w:rFonts w:ascii="Times New Roman" w:hAnsi="Times New Roman" w:cs="Times New Roman"/>
        </w:rPr>
        <w:lastRenderedPageBreak/>
        <w:t>Table 1A.</w:t>
      </w:r>
      <w:r w:rsidR="0000118C">
        <w:rPr>
          <w:rFonts w:ascii="Times New Roman" w:hAnsi="Times New Roman" w:cs="Times New Roman"/>
        </w:rPr>
        <w:t xml:space="preserve"> Comparison</w:t>
      </w:r>
      <w:r w:rsidR="00316955">
        <w:rPr>
          <w:rFonts w:ascii="Times New Roman" w:hAnsi="Times New Roman" w:cs="Times New Roman"/>
        </w:rPr>
        <w:t>s</w:t>
      </w:r>
      <w:r w:rsidR="0000118C">
        <w:rPr>
          <w:rFonts w:ascii="Times New Roman" w:hAnsi="Times New Roman" w:cs="Times New Roman"/>
        </w:rPr>
        <w:t xml:space="preserve"> of existing methods for </w:t>
      </w:r>
      <w:r w:rsidR="000F0C61">
        <w:rPr>
          <w:rFonts w:ascii="Times New Roman" w:hAnsi="Times New Roman" w:cs="Times New Roman"/>
        </w:rPr>
        <w:t>topographic correction</w:t>
      </w:r>
    </w:p>
    <w:tbl>
      <w:tblPr>
        <w:tblStyle w:val="TableGrid"/>
        <w:tblW w:w="0" w:type="auto"/>
        <w:tblLook w:val="04A0" w:firstRow="1" w:lastRow="0" w:firstColumn="1" w:lastColumn="0" w:noHBand="0" w:noVBand="1"/>
      </w:tblPr>
      <w:tblGrid>
        <w:gridCol w:w="1165"/>
        <w:gridCol w:w="1980"/>
        <w:gridCol w:w="2160"/>
        <w:gridCol w:w="1890"/>
        <w:gridCol w:w="2155"/>
      </w:tblGrid>
      <w:tr w:rsidR="0027234E" w14:paraId="6444F3A9" w14:textId="77777777" w:rsidTr="00632E33">
        <w:tc>
          <w:tcPr>
            <w:tcW w:w="1165" w:type="dxa"/>
            <w:tcBorders>
              <w:left w:val="single" w:sz="4" w:space="0" w:color="FFFFFF" w:themeColor="background1"/>
              <w:right w:val="single" w:sz="4" w:space="0" w:color="FFFFFF" w:themeColor="background1"/>
            </w:tcBorders>
          </w:tcPr>
          <w:p w14:paraId="564CBF6A" w14:textId="77777777" w:rsidR="0027234E" w:rsidRPr="00174FC7" w:rsidRDefault="0027234E" w:rsidP="00174FC7">
            <w:pPr>
              <w:jc w:val="center"/>
              <w:rPr>
                <w:rFonts w:ascii="Times New Roman" w:hAnsi="Times New Roman" w:cs="Times New Roman"/>
                <w:sz w:val="18"/>
                <w:szCs w:val="18"/>
              </w:rPr>
            </w:pPr>
            <w:r w:rsidRPr="00174FC7">
              <w:rPr>
                <w:rFonts w:ascii="Times New Roman" w:hAnsi="Times New Roman" w:cs="Times New Roman"/>
                <w:sz w:val="18"/>
                <w:szCs w:val="18"/>
              </w:rPr>
              <w:t>Group</w:t>
            </w:r>
          </w:p>
        </w:tc>
        <w:tc>
          <w:tcPr>
            <w:tcW w:w="1980" w:type="dxa"/>
            <w:tcBorders>
              <w:left w:val="single" w:sz="4" w:space="0" w:color="FFFFFF" w:themeColor="background1"/>
              <w:right w:val="single" w:sz="4" w:space="0" w:color="FFFFFF" w:themeColor="background1"/>
            </w:tcBorders>
          </w:tcPr>
          <w:p w14:paraId="59583932" w14:textId="77777777" w:rsidR="0027234E" w:rsidRPr="00174FC7" w:rsidRDefault="0027234E" w:rsidP="00174FC7">
            <w:pPr>
              <w:jc w:val="center"/>
              <w:rPr>
                <w:rFonts w:ascii="Times New Roman" w:hAnsi="Times New Roman" w:cs="Times New Roman"/>
                <w:sz w:val="18"/>
                <w:szCs w:val="18"/>
              </w:rPr>
            </w:pPr>
            <w:r w:rsidRPr="00174FC7">
              <w:rPr>
                <w:rFonts w:ascii="Times New Roman" w:hAnsi="Times New Roman" w:cs="Times New Roman"/>
                <w:sz w:val="18"/>
                <w:szCs w:val="18"/>
              </w:rPr>
              <w:t>Method</w:t>
            </w:r>
          </w:p>
        </w:tc>
        <w:tc>
          <w:tcPr>
            <w:tcW w:w="2160" w:type="dxa"/>
            <w:tcBorders>
              <w:left w:val="single" w:sz="4" w:space="0" w:color="FFFFFF" w:themeColor="background1"/>
              <w:right w:val="single" w:sz="4" w:space="0" w:color="FFFFFF" w:themeColor="background1"/>
            </w:tcBorders>
          </w:tcPr>
          <w:p w14:paraId="28971E63" w14:textId="77777777" w:rsidR="0027234E" w:rsidRPr="00174FC7" w:rsidRDefault="0027234E" w:rsidP="00174FC7">
            <w:pPr>
              <w:jc w:val="center"/>
              <w:rPr>
                <w:rFonts w:ascii="Times New Roman" w:hAnsi="Times New Roman" w:cs="Times New Roman"/>
                <w:sz w:val="18"/>
                <w:szCs w:val="18"/>
              </w:rPr>
            </w:pPr>
            <w:r w:rsidRPr="00174FC7">
              <w:rPr>
                <w:rFonts w:ascii="Times New Roman" w:hAnsi="Times New Roman" w:cs="Times New Roman"/>
                <w:sz w:val="18"/>
                <w:szCs w:val="18"/>
              </w:rPr>
              <w:t>Reference</w:t>
            </w:r>
          </w:p>
        </w:tc>
        <w:tc>
          <w:tcPr>
            <w:tcW w:w="1890" w:type="dxa"/>
            <w:tcBorders>
              <w:left w:val="single" w:sz="4" w:space="0" w:color="FFFFFF" w:themeColor="background1"/>
              <w:right w:val="single" w:sz="4" w:space="0" w:color="FFFFFF" w:themeColor="background1"/>
            </w:tcBorders>
          </w:tcPr>
          <w:p w14:paraId="48759308" w14:textId="77777777" w:rsidR="0027234E" w:rsidRPr="00174FC7" w:rsidRDefault="0027234E" w:rsidP="00174FC7">
            <w:pPr>
              <w:jc w:val="center"/>
              <w:rPr>
                <w:rFonts w:ascii="Times New Roman" w:hAnsi="Times New Roman" w:cs="Times New Roman"/>
                <w:sz w:val="18"/>
                <w:szCs w:val="18"/>
              </w:rPr>
            </w:pPr>
            <w:r w:rsidRPr="00174FC7">
              <w:rPr>
                <w:rFonts w:ascii="Times New Roman" w:hAnsi="Times New Roman" w:cs="Times New Roman"/>
                <w:sz w:val="18"/>
                <w:szCs w:val="18"/>
              </w:rPr>
              <w:t>Advantages</w:t>
            </w:r>
          </w:p>
        </w:tc>
        <w:tc>
          <w:tcPr>
            <w:tcW w:w="2155" w:type="dxa"/>
            <w:tcBorders>
              <w:left w:val="single" w:sz="4" w:space="0" w:color="FFFFFF" w:themeColor="background1"/>
              <w:right w:val="single" w:sz="4" w:space="0" w:color="FFFFFF" w:themeColor="background1"/>
            </w:tcBorders>
          </w:tcPr>
          <w:p w14:paraId="6196764B" w14:textId="77777777" w:rsidR="0027234E" w:rsidRPr="00174FC7" w:rsidRDefault="0027234E" w:rsidP="00174FC7">
            <w:pPr>
              <w:jc w:val="center"/>
              <w:rPr>
                <w:rFonts w:ascii="Times New Roman" w:hAnsi="Times New Roman" w:cs="Times New Roman"/>
                <w:sz w:val="18"/>
                <w:szCs w:val="18"/>
              </w:rPr>
            </w:pPr>
            <w:r w:rsidRPr="00174FC7">
              <w:rPr>
                <w:rFonts w:ascii="Times New Roman" w:hAnsi="Times New Roman" w:cs="Times New Roman"/>
                <w:sz w:val="18"/>
                <w:szCs w:val="18"/>
              </w:rPr>
              <w:t>Limitations</w:t>
            </w:r>
          </w:p>
        </w:tc>
      </w:tr>
      <w:tr w:rsidR="0027234E" w14:paraId="4E70EF1D" w14:textId="77777777" w:rsidTr="00632E33">
        <w:trPr>
          <w:trHeight w:val="395"/>
        </w:trPr>
        <w:tc>
          <w:tcPr>
            <w:tcW w:w="1165" w:type="dxa"/>
            <w:vMerge w:val="restart"/>
            <w:tcBorders>
              <w:left w:val="single" w:sz="4" w:space="0" w:color="FFFFFF" w:themeColor="background1"/>
              <w:right w:val="single" w:sz="4" w:space="0" w:color="FFFFFF" w:themeColor="background1"/>
            </w:tcBorders>
          </w:tcPr>
          <w:p w14:paraId="4444811F" w14:textId="77777777" w:rsidR="0027234E" w:rsidRPr="00174FC7" w:rsidRDefault="0027234E" w:rsidP="00174FC7">
            <w:pPr>
              <w:rPr>
                <w:rFonts w:ascii="Times New Roman" w:hAnsi="Times New Roman" w:cs="Times New Roman"/>
                <w:sz w:val="18"/>
                <w:szCs w:val="18"/>
              </w:rPr>
            </w:pPr>
            <w:r w:rsidRPr="00174FC7">
              <w:rPr>
                <w:rFonts w:ascii="Times New Roman" w:hAnsi="Times New Roman" w:cs="Times New Roman"/>
                <w:sz w:val="18"/>
                <w:szCs w:val="18"/>
              </w:rPr>
              <w:t>Stand-alone models</w:t>
            </w:r>
          </w:p>
        </w:tc>
        <w:tc>
          <w:tcPr>
            <w:tcW w:w="1980" w:type="dxa"/>
            <w:tcBorders>
              <w:left w:val="single" w:sz="4" w:space="0" w:color="FFFFFF" w:themeColor="background1"/>
              <w:bottom w:val="single" w:sz="4" w:space="0" w:color="FFFFFF" w:themeColor="background1"/>
              <w:right w:val="single" w:sz="4" w:space="0" w:color="FFFFFF" w:themeColor="background1"/>
            </w:tcBorders>
          </w:tcPr>
          <w:p w14:paraId="131A5D3A" w14:textId="77777777" w:rsidR="0027234E" w:rsidRPr="00174FC7" w:rsidRDefault="0027234E" w:rsidP="00174FC7">
            <w:pPr>
              <w:rPr>
                <w:rFonts w:ascii="Times New Roman" w:hAnsi="Times New Roman" w:cs="Times New Roman"/>
                <w:sz w:val="18"/>
                <w:szCs w:val="18"/>
              </w:rPr>
            </w:pPr>
            <w:r w:rsidRPr="00174FC7">
              <w:rPr>
                <w:rFonts w:ascii="Times New Roman" w:hAnsi="Times New Roman" w:cs="Times New Roman"/>
                <w:sz w:val="18"/>
                <w:szCs w:val="18"/>
              </w:rPr>
              <w:t>Band rationing</w:t>
            </w:r>
          </w:p>
        </w:tc>
        <w:tc>
          <w:tcPr>
            <w:tcW w:w="2160" w:type="dxa"/>
            <w:tcBorders>
              <w:left w:val="single" w:sz="4" w:space="0" w:color="FFFFFF" w:themeColor="background1"/>
              <w:bottom w:val="single" w:sz="4" w:space="0" w:color="FFFFFF" w:themeColor="background1"/>
              <w:right w:val="single" w:sz="4" w:space="0" w:color="FFFFFF" w:themeColor="background1"/>
            </w:tcBorders>
          </w:tcPr>
          <w:p w14:paraId="7577412D" w14:textId="11A2A590" w:rsidR="0027234E" w:rsidRPr="00174FC7" w:rsidRDefault="0027234E" w:rsidP="00174FC7">
            <w:pPr>
              <w:rPr>
                <w:rFonts w:ascii="Times New Roman" w:hAnsi="Times New Roman" w:cs="Times New Roman"/>
                <w:sz w:val="18"/>
                <w:szCs w:val="18"/>
              </w:rPr>
            </w:pPr>
            <w:r w:rsidRPr="00174FC7">
              <w:rPr>
                <w:rFonts w:ascii="Times New Roman" w:hAnsi="Times New Roman" w:cs="Times New Roman"/>
                <w:sz w:val="18"/>
                <w:szCs w:val="18"/>
              </w:rPr>
              <w:fldChar w:fldCharType="begin" w:fldLock="1"/>
            </w:r>
            <w:r w:rsidR="00261836">
              <w:rPr>
                <w:rFonts w:ascii="Times New Roman" w:hAnsi="Times New Roman" w:cs="Times New Roman"/>
                <w:sz w:val="18"/>
                <w:szCs w:val="18"/>
              </w:rPr>
              <w:instrText>ADDIN CSL_CITATION {"citationItems":[{"id":"ITEM-1","itemData":{"ISBN":"0099-1112","ISSN":"00991112","abstract":"Detection of forest damage is one of the various remote sensing applications complicated by topographic effects. Different vegetation types are known to repsond differently to slope and illumination effects. This paper describes the response of Landsat Thematic Mapper data to the topography in Norway spruce forest, and the possibility to assess forest damage in rugged terrain. The effect at the examined medium and low solar elevations was non-Lambertian. Minnaert corrections and other empirical functions proposed for different cover types were found to be inadequate. Two new models were developed; one based on Minnaert constants changing with the cosine of the incidence angle, and the other based on an empirical relationship. Both models gave satisfactory results although the empirical model performed better for nearly shadowed northern slopes. With a model accounting for terrain and canopy inhomogeneity effects using digitized stand data and digital elevation models, healthy to slightly defoliated sprucee forest could be separated from moderately defoliated forests. The method enables an improvement of the earlier documented Landsat TM capability to detect severly damaged forest.","author":[{"dropping-particle":"","family":"Ekstrand","given":"Sam","non-dropping-particle":"","parse-names":false,"suffix":""}],"container-title":"Photogrammetric Engineering &amp; Remote Sensing","id":"ITEM-1","issue":"2","issued":{"date-parts":[["1996"]]},"page":"151-161","title":"Landsat TM-Based Forest Damage Assessment: Correction for Topographic Effects","type":"article-journal","volume":"62"},"uris":["http://www.mendeley.com/documents/?uuid=411bb169-0c69-4d51-89c9-93dbe1c4a76a"]}],"mendeley":{"formattedCitation":"(Ekstrand, 1996)","manualFormatting":"Ekstrand, 1996","plainTextFormattedCitation":"(Ekstrand, 1996)","previouslyFormattedCitation":"(Ekstrand, 1996)"},"properties":{"noteIndex":0},"schema":"https://github.com/citation-style-language/schema/raw/master/csl-citation.json"}</w:instrText>
            </w:r>
            <w:r w:rsidRPr="00174FC7">
              <w:rPr>
                <w:rFonts w:ascii="Times New Roman" w:hAnsi="Times New Roman" w:cs="Times New Roman"/>
                <w:sz w:val="18"/>
                <w:szCs w:val="18"/>
              </w:rPr>
              <w:fldChar w:fldCharType="separate"/>
            </w:r>
            <w:r w:rsidRPr="00174FC7">
              <w:rPr>
                <w:rFonts w:ascii="Times New Roman" w:hAnsi="Times New Roman" w:cs="Times New Roman"/>
                <w:noProof/>
                <w:sz w:val="18"/>
                <w:szCs w:val="18"/>
              </w:rPr>
              <w:t>Ekstrand, 1996</w:t>
            </w:r>
            <w:r w:rsidRPr="00174FC7">
              <w:rPr>
                <w:rFonts w:ascii="Times New Roman" w:hAnsi="Times New Roman" w:cs="Times New Roman"/>
                <w:sz w:val="18"/>
                <w:szCs w:val="18"/>
              </w:rPr>
              <w:fldChar w:fldCharType="end"/>
            </w:r>
          </w:p>
        </w:tc>
        <w:tc>
          <w:tcPr>
            <w:tcW w:w="1890" w:type="dxa"/>
            <w:vMerge w:val="restart"/>
            <w:tcBorders>
              <w:left w:val="single" w:sz="4" w:space="0" w:color="FFFFFF" w:themeColor="background1"/>
              <w:right w:val="single" w:sz="4" w:space="0" w:color="FFFFFF" w:themeColor="background1"/>
            </w:tcBorders>
          </w:tcPr>
          <w:p w14:paraId="7B0C43A5" w14:textId="77777777" w:rsidR="0027234E" w:rsidRPr="00174FC7" w:rsidRDefault="0027234E" w:rsidP="00174FC7">
            <w:pPr>
              <w:rPr>
                <w:rFonts w:ascii="Times New Roman" w:hAnsi="Times New Roman" w:cs="Times New Roman"/>
                <w:sz w:val="18"/>
                <w:szCs w:val="18"/>
              </w:rPr>
            </w:pPr>
            <w:r w:rsidRPr="00174FC7">
              <w:rPr>
                <w:rFonts w:ascii="Times New Roman" w:hAnsi="Times New Roman" w:cs="Times New Roman"/>
                <w:sz w:val="18"/>
                <w:szCs w:val="18"/>
              </w:rPr>
              <w:t>Easy to implement</w:t>
            </w:r>
          </w:p>
          <w:p w14:paraId="208C0B27" w14:textId="77777777" w:rsidR="0027234E" w:rsidRPr="00174FC7" w:rsidRDefault="0027234E" w:rsidP="00174FC7">
            <w:pPr>
              <w:rPr>
                <w:rFonts w:ascii="Times New Roman" w:hAnsi="Times New Roman" w:cs="Times New Roman"/>
                <w:sz w:val="18"/>
                <w:szCs w:val="18"/>
              </w:rPr>
            </w:pPr>
          </w:p>
        </w:tc>
        <w:tc>
          <w:tcPr>
            <w:tcW w:w="2155" w:type="dxa"/>
            <w:vMerge w:val="restart"/>
            <w:tcBorders>
              <w:left w:val="single" w:sz="4" w:space="0" w:color="FFFFFF" w:themeColor="background1"/>
              <w:right w:val="single" w:sz="4" w:space="0" w:color="FFFFFF" w:themeColor="background1"/>
            </w:tcBorders>
          </w:tcPr>
          <w:p w14:paraId="37949489" w14:textId="77777777" w:rsidR="0027234E" w:rsidRPr="00174FC7" w:rsidRDefault="0027234E" w:rsidP="00174FC7">
            <w:pPr>
              <w:rPr>
                <w:rFonts w:ascii="Times New Roman" w:hAnsi="Times New Roman" w:cs="Times New Roman"/>
                <w:sz w:val="18"/>
                <w:szCs w:val="18"/>
              </w:rPr>
            </w:pPr>
            <w:r w:rsidRPr="00174FC7">
              <w:rPr>
                <w:rFonts w:ascii="Times New Roman" w:hAnsi="Times New Roman" w:cs="Times New Roman"/>
                <w:sz w:val="18"/>
                <w:szCs w:val="18"/>
              </w:rPr>
              <w:t>Outputs have no physical meaning;</w:t>
            </w:r>
          </w:p>
          <w:p w14:paraId="5A131C8A" w14:textId="77777777" w:rsidR="0027234E" w:rsidRPr="00174FC7" w:rsidRDefault="0027234E" w:rsidP="00174FC7">
            <w:pPr>
              <w:rPr>
                <w:rFonts w:ascii="Times New Roman" w:hAnsi="Times New Roman" w:cs="Times New Roman"/>
                <w:sz w:val="18"/>
                <w:szCs w:val="18"/>
              </w:rPr>
            </w:pPr>
            <w:r w:rsidRPr="00174FC7">
              <w:rPr>
                <w:rFonts w:ascii="Times New Roman" w:hAnsi="Times New Roman" w:cs="Times New Roman"/>
                <w:sz w:val="18"/>
                <w:szCs w:val="18"/>
              </w:rPr>
              <w:t>Over correction may happen;</w:t>
            </w:r>
          </w:p>
          <w:p w14:paraId="2A3AD2FE" w14:textId="77777777" w:rsidR="0027234E" w:rsidRPr="00174FC7" w:rsidRDefault="0027234E" w:rsidP="00174FC7">
            <w:pPr>
              <w:rPr>
                <w:rFonts w:ascii="Times New Roman" w:hAnsi="Times New Roman" w:cs="Times New Roman"/>
                <w:sz w:val="18"/>
                <w:szCs w:val="18"/>
              </w:rPr>
            </w:pPr>
            <w:r w:rsidRPr="00174FC7">
              <w:rPr>
                <w:rFonts w:ascii="Times New Roman" w:hAnsi="Times New Roman" w:cs="Times New Roman"/>
                <w:sz w:val="18"/>
                <w:szCs w:val="18"/>
              </w:rPr>
              <w:t>Often require land cover maps to obtain empirical coefficients;</w:t>
            </w:r>
          </w:p>
          <w:p w14:paraId="2DBD3397" w14:textId="77777777" w:rsidR="0027234E" w:rsidRPr="00174FC7" w:rsidRDefault="0027234E" w:rsidP="00174FC7">
            <w:pPr>
              <w:rPr>
                <w:rFonts w:ascii="Times New Roman" w:hAnsi="Times New Roman" w:cs="Times New Roman"/>
                <w:sz w:val="18"/>
                <w:szCs w:val="18"/>
              </w:rPr>
            </w:pPr>
            <w:r w:rsidRPr="00174FC7">
              <w:rPr>
                <w:rFonts w:ascii="Times New Roman" w:hAnsi="Times New Roman" w:cs="Times New Roman"/>
                <w:sz w:val="18"/>
                <w:szCs w:val="18"/>
              </w:rPr>
              <w:t>Problematic under low illumination conditions</w:t>
            </w:r>
          </w:p>
        </w:tc>
      </w:tr>
      <w:tr w:rsidR="0027234E" w14:paraId="239CAC7A" w14:textId="77777777" w:rsidTr="00632E33">
        <w:trPr>
          <w:trHeight w:val="395"/>
        </w:trPr>
        <w:tc>
          <w:tcPr>
            <w:tcW w:w="1165" w:type="dxa"/>
            <w:vMerge/>
            <w:tcBorders>
              <w:left w:val="single" w:sz="4" w:space="0" w:color="FFFFFF" w:themeColor="background1"/>
              <w:right w:val="single" w:sz="4" w:space="0" w:color="FFFFFF" w:themeColor="background1"/>
            </w:tcBorders>
          </w:tcPr>
          <w:p w14:paraId="5D91FB68" w14:textId="77777777" w:rsidR="0027234E" w:rsidRPr="00174FC7" w:rsidRDefault="0027234E" w:rsidP="00174FC7">
            <w:pPr>
              <w:rPr>
                <w:rFonts w:ascii="Times New Roman" w:hAnsi="Times New Roman" w:cs="Times New Roman"/>
                <w:sz w:val="18"/>
                <w:szCs w:val="18"/>
              </w:rPr>
            </w:pPr>
          </w:p>
        </w:tc>
        <w:tc>
          <w:tcPr>
            <w:tcW w:w="198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4466B6BF" w14:textId="77777777" w:rsidR="0027234E" w:rsidRPr="00174FC7" w:rsidRDefault="0027234E" w:rsidP="00174FC7">
            <w:pPr>
              <w:rPr>
                <w:rFonts w:ascii="Times New Roman" w:hAnsi="Times New Roman" w:cs="Times New Roman"/>
                <w:sz w:val="18"/>
                <w:szCs w:val="18"/>
              </w:rPr>
            </w:pPr>
            <w:r w:rsidRPr="00174FC7">
              <w:rPr>
                <w:rFonts w:ascii="Times New Roman" w:hAnsi="Times New Roman" w:cs="Times New Roman"/>
                <w:sz w:val="18"/>
                <w:szCs w:val="18"/>
              </w:rPr>
              <w:t>Cosine correction</w:t>
            </w:r>
          </w:p>
        </w:tc>
        <w:tc>
          <w:tcPr>
            <w:tcW w:w="216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337DA1CB" w14:textId="34436B04" w:rsidR="0027234E" w:rsidRPr="00174FC7" w:rsidRDefault="0027234E" w:rsidP="00174FC7">
            <w:pPr>
              <w:rPr>
                <w:rFonts w:ascii="Times New Roman" w:hAnsi="Times New Roman" w:cs="Times New Roman"/>
                <w:sz w:val="18"/>
                <w:szCs w:val="18"/>
              </w:rPr>
            </w:pPr>
            <w:r w:rsidRPr="00174FC7">
              <w:rPr>
                <w:rFonts w:ascii="Times New Roman" w:hAnsi="Times New Roman" w:cs="Times New Roman"/>
                <w:sz w:val="18"/>
                <w:szCs w:val="18"/>
              </w:rPr>
              <w:fldChar w:fldCharType="begin" w:fldLock="1"/>
            </w:r>
            <w:r w:rsidR="00261836">
              <w:rPr>
                <w:rFonts w:ascii="Times New Roman" w:hAnsi="Times New Roman" w:cs="Times New Roman"/>
                <w:sz w:val="18"/>
                <w:szCs w:val="18"/>
              </w:rPr>
              <w:instrText>ADDIN CSL_CITATION {"citationItems":[{"id":"ITEM-1","itemData":{"DOI":"10.1080/07038992.1982.10855028","ISSN":"0703-8992","author":[{"dropping-particle":"","family":"Teillet","given":"P.M.","non-dropping-particle":"","parse-names":false,"suffix":""},{"dropping-particle":"","family":"Guindon","given":"B.","non-dropping-particle":"","parse-names":false,"suffix":""},{"dropping-particle":"","family":"Goodenough","given":"D.G.","non-dropping-particle":"","parse-names":false,"suffix":""}],"container-title":"Canadian Journal of Remote Sensing","id":"ITEM-1","issue":"2","issued":{"date-parts":[["1982","12"]]},"page":"84-106","title":"On the slope-aspect correction of multispectral scanner data","type":"article-journal","volume":"8"},"uris":["http://www.mendeley.com/documents/?uuid=bca59b74-70c2-3f20-a6b7-448518284b20"]}],"mendeley":{"formattedCitation":"(Teillet et al., 1982)","manualFormatting":"Teillet et al., 1982","plainTextFormattedCitation":"(Teillet et al., 1982)","previouslyFormattedCitation":"(Teillet et al., 1982)"},"properties":{"noteIndex":0},"schema":"https://github.com/citation-style-language/schema/raw/master/csl-citation.json"}</w:instrText>
            </w:r>
            <w:r w:rsidRPr="00174FC7">
              <w:rPr>
                <w:rFonts w:ascii="Times New Roman" w:hAnsi="Times New Roman" w:cs="Times New Roman"/>
                <w:sz w:val="18"/>
                <w:szCs w:val="18"/>
              </w:rPr>
              <w:fldChar w:fldCharType="separate"/>
            </w:r>
            <w:r w:rsidRPr="00174FC7">
              <w:rPr>
                <w:rFonts w:ascii="Times New Roman" w:hAnsi="Times New Roman" w:cs="Times New Roman"/>
                <w:noProof/>
                <w:sz w:val="18"/>
                <w:szCs w:val="18"/>
              </w:rPr>
              <w:t>Teillet et al., 1982</w:t>
            </w:r>
            <w:r w:rsidRPr="00174FC7">
              <w:rPr>
                <w:rFonts w:ascii="Times New Roman" w:hAnsi="Times New Roman" w:cs="Times New Roman"/>
                <w:sz w:val="18"/>
                <w:szCs w:val="18"/>
              </w:rPr>
              <w:fldChar w:fldCharType="end"/>
            </w:r>
          </w:p>
        </w:tc>
        <w:tc>
          <w:tcPr>
            <w:tcW w:w="1890" w:type="dxa"/>
            <w:vMerge/>
            <w:tcBorders>
              <w:left w:val="single" w:sz="4" w:space="0" w:color="FFFFFF" w:themeColor="background1"/>
              <w:right w:val="single" w:sz="4" w:space="0" w:color="FFFFFF" w:themeColor="background1"/>
            </w:tcBorders>
          </w:tcPr>
          <w:p w14:paraId="75B4AB81" w14:textId="77777777" w:rsidR="0027234E" w:rsidRPr="00174FC7" w:rsidRDefault="0027234E" w:rsidP="00174FC7">
            <w:pPr>
              <w:rPr>
                <w:rFonts w:ascii="Times New Roman" w:hAnsi="Times New Roman" w:cs="Times New Roman"/>
                <w:sz w:val="18"/>
                <w:szCs w:val="18"/>
              </w:rPr>
            </w:pPr>
          </w:p>
        </w:tc>
        <w:tc>
          <w:tcPr>
            <w:tcW w:w="2155" w:type="dxa"/>
            <w:vMerge/>
            <w:tcBorders>
              <w:left w:val="single" w:sz="4" w:space="0" w:color="FFFFFF" w:themeColor="background1"/>
              <w:right w:val="single" w:sz="4" w:space="0" w:color="FFFFFF" w:themeColor="background1"/>
            </w:tcBorders>
          </w:tcPr>
          <w:p w14:paraId="2F246DFF" w14:textId="77777777" w:rsidR="0027234E" w:rsidRPr="00174FC7" w:rsidRDefault="0027234E" w:rsidP="00174FC7">
            <w:pPr>
              <w:rPr>
                <w:rFonts w:ascii="Times New Roman" w:hAnsi="Times New Roman" w:cs="Times New Roman"/>
                <w:sz w:val="18"/>
                <w:szCs w:val="18"/>
              </w:rPr>
            </w:pPr>
          </w:p>
        </w:tc>
      </w:tr>
      <w:tr w:rsidR="00632E33" w14:paraId="212D2073" w14:textId="77777777" w:rsidTr="00632E33">
        <w:trPr>
          <w:trHeight w:val="350"/>
        </w:trPr>
        <w:tc>
          <w:tcPr>
            <w:tcW w:w="1165" w:type="dxa"/>
            <w:vMerge/>
            <w:tcBorders>
              <w:left w:val="single" w:sz="4" w:space="0" w:color="FFFFFF" w:themeColor="background1"/>
              <w:right w:val="single" w:sz="4" w:space="0" w:color="FFFFFF" w:themeColor="background1"/>
            </w:tcBorders>
          </w:tcPr>
          <w:p w14:paraId="4C9179D2" w14:textId="77777777" w:rsidR="0027234E" w:rsidRPr="00174FC7" w:rsidRDefault="0027234E" w:rsidP="00174FC7">
            <w:pPr>
              <w:rPr>
                <w:rFonts w:ascii="Times New Roman" w:hAnsi="Times New Roman" w:cs="Times New Roman"/>
                <w:sz w:val="18"/>
                <w:szCs w:val="18"/>
              </w:rPr>
            </w:pPr>
          </w:p>
        </w:tc>
        <w:tc>
          <w:tcPr>
            <w:tcW w:w="198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03FB3B4B" w14:textId="77777777" w:rsidR="0027234E" w:rsidRPr="00174FC7" w:rsidRDefault="0027234E" w:rsidP="00174FC7">
            <w:pPr>
              <w:rPr>
                <w:rFonts w:ascii="Times New Roman" w:hAnsi="Times New Roman" w:cs="Times New Roman"/>
                <w:sz w:val="18"/>
                <w:szCs w:val="18"/>
              </w:rPr>
            </w:pPr>
            <w:proofErr w:type="spellStart"/>
            <w:r w:rsidRPr="00174FC7">
              <w:rPr>
                <w:rFonts w:ascii="Times New Roman" w:hAnsi="Times New Roman" w:cs="Times New Roman"/>
                <w:sz w:val="18"/>
                <w:szCs w:val="18"/>
              </w:rPr>
              <w:t>Minnaert</w:t>
            </w:r>
            <w:proofErr w:type="spellEnd"/>
            <w:r w:rsidRPr="00174FC7">
              <w:rPr>
                <w:rFonts w:ascii="Times New Roman" w:hAnsi="Times New Roman" w:cs="Times New Roman"/>
                <w:sz w:val="18"/>
                <w:szCs w:val="18"/>
              </w:rPr>
              <w:t xml:space="preserve"> model</w:t>
            </w:r>
          </w:p>
        </w:tc>
        <w:tc>
          <w:tcPr>
            <w:tcW w:w="216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581E6318" w14:textId="3B0C6F23" w:rsidR="0027234E" w:rsidRPr="00174FC7" w:rsidRDefault="0027234E" w:rsidP="00174FC7">
            <w:pPr>
              <w:rPr>
                <w:rFonts w:ascii="Times New Roman" w:hAnsi="Times New Roman" w:cs="Times New Roman"/>
                <w:sz w:val="18"/>
                <w:szCs w:val="18"/>
              </w:rPr>
            </w:pPr>
            <w:r w:rsidRPr="00174FC7">
              <w:rPr>
                <w:rFonts w:ascii="Times New Roman" w:hAnsi="Times New Roman" w:cs="Times New Roman"/>
                <w:sz w:val="18"/>
                <w:szCs w:val="18"/>
              </w:rPr>
              <w:fldChar w:fldCharType="begin" w:fldLock="1"/>
            </w:r>
            <w:r w:rsidR="00261836">
              <w:rPr>
                <w:rFonts w:ascii="Times New Roman" w:hAnsi="Times New Roman" w:cs="Times New Roman"/>
                <w:sz w:val="18"/>
                <w:szCs w:val="18"/>
              </w:rPr>
              <w:instrText>ADDIN CSL_CITATION {"citationItems":[{"id":"ITEM-1","itemData":{"DOI":"10.1086/144279","ISSN":"0004-637X","author":[{"dropping-particle":"","family":"Minnaert","given":"M.","non-dropping-particle":"","parse-names":false,"suffix":""}],"container-title":"The Astrophysical Journal","id":"ITEM-1","issued":{"date-parts":[["1941","5"]]},"page":"403","title":"The reciprocity principle in lunar photometry","type":"article-journal","volume":"93"},"uris":["http://www.mendeley.com/documents/?uuid=d775ae4a-14b2-3262-9478-6cc0cf13b833"]}],"mendeley":{"formattedCitation":"(Minnaert, 1941)","manualFormatting":"Minnaert, 1941","plainTextFormattedCitation":"(Minnaert, 1941)","previouslyFormattedCitation":"(Minnaert, 1941)"},"properties":{"noteIndex":0},"schema":"https://github.com/citation-style-language/schema/raw/master/csl-citation.json"}</w:instrText>
            </w:r>
            <w:r w:rsidRPr="00174FC7">
              <w:rPr>
                <w:rFonts w:ascii="Times New Roman" w:hAnsi="Times New Roman" w:cs="Times New Roman"/>
                <w:sz w:val="18"/>
                <w:szCs w:val="18"/>
              </w:rPr>
              <w:fldChar w:fldCharType="separate"/>
            </w:r>
            <w:r w:rsidRPr="00174FC7">
              <w:rPr>
                <w:rFonts w:ascii="Times New Roman" w:hAnsi="Times New Roman" w:cs="Times New Roman"/>
                <w:noProof/>
                <w:sz w:val="18"/>
                <w:szCs w:val="18"/>
              </w:rPr>
              <w:t>Minnaert, 1941</w:t>
            </w:r>
            <w:r w:rsidRPr="00174FC7">
              <w:rPr>
                <w:rFonts w:ascii="Times New Roman" w:hAnsi="Times New Roman" w:cs="Times New Roman"/>
                <w:sz w:val="18"/>
                <w:szCs w:val="18"/>
              </w:rPr>
              <w:fldChar w:fldCharType="end"/>
            </w:r>
          </w:p>
        </w:tc>
        <w:tc>
          <w:tcPr>
            <w:tcW w:w="1890" w:type="dxa"/>
            <w:vMerge/>
            <w:tcBorders>
              <w:left w:val="single" w:sz="4" w:space="0" w:color="FFFFFF" w:themeColor="background1"/>
              <w:right w:val="single" w:sz="4" w:space="0" w:color="FFFFFF" w:themeColor="background1"/>
            </w:tcBorders>
          </w:tcPr>
          <w:p w14:paraId="20CC6810" w14:textId="77777777" w:rsidR="0027234E" w:rsidRPr="00174FC7" w:rsidRDefault="0027234E" w:rsidP="00174FC7">
            <w:pPr>
              <w:rPr>
                <w:rFonts w:ascii="Times New Roman" w:hAnsi="Times New Roman" w:cs="Times New Roman"/>
                <w:sz w:val="18"/>
                <w:szCs w:val="18"/>
              </w:rPr>
            </w:pPr>
          </w:p>
        </w:tc>
        <w:tc>
          <w:tcPr>
            <w:tcW w:w="2155" w:type="dxa"/>
            <w:vMerge/>
            <w:tcBorders>
              <w:left w:val="single" w:sz="4" w:space="0" w:color="FFFFFF" w:themeColor="background1"/>
              <w:right w:val="single" w:sz="4" w:space="0" w:color="FFFFFF" w:themeColor="background1"/>
            </w:tcBorders>
          </w:tcPr>
          <w:p w14:paraId="5CC0E735" w14:textId="77777777" w:rsidR="0027234E" w:rsidRPr="00174FC7" w:rsidRDefault="0027234E" w:rsidP="00174FC7">
            <w:pPr>
              <w:rPr>
                <w:rFonts w:ascii="Times New Roman" w:hAnsi="Times New Roman" w:cs="Times New Roman"/>
                <w:sz w:val="18"/>
                <w:szCs w:val="18"/>
              </w:rPr>
            </w:pPr>
          </w:p>
        </w:tc>
      </w:tr>
      <w:tr w:rsidR="00632E33" w14:paraId="4EF44163" w14:textId="77777777" w:rsidTr="00632E33">
        <w:trPr>
          <w:trHeight w:val="440"/>
        </w:trPr>
        <w:tc>
          <w:tcPr>
            <w:tcW w:w="1165" w:type="dxa"/>
            <w:vMerge/>
            <w:tcBorders>
              <w:left w:val="single" w:sz="4" w:space="0" w:color="FFFFFF" w:themeColor="background1"/>
              <w:right w:val="single" w:sz="4" w:space="0" w:color="FFFFFF" w:themeColor="background1"/>
            </w:tcBorders>
          </w:tcPr>
          <w:p w14:paraId="1F89BF57" w14:textId="77777777" w:rsidR="0027234E" w:rsidRPr="00174FC7" w:rsidRDefault="0027234E" w:rsidP="00174FC7">
            <w:pPr>
              <w:rPr>
                <w:rFonts w:ascii="Times New Roman" w:hAnsi="Times New Roman" w:cs="Times New Roman"/>
                <w:sz w:val="18"/>
                <w:szCs w:val="18"/>
              </w:rPr>
            </w:pPr>
          </w:p>
        </w:tc>
        <w:tc>
          <w:tcPr>
            <w:tcW w:w="198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027E3211" w14:textId="77777777" w:rsidR="0027234E" w:rsidRPr="00174FC7" w:rsidRDefault="0027234E" w:rsidP="00174FC7">
            <w:pPr>
              <w:rPr>
                <w:rFonts w:ascii="Times New Roman" w:hAnsi="Times New Roman" w:cs="Times New Roman"/>
                <w:sz w:val="18"/>
                <w:szCs w:val="18"/>
              </w:rPr>
            </w:pPr>
            <w:r w:rsidRPr="00174FC7">
              <w:rPr>
                <w:rFonts w:ascii="Times New Roman" w:hAnsi="Times New Roman" w:cs="Times New Roman"/>
                <w:sz w:val="18"/>
                <w:szCs w:val="18"/>
              </w:rPr>
              <w:t>C-correction</w:t>
            </w:r>
          </w:p>
        </w:tc>
        <w:tc>
          <w:tcPr>
            <w:tcW w:w="216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3E537843" w14:textId="71839FBB" w:rsidR="0027234E" w:rsidRPr="00174FC7" w:rsidRDefault="0027234E" w:rsidP="00174FC7">
            <w:pPr>
              <w:rPr>
                <w:rFonts w:ascii="Times New Roman" w:hAnsi="Times New Roman" w:cs="Times New Roman"/>
                <w:sz w:val="18"/>
                <w:szCs w:val="18"/>
              </w:rPr>
            </w:pPr>
            <w:r w:rsidRPr="00174FC7">
              <w:rPr>
                <w:rFonts w:ascii="Times New Roman" w:hAnsi="Times New Roman" w:cs="Times New Roman"/>
                <w:sz w:val="18"/>
                <w:szCs w:val="18"/>
              </w:rPr>
              <w:fldChar w:fldCharType="begin" w:fldLock="1"/>
            </w:r>
            <w:r w:rsidR="00261836">
              <w:rPr>
                <w:rFonts w:ascii="Times New Roman" w:hAnsi="Times New Roman" w:cs="Times New Roman"/>
                <w:sz w:val="18"/>
                <w:szCs w:val="18"/>
              </w:rPr>
              <w:instrText>ADDIN CSL_CITATION {"citationItems":[{"id":"ITEM-1","itemData":{"DOI":"10.1016/0924-2716(93)90028-L","ISSN":"0924-2716","abstract":"Four radiometric correction methods for the reduction of slope-aspect effects in a Landsat TM data set are tested in a mountainous test site with regard to their physical soundness and their influence on forest classification, as well as on the visual appearance of the scene. Excellent ground reference information and fine-resolution DEM allowed precise assessment of the applicability of the methods under investigation. The results of the study presented here demonstrate the weakness of the classical cosine correction method for radiometric correction in rugged terrain. The statistical, Minnaert and C-correction approaches, however, yielded an improvement of the forest classification and an impressive reduction of the visual topography effect.","author":[{"dropping-particle":"","family":"Meyer","given":"Peter","non-dropping-particle":"","parse-names":false,"suffix":""},{"dropping-particle":"","family":"Itten","given":"Klaus I.","non-dropping-particle":"","parse-names":false,"suffix":""},{"dropping-particle":"","family":"Kellenberger","given":"Tobias","non-dropping-particle":"","parse-names":false,"suffix":""},{"dropping-particle":"","family":"Sandmeier","given":"Stefan","non-dropping-particle":"","parse-names":false,"suffix":""},{"dropping-particle":"","family":"Sandmeier","given":"Ruth","non-dropping-particle":"","parse-names":false,"suffix":""}],"container-title":"ISPRS Journal of Photogrammetry and Remote Sensing","id":"ITEM-1","issue":"4","issued":{"date-parts":[["1993","8","1"]]},"page":"17-28","publisher":"Elsevier","title":"Radiometric corrections of topographically induced effects on Landsat TM data in an alpine environment","type":"article-journal","volume":"48"},"uris":["http://www.mendeley.com/documents/?uuid=051ceda0-a064-39b6-98aa-5659ee17a1a9"]},{"id":"ITEM-2","itemData":{"DOI":"10.1080/07038992.1982.10855028","ISSN":"0703-8992","author":[{"dropping-particle":"","family":"Teillet","given":"P.M.","non-dropping-particle":"","parse-names":false,"suffix":""},{"dropping-particle":"","family":"Guindon","given":"B.","non-dropping-particle":"","parse-names":false,"suffix":""},{"dropping-particle":"","family":"Goodenough","given":"D.G.","non-dropping-particle":"","parse-names":false,"suffix":""}],"container-title":"Canadian Journal of Remote Sensing","id":"ITEM-2","issue":"2","issued":{"date-parts":[["1982","12"]]},"page":"84-106","title":"On the slope-aspect correction of multispectral scanner data","type":"article-journal","volume":"8"},"uris":["http://www.mendeley.com/documents/?uuid=bca59b74-70c2-3f20-a6b7-448518284b20"]}],"mendeley":{"formattedCitation":"(Meyer et al., 1993; Teillet et al., 1982)","manualFormatting":"Meyer et al., 1993; Teillet et al., 1982","plainTextFormattedCitation":"(Meyer et al., 1993; Teillet et al., 1982)","previouslyFormattedCitation":"(Meyer et al., 1993; Teillet et al., 1982)"},"properties":{"noteIndex":0},"schema":"https://github.com/citation-style-language/schema/raw/master/csl-citation.json"}</w:instrText>
            </w:r>
            <w:r w:rsidRPr="00174FC7">
              <w:rPr>
                <w:rFonts w:ascii="Times New Roman" w:hAnsi="Times New Roman" w:cs="Times New Roman"/>
                <w:sz w:val="18"/>
                <w:szCs w:val="18"/>
              </w:rPr>
              <w:fldChar w:fldCharType="separate"/>
            </w:r>
            <w:r w:rsidRPr="00174FC7">
              <w:rPr>
                <w:rFonts w:ascii="Times New Roman" w:hAnsi="Times New Roman" w:cs="Times New Roman"/>
                <w:noProof/>
                <w:sz w:val="18"/>
                <w:szCs w:val="18"/>
              </w:rPr>
              <w:t>Meyer et al., 1993; Teillet et al., 1982</w:t>
            </w:r>
            <w:r w:rsidRPr="00174FC7">
              <w:rPr>
                <w:rFonts w:ascii="Times New Roman" w:hAnsi="Times New Roman" w:cs="Times New Roman"/>
                <w:sz w:val="18"/>
                <w:szCs w:val="18"/>
              </w:rPr>
              <w:fldChar w:fldCharType="end"/>
            </w:r>
          </w:p>
        </w:tc>
        <w:tc>
          <w:tcPr>
            <w:tcW w:w="1890" w:type="dxa"/>
            <w:vMerge/>
            <w:tcBorders>
              <w:left w:val="single" w:sz="4" w:space="0" w:color="FFFFFF" w:themeColor="background1"/>
              <w:right w:val="single" w:sz="4" w:space="0" w:color="FFFFFF" w:themeColor="background1"/>
            </w:tcBorders>
          </w:tcPr>
          <w:p w14:paraId="23398420" w14:textId="77777777" w:rsidR="0027234E" w:rsidRPr="00174FC7" w:rsidRDefault="0027234E" w:rsidP="00174FC7">
            <w:pPr>
              <w:rPr>
                <w:rFonts w:ascii="Times New Roman" w:hAnsi="Times New Roman" w:cs="Times New Roman"/>
                <w:sz w:val="18"/>
                <w:szCs w:val="18"/>
              </w:rPr>
            </w:pPr>
          </w:p>
        </w:tc>
        <w:tc>
          <w:tcPr>
            <w:tcW w:w="2155" w:type="dxa"/>
            <w:vMerge/>
            <w:tcBorders>
              <w:left w:val="single" w:sz="4" w:space="0" w:color="FFFFFF" w:themeColor="background1"/>
              <w:right w:val="single" w:sz="4" w:space="0" w:color="FFFFFF" w:themeColor="background1"/>
            </w:tcBorders>
          </w:tcPr>
          <w:p w14:paraId="708E8BAD" w14:textId="77777777" w:rsidR="0027234E" w:rsidRPr="00174FC7" w:rsidRDefault="0027234E" w:rsidP="00174FC7">
            <w:pPr>
              <w:rPr>
                <w:rFonts w:ascii="Times New Roman" w:hAnsi="Times New Roman" w:cs="Times New Roman"/>
                <w:sz w:val="18"/>
                <w:szCs w:val="18"/>
              </w:rPr>
            </w:pPr>
          </w:p>
        </w:tc>
      </w:tr>
      <w:tr w:rsidR="00632E33" w14:paraId="4BFEEE48" w14:textId="77777777" w:rsidTr="00632E33">
        <w:trPr>
          <w:trHeight w:val="80"/>
        </w:trPr>
        <w:tc>
          <w:tcPr>
            <w:tcW w:w="1165" w:type="dxa"/>
            <w:vMerge/>
            <w:tcBorders>
              <w:left w:val="single" w:sz="4" w:space="0" w:color="FFFFFF" w:themeColor="background1"/>
              <w:right w:val="single" w:sz="4" w:space="0" w:color="FFFFFF" w:themeColor="background1"/>
            </w:tcBorders>
          </w:tcPr>
          <w:p w14:paraId="0D44CA94" w14:textId="77777777" w:rsidR="0027234E" w:rsidRPr="00174FC7" w:rsidRDefault="0027234E" w:rsidP="00174FC7">
            <w:pPr>
              <w:rPr>
                <w:rFonts w:ascii="Times New Roman" w:hAnsi="Times New Roman" w:cs="Times New Roman"/>
                <w:sz w:val="18"/>
                <w:szCs w:val="18"/>
              </w:rPr>
            </w:pPr>
          </w:p>
        </w:tc>
        <w:tc>
          <w:tcPr>
            <w:tcW w:w="1980" w:type="dxa"/>
            <w:tcBorders>
              <w:top w:val="single" w:sz="4" w:space="0" w:color="FFFFFF" w:themeColor="background1"/>
              <w:left w:val="single" w:sz="4" w:space="0" w:color="FFFFFF" w:themeColor="background1"/>
              <w:right w:val="single" w:sz="4" w:space="0" w:color="FFFFFF" w:themeColor="background1"/>
            </w:tcBorders>
          </w:tcPr>
          <w:p w14:paraId="231C4D5C" w14:textId="77777777" w:rsidR="0027234E" w:rsidRPr="00174FC7" w:rsidRDefault="0027234E" w:rsidP="00174FC7">
            <w:pPr>
              <w:rPr>
                <w:rFonts w:ascii="Times New Roman" w:hAnsi="Times New Roman" w:cs="Times New Roman"/>
                <w:sz w:val="18"/>
                <w:szCs w:val="18"/>
              </w:rPr>
            </w:pPr>
            <w:r w:rsidRPr="00174FC7">
              <w:rPr>
                <w:rFonts w:ascii="Times New Roman" w:hAnsi="Times New Roman" w:cs="Times New Roman"/>
                <w:sz w:val="18"/>
                <w:szCs w:val="18"/>
              </w:rPr>
              <w:t>Slope matching</w:t>
            </w:r>
          </w:p>
        </w:tc>
        <w:tc>
          <w:tcPr>
            <w:tcW w:w="2160" w:type="dxa"/>
            <w:tcBorders>
              <w:top w:val="single" w:sz="4" w:space="0" w:color="FFFFFF" w:themeColor="background1"/>
              <w:left w:val="single" w:sz="4" w:space="0" w:color="FFFFFF" w:themeColor="background1"/>
              <w:right w:val="single" w:sz="4" w:space="0" w:color="FFFFFF" w:themeColor="background1"/>
            </w:tcBorders>
          </w:tcPr>
          <w:p w14:paraId="0FD081BD" w14:textId="1FED6DA0" w:rsidR="0027234E" w:rsidRPr="00174FC7" w:rsidRDefault="0027234E" w:rsidP="00174FC7">
            <w:pPr>
              <w:rPr>
                <w:rFonts w:ascii="Times New Roman" w:hAnsi="Times New Roman" w:cs="Times New Roman"/>
                <w:sz w:val="18"/>
                <w:szCs w:val="18"/>
              </w:rPr>
            </w:pPr>
            <w:r w:rsidRPr="00174FC7">
              <w:rPr>
                <w:rFonts w:ascii="Times New Roman" w:hAnsi="Times New Roman" w:cs="Times New Roman"/>
                <w:sz w:val="18"/>
                <w:szCs w:val="18"/>
              </w:rPr>
              <w:fldChar w:fldCharType="begin" w:fldLock="1"/>
            </w:r>
            <w:r w:rsidR="00261836">
              <w:rPr>
                <w:rFonts w:ascii="Times New Roman" w:hAnsi="Times New Roman" w:cs="Times New Roman"/>
                <w:sz w:val="18"/>
                <w:szCs w:val="18"/>
              </w:rPr>
              <w:instrText>ADDIN CSL_CITATION {"citationItems":[{"id":"ITEM-1","itemData":{"DOI":"10.1080/02781070500293414","ISSN":"13665901","abstract":"A technique based on slope matching is presented, which corrects the topographic effect on images with very low illumination due to very steep terrain, very low Sun angle, or both. The technique is...","author":[{"dropping-particle":"","family":"Nichol","given":"Janet","non-dropping-particle":"","parse-names":false,"suffix":""},{"dropping-particle":"","family":"Hang","given":"Law Kin","non-dropping-particle":"","parse-names":false,"suffix":""},{"dropping-particle":"","family":"Sing","given":"Wong Man","non-dropping-particle":"","parse-names":false,"suffix":""}],"container-title":"http://dx.doi.org/10.1080/02781070500293414","id":</w:instrText>
            </w:r>
            <w:r w:rsidR="00261836">
              <w:rPr>
                <w:rFonts w:ascii="Times New Roman" w:hAnsi="Times New Roman" w:cs="Times New Roman" w:hint="eastAsia"/>
                <w:sz w:val="18"/>
                <w:szCs w:val="18"/>
              </w:rPr>
              <w:instrText>"ITEM-1","issue":"3","issued":{"date-parts":[["2007"]]},"page":"629-635","publisher":" Taylor &amp; Francis ","title":"Empirical correction of low Sun angle images in steeply sloping terrain: a slope</w:instrText>
            </w:r>
            <w:r w:rsidR="00261836">
              <w:rPr>
                <w:rFonts w:ascii="Times New Roman" w:hAnsi="Times New Roman" w:cs="Times New Roman" w:hint="eastAsia"/>
                <w:sz w:val="18"/>
                <w:szCs w:val="18"/>
              </w:rPr>
              <w:instrText>‐</w:instrText>
            </w:r>
            <w:r w:rsidR="00261836">
              <w:rPr>
                <w:rFonts w:ascii="Times New Roman" w:hAnsi="Times New Roman" w:cs="Times New Roman" w:hint="eastAsia"/>
                <w:sz w:val="18"/>
                <w:szCs w:val="18"/>
              </w:rPr>
              <w:instrText>matching technique","type":"article-journal","volume":"27"}</w:instrText>
            </w:r>
            <w:r w:rsidR="00261836">
              <w:rPr>
                <w:rFonts w:ascii="Times New Roman" w:hAnsi="Times New Roman" w:cs="Times New Roman"/>
                <w:sz w:val="18"/>
                <w:szCs w:val="18"/>
              </w:rPr>
              <w:instrText>,"uris":["http://www.mendeley.com/documents/?uuid=58f23ed5-0838-39fa-ad8a-027b37b3df82"]}],"mendeley":{"formattedCitation":"(Nichol et al., 2007)","manualFormatting":"(Nichol et al., 2007","plainTextFormattedCitation":"(Nichol et al., 2007)","previouslyFormattedCitation":"(Nichol et al., 2007)"},"properties":{"noteIndex":0},"schema":"https://github.com/citation-style-language/schema/raw/master/csl-citation.json"}</w:instrText>
            </w:r>
            <w:r w:rsidRPr="00174FC7">
              <w:rPr>
                <w:rFonts w:ascii="Times New Roman" w:hAnsi="Times New Roman" w:cs="Times New Roman"/>
                <w:sz w:val="18"/>
                <w:szCs w:val="18"/>
              </w:rPr>
              <w:fldChar w:fldCharType="separate"/>
            </w:r>
            <w:r w:rsidRPr="00174FC7">
              <w:rPr>
                <w:rFonts w:ascii="Times New Roman" w:hAnsi="Times New Roman" w:cs="Times New Roman"/>
                <w:noProof/>
                <w:sz w:val="18"/>
                <w:szCs w:val="18"/>
              </w:rPr>
              <w:t>Nichol et al., 2007</w:t>
            </w:r>
            <w:r w:rsidRPr="00174FC7">
              <w:rPr>
                <w:rFonts w:ascii="Times New Roman" w:hAnsi="Times New Roman" w:cs="Times New Roman"/>
                <w:sz w:val="18"/>
                <w:szCs w:val="18"/>
              </w:rPr>
              <w:fldChar w:fldCharType="end"/>
            </w:r>
          </w:p>
        </w:tc>
        <w:tc>
          <w:tcPr>
            <w:tcW w:w="1890" w:type="dxa"/>
            <w:vMerge/>
            <w:tcBorders>
              <w:left w:val="single" w:sz="4" w:space="0" w:color="FFFFFF" w:themeColor="background1"/>
              <w:right w:val="single" w:sz="4" w:space="0" w:color="FFFFFF" w:themeColor="background1"/>
            </w:tcBorders>
          </w:tcPr>
          <w:p w14:paraId="4D0DF5CB" w14:textId="77777777" w:rsidR="0027234E" w:rsidRPr="00174FC7" w:rsidRDefault="0027234E" w:rsidP="00174FC7">
            <w:pPr>
              <w:rPr>
                <w:rFonts w:ascii="Times New Roman" w:hAnsi="Times New Roman" w:cs="Times New Roman"/>
                <w:sz w:val="18"/>
                <w:szCs w:val="18"/>
              </w:rPr>
            </w:pPr>
          </w:p>
        </w:tc>
        <w:tc>
          <w:tcPr>
            <w:tcW w:w="2155" w:type="dxa"/>
            <w:vMerge/>
            <w:tcBorders>
              <w:left w:val="single" w:sz="4" w:space="0" w:color="FFFFFF" w:themeColor="background1"/>
              <w:right w:val="single" w:sz="4" w:space="0" w:color="FFFFFF" w:themeColor="background1"/>
            </w:tcBorders>
          </w:tcPr>
          <w:p w14:paraId="2B9B4730" w14:textId="77777777" w:rsidR="0027234E" w:rsidRPr="00174FC7" w:rsidRDefault="0027234E" w:rsidP="00174FC7">
            <w:pPr>
              <w:rPr>
                <w:rFonts w:ascii="Times New Roman" w:hAnsi="Times New Roman" w:cs="Times New Roman"/>
                <w:sz w:val="18"/>
                <w:szCs w:val="18"/>
              </w:rPr>
            </w:pPr>
          </w:p>
        </w:tc>
      </w:tr>
      <w:tr w:rsidR="00632E33" w:rsidRPr="008756F9" w14:paraId="4B0E1555" w14:textId="77777777" w:rsidTr="00632E33">
        <w:tc>
          <w:tcPr>
            <w:tcW w:w="1165" w:type="dxa"/>
            <w:vMerge w:val="restart"/>
            <w:tcBorders>
              <w:left w:val="single" w:sz="4" w:space="0" w:color="FFFFFF" w:themeColor="background1"/>
              <w:right w:val="single" w:sz="4" w:space="0" w:color="FFFFFF" w:themeColor="background1"/>
            </w:tcBorders>
          </w:tcPr>
          <w:p w14:paraId="3FF905C6" w14:textId="77777777" w:rsidR="0027234E" w:rsidRPr="00174FC7" w:rsidRDefault="0027234E" w:rsidP="00174FC7">
            <w:pPr>
              <w:rPr>
                <w:rFonts w:ascii="Times New Roman" w:hAnsi="Times New Roman" w:cs="Times New Roman"/>
                <w:sz w:val="18"/>
                <w:szCs w:val="18"/>
              </w:rPr>
            </w:pPr>
            <w:r w:rsidRPr="00174FC7">
              <w:rPr>
                <w:rFonts w:ascii="Times New Roman" w:hAnsi="Times New Roman" w:cs="Times New Roman"/>
                <w:sz w:val="18"/>
                <w:szCs w:val="18"/>
              </w:rPr>
              <w:t>Integrated atmospheric and topographic models</w:t>
            </w:r>
          </w:p>
        </w:tc>
        <w:tc>
          <w:tcPr>
            <w:tcW w:w="1980" w:type="dxa"/>
            <w:tcBorders>
              <w:left w:val="single" w:sz="4" w:space="0" w:color="FFFFFF" w:themeColor="background1"/>
              <w:bottom w:val="single" w:sz="4" w:space="0" w:color="FFFFFF" w:themeColor="background1"/>
              <w:right w:val="single" w:sz="4" w:space="0" w:color="FFFFFF" w:themeColor="background1"/>
            </w:tcBorders>
          </w:tcPr>
          <w:p w14:paraId="4F5F4E3A" w14:textId="77777777" w:rsidR="0027234E" w:rsidRPr="00174FC7" w:rsidRDefault="0027234E" w:rsidP="00174FC7">
            <w:pPr>
              <w:rPr>
                <w:rFonts w:ascii="Times New Roman" w:hAnsi="Times New Roman" w:cs="Times New Roman"/>
                <w:sz w:val="18"/>
                <w:szCs w:val="18"/>
              </w:rPr>
            </w:pPr>
            <w:r>
              <w:rPr>
                <w:rFonts w:ascii="Times New Roman" w:hAnsi="Times New Roman" w:cs="Times New Roman"/>
                <w:sz w:val="18"/>
                <w:szCs w:val="18"/>
              </w:rPr>
              <w:t xml:space="preserve">5S </w:t>
            </w:r>
            <w:proofErr w:type="spellStart"/>
            <w:r>
              <w:rPr>
                <w:rFonts w:ascii="Times New Roman" w:hAnsi="Times New Roman" w:cs="Times New Roman"/>
                <w:sz w:val="18"/>
                <w:szCs w:val="18"/>
              </w:rPr>
              <w:t>model+topographic</w:t>
            </w:r>
            <w:proofErr w:type="spellEnd"/>
            <w:r>
              <w:rPr>
                <w:rFonts w:ascii="Times New Roman" w:hAnsi="Times New Roman" w:cs="Times New Roman"/>
                <w:sz w:val="18"/>
                <w:szCs w:val="18"/>
              </w:rPr>
              <w:t xml:space="preserve"> correction</w:t>
            </w:r>
          </w:p>
        </w:tc>
        <w:tc>
          <w:tcPr>
            <w:tcW w:w="2160" w:type="dxa"/>
            <w:tcBorders>
              <w:left w:val="single" w:sz="4" w:space="0" w:color="FFFFFF" w:themeColor="background1"/>
              <w:bottom w:val="single" w:sz="4" w:space="0" w:color="FFFFFF" w:themeColor="background1"/>
              <w:right w:val="single" w:sz="4" w:space="0" w:color="FFFFFF" w:themeColor="background1"/>
            </w:tcBorders>
          </w:tcPr>
          <w:p w14:paraId="1648E3FC" w14:textId="68336378" w:rsidR="0027234E" w:rsidRPr="00174FC7" w:rsidRDefault="0027234E" w:rsidP="00174FC7">
            <w:pPr>
              <w:rPr>
                <w:rFonts w:ascii="Times New Roman" w:hAnsi="Times New Roman" w:cs="Times New Roman"/>
                <w:sz w:val="18"/>
                <w:szCs w:val="18"/>
              </w:rPr>
            </w:pPr>
            <w:r w:rsidRPr="00174FC7">
              <w:rPr>
                <w:rFonts w:ascii="Times New Roman" w:hAnsi="Times New Roman" w:cs="Times New Roman"/>
                <w:sz w:val="18"/>
                <w:szCs w:val="18"/>
              </w:rPr>
              <w:fldChar w:fldCharType="begin" w:fldLock="1"/>
            </w:r>
            <w:r w:rsidR="00261836">
              <w:rPr>
                <w:rFonts w:ascii="Times New Roman" w:hAnsi="Times New Roman" w:cs="Times New Roman"/>
                <w:sz w:val="18"/>
                <w:szCs w:val="18"/>
              </w:rPr>
              <w:instrText>ADDIN CSL_CITATION {"citationItems":[{"id":"ITEM-1","itemData":{"author":[{"dropping-particle":"","family":"Hill","given":"J.","non-dropping-particle":"","parse-names":false,"suffix":""},{"dropping-particle":"","family":"Mehl","given":"W.","non-dropping-particle":"","parse-names":false,"suffix":""},{"dropping-particle":"","family":"Radeloff","given":"V. C.","non-dropping-particle":"","parse-names":false,"suffix":""}],"container-title":"Sensors and Environmental Applications of Remote Sensing","editor":[{"dropping-particle":"","family":"Askne","given":"","non-dropping-particle":"","parse-names":false,"suffix":""}],"id":"ITEM-1","issued":{"date-parts":[["1995"]]},"publisher":"Balkena","publisher-place":"Rotterdam","title":"Improved forest mapping by combining corrections of atmospheric and topographic effects in Landsat TM imagery","type":"paper-conference"},"uris":["http://www.mendeley.com/documents/?uuid=c8e6f98f-400d-4a04-9354-284b8d7612ca"]}],"mendeley":{"formattedCitation":"(Hill et al., 1995)","manualFormatting":"(Hill et al., 1995","plainTextFormattedCitation":"(Hill et al., 1995)","previouslyFormattedCitation":"(Hill et al., 1995)"},"properties":{"noteIndex":0},"schema":"https://github.com/citation-style-language/schema/raw/master/csl-citation.json"}</w:instrText>
            </w:r>
            <w:r w:rsidRPr="00174FC7">
              <w:rPr>
                <w:rFonts w:ascii="Times New Roman" w:hAnsi="Times New Roman" w:cs="Times New Roman"/>
                <w:sz w:val="18"/>
                <w:szCs w:val="18"/>
              </w:rPr>
              <w:fldChar w:fldCharType="separate"/>
            </w:r>
            <w:r w:rsidRPr="00174FC7">
              <w:rPr>
                <w:rFonts w:ascii="Times New Roman" w:hAnsi="Times New Roman" w:cs="Times New Roman"/>
                <w:noProof/>
                <w:sz w:val="18"/>
                <w:szCs w:val="18"/>
              </w:rPr>
              <w:t>Hill et al., 1995</w:t>
            </w:r>
            <w:r w:rsidRPr="00174FC7">
              <w:rPr>
                <w:rFonts w:ascii="Times New Roman" w:hAnsi="Times New Roman" w:cs="Times New Roman"/>
                <w:sz w:val="18"/>
                <w:szCs w:val="18"/>
              </w:rPr>
              <w:fldChar w:fldCharType="end"/>
            </w:r>
          </w:p>
        </w:tc>
        <w:tc>
          <w:tcPr>
            <w:tcW w:w="1890" w:type="dxa"/>
            <w:vMerge w:val="restart"/>
            <w:tcBorders>
              <w:left w:val="single" w:sz="4" w:space="0" w:color="FFFFFF" w:themeColor="background1"/>
              <w:right w:val="single" w:sz="4" w:space="0" w:color="FFFFFF" w:themeColor="background1"/>
            </w:tcBorders>
          </w:tcPr>
          <w:p w14:paraId="055EF705" w14:textId="77777777" w:rsidR="0027234E" w:rsidRPr="00174FC7" w:rsidRDefault="0027234E" w:rsidP="00174FC7">
            <w:pPr>
              <w:rPr>
                <w:rFonts w:ascii="Times New Roman" w:hAnsi="Times New Roman" w:cs="Times New Roman"/>
                <w:sz w:val="18"/>
                <w:szCs w:val="18"/>
              </w:rPr>
            </w:pPr>
            <w:r w:rsidRPr="00174FC7">
              <w:rPr>
                <w:rFonts w:ascii="Times New Roman" w:hAnsi="Times New Roman" w:cs="Times New Roman"/>
                <w:sz w:val="18"/>
                <w:szCs w:val="18"/>
              </w:rPr>
              <w:t>Model the full path of radiance;</w:t>
            </w:r>
          </w:p>
          <w:p w14:paraId="27371E56" w14:textId="77777777" w:rsidR="0027234E" w:rsidRPr="00174FC7" w:rsidRDefault="0027234E" w:rsidP="00174FC7">
            <w:pPr>
              <w:rPr>
                <w:rFonts w:ascii="Times New Roman" w:hAnsi="Times New Roman" w:cs="Times New Roman"/>
                <w:sz w:val="18"/>
                <w:szCs w:val="18"/>
              </w:rPr>
            </w:pPr>
            <w:r w:rsidRPr="00174FC7">
              <w:rPr>
                <w:rFonts w:ascii="Times New Roman" w:hAnsi="Times New Roman" w:cs="Times New Roman"/>
                <w:sz w:val="18"/>
                <w:szCs w:val="18"/>
              </w:rPr>
              <w:t>Separate the direct and diffuse radiations</w:t>
            </w:r>
          </w:p>
        </w:tc>
        <w:tc>
          <w:tcPr>
            <w:tcW w:w="2155" w:type="dxa"/>
            <w:vMerge w:val="restart"/>
            <w:tcBorders>
              <w:left w:val="single" w:sz="4" w:space="0" w:color="FFFFFF" w:themeColor="background1"/>
              <w:right w:val="single" w:sz="4" w:space="0" w:color="FFFFFF" w:themeColor="background1"/>
            </w:tcBorders>
          </w:tcPr>
          <w:p w14:paraId="08938078" w14:textId="77777777" w:rsidR="0027234E" w:rsidRPr="00174FC7" w:rsidRDefault="0027234E" w:rsidP="00174FC7">
            <w:pPr>
              <w:rPr>
                <w:rFonts w:ascii="Times New Roman" w:hAnsi="Times New Roman" w:cs="Times New Roman"/>
                <w:sz w:val="18"/>
                <w:szCs w:val="18"/>
              </w:rPr>
            </w:pPr>
            <w:r w:rsidRPr="00174FC7">
              <w:rPr>
                <w:rFonts w:ascii="Times New Roman" w:hAnsi="Times New Roman" w:cs="Times New Roman"/>
                <w:sz w:val="18"/>
                <w:szCs w:val="18"/>
              </w:rPr>
              <w:t>Requires additional auxiliary data;</w:t>
            </w:r>
          </w:p>
          <w:p w14:paraId="1DB42A0D" w14:textId="77777777" w:rsidR="0027234E" w:rsidRPr="00174FC7" w:rsidRDefault="0027234E" w:rsidP="00174FC7">
            <w:pPr>
              <w:rPr>
                <w:rFonts w:ascii="Times New Roman" w:hAnsi="Times New Roman" w:cs="Times New Roman"/>
                <w:sz w:val="18"/>
                <w:szCs w:val="18"/>
              </w:rPr>
            </w:pPr>
            <w:r w:rsidRPr="00174FC7">
              <w:rPr>
                <w:rFonts w:ascii="Times New Roman" w:hAnsi="Times New Roman" w:cs="Times New Roman"/>
                <w:sz w:val="18"/>
                <w:szCs w:val="18"/>
              </w:rPr>
              <w:t>Computation demanding;</w:t>
            </w:r>
          </w:p>
          <w:p w14:paraId="23BDFFE1" w14:textId="77777777" w:rsidR="0027234E" w:rsidRPr="00174FC7" w:rsidRDefault="0027234E" w:rsidP="00174FC7">
            <w:pPr>
              <w:rPr>
                <w:rFonts w:ascii="Times New Roman" w:hAnsi="Times New Roman" w:cs="Times New Roman"/>
                <w:sz w:val="18"/>
                <w:szCs w:val="18"/>
              </w:rPr>
            </w:pPr>
            <w:r w:rsidRPr="00174FC7">
              <w:rPr>
                <w:rFonts w:ascii="Times New Roman" w:hAnsi="Times New Roman" w:cs="Times New Roman"/>
                <w:sz w:val="18"/>
                <w:szCs w:val="18"/>
              </w:rPr>
              <w:t>Model can be very complex</w:t>
            </w:r>
          </w:p>
        </w:tc>
      </w:tr>
      <w:tr w:rsidR="00632E33" w:rsidRPr="008756F9" w14:paraId="4F056A4A" w14:textId="77777777" w:rsidTr="00632E33">
        <w:tc>
          <w:tcPr>
            <w:tcW w:w="1165" w:type="dxa"/>
            <w:vMerge/>
            <w:tcBorders>
              <w:left w:val="single" w:sz="4" w:space="0" w:color="FFFFFF" w:themeColor="background1"/>
              <w:right w:val="single" w:sz="4" w:space="0" w:color="FFFFFF" w:themeColor="background1"/>
            </w:tcBorders>
          </w:tcPr>
          <w:p w14:paraId="7655395D" w14:textId="77777777" w:rsidR="0027234E" w:rsidRPr="00174FC7" w:rsidRDefault="0027234E" w:rsidP="00174FC7">
            <w:pPr>
              <w:rPr>
                <w:rFonts w:ascii="Times New Roman" w:hAnsi="Times New Roman" w:cs="Times New Roman"/>
                <w:sz w:val="18"/>
                <w:szCs w:val="18"/>
              </w:rPr>
            </w:pPr>
          </w:p>
        </w:tc>
        <w:tc>
          <w:tcPr>
            <w:tcW w:w="198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3E869CAC" w14:textId="77777777" w:rsidR="0027234E" w:rsidRPr="00174FC7" w:rsidRDefault="0027234E" w:rsidP="00174FC7">
            <w:pPr>
              <w:rPr>
                <w:rFonts w:ascii="Times New Roman" w:hAnsi="Times New Roman" w:cs="Times New Roman"/>
                <w:sz w:val="18"/>
                <w:szCs w:val="18"/>
              </w:rPr>
            </w:pPr>
            <w:r>
              <w:rPr>
                <w:rFonts w:ascii="Times New Roman" w:hAnsi="Times New Roman" w:cs="Times New Roman"/>
                <w:sz w:val="18"/>
                <w:szCs w:val="18"/>
              </w:rPr>
              <w:t>R</w:t>
            </w:r>
            <w:r w:rsidRPr="00481E74">
              <w:rPr>
                <w:rFonts w:ascii="Times New Roman" w:hAnsi="Times New Roman" w:cs="Times New Roman"/>
                <w:sz w:val="18"/>
                <w:szCs w:val="18"/>
              </w:rPr>
              <w:t>adiative transfer</w:t>
            </w:r>
            <w:r>
              <w:rPr>
                <w:rFonts w:ascii="Times New Roman" w:hAnsi="Times New Roman" w:cs="Times New Roman"/>
                <w:sz w:val="18"/>
                <w:szCs w:val="18"/>
              </w:rPr>
              <w:t xml:space="preserve"> theory based correction</w:t>
            </w:r>
          </w:p>
        </w:tc>
        <w:tc>
          <w:tcPr>
            <w:tcW w:w="216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4D353DF0" w14:textId="4E02A5E1" w:rsidR="0027234E" w:rsidRPr="00174FC7" w:rsidRDefault="0027234E" w:rsidP="00174FC7">
            <w:pPr>
              <w:rPr>
                <w:rFonts w:ascii="Times New Roman" w:hAnsi="Times New Roman" w:cs="Times New Roman"/>
                <w:sz w:val="18"/>
                <w:szCs w:val="18"/>
              </w:rPr>
            </w:pPr>
            <w:r w:rsidRPr="00174FC7">
              <w:rPr>
                <w:rFonts w:ascii="Times New Roman" w:hAnsi="Times New Roman" w:cs="Times New Roman"/>
                <w:sz w:val="18"/>
                <w:szCs w:val="18"/>
              </w:rPr>
              <w:fldChar w:fldCharType="begin" w:fldLock="1"/>
            </w:r>
            <w:r w:rsidR="00261836">
              <w:rPr>
                <w:rFonts w:ascii="Times New Roman" w:hAnsi="Times New Roman" w:cs="Times New Roman"/>
                <w:sz w:val="18"/>
                <w:szCs w:val="18"/>
              </w:rPr>
              <w:instrText>ADDIN CSL_CITATION {"citationItems":[{"id":"ITEM-1","itemData":{"DOI":"10.1016/J.RSE.2012.06.018","ISSN":"0034-4257","abstract":"Steep terrain affects optical satellite images through variations it creates in both irradiance and bidirectional reflectance distribution function (BRDF) effects. To obtain the corrected land surface reflectance and detect land surface change through time series analysis over rugged surfaces, it is necessary to remove or reduce the topographic effects. In this paper a physics-based BRDF and atmospheric correction model that handles both flat and inclined surfaces in conjunction with a 1-second SRTM (Shuttle Radar Topographic Mission) derived Digital Surface Model (DSM) product was applied to 8 Landsat scenes covering different seasons and terrain types in eastern Australia. Visual assessment showed that the algorithm removed much of the topographic effect and detected deep shadows in all 8 images. An indirect validation based on the change in correlation between the data and terrain slope showed that the correlation coefficient between the surface reflectance factor and the cosine of the incident (sun) angle reduced dramatically after the topographic correction algorithm was applied. The correlation coefficient typically reduced from 0.80–0.70 to 0.05 in areas of significant relief. It was also shown how the terrain corrected surface reflectance can provide suitable input data for multi-temporal land cover classification in areas of high relief based on spectral signatures and spectral albedo, while the products based only on BRDF and atmospheric correction cannot. To provide comparison with previous work and to validate the proposed algorithm, two empirical methods based on the C-correction were used as well as the established SCS-method to provide benchmarks. The proposed method was found to achieve the same measures of shade reduction without empirical regression.","author":[{"dropping-particle":"","family":"Li","given":"Fuqin","non-dropping-particle":"","parse-names":false,"suffix":""},{"dropping-particle":"","family":"Jupp","given":"David L.B.","non-dropping-particle":"","parse-names":false,"suffix":""},{"dropping-particle":"","family":"Thankappan","given":"Medhavy","non-dropping-particle":"","parse-names":false,"suffix":""},{"dropping-particle":"","family":"Lymburner","given":"Leo","non-dropping-particle":"","parse-names":false,"suffix":""},{"dropping-particle":"","family":"Mueller","given":"Norman","non-dropping-particle":"","parse-names":false,"suffix":""},{"dropping-particle":"","family":"Lewis","given":"Adam","non-dropping-particle":"","parse-names":false,"suffix":""},{"dropping-particle":"","family":"Held","given":"Alex","non-dropping-particle":"","parse-names":false,"suffix":""}],"container-title":"Remote Sensing of Environment","id":"ITEM-1","issued":{"date-parts":[["2012","9","1"]]},"page":"756-770","publisher":"Elsevier","title":"A physics-based atmospheric and BRDF correction for Landsat data over mountainous terrain","type":"article-journal","volume":"124"},"uris":["http://www.mendeley.com/documents/?uuid=53fe2fea-6564-3bef-a088-6f58af94c4b6"]}],"mendeley":{"formattedCitation":"(Li et al., 2012)","manualFormatting":"(Li et al., 2012","plainTextFormattedCitation":"(Li et al., 2012)","previouslyFormattedCitation":"(Li et al., 2012)"},"properties":{"noteIndex":0},"schema":"https://github.com/citation-style-language/schema/raw/master/csl-citation.json"}</w:instrText>
            </w:r>
            <w:r w:rsidRPr="00174FC7">
              <w:rPr>
                <w:rFonts w:ascii="Times New Roman" w:hAnsi="Times New Roman" w:cs="Times New Roman"/>
                <w:sz w:val="18"/>
                <w:szCs w:val="18"/>
              </w:rPr>
              <w:fldChar w:fldCharType="separate"/>
            </w:r>
            <w:r w:rsidRPr="00174FC7">
              <w:rPr>
                <w:rFonts w:ascii="Times New Roman" w:hAnsi="Times New Roman" w:cs="Times New Roman"/>
                <w:noProof/>
                <w:sz w:val="18"/>
                <w:szCs w:val="18"/>
              </w:rPr>
              <w:t>Li et al., 2012</w:t>
            </w:r>
            <w:r w:rsidRPr="00174FC7">
              <w:rPr>
                <w:rFonts w:ascii="Times New Roman" w:hAnsi="Times New Roman" w:cs="Times New Roman"/>
                <w:sz w:val="18"/>
                <w:szCs w:val="18"/>
              </w:rPr>
              <w:fldChar w:fldCharType="end"/>
            </w:r>
          </w:p>
        </w:tc>
        <w:tc>
          <w:tcPr>
            <w:tcW w:w="1890" w:type="dxa"/>
            <w:vMerge/>
            <w:tcBorders>
              <w:left w:val="single" w:sz="4" w:space="0" w:color="FFFFFF" w:themeColor="background1"/>
              <w:right w:val="single" w:sz="4" w:space="0" w:color="FFFFFF" w:themeColor="background1"/>
            </w:tcBorders>
          </w:tcPr>
          <w:p w14:paraId="0E95F6A8" w14:textId="77777777" w:rsidR="0027234E" w:rsidRPr="00174FC7" w:rsidRDefault="0027234E" w:rsidP="00174FC7">
            <w:pPr>
              <w:rPr>
                <w:rFonts w:ascii="Times New Roman" w:hAnsi="Times New Roman" w:cs="Times New Roman"/>
                <w:sz w:val="18"/>
                <w:szCs w:val="18"/>
              </w:rPr>
            </w:pPr>
          </w:p>
        </w:tc>
        <w:tc>
          <w:tcPr>
            <w:tcW w:w="2155" w:type="dxa"/>
            <w:vMerge/>
            <w:tcBorders>
              <w:left w:val="single" w:sz="4" w:space="0" w:color="FFFFFF" w:themeColor="background1"/>
              <w:right w:val="single" w:sz="4" w:space="0" w:color="FFFFFF" w:themeColor="background1"/>
            </w:tcBorders>
          </w:tcPr>
          <w:p w14:paraId="2A245609" w14:textId="77777777" w:rsidR="0027234E" w:rsidRPr="00174FC7" w:rsidRDefault="0027234E" w:rsidP="00174FC7">
            <w:pPr>
              <w:rPr>
                <w:rFonts w:ascii="Times New Roman" w:hAnsi="Times New Roman" w:cs="Times New Roman"/>
                <w:sz w:val="18"/>
                <w:szCs w:val="18"/>
              </w:rPr>
            </w:pPr>
          </w:p>
        </w:tc>
      </w:tr>
      <w:tr w:rsidR="00632E33" w:rsidRPr="008756F9" w14:paraId="226D85ED" w14:textId="77777777" w:rsidTr="00632E33">
        <w:tc>
          <w:tcPr>
            <w:tcW w:w="1165" w:type="dxa"/>
            <w:vMerge/>
            <w:tcBorders>
              <w:left w:val="single" w:sz="4" w:space="0" w:color="FFFFFF" w:themeColor="background1"/>
              <w:right w:val="single" w:sz="4" w:space="0" w:color="FFFFFF" w:themeColor="background1"/>
            </w:tcBorders>
          </w:tcPr>
          <w:p w14:paraId="1DCB7C9D" w14:textId="77777777" w:rsidR="0027234E" w:rsidRPr="00174FC7" w:rsidRDefault="0027234E" w:rsidP="00174FC7">
            <w:pPr>
              <w:rPr>
                <w:rFonts w:ascii="Times New Roman" w:hAnsi="Times New Roman" w:cs="Times New Roman"/>
                <w:sz w:val="18"/>
                <w:szCs w:val="18"/>
              </w:rPr>
            </w:pPr>
          </w:p>
        </w:tc>
        <w:tc>
          <w:tcPr>
            <w:tcW w:w="198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227863CF" w14:textId="77777777" w:rsidR="0027234E" w:rsidRPr="00174FC7" w:rsidRDefault="0027234E" w:rsidP="00174FC7">
            <w:pPr>
              <w:rPr>
                <w:rFonts w:ascii="Times New Roman" w:hAnsi="Times New Roman" w:cs="Times New Roman"/>
                <w:sz w:val="18"/>
                <w:szCs w:val="18"/>
              </w:rPr>
            </w:pPr>
            <w:r w:rsidRPr="00EE623A">
              <w:rPr>
                <w:rFonts w:ascii="Times New Roman" w:hAnsi="Times New Roman" w:cs="Times New Roman"/>
                <w:sz w:val="18"/>
                <w:szCs w:val="18"/>
              </w:rPr>
              <w:t>Path Length Correction</w:t>
            </w:r>
          </w:p>
        </w:tc>
        <w:tc>
          <w:tcPr>
            <w:tcW w:w="216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7F99CEB1" w14:textId="24D8BACD" w:rsidR="0027234E" w:rsidRPr="00174FC7" w:rsidRDefault="0027234E" w:rsidP="00174FC7">
            <w:pPr>
              <w:rPr>
                <w:rFonts w:ascii="Times New Roman" w:hAnsi="Times New Roman" w:cs="Times New Roman"/>
                <w:sz w:val="18"/>
                <w:szCs w:val="18"/>
              </w:rPr>
            </w:pPr>
            <w:r>
              <w:rPr>
                <w:rFonts w:ascii="Times New Roman" w:hAnsi="Times New Roman" w:cs="Times New Roman"/>
                <w:sz w:val="18"/>
                <w:szCs w:val="18"/>
              </w:rPr>
              <w:fldChar w:fldCharType="begin" w:fldLock="1"/>
            </w:r>
            <w:r w:rsidR="00261836">
              <w:rPr>
                <w:rFonts w:ascii="Times New Roman" w:hAnsi="Times New Roman" w:cs="Times New Roman"/>
                <w:sz w:val="18"/>
                <w:szCs w:val="18"/>
              </w:rPr>
              <w:instrText>ADDIN CSL_CITATION {"citationItems":[{"id":"ITEM-1","itemData":{"DOI":"10.1109/TGRS.2017.2694483","ISSN":"01962892","abstract":"Sloping terrain induces distortion of canopy reflectance (CR), and the retrieval of biophysical variables from remote sensing data needs to account for topographic effects. We developed a 1-D model (the path length correction (PLC)-based model) for simulating CR over sloping terrain. The effects of sloping terrain on single-order and diffuse scatterings are accounted for by PLC and modification of the fraction of incoming diffuse irradiance, respectively. The PLC model was validated via both Monte Carlo and remote sensing image simulations. The comparison with the Monte Carlo simulation revealed that the PLC model can capture the pattern of slope-induced reflectance distortion with high accuracy (red band: R2 = 0.88 ; root-mean-square error (RMSE) = 0.0045; relative RMSE (RRMSE) = 15%; near infrared response (NIR) band: R2 = 0.79 ; RMSE = 0.041; RRMSE = 16%). The comparison of the PLC-simulated results with remote sensing observations acquired by the Landsat8-OLI sensor revealed an accuracy similar to that with the Monte Carlo simulation (red band: R2 = 0.83 ; RMSE = 0.0053; RRMSE = 13%; NIR band: R2 = 0.77 ; RMSE = 0.023; RRMSE = 8%). To further validate the PLC model, we used it to implement topographic normalization; the results showed a large reduction in topographic effects after normalization, which implied that the PLC model captures reflectance variations caused by terrain. The PLC model provides a promising tool to improve the simulation of CR and the retrieval of biophysical variables over mountainous regions.","author":[{"dropping-particle":"","family":"Yin","given":"Gaofei","non-dropping-particle":"","parse-names":false,"suffix":""},{"dropping-particle":"","family":"Li","given":"Ainong","non-dropping-particle":"","parse-names":false,"suffix":""},{"dropping-particle":"","family":"Zhao","given":"Wei","non-dropping-particle":"","parse-names":false,"suffix":""},{"dropping-particle":"","family":"Jin","given":"Huaan","non-dropping-particle":"","parse-names":false,"suffix":""},{"dropping-particle":"","family":"Bian","given":"Jinhu","non-dropping-particle":"","parse-names":false,"suffix":""},{"dropping-particle":"","family":"Wu","given":"Shengbiao","non-dropping-particle":"","parse-names":false,"suffix":""}],"container-title":"IEEE Transactions on Geoscience and Remote Sensing","id":"ITEM-1","issue":"8","issued":{"date-parts":[["2017","8","1"]]},"page":"4597-4609","publisher":"Institute of Electrical and Electronics Engineers Inc.","title":"Modeling Canopy Reflectance Over Sloping Terrain Based on Path Length Correction","type":"article-journal","volume":"55"},"uris":["http://www.mendeley.com/documents/?uuid=665f5acf-ad3f-335c-9c49-c547914b91ed"]}],"mendeley":{"formattedCitation":"(Yin et al., 2017)","manualFormatting":"Yin et al., 2017","plainTextFormattedCitation":"(Yin et al., 2017)"},"properties":{"noteIndex":0},"schema":"https://github.com/citation-style-language/schema/raw/master/csl-citation.json"}</w:instrText>
            </w:r>
            <w:r>
              <w:rPr>
                <w:rFonts w:ascii="Times New Roman" w:hAnsi="Times New Roman" w:cs="Times New Roman"/>
                <w:sz w:val="18"/>
                <w:szCs w:val="18"/>
              </w:rPr>
              <w:fldChar w:fldCharType="separate"/>
            </w:r>
            <w:r w:rsidRPr="00EE623A">
              <w:rPr>
                <w:rFonts w:ascii="Times New Roman" w:hAnsi="Times New Roman" w:cs="Times New Roman"/>
                <w:noProof/>
                <w:sz w:val="18"/>
                <w:szCs w:val="18"/>
              </w:rPr>
              <w:t>Yin et al., 2017</w:t>
            </w:r>
            <w:r>
              <w:rPr>
                <w:rFonts w:ascii="Times New Roman" w:hAnsi="Times New Roman" w:cs="Times New Roman"/>
                <w:sz w:val="18"/>
                <w:szCs w:val="18"/>
              </w:rPr>
              <w:fldChar w:fldCharType="end"/>
            </w:r>
          </w:p>
        </w:tc>
        <w:tc>
          <w:tcPr>
            <w:tcW w:w="1890" w:type="dxa"/>
            <w:vMerge/>
            <w:tcBorders>
              <w:left w:val="single" w:sz="4" w:space="0" w:color="FFFFFF" w:themeColor="background1"/>
              <w:right w:val="single" w:sz="4" w:space="0" w:color="FFFFFF" w:themeColor="background1"/>
            </w:tcBorders>
          </w:tcPr>
          <w:p w14:paraId="4A9B5BFA" w14:textId="77777777" w:rsidR="0027234E" w:rsidRPr="00174FC7" w:rsidRDefault="0027234E" w:rsidP="00174FC7">
            <w:pPr>
              <w:rPr>
                <w:rFonts w:ascii="Times New Roman" w:hAnsi="Times New Roman" w:cs="Times New Roman"/>
                <w:sz w:val="18"/>
                <w:szCs w:val="18"/>
              </w:rPr>
            </w:pPr>
          </w:p>
        </w:tc>
        <w:tc>
          <w:tcPr>
            <w:tcW w:w="2155" w:type="dxa"/>
            <w:vMerge/>
            <w:tcBorders>
              <w:left w:val="single" w:sz="4" w:space="0" w:color="FFFFFF" w:themeColor="background1"/>
              <w:right w:val="single" w:sz="4" w:space="0" w:color="FFFFFF" w:themeColor="background1"/>
            </w:tcBorders>
          </w:tcPr>
          <w:p w14:paraId="45247371" w14:textId="77777777" w:rsidR="0027234E" w:rsidRPr="00174FC7" w:rsidRDefault="0027234E" w:rsidP="00174FC7">
            <w:pPr>
              <w:rPr>
                <w:rFonts w:ascii="Times New Roman" w:hAnsi="Times New Roman" w:cs="Times New Roman"/>
                <w:sz w:val="18"/>
                <w:szCs w:val="18"/>
              </w:rPr>
            </w:pPr>
          </w:p>
        </w:tc>
      </w:tr>
      <w:tr w:rsidR="00632E33" w:rsidRPr="008756F9" w14:paraId="0D1B80F9" w14:textId="77777777" w:rsidTr="00632E33">
        <w:tc>
          <w:tcPr>
            <w:tcW w:w="1165" w:type="dxa"/>
            <w:vMerge/>
            <w:tcBorders>
              <w:left w:val="single" w:sz="4" w:space="0" w:color="FFFFFF" w:themeColor="background1"/>
              <w:right w:val="single" w:sz="4" w:space="0" w:color="FFFFFF" w:themeColor="background1"/>
            </w:tcBorders>
          </w:tcPr>
          <w:p w14:paraId="5EB7A0B3" w14:textId="77777777" w:rsidR="0027234E" w:rsidRPr="00174FC7" w:rsidRDefault="0027234E" w:rsidP="00174FC7">
            <w:pPr>
              <w:rPr>
                <w:rFonts w:ascii="Times New Roman" w:hAnsi="Times New Roman" w:cs="Times New Roman"/>
                <w:sz w:val="18"/>
                <w:szCs w:val="18"/>
              </w:rPr>
            </w:pPr>
          </w:p>
        </w:tc>
        <w:tc>
          <w:tcPr>
            <w:tcW w:w="198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459CD76E" w14:textId="77777777" w:rsidR="0027234E" w:rsidRPr="00174FC7" w:rsidRDefault="0027234E" w:rsidP="00174FC7">
            <w:pPr>
              <w:rPr>
                <w:rFonts w:ascii="Times New Roman" w:hAnsi="Times New Roman" w:cs="Times New Roman"/>
                <w:sz w:val="18"/>
                <w:szCs w:val="18"/>
              </w:rPr>
            </w:pPr>
            <w:r w:rsidRPr="004B0691">
              <w:rPr>
                <w:rFonts w:ascii="Times New Roman" w:hAnsi="Times New Roman" w:cs="Times New Roman"/>
                <w:sz w:val="18"/>
                <w:szCs w:val="18"/>
              </w:rPr>
              <w:t>MODTRAN 4 radiative transfer model</w:t>
            </w:r>
            <w:r>
              <w:rPr>
                <w:rFonts w:ascii="Times New Roman" w:hAnsi="Times New Roman" w:cs="Times New Roman"/>
                <w:sz w:val="18"/>
                <w:szCs w:val="18"/>
              </w:rPr>
              <w:t xml:space="preserve"> based correction</w:t>
            </w:r>
          </w:p>
        </w:tc>
        <w:tc>
          <w:tcPr>
            <w:tcW w:w="216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2D018016" w14:textId="420532FF" w:rsidR="0027234E" w:rsidRPr="00174FC7" w:rsidRDefault="0027234E" w:rsidP="00174FC7">
            <w:pPr>
              <w:rPr>
                <w:rFonts w:ascii="Times New Roman" w:hAnsi="Times New Roman" w:cs="Times New Roman"/>
                <w:sz w:val="18"/>
                <w:szCs w:val="18"/>
              </w:rPr>
            </w:pPr>
            <w:r w:rsidRPr="00174FC7">
              <w:rPr>
                <w:rFonts w:ascii="Times New Roman" w:hAnsi="Times New Roman" w:cs="Times New Roman"/>
                <w:sz w:val="18"/>
                <w:szCs w:val="18"/>
              </w:rPr>
              <w:fldChar w:fldCharType="begin" w:fldLock="1"/>
            </w:r>
            <w:r w:rsidR="0010486F">
              <w:rPr>
                <w:rFonts w:ascii="Times New Roman" w:hAnsi="Times New Roman" w:cs="Times New Roman"/>
                <w:sz w:val="18"/>
                <w:szCs w:val="18"/>
              </w:rPr>
              <w:instrText>ADDIN CSL_CITATION {"citationItems":[{"id":"ITEM-1","itemData":{"DOI":"10.3390/rs11101218","ISSN":"2072-4292","abstract":"&lt;p&gt;The enhanced spectral and spatial resolutions of the remote sensors have increased the need for highly performing preprocessing procedures. In this paper, a comprehensive approach, which simultaneously performs atmospheric and topographic corrections and includes second order corrections such as adjacency effects, was presented. The method, developed under the assumption of Lambertian surfaces, is physically based and uses MODTRAN 4 radiative transfer model. The use of MODTRAN 4 for the estimates of the radiative quantities was widely discussed in the paper and the impact on remote sensing applications was shown through a series of test cases.&lt;/p&gt;","author":[{"dropping-particle":"","family":"Santini","given":"Federico","non-dropping-particle":"","parse-names":false,"suffix":""},{"dropping-particle":"","family":"Palombo","given":"Angelo","non-dropping-particle":"","parse-names":false,"suffix":""}],"container-title":"Remote Sensing","id":"ITEM-1","issue":"10","issued":{"date-parts":[["2019","5","23"]]},"page":"1218","publisher":"MDPI AG","title":"Physically Based Approach for Combined Atmospheric and Topographic Corrections","type":"article-journal","volume":"11"},"uris":["http://www.mendeley.com/documents/?uuid=787565a5-dcb8-3129-8570-27c718924324"]}],"mendeley":{"formattedCitation":"(Santini and Palombo, 2019)","manualFormatting":"Santini and Palombo, 2019","plainTextFormattedCitation":"(Santini and Palombo, 2019)","previouslyFormattedCitation":"(Santini and Palombo, 2019)"},"properties":{"noteIndex":0},"schema":"https://github.com/citation-style-language/schema/raw/master/csl-citation.json"}</w:instrText>
            </w:r>
            <w:r w:rsidRPr="00174FC7">
              <w:rPr>
                <w:rFonts w:ascii="Times New Roman" w:hAnsi="Times New Roman" w:cs="Times New Roman"/>
                <w:sz w:val="18"/>
                <w:szCs w:val="18"/>
              </w:rPr>
              <w:fldChar w:fldCharType="separate"/>
            </w:r>
            <w:r w:rsidRPr="00174FC7">
              <w:rPr>
                <w:rFonts w:ascii="Times New Roman" w:hAnsi="Times New Roman" w:cs="Times New Roman"/>
                <w:noProof/>
                <w:sz w:val="18"/>
                <w:szCs w:val="18"/>
              </w:rPr>
              <w:t>Santini and Palombo, 2019</w:t>
            </w:r>
            <w:r w:rsidRPr="00174FC7">
              <w:rPr>
                <w:rFonts w:ascii="Times New Roman" w:hAnsi="Times New Roman" w:cs="Times New Roman"/>
                <w:sz w:val="18"/>
                <w:szCs w:val="18"/>
              </w:rPr>
              <w:fldChar w:fldCharType="end"/>
            </w:r>
          </w:p>
        </w:tc>
        <w:tc>
          <w:tcPr>
            <w:tcW w:w="1890" w:type="dxa"/>
            <w:vMerge/>
            <w:tcBorders>
              <w:left w:val="single" w:sz="4" w:space="0" w:color="FFFFFF" w:themeColor="background1"/>
              <w:right w:val="single" w:sz="4" w:space="0" w:color="FFFFFF" w:themeColor="background1"/>
            </w:tcBorders>
          </w:tcPr>
          <w:p w14:paraId="2D9B9FC3" w14:textId="77777777" w:rsidR="0027234E" w:rsidRPr="00174FC7" w:rsidRDefault="0027234E" w:rsidP="00174FC7">
            <w:pPr>
              <w:rPr>
                <w:rFonts w:ascii="Times New Roman" w:hAnsi="Times New Roman" w:cs="Times New Roman"/>
                <w:sz w:val="18"/>
                <w:szCs w:val="18"/>
              </w:rPr>
            </w:pPr>
          </w:p>
        </w:tc>
        <w:tc>
          <w:tcPr>
            <w:tcW w:w="2155" w:type="dxa"/>
            <w:vMerge/>
            <w:tcBorders>
              <w:left w:val="single" w:sz="4" w:space="0" w:color="FFFFFF" w:themeColor="background1"/>
              <w:right w:val="single" w:sz="4" w:space="0" w:color="FFFFFF" w:themeColor="background1"/>
            </w:tcBorders>
          </w:tcPr>
          <w:p w14:paraId="464CD887" w14:textId="77777777" w:rsidR="0027234E" w:rsidRPr="00174FC7" w:rsidRDefault="0027234E" w:rsidP="00174FC7">
            <w:pPr>
              <w:rPr>
                <w:rFonts w:ascii="Times New Roman" w:hAnsi="Times New Roman" w:cs="Times New Roman"/>
                <w:sz w:val="18"/>
                <w:szCs w:val="18"/>
              </w:rPr>
            </w:pPr>
          </w:p>
        </w:tc>
      </w:tr>
      <w:tr w:rsidR="00632E33" w:rsidRPr="008756F9" w14:paraId="36429955" w14:textId="77777777" w:rsidTr="00632E33">
        <w:tc>
          <w:tcPr>
            <w:tcW w:w="1165" w:type="dxa"/>
            <w:vMerge/>
            <w:tcBorders>
              <w:left w:val="single" w:sz="4" w:space="0" w:color="FFFFFF" w:themeColor="background1"/>
              <w:right w:val="single" w:sz="4" w:space="0" w:color="FFFFFF" w:themeColor="background1"/>
            </w:tcBorders>
          </w:tcPr>
          <w:p w14:paraId="732F8055" w14:textId="77777777" w:rsidR="0027234E" w:rsidRPr="00174FC7" w:rsidRDefault="0027234E" w:rsidP="00174FC7">
            <w:pPr>
              <w:rPr>
                <w:rFonts w:ascii="Times New Roman" w:hAnsi="Times New Roman" w:cs="Times New Roman"/>
                <w:sz w:val="18"/>
                <w:szCs w:val="18"/>
              </w:rPr>
            </w:pPr>
          </w:p>
        </w:tc>
        <w:tc>
          <w:tcPr>
            <w:tcW w:w="1980" w:type="dxa"/>
            <w:tcBorders>
              <w:top w:val="single" w:sz="4" w:space="0" w:color="FFFFFF" w:themeColor="background1"/>
              <w:left w:val="single" w:sz="4" w:space="0" w:color="FFFFFF" w:themeColor="background1"/>
              <w:right w:val="single" w:sz="4" w:space="0" w:color="FFFFFF" w:themeColor="background1"/>
            </w:tcBorders>
          </w:tcPr>
          <w:p w14:paraId="005B3FB5" w14:textId="77777777" w:rsidR="0027234E" w:rsidRPr="00174FC7" w:rsidRDefault="0027234E" w:rsidP="00174FC7">
            <w:pPr>
              <w:rPr>
                <w:rFonts w:ascii="Times New Roman" w:hAnsi="Times New Roman" w:cs="Times New Roman"/>
                <w:sz w:val="18"/>
                <w:szCs w:val="18"/>
              </w:rPr>
            </w:pPr>
            <w:r w:rsidRPr="00174FC7">
              <w:rPr>
                <w:rFonts w:ascii="Times New Roman" w:hAnsi="Times New Roman" w:cs="Times New Roman"/>
                <w:sz w:val="18"/>
                <w:szCs w:val="18"/>
              </w:rPr>
              <w:t>Integrated Radiometric Correction (IRC)</w:t>
            </w:r>
          </w:p>
        </w:tc>
        <w:tc>
          <w:tcPr>
            <w:tcW w:w="2160" w:type="dxa"/>
            <w:tcBorders>
              <w:top w:val="single" w:sz="4" w:space="0" w:color="FFFFFF" w:themeColor="background1"/>
              <w:left w:val="single" w:sz="4" w:space="0" w:color="FFFFFF" w:themeColor="background1"/>
              <w:right w:val="single" w:sz="4" w:space="0" w:color="FFFFFF" w:themeColor="background1"/>
            </w:tcBorders>
          </w:tcPr>
          <w:p w14:paraId="47A7BBED" w14:textId="09D76F2A" w:rsidR="0027234E" w:rsidRPr="00174FC7" w:rsidRDefault="0027234E" w:rsidP="00174FC7">
            <w:pPr>
              <w:rPr>
                <w:rFonts w:ascii="Times New Roman" w:hAnsi="Times New Roman" w:cs="Times New Roman"/>
                <w:sz w:val="18"/>
                <w:szCs w:val="18"/>
              </w:rPr>
            </w:pPr>
            <w:r w:rsidRPr="00174FC7">
              <w:rPr>
                <w:rFonts w:ascii="Times New Roman" w:hAnsi="Times New Roman" w:cs="Times New Roman"/>
                <w:sz w:val="18"/>
                <w:szCs w:val="18"/>
              </w:rPr>
              <w:fldChar w:fldCharType="begin" w:fldLock="1"/>
            </w:r>
            <w:r w:rsidR="00261836">
              <w:rPr>
                <w:rFonts w:ascii="Times New Roman" w:hAnsi="Times New Roman" w:cs="Times New Roman"/>
                <w:sz w:val="18"/>
                <w:szCs w:val="18"/>
              </w:rPr>
              <w:instrText>ADDIN CSL_CITATION {"citationItems":[{"id":"ITEM-1","itemData":{"DOI":"10.1080/01431160802356781","ISSN":"0143-1161","author":[{"dropping-particle":"","family":"Kobayashi","given":"S.","non-dropping-particle":"","parse-names":false,"suffix":""},{"dropping</w:instrText>
            </w:r>
            <w:r w:rsidR="00261836">
              <w:rPr>
                <w:rFonts w:ascii="Times New Roman" w:hAnsi="Times New Roman" w:cs="Times New Roman" w:hint="eastAsia"/>
                <w:sz w:val="18"/>
                <w:szCs w:val="18"/>
              </w:rPr>
              <w:instrText>-particle":"","family":"Sanga</w:instrText>
            </w:r>
            <w:r w:rsidR="00261836">
              <w:rPr>
                <w:rFonts w:ascii="Times New Roman" w:hAnsi="Times New Roman" w:cs="Times New Roman" w:hint="eastAsia"/>
                <w:sz w:val="18"/>
                <w:szCs w:val="18"/>
              </w:rPr>
              <w:instrText>‐</w:instrText>
            </w:r>
            <w:r w:rsidR="00261836">
              <w:rPr>
                <w:rFonts w:ascii="Times New Roman" w:hAnsi="Times New Roman" w:cs="Times New Roman" w:hint="eastAsia"/>
                <w:sz w:val="18"/>
                <w:szCs w:val="18"/>
              </w:rPr>
              <w:instrText>Ngoie","given":"K.","non-dropping-particle":"","parse-names":false,"suffix":""}],"container-title":"International Journal of Remote Sensing","id":"ITEM-1","issue":"2","issued":{"date-parts":[["2009","1"]]},"page":"285-314","title":"A comparative study of radiometric correction methods for optical remote sensing imagery: the IRC vs. other image</w:instrText>
            </w:r>
            <w:r w:rsidR="00261836">
              <w:rPr>
                <w:rFonts w:ascii="Times New Roman" w:hAnsi="Times New Roman" w:cs="Times New Roman" w:hint="eastAsia"/>
                <w:sz w:val="18"/>
                <w:szCs w:val="18"/>
              </w:rPr>
              <w:instrText>‐</w:instrText>
            </w:r>
            <w:r w:rsidR="00261836">
              <w:rPr>
                <w:rFonts w:ascii="Times New Roman" w:hAnsi="Times New Roman" w:cs="Times New Roman" w:hint="eastAsia"/>
                <w:sz w:val="18"/>
                <w:szCs w:val="18"/>
              </w:rPr>
              <w:instrText>based C</w:instrText>
            </w:r>
            <w:r w:rsidR="00261836">
              <w:rPr>
                <w:rFonts w:ascii="Times New Roman" w:hAnsi="Times New Roman" w:cs="Times New Roman" w:hint="eastAsia"/>
                <w:sz w:val="18"/>
                <w:szCs w:val="18"/>
              </w:rPr>
              <w:instrText>‐</w:instrText>
            </w:r>
            <w:r w:rsidR="00261836">
              <w:rPr>
                <w:rFonts w:ascii="Times New Roman" w:hAnsi="Times New Roman" w:cs="Times New Roman" w:hint="eastAsia"/>
                <w:sz w:val="18"/>
                <w:szCs w:val="18"/>
              </w:rPr>
              <w:instrText>correction methods","type":"article-journal","volume":"30"},"uris":["http://www.mendeley.com/documents/?uuid=0e2bcfc5-0a2f-3052-9180-4e2734f0629f"]}],"mendeley":{"formattedCitation":"(Kobayashi and Sanga</w:instrText>
            </w:r>
            <w:r w:rsidR="00261836">
              <w:rPr>
                <w:rFonts w:ascii="Times New Roman" w:hAnsi="Times New Roman" w:cs="Times New Roman" w:hint="eastAsia"/>
                <w:sz w:val="18"/>
                <w:szCs w:val="18"/>
              </w:rPr>
              <w:instrText>‐</w:instrText>
            </w:r>
            <w:r w:rsidR="00261836">
              <w:rPr>
                <w:rFonts w:ascii="Times New Roman" w:hAnsi="Times New Roman" w:cs="Times New Roman" w:hint="eastAsia"/>
                <w:sz w:val="18"/>
                <w:szCs w:val="18"/>
              </w:rPr>
              <w:instrText>Ngoie, 2009)","manualFormatting":"(Kobayashi and Sanga</w:instrText>
            </w:r>
            <w:r w:rsidR="00261836">
              <w:rPr>
                <w:rFonts w:ascii="Times New Roman" w:hAnsi="Times New Roman" w:cs="Times New Roman" w:hint="eastAsia"/>
                <w:sz w:val="18"/>
                <w:szCs w:val="18"/>
              </w:rPr>
              <w:instrText>‐</w:instrText>
            </w:r>
            <w:r w:rsidR="00261836">
              <w:rPr>
                <w:rFonts w:ascii="Times New Roman" w:hAnsi="Times New Roman" w:cs="Times New Roman" w:hint="eastAsia"/>
                <w:sz w:val="18"/>
                <w:szCs w:val="18"/>
              </w:rPr>
              <w:instrText>Ngoie, 2009","plainTextFormattedCitation":"(Kobayashi and Sanga</w:instrText>
            </w:r>
            <w:r w:rsidR="00261836">
              <w:rPr>
                <w:rFonts w:ascii="Times New Roman" w:hAnsi="Times New Roman" w:cs="Times New Roman" w:hint="eastAsia"/>
                <w:sz w:val="18"/>
                <w:szCs w:val="18"/>
              </w:rPr>
              <w:instrText>‐</w:instrText>
            </w:r>
            <w:r w:rsidR="00261836">
              <w:rPr>
                <w:rFonts w:ascii="Times New Roman" w:hAnsi="Times New Roman" w:cs="Times New Roman" w:hint="eastAsia"/>
                <w:sz w:val="18"/>
                <w:szCs w:val="18"/>
              </w:rPr>
              <w:instrText>Ngoie, 2009)","previouslyFormattedCitation":"(Kobayashi and Sanga</w:instrText>
            </w:r>
            <w:r w:rsidR="00261836">
              <w:rPr>
                <w:rFonts w:ascii="Times New Roman" w:hAnsi="Times New Roman" w:cs="Times New Roman" w:hint="eastAsia"/>
                <w:sz w:val="18"/>
                <w:szCs w:val="18"/>
              </w:rPr>
              <w:instrText>‐</w:instrText>
            </w:r>
            <w:r w:rsidR="00261836">
              <w:rPr>
                <w:rFonts w:ascii="Times New Roman" w:hAnsi="Times New Roman" w:cs="Times New Roman" w:hint="eastAsia"/>
                <w:sz w:val="18"/>
                <w:szCs w:val="18"/>
              </w:rPr>
              <w:instrText>Ngoie, 2009)"},"properties":{"noteIndex":0},"schema":"https://github.com/citation-style-language/schema/raw/master/csl-citation.json"}</w:instrText>
            </w:r>
            <w:r w:rsidRPr="00174FC7">
              <w:rPr>
                <w:rFonts w:ascii="Times New Roman" w:hAnsi="Times New Roman" w:cs="Times New Roman"/>
                <w:sz w:val="18"/>
                <w:szCs w:val="18"/>
              </w:rPr>
              <w:fldChar w:fldCharType="separate"/>
            </w:r>
            <w:r w:rsidRPr="00174FC7">
              <w:rPr>
                <w:rFonts w:ascii="Times New Roman" w:hAnsi="Times New Roman" w:cs="Times New Roman" w:hint="eastAsia"/>
                <w:noProof/>
                <w:sz w:val="18"/>
                <w:szCs w:val="18"/>
              </w:rPr>
              <w:t>Kobayashi and Sanga</w:t>
            </w:r>
            <w:r w:rsidRPr="00174FC7">
              <w:rPr>
                <w:rFonts w:ascii="Times New Roman" w:hAnsi="Times New Roman" w:cs="Times New Roman" w:hint="eastAsia"/>
                <w:noProof/>
                <w:sz w:val="18"/>
                <w:szCs w:val="18"/>
              </w:rPr>
              <w:t>‐</w:t>
            </w:r>
            <w:r w:rsidRPr="00174FC7">
              <w:rPr>
                <w:rFonts w:ascii="Times New Roman" w:hAnsi="Times New Roman" w:cs="Times New Roman" w:hint="eastAsia"/>
                <w:noProof/>
                <w:sz w:val="18"/>
                <w:szCs w:val="18"/>
              </w:rPr>
              <w:t>Ngoie, 2009</w:t>
            </w:r>
            <w:r w:rsidRPr="00174FC7">
              <w:rPr>
                <w:rFonts w:ascii="Times New Roman" w:hAnsi="Times New Roman" w:cs="Times New Roman"/>
                <w:sz w:val="18"/>
                <w:szCs w:val="18"/>
              </w:rPr>
              <w:fldChar w:fldCharType="end"/>
            </w:r>
          </w:p>
        </w:tc>
        <w:tc>
          <w:tcPr>
            <w:tcW w:w="1890" w:type="dxa"/>
            <w:vMerge/>
            <w:tcBorders>
              <w:left w:val="single" w:sz="4" w:space="0" w:color="FFFFFF" w:themeColor="background1"/>
              <w:right w:val="single" w:sz="4" w:space="0" w:color="FFFFFF" w:themeColor="background1"/>
            </w:tcBorders>
          </w:tcPr>
          <w:p w14:paraId="08E13D48" w14:textId="77777777" w:rsidR="0027234E" w:rsidRPr="00174FC7" w:rsidRDefault="0027234E" w:rsidP="00174FC7">
            <w:pPr>
              <w:rPr>
                <w:rFonts w:ascii="Times New Roman" w:hAnsi="Times New Roman" w:cs="Times New Roman"/>
                <w:sz w:val="18"/>
                <w:szCs w:val="18"/>
              </w:rPr>
            </w:pPr>
          </w:p>
        </w:tc>
        <w:tc>
          <w:tcPr>
            <w:tcW w:w="2155" w:type="dxa"/>
            <w:vMerge/>
            <w:tcBorders>
              <w:left w:val="single" w:sz="4" w:space="0" w:color="FFFFFF" w:themeColor="background1"/>
              <w:right w:val="single" w:sz="4" w:space="0" w:color="FFFFFF" w:themeColor="background1"/>
            </w:tcBorders>
          </w:tcPr>
          <w:p w14:paraId="43F8AE46" w14:textId="77777777" w:rsidR="0027234E" w:rsidRPr="00174FC7" w:rsidRDefault="0027234E" w:rsidP="00174FC7">
            <w:pPr>
              <w:rPr>
                <w:rFonts w:ascii="Times New Roman" w:hAnsi="Times New Roman" w:cs="Times New Roman"/>
                <w:sz w:val="18"/>
                <w:szCs w:val="18"/>
              </w:rPr>
            </w:pPr>
          </w:p>
        </w:tc>
      </w:tr>
    </w:tbl>
    <w:p w14:paraId="20BF2BB5" w14:textId="1288C5ED" w:rsidR="000F0C61" w:rsidRDefault="000F0C61">
      <w:pPr>
        <w:rPr>
          <w:rFonts w:ascii="Times New Roman" w:hAnsi="Times New Roman" w:cs="Times New Roman"/>
        </w:rPr>
      </w:pPr>
    </w:p>
    <w:p w14:paraId="5ADD0A0A" w14:textId="77777777" w:rsidR="00E00977" w:rsidRPr="00E00977" w:rsidRDefault="00E00977" w:rsidP="00E00977">
      <w:pPr>
        <w:widowControl w:val="0"/>
        <w:autoSpaceDE w:val="0"/>
        <w:autoSpaceDN w:val="0"/>
        <w:adjustRightInd w:val="0"/>
        <w:spacing w:line="240" w:lineRule="auto"/>
        <w:ind w:left="480" w:hanging="480"/>
        <w:rPr>
          <w:rFonts w:ascii="Times New Roman" w:hAnsi="Times New Roman" w:cs="Times New Roman"/>
          <w:sz w:val="20"/>
          <w:szCs w:val="20"/>
        </w:rPr>
      </w:pPr>
      <w:proofErr w:type="spellStart"/>
      <w:r w:rsidRPr="00E00977">
        <w:rPr>
          <w:rFonts w:ascii="Times New Roman" w:hAnsi="Times New Roman" w:cs="Times New Roman"/>
          <w:sz w:val="20"/>
          <w:szCs w:val="20"/>
        </w:rPr>
        <w:t>Ekstrand</w:t>
      </w:r>
      <w:proofErr w:type="spellEnd"/>
      <w:r w:rsidRPr="00E00977">
        <w:rPr>
          <w:rFonts w:ascii="Times New Roman" w:hAnsi="Times New Roman" w:cs="Times New Roman"/>
          <w:sz w:val="20"/>
          <w:szCs w:val="20"/>
        </w:rPr>
        <w:t xml:space="preserve">, S., 1996. Landsat TM-Based Forest Damage Assessment: Correction for Topographic Effects. </w:t>
      </w:r>
      <w:proofErr w:type="spellStart"/>
      <w:r w:rsidRPr="00E00977">
        <w:rPr>
          <w:rFonts w:ascii="Times New Roman" w:hAnsi="Times New Roman" w:cs="Times New Roman"/>
          <w:sz w:val="20"/>
          <w:szCs w:val="20"/>
        </w:rPr>
        <w:t>Photogramm</w:t>
      </w:r>
      <w:proofErr w:type="spellEnd"/>
      <w:r w:rsidRPr="00E00977">
        <w:rPr>
          <w:rFonts w:ascii="Times New Roman" w:hAnsi="Times New Roman" w:cs="Times New Roman"/>
          <w:sz w:val="20"/>
          <w:szCs w:val="20"/>
        </w:rPr>
        <w:t>. Eng. Remote Sens. 62, 151–161.</w:t>
      </w:r>
    </w:p>
    <w:p w14:paraId="6CD701B0" w14:textId="77777777" w:rsidR="00E00977" w:rsidRPr="00E00977" w:rsidRDefault="00E00977" w:rsidP="00E00977">
      <w:pPr>
        <w:widowControl w:val="0"/>
        <w:autoSpaceDE w:val="0"/>
        <w:autoSpaceDN w:val="0"/>
        <w:adjustRightInd w:val="0"/>
        <w:spacing w:line="240" w:lineRule="auto"/>
        <w:ind w:left="480" w:hanging="480"/>
        <w:rPr>
          <w:rFonts w:ascii="Times New Roman" w:hAnsi="Times New Roman" w:cs="Times New Roman"/>
          <w:sz w:val="20"/>
          <w:szCs w:val="20"/>
        </w:rPr>
      </w:pPr>
      <w:r w:rsidRPr="00E00977">
        <w:rPr>
          <w:rFonts w:ascii="Times New Roman" w:hAnsi="Times New Roman" w:cs="Times New Roman"/>
          <w:sz w:val="20"/>
          <w:szCs w:val="20"/>
        </w:rPr>
        <w:t xml:space="preserve">Hill, J., </w:t>
      </w:r>
      <w:proofErr w:type="spellStart"/>
      <w:r w:rsidRPr="00E00977">
        <w:rPr>
          <w:rFonts w:ascii="Times New Roman" w:hAnsi="Times New Roman" w:cs="Times New Roman"/>
          <w:sz w:val="20"/>
          <w:szCs w:val="20"/>
        </w:rPr>
        <w:t>Mehl</w:t>
      </w:r>
      <w:proofErr w:type="spellEnd"/>
      <w:r w:rsidRPr="00E00977">
        <w:rPr>
          <w:rFonts w:ascii="Times New Roman" w:hAnsi="Times New Roman" w:cs="Times New Roman"/>
          <w:sz w:val="20"/>
          <w:szCs w:val="20"/>
        </w:rPr>
        <w:t xml:space="preserve">, W., Radeloff, V.C., 1995. Improved forest mapping by combining corrections of atmospheric and topographic effects in Landsat TM imagery, in: </w:t>
      </w:r>
      <w:proofErr w:type="spellStart"/>
      <w:r w:rsidRPr="00E00977">
        <w:rPr>
          <w:rFonts w:ascii="Times New Roman" w:hAnsi="Times New Roman" w:cs="Times New Roman"/>
          <w:sz w:val="20"/>
          <w:szCs w:val="20"/>
        </w:rPr>
        <w:t>Askne</w:t>
      </w:r>
      <w:proofErr w:type="spellEnd"/>
      <w:r w:rsidRPr="00E00977">
        <w:rPr>
          <w:rFonts w:ascii="Times New Roman" w:hAnsi="Times New Roman" w:cs="Times New Roman"/>
          <w:sz w:val="20"/>
          <w:szCs w:val="20"/>
        </w:rPr>
        <w:t xml:space="preserve"> (Ed.), Sensors and Environmental Applications of Remote Sensing. </w:t>
      </w:r>
      <w:proofErr w:type="spellStart"/>
      <w:r w:rsidRPr="00E00977">
        <w:rPr>
          <w:rFonts w:ascii="Times New Roman" w:hAnsi="Times New Roman" w:cs="Times New Roman"/>
          <w:sz w:val="20"/>
          <w:szCs w:val="20"/>
        </w:rPr>
        <w:t>Balkena</w:t>
      </w:r>
      <w:proofErr w:type="spellEnd"/>
      <w:r w:rsidRPr="00E00977">
        <w:rPr>
          <w:rFonts w:ascii="Times New Roman" w:hAnsi="Times New Roman" w:cs="Times New Roman"/>
          <w:sz w:val="20"/>
          <w:szCs w:val="20"/>
        </w:rPr>
        <w:t>, Rotterdam.</w:t>
      </w:r>
    </w:p>
    <w:p w14:paraId="0F68B7E6" w14:textId="77777777" w:rsidR="00E00977" w:rsidRPr="00E00977" w:rsidRDefault="00E00977" w:rsidP="00E00977">
      <w:pPr>
        <w:widowControl w:val="0"/>
        <w:autoSpaceDE w:val="0"/>
        <w:autoSpaceDN w:val="0"/>
        <w:adjustRightInd w:val="0"/>
        <w:spacing w:line="240" w:lineRule="auto"/>
        <w:ind w:left="480" w:hanging="480"/>
        <w:rPr>
          <w:rFonts w:ascii="Times New Roman" w:hAnsi="Times New Roman" w:cs="Times New Roman"/>
          <w:sz w:val="20"/>
          <w:szCs w:val="20"/>
        </w:rPr>
      </w:pPr>
      <w:r w:rsidRPr="00E00977">
        <w:rPr>
          <w:rFonts w:ascii="Times New Roman" w:hAnsi="Times New Roman" w:cs="Times New Roman"/>
          <w:sz w:val="20"/>
          <w:szCs w:val="20"/>
        </w:rPr>
        <w:t>Kobayashi, S., Sanga‐</w:t>
      </w:r>
      <w:proofErr w:type="spellStart"/>
      <w:r w:rsidRPr="00E00977">
        <w:rPr>
          <w:rFonts w:ascii="Times New Roman" w:hAnsi="Times New Roman" w:cs="Times New Roman"/>
          <w:sz w:val="20"/>
          <w:szCs w:val="20"/>
        </w:rPr>
        <w:t>Ngoie</w:t>
      </w:r>
      <w:proofErr w:type="spellEnd"/>
      <w:r w:rsidRPr="00E00977">
        <w:rPr>
          <w:rFonts w:ascii="Times New Roman" w:hAnsi="Times New Roman" w:cs="Times New Roman"/>
          <w:sz w:val="20"/>
          <w:szCs w:val="20"/>
        </w:rPr>
        <w:t>, K., 2009. A comparative study of radiometric correction methods for optical remote sensing imagery: the IRC vs. other image‐based C‐correction methods. Int. J. Remote Sens. 30, 285–314. https://doi.org/10.1080/01431160802356781</w:t>
      </w:r>
    </w:p>
    <w:p w14:paraId="3F63A8E1" w14:textId="77777777" w:rsidR="00E00977" w:rsidRPr="00E00977" w:rsidRDefault="00E00977" w:rsidP="00E00977">
      <w:pPr>
        <w:widowControl w:val="0"/>
        <w:autoSpaceDE w:val="0"/>
        <w:autoSpaceDN w:val="0"/>
        <w:adjustRightInd w:val="0"/>
        <w:spacing w:line="240" w:lineRule="auto"/>
        <w:ind w:left="480" w:hanging="480"/>
        <w:rPr>
          <w:rFonts w:ascii="Times New Roman" w:hAnsi="Times New Roman" w:cs="Times New Roman"/>
          <w:sz w:val="20"/>
          <w:szCs w:val="20"/>
        </w:rPr>
      </w:pPr>
      <w:r w:rsidRPr="00E00977">
        <w:rPr>
          <w:rFonts w:ascii="Times New Roman" w:hAnsi="Times New Roman" w:cs="Times New Roman"/>
          <w:sz w:val="20"/>
          <w:szCs w:val="20"/>
        </w:rPr>
        <w:t xml:space="preserve">Li, F., </w:t>
      </w:r>
      <w:proofErr w:type="spellStart"/>
      <w:r w:rsidRPr="00E00977">
        <w:rPr>
          <w:rFonts w:ascii="Times New Roman" w:hAnsi="Times New Roman" w:cs="Times New Roman"/>
          <w:sz w:val="20"/>
          <w:szCs w:val="20"/>
        </w:rPr>
        <w:t>Jupp</w:t>
      </w:r>
      <w:proofErr w:type="spellEnd"/>
      <w:r w:rsidRPr="00E00977">
        <w:rPr>
          <w:rFonts w:ascii="Times New Roman" w:hAnsi="Times New Roman" w:cs="Times New Roman"/>
          <w:sz w:val="20"/>
          <w:szCs w:val="20"/>
        </w:rPr>
        <w:t xml:space="preserve">, D.L.B., </w:t>
      </w:r>
      <w:proofErr w:type="spellStart"/>
      <w:r w:rsidRPr="00E00977">
        <w:rPr>
          <w:rFonts w:ascii="Times New Roman" w:hAnsi="Times New Roman" w:cs="Times New Roman"/>
          <w:sz w:val="20"/>
          <w:szCs w:val="20"/>
        </w:rPr>
        <w:t>Thankappan</w:t>
      </w:r>
      <w:proofErr w:type="spellEnd"/>
      <w:r w:rsidRPr="00E00977">
        <w:rPr>
          <w:rFonts w:ascii="Times New Roman" w:hAnsi="Times New Roman" w:cs="Times New Roman"/>
          <w:sz w:val="20"/>
          <w:szCs w:val="20"/>
        </w:rPr>
        <w:t xml:space="preserve">, M., </w:t>
      </w:r>
      <w:proofErr w:type="spellStart"/>
      <w:r w:rsidRPr="00E00977">
        <w:rPr>
          <w:rFonts w:ascii="Times New Roman" w:hAnsi="Times New Roman" w:cs="Times New Roman"/>
          <w:sz w:val="20"/>
          <w:szCs w:val="20"/>
        </w:rPr>
        <w:t>Lymburner</w:t>
      </w:r>
      <w:proofErr w:type="spellEnd"/>
      <w:r w:rsidRPr="00E00977">
        <w:rPr>
          <w:rFonts w:ascii="Times New Roman" w:hAnsi="Times New Roman" w:cs="Times New Roman"/>
          <w:sz w:val="20"/>
          <w:szCs w:val="20"/>
        </w:rPr>
        <w:t>, L., Mueller, N., Lewis, A., Held, A., 2012. A physics-based atmospheric and BRDF correction for Landsat data over mountainous terrain. Remote Sens. Environ. 124, 756–770. https://doi.org/10.1016/J.RSE.2012.06.018</w:t>
      </w:r>
    </w:p>
    <w:p w14:paraId="6D528DA9" w14:textId="77777777" w:rsidR="00E00977" w:rsidRPr="00E00977" w:rsidRDefault="00E00977" w:rsidP="00E00977">
      <w:pPr>
        <w:widowControl w:val="0"/>
        <w:autoSpaceDE w:val="0"/>
        <w:autoSpaceDN w:val="0"/>
        <w:adjustRightInd w:val="0"/>
        <w:spacing w:line="240" w:lineRule="auto"/>
        <w:ind w:left="480" w:hanging="480"/>
        <w:rPr>
          <w:rFonts w:ascii="Times New Roman" w:hAnsi="Times New Roman" w:cs="Times New Roman"/>
          <w:sz w:val="20"/>
          <w:szCs w:val="20"/>
        </w:rPr>
      </w:pPr>
      <w:r w:rsidRPr="00E00977">
        <w:rPr>
          <w:rFonts w:ascii="Times New Roman" w:hAnsi="Times New Roman" w:cs="Times New Roman"/>
          <w:sz w:val="20"/>
          <w:szCs w:val="20"/>
        </w:rPr>
        <w:t xml:space="preserve">Meyer, P., </w:t>
      </w:r>
      <w:proofErr w:type="spellStart"/>
      <w:r w:rsidRPr="00E00977">
        <w:rPr>
          <w:rFonts w:ascii="Times New Roman" w:hAnsi="Times New Roman" w:cs="Times New Roman"/>
          <w:sz w:val="20"/>
          <w:szCs w:val="20"/>
        </w:rPr>
        <w:t>Itten</w:t>
      </w:r>
      <w:proofErr w:type="spellEnd"/>
      <w:r w:rsidRPr="00E00977">
        <w:rPr>
          <w:rFonts w:ascii="Times New Roman" w:hAnsi="Times New Roman" w:cs="Times New Roman"/>
          <w:sz w:val="20"/>
          <w:szCs w:val="20"/>
        </w:rPr>
        <w:t xml:space="preserve">, K.I., </w:t>
      </w:r>
      <w:proofErr w:type="spellStart"/>
      <w:r w:rsidRPr="00E00977">
        <w:rPr>
          <w:rFonts w:ascii="Times New Roman" w:hAnsi="Times New Roman" w:cs="Times New Roman"/>
          <w:sz w:val="20"/>
          <w:szCs w:val="20"/>
        </w:rPr>
        <w:t>Kellenberger</w:t>
      </w:r>
      <w:proofErr w:type="spellEnd"/>
      <w:r w:rsidRPr="00E00977">
        <w:rPr>
          <w:rFonts w:ascii="Times New Roman" w:hAnsi="Times New Roman" w:cs="Times New Roman"/>
          <w:sz w:val="20"/>
          <w:szCs w:val="20"/>
        </w:rPr>
        <w:t xml:space="preserve">, T., </w:t>
      </w:r>
      <w:proofErr w:type="spellStart"/>
      <w:r w:rsidRPr="00E00977">
        <w:rPr>
          <w:rFonts w:ascii="Times New Roman" w:hAnsi="Times New Roman" w:cs="Times New Roman"/>
          <w:sz w:val="20"/>
          <w:szCs w:val="20"/>
        </w:rPr>
        <w:t>Sandmeier</w:t>
      </w:r>
      <w:proofErr w:type="spellEnd"/>
      <w:r w:rsidRPr="00E00977">
        <w:rPr>
          <w:rFonts w:ascii="Times New Roman" w:hAnsi="Times New Roman" w:cs="Times New Roman"/>
          <w:sz w:val="20"/>
          <w:szCs w:val="20"/>
        </w:rPr>
        <w:t xml:space="preserve">, S., </w:t>
      </w:r>
      <w:proofErr w:type="spellStart"/>
      <w:r w:rsidRPr="00E00977">
        <w:rPr>
          <w:rFonts w:ascii="Times New Roman" w:hAnsi="Times New Roman" w:cs="Times New Roman"/>
          <w:sz w:val="20"/>
          <w:szCs w:val="20"/>
        </w:rPr>
        <w:t>Sandmeier</w:t>
      </w:r>
      <w:proofErr w:type="spellEnd"/>
      <w:r w:rsidRPr="00E00977">
        <w:rPr>
          <w:rFonts w:ascii="Times New Roman" w:hAnsi="Times New Roman" w:cs="Times New Roman"/>
          <w:sz w:val="20"/>
          <w:szCs w:val="20"/>
        </w:rPr>
        <w:t xml:space="preserve">, R., 1993. Radiometric corrections of topographically induced effects on Landsat TM data in an alpine environment. ISPRS J. </w:t>
      </w:r>
      <w:proofErr w:type="spellStart"/>
      <w:r w:rsidRPr="00E00977">
        <w:rPr>
          <w:rFonts w:ascii="Times New Roman" w:hAnsi="Times New Roman" w:cs="Times New Roman"/>
          <w:sz w:val="20"/>
          <w:szCs w:val="20"/>
        </w:rPr>
        <w:t>Photogramm</w:t>
      </w:r>
      <w:proofErr w:type="spellEnd"/>
      <w:r w:rsidRPr="00E00977">
        <w:rPr>
          <w:rFonts w:ascii="Times New Roman" w:hAnsi="Times New Roman" w:cs="Times New Roman"/>
          <w:sz w:val="20"/>
          <w:szCs w:val="20"/>
        </w:rPr>
        <w:t>. Remote Sens. 48, 17–28. https://doi.org/10.1016/0924-2716(93)90028-L</w:t>
      </w:r>
    </w:p>
    <w:p w14:paraId="13118901" w14:textId="77777777" w:rsidR="00E00977" w:rsidRPr="00E00977" w:rsidRDefault="00E00977" w:rsidP="00E00977">
      <w:pPr>
        <w:widowControl w:val="0"/>
        <w:autoSpaceDE w:val="0"/>
        <w:autoSpaceDN w:val="0"/>
        <w:adjustRightInd w:val="0"/>
        <w:spacing w:line="240" w:lineRule="auto"/>
        <w:ind w:left="480" w:hanging="480"/>
        <w:rPr>
          <w:rFonts w:ascii="Times New Roman" w:hAnsi="Times New Roman" w:cs="Times New Roman"/>
          <w:sz w:val="20"/>
          <w:szCs w:val="20"/>
        </w:rPr>
      </w:pPr>
      <w:proofErr w:type="spellStart"/>
      <w:r w:rsidRPr="00E00977">
        <w:rPr>
          <w:rFonts w:ascii="Times New Roman" w:hAnsi="Times New Roman" w:cs="Times New Roman"/>
          <w:sz w:val="20"/>
          <w:szCs w:val="20"/>
        </w:rPr>
        <w:t>Minnaert</w:t>
      </w:r>
      <w:proofErr w:type="spellEnd"/>
      <w:r w:rsidRPr="00E00977">
        <w:rPr>
          <w:rFonts w:ascii="Times New Roman" w:hAnsi="Times New Roman" w:cs="Times New Roman"/>
          <w:sz w:val="20"/>
          <w:szCs w:val="20"/>
        </w:rPr>
        <w:t xml:space="preserve">, M., 1941. The reciprocity principle in lunar photometry. </w:t>
      </w:r>
      <w:proofErr w:type="spellStart"/>
      <w:r w:rsidRPr="00E00977">
        <w:rPr>
          <w:rFonts w:ascii="Times New Roman" w:hAnsi="Times New Roman" w:cs="Times New Roman"/>
          <w:sz w:val="20"/>
          <w:szCs w:val="20"/>
        </w:rPr>
        <w:t>Astrophys</w:t>
      </w:r>
      <w:proofErr w:type="spellEnd"/>
      <w:r w:rsidRPr="00E00977">
        <w:rPr>
          <w:rFonts w:ascii="Times New Roman" w:hAnsi="Times New Roman" w:cs="Times New Roman"/>
          <w:sz w:val="20"/>
          <w:szCs w:val="20"/>
        </w:rPr>
        <w:t>. J. 93, 403. https://doi.org/10.1086/144279</w:t>
      </w:r>
    </w:p>
    <w:p w14:paraId="22C1A18A" w14:textId="77777777" w:rsidR="00E00977" w:rsidRPr="00E00977" w:rsidRDefault="00E00977" w:rsidP="00E00977">
      <w:pPr>
        <w:widowControl w:val="0"/>
        <w:autoSpaceDE w:val="0"/>
        <w:autoSpaceDN w:val="0"/>
        <w:adjustRightInd w:val="0"/>
        <w:spacing w:line="240" w:lineRule="auto"/>
        <w:ind w:left="480" w:hanging="480"/>
        <w:rPr>
          <w:rFonts w:ascii="Times New Roman" w:hAnsi="Times New Roman" w:cs="Times New Roman"/>
          <w:sz w:val="20"/>
          <w:szCs w:val="20"/>
        </w:rPr>
      </w:pPr>
      <w:r w:rsidRPr="00E00977">
        <w:rPr>
          <w:rFonts w:ascii="Times New Roman" w:hAnsi="Times New Roman" w:cs="Times New Roman"/>
          <w:sz w:val="20"/>
          <w:szCs w:val="20"/>
        </w:rPr>
        <w:t>Nichol, J., Hang, L.K., Sing, W.M., 2007. Empirical correction of low Sun angle images in steeply sloping terrain: a slope‐matching technique. http://dx.doi.org/10.1080/02781070500293414 27, 629–635. https://doi.org/10.1080/02781070500293414</w:t>
      </w:r>
    </w:p>
    <w:p w14:paraId="795EEB1E" w14:textId="77777777" w:rsidR="00E00977" w:rsidRPr="00E00977" w:rsidRDefault="00E00977" w:rsidP="00E00977">
      <w:pPr>
        <w:widowControl w:val="0"/>
        <w:autoSpaceDE w:val="0"/>
        <w:autoSpaceDN w:val="0"/>
        <w:adjustRightInd w:val="0"/>
        <w:spacing w:line="240" w:lineRule="auto"/>
        <w:ind w:left="480" w:hanging="480"/>
        <w:rPr>
          <w:rFonts w:ascii="Times New Roman" w:hAnsi="Times New Roman" w:cs="Times New Roman"/>
          <w:sz w:val="20"/>
          <w:szCs w:val="20"/>
        </w:rPr>
      </w:pPr>
      <w:r w:rsidRPr="00E00977">
        <w:rPr>
          <w:rFonts w:ascii="Times New Roman" w:hAnsi="Times New Roman" w:cs="Times New Roman"/>
          <w:sz w:val="20"/>
          <w:szCs w:val="20"/>
        </w:rPr>
        <w:t xml:space="preserve">Santini, F., </w:t>
      </w:r>
      <w:proofErr w:type="spellStart"/>
      <w:r w:rsidRPr="00E00977">
        <w:rPr>
          <w:rFonts w:ascii="Times New Roman" w:hAnsi="Times New Roman" w:cs="Times New Roman"/>
          <w:sz w:val="20"/>
          <w:szCs w:val="20"/>
        </w:rPr>
        <w:t>Palombo</w:t>
      </w:r>
      <w:proofErr w:type="spellEnd"/>
      <w:r w:rsidRPr="00E00977">
        <w:rPr>
          <w:rFonts w:ascii="Times New Roman" w:hAnsi="Times New Roman" w:cs="Times New Roman"/>
          <w:sz w:val="20"/>
          <w:szCs w:val="20"/>
        </w:rPr>
        <w:t>, A., 2019. Physically Based Approach for Combined Atmospheric and Topographic Corrections. Remote Sens. 11, 1218. https://doi.org/10.3390/rs11101218</w:t>
      </w:r>
    </w:p>
    <w:p w14:paraId="496EE2BF" w14:textId="77777777" w:rsidR="00E00977" w:rsidRPr="00E00977" w:rsidRDefault="00E00977" w:rsidP="00E00977">
      <w:pPr>
        <w:widowControl w:val="0"/>
        <w:autoSpaceDE w:val="0"/>
        <w:autoSpaceDN w:val="0"/>
        <w:adjustRightInd w:val="0"/>
        <w:spacing w:line="240" w:lineRule="auto"/>
        <w:ind w:left="480" w:hanging="480"/>
        <w:rPr>
          <w:rFonts w:ascii="Times New Roman" w:hAnsi="Times New Roman" w:cs="Times New Roman"/>
          <w:sz w:val="20"/>
          <w:szCs w:val="20"/>
        </w:rPr>
      </w:pPr>
      <w:proofErr w:type="spellStart"/>
      <w:r w:rsidRPr="00E00977">
        <w:rPr>
          <w:rFonts w:ascii="Times New Roman" w:hAnsi="Times New Roman" w:cs="Times New Roman"/>
          <w:sz w:val="20"/>
          <w:szCs w:val="20"/>
        </w:rPr>
        <w:t>Teillet</w:t>
      </w:r>
      <w:proofErr w:type="spellEnd"/>
      <w:r w:rsidRPr="00E00977">
        <w:rPr>
          <w:rFonts w:ascii="Times New Roman" w:hAnsi="Times New Roman" w:cs="Times New Roman"/>
          <w:sz w:val="20"/>
          <w:szCs w:val="20"/>
        </w:rPr>
        <w:t xml:space="preserve">, P.M., </w:t>
      </w:r>
      <w:proofErr w:type="spellStart"/>
      <w:r w:rsidRPr="00E00977">
        <w:rPr>
          <w:rFonts w:ascii="Times New Roman" w:hAnsi="Times New Roman" w:cs="Times New Roman"/>
          <w:sz w:val="20"/>
          <w:szCs w:val="20"/>
        </w:rPr>
        <w:t>Guindon</w:t>
      </w:r>
      <w:proofErr w:type="spellEnd"/>
      <w:r w:rsidRPr="00E00977">
        <w:rPr>
          <w:rFonts w:ascii="Times New Roman" w:hAnsi="Times New Roman" w:cs="Times New Roman"/>
          <w:sz w:val="20"/>
          <w:szCs w:val="20"/>
        </w:rPr>
        <w:t>, B., Goodenough, D.G., 1982. On the slope-aspect correction of multispectral scanner data. Can. J. Remote Sens. 8, 84–106. https://doi.org/10.1080/07038992.1982.10855028</w:t>
      </w:r>
    </w:p>
    <w:p w14:paraId="3DFD952D" w14:textId="77777777" w:rsidR="00E00977" w:rsidRPr="00E00977" w:rsidRDefault="00E00977" w:rsidP="00E00977">
      <w:pPr>
        <w:widowControl w:val="0"/>
        <w:autoSpaceDE w:val="0"/>
        <w:autoSpaceDN w:val="0"/>
        <w:adjustRightInd w:val="0"/>
        <w:spacing w:line="240" w:lineRule="auto"/>
        <w:ind w:left="480" w:hanging="480"/>
        <w:rPr>
          <w:rFonts w:ascii="Times New Roman" w:hAnsi="Times New Roman" w:cs="Times New Roman"/>
          <w:sz w:val="20"/>
          <w:szCs w:val="20"/>
        </w:rPr>
      </w:pPr>
      <w:r w:rsidRPr="00E00977">
        <w:rPr>
          <w:rFonts w:ascii="Times New Roman" w:hAnsi="Times New Roman" w:cs="Times New Roman"/>
          <w:sz w:val="20"/>
          <w:szCs w:val="20"/>
        </w:rPr>
        <w:t xml:space="preserve">Yin, G., Li, A., Zhao, W., Jin, H., </w:t>
      </w:r>
      <w:proofErr w:type="spellStart"/>
      <w:r w:rsidRPr="00E00977">
        <w:rPr>
          <w:rFonts w:ascii="Times New Roman" w:hAnsi="Times New Roman" w:cs="Times New Roman"/>
          <w:sz w:val="20"/>
          <w:szCs w:val="20"/>
        </w:rPr>
        <w:t>Bian</w:t>
      </w:r>
      <w:proofErr w:type="spellEnd"/>
      <w:r w:rsidRPr="00E00977">
        <w:rPr>
          <w:rFonts w:ascii="Times New Roman" w:hAnsi="Times New Roman" w:cs="Times New Roman"/>
          <w:sz w:val="20"/>
          <w:szCs w:val="20"/>
        </w:rPr>
        <w:t xml:space="preserve">, J., Wu, S., 2017. Modeling Canopy Reflectance Over Sloping Terrain Based on Path Length Correction. IEEE Trans. </w:t>
      </w:r>
      <w:proofErr w:type="spellStart"/>
      <w:r w:rsidRPr="00E00977">
        <w:rPr>
          <w:rFonts w:ascii="Times New Roman" w:hAnsi="Times New Roman" w:cs="Times New Roman"/>
          <w:sz w:val="20"/>
          <w:szCs w:val="20"/>
        </w:rPr>
        <w:t>Geosci</w:t>
      </w:r>
      <w:proofErr w:type="spellEnd"/>
      <w:r w:rsidRPr="00E00977">
        <w:rPr>
          <w:rFonts w:ascii="Times New Roman" w:hAnsi="Times New Roman" w:cs="Times New Roman"/>
          <w:sz w:val="20"/>
          <w:szCs w:val="20"/>
        </w:rPr>
        <w:t>. Remote Sens. 55, 4597–4609. https://doi.org/10.1109/TGRS.2017.2694483</w:t>
      </w:r>
    </w:p>
    <w:p w14:paraId="6F4328F3" w14:textId="77777777" w:rsidR="00E00977" w:rsidRDefault="00E00977" w:rsidP="00E00977">
      <w:pPr>
        <w:widowControl w:val="0"/>
        <w:autoSpaceDE w:val="0"/>
        <w:autoSpaceDN w:val="0"/>
        <w:adjustRightInd w:val="0"/>
        <w:spacing w:line="240" w:lineRule="auto"/>
        <w:rPr>
          <w:rFonts w:ascii="Times New Roman" w:hAnsi="Times New Roman" w:cs="Times New Roman"/>
        </w:rPr>
      </w:pPr>
    </w:p>
    <w:p w14:paraId="2D73CBE3" w14:textId="5D7672D2" w:rsidR="00877377" w:rsidRDefault="00E00977" w:rsidP="00E00977">
      <w:pPr>
        <w:widowControl w:val="0"/>
        <w:autoSpaceDE w:val="0"/>
        <w:autoSpaceDN w:val="0"/>
        <w:adjustRightInd w:val="0"/>
        <w:spacing w:line="240" w:lineRule="auto"/>
        <w:rPr>
          <w:rFonts w:ascii="Times New Roman" w:hAnsi="Times New Roman" w:cs="Times New Roman"/>
        </w:rPr>
      </w:pPr>
      <w:r>
        <w:rPr>
          <w:rFonts w:ascii="Times New Roman" w:hAnsi="Times New Roman" w:cs="Times New Roman"/>
        </w:rPr>
        <w:t xml:space="preserve"> </w:t>
      </w:r>
    </w:p>
    <w:p w14:paraId="57DCE1BD" w14:textId="0420B9ED" w:rsidR="00293238" w:rsidRDefault="00293238">
      <w:pPr>
        <w:rPr>
          <w:rFonts w:ascii="Times New Roman" w:hAnsi="Times New Roman" w:cs="Times New Roman"/>
        </w:rPr>
      </w:pPr>
      <w:r>
        <w:rPr>
          <w:rFonts w:ascii="Times New Roman" w:hAnsi="Times New Roman" w:cs="Times New Roman"/>
          <w:noProof/>
          <w:lang w:eastAsia="en-US"/>
        </w:rPr>
        <w:drawing>
          <wp:inline distT="0" distB="0" distL="0" distR="0" wp14:anchorId="76895EDC" wp14:editId="676DE96B">
            <wp:extent cx="5943600" cy="5943600"/>
            <wp:effectExtent l="0" t="0" r="0" b="0"/>
            <wp:docPr id="2" name="Picture 2" descr="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Map&#10;&#10;Description automatically generated"/>
                    <pic:cNvPicPr/>
                  </pic:nvPicPr>
                  <pic:blipFill>
                    <a:blip r:embed="rId5" cstate="print">
                      <a:extLst>
                        <a:ext uri="{28A0092B-C50C-407E-A947-70E740481C1C}">
                          <a14:useLocalDpi xmlns:a14="http://schemas.microsoft.com/office/drawing/2010/main" val="0"/>
                        </a:ext>
                      </a:extLst>
                    </a:blip>
                    <a:stretch>
                      <a:fillRect/>
                    </a:stretch>
                  </pic:blipFill>
                  <pic:spPr>
                    <a:xfrm>
                      <a:off x="0" y="0"/>
                      <a:ext cx="5943600" cy="5943600"/>
                    </a:xfrm>
                    <a:prstGeom prst="rect">
                      <a:avLst/>
                    </a:prstGeom>
                  </pic:spPr>
                </pic:pic>
              </a:graphicData>
            </a:graphic>
          </wp:inline>
        </w:drawing>
      </w:r>
    </w:p>
    <w:p w14:paraId="2C5821AE" w14:textId="1C1238FD" w:rsidR="00293238" w:rsidRDefault="00293238" w:rsidP="00AE7985">
      <w:pPr>
        <w:outlineLvl w:val="0"/>
        <w:rPr>
          <w:rFonts w:ascii="Times New Roman" w:hAnsi="Times New Roman" w:cs="Times New Roman"/>
        </w:rPr>
      </w:pPr>
      <w:r>
        <w:rPr>
          <w:rFonts w:ascii="Times New Roman" w:hAnsi="Times New Roman" w:cs="Times New Roman"/>
        </w:rPr>
        <w:t>Fig. 1A</w:t>
      </w:r>
      <w:r w:rsidR="001D2BCE">
        <w:rPr>
          <w:rFonts w:ascii="Times New Roman" w:hAnsi="Times New Roman" w:cs="Times New Roman"/>
        </w:rPr>
        <w:t>.</w:t>
      </w:r>
      <w:r>
        <w:rPr>
          <w:rFonts w:ascii="Times New Roman" w:hAnsi="Times New Roman" w:cs="Times New Roman"/>
        </w:rPr>
        <w:t xml:space="preserve"> The slope</w:t>
      </w:r>
      <w:r w:rsidR="001535C8">
        <w:rPr>
          <w:rFonts w:ascii="Times New Roman" w:hAnsi="Times New Roman" w:cs="Times New Roman"/>
        </w:rPr>
        <w:t xml:space="preserve"> (degree)</w:t>
      </w:r>
      <w:r>
        <w:rPr>
          <w:rFonts w:ascii="Times New Roman" w:hAnsi="Times New Roman" w:cs="Times New Roman"/>
        </w:rPr>
        <w:t xml:space="preserve"> of the study area, calculated from SRTM DEM dataset </w:t>
      </w:r>
    </w:p>
    <w:p w14:paraId="6352120B" w14:textId="77777777" w:rsidR="00293238" w:rsidRDefault="00293238">
      <w:pPr>
        <w:rPr>
          <w:rFonts w:ascii="Times New Roman" w:hAnsi="Times New Roman" w:cs="Times New Roman"/>
        </w:rPr>
      </w:pPr>
    </w:p>
    <w:p w14:paraId="6287F84E" w14:textId="3CF8B582" w:rsidR="004F1C1C" w:rsidRDefault="00677DF3" w:rsidP="00000AD5">
      <w:pPr>
        <w:jc w:val="center"/>
        <w:rPr>
          <w:rFonts w:ascii="Times New Roman" w:hAnsi="Times New Roman" w:cs="Times New Roman"/>
        </w:rPr>
      </w:pPr>
      <w:r>
        <w:rPr>
          <w:rFonts w:ascii="Times New Roman" w:hAnsi="Times New Roman" w:cs="Times New Roman"/>
          <w:noProof/>
          <w:lang w:eastAsia="en-US"/>
        </w:rPr>
        <w:lastRenderedPageBreak/>
        <w:drawing>
          <wp:inline distT="0" distB="0" distL="0" distR="0" wp14:anchorId="1ADAD84B" wp14:editId="589931F3">
            <wp:extent cx="4422992" cy="7927450"/>
            <wp:effectExtent l="0" t="0" r="0" b="0"/>
            <wp:docPr id="9" name="Picture 9" descr="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Map&#10;&#10;Description automatically generated"/>
                    <pic:cNvPicPr/>
                  </pic:nvPicPr>
                  <pic:blipFill rotWithShape="1">
                    <a:blip r:embed="rId6" cstate="print">
                      <a:extLst>
                        <a:ext uri="{28A0092B-C50C-407E-A947-70E740481C1C}">
                          <a14:useLocalDpi xmlns:a14="http://schemas.microsoft.com/office/drawing/2010/main" val="0"/>
                        </a:ext>
                      </a:extLst>
                    </a:blip>
                    <a:srcRect l="2920" b="2126"/>
                    <a:stretch/>
                  </pic:blipFill>
                  <pic:spPr bwMode="auto">
                    <a:xfrm>
                      <a:off x="0" y="0"/>
                      <a:ext cx="4424339" cy="7929864"/>
                    </a:xfrm>
                    <a:prstGeom prst="rect">
                      <a:avLst/>
                    </a:prstGeom>
                    <a:ln>
                      <a:noFill/>
                    </a:ln>
                    <a:extLst>
                      <a:ext uri="{53640926-AAD7-44D8-BBD7-CCE9431645EC}">
                        <a14:shadowObscured xmlns:a14="http://schemas.microsoft.com/office/drawing/2010/main"/>
                      </a:ext>
                    </a:extLst>
                  </pic:spPr>
                </pic:pic>
              </a:graphicData>
            </a:graphic>
          </wp:inline>
        </w:drawing>
      </w:r>
    </w:p>
    <w:p w14:paraId="7C89D055" w14:textId="2B6831B5" w:rsidR="004F1C1C" w:rsidRDefault="004F1C1C" w:rsidP="004A3F2D">
      <w:pPr>
        <w:outlineLvl w:val="0"/>
        <w:rPr>
          <w:rFonts w:ascii="Times New Roman" w:hAnsi="Times New Roman" w:cs="Times New Roman"/>
        </w:rPr>
      </w:pPr>
      <w:r>
        <w:rPr>
          <w:rFonts w:ascii="Times New Roman" w:hAnsi="Times New Roman" w:cs="Times New Roman"/>
        </w:rPr>
        <w:t xml:space="preserve">Fig. </w:t>
      </w:r>
      <w:r w:rsidR="00293238">
        <w:rPr>
          <w:rFonts w:ascii="Times New Roman" w:hAnsi="Times New Roman" w:cs="Times New Roman"/>
        </w:rPr>
        <w:t>2</w:t>
      </w:r>
      <w:r>
        <w:rPr>
          <w:rFonts w:ascii="Times New Roman" w:hAnsi="Times New Roman" w:cs="Times New Roman"/>
        </w:rPr>
        <w:t>A</w:t>
      </w:r>
      <w:r w:rsidR="00FF1B75">
        <w:rPr>
          <w:rFonts w:ascii="Times New Roman" w:hAnsi="Times New Roman" w:cs="Times New Roman"/>
        </w:rPr>
        <w:t>. The illumination condition for the selected imagery.</w:t>
      </w:r>
    </w:p>
    <w:p w14:paraId="5747A972" w14:textId="23E103F1" w:rsidR="003452A0" w:rsidRDefault="004A4A30" w:rsidP="004A4A30">
      <w:pPr>
        <w:jc w:val="center"/>
        <w:rPr>
          <w:rFonts w:ascii="Times New Roman" w:hAnsi="Times New Roman" w:cs="Times New Roman"/>
        </w:rPr>
      </w:pPr>
      <w:r>
        <w:rPr>
          <w:rFonts w:ascii="Times New Roman" w:hAnsi="Times New Roman" w:cs="Times New Roman"/>
          <w:noProof/>
          <w:lang w:eastAsia="en-US"/>
        </w:rPr>
        <w:lastRenderedPageBreak/>
        <w:drawing>
          <wp:inline distT="0" distB="0" distL="0" distR="0" wp14:anchorId="561171E7" wp14:editId="1D9826A7">
            <wp:extent cx="4450715" cy="4036060"/>
            <wp:effectExtent l="0" t="0" r="6985" b="254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450715" cy="4036060"/>
                    </a:xfrm>
                    <a:prstGeom prst="rect">
                      <a:avLst/>
                    </a:prstGeom>
                    <a:noFill/>
                  </pic:spPr>
                </pic:pic>
              </a:graphicData>
            </a:graphic>
          </wp:inline>
        </w:drawing>
      </w:r>
    </w:p>
    <w:p w14:paraId="14B1322D" w14:textId="3F93CA34" w:rsidR="00513969" w:rsidRDefault="004A4A30" w:rsidP="00764B22">
      <w:pPr>
        <w:outlineLvl w:val="0"/>
        <w:rPr>
          <w:rFonts w:ascii="Times New Roman" w:hAnsi="Times New Roman" w:cs="Times New Roman"/>
        </w:rPr>
      </w:pPr>
      <w:r>
        <w:rPr>
          <w:rFonts w:ascii="Times New Roman" w:hAnsi="Times New Roman" w:cs="Times New Roman"/>
        </w:rPr>
        <w:t xml:space="preserve">Fig. </w:t>
      </w:r>
      <w:r w:rsidR="00E4088E">
        <w:rPr>
          <w:rFonts w:ascii="Times New Roman" w:hAnsi="Times New Roman" w:cs="Times New Roman"/>
        </w:rPr>
        <w:t>3</w:t>
      </w:r>
      <w:r>
        <w:rPr>
          <w:rFonts w:ascii="Times New Roman" w:hAnsi="Times New Roman" w:cs="Times New Roman"/>
        </w:rPr>
        <w:t xml:space="preserve">A. </w:t>
      </w:r>
      <w:r w:rsidR="00764B22" w:rsidRPr="00764B22">
        <w:rPr>
          <w:rFonts w:ascii="Times New Roman" w:hAnsi="Times New Roman" w:cs="Times New Roman"/>
        </w:rPr>
        <w:t>The difference of the F1 score with and without NDVI for classification. Positive values indicate higher mapping accuracy while negative value indicate lower mapping accuracy after adding NDVI.</w:t>
      </w:r>
      <w:r w:rsidR="00513969">
        <w:rPr>
          <w:rFonts w:ascii="Times New Roman" w:hAnsi="Times New Roman" w:cs="Times New Roman"/>
        </w:rPr>
        <w:br w:type="page"/>
      </w:r>
    </w:p>
    <w:p w14:paraId="2FD4F708" w14:textId="30C6B8D5" w:rsidR="004A4A30" w:rsidRDefault="002B32E1" w:rsidP="004A4A30">
      <w:pPr>
        <w:outlineLvl w:val="0"/>
        <w:rPr>
          <w:rFonts w:ascii="Times New Roman" w:hAnsi="Times New Roman" w:cs="Times New Roman"/>
        </w:rPr>
      </w:pPr>
      <w:r>
        <w:rPr>
          <w:rFonts w:ascii="Times New Roman" w:hAnsi="Times New Roman" w:cs="Times New Roman"/>
          <w:noProof/>
          <w:lang w:eastAsia="en-US"/>
        </w:rPr>
        <w:lastRenderedPageBreak/>
        <w:drawing>
          <wp:inline distT="0" distB="0" distL="0" distR="0" wp14:anchorId="1E056213" wp14:editId="631D049F">
            <wp:extent cx="5943600" cy="3962400"/>
            <wp:effectExtent l="0" t="0" r="0" b="0"/>
            <wp:docPr id="12" name="Picture 12" descr="A picture containing text, tree, screensho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descr="A picture containing text, tree, screenshot&#10;&#10;Description automatically generated"/>
                    <pic:cNvPicPr/>
                  </pic:nvPicPr>
                  <pic:blipFill>
                    <a:blip r:embed="rId8" cstate="print">
                      <a:extLst>
                        <a:ext uri="{28A0092B-C50C-407E-A947-70E740481C1C}">
                          <a14:useLocalDpi xmlns:a14="http://schemas.microsoft.com/office/drawing/2010/main" val="0"/>
                        </a:ext>
                      </a:extLst>
                    </a:blip>
                    <a:stretch>
                      <a:fillRect/>
                    </a:stretch>
                  </pic:blipFill>
                  <pic:spPr>
                    <a:xfrm>
                      <a:off x="0" y="0"/>
                      <a:ext cx="5943600" cy="3962400"/>
                    </a:xfrm>
                    <a:prstGeom prst="rect">
                      <a:avLst/>
                    </a:prstGeom>
                  </pic:spPr>
                </pic:pic>
              </a:graphicData>
            </a:graphic>
          </wp:inline>
        </w:drawing>
      </w:r>
      <w:r w:rsidR="00513969">
        <w:rPr>
          <w:rFonts w:ascii="Times New Roman" w:hAnsi="Times New Roman" w:cs="Times New Roman"/>
        </w:rPr>
        <w:t>Fig</w:t>
      </w:r>
      <w:r w:rsidR="006E7878">
        <w:rPr>
          <w:rFonts w:ascii="Times New Roman" w:hAnsi="Times New Roman" w:cs="Times New Roman"/>
        </w:rPr>
        <w:t>.</w:t>
      </w:r>
      <w:r w:rsidR="00513969">
        <w:rPr>
          <w:rFonts w:ascii="Times New Roman" w:hAnsi="Times New Roman" w:cs="Times New Roman"/>
        </w:rPr>
        <w:t xml:space="preserve"> 4A.</w:t>
      </w:r>
      <w:r>
        <w:rPr>
          <w:rFonts w:ascii="Times New Roman" w:hAnsi="Times New Roman" w:cs="Times New Roman"/>
        </w:rPr>
        <w:t xml:space="preserve"> </w:t>
      </w:r>
      <w:r w:rsidR="00052052">
        <w:rPr>
          <w:rFonts w:ascii="Times New Roman" w:hAnsi="Times New Roman" w:cs="Times New Roman"/>
        </w:rPr>
        <w:t xml:space="preserve">The ratio (%) of </w:t>
      </w:r>
      <w:r w:rsidR="00646186">
        <w:rPr>
          <w:rFonts w:ascii="Times New Roman" w:hAnsi="Times New Roman" w:cs="Times New Roman"/>
        </w:rPr>
        <w:t xml:space="preserve">the </w:t>
      </w:r>
      <w:r w:rsidR="00052052">
        <w:rPr>
          <w:rFonts w:ascii="Times New Roman" w:hAnsi="Times New Roman" w:cs="Times New Roman"/>
        </w:rPr>
        <w:t>direct irradiance derived from the 6S model</w:t>
      </w:r>
      <w:r w:rsidR="00412E0B">
        <w:rPr>
          <w:rFonts w:ascii="Times New Roman" w:hAnsi="Times New Roman" w:cs="Times New Roman"/>
        </w:rPr>
        <w:t xml:space="preserve"> for </w:t>
      </w:r>
      <w:r w:rsidR="003F7A4C">
        <w:rPr>
          <w:rFonts w:ascii="Times New Roman" w:hAnsi="Times New Roman" w:cs="Times New Roman"/>
        </w:rPr>
        <w:t>July 14</w:t>
      </w:r>
      <w:r w:rsidR="002F5E91">
        <w:rPr>
          <w:rFonts w:ascii="Times New Roman" w:hAnsi="Times New Roman" w:cs="Times New Roman"/>
        </w:rPr>
        <w:t>, 2016</w:t>
      </w:r>
      <w:r w:rsidR="00052052">
        <w:rPr>
          <w:rFonts w:ascii="Times New Roman" w:hAnsi="Times New Roman" w:cs="Times New Roman"/>
        </w:rPr>
        <w:t>.</w:t>
      </w:r>
    </w:p>
    <w:p w14:paraId="0A60EC14" w14:textId="77777777" w:rsidR="004A4A30" w:rsidRDefault="004A4A30" w:rsidP="004A4A30">
      <w:pPr>
        <w:jc w:val="center"/>
        <w:rPr>
          <w:rFonts w:ascii="Times New Roman" w:hAnsi="Times New Roman" w:cs="Times New Roman"/>
        </w:rPr>
      </w:pPr>
    </w:p>
    <w:p w14:paraId="249CF1E3" w14:textId="315C3A01" w:rsidR="004A4A30" w:rsidRDefault="004A4A30" w:rsidP="004A4A30">
      <w:pPr>
        <w:rPr>
          <w:rFonts w:ascii="Times New Roman" w:hAnsi="Times New Roman" w:cs="Times New Roman"/>
        </w:rPr>
      </w:pPr>
      <w:r>
        <w:rPr>
          <w:rFonts w:ascii="Times New Roman" w:hAnsi="Times New Roman" w:cs="Times New Roman"/>
        </w:rPr>
        <w:br w:type="page"/>
      </w:r>
    </w:p>
    <w:p w14:paraId="24CC6A3A" w14:textId="103F2C02" w:rsidR="007F690C" w:rsidRDefault="008A3F87" w:rsidP="008963D9">
      <w:pPr>
        <w:jc w:val="center"/>
        <w:rPr>
          <w:rFonts w:ascii="Times New Roman" w:hAnsi="Times New Roman" w:cs="Times New Roman"/>
        </w:rPr>
      </w:pPr>
      <w:r>
        <w:rPr>
          <w:rFonts w:ascii="Times New Roman" w:hAnsi="Times New Roman" w:cs="Times New Roman"/>
          <w:noProof/>
          <w:lang w:eastAsia="en-US"/>
        </w:rPr>
        <w:lastRenderedPageBreak/>
        <w:drawing>
          <wp:inline distT="0" distB="0" distL="0" distR="0" wp14:anchorId="41D1FF1B" wp14:editId="621AF9FE">
            <wp:extent cx="3922776" cy="3438144"/>
            <wp:effectExtent l="0" t="0" r="1905"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922776" cy="3438144"/>
                    </a:xfrm>
                    <a:prstGeom prst="rect">
                      <a:avLst/>
                    </a:prstGeom>
                    <a:noFill/>
                  </pic:spPr>
                </pic:pic>
              </a:graphicData>
            </a:graphic>
          </wp:inline>
        </w:drawing>
      </w:r>
    </w:p>
    <w:p w14:paraId="7B1B53CE" w14:textId="274BD9EF" w:rsidR="00CD4829" w:rsidRPr="00391F29" w:rsidRDefault="008A3F87" w:rsidP="008963D9">
      <w:pPr>
        <w:jc w:val="center"/>
        <w:rPr>
          <w:rFonts w:ascii="Times New Roman" w:hAnsi="Times New Roman" w:cs="Times New Roman"/>
        </w:rPr>
      </w:pPr>
      <w:r>
        <w:rPr>
          <w:rFonts w:ascii="Times New Roman" w:hAnsi="Times New Roman" w:cs="Times New Roman"/>
          <w:noProof/>
          <w:lang w:eastAsia="en-US"/>
        </w:rPr>
        <w:drawing>
          <wp:inline distT="0" distB="0" distL="0" distR="0" wp14:anchorId="046A3182" wp14:editId="23F46C2F">
            <wp:extent cx="3922776" cy="3438144"/>
            <wp:effectExtent l="0" t="0" r="1905"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922776" cy="3438144"/>
                    </a:xfrm>
                    <a:prstGeom prst="rect">
                      <a:avLst/>
                    </a:prstGeom>
                    <a:noFill/>
                  </pic:spPr>
                </pic:pic>
              </a:graphicData>
            </a:graphic>
          </wp:inline>
        </w:drawing>
      </w:r>
    </w:p>
    <w:p w14:paraId="4EADDD4A" w14:textId="21DFCD27" w:rsidR="008963D9" w:rsidRDefault="00930185" w:rsidP="004A3F2D">
      <w:pPr>
        <w:outlineLvl w:val="0"/>
        <w:rPr>
          <w:rFonts w:ascii="Times New Roman" w:hAnsi="Times New Roman" w:cs="Times New Roman"/>
        </w:rPr>
      </w:pPr>
      <w:r w:rsidRPr="00391F29">
        <w:rPr>
          <w:rFonts w:ascii="Times New Roman" w:hAnsi="Times New Roman" w:cs="Times New Roman"/>
        </w:rPr>
        <w:t>Fig</w:t>
      </w:r>
      <w:r w:rsidR="00F216F9">
        <w:rPr>
          <w:rFonts w:ascii="Times New Roman" w:hAnsi="Times New Roman" w:cs="Times New Roman"/>
        </w:rPr>
        <w:t>.</w:t>
      </w:r>
      <w:r w:rsidRPr="00391F29">
        <w:rPr>
          <w:rFonts w:ascii="Times New Roman" w:hAnsi="Times New Roman" w:cs="Times New Roman"/>
        </w:rPr>
        <w:t xml:space="preserve"> </w:t>
      </w:r>
      <w:r w:rsidR="00412E0B">
        <w:rPr>
          <w:rFonts w:ascii="Times New Roman" w:hAnsi="Times New Roman" w:cs="Times New Roman"/>
        </w:rPr>
        <w:t>5</w:t>
      </w:r>
      <w:r w:rsidRPr="00391F29">
        <w:rPr>
          <w:rFonts w:ascii="Times New Roman" w:hAnsi="Times New Roman" w:cs="Times New Roman"/>
        </w:rPr>
        <w:t>A</w:t>
      </w:r>
      <w:r w:rsidR="00045C45" w:rsidRPr="00391F29">
        <w:rPr>
          <w:rFonts w:ascii="Times New Roman" w:hAnsi="Times New Roman" w:cs="Times New Roman"/>
        </w:rPr>
        <w:t>.</w:t>
      </w:r>
      <w:r w:rsidRPr="00391F29">
        <w:rPr>
          <w:rFonts w:ascii="Times New Roman" w:hAnsi="Times New Roman" w:cs="Times New Roman"/>
        </w:rPr>
        <w:t xml:space="preserve"> T</w:t>
      </w:r>
      <w:r w:rsidR="00D81926" w:rsidRPr="00391F29">
        <w:rPr>
          <w:rFonts w:ascii="Times New Roman" w:hAnsi="Times New Roman" w:cs="Times New Roman"/>
        </w:rPr>
        <w:t xml:space="preserve">he </w:t>
      </w:r>
      <w:r w:rsidR="00CD4829">
        <w:rPr>
          <w:rFonts w:ascii="Times New Roman" w:hAnsi="Times New Roman" w:cs="Times New Roman"/>
        </w:rPr>
        <w:t>separability index</w:t>
      </w:r>
      <w:r w:rsidR="008A3F87">
        <w:rPr>
          <w:rFonts w:ascii="Times New Roman" w:hAnsi="Times New Roman" w:cs="Times New Roman"/>
        </w:rPr>
        <w:t xml:space="preserve"> (SI)</w:t>
      </w:r>
      <w:r w:rsidR="00D81926" w:rsidRPr="00391F29">
        <w:rPr>
          <w:rFonts w:ascii="Times New Roman" w:hAnsi="Times New Roman" w:cs="Times New Roman"/>
        </w:rPr>
        <w:t xml:space="preserve"> within the</w:t>
      </w:r>
      <w:r w:rsidRPr="00391F29">
        <w:rPr>
          <w:rFonts w:ascii="Times New Roman" w:hAnsi="Times New Roman" w:cs="Times New Roman"/>
        </w:rPr>
        <w:t xml:space="preserve"> training samples</w:t>
      </w:r>
      <w:r w:rsidR="00CD4829">
        <w:rPr>
          <w:rFonts w:ascii="Times New Roman" w:hAnsi="Times New Roman" w:cs="Times New Roman"/>
        </w:rPr>
        <w:t xml:space="preserve"> for summer (top) and </w:t>
      </w:r>
      <w:r w:rsidR="0082235C">
        <w:rPr>
          <w:rFonts w:ascii="Times New Roman" w:hAnsi="Times New Roman" w:cs="Times New Roman"/>
        </w:rPr>
        <w:t>autumn</w:t>
      </w:r>
      <w:r w:rsidR="00CD4829">
        <w:rPr>
          <w:rFonts w:ascii="Times New Roman" w:hAnsi="Times New Roman" w:cs="Times New Roman"/>
        </w:rPr>
        <w:t xml:space="preserve"> (bottom) imagery</w:t>
      </w:r>
      <w:r w:rsidR="00CC6973" w:rsidRPr="00391F29">
        <w:rPr>
          <w:rFonts w:ascii="Times New Roman" w:hAnsi="Times New Roman" w:cs="Times New Roman"/>
        </w:rPr>
        <w:t xml:space="preserve">. The </w:t>
      </w:r>
      <w:r w:rsidR="00CD4829">
        <w:rPr>
          <w:rFonts w:ascii="Times New Roman" w:hAnsi="Times New Roman" w:cs="Times New Roman"/>
        </w:rPr>
        <w:t>separability index</w:t>
      </w:r>
      <w:r w:rsidR="00CC6973" w:rsidRPr="00391F29">
        <w:rPr>
          <w:rFonts w:ascii="Times New Roman" w:hAnsi="Times New Roman" w:cs="Times New Roman"/>
        </w:rPr>
        <w:t xml:space="preserve"> was calculated as </w:t>
      </w:r>
      <w:r w:rsidR="008A3F87">
        <w:rPr>
          <w:rFonts w:ascii="Times New Roman" w:hAnsi="Times New Roman" w:cs="Times New Roman"/>
        </w:rPr>
        <w:t>SI</w:t>
      </w:r>
      <w:r w:rsidR="00CC6973" w:rsidRPr="00391F29">
        <w:rPr>
          <w:rFonts w:ascii="Times New Roman" w:hAnsi="Times New Roman" w:cs="Times New Roman"/>
        </w:rPr>
        <w:t>=</w:t>
      </w:r>
      <w:r w:rsidR="008A3F87" w:rsidRPr="00F7192D">
        <w:rPr>
          <w:rFonts w:ascii="Times New Roman" w:hAnsi="Times New Roman" w:cs="Times New Roman"/>
          <w:i/>
          <w:iCs/>
        </w:rPr>
        <w:t>SD</w:t>
      </w:r>
      <w:r w:rsidR="00F7192D">
        <w:rPr>
          <w:rFonts w:ascii="Times New Roman" w:hAnsi="Times New Roman" w:cs="Times New Roman"/>
        </w:rPr>
        <w:t xml:space="preserve"> </w:t>
      </w:r>
      <w:r w:rsidR="008A3F87">
        <w:rPr>
          <w:rFonts w:ascii="Times New Roman" w:hAnsi="Times New Roman" w:cs="Times New Roman"/>
        </w:rPr>
        <w:t>{</w:t>
      </w:r>
      <w:r w:rsidR="00350A6D" w:rsidRPr="00F7192D">
        <w:rPr>
          <w:rFonts w:ascii="Times New Roman" w:hAnsi="Times New Roman" w:cs="Times New Roman"/>
          <w:i/>
          <w:iCs/>
        </w:rPr>
        <w:t>m</w:t>
      </w:r>
      <w:r w:rsidR="008A3F87" w:rsidRPr="00F7192D">
        <w:rPr>
          <w:rFonts w:ascii="Times New Roman" w:hAnsi="Times New Roman" w:cs="Times New Roman"/>
          <w:i/>
          <w:iCs/>
        </w:rPr>
        <w:t>edian</w:t>
      </w:r>
      <w:r w:rsidR="00350A6D" w:rsidRPr="00F7192D">
        <w:rPr>
          <w:rFonts w:ascii="Times New Roman" w:hAnsi="Times New Roman" w:cs="Times New Roman"/>
          <w:i/>
          <w:iCs/>
          <w:vertAlign w:val="subscript"/>
        </w:rPr>
        <w:t>1</w:t>
      </w:r>
      <w:r w:rsidR="00350A6D">
        <w:rPr>
          <w:rFonts w:ascii="Times New Roman" w:hAnsi="Times New Roman" w:cs="Times New Roman"/>
        </w:rPr>
        <w:t xml:space="preserve">, …, </w:t>
      </w:r>
      <w:r w:rsidR="00350A6D" w:rsidRPr="00F7192D">
        <w:rPr>
          <w:rFonts w:ascii="Times New Roman" w:hAnsi="Times New Roman" w:cs="Times New Roman"/>
          <w:i/>
          <w:iCs/>
        </w:rPr>
        <w:t>median</w:t>
      </w:r>
      <w:r w:rsidR="00350A6D" w:rsidRPr="00F7192D">
        <w:rPr>
          <w:rFonts w:ascii="Times New Roman" w:hAnsi="Times New Roman" w:cs="Times New Roman"/>
          <w:i/>
          <w:iCs/>
          <w:vertAlign w:val="subscript"/>
        </w:rPr>
        <w:t>7</w:t>
      </w:r>
      <w:r w:rsidR="008A3F87">
        <w:rPr>
          <w:rFonts w:ascii="Times New Roman" w:hAnsi="Times New Roman" w:cs="Times New Roman"/>
        </w:rPr>
        <w:t>}</w:t>
      </w:r>
      <w:r w:rsidR="00CC6973" w:rsidRPr="00391F29">
        <w:rPr>
          <w:rFonts w:ascii="Times New Roman" w:hAnsi="Times New Roman" w:cs="Times New Roman"/>
        </w:rPr>
        <w:t xml:space="preserve">, where </w:t>
      </w:r>
      <w:r w:rsidR="00CC6973" w:rsidRPr="00F7192D">
        <w:rPr>
          <w:rFonts w:ascii="Times New Roman" w:hAnsi="Times New Roman" w:cs="Times New Roman"/>
          <w:i/>
          <w:iCs/>
        </w:rPr>
        <w:t>SD</w:t>
      </w:r>
      <w:r w:rsidR="00CC6973" w:rsidRPr="00391F29">
        <w:rPr>
          <w:rFonts w:ascii="Times New Roman" w:hAnsi="Times New Roman" w:cs="Times New Roman"/>
        </w:rPr>
        <w:t xml:space="preserve"> </w:t>
      </w:r>
      <w:r w:rsidR="00D70566" w:rsidRPr="00391F29">
        <w:rPr>
          <w:rFonts w:ascii="Times New Roman" w:hAnsi="Times New Roman" w:cs="Times New Roman"/>
        </w:rPr>
        <w:t xml:space="preserve">the standard deviation </w:t>
      </w:r>
      <w:r w:rsidR="00CC6973" w:rsidRPr="00391F29">
        <w:rPr>
          <w:rFonts w:ascii="Times New Roman" w:hAnsi="Times New Roman" w:cs="Times New Roman"/>
        </w:rPr>
        <w:t xml:space="preserve">and </w:t>
      </w:r>
      <w:r w:rsidR="00337FC6" w:rsidRPr="00F7192D">
        <w:rPr>
          <w:rFonts w:ascii="Times New Roman" w:hAnsi="Times New Roman" w:cs="Times New Roman"/>
          <w:i/>
          <w:iCs/>
        </w:rPr>
        <w:t>median</w:t>
      </w:r>
      <w:r w:rsidR="00CC6973" w:rsidRPr="00391F29">
        <w:rPr>
          <w:rFonts w:ascii="Times New Roman" w:hAnsi="Times New Roman" w:cs="Times New Roman"/>
        </w:rPr>
        <w:t xml:space="preserve"> indicates and the </w:t>
      </w:r>
      <w:r w:rsidR="00350A6D">
        <w:rPr>
          <w:rFonts w:ascii="Times New Roman" w:hAnsi="Times New Roman" w:cs="Times New Roman"/>
        </w:rPr>
        <w:t>median</w:t>
      </w:r>
      <w:r w:rsidR="00CC6973" w:rsidRPr="00391F29">
        <w:rPr>
          <w:rFonts w:ascii="Times New Roman" w:hAnsi="Times New Roman" w:cs="Times New Roman"/>
        </w:rPr>
        <w:t xml:space="preserve"> value of the reflectance values within </w:t>
      </w:r>
      <w:r w:rsidR="00350A6D">
        <w:rPr>
          <w:rFonts w:ascii="Times New Roman" w:hAnsi="Times New Roman" w:cs="Times New Roman"/>
        </w:rPr>
        <w:t>each land cover</w:t>
      </w:r>
      <w:r w:rsidR="00CC6973" w:rsidRPr="00391F29">
        <w:rPr>
          <w:rFonts w:ascii="Times New Roman" w:hAnsi="Times New Roman" w:cs="Times New Roman"/>
        </w:rPr>
        <w:t xml:space="preserve"> class</w:t>
      </w:r>
      <w:r w:rsidR="00980576" w:rsidRPr="00391F29">
        <w:rPr>
          <w:rFonts w:ascii="Times New Roman" w:hAnsi="Times New Roman" w:cs="Times New Roman"/>
        </w:rPr>
        <w:t>.</w:t>
      </w:r>
    </w:p>
    <w:p w14:paraId="07949921" w14:textId="6648D1DA" w:rsidR="00C84CF3" w:rsidRDefault="00C84CF3">
      <w:pPr>
        <w:rPr>
          <w:rFonts w:ascii="Times New Roman" w:hAnsi="Times New Roman" w:cs="Times New Roman"/>
        </w:rPr>
      </w:pPr>
      <w:r>
        <w:rPr>
          <w:rFonts w:ascii="Times New Roman" w:hAnsi="Times New Roman" w:cs="Times New Roman"/>
        </w:rPr>
        <w:br w:type="page"/>
      </w:r>
    </w:p>
    <w:p w14:paraId="12A78239" w14:textId="589CF659" w:rsidR="00470111" w:rsidRDefault="00C84CF3" w:rsidP="00C84CF3">
      <w:pPr>
        <w:rPr>
          <w:rFonts w:ascii="Times New Roman" w:hAnsi="Times New Roman" w:cs="Times New Roman"/>
        </w:rPr>
      </w:pPr>
      <w:r>
        <w:rPr>
          <w:rFonts w:ascii="Times New Roman" w:hAnsi="Times New Roman" w:cs="Times New Roman"/>
          <w:noProof/>
          <w:lang w:eastAsia="en-US"/>
        </w:rPr>
        <w:lastRenderedPageBreak/>
        <w:drawing>
          <wp:inline distT="0" distB="0" distL="0" distR="0" wp14:anchorId="36582993" wp14:editId="6F3FBEBF">
            <wp:extent cx="5714885" cy="4375150"/>
            <wp:effectExtent l="0" t="0" r="635" b="6350"/>
            <wp:docPr id="10" name="Picture 10" descr="Chart, waterfall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Chart, waterfall chart&#10;&#10;Description automatically generated"/>
                    <pic:cNvPicPr/>
                  </pic:nvPicPr>
                  <pic:blipFill rotWithShape="1">
                    <a:blip r:embed="rId11" cstate="print">
                      <a:extLst>
                        <a:ext uri="{28A0092B-C50C-407E-A947-70E740481C1C}">
                          <a14:useLocalDpi xmlns:a14="http://schemas.microsoft.com/office/drawing/2010/main" val="0"/>
                        </a:ext>
                      </a:extLst>
                    </a:blip>
                    <a:srcRect l="6304" t="8502" r="24199" b="22647"/>
                    <a:stretch/>
                  </pic:blipFill>
                  <pic:spPr bwMode="auto">
                    <a:xfrm>
                      <a:off x="0" y="0"/>
                      <a:ext cx="5720210" cy="4379227"/>
                    </a:xfrm>
                    <a:prstGeom prst="rect">
                      <a:avLst/>
                    </a:prstGeom>
                    <a:ln>
                      <a:noFill/>
                    </a:ln>
                    <a:extLst>
                      <a:ext uri="{53640926-AAD7-44D8-BBD7-CCE9431645EC}">
                        <a14:shadowObscured xmlns:a14="http://schemas.microsoft.com/office/drawing/2010/main"/>
                      </a:ext>
                    </a:extLst>
                  </pic:spPr>
                </pic:pic>
              </a:graphicData>
            </a:graphic>
          </wp:inline>
        </w:drawing>
      </w:r>
    </w:p>
    <w:p w14:paraId="18A3AC12" w14:textId="6D20B162" w:rsidR="00C84CF3" w:rsidRDefault="00C84CF3" w:rsidP="00A51B2D">
      <w:pPr>
        <w:outlineLvl w:val="0"/>
        <w:rPr>
          <w:rFonts w:ascii="Times New Roman" w:hAnsi="Times New Roman" w:cs="Times New Roman"/>
        </w:rPr>
      </w:pPr>
      <w:r w:rsidRPr="00C84CF3">
        <w:rPr>
          <w:rFonts w:ascii="Times New Roman" w:hAnsi="Times New Roman" w:cs="Times New Roman"/>
        </w:rPr>
        <w:t>Fig</w:t>
      </w:r>
      <w:r w:rsidR="00A51B2D">
        <w:rPr>
          <w:rFonts w:ascii="Times New Roman" w:hAnsi="Times New Roman" w:cs="Times New Roman"/>
        </w:rPr>
        <w:t>.</w:t>
      </w:r>
      <w:r w:rsidRPr="00C84CF3">
        <w:rPr>
          <w:rFonts w:ascii="Times New Roman" w:hAnsi="Times New Roman" w:cs="Times New Roman"/>
        </w:rPr>
        <w:t xml:space="preserve"> </w:t>
      </w:r>
      <w:r w:rsidR="00A67B2C">
        <w:rPr>
          <w:rFonts w:ascii="Times New Roman" w:hAnsi="Times New Roman" w:cs="Times New Roman"/>
        </w:rPr>
        <w:t>6</w:t>
      </w:r>
      <w:r>
        <w:rPr>
          <w:rFonts w:ascii="Times New Roman" w:hAnsi="Times New Roman" w:cs="Times New Roman"/>
        </w:rPr>
        <w:t>A</w:t>
      </w:r>
      <w:r w:rsidRPr="00C84CF3">
        <w:rPr>
          <w:rFonts w:ascii="Times New Roman" w:hAnsi="Times New Roman" w:cs="Times New Roman"/>
        </w:rPr>
        <w:t>. Differences in mapping accuracy using two versions of FORCE software (i.e. v.1.1, v3.6.3). Positive value of accuracy indicates higher mapping accuracy, while negative values indicate lower mapping accuracy using the v.3.6.3.</w:t>
      </w:r>
    </w:p>
    <w:p w14:paraId="6138FB49" w14:textId="4AF3C6C1" w:rsidR="00470111" w:rsidRDefault="00470111" w:rsidP="00470111">
      <w:pPr>
        <w:jc w:val="center"/>
        <w:rPr>
          <w:rFonts w:ascii="Times New Roman" w:hAnsi="Times New Roman" w:cs="Times New Roman"/>
        </w:rPr>
      </w:pPr>
      <w:r>
        <w:rPr>
          <w:rFonts w:ascii="Times New Roman" w:hAnsi="Times New Roman" w:cs="Times New Roman"/>
          <w:noProof/>
          <w:lang w:eastAsia="en-US"/>
        </w:rPr>
        <w:lastRenderedPageBreak/>
        <w:drawing>
          <wp:inline distT="0" distB="0" distL="0" distR="0" wp14:anchorId="767D9259" wp14:editId="736E0A2C">
            <wp:extent cx="4910835" cy="6838950"/>
            <wp:effectExtent l="0" t="0" r="4445" b="0"/>
            <wp:docPr id="1" name="Picture 1" descr="A picture containing text, stationar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text, stationary&#10;&#10;Description automatically generated"/>
                    <pic:cNvPicPr/>
                  </pic:nvPicPr>
                  <pic:blipFill rotWithShape="1">
                    <a:blip r:embed="rId12" cstate="print">
                      <a:extLst>
                        <a:ext uri="{28A0092B-C50C-407E-A947-70E740481C1C}">
                          <a14:useLocalDpi xmlns:a14="http://schemas.microsoft.com/office/drawing/2010/main" val="0"/>
                        </a:ext>
                      </a:extLst>
                    </a:blip>
                    <a:srcRect l="5238" t="4630" r="19296" b="21065"/>
                    <a:stretch/>
                  </pic:blipFill>
                  <pic:spPr bwMode="auto">
                    <a:xfrm>
                      <a:off x="0" y="0"/>
                      <a:ext cx="4913805" cy="6843086"/>
                    </a:xfrm>
                    <a:prstGeom prst="rect">
                      <a:avLst/>
                    </a:prstGeom>
                    <a:ln>
                      <a:noFill/>
                    </a:ln>
                    <a:extLst>
                      <a:ext uri="{53640926-AAD7-44D8-BBD7-CCE9431645EC}">
                        <a14:shadowObscured xmlns:a14="http://schemas.microsoft.com/office/drawing/2010/main"/>
                      </a:ext>
                    </a:extLst>
                  </pic:spPr>
                </pic:pic>
              </a:graphicData>
            </a:graphic>
          </wp:inline>
        </w:drawing>
      </w:r>
    </w:p>
    <w:p w14:paraId="051CBB73" w14:textId="582F4CF6" w:rsidR="00AC0244" w:rsidRDefault="00470111" w:rsidP="004A3F2D">
      <w:pPr>
        <w:outlineLvl w:val="0"/>
        <w:rPr>
          <w:rFonts w:ascii="Times New Roman" w:hAnsi="Times New Roman" w:cs="Times New Roman"/>
        </w:rPr>
      </w:pPr>
      <w:r w:rsidRPr="00470111">
        <w:rPr>
          <w:rFonts w:ascii="Times New Roman" w:hAnsi="Times New Roman" w:cs="Times New Roman"/>
        </w:rPr>
        <w:t>Fig.</w:t>
      </w:r>
      <w:r w:rsidR="00237BF2">
        <w:rPr>
          <w:rFonts w:ascii="Times New Roman" w:hAnsi="Times New Roman" w:cs="Times New Roman"/>
        </w:rPr>
        <w:t xml:space="preserve"> </w:t>
      </w:r>
      <w:r w:rsidR="00A67B2C">
        <w:rPr>
          <w:rFonts w:ascii="Times New Roman" w:hAnsi="Times New Roman" w:cs="Times New Roman"/>
        </w:rPr>
        <w:t>7</w:t>
      </w:r>
      <w:r w:rsidR="00237BF2">
        <w:rPr>
          <w:rFonts w:ascii="Times New Roman" w:hAnsi="Times New Roman" w:cs="Times New Roman"/>
        </w:rPr>
        <w:t>A</w:t>
      </w:r>
      <w:r w:rsidRPr="00470111">
        <w:rPr>
          <w:rFonts w:ascii="Times New Roman" w:hAnsi="Times New Roman" w:cs="Times New Roman"/>
        </w:rPr>
        <w:t xml:space="preserve">. User’s accuracy (UA), producer’s accuracy (PA) and F-measure (F) of </w:t>
      </w:r>
      <w:r>
        <w:rPr>
          <w:rFonts w:ascii="Times New Roman" w:hAnsi="Times New Roman" w:cs="Times New Roman"/>
        </w:rPr>
        <w:t>herbaceous land</w:t>
      </w:r>
      <w:r w:rsidRPr="00470111">
        <w:rPr>
          <w:rFonts w:ascii="Times New Roman" w:hAnsi="Times New Roman" w:cs="Times New Roman"/>
        </w:rPr>
        <w:t xml:space="preserve">, </w:t>
      </w:r>
      <w:r>
        <w:rPr>
          <w:rFonts w:ascii="Times New Roman" w:hAnsi="Times New Roman" w:cs="Times New Roman"/>
        </w:rPr>
        <w:t>water</w:t>
      </w:r>
      <w:r w:rsidRPr="00470111">
        <w:rPr>
          <w:rFonts w:ascii="Times New Roman" w:hAnsi="Times New Roman" w:cs="Times New Roman"/>
        </w:rPr>
        <w:t xml:space="preserve"> and </w:t>
      </w:r>
      <w:r>
        <w:rPr>
          <w:rFonts w:ascii="Times New Roman" w:hAnsi="Times New Roman" w:cs="Times New Roman"/>
        </w:rPr>
        <w:t>un-vegetated land</w:t>
      </w:r>
      <w:r w:rsidRPr="00470111">
        <w:rPr>
          <w:rFonts w:ascii="Times New Roman" w:hAnsi="Times New Roman" w:cs="Times New Roman"/>
        </w:rPr>
        <w:t xml:space="preserve"> for 18 sets of input variables. The bars indicate the accuracies without applying the FORCE QA mask</w:t>
      </w:r>
      <w:r w:rsidR="00AC0244">
        <w:rPr>
          <w:rFonts w:ascii="Times New Roman" w:hAnsi="Times New Roman" w:cs="Times New Roman"/>
        </w:rPr>
        <w:t>.</w:t>
      </w:r>
    </w:p>
    <w:p w14:paraId="34F63569" w14:textId="77777777" w:rsidR="00AC0244" w:rsidRDefault="00AC0244">
      <w:pPr>
        <w:rPr>
          <w:rFonts w:ascii="Times New Roman" w:hAnsi="Times New Roman" w:cs="Times New Roman"/>
        </w:rPr>
      </w:pPr>
      <w:r>
        <w:rPr>
          <w:rFonts w:ascii="Times New Roman" w:hAnsi="Times New Roman" w:cs="Times New Roman"/>
        </w:rPr>
        <w:br w:type="page"/>
      </w:r>
    </w:p>
    <w:p w14:paraId="384E1477" w14:textId="2673EF06" w:rsidR="00F216F9" w:rsidRDefault="00AC0244" w:rsidP="00470111">
      <w:pPr>
        <w:rPr>
          <w:rFonts w:ascii="Times New Roman" w:hAnsi="Times New Roman" w:cs="Times New Roman"/>
        </w:rPr>
      </w:pPr>
      <w:r>
        <w:rPr>
          <w:rFonts w:ascii="Times New Roman" w:hAnsi="Times New Roman" w:cs="Times New Roman"/>
          <w:noProof/>
          <w:lang w:eastAsia="en-US"/>
        </w:rPr>
        <w:lastRenderedPageBreak/>
        <w:drawing>
          <wp:inline distT="0" distB="0" distL="0" distR="0" wp14:anchorId="33D1DB44" wp14:editId="0DA8CDDB">
            <wp:extent cx="5943600" cy="5562600"/>
            <wp:effectExtent l="0" t="0" r="0" b="0"/>
            <wp:docPr id="3" name="Picture 3" descr="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Map&#10;&#10;Description automatically generated"/>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943600" cy="5562600"/>
                    </a:xfrm>
                    <a:prstGeom prst="rect">
                      <a:avLst/>
                    </a:prstGeom>
                  </pic:spPr>
                </pic:pic>
              </a:graphicData>
            </a:graphic>
          </wp:inline>
        </w:drawing>
      </w:r>
    </w:p>
    <w:p w14:paraId="48A59232" w14:textId="39AF6860" w:rsidR="00F216F9" w:rsidRDefault="00F216F9" w:rsidP="004A3F2D">
      <w:pPr>
        <w:outlineLvl w:val="0"/>
        <w:rPr>
          <w:rFonts w:ascii="Times New Roman" w:hAnsi="Times New Roman" w:cs="Times New Roman"/>
        </w:rPr>
      </w:pPr>
      <w:r>
        <w:rPr>
          <w:rFonts w:ascii="Times New Roman" w:hAnsi="Times New Roman" w:cs="Times New Roman"/>
        </w:rPr>
        <w:t xml:space="preserve">Fig. </w:t>
      </w:r>
      <w:r w:rsidR="00A67B2C">
        <w:rPr>
          <w:rFonts w:ascii="Times New Roman" w:hAnsi="Times New Roman" w:cs="Times New Roman"/>
        </w:rPr>
        <w:t>8</w:t>
      </w:r>
      <w:r>
        <w:rPr>
          <w:rFonts w:ascii="Times New Roman" w:hAnsi="Times New Roman" w:cs="Times New Roman"/>
        </w:rPr>
        <w:t xml:space="preserve">A. </w:t>
      </w:r>
      <w:r w:rsidRPr="00F216F9">
        <w:rPr>
          <w:rFonts w:ascii="Times New Roman" w:hAnsi="Times New Roman" w:cs="Times New Roman"/>
        </w:rPr>
        <w:t xml:space="preserve">Forest classification </w:t>
      </w:r>
      <w:r>
        <w:rPr>
          <w:rFonts w:ascii="Times New Roman" w:hAnsi="Times New Roman" w:cs="Times New Roman"/>
        </w:rPr>
        <w:t xml:space="preserve">using uncorrected imagery </w:t>
      </w:r>
      <w:r w:rsidR="00886C2F">
        <w:rPr>
          <w:rFonts w:ascii="Times New Roman" w:hAnsi="Times New Roman" w:cs="Times New Roman"/>
        </w:rPr>
        <w:t xml:space="preserve">obtained on </w:t>
      </w:r>
      <w:r>
        <w:rPr>
          <w:rFonts w:ascii="Times New Roman" w:hAnsi="Times New Roman" w:cs="Times New Roman"/>
        </w:rPr>
        <w:t>14 July 2016.</w:t>
      </w:r>
    </w:p>
    <w:p w14:paraId="128A699D" w14:textId="77777777" w:rsidR="00F216F9" w:rsidRDefault="00F216F9" w:rsidP="00470111">
      <w:pPr>
        <w:rPr>
          <w:rFonts w:ascii="Times New Roman" w:hAnsi="Times New Roman" w:cs="Times New Roman"/>
        </w:rPr>
      </w:pPr>
      <w:r>
        <w:rPr>
          <w:rFonts w:ascii="Times New Roman" w:hAnsi="Times New Roman" w:cs="Times New Roman"/>
          <w:noProof/>
          <w:lang w:eastAsia="en-US"/>
        </w:rPr>
        <w:lastRenderedPageBreak/>
        <w:drawing>
          <wp:inline distT="0" distB="0" distL="0" distR="0" wp14:anchorId="5BEEE6BA" wp14:editId="4A8D86DA">
            <wp:extent cx="5943600" cy="5562600"/>
            <wp:effectExtent l="0" t="0" r="0" b="0"/>
            <wp:docPr id="4" name="Picture 4" descr="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Map&#10;&#10;Description automatically generated"/>
                    <pic:cNvPicPr/>
                  </pic:nvPicPr>
                  <pic:blipFill>
                    <a:blip r:embed="rId14" cstate="print">
                      <a:extLst>
                        <a:ext uri="{28A0092B-C50C-407E-A947-70E740481C1C}">
                          <a14:useLocalDpi xmlns:a14="http://schemas.microsoft.com/office/drawing/2010/main" val="0"/>
                        </a:ext>
                      </a:extLst>
                    </a:blip>
                    <a:stretch>
                      <a:fillRect/>
                    </a:stretch>
                  </pic:blipFill>
                  <pic:spPr>
                    <a:xfrm>
                      <a:off x="0" y="0"/>
                      <a:ext cx="5943600" cy="5562600"/>
                    </a:xfrm>
                    <a:prstGeom prst="rect">
                      <a:avLst/>
                    </a:prstGeom>
                  </pic:spPr>
                </pic:pic>
              </a:graphicData>
            </a:graphic>
          </wp:inline>
        </w:drawing>
      </w:r>
    </w:p>
    <w:p w14:paraId="54BF17EA" w14:textId="5FBB0611" w:rsidR="00F216F9" w:rsidRDefault="00F216F9" w:rsidP="004A3F2D">
      <w:pPr>
        <w:outlineLvl w:val="0"/>
        <w:rPr>
          <w:rFonts w:ascii="Times New Roman" w:hAnsi="Times New Roman" w:cs="Times New Roman"/>
        </w:rPr>
      </w:pPr>
      <w:r>
        <w:rPr>
          <w:rFonts w:ascii="Times New Roman" w:hAnsi="Times New Roman" w:cs="Times New Roman"/>
        </w:rPr>
        <w:t xml:space="preserve">Fig. </w:t>
      </w:r>
      <w:r w:rsidR="00A67B2C">
        <w:rPr>
          <w:rFonts w:ascii="Times New Roman" w:hAnsi="Times New Roman" w:cs="Times New Roman"/>
        </w:rPr>
        <w:t>9</w:t>
      </w:r>
      <w:r>
        <w:rPr>
          <w:rFonts w:ascii="Times New Roman" w:hAnsi="Times New Roman" w:cs="Times New Roman"/>
        </w:rPr>
        <w:t xml:space="preserve">A. </w:t>
      </w:r>
      <w:r w:rsidRPr="00F216F9">
        <w:rPr>
          <w:rFonts w:ascii="Times New Roman" w:hAnsi="Times New Roman" w:cs="Times New Roman"/>
        </w:rPr>
        <w:t xml:space="preserve">Forest classification </w:t>
      </w:r>
      <w:r>
        <w:rPr>
          <w:rFonts w:ascii="Times New Roman" w:hAnsi="Times New Roman" w:cs="Times New Roman"/>
        </w:rPr>
        <w:t xml:space="preserve">using the physical model corrected imagery </w:t>
      </w:r>
      <w:r w:rsidR="00886C2F">
        <w:rPr>
          <w:rFonts w:ascii="Times New Roman" w:hAnsi="Times New Roman" w:cs="Times New Roman"/>
        </w:rPr>
        <w:t>obtained on</w:t>
      </w:r>
      <w:r>
        <w:rPr>
          <w:rFonts w:ascii="Times New Roman" w:hAnsi="Times New Roman" w:cs="Times New Roman"/>
        </w:rPr>
        <w:t xml:space="preserve"> 14 July 2016.</w:t>
      </w:r>
    </w:p>
    <w:p w14:paraId="6CC679E1" w14:textId="77777777" w:rsidR="00F216F9" w:rsidRDefault="00F216F9" w:rsidP="00470111">
      <w:pPr>
        <w:rPr>
          <w:rFonts w:ascii="Times New Roman" w:hAnsi="Times New Roman" w:cs="Times New Roman"/>
        </w:rPr>
      </w:pPr>
    </w:p>
    <w:p w14:paraId="2077AB8F" w14:textId="789F3688" w:rsidR="00F216F9" w:rsidRDefault="00F216F9" w:rsidP="00470111">
      <w:pPr>
        <w:rPr>
          <w:rFonts w:ascii="Times New Roman" w:hAnsi="Times New Roman" w:cs="Times New Roman"/>
        </w:rPr>
      </w:pPr>
      <w:r>
        <w:rPr>
          <w:rFonts w:ascii="Times New Roman" w:hAnsi="Times New Roman" w:cs="Times New Roman"/>
          <w:noProof/>
          <w:lang w:eastAsia="en-US"/>
        </w:rPr>
        <w:lastRenderedPageBreak/>
        <w:drawing>
          <wp:inline distT="0" distB="0" distL="0" distR="0" wp14:anchorId="5B857603" wp14:editId="5E4AD899">
            <wp:extent cx="5943600" cy="5562600"/>
            <wp:effectExtent l="0" t="0" r="0" b="0"/>
            <wp:docPr id="7" name="Picture 7" descr="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Map&#10;&#10;Description automatically generated"/>
                    <pic:cNvPicPr/>
                  </pic:nvPicPr>
                  <pic:blipFill>
                    <a:blip r:embed="rId15" cstate="print">
                      <a:extLst>
                        <a:ext uri="{28A0092B-C50C-407E-A947-70E740481C1C}">
                          <a14:useLocalDpi xmlns:a14="http://schemas.microsoft.com/office/drawing/2010/main" val="0"/>
                        </a:ext>
                      </a:extLst>
                    </a:blip>
                    <a:stretch>
                      <a:fillRect/>
                    </a:stretch>
                  </pic:blipFill>
                  <pic:spPr>
                    <a:xfrm>
                      <a:off x="0" y="0"/>
                      <a:ext cx="5943600" cy="5562600"/>
                    </a:xfrm>
                    <a:prstGeom prst="rect">
                      <a:avLst/>
                    </a:prstGeom>
                  </pic:spPr>
                </pic:pic>
              </a:graphicData>
            </a:graphic>
          </wp:inline>
        </w:drawing>
      </w:r>
    </w:p>
    <w:p w14:paraId="0EFBE6D0" w14:textId="3C603A46" w:rsidR="00EA172B" w:rsidRDefault="00EA172B" w:rsidP="004A3F2D">
      <w:pPr>
        <w:outlineLvl w:val="0"/>
        <w:rPr>
          <w:rFonts w:ascii="Times New Roman" w:hAnsi="Times New Roman" w:cs="Times New Roman"/>
        </w:rPr>
      </w:pPr>
      <w:r>
        <w:rPr>
          <w:rFonts w:ascii="Times New Roman" w:hAnsi="Times New Roman" w:cs="Times New Roman"/>
        </w:rPr>
        <w:t xml:space="preserve">Fig. </w:t>
      </w:r>
      <w:r w:rsidR="00A67B2C">
        <w:rPr>
          <w:rFonts w:ascii="Times New Roman" w:hAnsi="Times New Roman" w:cs="Times New Roman"/>
        </w:rPr>
        <w:t>10</w:t>
      </w:r>
      <w:r>
        <w:rPr>
          <w:rFonts w:ascii="Times New Roman" w:hAnsi="Times New Roman" w:cs="Times New Roman"/>
        </w:rPr>
        <w:t xml:space="preserve">A. </w:t>
      </w:r>
      <w:r w:rsidRPr="00F216F9">
        <w:rPr>
          <w:rFonts w:ascii="Times New Roman" w:hAnsi="Times New Roman" w:cs="Times New Roman"/>
        </w:rPr>
        <w:t xml:space="preserve">Forest classification </w:t>
      </w:r>
      <w:r>
        <w:rPr>
          <w:rFonts w:ascii="Times New Roman" w:hAnsi="Times New Roman" w:cs="Times New Roman"/>
        </w:rPr>
        <w:t xml:space="preserve">using uncorrected imagery </w:t>
      </w:r>
      <w:r w:rsidR="00886C2F">
        <w:rPr>
          <w:rFonts w:ascii="Times New Roman" w:hAnsi="Times New Roman" w:cs="Times New Roman"/>
        </w:rPr>
        <w:t xml:space="preserve">obtained on </w:t>
      </w:r>
      <w:r>
        <w:rPr>
          <w:rFonts w:ascii="Times New Roman" w:hAnsi="Times New Roman" w:cs="Times New Roman"/>
        </w:rPr>
        <w:t>2 October 2016.</w:t>
      </w:r>
    </w:p>
    <w:p w14:paraId="3AA25F1A" w14:textId="29FD4F30" w:rsidR="00470111" w:rsidRDefault="00F216F9" w:rsidP="00470111">
      <w:pPr>
        <w:rPr>
          <w:rFonts w:ascii="Times New Roman" w:hAnsi="Times New Roman" w:cs="Times New Roman"/>
        </w:rPr>
      </w:pPr>
      <w:r>
        <w:rPr>
          <w:rFonts w:ascii="Times New Roman" w:hAnsi="Times New Roman" w:cs="Times New Roman"/>
          <w:noProof/>
          <w:lang w:eastAsia="en-US"/>
        </w:rPr>
        <w:lastRenderedPageBreak/>
        <w:drawing>
          <wp:inline distT="0" distB="0" distL="0" distR="0" wp14:anchorId="4311491B" wp14:editId="5A0D1A04">
            <wp:extent cx="5943600" cy="5562600"/>
            <wp:effectExtent l="0" t="0" r="0" b="0"/>
            <wp:docPr id="8" name="Picture 8" descr="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Map&#10;&#10;Description automatically generated"/>
                    <pic:cNvPicPr/>
                  </pic:nvPicPr>
                  <pic:blipFill>
                    <a:blip r:embed="rId16" cstate="print">
                      <a:extLst>
                        <a:ext uri="{28A0092B-C50C-407E-A947-70E740481C1C}">
                          <a14:useLocalDpi xmlns:a14="http://schemas.microsoft.com/office/drawing/2010/main" val="0"/>
                        </a:ext>
                      </a:extLst>
                    </a:blip>
                    <a:stretch>
                      <a:fillRect/>
                    </a:stretch>
                  </pic:blipFill>
                  <pic:spPr>
                    <a:xfrm>
                      <a:off x="0" y="0"/>
                      <a:ext cx="5943600" cy="5562600"/>
                    </a:xfrm>
                    <a:prstGeom prst="rect">
                      <a:avLst/>
                    </a:prstGeom>
                  </pic:spPr>
                </pic:pic>
              </a:graphicData>
            </a:graphic>
          </wp:inline>
        </w:drawing>
      </w:r>
    </w:p>
    <w:p w14:paraId="631611F4" w14:textId="23E67634" w:rsidR="0081580D" w:rsidRDefault="0081580D" w:rsidP="004A3F2D">
      <w:pPr>
        <w:outlineLvl w:val="0"/>
        <w:rPr>
          <w:rFonts w:ascii="Times New Roman" w:hAnsi="Times New Roman" w:cs="Times New Roman"/>
        </w:rPr>
      </w:pPr>
      <w:r>
        <w:rPr>
          <w:rFonts w:ascii="Times New Roman" w:hAnsi="Times New Roman" w:cs="Times New Roman"/>
        </w:rPr>
        <w:t xml:space="preserve">Fig. </w:t>
      </w:r>
      <w:r w:rsidR="00412E0B">
        <w:rPr>
          <w:rFonts w:ascii="Times New Roman" w:hAnsi="Times New Roman" w:cs="Times New Roman"/>
        </w:rPr>
        <w:t>1</w:t>
      </w:r>
      <w:r w:rsidR="00A67B2C">
        <w:rPr>
          <w:rFonts w:ascii="Times New Roman" w:hAnsi="Times New Roman" w:cs="Times New Roman"/>
        </w:rPr>
        <w:t>1</w:t>
      </w:r>
      <w:r>
        <w:rPr>
          <w:rFonts w:ascii="Times New Roman" w:hAnsi="Times New Roman" w:cs="Times New Roman"/>
        </w:rPr>
        <w:t xml:space="preserve">A. </w:t>
      </w:r>
      <w:r w:rsidRPr="00F216F9">
        <w:rPr>
          <w:rFonts w:ascii="Times New Roman" w:hAnsi="Times New Roman" w:cs="Times New Roman"/>
        </w:rPr>
        <w:t xml:space="preserve">Forest classification </w:t>
      </w:r>
      <w:r>
        <w:rPr>
          <w:rFonts w:ascii="Times New Roman" w:hAnsi="Times New Roman" w:cs="Times New Roman"/>
        </w:rPr>
        <w:t xml:space="preserve">using the physical model corrected imagery </w:t>
      </w:r>
      <w:r w:rsidR="00886C2F">
        <w:rPr>
          <w:rFonts w:ascii="Times New Roman" w:hAnsi="Times New Roman" w:cs="Times New Roman"/>
        </w:rPr>
        <w:t xml:space="preserve">obtained on </w:t>
      </w:r>
      <w:r>
        <w:rPr>
          <w:rFonts w:ascii="Times New Roman" w:hAnsi="Times New Roman" w:cs="Times New Roman"/>
        </w:rPr>
        <w:t>2 October 2016.</w:t>
      </w:r>
    </w:p>
    <w:p w14:paraId="75D3ADCA" w14:textId="77777777" w:rsidR="00F216F9" w:rsidRPr="00391F29" w:rsidRDefault="00F216F9" w:rsidP="00470111">
      <w:pPr>
        <w:rPr>
          <w:rFonts w:ascii="Times New Roman" w:hAnsi="Times New Roman" w:cs="Times New Roman"/>
        </w:rPr>
      </w:pPr>
    </w:p>
    <w:sectPr w:rsidR="00F216F9" w:rsidRPr="00391F2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DengXian">
    <w:altName w:val="Arial Unicode MS"/>
    <w:charset w:val="86"/>
    <w:family w:val="auto"/>
    <w:pitch w:val="variable"/>
    <w:sig w:usb0="00000000"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30637"/>
    <w:rsid w:val="00000AD5"/>
    <w:rsid w:val="0000118C"/>
    <w:rsid w:val="00045C45"/>
    <w:rsid w:val="00052052"/>
    <w:rsid w:val="000A651C"/>
    <w:rsid w:val="000E2A0E"/>
    <w:rsid w:val="000E5AB3"/>
    <w:rsid w:val="000F0C61"/>
    <w:rsid w:val="0010486F"/>
    <w:rsid w:val="00130637"/>
    <w:rsid w:val="001535C8"/>
    <w:rsid w:val="001D2BCE"/>
    <w:rsid w:val="001D79C4"/>
    <w:rsid w:val="00237BF2"/>
    <w:rsid w:val="002401B5"/>
    <w:rsid w:val="00261836"/>
    <w:rsid w:val="0027234E"/>
    <w:rsid w:val="0028458B"/>
    <w:rsid w:val="00293238"/>
    <w:rsid w:val="002A0DB6"/>
    <w:rsid w:val="002B32E1"/>
    <w:rsid w:val="002E63E9"/>
    <w:rsid w:val="002F5E91"/>
    <w:rsid w:val="00315EBE"/>
    <w:rsid w:val="00316955"/>
    <w:rsid w:val="00337FC6"/>
    <w:rsid w:val="003452A0"/>
    <w:rsid w:val="00350A6D"/>
    <w:rsid w:val="00391F29"/>
    <w:rsid w:val="003E075E"/>
    <w:rsid w:val="003F7A4C"/>
    <w:rsid w:val="00412046"/>
    <w:rsid w:val="00412E0B"/>
    <w:rsid w:val="00470111"/>
    <w:rsid w:val="00481E74"/>
    <w:rsid w:val="00483CB9"/>
    <w:rsid w:val="004A3F2D"/>
    <w:rsid w:val="004A4A30"/>
    <w:rsid w:val="004B0691"/>
    <w:rsid w:val="004F1C1C"/>
    <w:rsid w:val="00513969"/>
    <w:rsid w:val="005719EB"/>
    <w:rsid w:val="005E7924"/>
    <w:rsid w:val="006250AA"/>
    <w:rsid w:val="00632E33"/>
    <w:rsid w:val="00646186"/>
    <w:rsid w:val="00654FDD"/>
    <w:rsid w:val="006743A4"/>
    <w:rsid w:val="00676C09"/>
    <w:rsid w:val="00677DF3"/>
    <w:rsid w:val="006938F3"/>
    <w:rsid w:val="006B3061"/>
    <w:rsid w:val="006C2856"/>
    <w:rsid w:val="006E0D29"/>
    <w:rsid w:val="006E7878"/>
    <w:rsid w:val="006E7F58"/>
    <w:rsid w:val="006F1FCB"/>
    <w:rsid w:val="00720E16"/>
    <w:rsid w:val="00764B22"/>
    <w:rsid w:val="0078127A"/>
    <w:rsid w:val="007F690C"/>
    <w:rsid w:val="0081580D"/>
    <w:rsid w:val="0082235C"/>
    <w:rsid w:val="008566FD"/>
    <w:rsid w:val="008756F9"/>
    <w:rsid w:val="00877335"/>
    <w:rsid w:val="00877377"/>
    <w:rsid w:val="00886C2F"/>
    <w:rsid w:val="008963D9"/>
    <w:rsid w:val="008A3F26"/>
    <w:rsid w:val="008A3F87"/>
    <w:rsid w:val="008D2705"/>
    <w:rsid w:val="008E622A"/>
    <w:rsid w:val="00930185"/>
    <w:rsid w:val="00980576"/>
    <w:rsid w:val="009C7837"/>
    <w:rsid w:val="009E280C"/>
    <w:rsid w:val="00A04225"/>
    <w:rsid w:val="00A51B2D"/>
    <w:rsid w:val="00A67B2C"/>
    <w:rsid w:val="00AC0244"/>
    <w:rsid w:val="00AE7985"/>
    <w:rsid w:val="00B04088"/>
    <w:rsid w:val="00B13920"/>
    <w:rsid w:val="00B42F71"/>
    <w:rsid w:val="00BD239D"/>
    <w:rsid w:val="00C31C12"/>
    <w:rsid w:val="00C84CF3"/>
    <w:rsid w:val="00CA5DCF"/>
    <w:rsid w:val="00CC6973"/>
    <w:rsid w:val="00CD4829"/>
    <w:rsid w:val="00CE765D"/>
    <w:rsid w:val="00D70566"/>
    <w:rsid w:val="00D81926"/>
    <w:rsid w:val="00D81FA0"/>
    <w:rsid w:val="00DA148C"/>
    <w:rsid w:val="00DD2A48"/>
    <w:rsid w:val="00DE253D"/>
    <w:rsid w:val="00E00977"/>
    <w:rsid w:val="00E21DD0"/>
    <w:rsid w:val="00E4088E"/>
    <w:rsid w:val="00E711DE"/>
    <w:rsid w:val="00EA172B"/>
    <w:rsid w:val="00EE623A"/>
    <w:rsid w:val="00F15599"/>
    <w:rsid w:val="00F216F9"/>
    <w:rsid w:val="00F27BED"/>
    <w:rsid w:val="00F426B0"/>
    <w:rsid w:val="00F456A3"/>
    <w:rsid w:val="00F52CE9"/>
    <w:rsid w:val="00F545BF"/>
    <w:rsid w:val="00F7192D"/>
    <w:rsid w:val="00FC1F68"/>
    <w:rsid w:val="00FF1B7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8E82EF"/>
  <w15:chartTrackingRefBased/>
  <w15:docId w15:val="{1667B89D-044E-4DE5-BB48-1606597F24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zh-CN"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Revision">
    <w:name w:val="Revision"/>
    <w:hidden/>
    <w:uiPriority w:val="99"/>
    <w:semiHidden/>
    <w:rsid w:val="005719EB"/>
    <w:pPr>
      <w:spacing w:after="0" w:line="240" w:lineRule="auto"/>
    </w:pPr>
  </w:style>
  <w:style w:type="table" w:styleId="TableGrid">
    <w:name w:val="Table Grid"/>
    <w:basedOn w:val="TableNormal"/>
    <w:uiPriority w:val="39"/>
    <w:rsid w:val="00B0408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E765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E765D"/>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image" Target="media/image9.png"/><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image" Target="media/image8.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12.png"/><Relationship Id="rId1" Type="http://schemas.openxmlformats.org/officeDocument/2006/relationships/customXml" Target="../customXml/item1.xml"/><Relationship Id="rId6" Type="http://schemas.openxmlformats.org/officeDocument/2006/relationships/image" Target="media/image2.png"/><Relationship Id="rId11" Type="http://schemas.openxmlformats.org/officeDocument/2006/relationships/image" Target="media/image7.png"/><Relationship Id="rId5" Type="http://schemas.openxmlformats.org/officeDocument/2006/relationships/image" Target="media/image1.jpeg"/><Relationship Id="rId15" Type="http://schemas.openxmlformats.org/officeDocument/2006/relationships/image" Target="media/image11.png"/><Relationship Id="rId10" Type="http://schemas.openxmlformats.org/officeDocument/2006/relationships/image" Target="media/image6.png"/><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image" Target="media/image1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91158D9-1DD7-4A38-BBA4-C6D8C74201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124</TotalTime>
  <Pages>13</Pages>
  <Words>3639</Words>
  <Characters>20745</Characters>
  <Application>Microsoft Office Word</Application>
  <DocSecurity>0</DocSecurity>
  <Lines>172</Lines>
  <Paragraphs>48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24336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Yin, He</dc:creator>
  <cp:keywords/>
  <dc:description/>
  <cp:lastModifiedBy>Bala Subramaniyam U.</cp:lastModifiedBy>
  <cp:revision>50</cp:revision>
  <dcterms:created xsi:type="dcterms:W3CDTF">2021-06-29T16:18:00Z</dcterms:created>
  <dcterms:modified xsi:type="dcterms:W3CDTF">2022-02-23T18:07:00Z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http://www.zotero.org/styles/american-political-science-association</vt:lpwstr>
  </property>
  <property fmtid="{D5CDD505-2E9C-101B-9397-08002B2CF9AE}" pid="3" name="Mendeley Recent Style Name 0_1">
    <vt:lpwstr>American Political Science Association</vt:lpwstr>
  </property>
  <property fmtid="{D5CDD505-2E9C-101B-9397-08002B2CF9AE}" pid="4" name="Mendeley Recent Style Id 1_1">
    <vt:lpwstr>http://www.zotero.org/styles/apa</vt:lpwstr>
  </property>
  <property fmtid="{D5CDD505-2E9C-101B-9397-08002B2CF9AE}" pid="5" name="Mendeley Recent Style Name 1_1">
    <vt:lpwstr>American Psychological Association 7th edition</vt:lpwstr>
  </property>
  <property fmtid="{D5CDD505-2E9C-101B-9397-08002B2CF9AE}" pid="6" name="Mendeley Recent Style Id 2_1">
    <vt:lpwstr>http://www.zotero.org/styles/american-sociological-association</vt:lpwstr>
  </property>
  <property fmtid="{D5CDD505-2E9C-101B-9397-08002B2CF9AE}" pid="7" name="Mendeley Recent Style Name 2_1">
    <vt:lpwstr>American Sociological Association 6th edition</vt:lpwstr>
  </property>
  <property fmtid="{D5CDD505-2E9C-101B-9397-08002B2CF9AE}" pid="8" name="Mendeley Recent Style Id 3_1">
    <vt:lpwstr>http://www.zotero.org/styles/chicago-author-date</vt:lpwstr>
  </property>
  <property fmtid="{D5CDD505-2E9C-101B-9397-08002B2CF9AE}" pid="9" name="Mendeley Recent Style Name 3_1">
    <vt:lpwstr>Chicago Manual of Style 17th edition (author-date)</vt:lpwstr>
  </property>
  <property fmtid="{D5CDD505-2E9C-101B-9397-08002B2CF9AE}" pid="10" name="Mendeley Recent Style Id 4_1">
    <vt:lpwstr>http://www.zotero.org/styles/harvard-cite-them-right</vt:lpwstr>
  </property>
  <property fmtid="{D5CDD505-2E9C-101B-9397-08002B2CF9AE}" pid="11" name="Mendeley Recent Style Name 4_1">
    <vt:lpwstr>Cite Them Right 10th edition - Harvard</vt:lpwstr>
  </property>
  <property fmtid="{D5CDD505-2E9C-101B-9397-08002B2CF9AE}" pid="12" name="Mendeley Recent Style Id 5_1">
    <vt:lpwstr>http://www.zotero.org/styles/global-environmental-change</vt:lpwstr>
  </property>
  <property fmtid="{D5CDD505-2E9C-101B-9397-08002B2CF9AE}" pid="13" name="Mendeley Recent Style Name 5_1">
    <vt:lpwstr>Global Environmental Change</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8th edition</vt:lpwstr>
  </property>
  <property fmtid="{D5CDD505-2E9C-101B-9397-08002B2CF9AE}" pid="20" name="Mendeley Recent Style Id 9_1">
    <vt:lpwstr>http://www.zotero.org/styles/remote-sensing-of-environment</vt:lpwstr>
  </property>
  <property fmtid="{D5CDD505-2E9C-101B-9397-08002B2CF9AE}" pid="21" name="Mendeley Recent Style Name 9_1">
    <vt:lpwstr>Remote Sensing of Environment</vt:lpwstr>
  </property>
  <property fmtid="{D5CDD505-2E9C-101B-9397-08002B2CF9AE}" pid="22" name="Mendeley Document_1">
    <vt:lpwstr>True</vt:lpwstr>
  </property>
  <property fmtid="{D5CDD505-2E9C-101B-9397-08002B2CF9AE}" pid="23" name="Mendeley Unique User Id_1">
    <vt:lpwstr>09f4bf24-93ee-331a-b364-35f9d0a3ccdf</vt:lpwstr>
  </property>
  <property fmtid="{D5CDD505-2E9C-101B-9397-08002B2CF9AE}" pid="24" name="Mendeley Citation Style_1">
    <vt:lpwstr>http://www.zotero.org/styles/remote-sensing-of-environment</vt:lpwstr>
  </property>
</Properties>
</file>