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F1126D" w14:textId="77777777" w:rsidR="00AF70C1" w:rsidRDefault="00AF70C1" w:rsidP="00AF70C1">
      <w:pPr>
        <w:jc w:val="center"/>
        <w:rPr>
          <w:rFonts w:ascii="Times New Roman" w:hAnsi="Times New Roman" w:cs="Times New Roman"/>
          <w:sz w:val="32"/>
          <w:szCs w:val="32"/>
        </w:rPr>
      </w:pPr>
      <w:r w:rsidRPr="00AF70C1">
        <w:rPr>
          <w:rFonts w:ascii="Times New Roman" w:hAnsi="Times New Roman" w:cs="Times New Roman"/>
          <w:sz w:val="32"/>
          <w:szCs w:val="32"/>
        </w:rPr>
        <w:t xml:space="preserve">Comparative Technology Assessment for Graphene ACT-17 </w:t>
      </w:r>
    </w:p>
    <w:p w14:paraId="2012434A" w14:textId="126EB3B6" w:rsidR="00AF70C1" w:rsidRPr="00AF70C1" w:rsidRDefault="00AF70C1" w:rsidP="00AF70C1">
      <w:pPr>
        <w:jc w:val="center"/>
        <w:rPr>
          <w:rFonts w:ascii="Times New Roman" w:hAnsi="Times New Roman" w:cs="Times New Roman"/>
          <w:sz w:val="32"/>
          <w:szCs w:val="32"/>
        </w:rPr>
      </w:pPr>
      <w:r w:rsidRPr="00AF70C1">
        <w:rPr>
          <w:rFonts w:ascii="Times New Roman" w:hAnsi="Times New Roman" w:cs="Times New Roman"/>
          <w:sz w:val="32"/>
          <w:szCs w:val="32"/>
        </w:rPr>
        <w:t>(ACT-QRS-17-0030)</w:t>
      </w:r>
    </w:p>
    <w:p w14:paraId="77AC1ECF" w14:textId="77777777" w:rsidR="00AF70C1" w:rsidRPr="00AF70C1" w:rsidRDefault="00AF70C1" w:rsidP="00AF70C1">
      <w:pPr>
        <w:ind w:firstLine="720"/>
        <w:rPr>
          <w:rFonts w:ascii="Times New Roman" w:hAnsi="Times New Roman" w:cs="Times New Roman"/>
        </w:rPr>
      </w:pPr>
      <w:r w:rsidRPr="00AF70C1">
        <w:rPr>
          <w:rFonts w:ascii="Times New Roman" w:hAnsi="Times New Roman" w:cs="Times New Roman"/>
        </w:rPr>
        <w:t xml:space="preserve">The initial design goal of the project focused on an ultra-fast, broadband detector operating at room temperature using graphene heterostructures. This focused the design effort to use graphene sheets, primarily as a transport (collection) mechanism in addition to being a secondary absorber material. Graphene is a </w:t>
      </w:r>
      <w:proofErr w:type="gramStart"/>
      <w:r w:rsidRPr="00AF70C1">
        <w:rPr>
          <w:rFonts w:ascii="Times New Roman" w:hAnsi="Times New Roman" w:cs="Times New Roman"/>
        </w:rPr>
        <w:t>zero bandgap</w:t>
      </w:r>
      <w:proofErr w:type="gramEnd"/>
      <w:r w:rsidRPr="00AF70C1">
        <w:rPr>
          <w:rFonts w:ascii="Times New Roman" w:hAnsi="Times New Roman" w:cs="Times New Roman"/>
        </w:rPr>
        <w:t xml:space="preserve"> material, meaning it is able to collect broadband photons, albeit with very low efficiency.</w:t>
      </w:r>
    </w:p>
    <w:p w14:paraId="2126DC7E" w14:textId="77777777" w:rsidR="00AF70C1" w:rsidRPr="00AF70C1" w:rsidRDefault="00AF70C1" w:rsidP="00AF70C1">
      <w:pPr>
        <w:ind w:firstLine="720"/>
        <w:rPr>
          <w:rFonts w:ascii="Times New Roman" w:hAnsi="Times New Roman" w:cs="Times New Roman"/>
        </w:rPr>
      </w:pPr>
      <w:r w:rsidRPr="00AF70C1">
        <w:rPr>
          <w:rFonts w:ascii="Times New Roman" w:hAnsi="Times New Roman" w:cs="Times New Roman"/>
        </w:rPr>
        <w:fldChar w:fldCharType="begin"/>
      </w:r>
      <w:r w:rsidRPr="00AF70C1">
        <w:rPr>
          <w:rFonts w:ascii="Times New Roman" w:hAnsi="Times New Roman" w:cs="Times New Roman"/>
        </w:rPr>
        <w:instrText xml:space="preserve"> REF _Ref98150067 \h  \* MERGEFORMAT </w:instrText>
      </w:r>
      <w:r w:rsidRPr="00AF70C1">
        <w:rPr>
          <w:rFonts w:ascii="Times New Roman" w:hAnsi="Times New Roman" w:cs="Times New Roman"/>
        </w:rPr>
      </w:r>
      <w:r w:rsidRPr="00AF70C1">
        <w:rPr>
          <w:rFonts w:ascii="Times New Roman" w:hAnsi="Times New Roman" w:cs="Times New Roman"/>
        </w:rPr>
        <w:fldChar w:fldCharType="separate"/>
      </w:r>
      <w:r w:rsidRPr="00AF70C1">
        <w:rPr>
          <w:rFonts w:ascii="Times New Roman" w:hAnsi="Times New Roman" w:cs="Times New Roman"/>
        </w:rPr>
        <w:t>Table</w:t>
      </w:r>
      <w:r w:rsidRPr="00AF70C1">
        <w:rPr>
          <w:rFonts w:ascii="Times New Roman" w:hAnsi="Times New Roman" w:cs="Times New Roman"/>
          <w:b/>
          <w:bCs/>
        </w:rPr>
        <w:t xml:space="preserve"> </w:t>
      </w:r>
      <w:r w:rsidRPr="00AF70C1">
        <w:rPr>
          <w:rFonts w:ascii="Times New Roman" w:hAnsi="Times New Roman" w:cs="Times New Roman"/>
          <w:noProof/>
        </w:rPr>
        <w:t>1</w:t>
      </w:r>
      <w:r w:rsidRPr="00AF70C1">
        <w:rPr>
          <w:rFonts w:ascii="Times New Roman" w:hAnsi="Times New Roman" w:cs="Times New Roman"/>
        </w:rPr>
        <w:fldChar w:fldCharType="end"/>
      </w:r>
      <w:r w:rsidRPr="00AF70C1">
        <w:rPr>
          <w:rFonts w:ascii="Times New Roman" w:hAnsi="Times New Roman" w:cs="Times New Roman"/>
        </w:rPr>
        <w:t xml:space="preserve"> shows some common commercial photonic technologies with a few figures of merit. It is worth noting the types of detectors are “standard” photodiodes, no Geiger Mode or Avalanche Photodiodes. Compared to commercial products, this work shows very promising detectors operating at room temperature for very weak signals, as shown by the very high responsivity and specific detectivity. Downsides include the very low maturity level, the high amplification external equipment to enable readout and digitization, </w:t>
      </w:r>
      <w:proofErr w:type="gramStart"/>
      <w:r w:rsidRPr="00AF70C1">
        <w:rPr>
          <w:rFonts w:ascii="Times New Roman" w:hAnsi="Times New Roman" w:cs="Times New Roman"/>
        </w:rPr>
        <w:t>i.e.</w:t>
      </w:r>
      <w:proofErr w:type="gramEnd"/>
      <w:r w:rsidRPr="00AF70C1">
        <w:rPr>
          <w:rFonts w:ascii="Times New Roman" w:hAnsi="Times New Roman" w:cs="Times New Roman"/>
        </w:rPr>
        <w:t xml:space="preserve"> no on-chip Read Out Integrated Circuit (ROIC), and low quantum efficiency.</w:t>
      </w:r>
    </w:p>
    <w:p w14:paraId="6AE599D3" w14:textId="77777777" w:rsidR="00AF70C1" w:rsidRPr="00AF70C1" w:rsidRDefault="00AF70C1" w:rsidP="00AF70C1">
      <w:pPr>
        <w:pStyle w:val="Caption"/>
        <w:keepNext/>
        <w:jc w:val="center"/>
        <w:rPr>
          <w:rFonts w:ascii="Times New Roman" w:hAnsi="Times New Roman" w:cs="Times New Roman"/>
          <w:b/>
          <w:bCs/>
          <w:color w:val="auto"/>
          <w:sz w:val="22"/>
          <w:szCs w:val="22"/>
        </w:rPr>
      </w:pPr>
      <w:bookmarkStart w:id="0" w:name="_Ref98150067"/>
      <w:r w:rsidRPr="00AF70C1">
        <w:rPr>
          <w:rFonts w:ascii="Times New Roman" w:hAnsi="Times New Roman" w:cs="Times New Roman"/>
          <w:b/>
          <w:bCs/>
          <w:color w:val="auto"/>
          <w:sz w:val="22"/>
          <w:szCs w:val="22"/>
        </w:rPr>
        <w:t xml:space="preserve">Table </w:t>
      </w:r>
      <w:r w:rsidRPr="00AF70C1">
        <w:rPr>
          <w:rFonts w:ascii="Times New Roman" w:hAnsi="Times New Roman" w:cs="Times New Roman"/>
          <w:b/>
          <w:bCs/>
          <w:color w:val="auto"/>
          <w:sz w:val="22"/>
          <w:szCs w:val="22"/>
        </w:rPr>
        <w:fldChar w:fldCharType="begin"/>
      </w:r>
      <w:r w:rsidRPr="00AF70C1">
        <w:rPr>
          <w:rFonts w:ascii="Times New Roman" w:hAnsi="Times New Roman" w:cs="Times New Roman"/>
          <w:b/>
          <w:bCs/>
          <w:color w:val="auto"/>
          <w:sz w:val="22"/>
          <w:szCs w:val="22"/>
        </w:rPr>
        <w:instrText xml:space="preserve"> SEQ Table \* ARABIC </w:instrText>
      </w:r>
      <w:r w:rsidRPr="00AF70C1">
        <w:rPr>
          <w:rFonts w:ascii="Times New Roman" w:hAnsi="Times New Roman" w:cs="Times New Roman"/>
          <w:b/>
          <w:bCs/>
          <w:color w:val="auto"/>
          <w:sz w:val="22"/>
          <w:szCs w:val="22"/>
        </w:rPr>
        <w:fldChar w:fldCharType="separate"/>
      </w:r>
      <w:r w:rsidRPr="00AF70C1">
        <w:rPr>
          <w:rFonts w:ascii="Times New Roman" w:hAnsi="Times New Roman" w:cs="Times New Roman"/>
          <w:b/>
          <w:bCs/>
          <w:noProof/>
          <w:color w:val="auto"/>
          <w:sz w:val="22"/>
          <w:szCs w:val="22"/>
        </w:rPr>
        <w:t>1</w:t>
      </w:r>
      <w:r w:rsidRPr="00AF70C1">
        <w:rPr>
          <w:rFonts w:ascii="Times New Roman" w:hAnsi="Times New Roman" w:cs="Times New Roman"/>
          <w:b/>
          <w:bCs/>
          <w:color w:val="auto"/>
          <w:sz w:val="22"/>
          <w:szCs w:val="22"/>
        </w:rPr>
        <w:fldChar w:fldCharType="end"/>
      </w:r>
      <w:bookmarkEnd w:id="0"/>
      <w:r w:rsidRPr="00AF70C1">
        <w:rPr>
          <w:rFonts w:ascii="Times New Roman" w:hAnsi="Times New Roman" w:cs="Times New Roman"/>
          <w:b/>
          <w:bCs/>
          <w:color w:val="auto"/>
          <w:sz w:val="22"/>
          <w:szCs w:val="22"/>
        </w:rPr>
        <w:t>: Commercial Detector Technologies</w:t>
      </w:r>
    </w:p>
    <w:tbl>
      <w:tblPr>
        <w:tblStyle w:val="TableGrid"/>
        <w:tblW w:w="0" w:type="auto"/>
        <w:tblLook w:val="04A0" w:firstRow="1" w:lastRow="0" w:firstColumn="1" w:lastColumn="0" w:noHBand="0" w:noVBand="1"/>
      </w:tblPr>
      <w:tblGrid>
        <w:gridCol w:w="1870"/>
        <w:gridCol w:w="1870"/>
        <w:gridCol w:w="1870"/>
        <w:gridCol w:w="1870"/>
        <w:gridCol w:w="1870"/>
      </w:tblGrid>
      <w:tr w:rsidR="00AF70C1" w:rsidRPr="00AF70C1" w14:paraId="7B5B68C3" w14:textId="77777777" w:rsidTr="008F4465">
        <w:tc>
          <w:tcPr>
            <w:tcW w:w="1870" w:type="dxa"/>
          </w:tcPr>
          <w:p w14:paraId="054B1B82" w14:textId="77777777" w:rsidR="00AF70C1" w:rsidRPr="00AF70C1" w:rsidRDefault="00AF70C1" w:rsidP="008F4465">
            <w:pPr>
              <w:jc w:val="center"/>
              <w:rPr>
                <w:rFonts w:ascii="Times New Roman" w:hAnsi="Times New Roman" w:cs="Times New Roman"/>
                <w:b/>
                <w:bCs/>
              </w:rPr>
            </w:pPr>
          </w:p>
        </w:tc>
        <w:tc>
          <w:tcPr>
            <w:tcW w:w="1870" w:type="dxa"/>
          </w:tcPr>
          <w:p w14:paraId="2D6AF46A" w14:textId="77777777" w:rsidR="00AF70C1" w:rsidRPr="00AF70C1" w:rsidRDefault="00AF70C1" w:rsidP="008F4465">
            <w:pPr>
              <w:jc w:val="center"/>
              <w:rPr>
                <w:rFonts w:ascii="Times New Roman" w:hAnsi="Times New Roman" w:cs="Times New Roman"/>
                <w:b/>
                <w:bCs/>
              </w:rPr>
            </w:pPr>
            <w:r w:rsidRPr="00AF70C1">
              <w:rPr>
                <w:rFonts w:ascii="Times New Roman" w:hAnsi="Times New Roman" w:cs="Times New Roman"/>
                <w:b/>
                <w:bCs/>
              </w:rPr>
              <w:t>Silicon</w:t>
            </w:r>
          </w:p>
        </w:tc>
        <w:tc>
          <w:tcPr>
            <w:tcW w:w="1870" w:type="dxa"/>
          </w:tcPr>
          <w:p w14:paraId="7B2F4418" w14:textId="77777777" w:rsidR="00AF70C1" w:rsidRPr="00AF70C1" w:rsidRDefault="00AF70C1" w:rsidP="008F4465">
            <w:pPr>
              <w:jc w:val="center"/>
              <w:rPr>
                <w:rFonts w:ascii="Times New Roman" w:hAnsi="Times New Roman" w:cs="Times New Roman"/>
                <w:b/>
                <w:bCs/>
              </w:rPr>
            </w:pPr>
            <w:r w:rsidRPr="00AF70C1">
              <w:rPr>
                <w:rFonts w:ascii="Times New Roman" w:hAnsi="Times New Roman" w:cs="Times New Roman"/>
                <w:b/>
                <w:bCs/>
              </w:rPr>
              <w:t>HgCdTe</w:t>
            </w:r>
          </w:p>
        </w:tc>
        <w:tc>
          <w:tcPr>
            <w:tcW w:w="1870" w:type="dxa"/>
          </w:tcPr>
          <w:p w14:paraId="5F5458C2" w14:textId="77777777" w:rsidR="00AF70C1" w:rsidRPr="00AF70C1" w:rsidRDefault="00AF70C1" w:rsidP="008F4465">
            <w:pPr>
              <w:jc w:val="center"/>
              <w:rPr>
                <w:rFonts w:ascii="Times New Roman" w:hAnsi="Times New Roman" w:cs="Times New Roman"/>
                <w:b/>
                <w:bCs/>
              </w:rPr>
            </w:pPr>
            <w:proofErr w:type="spellStart"/>
            <w:r w:rsidRPr="00AF70C1">
              <w:rPr>
                <w:rFonts w:ascii="Times New Roman" w:hAnsi="Times New Roman" w:cs="Times New Roman"/>
                <w:b/>
                <w:bCs/>
              </w:rPr>
              <w:t>InGaAs</w:t>
            </w:r>
            <w:proofErr w:type="spellEnd"/>
          </w:p>
        </w:tc>
        <w:tc>
          <w:tcPr>
            <w:tcW w:w="1870" w:type="dxa"/>
          </w:tcPr>
          <w:p w14:paraId="41DDF70C" w14:textId="77777777" w:rsidR="00AF70C1" w:rsidRPr="00AF70C1" w:rsidRDefault="00AF70C1" w:rsidP="008F4465">
            <w:pPr>
              <w:jc w:val="center"/>
              <w:rPr>
                <w:rFonts w:ascii="Times New Roman" w:hAnsi="Times New Roman" w:cs="Times New Roman"/>
                <w:b/>
                <w:bCs/>
              </w:rPr>
            </w:pPr>
            <w:r w:rsidRPr="00AF70C1">
              <w:rPr>
                <w:rFonts w:ascii="Times New Roman" w:hAnsi="Times New Roman" w:cs="Times New Roman"/>
                <w:b/>
                <w:bCs/>
              </w:rPr>
              <w:t>This Work (Ta</w:t>
            </w:r>
            <w:r w:rsidRPr="00AF70C1">
              <w:rPr>
                <w:rFonts w:ascii="Times New Roman" w:hAnsi="Times New Roman" w:cs="Times New Roman"/>
                <w:b/>
                <w:bCs/>
                <w:vertAlign w:val="subscript"/>
              </w:rPr>
              <w:t>2</w:t>
            </w:r>
            <w:r w:rsidRPr="00AF70C1">
              <w:rPr>
                <w:rFonts w:ascii="Times New Roman" w:hAnsi="Times New Roman" w:cs="Times New Roman"/>
                <w:b/>
                <w:bCs/>
              </w:rPr>
              <w:t>O</w:t>
            </w:r>
            <w:r w:rsidRPr="00AF70C1">
              <w:rPr>
                <w:rFonts w:ascii="Times New Roman" w:hAnsi="Times New Roman" w:cs="Times New Roman"/>
                <w:b/>
                <w:bCs/>
                <w:vertAlign w:val="subscript"/>
              </w:rPr>
              <w:t>5</w:t>
            </w:r>
            <w:r w:rsidRPr="00AF70C1">
              <w:rPr>
                <w:rFonts w:ascii="Times New Roman" w:hAnsi="Times New Roman" w:cs="Times New Roman"/>
                <w:b/>
                <w:bCs/>
              </w:rPr>
              <w:t>)</w:t>
            </w:r>
          </w:p>
        </w:tc>
      </w:tr>
      <w:tr w:rsidR="00AF70C1" w:rsidRPr="00AF70C1" w14:paraId="335AAD24" w14:textId="77777777" w:rsidTr="008F4465">
        <w:tc>
          <w:tcPr>
            <w:tcW w:w="1870" w:type="dxa"/>
          </w:tcPr>
          <w:p w14:paraId="7CCF0622"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Wavelength Range (nm)</w:t>
            </w:r>
          </w:p>
        </w:tc>
        <w:tc>
          <w:tcPr>
            <w:tcW w:w="1870" w:type="dxa"/>
          </w:tcPr>
          <w:p w14:paraId="2D2B4BF3"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300 - 1000</w:t>
            </w:r>
          </w:p>
        </w:tc>
        <w:tc>
          <w:tcPr>
            <w:tcW w:w="1870" w:type="dxa"/>
          </w:tcPr>
          <w:p w14:paraId="710D7E05"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300 – 2400</w:t>
            </w:r>
          </w:p>
        </w:tc>
        <w:tc>
          <w:tcPr>
            <w:tcW w:w="1870" w:type="dxa"/>
          </w:tcPr>
          <w:p w14:paraId="2DA8705E"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800 - 2600</w:t>
            </w:r>
          </w:p>
        </w:tc>
        <w:tc>
          <w:tcPr>
            <w:tcW w:w="1870" w:type="dxa"/>
          </w:tcPr>
          <w:p w14:paraId="31EB8504"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460 – 10600</w:t>
            </w:r>
            <w:r w:rsidRPr="00AF70C1">
              <w:rPr>
                <w:rStyle w:val="FootnoteReference"/>
                <w:rFonts w:ascii="Times New Roman" w:hAnsi="Times New Roman" w:cs="Times New Roman"/>
              </w:rPr>
              <w:footnoteReference w:id="1"/>
            </w:r>
          </w:p>
        </w:tc>
      </w:tr>
      <w:tr w:rsidR="00AF70C1" w:rsidRPr="00AF70C1" w14:paraId="0C5E9DBD" w14:textId="77777777" w:rsidTr="008F4465">
        <w:tc>
          <w:tcPr>
            <w:tcW w:w="1870" w:type="dxa"/>
          </w:tcPr>
          <w:p w14:paraId="38B10AE1"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Operating Temperature (K)</w:t>
            </w:r>
          </w:p>
        </w:tc>
        <w:tc>
          <w:tcPr>
            <w:tcW w:w="1870" w:type="dxa"/>
          </w:tcPr>
          <w:p w14:paraId="7AFB3A8B"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298</w:t>
            </w:r>
          </w:p>
        </w:tc>
        <w:tc>
          <w:tcPr>
            <w:tcW w:w="1870" w:type="dxa"/>
          </w:tcPr>
          <w:p w14:paraId="1301DA6A"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180</w:t>
            </w:r>
          </w:p>
        </w:tc>
        <w:tc>
          <w:tcPr>
            <w:tcW w:w="1870" w:type="dxa"/>
          </w:tcPr>
          <w:p w14:paraId="4924C7FC"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260</w:t>
            </w:r>
          </w:p>
        </w:tc>
        <w:tc>
          <w:tcPr>
            <w:tcW w:w="1870" w:type="dxa"/>
          </w:tcPr>
          <w:p w14:paraId="2318E039"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298</w:t>
            </w:r>
          </w:p>
        </w:tc>
      </w:tr>
      <w:tr w:rsidR="00AF70C1" w:rsidRPr="00AF70C1" w14:paraId="01853560" w14:textId="77777777" w:rsidTr="008F4465">
        <w:tc>
          <w:tcPr>
            <w:tcW w:w="1870" w:type="dxa"/>
          </w:tcPr>
          <w:p w14:paraId="24D60386"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Responsivity (A/W)</w:t>
            </w:r>
            <w:r w:rsidRPr="00AF70C1">
              <w:rPr>
                <w:rStyle w:val="FootnoteReference"/>
                <w:rFonts w:ascii="Times New Roman" w:hAnsi="Times New Roman" w:cs="Times New Roman"/>
              </w:rPr>
              <w:footnoteReference w:id="2"/>
            </w:r>
          </w:p>
        </w:tc>
        <w:tc>
          <w:tcPr>
            <w:tcW w:w="1870" w:type="dxa"/>
          </w:tcPr>
          <w:p w14:paraId="4151F76F"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1</w:t>
            </w:r>
          </w:p>
        </w:tc>
        <w:tc>
          <w:tcPr>
            <w:tcW w:w="1870" w:type="dxa"/>
          </w:tcPr>
          <w:p w14:paraId="008E294E"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8 x 10</w:t>
            </w:r>
            <w:r w:rsidRPr="00AF70C1">
              <w:rPr>
                <w:rFonts w:ascii="Times New Roman" w:hAnsi="Times New Roman" w:cs="Times New Roman"/>
                <w:vertAlign w:val="superscript"/>
              </w:rPr>
              <w:t>4</w:t>
            </w:r>
          </w:p>
        </w:tc>
        <w:tc>
          <w:tcPr>
            <w:tcW w:w="1870" w:type="dxa"/>
          </w:tcPr>
          <w:p w14:paraId="68D34FDA"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10</w:t>
            </w:r>
          </w:p>
        </w:tc>
        <w:tc>
          <w:tcPr>
            <w:tcW w:w="1870" w:type="dxa"/>
          </w:tcPr>
          <w:p w14:paraId="0DAB5915"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3.0 x 10</w:t>
            </w:r>
            <w:r w:rsidRPr="00AF70C1">
              <w:rPr>
                <w:rFonts w:ascii="Times New Roman" w:hAnsi="Times New Roman" w:cs="Times New Roman"/>
                <w:vertAlign w:val="superscript"/>
              </w:rPr>
              <w:t>6</w:t>
            </w:r>
          </w:p>
        </w:tc>
      </w:tr>
      <w:tr w:rsidR="00AF70C1" w:rsidRPr="00AF70C1" w14:paraId="1E1C46D6" w14:textId="77777777" w:rsidTr="008F4465">
        <w:tc>
          <w:tcPr>
            <w:tcW w:w="1870" w:type="dxa"/>
          </w:tcPr>
          <w:p w14:paraId="6E5D66EF"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Specific Detectivity (D</w:t>
            </w:r>
            <w:proofErr w:type="gramStart"/>
            <w:r w:rsidRPr="00AF70C1">
              <w:rPr>
                <w:rFonts w:ascii="Times New Roman" w:hAnsi="Times New Roman" w:cs="Times New Roman"/>
              </w:rPr>
              <w:t>*,Jones</w:t>
            </w:r>
            <w:proofErr w:type="gramEnd"/>
            <w:r w:rsidRPr="00AF70C1">
              <w:rPr>
                <w:rFonts w:ascii="Times New Roman" w:hAnsi="Times New Roman" w:cs="Times New Roman"/>
              </w:rPr>
              <w:t>)</w:t>
            </w:r>
            <w:r w:rsidRPr="00AF70C1">
              <w:rPr>
                <w:rStyle w:val="FootnoteReference"/>
                <w:rFonts w:ascii="Times New Roman" w:hAnsi="Times New Roman" w:cs="Times New Roman"/>
              </w:rPr>
              <w:footnoteReference w:id="3"/>
            </w:r>
          </w:p>
        </w:tc>
        <w:tc>
          <w:tcPr>
            <w:tcW w:w="1870" w:type="dxa"/>
          </w:tcPr>
          <w:p w14:paraId="1042CE79"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3 x 10</w:t>
            </w:r>
            <w:r w:rsidRPr="00AF70C1">
              <w:rPr>
                <w:rFonts w:ascii="Times New Roman" w:hAnsi="Times New Roman" w:cs="Times New Roman"/>
                <w:vertAlign w:val="superscript"/>
              </w:rPr>
              <w:t>9</w:t>
            </w:r>
          </w:p>
        </w:tc>
        <w:tc>
          <w:tcPr>
            <w:tcW w:w="1870" w:type="dxa"/>
          </w:tcPr>
          <w:p w14:paraId="6DF7A955"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3 x 10</w:t>
            </w:r>
            <w:r w:rsidRPr="00AF70C1">
              <w:rPr>
                <w:rFonts w:ascii="Times New Roman" w:hAnsi="Times New Roman" w:cs="Times New Roman"/>
                <w:vertAlign w:val="superscript"/>
              </w:rPr>
              <w:t>10</w:t>
            </w:r>
          </w:p>
        </w:tc>
        <w:tc>
          <w:tcPr>
            <w:tcW w:w="1870" w:type="dxa"/>
          </w:tcPr>
          <w:p w14:paraId="5128169E"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1 x 10</w:t>
            </w:r>
            <w:r w:rsidRPr="00AF70C1">
              <w:rPr>
                <w:rFonts w:ascii="Times New Roman" w:hAnsi="Times New Roman" w:cs="Times New Roman"/>
                <w:vertAlign w:val="superscript"/>
              </w:rPr>
              <w:t>7</w:t>
            </w:r>
          </w:p>
        </w:tc>
        <w:tc>
          <w:tcPr>
            <w:tcW w:w="1870" w:type="dxa"/>
          </w:tcPr>
          <w:p w14:paraId="09F8853E"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6.5 x 10</w:t>
            </w:r>
            <w:r w:rsidRPr="00AF70C1">
              <w:rPr>
                <w:rFonts w:ascii="Times New Roman" w:hAnsi="Times New Roman" w:cs="Times New Roman"/>
                <w:vertAlign w:val="superscript"/>
              </w:rPr>
              <w:t>14</w:t>
            </w:r>
          </w:p>
        </w:tc>
      </w:tr>
      <w:tr w:rsidR="00AF70C1" w:rsidRPr="00AF70C1" w14:paraId="3FF0EE69" w14:textId="77777777" w:rsidTr="008F4465">
        <w:tc>
          <w:tcPr>
            <w:tcW w:w="1870" w:type="dxa"/>
          </w:tcPr>
          <w:p w14:paraId="3DD632C5"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Quantum Efficiency (%)</w:t>
            </w:r>
            <w:r w:rsidRPr="00AF70C1">
              <w:rPr>
                <w:rStyle w:val="FootnoteReference"/>
                <w:rFonts w:ascii="Times New Roman" w:hAnsi="Times New Roman" w:cs="Times New Roman"/>
              </w:rPr>
              <w:footnoteReference w:id="4"/>
            </w:r>
          </w:p>
        </w:tc>
        <w:tc>
          <w:tcPr>
            <w:tcW w:w="1870" w:type="dxa"/>
          </w:tcPr>
          <w:p w14:paraId="5D667DCA"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90</w:t>
            </w:r>
          </w:p>
        </w:tc>
        <w:tc>
          <w:tcPr>
            <w:tcW w:w="1870" w:type="dxa"/>
          </w:tcPr>
          <w:p w14:paraId="3FF4A080"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60</w:t>
            </w:r>
          </w:p>
        </w:tc>
        <w:tc>
          <w:tcPr>
            <w:tcW w:w="1870" w:type="dxa"/>
          </w:tcPr>
          <w:p w14:paraId="26BE1A7B"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85</w:t>
            </w:r>
          </w:p>
        </w:tc>
        <w:tc>
          <w:tcPr>
            <w:tcW w:w="1870" w:type="dxa"/>
          </w:tcPr>
          <w:p w14:paraId="660A9B33"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3</w:t>
            </w:r>
          </w:p>
        </w:tc>
      </w:tr>
      <w:tr w:rsidR="00AF70C1" w:rsidRPr="00AF70C1" w14:paraId="31C87A8B" w14:textId="77777777" w:rsidTr="008F4465">
        <w:tc>
          <w:tcPr>
            <w:tcW w:w="1870" w:type="dxa"/>
          </w:tcPr>
          <w:p w14:paraId="18F707CA"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Response Time (ns)</w:t>
            </w:r>
          </w:p>
        </w:tc>
        <w:tc>
          <w:tcPr>
            <w:tcW w:w="1870" w:type="dxa"/>
          </w:tcPr>
          <w:p w14:paraId="57F29B76"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1,000</w:t>
            </w:r>
          </w:p>
        </w:tc>
        <w:tc>
          <w:tcPr>
            <w:tcW w:w="1870" w:type="dxa"/>
          </w:tcPr>
          <w:p w14:paraId="1142D7DC"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100</w:t>
            </w:r>
          </w:p>
        </w:tc>
        <w:tc>
          <w:tcPr>
            <w:tcW w:w="1870" w:type="dxa"/>
          </w:tcPr>
          <w:p w14:paraId="4C5FCC2B"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20</w:t>
            </w:r>
          </w:p>
        </w:tc>
        <w:tc>
          <w:tcPr>
            <w:tcW w:w="1870" w:type="dxa"/>
          </w:tcPr>
          <w:p w14:paraId="12285EC6" w14:textId="77777777" w:rsidR="00AF70C1" w:rsidRPr="00AF70C1" w:rsidRDefault="00AF70C1" w:rsidP="008F4465">
            <w:pPr>
              <w:jc w:val="center"/>
              <w:rPr>
                <w:rFonts w:ascii="Times New Roman" w:hAnsi="Times New Roman" w:cs="Times New Roman"/>
              </w:rPr>
            </w:pPr>
            <w:r w:rsidRPr="00AF70C1">
              <w:rPr>
                <w:rFonts w:ascii="Times New Roman" w:hAnsi="Times New Roman" w:cs="Times New Roman"/>
              </w:rPr>
              <w:t>20</w:t>
            </w:r>
          </w:p>
        </w:tc>
      </w:tr>
    </w:tbl>
    <w:p w14:paraId="7311EB34" w14:textId="77777777" w:rsidR="00AF70C1" w:rsidRPr="00AF70C1" w:rsidRDefault="00AF70C1" w:rsidP="00AF70C1">
      <w:pPr>
        <w:rPr>
          <w:rFonts w:ascii="Times New Roman" w:hAnsi="Times New Roman" w:cs="Times New Roman"/>
        </w:rPr>
      </w:pPr>
      <w:r w:rsidRPr="00AF70C1">
        <w:rPr>
          <w:rFonts w:ascii="Times New Roman" w:hAnsi="Times New Roman" w:cs="Times New Roman"/>
        </w:rPr>
        <w:tab/>
        <w:t>Quantum-Cascade Detectors (QCD) essentially create individual pixels comprised of doped structures between two bound states in a quantum well often with graphene. The advantage of a QCD compared to this work is improved collection efficiency (~60% vs ~3%) albeit operating at very specific bands (ex. 5.1 – 5.5µm vs 0.3 – 10.6µm). QCDs are lower noise detectors since they do not require voltage biasing. Both structures benefit from customized absorption layers and fast response times.</w:t>
      </w:r>
    </w:p>
    <w:p w14:paraId="11791963" w14:textId="77777777" w:rsidR="00AF70C1" w:rsidRPr="00AF70C1" w:rsidRDefault="00AF70C1" w:rsidP="00AF70C1">
      <w:pPr>
        <w:rPr>
          <w:rFonts w:ascii="Times New Roman" w:hAnsi="Times New Roman" w:cs="Times New Roman"/>
        </w:rPr>
      </w:pPr>
      <w:r w:rsidRPr="00AF70C1">
        <w:rPr>
          <w:rFonts w:ascii="Times New Roman" w:hAnsi="Times New Roman" w:cs="Times New Roman"/>
        </w:rPr>
        <w:tab/>
        <w:t xml:space="preserve">Graphene heterostructure detectors show potentially promising results in specific applications, such as sensing in the THz region for security or biomedical applications. Graphene heterostructures can be designed in such a way to select a peak responsivity as a function of applied bias voltage, thereby </w:t>
      </w:r>
      <w:r w:rsidRPr="00AF70C1">
        <w:rPr>
          <w:rFonts w:ascii="Times New Roman" w:hAnsi="Times New Roman" w:cs="Times New Roman"/>
        </w:rPr>
        <w:lastRenderedPageBreak/>
        <w:t>creating an “electronic” filter, however such application is many years away from practical implementation on a scientific instrument.</w:t>
      </w:r>
    </w:p>
    <w:p w14:paraId="6DCFA93A" w14:textId="77777777" w:rsidR="00AF70C1" w:rsidRPr="00AF70C1" w:rsidRDefault="00AF70C1" w:rsidP="00AF70C1">
      <w:pPr>
        <w:ind w:firstLine="720"/>
        <w:rPr>
          <w:rFonts w:ascii="Times New Roman" w:hAnsi="Times New Roman" w:cs="Times New Roman"/>
        </w:rPr>
      </w:pPr>
      <w:r w:rsidRPr="00AF70C1">
        <w:rPr>
          <w:rFonts w:ascii="Times New Roman" w:hAnsi="Times New Roman" w:cs="Times New Roman"/>
        </w:rPr>
        <w:t xml:space="preserve">Additionally, graphene layers </w:t>
      </w:r>
      <w:proofErr w:type="gramStart"/>
      <w:r w:rsidRPr="00AF70C1">
        <w:rPr>
          <w:rFonts w:ascii="Times New Roman" w:hAnsi="Times New Roman" w:cs="Times New Roman"/>
        </w:rPr>
        <w:t>are able to</w:t>
      </w:r>
      <w:proofErr w:type="gramEnd"/>
      <w:r w:rsidRPr="00AF70C1">
        <w:rPr>
          <w:rFonts w:ascii="Times New Roman" w:hAnsi="Times New Roman" w:cs="Times New Roman"/>
        </w:rPr>
        <w:t xml:space="preserve"> be added to existing technologies, such as Si, </w:t>
      </w:r>
      <w:proofErr w:type="spellStart"/>
      <w:r w:rsidRPr="00AF70C1">
        <w:rPr>
          <w:rFonts w:ascii="Times New Roman" w:hAnsi="Times New Roman" w:cs="Times New Roman"/>
        </w:rPr>
        <w:t>InGaAs</w:t>
      </w:r>
      <w:proofErr w:type="spellEnd"/>
      <w:r w:rsidRPr="00AF70C1">
        <w:rPr>
          <w:rFonts w:ascii="Times New Roman" w:hAnsi="Times New Roman" w:cs="Times New Roman"/>
        </w:rPr>
        <w:t>, or HgCdTe to improve response times and, in some cases, increase responsivity.</w:t>
      </w:r>
    </w:p>
    <w:p w14:paraId="529C1419" w14:textId="77777777" w:rsidR="00AF70C1" w:rsidRPr="00AF70C1" w:rsidRDefault="00AF70C1" w:rsidP="00AF70C1">
      <w:pPr>
        <w:ind w:firstLine="720"/>
        <w:rPr>
          <w:rFonts w:ascii="Times New Roman" w:hAnsi="Times New Roman" w:cs="Times New Roman"/>
        </w:rPr>
      </w:pPr>
      <w:r w:rsidRPr="00AF70C1">
        <w:rPr>
          <w:rFonts w:ascii="Times New Roman" w:hAnsi="Times New Roman" w:cs="Times New Roman"/>
        </w:rPr>
        <w:t xml:space="preserve">For this work, the TRL assessment is to have risen the TRL from TRL=2 to TRL=3. The beginning of the project identified a potential use for the technology (broadband sensing for Earth Radiation Budget measurement) along with initial theoretical results, indicating an entry TRL=2. The end of the project showed simulation models compared to experimental results of laboratory demonstrations for specific wavelengths of interest, thereby broadly validating the analytical prediction, indicating an exit TRL=3. </w:t>
      </w:r>
    </w:p>
    <w:p w14:paraId="6B9618B3" w14:textId="77777777" w:rsidR="00AF70C1" w:rsidRDefault="00AF70C1" w:rsidP="00AF70C1">
      <w:pPr>
        <w:spacing w:after="0" w:line="240" w:lineRule="auto"/>
        <w:jc w:val="center"/>
        <w:rPr>
          <w:rFonts w:ascii="Times New Roman" w:hAnsi="Times New Roman" w:cs="Times New Roman"/>
        </w:rPr>
      </w:pPr>
    </w:p>
    <w:p w14:paraId="0F680B1A" w14:textId="77777777" w:rsidR="00AF70C1" w:rsidRDefault="00AF70C1" w:rsidP="00AF70C1">
      <w:pPr>
        <w:spacing w:after="0" w:line="240" w:lineRule="auto"/>
        <w:jc w:val="center"/>
        <w:rPr>
          <w:rFonts w:ascii="Times New Roman" w:hAnsi="Times New Roman" w:cs="Times New Roman"/>
        </w:rPr>
      </w:pPr>
    </w:p>
    <w:p w14:paraId="0599BEC5" w14:textId="77777777" w:rsidR="00AF70C1" w:rsidRDefault="00AF70C1" w:rsidP="00AF70C1">
      <w:pPr>
        <w:spacing w:after="0" w:line="240" w:lineRule="auto"/>
        <w:jc w:val="center"/>
        <w:rPr>
          <w:rFonts w:ascii="Times New Roman" w:hAnsi="Times New Roman" w:cs="Times New Roman"/>
        </w:rPr>
      </w:pPr>
    </w:p>
    <w:p w14:paraId="68AEC575" w14:textId="77777777" w:rsidR="00AF70C1" w:rsidRDefault="00AF70C1" w:rsidP="00AF70C1">
      <w:pPr>
        <w:spacing w:after="0" w:line="240" w:lineRule="auto"/>
        <w:jc w:val="center"/>
        <w:rPr>
          <w:rFonts w:ascii="Times New Roman" w:hAnsi="Times New Roman" w:cs="Times New Roman"/>
        </w:rPr>
      </w:pPr>
    </w:p>
    <w:p w14:paraId="2D812FD0" w14:textId="77777777" w:rsidR="00AF70C1" w:rsidRDefault="00AF70C1" w:rsidP="00AF70C1">
      <w:pPr>
        <w:spacing w:after="0" w:line="240" w:lineRule="auto"/>
        <w:jc w:val="center"/>
        <w:rPr>
          <w:rFonts w:ascii="Times New Roman" w:hAnsi="Times New Roman" w:cs="Times New Roman"/>
        </w:rPr>
      </w:pPr>
    </w:p>
    <w:p w14:paraId="2A4FE340" w14:textId="77777777" w:rsidR="00AF70C1" w:rsidRDefault="00AF70C1" w:rsidP="00AF70C1">
      <w:pPr>
        <w:spacing w:after="0" w:line="240" w:lineRule="auto"/>
        <w:jc w:val="center"/>
        <w:rPr>
          <w:rFonts w:ascii="Times New Roman" w:hAnsi="Times New Roman" w:cs="Times New Roman"/>
        </w:rPr>
      </w:pPr>
    </w:p>
    <w:p w14:paraId="57590B82" w14:textId="77777777" w:rsidR="00AF70C1" w:rsidRDefault="00AF70C1" w:rsidP="00AF70C1">
      <w:pPr>
        <w:spacing w:after="0" w:line="240" w:lineRule="auto"/>
        <w:jc w:val="center"/>
        <w:rPr>
          <w:rFonts w:ascii="Times New Roman" w:hAnsi="Times New Roman" w:cs="Times New Roman"/>
        </w:rPr>
      </w:pPr>
    </w:p>
    <w:p w14:paraId="4CAAFCDC" w14:textId="77777777" w:rsidR="00AF70C1" w:rsidRDefault="00AF70C1" w:rsidP="00AF70C1">
      <w:pPr>
        <w:spacing w:after="0" w:line="240" w:lineRule="auto"/>
        <w:jc w:val="center"/>
        <w:rPr>
          <w:rFonts w:ascii="Times New Roman" w:hAnsi="Times New Roman" w:cs="Times New Roman"/>
        </w:rPr>
      </w:pPr>
    </w:p>
    <w:p w14:paraId="3BA7C1ED" w14:textId="77777777" w:rsidR="00AF70C1" w:rsidRDefault="00AF70C1" w:rsidP="00AF70C1">
      <w:pPr>
        <w:spacing w:after="0" w:line="240" w:lineRule="auto"/>
        <w:jc w:val="center"/>
        <w:rPr>
          <w:rFonts w:ascii="Times New Roman" w:hAnsi="Times New Roman" w:cs="Times New Roman"/>
        </w:rPr>
      </w:pPr>
    </w:p>
    <w:p w14:paraId="553203FC" w14:textId="77777777" w:rsidR="00AF70C1" w:rsidRDefault="00AF70C1" w:rsidP="00AF70C1">
      <w:pPr>
        <w:spacing w:after="0" w:line="240" w:lineRule="auto"/>
        <w:jc w:val="center"/>
        <w:rPr>
          <w:rFonts w:ascii="Times New Roman" w:hAnsi="Times New Roman" w:cs="Times New Roman"/>
        </w:rPr>
      </w:pPr>
    </w:p>
    <w:p w14:paraId="0E2281D0" w14:textId="77777777" w:rsidR="00AF70C1" w:rsidRDefault="00AF70C1" w:rsidP="00AF70C1">
      <w:pPr>
        <w:spacing w:after="0" w:line="240" w:lineRule="auto"/>
        <w:jc w:val="center"/>
        <w:rPr>
          <w:rFonts w:ascii="Times New Roman" w:hAnsi="Times New Roman" w:cs="Times New Roman"/>
        </w:rPr>
      </w:pPr>
    </w:p>
    <w:p w14:paraId="4D6FA8AF" w14:textId="77777777" w:rsidR="00AF70C1" w:rsidRDefault="00AF70C1" w:rsidP="00AF70C1">
      <w:pPr>
        <w:spacing w:after="0" w:line="240" w:lineRule="auto"/>
        <w:jc w:val="center"/>
        <w:rPr>
          <w:rFonts w:ascii="Times New Roman" w:hAnsi="Times New Roman" w:cs="Times New Roman"/>
        </w:rPr>
      </w:pPr>
    </w:p>
    <w:p w14:paraId="5B5D25F3" w14:textId="77777777" w:rsidR="00AF70C1" w:rsidRDefault="00AF70C1" w:rsidP="00AF70C1">
      <w:pPr>
        <w:spacing w:after="0" w:line="240" w:lineRule="auto"/>
        <w:jc w:val="center"/>
        <w:rPr>
          <w:rFonts w:ascii="Times New Roman" w:hAnsi="Times New Roman" w:cs="Times New Roman"/>
        </w:rPr>
      </w:pPr>
    </w:p>
    <w:p w14:paraId="6B98627E" w14:textId="77777777" w:rsidR="00AF70C1" w:rsidRDefault="00AF70C1" w:rsidP="00AF70C1">
      <w:pPr>
        <w:spacing w:after="0" w:line="240" w:lineRule="auto"/>
        <w:jc w:val="center"/>
        <w:rPr>
          <w:rFonts w:ascii="Times New Roman" w:hAnsi="Times New Roman" w:cs="Times New Roman"/>
        </w:rPr>
      </w:pPr>
    </w:p>
    <w:p w14:paraId="49853F11" w14:textId="77777777" w:rsidR="00AF70C1" w:rsidRDefault="00AF70C1" w:rsidP="00AF70C1">
      <w:pPr>
        <w:spacing w:after="0" w:line="240" w:lineRule="auto"/>
        <w:jc w:val="center"/>
        <w:rPr>
          <w:rFonts w:ascii="Times New Roman" w:hAnsi="Times New Roman" w:cs="Times New Roman"/>
        </w:rPr>
      </w:pPr>
    </w:p>
    <w:p w14:paraId="5538359D" w14:textId="77777777" w:rsidR="00AF70C1" w:rsidRDefault="00AF70C1" w:rsidP="00AF70C1">
      <w:pPr>
        <w:spacing w:after="0" w:line="240" w:lineRule="auto"/>
        <w:jc w:val="center"/>
        <w:rPr>
          <w:rFonts w:ascii="Times New Roman" w:hAnsi="Times New Roman" w:cs="Times New Roman"/>
        </w:rPr>
      </w:pPr>
    </w:p>
    <w:p w14:paraId="50B7023F" w14:textId="77777777" w:rsidR="00AF70C1" w:rsidRDefault="00AF70C1" w:rsidP="00AF70C1">
      <w:pPr>
        <w:spacing w:after="0" w:line="240" w:lineRule="auto"/>
        <w:jc w:val="center"/>
        <w:rPr>
          <w:rFonts w:ascii="Times New Roman" w:hAnsi="Times New Roman" w:cs="Times New Roman"/>
        </w:rPr>
      </w:pPr>
    </w:p>
    <w:p w14:paraId="3A571187" w14:textId="77777777" w:rsidR="00AF70C1" w:rsidRDefault="00AF70C1" w:rsidP="00AF70C1">
      <w:pPr>
        <w:spacing w:after="0" w:line="240" w:lineRule="auto"/>
        <w:jc w:val="center"/>
        <w:rPr>
          <w:rFonts w:ascii="Times New Roman" w:hAnsi="Times New Roman" w:cs="Times New Roman"/>
        </w:rPr>
      </w:pPr>
    </w:p>
    <w:p w14:paraId="2530DFF9" w14:textId="77777777" w:rsidR="00AF70C1" w:rsidRDefault="00AF70C1" w:rsidP="00AF70C1">
      <w:pPr>
        <w:spacing w:after="0" w:line="240" w:lineRule="auto"/>
        <w:jc w:val="center"/>
        <w:rPr>
          <w:rFonts w:ascii="Times New Roman" w:hAnsi="Times New Roman" w:cs="Times New Roman"/>
        </w:rPr>
      </w:pPr>
    </w:p>
    <w:p w14:paraId="13D81917" w14:textId="77777777" w:rsidR="00AF70C1" w:rsidRDefault="00AF70C1" w:rsidP="00AF70C1">
      <w:pPr>
        <w:spacing w:after="0" w:line="240" w:lineRule="auto"/>
        <w:jc w:val="center"/>
        <w:rPr>
          <w:rFonts w:ascii="Times New Roman" w:hAnsi="Times New Roman" w:cs="Times New Roman"/>
        </w:rPr>
      </w:pPr>
    </w:p>
    <w:p w14:paraId="1ECACAF9" w14:textId="77777777" w:rsidR="00AF70C1" w:rsidRDefault="00AF70C1" w:rsidP="00AF70C1">
      <w:pPr>
        <w:spacing w:after="0" w:line="240" w:lineRule="auto"/>
        <w:jc w:val="center"/>
        <w:rPr>
          <w:rFonts w:ascii="Times New Roman" w:hAnsi="Times New Roman" w:cs="Times New Roman"/>
        </w:rPr>
      </w:pPr>
    </w:p>
    <w:p w14:paraId="03423256" w14:textId="77777777" w:rsidR="00AF70C1" w:rsidRDefault="00AF70C1" w:rsidP="00AF70C1">
      <w:pPr>
        <w:spacing w:after="0" w:line="240" w:lineRule="auto"/>
        <w:jc w:val="center"/>
        <w:rPr>
          <w:rFonts w:ascii="Times New Roman" w:hAnsi="Times New Roman" w:cs="Times New Roman"/>
        </w:rPr>
      </w:pPr>
    </w:p>
    <w:p w14:paraId="7BBAC318" w14:textId="77777777" w:rsidR="00AF70C1" w:rsidRDefault="00AF70C1" w:rsidP="00AF70C1">
      <w:pPr>
        <w:spacing w:after="0" w:line="240" w:lineRule="auto"/>
        <w:jc w:val="center"/>
        <w:rPr>
          <w:rFonts w:ascii="Times New Roman" w:hAnsi="Times New Roman" w:cs="Times New Roman"/>
        </w:rPr>
      </w:pPr>
    </w:p>
    <w:p w14:paraId="67F7A9CB" w14:textId="77777777" w:rsidR="00AF70C1" w:rsidRDefault="00AF70C1" w:rsidP="00AF70C1">
      <w:pPr>
        <w:spacing w:after="0" w:line="240" w:lineRule="auto"/>
        <w:jc w:val="center"/>
        <w:rPr>
          <w:rFonts w:ascii="Times New Roman" w:hAnsi="Times New Roman" w:cs="Times New Roman"/>
        </w:rPr>
      </w:pPr>
    </w:p>
    <w:p w14:paraId="7B11F775" w14:textId="77777777" w:rsidR="00AF70C1" w:rsidRDefault="00AF70C1" w:rsidP="00AF70C1">
      <w:pPr>
        <w:spacing w:after="0" w:line="240" w:lineRule="auto"/>
        <w:jc w:val="center"/>
        <w:rPr>
          <w:rFonts w:ascii="Times New Roman" w:hAnsi="Times New Roman" w:cs="Times New Roman"/>
        </w:rPr>
      </w:pPr>
    </w:p>
    <w:p w14:paraId="284D464D" w14:textId="77777777" w:rsidR="00AF70C1" w:rsidRDefault="00AF70C1" w:rsidP="00AF70C1">
      <w:pPr>
        <w:spacing w:after="0" w:line="240" w:lineRule="auto"/>
        <w:jc w:val="center"/>
        <w:rPr>
          <w:rFonts w:ascii="Times New Roman" w:hAnsi="Times New Roman" w:cs="Times New Roman"/>
        </w:rPr>
      </w:pPr>
    </w:p>
    <w:p w14:paraId="7BF4772A" w14:textId="77777777" w:rsidR="00AF70C1" w:rsidRDefault="00AF70C1" w:rsidP="00AF70C1">
      <w:pPr>
        <w:spacing w:after="0" w:line="240" w:lineRule="auto"/>
        <w:jc w:val="center"/>
        <w:rPr>
          <w:rFonts w:ascii="Times New Roman" w:hAnsi="Times New Roman" w:cs="Times New Roman"/>
        </w:rPr>
      </w:pPr>
    </w:p>
    <w:p w14:paraId="64828076" w14:textId="77777777" w:rsidR="00AF70C1" w:rsidRDefault="00AF70C1" w:rsidP="00AF70C1">
      <w:pPr>
        <w:spacing w:after="0" w:line="240" w:lineRule="auto"/>
        <w:jc w:val="center"/>
        <w:rPr>
          <w:rFonts w:ascii="Times New Roman" w:hAnsi="Times New Roman" w:cs="Times New Roman"/>
        </w:rPr>
      </w:pPr>
    </w:p>
    <w:p w14:paraId="406019AF" w14:textId="77777777" w:rsidR="00AF70C1" w:rsidRDefault="00AF70C1" w:rsidP="00AF70C1">
      <w:pPr>
        <w:spacing w:after="0" w:line="240" w:lineRule="auto"/>
        <w:jc w:val="center"/>
        <w:rPr>
          <w:rFonts w:ascii="Times New Roman" w:hAnsi="Times New Roman" w:cs="Times New Roman"/>
        </w:rPr>
      </w:pPr>
    </w:p>
    <w:p w14:paraId="6B342EBA" w14:textId="77777777" w:rsidR="00AF70C1" w:rsidRDefault="00AF70C1" w:rsidP="00AF70C1">
      <w:pPr>
        <w:spacing w:after="0" w:line="240" w:lineRule="auto"/>
        <w:jc w:val="center"/>
        <w:rPr>
          <w:rFonts w:ascii="Times New Roman" w:hAnsi="Times New Roman" w:cs="Times New Roman"/>
        </w:rPr>
      </w:pPr>
    </w:p>
    <w:p w14:paraId="0CFD6AD6" w14:textId="77777777" w:rsidR="00AF70C1" w:rsidRDefault="00AF70C1" w:rsidP="00AF70C1">
      <w:pPr>
        <w:spacing w:after="0" w:line="240" w:lineRule="auto"/>
        <w:jc w:val="center"/>
        <w:rPr>
          <w:rFonts w:ascii="Times New Roman" w:hAnsi="Times New Roman" w:cs="Times New Roman"/>
        </w:rPr>
      </w:pPr>
    </w:p>
    <w:p w14:paraId="015ACF4D" w14:textId="77777777" w:rsidR="00AF70C1" w:rsidRDefault="00AF70C1" w:rsidP="00AF70C1">
      <w:pPr>
        <w:spacing w:after="0" w:line="240" w:lineRule="auto"/>
        <w:jc w:val="center"/>
        <w:rPr>
          <w:rFonts w:ascii="Times New Roman" w:hAnsi="Times New Roman" w:cs="Times New Roman"/>
        </w:rPr>
      </w:pPr>
    </w:p>
    <w:p w14:paraId="19AC2B59" w14:textId="77777777" w:rsidR="00AF70C1" w:rsidRDefault="00AF70C1" w:rsidP="00AF70C1">
      <w:pPr>
        <w:spacing w:after="0" w:line="240" w:lineRule="auto"/>
        <w:jc w:val="center"/>
        <w:rPr>
          <w:rFonts w:ascii="Times New Roman" w:hAnsi="Times New Roman" w:cs="Times New Roman"/>
        </w:rPr>
      </w:pPr>
    </w:p>
    <w:p w14:paraId="2B525E62" w14:textId="77777777" w:rsidR="00AF70C1" w:rsidRDefault="00AF70C1" w:rsidP="00AF70C1">
      <w:pPr>
        <w:spacing w:after="0" w:line="240" w:lineRule="auto"/>
        <w:jc w:val="center"/>
        <w:rPr>
          <w:rFonts w:ascii="Times New Roman" w:hAnsi="Times New Roman" w:cs="Times New Roman"/>
        </w:rPr>
      </w:pPr>
    </w:p>
    <w:p w14:paraId="7E55A16D" w14:textId="77777777" w:rsidR="00AF70C1" w:rsidRDefault="00AF70C1" w:rsidP="00AF70C1">
      <w:pPr>
        <w:spacing w:after="0" w:line="240" w:lineRule="auto"/>
        <w:jc w:val="center"/>
        <w:rPr>
          <w:rFonts w:ascii="Times New Roman" w:hAnsi="Times New Roman" w:cs="Times New Roman"/>
        </w:rPr>
      </w:pPr>
    </w:p>
    <w:p w14:paraId="3EB5A83D" w14:textId="11FBA780" w:rsidR="00AF70C1" w:rsidRPr="00AF70C1" w:rsidRDefault="00AF70C1" w:rsidP="00AF70C1">
      <w:pPr>
        <w:spacing w:after="0" w:line="240" w:lineRule="auto"/>
        <w:jc w:val="center"/>
        <w:rPr>
          <w:rFonts w:ascii="Times New Roman" w:hAnsi="Times New Roman" w:cs="Times New Roman"/>
          <w:b/>
          <w:sz w:val="28"/>
          <w:szCs w:val="28"/>
        </w:rPr>
      </w:pPr>
      <w:r w:rsidRPr="00AF70C1">
        <w:rPr>
          <w:rFonts w:ascii="Times New Roman" w:hAnsi="Times New Roman" w:cs="Times New Roman"/>
        </w:rPr>
        <w:tab/>
      </w:r>
    </w:p>
    <w:p w14:paraId="5A0401F4" w14:textId="77777777" w:rsidR="00AF70C1" w:rsidRPr="00AF70C1" w:rsidRDefault="00AF70C1" w:rsidP="00AF70C1">
      <w:pPr>
        <w:spacing w:after="0" w:line="240" w:lineRule="auto"/>
        <w:jc w:val="center"/>
        <w:rPr>
          <w:rFonts w:ascii="Times New Roman" w:hAnsi="Times New Roman" w:cs="Times New Roman"/>
          <w:b/>
          <w:sz w:val="28"/>
          <w:szCs w:val="28"/>
        </w:rPr>
      </w:pPr>
      <w:r w:rsidRPr="00AF70C1">
        <w:rPr>
          <w:rFonts w:ascii="Times New Roman" w:hAnsi="Times New Roman" w:cs="Times New Roman"/>
          <w:b/>
          <w:sz w:val="28"/>
          <w:szCs w:val="28"/>
        </w:rPr>
        <w:lastRenderedPageBreak/>
        <w:t>Graphene and Plasmonic Enhanced Long-Wavelength Photodetectors for Earth Radiation Budget Instruments</w:t>
      </w:r>
    </w:p>
    <w:p w14:paraId="62B9F5C6" w14:textId="77777777" w:rsidR="00AF70C1" w:rsidRPr="00AF70C1" w:rsidRDefault="00AF70C1" w:rsidP="00AF70C1">
      <w:pPr>
        <w:spacing w:after="0" w:line="240" w:lineRule="auto"/>
        <w:ind w:firstLine="360"/>
        <w:jc w:val="center"/>
        <w:rPr>
          <w:rFonts w:ascii="Times New Roman" w:hAnsi="Times New Roman" w:cs="Times New Roman"/>
          <w:b/>
        </w:rPr>
      </w:pPr>
    </w:p>
    <w:p w14:paraId="13169B74"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 xml:space="preserve">We have fabricated graphene photodetectors operating from the deep-ultraviolet to mid-infrared region with high sensitivity and ultrafast response at room temperature by coupling graphene with p-type semiconductor photosensitizer and plasmonic structure including </w:t>
      </w:r>
      <w:proofErr w:type="spellStart"/>
      <w:r w:rsidRPr="00AF70C1">
        <w:rPr>
          <w:rFonts w:ascii="Times New Roman" w:hAnsi="Times New Roman" w:cs="Times New Roman"/>
        </w:rPr>
        <w:t>InSb</w:t>
      </w:r>
      <w:proofErr w:type="spellEnd"/>
      <w:r w:rsidRPr="00AF70C1">
        <w:rPr>
          <w:rFonts w:ascii="Times New Roman" w:hAnsi="Times New Roman" w:cs="Times New Roman"/>
        </w:rPr>
        <w:t>, Si, Ta</w:t>
      </w:r>
      <w:r w:rsidRPr="00AF70C1">
        <w:rPr>
          <w:rFonts w:ascii="Times New Roman" w:hAnsi="Times New Roman" w:cs="Times New Roman"/>
          <w:vertAlign w:val="subscript"/>
        </w:rPr>
        <w:t>2</w:t>
      </w:r>
      <w:r w:rsidRPr="00AF70C1">
        <w:rPr>
          <w:rFonts w:ascii="Times New Roman" w:hAnsi="Times New Roman" w:cs="Times New Roman"/>
        </w:rPr>
        <w:t>O</w:t>
      </w:r>
      <w:r w:rsidRPr="00AF70C1">
        <w:rPr>
          <w:rFonts w:ascii="Times New Roman" w:hAnsi="Times New Roman" w:cs="Times New Roman"/>
          <w:vertAlign w:val="subscript"/>
        </w:rPr>
        <w:t>5</w:t>
      </w:r>
      <w:r w:rsidRPr="00AF70C1">
        <w:rPr>
          <w:rFonts w:ascii="Times New Roman" w:hAnsi="Times New Roman" w:cs="Times New Roman"/>
        </w:rPr>
        <w:t xml:space="preserve"> thin films (5 nm) grown by e-beam evaporation. Photons with energy higher than the energy of defect centers release holes from neutral acceptors. The holes are transferred into graphene, leaving behind ionized acceptors. Due to the advantage of two-dimensional heterostructure including homogeneous thickness, extending in a two-dimensional plane, and large contact area between the semiconductor thin film</w:t>
      </w:r>
      <w:r w:rsidRPr="00AF70C1">
        <w:rPr>
          <w:rFonts w:ascii="Times New Roman" w:hAnsi="Times New Roman" w:cs="Times New Roman"/>
          <w:sz w:val="21"/>
          <w:szCs w:val="21"/>
        </w:rPr>
        <w:t xml:space="preserve"> </w:t>
      </w:r>
      <w:r w:rsidRPr="00AF70C1">
        <w:rPr>
          <w:rFonts w:ascii="Times New Roman" w:hAnsi="Times New Roman" w:cs="Times New Roman"/>
        </w:rPr>
        <w:t xml:space="preserve">and graphene, holes are transferred rapidly to graphene and recirculated during the long lifetime of ionized acceptors. The photodetectors achieve a high photo-responsivity (up to 3.0 </w:t>
      </w:r>
      <w:r w:rsidRPr="00AF70C1">
        <w:rPr>
          <w:rFonts w:ascii="Times New Roman" w:hAnsi="Times New Roman" w:cs="Times New Roman"/>
        </w:rPr>
        <w:sym w:font="Symbol" w:char="F0B4"/>
      </w:r>
      <w:r w:rsidRPr="00AF70C1">
        <w:rPr>
          <w:rFonts w:ascii="Times New Roman" w:hAnsi="Times New Roman" w:cs="Times New Roman"/>
        </w:rPr>
        <w:t xml:space="preserve"> 10</w:t>
      </w:r>
      <w:r w:rsidRPr="00AF70C1">
        <w:rPr>
          <w:rFonts w:ascii="Times New Roman" w:hAnsi="Times New Roman" w:cs="Times New Roman"/>
          <w:vertAlign w:val="superscript"/>
        </w:rPr>
        <w:t>6</w:t>
      </w:r>
      <w:r w:rsidRPr="00AF70C1">
        <w:rPr>
          <w:rFonts w:ascii="Times New Roman" w:hAnsi="Times New Roman" w:cs="Times New Roman"/>
        </w:rPr>
        <w:t xml:space="preserve"> A/W), ultrafast response time (faster than 20 ns), and a specific detectivity (up to </w:t>
      </w:r>
      <w:r w:rsidRPr="00AF70C1">
        <w:rPr>
          <w:rFonts w:ascii="Times New Roman" w:hAnsi="Times New Roman" w:cs="Times New Roman"/>
        </w:rPr>
        <w:sym w:font="Symbol" w:char="F07E"/>
      </w:r>
      <w:r w:rsidRPr="00AF70C1">
        <w:rPr>
          <w:rFonts w:ascii="Times New Roman" w:hAnsi="Times New Roman" w:cs="Times New Roman"/>
        </w:rPr>
        <w:t xml:space="preserve"> 6.5 </w:t>
      </w:r>
      <w:r w:rsidRPr="00AF70C1">
        <w:rPr>
          <w:rFonts w:ascii="Times New Roman" w:hAnsi="Times New Roman" w:cs="Times New Roman"/>
        </w:rPr>
        <w:sym w:font="Symbol" w:char="F0B4"/>
      </w:r>
      <w:r w:rsidRPr="00AF70C1">
        <w:rPr>
          <w:rFonts w:ascii="Times New Roman" w:hAnsi="Times New Roman" w:cs="Times New Roman"/>
        </w:rPr>
        <w:t xml:space="preserve"> 10</w:t>
      </w:r>
      <w:r w:rsidRPr="00AF70C1">
        <w:rPr>
          <w:rFonts w:ascii="Times New Roman" w:hAnsi="Times New Roman" w:cs="Times New Roman"/>
          <w:vertAlign w:val="superscript"/>
        </w:rPr>
        <w:t>14</w:t>
      </w:r>
      <w:r w:rsidRPr="00AF70C1">
        <w:rPr>
          <w:rFonts w:ascii="Times New Roman" w:hAnsi="Times New Roman" w:cs="Times New Roman"/>
        </w:rPr>
        <w:t xml:space="preserve"> Jones).</w:t>
      </w:r>
      <w:r w:rsidRPr="00AF70C1">
        <w:rPr>
          <w:rFonts w:ascii="Times New Roman" w:hAnsi="Times New Roman" w:cs="Times New Roman"/>
        </w:rPr>
        <w:fldChar w:fldCharType="begin">
          <w:fldData xml:space="preserve">PEVuZE5vdGU+PENpdGU+PEF1dGhvcj5ZaWZlaSBXYW5nPC9BdXRob3I+PFllYXI+MjAyMTwvWWVh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</w:fldData>
        </w:fldChar>
      </w:r>
      <w:r w:rsidRPr="00AF70C1">
        <w:rPr>
          <w:rFonts w:ascii="Times New Roman" w:hAnsi="Times New Roman" w:cs="Times New Roman"/>
        </w:rPr>
        <w:instrText xml:space="preserve"> ADDIN EN.CITE </w:instrText>
      </w:r>
      <w:r w:rsidRPr="00AF70C1">
        <w:rPr>
          <w:rFonts w:ascii="Times New Roman" w:hAnsi="Times New Roman" w:cs="Times New Roman"/>
        </w:rPr>
        <w:fldChar w:fldCharType="begin">
          <w:fldData xml:space="preserve">PEVuZE5vdGU+PENpdGU+PEF1dGhvcj5ZaWZlaSBXYW5nPC9BdXRob3I+PFllYXI+MjAyMTwvWWVh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</w:fldData>
        </w:fldChar>
      </w:r>
      <w:r w:rsidRPr="00AF70C1">
        <w:rPr>
          <w:rFonts w:ascii="Times New Roman" w:hAnsi="Times New Roman" w:cs="Times New Roman"/>
        </w:rPr>
        <w:instrText xml:space="preserve"> ADDIN EN.CITE.DATA </w:instrText>
      </w:r>
      <w:r w:rsidRPr="00AF70C1">
        <w:rPr>
          <w:rFonts w:ascii="Times New Roman" w:hAnsi="Times New Roman" w:cs="Times New Roman"/>
        </w:rPr>
      </w:r>
      <w:r w:rsidRPr="00AF70C1">
        <w:rPr>
          <w:rFonts w:ascii="Times New Roman" w:hAnsi="Times New Roman" w:cs="Times New Roman"/>
        </w:rPr>
        <w:fldChar w:fldCharType="end"/>
      </w:r>
      <w:r w:rsidRPr="00AF70C1">
        <w:rPr>
          <w:rFonts w:ascii="Times New Roman" w:hAnsi="Times New Roman" w:cs="Times New Roman"/>
        </w:rPr>
      </w:r>
      <w:r w:rsidRPr="00AF70C1">
        <w:rPr>
          <w:rFonts w:ascii="Times New Roman" w:hAnsi="Times New Roman" w:cs="Times New Roman"/>
        </w:rPr>
        <w:fldChar w:fldCharType="separate"/>
      </w:r>
      <w:r w:rsidRPr="00AF70C1">
        <w:rPr>
          <w:rFonts w:ascii="Times New Roman" w:hAnsi="Times New Roman" w:cs="Times New Roman"/>
          <w:noProof/>
          <w:vertAlign w:val="superscript"/>
        </w:rPr>
        <w:t>1-6</w:t>
      </w:r>
      <w:r w:rsidRPr="00AF70C1">
        <w:rPr>
          <w:rFonts w:ascii="Times New Roman" w:hAnsi="Times New Roman" w:cs="Times New Roman"/>
        </w:rPr>
        <w:fldChar w:fldCharType="end"/>
      </w:r>
      <w:r w:rsidRPr="00AF70C1">
        <w:rPr>
          <w:rFonts w:ascii="Times New Roman" w:hAnsi="Times New Roman" w:cs="Times New Roman"/>
        </w:rPr>
        <w:t xml:space="preserve"> The work provides a method for achieving high-performance photodetectors operating in the deep-ultraviolet to mid-infrared region. The photodetectors can be integrated to fabricate image sensors or arrays such as a charged-coupled device (CCD) or CMOS camera.</w:t>
      </w:r>
    </w:p>
    <w:p w14:paraId="6556618B"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 xml:space="preserve">Our results have been published in several papers. The research team has published three papers in high impact journals and three conference papers, including Nanoscale, ACS Applied Nano Materials, Proceedings of SPIE. Three more manuscripts are under preparation for publication. Several talks were presented in international conferences including American Physical Society March Meeting, SPIE conference. The software simulations have shown a good agreement between experiment and theoretical prediction. The codes can be used to predict the performance of the devices. </w:t>
      </w:r>
    </w:p>
    <w:p w14:paraId="3DE8F860"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1. Y. Wang, V. X. Ho, Z. N. Henschel, M. P. Cooney, and N. Q. Vinh, “</w:t>
      </w:r>
      <w:r w:rsidRPr="00AF70C1">
        <w:rPr>
          <w:rFonts w:ascii="Times New Roman" w:hAnsi="Times New Roman" w:cs="Times New Roman"/>
          <w:i/>
          <w:iCs/>
        </w:rPr>
        <w:t>Interfacial Photogating Effect for Hybrid Graphene-Based Photodetectors</w:t>
      </w:r>
      <w:r w:rsidRPr="00AF70C1">
        <w:rPr>
          <w:rFonts w:ascii="Times New Roman" w:hAnsi="Times New Roman" w:cs="Times New Roman"/>
        </w:rPr>
        <w:t xml:space="preserve">”, </w:t>
      </w:r>
      <w:r w:rsidRPr="00AF70C1">
        <w:rPr>
          <w:rFonts w:ascii="Times New Roman" w:hAnsi="Times New Roman" w:cs="Times New Roman"/>
          <w:b/>
          <w:bCs/>
        </w:rPr>
        <w:t>ACS Applied Nano Materials 4</w:t>
      </w:r>
      <w:r w:rsidRPr="00AF70C1">
        <w:rPr>
          <w:rFonts w:ascii="Times New Roman" w:hAnsi="Times New Roman" w:cs="Times New Roman"/>
        </w:rPr>
        <w:t>, 8539 (2021).</w:t>
      </w:r>
    </w:p>
    <w:p w14:paraId="2D8D3D6A"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2. V. X. Ho, Y. Wang, M. P. Cooney, and N. Q. Vinh, “</w:t>
      </w:r>
      <w:r w:rsidRPr="00AF70C1">
        <w:rPr>
          <w:rFonts w:ascii="Times New Roman" w:hAnsi="Times New Roman" w:cs="Times New Roman"/>
          <w:i/>
          <w:iCs/>
        </w:rPr>
        <w:t>Graphene-Ta</w:t>
      </w:r>
      <w:r w:rsidRPr="00AF70C1">
        <w:rPr>
          <w:rFonts w:ascii="Times New Roman" w:hAnsi="Times New Roman" w:cs="Times New Roman"/>
          <w:i/>
          <w:iCs/>
          <w:vertAlign w:val="subscript"/>
        </w:rPr>
        <w:t>2</w:t>
      </w:r>
      <w:r w:rsidRPr="00AF70C1">
        <w:rPr>
          <w:rFonts w:ascii="Times New Roman" w:hAnsi="Times New Roman" w:cs="Times New Roman"/>
          <w:i/>
          <w:iCs/>
        </w:rPr>
        <w:t>O</w:t>
      </w:r>
      <w:r w:rsidRPr="00AF70C1">
        <w:rPr>
          <w:rFonts w:ascii="Times New Roman" w:hAnsi="Times New Roman" w:cs="Times New Roman"/>
          <w:i/>
          <w:iCs/>
          <w:vertAlign w:val="subscript"/>
        </w:rPr>
        <w:t>5</w:t>
      </w:r>
      <w:r w:rsidRPr="00AF70C1">
        <w:rPr>
          <w:rFonts w:ascii="Times New Roman" w:hAnsi="Times New Roman" w:cs="Times New Roman"/>
          <w:i/>
          <w:iCs/>
        </w:rPr>
        <w:t xml:space="preserve"> Heterostructure Enabled High Performance, Deep-Ultraviolet to Mid-Infrared Photodetection</w:t>
      </w:r>
      <w:r w:rsidRPr="00AF70C1">
        <w:rPr>
          <w:rFonts w:ascii="Times New Roman" w:hAnsi="Times New Roman" w:cs="Times New Roman"/>
        </w:rPr>
        <w:t xml:space="preserve">”, </w:t>
      </w:r>
      <w:r w:rsidRPr="00AF70C1">
        <w:rPr>
          <w:rFonts w:ascii="Times New Roman" w:hAnsi="Times New Roman" w:cs="Times New Roman"/>
          <w:b/>
          <w:bCs/>
        </w:rPr>
        <w:t>Nanoscale 13</w:t>
      </w:r>
      <w:r w:rsidRPr="00AF70C1">
        <w:rPr>
          <w:rFonts w:ascii="Times New Roman" w:hAnsi="Times New Roman" w:cs="Times New Roman"/>
        </w:rPr>
        <w:t>, 10526 (2021).</w:t>
      </w:r>
    </w:p>
    <w:p w14:paraId="1E79CA60"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3. Y. Wang, V. X. Ho, Z. N. Henschel, M. P. Cooney, and N. Q. Vinh, “</w:t>
      </w:r>
      <w:r w:rsidRPr="00AF70C1">
        <w:rPr>
          <w:rFonts w:ascii="Times New Roman" w:hAnsi="Times New Roman" w:cs="Times New Roman"/>
          <w:i/>
          <w:iCs/>
        </w:rPr>
        <w:t>Effect of High-κ Dielectric Layer on 1/f Noise Behavior in Graphene Field-Effect Transistors</w:t>
      </w:r>
      <w:r w:rsidRPr="00AF70C1">
        <w:rPr>
          <w:rFonts w:ascii="Times New Roman" w:hAnsi="Times New Roman" w:cs="Times New Roman"/>
        </w:rPr>
        <w:t xml:space="preserve">”, </w:t>
      </w:r>
      <w:r w:rsidRPr="00AF70C1">
        <w:rPr>
          <w:rFonts w:ascii="Times New Roman" w:hAnsi="Times New Roman" w:cs="Times New Roman"/>
          <w:b/>
          <w:bCs/>
        </w:rPr>
        <w:t>ACS Applied Nano Materials 4</w:t>
      </w:r>
      <w:r w:rsidRPr="00AF70C1">
        <w:rPr>
          <w:rFonts w:ascii="Times New Roman" w:hAnsi="Times New Roman" w:cs="Times New Roman"/>
        </w:rPr>
        <w:t>, 3647 (2021).</w:t>
      </w:r>
    </w:p>
    <w:p w14:paraId="41558790"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4. Y. Wang, V. X. Ho, Z. N. Henschel, Prashant Pradhan, L. Howe, M. P. Cooney, and N. Q. Vinh, “</w:t>
      </w:r>
      <w:r w:rsidRPr="00AF70C1">
        <w:rPr>
          <w:rFonts w:ascii="Times New Roman" w:hAnsi="Times New Roman" w:cs="Times New Roman"/>
          <w:i/>
          <w:iCs/>
        </w:rPr>
        <w:t>Graphene Photodetector Based on Interfacial Photogating Effect with High Sensitivity</w:t>
      </w:r>
      <w:r w:rsidRPr="00AF70C1">
        <w:rPr>
          <w:rFonts w:ascii="Times New Roman" w:hAnsi="Times New Roman" w:cs="Times New Roman"/>
        </w:rPr>
        <w:t xml:space="preserve">”, </w:t>
      </w:r>
      <w:r w:rsidRPr="00AF70C1">
        <w:rPr>
          <w:rFonts w:ascii="Times New Roman" w:hAnsi="Times New Roman" w:cs="Times New Roman"/>
          <w:b/>
          <w:bCs/>
        </w:rPr>
        <w:t>Proceedings of SPIE 11503</w:t>
      </w:r>
      <w:r w:rsidRPr="00AF70C1">
        <w:rPr>
          <w:rFonts w:ascii="Times New Roman" w:hAnsi="Times New Roman" w:cs="Times New Roman"/>
        </w:rPr>
        <w:t>, 1150306 (2020).</w:t>
      </w:r>
    </w:p>
    <w:p w14:paraId="093E6C1E"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5. Y. Wang, V. X. Ho, P. Pradhan, M. P. Cooney, and N. Q. Vinh, “</w:t>
      </w:r>
      <w:r w:rsidRPr="00AF70C1">
        <w:rPr>
          <w:rFonts w:ascii="Times New Roman" w:hAnsi="Times New Roman" w:cs="Times New Roman"/>
          <w:i/>
          <w:iCs/>
        </w:rPr>
        <w:t>Graphene-Germanium Quantum Dot Photodetector with High Sensitivity</w:t>
      </w:r>
      <w:r w:rsidRPr="00AF70C1">
        <w:rPr>
          <w:rFonts w:ascii="Times New Roman" w:hAnsi="Times New Roman" w:cs="Times New Roman"/>
        </w:rPr>
        <w:t xml:space="preserve">”, </w:t>
      </w:r>
      <w:r w:rsidRPr="00AF70C1">
        <w:rPr>
          <w:rFonts w:ascii="Times New Roman" w:hAnsi="Times New Roman" w:cs="Times New Roman"/>
          <w:b/>
          <w:bCs/>
        </w:rPr>
        <w:t>Proceedings of SPIE 11088</w:t>
      </w:r>
      <w:r w:rsidRPr="00AF70C1">
        <w:rPr>
          <w:rFonts w:ascii="Times New Roman" w:hAnsi="Times New Roman" w:cs="Times New Roman"/>
        </w:rPr>
        <w:t>, 110888 (2019).</w:t>
      </w:r>
    </w:p>
    <w:p w14:paraId="3AC67558"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6. V. X. Ho, Y. Wang, M. P. Cooney, and N. Q. Vinh, “</w:t>
      </w:r>
      <w:r w:rsidRPr="00AF70C1">
        <w:rPr>
          <w:rFonts w:ascii="Times New Roman" w:hAnsi="Times New Roman" w:cs="Times New Roman"/>
          <w:i/>
          <w:iCs/>
        </w:rPr>
        <w:t>Graphene-Based Photodetector at Room Temperature</w:t>
      </w:r>
      <w:r w:rsidRPr="00AF70C1">
        <w:rPr>
          <w:rFonts w:ascii="Times New Roman" w:hAnsi="Times New Roman" w:cs="Times New Roman"/>
        </w:rPr>
        <w:t xml:space="preserve">”, </w:t>
      </w:r>
      <w:r w:rsidRPr="00AF70C1">
        <w:rPr>
          <w:rFonts w:ascii="Times New Roman" w:hAnsi="Times New Roman" w:cs="Times New Roman"/>
          <w:b/>
          <w:bCs/>
        </w:rPr>
        <w:t>Proceedings of SPIE 10729</w:t>
      </w:r>
      <w:r w:rsidRPr="00AF70C1">
        <w:rPr>
          <w:rFonts w:ascii="Times New Roman" w:hAnsi="Times New Roman" w:cs="Times New Roman"/>
        </w:rPr>
        <w:t>, 1072907 (2018).</w:t>
      </w:r>
    </w:p>
    <w:p w14:paraId="6A907E84" w14:textId="77777777" w:rsidR="00AF70C1" w:rsidRPr="00AF70C1" w:rsidRDefault="00AF70C1" w:rsidP="00AF70C1">
      <w:pPr>
        <w:spacing w:after="0" w:line="240" w:lineRule="auto"/>
        <w:ind w:firstLine="360"/>
        <w:jc w:val="both"/>
        <w:rPr>
          <w:rFonts w:ascii="Times New Roman" w:hAnsi="Times New Roman" w:cs="Times New Roman"/>
        </w:rPr>
      </w:pPr>
      <w:proofErr w:type="gramStart"/>
      <w:r w:rsidRPr="00AF70C1">
        <w:rPr>
          <w:rFonts w:ascii="Times New Roman" w:hAnsi="Times New Roman" w:cs="Times New Roman"/>
        </w:rPr>
        <w:t>A large number of</w:t>
      </w:r>
      <w:proofErr w:type="gramEnd"/>
      <w:r w:rsidRPr="00AF70C1">
        <w:rPr>
          <w:rFonts w:ascii="Times New Roman" w:hAnsi="Times New Roman" w:cs="Times New Roman"/>
        </w:rPr>
        <w:t xml:space="preserve"> graduate and undergraduate students have obtained academic training from the project. The project has supported three PhD students (Leslie Howe, Yifei Wang and Vinh X. Ho) in the research, including clean-room fee, materials, salary support. </w:t>
      </w:r>
    </w:p>
    <w:p w14:paraId="44528E15"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 xml:space="preserve">The COVID issue has pushed the performance of the project in a difficult situation. The VT </w:t>
      </w:r>
      <w:proofErr w:type="gramStart"/>
      <w:r w:rsidRPr="00AF70C1">
        <w:rPr>
          <w:rFonts w:ascii="Times New Roman" w:hAnsi="Times New Roman" w:cs="Times New Roman"/>
        </w:rPr>
        <w:t>clean-room</w:t>
      </w:r>
      <w:proofErr w:type="gramEnd"/>
      <w:r w:rsidRPr="00AF70C1">
        <w:rPr>
          <w:rFonts w:ascii="Times New Roman" w:hAnsi="Times New Roman" w:cs="Times New Roman"/>
        </w:rPr>
        <w:t xml:space="preserve"> was closed for a few months, but the research team managed the schedule to obtain great results for the project.</w:t>
      </w:r>
    </w:p>
    <w:p w14:paraId="2E218655"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 xml:space="preserve">The research team appreciates the support from Earth Science Technology Office (ESTO) and NASA. The work has led to a high level of understanding the fabrication and performance of photodetectors based on graphene and semiconductor nanostructures. </w:t>
      </w:r>
      <w:proofErr w:type="gramStart"/>
      <w:r w:rsidRPr="00AF70C1">
        <w:rPr>
          <w:rFonts w:ascii="Times New Roman" w:hAnsi="Times New Roman" w:cs="Times New Roman"/>
        </w:rPr>
        <w:t>A large number of</w:t>
      </w:r>
      <w:proofErr w:type="gramEnd"/>
      <w:r w:rsidRPr="00AF70C1">
        <w:rPr>
          <w:rFonts w:ascii="Times New Roman" w:hAnsi="Times New Roman" w:cs="Times New Roman"/>
        </w:rPr>
        <w:t xml:space="preserve"> devices were fabricated and characterized. </w:t>
      </w:r>
      <w:proofErr w:type="gramStart"/>
      <w:r w:rsidRPr="00AF70C1">
        <w:rPr>
          <w:rFonts w:ascii="Times New Roman" w:hAnsi="Times New Roman" w:cs="Times New Roman"/>
        </w:rPr>
        <w:t>A number of</w:t>
      </w:r>
      <w:proofErr w:type="gramEnd"/>
      <w:r w:rsidRPr="00AF70C1">
        <w:rPr>
          <w:rFonts w:ascii="Times New Roman" w:hAnsi="Times New Roman" w:cs="Times New Roman"/>
        </w:rPr>
        <w:t xml:space="preserve"> important papers have been published. The work cannot be done without the support. </w:t>
      </w:r>
      <w:proofErr w:type="gramStart"/>
      <w:r w:rsidRPr="00AF70C1">
        <w:rPr>
          <w:rFonts w:ascii="Times New Roman" w:hAnsi="Times New Roman" w:cs="Times New Roman"/>
        </w:rPr>
        <w:t>A large number of</w:t>
      </w:r>
      <w:proofErr w:type="gramEnd"/>
      <w:r w:rsidRPr="00AF70C1">
        <w:rPr>
          <w:rFonts w:ascii="Times New Roman" w:hAnsi="Times New Roman" w:cs="Times New Roman"/>
        </w:rPr>
        <w:t xml:space="preserve"> students including graduate and undergraduate students at Virginia Tech have been involved to the project. They obtained a great training at the high research level including fabrication micro/nano-devices in clean-rooms, characterization microelectronic devices in optics and electronics, research experience in nanoscience and nanotechnology, </w:t>
      </w:r>
      <w:proofErr w:type="gramStart"/>
      <w:r w:rsidRPr="00AF70C1">
        <w:rPr>
          <w:rFonts w:ascii="Times New Roman" w:hAnsi="Times New Roman" w:cs="Times New Roman"/>
        </w:rPr>
        <w:t>computation</w:t>
      </w:r>
      <w:proofErr w:type="gramEnd"/>
      <w:r w:rsidRPr="00AF70C1">
        <w:rPr>
          <w:rFonts w:ascii="Times New Roman" w:hAnsi="Times New Roman" w:cs="Times New Roman"/>
        </w:rPr>
        <w:t xml:space="preserve"> and simulation methods. We really </w:t>
      </w:r>
      <w:r w:rsidRPr="00AF70C1">
        <w:rPr>
          <w:rFonts w:ascii="Times New Roman" w:hAnsi="Times New Roman" w:cs="Times New Roman"/>
        </w:rPr>
        <w:lastRenderedPageBreak/>
        <w:t>appreciate the support from NASA, ESTO, Langley Research Center. We gratefully thank Dr. Mike Cooney for his input and collaboration in the project.</w:t>
      </w:r>
    </w:p>
    <w:p w14:paraId="572B4863" w14:textId="77777777" w:rsidR="00AF70C1" w:rsidRPr="00AF70C1" w:rsidRDefault="00AF70C1" w:rsidP="00AF70C1">
      <w:pPr>
        <w:spacing w:after="0" w:line="240" w:lineRule="auto"/>
        <w:rPr>
          <w:rFonts w:ascii="Times New Roman" w:hAnsi="Times New Roman" w:cs="Times New Roman"/>
        </w:rPr>
      </w:pPr>
    </w:p>
    <w:p w14:paraId="3284F22E" w14:textId="77777777" w:rsidR="00AF70C1" w:rsidRPr="00AF70C1" w:rsidRDefault="00AF70C1" w:rsidP="00AF70C1">
      <w:pPr>
        <w:spacing w:after="120" w:line="240" w:lineRule="auto"/>
        <w:rPr>
          <w:rFonts w:ascii="Times New Roman" w:hAnsi="Times New Roman" w:cs="Times New Roman"/>
          <w:b/>
          <w:color w:val="0000FF"/>
        </w:rPr>
      </w:pPr>
      <w:r w:rsidRPr="00AF70C1">
        <w:rPr>
          <w:rFonts w:ascii="Times New Roman" w:hAnsi="Times New Roman" w:cs="Times New Roman"/>
          <w:b/>
          <w:color w:val="0000FF"/>
        </w:rPr>
        <w:t>1. Photodetector fabrication</w:t>
      </w:r>
    </w:p>
    <w:p w14:paraId="314B9DFC"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We have fabricated hybrid graphene/semiconductor heterostructures for photodetectors in the Virginia Tech’s cleanroom. The active area of the graphene photodetector devices consists of a graphene sheet and a 5-nm semiconductor layer including nitrogen-doped tantalum oxide (N-Ta</w:t>
      </w:r>
      <w:r w:rsidRPr="00AF70C1">
        <w:rPr>
          <w:rFonts w:ascii="Times New Roman" w:hAnsi="Times New Roman" w:cs="Times New Roman"/>
          <w:vertAlign w:val="subscript"/>
        </w:rPr>
        <w:t>2</w:t>
      </w:r>
      <w:r w:rsidRPr="00AF70C1">
        <w:rPr>
          <w:rFonts w:ascii="Times New Roman" w:hAnsi="Times New Roman" w:cs="Times New Roman"/>
        </w:rPr>
        <w:t>O</w:t>
      </w:r>
      <w:r w:rsidRPr="00AF70C1">
        <w:rPr>
          <w:rFonts w:ascii="Times New Roman" w:hAnsi="Times New Roman" w:cs="Times New Roman"/>
          <w:vertAlign w:val="subscript"/>
        </w:rPr>
        <w:t>5</w:t>
      </w:r>
      <w:r w:rsidRPr="00AF70C1">
        <w:rPr>
          <w:rFonts w:ascii="Times New Roman" w:hAnsi="Times New Roman" w:cs="Times New Roman"/>
        </w:rPr>
        <w:t xml:space="preserve">), Si, and </w:t>
      </w:r>
      <w:proofErr w:type="spellStart"/>
      <w:r w:rsidRPr="00AF70C1">
        <w:rPr>
          <w:rFonts w:ascii="Times New Roman" w:hAnsi="Times New Roman" w:cs="Times New Roman"/>
        </w:rPr>
        <w:t>InSb</w:t>
      </w:r>
      <w:proofErr w:type="spellEnd"/>
      <w:r w:rsidRPr="00AF70C1">
        <w:rPr>
          <w:rFonts w:ascii="Times New Roman" w:hAnsi="Times New Roman" w:cs="Times New Roman"/>
        </w:rPr>
        <w:t xml:space="preserve"> materials. Graphene acts as a carrier transport channel, and the semiconductor thin film is used as a strong photon absorbing material containing ionized acceptors. The active area is placed on top of a Si/SiO</w:t>
      </w:r>
      <w:r w:rsidRPr="00AF70C1">
        <w:rPr>
          <w:rFonts w:ascii="Times New Roman" w:hAnsi="Times New Roman" w:cs="Times New Roman"/>
          <w:vertAlign w:val="subscript"/>
        </w:rPr>
        <w:t>2</w:t>
      </w:r>
      <w:r w:rsidRPr="00AF70C1">
        <w:rPr>
          <w:rFonts w:ascii="Times New Roman" w:hAnsi="Times New Roman" w:cs="Times New Roman"/>
        </w:rPr>
        <w:t xml:space="preserve"> wafer as illustrated in Figure 1. The structure shows a high photo-response over a large volume of the optical active thin film. The semiconductor layer is doped with nitrogen or boron to form acceptor centers during the e-beam evaporation deposition. The layer contains shadow/deep acceptor centers with energy levels in the band gap of the semiconductor materials. Photons with energy higher than the energy gap of the semiconductor materials or the energy of acceptor centers release holes from the neutral acceptors. The holes are transferred into the graphene channel, leaving behind ionized acceptors (negative charges). Due to the high carrier mobility of graphene sheet, holes are recirculated during the long lifetime of ionized acceptors. The graphene/semiconductor heterostructure photodetectors offer a large spectral sensitivity from deep ultra-violet (UV) to mid-infrared (MIR) region with very fast operation time at room temperature.</w:t>
      </w:r>
    </w:p>
    <w:p w14:paraId="3CF8AD21" w14:textId="53D106BE" w:rsidR="00AF70C1" w:rsidRPr="00AF70C1" w:rsidRDefault="00AF70C1" w:rsidP="00AF70C1">
      <w:pPr>
        <w:spacing w:after="0" w:line="240" w:lineRule="auto"/>
        <w:jc w:val="center"/>
        <w:rPr>
          <w:rFonts w:ascii="Times New Roman" w:hAnsi="Times New Roman" w:cs="Times New Roman"/>
          <w:b/>
        </w:rPr>
      </w:pPr>
      <w:r w:rsidRPr="00AF70C1">
        <w:rPr>
          <w:rFonts w:ascii="Times New Roman" w:hAnsi="Times New Roman" w:cs="Times New Roman"/>
          <w:b/>
          <w:noProof/>
        </w:rPr>
        <w:drawing>
          <wp:inline distT="0" distB="0" distL="0" distR="0" wp14:anchorId="7822BE59" wp14:editId="73D880C5">
            <wp:extent cx="5895975" cy="13716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cstate="print">
                      <a:extLst>
                        <a:ext uri="{28A0092B-C50C-407E-A947-70E740481C1C}">
                          <a14:useLocalDpi xmlns:a14="http://schemas.microsoft.com/office/drawing/2010/main" val="0"/>
                        </a:ext>
                      </a:extLst>
                    </a:blip>
                    <a:srcRect l="6281" t="26962" r="7510" b="37473"/>
                    <a:stretch>
                      <a:fillRect/>
                    </a:stretch>
                  </pic:blipFill>
                  <pic:spPr bwMode="auto">
                    <a:xfrm>
                      <a:off x="0" y="0"/>
                      <a:ext cx="5895975" cy="1371600"/>
                    </a:xfrm>
                    <a:prstGeom prst="rect">
                      <a:avLst/>
                    </a:prstGeom>
                    <a:noFill/>
                    <a:ln>
                      <a:noFill/>
                    </a:ln>
                  </pic:spPr>
                </pic:pic>
              </a:graphicData>
            </a:graphic>
          </wp:inline>
        </w:drawing>
      </w:r>
    </w:p>
    <w:p w14:paraId="2B16AA00" w14:textId="77777777" w:rsidR="00AF70C1" w:rsidRPr="00AF70C1" w:rsidRDefault="00AF70C1" w:rsidP="00AF70C1">
      <w:pPr>
        <w:spacing w:after="0" w:line="240" w:lineRule="auto"/>
        <w:jc w:val="both"/>
        <w:rPr>
          <w:rFonts w:ascii="Times New Roman" w:hAnsi="Times New Roman" w:cs="Times New Roman"/>
          <w:b/>
          <w:noProof/>
          <w:sz w:val="20"/>
          <w:szCs w:val="20"/>
        </w:rPr>
      </w:pPr>
      <w:r w:rsidRPr="00AF70C1">
        <w:rPr>
          <w:rFonts w:ascii="Times New Roman" w:hAnsi="Times New Roman" w:cs="Times New Roman"/>
          <w:b/>
          <w:noProof/>
          <w:sz w:val="20"/>
          <w:szCs w:val="20"/>
        </w:rPr>
        <w:t>Figure 1. S</w:t>
      </w:r>
      <w:proofErr w:type="spellStart"/>
      <w:r w:rsidRPr="00AF70C1">
        <w:rPr>
          <w:rFonts w:ascii="Times New Roman" w:hAnsi="Times New Roman" w:cs="Times New Roman"/>
          <w:b/>
          <w:sz w:val="20"/>
          <w:szCs w:val="20"/>
        </w:rPr>
        <w:t>chematic</w:t>
      </w:r>
      <w:proofErr w:type="spellEnd"/>
      <w:r w:rsidRPr="00AF70C1">
        <w:rPr>
          <w:rFonts w:ascii="Times New Roman" w:hAnsi="Times New Roman" w:cs="Times New Roman"/>
          <w:b/>
          <w:sz w:val="20"/>
          <w:szCs w:val="20"/>
        </w:rPr>
        <w:t xml:space="preserve"> structure of our graphene photodetector device including (a) three-dimension view, (b) the cross-section showing source, drain, back gate contacts together with graphene, absorber layer, and 30-nm Al</w:t>
      </w:r>
      <w:r w:rsidRPr="00AF70C1">
        <w:rPr>
          <w:rFonts w:ascii="Times New Roman" w:hAnsi="Times New Roman" w:cs="Times New Roman"/>
          <w:b/>
          <w:sz w:val="20"/>
          <w:szCs w:val="20"/>
          <w:vertAlign w:val="subscript"/>
        </w:rPr>
        <w:t>2</w:t>
      </w:r>
      <w:r w:rsidRPr="00AF70C1">
        <w:rPr>
          <w:rFonts w:ascii="Times New Roman" w:hAnsi="Times New Roman" w:cs="Times New Roman"/>
          <w:b/>
          <w:sz w:val="20"/>
          <w:szCs w:val="20"/>
        </w:rPr>
        <w:t>O</w:t>
      </w:r>
      <w:r w:rsidRPr="00AF70C1">
        <w:rPr>
          <w:rFonts w:ascii="Times New Roman" w:hAnsi="Times New Roman" w:cs="Times New Roman"/>
          <w:b/>
          <w:sz w:val="20"/>
          <w:szCs w:val="20"/>
          <w:vertAlign w:val="subscript"/>
        </w:rPr>
        <w:t>3</w:t>
      </w:r>
      <w:r w:rsidRPr="00AF70C1">
        <w:rPr>
          <w:rFonts w:ascii="Times New Roman" w:hAnsi="Times New Roman" w:cs="Times New Roman"/>
          <w:b/>
          <w:sz w:val="20"/>
          <w:szCs w:val="20"/>
        </w:rPr>
        <w:t xml:space="preserve"> layers, (c) the top view of the graphene photodetector with the length (</w:t>
      </w:r>
      <w:r w:rsidRPr="00AF70C1">
        <w:rPr>
          <w:rFonts w:ascii="Times New Roman" w:hAnsi="Times New Roman" w:cs="Times New Roman"/>
          <w:b/>
          <w:i/>
          <w:sz w:val="20"/>
          <w:szCs w:val="20"/>
        </w:rPr>
        <w:t>L</w:t>
      </w:r>
      <w:r w:rsidRPr="00AF70C1">
        <w:rPr>
          <w:rFonts w:ascii="Times New Roman" w:hAnsi="Times New Roman" w:cs="Times New Roman"/>
          <w:b/>
          <w:sz w:val="20"/>
          <w:szCs w:val="20"/>
        </w:rPr>
        <w:t>) and distance (</w:t>
      </w:r>
      <w:r w:rsidRPr="00AF70C1">
        <w:rPr>
          <w:rFonts w:ascii="Times New Roman" w:hAnsi="Times New Roman" w:cs="Times New Roman"/>
          <w:b/>
          <w:i/>
          <w:sz w:val="20"/>
          <w:szCs w:val="20"/>
        </w:rPr>
        <w:t>D</w:t>
      </w:r>
      <w:r w:rsidRPr="00AF70C1">
        <w:rPr>
          <w:rFonts w:ascii="Times New Roman" w:hAnsi="Times New Roman" w:cs="Times New Roman"/>
          <w:b/>
          <w:sz w:val="20"/>
          <w:szCs w:val="20"/>
        </w:rPr>
        <w:t>) between source and drain, and (d) a picture of the graphene photodetector device.</w:t>
      </w:r>
    </w:p>
    <w:p w14:paraId="1F8481C4" w14:textId="77777777" w:rsidR="00AF70C1" w:rsidRPr="00AF70C1" w:rsidRDefault="00AF70C1" w:rsidP="00AF70C1">
      <w:pPr>
        <w:spacing w:after="0" w:line="240" w:lineRule="auto"/>
        <w:ind w:firstLine="360"/>
        <w:jc w:val="both"/>
        <w:rPr>
          <w:rFonts w:ascii="Times New Roman" w:hAnsi="Times New Roman" w:cs="Times New Roman"/>
        </w:rPr>
      </w:pPr>
    </w:p>
    <w:p w14:paraId="397305C9"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 xml:space="preserve">Specifically, the graphene/semiconductor heterostructure photodetectors have fabricated on a p-doped Si wafer (1 – 10 </w:t>
      </w:r>
      <w:r w:rsidRPr="00AF70C1">
        <w:rPr>
          <w:rFonts w:ascii="Times New Roman" w:hAnsi="Times New Roman" w:cs="Times New Roman"/>
        </w:rPr>
        <w:sym w:font="Symbol" w:char="F057"/>
      </w:r>
      <w:r w:rsidRPr="00AF70C1">
        <w:rPr>
          <w:rFonts w:ascii="Times New Roman" w:hAnsi="Times New Roman" w:cs="Times New Roman"/>
        </w:rPr>
        <w:t>.cm). The surface of the Si wafer was covered by a 300-nm silicon dioxide and patterned with alignment marks. A metal back-gate directly contacting to the Si substrate was designed using photolithography. Metal source and drain contacts (Cr/Au with 10/100-nm thickness) for transport measurements were deposited directly onto the wafer by photolithography to form a field effect transistor (FET).</w:t>
      </w:r>
    </w:p>
    <w:p w14:paraId="0CB1B1BC"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 xml:space="preserve">The chemical vapor deposition (CVD) monolayer graphene film on a copper foil from </w:t>
      </w:r>
      <w:proofErr w:type="spellStart"/>
      <w:r w:rsidRPr="00AF70C1">
        <w:rPr>
          <w:rFonts w:ascii="Times New Roman" w:hAnsi="Times New Roman" w:cs="Times New Roman"/>
        </w:rPr>
        <w:t>Graphenea</w:t>
      </w:r>
      <w:proofErr w:type="spellEnd"/>
      <w:r w:rsidRPr="00AF70C1">
        <w:rPr>
          <w:rFonts w:ascii="Times New Roman" w:hAnsi="Times New Roman" w:cs="Times New Roman"/>
        </w:rPr>
        <w:t xml:space="preserve"> Inc. was transferred onto the Si/SiO</w:t>
      </w:r>
      <w:r w:rsidRPr="00AF70C1">
        <w:rPr>
          <w:rFonts w:ascii="Times New Roman" w:hAnsi="Times New Roman" w:cs="Times New Roman"/>
          <w:vertAlign w:val="subscript"/>
        </w:rPr>
        <w:t>2</w:t>
      </w:r>
      <w:r w:rsidRPr="00AF70C1">
        <w:rPr>
          <w:rFonts w:ascii="Times New Roman" w:hAnsi="Times New Roman" w:cs="Times New Roman"/>
        </w:rPr>
        <w:t xml:space="preserve"> substrate. The CVD graphene on the Cu foil was spin-coated by poly-(methyl-methacrylate) (PMMA), then the Cu foil was removed by using 0.3 M ammonium persulfate solution for 2 hours. Graphene with the PMMA film was rinsed with high purity deionized water and transferred onto the Si/SiO</w:t>
      </w:r>
      <w:r w:rsidRPr="00AF70C1">
        <w:rPr>
          <w:rFonts w:ascii="Times New Roman" w:hAnsi="Times New Roman" w:cs="Times New Roman"/>
          <w:vertAlign w:val="subscript"/>
        </w:rPr>
        <w:t>2</w:t>
      </w:r>
      <w:r w:rsidRPr="00AF70C1">
        <w:rPr>
          <w:rFonts w:ascii="Times New Roman" w:hAnsi="Times New Roman" w:cs="Times New Roman"/>
        </w:rPr>
        <w:t xml:space="preserve"> wafer with metal contacts. The sample was baked at 120 </w:t>
      </w:r>
      <w:proofErr w:type="spellStart"/>
      <w:r w:rsidRPr="00AF70C1">
        <w:rPr>
          <w:rFonts w:ascii="Times New Roman" w:hAnsi="Times New Roman" w:cs="Times New Roman"/>
          <w:vertAlign w:val="superscript"/>
        </w:rPr>
        <w:t>o</w:t>
      </w:r>
      <w:r w:rsidRPr="00AF70C1">
        <w:rPr>
          <w:rFonts w:ascii="Times New Roman" w:hAnsi="Times New Roman" w:cs="Times New Roman"/>
        </w:rPr>
        <w:t>C</w:t>
      </w:r>
      <w:proofErr w:type="spellEnd"/>
      <w:r w:rsidRPr="00AF70C1">
        <w:rPr>
          <w:rFonts w:ascii="Times New Roman" w:hAnsi="Times New Roman" w:cs="Times New Roman"/>
        </w:rPr>
        <w:t xml:space="preserve"> for 15 minutes, then cleaned PMMA by acetone for 1 hour. Photolithography and oxygen plasma etching were employed to fabricate graphene patterns between metal contacts. The process eliminates photoresist residue that cannot remove completely by acetone during lift-off steps. After that, a 5-nm N-Ta</w:t>
      </w:r>
      <w:r w:rsidRPr="00AF70C1">
        <w:rPr>
          <w:rFonts w:ascii="Times New Roman" w:hAnsi="Times New Roman" w:cs="Times New Roman"/>
          <w:vertAlign w:val="subscript"/>
        </w:rPr>
        <w:t>2</w:t>
      </w:r>
      <w:r w:rsidRPr="00AF70C1">
        <w:rPr>
          <w:rFonts w:ascii="Times New Roman" w:hAnsi="Times New Roman" w:cs="Times New Roman"/>
        </w:rPr>
        <w:t>O</w:t>
      </w:r>
      <w:r w:rsidRPr="00AF70C1">
        <w:rPr>
          <w:rFonts w:ascii="Times New Roman" w:hAnsi="Times New Roman" w:cs="Times New Roman"/>
          <w:vertAlign w:val="subscript"/>
        </w:rPr>
        <w:t>5</w:t>
      </w:r>
      <w:r w:rsidRPr="00AF70C1">
        <w:rPr>
          <w:rFonts w:ascii="Times New Roman" w:hAnsi="Times New Roman" w:cs="Times New Roman"/>
        </w:rPr>
        <w:t xml:space="preserve"> layer, or a narrow bandgap semiconductor was deposited on the top of the CVD graphene by e-beam thermal evaporation with a rate of 0.1 Å per second. The device was covered with a 30-nm Al</w:t>
      </w:r>
      <w:r w:rsidRPr="00AF70C1">
        <w:rPr>
          <w:rFonts w:ascii="Times New Roman" w:hAnsi="Times New Roman" w:cs="Times New Roman"/>
          <w:vertAlign w:val="subscript"/>
        </w:rPr>
        <w:t>2</w:t>
      </w:r>
      <w:r w:rsidRPr="00AF70C1">
        <w:rPr>
          <w:rFonts w:ascii="Times New Roman" w:hAnsi="Times New Roman" w:cs="Times New Roman"/>
        </w:rPr>
        <w:t>O</w:t>
      </w:r>
      <w:r w:rsidRPr="00AF70C1">
        <w:rPr>
          <w:rFonts w:ascii="Times New Roman" w:hAnsi="Times New Roman" w:cs="Times New Roman"/>
          <w:vertAlign w:val="subscript"/>
        </w:rPr>
        <w:t>3</w:t>
      </w:r>
      <w:r w:rsidRPr="00AF70C1">
        <w:rPr>
          <w:rFonts w:ascii="Times New Roman" w:hAnsi="Times New Roman" w:cs="Times New Roman"/>
        </w:rPr>
        <w:t xml:space="preserve"> film using the atomic layer deposition method at 300 </w:t>
      </w:r>
      <w:proofErr w:type="spellStart"/>
      <w:r w:rsidRPr="00AF70C1">
        <w:rPr>
          <w:rFonts w:ascii="Times New Roman" w:hAnsi="Times New Roman" w:cs="Times New Roman"/>
          <w:vertAlign w:val="superscript"/>
        </w:rPr>
        <w:t>o</w:t>
      </w:r>
      <w:r w:rsidRPr="00AF70C1">
        <w:rPr>
          <w:rFonts w:ascii="Times New Roman" w:hAnsi="Times New Roman" w:cs="Times New Roman"/>
        </w:rPr>
        <w:t>C.</w:t>
      </w:r>
      <w:proofErr w:type="spellEnd"/>
      <w:r w:rsidRPr="00AF70C1">
        <w:rPr>
          <w:rFonts w:ascii="Times New Roman" w:hAnsi="Times New Roman" w:cs="Times New Roman"/>
        </w:rPr>
        <w:t xml:space="preserve"> The optically active and Al</w:t>
      </w:r>
      <w:r w:rsidRPr="00AF70C1">
        <w:rPr>
          <w:rFonts w:ascii="Times New Roman" w:hAnsi="Times New Roman" w:cs="Times New Roman"/>
          <w:vertAlign w:val="subscript"/>
        </w:rPr>
        <w:t>2</w:t>
      </w:r>
      <w:r w:rsidRPr="00AF70C1">
        <w:rPr>
          <w:rFonts w:ascii="Times New Roman" w:hAnsi="Times New Roman" w:cs="Times New Roman"/>
        </w:rPr>
        <w:t>O</w:t>
      </w:r>
      <w:r w:rsidRPr="00AF70C1">
        <w:rPr>
          <w:rFonts w:ascii="Times New Roman" w:hAnsi="Times New Roman" w:cs="Times New Roman"/>
          <w:vertAlign w:val="subscript"/>
        </w:rPr>
        <w:t>3</w:t>
      </w:r>
      <w:r w:rsidRPr="00AF70C1">
        <w:rPr>
          <w:rFonts w:ascii="Times New Roman" w:hAnsi="Times New Roman" w:cs="Times New Roman"/>
        </w:rPr>
        <w:t xml:space="preserve"> layers cover the entire surface, thus photolithography was used to redefine source, drain, and back-gate contacts. A schematic diagram of the </w:t>
      </w:r>
      <w:r w:rsidRPr="00AF70C1">
        <w:rPr>
          <w:rFonts w:ascii="Times New Roman" w:hAnsi="Times New Roman" w:cs="Times New Roman"/>
        </w:rPr>
        <w:lastRenderedPageBreak/>
        <w:t xml:space="preserve">graphene/semiconductor heterostructure photodetector is shown in the Figure 1. The gap, </w:t>
      </w:r>
      <w:r w:rsidRPr="00AF70C1">
        <w:rPr>
          <w:rFonts w:ascii="Times New Roman" w:hAnsi="Times New Roman" w:cs="Times New Roman"/>
          <w:i/>
        </w:rPr>
        <w:t>L</w:t>
      </w:r>
      <w:r w:rsidRPr="00AF70C1">
        <w:rPr>
          <w:rFonts w:ascii="Times New Roman" w:hAnsi="Times New Roman" w:cs="Times New Roman"/>
        </w:rPr>
        <w:t xml:space="preserve">, between source and drain contacts and the width of the active area, </w:t>
      </w:r>
      <w:r w:rsidRPr="00AF70C1">
        <w:rPr>
          <w:rFonts w:ascii="Times New Roman" w:hAnsi="Times New Roman" w:cs="Times New Roman"/>
          <w:i/>
        </w:rPr>
        <w:t>W</w:t>
      </w:r>
      <w:r w:rsidRPr="00AF70C1">
        <w:rPr>
          <w:rFonts w:ascii="Times New Roman" w:hAnsi="Times New Roman" w:cs="Times New Roman"/>
        </w:rPr>
        <w:t>, have been varied (Figure 1c).</w:t>
      </w:r>
    </w:p>
    <w:p w14:paraId="17FC383D" w14:textId="77777777" w:rsidR="00AF70C1" w:rsidRPr="00AF70C1" w:rsidRDefault="00AF70C1" w:rsidP="00AF70C1">
      <w:pPr>
        <w:spacing w:after="0" w:line="240" w:lineRule="auto"/>
        <w:jc w:val="both"/>
        <w:rPr>
          <w:rFonts w:ascii="Times New Roman" w:hAnsi="Times New Roman" w:cs="Times New Roman"/>
        </w:rPr>
      </w:pPr>
    </w:p>
    <w:p w14:paraId="420645D1" w14:textId="77777777" w:rsidR="00AF70C1" w:rsidRPr="00AF70C1" w:rsidRDefault="00AF70C1" w:rsidP="00AF70C1">
      <w:pPr>
        <w:spacing w:after="120" w:line="240" w:lineRule="auto"/>
        <w:jc w:val="both"/>
        <w:rPr>
          <w:rFonts w:ascii="Times New Roman" w:hAnsi="Times New Roman" w:cs="Times New Roman"/>
          <w:b/>
          <w:color w:val="0000FF"/>
        </w:rPr>
      </w:pPr>
      <w:r w:rsidRPr="00AF70C1">
        <w:rPr>
          <w:rFonts w:ascii="Times New Roman" w:hAnsi="Times New Roman" w:cs="Times New Roman"/>
          <w:b/>
          <w:color w:val="0000FF"/>
        </w:rPr>
        <w:t>2. Photodetector characterization</w:t>
      </w:r>
    </w:p>
    <w:p w14:paraId="05B12B9C"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 xml:space="preserve">The electrical and optical characteristics were performed in our laboratories at Virginia Tech. Two Keithley 2400 source-meters units have been used. The first unit, a Keithley 2400, is used to control the back-gate voltage, </w:t>
      </w:r>
      <w:r w:rsidRPr="00AF70C1">
        <w:rPr>
          <w:rFonts w:ascii="Times New Roman" w:hAnsi="Times New Roman" w:cs="Times New Roman"/>
          <w:i/>
        </w:rPr>
        <w:t>V</w:t>
      </w:r>
      <w:r w:rsidRPr="00AF70C1">
        <w:rPr>
          <w:rFonts w:ascii="Times New Roman" w:hAnsi="Times New Roman" w:cs="Times New Roman"/>
          <w:vertAlign w:val="subscript"/>
        </w:rPr>
        <w:t>BG</w:t>
      </w:r>
      <w:r w:rsidRPr="00AF70C1">
        <w:rPr>
          <w:rFonts w:ascii="Times New Roman" w:hAnsi="Times New Roman" w:cs="Times New Roman"/>
        </w:rPr>
        <w:t xml:space="preserve">. The second unit, a Keithley 2450, is used to set a constant voltage between source and drain, </w:t>
      </w:r>
      <w:r w:rsidRPr="00AF70C1">
        <w:rPr>
          <w:rFonts w:ascii="Times New Roman" w:hAnsi="Times New Roman" w:cs="Times New Roman"/>
          <w:i/>
        </w:rPr>
        <w:t>V</w:t>
      </w:r>
      <w:r w:rsidRPr="00AF70C1">
        <w:rPr>
          <w:rFonts w:ascii="Times New Roman" w:hAnsi="Times New Roman" w:cs="Times New Roman"/>
          <w:vertAlign w:val="subscript"/>
        </w:rPr>
        <w:t>SD</w:t>
      </w:r>
      <w:r w:rsidRPr="00AF70C1">
        <w:rPr>
          <w:rFonts w:ascii="Times New Roman" w:hAnsi="Times New Roman" w:cs="Times New Roman"/>
        </w:rPr>
        <w:t xml:space="preserve">, and to measure the drain current, </w:t>
      </w:r>
      <w:r w:rsidRPr="00AF70C1">
        <w:rPr>
          <w:rFonts w:ascii="Times New Roman" w:hAnsi="Times New Roman" w:cs="Times New Roman"/>
          <w:i/>
        </w:rPr>
        <w:t>I</w:t>
      </w:r>
      <w:r w:rsidRPr="00AF70C1">
        <w:rPr>
          <w:rFonts w:ascii="Times New Roman" w:hAnsi="Times New Roman" w:cs="Times New Roman"/>
          <w:vertAlign w:val="subscript"/>
        </w:rPr>
        <w:t>DS</w:t>
      </w:r>
      <w:r w:rsidRPr="00AF70C1">
        <w:rPr>
          <w:rFonts w:ascii="Times New Roman" w:hAnsi="Times New Roman" w:cs="Times New Roman"/>
        </w:rPr>
        <w:t xml:space="preserve">. Several light sources have been employed in the experiments. In the UV to near infrared (NIR) region, a broadband UV-NIR lamp light source (Edmund, #87-300), a diode-pumped laser operating at 532 nm and a fiber laser lasing at 1.53 </w:t>
      </w:r>
      <w:r w:rsidRPr="00AF70C1">
        <w:rPr>
          <w:rFonts w:ascii="Times New Roman" w:hAnsi="Times New Roman" w:cs="Times New Roman"/>
        </w:rPr>
        <w:sym w:font="Symbol" w:char="F06D"/>
      </w:r>
      <w:r w:rsidRPr="00AF70C1">
        <w:rPr>
          <w:rFonts w:ascii="Times New Roman" w:hAnsi="Times New Roman" w:cs="Times New Roman"/>
        </w:rPr>
        <w:t xml:space="preserve">m </w:t>
      </w:r>
      <w:proofErr w:type="gramStart"/>
      <w:r w:rsidRPr="00AF70C1">
        <w:rPr>
          <w:rFonts w:ascii="Times New Roman" w:hAnsi="Times New Roman" w:cs="Times New Roman"/>
        </w:rPr>
        <w:t>have</w:t>
      </w:r>
      <w:proofErr w:type="gramEnd"/>
      <w:r w:rsidRPr="00AF70C1">
        <w:rPr>
          <w:rFonts w:ascii="Times New Roman" w:hAnsi="Times New Roman" w:cs="Times New Roman"/>
        </w:rPr>
        <w:t xml:space="preserve"> been used. For MIR experiments, several quantum cascade lasers (QCLs) lasing at 4.55, 8.35 </w:t>
      </w:r>
      <w:r w:rsidRPr="00AF70C1">
        <w:rPr>
          <w:rFonts w:ascii="Times New Roman" w:hAnsi="Times New Roman" w:cs="Times New Roman"/>
        </w:rPr>
        <w:sym w:font="Symbol" w:char="F06D"/>
      </w:r>
      <w:r w:rsidRPr="00AF70C1">
        <w:rPr>
          <w:rFonts w:ascii="Times New Roman" w:hAnsi="Times New Roman" w:cs="Times New Roman"/>
        </w:rPr>
        <w:t>m and a CO</w:t>
      </w:r>
      <w:r w:rsidRPr="00AF70C1">
        <w:rPr>
          <w:rFonts w:ascii="Times New Roman" w:hAnsi="Times New Roman" w:cs="Times New Roman"/>
          <w:vertAlign w:val="subscript"/>
        </w:rPr>
        <w:t>2</w:t>
      </w:r>
      <w:r w:rsidRPr="00AF70C1">
        <w:rPr>
          <w:rFonts w:ascii="Times New Roman" w:hAnsi="Times New Roman" w:cs="Times New Roman"/>
        </w:rPr>
        <w:t xml:space="preserve"> laser operating at 10.6 </w:t>
      </w:r>
      <w:r w:rsidRPr="00AF70C1">
        <w:rPr>
          <w:rFonts w:ascii="Times New Roman" w:hAnsi="Times New Roman" w:cs="Times New Roman"/>
        </w:rPr>
        <w:sym w:font="Symbol" w:char="F06D"/>
      </w:r>
      <w:r w:rsidRPr="00AF70C1">
        <w:rPr>
          <w:rFonts w:ascii="Times New Roman" w:hAnsi="Times New Roman" w:cs="Times New Roman"/>
        </w:rPr>
        <w:t>m are employed. Half-wave plates and polarizing beam-splitters are used to control the laser power. To control the power and wavelength of incoherent light sources, neutral density filters and band pass interference filters are employed. A lens system and a diaphragm with a 2-mm diameter are used to form a uniform intensity distribution on the photodetector. By knowing the active size and intensity, the power of the light incident upon the graphene/semiconductor heterostructure photodetectors can be estimated.</w:t>
      </w:r>
    </w:p>
    <w:p w14:paraId="78E2BA7D" w14:textId="64C2E108" w:rsidR="00AF70C1" w:rsidRPr="00AF70C1" w:rsidRDefault="00AF70C1" w:rsidP="00AF70C1">
      <w:pPr>
        <w:spacing w:after="0" w:line="240" w:lineRule="auto"/>
        <w:rPr>
          <w:rFonts w:ascii="Times New Roman" w:hAnsi="Times New Roman" w:cs="Times New Roman"/>
        </w:rPr>
      </w:pPr>
      <w:r w:rsidRPr="00AF70C1">
        <w:rPr>
          <w:rFonts w:ascii="Times New Roman" w:hAnsi="Times New Roman" w:cs="Times New Roman"/>
          <w:noProof/>
        </w:rPr>
        <w:drawing>
          <wp:inline distT="0" distB="0" distL="0" distR="0" wp14:anchorId="67ED5E55" wp14:editId="261A9495">
            <wp:extent cx="5934075" cy="20859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t="12828" b="40315"/>
                    <a:stretch>
                      <a:fillRect/>
                    </a:stretch>
                  </pic:blipFill>
                  <pic:spPr bwMode="auto">
                    <a:xfrm>
                      <a:off x="0" y="0"/>
                      <a:ext cx="5934075" cy="2085975"/>
                    </a:xfrm>
                    <a:prstGeom prst="rect">
                      <a:avLst/>
                    </a:prstGeom>
                    <a:noFill/>
                    <a:ln>
                      <a:noFill/>
                    </a:ln>
                  </pic:spPr>
                </pic:pic>
              </a:graphicData>
            </a:graphic>
          </wp:inline>
        </w:drawing>
      </w:r>
    </w:p>
    <w:p w14:paraId="2D193DCE" w14:textId="77777777" w:rsidR="00AF70C1" w:rsidRPr="00AF70C1" w:rsidRDefault="00AF70C1" w:rsidP="00AF70C1">
      <w:pPr>
        <w:spacing w:after="0" w:line="240" w:lineRule="auto"/>
        <w:jc w:val="both"/>
        <w:rPr>
          <w:rFonts w:ascii="Times New Roman" w:hAnsi="Times New Roman" w:cs="Times New Roman"/>
          <w:b/>
          <w:sz w:val="20"/>
          <w:szCs w:val="20"/>
        </w:rPr>
      </w:pPr>
      <w:r w:rsidRPr="00AF70C1">
        <w:rPr>
          <w:rFonts w:ascii="Times New Roman" w:hAnsi="Times New Roman" w:cs="Times New Roman"/>
          <w:b/>
          <w:sz w:val="20"/>
          <w:szCs w:val="20"/>
        </w:rPr>
        <w:t xml:space="preserve">Figure 2: (a) </w:t>
      </w:r>
      <w:r w:rsidRPr="00AF70C1">
        <w:rPr>
          <w:rFonts w:ascii="Times New Roman" w:hAnsi="Times New Roman" w:cs="Times New Roman"/>
          <w:b/>
          <w:i/>
          <w:sz w:val="20"/>
          <w:szCs w:val="20"/>
        </w:rPr>
        <w:t>I</w:t>
      </w:r>
      <w:r w:rsidRPr="00AF70C1">
        <w:rPr>
          <w:rFonts w:ascii="Times New Roman" w:hAnsi="Times New Roman" w:cs="Times New Roman"/>
          <w:b/>
          <w:sz w:val="20"/>
          <w:szCs w:val="20"/>
        </w:rPr>
        <w:t>–</w:t>
      </w:r>
      <w:r w:rsidRPr="00AF70C1">
        <w:rPr>
          <w:rFonts w:ascii="Times New Roman" w:hAnsi="Times New Roman" w:cs="Times New Roman"/>
          <w:b/>
          <w:i/>
          <w:sz w:val="20"/>
          <w:szCs w:val="20"/>
        </w:rPr>
        <w:t>V</w:t>
      </w:r>
      <w:r w:rsidRPr="00AF70C1">
        <w:rPr>
          <w:rFonts w:ascii="Times New Roman" w:hAnsi="Times New Roman" w:cs="Times New Roman"/>
          <w:b/>
          <w:sz w:val="20"/>
          <w:szCs w:val="20"/>
          <w:vertAlign w:val="subscript"/>
        </w:rPr>
        <w:t>BG</w:t>
      </w:r>
      <w:r w:rsidRPr="00AF70C1">
        <w:rPr>
          <w:rFonts w:ascii="Times New Roman" w:hAnsi="Times New Roman" w:cs="Times New Roman"/>
          <w:b/>
          <w:sz w:val="20"/>
          <w:szCs w:val="20"/>
        </w:rPr>
        <w:t xml:space="preserve"> characteristics of the graphene – Ta</w:t>
      </w:r>
      <w:r w:rsidRPr="00AF70C1">
        <w:rPr>
          <w:rFonts w:ascii="Times New Roman" w:hAnsi="Times New Roman" w:cs="Times New Roman"/>
          <w:b/>
          <w:sz w:val="20"/>
          <w:szCs w:val="20"/>
          <w:vertAlign w:val="subscript"/>
        </w:rPr>
        <w:t>2</w:t>
      </w:r>
      <w:r w:rsidRPr="00AF70C1">
        <w:rPr>
          <w:rFonts w:ascii="Times New Roman" w:hAnsi="Times New Roman" w:cs="Times New Roman"/>
          <w:b/>
          <w:sz w:val="20"/>
          <w:szCs w:val="20"/>
        </w:rPr>
        <w:t>O</w:t>
      </w:r>
      <w:r w:rsidRPr="00AF70C1">
        <w:rPr>
          <w:rFonts w:ascii="Times New Roman" w:hAnsi="Times New Roman" w:cs="Times New Roman"/>
          <w:b/>
          <w:sz w:val="20"/>
          <w:szCs w:val="20"/>
          <w:vertAlign w:val="subscript"/>
        </w:rPr>
        <w:t>5</w:t>
      </w:r>
      <w:r w:rsidRPr="00AF70C1">
        <w:rPr>
          <w:rFonts w:ascii="Times New Roman" w:hAnsi="Times New Roman" w:cs="Times New Roman"/>
          <w:b/>
          <w:sz w:val="20"/>
          <w:szCs w:val="20"/>
        </w:rPr>
        <w:t xml:space="preserve"> photodetector under different illumination powers, and 0.5 V source–drain bias voltage. The wavelength is 532 nm with a spot size of 2 mm, covering the entire photodetector. (b) Photocurrent curves under different illumination powers as a function of back gate voltage. The magnitude of photocurrent increases with illumination power. (c) The photocurrent increases linearly with the source–drain bias voltage.</w:t>
      </w:r>
    </w:p>
    <w:p w14:paraId="3C64CCFF" w14:textId="77777777" w:rsidR="00AF70C1" w:rsidRPr="00AF70C1" w:rsidRDefault="00AF70C1" w:rsidP="00AF70C1">
      <w:pPr>
        <w:spacing w:after="0" w:line="240" w:lineRule="auto"/>
        <w:ind w:firstLine="360"/>
        <w:jc w:val="both"/>
        <w:rPr>
          <w:rFonts w:ascii="Times New Roman" w:hAnsi="Times New Roman" w:cs="Times New Roman"/>
        </w:rPr>
      </w:pPr>
    </w:p>
    <w:p w14:paraId="02191F38" w14:textId="77777777" w:rsidR="00AF70C1" w:rsidRPr="00AF70C1" w:rsidRDefault="00AF70C1" w:rsidP="00AF70C1">
      <w:pPr>
        <w:spacing w:after="0" w:line="240" w:lineRule="auto"/>
        <w:ind w:firstLine="360"/>
        <w:jc w:val="both"/>
        <w:rPr>
          <w:rFonts w:ascii="Times New Roman" w:hAnsi="Times New Roman" w:cs="Times New Roman"/>
          <w:b/>
        </w:rPr>
      </w:pPr>
      <w:r w:rsidRPr="00AF70C1">
        <w:rPr>
          <w:rFonts w:ascii="Times New Roman" w:hAnsi="Times New Roman" w:cs="Times New Roman"/>
        </w:rPr>
        <w:t xml:space="preserve">The effect of light illumination on the graphene/semiconductor heterostructure photodetector with the gap between source and drain contacts, </w:t>
      </w:r>
      <w:r w:rsidRPr="00AF70C1">
        <w:rPr>
          <w:rFonts w:ascii="Times New Roman" w:hAnsi="Times New Roman" w:cs="Times New Roman"/>
          <w:i/>
        </w:rPr>
        <w:t>L</w:t>
      </w:r>
      <w:r w:rsidRPr="00AF70C1">
        <w:rPr>
          <w:rFonts w:ascii="Times New Roman" w:hAnsi="Times New Roman" w:cs="Times New Roman"/>
        </w:rPr>
        <w:t xml:space="preserve">, of 30 </w:t>
      </w:r>
      <w:r w:rsidRPr="00AF70C1">
        <w:rPr>
          <w:rFonts w:ascii="Times New Roman" w:hAnsi="Times New Roman" w:cs="Times New Roman"/>
        </w:rPr>
        <w:sym w:font="Symbol" w:char="F06D"/>
      </w:r>
      <w:r w:rsidRPr="00AF70C1">
        <w:rPr>
          <w:rFonts w:ascii="Times New Roman" w:hAnsi="Times New Roman" w:cs="Times New Roman"/>
        </w:rPr>
        <w:t xml:space="preserve">m, and the width of the active area, </w:t>
      </w:r>
      <w:r w:rsidRPr="00AF70C1">
        <w:rPr>
          <w:rFonts w:ascii="Times New Roman" w:hAnsi="Times New Roman" w:cs="Times New Roman"/>
          <w:i/>
        </w:rPr>
        <w:t>W</w:t>
      </w:r>
      <w:r w:rsidRPr="00AF70C1">
        <w:rPr>
          <w:rFonts w:ascii="Times New Roman" w:hAnsi="Times New Roman" w:cs="Times New Roman"/>
        </w:rPr>
        <w:t xml:space="preserve">, of 30 </w:t>
      </w:r>
      <w:r w:rsidRPr="00AF70C1">
        <w:rPr>
          <w:rFonts w:ascii="Times New Roman" w:hAnsi="Times New Roman" w:cs="Times New Roman"/>
        </w:rPr>
        <w:sym w:font="Symbol" w:char="F06D"/>
      </w:r>
      <w:r w:rsidRPr="00AF70C1">
        <w:rPr>
          <w:rFonts w:ascii="Times New Roman" w:hAnsi="Times New Roman" w:cs="Times New Roman"/>
        </w:rPr>
        <w:t>m (</w:t>
      </w:r>
      <w:r w:rsidRPr="00AF70C1">
        <w:rPr>
          <w:rFonts w:ascii="Times New Roman" w:hAnsi="Times New Roman" w:cs="Times New Roman"/>
          <w:i/>
        </w:rPr>
        <w:t>W/L</w:t>
      </w:r>
      <w:r w:rsidRPr="00AF70C1">
        <w:rPr>
          <w:rFonts w:ascii="Times New Roman" w:hAnsi="Times New Roman" w:cs="Times New Roman"/>
        </w:rPr>
        <w:t xml:space="preserve"> = 1) is shown as an example in Figure 2. Specifically, we have observed the source-drain current, </w:t>
      </w:r>
      <w:r w:rsidRPr="00AF70C1">
        <w:rPr>
          <w:rFonts w:ascii="Times New Roman" w:hAnsi="Times New Roman" w:cs="Times New Roman"/>
          <w:i/>
        </w:rPr>
        <w:t>I</w:t>
      </w:r>
      <w:r w:rsidRPr="00AF70C1">
        <w:rPr>
          <w:rFonts w:ascii="Times New Roman" w:hAnsi="Times New Roman" w:cs="Times New Roman"/>
          <w:vertAlign w:val="subscript"/>
        </w:rPr>
        <w:t>DS</w:t>
      </w:r>
      <w:r w:rsidRPr="00AF70C1">
        <w:rPr>
          <w:rFonts w:ascii="Times New Roman" w:hAnsi="Times New Roman" w:cs="Times New Roman"/>
        </w:rPr>
        <w:t xml:space="preserve">, with and without illumination of a single-frequency laser diode operating at 532 nm as a function of the back-gate voltage, </w:t>
      </w:r>
      <w:r w:rsidRPr="00AF70C1">
        <w:rPr>
          <w:rFonts w:ascii="Times New Roman" w:hAnsi="Times New Roman" w:cs="Times New Roman"/>
          <w:i/>
        </w:rPr>
        <w:t>V</w:t>
      </w:r>
      <w:r w:rsidRPr="00AF70C1">
        <w:rPr>
          <w:rFonts w:ascii="Times New Roman" w:hAnsi="Times New Roman" w:cs="Times New Roman"/>
          <w:vertAlign w:val="subscript"/>
        </w:rPr>
        <w:t>BG</w:t>
      </w:r>
      <w:r w:rsidRPr="00AF70C1">
        <w:rPr>
          <w:rFonts w:ascii="Times New Roman" w:hAnsi="Times New Roman" w:cs="Times New Roman"/>
        </w:rPr>
        <w:t xml:space="preserve">. The power of the pump laser was varied from 300 </w:t>
      </w:r>
      <w:proofErr w:type="spellStart"/>
      <w:r w:rsidRPr="00AF70C1">
        <w:rPr>
          <w:rFonts w:ascii="Times New Roman" w:hAnsi="Times New Roman" w:cs="Times New Roman"/>
        </w:rPr>
        <w:t>fW</w:t>
      </w:r>
      <w:proofErr w:type="spellEnd"/>
      <w:r w:rsidRPr="00AF70C1">
        <w:rPr>
          <w:rFonts w:ascii="Times New Roman" w:hAnsi="Times New Roman" w:cs="Times New Roman"/>
        </w:rPr>
        <w:t xml:space="preserve"> to 7.5 </w:t>
      </w:r>
      <w:proofErr w:type="spellStart"/>
      <w:r w:rsidRPr="00AF70C1">
        <w:rPr>
          <w:rFonts w:ascii="Times New Roman" w:hAnsi="Times New Roman" w:cs="Times New Roman"/>
        </w:rPr>
        <w:t>nW.</w:t>
      </w:r>
      <w:proofErr w:type="spellEnd"/>
      <w:r w:rsidRPr="00AF70C1">
        <w:rPr>
          <w:rFonts w:ascii="Times New Roman" w:hAnsi="Times New Roman" w:cs="Times New Roman"/>
        </w:rPr>
        <w:t xml:space="preserve"> Figure 2a shows transfer characteristic (I-V) curves of our device for the source-drain bias voltage, </w:t>
      </w:r>
      <w:r w:rsidRPr="00AF70C1">
        <w:rPr>
          <w:rFonts w:ascii="Times New Roman" w:hAnsi="Times New Roman" w:cs="Times New Roman"/>
          <w:i/>
        </w:rPr>
        <w:t>V</w:t>
      </w:r>
      <w:r w:rsidRPr="00AF70C1">
        <w:rPr>
          <w:rFonts w:ascii="Times New Roman" w:hAnsi="Times New Roman" w:cs="Times New Roman"/>
          <w:vertAlign w:val="subscript"/>
        </w:rPr>
        <w:t>SD</w:t>
      </w:r>
      <w:r w:rsidRPr="00AF70C1">
        <w:rPr>
          <w:rFonts w:ascii="Times New Roman" w:hAnsi="Times New Roman" w:cs="Times New Roman"/>
        </w:rPr>
        <w:t>, of 0.5 V. A shift of ~11 V of the charge neutrality point (CNP) voltage (</w:t>
      </w:r>
      <w:proofErr w:type="spellStart"/>
      <w:r w:rsidRPr="00AF70C1">
        <w:rPr>
          <w:rFonts w:ascii="Times New Roman" w:hAnsi="Times New Roman" w:cs="Times New Roman"/>
          <w:i/>
        </w:rPr>
        <w:t>V</w:t>
      </w:r>
      <w:r w:rsidRPr="00AF70C1">
        <w:rPr>
          <w:rFonts w:ascii="Times New Roman" w:hAnsi="Times New Roman" w:cs="Times New Roman"/>
          <w:vertAlign w:val="subscript"/>
        </w:rPr>
        <w:t>Dirac</w:t>
      </w:r>
      <w:proofErr w:type="spellEnd"/>
      <w:r w:rsidRPr="00AF70C1">
        <w:rPr>
          <w:rFonts w:ascii="Times New Roman" w:hAnsi="Times New Roman" w:cs="Times New Roman"/>
        </w:rPr>
        <w:t xml:space="preserve">) of the transfer characteristic curves toward positive of the back-gate voltage, </w:t>
      </w:r>
      <w:r w:rsidRPr="00AF70C1">
        <w:rPr>
          <w:rFonts w:ascii="Times New Roman" w:hAnsi="Times New Roman" w:cs="Times New Roman"/>
          <w:i/>
        </w:rPr>
        <w:t>V</w:t>
      </w:r>
      <w:r w:rsidRPr="00AF70C1">
        <w:rPr>
          <w:rFonts w:ascii="Times New Roman" w:hAnsi="Times New Roman" w:cs="Times New Roman"/>
          <w:vertAlign w:val="subscript"/>
        </w:rPr>
        <w:t>BG</w:t>
      </w:r>
      <w:r w:rsidRPr="00AF70C1">
        <w:rPr>
          <w:rFonts w:ascii="Times New Roman" w:hAnsi="Times New Roman" w:cs="Times New Roman"/>
        </w:rPr>
        <w:t xml:space="preserve">, has been observed with increasing illumination power. The photocurrent increases for </w:t>
      </w:r>
      <w:r w:rsidRPr="00AF70C1">
        <w:rPr>
          <w:rFonts w:ascii="Times New Roman" w:hAnsi="Times New Roman" w:cs="Times New Roman"/>
          <w:i/>
        </w:rPr>
        <w:t>V</w:t>
      </w:r>
      <w:r w:rsidRPr="00AF70C1">
        <w:rPr>
          <w:rFonts w:ascii="Times New Roman" w:hAnsi="Times New Roman" w:cs="Times New Roman"/>
          <w:vertAlign w:val="subscript"/>
        </w:rPr>
        <w:t>BG</w:t>
      </w:r>
      <w:r w:rsidRPr="00AF70C1">
        <w:rPr>
          <w:rFonts w:ascii="Times New Roman" w:hAnsi="Times New Roman" w:cs="Times New Roman"/>
        </w:rPr>
        <w:t xml:space="preserve"> &lt; </w:t>
      </w:r>
      <w:proofErr w:type="spellStart"/>
      <w:r w:rsidRPr="00AF70C1">
        <w:rPr>
          <w:rFonts w:ascii="Times New Roman" w:hAnsi="Times New Roman" w:cs="Times New Roman"/>
          <w:i/>
        </w:rPr>
        <w:t>V</w:t>
      </w:r>
      <w:r w:rsidRPr="00AF70C1">
        <w:rPr>
          <w:rFonts w:ascii="Times New Roman" w:hAnsi="Times New Roman" w:cs="Times New Roman"/>
          <w:vertAlign w:val="subscript"/>
        </w:rPr>
        <w:t>Dirac</w:t>
      </w:r>
      <w:proofErr w:type="spellEnd"/>
      <w:r w:rsidRPr="00AF70C1">
        <w:rPr>
          <w:rFonts w:ascii="Times New Roman" w:hAnsi="Times New Roman" w:cs="Times New Roman"/>
        </w:rPr>
        <w:t xml:space="preserve"> where the carrier transport is hole-dominated. In this case photo-generated holes were transferred from the semiconductor thin film to graphene, leaving behind ionized acceptors. Thus, a high photocurrent has been observed. For </w:t>
      </w:r>
      <w:r w:rsidRPr="00AF70C1">
        <w:rPr>
          <w:rFonts w:ascii="Times New Roman" w:hAnsi="Times New Roman" w:cs="Times New Roman"/>
          <w:i/>
        </w:rPr>
        <w:t>V</w:t>
      </w:r>
      <w:r w:rsidRPr="00AF70C1">
        <w:rPr>
          <w:rFonts w:ascii="Times New Roman" w:hAnsi="Times New Roman" w:cs="Times New Roman"/>
          <w:vertAlign w:val="subscript"/>
        </w:rPr>
        <w:t>BG</w:t>
      </w:r>
      <w:r w:rsidRPr="00AF70C1">
        <w:rPr>
          <w:rFonts w:ascii="Times New Roman" w:hAnsi="Times New Roman" w:cs="Times New Roman"/>
        </w:rPr>
        <w:t xml:space="preserve"> &gt; </w:t>
      </w:r>
      <w:proofErr w:type="spellStart"/>
      <w:r w:rsidRPr="00AF70C1">
        <w:rPr>
          <w:rFonts w:ascii="Times New Roman" w:hAnsi="Times New Roman" w:cs="Times New Roman"/>
          <w:i/>
        </w:rPr>
        <w:t>V</w:t>
      </w:r>
      <w:r w:rsidRPr="00AF70C1">
        <w:rPr>
          <w:rFonts w:ascii="Times New Roman" w:hAnsi="Times New Roman" w:cs="Times New Roman"/>
          <w:vertAlign w:val="subscript"/>
        </w:rPr>
        <w:t>Dirac</w:t>
      </w:r>
      <w:proofErr w:type="spellEnd"/>
      <w:r w:rsidRPr="00AF70C1">
        <w:rPr>
          <w:rFonts w:ascii="Times New Roman" w:hAnsi="Times New Roman" w:cs="Times New Roman"/>
        </w:rPr>
        <w:t xml:space="preserve">, where the carrier transport is electron-dominated, the illumination leads to a decrease in photocurrent due to the recombination occurring between holes transferred from the optically active semiconductor layer to graphene and electrons induced by the back gate. </w:t>
      </w:r>
      <w:proofErr w:type="gramStart"/>
      <w:r w:rsidRPr="00AF70C1">
        <w:rPr>
          <w:rFonts w:ascii="Times New Roman" w:hAnsi="Times New Roman" w:cs="Times New Roman"/>
        </w:rPr>
        <w:t>As long as</w:t>
      </w:r>
      <w:proofErr w:type="gramEnd"/>
      <w:r w:rsidRPr="00AF70C1">
        <w:rPr>
          <w:rFonts w:ascii="Times New Roman" w:hAnsi="Times New Roman" w:cs="Times New Roman"/>
        </w:rPr>
        <w:t xml:space="preserve"> the acceptors in the semiconductor layer remain ionized (negative charge), holes in the </w:t>
      </w:r>
      <w:r w:rsidRPr="00AF70C1">
        <w:rPr>
          <w:rFonts w:ascii="Times New Roman" w:hAnsi="Times New Roman" w:cs="Times New Roman"/>
        </w:rPr>
        <w:lastRenderedPageBreak/>
        <w:t>graphene layer are recirculated, resulting in a high gain in the graphene/semiconductor heterostructure device.</w:t>
      </w:r>
    </w:p>
    <w:p w14:paraId="18CF4CE3"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By subtracting the dark-current from the illumination-current, we can determine the net photocurrent (</w:t>
      </w:r>
      <w:proofErr w:type="spellStart"/>
      <w:r w:rsidRPr="00AF70C1">
        <w:rPr>
          <w:rFonts w:ascii="Times New Roman" w:hAnsi="Times New Roman" w:cs="Times New Roman"/>
          <w:i/>
        </w:rPr>
        <w:t>I</w:t>
      </w:r>
      <w:r w:rsidRPr="00AF70C1">
        <w:rPr>
          <w:rFonts w:ascii="Times New Roman" w:hAnsi="Times New Roman" w:cs="Times New Roman"/>
          <w:vertAlign w:val="subscript"/>
        </w:rPr>
        <w:t>ph</w:t>
      </w:r>
      <w:proofErr w:type="spellEnd"/>
      <w:r w:rsidRPr="00AF70C1">
        <w:rPr>
          <w:rFonts w:ascii="Times New Roman" w:hAnsi="Times New Roman" w:cs="Times New Roman"/>
        </w:rPr>
        <w:t xml:space="preserve"> = </w:t>
      </w:r>
      <w:proofErr w:type="spellStart"/>
      <w:r w:rsidRPr="00AF70C1">
        <w:rPr>
          <w:rFonts w:ascii="Times New Roman" w:hAnsi="Times New Roman" w:cs="Times New Roman"/>
          <w:i/>
        </w:rPr>
        <w:t>I</w:t>
      </w:r>
      <w:r w:rsidRPr="00AF70C1">
        <w:rPr>
          <w:rFonts w:ascii="Times New Roman" w:hAnsi="Times New Roman" w:cs="Times New Roman"/>
          <w:vertAlign w:val="subscript"/>
        </w:rPr>
        <w:t>illumination</w:t>
      </w:r>
      <w:proofErr w:type="spellEnd"/>
      <w:r w:rsidRPr="00AF70C1">
        <w:rPr>
          <w:rFonts w:ascii="Times New Roman" w:hAnsi="Times New Roman" w:cs="Times New Roman"/>
        </w:rPr>
        <w:t xml:space="preserve"> – </w:t>
      </w:r>
      <w:proofErr w:type="spellStart"/>
      <w:r w:rsidRPr="00AF70C1">
        <w:rPr>
          <w:rFonts w:ascii="Times New Roman" w:hAnsi="Times New Roman" w:cs="Times New Roman"/>
          <w:i/>
        </w:rPr>
        <w:t>I</w:t>
      </w:r>
      <w:r w:rsidRPr="00AF70C1">
        <w:rPr>
          <w:rFonts w:ascii="Times New Roman" w:hAnsi="Times New Roman" w:cs="Times New Roman"/>
          <w:vertAlign w:val="subscript"/>
        </w:rPr>
        <w:t>dark</w:t>
      </w:r>
      <w:proofErr w:type="spellEnd"/>
      <w:r w:rsidRPr="00AF70C1">
        <w:rPr>
          <w:rFonts w:ascii="Times New Roman" w:hAnsi="Times New Roman" w:cs="Times New Roman"/>
        </w:rPr>
        <w:t xml:space="preserve">) of the device. The photocurrent curves under different illumination powers are plotted in Figure 2b. A net photocurrent of ~100 </w:t>
      </w:r>
      <w:r w:rsidRPr="00AF70C1">
        <w:rPr>
          <w:rFonts w:ascii="Times New Roman" w:hAnsi="Times New Roman" w:cs="Times New Roman"/>
        </w:rPr>
        <w:sym w:font="Symbol" w:char="F06D"/>
      </w:r>
      <w:r w:rsidRPr="00AF70C1">
        <w:rPr>
          <w:rFonts w:ascii="Times New Roman" w:hAnsi="Times New Roman" w:cs="Times New Roman"/>
        </w:rPr>
        <w:t xml:space="preserve">A has been observed at </w:t>
      </w:r>
      <w:r w:rsidRPr="00AF70C1">
        <w:rPr>
          <w:rFonts w:ascii="Times New Roman" w:hAnsi="Times New Roman" w:cs="Times New Roman"/>
          <w:i/>
        </w:rPr>
        <w:t>V</w:t>
      </w:r>
      <w:r w:rsidRPr="00AF70C1">
        <w:rPr>
          <w:rFonts w:ascii="Times New Roman" w:hAnsi="Times New Roman" w:cs="Times New Roman"/>
          <w:vertAlign w:val="subscript"/>
        </w:rPr>
        <w:t>BG</w:t>
      </w:r>
      <w:r w:rsidRPr="00AF70C1">
        <w:rPr>
          <w:rFonts w:ascii="Times New Roman" w:hAnsi="Times New Roman" w:cs="Times New Roman"/>
        </w:rPr>
        <w:t xml:space="preserve"> = 8 V and </w:t>
      </w:r>
      <w:r w:rsidRPr="00AF70C1">
        <w:rPr>
          <w:rFonts w:ascii="Times New Roman" w:hAnsi="Times New Roman" w:cs="Times New Roman"/>
          <w:i/>
        </w:rPr>
        <w:t>V</w:t>
      </w:r>
      <w:r w:rsidRPr="00AF70C1">
        <w:rPr>
          <w:rFonts w:ascii="Times New Roman" w:hAnsi="Times New Roman" w:cs="Times New Roman"/>
          <w:vertAlign w:val="subscript"/>
        </w:rPr>
        <w:t>SD</w:t>
      </w:r>
      <w:r w:rsidRPr="00AF70C1">
        <w:rPr>
          <w:rFonts w:ascii="Times New Roman" w:hAnsi="Times New Roman" w:cs="Times New Roman"/>
        </w:rPr>
        <w:t xml:space="preserve"> = 0.5 V. It demonstrates that the magnitude of the photocurrent increases with illumination power.</w:t>
      </w:r>
    </w:p>
    <w:p w14:paraId="63C55404"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 xml:space="preserve">To gain insight into the characteristics of the graphene/semiconductor heterostructure, we have carried out the power dependence of the photocurrent (Figure 3a) as well as determined the photo-responsivity (Figure 3b), </w:t>
      </w:r>
      <w:proofErr w:type="spellStart"/>
      <w:r w:rsidRPr="00AF70C1">
        <w:rPr>
          <w:rFonts w:ascii="Times New Roman" w:hAnsi="Times New Roman" w:cs="Times New Roman"/>
          <w:i/>
        </w:rPr>
        <w:t>R</w:t>
      </w:r>
      <w:r w:rsidRPr="00AF70C1">
        <w:rPr>
          <w:rFonts w:ascii="Times New Roman" w:hAnsi="Times New Roman" w:cs="Times New Roman"/>
          <w:vertAlign w:val="subscript"/>
        </w:rPr>
        <w:t>ph</w:t>
      </w:r>
      <w:proofErr w:type="spellEnd"/>
      <w:r w:rsidRPr="00AF70C1">
        <w:rPr>
          <w:rFonts w:ascii="Times New Roman" w:hAnsi="Times New Roman" w:cs="Times New Roman"/>
        </w:rPr>
        <w:t xml:space="preserve"> = </w:t>
      </w:r>
      <w:proofErr w:type="spellStart"/>
      <w:r w:rsidRPr="00AF70C1">
        <w:rPr>
          <w:rFonts w:ascii="Times New Roman" w:hAnsi="Times New Roman" w:cs="Times New Roman"/>
          <w:i/>
        </w:rPr>
        <w:t>I</w:t>
      </w:r>
      <w:r w:rsidRPr="00AF70C1">
        <w:rPr>
          <w:rFonts w:ascii="Times New Roman" w:hAnsi="Times New Roman" w:cs="Times New Roman"/>
          <w:vertAlign w:val="subscript"/>
        </w:rPr>
        <w:t>ph</w:t>
      </w:r>
      <w:proofErr w:type="spellEnd"/>
      <w:r w:rsidRPr="00AF70C1">
        <w:rPr>
          <w:rFonts w:ascii="Times New Roman" w:hAnsi="Times New Roman" w:cs="Times New Roman"/>
        </w:rPr>
        <w:t>/</w:t>
      </w:r>
      <w:r w:rsidRPr="00AF70C1">
        <w:rPr>
          <w:rFonts w:ascii="Times New Roman" w:hAnsi="Times New Roman" w:cs="Times New Roman"/>
          <w:i/>
        </w:rPr>
        <w:t>P</w:t>
      </w:r>
      <w:r w:rsidRPr="00AF70C1">
        <w:rPr>
          <w:rFonts w:ascii="Times New Roman" w:hAnsi="Times New Roman" w:cs="Times New Roman"/>
        </w:rPr>
        <w:t xml:space="preserve">, of the photodetector for the 532-nm illumination, at </w:t>
      </w:r>
      <w:r w:rsidRPr="00AF70C1">
        <w:rPr>
          <w:rFonts w:ascii="Times New Roman" w:hAnsi="Times New Roman" w:cs="Times New Roman"/>
          <w:i/>
        </w:rPr>
        <w:t>V</w:t>
      </w:r>
      <w:r w:rsidRPr="00AF70C1">
        <w:rPr>
          <w:rFonts w:ascii="Times New Roman" w:hAnsi="Times New Roman" w:cs="Times New Roman"/>
          <w:vertAlign w:val="subscript"/>
        </w:rPr>
        <w:t>BG</w:t>
      </w:r>
      <w:r w:rsidRPr="00AF70C1">
        <w:rPr>
          <w:rFonts w:ascii="Times New Roman" w:hAnsi="Times New Roman" w:cs="Times New Roman"/>
        </w:rPr>
        <w:t xml:space="preserve"> = 7.0 V for three values of the source-drain voltage, </w:t>
      </w:r>
      <w:r w:rsidRPr="00AF70C1">
        <w:rPr>
          <w:rFonts w:ascii="Times New Roman" w:hAnsi="Times New Roman" w:cs="Times New Roman"/>
          <w:i/>
        </w:rPr>
        <w:t>V</w:t>
      </w:r>
      <w:r w:rsidRPr="00AF70C1">
        <w:rPr>
          <w:rFonts w:ascii="Times New Roman" w:hAnsi="Times New Roman" w:cs="Times New Roman"/>
          <w:vertAlign w:val="subscript"/>
        </w:rPr>
        <w:t>SD</w:t>
      </w:r>
      <w:r w:rsidRPr="00AF70C1">
        <w:rPr>
          <w:rFonts w:ascii="Times New Roman" w:hAnsi="Times New Roman" w:cs="Times New Roman"/>
        </w:rPr>
        <w:t xml:space="preserve">, of 0.1, 0.5, and 1 V. Under low illumination power of 300 </w:t>
      </w:r>
      <w:proofErr w:type="spellStart"/>
      <w:r w:rsidRPr="00AF70C1">
        <w:rPr>
          <w:rFonts w:ascii="Times New Roman" w:hAnsi="Times New Roman" w:cs="Times New Roman"/>
        </w:rPr>
        <w:t>fW</w:t>
      </w:r>
      <w:proofErr w:type="spellEnd"/>
      <w:r w:rsidRPr="00AF70C1">
        <w:rPr>
          <w:rFonts w:ascii="Times New Roman" w:hAnsi="Times New Roman" w:cs="Times New Roman"/>
        </w:rPr>
        <w:t xml:space="preserve">, the device shows a photo-responsivity of 1.25 </w:t>
      </w:r>
      <w:r w:rsidRPr="00AF70C1">
        <w:rPr>
          <w:rFonts w:ascii="Times New Roman" w:hAnsi="Times New Roman" w:cs="Times New Roman"/>
        </w:rPr>
        <w:sym w:font="Symbol" w:char="F0B4"/>
      </w:r>
      <w:r w:rsidRPr="00AF70C1">
        <w:rPr>
          <w:rFonts w:ascii="Times New Roman" w:hAnsi="Times New Roman" w:cs="Times New Roman"/>
        </w:rPr>
        <w:t xml:space="preserve"> 10</w:t>
      </w:r>
      <w:r w:rsidRPr="00AF70C1">
        <w:rPr>
          <w:rFonts w:ascii="Times New Roman" w:hAnsi="Times New Roman" w:cs="Times New Roman"/>
          <w:vertAlign w:val="superscript"/>
        </w:rPr>
        <w:t>5</w:t>
      </w:r>
      <w:r w:rsidRPr="00AF70C1">
        <w:rPr>
          <w:rFonts w:ascii="Times New Roman" w:hAnsi="Times New Roman" w:cs="Times New Roman"/>
        </w:rPr>
        <w:t xml:space="preserve"> A/W, suggesting that graphene as well as semiconductor layers efficiently convert the photon energy into a large electrical current. The photocurrent increases linearly with illumination power from 300 </w:t>
      </w:r>
      <w:proofErr w:type="spellStart"/>
      <w:r w:rsidRPr="00AF70C1">
        <w:rPr>
          <w:rFonts w:ascii="Times New Roman" w:hAnsi="Times New Roman" w:cs="Times New Roman"/>
        </w:rPr>
        <w:t>fW</w:t>
      </w:r>
      <w:proofErr w:type="spellEnd"/>
      <w:r w:rsidRPr="00AF70C1">
        <w:rPr>
          <w:rFonts w:ascii="Times New Roman" w:hAnsi="Times New Roman" w:cs="Times New Roman"/>
        </w:rPr>
        <w:t xml:space="preserve"> to ~ 2 </w:t>
      </w:r>
      <w:proofErr w:type="spellStart"/>
      <w:r w:rsidRPr="00AF70C1">
        <w:rPr>
          <w:rFonts w:ascii="Times New Roman" w:hAnsi="Times New Roman" w:cs="Times New Roman"/>
        </w:rPr>
        <w:t>nW</w:t>
      </w:r>
      <w:proofErr w:type="spellEnd"/>
      <w:r w:rsidRPr="00AF70C1">
        <w:rPr>
          <w:rFonts w:ascii="Times New Roman" w:hAnsi="Times New Roman" w:cs="Times New Roman"/>
        </w:rPr>
        <w:t xml:space="preserve"> (almost four orders of magnitude) and grows slowly at high illumination power. In an equivalent way, the photo-responsivity shows a constant value at low illumination power and reduces after that (Figure 3b). The photo-responsivity reduces when the excitation power is higher than 2 </w:t>
      </w:r>
      <w:proofErr w:type="spellStart"/>
      <w:r w:rsidRPr="00AF70C1">
        <w:rPr>
          <w:rFonts w:ascii="Times New Roman" w:hAnsi="Times New Roman" w:cs="Times New Roman"/>
        </w:rPr>
        <w:t>nW.</w:t>
      </w:r>
      <w:proofErr w:type="spellEnd"/>
      <w:r w:rsidRPr="00AF70C1">
        <w:rPr>
          <w:rFonts w:ascii="Times New Roman" w:hAnsi="Times New Roman" w:cs="Times New Roman"/>
        </w:rPr>
        <w:t xml:space="preserve"> At low illumination power, ionized acceptors in the semiconductor layer are well separated from photon-generated electron-hole pairs, thus a high gain from the photogating effect has been obtained. As we increase the illumination power, a higher concentration of electron-hole pairs is introduced. When all acceptor centers are ionized, electrons and holes can recombine in the picosecond timescale. These holes will not take part in the charge transfer process, and thus, the photo-responsivity reduces.</w:t>
      </w:r>
    </w:p>
    <w:p w14:paraId="24350D19" w14:textId="774CBABA" w:rsidR="00AF70C1" w:rsidRPr="00AF70C1" w:rsidRDefault="00AF70C1" w:rsidP="00AF70C1">
      <w:pPr>
        <w:spacing w:after="0" w:line="240" w:lineRule="auto"/>
        <w:jc w:val="center"/>
        <w:rPr>
          <w:rFonts w:ascii="Times New Roman" w:hAnsi="Times New Roman" w:cs="Times New Roman"/>
          <w:b/>
        </w:rPr>
      </w:pPr>
      <w:r w:rsidRPr="00AF70C1">
        <w:rPr>
          <w:rFonts w:ascii="Times New Roman" w:hAnsi="Times New Roman" w:cs="Times New Roman"/>
          <w:b/>
          <w:noProof/>
        </w:rPr>
        <w:drawing>
          <wp:inline distT="0" distB="0" distL="0" distR="0" wp14:anchorId="1848C26A" wp14:editId="28A25968">
            <wp:extent cx="5934075" cy="2028825"/>
            <wp:effectExtent l="0" t="0" r="9525" b="9525"/>
            <wp:docPr id="5" name="Picture 5" descr="Slid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ide4"/>
                    <pic:cNvPicPr>
                      <a:picLocks noChangeAspect="1" noChangeArrowheads="1"/>
                    </pic:cNvPicPr>
                  </pic:nvPicPr>
                  <pic:blipFill>
                    <a:blip r:embed="rId8" cstate="print">
                      <a:extLst>
                        <a:ext uri="{28A0092B-C50C-407E-A947-70E740481C1C}">
                          <a14:useLocalDpi xmlns:a14="http://schemas.microsoft.com/office/drawing/2010/main" val="0"/>
                        </a:ext>
                      </a:extLst>
                    </a:blip>
                    <a:srcRect t="22285" b="32129"/>
                    <a:stretch>
                      <a:fillRect/>
                    </a:stretch>
                  </pic:blipFill>
                  <pic:spPr bwMode="auto">
                    <a:xfrm>
                      <a:off x="0" y="0"/>
                      <a:ext cx="5934075" cy="2028825"/>
                    </a:xfrm>
                    <a:prstGeom prst="rect">
                      <a:avLst/>
                    </a:prstGeom>
                    <a:noFill/>
                    <a:ln>
                      <a:noFill/>
                    </a:ln>
                  </pic:spPr>
                </pic:pic>
              </a:graphicData>
            </a:graphic>
          </wp:inline>
        </w:drawing>
      </w:r>
    </w:p>
    <w:p w14:paraId="22444449" w14:textId="77777777" w:rsidR="00AF70C1" w:rsidRPr="00AF70C1" w:rsidRDefault="00AF70C1" w:rsidP="00AF70C1">
      <w:pPr>
        <w:spacing w:after="0" w:line="240" w:lineRule="auto"/>
        <w:jc w:val="both"/>
        <w:rPr>
          <w:rFonts w:ascii="Times New Roman" w:hAnsi="Times New Roman" w:cs="Times New Roman"/>
          <w:b/>
          <w:sz w:val="20"/>
          <w:szCs w:val="20"/>
        </w:rPr>
      </w:pPr>
      <w:r w:rsidRPr="00AF70C1">
        <w:rPr>
          <w:rFonts w:ascii="Times New Roman" w:hAnsi="Times New Roman" w:cs="Times New Roman"/>
          <w:b/>
          <w:sz w:val="20"/>
          <w:szCs w:val="20"/>
        </w:rPr>
        <w:t xml:space="preserve">Figure 3: (a) Power dependence of photocurrent under different source–drain bias voltage using the lock-in technique at </w:t>
      </w:r>
      <w:r w:rsidRPr="00AF70C1">
        <w:rPr>
          <w:rFonts w:ascii="Times New Roman" w:hAnsi="Times New Roman" w:cs="Times New Roman"/>
          <w:b/>
          <w:i/>
          <w:sz w:val="20"/>
          <w:szCs w:val="20"/>
        </w:rPr>
        <w:t>V</w:t>
      </w:r>
      <w:r w:rsidRPr="00AF70C1">
        <w:rPr>
          <w:rFonts w:ascii="Times New Roman" w:hAnsi="Times New Roman" w:cs="Times New Roman"/>
          <w:b/>
          <w:sz w:val="20"/>
          <w:szCs w:val="20"/>
          <w:vertAlign w:val="subscript"/>
        </w:rPr>
        <w:t>BG</w:t>
      </w:r>
      <w:r w:rsidRPr="00AF70C1">
        <w:rPr>
          <w:rFonts w:ascii="Times New Roman" w:hAnsi="Times New Roman" w:cs="Times New Roman"/>
          <w:b/>
          <w:sz w:val="20"/>
          <w:szCs w:val="20"/>
        </w:rPr>
        <w:t xml:space="preserve"> = 7.0 V for three values of the source-drain voltage, </w:t>
      </w:r>
      <w:r w:rsidRPr="00AF70C1">
        <w:rPr>
          <w:rFonts w:ascii="Times New Roman" w:hAnsi="Times New Roman" w:cs="Times New Roman"/>
          <w:b/>
          <w:i/>
          <w:sz w:val="20"/>
          <w:szCs w:val="20"/>
        </w:rPr>
        <w:t>V</w:t>
      </w:r>
      <w:r w:rsidRPr="00AF70C1">
        <w:rPr>
          <w:rFonts w:ascii="Times New Roman" w:hAnsi="Times New Roman" w:cs="Times New Roman"/>
          <w:b/>
          <w:sz w:val="20"/>
          <w:szCs w:val="20"/>
          <w:vertAlign w:val="subscript"/>
        </w:rPr>
        <w:t>SD</w:t>
      </w:r>
      <w:r w:rsidRPr="00AF70C1">
        <w:rPr>
          <w:rFonts w:ascii="Times New Roman" w:hAnsi="Times New Roman" w:cs="Times New Roman"/>
          <w:b/>
          <w:sz w:val="20"/>
          <w:szCs w:val="20"/>
        </w:rPr>
        <w:t xml:space="preserve">, of 0.1, 0.5 V, and 1 V. The photocurrent increases linearly with light </w:t>
      </w:r>
      <w:proofErr w:type="gramStart"/>
      <w:r w:rsidRPr="00AF70C1">
        <w:rPr>
          <w:rFonts w:ascii="Times New Roman" w:hAnsi="Times New Roman" w:cs="Times New Roman"/>
          <w:b/>
          <w:sz w:val="20"/>
          <w:szCs w:val="20"/>
        </w:rPr>
        <w:t>intensity, and</w:t>
      </w:r>
      <w:proofErr w:type="gramEnd"/>
      <w:r w:rsidRPr="00AF70C1">
        <w:rPr>
          <w:rFonts w:ascii="Times New Roman" w:hAnsi="Times New Roman" w:cs="Times New Roman"/>
          <w:b/>
          <w:sz w:val="20"/>
          <w:szCs w:val="20"/>
        </w:rPr>
        <w:t xml:space="preserve"> grows slowly at high illumination power. (b) The photo-responsivity shows a constant value at low illumination power and reduces at high excitation power. (c) Power dependence of photocurrent using a CO</w:t>
      </w:r>
      <w:r w:rsidRPr="00AF70C1">
        <w:rPr>
          <w:rFonts w:ascii="Times New Roman" w:hAnsi="Times New Roman" w:cs="Times New Roman"/>
          <w:b/>
          <w:sz w:val="20"/>
          <w:szCs w:val="20"/>
          <w:vertAlign w:val="subscript"/>
        </w:rPr>
        <w:t>2</w:t>
      </w:r>
      <w:r w:rsidRPr="00AF70C1">
        <w:rPr>
          <w:rFonts w:ascii="Times New Roman" w:hAnsi="Times New Roman" w:cs="Times New Roman"/>
          <w:b/>
          <w:sz w:val="20"/>
          <w:szCs w:val="20"/>
        </w:rPr>
        <w:t xml:space="preserve"> laser (</w:t>
      </w:r>
      <w:r w:rsidRPr="00AF70C1">
        <w:rPr>
          <w:rFonts w:ascii="Times New Roman" w:hAnsi="Times New Roman" w:cs="Times New Roman"/>
          <w:b/>
          <w:sz w:val="20"/>
          <w:szCs w:val="20"/>
        </w:rPr>
        <w:sym w:font="Symbol" w:char="F06C"/>
      </w:r>
      <w:r w:rsidRPr="00AF70C1">
        <w:rPr>
          <w:rFonts w:ascii="Times New Roman" w:hAnsi="Times New Roman" w:cs="Times New Roman"/>
          <w:b/>
          <w:sz w:val="20"/>
          <w:szCs w:val="20"/>
        </w:rPr>
        <w:t xml:space="preserve"> = 10.6 </w:t>
      </w:r>
      <w:r w:rsidRPr="00AF70C1">
        <w:rPr>
          <w:rFonts w:ascii="Times New Roman" w:hAnsi="Times New Roman" w:cs="Times New Roman"/>
          <w:b/>
          <w:sz w:val="20"/>
          <w:szCs w:val="20"/>
        </w:rPr>
        <w:sym w:font="Symbol" w:char="F06D"/>
      </w:r>
      <w:r w:rsidRPr="00AF70C1">
        <w:rPr>
          <w:rFonts w:ascii="Times New Roman" w:hAnsi="Times New Roman" w:cs="Times New Roman"/>
          <w:b/>
          <w:sz w:val="20"/>
          <w:szCs w:val="20"/>
        </w:rPr>
        <w:t xml:space="preserve">m) for excitation at </w:t>
      </w:r>
      <w:r w:rsidRPr="00AF70C1">
        <w:rPr>
          <w:rFonts w:ascii="Times New Roman" w:hAnsi="Times New Roman" w:cs="Times New Roman"/>
          <w:b/>
          <w:i/>
          <w:sz w:val="20"/>
          <w:szCs w:val="20"/>
        </w:rPr>
        <w:t>V</w:t>
      </w:r>
      <w:r w:rsidRPr="00AF70C1">
        <w:rPr>
          <w:rFonts w:ascii="Times New Roman" w:hAnsi="Times New Roman" w:cs="Times New Roman"/>
          <w:b/>
          <w:sz w:val="20"/>
          <w:szCs w:val="20"/>
          <w:vertAlign w:val="subscript"/>
        </w:rPr>
        <w:t>BG</w:t>
      </w:r>
      <w:r w:rsidRPr="00AF70C1">
        <w:rPr>
          <w:rFonts w:ascii="Times New Roman" w:hAnsi="Times New Roman" w:cs="Times New Roman"/>
          <w:b/>
          <w:sz w:val="20"/>
          <w:szCs w:val="20"/>
        </w:rPr>
        <w:t xml:space="preserve"> = 7.0 V. A linear increase of photocurrent with illumination power has been observed.</w:t>
      </w:r>
    </w:p>
    <w:p w14:paraId="2FFC73F2" w14:textId="77777777" w:rsidR="00AF70C1" w:rsidRPr="00AF70C1" w:rsidRDefault="00AF70C1" w:rsidP="00AF70C1">
      <w:pPr>
        <w:spacing w:after="0" w:line="240" w:lineRule="auto"/>
        <w:ind w:firstLine="360"/>
        <w:jc w:val="both"/>
        <w:rPr>
          <w:rFonts w:ascii="Times New Roman" w:hAnsi="Times New Roman" w:cs="Times New Roman"/>
        </w:rPr>
      </w:pPr>
    </w:p>
    <w:p w14:paraId="02F8D313"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 xml:space="preserve">The photo-responsivity of photodetectors strongly depends on the carrier dynamics. The carrier lifetime can be expressed as a function of illumination power, </w:t>
      </w:r>
      <m:oMath>
        <m:sSub>
          <m:sSubPr>
            <m:ctrlPr>
              <w:rPr>
                <w:rFonts w:ascii="Cambria Math" w:hAnsi="Cambria Math" w:cs="Times New Roman"/>
                <w:i/>
              </w:rPr>
            </m:ctrlPr>
          </m:sSubPr>
          <m:e>
            <m:r>
              <w:rPr>
                <w:rFonts w:ascii="Cambria Math" w:hAnsi="Cambria Math" w:cs="Times New Roman"/>
              </w:rPr>
              <m:t>T</m:t>
            </m:r>
          </m:e>
          <m:sub>
            <m:r>
              <m:rPr>
                <m:nor/>
              </m:rPr>
              <w:rPr>
                <w:rFonts w:ascii="Times New Roman" w:hAnsi="Times New Roman" w:cs="Times New Roman"/>
              </w:rPr>
              <m:t>carrier</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0</m:t>
            </m:r>
          </m:sub>
        </m:sSub>
        <m:r>
          <w:rPr>
            <w:rFonts w:ascii="Cambria Math" w:hAnsi="Cambria Math" w:cs="Times New Roman"/>
          </w:rPr>
          <m:t>/</m:t>
        </m:r>
        <m:d>
          <m:dPr>
            <m:ctrlPr>
              <w:rPr>
                <w:rFonts w:ascii="Cambria Math" w:hAnsi="Cambria Math" w:cs="Times New Roman"/>
                <w:i/>
              </w:rPr>
            </m:ctrlPr>
          </m:dPr>
          <m:e>
            <m:r>
              <w:rPr>
                <w:rFonts w:ascii="Cambria Math" w:hAnsi="Cambria Math" w:cs="Times New Roman"/>
              </w:rPr>
              <m:t>1+</m:t>
            </m:r>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0</m:t>
                        </m:r>
                      </m:sub>
                    </m:sSub>
                  </m:e>
                </m:d>
              </m:e>
              <m:sup>
                <m:r>
                  <w:rPr>
                    <w:rFonts w:ascii="Cambria Math" w:hAnsi="Cambria Math" w:cs="Times New Roman"/>
                  </w:rPr>
                  <m:t>m</m:t>
                </m:r>
              </m:sup>
            </m:sSup>
          </m:e>
        </m:d>
      </m:oMath>
      <w:r w:rsidRPr="00AF70C1">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0</m:t>
            </m:r>
          </m:sub>
        </m:sSub>
      </m:oMath>
      <w:r w:rsidRPr="00AF70C1">
        <w:rPr>
          <w:rFonts w:ascii="Times New Roman" w:eastAsiaTheme="minorEastAsia" w:hAnsi="Times New Roman" w:cs="Times New Roman"/>
        </w:rPr>
        <w:t xml:space="preserve"> is the lifetime of carriers at low illumination power (P</w:t>
      </w:r>
      <w:r w:rsidRPr="00AF70C1">
        <w:rPr>
          <w:rFonts w:ascii="Times New Roman" w:eastAsiaTheme="minorEastAsia" w:hAnsi="Times New Roman" w:cs="Times New Roman"/>
        </w:rPr>
        <w:sym w:font="Symbol" w:char="F0AE"/>
      </w:r>
      <w:r w:rsidRPr="00AF70C1">
        <w:rPr>
          <w:rFonts w:ascii="Times New Roman" w:eastAsiaTheme="minorEastAsia" w:hAnsi="Times New Roman" w:cs="Times New Roman"/>
        </w:rPr>
        <w:t xml:space="preserve">0),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0</m:t>
            </m:r>
          </m:sub>
        </m:sSub>
      </m:oMath>
      <w:r w:rsidRPr="00AF70C1">
        <w:rPr>
          <w:rFonts w:ascii="Times New Roman" w:eastAsiaTheme="minorEastAsia" w:hAnsi="Times New Roman" w:cs="Times New Roman"/>
        </w:rPr>
        <w:t xml:space="preserve"> is the illumination power in which acceptor centers are fully ionized, and </w:t>
      </w:r>
      <w:r w:rsidRPr="00AF70C1">
        <w:rPr>
          <w:rFonts w:ascii="Times New Roman" w:eastAsiaTheme="minorEastAsia" w:hAnsi="Times New Roman" w:cs="Times New Roman"/>
          <w:i/>
        </w:rPr>
        <w:t>m</w:t>
      </w:r>
      <w:r w:rsidRPr="00AF70C1">
        <w:rPr>
          <w:rFonts w:ascii="Times New Roman" w:eastAsiaTheme="minorEastAsia" w:hAnsi="Times New Roman" w:cs="Times New Roman"/>
        </w:rPr>
        <w:t xml:space="preserve"> is a phenomenological fitting parameter (</w:t>
      </w:r>
      <w:r w:rsidRPr="00AF70C1">
        <w:rPr>
          <w:rFonts w:ascii="Times New Roman" w:eastAsiaTheme="minorEastAsia" w:hAnsi="Times New Roman" w:cs="Times New Roman"/>
          <w:i/>
        </w:rPr>
        <w:t>m</w:t>
      </w:r>
      <w:r w:rsidRPr="00AF70C1">
        <w:rPr>
          <w:rFonts w:ascii="Times New Roman" w:eastAsiaTheme="minorEastAsia" w:hAnsi="Times New Roman" w:cs="Times New Roman"/>
        </w:rPr>
        <w:t xml:space="preserve"> </w:t>
      </w:r>
      <w:r w:rsidRPr="00AF70C1">
        <w:rPr>
          <w:rFonts w:ascii="Times New Roman" w:eastAsiaTheme="minorEastAsia" w:hAnsi="Times New Roman" w:cs="Times New Roman"/>
        </w:rPr>
        <w:sym w:font="Symbol" w:char="F0BB"/>
      </w:r>
      <w:r w:rsidRPr="00AF70C1">
        <w:rPr>
          <w:rFonts w:ascii="Times New Roman" w:eastAsiaTheme="minorEastAsia" w:hAnsi="Times New Roman" w:cs="Times New Roman"/>
        </w:rPr>
        <w:t xml:space="preserve"> 1). Due to the high mobility of carriers in graphene, holes will recirculate between drain and source electrodes many times during the long lifetime of the ionized acceptors resulting in a high responsivity or a high gain. The photocurrent can be defined as </w:t>
      </w:r>
      <m:oMath>
        <m:sSub>
          <m:sSubPr>
            <m:ctrlPr>
              <w:rPr>
                <w:rFonts w:ascii="Cambria Math" w:eastAsiaTheme="minorEastAsia" w:hAnsi="Cambria Math" w:cs="Times New Roman"/>
                <w:i/>
              </w:rPr>
            </m:ctrlPr>
          </m:sSubPr>
          <m:e>
            <m:r>
              <w:rPr>
                <w:rFonts w:ascii="Cambria Math" w:eastAsiaTheme="minorEastAsia" w:hAnsi="Cambria Math" w:cs="Times New Roman"/>
              </w:rPr>
              <m:t>I</m:t>
            </m:r>
          </m:e>
          <m:sub>
            <m:r>
              <m:rPr>
                <m:nor/>
              </m:rPr>
              <w:rPr>
                <w:rFonts w:ascii="Times New Roman" w:eastAsiaTheme="minorEastAsia" w:hAnsi="Times New Roman" w:cs="Times New Roman"/>
              </w:rPr>
              <m:t>ph</m:t>
            </m:r>
          </m:sub>
        </m:sSub>
        <m:r>
          <w:rPr>
            <w:rFonts w:ascii="Cambria Math" w:eastAsiaTheme="minorEastAsia" w:hAnsi="Cambria Math" w:cs="Times New Roman"/>
          </w:rPr>
          <m:t>=αqη</m:t>
        </m:r>
        <m:sSub>
          <m:sSubPr>
            <m:ctrlPr>
              <w:rPr>
                <w:rFonts w:ascii="Cambria Math" w:eastAsiaTheme="minorEastAsia" w:hAnsi="Cambria Math" w:cs="Times New Roman"/>
                <w:i/>
              </w:rPr>
            </m:ctrlPr>
          </m:sSubPr>
          <m:e>
            <m:r>
              <w:rPr>
                <w:rFonts w:ascii="Cambria Math" w:eastAsiaTheme="minorEastAsia" w:hAnsi="Cambria Math" w:cs="Times New Roman"/>
              </w:rPr>
              <m:t>N</m:t>
            </m:r>
          </m:e>
          <m:sub>
            <m:r>
              <m:rPr>
                <m:nor/>
              </m:rPr>
              <w:rPr>
                <w:rFonts w:ascii="Times New Roman" w:eastAsiaTheme="minorEastAsia" w:hAnsi="Times New Roman" w:cs="Times New Roman"/>
              </w:rPr>
              <m:t>ph</m:t>
            </m:r>
          </m:sub>
        </m:sSub>
        <m:sSub>
          <m:sSubPr>
            <m:ctrlPr>
              <w:rPr>
                <w:rFonts w:ascii="Cambria Math" w:hAnsi="Cambria Math" w:cs="Times New Roman"/>
                <w:i/>
              </w:rPr>
            </m:ctrlPr>
          </m:sSubPr>
          <m:e>
            <m:r>
              <w:rPr>
                <w:rFonts w:ascii="Cambria Math" w:hAnsi="Cambria Math" w:cs="Times New Roman"/>
              </w:rPr>
              <m:t>T</m:t>
            </m:r>
          </m:e>
          <m:sub>
            <m:r>
              <m:rPr>
                <m:nor/>
              </m:rPr>
              <w:rPr>
                <w:rFonts w:ascii="Times New Roman" w:hAnsi="Times New Roman" w:cs="Times New Roman"/>
              </w:rPr>
              <m:t>carrier</m:t>
            </m:r>
          </m:sub>
        </m:sSub>
        <m:r>
          <w:rPr>
            <w:rFonts w:ascii="Cambria Math" w:eastAsiaTheme="minorEastAsia" w:hAnsi="Cambria Math" w:cs="Times New Roman"/>
          </w:rPr>
          <m:t>/(L/V),</m:t>
        </m:r>
      </m:oMath>
      <w:r w:rsidRPr="00AF70C1">
        <w:rPr>
          <w:rFonts w:ascii="Times New Roman" w:eastAsiaTheme="minorEastAsia" w:hAnsi="Times New Roman" w:cs="Times New Roman"/>
        </w:rPr>
        <w:t xml:space="preserve"> where </w:t>
      </w:r>
      <w:r w:rsidRPr="00AF70C1">
        <w:rPr>
          <w:rFonts w:ascii="Times New Roman" w:eastAsiaTheme="minorEastAsia" w:hAnsi="Times New Roman" w:cs="Times New Roman"/>
          <w:i/>
        </w:rPr>
        <w:t>q</w:t>
      </w:r>
      <w:r w:rsidRPr="00AF70C1">
        <w:rPr>
          <w:rFonts w:ascii="Times New Roman" w:eastAsiaTheme="minorEastAsia" w:hAnsi="Times New Roman" w:cs="Times New Roman"/>
        </w:rPr>
        <w:t xml:space="preserve"> is the elementary charge,</w:t>
      </w:r>
      <w:r w:rsidRPr="00AF70C1">
        <w:rPr>
          <w:rFonts w:ascii="Times New Roman" w:eastAsiaTheme="minorEastAsia" w:hAnsi="Times New Roman" w:cs="Times New Roman"/>
          <w:i/>
        </w:rPr>
        <w:t xml:space="preserve"> </w:t>
      </w:r>
      <w:r w:rsidRPr="00AF70C1">
        <w:rPr>
          <w:rFonts w:ascii="Times New Roman" w:eastAsiaTheme="minorEastAsia" w:hAnsi="Times New Roman" w:cs="Times New Roman"/>
          <w:i/>
        </w:rPr>
        <w:sym w:font="Symbol" w:char="F061"/>
      </w:r>
      <w:r w:rsidRPr="00AF70C1">
        <w:rPr>
          <w:rFonts w:ascii="Times New Roman" w:eastAsiaTheme="minorEastAsia" w:hAnsi="Times New Roman" w:cs="Times New Roman"/>
        </w:rPr>
        <w:t xml:space="preserve"> is the carrier transfer efficiency from the semiconductor thin film to graphene, </w:t>
      </w:r>
      <w:r w:rsidRPr="00AF70C1">
        <w:rPr>
          <w:rFonts w:ascii="Times New Roman" w:eastAsiaTheme="minorEastAsia" w:hAnsi="Times New Roman" w:cs="Times New Roman"/>
        </w:rPr>
        <w:sym w:font="Symbol" w:char="F068"/>
      </w:r>
      <w:r w:rsidRPr="00AF70C1">
        <w:rPr>
          <w:rFonts w:ascii="Times New Roman" w:eastAsiaTheme="minorEastAsia" w:hAnsi="Times New Roman" w:cs="Times New Roman"/>
        </w:rPr>
        <w:t xml:space="preserve"> is the internal quantum efficiency of the carrier photogeneration in the semiconductor thin film layer, </w:t>
      </w:r>
      <w:proofErr w:type="spellStart"/>
      <w:r w:rsidRPr="00AF70C1">
        <w:rPr>
          <w:rFonts w:ascii="Times New Roman" w:eastAsiaTheme="minorEastAsia" w:hAnsi="Times New Roman" w:cs="Times New Roman"/>
          <w:i/>
        </w:rPr>
        <w:t>N</w:t>
      </w:r>
      <w:r w:rsidRPr="00AF70C1">
        <w:rPr>
          <w:rFonts w:ascii="Times New Roman" w:eastAsiaTheme="minorEastAsia" w:hAnsi="Times New Roman" w:cs="Times New Roman"/>
          <w:vertAlign w:val="subscript"/>
        </w:rPr>
        <w:t>ph</w:t>
      </w:r>
      <w:proofErr w:type="spellEnd"/>
      <w:r w:rsidRPr="00AF70C1">
        <w:rPr>
          <w:rFonts w:ascii="Times New Roman" w:eastAsiaTheme="minorEastAsia" w:hAnsi="Times New Roman" w:cs="Times New Roman"/>
        </w:rPr>
        <w:t xml:space="preserve"> is the number of photons absorbed per unit time, and </w:t>
      </w:r>
      <m:oMath>
        <m:r>
          <w:rPr>
            <w:rFonts w:ascii="Cambria Math" w:eastAsiaTheme="minorEastAsia" w:hAnsi="Cambria Math" w:cs="Times New Roman"/>
          </w:rPr>
          <m:t>V=μ</m:t>
        </m:r>
        <m:sSub>
          <m:sSubPr>
            <m:ctrlPr>
              <w:rPr>
                <w:rFonts w:ascii="Cambria Math" w:eastAsiaTheme="minorEastAsia" w:hAnsi="Cambria Math" w:cs="Times New Roman"/>
                <w:i/>
              </w:rPr>
            </m:ctrlPr>
          </m:sSubPr>
          <m:e>
            <m:r>
              <w:rPr>
                <w:rFonts w:ascii="Cambria Math" w:eastAsiaTheme="minorEastAsia" w:hAnsi="Cambria Math" w:cs="Times New Roman"/>
              </w:rPr>
              <m:t>V</m:t>
            </m:r>
          </m:e>
          <m:sub>
            <m:r>
              <m:rPr>
                <m:nor/>
              </m:rPr>
              <w:rPr>
                <w:rFonts w:ascii="Times New Roman" w:eastAsiaTheme="minorEastAsia" w:hAnsi="Times New Roman" w:cs="Times New Roman"/>
              </w:rPr>
              <m:t>SD</m:t>
            </m:r>
          </m:sub>
        </m:sSub>
        <m:sSup>
          <m:sSupPr>
            <m:ctrlPr>
              <w:rPr>
                <w:rFonts w:ascii="Cambria Math" w:eastAsiaTheme="minorEastAsia" w:hAnsi="Cambria Math" w:cs="Times New Roman"/>
                <w:i/>
              </w:rPr>
            </m:ctrlPr>
          </m:sSupPr>
          <m:e>
            <m:r>
              <w:rPr>
                <w:rFonts w:ascii="Cambria Math" w:eastAsiaTheme="minorEastAsia" w:hAnsi="Cambria Math" w:cs="Times New Roman"/>
              </w:rPr>
              <m:t>L</m:t>
            </m:r>
          </m:e>
          <m:sup>
            <m:r>
              <w:rPr>
                <w:rFonts w:ascii="Cambria Math" w:eastAsiaTheme="minorEastAsia" w:hAnsi="Cambria Math" w:cs="Times New Roman"/>
              </w:rPr>
              <m:t>-1</m:t>
            </m:r>
          </m:sup>
        </m:sSup>
      </m:oMath>
      <w:r w:rsidRPr="00AF70C1">
        <w:rPr>
          <w:rFonts w:ascii="Times New Roman" w:eastAsiaTheme="minorEastAsia" w:hAnsi="Times New Roman" w:cs="Times New Roman"/>
        </w:rPr>
        <w:t xml:space="preserve"> is the carrier drift velocity. For a device with </w:t>
      </w:r>
      <w:r w:rsidRPr="00AF70C1">
        <w:rPr>
          <w:rFonts w:ascii="Times New Roman" w:eastAsiaTheme="minorEastAsia" w:hAnsi="Times New Roman" w:cs="Times New Roman"/>
          <w:i/>
        </w:rPr>
        <w:t>L</w:t>
      </w:r>
      <w:r w:rsidRPr="00AF70C1">
        <w:rPr>
          <w:rFonts w:ascii="Times New Roman" w:eastAsiaTheme="minorEastAsia" w:hAnsi="Times New Roman" w:cs="Times New Roman"/>
        </w:rPr>
        <w:t xml:space="preserve"> = 30 </w:t>
      </w:r>
      <w:r w:rsidRPr="00AF70C1">
        <w:rPr>
          <w:rFonts w:ascii="Times New Roman" w:eastAsiaTheme="minorEastAsia" w:hAnsi="Times New Roman" w:cs="Times New Roman"/>
        </w:rPr>
        <w:sym w:font="Symbol" w:char="F06D"/>
      </w:r>
      <w:r w:rsidRPr="00AF70C1">
        <w:rPr>
          <w:rFonts w:ascii="Times New Roman" w:eastAsiaTheme="minorEastAsia" w:hAnsi="Times New Roman" w:cs="Times New Roman"/>
        </w:rPr>
        <w:t xml:space="preserve">m, </w:t>
      </w:r>
      <w:r w:rsidRPr="00AF70C1">
        <w:rPr>
          <w:rFonts w:ascii="Times New Roman" w:eastAsiaTheme="minorEastAsia" w:hAnsi="Times New Roman" w:cs="Times New Roman"/>
          <w:i/>
        </w:rPr>
        <w:t>V</w:t>
      </w:r>
      <w:r w:rsidRPr="00AF70C1">
        <w:rPr>
          <w:rFonts w:ascii="Times New Roman" w:eastAsiaTheme="minorEastAsia" w:hAnsi="Times New Roman" w:cs="Times New Roman"/>
          <w:vertAlign w:val="subscript"/>
        </w:rPr>
        <w:t>SD</w:t>
      </w:r>
      <w:r w:rsidRPr="00AF70C1">
        <w:rPr>
          <w:rFonts w:ascii="Times New Roman" w:eastAsiaTheme="minorEastAsia" w:hAnsi="Times New Roman" w:cs="Times New Roman"/>
        </w:rPr>
        <w:t xml:space="preserve"> = 0.5 V, the carrier transit time in the graphene channel, </w:t>
      </w:r>
      <m:oMath>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t</m:t>
            </m:r>
          </m:sub>
        </m:sSub>
        <m:r>
          <w:rPr>
            <w:rFonts w:ascii="Cambria Math" w:eastAsiaTheme="minorEastAsia" w:hAnsi="Cambria Math" w:cs="Times New Roman"/>
          </w:rPr>
          <m:t>=L/V=</m:t>
        </m:r>
        <m:sSup>
          <m:sSupPr>
            <m:ctrlPr>
              <w:rPr>
                <w:rFonts w:ascii="Cambria Math" w:eastAsiaTheme="minorEastAsia" w:hAnsi="Cambria Math" w:cs="Times New Roman"/>
                <w:i/>
              </w:rPr>
            </m:ctrlPr>
          </m:sSupPr>
          <m:e>
            <m:r>
              <w:rPr>
                <w:rFonts w:ascii="Cambria Math" w:eastAsiaTheme="minorEastAsia" w:hAnsi="Cambria Math" w:cs="Times New Roman"/>
              </w:rPr>
              <m:t>L</m:t>
            </m:r>
          </m:e>
          <m:sup>
            <m:r>
              <w:rPr>
                <w:rFonts w:ascii="Cambria Math" w:eastAsiaTheme="minorEastAsia" w:hAnsi="Cambria Math" w:cs="Times New Roman"/>
              </w:rPr>
              <m:t>2</m:t>
            </m:r>
          </m:sup>
        </m:sSup>
        <m:sSup>
          <m:sSupPr>
            <m:ctrlPr>
              <w:rPr>
                <w:rFonts w:ascii="Cambria Math" w:eastAsiaTheme="minorEastAsia" w:hAnsi="Cambria Math" w:cs="Times New Roman"/>
                <w:i/>
              </w:rPr>
            </m:ctrlPr>
          </m:sSupPr>
          <m:e>
            <m:r>
              <w:rPr>
                <w:rFonts w:ascii="Cambria Math" w:eastAsiaTheme="minorEastAsia" w:hAnsi="Cambria Math" w:cs="Times New Roman"/>
              </w:rPr>
              <m:t>μ</m:t>
            </m:r>
          </m:e>
          <m:sup>
            <m:r>
              <w:rPr>
                <w:rFonts w:ascii="Cambria Math" w:eastAsiaTheme="minorEastAsia" w:hAnsi="Cambria Math" w:cs="Times New Roman"/>
              </w:rPr>
              <m:t>-1</m:t>
            </m:r>
          </m:sup>
        </m:sSup>
        <m:sSubSup>
          <m:sSubSupPr>
            <m:ctrlPr>
              <w:rPr>
                <w:rFonts w:ascii="Cambria Math" w:eastAsiaTheme="minorEastAsia" w:hAnsi="Cambria Math" w:cs="Times New Roman"/>
                <w:i/>
              </w:rPr>
            </m:ctrlPr>
          </m:sSubSupPr>
          <m:e>
            <m:r>
              <w:rPr>
                <w:rFonts w:ascii="Cambria Math" w:eastAsiaTheme="minorEastAsia" w:hAnsi="Cambria Math" w:cs="Times New Roman"/>
              </w:rPr>
              <m:t>V</m:t>
            </m:r>
          </m:e>
          <m:sub>
            <m:r>
              <m:rPr>
                <m:nor/>
              </m:rPr>
              <w:rPr>
                <w:rFonts w:ascii="Times New Roman" w:eastAsiaTheme="minorEastAsia" w:hAnsi="Times New Roman" w:cs="Times New Roman"/>
              </w:rPr>
              <m:t>SD</m:t>
            </m:r>
          </m:sub>
          <m:sup>
            <m:r>
              <w:rPr>
                <w:rFonts w:ascii="Cambria Math" w:eastAsiaTheme="minorEastAsia" w:hAnsi="Cambria Math" w:cs="Times New Roman"/>
              </w:rPr>
              <m:t>-1</m:t>
            </m:r>
          </m:sup>
        </m:sSubSup>
      </m:oMath>
      <w:r w:rsidRPr="00AF70C1">
        <w:rPr>
          <w:rFonts w:ascii="Times New Roman" w:eastAsiaTheme="minorEastAsia" w:hAnsi="Times New Roman" w:cs="Times New Roman"/>
        </w:rPr>
        <w:t xml:space="preserve">, is estimated to be ~0.1 ns. The gain </w:t>
      </w:r>
      <w:r w:rsidRPr="00AF70C1">
        <w:rPr>
          <w:rFonts w:ascii="Times New Roman" w:hAnsi="Times New Roman" w:cs="Times New Roman"/>
        </w:rPr>
        <w:t xml:space="preserve">of this structure can be determined: </w:t>
      </w:r>
    </w:p>
    <w:p w14:paraId="1EC6304F" w14:textId="77777777" w:rsidR="00AF70C1" w:rsidRPr="00AF70C1" w:rsidRDefault="00AF70C1" w:rsidP="00AF70C1">
      <w:pPr>
        <w:spacing w:before="120" w:after="120" w:line="240" w:lineRule="auto"/>
        <w:ind w:left="2160" w:firstLine="720"/>
        <w:jc w:val="both"/>
        <w:rPr>
          <w:rFonts w:ascii="Times New Roman" w:hAnsi="Times New Roman" w:cs="Times New Roman"/>
        </w:rPr>
      </w:pPr>
      <m:oMath>
        <m:r>
          <w:rPr>
            <w:rFonts w:ascii="Cambria Math" w:hAnsi="Cambria Math" w:cs="Times New Roman"/>
          </w:rPr>
          <w:lastRenderedPageBreak/>
          <m:t>G=</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N</m:t>
                </m:r>
              </m:e>
              <m:sub>
                <m:r>
                  <m:rPr>
                    <m:nor/>
                  </m:rPr>
                  <w:rPr>
                    <w:rFonts w:ascii="Times New Roman" w:hAnsi="Times New Roman" w:cs="Times New Roman"/>
                  </w:rPr>
                  <m:t>hole</m:t>
                </m:r>
              </m:sub>
            </m:sSub>
          </m:num>
          <m:den>
            <m:sSub>
              <m:sSubPr>
                <m:ctrlPr>
                  <w:rPr>
                    <w:rFonts w:ascii="Cambria Math" w:hAnsi="Cambria Math" w:cs="Times New Roman"/>
                    <w:i/>
                  </w:rPr>
                </m:ctrlPr>
              </m:sSubPr>
              <m:e>
                <m:r>
                  <w:rPr>
                    <w:rFonts w:ascii="Cambria Math" w:hAnsi="Cambria Math" w:cs="Times New Roman"/>
                  </w:rPr>
                  <m:t>N</m:t>
                </m:r>
              </m:e>
              <m:sub>
                <m:r>
                  <m:rPr>
                    <m:nor/>
                  </m:rPr>
                  <w:rPr>
                    <w:rFonts w:ascii="Times New Roman" w:hAnsi="Times New Roman" w:cs="Times New Roman"/>
                  </w:rPr>
                  <m:t>ph</m:t>
                </m:r>
              </m:sub>
            </m:sSub>
          </m:den>
        </m:f>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I</m:t>
                </m:r>
              </m:e>
              <m:sub>
                <m:r>
                  <m:rPr>
                    <m:nor/>
                  </m:rPr>
                  <w:rPr>
                    <w:rFonts w:ascii="Times New Roman" w:hAnsi="Times New Roman" w:cs="Times New Roman"/>
                  </w:rPr>
                  <m:t>ph</m:t>
                </m:r>
              </m:sub>
            </m:sSub>
            <m:r>
              <w:rPr>
                <w:rFonts w:ascii="Cambria Math" w:hAnsi="Cambria Math" w:cs="Times New Roman"/>
              </w:rPr>
              <m:t>/q</m:t>
            </m:r>
          </m:num>
          <m:den>
            <m:sSub>
              <m:sSubPr>
                <m:ctrlPr>
                  <w:rPr>
                    <w:rFonts w:ascii="Cambria Math" w:hAnsi="Cambria Math" w:cs="Times New Roman"/>
                    <w:i/>
                  </w:rPr>
                </m:ctrlPr>
              </m:sSubPr>
              <m:e>
                <m:r>
                  <w:rPr>
                    <w:rFonts w:ascii="Cambria Math" w:hAnsi="Cambria Math" w:cs="Times New Roman"/>
                  </w:rPr>
                  <m:t>N</m:t>
                </m:r>
              </m:e>
              <m:sub>
                <m:r>
                  <m:rPr>
                    <m:nor/>
                  </m:rPr>
                  <w:rPr>
                    <w:rFonts w:ascii="Times New Roman" w:hAnsi="Times New Roman" w:cs="Times New Roman"/>
                  </w:rPr>
                  <m:t>ph</m:t>
                </m:r>
              </m:sub>
            </m:sSub>
          </m:den>
        </m:f>
        <m:r>
          <w:rPr>
            <w:rFonts w:ascii="Cambria Math" w:hAnsi="Cambria Math" w:cs="Times New Roman"/>
          </w:rPr>
          <m:t>=αη</m:t>
        </m:r>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0</m:t>
                    </m:r>
                  </m:sub>
                </m:sSub>
              </m:num>
              <m:den>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t</m:t>
                    </m:r>
                  </m:sub>
                </m:sSub>
              </m:den>
            </m:f>
          </m:e>
        </m:d>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1+</m:t>
            </m:r>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0</m:t>
                        </m:r>
                      </m:sub>
                    </m:sSub>
                  </m:e>
                </m:d>
              </m:e>
              <m:sup>
                <m:r>
                  <w:rPr>
                    <w:rFonts w:ascii="Cambria Math" w:hAnsi="Cambria Math" w:cs="Times New Roman"/>
                  </w:rPr>
                  <m:t>m</m:t>
                </m:r>
              </m:sup>
            </m:sSup>
          </m:den>
        </m:f>
      </m:oMath>
      <w:r w:rsidRPr="00AF70C1">
        <w:rPr>
          <w:rFonts w:ascii="Times New Roman" w:eastAsiaTheme="minorEastAsia" w:hAnsi="Times New Roman" w:cs="Times New Roman"/>
        </w:rPr>
        <w:tab/>
      </w:r>
      <w:r w:rsidRPr="00AF70C1">
        <w:rPr>
          <w:rFonts w:ascii="Times New Roman" w:eastAsiaTheme="minorEastAsia" w:hAnsi="Times New Roman" w:cs="Times New Roman"/>
        </w:rPr>
        <w:tab/>
      </w:r>
      <w:r w:rsidRPr="00AF70C1">
        <w:rPr>
          <w:rFonts w:ascii="Times New Roman" w:eastAsiaTheme="minorEastAsia" w:hAnsi="Times New Roman" w:cs="Times New Roman"/>
        </w:rPr>
        <w:tab/>
      </w:r>
      <w:r w:rsidRPr="00AF70C1">
        <w:rPr>
          <w:rFonts w:ascii="Times New Roman" w:eastAsiaTheme="minorEastAsia" w:hAnsi="Times New Roman" w:cs="Times New Roman"/>
        </w:rPr>
        <w:tab/>
        <w:t>(1)</w:t>
      </w:r>
    </w:p>
    <w:p w14:paraId="34380737" w14:textId="77777777" w:rsidR="00AF70C1" w:rsidRPr="00AF70C1" w:rsidRDefault="00AF70C1" w:rsidP="00AF70C1">
      <w:pPr>
        <w:spacing w:after="0" w:line="240" w:lineRule="auto"/>
        <w:jc w:val="both"/>
        <w:rPr>
          <w:rFonts w:ascii="Times New Roman" w:hAnsi="Times New Roman" w:cs="Times New Roman"/>
        </w:rPr>
      </w:pPr>
      <w:r w:rsidRPr="00AF70C1">
        <w:rPr>
          <w:rFonts w:ascii="Times New Roman" w:eastAsiaTheme="minorEastAsia" w:hAnsi="Times New Roman" w:cs="Times New Roman"/>
        </w:rPr>
        <w:t xml:space="preserve">The first term of Eq. 1 is the expression for the gain, which is defined as the ratio of the carrier lifetime at low illumination power to the carrier transit time, and the second term regards for the full ionization of acceptor centers at high intensity. </w:t>
      </w:r>
      <w:r w:rsidRPr="00AF70C1">
        <w:rPr>
          <w:rFonts w:ascii="Times New Roman" w:hAnsi="Times New Roman" w:cs="Times New Roman"/>
        </w:rPr>
        <w:t>The long lifetime of ionized acceptors</w:t>
      </w:r>
      <w:r w:rsidRPr="00AF70C1">
        <w:rPr>
          <w:rFonts w:ascii="Times New Roman" w:eastAsiaTheme="minorEastAsia" w:hAnsi="Times New Roman" w:cs="Times New Roman"/>
        </w:rPr>
        <w:t xml:space="preserve"> </w:t>
      </w:r>
      <w:r w:rsidRPr="00AF70C1">
        <w:rPr>
          <w:rFonts w:ascii="Times New Roman" w:hAnsi="Times New Roman" w:cs="Times New Roman"/>
        </w:rPr>
        <w:t xml:space="preserve">combined with the fast carrier transit time results in a gain as high as </w:t>
      </w:r>
      <w:r w:rsidRPr="00AF70C1">
        <w:rPr>
          <w:rFonts w:ascii="Times New Roman" w:hAnsi="Times New Roman" w:cs="Times New Roman"/>
          <w:i/>
        </w:rPr>
        <w:t>G</w:t>
      </w:r>
      <w:r w:rsidRPr="00AF70C1">
        <w:rPr>
          <w:rFonts w:ascii="Times New Roman" w:hAnsi="Times New Roman" w:cs="Times New Roman"/>
        </w:rPr>
        <w:t xml:space="preserve"> ~ 1 </w:t>
      </w:r>
      <w:r w:rsidRPr="00AF70C1">
        <w:rPr>
          <w:rFonts w:ascii="Times New Roman" w:hAnsi="Times New Roman" w:cs="Times New Roman"/>
        </w:rPr>
        <w:sym w:font="Symbol" w:char="F0B4"/>
      </w:r>
      <w:r w:rsidRPr="00AF70C1">
        <w:rPr>
          <w:rFonts w:ascii="Times New Roman" w:hAnsi="Times New Roman" w:cs="Times New Roman"/>
        </w:rPr>
        <w:t xml:space="preserve"> 10</w:t>
      </w:r>
      <w:r w:rsidRPr="00AF70C1">
        <w:rPr>
          <w:rFonts w:ascii="Times New Roman" w:hAnsi="Times New Roman" w:cs="Times New Roman"/>
          <w:vertAlign w:val="superscript"/>
        </w:rPr>
        <w:t>5</w:t>
      </w:r>
      <w:r w:rsidRPr="00AF70C1">
        <w:rPr>
          <w:rFonts w:ascii="Times New Roman" w:hAnsi="Times New Roman" w:cs="Times New Roman"/>
        </w:rPr>
        <w:t xml:space="preserve">. The decreasing of the gain at high illumination power is an indication of </w:t>
      </w:r>
      <w:r w:rsidRPr="00AF70C1">
        <w:rPr>
          <w:rFonts w:ascii="Times New Roman" w:eastAsiaTheme="minorEastAsia" w:hAnsi="Times New Roman" w:cs="Times New Roman"/>
        </w:rPr>
        <w:t>full ionization</w:t>
      </w:r>
      <w:r w:rsidRPr="00AF70C1">
        <w:rPr>
          <w:rFonts w:ascii="Times New Roman" w:hAnsi="Times New Roman" w:cs="Times New Roman"/>
        </w:rPr>
        <w:t xml:space="preserve">. The solid lines in Figure 3b are fitting curves to experimental data with </w:t>
      </w:r>
      <w:r w:rsidRPr="00AF70C1">
        <w:rPr>
          <w:rFonts w:ascii="Times New Roman" w:hAnsi="Times New Roman" w:cs="Times New Roman"/>
          <w:i/>
        </w:rPr>
        <w:t>P</w:t>
      </w:r>
      <w:r w:rsidRPr="00AF70C1">
        <w:rPr>
          <w:rFonts w:ascii="Times New Roman" w:hAnsi="Times New Roman" w:cs="Times New Roman"/>
          <w:vertAlign w:val="subscript"/>
        </w:rPr>
        <w:t>0</w:t>
      </w:r>
      <w:r w:rsidRPr="00AF70C1">
        <w:rPr>
          <w:rFonts w:ascii="Times New Roman" w:hAnsi="Times New Roman" w:cs="Times New Roman"/>
        </w:rPr>
        <w:t xml:space="preserve"> = ~2.1 </w:t>
      </w:r>
      <w:proofErr w:type="spellStart"/>
      <w:r w:rsidRPr="00AF70C1">
        <w:rPr>
          <w:rFonts w:ascii="Times New Roman" w:hAnsi="Times New Roman" w:cs="Times New Roman"/>
        </w:rPr>
        <w:t>nW</w:t>
      </w:r>
      <w:proofErr w:type="spellEnd"/>
      <w:r w:rsidRPr="00AF70C1">
        <w:rPr>
          <w:rFonts w:ascii="Times New Roman" w:hAnsi="Times New Roman" w:cs="Times New Roman"/>
        </w:rPr>
        <w:t xml:space="preserve"> and </w:t>
      </w:r>
      <w:r w:rsidRPr="00AF70C1">
        <w:rPr>
          <w:rFonts w:ascii="Times New Roman" w:hAnsi="Times New Roman" w:cs="Times New Roman"/>
          <w:i/>
        </w:rPr>
        <w:t>m</w:t>
      </w:r>
      <w:r w:rsidRPr="00AF70C1">
        <w:rPr>
          <w:rFonts w:ascii="Times New Roman" w:hAnsi="Times New Roman" w:cs="Times New Roman"/>
        </w:rPr>
        <w:t xml:space="preserve"> ~ 1.15.</w:t>
      </w:r>
    </w:p>
    <w:p w14:paraId="6479A285"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To examine the MIR response, we have conducted experiments with QCLs (</w:t>
      </w:r>
      <w:r w:rsidRPr="00AF70C1">
        <w:rPr>
          <w:rFonts w:ascii="Times New Roman" w:hAnsi="Times New Roman" w:cs="Times New Roman"/>
        </w:rPr>
        <w:sym w:font="Symbol" w:char="F06C"/>
      </w:r>
      <w:r w:rsidRPr="00AF70C1">
        <w:rPr>
          <w:rFonts w:ascii="Times New Roman" w:hAnsi="Times New Roman" w:cs="Times New Roman"/>
        </w:rPr>
        <w:t xml:space="preserve"> = 4.55 and 8.35 </w:t>
      </w:r>
      <w:r w:rsidRPr="00AF70C1">
        <w:rPr>
          <w:rFonts w:ascii="Times New Roman" w:hAnsi="Times New Roman" w:cs="Times New Roman"/>
        </w:rPr>
        <w:sym w:font="Symbol" w:char="F06D"/>
      </w:r>
      <w:r w:rsidRPr="00AF70C1">
        <w:rPr>
          <w:rFonts w:ascii="Times New Roman" w:hAnsi="Times New Roman" w:cs="Times New Roman"/>
        </w:rPr>
        <w:t>m) and a CO</w:t>
      </w:r>
      <w:r w:rsidRPr="00AF70C1">
        <w:rPr>
          <w:rFonts w:ascii="Times New Roman" w:hAnsi="Times New Roman" w:cs="Times New Roman"/>
          <w:vertAlign w:val="subscript"/>
        </w:rPr>
        <w:t>2</w:t>
      </w:r>
      <w:r w:rsidRPr="00AF70C1">
        <w:rPr>
          <w:rFonts w:ascii="Times New Roman" w:hAnsi="Times New Roman" w:cs="Times New Roman"/>
        </w:rPr>
        <w:t xml:space="preserve"> laser (</w:t>
      </w:r>
      <w:r w:rsidRPr="00AF70C1">
        <w:rPr>
          <w:rFonts w:ascii="Times New Roman" w:hAnsi="Times New Roman" w:cs="Times New Roman"/>
        </w:rPr>
        <w:sym w:font="Symbol" w:char="F06C"/>
      </w:r>
      <w:r w:rsidRPr="00AF70C1">
        <w:rPr>
          <w:rFonts w:ascii="Times New Roman" w:hAnsi="Times New Roman" w:cs="Times New Roman"/>
        </w:rPr>
        <w:t xml:space="preserve"> = 10.6 </w:t>
      </w:r>
      <w:r w:rsidRPr="00AF70C1">
        <w:rPr>
          <w:rFonts w:ascii="Times New Roman" w:hAnsi="Times New Roman" w:cs="Times New Roman"/>
        </w:rPr>
        <w:sym w:font="Symbol" w:char="F06D"/>
      </w:r>
      <w:r w:rsidRPr="00AF70C1">
        <w:rPr>
          <w:rFonts w:ascii="Times New Roman" w:hAnsi="Times New Roman" w:cs="Times New Roman"/>
        </w:rPr>
        <w:t xml:space="preserve">m) under the conditions of source-drain voltage, </w:t>
      </w:r>
      <w:r w:rsidRPr="00AF70C1">
        <w:rPr>
          <w:rFonts w:ascii="Times New Roman" w:hAnsi="Times New Roman" w:cs="Times New Roman"/>
          <w:i/>
        </w:rPr>
        <w:t>V</w:t>
      </w:r>
      <w:r w:rsidRPr="00AF70C1">
        <w:rPr>
          <w:rFonts w:ascii="Times New Roman" w:hAnsi="Times New Roman" w:cs="Times New Roman"/>
          <w:vertAlign w:val="subscript"/>
        </w:rPr>
        <w:t>SD</w:t>
      </w:r>
      <w:r w:rsidRPr="00AF70C1">
        <w:rPr>
          <w:rFonts w:ascii="Times New Roman" w:hAnsi="Times New Roman" w:cs="Times New Roman"/>
        </w:rPr>
        <w:t xml:space="preserve">, of 0.5 V, and back-gate voltage, </w:t>
      </w:r>
      <w:r w:rsidRPr="00AF70C1">
        <w:rPr>
          <w:rFonts w:ascii="Times New Roman" w:hAnsi="Times New Roman" w:cs="Times New Roman"/>
          <w:i/>
        </w:rPr>
        <w:t>V</w:t>
      </w:r>
      <w:r w:rsidRPr="00AF70C1">
        <w:rPr>
          <w:rFonts w:ascii="Times New Roman" w:hAnsi="Times New Roman" w:cs="Times New Roman"/>
          <w:vertAlign w:val="subscript"/>
        </w:rPr>
        <w:t>BG</w:t>
      </w:r>
      <w:r w:rsidRPr="00AF70C1">
        <w:rPr>
          <w:rFonts w:ascii="Times New Roman" w:hAnsi="Times New Roman" w:cs="Times New Roman"/>
        </w:rPr>
        <w:t>, of 7.0 V. The photocurrent as a function of illumination power is shown in Figure 3c using the CO</w:t>
      </w:r>
      <w:r w:rsidRPr="00AF70C1">
        <w:rPr>
          <w:rFonts w:ascii="Times New Roman" w:hAnsi="Times New Roman" w:cs="Times New Roman"/>
          <w:vertAlign w:val="subscript"/>
        </w:rPr>
        <w:t>2</w:t>
      </w:r>
      <w:r w:rsidRPr="00AF70C1">
        <w:rPr>
          <w:rFonts w:ascii="Times New Roman" w:hAnsi="Times New Roman" w:cs="Times New Roman"/>
        </w:rPr>
        <w:t xml:space="preserve"> laser as a light source. A linear behavior of the photocurrent with the illumination power has been observed. From the results, the photo-responsivity in the MIR region of 7.2 A/W has been obtained.</w:t>
      </w:r>
    </w:p>
    <w:p w14:paraId="295CA47B"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 xml:space="preserve">In addition, the photocurrent shows a linear dependence on the source-drain bias voltage, </w:t>
      </w:r>
      <w:r w:rsidRPr="00AF70C1">
        <w:rPr>
          <w:rFonts w:ascii="Times New Roman" w:hAnsi="Times New Roman" w:cs="Times New Roman"/>
          <w:i/>
        </w:rPr>
        <w:t>V</w:t>
      </w:r>
      <w:r w:rsidRPr="00AF70C1">
        <w:rPr>
          <w:rFonts w:ascii="Times New Roman" w:hAnsi="Times New Roman" w:cs="Times New Roman"/>
          <w:vertAlign w:val="subscript"/>
        </w:rPr>
        <w:t>SD</w:t>
      </w:r>
      <w:r w:rsidRPr="00AF70C1">
        <w:rPr>
          <w:rFonts w:ascii="Times New Roman" w:hAnsi="Times New Roman" w:cs="Times New Roman"/>
        </w:rPr>
        <w:t xml:space="preserve">, (Figure 2c) suggesting that higher photo-responsivity can be readily obtained by applying a higher bias voltage. As can be seen from Figures 3a and 3b, with </w:t>
      </w:r>
      <w:r w:rsidRPr="00AF70C1">
        <w:rPr>
          <w:rFonts w:ascii="Times New Roman" w:hAnsi="Times New Roman" w:cs="Times New Roman"/>
          <w:i/>
        </w:rPr>
        <w:t>V</w:t>
      </w:r>
      <w:r w:rsidRPr="00AF70C1">
        <w:rPr>
          <w:rFonts w:ascii="Times New Roman" w:hAnsi="Times New Roman" w:cs="Times New Roman"/>
          <w:vertAlign w:val="subscript"/>
        </w:rPr>
        <w:t>BG</w:t>
      </w:r>
      <w:r w:rsidRPr="00AF70C1">
        <w:rPr>
          <w:rFonts w:ascii="Times New Roman" w:hAnsi="Times New Roman" w:cs="Times New Roman"/>
        </w:rPr>
        <w:t xml:space="preserve"> = 7.0 V, the photo-responsivity of the device at </w:t>
      </w:r>
      <w:r w:rsidRPr="00AF70C1">
        <w:rPr>
          <w:rFonts w:ascii="Times New Roman" w:hAnsi="Times New Roman" w:cs="Times New Roman"/>
          <w:i/>
        </w:rPr>
        <w:t>V</w:t>
      </w:r>
      <w:r w:rsidRPr="00AF70C1">
        <w:rPr>
          <w:rFonts w:ascii="Times New Roman" w:hAnsi="Times New Roman" w:cs="Times New Roman"/>
          <w:vertAlign w:val="subscript"/>
        </w:rPr>
        <w:t>SD</w:t>
      </w:r>
      <w:r w:rsidRPr="00AF70C1">
        <w:rPr>
          <w:rFonts w:ascii="Times New Roman" w:hAnsi="Times New Roman" w:cs="Times New Roman"/>
        </w:rPr>
        <w:t xml:space="preserve"> = 1.0 V is higher than those from a lower voltage between source and drain.</w:t>
      </w:r>
    </w:p>
    <w:p w14:paraId="621EC631" w14:textId="140D298D" w:rsidR="00AF70C1" w:rsidRPr="00AF70C1" w:rsidRDefault="00AF70C1" w:rsidP="00AF70C1">
      <w:pPr>
        <w:spacing w:after="0" w:line="240" w:lineRule="auto"/>
        <w:jc w:val="center"/>
        <w:rPr>
          <w:rFonts w:ascii="Times New Roman" w:hAnsi="Times New Roman" w:cs="Times New Roman"/>
        </w:rPr>
      </w:pPr>
      <w:r w:rsidRPr="00AF70C1">
        <w:rPr>
          <w:rFonts w:ascii="Times New Roman" w:hAnsi="Times New Roman" w:cs="Times New Roman"/>
          <w:noProof/>
        </w:rPr>
        <w:drawing>
          <wp:inline distT="0" distB="0" distL="0" distR="0" wp14:anchorId="3A5726B0" wp14:editId="6B0759CE">
            <wp:extent cx="5114925" cy="2095500"/>
            <wp:effectExtent l="0" t="0" r="9525" b="0"/>
            <wp:docPr id="4" name="Picture 4" descr="Slid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ide5"/>
                    <pic:cNvPicPr>
                      <a:picLocks noChangeAspect="1" noChangeArrowheads="1"/>
                    </pic:cNvPicPr>
                  </pic:nvPicPr>
                  <pic:blipFill>
                    <a:blip r:embed="rId9" cstate="print">
                      <a:extLst>
                        <a:ext uri="{28A0092B-C50C-407E-A947-70E740481C1C}">
                          <a14:useLocalDpi xmlns:a14="http://schemas.microsoft.com/office/drawing/2010/main" val="0"/>
                        </a:ext>
                      </a:extLst>
                    </a:blip>
                    <a:srcRect l="2885" t="22227" r="3540" b="26901"/>
                    <a:stretch>
                      <a:fillRect/>
                    </a:stretch>
                  </pic:blipFill>
                  <pic:spPr bwMode="auto">
                    <a:xfrm>
                      <a:off x="0" y="0"/>
                      <a:ext cx="5114925" cy="2095500"/>
                    </a:xfrm>
                    <a:prstGeom prst="rect">
                      <a:avLst/>
                    </a:prstGeom>
                    <a:noFill/>
                    <a:ln>
                      <a:noFill/>
                    </a:ln>
                  </pic:spPr>
                </pic:pic>
              </a:graphicData>
            </a:graphic>
          </wp:inline>
        </w:drawing>
      </w:r>
    </w:p>
    <w:p w14:paraId="51A638E4" w14:textId="77777777" w:rsidR="00AF70C1" w:rsidRPr="00AF70C1" w:rsidRDefault="00AF70C1" w:rsidP="00AF70C1">
      <w:pPr>
        <w:spacing w:after="0" w:line="240" w:lineRule="auto"/>
        <w:jc w:val="both"/>
        <w:rPr>
          <w:rFonts w:ascii="Times New Roman" w:hAnsi="Times New Roman" w:cs="Times New Roman"/>
          <w:b/>
          <w:sz w:val="20"/>
          <w:szCs w:val="20"/>
        </w:rPr>
      </w:pPr>
      <w:r w:rsidRPr="00AF70C1">
        <w:rPr>
          <w:rFonts w:ascii="Times New Roman" w:hAnsi="Times New Roman" w:cs="Times New Roman"/>
          <w:b/>
          <w:sz w:val="20"/>
          <w:szCs w:val="20"/>
        </w:rPr>
        <w:t>Figure 4: The measured photo-responsivity for graphene-Ta</w:t>
      </w:r>
      <w:r w:rsidRPr="00AF70C1">
        <w:rPr>
          <w:rFonts w:ascii="Times New Roman" w:hAnsi="Times New Roman" w:cs="Times New Roman"/>
          <w:b/>
          <w:sz w:val="20"/>
          <w:szCs w:val="20"/>
          <w:vertAlign w:val="subscript"/>
        </w:rPr>
        <w:t>2</w:t>
      </w:r>
      <w:r w:rsidRPr="00AF70C1">
        <w:rPr>
          <w:rFonts w:ascii="Times New Roman" w:hAnsi="Times New Roman" w:cs="Times New Roman"/>
          <w:b/>
          <w:sz w:val="20"/>
          <w:szCs w:val="20"/>
        </w:rPr>
        <w:t>O</w:t>
      </w:r>
      <w:r w:rsidRPr="00AF70C1">
        <w:rPr>
          <w:rFonts w:ascii="Times New Roman" w:hAnsi="Times New Roman" w:cs="Times New Roman"/>
          <w:b/>
          <w:sz w:val="20"/>
          <w:szCs w:val="20"/>
          <w:vertAlign w:val="subscript"/>
        </w:rPr>
        <w:t>5</w:t>
      </w:r>
      <w:r w:rsidRPr="00AF70C1">
        <w:rPr>
          <w:rFonts w:ascii="Times New Roman" w:hAnsi="Times New Roman" w:cs="Times New Roman"/>
          <w:b/>
          <w:sz w:val="20"/>
          <w:szCs w:val="20"/>
        </w:rPr>
        <w:t xml:space="preserve"> photodetectors with different graphene sheet dimensions. (a) The measured photo-responsivity of photodetectors for the ratio </w:t>
      </w:r>
      <w:r w:rsidRPr="00AF70C1">
        <w:rPr>
          <w:rFonts w:ascii="Times New Roman" w:hAnsi="Times New Roman" w:cs="Times New Roman"/>
          <w:b/>
          <w:i/>
          <w:sz w:val="20"/>
          <w:szCs w:val="20"/>
        </w:rPr>
        <w:t>W</w:t>
      </w:r>
      <w:r w:rsidRPr="00AF70C1">
        <w:rPr>
          <w:rFonts w:ascii="Times New Roman" w:hAnsi="Times New Roman" w:cs="Times New Roman"/>
          <w:b/>
          <w:sz w:val="20"/>
          <w:szCs w:val="20"/>
        </w:rPr>
        <w:t>/</w:t>
      </w:r>
      <w:r w:rsidRPr="00AF70C1">
        <w:rPr>
          <w:rFonts w:ascii="Times New Roman" w:hAnsi="Times New Roman" w:cs="Times New Roman"/>
          <w:b/>
          <w:i/>
          <w:sz w:val="20"/>
          <w:szCs w:val="20"/>
        </w:rPr>
        <w:t>L</w:t>
      </w:r>
      <w:r w:rsidRPr="00AF70C1">
        <w:rPr>
          <w:rFonts w:ascii="Times New Roman" w:hAnsi="Times New Roman" w:cs="Times New Roman"/>
          <w:b/>
          <w:sz w:val="20"/>
          <w:szCs w:val="20"/>
        </w:rPr>
        <w:t xml:space="preserve"> = 2 with different gaps, </w:t>
      </w:r>
      <w:r w:rsidRPr="00AF70C1">
        <w:rPr>
          <w:rFonts w:ascii="Times New Roman" w:hAnsi="Times New Roman" w:cs="Times New Roman"/>
          <w:b/>
          <w:i/>
          <w:sz w:val="20"/>
          <w:szCs w:val="20"/>
        </w:rPr>
        <w:t>L</w:t>
      </w:r>
      <w:r w:rsidRPr="00AF70C1">
        <w:rPr>
          <w:rFonts w:ascii="Times New Roman" w:hAnsi="Times New Roman" w:cs="Times New Roman"/>
          <w:b/>
          <w:sz w:val="20"/>
          <w:szCs w:val="20"/>
        </w:rPr>
        <w:t xml:space="preserve">, between source and drain as a function of illumination power. The solid curves are the best fit to the data using the function in Eq. 1. Inset: the dark-current at the charge neutrality point as a function of gap, </w:t>
      </w:r>
      <w:r w:rsidRPr="00AF70C1">
        <w:rPr>
          <w:rFonts w:ascii="Times New Roman" w:hAnsi="Times New Roman" w:cs="Times New Roman"/>
          <w:b/>
          <w:i/>
          <w:sz w:val="20"/>
          <w:szCs w:val="20"/>
        </w:rPr>
        <w:t>L</w:t>
      </w:r>
      <w:r w:rsidRPr="00AF70C1">
        <w:rPr>
          <w:rFonts w:ascii="Times New Roman" w:hAnsi="Times New Roman" w:cs="Times New Roman"/>
          <w:b/>
          <w:sz w:val="20"/>
          <w:szCs w:val="20"/>
        </w:rPr>
        <w:t xml:space="preserve">, between source and drain. The dark-current increases significantly when the gap becomes narrower. (b) The measured photo-responsivity for </w:t>
      </w:r>
      <w:r w:rsidRPr="00AF70C1">
        <w:rPr>
          <w:rFonts w:ascii="Times New Roman" w:hAnsi="Times New Roman" w:cs="Times New Roman"/>
          <w:b/>
          <w:i/>
          <w:sz w:val="20"/>
          <w:szCs w:val="20"/>
        </w:rPr>
        <w:t>L</w:t>
      </w:r>
      <w:r w:rsidRPr="00AF70C1">
        <w:rPr>
          <w:rFonts w:ascii="Times New Roman" w:hAnsi="Times New Roman" w:cs="Times New Roman"/>
          <w:b/>
          <w:sz w:val="20"/>
          <w:szCs w:val="20"/>
        </w:rPr>
        <w:t xml:space="preserve"> = 10 </w:t>
      </w:r>
      <w:r w:rsidRPr="00AF70C1">
        <w:rPr>
          <w:rFonts w:ascii="Times New Roman" w:hAnsi="Times New Roman" w:cs="Times New Roman"/>
          <w:b/>
          <w:sz w:val="20"/>
          <w:szCs w:val="20"/>
        </w:rPr>
        <w:sym w:font="Symbol" w:char="F06D"/>
      </w:r>
      <w:r w:rsidRPr="00AF70C1">
        <w:rPr>
          <w:rFonts w:ascii="Times New Roman" w:hAnsi="Times New Roman" w:cs="Times New Roman"/>
          <w:b/>
          <w:sz w:val="20"/>
          <w:szCs w:val="20"/>
        </w:rPr>
        <w:t xml:space="preserve">m with different ratios </w:t>
      </w:r>
      <w:r w:rsidRPr="00AF70C1">
        <w:rPr>
          <w:rFonts w:ascii="Times New Roman" w:hAnsi="Times New Roman" w:cs="Times New Roman"/>
          <w:b/>
          <w:i/>
          <w:sz w:val="20"/>
          <w:szCs w:val="20"/>
        </w:rPr>
        <w:t>W</w:t>
      </w:r>
      <w:r w:rsidRPr="00AF70C1">
        <w:rPr>
          <w:rFonts w:ascii="Times New Roman" w:hAnsi="Times New Roman" w:cs="Times New Roman"/>
          <w:b/>
          <w:sz w:val="20"/>
          <w:szCs w:val="20"/>
        </w:rPr>
        <w:t>/</w:t>
      </w:r>
      <w:r w:rsidRPr="00AF70C1">
        <w:rPr>
          <w:rFonts w:ascii="Times New Roman" w:hAnsi="Times New Roman" w:cs="Times New Roman"/>
          <w:b/>
          <w:i/>
          <w:sz w:val="20"/>
          <w:szCs w:val="20"/>
        </w:rPr>
        <w:t xml:space="preserve">L </w:t>
      </w:r>
      <w:r w:rsidRPr="00AF70C1">
        <w:rPr>
          <w:rFonts w:ascii="Times New Roman" w:hAnsi="Times New Roman" w:cs="Times New Roman"/>
          <w:b/>
          <w:sz w:val="20"/>
          <w:szCs w:val="20"/>
        </w:rPr>
        <w:t xml:space="preserve">as a function of illumination power. Inset: the dark-current at the charge neutrality point as a function of the ratio of </w:t>
      </w:r>
      <w:r w:rsidRPr="00AF70C1">
        <w:rPr>
          <w:rFonts w:ascii="Times New Roman" w:hAnsi="Times New Roman" w:cs="Times New Roman"/>
          <w:b/>
          <w:i/>
          <w:sz w:val="20"/>
          <w:szCs w:val="20"/>
        </w:rPr>
        <w:t>W</w:t>
      </w:r>
      <w:r w:rsidRPr="00AF70C1">
        <w:rPr>
          <w:rFonts w:ascii="Times New Roman" w:hAnsi="Times New Roman" w:cs="Times New Roman"/>
          <w:b/>
          <w:sz w:val="20"/>
          <w:szCs w:val="20"/>
        </w:rPr>
        <w:t>/</w:t>
      </w:r>
      <w:r w:rsidRPr="00AF70C1">
        <w:rPr>
          <w:rFonts w:ascii="Times New Roman" w:hAnsi="Times New Roman" w:cs="Times New Roman"/>
          <w:b/>
          <w:i/>
          <w:sz w:val="20"/>
          <w:szCs w:val="20"/>
        </w:rPr>
        <w:t>L</w:t>
      </w:r>
      <w:r w:rsidRPr="00AF70C1">
        <w:rPr>
          <w:rFonts w:ascii="Times New Roman" w:hAnsi="Times New Roman" w:cs="Times New Roman"/>
          <w:b/>
          <w:sz w:val="20"/>
          <w:szCs w:val="20"/>
        </w:rPr>
        <w:t>.</w:t>
      </w:r>
    </w:p>
    <w:p w14:paraId="70E15CAA" w14:textId="77777777" w:rsidR="00AF70C1" w:rsidRPr="00AF70C1" w:rsidRDefault="00AF70C1" w:rsidP="00AF70C1">
      <w:pPr>
        <w:spacing w:after="0" w:line="240" w:lineRule="auto"/>
        <w:ind w:firstLine="360"/>
        <w:jc w:val="both"/>
        <w:rPr>
          <w:rFonts w:ascii="Times New Roman" w:hAnsi="Times New Roman" w:cs="Times New Roman"/>
        </w:rPr>
      </w:pPr>
    </w:p>
    <w:p w14:paraId="10ACDDCC" w14:textId="77777777" w:rsidR="00AF70C1" w:rsidRPr="00AF70C1" w:rsidRDefault="00AF70C1" w:rsidP="00AF70C1">
      <w:pPr>
        <w:spacing w:after="120" w:line="240" w:lineRule="auto"/>
        <w:jc w:val="both"/>
        <w:rPr>
          <w:rFonts w:ascii="Times New Roman" w:hAnsi="Times New Roman" w:cs="Times New Roman"/>
          <w:b/>
          <w:color w:val="0000FF"/>
        </w:rPr>
      </w:pPr>
      <w:r w:rsidRPr="00AF70C1">
        <w:rPr>
          <w:rFonts w:ascii="Times New Roman" w:hAnsi="Times New Roman" w:cs="Times New Roman"/>
          <w:b/>
          <w:color w:val="0000FF"/>
        </w:rPr>
        <w:t>3. Characterization of physical parameters of photodetectors</w:t>
      </w:r>
    </w:p>
    <w:p w14:paraId="52C58E49"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 xml:space="preserve">The photo-responsivity depends strongly on physical parameters of the devices. Specifically, the photo-responsivity depends on geometrical parameters, including the distance, </w:t>
      </w:r>
      <w:r w:rsidRPr="00AF70C1">
        <w:rPr>
          <w:rFonts w:ascii="Times New Roman" w:hAnsi="Times New Roman" w:cs="Times New Roman"/>
          <w:i/>
        </w:rPr>
        <w:t>L</w:t>
      </w:r>
      <w:r w:rsidRPr="00AF70C1">
        <w:rPr>
          <w:rFonts w:ascii="Times New Roman" w:hAnsi="Times New Roman" w:cs="Times New Roman"/>
        </w:rPr>
        <w:t xml:space="preserve">, between source and drain contacts, and the width, </w:t>
      </w:r>
      <w:r w:rsidRPr="00AF70C1">
        <w:rPr>
          <w:rFonts w:ascii="Times New Roman" w:hAnsi="Times New Roman" w:cs="Times New Roman"/>
          <w:i/>
        </w:rPr>
        <w:t>W</w:t>
      </w:r>
      <w:r w:rsidRPr="00AF70C1">
        <w:rPr>
          <w:rFonts w:ascii="Times New Roman" w:hAnsi="Times New Roman" w:cs="Times New Roman"/>
        </w:rPr>
        <w:t>, of the active area. A simple electrical circuit has been developed for graphene photodetectors. The photocurrent for low illumination power is solved as:</w:t>
      </w:r>
    </w:p>
    <w:p w14:paraId="7FF062AE" w14:textId="77777777" w:rsidR="00AF70C1" w:rsidRPr="00AF70C1" w:rsidRDefault="00AF70C1" w:rsidP="00AF70C1">
      <w:pPr>
        <w:spacing w:before="120" w:after="120" w:line="240" w:lineRule="auto"/>
        <w:ind w:right="360"/>
        <w:jc w:val="right"/>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I</m:t>
            </m:r>
          </m:e>
          <m:sub>
            <m:r>
              <m:rPr>
                <m:nor/>
              </m:rPr>
              <w:rPr>
                <w:rFonts w:ascii="Times New Roman" w:hAnsi="Times New Roman" w:cs="Times New Roman"/>
              </w:rPr>
              <m:t>ph</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m:rPr>
                <m:nor/>
              </m:rPr>
              <w:rPr>
                <w:rFonts w:ascii="Times New Roman" w:hAnsi="Times New Roman" w:cs="Times New Roman"/>
              </w:rPr>
              <m:t>illumination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m:rPr>
                <m:nor/>
              </m:rPr>
              <w:rPr>
                <w:rFonts w:ascii="Times New Roman" w:hAnsi="Times New Roman" w:cs="Times New Roman"/>
              </w:rPr>
              <m:t>dark</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m:rPr>
                    <m:nor/>
                  </m:rPr>
                  <w:rPr>
                    <w:rFonts w:ascii="Times New Roman" w:hAnsi="Times New Roman" w:cs="Times New Roman"/>
                  </w:rPr>
                  <m:t>SD</m:t>
                </m:r>
              </m:sub>
            </m:sSub>
          </m:num>
          <m:den>
            <m:sSub>
              <m:sSubPr>
                <m:ctrlPr>
                  <w:rPr>
                    <w:rFonts w:ascii="Cambria Math" w:hAnsi="Cambria Math" w:cs="Times New Roman"/>
                    <w:i/>
                  </w:rPr>
                </m:ctrlPr>
              </m:sSubPr>
              <m:e>
                <m:r>
                  <w:rPr>
                    <w:rFonts w:ascii="Cambria Math" w:hAnsi="Cambria Math" w:cs="Times New Roman"/>
                  </w:rPr>
                  <m:t>R</m:t>
                </m:r>
              </m:e>
              <m:sub>
                <m:r>
                  <m:rPr>
                    <m:nor/>
                  </m:rPr>
                  <w:rPr>
                    <w:rFonts w:ascii="Times New Roman" w:hAnsi="Times New Roman" w:cs="Times New Roman"/>
                  </w:rPr>
                  <m:t>0</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W/L</m:t>
                </m:r>
              </m:num>
              <m:den>
                <m:d>
                  <m:dPr>
                    <m:ctrlPr>
                      <w:rPr>
                        <w:rFonts w:ascii="Cambria Math" w:hAnsi="Cambria Math" w:cs="Times New Roman"/>
                        <w:i/>
                      </w:rPr>
                    </m:ctrlPr>
                  </m:dPr>
                  <m:e>
                    <m:r>
                      <w:rPr>
                        <w:rFonts w:ascii="Cambria Math" w:hAnsi="Cambria Math" w:cs="Times New Roman"/>
                      </w:rPr>
                      <m:t>n+∆n</m:t>
                    </m:r>
                  </m:e>
                </m:d>
                <m:r>
                  <w:rPr>
                    <w:rFonts w:ascii="Cambria Math" w:hAnsi="Cambria Math" w:cs="Times New Roman"/>
                  </w:rPr>
                  <m:t>eμ</m:t>
                </m:r>
              </m:den>
            </m:f>
          </m:den>
        </m:f>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m:rPr>
                    <m:nor/>
                  </m:rPr>
                  <w:rPr>
                    <w:rFonts w:ascii="Times New Roman" w:hAnsi="Times New Roman" w:cs="Times New Roman"/>
                  </w:rPr>
                  <m:t>SD</m:t>
                </m:r>
              </m:sub>
            </m:sSub>
          </m:num>
          <m:den>
            <m:sSub>
              <m:sSubPr>
                <m:ctrlPr>
                  <w:rPr>
                    <w:rFonts w:ascii="Cambria Math" w:hAnsi="Cambria Math" w:cs="Times New Roman"/>
                    <w:i/>
                  </w:rPr>
                </m:ctrlPr>
              </m:sSubPr>
              <m:e>
                <m:r>
                  <w:rPr>
                    <w:rFonts w:ascii="Cambria Math" w:hAnsi="Cambria Math" w:cs="Times New Roman"/>
                  </w:rPr>
                  <m:t>R</m:t>
                </m:r>
              </m:e>
              <m:sub>
                <m:r>
                  <m:rPr>
                    <m:nor/>
                  </m:rPr>
                  <w:rPr>
                    <w:rFonts w:ascii="Times New Roman" w:hAnsi="Times New Roman" w:cs="Times New Roman"/>
                  </w:rPr>
                  <m:t>0</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W/L</m:t>
                </m:r>
              </m:num>
              <m:den>
                <m:r>
                  <w:rPr>
                    <w:rFonts w:ascii="Cambria Math" w:hAnsi="Cambria Math" w:cs="Times New Roman"/>
                  </w:rPr>
                  <m:t>neμ</m:t>
                </m:r>
              </m:den>
            </m:f>
          </m:den>
        </m:f>
        <m:r>
          <w:rPr>
            <w:rFonts w:ascii="Cambria Math" w:eastAsiaTheme="minorEastAsia"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m:rPr>
                    <m:nor/>
                  </m:rPr>
                  <w:rPr>
                    <w:rFonts w:ascii="Times New Roman" w:hAnsi="Times New Roman" w:cs="Times New Roman"/>
                  </w:rPr>
                  <m:t>SD</m:t>
                </m:r>
              </m:sub>
            </m:sSub>
            <m:r>
              <w:rPr>
                <w:rFonts w:ascii="Cambria Math" w:hAnsi="Cambria Math" w:cs="Times New Roman"/>
              </w:rPr>
              <m:t>∆neμ</m:t>
            </m:r>
          </m:num>
          <m:den>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R</m:t>
                        </m:r>
                      </m:e>
                      <m:sub>
                        <m:r>
                          <m:rPr>
                            <m:nor/>
                          </m:rPr>
                          <w:rPr>
                            <w:rFonts w:ascii="Times New Roman" w:hAnsi="Times New Roman" w:cs="Times New Roman"/>
                          </w:rPr>
                          <m:t>0</m:t>
                        </m:r>
                      </m:sub>
                    </m:sSub>
                    <m:r>
                      <w:rPr>
                        <w:rFonts w:ascii="Cambria Math" w:hAnsi="Cambria Math" w:cs="Times New Roman"/>
                      </w:rPr>
                      <m:t>neμ</m:t>
                    </m:r>
                    <m:d>
                      <m:dPr>
                        <m:ctrlPr>
                          <w:rPr>
                            <w:rFonts w:ascii="Cambria Math" w:hAnsi="Cambria Math" w:cs="Times New Roman"/>
                            <w:i/>
                          </w:rPr>
                        </m:ctrlPr>
                      </m:dPr>
                      <m:e>
                        <m:r>
                          <w:rPr>
                            <w:rFonts w:ascii="Cambria Math" w:hAnsi="Cambria Math" w:cs="Times New Roman"/>
                          </w:rPr>
                          <m:t>W/L</m:t>
                        </m:r>
                      </m:e>
                    </m:d>
                    <m:r>
                      <w:rPr>
                        <w:rFonts w:ascii="Cambria Math" w:hAnsi="Cambria Math" w:cs="Times New Roman"/>
                      </w:rPr>
                      <m:t>+1</m:t>
                    </m:r>
                  </m:e>
                </m:d>
              </m:e>
              <m:sup>
                <m:r>
                  <w:rPr>
                    <w:rFonts w:ascii="Cambria Math" w:hAnsi="Cambria Math" w:cs="Times New Roman"/>
                  </w:rPr>
                  <m:t>2</m:t>
                </m:r>
              </m:sup>
            </m:sSup>
          </m:den>
        </m:f>
        <m:d>
          <m:dPr>
            <m:ctrlPr>
              <w:rPr>
                <w:rFonts w:ascii="Cambria Math" w:hAnsi="Cambria Math" w:cs="Times New Roman"/>
                <w:i/>
              </w:rPr>
            </m:ctrlPr>
          </m:dPr>
          <m:e>
            <m:r>
              <w:rPr>
                <w:rFonts w:ascii="Cambria Math" w:hAnsi="Cambria Math" w:cs="Times New Roman"/>
              </w:rPr>
              <m:t>W/L</m:t>
            </m:r>
          </m:e>
        </m:d>
      </m:oMath>
      <w:r w:rsidRPr="00AF70C1">
        <w:rPr>
          <w:rFonts w:ascii="Times New Roman" w:eastAsiaTheme="minorEastAsia" w:hAnsi="Times New Roman" w:cs="Times New Roman"/>
        </w:rPr>
        <w:tab/>
      </w:r>
      <w:r w:rsidRPr="00AF70C1">
        <w:rPr>
          <w:rFonts w:ascii="Times New Roman" w:eastAsiaTheme="minorEastAsia" w:hAnsi="Times New Roman" w:cs="Times New Roman"/>
        </w:rPr>
        <w:tab/>
        <w:t>(2)</w:t>
      </w:r>
    </w:p>
    <w:p w14:paraId="44069716" w14:textId="77777777" w:rsidR="00AF70C1" w:rsidRPr="00AF70C1" w:rsidRDefault="00AF70C1" w:rsidP="00AF70C1">
      <w:pPr>
        <w:spacing w:after="0" w:line="240" w:lineRule="auto"/>
        <w:jc w:val="both"/>
        <w:rPr>
          <w:rFonts w:ascii="Times New Roman" w:hAnsi="Times New Roman" w:cs="Times New Roman"/>
        </w:rPr>
      </w:pPr>
      <w:r w:rsidRPr="00AF70C1">
        <w:rPr>
          <w:rFonts w:ascii="Times New Roman"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R</m:t>
            </m:r>
          </m:e>
          <m:sub>
            <m:r>
              <m:rPr>
                <m:nor/>
              </m:rPr>
              <w:rPr>
                <w:rFonts w:ascii="Times New Roman" w:hAnsi="Times New Roman" w:cs="Times New Roman"/>
              </w:rPr>
              <m:t>0</m:t>
            </m:r>
          </m:sub>
        </m:sSub>
      </m:oMath>
      <w:r w:rsidRPr="00AF70C1">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R</m:t>
            </m:r>
          </m:e>
          <m:sub>
            <m:r>
              <m:rPr>
                <m:nor/>
              </m:rPr>
              <w:rPr>
                <w:rFonts w:ascii="Times New Roman" w:hAnsi="Times New Roman" w:cs="Times New Roman"/>
              </w:rPr>
              <m:t>illu</m:t>
            </m:r>
          </m:sub>
        </m:sSub>
      </m:oMath>
      <w:r w:rsidRPr="00AF70C1">
        <w:rPr>
          <w:rFonts w:ascii="Times New Roman" w:eastAsiaTheme="minorEastAsia" w:hAnsi="Times New Roman" w:cs="Times New Roman"/>
        </w:rPr>
        <w:t xml:space="preserve"> and </w:t>
      </w:r>
      <m:oMath>
        <m:sSub>
          <m:sSubPr>
            <m:ctrlPr>
              <w:rPr>
                <w:rFonts w:ascii="Cambria Math" w:hAnsi="Cambria Math" w:cs="Times New Roman"/>
                <w:i/>
              </w:rPr>
            </m:ctrlPr>
          </m:sSubPr>
          <m:e>
            <m:r>
              <w:rPr>
                <w:rFonts w:ascii="Cambria Math" w:hAnsi="Cambria Math" w:cs="Times New Roman"/>
              </w:rPr>
              <m:t>R</m:t>
            </m:r>
          </m:e>
          <m:sub>
            <m:r>
              <m:rPr>
                <m:nor/>
              </m:rPr>
              <w:rPr>
                <w:rFonts w:ascii="Times New Roman" w:hAnsi="Times New Roman" w:cs="Times New Roman"/>
              </w:rPr>
              <m:t>D</m:t>
            </m:r>
          </m:sub>
        </m:sSub>
        <m:r>
          <w:rPr>
            <w:rFonts w:ascii="Cambria Math" w:hAnsi="Cambria Math" w:cs="Times New Roman"/>
          </w:rPr>
          <m:t>=</m:t>
        </m:r>
        <m:d>
          <m:dPr>
            <m:ctrlPr>
              <w:rPr>
                <w:rFonts w:ascii="Cambria Math" w:hAnsi="Cambria Math" w:cs="Times New Roman"/>
                <w:i/>
              </w:rPr>
            </m:ctrlPr>
          </m:dPr>
          <m:e>
            <m:r>
              <w:rPr>
                <w:rFonts w:ascii="Cambria Math" w:hAnsi="Cambria Math" w:cs="Times New Roman"/>
              </w:rPr>
              <m:t>L/W</m:t>
            </m:r>
          </m:e>
        </m:d>
        <m:r>
          <w:rPr>
            <w:rFonts w:ascii="Cambria Math" w:hAnsi="Cambria Math" w:cs="Times New Roman"/>
          </w:rPr>
          <m:t>/</m:t>
        </m:r>
        <m:d>
          <m:dPr>
            <m:ctrlPr>
              <w:rPr>
                <w:rFonts w:ascii="Cambria Math" w:hAnsi="Cambria Math" w:cs="Times New Roman"/>
                <w:i/>
              </w:rPr>
            </m:ctrlPr>
          </m:dPr>
          <m:e>
            <m:r>
              <w:rPr>
                <w:rFonts w:ascii="Cambria Math" w:hAnsi="Cambria Math" w:cs="Times New Roman"/>
              </w:rPr>
              <m:t>nqμ</m:t>
            </m:r>
          </m:e>
        </m:d>
      </m:oMath>
      <w:r w:rsidRPr="00AF70C1">
        <w:rPr>
          <w:rFonts w:ascii="Times New Roman" w:eastAsiaTheme="minorEastAsia" w:hAnsi="Times New Roman" w:cs="Times New Roman"/>
        </w:rPr>
        <w:t xml:space="preserve"> are the contact resistance of the graphene/semiconductor heterostructure with electrodes, the total resistance with light illumination of the active area, and the total resistance under the dark condition, respectively. </w:t>
      </w:r>
      <w:r w:rsidRPr="00AF70C1">
        <w:rPr>
          <w:rFonts w:ascii="Times New Roman" w:hAnsi="Times New Roman" w:cs="Times New Roman"/>
          <w:i/>
        </w:rPr>
        <w:t>n</w:t>
      </w:r>
      <w:r w:rsidRPr="00AF70C1">
        <w:rPr>
          <w:rFonts w:ascii="Times New Roman" w:hAnsi="Times New Roman" w:cs="Times New Roman"/>
        </w:rPr>
        <w:t xml:space="preserve"> is the carrier concentration in the graphene/semiconductor area. Figure 4a inset shows the dark current at the CNP (the minimum current of </w:t>
      </w:r>
      <w:r w:rsidRPr="00AF70C1">
        <w:rPr>
          <w:rFonts w:ascii="Times New Roman" w:hAnsi="Times New Roman" w:cs="Times New Roman"/>
        </w:rPr>
        <w:lastRenderedPageBreak/>
        <w:t xml:space="preserve">the transfer characteristic curves) as a function of the gap, </w:t>
      </w:r>
      <w:r w:rsidRPr="00AF70C1">
        <w:rPr>
          <w:rFonts w:ascii="Times New Roman" w:hAnsi="Times New Roman" w:cs="Times New Roman"/>
          <w:i/>
        </w:rPr>
        <w:t>L</w:t>
      </w:r>
      <w:r w:rsidRPr="00AF70C1">
        <w:rPr>
          <w:rFonts w:ascii="Times New Roman" w:hAnsi="Times New Roman" w:cs="Times New Roman"/>
        </w:rPr>
        <w:t xml:space="preserve">, for </w:t>
      </w:r>
      <w:r w:rsidRPr="00AF70C1">
        <w:rPr>
          <w:rFonts w:ascii="Times New Roman" w:hAnsi="Times New Roman" w:cs="Times New Roman"/>
          <w:i/>
        </w:rPr>
        <w:t>W</w:t>
      </w:r>
      <w:r w:rsidRPr="00AF70C1">
        <w:rPr>
          <w:rFonts w:ascii="Times New Roman" w:hAnsi="Times New Roman" w:cs="Times New Roman"/>
        </w:rPr>
        <w:t>/</w:t>
      </w:r>
      <w:r w:rsidRPr="00AF70C1">
        <w:rPr>
          <w:rFonts w:ascii="Times New Roman" w:hAnsi="Times New Roman" w:cs="Times New Roman"/>
          <w:i/>
        </w:rPr>
        <w:t>L</w:t>
      </w:r>
      <w:r w:rsidRPr="00AF70C1">
        <w:rPr>
          <w:rFonts w:ascii="Times New Roman" w:hAnsi="Times New Roman" w:cs="Times New Roman"/>
        </w:rPr>
        <w:t xml:space="preserve"> = 2. With </w:t>
      </w:r>
      <w:r w:rsidRPr="00AF70C1">
        <w:rPr>
          <w:rFonts w:ascii="Times New Roman" w:hAnsi="Times New Roman" w:cs="Times New Roman"/>
          <w:i/>
        </w:rPr>
        <w:t>V</w:t>
      </w:r>
      <w:r w:rsidRPr="00AF70C1">
        <w:rPr>
          <w:rFonts w:ascii="Times New Roman" w:hAnsi="Times New Roman" w:cs="Times New Roman"/>
          <w:vertAlign w:val="subscript"/>
        </w:rPr>
        <w:t>SD</w:t>
      </w:r>
      <w:r w:rsidRPr="00AF70C1">
        <w:rPr>
          <w:rFonts w:ascii="Times New Roman" w:hAnsi="Times New Roman" w:cs="Times New Roman"/>
        </w:rPr>
        <w:t xml:space="preserve"> = 0.5 V, the </w:t>
      </w:r>
      <w:r w:rsidRPr="00AF70C1">
        <w:rPr>
          <w:rFonts w:ascii="Times New Roman" w:eastAsiaTheme="minorEastAsia" w:hAnsi="Times New Roman" w:cs="Times New Roman"/>
        </w:rPr>
        <w:t xml:space="preserve">total resistance under dark conditions, </w:t>
      </w:r>
      <m:oMath>
        <m:sSub>
          <m:sSubPr>
            <m:ctrlPr>
              <w:rPr>
                <w:rFonts w:ascii="Cambria Math" w:hAnsi="Cambria Math" w:cs="Times New Roman"/>
                <w:i/>
              </w:rPr>
            </m:ctrlPr>
          </m:sSubPr>
          <m:e>
            <m:r>
              <w:rPr>
                <w:rFonts w:ascii="Cambria Math" w:hAnsi="Cambria Math" w:cs="Times New Roman"/>
              </w:rPr>
              <m:t>R</m:t>
            </m:r>
          </m:e>
          <m:sub>
            <m:r>
              <m:rPr>
                <m:nor/>
              </m:rPr>
              <w:rPr>
                <w:rFonts w:ascii="Times New Roman" w:hAnsi="Times New Roman" w:cs="Times New Roman"/>
              </w:rPr>
              <m:t>D</m:t>
            </m:r>
          </m:sub>
        </m:sSub>
      </m:oMath>
      <w:r w:rsidRPr="00AF70C1">
        <w:rPr>
          <w:rFonts w:ascii="Times New Roman" w:eastAsiaTheme="minorEastAsia" w:hAnsi="Times New Roman" w:cs="Times New Roman"/>
        </w:rPr>
        <w:t>, is ~2.7 k</w:t>
      </w:r>
      <w:r w:rsidRPr="00AF70C1">
        <w:rPr>
          <w:rFonts w:ascii="Times New Roman" w:eastAsiaTheme="minorEastAsia" w:hAnsi="Times New Roman" w:cs="Times New Roman"/>
        </w:rPr>
        <w:sym w:font="Symbol" w:char="F057"/>
      </w:r>
      <w:r w:rsidRPr="00AF70C1">
        <w:rPr>
          <w:rFonts w:ascii="Times New Roman" w:eastAsiaTheme="minorEastAsia" w:hAnsi="Times New Roman" w:cs="Times New Roman"/>
        </w:rPr>
        <w:t xml:space="preserve">. The dark resistance values are close with other reports. </w:t>
      </w:r>
      <w:r w:rsidRPr="00AF70C1">
        <w:rPr>
          <w:rFonts w:ascii="Times New Roman" w:hAnsi="Times New Roman" w:cs="Times New Roman"/>
        </w:rPr>
        <w:t xml:space="preserve">When the device is illuminated, </w:t>
      </w:r>
      <w:proofErr w:type="gramStart"/>
      <w:r w:rsidRPr="00AF70C1">
        <w:rPr>
          <w:rFonts w:ascii="Times New Roman" w:hAnsi="Times New Roman" w:cs="Times New Roman"/>
        </w:rPr>
        <w:t>a number of</w:t>
      </w:r>
      <w:proofErr w:type="gramEnd"/>
      <w:r w:rsidRPr="00AF70C1">
        <w:rPr>
          <w:rFonts w:ascii="Times New Roman" w:hAnsi="Times New Roman" w:cs="Times New Roman"/>
        </w:rPr>
        <w:t xml:space="preserve"> carriers are generated from the semiconductor light-absorbing layer and transferred to electrodes. </w:t>
      </w:r>
      <m:oMath>
        <m:r>
          <w:rPr>
            <w:rFonts w:ascii="Cambria Math" w:hAnsi="Cambria Math" w:cs="Times New Roman"/>
          </w:rPr>
          <m:t>∆n</m:t>
        </m:r>
      </m:oMath>
      <w:r w:rsidRPr="00AF70C1">
        <w:rPr>
          <w:rFonts w:ascii="Times New Roman" w:eastAsiaTheme="minorEastAsia" w:hAnsi="Times New Roman" w:cs="Times New Roman"/>
        </w:rPr>
        <w:t xml:space="preserve"> is the carrier concentration variation in the active area of the device.</w:t>
      </w:r>
      <w:r w:rsidRPr="00AF70C1">
        <w:rPr>
          <w:rFonts w:ascii="Times New Roman" w:hAnsi="Times New Roman" w:cs="Times New Roman"/>
        </w:rPr>
        <w:t xml:space="preserve"> </w:t>
      </w:r>
    </w:p>
    <w:p w14:paraId="4BDEF3CB"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Fixing the ratio of the width and the gap (</w:t>
      </w:r>
      <w:r w:rsidRPr="00AF70C1">
        <w:rPr>
          <w:rFonts w:ascii="Times New Roman" w:hAnsi="Times New Roman" w:cs="Times New Roman"/>
          <w:i/>
        </w:rPr>
        <w:t>W/L</w:t>
      </w:r>
      <w:r w:rsidRPr="00AF70C1">
        <w:rPr>
          <w:rFonts w:ascii="Times New Roman" w:hAnsi="Times New Roman" w:cs="Times New Roman"/>
        </w:rPr>
        <w:t xml:space="preserve">), the photocurrent, </w:t>
      </w:r>
      <w:proofErr w:type="spellStart"/>
      <w:r w:rsidRPr="00AF70C1">
        <w:rPr>
          <w:rFonts w:ascii="Times New Roman" w:hAnsi="Times New Roman" w:cs="Times New Roman"/>
          <w:i/>
        </w:rPr>
        <w:t>I</w:t>
      </w:r>
      <w:r w:rsidRPr="00AF70C1">
        <w:rPr>
          <w:rFonts w:ascii="Times New Roman" w:hAnsi="Times New Roman" w:cs="Times New Roman"/>
          <w:vertAlign w:val="subscript"/>
        </w:rPr>
        <w:t>ph</w:t>
      </w:r>
      <w:proofErr w:type="spellEnd"/>
      <w:r w:rsidRPr="00AF70C1">
        <w:rPr>
          <w:rFonts w:ascii="Times New Roman" w:hAnsi="Times New Roman" w:cs="Times New Roman"/>
        </w:rPr>
        <w:t xml:space="preserve">, is proportional to the carrier concentration variation, </w:t>
      </w:r>
      <w:r w:rsidRPr="00AF70C1">
        <w:rPr>
          <w:rFonts w:ascii="Times New Roman" w:hAnsi="Times New Roman" w:cs="Times New Roman"/>
        </w:rPr>
        <w:sym w:font="Symbol" w:char="F044"/>
      </w:r>
      <w:r w:rsidRPr="00AF70C1">
        <w:rPr>
          <w:rFonts w:ascii="Times New Roman" w:hAnsi="Times New Roman" w:cs="Times New Roman"/>
          <w:i/>
        </w:rPr>
        <w:t>n</w:t>
      </w:r>
      <w:r w:rsidRPr="00AF70C1">
        <w:rPr>
          <w:rFonts w:ascii="Times New Roman" w:hAnsi="Times New Roman" w:cs="Times New Roman"/>
        </w:rPr>
        <w:t xml:space="preserve">. Thus, to increase the photo-responsivity of the detector, reducing the active area will enhance the carrier concentration variation, </w:t>
      </w:r>
      <w:r w:rsidRPr="00AF70C1">
        <w:rPr>
          <w:rFonts w:ascii="Times New Roman" w:hAnsi="Times New Roman" w:cs="Times New Roman"/>
        </w:rPr>
        <w:sym w:font="Symbol" w:char="F044"/>
      </w:r>
      <w:r w:rsidRPr="00AF70C1">
        <w:rPr>
          <w:rFonts w:ascii="Times New Roman" w:hAnsi="Times New Roman" w:cs="Times New Roman"/>
          <w:i/>
        </w:rPr>
        <w:t>n</w:t>
      </w:r>
      <w:r w:rsidRPr="00AF70C1">
        <w:rPr>
          <w:rFonts w:ascii="Times New Roman" w:hAnsi="Times New Roman" w:cs="Times New Roman"/>
        </w:rPr>
        <w:t xml:space="preserve">. Figure 4a shows that for a fixed </w:t>
      </w:r>
      <w:r w:rsidRPr="00AF70C1">
        <w:rPr>
          <w:rFonts w:ascii="Times New Roman" w:hAnsi="Times New Roman" w:cs="Times New Roman"/>
          <w:i/>
        </w:rPr>
        <w:t>W/L</w:t>
      </w:r>
      <w:r w:rsidRPr="00AF70C1">
        <w:rPr>
          <w:rFonts w:ascii="Times New Roman" w:hAnsi="Times New Roman" w:cs="Times New Roman"/>
        </w:rPr>
        <w:t xml:space="preserve"> ratio, the photo-responsivity increases several orders of magnitude from </w:t>
      </w:r>
      <w:r w:rsidRPr="00AF70C1">
        <w:rPr>
          <w:rFonts w:ascii="Times New Roman" w:hAnsi="Times New Roman" w:cs="Times New Roman"/>
          <w:i/>
        </w:rPr>
        <w:t>W</w:t>
      </w:r>
      <w:r w:rsidRPr="00AF70C1">
        <w:rPr>
          <w:rFonts w:ascii="Times New Roman" w:hAnsi="Times New Roman" w:cs="Times New Roman"/>
        </w:rPr>
        <w:t>/</w:t>
      </w:r>
      <w:r w:rsidRPr="00AF70C1">
        <w:rPr>
          <w:rFonts w:ascii="Times New Roman" w:hAnsi="Times New Roman" w:cs="Times New Roman"/>
          <w:i/>
        </w:rPr>
        <w:t>L</w:t>
      </w:r>
      <w:r w:rsidRPr="00AF70C1">
        <w:rPr>
          <w:rFonts w:ascii="Times New Roman" w:hAnsi="Times New Roman" w:cs="Times New Roman"/>
        </w:rPr>
        <w:t xml:space="preserve"> = 400/200 </w:t>
      </w:r>
      <w:r w:rsidRPr="00AF70C1">
        <w:rPr>
          <w:rFonts w:ascii="Times New Roman" w:hAnsi="Times New Roman" w:cs="Times New Roman"/>
        </w:rPr>
        <w:sym w:font="Symbol" w:char="F06D"/>
      </w:r>
      <w:r w:rsidRPr="00AF70C1">
        <w:rPr>
          <w:rFonts w:ascii="Times New Roman" w:hAnsi="Times New Roman" w:cs="Times New Roman"/>
        </w:rPr>
        <w:t xml:space="preserve">m to the </w:t>
      </w:r>
      <w:r w:rsidRPr="00AF70C1">
        <w:rPr>
          <w:rFonts w:ascii="Times New Roman" w:hAnsi="Times New Roman" w:cs="Times New Roman"/>
          <w:i/>
        </w:rPr>
        <w:t>W/L</w:t>
      </w:r>
      <w:r w:rsidRPr="00AF70C1">
        <w:rPr>
          <w:rFonts w:ascii="Times New Roman" w:hAnsi="Times New Roman" w:cs="Times New Roman"/>
        </w:rPr>
        <w:t xml:space="preserve"> = 20/10 </w:t>
      </w:r>
      <w:r w:rsidRPr="00AF70C1">
        <w:rPr>
          <w:rFonts w:ascii="Times New Roman" w:hAnsi="Times New Roman" w:cs="Times New Roman"/>
        </w:rPr>
        <w:sym w:font="Symbol" w:char="F06D"/>
      </w:r>
      <w:r w:rsidRPr="00AF70C1">
        <w:rPr>
          <w:rFonts w:ascii="Times New Roman" w:hAnsi="Times New Roman" w:cs="Times New Roman"/>
        </w:rPr>
        <w:t xml:space="preserve">m. When the active area was reduced with a fixed </w:t>
      </w:r>
      <w:r w:rsidRPr="00AF70C1">
        <w:rPr>
          <w:rFonts w:ascii="Times New Roman" w:hAnsi="Times New Roman" w:cs="Times New Roman"/>
          <w:i/>
        </w:rPr>
        <w:t>W</w:t>
      </w:r>
      <w:r w:rsidRPr="00AF70C1">
        <w:rPr>
          <w:rFonts w:ascii="Times New Roman" w:hAnsi="Times New Roman" w:cs="Times New Roman"/>
        </w:rPr>
        <w:t>/</w:t>
      </w:r>
      <w:r w:rsidRPr="00AF70C1">
        <w:rPr>
          <w:rFonts w:ascii="Times New Roman" w:hAnsi="Times New Roman" w:cs="Times New Roman"/>
          <w:i/>
        </w:rPr>
        <w:t>L</w:t>
      </w:r>
      <w:r w:rsidRPr="00AF70C1">
        <w:rPr>
          <w:rFonts w:ascii="Times New Roman" w:hAnsi="Times New Roman" w:cs="Times New Roman"/>
        </w:rPr>
        <w:t xml:space="preserve"> ratio, the length, </w:t>
      </w:r>
      <w:r w:rsidRPr="00AF70C1">
        <w:rPr>
          <w:rFonts w:ascii="Times New Roman" w:hAnsi="Times New Roman" w:cs="Times New Roman"/>
          <w:i/>
        </w:rPr>
        <w:t>L</w:t>
      </w:r>
      <w:r w:rsidRPr="00AF70C1">
        <w:rPr>
          <w:rFonts w:ascii="Times New Roman" w:hAnsi="Times New Roman" w:cs="Times New Roman"/>
        </w:rPr>
        <w:t>, also was reduced. With a shorter gap between source and drain, the dark current increases significantly (Figure 4a, inset), thus, reducing the performance of the device.</w:t>
      </w:r>
    </w:p>
    <w:p w14:paraId="433B938E"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 xml:space="preserve">The smaller active area provides a high photo-responsivity, however, the dark-current, </w:t>
      </w:r>
      <w:r w:rsidRPr="00AF70C1">
        <w:rPr>
          <w:rFonts w:ascii="Times New Roman" w:hAnsi="Times New Roman" w:cs="Times New Roman"/>
          <w:i/>
        </w:rPr>
        <w:t>I</w:t>
      </w:r>
      <w:r w:rsidRPr="00AF70C1">
        <w:rPr>
          <w:rFonts w:ascii="Times New Roman" w:hAnsi="Times New Roman" w:cs="Times New Roman"/>
          <w:vertAlign w:val="subscript"/>
        </w:rPr>
        <w:t>D</w:t>
      </w:r>
      <w:r w:rsidRPr="00AF70C1">
        <w:rPr>
          <w:rFonts w:ascii="Times New Roman" w:hAnsi="Times New Roman" w:cs="Times New Roman"/>
        </w:rPr>
        <w:t xml:space="preserve">, as well as the photocurrent, </w:t>
      </w:r>
      <w:proofErr w:type="spellStart"/>
      <w:r w:rsidRPr="00AF70C1">
        <w:rPr>
          <w:rFonts w:ascii="Times New Roman" w:hAnsi="Times New Roman" w:cs="Times New Roman"/>
          <w:i/>
        </w:rPr>
        <w:t>I</w:t>
      </w:r>
      <w:r w:rsidRPr="00AF70C1">
        <w:rPr>
          <w:rFonts w:ascii="Times New Roman" w:hAnsi="Times New Roman" w:cs="Times New Roman"/>
          <w:vertAlign w:val="subscript"/>
        </w:rPr>
        <w:t>ph</w:t>
      </w:r>
      <w:proofErr w:type="spellEnd"/>
      <w:r w:rsidRPr="00AF70C1">
        <w:rPr>
          <w:rFonts w:ascii="Times New Roman" w:hAnsi="Times New Roman" w:cs="Times New Roman"/>
        </w:rPr>
        <w:t xml:space="preserve">, vary with the width, </w:t>
      </w:r>
      <w:r w:rsidRPr="00AF70C1">
        <w:rPr>
          <w:rFonts w:ascii="Times New Roman" w:hAnsi="Times New Roman" w:cs="Times New Roman"/>
          <w:i/>
        </w:rPr>
        <w:t>W</w:t>
      </w:r>
      <w:r w:rsidRPr="00AF70C1">
        <w:rPr>
          <w:rFonts w:ascii="Times New Roman" w:hAnsi="Times New Roman" w:cs="Times New Roman"/>
        </w:rPr>
        <w:t xml:space="preserve">, of the active area. For a fixed gap between source and drain, </w:t>
      </w:r>
      <w:r w:rsidRPr="00AF70C1">
        <w:rPr>
          <w:rFonts w:ascii="Times New Roman" w:hAnsi="Times New Roman" w:cs="Times New Roman"/>
          <w:i/>
        </w:rPr>
        <w:t>L</w:t>
      </w:r>
      <w:r w:rsidRPr="00AF70C1">
        <w:rPr>
          <w:rFonts w:ascii="Times New Roman" w:hAnsi="Times New Roman" w:cs="Times New Roman"/>
        </w:rPr>
        <w:t xml:space="preserve">, the dark current (inset of Figure 4b) increases when the width, </w:t>
      </w:r>
      <w:r w:rsidRPr="00AF70C1">
        <w:rPr>
          <w:rFonts w:ascii="Times New Roman" w:hAnsi="Times New Roman" w:cs="Times New Roman"/>
          <w:i/>
        </w:rPr>
        <w:t>W</w:t>
      </w:r>
      <w:r w:rsidRPr="00AF70C1">
        <w:rPr>
          <w:rFonts w:ascii="Times New Roman" w:hAnsi="Times New Roman" w:cs="Times New Roman"/>
        </w:rPr>
        <w:t xml:space="preserve">, increases. We have varied the </w:t>
      </w:r>
      <w:r w:rsidRPr="00AF70C1">
        <w:rPr>
          <w:rFonts w:ascii="Times New Roman" w:hAnsi="Times New Roman" w:cs="Times New Roman"/>
          <w:i/>
        </w:rPr>
        <w:t>W</w:t>
      </w:r>
      <w:r w:rsidRPr="00AF70C1">
        <w:rPr>
          <w:rFonts w:ascii="Times New Roman" w:hAnsi="Times New Roman" w:cs="Times New Roman"/>
        </w:rPr>
        <w:t>/</w:t>
      </w:r>
      <w:r w:rsidRPr="00AF70C1">
        <w:rPr>
          <w:rFonts w:ascii="Times New Roman" w:hAnsi="Times New Roman" w:cs="Times New Roman"/>
          <w:i/>
        </w:rPr>
        <w:t>L</w:t>
      </w:r>
      <w:r w:rsidRPr="00AF70C1">
        <w:rPr>
          <w:rFonts w:ascii="Times New Roman" w:hAnsi="Times New Roman" w:cs="Times New Roman"/>
        </w:rPr>
        <w:t xml:space="preserve"> ratio for </w:t>
      </w:r>
      <w:r w:rsidRPr="00AF70C1">
        <w:rPr>
          <w:rFonts w:ascii="Times New Roman" w:hAnsi="Times New Roman" w:cs="Times New Roman"/>
          <w:i/>
        </w:rPr>
        <w:t>L</w:t>
      </w:r>
      <w:r w:rsidRPr="00AF70C1">
        <w:rPr>
          <w:rFonts w:ascii="Times New Roman" w:hAnsi="Times New Roman" w:cs="Times New Roman"/>
        </w:rPr>
        <w:t xml:space="preserve"> = 10 </w:t>
      </w:r>
      <w:r w:rsidRPr="00AF70C1">
        <w:rPr>
          <w:rFonts w:ascii="Times New Roman" w:hAnsi="Times New Roman" w:cs="Times New Roman"/>
        </w:rPr>
        <w:sym w:font="Symbol" w:char="F06D"/>
      </w:r>
      <w:r w:rsidRPr="00AF70C1">
        <w:rPr>
          <w:rFonts w:ascii="Times New Roman" w:hAnsi="Times New Roman" w:cs="Times New Roman"/>
        </w:rPr>
        <w:t xml:space="preserve">m, i.e., </w:t>
      </w:r>
      <w:r w:rsidRPr="00AF70C1">
        <w:rPr>
          <w:rFonts w:ascii="Times New Roman" w:hAnsi="Times New Roman" w:cs="Times New Roman"/>
          <w:i/>
        </w:rPr>
        <w:t>W</w:t>
      </w:r>
      <w:r w:rsidRPr="00AF70C1">
        <w:rPr>
          <w:rFonts w:ascii="Times New Roman" w:hAnsi="Times New Roman" w:cs="Times New Roman"/>
        </w:rPr>
        <w:t>/</w:t>
      </w:r>
      <w:r w:rsidRPr="00AF70C1">
        <w:rPr>
          <w:rFonts w:ascii="Times New Roman" w:hAnsi="Times New Roman" w:cs="Times New Roman"/>
          <w:i/>
        </w:rPr>
        <w:t>L</w:t>
      </w:r>
      <w:r w:rsidRPr="00AF70C1">
        <w:rPr>
          <w:rFonts w:ascii="Times New Roman" w:hAnsi="Times New Roman" w:cs="Times New Roman"/>
        </w:rPr>
        <w:t xml:space="preserve"> = 20/10 </w:t>
      </w:r>
      <w:r w:rsidRPr="00AF70C1">
        <w:rPr>
          <w:rFonts w:ascii="Times New Roman" w:hAnsi="Times New Roman" w:cs="Times New Roman"/>
        </w:rPr>
        <w:sym w:font="Symbol" w:char="F06D"/>
      </w:r>
      <w:r w:rsidRPr="00AF70C1">
        <w:rPr>
          <w:rFonts w:ascii="Times New Roman" w:hAnsi="Times New Roman" w:cs="Times New Roman"/>
        </w:rPr>
        <w:t xml:space="preserve">m, </w:t>
      </w:r>
      <w:r w:rsidRPr="00AF70C1">
        <w:rPr>
          <w:rFonts w:ascii="Times New Roman" w:hAnsi="Times New Roman" w:cs="Times New Roman"/>
          <w:i/>
        </w:rPr>
        <w:t>W</w:t>
      </w:r>
      <w:r w:rsidRPr="00AF70C1">
        <w:rPr>
          <w:rFonts w:ascii="Times New Roman" w:hAnsi="Times New Roman" w:cs="Times New Roman"/>
        </w:rPr>
        <w:t>/</w:t>
      </w:r>
      <w:r w:rsidRPr="00AF70C1">
        <w:rPr>
          <w:rFonts w:ascii="Times New Roman" w:hAnsi="Times New Roman" w:cs="Times New Roman"/>
          <w:i/>
        </w:rPr>
        <w:t>L</w:t>
      </w:r>
      <w:r w:rsidRPr="00AF70C1">
        <w:rPr>
          <w:rFonts w:ascii="Times New Roman" w:hAnsi="Times New Roman" w:cs="Times New Roman"/>
        </w:rPr>
        <w:t xml:space="preserve"> = 30/10 </w:t>
      </w:r>
      <w:r w:rsidRPr="00AF70C1">
        <w:rPr>
          <w:rFonts w:ascii="Times New Roman" w:hAnsi="Times New Roman" w:cs="Times New Roman"/>
        </w:rPr>
        <w:sym w:font="Symbol" w:char="F06D"/>
      </w:r>
      <w:r w:rsidRPr="00AF70C1">
        <w:rPr>
          <w:rFonts w:ascii="Times New Roman" w:hAnsi="Times New Roman" w:cs="Times New Roman"/>
        </w:rPr>
        <w:t xml:space="preserve">m, </w:t>
      </w:r>
      <w:r w:rsidRPr="00AF70C1">
        <w:rPr>
          <w:rFonts w:ascii="Times New Roman" w:hAnsi="Times New Roman" w:cs="Times New Roman"/>
          <w:i/>
        </w:rPr>
        <w:t>W</w:t>
      </w:r>
      <w:r w:rsidRPr="00AF70C1">
        <w:rPr>
          <w:rFonts w:ascii="Times New Roman" w:hAnsi="Times New Roman" w:cs="Times New Roman"/>
        </w:rPr>
        <w:t>/</w:t>
      </w:r>
      <w:r w:rsidRPr="00AF70C1">
        <w:rPr>
          <w:rFonts w:ascii="Times New Roman" w:hAnsi="Times New Roman" w:cs="Times New Roman"/>
          <w:i/>
        </w:rPr>
        <w:t>L</w:t>
      </w:r>
      <w:r w:rsidRPr="00AF70C1">
        <w:rPr>
          <w:rFonts w:ascii="Times New Roman" w:hAnsi="Times New Roman" w:cs="Times New Roman"/>
        </w:rPr>
        <w:t xml:space="preserve"> = 40/10 </w:t>
      </w:r>
      <w:r w:rsidRPr="00AF70C1">
        <w:rPr>
          <w:rFonts w:ascii="Times New Roman" w:hAnsi="Times New Roman" w:cs="Times New Roman"/>
        </w:rPr>
        <w:sym w:font="Symbol" w:char="F06D"/>
      </w:r>
      <w:r w:rsidRPr="00AF70C1">
        <w:rPr>
          <w:rFonts w:ascii="Times New Roman" w:hAnsi="Times New Roman" w:cs="Times New Roman"/>
        </w:rPr>
        <w:t xml:space="preserve">m (Figure 4b). The highest photo-responsivity was obtained for the </w:t>
      </w:r>
      <w:r w:rsidRPr="00AF70C1">
        <w:rPr>
          <w:rFonts w:ascii="Times New Roman" w:hAnsi="Times New Roman" w:cs="Times New Roman"/>
          <w:i/>
        </w:rPr>
        <w:t>W</w:t>
      </w:r>
      <w:r w:rsidRPr="00AF70C1">
        <w:rPr>
          <w:rFonts w:ascii="Times New Roman" w:hAnsi="Times New Roman" w:cs="Times New Roman"/>
        </w:rPr>
        <w:t>/</w:t>
      </w:r>
      <w:r w:rsidRPr="00AF70C1">
        <w:rPr>
          <w:rFonts w:ascii="Times New Roman" w:hAnsi="Times New Roman" w:cs="Times New Roman"/>
          <w:i/>
        </w:rPr>
        <w:t>L</w:t>
      </w:r>
      <w:r w:rsidRPr="00AF70C1">
        <w:rPr>
          <w:rFonts w:ascii="Times New Roman" w:hAnsi="Times New Roman" w:cs="Times New Roman"/>
        </w:rPr>
        <w:t xml:space="preserve"> = 20 </w:t>
      </w:r>
      <w:r w:rsidRPr="00AF70C1">
        <w:rPr>
          <w:rFonts w:ascii="Times New Roman" w:hAnsi="Times New Roman" w:cs="Times New Roman"/>
        </w:rPr>
        <w:sym w:font="Symbol" w:char="F06D"/>
      </w:r>
      <w:r w:rsidRPr="00AF70C1">
        <w:rPr>
          <w:rFonts w:ascii="Times New Roman" w:hAnsi="Times New Roman" w:cs="Times New Roman"/>
        </w:rPr>
        <w:t xml:space="preserve">m/ 10 </w:t>
      </w:r>
      <w:r w:rsidRPr="00AF70C1">
        <w:rPr>
          <w:rFonts w:ascii="Times New Roman" w:hAnsi="Times New Roman" w:cs="Times New Roman"/>
        </w:rPr>
        <w:sym w:font="Symbol" w:char="F06D"/>
      </w:r>
      <w:r w:rsidRPr="00AF70C1">
        <w:rPr>
          <w:rFonts w:ascii="Times New Roman" w:hAnsi="Times New Roman" w:cs="Times New Roman"/>
        </w:rPr>
        <w:t xml:space="preserve">m device. With increasing the width, a higher photo-responsivity is obtained. However, increasing the width beyond 20 </w:t>
      </w:r>
      <w:r w:rsidRPr="00AF70C1">
        <w:rPr>
          <w:rFonts w:ascii="Times New Roman" w:hAnsi="Times New Roman" w:cs="Times New Roman"/>
        </w:rPr>
        <w:sym w:font="Symbol" w:char="F06D"/>
      </w:r>
      <w:r w:rsidRPr="00AF70C1">
        <w:rPr>
          <w:rFonts w:ascii="Times New Roman" w:hAnsi="Times New Roman" w:cs="Times New Roman"/>
        </w:rPr>
        <w:t xml:space="preserve">m decreases the photo-responsivity. The decreasing photo-responsivity with a width larger than 20 </w:t>
      </w:r>
      <w:r w:rsidRPr="00AF70C1">
        <w:rPr>
          <w:rFonts w:ascii="Times New Roman" w:hAnsi="Times New Roman" w:cs="Times New Roman"/>
        </w:rPr>
        <w:sym w:font="Symbol" w:char="F06D"/>
      </w:r>
      <w:r w:rsidRPr="00AF70C1">
        <w:rPr>
          <w:rFonts w:ascii="Times New Roman" w:hAnsi="Times New Roman" w:cs="Times New Roman"/>
        </w:rPr>
        <w:t xml:space="preserve">m is a result of the recombination of carriers at defects on the monolayer graphene. The monolayer graphene was grown on copper foil by the CVD method and the monolayer graphene consists of single-crystalline grains with sizes from 10 to 20 </w:t>
      </w:r>
      <w:r w:rsidRPr="00AF70C1">
        <w:rPr>
          <w:rFonts w:ascii="Times New Roman" w:hAnsi="Times New Roman" w:cs="Times New Roman"/>
        </w:rPr>
        <w:sym w:font="Symbol" w:char="F06D"/>
      </w:r>
      <w:r w:rsidRPr="00AF70C1">
        <w:rPr>
          <w:rFonts w:ascii="Times New Roman" w:hAnsi="Times New Roman" w:cs="Times New Roman"/>
        </w:rPr>
        <w:t xml:space="preserve">m. Carriers produced by photon absorption strongly recombine at defects or grain boundaries. Thus, when the width increases, the photocurrent and the photo-responsivity were slowly increased. For the best performance, the optimal parameters are </w:t>
      </w:r>
      <w:r w:rsidRPr="00AF70C1">
        <w:rPr>
          <w:rFonts w:ascii="Times New Roman" w:hAnsi="Times New Roman" w:cs="Times New Roman"/>
          <w:i/>
        </w:rPr>
        <w:t>L</w:t>
      </w:r>
      <w:r w:rsidRPr="00AF70C1">
        <w:rPr>
          <w:rFonts w:ascii="Times New Roman" w:hAnsi="Times New Roman" w:cs="Times New Roman"/>
        </w:rPr>
        <w:t xml:space="preserve"> = 10 um and </w:t>
      </w:r>
      <w:r w:rsidRPr="00AF70C1">
        <w:rPr>
          <w:rFonts w:ascii="Times New Roman" w:hAnsi="Times New Roman" w:cs="Times New Roman"/>
          <w:i/>
        </w:rPr>
        <w:t>W</w:t>
      </w:r>
      <w:r w:rsidRPr="00AF70C1">
        <w:rPr>
          <w:rFonts w:ascii="Times New Roman" w:hAnsi="Times New Roman" w:cs="Times New Roman"/>
        </w:rPr>
        <w:t xml:space="preserve"> = 20 um. With this structure, the photodetector can detect the light intensity as low as 27 </w:t>
      </w:r>
      <w:proofErr w:type="spellStart"/>
      <w:r w:rsidRPr="00AF70C1">
        <w:rPr>
          <w:rFonts w:ascii="Times New Roman" w:hAnsi="Times New Roman" w:cs="Times New Roman"/>
        </w:rPr>
        <w:t>fW</w:t>
      </w:r>
      <w:proofErr w:type="spellEnd"/>
      <w:r w:rsidRPr="00AF70C1">
        <w:rPr>
          <w:rFonts w:ascii="Times New Roman" w:hAnsi="Times New Roman" w:cs="Times New Roman"/>
        </w:rPr>
        <w:t xml:space="preserve"> (0.135 </w:t>
      </w:r>
      <w:proofErr w:type="spellStart"/>
      <w:r w:rsidRPr="00AF70C1">
        <w:rPr>
          <w:rFonts w:ascii="Times New Roman" w:hAnsi="Times New Roman" w:cs="Times New Roman"/>
        </w:rPr>
        <w:t>mW</w:t>
      </w:r>
      <w:proofErr w:type="spellEnd"/>
      <w:r w:rsidRPr="00AF70C1">
        <w:rPr>
          <w:rFonts w:ascii="Times New Roman" w:hAnsi="Times New Roman" w:cs="Times New Roman"/>
        </w:rPr>
        <w:t>/m</w:t>
      </w:r>
      <w:r w:rsidRPr="00AF70C1">
        <w:rPr>
          <w:rFonts w:ascii="Times New Roman" w:hAnsi="Times New Roman" w:cs="Times New Roman"/>
          <w:vertAlign w:val="superscript"/>
        </w:rPr>
        <w:t>2</w:t>
      </w:r>
      <w:r w:rsidRPr="00AF70C1">
        <w:rPr>
          <w:rFonts w:ascii="Times New Roman" w:hAnsi="Times New Roman" w:cs="Times New Roman"/>
        </w:rPr>
        <w:t>) in the visible region.</w:t>
      </w:r>
    </w:p>
    <w:p w14:paraId="5F987C23" w14:textId="03512235" w:rsidR="00AF70C1" w:rsidRPr="00AF70C1" w:rsidRDefault="00AF70C1" w:rsidP="00AF70C1">
      <w:pPr>
        <w:spacing w:after="0" w:line="240" w:lineRule="auto"/>
        <w:jc w:val="center"/>
        <w:rPr>
          <w:rFonts w:ascii="Times New Roman" w:hAnsi="Times New Roman" w:cs="Times New Roman"/>
        </w:rPr>
      </w:pPr>
      <w:r w:rsidRPr="00AF70C1">
        <w:rPr>
          <w:rFonts w:ascii="Times New Roman" w:hAnsi="Times New Roman" w:cs="Times New Roman"/>
          <w:noProof/>
        </w:rPr>
        <w:drawing>
          <wp:inline distT="0" distB="0" distL="0" distR="0" wp14:anchorId="3C740109" wp14:editId="53C9E488">
            <wp:extent cx="5095875" cy="2428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l="10992" t="12547" r="5702" b="34756"/>
                    <a:stretch>
                      <a:fillRect/>
                    </a:stretch>
                  </pic:blipFill>
                  <pic:spPr bwMode="auto">
                    <a:xfrm>
                      <a:off x="0" y="0"/>
                      <a:ext cx="5095875" cy="2428875"/>
                    </a:xfrm>
                    <a:prstGeom prst="rect">
                      <a:avLst/>
                    </a:prstGeom>
                    <a:noFill/>
                    <a:ln>
                      <a:noFill/>
                    </a:ln>
                  </pic:spPr>
                </pic:pic>
              </a:graphicData>
            </a:graphic>
          </wp:inline>
        </w:drawing>
      </w:r>
    </w:p>
    <w:p w14:paraId="77DF247A" w14:textId="77777777" w:rsidR="00AF70C1" w:rsidRPr="00AF70C1" w:rsidRDefault="00AF70C1" w:rsidP="00AF70C1">
      <w:pPr>
        <w:spacing w:after="0" w:line="240" w:lineRule="auto"/>
        <w:jc w:val="both"/>
        <w:rPr>
          <w:rFonts w:ascii="Times New Roman" w:hAnsi="Times New Roman" w:cs="Times New Roman"/>
          <w:b/>
          <w:sz w:val="20"/>
          <w:szCs w:val="20"/>
        </w:rPr>
      </w:pPr>
      <w:r w:rsidRPr="00AF70C1">
        <w:rPr>
          <w:rFonts w:ascii="Times New Roman" w:hAnsi="Times New Roman" w:cs="Times New Roman"/>
          <w:b/>
          <w:sz w:val="20"/>
          <w:szCs w:val="20"/>
        </w:rPr>
        <w:t>Figure 5: Photocurrent response of the graphene-Ta</w:t>
      </w:r>
      <w:r w:rsidRPr="00AF70C1">
        <w:rPr>
          <w:rFonts w:ascii="Times New Roman" w:hAnsi="Times New Roman" w:cs="Times New Roman"/>
          <w:b/>
          <w:sz w:val="20"/>
          <w:szCs w:val="20"/>
          <w:vertAlign w:val="subscript"/>
        </w:rPr>
        <w:t>2</w:t>
      </w:r>
      <w:r w:rsidRPr="00AF70C1">
        <w:rPr>
          <w:rFonts w:ascii="Times New Roman" w:hAnsi="Times New Roman" w:cs="Times New Roman"/>
          <w:b/>
          <w:sz w:val="20"/>
          <w:szCs w:val="20"/>
        </w:rPr>
        <w:t>O</w:t>
      </w:r>
      <w:r w:rsidRPr="00AF70C1">
        <w:rPr>
          <w:rFonts w:ascii="Times New Roman" w:hAnsi="Times New Roman" w:cs="Times New Roman"/>
          <w:b/>
          <w:sz w:val="20"/>
          <w:szCs w:val="20"/>
          <w:vertAlign w:val="subscript"/>
        </w:rPr>
        <w:t>5</w:t>
      </w:r>
      <w:r w:rsidRPr="00AF70C1">
        <w:rPr>
          <w:rFonts w:ascii="Times New Roman" w:hAnsi="Times New Roman" w:cs="Times New Roman"/>
          <w:b/>
          <w:sz w:val="20"/>
          <w:szCs w:val="20"/>
        </w:rPr>
        <w:t xml:space="preserve"> photodetector to on/off illumination with </w:t>
      </w:r>
      <w:r w:rsidRPr="00AF70C1">
        <w:rPr>
          <w:rFonts w:ascii="Times New Roman" w:hAnsi="Times New Roman" w:cs="Times New Roman"/>
          <w:b/>
          <w:i/>
          <w:sz w:val="20"/>
          <w:szCs w:val="20"/>
        </w:rPr>
        <w:t>V</w:t>
      </w:r>
      <w:r w:rsidRPr="00AF70C1">
        <w:rPr>
          <w:rFonts w:ascii="Times New Roman" w:hAnsi="Times New Roman" w:cs="Times New Roman"/>
          <w:b/>
          <w:sz w:val="20"/>
          <w:szCs w:val="20"/>
          <w:vertAlign w:val="subscript"/>
        </w:rPr>
        <w:t>SD</w:t>
      </w:r>
      <w:r w:rsidRPr="00AF70C1">
        <w:rPr>
          <w:rFonts w:ascii="Times New Roman" w:hAnsi="Times New Roman" w:cs="Times New Roman"/>
          <w:b/>
          <w:sz w:val="20"/>
          <w:szCs w:val="20"/>
        </w:rPr>
        <w:t xml:space="preserve"> = 0.5 V; </w:t>
      </w:r>
      <w:r w:rsidRPr="00AF70C1">
        <w:rPr>
          <w:rFonts w:ascii="Times New Roman" w:hAnsi="Times New Roman" w:cs="Times New Roman"/>
          <w:b/>
          <w:i/>
          <w:sz w:val="20"/>
          <w:szCs w:val="20"/>
        </w:rPr>
        <w:t>V</w:t>
      </w:r>
      <w:r w:rsidRPr="00AF70C1">
        <w:rPr>
          <w:rFonts w:ascii="Times New Roman" w:hAnsi="Times New Roman" w:cs="Times New Roman"/>
          <w:b/>
          <w:sz w:val="20"/>
          <w:szCs w:val="20"/>
          <w:vertAlign w:val="subscript"/>
        </w:rPr>
        <w:t>BG</w:t>
      </w:r>
      <w:r w:rsidRPr="00AF70C1">
        <w:rPr>
          <w:rFonts w:ascii="Times New Roman" w:hAnsi="Times New Roman" w:cs="Times New Roman"/>
          <w:b/>
          <w:sz w:val="20"/>
          <w:szCs w:val="20"/>
        </w:rPr>
        <w:t xml:space="preserve"> = -7 V. (a) The photocurrent response shows fast response and recovery time for photon with </w:t>
      </w:r>
      <w:r w:rsidRPr="00AF70C1">
        <w:rPr>
          <w:rFonts w:ascii="Times New Roman" w:hAnsi="Times New Roman" w:cs="Times New Roman"/>
          <w:b/>
          <w:sz w:val="20"/>
          <w:szCs w:val="20"/>
        </w:rPr>
        <w:sym w:font="Symbol" w:char="F06C"/>
      </w:r>
      <w:r w:rsidRPr="00AF70C1">
        <w:rPr>
          <w:rFonts w:ascii="Times New Roman" w:hAnsi="Times New Roman" w:cs="Times New Roman"/>
          <w:b/>
          <w:sz w:val="20"/>
          <w:szCs w:val="20"/>
        </w:rPr>
        <w:t xml:space="preserve"> = 532 nm. (b) The fast response and recovery time of the photocurrent under NIR illumination with </w:t>
      </w:r>
      <w:r w:rsidRPr="00AF70C1">
        <w:rPr>
          <w:rFonts w:ascii="Times New Roman" w:hAnsi="Times New Roman" w:cs="Times New Roman"/>
          <w:b/>
          <w:sz w:val="20"/>
          <w:szCs w:val="20"/>
        </w:rPr>
        <w:sym w:font="Symbol" w:char="F06C"/>
      </w:r>
      <w:r w:rsidRPr="00AF70C1">
        <w:rPr>
          <w:rFonts w:ascii="Times New Roman" w:hAnsi="Times New Roman" w:cs="Times New Roman"/>
          <w:b/>
          <w:sz w:val="20"/>
          <w:szCs w:val="20"/>
        </w:rPr>
        <w:t xml:space="preserve"> = 1.53 </w:t>
      </w:r>
      <w:r w:rsidRPr="00AF70C1">
        <w:rPr>
          <w:rFonts w:ascii="Times New Roman" w:hAnsi="Times New Roman" w:cs="Times New Roman"/>
          <w:b/>
          <w:sz w:val="20"/>
          <w:szCs w:val="20"/>
        </w:rPr>
        <w:sym w:font="Symbol" w:char="F06D"/>
      </w:r>
      <w:r w:rsidRPr="00AF70C1">
        <w:rPr>
          <w:rFonts w:ascii="Times New Roman" w:hAnsi="Times New Roman" w:cs="Times New Roman"/>
          <w:b/>
          <w:sz w:val="20"/>
          <w:szCs w:val="20"/>
        </w:rPr>
        <w:t xml:space="preserve">m. (c) The photocurrent response demonstrates the fast response time in the MIR region for photon with </w:t>
      </w:r>
      <w:r w:rsidRPr="00AF70C1">
        <w:rPr>
          <w:rFonts w:ascii="Times New Roman" w:hAnsi="Times New Roman" w:cs="Times New Roman"/>
          <w:b/>
          <w:sz w:val="20"/>
          <w:szCs w:val="20"/>
        </w:rPr>
        <w:sym w:font="Symbol" w:char="F06C"/>
      </w:r>
      <w:r w:rsidRPr="00AF70C1">
        <w:rPr>
          <w:rFonts w:ascii="Times New Roman" w:hAnsi="Times New Roman" w:cs="Times New Roman"/>
          <w:b/>
          <w:sz w:val="20"/>
          <w:szCs w:val="20"/>
        </w:rPr>
        <w:t xml:space="preserve"> = 10.6 </w:t>
      </w:r>
      <w:r w:rsidRPr="00AF70C1">
        <w:rPr>
          <w:rFonts w:ascii="Times New Roman" w:hAnsi="Times New Roman" w:cs="Times New Roman"/>
          <w:b/>
          <w:sz w:val="20"/>
          <w:szCs w:val="20"/>
        </w:rPr>
        <w:sym w:font="Symbol" w:char="F06D"/>
      </w:r>
      <w:r w:rsidRPr="00AF70C1">
        <w:rPr>
          <w:rFonts w:ascii="Times New Roman" w:hAnsi="Times New Roman" w:cs="Times New Roman"/>
          <w:b/>
          <w:sz w:val="20"/>
          <w:szCs w:val="20"/>
        </w:rPr>
        <w:t>m.</w:t>
      </w:r>
    </w:p>
    <w:p w14:paraId="46874D63" w14:textId="77777777" w:rsidR="00AF70C1" w:rsidRPr="00AF70C1" w:rsidRDefault="00AF70C1" w:rsidP="00AF70C1">
      <w:pPr>
        <w:spacing w:after="120" w:line="240" w:lineRule="auto"/>
        <w:jc w:val="both"/>
        <w:rPr>
          <w:rFonts w:ascii="Times New Roman" w:hAnsi="Times New Roman" w:cs="Times New Roman"/>
          <w:b/>
          <w:color w:val="0000FF"/>
        </w:rPr>
      </w:pPr>
      <w:r w:rsidRPr="00AF70C1">
        <w:rPr>
          <w:rFonts w:ascii="Times New Roman" w:hAnsi="Times New Roman" w:cs="Times New Roman"/>
          <w:b/>
          <w:color w:val="0000FF"/>
        </w:rPr>
        <w:t>4. Characterization of response time of photodetectors</w:t>
      </w:r>
    </w:p>
    <w:p w14:paraId="4FB0AC8D"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To define the impact of a photodetector on the performance and speed, we characterize the response time of our devices. Response time was measured using a low noise current amplifier (DLPCA-200, FEMTO) and an oscilloscope to monitor the temporal dynamics of the photocurrent under different illumination power. To obtain the ultra-fast response, an Acousto-Optic Modulators (AOM) using a TeO</w:t>
      </w:r>
      <w:r w:rsidRPr="00AF70C1">
        <w:rPr>
          <w:rFonts w:ascii="Times New Roman" w:hAnsi="Times New Roman" w:cs="Times New Roman"/>
          <w:vertAlign w:val="subscript"/>
        </w:rPr>
        <w:t>2</w:t>
      </w:r>
      <w:r w:rsidRPr="00AF70C1">
        <w:rPr>
          <w:rFonts w:ascii="Times New Roman" w:hAnsi="Times New Roman" w:cs="Times New Roman"/>
        </w:rPr>
        <w:t xml:space="preserve"> crystal produced ultrafast laser pulses from a continuous-wave laser. Using this system, laser pulses are </w:t>
      </w:r>
      <w:r w:rsidRPr="00AF70C1">
        <w:rPr>
          <w:rFonts w:ascii="Times New Roman" w:hAnsi="Times New Roman" w:cs="Times New Roman"/>
        </w:rPr>
        <w:lastRenderedPageBreak/>
        <w:t xml:space="preserve">generated with the rise time of 20 ns. The photocurrent appears periodically (Figure 5a, inset) with the pulse duration of 6.3 </w:t>
      </w:r>
      <w:r w:rsidRPr="00AF70C1">
        <w:rPr>
          <w:rFonts w:ascii="Times New Roman" w:hAnsi="Times New Roman" w:cs="Times New Roman"/>
        </w:rPr>
        <w:sym w:font="Symbol" w:char="F06D"/>
      </w:r>
      <w:r w:rsidRPr="00AF70C1">
        <w:rPr>
          <w:rFonts w:ascii="Times New Roman" w:hAnsi="Times New Roman" w:cs="Times New Roman"/>
        </w:rPr>
        <w:t xml:space="preserve">s under the 532-nm laser illumination, </w:t>
      </w:r>
      <w:r w:rsidRPr="00AF70C1">
        <w:rPr>
          <w:rFonts w:ascii="Times New Roman" w:hAnsi="Times New Roman" w:cs="Times New Roman"/>
          <w:i/>
        </w:rPr>
        <w:t>V</w:t>
      </w:r>
      <w:r w:rsidRPr="00AF70C1">
        <w:rPr>
          <w:rFonts w:ascii="Times New Roman" w:hAnsi="Times New Roman" w:cs="Times New Roman"/>
          <w:vertAlign w:val="subscript"/>
        </w:rPr>
        <w:t>SD</w:t>
      </w:r>
      <w:r w:rsidRPr="00AF70C1">
        <w:rPr>
          <w:rFonts w:ascii="Times New Roman" w:hAnsi="Times New Roman" w:cs="Times New Roman"/>
        </w:rPr>
        <w:t xml:space="preserve"> = 0.5 V, and </w:t>
      </w:r>
      <w:r w:rsidRPr="00AF70C1">
        <w:rPr>
          <w:rFonts w:ascii="Times New Roman" w:hAnsi="Times New Roman" w:cs="Times New Roman"/>
          <w:i/>
        </w:rPr>
        <w:t>V</w:t>
      </w:r>
      <w:r w:rsidRPr="00AF70C1">
        <w:rPr>
          <w:rFonts w:ascii="Times New Roman" w:hAnsi="Times New Roman" w:cs="Times New Roman"/>
          <w:vertAlign w:val="subscript"/>
        </w:rPr>
        <w:t>BG</w:t>
      </w:r>
      <w:r w:rsidRPr="00AF70C1">
        <w:rPr>
          <w:rFonts w:ascii="Times New Roman" w:hAnsi="Times New Roman" w:cs="Times New Roman"/>
        </w:rPr>
        <w:t xml:space="preserve"> = -7 V at room temperature. For the device with an active area of 20 </w:t>
      </w:r>
      <w:r w:rsidRPr="00AF70C1">
        <w:rPr>
          <w:rFonts w:ascii="Times New Roman" w:hAnsi="Times New Roman" w:cs="Times New Roman"/>
        </w:rPr>
        <w:sym w:font="Symbol" w:char="F0B4"/>
      </w:r>
      <w:r w:rsidRPr="00AF70C1">
        <w:rPr>
          <w:rFonts w:ascii="Times New Roman" w:hAnsi="Times New Roman" w:cs="Times New Roman"/>
        </w:rPr>
        <w:t xml:space="preserve"> 10 </w:t>
      </w:r>
      <w:r w:rsidRPr="00AF70C1">
        <w:rPr>
          <w:rFonts w:ascii="Times New Roman" w:hAnsi="Times New Roman" w:cs="Times New Roman"/>
        </w:rPr>
        <w:sym w:font="Symbol" w:char="F06D"/>
      </w:r>
      <w:r w:rsidRPr="00AF70C1">
        <w:rPr>
          <w:rFonts w:ascii="Times New Roman" w:hAnsi="Times New Roman" w:cs="Times New Roman"/>
        </w:rPr>
        <w:t xml:space="preserve">m, the response time is estimated to be </w:t>
      </w:r>
      <w:r w:rsidRPr="00AF70C1">
        <w:rPr>
          <w:rFonts w:ascii="Times New Roman" w:hAnsi="Times New Roman" w:cs="Times New Roman"/>
        </w:rPr>
        <w:sym w:font="Symbol" w:char="F07E"/>
      </w:r>
      <w:r w:rsidRPr="00AF70C1">
        <w:rPr>
          <w:rFonts w:ascii="Times New Roman" w:hAnsi="Times New Roman" w:cs="Times New Roman"/>
        </w:rPr>
        <w:t xml:space="preserve">125 ns (from 10 to 90% of the peak photocurrent), while the recovery time is 41 </w:t>
      </w:r>
      <w:r w:rsidRPr="00AF70C1">
        <w:rPr>
          <w:rFonts w:ascii="Times New Roman" w:hAnsi="Times New Roman" w:cs="Times New Roman"/>
        </w:rPr>
        <w:sym w:font="Symbol" w:char="F06D"/>
      </w:r>
      <w:r w:rsidRPr="00AF70C1">
        <w:rPr>
          <w:rFonts w:ascii="Times New Roman" w:hAnsi="Times New Roman" w:cs="Times New Roman"/>
        </w:rPr>
        <w:t xml:space="preserve">s (from 90 to 10% of the peak photocurrent). The signal in Figure 5a shows an ultrafast response time. The increasing of photocurrent with the illumination time can be fitted to an exponential function with two time constants: </w:t>
      </w:r>
      <m:oMath>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ph</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0</m:t>
            </m:r>
          </m:sub>
        </m:sSub>
        <m:r>
          <w:rPr>
            <w:rFonts w:ascii="Cambria Math" w:hAnsi="Cambria Math" w:cs="Times New Roman"/>
          </w:rPr>
          <m:t>-</m:t>
        </m:r>
        <m:func>
          <m:funcPr>
            <m:ctrlPr>
              <w:rPr>
                <w:rFonts w:ascii="Cambria Math" w:hAnsi="Cambria Math" w:cs="Times New Roman"/>
                <w:i/>
              </w:rPr>
            </m:ctrlPr>
          </m:funcPr>
          <m:fName>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1</m:t>
                </m:r>
              </m:sub>
            </m:sSub>
            <m:r>
              <m:rPr>
                <m:sty m:val="p"/>
              </m:rPr>
              <w:rPr>
                <w:rFonts w:ascii="Cambria Math" w:hAnsi="Cambria Math" w:cs="Times New Roman"/>
              </w:rPr>
              <m:t>exp</m:t>
            </m:r>
          </m:fName>
          <m:e>
            <m:d>
              <m:dPr>
                <m:ctrlPr>
                  <w:rPr>
                    <w:rFonts w:ascii="Cambria Math" w:hAnsi="Cambria Math" w:cs="Times New Roman"/>
                    <w:i/>
                  </w:rPr>
                </m:ctrlPr>
              </m:dPr>
              <m:e>
                <m:r>
                  <w:rPr>
                    <w:rFonts w:ascii="Cambria Math" w:hAnsi="Cambria Math" w:cs="Times New Roman"/>
                  </w:rPr>
                  <m:t>-t/</m:t>
                </m:r>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1</m:t>
                    </m:r>
                  </m:sub>
                </m:sSub>
              </m:e>
            </m:d>
          </m:e>
        </m:func>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2</m:t>
            </m:r>
          </m:sub>
        </m:sSub>
        <m:func>
          <m:funcPr>
            <m:ctrlPr>
              <w:rPr>
                <w:rFonts w:ascii="Cambria Math" w:hAnsi="Cambria Math" w:cs="Times New Roman"/>
                <w:i/>
              </w:rPr>
            </m:ctrlPr>
          </m:funcPr>
          <m:fName>
            <m:r>
              <m:rPr>
                <m:sty m:val="p"/>
              </m:rPr>
              <w:rPr>
                <w:rFonts w:ascii="Cambria Math" w:hAnsi="Cambria Math" w:cs="Times New Roman"/>
              </w:rPr>
              <m:t>exp</m:t>
            </m:r>
          </m:fName>
          <m:e>
            <m:d>
              <m:dPr>
                <m:ctrlPr>
                  <w:rPr>
                    <w:rFonts w:ascii="Cambria Math" w:hAnsi="Cambria Math" w:cs="Times New Roman"/>
                    <w:i/>
                  </w:rPr>
                </m:ctrlPr>
              </m:dPr>
              <m:e>
                <m:r>
                  <w:rPr>
                    <w:rFonts w:ascii="Cambria Math" w:hAnsi="Cambria Math" w:cs="Times New Roman"/>
                  </w:rPr>
                  <m:t>-t/</m:t>
                </m:r>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2</m:t>
                    </m:r>
                  </m:sub>
                </m:sSub>
              </m:e>
            </m:d>
          </m:e>
        </m:func>
      </m:oMath>
      <w:r w:rsidRPr="00AF70C1">
        <w:rPr>
          <w:rFonts w:ascii="Times New Roman" w:hAnsi="Times New Roman" w:cs="Times New Roman"/>
        </w:rPr>
        <w:t xml:space="preserve">, in which </w:t>
      </w:r>
      <m:oMath>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1</m:t>
            </m:r>
          </m:sub>
        </m:sSub>
      </m:oMath>
      <w:r w:rsidRPr="00AF70C1">
        <w:rPr>
          <w:rFonts w:ascii="Times New Roman" w:eastAsiaTheme="minorEastAsia" w:hAnsi="Times New Roman" w:cs="Times New Roman"/>
        </w:rPr>
        <w:t xml:space="preserve"> is ~</w:t>
      </w:r>
      <w:r w:rsidRPr="00AF70C1">
        <w:rPr>
          <w:rFonts w:ascii="Times New Roman" w:hAnsi="Times New Roman" w:cs="Times New Roman"/>
        </w:rPr>
        <w:t xml:space="preserve">20 ns (the rise time of the AOM system), and </w:t>
      </w:r>
      <m:oMath>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2</m:t>
            </m:r>
          </m:sub>
        </m:sSub>
      </m:oMath>
      <w:r w:rsidRPr="00AF70C1">
        <w:rPr>
          <w:rFonts w:ascii="Times New Roman" w:eastAsiaTheme="minorEastAsia" w:hAnsi="Times New Roman" w:cs="Times New Roman"/>
        </w:rPr>
        <w:t xml:space="preserve"> is </w:t>
      </w:r>
      <w:r w:rsidRPr="00AF70C1">
        <w:rPr>
          <w:rFonts w:ascii="Times New Roman" w:hAnsi="Times New Roman" w:cs="Times New Roman"/>
        </w:rPr>
        <w:t xml:space="preserve">325 ns. The short rise time, </w:t>
      </w:r>
      <m:oMath>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1</m:t>
            </m:r>
          </m:sub>
        </m:sSub>
      </m:oMath>
      <w:r w:rsidRPr="00AF70C1">
        <w:rPr>
          <w:rFonts w:ascii="Times New Roman" w:eastAsiaTheme="minorEastAsia" w:hAnsi="Times New Roman" w:cs="Times New Roman"/>
        </w:rPr>
        <w:t xml:space="preserve">, represents the hole transfer time to electrodes, whereas the longer time constant, </w:t>
      </w:r>
      <m:oMath>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2</m:t>
            </m:r>
          </m:sub>
        </m:sSub>
      </m:oMath>
      <w:r w:rsidRPr="00AF70C1">
        <w:rPr>
          <w:rFonts w:ascii="Times New Roman" w:eastAsiaTheme="minorEastAsia" w:hAnsi="Times New Roman" w:cs="Times New Roman"/>
        </w:rPr>
        <w:t>, corresponds to the hole transfer time from an accepter center to graphene. S</w:t>
      </w:r>
      <w:proofErr w:type="spellStart"/>
      <w:r w:rsidRPr="00AF70C1">
        <w:rPr>
          <w:rFonts w:ascii="Times New Roman" w:eastAsiaTheme="minorEastAsia" w:hAnsi="Times New Roman" w:cs="Times New Roman"/>
        </w:rPr>
        <w:t>imilarly</w:t>
      </w:r>
      <w:proofErr w:type="spellEnd"/>
      <w:r w:rsidRPr="00AF70C1">
        <w:rPr>
          <w:rFonts w:ascii="Times New Roman" w:eastAsiaTheme="minorEastAsia" w:hAnsi="Times New Roman" w:cs="Times New Roman"/>
        </w:rPr>
        <w:t>, the decreasing of photocurrent with time when the light is turned off can be fitted to an exponential function</w:t>
      </w:r>
      <w:r w:rsidRPr="00AF70C1">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ph</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1</m:t>
            </m:r>
          </m:sub>
        </m:sSub>
        <m:d>
          <m:dPr>
            <m:ctrlPr>
              <w:rPr>
                <w:rFonts w:ascii="Cambria Math" w:hAnsi="Cambria Math" w:cs="Times New Roman"/>
                <w:i/>
              </w:rPr>
            </m:ctrlPr>
          </m:dPr>
          <m:e>
            <m:func>
              <m:funcPr>
                <m:ctrlPr>
                  <w:rPr>
                    <w:rFonts w:ascii="Cambria Math" w:hAnsi="Cambria Math" w:cs="Times New Roman"/>
                    <w:i/>
                  </w:rPr>
                </m:ctrlPr>
              </m:funcPr>
              <m:fName>
                <m:r>
                  <m:rPr>
                    <m:sty m:val="p"/>
                  </m:rPr>
                  <w:rPr>
                    <w:rFonts w:ascii="Cambria Math" w:hAnsi="Cambria Math" w:cs="Times New Roman"/>
                  </w:rPr>
                  <m:t>exp</m:t>
                </m:r>
              </m:fName>
              <m:e>
                <m:d>
                  <m:dPr>
                    <m:ctrlPr>
                      <w:rPr>
                        <w:rFonts w:ascii="Cambria Math" w:hAnsi="Cambria Math" w:cs="Times New Roman"/>
                        <w:i/>
                      </w:rPr>
                    </m:ctrlPr>
                  </m:dPr>
                  <m:e>
                    <m:r>
                      <w:rPr>
                        <w:rFonts w:ascii="Cambria Math" w:hAnsi="Cambria Math" w:cs="Times New Roman"/>
                      </w:rPr>
                      <m:t>-t/</m:t>
                    </m:r>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3</m:t>
                        </m:r>
                      </m:sub>
                    </m:sSub>
                  </m:e>
                </m:d>
              </m:e>
            </m:func>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2</m:t>
            </m:r>
          </m:sub>
        </m:sSub>
        <m:d>
          <m:dPr>
            <m:ctrlPr>
              <w:rPr>
                <w:rFonts w:ascii="Cambria Math" w:hAnsi="Cambria Math" w:cs="Times New Roman"/>
                <w:i/>
              </w:rPr>
            </m:ctrlPr>
          </m:dPr>
          <m:e>
            <m:func>
              <m:funcPr>
                <m:ctrlPr>
                  <w:rPr>
                    <w:rFonts w:ascii="Cambria Math" w:hAnsi="Cambria Math" w:cs="Times New Roman"/>
                    <w:i/>
                  </w:rPr>
                </m:ctrlPr>
              </m:funcPr>
              <m:fName>
                <m:r>
                  <m:rPr>
                    <m:sty m:val="p"/>
                  </m:rPr>
                  <w:rPr>
                    <w:rFonts w:ascii="Cambria Math" w:hAnsi="Cambria Math" w:cs="Times New Roman"/>
                  </w:rPr>
                  <m:t>exp</m:t>
                </m:r>
              </m:fName>
              <m:e>
                <m:d>
                  <m:dPr>
                    <m:ctrlPr>
                      <w:rPr>
                        <w:rFonts w:ascii="Cambria Math" w:hAnsi="Cambria Math" w:cs="Times New Roman"/>
                        <w:i/>
                      </w:rPr>
                    </m:ctrlPr>
                  </m:dPr>
                  <m:e>
                    <m:r>
                      <w:rPr>
                        <w:rFonts w:ascii="Cambria Math" w:hAnsi="Cambria Math" w:cs="Times New Roman"/>
                      </w:rPr>
                      <m:t>-t/</m:t>
                    </m:r>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4</m:t>
                        </m:r>
                      </m:sub>
                    </m:sSub>
                  </m:e>
                </m:d>
              </m:e>
            </m:func>
          </m:e>
        </m:d>
      </m:oMath>
      <w:r w:rsidRPr="00AF70C1">
        <w:rPr>
          <w:rFonts w:ascii="Times New Roman" w:eastAsiaTheme="minorEastAsia" w:hAnsi="Times New Roman" w:cs="Times New Roman"/>
        </w:rPr>
        <w:t xml:space="preserve"> with two decay time constants, </w:t>
      </w:r>
      <m:oMath>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3</m:t>
            </m:r>
          </m:sub>
        </m:sSub>
        <m:r>
          <w:rPr>
            <w:rFonts w:ascii="Cambria Math" w:eastAsiaTheme="minorEastAsia" w:hAnsi="Cambria Math" w:cs="Times New Roman"/>
          </w:rPr>
          <m:t>=500</m:t>
        </m:r>
      </m:oMath>
      <w:r w:rsidRPr="00AF70C1">
        <w:rPr>
          <w:rFonts w:ascii="Times New Roman" w:eastAsiaTheme="minorEastAsia" w:hAnsi="Times New Roman" w:cs="Times New Roman"/>
        </w:rPr>
        <w:t xml:space="preserve"> ns, and </w:t>
      </w:r>
      <m:oMath>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4</m:t>
            </m:r>
          </m:sub>
        </m:sSub>
        <m:r>
          <w:rPr>
            <w:rFonts w:ascii="Cambria Math" w:eastAsiaTheme="minorEastAsia" w:hAnsi="Cambria Math" w:cs="Times New Roman"/>
          </w:rPr>
          <m:t>=45</m:t>
        </m:r>
      </m:oMath>
      <w:r w:rsidRPr="00AF70C1">
        <w:rPr>
          <w:rFonts w:ascii="Times New Roman" w:eastAsiaTheme="minorEastAsia" w:hAnsi="Times New Roman" w:cs="Times New Roman"/>
        </w:rPr>
        <w:t xml:space="preserve"> </w:t>
      </w:r>
      <w:r w:rsidRPr="00AF70C1">
        <w:rPr>
          <w:rFonts w:ascii="Times New Roman" w:eastAsiaTheme="minorEastAsia" w:hAnsi="Times New Roman" w:cs="Times New Roman"/>
        </w:rPr>
        <w:sym w:font="Symbol" w:char="F06D"/>
      </w:r>
      <w:r w:rsidRPr="00AF70C1">
        <w:rPr>
          <w:rFonts w:ascii="Times New Roman" w:eastAsiaTheme="minorEastAsia" w:hAnsi="Times New Roman" w:cs="Times New Roman"/>
        </w:rPr>
        <w:t xml:space="preserve">s. The short decay time constant, </w:t>
      </w:r>
      <m:oMath>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3</m:t>
            </m:r>
          </m:sub>
        </m:sSub>
      </m:oMath>
      <w:r w:rsidRPr="00AF70C1">
        <w:rPr>
          <w:rFonts w:ascii="Times New Roman" w:eastAsiaTheme="minorEastAsia" w:hAnsi="Times New Roman" w:cs="Times New Roman"/>
        </w:rPr>
        <w:t xml:space="preserve">, can be attributed to the charge transfer between accepter centers in the semiconductor layer because it is </w:t>
      </w:r>
      <w:proofErr w:type="gramStart"/>
      <w:r w:rsidRPr="00AF70C1">
        <w:rPr>
          <w:rFonts w:ascii="Times New Roman" w:eastAsiaTheme="minorEastAsia" w:hAnsi="Times New Roman" w:cs="Times New Roman"/>
        </w:rPr>
        <w:t>similar to</w:t>
      </w:r>
      <w:proofErr w:type="gramEnd"/>
      <w:r w:rsidRPr="00AF70C1">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2</m:t>
            </m:r>
          </m:sub>
        </m:sSub>
      </m:oMath>
      <w:r w:rsidRPr="00AF70C1">
        <w:rPr>
          <w:rFonts w:ascii="Times New Roman" w:eastAsiaTheme="minorEastAsia" w:hAnsi="Times New Roman" w:cs="Times New Roman"/>
        </w:rPr>
        <w:t xml:space="preserve">. The slowest time </w:t>
      </w:r>
      <m:oMath>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4</m:t>
            </m:r>
          </m:sub>
        </m:sSub>
      </m:oMath>
      <w:r w:rsidRPr="00AF70C1">
        <w:rPr>
          <w:rFonts w:ascii="Times New Roman" w:eastAsiaTheme="minorEastAsia" w:hAnsi="Times New Roman" w:cs="Times New Roman"/>
        </w:rPr>
        <w:t xml:space="preserve"> may represent the lifetime of ionized acceptor centers. </w:t>
      </w:r>
      <w:r w:rsidRPr="00AF70C1">
        <w:rPr>
          <w:rFonts w:ascii="Times New Roman" w:hAnsi="Times New Roman" w:cs="Times New Roman"/>
        </w:rPr>
        <w:t xml:space="preserve">Using the e-beam evaporation to make the nanometer </w:t>
      </w:r>
      <w:r w:rsidRPr="00AF70C1">
        <w:rPr>
          <w:rFonts w:ascii="Times New Roman" w:eastAsiaTheme="minorEastAsia" w:hAnsi="Times New Roman" w:cs="Times New Roman"/>
        </w:rPr>
        <w:t>semiconductor</w:t>
      </w:r>
      <w:r w:rsidRPr="00AF70C1">
        <w:rPr>
          <w:rFonts w:ascii="Times New Roman" w:hAnsi="Times New Roman" w:cs="Times New Roman"/>
        </w:rPr>
        <w:t xml:space="preserve"> light-absorbing layer, fast dynamics including the response and the recovery time of the photocurrent has been obtained. These values are orders of magnitude faster than those from previous reports.</w:t>
      </w:r>
      <w:r w:rsidRPr="00AF70C1">
        <w:rPr>
          <w:rFonts w:ascii="Times New Roman" w:hAnsi="Times New Roman" w:cs="Times New Roman"/>
        </w:rPr>
        <w:fldChar w:fldCharType="begin">
          <w:fldData xml:space="preserve">PEVuZE5vdGU+PENpdGU+PEF1dGhvcj5MaXU8L0F1dGhvcj48WWVhcj4yMDE0PC9ZZWFyPjxSZWNO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</w:fldData>
        </w:fldChar>
      </w:r>
      <w:r w:rsidRPr="00AF70C1">
        <w:rPr>
          <w:rFonts w:ascii="Times New Roman" w:hAnsi="Times New Roman" w:cs="Times New Roman"/>
        </w:rPr>
        <w:instrText xml:space="preserve"> ADDIN EN.CITE </w:instrText>
      </w:r>
      <w:r w:rsidRPr="00AF70C1">
        <w:rPr>
          <w:rFonts w:ascii="Times New Roman" w:hAnsi="Times New Roman" w:cs="Times New Roman"/>
        </w:rPr>
        <w:fldChar w:fldCharType="begin">
          <w:fldData xml:space="preserve">PEVuZE5vdGU+PENpdGU+PEF1dGhvcj5MaXU8L0F1dGhvcj48WWVhcj4yMDE0PC9ZZWFyPjxSZWNO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</w:fldData>
        </w:fldChar>
      </w:r>
      <w:r w:rsidRPr="00AF70C1">
        <w:rPr>
          <w:rFonts w:ascii="Times New Roman" w:hAnsi="Times New Roman" w:cs="Times New Roman"/>
        </w:rPr>
        <w:instrText xml:space="preserve"> ADDIN EN.CITE.DATA </w:instrText>
      </w:r>
      <w:r w:rsidRPr="00AF70C1">
        <w:rPr>
          <w:rFonts w:ascii="Times New Roman" w:hAnsi="Times New Roman" w:cs="Times New Roman"/>
        </w:rPr>
      </w:r>
      <w:r w:rsidRPr="00AF70C1">
        <w:rPr>
          <w:rFonts w:ascii="Times New Roman" w:hAnsi="Times New Roman" w:cs="Times New Roman"/>
        </w:rPr>
        <w:fldChar w:fldCharType="end"/>
      </w:r>
      <w:r w:rsidRPr="00AF70C1">
        <w:rPr>
          <w:rFonts w:ascii="Times New Roman" w:hAnsi="Times New Roman" w:cs="Times New Roman"/>
        </w:rPr>
      </w:r>
      <w:r w:rsidRPr="00AF70C1">
        <w:rPr>
          <w:rFonts w:ascii="Times New Roman" w:hAnsi="Times New Roman" w:cs="Times New Roman"/>
        </w:rPr>
        <w:fldChar w:fldCharType="separate"/>
      </w:r>
      <w:r w:rsidRPr="00AF70C1">
        <w:rPr>
          <w:rFonts w:ascii="Times New Roman" w:hAnsi="Times New Roman" w:cs="Times New Roman"/>
          <w:noProof/>
          <w:vertAlign w:val="superscript"/>
        </w:rPr>
        <w:t>7-13</w:t>
      </w:r>
      <w:r w:rsidRPr="00AF70C1">
        <w:rPr>
          <w:rFonts w:ascii="Times New Roman" w:hAnsi="Times New Roman" w:cs="Times New Roman"/>
        </w:rPr>
        <w:fldChar w:fldCharType="end"/>
      </w:r>
    </w:p>
    <w:p w14:paraId="47D8720B"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The response time of the devices in the MIR (Figure 5c) is slower compared with those from the UV to NIR region (Figure 5</w:t>
      </w:r>
      <w:proofErr w:type="gramStart"/>
      <w:r w:rsidRPr="00AF70C1">
        <w:rPr>
          <w:rFonts w:ascii="Times New Roman" w:hAnsi="Times New Roman" w:cs="Times New Roman"/>
        </w:rPr>
        <w:t>a,b</w:t>
      </w:r>
      <w:proofErr w:type="gramEnd"/>
      <w:r w:rsidRPr="00AF70C1">
        <w:rPr>
          <w:rFonts w:ascii="Times New Roman" w:hAnsi="Times New Roman" w:cs="Times New Roman"/>
        </w:rPr>
        <w:t xml:space="preserve">). The response time at 10.6 </w:t>
      </w:r>
      <w:r w:rsidRPr="00AF70C1">
        <w:rPr>
          <w:rFonts w:ascii="Times New Roman" w:hAnsi="Times New Roman" w:cs="Times New Roman"/>
        </w:rPr>
        <w:sym w:font="Symbol" w:char="F06D"/>
      </w:r>
      <w:r w:rsidRPr="00AF70C1">
        <w:rPr>
          <w:rFonts w:ascii="Times New Roman" w:hAnsi="Times New Roman" w:cs="Times New Roman"/>
        </w:rPr>
        <w:t xml:space="preserve">m shows two components. The fast component is faster than 1 </w:t>
      </w:r>
      <w:proofErr w:type="spellStart"/>
      <w:r w:rsidRPr="00AF70C1">
        <w:rPr>
          <w:rFonts w:ascii="Times New Roman" w:hAnsi="Times New Roman" w:cs="Times New Roman"/>
        </w:rPr>
        <w:t>ms</w:t>
      </w:r>
      <w:proofErr w:type="spellEnd"/>
      <w:r w:rsidRPr="00AF70C1">
        <w:rPr>
          <w:rFonts w:ascii="Times New Roman" w:hAnsi="Times New Roman" w:cs="Times New Roman"/>
        </w:rPr>
        <w:t xml:space="preserve"> (limitation of our test system), and the longer component is 300 </w:t>
      </w:r>
      <w:proofErr w:type="spellStart"/>
      <w:r w:rsidRPr="00AF70C1">
        <w:rPr>
          <w:rFonts w:ascii="Times New Roman" w:hAnsi="Times New Roman" w:cs="Times New Roman"/>
        </w:rPr>
        <w:t>ms.</w:t>
      </w:r>
      <w:proofErr w:type="spellEnd"/>
      <w:r w:rsidRPr="00AF70C1">
        <w:rPr>
          <w:rFonts w:ascii="Times New Roman" w:hAnsi="Times New Roman" w:cs="Times New Roman"/>
        </w:rPr>
        <w:t xml:space="preserve"> The fast component originates from the transit time of holes in the graphene channel, while the longer comes from the lifetime of surface trapping centers.</w:t>
      </w:r>
    </w:p>
    <w:p w14:paraId="559BDB26" w14:textId="1CFAFAA4" w:rsidR="00AF70C1" w:rsidRPr="00AF70C1" w:rsidRDefault="00AF70C1" w:rsidP="00AF70C1">
      <w:pPr>
        <w:spacing w:after="0" w:line="240" w:lineRule="auto"/>
        <w:jc w:val="center"/>
        <w:rPr>
          <w:rFonts w:ascii="Times New Roman" w:hAnsi="Times New Roman" w:cs="Times New Roman"/>
        </w:rPr>
      </w:pPr>
      <w:r w:rsidRPr="00AF70C1">
        <w:rPr>
          <w:rFonts w:ascii="Times New Roman" w:hAnsi="Times New Roman" w:cs="Times New Roman"/>
          <w:noProof/>
        </w:rPr>
        <w:drawing>
          <wp:inline distT="0" distB="0" distL="0" distR="0" wp14:anchorId="49587A9B" wp14:editId="029804C0">
            <wp:extent cx="5076825" cy="1990725"/>
            <wp:effectExtent l="0" t="0" r="9525" b="9525"/>
            <wp:docPr id="2" name="Picture 2" descr="Slid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de11"/>
                    <pic:cNvPicPr>
                      <a:picLocks noChangeAspect="1" noChangeArrowheads="1"/>
                    </pic:cNvPicPr>
                  </pic:nvPicPr>
                  <pic:blipFill>
                    <a:blip r:embed="rId11" cstate="print">
                      <a:extLst>
                        <a:ext uri="{28A0092B-C50C-407E-A947-70E740481C1C}">
                          <a14:useLocalDpi xmlns:a14="http://schemas.microsoft.com/office/drawing/2010/main" val="0"/>
                        </a:ext>
                      </a:extLst>
                    </a:blip>
                    <a:srcRect l="4770" t="14565" r="4214" b="37996"/>
                    <a:stretch>
                      <a:fillRect/>
                    </a:stretch>
                  </pic:blipFill>
                  <pic:spPr bwMode="auto">
                    <a:xfrm>
                      <a:off x="0" y="0"/>
                      <a:ext cx="5076825" cy="1990725"/>
                    </a:xfrm>
                    <a:prstGeom prst="rect">
                      <a:avLst/>
                    </a:prstGeom>
                    <a:noFill/>
                    <a:ln>
                      <a:noFill/>
                    </a:ln>
                  </pic:spPr>
                </pic:pic>
              </a:graphicData>
            </a:graphic>
          </wp:inline>
        </w:drawing>
      </w:r>
    </w:p>
    <w:p w14:paraId="573321C3" w14:textId="77777777" w:rsidR="00AF70C1" w:rsidRPr="00AF70C1" w:rsidRDefault="00AF70C1" w:rsidP="00AF70C1">
      <w:pPr>
        <w:spacing w:after="0" w:line="240" w:lineRule="auto"/>
        <w:jc w:val="both"/>
        <w:rPr>
          <w:rFonts w:ascii="Times New Roman" w:hAnsi="Times New Roman" w:cs="Times New Roman"/>
          <w:b/>
          <w:sz w:val="20"/>
          <w:szCs w:val="20"/>
        </w:rPr>
      </w:pPr>
      <w:r w:rsidRPr="00AF70C1">
        <w:rPr>
          <w:rFonts w:ascii="Times New Roman" w:hAnsi="Times New Roman" w:cs="Times New Roman"/>
          <w:b/>
          <w:sz w:val="20"/>
          <w:szCs w:val="20"/>
        </w:rPr>
        <w:t>Figure 6: Spectral sensitivity of the graphene-Ta</w:t>
      </w:r>
      <w:r w:rsidRPr="00AF70C1">
        <w:rPr>
          <w:rFonts w:ascii="Times New Roman" w:hAnsi="Times New Roman" w:cs="Times New Roman"/>
          <w:b/>
          <w:sz w:val="20"/>
          <w:szCs w:val="20"/>
          <w:vertAlign w:val="subscript"/>
        </w:rPr>
        <w:t>2</w:t>
      </w:r>
      <w:r w:rsidRPr="00AF70C1">
        <w:rPr>
          <w:rFonts w:ascii="Times New Roman" w:hAnsi="Times New Roman" w:cs="Times New Roman"/>
          <w:b/>
          <w:sz w:val="20"/>
          <w:szCs w:val="20"/>
        </w:rPr>
        <w:t>O</w:t>
      </w:r>
      <w:r w:rsidRPr="00AF70C1">
        <w:rPr>
          <w:rFonts w:ascii="Times New Roman" w:hAnsi="Times New Roman" w:cs="Times New Roman"/>
          <w:b/>
          <w:sz w:val="20"/>
          <w:szCs w:val="20"/>
          <w:vertAlign w:val="subscript"/>
        </w:rPr>
        <w:t>5</w:t>
      </w:r>
      <w:r w:rsidRPr="00AF70C1">
        <w:rPr>
          <w:rFonts w:ascii="Times New Roman" w:hAnsi="Times New Roman" w:cs="Times New Roman"/>
          <w:b/>
          <w:sz w:val="20"/>
          <w:szCs w:val="20"/>
        </w:rPr>
        <w:t xml:space="preserve"> heterostructure device (</w:t>
      </w:r>
      <w:r w:rsidRPr="00AF70C1">
        <w:rPr>
          <w:rFonts w:ascii="Times New Roman" w:hAnsi="Times New Roman" w:cs="Times New Roman"/>
          <w:b/>
          <w:i/>
          <w:sz w:val="20"/>
          <w:szCs w:val="20"/>
        </w:rPr>
        <w:t>W</w:t>
      </w:r>
      <w:r w:rsidRPr="00AF70C1">
        <w:rPr>
          <w:rFonts w:ascii="Times New Roman" w:hAnsi="Times New Roman" w:cs="Times New Roman"/>
          <w:b/>
          <w:sz w:val="20"/>
          <w:szCs w:val="20"/>
        </w:rPr>
        <w:sym w:font="Symbol" w:char="F0B4"/>
      </w:r>
      <w:r w:rsidRPr="00AF70C1">
        <w:rPr>
          <w:rFonts w:ascii="Times New Roman" w:hAnsi="Times New Roman" w:cs="Times New Roman"/>
          <w:b/>
          <w:i/>
          <w:sz w:val="20"/>
          <w:szCs w:val="20"/>
        </w:rPr>
        <w:t>L</w:t>
      </w:r>
      <w:r w:rsidRPr="00AF70C1">
        <w:rPr>
          <w:rFonts w:ascii="Times New Roman" w:hAnsi="Times New Roman" w:cs="Times New Roman"/>
          <w:b/>
          <w:sz w:val="20"/>
          <w:szCs w:val="20"/>
        </w:rPr>
        <w:t xml:space="preserve"> = 20</w:t>
      </w:r>
      <w:r w:rsidRPr="00AF70C1">
        <w:rPr>
          <w:rFonts w:ascii="Times New Roman" w:hAnsi="Times New Roman" w:cs="Times New Roman"/>
          <w:b/>
          <w:sz w:val="20"/>
          <w:szCs w:val="20"/>
        </w:rPr>
        <w:sym w:font="Symbol" w:char="F0B4"/>
      </w:r>
      <w:r w:rsidRPr="00AF70C1">
        <w:rPr>
          <w:rFonts w:ascii="Times New Roman" w:hAnsi="Times New Roman" w:cs="Times New Roman"/>
          <w:b/>
          <w:sz w:val="20"/>
          <w:szCs w:val="20"/>
        </w:rPr>
        <w:t xml:space="preserve">10 </w:t>
      </w:r>
      <w:r w:rsidRPr="00AF70C1">
        <w:rPr>
          <w:rFonts w:ascii="Times New Roman" w:hAnsi="Times New Roman" w:cs="Times New Roman"/>
          <w:b/>
          <w:sz w:val="20"/>
          <w:szCs w:val="20"/>
        </w:rPr>
        <w:sym w:font="Symbol" w:char="F06D"/>
      </w:r>
      <w:r w:rsidRPr="00AF70C1">
        <w:rPr>
          <w:rFonts w:ascii="Times New Roman" w:hAnsi="Times New Roman" w:cs="Times New Roman"/>
          <w:b/>
          <w:sz w:val="20"/>
          <w:szCs w:val="20"/>
        </w:rPr>
        <w:t xml:space="preserve">m). (a) Photo-responsivity of the device as a function of excitation photo-wavelength from 200 nm to 10.6 </w:t>
      </w:r>
      <w:r w:rsidRPr="00AF70C1">
        <w:rPr>
          <w:rFonts w:ascii="Times New Roman" w:hAnsi="Times New Roman" w:cs="Times New Roman"/>
          <w:b/>
          <w:sz w:val="20"/>
          <w:szCs w:val="20"/>
        </w:rPr>
        <w:sym w:font="Symbol" w:char="F06D"/>
      </w:r>
      <w:r w:rsidRPr="00AF70C1">
        <w:rPr>
          <w:rFonts w:ascii="Times New Roman" w:hAnsi="Times New Roman" w:cs="Times New Roman"/>
          <w:b/>
          <w:sz w:val="20"/>
          <w:szCs w:val="20"/>
        </w:rPr>
        <w:t>m (or from 0.12 to 6.2 eV). The blue diamond dots are experimental data, and the orange line is a guide to eyes. (b) Schematic diagram of energy band structures of graphene and the 5-nm N-Ta</w:t>
      </w:r>
      <w:r w:rsidRPr="00AF70C1">
        <w:rPr>
          <w:rFonts w:ascii="Times New Roman" w:hAnsi="Times New Roman" w:cs="Times New Roman"/>
          <w:b/>
          <w:sz w:val="20"/>
          <w:szCs w:val="20"/>
          <w:vertAlign w:val="subscript"/>
        </w:rPr>
        <w:t>2</w:t>
      </w:r>
      <w:r w:rsidRPr="00AF70C1">
        <w:rPr>
          <w:rFonts w:ascii="Times New Roman" w:hAnsi="Times New Roman" w:cs="Times New Roman"/>
          <w:b/>
          <w:sz w:val="20"/>
          <w:szCs w:val="20"/>
        </w:rPr>
        <w:t>O</w:t>
      </w:r>
      <w:r w:rsidRPr="00AF70C1">
        <w:rPr>
          <w:rFonts w:ascii="Times New Roman" w:hAnsi="Times New Roman" w:cs="Times New Roman"/>
          <w:b/>
          <w:sz w:val="20"/>
          <w:szCs w:val="20"/>
          <w:vertAlign w:val="subscript"/>
        </w:rPr>
        <w:t>5</w:t>
      </w:r>
      <w:r w:rsidRPr="00AF70C1">
        <w:rPr>
          <w:rFonts w:ascii="Times New Roman" w:hAnsi="Times New Roman" w:cs="Times New Roman"/>
          <w:b/>
          <w:sz w:val="20"/>
          <w:szCs w:val="20"/>
        </w:rPr>
        <w:t xml:space="preserve"> layers together with the tendency of charge transfer between layers. The blue dots present for the ionized acceptor centers, while hollow dots stand for holes.</w:t>
      </w:r>
    </w:p>
    <w:p w14:paraId="5FA31153" w14:textId="77777777" w:rsidR="00AF70C1" w:rsidRPr="00AF70C1" w:rsidRDefault="00AF70C1" w:rsidP="00AF70C1">
      <w:pPr>
        <w:spacing w:after="0" w:line="240" w:lineRule="auto"/>
        <w:jc w:val="both"/>
        <w:rPr>
          <w:rFonts w:ascii="Times New Roman" w:hAnsi="Times New Roman" w:cs="Times New Roman"/>
        </w:rPr>
      </w:pPr>
    </w:p>
    <w:p w14:paraId="0DDC950A" w14:textId="77777777" w:rsidR="00AF70C1" w:rsidRPr="00AF70C1" w:rsidRDefault="00AF70C1" w:rsidP="00AF70C1">
      <w:pPr>
        <w:spacing w:after="120" w:line="240" w:lineRule="auto"/>
        <w:jc w:val="both"/>
        <w:rPr>
          <w:rFonts w:ascii="Times New Roman" w:hAnsi="Times New Roman" w:cs="Times New Roman"/>
          <w:b/>
          <w:color w:val="0000FF"/>
        </w:rPr>
      </w:pPr>
      <w:r w:rsidRPr="00AF70C1">
        <w:rPr>
          <w:rFonts w:ascii="Times New Roman" w:hAnsi="Times New Roman" w:cs="Times New Roman"/>
          <w:b/>
          <w:color w:val="0000FF"/>
        </w:rPr>
        <w:t>5. Engineering nanostructures to obtain high photoconductive gain and broadband photodetection</w:t>
      </w:r>
    </w:p>
    <w:p w14:paraId="624E6C15"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 xml:space="preserve">To characterize the broadband photo-response of the devices, photo-responsivity as a function of illuminated photon energy has been measured. The photo-responsivity shows a broadband spectrum from the MIR to UV region (Figure 6a). Specifically, the photo-responsivity at the MIR region (10.6 </w:t>
      </w:r>
      <w:r w:rsidRPr="00AF70C1">
        <w:rPr>
          <w:rFonts w:ascii="Times New Roman" w:hAnsi="Times New Roman" w:cs="Times New Roman"/>
        </w:rPr>
        <w:sym w:font="Symbol" w:char="F06D"/>
      </w:r>
      <w:r w:rsidRPr="00AF70C1">
        <w:rPr>
          <w:rFonts w:ascii="Times New Roman" w:hAnsi="Times New Roman" w:cs="Times New Roman"/>
        </w:rPr>
        <w:t xml:space="preserve">m or 0.12 eV) is 7.2 A/W, and significantly sensitive in the range from the near infrared (1.53 </w:t>
      </w:r>
      <w:r w:rsidRPr="00AF70C1">
        <w:rPr>
          <w:rFonts w:ascii="Times New Roman" w:hAnsi="Times New Roman" w:cs="Times New Roman"/>
        </w:rPr>
        <w:sym w:font="Symbol" w:char="F06D"/>
      </w:r>
      <w:r w:rsidRPr="00AF70C1">
        <w:rPr>
          <w:rFonts w:ascii="Times New Roman" w:hAnsi="Times New Roman" w:cs="Times New Roman"/>
        </w:rPr>
        <w:t>m or 0.81 eV) to the deep UV (200 nm or 6.2 eV) region in the order of 10</w:t>
      </w:r>
      <w:r w:rsidRPr="00AF70C1">
        <w:rPr>
          <w:rFonts w:ascii="Times New Roman" w:hAnsi="Times New Roman" w:cs="Times New Roman"/>
          <w:vertAlign w:val="superscript"/>
        </w:rPr>
        <w:t>6</w:t>
      </w:r>
      <w:r w:rsidRPr="00AF70C1">
        <w:rPr>
          <w:rFonts w:ascii="Times New Roman" w:hAnsi="Times New Roman" w:cs="Times New Roman"/>
        </w:rPr>
        <w:t xml:space="preserve"> A/W. The spectral photo-responsivity of the device containing 5-nm N-Ta</w:t>
      </w:r>
      <w:r w:rsidRPr="00AF70C1">
        <w:rPr>
          <w:rFonts w:ascii="Times New Roman" w:hAnsi="Times New Roman" w:cs="Times New Roman"/>
          <w:vertAlign w:val="subscript"/>
        </w:rPr>
        <w:t>2</w:t>
      </w:r>
      <w:r w:rsidRPr="00AF70C1">
        <w:rPr>
          <w:rFonts w:ascii="Times New Roman" w:hAnsi="Times New Roman" w:cs="Times New Roman"/>
        </w:rPr>
        <w:t>O</w:t>
      </w:r>
      <w:r w:rsidRPr="00AF70C1">
        <w:rPr>
          <w:rFonts w:ascii="Times New Roman" w:hAnsi="Times New Roman" w:cs="Times New Roman"/>
          <w:vertAlign w:val="subscript"/>
        </w:rPr>
        <w:t>5</w:t>
      </w:r>
      <w:r w:rsidRPr="00AF70C1">
        <w:rPr>
          <w:rFonts w:ascii="Times New Roman" w:hAnsi="Times New Roman" w:cs="Times New Roman"/>
        </w:rPr>
        <w:t xml:space="preserve"> layer shows an onset at ~ 1 eV.</w:t>
      </w:r>
    </w:p>
    <w:p w14:paraId="75955E75" w14:textId="348FBE40" w:rsidR="00AF70C1" w:rsidRPr="00AF70C1" w:rsidRDefault="00AF70C1" w:rsidP="00AF70C1">
      <w:pPr>
        <w:spacing w:after="0" w:line="240" w:lineRule="auto"/>
        <w:jc w:val="center"/>
        <w:rPr>
          <w:rFonts w:ascii="Times New Roman" w:hAnsi="Times New Roman" w:cs="Times New Roman"/>
        </w:rPr>
      </w:pPr>
      <w:r w:rsidRPr="00AF70C1">
        <w:rPr>
          <w:rFonts w:ascii="Times New Roman" w:hAnsi="Times New Roman" w:cs="Times New Roman"/>
          <w:noProof/>
        </w:rPr>
        <w:lastRenderedPageBreak/>
        <w:drawing>
          <wp:inline distT="0" distB="0" distL="0" distR="0" wp14:anchorId="626458F5" wp14:editId="2DAF2E4B">
            <wp:extent cx="5943600" cy="1946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l="7861" t="17831" r="8316" b="33496"/>
                    <a:stretch>
                      <a:fillRect/>
                    </a:stretch>
                  </pic:blipFill>
                  <pic:spPr bwMode="auto">
                    <a:xfrm>
                      <a:off x="0" y="0"/>
                      <a:ext cx="5943600" cy="1946275"/>
                    </a:xfrm>
                    <a:prstGeom prst="rect">
                      <a:avLst/>
                    </a:prstGeom>
                    <a:noFill/>
                    <a:ln>
                      <a:noFill/>
                    </a:ln>
                  </pic:spPr>
                </pic:pic>
              </a:graphicData>
            </a:graphic>
          </wp:inline>
        </w:drawing>
      </w:r>
    </w:p>
    <w:p w14:paraId="7E559FDE" w14:textId="77777777" w:rsidR="00AF70C1" w:rsidRPr="00AF70C1" w:rsidRDefault="00AF70C1" w:rsidP="00AF70C1">
      <w:pPr>
        <w:spacing w:after="0" w:line="240" w:lineRule="auto"/>
        <w:jc w:val="both"/>
        <w:rPr>
          <w:rFonts w:ascii="Times New Roman" w:hAnsi="Times New Roman" w:cs="Times New Roman"/>
          <w:b/>
          <w:bCs/>
          <w:sz w:val="20"/>
          <w:szCs w:val="20"/>
        </w:rPr>
      </w:pPr>
      <w:r w:rsidRPr="00AF70C1">
        <w:rPr>
          <w:rFonts w:ascii="Times New Roman" w:hAnsi="Times New Roman" w:cs="Times New Roman"/>
          <w:b/>
          <w:sz w:val="20"/>
          <w:szCs w:val="20"/>
        </w:rPr>
        <w:t xml:space="preserve">Figure 7. (a) Current density of </w:t>
      </w:r>
      <m:oMath>
        <m:r>
          <m:rPr>
            <m:sty m:val="bi"/>
          </m:rPr>
          <w:rPr>
            <w:rFonts w:ascii="Cambria Math" w:hAnsi="Cambria Math" w:cs="Times New Roman"/>
            <w:sz w:val="20"/>
            <w:szCs w:val="20"/>
          </w:rPr>
          <m:t>1/f</m:t>
        </m:r>
      </m:oMath>
      <w:r w:rsidRPr="00AF70C1">
        <w:rPr>
          <w:rFonts w:ascii="Times New Roman" w:hAnsi="Times New Roman" w:cs="Times New Roman"/>
          <w:b/>
          <w:sz w:val="20"/>
          <w:szCs w:val="20"/>
        </w:rPr>
        <w:t xml:space="preserve"> noise for the graphene-Ta</w:t>
      </w:r>
      <w:r w:rsidRPr="00AF70C1">
        <w:rPr>
          <w:rFonts w:ascii="Times New Roman" w:hAnsi="Times New Roman" w:cs="Times New Roman"/>
          <w:b/>
          <w:sz w:val="20"/>
          <w:szCs w:val="20"/>
          <w:vertAlign w:val="subscript"/>
        </w:rPr>
        <w:t>2</w:t>
      </w:r>
      <w:r w:rsidRPr="00AF70C1">
        <w:rPr>
          <w:rFonts w:ascii="Times New Roman" w:hAnsi="Times New Roman" w:cs="Times New Roman"/>
          <w:b/>
          <w:sz w:val="20"/>
          <w:szCs w:val="20"/>
        </w:rPr>
        <w:t>O</w:t>
      </w:r>
      <w:r w:rsidRPr="00AF70C1">
        <w:rPr>
          <w:rFonts w:ascii="Times New Roman" w:hAnsi="Times New Roman" w:cs="Times New Roman"/>
          <w:b/>
          <w:sz w:val="20"/>
          <w:szCs w:val="20"/>
          <w:vertAlign w:val="subscript"/>
        </w:rPr>
        <w:t>5</w:t>
      </w:r>
      <w:r w:rsidRPr="00AF70C1">
        <w:rPr>
          <w:rFonts w:ascii="Times New Roman" w:hAnsi="Times New Roman" w:cs="Times New Roman"/>
          <w:b/>
          <w:sz w:val="20"/>
          <w:szCs w:val="20"/>
        </w:rPr>
        <w:t xml:space="preserve"> photodetector with W×L = 20×10 </w:t>
      </w:r>
      <w:r w:rsidRPr="00AF70C1">
        <w:rPr>
          <w:rFonts w:ascii="Times New Roman" w:hAnsi="Times New Roman" w:cs="Times New Roman"/>
          <w:b/>
          <w:sz w:val="20"/>
          <w:szCs w:val="20"/>
        </w:rPr>
        <w:sym w:font="Symbol" w:char="F06D"/>
      </w:r>
      <w:r w:rsidRPr="00AF70C1">
        <w:rPr>
          <w:rFonts w:ascii="Times New Roman" w:hAnsi="Times New Roman" w:cs="Times New Roman"/>
          <w:b/>
          <w:sz w:val="20"/>
          <w:szCs w:val="20"/>
        </w:rPr>
        <w:t xml:space="preserve">m at </w:t>
      </w:r>
      <w:r w:rsidRPr="00AF70C1">
        <w:rPr>
          <w:rFonts w:ascii="Times New Roman" w:hAnsi="Times New Roman" w:cs="Times New Roman"/>
          <w:b/>
          <w:i/>
          <w:sz w:val="20"/>
          <w:szCs w:val="20"/>
        </w:rPr>
        <w:t>V</w:t>
      </w:r>
      <w:r w:rsidRPr="00AF70C1">
        <w:rPr>
          <w:rFonts w:ascii="Times New Roman" w:hAnsi="Times New Roman" w:cs="Times New Roman"/>
          <w:b/>
          <w:sz w:val="20"/>
          <w:szCs w:val="20"/>
          <w:vertAlign w:val="subscript"/>
        </w:rPr>
        <w:t xml:space="preserve">BG </w:t>
      </w:r>
      <w:r w:rsidRPr="00AF70C1">
        <w:rPr>
          <w:rFonts w:ascii="Times New Roman" w:hAnsi="Times New Roman" w:cs="Times New Roman"/>
          <w:b/>
          <w:sz w:val="20"/>
          <w:szCs w:val="20"/>
        </w:rPr>
        <w:t xml:space="preserve">= 7 V, at a modulation frequency of 1 Hz. (b) </w:t>
      </w:r>
      <w:r w:rsidRPr="00AF70C1">
        <w:rPr>
          <w:rFonts w:ascii="Times New Roman" w:hAnsi="Times New Roman" w:cs="Times New Roman"/>
          <w:b/>
          <w:bCs/>
        </w:rPr>
        <w:t xml:space="preserve">Noise current of </w:t>
      </w:r>
      <m:oMath>
        <m:r>
          <m:rPr>
            <m:sty m:val="bi"/>
          </m:rPr>
          <w:rPr>
            <w:rFonts w:ascii="Cambria Math" w:hAnsi="Cambria Math" w:cs="Times New Roman"/>
          </w:rPr>
          <m:t>1/f</m:t>
        </m:r>
      </m:oMath>
      <w:r w:rsidRPr="00AF70C1">
        <w:rPr>
          <w:rFonts w:ascii="Times New Roman" w:hAnsi="Times New Roman" w:cs="Times New Roman"/>
          <w:b/>
          <w:bCs/>
        </w:rPr>
        <w:t xml:space="preserve"> noise, shot noise, and thermal noise of the graphene/semiconductor photodetector as a function of drain-source voltage, </w:t>
      </w:r>
      <w:r w:rsidRPr="00AF70C1">
        <w:rPr>
          <w:rFonts w:ascii="Times New Roman" w:hAnsi="Times New Roman" w:cs="Times New Roman"/>
          <w:b/>
          <w:bCs/>
          <w:i/>
        </w:rPr>
        <w:t>V</w:t>
      </w:r>
      <w:r w:rsidRPr="00AF70C1">
        <w:rPr>
          <w:rFonts w:ascii="Times New Roman" w:hAnsi="Times New Roman" w:cs="Times New Roman"/>
          <w:b/>
          <w:bCs/>
          <w:vertAlign w:val="subscript"/>
        </w:rPr>
        <w:t>DS</w:t>
      </w:r>
      <w:r w:rsidRPr="00AF70C1">
        <w:rPr>
          <w:rFonts w:ascii="Times New Roman" w:hAnsi="Times New Roman" w:cs="Times New Roman"/>
          <w:b/>
          <w:bCs/>
        </w:rPr>
        <w:t>.</w:t>
      </w:r>
      <w:r w:rsidRPr="00AF70C1">
        <w:rPr>
          <w:rFonts w:ascii="Times New Roman" w:hAnsi="Times New Roman" w:cs="Times New Roman"/>
          <w:b/>
          <w:sz w:val="20"/>
          <w:szCs w:val="20"/>
        </w:rPr>
        <w:t xml:space="preserve"> (c) </w:t>
      </w:r>
      <w:r w:rsidRPr="00AF70C1">
        <w:rPr>
          <w:rFonts w:ascii="Times New Roman" w:hAnsi="Times New Roman" w:cs="Times New Roman"/>
          <w:b/>
          <w:bCs/>
        </w:rPr>
        <w:t>Spectral dependence of the NEP and specific detectivity (</w:t>
      </w:r>
      <w:r w:rsidRPr="00AF70C1">
        <w:rPr>
          <w:rFonts w:ascii="Times New Roman" w:hAnsi="Times New Roman" w:cs="Times New Roman"/>
          <w:b/>
          <w:bCs/>
          <w:i/>
        </w:rPr>
        <w:t>D</w:t>
      </w:r>
      <w:r w:rsidRPr="00AF70C1">
        <w:rPr>
          <w:rFonts w:ascii="Times New Roman" w:hAnsi="Times New Roman" w:cs="Times New Roman"/>
          <w:b/>
          <w:bCs/>
        </w:rPr>
        <w:t>*) of the photodetector device at room temperature.</w:t>
      </w:r>
    </w:p>
    <w:p w14:paraId="35E3011C" w14:textId="77777777" w:rsidR="00AF70C1" w:rsidRPr="00AF70C1" w:rsidRDefault="00AF70C1" w:rsidP="00AF70C1">
      <w:pPr>
        <w:spacing w:after="0" w:line="240" w:lineRule="auto"/>
        <w:jc w:val="both"/>
        <w:rPr>
          <w:rFonts w:ascii="Times New Roman" w:hAnsi="Times New Roman" w:cs="Times New Roman"/>
          <w:b/>
          <w:sz w:val="20"/>
          <w:szCs w:val="20"/>
        </w:rPr>
      </w:pPr>
    </w:p>
    <w:p w14:paraId="60AE5394" w14:textId="77777777" w:rsidR="00AF70C1" w:rsidRPr="00AF70C1" w:rsidRDefault="00AF70C1" w:rsidP="00AF70C1">
      <w:pPr>
        <w:spacing w:after="120" w:line="240" w:lineRule="auto"/>
        <w:jc w:val="both"/>
        <w:rPr>
          <w:rFonts w:ascii="Times New Roman" w:hAnsi="Times New Roman" w:cs="Times New Roman"/>
          <w:b/>
          <w:color w:val="0000FF"/>
        </w:rPr>
      </w:pPr>
      <w:r w:rsidRPr="00AF70C1">
        <w:rPr>
          <w:rFonts w:ascii="Times New Roman" w:hAnsi="Times New Roman" w:cs="Times New Roman"/>
          <w:b/>
          <w:color w:val="0000FF"/>
        </w:rPr>
        <w:t>6. Evaluate the specific detectivity (D*) and the noise equivalent power (NEP)</w:t>
      </w:r>
    </w:p>
    <w:p w14:paraId="1AC94EC0"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To evaluate the capability of weak light detection of a photodetector, two key metrics including the specific detectivity (D*) and the noise equivalent power (NEP) have been examined by considering the shot noise, thermal noise, and 1/</w:t>
      </w:r>
      <w:r w:rsidRPr="00AF70C1">
        <w:rPr>
          <w:rFonts w:ascii="Times New Roman" w:hAnsi="Times New Roman" w:cs="Times New Roman"/>
          <w:i/>
        </w:rPr>
        <w:t>f</w:t>
      </w:r>
      <w:r w:rsidRPr="00AF70C1">
        <w:rPr>
          <w:rFonts w:ascii="Times New Roman" w:hAnsi="Times New Roman" w:cs="Times New Roman"/>
        </w:rPr>
        <w:t xml:space="preserve"> noise. The noise-equivalent-power (NEP) as well as the specific detectivity (D*) are important parameters of a photodetector, which are expressed as</w:t>
      </w:r>
    </w:p>
    <w:p w14:paraId="37DEEA80" w14:textId="77777777" w:rsidR="00AF70C1" w:rsidRPr="00AF70C1" w:rsidRDefault="00AF70C1" w:rsidP="00AF70C1">
      <w:pPr>
        <w:spacing w:before="120" w:after="120" w:line="240" w:lineRule="auto"/>
        <w:ind w:left="2880" w:firstLine="720"/>
        <w:jc w:val="both"/>
        <w:rPr>
          <w:rFonts w:ascii="Times New Roman" w:eastAsiaTheme="minorEastAsia" w:hAnsi="Times New Roman" w:cs="Times New Roman"/>
        </w:rPr>
      </w:pPr>
      <m:oMath>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m:t>
            </m:r>
          </m:sup>
        </m:sSup>
        <m:r>
          <w:rPr>
            <w:rFonts w:ascii="Cambria Math" w:hAnsi="Cambria Math" w:cs="Times New Roman"/>
          </w:rPr>
          <m:t>=</m:t>
        </m:r>
        <m:f>
          <m:fPr>
            <m:ctrlPr>
              <w:rPr>
                <w:rFonts w:ascii="Cambria Math" w:hAnsi="Cambria Math" w:cs="Times New Roman"/>
                <w:i/>
              </w:rPr>
            </m:ctrlPr>
          </m:fPr>
          <m:num>
            <m:rad>
              <m:radPr>
                <m:degHide m:val="1"/>
                <m:ctrlPr>
                  <w:rPr>
                    <w:rFonts w:ascii="Cambria Math" w:hAnsi="Cambria Math" w:cs="Times New Roman"/>
                    <w:i/>
                  </w:rPr>
                </m:ctrlPr>
              </m:radPr>
              <m:deg/>
              <m:e>
                <m:r>
                  <w:rPr>
                    <w:rFonts w:ascii="Cambria Math" w:hAnsi="Cambria Math" w:cs="Times New Roman"/>
                  </w:rPr>
                  <m:t>A×∆f</m:t>
                </m:r>
              </m:e>
            </m:rad>
          </m:num>
          <m:den>
            <m:r>
              <w:rPr>
                <w:rFonts w:ascii="Cambria Math" w:hAnsi="Cambria Math" w:cs="Times New Roman"/>
              </w:rPr>
              <m:t>NEP</m:t>
            </m:r>
          </m:den>
        </m:f>
        <m:r>
          <w:rPr>
            <w:rFonts w:ascii="Cambria Math" w:hAnsi="Cambria Math" w:cs="Times New Roman"/>
          </w:rPr>
          <m:t xml:space="preserve"> </m:t>
        </m:r>
      </m:oMath>
      <w:r w:rsidRPr="00AF70C1">
        <w:rPr>
          <w:rFonts w:ascii="Times New Roman" w:eastAsiaTheme="minorEastAsia" w:hAnsi="Times New Roman" w:cs="Times New Roman"/>
        </w:rPr>
        <w:tab/>
      </w:r>
      <w:r w:rsidRPr="00AF70C1">
        <w:rPr>
          <w:rFonts w:ascii="Times New Roman" w:eastAsiaTheme="minorEastAsia" w:hAnsi="Times New Roman" w:cs="Times New Roman"/>
        </w:rPr>
        <w:tab/>
      </w:r>
      <w:r w:rsidRPr="00AF70C1">
        <w:rPr>
          <w:rFonts w:ascii="Times New Roman" w:eastAsiaTheme="minorEastAsia" w:hAnsi="Times New Roman" w:cs="Times New Roman"/>
        </w:rPr>
        <w:tab/>
      </w:r>
      <w:r w:rsidRPr="00AF70C1">
        <w:rPr>
          <w:rFonts w:ascii="Times New Roman" w:eastAsiaTheme="minorEastAsia" w:hAnsi="Times New Roman" w:cs="Times New Roman"/>
        </w:rPr>
        <w:tab/>
      </w:r>
      <w:r w:rsidRPr="00AF70C1">
        <w:rPr>
          <w:rFonts w:ascii="Times New Roman" w:eastAsiaTheme="minorEastAsia" w:hAnsi="Times New Roman" w:cs="Times New Roman"/>
        </w:rPr>
        <w:tab/>
      </w:r>
      <w:r w:rsidRPr="00AF70C1">
        <w:rPr>
          <w:rFonts w:ascii="Times New Roman" w:eastAsiaTheme="minorEastAsia" w:hAnsi="Times New Roman" w:cs="Times New Roman"/>
        </w:rPr>
        <w:tab/>
        <w:t>(3)</w:t>
      </w:r>
    </w:p>
    <w:p w14:paraId="7DD706AA" w14:textId="77777777" w:rsidR="00AF70C1" w:rsidRPr="00AF70C1" w:rsidRDefault="00AF70C1" w:rsidP="00AF70C1">
      <w:pPr>
        <w:spacing w:after="0" w:line="240" w:lineRule="auto"/>
        <w:jc w:val="both"/>
        <w:rPr>
          <w:rFonts w:ascii="Times New Roman" w:hAnsi="Times New Roman" w:cs="Times New Roman"/>
        </w:rPr>
      </w:pPr>
      <w:r w:rsidRPr="00AF70C1">
        <w:rPr>
          <w:rFonts w:ascii="Times New Roman" w:hAnsi="Times New Roman" w:cs="Times New Roman"/>
        </w:rPr>
        <w:t xml:space="preserve">where </w:t>
      </w:r>
      <m:oMath>
        <m:r>
          <w:rPr>
            <w:rFonts w:ascii="Cambria Math" w:hAnsi="Cambria Math" w:cs="Times New Roman"/>
          </w:rPr>
          <m:t>∆f</m:t>
        </m:r>
      </m:oMath>
      <w:r w:rsidRPr="00AF70C1">
        <w:rPr>
          <w:rFonts w:ascii="Times New Roman" w:eastAsiaTheme="minorEastAsia" w:hAnsi="Times New Roman" w:cs="Times New Roman"/>
        </w:rPr>
        <w:t xml:space="preserve"> is the bandwidth in hertz, and </w:t>
      </w:r>
      <w:r w:rsidRPr="00AF70C1">
        <w:rPr>
          <w:rFonts w:ascii="Times New Roman" w:eastAsiaTheme="minorEastAsia" w:hAnsi="Times New Roman" w:cs="Times New Roman"/>
          <w:i/>
        </w:rPr>
        <w:t>A</w:t>
      </w:r>
      <w:r w:rsidRPr="00AF70C1">
        <w:rPr>
          <w:rFonts w:ascii="Times New Roman" w:eastAsiaTheme="minorEastAsia" w:hAnsi="Times New Roman" w:cs="Times New Roman"/>
        </w:rPr>
        <w:t xml:space="preserve"> is the area of the device in </w:t>
      </w:r>
      <w:proofErr w:type="gramStart"/>
      <w:r w:rsidRPr="00AF70C1">
        <w:rPr>
          <w:rFonts w:ascii="Times New Roman" w:eastAsiaTheme="minorEastAsia" w:hAnsi="Times New Roman" w:cs="Times New Roman"/>
        </w:rPr>
        <w:t>cm</w:t>
      </w:r>
      <w:r w:rsidRPr="00AF70C1">
        <w:rPr>
          <w:rFonts w:ascii="Times New Roman" w:eastAsiaTheme="minorEastAsia" w:hAnsi="Times New Roman" w:cs="Times New Roman"/>
          <w:vertAlign w:val="superscript"/>
        </w:rPr>
        <w:t>2</w:t>
      </w:r>
      <w:r w:rsidRPr="00AF70C1">
        <w:rPr>
          <w:rFonts w:ascii="Times New Roman" w:eastAsiaTheme="minorEastAsia" w:hAnsi="Times New Roman" w:cs="Times New Roman"/>
        </w:rPr>
        <w:t>.</w:t>
      </w:r>
      <w:proofErr w:type="gramEnd"/>
      <w:r w:rsidRPr="00AF70C1">
        <w:rPr>
          <w:rFonts w:ascii="Times New Roman" w:eastAsiaTheme="minorEastAsia" w:hAnsi="Times New Roman" w:cs="Times New Roman"/>
        </w:rPr>
        <w:t xml:space="preserve"> The NEP can be evaluated by considering the current density</w:t>
      </w:r>
      <w:r w:rsidRPr="00AF70C1">
        <w:rPr>
          <w:rFonts w:ascii="Times New Roman" w:hAnsi="Times New Roman" w:cs="Times New Roman"/>
        </w:rPr>
        <w:t xml:space="preserve"> of </w:t>
      </w:r>
      <m:oMath>
        <m:r>
          <w:rPr>
            <w:rFonts w:ascii="Cambria Math" w:hAnsi="Cambria Math" w:cs="Times New Roman"/>
          </w:rPr>
          <m:t>1/f</m:t>
        </m:r>
      </m:oMath>
      <w:r w:rsidRPr="00AF70C1">
        <w:rPr>
          <w:rFonts w:ascii="Times New Roman" w:hAnsi="Times New Roman" w:cs="Times New Roman"/>
        </w:rPr>
        <w:t xml:space="preserve"> noise, shot noise, and thermal noise of graphene/semiconductor photodetectors (Figure 7).</w:t>
      </w:r>
    </w:p>
    <w:p w14:paraId="3D27A39D"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 xml:space="preserve">The noise-power spectral density is characterized using a single-channel 100 kHz FFT spectrum analyzer (SR770) for the graphene/ semiconductor photodetector with </w:t>
      </w:r>
      <w:r w:rsidRPr="00AF70C1">
        <w:rPr>
          <w:rFonts w:ascii="Times New Roman" w:hAnsi="Times New Roman" w:cs="Times New Roman"/>
          <w:i/>
        </w:rPr>
        <w:t xml:space="preserve">W </w:t>
      </w:r>
      <w:r w:rsidRPr="00AF70C1">
        <w:rPr>
          <w:rFonts w:ascii="Times New Roman" w:hAnsi="Times New Roman" w:cs="Times New Roman"/>
        </w:rPr>
        <w:sym w:font="Symbol" w:char="F0B4"/>
      </w:r>
      <w:r w:rsidRPr="00AF70C1">
        <w:rPr>
          <w:rFonts w:ascii="Times New Roman" w:hAnsi="Times New Roman" w:cs="Times New Roman"/>
        </w:rPr>
        <w:t xml:space="preserve"> </w:t>
      </w:r>
      <w:r w:rsidRPr="00AF70C1">
        <w:rPr>
          <w:rFonts w:ascii="Times New Roman" w:hAnsi="Times New Roman" w:cs="Times New Roman"/>
          <w:i/>
        </w:rPr>
        <w:t>L</w:t>
      </w:r>
      <w:r w:rsidRPr="00AF70C1">
        <w:rPr>
          <w:rFonts w:ascii="Times New Roman" w:hAnsi="Times New Roman" w:cs="Times New Roman"/>
        </w:rPr>
        <w:t xml:space="preserve"> = 20 </w:t>
      </w:r>
      <w:r w:rsidRPr="00AF70C1">
        <w:rPr>
          <w:rFonts w:ascii="Times New Roman" w:hAnsi="Times New Roman" w:cs="Times New Roman"/>
        </w:rPr>
        <w:sym w:font="Symbol" w:char="F0B4"/>
      </w:r>
      <w:r w:rsidRPr="00AF70C1">
        <w:rPr>
          <w:rFonts w:ascii="Times New Roman" w:hAnsi="Times New Roman" w:cs="Times New Roman"/>
        </w:rPr>
        <w:t xml:space="preserve"> 10 </w:t>
      </w:r>
      <w:r w:rsidRPr="00AF70C1">
        <w:rPr>
          <w:rFonts w:ascii="Times New Roman" w:hAnsi="Times New Roman" w:cs="Times New Roman"/>
        </w:rPr>
        <w:sym w:font="Symbol" w:char="F06D"/>
      </w:r>
      <w:r w:rsidRPr="00AF70C1">
        <w:rPr>
          <w:rFonts w:ascii="Times New Roman" w:hAnsi="Times New Roman" w:cs="Times New Roman"/>
        </w:rPr>
        <w:t>m</w:t>
      </w:r>
      <w:r w:rsidRPr="00AF70C1">
        <w:rPr>
          <w:rFonts w:ascii="Times New Roman" w:hAnsi="Times New Roman" w:cs="Times New Roman"/>
          <w:vertAlign w:val="superscript"/>
        </w:rPr>
        <w:t>2</w:t>
      </w:r>
      <w:r w:rsidRPr="00AF70C1">
        <w:rPr>
          <w:rFonts w:ascii="Times New Roman" w:hAnsi="Times New Roman" w:cs="Times New Roman"/>
        </w:rPr>
        <w:t xml:space="preserve">. The noise-power spectral density was acquired by a current preamplifier with a sampling rate of 1 Hz at </w:t>
      </w:r>
      <w:r w:rsidRPr="00AF70C1">
        <w:rPr>
          <w:rFonts w:ascii="Times New Roman" w:hAnsi="Times New Roman" w:cs="Times New Roman"/>
          <w:i/>
        </w:rPr>
        <w:t>V</w:t>
      </w:r>
      <w:r w:rsidRPr="00AF70C1">
        <w:rPr>
          <w:rFonts w:ascii="Times New Roman" w:hAnsi="Times New Roman" w:cs="Times New Roman"/>
          <w:vertAlign w:val="subscript"/>
        </w:rPr>
        <w:t>DS</w:t>
      </w:r>
      <w:r w:rsidRPr="00AF70C1">
        <w:rPr>
          <w:rFonts w:ascii="Times New Roman" w:hAnsi="Times New Roman" w:cs="Times New Roman"/>
        </w:rPr>
        <w:t xml:space="preserve"> = 0.5 V and</w:t>
      </w:r>
      <w:r w:rsidRPr="00AF70C1">
        <w:rPr>
          <w:rFonts w:ascii="Times New Roman" w:hAnsi="Times New Roman" w:cs="Times New Roman"/>
          <w:i/>
        </w:rPr>
        <w:t xml:space="preserve"> V</w:t>
      </w:r>
      <w:r w:rsidRPr="00AF70C1">
        <w:rPr>
          <w:rFonts w:ascii="Times New Roman" w:hAnsi="Times New Roman" w:cs="Times New Roman"/>
          <w:vertAlign w:val="subscript"/>
        </w:rPr>
        <w:t xml:space="preserve">BG </w:t>
      </w:r>
      <w:r w:rsidRPr="00AF70C1">
        <w:rPr>
          <w:rFonts w:ascii="Times New Roman" w:hAnsi="Times New Roman" w:cs="Times New Roman"/>
        </w:rPr>
        <w:t>= 7 V. To evaluate the noise-power spectral density, the power spectral density (</w:t>
      </w:r>
      <m:oMath>
        <m:sSub>
          <m:sSubPr>
            <m:ctrlPr>
              <w:rPr>
                <w:rFonts w:ascii="Cambria Math" w:hAnsi="Cambria Math" w:cs="Times New Roman"/>
                <w:i/>
              </w:rPr>
            </m:ctrlPr>
          </m:sSubPr>
          <m:e>
            <m:r>
              <w:rPr>
                <w:rFonts w:ascii="Cambria Math" w:hAnsi="Cambria Math" w:cs="Times New Roman"/>
              </w:rPr>
              <m:t>S</m:t>
            </m:r>
          </m:e>
          <m:sub>
            <m:r>
              <m:rPr>
                <m:nor/>
              </m:rPr>
              <w:rPr>
                <w:rFonts w:ascii="Times New Roman" w:hAnsi="Times New Roman" w:cs="Times New Roman"/>
              </w:rPr>
              <m:t>I</m:t>
            </m:r>
          </m:sub>
        </m:sSub>
      </m:oMath>
      <w:r w:rsidRPr="00AF70C1">
        <w:rPr>
          <w:rFonts w:ascii="Times New Roman" w:hAnsi="Times New Roman" w:cs="Times New Roman"/>
        </w:rPr>
        <w:t xml:space="preserve">) of </w:t>
      </w:r>
      <m:oMath>
        <m:r>
          <w:rPr>
            <w:rFonts w:ascii="Cambria Math" w:hAnsi="Cambria Math" w:cs="Times New Roman"/>
          </w:rPr>
          <m:t>1/f</m:t>
        </m:r>
      </m:oMath>
      <w:r w:rsidRPr="00AF70C1">
        <w:rPr>
          <w:rFonts w:ascii="Times New Roman" w:hAnsi="Times New Roman" w:cs="Times New Roman"/>
        </w:rPr>
        <w:t xml:space="preserve"> noise (or the Flicker noise) in the dark can be expressed: </w:t>
      </w:r>
    </w:p>
    <w:p w14:paraId="34BCA19E" w14:textId="77777777" w:rsidR="00AF70C1" w:rsidRPr="00AF70C1" w:rsidRDefault="00AF70C1" w:rsidP="00AF70C1">
      <w:pPr>
        <w:spacing w:after="0" w:line="240" w:lineRule="auto"/>
        <w:ind w:left="2880" w:firstLine="720"/>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S</m:t>
            </m:r>
          </m:e>
          <m:sub>
            <m:r>
              <m:rPr>
                <m:nor/>
              </m:rPr>
              <w:rPr>
                <w:rFonts w:ascii="Times New Roman" w:hAnsi="Times New Roman" w:cs="Times New Roman"/>
              </w:rPr>
              <m:t>I</m:t>
            </m:r>
          </m:sub>
        </m:sSub>
        <m:d>
          <m:dPr>
            <m:ctrlPr>
              <w:rPr>
                <w:rFonts w:ascii="Cambria Math" w:eastAsiaTheme="minorEastAsia" w:hAnsi="Cambria Math" w:cs="Times New Roman"/>
                <w:i/>
              </w:rPr>
            </m:ctrlPr>
          </m:dPr>
          <m:e>
            <m:r>
              <w:rPr>
                <w:rFonts w:ascii="Cambria Math" w:eastAsiaTheme="minorEastAsia" w:hAnsi="Cambria Math" w:cs="Times New Roman"/>
              </w:rPr>
              <m:t>1/f</m:t>
            </m:r>
          </m:e>
        </m:d>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A</m:t>
            </m:r>
            <m:sSubSup>
              <m:sSubSupPr>
                <m:ctrlPr>
                  <w:rPr>
                    <w:rFonts w:ascii="Cambria Math" w:hAnsi="Cambria Math" w:cs="Times New Roman"/>
                    <w:i/>
                  </w:rPr>
                </m:ctrlPr>
              </m:sSubSupPr>
              <m:e>
                <m:r>
                  <w:rPr>
                    <w:rFonts w:ascii="Cambria Math" w:hAnsi="Cambria Math" w:cs="Times New Roman"/>
                  </w:rPr>
                  <m:t>I</m:t>
                </m:r>
              </m:e>
              <m:sub>
                <m:r>
                  <m:rPr>
                    <m:nor/>
                  </m:rPr>
                  <w:rPr>
                    <w:rFonts w:ascii="Times New Roman" w:hAnsi="Times New Roman" w:cs="Times New Roman"/>
                  </w:rPr>
                  <m:t>dark</m:t>
                </m:r>
              </m:sub>
              <m:sup>
                <m:r>
                  <w:rPr>
                    <w:rFonts w:ascii="Cambria Math" w:hAnsi="Cambria Math" w:cs="Times New Roman"/>
                  </w:rPr>
                  <m:t>2</m:t>
                </m:r>
              </m:sup>
            </m:sSubSup>
          </m:num>
          <m:den>
            <m:sSup>
              <m:sSupPr>
                <m:ctrlPr>
                  <w:rPr>
                    <w:rFonts w:ascii="Cambria Math" w:hAnsi="Cambria Math" w:cs="Times New Roman"/>
                    <w:i/>
                  </w:rPr>
                </m:ctrlPr>
              </m:sSupPr>
              <m:e>
                <m:r>
                  <w:rPr>
                    <w:rFonts w:ascii="Cambria Math" w:hAnsi="Cambria Math" w:cs="Times New Roman"/>
                  </w:rPr>
                  <m:t>f</m:t>
                </m:r>
              </m:e>
              <m:sup>
                <m:r>
                  <w:rPr>
                    <w:rFonts w:ascii="Cambria Math" w:hAnsi="Cambria Math" w:cs="Times New Roman"/>
                  </w:rPr>
                  <m:t>β</m:t>
                </m:r>
              </m:sup>
            </m:sSup>
          </m:den>
        </m:f>
      </m:oMath>
      <w:r w:rsidRPr="00AF70C1">
        <w:rPr>
          <w:rFonts w:ascii="Times New Roman" w:hAnsi="Times New Roman" w:cs="Times New Roman"/>
        </w:rPr>
        <w:t xml:space="preserve"> ,</w:t>
      </w:r>
      <w:r w:rsidRPr="00AF70C1">
        <w:rPr>
          <w:rFonts w:ascii="Times New Roman" w:hAnsi="Times New Roman" w:cs="Times New Roman"/>
        </w:rPr>
        <w:tab/>
      </w:r>
      <w:r w:rsidRPr="00AF70C1">
        <w:rPr>
          <w:rFonts w:ascii="Times New Roman" w:hAnsi="Times New Roman" w:cs="Times New Roman"/>
        </w:rPr>
        <w:tab/>
      </w:r>
      <w:r w:rsidRPr="00AF70C1">
        <w:rPr>
          <w:rFonts w:ascii="Times New Roman" w:hAnsi="Times New Roman" w:cs="Times New Roman"/>
        </w:rPr>
        <w:tab/>
      </w:r>
      <w:r w:rsidRPr="00AF70C1">
        <w:rPr>
          <w:rFonts w:ascii="Times New Roman" w:hAnsi="Times New Roman" w:cs="Times New Roman"/>
        </w:rPr>
        <w:tab/>
      </w:r>
      <w:r w:rsidRPr="00AF70C1">
        <w:rPr>
          <w:rFonts w:ascii="Times New Roman" w:hAnsi="Times New Roman" w:cs="Times New Roman"/>
        </w:rPr>
        <w:tab/>
        <w:t>(4)</w:t>
      </w:r>
    </w:p>
    <w:p w14:paraId="4390ED3C" w14:textId="77777777" w:rsidR="00AF70C1" w:rsidRPr="00AF70C1" w:rsidRDefault="00AF70C1" w:rsidP="00AF70C1">
      <w:pPr>
        <w:spacing w:after="0" w:line="240" w:lineRule="auto"/>
        <w:jc w:val="both"/>
        <w:rPr>
          <w:rFonts w:ascii="Times New Roman" w:hAnsi="Times New Roman" w:cs="Times New Roman"/>
        </w:rPr>
      </w:pPr>
      <w:r w:rsidRPr="00AF70C1">
        <w:rPr>
          <w:rFonts w:ascii="Times New Roman" w:hAnsi="Times New Roman" w:cs="Times New Roman"/>
        </w:rPr>
        <w:t xml:space="preserve">where </w:t>
      </w:r>
      <w:r w:rsidRPr="00AF70C1">
        <w:rPr>
          <w:rFonts w:ascii="Times New Roman" w:hAnsi="Times New Roman" w:cs="Times New Roman"/>
          <w:i/>
        </w:rPr>
        <w:t>A</w:t>
      </w:r>
      <w:r w:rsidRPr="00AF70C1">
        <w:rPr>
          <w:rFonts w:ascii="Times New Roman" w:hAnsi="Times New Roman" w:cs="Times New Roman"/>
        </w:rPr>
        <w:t xml:space="preserve"> is the noise amplitude (dimensional less), and </w:t>
      </w:r>
      <w:r w:rsidRPr="00AF70C1">
        <w:rPr>
          <w:rFonts w:ascii="Times New Roman" w:hAnsi="Times New Roman" w:cs="Times New Roman"/>
          <w:i/>
        </w:rPr>
        <w:sym w:font="Symbol" w:char="F062"/>
      </w:r>
      <w:r w:rsidRPr="00AF70C1">
        <w:rPr>
          <w:rFonts w:ascii="Times New Roman" w:hAnsi="Times New Roman" w:cs="Times New Roman"/>
        </w:rPr>
        <w:t xml:space="preserve"> is close to 1. The normalized noise-power spectral density is plotted in Figure 7b. The spectra are dominated by 1/</w:t>
      </w:r>
      <w:r w:rsidRPr="00AF70C1">
        <w:rPr>
          <w:rFonts w:ascii="Times New Roman" w:hAnsi="Times New Roman" w:cs="Times New Roman"/>
          <w:i/>
        </w:rPr>
        <w:t>f</w:t>
      </w:r>
      <w:r w:rsidRPr="00AF70C1">
        <w:rPr>
          <w:rFonts w:ascii="Times New Roman" w:hAnsi="Times New Roman" w:cs="Times New Roman"/>
        </w:rPr>
        <w:t xml:space="preserve"> noise up to 1 kHz. The normalized noise-power spectral density for a graphene field effect transistor device without the semiconductor layer resembles closely with previous measurements for single-layer graphene devices. Our graphene/ semiconductor photodetectors encapsulated with an ALD Al</w:t>
      </w:r>
      <w:r w:rsidRPr="00AF70C1">
        <w:rPr>
          <w:rFonts w:ascii="Times New Roman" w:hAnsi="Times New Roman" w:cs="Times New Roman"/>
          <w:vertAlign w:val="subscript"/>
        </w:rPr>
        <w:t>2</w:t>
      </w:r>
      <w:r w:rsidRPr="00AF70C1">
        <w:rPr>
          <w:rFonts w:ascii="Times New Roman" w:hAnsi="Times New Roman" w:cs="Times New Roman"/>
        </w:rPr>
        <w:t>O</w:t>
      </w:r>
      <w:r w:rsidRPr="00AF70C1">
        <w:rPr>
          <w:rFonts w:ascii="Times New Roman" w:hAnsi="Times New Roman" w:cs="Times New Roman"/>
          <w:vertAlign w:val="subscript"/>
        </w:rPr>
        <w:t>3</w:t>
      </w:r>
      <w:r w:rsidRPr="00AF70C1">
        <w:rPr>
          <w:rFonts w:ascii="Times New Roman" w:hAnsi="Times New Roman" w:cs="Times New Roman"/>
        </w:rPr>
        <w:t xml:space="preserve"> layer reduc</w:t>
      </w:r>
      <w:r w:rsidRPr="00AF70C1">
        <w:rPr>
          <w:rFonts w:ascii="Times New Roman" w:hAnsi="Times New Roman" w:cs="Times New Roman"/>
        </w:rPr>
        <w:softHyphen/>
      </w:r>
      <w:r w:rsidRPr="00AF70C1">
        <w:rPr>
          <w:rFonts w:ascii="Times New Roman" w:hAnsi="Times New Roman" w:cs="Times New Roman"/>
        </w:rPr>
        <w:softHyphen/>
      </w:r>
      <w:r w:rsidRPr="00AF70C1">
        <w:rPr>
          <w:rFonts w:ascii="Times New Roman" w:hAnsi="Times New Roman" w:cs="Times New Roman"/>
        </w:rPr>
        <w:softHyphen/>
        <w:t>e noise by two orders of magnitude. Background noise of our system was characterized with a 2 k</w:t>
      </w:r>
      <w:r w:rsidRPr="00AF70C1">
        <w:rPr>
          <w:rFonts w:ascii="Times New Roman" w:hAnsi="Times New Roman" w:cs="Times New Roman"/>
        </w:rPr>
        <w:sym w:font="Symbol" w:char="F057"/>
      </w:r>
      <w:r w:rsidRPr="00AF70C1">
        <w:rPr>
          <w:rFonts w:ascii="Times New Roman" w:hAnsi="Times New Roman" w:cs="Times New Roman"/>
        </w:rPr>
        <w:t xml:space="preserve"> resistor. A similar structure with an encapsulated Al</w:t>
      </w:r>
      <w:r w:rsidRPr="00AF70C1">
        <w:rPr>
          <w:rFonts w:ascii="Times New Roman" w:hAnsi="Times New Roman" w:cs="Times New Roman"/>
          <w:vertAlign w:val="subscript"/>
        </w:rPr>
        <w:t>2</w:t>
      </w:r>
      <w:r w:rsidRPr="00AF70C1">
        <w:rPr>
          <w:rFonts w:ascii="Times New Roman" w:hAnsi="Times New Roman" w:cs="Times New Roman"/>
        </w:rPr>
        <w:t>O</w:t>
      </w:r>
      <w:r w:rsidRPr="00AF70C1">
        <w:rPr>
          <w:rFonts w:ascii="Times New Roman" w:hAnsi="Times New Roman" w:cs="Times New Roman"/>
          <w:vertAlign w:val="subscript"/>
        </w:rPr>
        <w:t>3</w:t>
      </w:r>
      <w:r w:rsidRPr="00AF70C1">
        <w:rPr>
          <w:rFonts w:ascii="Times New Roman" w:hAnsi="Times New Roman" w:cs="Times New Roman"/>
        </w:rPr>
        <w:t xml:space="preserve"> layer shows significantly improvement of the 1/</w:t>
      </w:r>
      <w:r w:rsidRPr="00AF70C1">
        <w:rPr>
          <w:rFonts w:ascii="Times New Roman" w:hAnsi="Times New Roman" w:cs="Times New Roman"/>
          <w:i/>
        </w:rPr>
        <w:t>f</w:t>
      </w:r>
      <w:r w:rsidRPr="00AF70C1">
        <w:rPr>
          <w:rFonts w:ascii="Times New Roman" w:hAnsi="Times New Roman" w:cs="Times New Roman"/>
        </w:rPr>
        <w:t xml:space="preserve"> noise.</w:t>
      </w:r>
      <w:r w:rsidRPr="00AF70C1">
        <w:rPr>
          <w:rFonts w:ascii="Times New Roman" w:hAnsi="Times New Roman" w:cs="Times New Roman"/>
        </w:rPr>
        <w:fldChar w:fldCharType="begin"/>
      </w:r>
      <w:r w:rsidRPr="00AF70C1">
        <w:rPr>
          <w:rFonts w:ascii="Times New Roman" w:hAnsi="Times New Roman" w:cs="Times New Roman"/>
        </w:rPr>
        <w:instrText xml:space="preserve"> ADDIN EN.CITE &lt;EndNote&gt;&lt;Cite&gt;&lt;Author&gt;Peng&lt;/Author&gt;&lt;Year&gt;2017&lt;/Year&gt;&lt;RecNum&gt;1485&lt;/RecNum&gt;&lt;DisplayText&gt;&lt;style face="superscript"&gt;14&lt;/style&gt;&lt;/DisplayText&gt;&lt;record&gt;&lt;rec-number&gt;1485&lt;/rec-number&gt;&lt;foreign-keys&gt;&lt;key app="EN" db-id="xre0dsv2l0dd9pesw0cp5pw7fapt9v22wp95" timestamp="1594736363"&gt;1485&lt;/key&gt;&lt;/foreign-keys&gt;&lt;ref-type name="Journal Article"&gt;17&lt;/ref-type&gt;&lt;contributors&gt;&lt;authors&gt;&lt;author&gt;Peng, S. G.&lt;/author&gt;&lt;author&gt;Jin, Z.&lt;/author&gt;&lt;author&gt;Zhang, D. Y.&lt;/author&gt;&lt;author&gt;Shi, J. Y.&lt;/author&gt;&lt;author&gt;Mao, D. C.&lt;/author&gt;&lt;author&gt;Wang, S. Q.&lt;/author&gt;&lt;author&gt;Yu, G. H.&lt;/author&gt;&lt;/authors&gt;&lt;/contributors&gt;&lt;auth-address&gt;Chinese Acad Sci, Inst Microelectron, High Frequency High Voltage Device &amp;amp; Integrated, Beijing 100029, Peoples R China&amp;#xD;Chinese Acad Sci, Inst Microelectron, Key Lab Microelectron Devices Integrated Technol, Shanghai 200050, Peoples R China&amp;#xD;Chinese Acad Sci, Shanghai Inst Microsystem &amp;amp; Informat Technol, Key Lab Funct Mat Informat, Shanghai 200050, Peoples R China&lt;/auth-address&gt;&lt;titles&gt;&lt;title&gt;Carrier-Number-Fluctuation Induced Ultralow 1/f Noise Level in Top-Gated Graphene Field Effect Transistor&lt;/title&gt;&lt;secondary-title&gt;Acs Applied Materials &amp;amp; Interfaces&lt;/secondary-title&gt;&lt;alt-title&gt;Acs Appl Mater Inter&amp;#xD;Acs Appl Mater Inter&lt;/alt-title&gt;&lt;/titles&gt;&lt;periodical&gt;&lt;full-title&gt;ACS Applied Materials &amp;amp; Interfaces&lt;/full-title&gt;&lt;abbr-1&gt;ACS Appl. Mater. Interfaces&lt;/abbr-1&gt;&lt;abbr-2&gt;ACS Appl Mater Interfaces&lt;/abbr-2&gt;&lt;/periodical&gt;&lt;pages&gt;6661-6665&lt;/pages&gt;&lt;volume&gt;9&lt;/volume&gt;&lt;number&gt;8&lt;/number&gt;&lt;keywords&gt;&lt;keyword&gt;graphene&lt;/keyword&gt;&lt;keyword&gt;transistor&lt;/keyword&gt;&lt;keyword&gt;1/f noise&lt;/keyword&gt;&lt;keyword&gt;charge trap&lt;/keyword&gt;&lt;keyword&gt;carrier fluctuation&lt;/keyword&gt;&lt;/keywords&gt;&lt;dates&gt;&lt;year&gt;2017&lt;/year&gt;&lt;pub-dates&gt;&lt;date&gt;Mar 1&lt;/date&gt;&lt;/pub-dates&gt;&lt;/dates&gt;&lt;isbn&gt;1944-8244&lt;/isbn&gt;&lt;accession-num&gt;WOS:000395494200002&lt;/accession-num&gt;&lt;urls&gt;&lt;related-urls&gt;&lt;url&gt;&amp;lt;Go to ISI&amp;gt;://WOS:000395494200002&lt;/url&gt;&lt;/related-urls&gt;&lt;/urls&gt;&lt;language&gt;English&lt;/language&gt;&lt;/record&gt;&lt;/Cite&gt;&lt;/EndNote&gt;</w:instrText>
      </w:r>
      <w:r w:rsidRPr="00AF70C1">
        <w:rPr>
          <w:rFonts w:ascii="Times New Roman" w:hAnsi="Times New Roman" w:cs="Times New Roman"/>
        </w:rPr>
        <w:fldChar w:fldCharType="separate"/>
      </w:r>
      <w:r w:rsidRPr="00AF70C1">
        <w:rPr>
          <w:rFonts w:ascii="Times New Roman" w:hAnsi="Times New Roman" w:cs="Times New Roman"/>
          <w:noProof/>
          <w:vertAlign w:val="superscript"/>
        </w:rPr>
        <w:t>14</w:t>
      </w:r>
      <w:r w:rsidRPr="00AF70C1">
        <w:rPr>
          <w:rFonts w:ascii="Times New Roman" w:hAnsi="Times New Roman" w:cs="Times New Roman"/>
        </w:rPr>
        <w:fldChar w:fldCharType="end"/>
      </w:r>
      <w:r w:rsidRPr="00AF70C1">
        <w:rPr>
          <w:rFonts w:ascii="Times New Roman" w:hAnsi="Times New Roman" w:cs="Times New Roman"/>
        </w:rPr>
        <w:t xml:space="preserve"> The noise current of </w:t>
      </w:r>
      <m:oMath>
        <m:r>
          <w:rPr>
            <w:rFonts w:ascii="Cambria Math" w:hAnsi="Cambria Math" w:cs="Times New Roman"/>
          </w:rPr>
          <m:t>1/f</m:t>
        </m:r>
      </m:oMath>
      <w:r w:rsidRPr="00AF70C1">
        <w:rPr>
          <w:rFonts w:ascii="Times New Roman" w:eastAsiaTheme="minorEastAsia" w:hAnsi="Times New Roman" w:cs="Times New Roman"/>
        </w:rPr>
        <w:t xml:space="preserve"> noise, </w:t>
      </w:r>
      <m:oMath>
        <m:r>
          <w:rPr>
            <w:rFonts w:ascii="Cambria Math" w:eastAsiaTheme="minorEastAsia" w:hAnsi="Cambria Math" w:cs="Times New Roman"/>
          </w:rPr>
          <m:t>σ</m:t>
        </m:r>
        <m:d>
          <m:dPr>
            <m:ctrlPr>
              <w:rPr>
                <w:rFonts w:ascii="Cambria Math" w:eastAsiaTheme="minorEastAsia" w:hAnsi="Cambria Math" w:cs="Times New Roman"/>
                <w:i/>
              </w:rPr>
            </m:ctrlPr>
          </m:dPr>
          <m:e>
            <m:r>
              <w:rPr>
                <w:rFonts w:ascii="Cambria Math" w:eastAsiaTheme="minorEastAsia" w:hAnsi="Cambria Math" w:cs="Times New Roman"/>
              </w:rPr>
              <m:t>1/f</m:t>
            </m:r>
          </m:e>
        </m:d>
        <m:r>
          <w:rPr>
            <w:rFonts w:ascii="Cambria Math" w:eastAsiaTheme="minorEastAsia" w:hAnsi="Cambria Math" w:cs="Times New Roman"/>
          </w:rPr>
          <m:t>=</m:t>
        </m:r>
        <m:rad>
          <m:radPr>
            <m:degHide m:val="1"/>
            <m:ctrlPr>
              <w:rPr>
                <w:rFonts w:ascii="Cambria Math" w:eastAsiaTheme="minorEastAsia" w:hAnsi="Cambria Math" w:cs="Times New Roman"/>
                <w:i/>
              </w:rPr>
            </m:ctrlPr>
          </m:radPr>
          <m:deg/>
          <m:e>
            <m:sSub>
              <m:sSubPr>
                <m:ctrlPr>
                  <w:rPr>
                    <w:rFonts w:ascii="Cambria Math" w:eastAsiaTheme="minorEastAsia" w:hAnsi="Cambria Math" w:cs="Times New Roman"/>
                    <w:i/>
                  </w:rPr>
                </m:ctrlPr>
              </m:sSubPr>
              <m:e>
                <m:r>
                  <w:rPr>
                    <w:rFonts w:ascii="Cambria Math" w:eastAsiaTheme="minorEastAsia" w:hAnsi="Cambria Math" w:cs="Times New Roman"/>
                  </w:rPr>
                  <m:t>S</m:t>
                </m:r>
              </m:e>
              <m:sub>
                <m:r>
                  <w:rPr>
                    <w:rFonts w:ascii="Cambria Math" w:eastAsiaTheme="minorEastAsia" w:hAnsi="Cambria Math" w:cs="Times New Roman"/>
                  </w:rPr>
                  <m:t>I</m:t>
                </m:r>
              </m:sub>
            </m:sSub>
            <m:d>
              <m:dPr>
                <m:ctrlPr>
                  <w:rPr>
                    <w:rFonts w:ascii="Cambria Math" w:eastAsiaTheme="minorEastAsia" w:hAnsi="Cambria Math" w:cs="Times New Roman"/>
                    <w:i/>
                  </w:rPr>
                </m:ctrlPr>
              </m:dPr>
              <m:e>
                <m:r>
                  <w:rPr>
                    <w:rFonts w:ascii="Cambria Math" w:eastAsiaTheme="minorEastAsia" w:hAnsi="Cambria Math" w:cs="Times New Roman"/>
                  </w:rPr>
                  <m:t>1/f</m:t>
                </m:r>
              </m:e>
            </m:d>
          </m:e>
        </m:rad>
      </m:oMath>
      <w:r w:rsidRPr="00AF70C1">
        <w:rPr>
          <w:rFonts w:ascii="Times New Roman" w:eastAsiaTheme="minorEastAsia" w:hAnsi="Times New Roman" w:cs="Times New Roman"/>
        </w:rPr>
        <w:t xml:space="preserve"> depends on the bias between drain and source, </w:t>
      </w:r>
      <w:r w:rsidRPr="00AF70C1">
        <w:rPr>
          <w:rFonts w:ascii="Times New Roman" w:eastAsiaTheme="minorEastAsia" w:hAnsi="Times New Roman" w:cs="Times New Roman"/>
          <w:i/>
        </w:rPr>
        <w:t>V</w:t>
      </w:r>
      <w:r w:rsidRPr="00AF70C1">
        <w:rPr>
          <w:rFonts w:ascii="Times New Roman" w:eastAsiaTheme="minorEastAsia" w:hAnsi="Times New Roman" w:cs="Times New Roman"/>
          <w:vertAlign w:val="subscript"/>
        </w:rPr>
        <w:t>DS</w:t>
      </w:r>
      <w:r w:rsidRPr="00AF70C1">
        <w:rPr>
          <w:rFonts w:ascii="Times New Roman" w:eastAsiaTheme="minorEastAsia" w:hAnsi="Times New Roman" w:cs="Times New Roman"/>
        </w:rPr>
        <w:t xml:space="preserve">. Figure 7b shows the noise current of </w:t>
      </w:r>
      <m:oMath>
        <m:r>
          <w:rPr>
            <w:rFonts w:ascii="Cambria Math" w:hAnsi="Cambria Math" w:cs="Times New Roman"/>
          </w:rPr>
          <m:t>1/f</m:t>
        </m:r>
      </m:oMath>
      <w:r w:rsidRPr="00AF70C1">
        <w:rPr>
          <w:rFonts w:ascii="Times New Roman" w:eastAsiaTheme="minorEastAsia" w:hAnsi="Times New Roman" w:cs="Times New Roman"/>
        </w:rPr>
        <w:t xml:space="preserve"> noise of the </w:t>
      </w:r>
      <w:r w:rsidRPr="00AF70C1">
        <w:rPr>
          <w:rFonts w:ascii="Times New Roman" w:hAnsi="Times New Roman" w:cs="Times New Roman"/>
        </w:rPr>
        <w:t xml:space="preserve">graphene/semiconductor device </w:t>
      </w:r>
      <w:r w:rsidRPr="00AF70C1">
        <w:rPr>
          <w:rFonts w:ascii="Times New Roman" w:eastAsiaTheme="minorEastAsia" w:hAnsi="Times New Roman" w:cs="Times New Roman"/>
        </w:rPr>
        <w:t xml:space="preserve">for three values of </w:t>
      </w:r>
      <w:r w:rsidRPr="00AF70C1">
        <w:rPr>
          <w:rFonts w:ascii="Times New Roman" w:eastAsiaTheme="minorEastAsia" w:hAnsi="Times New Roman" w:cs="Times New Roman"/>
          <w:i/>
        </w:rPr>
        <w:t>V</w:t>
      </w:r>
      <w:r w:rsidRPr="00AF70C1">
        <w:rPr>
          <w:rFonts w:ascii="Times New Roman" w:eastAsiaTheme="minorEastAsia" w:hAnsi="Times New Roman" w:cs="Times New Roman"/>
          <w:vertAlign w:val="subscript"/>
        </w:rPr>
        <w:t>DS</w:t>
      </w:r>
      <w:r w:rsidRPr="00AF70C1">
        <w:rPr>
          <w:rFonts w:ascii="Times New Roman" w:eastAsiaTheme="minorEastAsia" w:hAnsi="Times New Roman" w:cs="Times New Roman"/>
        </w:rPr>
        <w:t xml:space="preserve">. Thus, we have estimated </w:t>
      </w:r>
      <w:r w:rsidRPr="00AF70C1">
        <w:rPr>
          <w:rFonts w:ascii="Times New Roman" w:hAnsi="Times New Roman" w:cs="Times New Roman"/>
        </w:rPr>
        <w:t xml:space="preserve">the NEP value from the power spectral density of </w:t>
      </w:r>
      <m:oMath>
        <m:r>
          <w:rPr>
            <w:rFonts w:ascii="Cambria Math" w:hAnsi="Cambria Math" w:cs="Times New Roman"/>
          </w:rPr>
          <m:t>1/f</m:t>
        </m:r>
      </m:oMath>
      <w:r w:rsidRPr="00AF70C1">
        <w:rPr>
          <w:rFonts w:ascii="Times New Roman" w:hAnsi="Times New Roman" w:cs="Times New Roman"/>
        </w:rPr>
        <w:t xml:space="preserve"> noise is </w:t>
      </w:r>
      <w:r w:rsidRPr="00AF70C1">
        <w:rPr>
          <w:rFonts w:ascii="Times New Roman" w:hAnsi="Times New Roman" w:cs="Times New Roman"/>
        </w:rPr>
        <w:sym w:font="Symbol" w:char="F07E"/>
      </w:r>
      <w:r w:rsidRPr="00AF70C1">
        <w:rPr>
          <w:rFonts w:ascii="Times New Roman" w:hAnsi="Times New Roman" w:cs="Times New Roman"/>
        </w:rPr>
        <w:t xml:space="preserve"> 2.9 </w:t>
      </w:r>
      <w:proofErr w:type="spellStart"/>
      <w:r w:rsidRPr="00AF70C1">
        <w:rPr>
          <w:rFonts w:ascii="Times New Roman" w:hAnsi="Times New Roman" w:cs="Times New Roman"/>
        </w:rPr>
        <w:t>nA</w:t>
      </w:r>
      <w:proofErr w:type="spellEnd"/>
      <w:r w:rsidRPr="00AF70C1">
        <w:rPr>
          <w:rFonts w:ascii="Times New Roman" w:hAnsi="Times New Roman" w:cs="Times New Roman"/>
        </w:rPr>
        <w:t>/</w:t>
      </w:r>
      <m:oMath>
        <m:rad>
          <m:radPr>
            <m:degHide m:val="1"/>
            <m:ctrlPr>
              <w:rPr>
                <w:rFonts w:ascii="Cambria Math" w:hAnsi="Cambria Math" w:cs="Times New Roman"/>
                <w:i/>
              </w:rPr>
            </m:ctrlPr>
          </m:radPr>
          <m:deg/>
          <m:e>
            <m:r>
              <w:rPr>
                <w:rFonts w:ascii="Cambria Math" w:hAnsi="Cambria Math" w:cs="Times New Roman"/>
              </w:rPr>
              <m:t>Hz</m:t>
            </m:r>
          </m:e>
        </m:rad>
      </m:oMath>
      <w:r w:rsidRPr="00AF70C1">
        <w:rPr>
          <w:rFonts w:ascii="Times New Roman" w:eastAsiaTheme="minorEastAsia" w:hAnsi="Times New Roman" w:cs="Times New Roman"/>
        </w:rPr>
        <w:t xml:space="preserve"> under </w:t>
      </w:r>
      <w:r w:rsidRPr="00AF70C1">
        <w:rPr>
          <w:rFonts w:ascii="Times New Roman" w:eastAsiaTheme="minorEastAsia" w:hAnsi="Times New Roman" w:cs="Times New Roman"/>
          <w:i/>
        </w:rPr>
        <w:t>V</w:t>
      </w:r>
      <w:r w:rsidRPr="00AF70C1">
        <w:rPr>
          <w:rFonts w:ascii="Times New Roman" w:eastAsiaTheme="minorEastAsia" w:hAnsi="Times New Roman" w:cs="Times New Roman"/>
          <w:vertAlign w:val="subscript"/>
        </w:rPr>
        <w:t>DS</w:t>
      </w:r>
      <w:r w:rsidRPr="00AF70C1">
        <w:rPr>
          <w:rFonts w:ascii="Times New Roman" w:eastAsiaTheme="minorEastAsia" w:hAnsi="Times New Roman" w:cs="Times New Roman"/>
        </w:rPr>
        <w:t xml:space="preserve"> = 0.5 V and </w:t>
      </w:r>
      <w:r w:rsidRPr="00AF70C1">
        <w:rPr>
          <w:rFonts w:ascii="Times New Roman" w:eastAsiaTheme="minorEastAsia" w:hAnsi="Times New Roman" w:cs="Times New Roman"/>
          <w:i/>
        </w:rPr>
        <w:t>V</w:t>
      </w:r>
      <w:r w:rsidRPr="00AF70C1">
        <w:rPr>
          <w:rFonts w:ascii="Times New Roman" w:eastAsiaTheme="minorEastAsia" w:hAnsi="Times New Roman" w:cs="Times New Roman"/>
          <w:vertAlign w:val="subscript"/>
        </w:rPr>
        <w:t>BG</w:t>
      </w:r>
      <w:r w:rsidRPr="00AF70C1">
        <w:rPr>
          <w:rFonts w:ascii="Times New Roman" w:eastAsiaTheme="minorEastAsia" w:hAnsi="Times New Roman" w:cs="Times New Roman"/>
        </w:rPr>
        <w:t xml:space="preserve"> = 7 V, </w:t>
      </w:r>
      <w:r w:rsidRPr="00AF70C1">
        <w:rPr>
          <w:rFonts w:ascii="Times New Roman" w:hAnsi="Times New Roman" w:cs="Times New Roman"/>
        </w:rPr>
        <w:t>at a modulation frequency of 1 Hz.</w:t>
      </w:r>
    </w:p>
    <w:p w14:paraId="29E9F189"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The shot noise is estimated by using:</w:t>
      </w:r>
    </w:p>
    <w:p w14:paraId="0EE3ED57" w14:textId="77777777" w:rsidR="00AF70C1" w:rsidRPr="00AF70C1" w:rsidRDefault="00AF70C1" w:rsidP="00AF70C1">
      <w:pPr>
        <w:spacing w:before="120" w:after="120" w:line="240" w:lineRule="auto"/>
        <w:ind w:left="2880" w:right="360" w:firstLine="720"/>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I</m:t>
            </m:r>
          </m:sub>
        </m:sSub>
        <m:r>
          <w:rPr>
            <w:rFonts w:ascii="Cambria Math" w:hAnsi="Cambria Math" w:cs="Times New Roman"/>
          </w:rPr>
          <m:t>(</m:t>
        </m:r>
        <m:r>
          <m:rPr>
            <m:nor/>
          </m:rPr>
          <w:rPr>
            <w:rFonts w:ascii="Times New Roman" w:hAnsi="Times New Roman" w:cs="Times New Roman"/>
          </w:rPr>
          <m:t>shot</m:t>
        </m:r>
        <m:r>
          <w:rPr>
            <w:rFonts w:ascii="Cambria Math" w:hAnsi="Cambria Math" w:cs="Times New Roman"/>
          </w:rPr>
          <m:t xml:space="preserve">) = </m:t>
        </m:r>
        <m:rad>
          <m:radPr>
            <m:degHide m:val="1"/>
            <m:ctrlPr>
              <w:rPr>
                <w:rFonts w:ascii="Cambria Math" w:hAnsi="Cambria Math" w:cs="Times New Roman"/>
                <w:i/>
              </w:rPr>
            </m:ctrlPr>
          </m:radPr>
          <m:deg/>
          <m:e>
            <m:r>
              <w:rPr>
                <w:rFonts w:ascii="Cambria Math" w:hAnsi="Cambria Math" w:cs="Times New Roman"/>
              </w:rPr>
              <m:t>2q</m:t>
            </m:r>
            <m:sSub>
              <m:sSubPr>
                <m:ctrlPr>
                  <w:rPr>
                    <w:rFonts w:ascii="Cambria Math" w:hAnsi="Cambria Math" w:cs="Times New Roman"/>
                    <w:i/>
                  </w:rPr>
                </m:ctrlPr>
              </m:sSubPr>
              <m:e>
                <m:r>
                  <w:rPr>
                    <w:rFonts w:ascii="Cambria Math" w:hAnsi="Cambria Math" w:cs="Times New Roman"/>
                  </w:rPr>
                  <m:t>I</m:t>
                </m:r>
              </m:e>
              <m:sub>
                <m:r>
                  <m:rPr>
                    <m:nor/>
                  </m:rPr>
                  <w:rPr>
                    <w:rFonts w:ascii="Times New Roman" w:hAnsi="Times New Roman" w:cs="Times New Roman"/>
                  </w:rPr>
                  <m:t>dark</m:t>
                </m:r>
              </m:sub>
            </m:sSub>
          </m:e>
        </m:rad>
      </m:oMath>
      <w:r w:rsidRPr="00AF70C1">
        <w:rPr>
          <w:rFonts w:ascii="Times New Roman" w:hAnsi="Times New Roman" w:cs="Times New Roman"/>
        </w:rPr>
        <w:t xml:space="preserve"> </w:t>
      </w:r>
      <w:r w:rsidRPr="00AF70C1">
        <w:rPr>
          <w:rFonts w:ascii="Times New Roman" w:hAnsi="Times New Roman" w:cs="Times New Roman"/>
        </w:rPr>
        <w:tab/>
      </w:r>
      <w:r w:rsidRPr="00AF70C1">
        <w:rPr>
          <w:rFonts w:ascii="Times New Roman" w:hAnsi="Times New Roman" w:cs="Times New Roman"/>
        </w:rPr>
        <w:tab/>
      </w:r>
      <w:r w:rsidRPr="00AF70C1">
        <w:rPr>
          <w:rFonts w:ascii="Times New Roman" w:hAnsi="Times New Roman" w:cs="Times New Roman"/>
        </w:rPr>
        <w:tab/>
      </w:r>
      <w:r w:rsidRPr="00AF70C1">
        <w:rPr>
          <w:rFonts w:ascii="Times New Roman" w:hAnsi="Times New Roman" w:cs="Times New Roman"/>
        </w:rPr>
        <w:tab/>
      </w:r>
      <w:r w:rsidRPr="00AF70C1">
        <w:rPr>
          <w:rFonts w:ascii="Times New Roman" w:hAnsi="Times New Roman" w:cs="Times New Roman"/>
        </w:rPr>
        <w:tab/>
        <w:t>(5)</w:t>
      </w:r>
    </w:p>
    <w:p w14:paraId="5914CA8B" w14:textId="77777777" w:rsidR="00AF70C1" w:rsidRPr="00AF70C1" w:rsidRDefault="00AF70C1" w:rsidP="00AF70C1">
      <w:pPr>
        <w:spacing w:after="0" w:line="240" w:lineRule="auto"/>
        <w:jc w:val="both"/>
        <w:rPr>
          <w:rFonts w:ascii="Times New Roman" w:hAnsi="Times New Roman" w:cs="Times New Roman"/>
        </w:rPr>
      </w:pPr>
      <w:r w:rsidRPr="00AF70C1">
        <w:rPr>
          <w:rFonts w:ascii="Times New Roman" w:hAnsi="Times New Roman" w:cs="Times New Roman"/>
        </w:rPr>
        <w:lastRenderedPageBreak/>
        <w:t xml:space="preserve">where </w:t>
      </w:r>
      <w:r w:rsidRPr="00AF70C1">
        <w:rPr>
          <w:rFonts w:ascii="Times New Roman" w:hAnsi="Times New Roman" w:cs="Times New Roman"/>
          <w:i/>
        </w:rPr>
        <w:t>q</w:t>
      </w:r>
      <w:r w:rsidRPr="00AF70C1">
        <w:rPr>
          <w:rFonts w:ascii="Times New Roman" w:hAnsi="Times New Roman" w:cs="Times New Roman"/>
        </w:rPr>
        <w:t xml:space="preserve"> is the elemental charge, and </w:t>
      </w:r>
      <w:proofErr w:type="spellStart"/>
      <w:r w:rsidRPr="00AF70C1">
        <w:rPr>
          <w:rFonts w:ascii="Times New Roman" w:hAnsi="Times New Roman" w:cs="Times New Roman"/>
          <w:i/>
        </w:rPr>
        <w:t>I</w:t>
      </w:r>
      <w:r w:rsidRPr="00AF70C1">
        <w:rPr>
          <w:rFonts w:ascii="Times New Roman" w:hAnsi="Times New Roman" w:cs="Times New Roman"/>
          <w:vertAlign w:val="subscript"/>
        </w:rPr>
        <w:t>dark</w:t>
      </w:r>
      <w:proofErr w:type="spellEnd"/>
      <w:r w:rsidRPr="00AF70C1">
        <w:rPr>
          <w:rFonts w:ascii="Times New Roman" w:hAnsi="Times New Roman" w:cs="Times New Roman"/>
        </w:rPr>
        <w:t xml:space="preserve"> is the dark current of the device.</w:t>
      </w:r>
      <w:r w:rsidRPr="00AF70C1">
        <w:rPr>
          <w:rFonts w:ascii="Times New Roman" w:hAnsi="Times New Roman" w:cs="Times New Roman"/>
        </w:rPr>
        <w:fldChar w:fldCharType="begin"/>
      </w:r>
      <w:r w:rsidRPr="00AF70C1">
        <w:rPr>
          <w:rFonts w:ascii="Times New Roman" w:hAnsi="Times New Roman" w:cs="Times New Roman"/>
        </w:rPr>
        <w:instrText xml:space="preserve"> ADDIN EN.CITE &lt;EndNote&gt;&lt;Cite&gt;&lt;Author&gt;Kufer&lt;/Author&gt;&lt;Year&gt;2016&lt;/Year&gt;&lt;RecNum&gt;1420&lt;/RecNum&gt;&lt;DisplayText&gt;&lt;style face="superscript"&gt;15&lt;/style&gt;&lt;/DisplayText&gt;&lt;record&gt;&lt;rec-number&gt;1420&lt;/rec-number&gt;&lt;foreign-keys&gt;&lt;key app="EN" db-id="xre0dsv2l0dd9pesw0cp5pw7fapt9v22wp95" timestamp="1579332669"&gt;1420&lt;/key&gt;&lt;/foreign-keys&gt;&lt;ref-type name="Journal Article"&gt;17&lt;/ref-type&gt;&lt;contributors&gt;&lt;authors&gt;&lt;author&gt;Kufer, D.&lt;/author&gt;&lt;author&gt;Konstantatos, G.&lt;/author&gt;&lt;/authors&gt;&lt;/contributors&gt;&lt;auth-address&gt;Barcelona Inst Sci &amp;amp; Technol, ICFO Inst Ciencies Foton, Barcelona 08860, Spain&amp;#xD;ICREA, Lluis Companys 23, Barcelona 08010, Spain&lt;/auth-address&gt;&lt;titles&gt;&lt;title&gt;Photo-FETs: Phototransistors Enabled by 2D and OD Nanomaterials&lt;/title&gt;&lt;secondary-title&gt;Acs Photonics&lt;/secondary-title&gt;&lt;alt-title&gt;Acs Photonics&amp;#xD;Acs Photonics&lt;/alt-title&gt;&lt;/titles&gt;&lt;periodical&gt;&lt;full-title&gt;ACS Photonics&lt;/full-title&gt;&lt;abbr-1&gt;ACS Photonics&lt;/abbr-1&gt;&lt;abbr-2&gt;ACS Photonics&lt;/abbr-2&gt;&lt;/periodical&gt;&lt;pages&gt;2197-2210&lt;/pages&gt;&lt;volume&gt;3&lt;/volume&gt;&lt;number&gt;12&lt;/number&gt;&lt;keywords&gt;&lt;keyword&gt;photodetectors&lt;/keyword&gt;&lt;keyword&gt;quantum dots&lt;/keyword&gt;&lt;keyword&gt;2d materials&lt;/keyword&gt;&lt;keyword&gt;photo-fet&lt;/keyword&gt;&lt;keyword&gt;phototransistors&lt;/keyword&gt;&lt;keyword&gt;field-effect transistors&lt;/keyword&gt;&lt;keyword&gt;chemical-vapor-deposition&lt;/keyword&gt;&lt;keyword&gt;multilayer mos2 phototransistors&lt;/keyword&gt;&lt;keyword&gt;hybrid perovskite photodetectors&lt;/keyword&gt;&lt;keyword&gt;open-circuit voltage&lt;/keyword&gt;&lt;keyword&gt;pbs quantum dots&lt;/keyword&gt;&lt;keyword&gt;high-performance&lt;/keyword&gt;&lt;keyword&gt;carbon-nanotube&lt;/keyword&gt;&lt;keyword&gt;layer mos2&lt;/keyword&gt;&lt;keyword&gt;heterojunction interfaces&lt;/keyword&gt;&lt;/keywords&gt;&lt;dates&gt;&lt;year&gt;2016&lt;/year&gt;&lt;pub-dates&gt;&lt;date&gt;Dec&lt;/date&gt;&lt;/pub-dates&gt;&lt;/dates&gt;&lt;isbn&gt;2330-4022&lt;/isbn&gt;&lt;accession-num&gt;WOS:000390731700001&lt;/accession-num&gt;&lt;urls&gt;&lt;related-urls&gt;&lt;url&gt;&amp;lt;Go to ISI&amp;gt;://WOS:000390731700001&lt;/url&gt;&lt;/related-urls&gt;&lt;/urls&gt;&lt;language&gt;English&lt;/language&gt;&lt;/record&gt;&lt;/Cite&gt;&lt;/EndNote&gt;</w:instrText>
      </w:r>
      <w:r w:rsidRPr="00AF70C1">
        <w:rPr>
          <w:rFonts w:ascii="Times New Roman" w:hAnsi="Times New Roman" w:cs="Times New Roman"/>
        </w:rPr>
        <w:fldChar w:fldCharType="separate"/>
      </w:r>
      <w:r w:rsidRPr="00AF70C1">
        <w:rPr>
          <w:rFonts w:ascii="Times New Roman" w:hAnsi="Times New Roman" w:cs="Times New Roman"/>
          <w:noProof/>
          <w:vertAlign w:val="superscript"/>
        </w:rPr>
        <w:t>15</w:t>
      </w:r>
      <w:r w:rsidRPr="00AF70C1">
        <w:rPr>
          <w:rFonts w:ascii="Times New Roman" w:hAnsi="Times New Roman" w:cs="Times New Roman"/>
        </w:rPr>
        <w:fldChar w:fldCharType="end"/>
      </w:r>
      <w:r w:rsidRPr="00AF70C1">
        <w:rPr>
          <w:rFonts w:ascii="Times New Roman" w:hAnsi="Times New Roman" w:cs="Times New Roman"/>
        </w:rPr>
        <w:t xml:space="preserve"> Figure 7b shows the dark current, </w:t>
      </w:r>
      <w:proofErr w:type="spellStart"/>
      <w:r w:rsidRPr="00AF70C1">
        <w:rPr>
          <w:rFonts w:ascii="Times New Roman" w:hAnsi="Times New Roman" w:cs="Times New Roman"/>
          <w:i/>
        </w:rPr>
        <w:t>I</w:t>
      </w:r>
      <w:r w:rsidRPr="00AF70C1">
        <w:rPr>
          <w:rFonts w:ascii="Times New Roman" w:hAnsi="Times New Roman" w:cs="Times New Roman"/>
          <w:vertAlign w:val="subscript"/>
        </w:rPr>
        <w:t>dark</w:t>
      </w:r>
      <w:proofErr w:type="spellEnd"/>
      <w:r w:rsidRPr="00AF70C1">
        <w:rPr>
          <w:rFonts w:ascii="Times New Roman" w:hAnsi="Times New Roman" w:cs="Times New Roman"/>
        </w:rPr>
        <w:t xml:space="preserve">, at the charge neutrality point as a function of back gate voltage. The calculated shot noise is </w:t>
      </w:r>
      <w:r w:rsidRPr="00AF70C1">
        <w:rPr>
          <w:rFonts w:ascii="Times New Roman" w:hAnsi="Times New Roman" w:cs="Times New Roman"/>
        </w:rPr>
        <w:sym w:font="Symbol" w:char="F07E"/>
      </w:r>
      <w:r w:rsidRPr="00AF70C1">
        <w:rPr>
          <w:rFonts w:ascii="Times New Roman" w:hAnsi="Times New Roman" w:cs="Times New Roman"/>
        </w:rPr>
        <w:t xml:space="preserve"> 7.64 (</w:t>
      </w:r>
      <w:proofErr w:type="spellStart"/>
      <w:r w:rsidRPr="00AF70C1">
        <w:rPr>
          <w:rFonts w:ascii="Times New Roman" w:hAnsi="Times New Roman" w:cs="Times New Roman"/>
        </w:rPr>
        <w:t>pA</w:t>
      </w:r>
      <w:proofErr w:type="spellEnd"/>
      <w:r w:rsidRPr="00AF70C1">
        <w:rPr>
          <w:rFonts w:ascii="Times New Roman" w:hAnsi="Times New Roman" w:cs="Times New Roman"/>
        </w:rPr>
        <w:t>/</w:t>
      </w:r>
      <m:oMath>
        <m:rad>
          <m:radPr>
            <m:degHide m:val="1"/>
            <m:ctrlPr>
              <w:rPr>
                <w:rFonts w:ascii="Cambria Math" w:hAnsi="Cambria Math" w:cs="Times New Roman"/>
                <w:i/>
              </w:rPr>
            </m:ctrlPr>
          </m:radPr>
          <m:deg/>
          <m:e>
            <m:r>
              <m:rPr>
                <m:nor/>
              </m:rPr>
              <w:rPr>
                <w:rFonts w:ascii="Times New Roman" w:hAnsi="Times New Roman" w:cs="Times New Roman"/>
              </w:rPr>
              <m:t>Hz</m:t>
            </m:r>
          </m:e>
        </m:rad>
      </m:oMath>
      <w:r w:rsidRPr="00AF70C1">
        <w:rPr>
          <w:rFonts w:ascii="Times New Roman" w:eastAsiaTheme="minorEastAsia" w:hAnsi="Times New Roman" w:cs="Times New Roman"/>
        </w:rPr>
        <w:t>)</w:t>
      </w:r>
      <w:r w:rsidRPr="00AF70C1">
        <w:rPr>
          <w:rFonts w:ascii="Times New Roman" w:hAnsi="Times New Roman" w:cs="Times New Roman"/>
        </w:rPr>
        <w:t>.</w:t>
      </w:r>
    </w:p>
    <w:p w14:paraId="0DAB0938"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The thermal noise is calculated by using Nyquist’s equation:</w:t>
      </w:r>
    </w:p>
    <w:p w14:paraId="758D7132" w14:textId="77777777" w:rsidR="00AF70C1" w:rsidRPr="00AF70C1" w:rsidRDefault="00AF70C1" w:rsidP="00AF70C1">
      <w:pPr>
        <w:spacing w:before="120" w:after="120" w:line="240" w:lineRule="auto"/>
        <w:ind w:left="2160" w:right="360" w:firstLine="720"/>
        <w:jc w:val="both"/>
        <w:rPr>
          <w:rFonts w:ascii="Times New Roman" w:hAnsi="Times New Roman" w:cs="Times New Roman"/>
        </w:rPr>
      </w:pPr>
      <w:r w:rsidRPr="00AF70C1">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I</m:t>
            </m:r>
          </m:sub>
        </m:sSub>
        <m:r>
          <w:rPr>
            <w:rFonts w:ascii="Cambria Math" w:hAnsi="Cambria Math" w:cs="Times New Roman"/>
          </w:rPr>
          <m:t xml:space="preserve"> </m:t>
        </m:r>
        <m:d>
          <m:dPr>
            <m:ctrlPr>
              <w:rPr>
                <w:rFonts w:ascii="Cambria Math" w:hAnsi="Cambria Math" w:cs="Times New Roman"/>
              </w:rPr>
            </m:ctrlPr>
          </m:dPr>
          <m:e>
            <m:r>
              <m:rPr>
                <m:nor/>
              </m:rPr>
              <w:rPr>
                <w:rFonts w:ascii="Times New Roman" w:hAnsi="Times New Roman" w:cs="Times New Roman"/>
              </w:rPr>
              <m:t>thermal</m:t>
            </m:r>
          </m:e>
        </m:d>
        <m:r>
          <w:rPr>
            <w:rFonts w:ascii="Cambria Math" w:hAnsi="Cambria Math" w:cs="Times New Roman"/>
          </w:rPr>
          <m:t xml:space="preserve"> = </m:t>
        </m:r>
        <m:rad>
          <m:radPr>
            <m:degHide m:val="1"/>
            <m:ctrlPr>
              <w:rPr>
                <w:rFonts w:ascii="Cambria Math" w:hAnsi="Cambria Math" w:cs="Times New Roman"/>
                <w:i/>
              </w:rPr>
            </m:ctrlPr>
          </m:radPr>
          <m:deg/>
          <m:e>
            <m:r>
              <w:rPr>
                <w:rFonts w:ascii="Cambria Math" w:hAnsi="Cambria Math" w:cs="Times New Roman"/>
              </w:rPr>
              <m:t>4</m:t>
            </m:r>
            <m:sSub>
              <m:sSubPr>
                <m:ctrlPr>
                  <w:rPr>
                    <w:rFonts w:ascii="Cambria Math" w:hAnsi="Cambria Math" w:cs="Times New Roman"/>
                    <w:i/>
                  </w:rPr>
                </m:ctrlPr>
              </m:sSubPr>
              <m:e>
                <m:r>
                  <w:rPr>
                    <w:rFonts w:ascii="Cambria Math" w:hAnsi="Cambria Math" w:cs="Times New Roman"/>
                  </w:rPr>
                  <m:t>k</m:t>
                </m:r>
              </m:e>
              <m:sub>
                <m:r>
                  <m:rPr>
                    <m:nor/>
                  </m:rPr>
                  <w:rPr>
                    <w:rFonts w:ascii="Times New Roman" w:hAnsi="Times New Roman" w:cs="Times New Roman"/>
                    <w:i/>
                  </w:rPr>
                  <m:t>B</m:t>
                </m:r>
              </m:sub>
            </m:sSub>
            <m:r>
              <w:rPr>
                <w:rFonts w:ascii="Cambria Math" w:hAnsi="Cambria Math" w:cs="Times New Roman"/>
              </w:rPr>
              <m:t>T/∆R</m:t>
            </m:r>
          </m:e>
        </m:rad>
      </m:oMath>
      <w:r w:rsidRPr="00AF70C1">
        <w:rPr>
          <w:rFonts w:ascii="Times New Roman" w:hAnsi="Times New Roman" w:cs="Times New Roman"/>
        </w:rPr>
        <w:t xml:space="preserve"> </w:t>
      </w:r>
      <w:r w:rsidRPr="00AF70C1">
        <w:rPr>
          <w:rFonts w:ascii="Times New Roman" w:hAnsi="Times New Roman" w:cs="Times New Roman"/>
        </w:rPr>
        <w:tab/>
      </w:r>
      <w:r w:rsidRPr="00AF70C1">
        <w:rPr>
          <w:rFonts w:ascii="Times New Roman" w:hAnsi="Times New Roman" w:cs="Times New Roman"/>
        </w:rPr>
        <w:tab/>
      </w:r>
      <w:r w:rsidRPr="00AF70C1">
        <w:rPr>
          <w:rFonts w:ascii="Times New Roman" w:hAnsi="Times New Roman" w:cs="Times New Roman"/>
        </w:rPr>
        <w:tab/>
      </w:r>
      <w:r w:rsidRPr="00AF70C1">
        <w:rPr>
          <w:rFonts w:ascii="Times New Roman" w:hAnsi="Times New Roman" w:cs="Times New Roman"/>
        </w:rPr>
        <w:tab/>
      </w:r>
      <w:r w:rsidRPr="00AF70C1">
        <w:rPr>
          <w:rFonts w:ascii="Times New Roman" w:hAnsi="Times New Roman" w:cs="Times New Roman"/>
        </w:rPr>
        <w:tab/>
        <w:t xml:space="preserve"> (6)</w:t>
      </w:r>
    </w:p>
    <w:p w14:paraId="4E3C92C9" w14:textId="77777777" w:rsidR="00AF70C1" w:rsidRPr="00AF70C1" w:rsidRDefault="00AF70C1" w:rsidP="00AF70C1">
      <w:pPr>
        <w:spacing w:after="0" w:line="240" w:lineRule="auto"/>
        <w:jc w:val="both"/>
        <w:rPr>
          <w:rFonts w:ascii="Times New Roman" w:hAnsi="Times New Roman" w:cs="Times New Roman"/>
        </w:rPr>
      </w:pPr>
      <w:r w:rsidRPr="00AF70C1">
        <w:rPr>
          <w:rFonts w:ascii="Times New Roman"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k</m:t>
            </m:r>
          </m:e>
          <m:sub>
            <m:r>
              <m:rPr>
                <m:nor/>
              </m:rPr>
              <w:rPr>
                <w:rFonts w:ascii="Times New Roman" w:hAnsi="Times New Roman" w:cs="Times New Roman"/>
              </w:rPr>
              <m:t>B</m:t>
            </m:r>
          </m:sub>
        </m:sSub>
      </m:oMath>
      <w:r w:rsidRPr="00AF70C1">
        <w:rPr>
          <w:rFonts w:ascii="Times New Roman" w:hAnsi="Times New Roman" w:cs="Times New Roman"/>
        </w:rPr>
        <w:t xml:space="preserve"> is the Boltzmann’s constant, </w:t>
      </w:r>
      <w:r w:rsidRPr="00AF70C1">
        <w:rPr>
          <w:rFonts w:ascii="Times New Roman" w:hAnsi="Times New Roman" w:cs="Times New Roman"/>
          <w:i/>
        </w:rPr>
        <w:t>T</w:t>
      </w:r>
      <w:r w:rsidRPr="00AF70C1">
        <w:rPr>
          <w:rFonts w:ascii="Times New Roman" w:hAnsi="Times New Roman" w:cs="Times New Roman"/>
        </w:rPr>
        <w:t xml:space="preserve"> is the temperature, and </w:t>
      </w:r>
      <w:r w:rsidRPr="00AF70C1">
        <w:rPr>
          <w:rFonts w:ascii="Times New Roman" w:hAnsi="Times New Roman" w:cs="Times New Roman"/>
        </w:rPr>
        <w:sym w:font="Symbol" w:char="F044"/>
      </w:r>
      <w:r w:rsidRPr="00AF70C1">
        <w:rPr>
          <w:rFonts w:ascii="Times New Roman" w:hAnsi="Times New Roman" w:cs="Times New Roman"/>
          <w:i/>
        </w:rPr>
        <w:t>R</w:t>
      </w:r>
      <w:r w:rsidRPr="00AF70C1">
        <w:rPr>
          <w:rFonts w:ascii="Times New Roman" w:hAnsi="Times New Roman" w:cs="Times New Roman"/>
        </w:rPr>
        <w:t xml:space="preserve"> is the differential resistance of the device in the dark. The thermal noise at room temperature is estimated </w:t>
      </w:r>
      <w:r w:rsidRPr="00AF70C1">
        <w:rPr>
          <w:rFonts w:ascii="Times New Roman" w:hAnsi="Times New Roman" w:cs="Times New Roman"/>
        </w:rPr>
        <w:sym w:font="Symbol" w:char="F07E"/>
      </w:r>
      <w:r w:rsidRPr="00AF70C1">
        <w:rPr>
          <w:rFonts w:ascii="Times New Roman" w:hAnsi="Times New Roman" w:cs="Times New Roman"/>
        </w:rPr>
        <w:t xml:space="preserve"> 0.17 (</w:t>
      </w:r>
      <w:proofErr w:type="spellStart"/>
      <w:r w:rsidRPr="00AF70C1">
        <w:rPr>
          <w:rFonts w:ascii="Times New Roman" w:hAnsi="Times New Roman" w:cs="Times New Roman"/>
        </w:rPr>
        <w:t>pA</w:t>
      </w:r>
      <w:proofErr w:type="spellEnd"/>
      <w:r w:rsidRPr="00AF70C1">
        <w:rPr>
          <w:rFonts w:ascii="Times New Roman" w:hAnsi="Times New Roman" w:cs="Times New Roman"/>
        </w:rPr>
        <w:t>/</w:t>
      </w:r>
      <m:oMath>
        <m:rad>
          <m:radPr>
            <m:degHide m:val="1"/>
            <m:ctrlPr>
              <w:rPr>
                <w:rFonts w:ascii="Cambria Math" w:eastAsiaTheme="minorEastAsia" w:hAnsi="Cambria Math" w:cs="Times New Roman"/>
                <w:i/>
              </w:rPr>
            </m:ctrlPr>
          </m:radPr>
          <m:deg/>
          <m:e>
            <m:r>
              <m:rPr>
                <m:nor/>
              </m:rPr>
              <w:rPr>
                <w:rFonts w:ascii="Times New Roman" w:eastAsiaTheme="minorEastAsia" w:hAnsi="Times New Roman" w:cs="Times New Roman"/>
              </w:rPr>
              <m:t>Hz</m:t>
            </m:r>
          </m:e>
        </m:rad>
      </m:oMath>
      <w:r w:rsidRPr="00AF70C1">
        <w:rPr>
          <w:rFonts w:ascii="Times New Roman" w:eastAsiaTheme="minorEastAsia" w:hAnsi="Times New Roman" w:cs="Times New Roman"/>
        </w:rPr>
        <w:t>)</w:t>
      </w:r>
      <w:r w:rsidRPr="00AF70C1">
        <w:rPr>
          <w:rFonts w:ascii="Times New Roman" w:hAnsi="Times New Roman" w:cs="Times New Roman"/>
        </w:rPr>
        <w:t xml:space="preserve">. </w:t>
      </w:r>
      <w:r w:rsidRPr="00AF70C1">
        <w:rPr>
          <w:rFonts w:ascii="Times New Roman" w:eastAsiaTheme="minorEastAsia" w:hAnsi="Times New Roman" w:cs="Times New Roman"/>
        </w:rPr>
        <w:t>The current density</w:t>
      </w:r>
      <w:r w:rsidRPr="00AF70C1">
        <w:rPr>
          <w:rFonts w:ascii="Times New Roman" w:hAnsi="Times New Roman" w:cs="Times New Roman"/>
        </w:rPr>
        <w:t xml:space="preserve"> of </w:t>
      </w:r>
      <m:oMath>
        <m:r>
          <w:rPr>
            <w:rFonts w:ascii="Cambria Math" w:hAnsi="Cambria Math" w:cs="Times New Roman"/>
          </w:rPr>
          <m:t>1/f</m:t>
        </m:r>
      </m:oMath>
      <w:r w:rsidRPr="00AF70C1">
        <w:rPr>
          <w:rFonts w:ascii="Times New Roman" w:hAnsi="Times New Roman" w:cs="Times New Roman"/>
        </w:rPr>
        <w:t xml:space="preserve"> noise, shot noise, and thermal noise limit of the graphene/semiconductor photodetector as a function of source-drain voltage have been presented in Figure 7c.</w:t>
      </w:r>
    </w:p>
    <w:p w14:paraId="04D7FA2C"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 xml:space="preserve">The frequency-dependence of the noise current for the photodetector at room temperature was measured under </w:t>
      </w:r>
      <w:r w:rsidRPr="00AF70C1">
        <w:rPr>
          <w:rFonts w:ascii="Times New Roman" w:hAnsi="Times New Roman" w:cs="Times New Roman"/>
          <w:i/>
        </w:rPr>
        <w:t>V</w:t>
      </w:r>
      <w:r w:rsidRPr="00AF70C1">
        <w:rPr>
          <w:rFonts w:ascii="Times New Roman" w:hAnsi="Times New Roman" w:cs="Times New Roman"/>
          <w:vertAlign w:val="subscript"/>
        </w:rPr>
        <w:t>SD</w:t>
      </w:r>
      <w:r w:rsidRPr="00AF70C1">
        <w:rPr>
          <w:rFonts w:ascii="Times New Roman" w:hAnsi="Times New Roman" w:cs="Times New Roman"/>
        </w:rPr>
        <w:t xml:space="preserve"> = 0.5 V and </w:t>
      </w:r>
      <w:r w:rsidRPr="00AF70C1">
        <w:rPr>
          <w:rFonts w:ascii="Times New Roman" w:hAnsi="Times New Roman" w:cs="Times New Roman"/>
          <w:i/>
        </w:rPr>
        <w:t>V</w:t>
      </w:r>
      <w:r w:rsidRPr="00AF70C1">
        <w:rPr>
          <w:rFonts w:ascii="Times New Roman" w:hAnsi="Times New Roman" w:cs="Times New Roman"/>
          <w:vertAlign w:val="subscript"/>
        </w:rPr>
        <w:t>BG</w:t>
      </w:r>
      <w:r w:rsidRPr="00AF70C1">
        <w:rPr>
          <w:rFonts w:ascii="Times New Roman" w:hAnsi="Times New Roman" w:cs="Times New Roman"/>
        </w:rPr>
        <w:t xml:space="preserve"> = -7 V at the modulation frequency of 1 Hz. The NEP values (</w:t>
      </w:r>
      <m:oMath>
        <m:r>
          <m:rPr>
            <m:sty m:val="p"/>
          </m:rPr>
          <w:rPr>
            <w:rFonts w:ascii="Cambria Math" w:hAnsi="Cambria Math" w:cs="Times New Roman"/>
          </w:rPr>
          <m:t>NEP</m:t>
        </m:r>
        <m:r>
          <w:rPr>
            <w:rFonts w:ascii="Cambria Math" w:hAnsi="Cambria Math" w:cs="Times New Roman"/>
          </w:rPr>
          <m:t xml:space="preserve"> =</m:t>
        </m:r>
        <m:f>
          <m:fPr>
            <m:type m:val="lin"/>
            <m:ctrlPr>
              <w:rPr>
                <w:rFonts w:ascii="Cambria Math" w:hAnsi="Cambria Math" w:cs="Times New Roman"/>
                <w:i/>
              </w:rPr>
            </m:ctrlPr>
          </m:fPr>
          <m:num>
            <m:rad>
              <m:radPr>
                <m:degHide m:val="1"/>
                <m:ctrlPr>
                  <w:rPr>
                    <w:rFonts w:ascii="Cambria Math" w:hAnsi="Cambria Math" w:cs="Times New Roman"/>
                    <w:i/>
                  </w:rPr>
                </m:ctrlPr>
              </m:radPr>
              <m:deg/>
              <m:e>
                <m:r>
                  <w:rPr>
                    <w:rFonts w:ascii="Cambria Math" w:hAnsi="Cambria Math" w:cs="Times New Roman"/>
                  </w:rPr>
                  <m:t xml:space="preserve"> </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S</m:t>
                        </m:r>
                      </m:e>
                      <m:sub>
                        <m:r>
                          <m:rPr>
                            <m:nor/>
                          </m:rPr>
                          <w:rPr>
                            <w:rFonts w:ascii="Times New Roman" w:hAnsi="Times New Roman" w:cs="Times New Roman"/>
                          </w:rPr>
                          <m:t>I</m:t>
                        </m:r>
                      </m:sub>
                    </m:sSub>
                    <m:d>
                      <m:dPr>
                        <m:ctrlPr>
                          <w:rPr>
                            <w:rFonts w:ascii="Cambria Math" w:hAnsi="Cambria Math" w:cs="Times New Roman"/>
                            <w:i/>
                          </w:rPr>
                        </m:ctrlPr>
                      </m:dPr>
                      <m:e>
                        <m:r>
                          <m:rPr>
                            <m:nor/>
                          </m:rPr>
                          <w:rPr>
                            <w:rFonts w:ascii="Times New Roman" w:hAnsi="Times New Roman" w:cs="Times New Roman"/>
                          </w:rPr>
                          <m:t>shot</m:t>
                        </m:r>
                      </m:e>
                    </m:d>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S</m:t>
                        </m:r>
                      </m:e>
                      <m:sub>
                        <m:r>
                          <m:rPr>
                            <m:nor/>
                          </m:rPr>
                          <w:rPr>
                            <w:rFonts w:ascii="Times New Roman" w:hAnsi="Times New Roman" w:cs="Times New Roman"/>
                          </w:rPr>
                          <m:t>I</m:t>
                        </m:r>
                      </m:sub>
                    </m:sSub>
                    <m:d>
                      <m:dPr>
                        <m:ctrlPr>
                          <w:rPr>
                            <w:rFonts w:ascii="Cambria Math" w:hAnsi="Cambria Math" w:cs="Times New Roman"/>
                            <w:i/>
                          </w:rPr>
                        </m:ctrlPr>
                      </m:dPr>
                      <m:e>
                        <m:r>
                          <m:rPr>
                            <m:nor/>
                          </m:rPr>
                          <w:rPr>
                            <w:rFonts w:ascii="Times New Roman" w:hAnsi="Times New Roman" w:cs="Times New Roman"/>
                          </w:rPr>
                          <m:t>thermal</m:t>
                        </m:r>
                      </m:e>
                    </m:d>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S</m:t>
                        </m:r>
                      </m:e>
                      <m:sub>
                        <m:r>
                          <m:rPr>
                            <m:nor/>
                          </m:rPr>
                          <w:rPr>
                            <w:rFonts w:ascii="Times New Roman" w:hAnsi="Times New Roman" w:cs="Times New Roman"/>
                          </w:rPr>
                          <m:t>I</m:t>
                        </m:r>
                      </m:sub>
                    </m:sSub>
                    <m:d>
                      <m:dPr>
                        <m:ctrlPr>
                          <w:rPr>
                            <w:rFonts w:ascii="Cambria Math" w:hAnsi="Cambria Math" w:cs="Times New Roman"/>
                            <w:i/>
                          </w:rPr>
                        </m:ctrlPr>
                      </m:dPr>
                      <m:e>
                        <m:r>
                          <w:rPr>
                            <w:rFonts w:ascii="Cambria Math" w:hAnsi="Cambria Math" w:cs="Times New Roman"/>
                          </w:rPr>
                          <m:t>1/f</m:t>
                        </m:r>
                      </m:e>
                    </m:d>
                  </m:e>
                  <m:sup>
                    <m:r>
                      <w:rPr>
                        <w:rFonts w:ascii="Cambria Math" w:hAnsi="Cambria Math" w:cs="Times New Roman"/>
                      </w:rPr>
                      <m:t>2</m:t>
                    </m:r>
                  </m:sup>
                </m:sSup>
              </m:e>
            </m:rad>
          </m:num>
          <m:den>
            <m:sSub>
              <m:sSubPr>
                <m:ctrlPr>
                  <w:rPr>
                    <w:rFonts w:ascii="Cambria Math" w:hAnsi="Cambria Math" w:cs="Times New Roman"/>
                    <w:i/>
                  </w:rPr>
                </m:ctrlPr>
              </m:sSubPr>
              <m:e>
                <m:r>
                  <w:rPr>
                    <w:rFonts w:ascii="Cambria Math" w:hAnsi="Cambria Math" w:cs="Times New Roman"/>
                  </w:rPr>
                  <m:t>R</m:t>
                </m:r>
              </m:e>
              <m:sub>
                <m:r>
                  <m:rPr>
                    <m:nor/>
                  </m:rPr>
                  <w:rPr>
                    <w:rFonts w:ascii="Times New Roman" w:hAnsi="Times New Roman" w:cs="Times New Roman"/>
                  </w:rPr>
                  <m:t>ph</m:t>
                </m:r>
              </m:sub>
            </m:sSub>
          </m:den>
        </m:f>
      </m:oMath>
      <w:r w:rsidRPr="00AF70C1">
        <w:rPr>
          <w:rFonts w:ascii="Times New Roman" w:hAnsi="Times New Roman" w:cs="Times New Roman"/>
        </w:rPr>
        <w:t xml:space="preserve">) are achieved as low as 2.7 </w:t>
      </w:r>
      <w:r w:rsidRPr="00AF70C1">
        <w:rPr>
          <w:rFonts w:ascii="Times New Roman" w:hAnsi="Times New Roman" w:cs="Times New Roman"/>
        </w:rPr>
        <w:sym w:font="Symbol" w:char="F0B4"/>
      </w:r>
      <w:r w:rsidRPr="00AF70C1">
        <w:rPr>
          <w:rFonts w:ascii="Times New Roman" w:hAnsi="Times New Roman" w:cs="Times New Roman"/>
        </w:rPr>
        <w:t xml:space="preserve"> 10</w:t>
      </w:r>
      <w:r w:rsidRPr="00AF70C1">
        <w:rPr>
          <w:rFonts w:ascii="Times New Roman" w:hAnsi="Times New Roman" w:cs="Times New Roman"/>
          <w:vertAlign w:val="superscript"/>
        </w:rPr>
        <w:t>-18</w:t>
      </w:r>
      <w:r w:rsidRPr="00AF70C1">
        <w:rPr>
          <w:rFonts w:ascii="Times New Roman" w:hAnsi="Times New Roman" w:cs="Times New Roman"/>
        </w:rPr>
        <w:t xml:space="preserve"> and 1.1 </w:t>
      </w:r>
      <w:r w:rsidRPr="00AF70C1">
        <w:rPr>
          <w:rFonts w:ascii="Times New Roman" w:hAnsi="Times New Roman" w:cs="Times New Roman"/>
        </w:rPr>
        <w:sym w:font="Symbol" w:char="F0B4"/>
      </w:r>
      <w:r w:rsidRPr="00AF70C1">
        <w:rPr>
          <w:rFonts w:ascii="Times New Roman" w:hAnsi="Times New Roman" w:cs="Times New Roman"/>
        </w:rPr>
        <w:t xml:space="preserve"> 10</w:t>
      </w:r>
      <w:r w:rsidRPr="00AF70C1">
        <w:rPr>
          <w:rFonts w:ascii="Times New Roman" w:hAnsi="Times New Roman" w:cs="Times New Roman"/>
          <w:vertAlign w:val="superscript"/>
        </w:rPr>
        <w:t>-12</w:t>
      </w:r>
      <w:r w:rsidRPr="00AF70C1">
        <w:rPr>
          <w:rFonts w:ascii="Times New Roman" w:hAnsi="Times New Roman" w:cs="Times New Roman"/>
        </w:rPr>
        <w:t xml:space="preserve"> (W/Hz</w:t>
      </w:r>
      <w:r w:rsidRPr="00AF70C1">
        <w:rPr>
          <w:rFonts w:ascii="Times New Roman" w:hAnsi="Times New Roman" w:cs="Times New Roman"/>
          <w:vertAlign w:val="superscript"/>
        </w:rPr>
        <w:t>-1/2</w:t>
      </w:r>
      <w:r w:rsidRPr="00AF70C1">
        <w:rPr>
          <w:rFonts w:ascii="Times New Roman" w:hAnsi="Times New Roman" w:cs="Times New Roman"/>
        </w:rPr>
        <w:t xml:space="preserve">) in the UV-to-NIR region and the MIR region, respectively (Figure 7c). This yields specific detectivity values, </w:t>
      </w:r>
      <m:oMath>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m:t>
            </m:r>
          </m:sup>
        </m:sSup>
        <m:r>
          <w:rPr>
            <w:rFonts w:ascii="Cambria Math" w:hAnsi="Cambria Math" w:cs="Times New Roman"/>
          </w:rPr>
          <m:t>=</m:t>
        </m:r>
        <m:rad>
          <m:radPr>
            <m:degHide m:val="1"/>
            <m:ctrlPr>
              <w:rPr>
                <w:rFonts w:ascii="Cambria Math" w:hAnsi="Cambria Math" w:cs="Times New Roman"/>
                <w:i/>
              </w:rPr>
            </m:ctrlPr>
          </m:radPr>
          <m:deg/>
          <m:e>
            <m:r>
              <w:rPr>
                <w:rFonts w:ascii="Cambria Math" w:hAnsi="Cambria Math" w:cs="Times New Roman"/>
              </w:rPr>
              <m:t>A</m:t>
            </m:r>
          </m:e>
        </m:rad>
        <m:r>
          <w:rPr>
            <w:rFonts w:ascii="Cambria Math" w:hAnsi="Cambria Math" w:cs="Times New Roman"/>
          </w:rPr>
          <m:t>/</m:t>
        </m:r>
        <m:r>
          <m:rPr>
            <m:nor/>
          </m:rPr>
          <w:rPr>
            <w:rFonts w:ascii="Times New Roman" w:hAnsi="Times New Roman" w:cs="Times New Roman"/>
          </w:rPr>
          <m:t>NEP</m:t>
        </m:r>
      </m:oMath>
      <w:r w:rsidRPr="00AF70C1">
        <w:rPr>
          <w:rFonts w:ascii="Times New Roman" w:hAnsi="Times New Roman" w:cs="Times New Roman"/>
        </w:rPr>
        <w:t>, (</w:t>
      </w:r>
      <w:r w:rsidRPr="00AF70C1">
        <w:rPr>
          <w:rFonts w:ascii="Times New Roman" w:hAnsi="Times New Roman" w:cs="Times New Roman"/>
          <w:i/>
        </w:rPr>
        <w:t>A</w:t>
      </w:r>
      <w:r w:rsidRPr="00AF70C1">
        <w:rPr>
          <w:rFonts w:ascii="Times New Roman" w:hAnsi="Times New Roman" w:cs="Times New Roman"/>
        </w:rPr>
        <w:t xml:space="preserve"> is the area of the detector) in the order of 6.5 </w:t>
      </w:r>
      <w:r w:rsidRPr="00AF70C1">
        <w:rPr>
          <w:rFonts w:ascii="Times New Roman" w:hAnsi="Times New Roman" w:cs="Times New Roman"/>
        </w:rPr>
        <w:sym w:font="Symbol" w:char="F0B4"/>
      </w:r>
      <w:r w:rsidRPr="00AF70C1">
        <w:rPr>
          <w:rFonts w:ascii="Times New Roman" w:hAnsi="Times New Roman" w:cs="Times New Roman"/>
        </w:rPr>
        <w:t xml:space="preserve"> 10</w:t>
      </w:r>
      <w:r w:rsidRPr="00AF70C1">
        <w:rPr>
          <w:rFonts w:ascii="Times New Roman" w:hAnsi="Times New Roman" w:cs="Times New Roman"/>
          <w:vertAlign w:val="superscript"/>
        </w:rPr>
        <w:t>14</w:t>
      </w:r>
      <w:r w:rsidRPr="00AF70C1">
        <w:rPr>
          <w:rFonts w:ascii="Times New Roman" w:hAnsi="Times New Roman" w:cs="Times New Roman"/>
        </w:rPr>
        <w:t xml:space="preserve"> and 1.8 </w:t>
      </w:r>
      <w:r w:rsidRPr="00AF70C1">
        <w:rPr>
          <w:rFonts w:ascii="Times New Roman" w:hAnsi="Times New Roman" w:cs="Times New Roman"/>
        </w:rPr>
        <w:sym w:font="Symbol" w:char="F0B4"/>
      </w:r>
      <w:r w:rsidRPr="00AF70C1">
        <w:rPr>
          <w:rFonts w:ascii="Times New Roman" w:hAnsi="Times New Roman" w:cs="Times New Roman"/>
        </w:rPr>
        <w:t xml:space="preserve"> 10</w:t>
      </w:r>
      <w:r w:rsidRPr="00AF70C1">
        <w:rPr>
          <w:rFonts w:ascii="Times New Roman" w:hAnsi="Times New Roman" w:cs="Times New Roman"/>
          <w:vertAlign w:val="superscript"/>
        </w:rPr>
        <w:t>9</w:t>
      </w:r>
      <w:r w:rsidRPr="00AF70C1">
        <w:rPr>
          <w:rFonts w:ascii="Times New Roman" w:hAnsi="Times New Roman" w:cs="Times New Roman"/>
        </w:rPr>
        <w:t xml:space="preserve"> (Jones) for the UV-to-NIR and MIR regions, respectively (Figure 7c). The small values of NEP or large values of </w:t>
      </w:r>
      <w:r w:rsidRPr="00AF70C1">
        <w:rPr>
          <w:rFonts w:ascii="Times New Roman" w:hAnsi="Times New Roman" w:cs="Times New Roman"/>
          <w:i/>
        </w:rPr>
        <w:t>D</w:t>
      </w:r>
      <w:r w:rsidRPr="00AF70C1">
        <w:rPr>
          <w:rFonts w:ascii="Times New Roman" w:hAnsi="Times New Roman" w:cs="Times New Roman"/>
        </w:rPr>
        <w:t>* indicate that graphene/semiconductor heterostructure photodetectors can be well used for weak light detection from deep UV to MIR region.</w:t>
      </w:r>
    </w:p>
    <w:p w14:paraId="6CA51298" w14:textId="77777777" w:rsidR="00AF70C1" w:rsidRPr="00AF70C1" w:rsidRDefault="00AF70C1" w:rsidP="00AF70C1">
      <w:pPr>
        <w:spacing w:after="0" w:line="240" w:lineRule="auto"/>
        <w:jc w:val="both"/>
        <w:rPr>
          <w:rFonts w:ascii="Times New Roman" w:hAnsi="Times New Roman" w:cs="Times New Roman"/>
        </w:rPr>
      </w:pPr>
    </w:p>
    <w:p w14:paraId="13C73C4B" w14:textId="77777777" w:rsidR="00AF70C1" w:rsidRPr="00AF70C1" w:rsidRDefault="00AF70C1" w:rsidP="00AF70C1">
      <w:pPr>
        <w:spacing w:after="120" w:line="240" w:lineRule="auto"/>
        <w:jc w:val="both"/>
        <w:rPr>
          <w:rFonts w:ascii="Times New Roman" w:hAnsi="Times New Roman" w:cs="Times New Roman"/>
          <w:b/>
          <w:color w:val="0000FF"/>
        </w:rPr>
      </w:pPr>
      <w:r w:rsidRPr="00AF70C1">
        <w:rPr>
          <w:rFonts w:ascii="Times New Roman" w:hAnsi="Times New Roman" w:cs="Times New Roman"/>
          <w:b/>
          <w:color w:val="0000FF"/>
        </w:rPr>
        <w:t>7. Conclusions</w:t>
      </w:r>
    </w:p>
    <w:p w14:paraId="5D60D273" w14:textId="77777777" w:rsidR="00AF70C1" w:rsidRPr="00AF70C1" w:rsidRDefault="00AF70C1" w:rsidP="00AF70C1">
      <w:pPr>
        <w:spacing w:after="0" w:line="240" w:lineRule="auto"/>
        <w:ind w:firstLine="360"/>
        <w:jc w:val="both"/>
        <w:rPr>
          <w:rFonts w:ascii="Times New Roman" w:hAnsi="Times New Roman" w:cs="Times New Roman"/>
        </w:rPr>
      </w:pPr>
      <w:r w:rsidRPr="00AF70C1">
        <w:rPr>
          <w:rFonts w:ascii="Times New Roman" w:hAnsi="Times New Roman" w:cs="Times New Roman"/>
        </w:rPr>
        <w:t>In summary, we have fabricated and demonstrated graphene/semiconductor heterostructure photodetectors with improved photo-responsivity and ultrafast response speed. The structure extends the photo-detection of graphene hybrid phototransistors from UV-VIS region into the MIR region. The photodetectors can be integrated to fabricate image sensors or arrays such as a charged-coupled device (CCD) or CMOS camera.</w:t>
      </w:r>
    </w:p>
    <w:p w14:paraId="6676715F" w14:textId="77777777" w:rsidR="00AF70C1" w:rsidRPr="00AF70C1" w:rsidRDefault="00AF70C1" w:rsidP="00AF70C1">
      <w:pPr>
        <w:spacing w:after="0" w:line="240" w:lineRule="auto"/>
        <w:jc w:val="both"/>
        <w:rPr>
          <w:rFonts w:ascii="Times New Roman" w:hAnsi="Times New Roman" w:cs="Times New Roman"/>
          <w:b/>
        </w:rPr>
      </w:pPr>
    </w:p>
    <w:p w14:paraId="68E8436B" w14:textId="77777777" w:rsidR="00AF70C1" w:rsidRPr="00AF70C1" w:rsidRDefault="00AF70C1" w:rsidP="00AF70C1">
      <w:pPr>
        <w:spacing w:after="120" w:line="240" w:lineRule="auto"/>
        <w:jc w:val="both"/>
        <w:rPr>
          <w:rFonts w:ascii="Times New Roman" w:hAnsi="Times New Roman" w:cs="Times New Roman"/>
          <w:b/>
          <w:color w:val="0000FF"/>
        </w:rPr>
      </w:pPr>
      <w:r w:rsidRPr="00AF70C1">
        <w:rPr>
          <w:rFonts w:ascii="Times New Roman" w:hAnsi="Times New Roman" w:cs="Times New Roman"/>
          <w:b/>
          <w:color w:val="0000FF"/>
        </w:rPr>
        <w:t>8. References</w:t>
      </w:r>
    </w:p>
    <w:p w14:paraId="316F4E04" w14:textId="77777777" w:rsidR="00AF70C1" w:rsidRPr="00AF70C1" w:rsidRDefault="00AF70C1" w:rsidP="00AF70C1">
      <w:pPr>
        <w:pStyle w:val="EndNoteBibliography"/>
        <w:spacing w:after="0"/>
        <w:ind w:left="450" w:hanging="450"/>
        <w:rPr>
          <w:rFonts w:ascii="Times New Roman" w:hAnsi="Times New Roman" w:cs="Times New Roman"/>
        </w:rPr>
      </w:pPr>
      <w:r w:rsidRPr="00AF70C1">
        <w:rPr>
          <w:rFonts w:ascii="Times New Roman" w:hAnsi="Times New Roman" w:cs="Times New Roman"/>
        </w:rPr>
        <w:fldChar w:fldCharType="begin"/>
      </w:r>
      <w:r w:rsidRPr="00AF70C1">
        <w:rPr>
          <w:rFonts w:ascii="Times New Roman" w:hAnsi="Times New Roman" w:cs="Times New Roman"/>
        </w:rPr>
        <w:instrText xml:space="preserve"> ADDIN EN.REFLIST </w:instrText>
      </w:r>
      <w:r w:rsidRPr="00AF70C1">
        <w:rPr>
          <w:rFonts w:ascii="Times New Roman" w:hAnsi="Times New Roman" w:cs="Times New Roman"/>
        </w:rPr>
        <w:fldChar w:fldCharType="separate"/>
      </w:r>
      <w:r w:rsidRPr="00AF70C1">
        <w:rPr>
          <w:rFonts w:ascii="Times New Roman" w:hAnsi="Times New Roman" w:cs="Times New Roman"/>
        </w:rPr>
        <w:t>1.</w:t>
      </w:r>
      <w:r w:rsidRPr="00AF70C1">
        <w:rPr>
          <w:rFonts w:ascii="Times New Roman" w:hAnsi="Times New Roman" w:cs="Times New Roman"/>
        </w:rPr>
        <w:tab/>
        <w:t xml:space="preserve">Yifei Wang, V. X. H., Prashant Pradhan, Michael P. Cooney, and Nguyen Q. Vinh, Interfacial Photogating Effect for Hybrid Graphene-Based Photodetectors. </w:t>
      </w:r>
      <w:r w:rsidRPr="00AF70C1">
        <w:rPr>
          <w:rFonts w:ascii="Times New Roman" w:hAnsi="Times New Roman" w:cs="Times New Roman"/>
          <w:i/>
        </w:rPr>
        <w:t xml:space="preserve">ACS Appl. Nano Mater. </w:t>
      </w:r>
      <w:r w:rsidRPr="00AF70C1">
        <w:rPr>
          <w:rFonts w:ascii="Times New Roman" w:hAnsi="Times New Roman" w:cs="Times New Roman"/>
          <w:b/>
        </w:rPr>
        <w:t>2021,</w:t>
      </w:r>
      <w:r w:rsidRPr="00AF70C1">
        <w:rPr>
          <w:rFonts w:ascii="Times New Roman" w:hAnsi="Times New Roman" w:cs="Times New Roman"/>
        </w:rPr>
        <w:t xml:space="preserve"> </w:t>
      </w:r>
      <w:r w:rsidRPr="00AF70C1">
        <w:rPr>
          <w:rFonts w:ascii="Times New Roman" w:hAnsi="Times New Roman" w:cs="Times New Roman"/>
          <w:i/>
        </w:rPr>
        <w:t>4</w:t>
      </w:r>
      <w:r w:rsidRPr="00AF70C1">
        <w:rPr>
          <w:rFonts w:ascii="Times New Roman" w:hAnsi="Times New Roman" w:cs="Times New Roman"/>
        </w:rPr>
        <w:t>, 8539-8545.</w:t>
      </w:r>
    </w:p>
    <w:p w14:paraId="1610C9BF" w14:textId="77777777" w:rsidR="00AF70C1" w:rsidRPr="00AF70C1" w:rsidRDefault="00AF70C1" w:rsidP="00AF70C1">
      <w:pPr>
        <w:pStyle w:val="EndNoteBibliography"/>
        <w:spacing w:after="0"/>
        <w:ind w:left="450" w:hanging="450"/>
        <w:rPr>
          <w:rFonts w:ascii="Times New Roman" w:hAnsi="Times New Roman" w:cs="Times New Roman"/>
        </w:rPr>
      </w:pPr>
      <w:r w:rsidRPr="00AF70C1">
        <w:rPr>
          <w:rFonts w:ascii="Times New Roman" w:hAnsi="Times New Roman" w:cs="Times New Roman"/>
        </w:rPr>
        <w:t>2.</w:t>
      </w:r>
      <w:r w:rsidRPr="00AF70C1">
        <w:rPr>
          <w:rFonts w:ascii="Times New Roman" w:hAnsi="Times New Roman" w:cs="Times New Roman"/>
        </w:rPr>
        <w:tab/>
        <w:t>Ho, V. X.; Wang, Y.; Cooney, M. P.; Vinh, N. Q., Graphene-Ta</w:t>
      </w:r>
      <w:r w:rsidRPr="00AF70C1">
        <w:rPr>
          <w:rFonts w:ascii="Times New Roman" w:hAnsi="Times New Roman" w:cs="Times New Roman"/>
          <w:vertAlign w:val="subscript"/>
        </w:rPr>
        <w:t>2</w:t>
      </w:r>
      <w:r w:rsidRPr="00AF70C1">
        <w:rPr>
          <w:rFonts w:ascii="Times New Roman" w:hAnsi="Times New Roman" w:cs="Times New Roman"/>
        </w:rPr>
        <w:t>O</w:t>
      </w:r>
      <w:r w:rsidRPr="00AF70C1">
        <w:rPr>
          <w:rFonts w:ascii="Times New Roman" w:hAnsi="Times New Roman" w:cs="Times New Roman"/>
          <w:vertAlign w:val="subscript"/>
        </w:rPr>
        <w:t>5</w:t>
      </w:r>
      <w:r w:rsidRPr="00AF70C1">
        <w:rPr>
          <w:rFonts w:ascii="Times New Roman" w:hAnsi="Times New Roman" w:cs="Times New Roman"/>
        </w:rPr>
        <w:t xml:space="preserve"> Heterostructure Enabled High Performance, Deep-Ultraviolet to Mid-Infrared Photodetection. </w:t>
      </w:r>
      <w:r w:rsidRPr="00AF70C1">
        <w:rPr>
          <w:rFonts w:ascii="Times New Roman" w:hAnsi="Times New Roman" w:cs="Times New Roman"/>
          <w:i/>
        </w:rPr>
        <w:t xml:space="preserve">Nanoscale </w:t>
      </w:r>
      <w:r w:rsidRPr="00AF70C1">
        <w:rPr>
          <w:rFonts w:ascii="Times New Roman" w:hAnsi="Times New Roman" w:cs="Times New Roman"/>
          <w:b/>
        </w:rPr>
        <w:t>2021,</w:t>
      </w:r>
      <w:r w:rsidRPr="00AF70C1">
        <w:rPr>
          <w:rFonts w:ascii="Times New Roman" w:hAnsi="Times New Roman" w:cs="Times New Roman"/>
        </w:rPr>
        <w:t xml:space="preserve"> </w:t>
      </w:r>
      <w:r w:rsidRPr="00AF70C1">
        <w:rPr>
          <w:rFonts w:ascii="Times New Roman" w:hAnsi="Times New Roman" w:cs="Times New Roman"/>
          <w:i/>
        </w:rPr>
        <w:t>13</w:t>
      </w:r>
      <w:r w:rsidRPr="00AF70C1">
        <w:rPr>
          <w:rFonts w:ascii="Times New Roman" w:hAnsi="Times New Roman" w:cs="Times New Roman"/>
        </w:rPr>
        <w:t>, 10526-10535.</w:t>
      </w:r>
    </w:p>
    <w:p w14:paraId="1D185325" w14:textId="77777777" w:rsidR="00AF70C1" w:rsidRPr="00AF70C1" w:rsidRDefault="00AF70C1" w:rsidP="00AF70C1">
      <w:pPr>
        <w:pStyle w:val="EndNoteBibliography"/>
        <w:spacing w:after="0"/>
        <w:ind w:left="450" w:hanging="450"/>
        <w:rPr>
          <w:rFonts w:ascii="Times New Roman" w:hAnsi="Times New Roman" w:cs="Times New Roman"/>
        </w:rPr>
      </w:pPr>
      <w:r w:rsidRPr="00AF70C1">
        <w:rPr>
          <w:rFonts w:ascii="Times New Roman" w:hAnsi="Times New Roman" w:cs="Times New Roman"/>
        </w:rPr>
        <w:t>3.</w:t>
      </w:r>
      <w:r w:rsidRPr="00AF70C1">
        <w:rPr>
          <w:rFonts w:ascii="Times New Roman" w:hAnsi="Times New Roman" w:cs="Times New Roman"/>
        </w:rPr>
        <w:tab/>
        <w:t xml:space="preserve">Wang, Y.; Ho, V. X.; Henschel, Z. N.; Cooney, M. P.; Vinh, N. Q., Effect of High-K Dielectric Layer on 1/f Noise Behavior in Graphene Field-Effect Transistors. </w:t>
      </w:r>
      <w:r w:rsidRPr="00AF70C1">
        <w:rPr>
          <w:rFonts w:ascii="Times New Roman" w:hAnsi="Times New Roman" w:cs="Times New Roman"/>
          <w:i/>
        </w:rPr>
        <w:t xml:space="preserve">ACS Appl. Nano Mater. </w:t>
      </w:r>
      <w:r w:rsidRPr="00AF70C1">
        <w:rPr>
          <w:rFonts w:ascii="Times New Roman" w:hAnsi="Times New Roman" w:cs="Times New Roman"/>
          <w:b/>
        </w:rPr>
        <w:t>2021,</w:t>
      </w:r>
      <w:r w:rsidRPr="00AF70C1">
        <w:rPr>
          <w:rFonts w:ascii="Times New Roman" w:hAnsi="Times New Roman" w:cs="Times New Roman"/>
        </w:rPr>
        <w:t xml:space="preserve"> </w:t>
      </w:r>
      <w:r w:rsidRPr="00AF70C1">
        <w:rPr>
          <w:rFonts w:ascii="Times New Roman" w:hAnsi="Times New Roman" w:cs="Times New Roman"/>
          <w:i/>
        </w:rPr>
        <w:t>4</w:t>
      </w:r>
      <w:r w:rsidRPr="00AF70C1">
        <w:rPr>
          <w:rFonts w:ascii="Times New Roman" w:hAnsi="Times New Roman" w:cs="Times New Roman"/>
        </w:rPr>
        <w:t>, 3647-3653.</w:t>
      </w:r>
    </w:p>
    <w:p w14:paraId="493A731B" w14:textId="77777777" w:rsidR="00AF70C1" w:rsidRPr="00AF70C1" w:rsidRDefault="00AF70C1" w:rsidP="00AF70C1">
      <w:pPr>
        <w:pStyle w:val="EndNoteBibliography"/>
        <w:spacing w:after="0"/>
        <w:ind w:left="450" w:hanging="450"/>
        <w:rPr>
          <w:rFonts w:ascii="Times New Roman" w:hAnsi="Times New Roman" w:cs="Times New Roman"/>
        </w:rPr>
      </w:pPr>
      <w:r w:rsidRPr="00AF70C1">
        <w:rPr>
          <w:rFonts w:ascii="Times New Roman" w:hAnsi="Times New Roman" w:cs="Times New Roman"/>
        </w:rPr>
        <w:t>4.</w:t>
      </w:r>
      <w:r w:rsidRPr="00AF70C1">
        <w:rPr>
          <w:rFonts w:ascii="Times New Roman" w:hAnsi="Times New Roman" w:cs="Times New Roman"/>
        </w:rPr>
        <w:tab/>
        <w:t xml:space="preserve">Wang, Y.; Ho, V. X.; Henschel, Z. N.; Pradhan, P.; Howe, L.; Cooney, M. P.; Vinh, N. Q., Graphene Photodetector Based on Interfacial Photogating Effect with High Sensitivity. </w:t>
      </w:r>
      <w:r w:rsidRPr="00AF70C1">
        <w:rPr>
          <w:rFonts w:ascii="Times New Roman" w:hAnsi="Times New Roman" w:cs="Times New Roman"/>
          <w:i/>
        </w:rPr>
        <w:t xml:space="preserve">Proc. SPIE </w:t>
      </w:r>
      <w:r w:rsidRPr="00AF70C1">
        <w:rPr>
          <w:rFonts w:ascii="Times New Roman" w:hAnsi="Times New Roman" w:cs="Times New Roman"/>
          <w:b/>
        </w:rPr>
        <w:t>2020,</w:t>
      </w:r>
      <w:r w:rsidRPr="00AF70C1">
        <w:rPr>
          <w:rFonts w:ascii="Times New Roman" w:hAnsi="Times New Roman" w:cs="Times New Roman"/>
        </w:rPr>
        <w:t xml:space="preserve"> </w:t>
      </w:r>
      <w:r w:rsidRPr="00AF70C1">
        <w:rPr>
          <w:rFonts w:ascii="Times New Roman" w:hAnsi="Times New Roman" w:cs="Times New Roman"/>
          <w:i/>
        </w:rPr>
        <w:t>11503</w:t>
      </w:r>
      <w:r w:rsidRPr="00AF70C1">
        <w:rPr>
          <w:rFonts w:ascii="Times New Roman" w:hAnsi="Times New Roman" w:cs="Times New Roman"/>
        </w:rPr>
        <w:t>, 1150306.</w:t>
      </w:r>
    </w:p>
    <w:p w14:paraId="625EA348" w14:textId="77777777" w:rsidR="00AF70C1" w:rsidRPr="00AF70C1" w:rsidRDefault="00AF70C1" w:rsidP="00AF70C1">
      <w:pPr>
        <w:pStyle w:val="EndNoteBibliography"/>
        <w:spacing w:after="0"/>
        <w:ind w:left="450" w:hanging="450"/>
        <w:rPr>
          <w:rFonts w:ascii="Times New Roman" w:hAnsi="Times New Roman" w:cs="Times New Roman"/>
        </w:rPr>
      </w:pPr>
      <w:r w:rsidRPr="00AF70C1">
        <w:rPr>
          <w:rFonts w:ascii="Times New Roman" w:hAnsi="Times New Roman" w:cs="Times New Roman"/>
        </w:rPr>
        <w:t>5.</w:t>
      </w:r>
      <w:r w:rsidRPr="00AF70C1">
        <w:rPr>
          <w:rFonts w:ascii="Times New Roman" w:hAnsi="Times New Roman" w:cs="Times New Roman"/>
        </w:rPr>
        <w:tab/>
        <w:t xml:space="preserve">Wang, Y.; Ho, V. X.; Pradhan, P.; Cooney, M. P.; Vinh, N. Q., Graphene-Germanium Quantum Dot Photodetector with High Sensitivity. </w:t>
      </w:r>
      <w:r w:rsidRPr="00AF70C1">
        <w:rPr>
          <w:rFonts w:ascii="Times New Roman" w:hAnsi="Times New Roman" w:cs="Times New Roman"/>
          <w:i/>
        </w:rPr>
        <w:t xml:space="preserve">Proc. SPIE </w:t>
      </w:r>
      <w:r w:rsidRPr="00AF70C1">
        <w:rPr>
          <w:rFonts w:ascii="Times New Roman" w:hAnsi="Times New Roman" w:cs="Times New Roman"/>
          <w:b/>
        </w:rPr>
        <w:t>2019,</w:t>
      </w:r>
      <w:r w:rsidRPr="00AF70C1">
        <w:rPr>
          <w:rFonts w:ascii="Times New Roman" w:hAnsi="Times New Roman" w:cs="Times New Roman"/>
        </w:rPr>
        <w:t xml:space="preserve"> </w:t>
      </w:r>
      <w:r w:rsidRPr="00AF70C1">
        <w:rPr>
          <w:rFonts w:ascii="Times New Roman" w:hAnsi="Times New Roman" w:cs="Times New Roman"/>
          <w:i/>
        </w:rPr>
        <w:t>11088</w:t>
      </w:r>
      <w:r w:rsidRPr="00AF70C1">
        <w:rPr>
          <w:rFonts w:ascii="Times New Roman" w:hAnsi="Times New Roman" w:cs="Times New Roman"/>
        </w:rPr>
        <w:t>, 1108809.</w:t>
      </w:r>
    </w:p>
    <w:p w14:paraId="63AADE24" w14:textId="77777777" w:rsidR="00AF70C1" w:rsidRPr="00AF70C1" w:rsidRDefault="00AF70C1" w:rsidP="00AF70C1">
      <w:pPr>
        <w:pStyle w:val="EndNoteBibliography"/>
        <w:spacing w:after="0"/>
        <w:ind w:left="450" w:hanging="450"/>
        <w:rPr>
          <w:rFonts w:ascii="Times New Roman" w:hAnsi="Times New Roman" w:cs="Times New Roman"/>
        </w:rPr>
      </w:pPr>
      <w:r w:rsidRPr="00AF70C1">
        <w:rPr>
          <w:rFonts w:ascii="Times New Roman" w:hAnsi="Times New Roman" w:cs="Times New Roman"/>
        </w:rPr>
        <w:t>6.</w:t>
      </w:r>
      <w:r w:rsidRPr="00AF70C1">
        <w:rPr>
          <w:rFonts w:ascii="Times New Roman" w:hAnsi="Times New Roman" w:cs="Times New Roman"/>
        </w:rPr>
        <w:tab/>
        <w:t xml:space="preserve">Ho, V. X.; Wang, Y.; Cooney, M. P.; Vinh, N. Q., Graphene-Based Photodetector at Room Temperature. </w:t>
      </w:r>
      <w:r w:rsidRPr="00AF70C1">
        <w:rPr>
          <w:rFonts w:ascii="Times New Roman" w:hAnsi="Times New Roman" w:cs="Times New Roman"/>
          <w:i/>
        </w:rPr>
        <w:t xml:space="preserve">Proc. SPIE </w:t>
      </w:r>
      <w:r w:rsidRPr="00AF70C1">
        <w:rPr>
          <w:rFonts w:ascii="Times New Roman" w:hAnsi="Times New Roman" w:cs="Times New Roman"/>
          <w:b/>
        </w:rPr>
        <w:t>2018,</w:t>
      </w:r>
      <w:r w:rsidRPr="00AF70C1">
        <w:rPr>
          <w:rFonts w:ascii="Times New Roman" w:hAnsi="Times New Roman" w:cs="Times New Roman"/>
        </w:rPr>
        <w:t xml:space="preserve"> </w:t>
      </w:r>
      <w:r w:rsidRPr="00AF70C1">
        <w:rPr>
          <w:rFonts w:ascii="Times New Roman" w:hAnsi="Times New Roman" w:cs="Times New Roman"/>
          <w:i/>
        </w:rPr>
        <w:t>10729</w:t>
      </w:r>
      <w:r w:rsidRPr="00AF70C1">
        <w:rPr>
          <w:rFonts w:ascii="Times New Roman" w:hAnsi="Times New Roman" w:cs="Times New Roman"/>
        </w:rPr>
        <w:t>, 1072907.</w:t>
      </w:r>
    </w:p>
    <w:p w14:paraId="2D18F4E1" w14:textId="77777777" w:rsidR="00AF70C1" w:rsidRPr="00AF70C1" w:rsidRDefault="00AF70C1" w:rsidP="00AF70C1">
      <w:pPr>
        <w:pStyle w:val="EndNoteBibliography"/>
        <w:spacing w:after="0"/>
        <w:ind w:left="450" w:hanging="450"/>
        <w:rPr>
          <w:rFonts w:ascii="Times New Roman" w:hAnsi="Times New Roman" w:cs="Times New Roman"/>
        </w:rPr>
      </w:pPr>
      <w:r w:rsidRPr="00AF70C1">
        <w:rPr>
          <w:rFonts w:ascii="Times New Roman" w:hAnsi="Times New Roman" w:cs="Times New Roman"/>
        </w:rPr>
        <w:t>7.</w:t>
      </w:r>
      <w:r w:rsidRPr="00AF70C1">
        <w:rPr>
          <w:rFonts w:ascii="Times New Roman" w:hAnsi="Times New Roman" w:cs="Times New Roman"/>
        </w:rPr>
        <w:tab/>
        <w:t xml:space="preserve">Liu, C. H.; Chang, Y. C.; Norris, T. B.; Zhong, Z. H., Graphene photodetectors with ultra-broadband and high responsivity at room temperature. </w:t>
      </w:r>
      <w:r w:rsidRPr="00AF70C1">
        <w:rPr>
          <w:rFonts w:ascii="Times New Roman" w:hAnsi="Times New Roman" w:cs="Times New Roman"/>
          <w:i/>
        </w:rPr>
        <w:t xml:space="preserve">Nat. Nanotechnol. </w:t>
      </w:r>
      <w:r w:rsidRPr="00AF70C1">
        <w:rPr>
          <w:rFonts w:ascii="Times New Roman" w:hAnsi="Times New Roman" w:cs="Times New Roman"/>
          <w:b/>
        </w:rPr>
        <w:t>2014,</w:t>
      </w:r>
      <w:r w:rsidRPr="00AF70C1">
        <w:rPr>
          <w:rFonts w:ascii="Times New Roman" w:hAnsi="Times New Roman" w:cs="Times New Roman"/>
        </w:rPr>
        <w:t xml:space="preserve"> </w:t>
      </w:r>
      <w:r w:rsidRPr="00AF70C1">
        <w:rPr>
          <w:rFonts w:ascii="Times New Roman" w:hAnsi="Times New Roman" w:cs="Times New Roman"/>
          <w:i/>
        </w:rPr>
        <w:t>9</w:t>
      </w:r>
      <w:r w:rsidRPr="00AF70C1">
        <w:rPr>
          <w:rFonts w:ascii="Times New Roman" w:hAnsi="Times New Roman" w:cs="Times New Roman"/>
        </w:rPr>
        <w:t>, 273-278.</w:t>
      </w:r>
    </w:p>
    <w:p w14:paraId="3177217F" w14:textId="77777777" w:rsidR="00AF70C1" w:rsidRPr="00AF70C1" w:rsidRDefault="00AF70C1" w:rsidP="00AF70C1">
      <w:pPr>
        <w:pStyle w:val="EndNoteBibliography"/>
        <w:spacing w:after="0"/>
        <w:ind w:left="450" w:hanging="450"/>
        <w:rPr>
          <w:rFonts w:ascii="Times New Roman" w:hAnsi="Times New Roman" w:cs="Times New Roman"/>
        </w:rPr>
      </w:pPr>
      <w:r w:rsidRPr="00AF70C1">
        <w:rPr>
          <w:rFonts w:ascii="Times New Roman" w:hAnsi="Times New Roman" w:cs="Times New Roman"/>
        </w:rPr>
        <w:t>8.</w:t>
      </w:r>
      <w:r w:rsidRPr="00AF70C1">
        <w:rPr>
          <w:rFonts w:ascii="Times New Roman" w:hAnsi="Times New Roman" w:cs="Times New Roman"/>
        </w:rPr>
        <w:tab/>
        <w:t xml:space="preserve">Liu, J. J.; Yin, Y. L.; Yu, L. H.; Shi, Y. C.; Liang, D.; Dai, D. X., Silicon-graphene conductive photodetector with ultra-high responsivity. </w:t>
      </w:r>
      <w:r w:rsidRPr="00AF70C1">
        <w:rPr>
          <w:rFonts w:ascii="Times New Roman" w:hAnsi="Times New Roman" w:cs="Times New Roman"/>
          <w:i/>
        </w:rPr>
        <w:t xml:space="preserve">Sci Rep-Uk </w:t>
      </w:r>
      <w:r w:rsidRPr="00AF70C1">
        <w:rPr>
          <w:rFonts w:ascii="Times New Roman" w:hAnsi="Times New Roman" w:cs="Times New Roman"/>
          <w:b/>
        </w:rPr>
        <w:t>2017,</w:t>
      </w:r>
      <w:r w:rsidRPr="00AF70C1">
        <w:rPr>
          <w:rFonts w:ascii="Times New Roman" w:hAnsi="Times New Roman" w:cs="Times New Roman"/>
        </w:rPr>
        <w:t xml:space="preserve"> </w:t>
      </w:r>
      <w:r w:rsidRPr="00AF70C1">
        <w:rPr>
          <w:rFonts w:ascii="Times New Roman" w:hAnsi="Times New Roman" w:cs="Times New Roman"/>
          <w:i/>
        </w:rPr>
        <w:t>7</w:t>
      </w:r>
      <w:r w:rsidRPr="00AF70C1">
        <w:rPr>
          <w:rFonts w:ascii="Times New Roman" w:hAnsi="Times New Roman" w:cs="Times New Roman"/>
        </w:rPr>
        <w:t>, 40904.</w:t>
      </w:r>
    </w:p>
    <w:p w14:paraId="424CE319" w14:textId="77777777" w:rsidR="00AF70C1" w:rsidRPr="00AF70C1" w:rsidRDefault="00AF70C1" w:rsidP="00AF70C1">
      <w:pPr>
        <w:pStyle w:val="EndNoteBibliography"/>
        <w:spacing w:after="0"/>
        <w:ind w:left="450" w:hanging="450"/>
        <w:rPr>
          <w:rFonts w:ascii="Times New Roman" w:hAnsi="Times New Roman" w:cs="Times New Roman"/>
        </w:rPr>
      </w:pPr>
      <w:r w:rsidRPr="00AF70C1">
        <w:rPr>
          <w:rFonts w:ascii="Times New Roman" w:hAnsi="Times New Roman" w:cs="Times New Roman"/>
        </w:rPr>
        <w:t>9.</w:t>
      </w:r>
      <w:r w:rsidRPr="00AF70C1">
        <w:rPr>
          <w:rFonts w:ascii="Times New Roman" w:hAnsi="Times New Roman" w:cs="Times New Roman"/>
        </w:rPr>
        <w:tab/>
        <w:t xml:space="preserve">Konstantatos, G.; Badioli, M.; Gaudreau, L.; Osmond, J.; Bernechea, M.; de Arquer, F. P. G.; Gatti, F.; Koppens, F. H. L., Hybrid graphene-quantum dot phototransistors with ultrahigh gain. </w:t>
      </w:r>
      <w:r w:rsidRPr="00AF70C1">
        <w:rPr>
          <w:rFonts w:ascii="Times New Roman" w:hAnsi="Times New Roman" w:cs="Times New Roman"/>
          <w:i/>
        </w:rPr>
        <w:t xml:space="preserve">Nat. Nanotechnol. </w:t>
      </w:r>
      <w:r w:rsidRPr="00AF70C1">
        <w:rPr>
          <w:rFonts w:ascii="Times New Roman" w:hAnsi="Times New Roman" w:cs="Times New Roman"/>
          <w:b/>
        </w:rPr>
        <w:t>2012,</w:t>
      </w:r>
      <w:r w:rsidRPr="00AF70C1">
        <w:rPr>
          <w:rFonts w:ascii="Times New Roman" w:hAnsi="Times New Roman" w:cs="Times New Roman"/>
        </w:rPr>
        <w:t xml:space="preserve"> </w:t>
      </w:r>
      <w:r w:rsidRPr="00AF70C1">
        <w:rPr>
          <w:rFonts w:ascii="Times New Roman" w:hAnsi="Times New Roman" w:cs="Times New Roman"/>
          <w:i/>
        </w:rPr>
        <w:t>7</w:t>
      </w:r>
      <w:r w:rsidRPr="00AF70C1">
        <w:rPr>
          <w:rFonts w:ascii="Times New Roman" w:hAnsi="Times New Roman" w:cs="Times New Roman"/>
        </w:rPr>
        <w:t>, 363-368.</w:t>
      </w:r>
    </w:p>
    <w:p w14:paraId="1AB10762" w14:textId="77777777" w:rsidR="00AF70C1" w:rsidRPr="00AF70C1" w:rsidRDefault="00AF70C1" w:rsidP="00AF70C1">
      <w:pPr>
        <w:pStyle w:val="EndNoteBibliography"/>
        <w:spacing w:after="0"/>
        <w:ind w:left="450" w:hanging="450"/>
        <w:rPr>
          <w:rFonts w:ascii="Times New Roman" w:hAnsi="Times New Roman" w:cs="Times New Roman"/>
        </w:rPr>
      </w:pPr>
      <w:r w:rsidRPr="00AF70C1">
        <w:rPr>
          <w:rFonts w:ascii="Times New Roman" w:hAnsi="Times New Roman" w:cs="Times New Roman"/>
        </w:rPr>
        <w:lastRenderedPageBreak/>
        <w:t>10.</w:t>
      </w:r>
      <w:r w:rsidRPr="00AF70C1">
        <w:rPr>
          <w:rFonts w:ascii="Times New Roman" w:hAnsi="Times New Roman" w:cs="Times New Roman"/>
        </w:rPr>
        <w:tab/>
        <w:t xml:space="preserve">Guo, W. H.; Xu, S. G.; Wu, Z. F.; Wang, N.; Loy, M. M. T.; Du, S. W., Oxygen-Assisted Charge Transfer Between ZnO Quantum Dots and Graphene. </w:t>
      </w:r>
      <w:r w:rsidRPr="00AF70C1">
        <w:rPr>
          <w:rFonts w:ascii="Times New Roman" w:hAnsi="Times New Roman" w:cs="Times New Roman"/>
          <w:i/>
        </w:rPr>
        <w:t xml:space="preserve">Small </w:t>
      </w:r>
      <w:r w:rsidRPr="00AF70C1">
        <w:rPr>
          <w:rFonts w:ascii="Times New Roman" w:hAnsi="Times New Roman" w:cs="Times New Roman"/>
          <w:b/>
        </w:rPr>
        <w:t>2013,</w:t>
      </w:r>
      <w:r w:rsidRPr="00AF70C1">
        <w:rPr>
          <w:rFonts w:ascii="Times New Roman" w:hAnsi="Times New Roman" w:cs="Times New Roman"/>
        </w:rPr>
        <w:t xml:space="preserve"> </w:t>
      </w:r>
      <w:r w:rsidRPr="00AF70C1">
        <w:rPr>
          <w:rFonts w:ascii="Times New Roman" w:hAnsi="Times New Roman" w:cs="Times New Roman"/>
          <w:i/>
        </w:rPr>
        <w:t>9</w:t>
      </w:r>
      <w:r w:rsidRPr="00AF70C1">
        <w:rPr>
          <w:rFonts w:ascii="Times New Roman" w:hAnsi="Times New Roman" w:cs="Times New Roman"/>
        </w:rPr>
        <w:t>, 3031-3036.</w:t>
      </w:r>
    </w:p>
    <w:p w14:paraId="1474F127" w14:textId="77777777" w:rsidR="00AF70C1" w:rsidRPr="00AF70C1" w:rsidRDefault="00AF70C1" w:rsidP="00AF70C1">
      <w:pPr>
        <w:pStyle w:val="EndNoteBibliography"/>
        <w:spacing w:after="0"/>
        <w:ind w:left="450" w:hanging="450"/>
        <w:rPr>
          <w:rFonts w:ascii="Times New Roman" w:hAnsi="Times New Roman" w:cs="Times New Roman"/>
        </w:rPr>
      </w:pPr>
      <w:r w:rsidRPr="00AF70C1">
        <w:rPr>
          <w:rFonts w:ascii="Times New Roman" w:hAnsi="Times New Roman" w:cs="Times New Roman"/>
        </w:rPr>
        <w:t>11.</w:t>
      </w:r>
      <w:r w:rsidRPr="00AF70C1">
        <w:rPr>
          <w:rFonts w:ascii="Times New Roman" w:hAnsi="Times New Roman" w:cs="Times New Roman"/>
        </w:rPr>
        <w:tab/>
        <w:t xml:space="preserve">Sun, Z. H.; Liu, Z. K.; Li, J. H.; Tai, G. A.; Lau, S. P.; Yan, F., Infrared Photodetectors Based on CVD-Grown Graphene and PbS Quantum Dots with Ultrahigh Responsivity. </w:t>
      </w:r>
      <w:r w:rsidRPr="00AF70C1">
        <w:rPr>
          <w:rFonts w:ascii="Times New Roman" w:hAnsi="Times New Roman" w:cs="Times New Roman"/>
          <w:i/>
        </w:rPr>
        <w:t xml:space="preserve">Adv. Mater. </w:t>
      </w:r>
      <w:r w:rsidRPr="00AF70C1">
        <w:rPr>
          <w:rFonts w:ascii="Times New Roman" w:hAnsi="Times New Roman" w:cs="Times New Roman"/>
          <w:b/>
        </w:rPr>
        <w:t>2012,</w:t>
      </w:r>
      <w:r w:rsidRPr="00AF70C1">
        <w:rPr>
          <w:rFonts w:ascii="Times New Roman" w:hAnsi="Times New Roman" w:cs="Times New Roman"/>
        </w:rPr>
        <w:t xml:space="preserve"> </w:t>
      </w:r>
      <w:r w:rsidRPr="00AF70C1">
        <w:rPr>
          <w:rFonts w:ascii="Times New Roman" w:hAnsi="Times New Roman" w:cs="Times New Roman"/>
          <w:i/>
        </w:rPr>
        <w:t>24</w:t>
      </w:r>
      <w:r w:rsidRPr="00AF70C1">
        <w:rPr>
          <w:rFonts w:ascii="Times New Roman" w:hAnsi="Times New Roman" w:cs="Times New Roman"/>
        </w:rPr>
        <w:t>, 5878-5883.</w:t>
      </w:r>
    </w:p>
    <w:p w14:paraId="655421A2" w14:textId="77777777" w:rsidR="00AF70C1" w:rsidRPr="00AF70C1" w:rsidRDefault="00AF70C1" w:rsidP="00AF70C1">
      <w:pPr>
        <w:pStyle w:val="EndNoteBibliography"/>
        <w:spacing w:after="0"/>
        <w:ind w:left="450" w:hanging="450"/>
        <w:rPr>
          <w:rFonts w:ascii="Times New Roman" w:hAnsi="Times New Roman" w:cs="Times New Roman"/>
        </w:rPr>
      </w:pPr>
      <w:r w:rsidRPr="00AF70C1">
        <w:rPr>
          <w:rFonts w:ascii="Times New Roman" w:hAnsi="Times New Roman" w:cs="Times New Roman"/>
        </w:rPr>
        <w:t>12.</w:t>
      </w:r>
      <w:r w:rsidRPr="00AF70C1">
        <w:rPr>
          <w:rFonts w:ascii="Times New Roman" w:hAnsi="Times New Roman" w:cs="Times New Roman"/>
        </w:rPr>
        <w:tab/>
        <w:t xml:space="preserve">Ni, Z. Y.; Ma, L. L.; Du, S. C.; Xu, Y.; Yuan, M.; Fang, H. H.; Wang, Z.; Xu, M. S.; Li, D. S.; Yang, J. Y.; Hu, W. D.; Pi, X. D.; Yang, D. R., Plasmonic Silicon Quantum Dots Enabled High-Sensitivity Ultrabroadband Photodetection of Graphene-Based Hybrid Phototransistors. </w:t>
      </w:r>
      <w:r w:rsidRPr="00AF70C1">
        <w:rPr>
          <w:rFonts w:ascii="Times New Roman" w:hAnsi="Times New Roman" w:cs="Times New Roman"/>
          <w:i/>
        </w:rPr>
        <w:t xml:space="preserve">ACS Nano </w:t>
      </w:r>
      <w:r w:rsidRPr="00AF70C1">
        <w:rPr>
          <w:rFonts w:ascii="Times New Roman" w:hAnsi="Times New Roman" w:cs="Times New Roman"/>
          <w:b/>
        </w:rPr>
        <w:t>2017,</w:t>
      </w:r>
      <w:r w:rsidRPr="00AF70C1">
        <w:rPr>
          <w:rFonts w:ascii="Times New Roman" w:hAnsi="Times New Roman" w:cs="Times New Roman"/>
        </w:rPr>
        <w:t xml:space="preserve"> </w:t>
      </w:r>
      <w:r w:rsidRPr="00AF70C1">
        <w:rPr>
          <w:rFonts w:ascii="Times New Roman" w:hAnsi="Times New Roman" w:cs="Times New Roman"/>
          <w:i/>
        </w:rPr>
        <w:t>11</w:t>
      </w:r>
      <w:r w:rsidRPr="00AF70C1">
        <w:rPr>
          <w:rFonts w:ascii="Times New Roman" w:hAnsi="Times New Roman" w:cs="Times New Roman"/>
        </w:rPr>
        <w:t>, 9854-9862.</w:t>
      </w:r>
    </w:p>
    <w:p w14:paraId="679B3418" w14:textId="77777777" w:rsidR="00AF70C1" w:rsidRPr="00AF70C1" w:rsidRDefault="00AF70C1" w:rsidP="00AF70C1">
      <w:pPr>
        <w:pStyle w:val="EndNoteBibliography"/>
        <w:spacing w:after="0"/>
        <w:ind w:left="450" w:hanging="450"/>
        <w:rPr>
          <w:rFonts w:ascii="Times New Roman" w:hAnsi="Times New Roman" w:cs="Times New Roman"/>
        </w:rPr>
      </w:pPr>
      <w:r w:rsidRPr="00AF70C1">
        <w:rPr>
          <w:rFonts w:ascii="Times New Roman" w:hAnsi="Times New Roman" w:cs="Times New Roman"/>
        </w:rPr>
        <w:t>13.</w:t>
      </w:r>
      <w:r w:rsidRPr="00AF70C1">
        <w:rPr>
          <w:rFonts w:ascii="Times New Roman" w:hAnsi="Times New Roman" w:cs="Times New Roman"/>
        </w:rPr>
        <w:tab/>
        <w:t xml:space="preserve">Chen, S. Y.; Lu, Y. Y.; Shih, F. Y.; Ho, P. H.; Chen, Y. F.; Chen, C. W.; Chen, Y. T.; Wang, W. H., Biologically inspired graphene-chlorophyll phototransistors with high gain. </w:t>
      </w:r>
      <w:r w:rsidRPr="00AF70C1">
        <w:rPr>
          <w:rFonts w:ascii="Times New Roman" w:hAnsi="Times New Roman" w:cs="Times New Roman"/>
          <w:i/>
        </w:rPr>
        <w:t xml:space="preserve">Carbon </w:t>
      </w:r>
      <w:r w:rsidRPr="00AF70C1">
        <w:rPr>
          <w:rFonts w:ascii="Times New Roman" w:hAnsi="Times New Roman" w:cs="Times New Roman"/>
          <w:b/>
        </w:rPr>
        <w:t>2013,</w:t>
      </w:r>
      <w:r w:rsidRPr="00AF70C1">
        <w:rPr>
          <w:rFonts w:ascii="Times New Roman" w:hAnsi="Times New Roman" w:cs="Times New Roman"/>
        </w:rPr>
        <w:t xml:space="preserve"> </w:t>
      </w:r>
      <w:r w:rsidRPr="00AF70C1">
        <w:rPr>
          <w:rFonts w:ascii="Times New Roman" w:hAnsi="Times New Roman" w:cs="Times New Roman"/>
          <w:i/>
        </w:rPr>
        <w:t>63</w:t>
      </w:r>
      <w:r w:rsidRPr="00AF70C1">
        <w:rPr>
          <w:rFonts w:ascii="Times New Roman" w:hAnsi="Times New Roman" w:cs="Times New Roman"/>
        </w:rPr>
        <w:t>, 23-29.</w:t>
      </w:r>
    </w:p>
    <w:p w14:paraId="482A5A4E" w14:textId="77777777" w:rsidR="00AF70C1" w:rsidRPr="00AF70C1" w:rsidRDefault="00AF70C1" w:rsidP="00AF70C1">
      <w:pPr>
        <w:pStyle w:val="EndNoteBibliography"/>
        <w:spacing w:after="0"/>
        <w:ind w:left="450" w:hanging="450"/>
        <w:rPr>
          <w:rFonts w:ascii="Times New Roman" w:hAnsi="Times New Roman" w:cs="Times New Roman"/>
        </w:rPr>
      </w:pPr>
      <w:r w:rsidRPr="00AF70C1">
        <w:rPr>
          <w:rFonts w:ascii="Times New Roman" w:hAnsi="Times New Roman" w:cs="Times New Roman"/>
        </w:rPr>
        <w:t>14.</w:t>
      </w:r>
      <w:r w:rsidRPr="00AF70C1">
        <w:rPr>
          <w:rFonts w:ascii="Times New Roman" w:hAnsi="Times New Roman" w:cs="Times New Roman"/>
        </w:rPr>
        <w:tab/>
        <w:t xml:space="preserve">Peng, S. G.; Jin, Z.; Zhang, D. Y.; Shi, J. Y.; Mao, D. C.; Wang, S. Q.; Yu, G. H., Carrier-Number-Fluctuation Induced Ultralow 1/f Noise Level in Top-Gated Graphene Field Effect Transistor. </w:t>
      </w:r>
      <w:r w:rsidRPr="00AF70C1">
        <w:rPr>
          <w:rFonts w:ascii="Times New Roman" w:hAnsi="Times New Roman" w:cs="Times New Roman"/>
          <w:i/>
        </w:rPr>
        <w:t xml:space="preserve">ACS Appl. Mater. Interfaces </w:t>
      </w:r>
      <w:r w:rsidRPr="00AF70C1">
        <w:rPr>
          <w:rFonts w:ascii="Times New Roman" w:hAnsi="Times New Roman" w:cs="Times New Roman"/>
          <w:b/>
        </w:rPr>
        <w:t>2017,</w:t>
      </w:r>
      <w:r w:rsidRPr="00AF70C1">
        <w:rPr>
          <w:rFonts w:ascii="Times New Roman" w:hAnsi="Times New Roman" w:cs="Times New Roman"/>
        </w:rPr>
        <w:t xml:space="preserve"> </w:t>
      </w:r>
      <w:r w:rsidRPr="00AF70C1">
        <w:rPr>
          <w:rFonts w:ascii="Times New Roman" w:hAnsi="Times New Roman" w:cs="Times New Roman"/>
          <w:i/>
        </w:rPr>
        <w:t>9</w:t>
      </w:r>
      <w:r w:rsidRPr="00AF70C1">
        <w:rPr>
          <w:rFonts w:ascii="Times New Roman" w:hAnsi="Times New Roman" w:cs="Times New Roman"/>
        </w:rPr>
        <w:t>, 6661-6665.</w:t>
      </w:r>
    </w:p>
    <w:p w14:paraId="1BD73728" w14:textId="77777777" w:rsidR="00AF70C1" w:rsidRPr="00AF70C1" w:rsidRDefault="00AF70C1" w:rsidP="00AF70C1">
      <w:pPr>
        <w:pStyle w:val="EndNoteBibliography"/>
        <w:ind w:left="450" w:hanging="450"/>
        <w:rPr>
          <w:rFonts w:ascii="Times New Roman" w:hAnsi="Times New Roman" w:cs="Times New Roman"/>
        </w:rPr>
      </w:pPr>
      <w:r w:rsidRPr="00AF70C1">
        <w:rPr>
          <w:rFonts w:ascii="Times New Roman" w:hAnsi="Times New Roman" w:cs="Times New Roman"/>
        </w:rPr>
        <w:t>15.</w:t>
      </w:r>
      <w:r w:rsidRPr="00AF70C1">
        <w:rPr>
          <w:rFonts w:ascii="Times New Roman" w:hAnsi="Times New Roman" w:cs="Times New Roman"/>
        </w:rPr>
        <w:tab/>
        <w:t xml:space="preserve">Kufer, D.; Konstantatos, G., Photo-FETs: Phototransistors Enabled by 2D and OD Nanomaterials. </w:t>
      </w:r>
      <w:r w:rsidRPr="00AF70C1">
        <w:rPr>
          <w:rFonts w:ascii="Times New Roman" w:hAnsi="Times New Roman" w:cs="Times New Roman"/>
          <w:i/>
        </w:rPr>
        <w:t xml:space="preserve">ACS Photonics </w:t>
      </w:r>
      <w:r w:rsidRPr="00AF70C1">
        <w:rPr>
          <w:rFonts w:ascii="Times New Roman" w:hAnsi="Times New Roman" w:cs="Times New Roman"/>
          <w:b/>
        </w:rPr>
        <w:t>2016,</w:t>
      </w:r>
      <w:r w:rsidRPr="00AF70C1">
        <w:rPr>
          <w:rFonts w:ascii="Times New Roman" w:hAnsi="Times New Roman" w:cs="Times New Roman"/>
        </w:rPr>
        <w:t xml:space="preserve"> </w:t>
      </w:r>
      <w:r w:rsidRPr="00AF70C1">
        <w:rPr>
          <w:rFonts w:ascii="Times New Roman" w:hAnsi="Times New Roman" w:cs="Times New Roman"/>
          <w:i/>
        </w:rPr>
        <w:t>3</w:t>
      </w:r>
      <w:r w:rsidRPr="00AF70C1">
        <w:rPr>
          <w:rFonts w:ascii="Times New Roman" w:hAnsi="Times New Roman" w:cs="Times New Roman"/>
        </w:rPr>
        <w:t>, 2197-2210.</w:t>
      </w:r>
    </w:p>
    <w:p w14:paraId="2A6BC4B0" w14:textId="77777777" w:rsidR="00AF70C1" w:rsidRPr="00AF70C1" w:rsidRDefault="00AF70C1" w:rsidP="00AF70C1">
      <w:pPr>
        <w:spacing w:after="0" w:line="240" w:lineRule="auto"/>
        <w:ind w:left="450" w:hanging="450"/>
        <w:jc w:val="both"/>
        <w:rPr>
          <w:rFonts w:ascii="Times New Roman" w:hAnsi="Times New Roman" w:cs="Times New Roman"/>
        </w:rPr>
      </w:pPr>
      <w:r w:rsidRPr="00AF70C1">
        <w:rPr>
          <w:rFonts w:ascii="Times New Roman" w:hAnsi="Times New Roman" w:cs="Times New Roman"/>
        </w:rPr>
        <w:fldChar w:fldCharType="end"/>
      </w:r>
    </w:p>
    <w:p w14:paraId="64588CB6" w14:textId="03654E89" w:rsidR="009C502D" w:rsidRPr="00AF70C1" w:rsidRDefault="009C502D">
      <w:pPr>
        <w:rPr>
          <w:rFonts w:ascii="Times New Roman" w:hAnsi="Times New Roman" w:cs="Times New Roman"/>
        </w:rPr>
      </w:pPr>
    </w:p>
    <w:sectPr w:rsidR="009C502D" w:rsidRPr="00AF70C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A05EC4" w14:textId="77777777" w:rsidR="004B331C" w:rsidRDefault="004B331C" w:rsidP="00AF70C1">
      <w:pPr>
        <w:spacing w:after="0" w:line="240" w:lineRule="auto"/>
      </w:pPr>
      <w:r>
        <w:separator/>
      </w:r>
    </w:p>
  </w:endnote>
  <w:endnote w:type="continuationSeparator" w:id="0">
    <w:p w14:paraId="3D61C3B9" w14:textId="77777777" w:rsidR="004B331C" w:rsidRDefault="004B331C" w:rsidP="00AF7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BD4F76" w14:textId="77777777" w:rsidR="004B331C" w:rsidRDefault="004B331C" w:rsidP="00AF70C1">
      <w:pPr>
        <w:spacing w:after="0" w:line="240" w:lineRule="auto"/>
      </w:pPr>
      <w:r>
        <w:separator/>
      </w:r>
    </w:p>
  </w:footnote>
  <w:footnote w:type="continuationSeparator" w:id="0">
    <w:p w14:paraId="38A6CF90" w14:textId="77777777" w:rsidR="004B331C" w:rsidRDefault="004B331C" w:rsidP="00AF70C1">
      <w:pPr>
        <w:spacing w:after="0" w:line="240" w:lineRule="auto"/>
      </w:pPr>
      <w:r>
        <w:continuationSeparator/>
      </w:r>
    </w:p>
  </w:footnote>
  <w:footnote w:id="1">
    <w:p w14:paraId="48BBF100" w14:textId="77777777" w:rsidR="00AF70C1" w:rsidRDefault="00AF70C1" w:rsidP="00AF70C1">
      <w:pPr>
        <w:pStyle w:val="FootnoteText"/>
      </w:pPr>
      <w:r>
        <w:rPr>
          <w:rStyle w:val="FootnoteReference"/>
        </w:rPr>
        <w:footnoteRef/>
      </w:r>
      <w:r>
        <w:t xml:space="preserve"> As currently tested in the lab, simulations show &gt;50,000nm.</w:t>
      </w:r>
    </w:p>
  </w:footnote>
  <w:footnote w:id="2">
    <w:p w14:paraId="6D1978BF" w14:textId="77777777" w:rsidR="00AF70C1" w:rsidRDefault="00AF70C1" w:rsidP="00AF70C1">
      <w:pPr>
        <w:pStyle w:val="FootnoteText"/>
      </w:pPr>
      <w:r>
        <w:rPr>
          <w:rStyle w:val="FootnoteReference"/>
        </w:rPr>
        <w:footnoteRef/>
      </w:r>
      <w:r>
        <w:t xml:space="preserve"> Responsivity is a measure of a detectors effectiveness in producing an output electrical signal and is measured at specific wavelengths and temperatures.</w:t>
      </w:r>
    </w:p>
  </w:footnote>
  <w:footnote w:id="3">
    <w:p w14:paraId="053A18DF" w14:textId="77777777" w:rsidR="00AF70C1" w:rsidRDefault="00AF70C1" w:rsidP="00AF70C1">
      <w:pPr>
        <w:pStyle w:val="FootnoteText"/>
      </w:pPr>
      <w:r>
        <w:rPr>
          <w:rStyle w:val="FootnoteReference"/>
        </w:rPr>
        <w:footnoteRef/>
      </w:r>
      <w:r>
        <w:t xml:space="preserve"> Higher detectivity is useful for detecting weaker signals. Specific detectivity is the detectivity normalized to a unit detector area (1m</w:t>
      </w:r>
      <w:r w:rsidRPr="00197E20">
        <w:rPr>
          <w:vertAlign w:val="superscript"/>
        </w:rPr>
        <w:t>2</w:t>
      </w:r>
      <w:r>
        <w:t>) with bandwidth 1 Hz.</w:t>
      </w:r>
    </w:p>
  </w:footnote>
  <w:footnote w:id="4">
    <w:p w14:paraId="20D8E2A1" w14:textId="77777777" w:rsidR="00AF70C1" w:rsidRDefault="00AF70C1" w:rsidP="00AF70C1">
      <w:pPr>
        <w:pStyle w:val="FootnoteText"/>
      </w:pPr>
      <w:r>
        <w:rPr>
          <w:rStyle w:val="FootnoteReference"/>
        </w:rPr>
        <w:footnoteRef/>
      </w:r>
      <w:r>
        <w:t xml:space="preserve"> Peak quantum efficiency across spectral range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0C1"/>
    <w:rsid w:val="000310FB"/>
    <w:rsid w:val="002F1FE2"/>
    <w:rsid w:val="004B331C"/>
    <w:rsid w:val="0099222C"/>
    <w:rsid w:val="009C502D"/>
    <w:rsid w:val="00AF70C1"/>
    <w:rsid w:val="00CB0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FDE21"/>
  <w15:chartTrackingRefBased/>
  <w15:docId w15:val="{DB69E90A-F40D-4FBC-9ACE-6BBB035D3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0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F70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F70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70C1"/>
    <w:rPr>
      <w:sz w:val="20"/>
      <w:szCs w:val="20"/>
    </w:rPr>
  </w:style>
  <w:style w:type="character" w:styleId="FootnoteReference">
    <w:name w:val="footnote reference"/>
    <w:basedOn w:val="DefaultParagraphFont"/>
    <w:uiPriority w:val="99"/>
    <w:semiHidden/>
    <w:unhideWhenUsed/>
    <w:rsid w:val="00AF70C1"/>
    <w:rPr>
      <w:vertAlign w:val="superscript"/>
    </w:rPr>
  </w:style>
  <w:style w:type="paragraph" w:styleId="Caption">
    <w:name w:val="caption"/>
    <w:basedOn w:val="Normal"/>
    <w:next w:val="Normal"/>
    <w:uiPriority w:val="35"/>
    <w:unhideWhenUsed/>
    <w:qFormat/>
    <w:rsid w:val="00AF70C1"/>
    <w:pPr>
      <w:spacing w:after="200" w:line="240" w:lineRule="auto"/>
    </w:pPr>
    <w:rPr>
      <w:i/>
      <w:iCs/>
      <w:color w:val="44546A" w:themeColor="text2"/>
      <w:sz w:val="18"/>
      <w:szCs w:val="18"/>
    </w:rPr>
  </w:style>
  <w:style w:type="character" w:styleId="Hyperlink">
    <w:name w:val="Hyperlink"/>
    <w:basedOn w:val="DefaultParagraphFont"/>
    <w:uiPriority w:val="99"/>
    <w:semiHidden/>
    <w:unhideWhenUsed/>
    <w:rsid w:val="00AF70C1"/>
    <w:rPr>
      <w:color w:val="0563C1" w:themeColor="hyperlink"/>
      <w:u w:val="single"/>
    </w:rPr>
  </w:style>
  <w:style w:type="character" w:styleId="FollowedHyperlink">
    <w:name w:val="FollowedHyperlink"/>
    <w:basedOn w:val="DefaultParagraphFont"/>
    <w:uiPriority w:val="99"/>
    <w:semiHidden/>
    <w:unhideWhenUsed/>
    <w:rsid w:val="00AF70C1"/>
    <w:rPr>
      <w:color w:val="954F72" w:themeColor="followedHyperlink"/>
      <w:u w:val="single"/>
    </w:rPr>
  </w:style>
  <w:style w:type="paragraph" w:customStyle="1" w:styleId="msonormal0">
    <w:name w:val="msonormal"/>
    <w:basedOn w:val="Normal"/>
    <w:uiPriority w:val="99"/>
    <w:semiHidden/>
    <w:rsid w:val="00AF70C1"/>
    <w:pPr>
      <w:spacing w:before="100" w:beforeAutospacing="1" w:after="100" w:afterAutospacing="1" w:line="240" w:lineRule="auto"/>
    </w:pPr>
    <w:rPr>
      <w:rFonts w:ascii="Times New Roman" w:eastAsiaTheme="minorEastAsia" w:hAnsi="Times New Roman" w:cs="Times New Roman"/>
      <w:sz w:val="24"/>
      <w:szCs w:val="24"/>
    </w:rPr>
  </w:style>
  <w:style w:type="paragraph" w:styleId="NormalWeb">
    <w:name w:val="Normal (Web)"/>
    <w:basedOn w:val="Normal"/>
    <w:uiPriority w:val="99"/>
    <w:semiHidden/>
    <w:unhideWhenUsed/>
    <w:rsid w:val="00AF70C1"/>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semiHidden/>
    <w:unhideWhenUsed/>
    <w:rsid w:val="00AF70C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F70C1"/>
  </w:style>
  <w:style w:type="paragraph" w:styleId="Footer">
    <w:name w:val="footer"/>
    <w:basedOn w:val="Normal"/>
    <w:link w:val="FooterChar"/>
    <w:uiPriority w:val="99"/>
    <w:semiHidden/>
    <w:unhideWhenUsed/>
    <w:rsid w:val="00AF70C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F70C1"/>
  </w:style>
  <w:style w:type="paragraph" w:styleId="ListParagraph">
    <w:name w:val="List Paragraph"/>
    <w:basedOn w:val="Normal"/>
    <w:uiPriority w:val="34"/>
    <w:qFormat/>
    <w:rsid w:val="00AF70C1"/>
    <w:pPr>
      <w:spacing w:line="256" w:lineRule="auto"/>
      <w:ind w:left="720"/>
      <w:contextualSpacing/>
    </w:pPr>
  </w:style>
  <w:style w:type="character" w:customStyle="1" w:styleId="EndNoteBibliographyTitleChar">
    <w:name w:val="EndNote Bibliography Title Char"/>
    <w:basedOn w:val="DefaultParagraphFont"/>
    <w:link w:val="EndNoteBibliographyTitle"/>
    <w:semiHidden/>
    <w:locked/>
    <w:rsid w:val="00AF70C1"/>
    <w:rPr>
      <w:rFonts w:ascii="Calibri" w:hAnsi="Calibri" w:cs="Calibri"/>
      <w:noProof/>
    </w:rPr>
  </w:style>
  <w:style w:type="paragraph" w:customStyle="1" w:styleId="EndNoteBibliographyTitle">
    <w:name w:val="EndNote Bibliography Title"/>
    <w:basedOn w:val="Normal"/>
    <w:link w:val="EndNoteBibliographyTitleChar"/>
    <w:semiHidden/>
    <w:rsid w:val="00AF70C1"/>
    <w:pPr>
      <w:spacing w:after="0" w:line="256" w:lineRule="auto"/>
      <w:jc w:val="center"/>
    </w:pPr>
    <w:rPr>
      <w:rFonts w:ascii="Calibri" w:hAnsi="Calibri" w:cs="Calibri"/>
      <w:noProof/>
    </w:rPr>
  </w:style>
  <w:style w:type="character" w:customStyle="1" w:styleId="EndNoteBibliographyChar">
    <w:name w:val="EndNote Bibliography Char"/>
    <w:basedOn w:val="DefaultParagraphFont"/>
    <w:link w:val="EndNoteBibliography"/>
    <w:semiHidden/>
    <w:locked/>
    <w:rsid w:val="00AF70C1"/>
    <w:rPr>
      <w:rFonts w:ascii="Calibri" w:hAnsi="Calibri" w:cs="Calibri"/>
      <w:noProof/>
    </w:rPr>
  </w:style>
  <w:style w:type="paragraph" w:customStyle="1" w:styleId="EndNoteBibliography">
    <w:name w:val="EndNote Bibliography"/>
    <w:basedOn w:val="Normal"/>
    <w:link w:val="EndNoteBibliographyChar"/>
    <w:semiHidden/>
    <w:rsid w:val="00AF70C1"/>
    <w:pPr>
      <w:spacing w:line="240" w:lineRule="auto"/>
      <w:jc w:val="both"/>
    </w:pPr>
    <w:rPr>
      <w:rFonts w:ascii="Calibri" w:hAnsi="Calibri" w:cs="Calibri"/>
      <w:noProof/>
    </w:rPr>
  </w:style>
  <w:style w:type="character" w:styleId="PlaceholderText">
    <w:name w:val="Placeholder Text"/>
    <w:basedOn w:val="DefaultParagraphFont"/>
    <w:uiPriority w:val="99"/>
    <w:semiHidden/>
    <w:rsid w:val="00AF70C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4514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image" Target="media/image7.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endnotes" Target="endnotes.xml"/><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6023</Words>
  <Characters>34335</Characters>
  <Application>Microsoft Office Word</Application>
  <DocSecurity>0</DocSecurity>
  <Lines>286</Lines>
  <Paragraphs>80</Paragraphs>
  <ScaleCrop>false</ScaleCrop>
  <Company/>
  <LinksUpToDate>false</LinksUpToDate>
  <CharactersWithSpaces>40278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Cooney, Michael P. (LARC-D203)</dc:creator>
  <cp:keywords/>
  <dc:description/>
  <cp:lastModifiedBy>Cooney, Michael P. (LARC-D203)</cp:lastModifiedBy>
  <cp:revision>1</cp:revision>
  <dcterms:created xsi:type="dcterms:W3CDTF">2022-04-22T13:35:00Z</dcterms:created>
  <dcterms:modified xsi:type="dcterms:W3CDTF">2022-04-22T13:37:00Z</dcterms:modified>
</cp:coreProperties>
</file>