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0BBB" w14:textId="5F68FB7D" w:rsidR="00A2203F" w:rsidRPr="00FF7AAB" w:rsidRDefault="003B0111" w:rsidP="0027630B">
      <w:pPr>
        <w:pStyle w:val="AuthorAffiliations"/>
        <w:rPr>
          <w:rFonts w:eastAsia="PMingLiU"/>
          <w:b/>
          <w:sz w:val="32"/>
          <w:vertAlign w:val="baseline"/>
        </w:rPr>
      </w:pPr>
      <w:r>
        <w:rPr>
          <w:rFonts w:eastAsia="PMingLiU"/>
          <w:b/>
          <w:sz w:val="32"/>
          <w:vertAlign w:val="baseline"/>
        </w:rPr>
        <w:t>Terra and Aqua MODIS Collection 7 Level 1B Algorithm</w:t>
      </w:r>
    </w:p>
    <w:p w14:paraId="6FF80CEB" w14:textId="77777777" w:rsidR="0027630B" w:rsidRPr="00FF7AAB" w:rsidRDefault="0027630B" w:rsidP="0027630B">
      <w:pPr>
        <w:pStyle w:val="AuthorAffiliations"/>
        <w:rPr>
          <w:vertAlign w:val="baseline"/>
        </w:rPr>
      </w:pPr>
    </w:p>
    <w:p w14:paraId="2E78D449" w14:textId="5B41F25A" w:rsidR="00A2203F" w:rsidRPr="007C1C4B" w:rsidRDefault="0027630B" w:rsidP="00CF2315">
      <w:pPr>
        <w:pStyle w:val="AuthorAffiliations"/>
        <w:rPr>
          <w:b/>
          <w:sz w:val="24"/>
          <w:szCs w:val="24"/>
          <w:vertAlign w:val="baseline"/>
        </w:rPr>
      </w:pPr>
      <w:r w:rsidRPr="00FF7AAB">
        <w:rPr>
          <w:b/>
          <w:sz w:val="24"/>
          <w:szCs w:val="24"/>
          <w:vertAlign w:val="baseline"/>
        </w:rPr>
        <w:t xml:space="preserve">Amit </w:t>
      </w:r>
      <w:proofErr w:type="spellStart"/>
      <w:proofErr w:type="gramStart"/>
      <w:r w:rsidRPr="00FF7AAB">
        <w:rPr>
          <w:b/>
          <w:sz w:val="24"/>
          <w:szCs w:val="24"/>
          <w:vertAlign w:val="baseline"/>
        </w:rPr>
        <w:t>Angal</w:t>
      </w:r>
      <w:r w:rsidR="00047616" w:rsidRPr="00FF7AAB">
        <w:rPr>
          <w:b/>
          <w:sz w:val="24"/>
          <w:szCs w:val="24"/>
          <w:vertAlign w:val="baseline"/>
        </w:rPr>
        <w:t>,</w:t>
      </w:r>
      <w:r w:rsidR="00047616" w:rsidRPr="00FF7AAB">
        <w:rPr>
          <w:b/>
          <w:sz w:val="24"/>
          <w:szCs w:val="24"/>
        </w:rPr>
        <w:t>a</w:t>
      </w:r>
      <w:proofErr w:type="spellEnd"/>
      <w:proofErr w:type="gramEnd"/>
      <w:r w:rsidR="00EA781B" w:rsidRPr="00FF7AAB">
        <w:rPr>
          <w:b/>
          <w:sz w:val="24"/>
          <w:szCs w:val="24"/>
        </w:rPr>
        <w:t>*</w:t>
      </w:r>
      <w:r w:rsidR="00374D76" w:rsidRPr="00FF7AAB">
        <w:rPr>
          <w:b/>
          <w:sz w:val="24"/>
          <w:szCs w:val="24"/>
          <w:vertAlign w:val="baseline"/>
        </w:rPr>
        <w:t xml:space="preserve"> </w:t>
      </w:r>
      <w:r w:rsidR="007C1C4B">
        <w:rPr>
          <w:b/>
          <w:sz w:val="24"/>
          <w:szCs w:val="24"/>
          <w:vertAlign w:val="baseline"/>
        </w:rPr>
        <w:t xml:space="preserve">Xiaoxiong </w:t>
      </w:r>
      <w:proofErr w:type="spellStart"/>
      <w:r w:rsidR="007C1C4B">
        <w:rPr>
          <w:b/>
          <w:sz w:val="24"/>
          <w:szCs w:val="24"/>
          <w:vertAlign w:val="baseline"/>
        </w:rPr>
        <w:t>Xiong</w:t>
      </w:r>
      <w:r w:rsidR="00047616" w:rsidRPr="00FF7AAB">
        <w:rPr>
          <w:b/>
          <w:sz w:val="24"/>
          <w:szCs w:val="24"/>
          <w:vertAlign w:val="baseline"/>
        </w:rPr>
        <w:t>,</w:t>
      </w:r>
      <w:r w:rsidR="00047616" w:rsidRPr="00FF7AAB">
        <w:rPr>
          <w:b/>
          <w:sz w:val="24"/>
          <w:szCs w:val="24"/>
        </w:rPr>
        <w:t>b</w:t>
      </w:r>
      <w:proofErr w:type="spellEnd"/>
      <w:r w:rsidR="00047616" w:rsidRPr="00FF7AAB">
        <w:rPr>
          <w:b/>
          <w:sz w:val="24"/>
          <w:szCs w:val="24"/>
          <w:vertAlign w:val="baseline"/>
        </w:rPr>
        <w:t xml:space="preserve"> </w:t>
      </w:r>
      <w:proofErr w:type="spellStart"/>
      <w:r w:rsidR="007C1C4B">
        <w:rPr>
          <w:b/>
          <w:sz w:val="24"/>
          <w:szCs w:val="24"/>
          <w:vertAlign w:val="baseline"/>
        </w:rPr>
        <w:t>Tiejun</w:t>
      </w:r>
      <w:proofErr w:type="spellEnd"/>
      <w:r w:rsidR="007C1C4B">
        <w:rPr>
          <w:b/>
          <w:sz w:val="24"/>
          <w:szCs w:val="24"/>
          <w:vertAlign w:val="baseline"/>
        </w:rPr>
        <w:t xml:space="preserve"> </w:t>
      </w:r>
      <w:proofErr w:type="spellStart"/>
      <w:r w:rsidR="007C1C4B">
        <w:rPr>
          <w:b/>
          <w:sz w:val="24"/>
          <w:szCs w:val="24"/>
          <w:vertAlign w:val="baseline"/>
        </w:rPr>
        <w:t>Chang</w:t>
      </w:r>
      <w:r w:rsidR="00047616" w:rsidRPr="00FF7AAB">
        <w:rPr>
          <w:b/>
          <w:sz w:val="24"/>
          <w:szCs w:val="24"/>
          <w:vertAlign w:val="baseline"/>
        </w:rPr>
        <w:t>,</w:t>
      </w:r>
      <w:r w:rsidR="003070A9">
        <w:rPr>
          <w:b/>
          <w:sz w:val="24"/>
          <w:szCs w:val="24"/>
        </w:rPr>
        <w:t>a</w:t>
      </w:r>
      <w:proofErr w:type="spellEnd"/>
      <w:r w:rsidR="00047616" w:rsidRPr="00FF7AAB">
        <w:rPr>
          <w:b/>
          <w:sz w:val="24"/>
          <w:szCs w:val="24"/>
          <w:vertAlign w:val="baseline"/>
        </w:rPr>
        <w:t xml:space="preserve"> </w:t>
      </w:r>
      <w:r w:rsidR="007C1C4B">
        <w:rPr>
          <w:b/>
          <w:sz w:val="24"/>
          <w:szCs w:val="24"/>
          <w:vertAlign w:val="baseline"/>
        </w:rPr>
        <w:t xml:space="preserve">Kevin </w:t>
      </w:r>
      <w:proofErr w:type="spellStart"/>
      <w:r w:rsidR="007C1C4B">
        <w:rPr>
          <w:b/>
          <w:sz w:val="24"/>
          <w:szCs w:val="24"/>
          <w:vertAlign w:val="baseline"/>
        </w:rPr>
        <w:t>Twedt,</w:t>
      </w:r>
      <w:r w:rsidR="003070A9">
        <w:rPr>
          <w:b/>
          <w:sz w:val="24"/>
          <w:szCs w:val="24"/>
        </w:rPr>
        <w:t>a</w:t>
      </w:r>
      <w:proofErr w:type="spellEnd"/>
      <w:r w:rsidR="007C1C4B">
        <w:rPr>
          <w:b/>
          <w:sz w:val="24"/>
          <w:szCs w:val="24"/>
          <w:vertAlign w:val="baseline"/>
        </w:rPr>
        <w:t xml:space="preserve"> Xu </w:t>
      </w:r>
      <w:proofErr w:type="spellStart"/>
      <w:r w:rsidR="007C1C4B">
        <w:rPr>
          <w:b/>
          <w:sz w:val="24"/>
          <w:szCs w:val="24"/>
          <w:vertAlign w:val="baseline"/>
        </w:rPr>
        <w:t>Geng,</w:t>
      </w:r>
      <w:r w:rsidR="003070A9">
        <w:rPr>
          <w:b/>
          <w:sz w:val="24"/>
          <w:szCs w:val="24"/>
        </w:rPr>
        <w:t>a</w:t>
      </w:r>
      <w:proofErr w:type="spellEnd"/>
      <w:r w:rsidR="007C1C4B">
        <w:rPr>
          <w:b/>
          <w:sz w:val="24"/>
          <w:szCs w:val="24"/>
          <w:vertAlign w:val="baseline"/>
        </w:rPr>
        <w:t xml:space="preserve"> Aisheng </w:t>
      </w:r>
      <w:proofErr w:type="spellStart"/>
      <w:r w:rsidR="007C1C4B">
        <w:rPr>
          <w:b/>
          <w:sz w:val="24"/>
          <w:szCs w:val="24"/>
          <w:vertAlign w:val="baseline"/>
        </w:rPr>
        <w:t>Wu,</w:t>
      </w:r>
      <w:r w:rsidR="003070A9">
        <w:rPr>
          <w:b/>
          <w:sz w:val="24"/>
          <w:szCs w:val="24"/>
        </w:rPr>
        <w:t>a</w:t>
      </w:r>
      <w:proofErr w:type="spellEnd"/>
      <w:r w:rsidR="007C1C4B">
        <w:rPr>
          <w:b/>
          <w:sz w:val="24"/>
          <w:szCs w:val="24"/>
          <w:vertAlign w:val="baseline"/>
        </w:rPr>
        <w:t xml:space="preserve"> and Emily </w:t>
      </w:r>
      <w:proofErr w:type="spellStart"/>
      <w:r w:rsidR="007C1C4B">
        <w:rPr>
          <w:b/>
          <w:sz w:val="24"/>
          <w:szCs w:val="24"/>
          <w:vertAlign w:val="baseline"/>
        </w:rPr>
        <w:t>Aldoretta</w:t>
      </w:r>
      <w:proofErr w:type="spellEnd"/>
      <w:r w:rsidR="003070A9" w:rsidRPr="003070A9">
        <w:rPr>
          <w:b/>
          <w:sz w:val="24"/>
          <w:szCs w:val="24"/>
        </w:rPr>
        <w:t xml:space="preserve"> </w:t>
      </w:r>
      <w:r w:rsidR="003070A9">
        <w:rPr>
          <w:b/>
          <w:sz w:val="24"/>
          <w:szCs w:val="24"/>
        </w:rPr>
        <w:t>a</w:t>
      </w:r>
    </w:p>
    <w:p w14:paraId="4F7855F1" w14:textId="77777777" w:rsidR="0027630B" w:rsidRPr="00FF7AAB" w:rsidRDefault="0027630B" w:rsidP="0027630B">
      <w:pPr>
        <w:pStyle w:val="AuthorAffiliations"/>
        <w:rPr>
          <w:vertAlign w:val="baseline"/>
        </w:rPr>
      </w:pPr>
      <w:r w:rsidRPr="00FF7AAB">
        <w:t>a</w:t>
      </w:r>
      <w:r w:rsidRPr="00FF7AAB">
        <w:rPr>
          <w:vertAlign w:val="baseline"/>
        </w:rPr>
        <w:t xml:space="preserve"> Science Systems and Applications Inc., 10210 Greenbelt Road, Lanham, MD 20706</w:t>
      </w:r>
    </w:p>
    <w:p w14:paraId="6C74B5B4" w14:textId="0BACEA9B" w:rsidR="0069527C" w:rsidRPr="00FF7AAB" w:rsidRDefault="000E446D" w:rsidP="00CF2315">
      <w:pPr>
        <w:pStyle w:val="AuthorAffiliations"/>
        <w:rPr>
          <w:vertAlign w:val="baseline"/>
        </w:rPr>
      </w:pPr>
      <w:r>
        <w:t>b</w:t>
      </w:r>
      <w:r w:rsidR="00D56367" w:rsidRPr="00FF7AAB">
        <w:t xml:space="preserve"> </w:t>
      </w:r>
      <w:r w:rsidR="00D56367" w:rsidRPr="00FF7AAB">
        <w:rPr>
          <w:vertAlign w:val="baseline"/>
        </w:rPr>
        <w:t>Sciences and Exploration Directorate, NASA GSFC, Greenbelt, MD 20771</w:t>
      </w:r>
    </w:p>
    <w:p w14:paraId="70CD6197" w14:textId="65831145" w:rsidR="00084DD7" w:rsidRPr="00FF7AAB" w:rsidRDefault="00DC349A" w:rsidP="00D61D63">
      <w:pPr>
        <w:pStyle w:val="Abstract"/>
      </w:pPr>
      <w:r w:rsidRPr="00FF7AAB">
        <w:rPr>
          <w:b/>
        </w:rPr>
        <w:t>Abstract</w:t>
      </w:r>
      <w:r w:rsidRPr="00FF7AAB">
        <w:t>.</w:t>
      </w:r>
      <w:r w:rsidR="00084DD7" w:rsidRPr="00FF7AAB">
        <w:t xml:space="preserve"> </w:t>
      </w:r>
      <w:r w:rsidR="004C0AC5">
        <w:t>MODIS continues to be an important instrument for NASA’s Earth Observing System (EOS).</w:t>
      </w:r>
      <w:r w:rsidR="0077140B">
        <w:t xml:space="preserve"> </w:t>
      </w:r>
      <w:r w:rsidR="00D71F8D">
        <w:t xml:space="preserve">Terra and Aqua MODIS have produced </w:t>
      </w:r>
      <w:r w:rsidR="00D94668">
        <w:t>more than 22 and 20 years</w:t>
      </w:r>
      <w:r w:rsidR="00C539F7">
        <w:t xml:space="preserve"> </w:t>
      </w:r>
      <w:r w:rsidR="00D71F8D">
        <w:t>of global datasets that have significantly helped scientists better understand the Earth’s system</w:t>
      </w:r>
      <w:r w:rsidR="00404AF4">
        <w:t>s</w:t>
      </w:r>
      <w:r w:rsidR="00C539F7">
        <w:t xml:space="preserve"> respectively</w:t>
      </w:r>
      <w:r w:rsidR="00D71F8D">
        <w:t xml:space="preserve">. </w:t>
      </w:r>
      <w:r w:rsidR="002D524B">
        <w:t>The MODIS Level</w:t>
      </w:r>
      <w:r w:rsidR="00C65DFD">
        <w:t>-</w:t>
      </w:r>
      <w:r w:rsidR="002D524B">
        <w:t xml:space="preserve">1B (L1B) algorithms </w:t>
      </w:r>
      <w:r w:rsidR="0078524E">
        <w:t>use</w:t>
      </w:r>
      <w:r w:rsidR="002D524B">
        <w:t xml:space="preserve"> the uncalibrated</w:t>
      </w:r>
      <w:r w:rsidR="005C1CD7">
        <w:t>,</w:t>
      </w:r>
      <w:r w:rsidR="002D524B">
        <w:t xml:space="preserve"> geolocated Earth scene observations</w:t>
      </w:r>
      <w:r w:rsidR="0078524E">
        <w:t xml:space="preserve"> as input</w:t>
      </w:r>
      <w:r w:rsidR="002D524B">
        <w:t xml:space="preserve"> and convert the instrument response into calibrated reflectance </w:t>
      </w:r>
      <w:r w:rsidR="003737E4">
        <w:t xml:space="preserve">and </w:t>
      </w:r>
      <w:r w:rsidR="002D524B">
        <w:t xml:space="preserve">radiance, which are used to generate the downstream science products. </w:t>
      </w:r>
      <w:r w:rsidR="00E3240D">
        <w:t xml:space="preserve">The sustained calibration and characterization activities undertaken by the MODIS Characterization Support Team </w:t>
      </w:r>
      <w:r w:rsidR="0041001E">
        <w:t xml:space="preserve">have resulted in several </w:t>
      </w:r>
      <w:r w:rsidR="00E3240D">
        <w:t>upgrades to the L1B algorithm</w:t>
      </w:r>
      <w:r w:rsidR="003737E4">
        <w:t>s</w:t>
      </w:r>
      <w:r w:rsidR="00E3240D">
        <w:t xml:space="preserve"> </w:t>
      </w:r>
      <w:proofErr w:type="gramStart"/>
      <w:r w:rsidR="00636807">
        <w:t xml:space="preserve">in </w:t>
      </w:r>
      <w:r w:rsidR="002546D0">
        <w:t>order to</w:t>
      </w:r>
      <w:proofErr w:type="gramEnd"/>
      <w:r w:rsidR="002546D0">
        <w:t xml:space="preserve"> maintain </w:t>
      </w:r>
      <w:r w:rsidR="00636807">
        <w:t>accurate</w:t>
      </w:r>
      <w:r w:rsidR="00E3240D">
        <w:t xml:space="preserve"> calibrat</w:t>
      </w:r>
      <w:r w:rsidR="001334BB">
        <w:t>ion in the</w:t>
      </w:r>
      <w:r w:rsidR="00E3240D">
        <w:t xml:space="preserve"> data products. </w:t>
      </w:r>
      <w:r w:rsidR="00C64140">
        <w:t xml:space="preserve">In this paper, we present an overview of the L1B algorithm designated </w:t>
      </w:r>
      <w:r w:rsidR="001334BB">
        <w:t>as</w:t>
      </w:r>
      <w:r w:rsidR="000A4094">
        <w:t xml:space="preserve"> </w:t>
      </w:r>
      <w:r w:rsidR="005C1CD7">
        <w:t>C</w:t>
      </w:r>
      <w:r w:rsidR="00903423">
        <w:t xml:space="preserve">ollection 7. </w:t>
      </w:r>
      <w:r w:rsidR="00C64140">
        <w:t xml:space="preserve"> </w:t>
      </w:r>
      <w:r w:rsidR="003737E4">
        <w:t>V</w:t>
      </w:r>
      <w:r w:rsidR="00537A2D">
        <w:t xml:space="preserve">arious algorithm enhancements both in the reflective bands and thermal bands characterization, </w:t>
      </w:r>
      <w:r w:rsidR="005C1CD7">
        <w:t xml:space="preserve">are </w:t>
      </w:r>
      <w:r w:rsidR="00537A2D">
        <w:t>currently under science testing and evaluation</w:t>
      </w:r>
      <w:r w:rsidR="00773075">
        <w:t>.</w:t>
      </w:r>
      <w:r w:rsidR="00537A2D">
        <w:t xml:space="preserve"> </w:t>
      </w:r>
      <w:r w:rsidR="00773075">
        <w:t>Once applied in data processing</w:t>
      </w:r>
      <w:r w:rsidR="00617DD3">
        <w:t xml:space="preserve"> (</w:t>
      </w:r>
      <w:r w:rsidR="00617DD3" w:rsidRPr="005872A5">
        <w:rPr>
          <w:color w:val="00B050"/>
        </w:rPr>
        <w:t>projected in early 2023</w:t>
      </w:r>
      <w:r w:rsidR="00617DD3">
        <w:t>)</w:t>
      </w:r>
      <w:r w:rsidR="00773075">
        <w:t xml:space="preserve">, they </w:t>
      </w:r>
      <w:r w:rsidR="00537A2D">
        <w:t xml:space="preserve">are expected to manifest </w:t>
      </w:r>
      <w:r w:rsidR="00636807">
        <w:t>in improved</w:t>
      </w:r>
      <w:r w:rsidR="00537A2D">
        <w:t xml:space="preserve"> science products, both in terms of radiometric accuracy and long-term stability. </w:t>
      </w:r>
    </w:p>
    <w:p w14:paraId="35CD303C" w14:textId="66C8DD88" w:rsidR="003A66CA" w:rsidRPr="00FF7AAB" w:rsidRDefault="003A66CA" w:rsidP="000763FF"/>
    <w:p w14:paraId="2DC96D4D" w14:textId="379AAF9A" w:rsidR="00CC31DC" w:rsidRPr="00FF7AAB" w:rsidRDefault="00187EFA" w:rsidP="00187EFA">
      <w:pPr>
        <w:pStyle w:val="Keywords"/>
      </w:pPr>
      <w:r w:rsidRPr="00FF7AAB">
        <w:rPr>
          <w:b/>
        </w:rPr>
        <w:t>Keywords</w:t>
      </w:r>
      <w:r w:rsidRPr="00FF7AAB">
        <w:t>:</w:t>
      </w:r>
      <w:r w:rsidR="00CC31DC" w:rsidRPr="00FF7AAB">
        <w:t xml:space="preserve"> </w:t>
      </w:r>
      <w:r w:rsidR="003747AE">
        <w:t>MODIS, Terra, Aqua, Level 1B, Collection 7</w:t>
      </w:r>
    </w:p>
    <w:p w14:paraId="2372E42A" w14:textId="77777777" w:rsidR="00B472F5" w:rsidRPr="00FF7AAB" w:rsidRDefault="00B472F5" w:rsidP="00A7052A"/>
    <w:p w14:paraId="09A7D3C9" w14:textId="4DF03859" w:rsidR="007F51D0" w:rsidRPr="00FF7AAB" w:rsidRDefault="007A7F04" w:rsidP="00C55DE4">
      <w:pPr>
        <w:pStyle w:val="CorrespondingAuthorFootnote"/>
        <w:spacing w:after="120"/>
      </w:pPr>
      <w:r w:rsidRPr="00FF7AAB">
        <w:rPr>
          <w:b/>
        </w:rPr>
        <w:t>*</w:t>
      </w:r>
      <w:r w:rsidR="00EA781B" w:rsidRPr="00FF7AAB">
        <w:t xml:space="preserve">First </w:t>
      </w:r>
      <w:r w:rsidRPr="00FF7AAB">
        <w:t>Author</w:t>
      </w:r>
      <w:r w:rsidRPr="00FF7AAB">
        <w:rPr>
          <w:b/>
        </w:rPr>
        <w:t>,</w:t>
      </w:r>
      <w:r w:rsidR="00E12C3D" w:rsidRPr="00FF7AAB">
        <w:t xml:space="preserve"> E-mail: </w:t>
      </w:r>
      <w:hyperlink r:id="rId8" w:history="1">
        <w:r w:rsidR="00374D76" w:rsidRPr="00FF7AAB">
          <w:rPr>
            <w:rStyle w:val="Hyperlink"/>
            <w:color w:val="auto"/>
          </w:rPr>
          <w:t>amit.angal@ssaihq.com</w:t>
        </w:r>
      </w:hyperlink>
    </w:p>
    <w:p w14:paraId="06748629" w14:textId="6FB513D2" w:rsidR="009C68F6" w:rsidRDefault="00B20918" w:rsidP="0053015F">
      <w:pPr>
        <w:pStyle w:val="Heading1"/>
        <w:numPr>
          <w:ilvl w:val="0"/>
          <w:numId w:val="44"/>
        </w:numPr>
        <w:spacing w:line="240" w:lineRule="auto"/>
        <w:rPr>
          <w:sz w:val="24"/>
          <w:szCs w:val="24"/>
        </w:rPr>
      </w:pPr>
      <w:r w:rsidRPr="00FF7AAB">
        <w:rPr>
          <w:sz w:val="24"/>
          <w:szCs w:val="24"/>
        </w:rPr>
        <w:t>Introduction</w:t>
      </w:r>
      <w:r w:rsidR="007D3D96">
        <w:rPr>
          <w:sz w:val="24"/>
          <w:szCs w:val="24"/>
        </w:rPr>
        <w:t xml:space="preserve"> </w:t>
      </w:r>
    </w:p>
    <w:p w14:paraId="159188B0" w14:textId="4381044D" w:rsidR="000D0F5C" w:rsidRDefault="009F1E53" w:rsidP="00E338B4">
      <w:pPr>
        <w:jc w:val="both"/>
      </w:pPr>
      <w:r>
        <w:t>Throughout their entire missions</w:t>
      </w:r>
      <w:r w:rsidR="00E338B4">
        <w:t xml:space="preserve">, the </w:t>
      </w:r>
      <w:r w:rsidR="00292590">
        <w:t>complementary duo of the</w:t>
      </w:r>
      <w:r w:rsidR="00E338B4">
        <w:t xml:space="preserve"> </w:t>
      </w:r>
      <w:r w:rsidR="007E7066">
        <w:t xml:space="preserve">Terra and Aqua </w:t>
      </w:r>
      <w:r w:rsidR="002519F0">
        <w:t>Moderate Resolution Imaging Spectroradiometer (</w:t>
      </w:r>
      <w:r w:rsidR="00E338B4">
        <w:t>MODIS</w:t>
      </w:r>
      <w:r w:rsidR="002519F0">
        <w:t>)</w:t>
      </w:r>
      <w:r w:rsidR="00E338B4">
        <w:t xml:space="preserve"> instruments have facilitated </w:t>
      </w:r>
      <w:r w:rsidR="00AA7808">
        <w:t>the</w:t>
      </w:r>
      <w:r w:rsidR="00E338B4">
        <w:t xml:space="preserve"> generation of a variety of </w:t>
      </w:r>
      <w:r w:rsidR="00BC6564">
        <w:t xml:space="preserve">data </w:t>
      </w:r>
      <w:r w:rsidR="00E338B4">
        <w:t xml:space="preserve">products </w:t>
      </w:r>
      <w:r w:rsidR="00D917AC">
        <w:t xml:space="preserve">which </w:t>
      </w:r>
      <w:r w:rsidR="00E338B4">
        <w:t xml:space="preserve">support </w:t>
      </w:r>
      <w:proofErr w:type="gramStart"/>
      <w:r w:rsidR="00E338B4">
        <w:t>a number of</w:t>
      </w:r>
      <w:proofErr w:type="gramEnd"/>
      <w:r w:rsidR="00E338B4">
        <w:t xml:space="preserve"> scientific applications. </w:t>
      </w:r>
      <w:r w:rsidR="001756CE">
        <w:t xml:space="preserve">Designed with a mission lifetime of 6 years, the Terra and Aqua MODIS instruments continue to perform beyond expectations. </w:t>
      </w:r>
      <w:r>
        <w:t xml:space="preserve">Both </w:t>
      </w:r>
      <w:r w:rsidR="009F27FC">
        <w:t>MODIS instruments were built by Raytheon Santa Barbara Remote Sensing</w:t>
      </w:r>
      <w:r w:rsidR="009B1B1D">
        <w:t xml:space="preserve"> in</w:t>
      </w:r>
      <w:r w:rsidR="009F27FC">
        <w:t xml:space="preserve"> Goleta, CA and underwent extensive preflight characterization at the vendor facility. </w:t>
      </w:r>
      <w:r w:rsidR="00E32163">
        <w:t>Table 1</w:t>
      </w:r>
      <w:r>
        <w:t xml:space="preserve"> is</w:t>
      </w:r>
      <w:r w:rsidR="00E32163">
        <w:t xml:space="preserve"> a summary of the MODIS spectral bands, including their spectral bandwidths, noise characterization requirements, and primary science applications. </w:t>
      </w:r>
      <w:r w:rsidR="00E562DB">
        <w:t>MODIS bands 1-19 and 26, covering the wavelengths from 0.4 to 2.2 µm, are the reflective solar bands (RSB</w:t>
      </w:r>
      <w:r w:rsidR="00CD402C">
        <w:t>s</w:t>
      </w:r>
      <w:r w:rsidR="00E562DB">
        <w:t>) and bands 20-25 and 27-3</w:t>
      </w:r>
      <w:r w:rsidR="00CC22F3">
        <w:t>6</w:t>
      </w:r>
      <w:r w:rsidR="00E562DB">
        <w:t>, covering the wavelengths from 3.75 to 14.24 µm</w:t>
      </w:r>
      <w:r w:rsidR="00D46254">
        <w:t>,</w:t>
      </w:r>
      <w:r w:rsidR="00E562DB">
        <w:t xml:space="preserve"> are the thermal emissive bands</w:t>
      </w:r>
      <w:r w:rsidR="00D46254">
        <w:t xml:space="preserve"> (TEB</w:t>
      </w:r>
      <w:r w:rsidR="00CD402C">
        <w:t>s</w:t>
      </w:r>
      <w:r w:rsidR="00D46254">
        <w:t>)</w:t>
      </w:r>
      <w:r w:rsidR="00E562DB">
        <w:t>. The 36 spectral bands are located according to their wavelengths on 4 focal plane assemblies (FPAs): visible (VIS), near-infrared (NIR), short- and mid-wave infrared (SMIR)</w:t>
      </w:r>
      <w:r w:rsidR="009F6424">
        <w:t>,</w:t>
      </w:r>
      <w:r w:rsidR="00E562DB">
        <w:t xml:space="preserve"> </w:t>
      </w:r>
      <w:r w:rsidR="004144B3">
        <w:t>and long-wave infrared (LWIR).</w:t>
      </w:r>
      <w:r w:rsidR="004144B3" w:rsidRPr="004144B3">
        <w:rPr>
          <w:vertAlign w:val="superscript"/>
        </w:rPr>
        <w:t>1-4</w:t>
      </w:r>
    </w:p>
    <w:p w14:paraId="5C6792EA" w14:textId="77777777" w:rsidR="00E562DB" w:rsidRDefault="00E562DB" w:rsidP="00E338B4">
      <w:pPr>
        <w:jc w:val="both"/>
      </w:pPr>
    </w:p>
    <w:p w14:paraId="05A90989" w14:textId="413DAC56" w:rsidR="00764582" w:rsidRDefault="00474112" w:rsidP="00E338B4">
      <w:pPr>
        <w:jc w:val="both"/>
      </w:pPr>
      <w:r>
        <w:t>A major improvement of the MODIS instrument over its heritage sensors was its strin</w:t>
      </w:r>
      <w:r w:rsidR="00764582">
        <w:t>gent calibration requirements. The radiometric calibration uncertainty requirements</w:t>
      </w:r>
      <w:r w:rsidR="00B1091B">
        <w:t xml:space="preserve"> for the RSB</w:t>
      </w:r>
      <w:r w:rsidR="00764582">
        <w:t xml:space="preserve"> are 2% in reflectance and 5% in radiance</w:t>
      </w:r>
      <w:r w:rsidR="006069FF">
        <w:t>, while t</w:t>
      </w:r>
      <w:r w:rsidR="00B1091B">
        <w:t>he TEB uncertainty requirements are</w:t>
      </w:r>
      <w:r w:rsidR="00764582">
        <w:t xml:space="preserve"> 1% in radiance</w:t>
      </w:r>
      <w:r w:rsidR="00B1091B">
        <w:t>, with e</w:t>
      </w:r>
      <w:r w:rsidR="00764582">
        <w:t xml:space="preserve">xceptions of 0.5% for bands 31 and 32, 0.75% for band 20, and 10% for band 21. These requirements are specified at typical scene radiance levels for observations made </w:t>
      </w:r>
      <w:r w:rsidR="00D46254">
        <w:t xml:space="preserve">with </w:t>
      </w:r>
      <w:r w:rsidR="00764582">
        <w:t>scan angles between ± 45</w:t>
      </w:r>
      <w:r w:rsidR="00764582">
        <w:rPr>
          <w:rFonts w:ascii="Arial" w:hAnsi="Arial" w:cs="Arial"/>
        </w:rPr>
        <w:t>°</w:t>
      </w:r>
      <w:r w:rsidR="00764582">
        <w:t>.</w:t>
      </w:r>
      <w:r w:rsidR="001D1A93" w:rsidRPr="001D1A93">
        <w:rPr>
          <w:vertAlign w:val="superscript"/>
        </w:rPr>
        <w:t>5</w:t>
      </w:r>
      <w:r w:rsidR="00D55F91">
        <w:t xml:space="preserve"> </w:t>
      </w:r>
      <w:r w:rsidR="00FF4722">
        <w:t xml:space="preserve">In order to </w:t>
      </w:r>
      <w:r w:rsidR="00CC6AEC">
        <w:t xml:space="preserve">meet </w:t>
      </w:r>
      <w:r w:rsidR="00FF4722">
        <w:t xml:space="preserve">these </w:t>
      </w:r>
      <w:r w:rsidR="00CC6AEC">
        <w:t>stringent</w:t>
      </w:r>
      <w:r w:rsidR="00FF4722">
        <w:t xml:space="preserve"> calibration requirements, MODIS was designed with a suite of on-board calibrators (OBCs), which include a solar diffuser (SD), a solar diffuser stability monitor (SDSM),</w:t>
      </w:r>
      <w:r w:rsidR="00651393">
        <w:t xml:space="preserve"> a blackbody (BB), and a </w:t>
      </w:r>
      <w:proofErr w:type="spellStart"/>
      <w:r w:rsidR="00651393">
        <w:t>spectro</w:t>
      </w:r>
      <w:proofErr w:type="spellEnd"/>
      <w:r w:rsidR="00651393">
        <w:t>-</w:t>
      </w:r>
      <w:r w:rsidR="00FF4722">
        <w:t>radiometric calibration assembly (SRCA). In addition, the space</w:t>
      </w:r>
      <w:r w:rsidR="00CC6AEC">
        <w:t>-</w:t>
      </w:r>
      <w:r w:rsidR="00FF4722">
        <w:t>view (SV) port enables measurements of the instrument background as well as regular lunar views achieved via spacecraft roll maneuver</w:t>
      </w:r>
      <w:r w:rsidR="00D46254">
        <w:t>s</w:t>
      </w:r>
      <w:r w:rsidR="00FF4722">
        <w:t xml:space="preserve">. </w:t>
      </w:r>
    </w:p>
    <w:p w14:paraId="63474DCB" w14:textId="087C7BF3" w:rsidR="00764582" w:rsidRDefault="00764582" w:rsidP="00E338B4">
      <w:pPr>
        <w:jc w:val="both"/>
      </w:pPr>
    </w:p>
    <w:p w14:paraId="2AABCD04" w14:textId="6E611E57" w:rsidR="00C539F7" w:rsidRDefault="00C539F7" w:rsidP="00E338B4">
      <w:pPr>
        <w:jc w:val="both"/>
      </w:pPr>
    </w:p>
    <w:p w14:paraId="1ED5E146" w14:textId="0E316F76" w:rsidR="00C539F7" w:rsidRDefault="00C539F7" w:rsidP="00E338B4">
      <w:pPr>
        <w:jc w:val="both"/>
      </w:pPr>
    </w:p>
    <w:p w14:paraId="198DC5C1" w14:textId="047BF792" w:rsidR="00C539F7" w:rsidRDefault="00C539F7" w:rsidP="00E338B4">
      <w:pPr>
        <w:jc w:val="both"/>
      </w:pPr>
    </w:p>
    <w:p w14:paraId="22D546FA" w14:textId="7A321674" w:rsidR="00C539F7" w:rsidRDefault="00C539F7" w:rsidP="00E338B4">
      <w:pPr>
        <w:jc w:val="both"/>
      </w:pPr>
    </w:p>
    <w:p w14:paraId="6E945847" w14:textId="532904B3" w:rsidR="00C539F7" w:rsidRDefault="00C539F7" w:rsidP="00E338B4">
      <w:pPr>
        <w:jc w:val="both"/>
      </w:pPr>
    </w:p>
    <w:p w14:paraId="67A6358B" w14:textId="0F3CA7C4" w:rsidR="00C539F7" w:rsidRDefault="00C539F7" w:rsidP="00E338B4">
      <w:pPr>
        <w:jc w:val="both"/>
      </w:pPr>
    </w:p>
    <w:p w14:paraId="24FCC33A" w14:textId="3702D4E1" w:rsidR="00C539F7" w:rsidRDefault="00C539F7" w:rsidP="00E338B4">
      <w:pPr>
        <w:jc w:val="both"/>
      </w:pPr>
    </w:p>
    <w:p w14:paraId="02AD9C1A" w14:textId="168C2924" w:rsidR="00C539F7" w:rsidRDefault="00C539F7" w:rsidP="00E338B4">
      <w:pPr>
        <w:jc w:val="both"/>
      </w:pPr>
    </w:p>
    <w:p w14:paraId="1A130B32" w14:textId="2DB65AE1" w:rsidR="00C539F7" w:rsidRDefault="00C539F7" w:rsidP="00E338B4">
      <w:pPr>
        <w:jc w:val="both"/>
      </w:pPr>
    </w:p>
    <w:p w14:paraId="47C92A1A" w14:textId="77777777" w:rsidR="00C539F7" w:rsidRDefault="00C539F7" w:rsidP="00E338B4">
      <w:pPr>
        <w:jc w:val="both"/>
      </w:pPr>
    </w:p>
    <w:p w14:paraId="784A1E99" w14:textId="7E9BA6F2" w:rsidR="000D0F5C" w:rsidRDefault="001D1A93" w:rsidP="0011482F">
      <w:pPr>
        <w:jc w:val="center"/>
      </w:pPr>
      <w:r w:rsidRPr="001D1A93">
        <w:rPr>
          <w:b/>
        </w:rPr>
        <w:t>Table 1</w:t>
      </w:r>
      <w:r w:rsidR="0011482F">
        <w:t xml:space="preserve"> MODIS design specifications</w:t>
      </w:r>
    </w:p>
    <w:p w14:paraId="3B06BBBD" w14:textId="77777777" w:rsidR="0011482F" w:rsidRDefault="0011482F" w:rsidP="00E338B4">
      <w:pPr>
        <w:jc w:val="both"/>
      </w:pPr>
    </w:p>
    <w:tbl>
      <w:tblPr>
        <w:tblStyle w:val="TableClassic1"/>
        <w:tblW w:w="0" w:type="auto"/>
        <w:tblLayout w:type="fixed"/>
        <w:tblLook w:val="01E0" w:firstRow="1" w:lastRow="1" w:firstColumn="1" w:lastColumn="1" w:noHBand="0" w:noVBand="0"/>
      </w:tblPr>
      <w:tblGrid>
        <w:gridCol w:w="1188"/>
        <w:gridCol w:w="864"/>
        <w:gridCol w:w="864"/>
        <w:gridCol w:w="864"/>
        <w:gridCol w:w="864"/>
        <w:gridCol w:w="3924"/>
      </w:tblGrid>
      <w:tr w:rsidR="0011482F" w:rsidRPr="00EE49B1" w14:paraId="4B2AD1C3" w14:textId="77777777" w:rsidTr="00D55F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Borders>
              <w:top w:val="single" w:sz="12" w:space="0" w:color="auto"/>
              <w:bottom w:val="single" w:sz="12" w:space="0" w:color="auto"/>
            </w:tcBorders>
          </w:tcPr>
          <w:p w14:paraId="09FAFCD3" w14:textId="5B37F068" w:rsidR="0011482F" w:rsidRPr="009A7AD3" w:rsidRDefault="0011482F">
            <w:pPr>
              <w:autoSpaceDE w:val="0"/>
              <w:autoSpaceDN w:val="0"/>
              <w:adjustRightInd w:val="0"/>
              <w:jc w:val="center"/>
              <w:rPr>
                <w:b/>
                <w:bCs/>
                <w:i w:val="0"/>
              </w:rPr>
            </w:pPr>
            <w:r w:rsidRPr="009A7AD3">
              <w:rPr>
                <w:b/>
                <w:bCs/>
                <w:i w:val="0"/>
              </w:rPr>
              <w:t>R</w:t>
            </w:r>
            <w:r w:rsidR="004E7A8A">
              <w:rPr>
                <w:b/>
                <w:bCs/>
                <w:i w:val="0"/>
              </w:rPr>
              <w:t>SB</w:t>
            </w:r>
          </w:p>
        </w:tc>
        <w:tc>
          <w:tcPr>
            <w:tcW w:w="864" w:type="dxa"/>
            <w:tcBorders>
              <w:top w:val="single" w:sz="12" w:space="0" w:color="auto"/>
              <w:bottom w:val="single" w:sz="12" w:space="0" w:color="auto"/>
            </w:tcBorders>
          </w:tcPr>
          <w:p w14:paraId="7CC1D3B6" w14:textId="19503447" w:rsidR="0011482F" w:rsidRPr="007C1CA8" w:rsidRDefault="0011482F" w:rsidP="00D55F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bCs/>
                <w:i w:val="0"/>
                <w:color w:val="00B050"/>
              </w:rPr>
            </w:pPr>
            <w:r w:rsidRPr="007C1CA8">
              <w:rPr>
                <w:b/>
                <w:bCs/>
                <w:i w:val="0"/>
                <w:color w:val="00B050"/>
              </w:rPr>
              <w:t>CW</w:t>
            </w:r>
            <w:r w:rsidR="00FA7302" w:rsidRPr="007C1CA8">
              <w:rPr>
                <w:b/>
                <w:bCs/>
                <w:i w:val="0"/>
                <w:color w:val="00B050"/>
              </w:rPr>
              <w:t xml:space="preserve"> (µm)</w:t>
            </w:r>
          </w:p>
        </w:tc>
        <w:tc>
          <w:tcPr>
            <w:tcW w:w="864" w:type="dxa"/>
            <w:tcBorders>
              <w:top w:val="single" w:sz="12" w:space="0" w:color="auto"/>
              <w:bottom w:val="single" w:sz="12" w:space="0" w:color="auto"/>
            </w:tcBorders>
          </w:tcPr>
          <w:p w14:paraId="32E3DBA3" w14:textId="624E2FCE" w:rsidR="0011482F" w:rsidRPr="007C1CA8" w:rsidRDefault="0011482F" w:rsidP="00D55F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bCs/>
                <w:i w:val="0"/>
                <w:color w:val="00B050"/>
              </w:rPr>
            </w:pPr>
            <w:r w:rsidRPr="007C1CA8">
              <w:rPr>
                <w:b/>
                <w:bCs/>
                <w:i w:val="0"/>
                <w:color w:val="00B050"/>
              </w:rPr>
              <w:t>BW</w:t>
            </w:r>
            <w:r w:rsidR="00FA7302" w:rsidRPr="007C1CA8">
              <w:rPr>
                <w:b/>
                <w:bCs/>
                <w:i w:val="0"/>
                <w:color w:val="00B050"/>
              </w:rPr>
              <w:t xml:space="preserve"> (µm)</w:t>
            </w:r>
          </w:p>
        </w:tc>
        <w:tc>
          <w:tcPr>
            <w:tcW w:w="864" w:type="dxa"/>
            <w:tcBorders>
              <w:top w:val="single" w:sz="12" w:space="0" w:color="auto"/>
              <w:bottom w:val="single" w:sz="12" w:space="0" w:color="auto"/>
            </w:tcBorders>
          </w:tcPr>
          <w:p w14:paraId="6A6DD30E" w14:textId="7910110E" w:rsidR="0011482F" w:rsidRPr="007C1CA8" w:rsidRDefault="0011482F" w:rsidP="00D55F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bCs/>
                <w:i w:val="0"/>
                <w:color w:val="00B050"/>
              </w:rPr>
            </w:pPr>
            <w:proofErr w:type="spellStart"/>
            <w:r w:rsidRPr="007C1CA8">
              <w:rPr>
                <w:b/>
                <w:bCs/>
                <w:i w:val="0"/>
                <w:color w:val="00B050"/>
              </w:rPr>
              <w:t>L</w:t>
            </w:r>
            <w:r w:rsidRPr="007C1CA8">
              <w:rPr>
                <w:b/>
                <w:bCs/>
                <w:color w:val="00B050"/>
                <w:vertAlign w:val="subscript"/>
              </w:rPr>
              <w:t>typ</w:t>
            </w:r>
            <w:proofErr w:type="spellEnd"/>
            <w:r w:rsidR="00FA7302" w:rsidRPr="007C1CA8">
              <w:rPr>
                <w:b/>
                <w:bCs/>
                <w:color w:val="00B050"/>
              </w:rPr>
              <w:t xml:space="preserve"> (W/m</w:t>
            </w:r>
            <w:r w:rsidR="00FA7302" w:rsidRPr="007C1CA8">
              <w:rPr>
                <w:b/>
                <w:bCs/>
                <w:color w:val="00B050"/>
                <w:vertAlign w:val="superscript"/>
              </w:rPr>
              <w:t>2</w:t>
            </w:r>
            <w:r w:rsidR="00FA7302" w:rsidRPr="007C1CA8">
              <w:rPr>
                <w:b/>
                <w:bCs/>
                <w:color w:val="00B050"/>
              </w:rPr>
              <w:t>/Sr/µm)</w:t>
            </w:r>
          </w:p>
        </w:tc>
        <w:tc>
          <w:tcPr>
            <w:tcW w:w="864" w:type="dxa"/>
            <w:tcBorders>
              <w:top w:val="single" w:sz="12" w:space="0" w:color="auto"/>
              <w:bottom w:val="single" w:sz="12" w:space="0" w:color="auto"/>
            </w:tcBorders>
          </w:tcPr>
          <w:p w14:paraId="1246ADEF" w14:textId="77777777" w:rsidR="0011482F" w:rsidRPr="007C1CA8" w:rsidRDefault="0011482F" w:rsidP="00D55F9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b/>
                <w:bCs/>
                <w:i w:val="0"/>
                <w:color w:val="00B050"/>
              </w:rPr>
            </w:pPr>
            <w:r w:rsidRPr="007C1CA8">
              <w:rPr>
                <w:b/>
                <w:bCs/>
                <w:i w:val="0"/>
                <w:color w:val="00B050"/>
              </w:rPr>
              <w:t>SNR</w:t>
            </w:r>
          </w:p>
        </w:tc>
        <w:tc>
          <w:tcPr>
            <w:cnfStyle w:val="000000001000" w:firstRow="0" w:lastRow="0" w:firstColumn="0" w:lastColumn="0" w:oddVBand="0" w:evenVBand="0" w:oddHBand="0" w:evenHBand="0" w:firstRowFirstColumn="0" w:firstRowLastColumn="1" w:lastRowFirstColumn="0" w:lastRowLastColumn="0"/>
            <w:tcW w:w="3924" w:type="dxa"/>
            <w:tcBorders>
              <w:top w:val="single" w:sz="12" w:space="0" w:color="auto"/>
              <w:bottom w:val="single" w:sz="12" w:space="0" w:color="auto"/>
            </w:tcBorders>
          </w:tcPr>
          <w:p w14:paraId="3C8B683D" w14:textId="77777777" w:rsidR="0011482F" w:rsidRPr="007C1CA8" w:rsidRDefault="0011482F" w:rsidP="00D55F91">
            <w:pPr>
              <w:autoSpaceDE w:val="0"/>
              <w:autoSpaceDN w:val="0"/>
              <w:adjustRightInd w:val="0"/>
              <w:rPr>
                <w:color w:val="00B050"/>
              </w:rPr>
            </w:pPr>
            <w:r w:rsidRPr="007C1CA8">
              <w:rPr>
                <w:color w:val="00B050"/>
              </w:rPr>
              <w:t>Primary Use</w:t>
            </w:r>
          </w:p>
        </w:tc>
      </w:tr>
      <w:tr w:rsidR="0011482F" w:rsidRPr="00EE49B1" w14:paraId="40297855"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12" w:space="0" w:color="auto"/>
              <w:bottom w:val="nil"/>
              <w:right w:val="nil"/>
            </w:tcBorders>
          </w:tcPr>
          <w:p w14:paraId="44BE0B5E" w14:textId="77777777" w:rsidR="0011482F" w:rsidRPr="00EE49B1" w:rsidRDefault="0011482F" w:rsidP="00D55F91">
            <w:pPr>
              <w:autoSpaceDE w:val="0"/>
              <w:autoSpaceDN w:val="0"/>
              <w:adjustRightInd w:val="0"/>
              <w:jc w:val="center"/>
            </w:pPr>
            <w:r w:rsidRPr="00EE49B1">
              <w:t>1</w:t>
            </w:r>
          </w:p>
        </w:tc>
        <w:tc>
          <w:tcPr>
            <w:tcW w:w="864" w:type="dxa"/>
            <w:tcBorders>
              <w:top w:val="single" w:sz="12" w:space="0" w:color="auto"/>
              <w:left w:val="nil"/>
              <w:bottom w:val="nil"/>
            </w:tcBorders>
          </w:tcPr>
          <w:p w14:paraId="49C6F3B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0.645</w:t>
            </w:r>
          </w:p>
        </w:tc>
        <w:tc>
          <w:tcPr>
            <w:tcW w:w="864" w:type="dxa"/>
            <w:tcBorders>
              <w:top w:val="single" w:sz="12" w:space="0" w:color="auto"/>
              <w:bottom w:val="nil"/>
            </w:tcBorders>
          </w:tcPr>
          <w:p w14:paraId="7080496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0.050</w:t>
            </w:r>
          </w:p>
        </w:tc>
        <w:tc>
          <w:tcPr>
            <w:tcW w:w="864" w:type="dxa"/>
            <w:tcBorders>
              <w:top w:val="single" w:sz="12" w:space="0" w:color="auto"/>
              <w:bottom w:val="nil"/>
            </w:tcBorders>
          </w:tcPr>
          <w:p w14:paraId="048E09A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21.8</w:t>
            </w:r>
          </w:p>
        </w:tc>
        <w:tc>
          <w:tcPr>
            <w:tcW w:w="864" w:type="dxa"/>
            <w:tcBorders>
              <w:top w:val="single" w:sz="12" w:space="0" w:color="auto"/>
              <w:bottom w:val="nil"/>
            </w:tcBorders>
          </w:tcPr>
          <w:p w14:paraId="58144B5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128</w:t>
            </w:r>
          </w:p>
        </w:tc>
        <w:tc>
          <w:tcPr>
            <w:tcW w:w="3924" w:type="dxa"/>
            <w:vMerge w:val="restart"/>
            <w:tcBorders>
              <w:top w:val="single" w:sz="12" w:space="0" w:color="auto"/>
            </w:tcBorders>
            <w:vAlign w:val="center"/>
          </w:tcPr>
          <w:p w14:paraId="1D9A367F"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Land/cloud/aerosols boundaries</w:t>
            </w:r>
          </w:p>
        </w:tc>
      </w:tr>
      <w:tr w:rsidR="0011482F" w:rsidRPr="00EE49B1" w14:paraId="0A96ECC3"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11FA38B0" w14:textId="77777777" w:rsidR="0011482F" w:rsidRPr="00EE49B1" w:rsidRDefault="0011482F" w:rsidP="00D55F91">
            <w:pPr>
              <w:autoSpaceDE w:val="0"/>
              <w:autoSpaceDN w:val="0"/>
              <w:adjustRightInd w:val="0"/>
              <w:jc w:val="center"/>
            </w:pPr>
            <w:r w:rsidRPr="00EE49B1">
              <w:t>2</w:t>
            </w:r>
          </w:p>
        </w:tc>
        <w:tc>
          <w:tcPr>
            <w:tcW w:w="864" w:type="dxa"/>
            <w:tcBorders>
              <w:top w:val="nil"/>
              <w:left w:val="nil"/>
              <w:bottom w:val="single" w:sz="8" w:space="0" w:color="auto"/>
            </w:tcBorders>
          </w:tcPr>
          <w:p w14:paraId="475D695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0.858</w:t>
            </w:r>
          </w:p>
        </w:tc>
        <w:tc>
          <w:tcPr>
            <w:tcW w:w="864" w:type="dxa"/>
            <w:tcBorders>
              <w:top w:val="nil"/>
              <w:bottom w:val="single" w:sz="8" w:space="0" w:color="auto"/>
            </w:tcBorders>
          </w:tcPr>
          <w:p w14:paraId="659E16C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0.035</w:t>
            </w:r>
          </w:p>
        </w:tc>
        <w:tc>
          <w:tcPr>
            <w:tcW w:w="864" w:type="dxa"/>
            <w:tcBorders>
              <w:top w:val="nil"/>
              <w:bottom w:val="single" w:sz="8" w:space="0" w:color="auto"/>
            </w:tcBorders>
          </w:tcPr>
          <w:p w14:paraId="7CDD902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24.7</w:t>
            </w:r>
          </w:p>
        </w:tc>
        <w:tc>
          <w:tcPr>
            <w:tcW w:w="864" w:type="dxa"/>
            <w:tcBorders>
              <w:top w:val="nil"/>
              <w:bottom w:val="single" w:sz="8" w:space="0" w:color="auto"/>
            </w:tcBorders>
          </w:tcPr>
          <w:p w14:paraId="5AF05EF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201</w:t>
            </w:r>
          </w:p>
        </w:tc>
        <w:tc>
          <w:tcPr>
            <w:tcW w:w="3924" w:type="dxa"/>
            <w:vMerge/>
            <w:tcBorders>
              <w:bottom w:val="single" w:sz="8" w:space="0" w:color="auto"/>
            </w:tcBorders>
            <w:vAlign w:val="center"/>
          </w:tcPr>
          <w:p w14:paraId="527917E7"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3309B612"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5B05A145" w14:textId="77777777" w:rsidR="0011482F" w:rsidRPr="00EE49B1" w:rsidRDefault="0011482F" w:rsidP="00D55F91">
            <w:pPr>
              <w:autoSpaceDE w:val="0"/>
              <w:autoSpaceDN w:val="0"/>
              <w:adjustRightInd w:val="0"/>
              <w:jc w:val="center"/>
            </w:pPr>
            <w:r w:rsidRPr="00EE49B1">
              <w:t>3</w:t>
            </w:r>
          </w:p>
        </w:tc>
        <w:tc>
          <w:tcPr>
            <w:tcW w:w="864" w:type="dxa"/>
            <w:tcBorders>
              <w:top w:val="single" w:sz="8" w:space="0" w:color="auto"/>
              <w:left w:val="nil"/>
            </w:tcBorders>
          </w:tcPr>
          <w:p w14:paraId="0208C94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0.469</w:t>
            </w:r>
          </w:p>
        </w:tc>
        <w:tc>
          <w:tcPr>
            <w:tcW w:w="864" w:type="dxa"/>
            <w:tcBorders>
              <w:top w:val="single" w:sz="8" w:space="0" w:color="auto"/>
            </w:tcBorders>
          </w:tcPr>
          <w:p w14:paraId="261D9FC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0.020</w:t>
            </w:r>
          </w:p>
        </w:tc>
        <w:tc>
          <w:tcPr>
            <w:tcW w:w="864" w:type="dxa"/>
            <w:tcBorders>
              <w:top w:val="single" w:sz="8" w:space="0" w:color="auto"/>
            </w:tcBorders>
          </w:tcPr>
          <w:p w14:paraId="59865A2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35.3</w:t>
            </w:r>
          </w:p>
        </w:tc>
        <w:tc>
          <w:tcPr>
            <w:tcW w:w="864" w:type="dxa"/>
            <w:tcBorders>
              <w:top w:val="single" w:sz="8" w:space="0" w:color="auto"/>
            </w:tcBorders>
          </w:tcPr>
          <w:p w14:paraId="123C522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243</w:t>
            </w:r>
          </w:p>
        </w:tc>
        <w:tc>
          <w:tcPr>
            <w:tcW w:w="3924" w:type="dxa"/>
            <w:vMerge w:val="restart"/>
            <w:tcBorders>
              <w:top w:val="single" w:sz="8" w:space="0" w:color="auto"/>
            </w:tcBorders>
            <w:vAlign w:val="center"/>
          </w:tcPr>
          <w:p w14:paraId="2F282B16"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Land/cloud/aerosols properties</w:t>
            </w:r>
          </w:p>
        </w:tc>
      </w:tr>
      <w:tr w:rsidR="0011482F" w:rsidRPr="00EE49B1" w14:paraId="51EAFC07"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169AAA88" w14:textId="77777777" w:rsidR="0011482F" w:rsidRPr="00EE49B1" w:rsidRDefault="0011482F" w:rsidP="00D55F91">
            <w:pPr>
              <w:autoSpaceDE w:val="0"/>
              <w:autoSpaceDN w:val="0"/>
              <w:adjustRightInd w:val="0"/>
              <w:jc w:val="center"/>
            </w:pPr>
            <w:r w:rsidRPr="00EE49B1">
              <w:t>4</w:t>
            </w:r>
          </w:p>
        </w:tc>
        <w:tc>
          <w:tcPr>
            <w:tcW w:w="864" w:type="dxa"/>
            <w:tcBorders>
              <w:left w:val="nil"/>
            </w:tcBorders>
          </w:tcPr>
          <w:p w14:paraId="468CDCA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0.555</w:t>
            </w:r>
          </w:p>
        </w:tc>
        <w:tc>
          <w:tcPr>
            <w:tcW w:w="864" w:type="dxa"/>
          </w:tcPr>
          <w:p w14:paraId="24F9C3D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0.020</w:t>
            </w:r>
          </w:p>
        </w:tc>
        <w:tc>
          <w:tcPr>
            <w:tcW w:w="864" w:type="dxa"/>
          </w:tcPr>
          <w:p w14:paraId="1CD9F7E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29.0</w:t>
            </w:r>
          </w:p>
        </w:tc>
        <w:tc>
          <w:tcPr>
            <w:tcW w:w="864" w:type="dxa"/>
          </w:tcPr>
          <w:p w14:paraId="71081DA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228</w:t>
            </w:r>
          </w:p>
        </w:tc>
        <w:tc>
          <w:tcPr>
            <w:tcW w:w="3924" w:type="dxa"/>
            <w:vMerge/>
            <w:vAlign w:val="center"/>
          </w:tcPr>
          <w:p w14:paraId="5F65729E"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2EF90F6A"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3ED37036" w14:textId="77777777" w:rsidR="0011482F" w:rsidRPr="00EE49B1" w:rsidRDefault="0011482F" w:rsidP="00D55F91">
            <w:pPr>
              <w:autoSpaceDE w:val="0"/>
              <w:autoSpaceDN w:val="0"/>
              <w:adjustRightInd w:val="0"/>
              <w:jc w:val="center"/>
            </w:pPr>
            <w:r w:rsidRPr="00EE49B1">
              <w:t>5</w:t>
            </w:r>
          </w:p>
        </w:tc>
        <w:tc>
          <w:tcPr>
            <w:tcW w:w="864" w:type="dxa"/>
            <w:tcBorders>
              <w:left w:val="nil"/>
            </w:tcBorders>
          </w:tcPr>
          <w:p w14:paraId="50848F0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1.240</w:t>
            </w:r>
          </w:p>
        </w:tc>
        <w:tc>
          <w:tcPr>
            <w:tcW w:w="864" w:type="dxa"/>
          </w:tcPr>
          <w:p w14:paraId="086FB6F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0.020</w:t>
            </w:r>
          </w:p>
        </w:tc>
        <w:tc>
          <w:tcPr>
            <w:tcW w:w="864" w:type="dxa"/>
          </w:tcPr>
          <w:p w14:paraId="40CBF1A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5.4</w:t>
            </w:r>
          </w:p>
        </w:tc>
        <w:tc>
          <w:tcPr>
            <w:tcW w:w="864" w:type="dxa"/>
          </w:tcPr>
          <w:p w14:paraId="6B01B90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74</w:t>
            </w:r>
          </w:p>
        </w:tc>
        <w:tc>
          <w:tcPr>
            <w:tcW w:w="3924" w:type="dxa"/>
            <w:vMerge/>
            <w:vAlign w:val="center"/>
          </w:tcPr>
          <w:p w14:paraId="3C233D72"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032184D1"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23D1168C" w14:textId="77777777" w:rsidR="0011482F" w:rsidRPr="00EE49B1" w:rsidRDefault="0011482F" w:rsidP="00D55F91">
            <w:pPr>
              <w:autoSpaceDE w:val="0"/>
              <w:autoSpaceDN w:val="0"/>
              <w:adjustRightInd w:val="0"/>
              <w:jc w:val="center"/>
            </w:pPr>
            <w:r w:rsidRPr="00EE49B1">
              <w:t>6</w:t>
            </w:r>
          </w:p>
        </w:tc>
        <w:tc>
          <w:tcPr>
            <w:tcW w:w="864" w:type="dxa"/>
            <w:tcBorders>
              <w:left w:val="nil"/>
              <w:bottom w:val="nil"/>
            </w:tcBorders>
          </w:tcPr>
          <w:p w14:paraId="275AC5D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1.640</w:t>
            </w:r>
          </w:p>
        </w:tc>
        <w:tc>
          <w:tcPr>
            <w:tcW w:w="864" w:type="dxa"/>
            <w:tcBorders>
              <w:bottom w:val="nil"/>
            </w:tcBorders>
          </w:tcPr>
          <w:p w14:paraId="606384F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0.024</w:t>
            </w:r>
          </w:p>
        </w:tc>
        <w:tc>
          <w:tcPr>
            <w:tcW w:w="864" w:type="dxa"/>
            <w:tcBorders>
              <w:bottom w:val="nil"/>
            </w:tcBorders>
          </w:tcPr>
          <w:p w14:paraId="64EFFD3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7.3</w:t>
            </w:r>
          </w:p>
        </w:tc>
        <w:tc>
          <w:tcPr>
            <w:tcW w:w="864" w:type="dxa"/>
            <w:tcBorders>
              <w:bottom w:val="nil"/>
            </w:tcBorders>
          </w:tcPr>
          <w:p w14:paraId="65D24E38"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275</w:t>
            </w:r>
          </w:p>
        </w:tc>
        <w:tc>
          <w:tcPr>
            <w:tcW w:w="3924" w:type="dxa"/>
            <w:vMerge/>
            <w:vAlign w:val="center"/>
          </w:tcPr>
          <w:p w14:paraId="500FA45E"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2379C899"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37F0F129" w14:textId="77777777" w:rsidR="0011482F" w:rsidRPr="00EE49B1" w:rsidRDefault="0011482F" w:rsidP="00D55F91">
            <w:pPr>
              <w:autoSpaceDE w:val="0"/>
              <w:autoSpaceDN w:val="0"/>
              <w:adjustRightInd w:val="0"/>
              <w:jc w:val="center"/>
            </w:pPr>
            <w:r w:rsidRPr="00EE49B1">
              <w:t>7</w:t>
            </w:r>
          </w:p>
        </w:tc>
        <w:tc>
          <w:tcPr>
            <w:tcW w:w="864" w:type="dxa"/>
            <w:tcBorders>
              <w:top w:val="nil"/>
              <w:left w:val="nil"/>
              <w:bottom w:val="single" w:sz="8" w:space="0" w:color="auto"/>
            </w:tcBorders>
          </w:tcPr>
          <w:p w14:paraId="3160845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2.130</w:t>
            </w:r>
          </w:p>
        </w:tc>
        <w:tc>
          <w:tcPr>
            <w:tcW w:w="864" w:type="dxa"/>
            <w:tcBorders>
              <w:top w:val="nil"/>
              <w:bottom w:val="single" w:sz="8" w:space="0" w:color="auto"/>
            </w:tcBorders>
          </w:tcPr>
          <w:p w14:paraId="5EC100C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0.050</w:t>
            </w:r>
          </w:p>
        </w:tc>
        <w:tc>
          <w:tcPr>
            <w:tcW w:w="864" w:type="dxa"/>
            <w:tcBorders>
              <w:top w:val="nil"/>
              <w:bottom w:val="single" w:sz="8" w:space="0" w:color="auto"/>
            </w:tcBorders>
          </w:tcPr>
          <w:p w14:paraId="2D47949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1.0</w:t>
            </w:r>
          </w:p>
        </w:tc>
        <w:tc>
          <w:tcPr>
            <w:tcW w:w="864" w:type="dxa"/>
            <w:tcBorders>
              <w:top w:val="nil"/>
              <w:bottom w:val="single" w:sz="8" w:space="0" w:color="auto"/>
            </w:tcBorders>
          </w:tcPr>
          <w:p w14:paraId="2E1CCEA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110</w:t>
            </w:r>
          </w:p>
        </w:tc>
        <w:tc>
          <w:tcPr>
            <w:tcW w:w="3924" w:type="dxa"/>
            <w:vMerge/>
            <w:tcBorders>
              <w:bottom w:val="single" w:sz="8" w:space="0" w:color="auto"/>
            </w:tcBorders>
            <w:vAlign w:val="center"/>
          </w:tcPr>
          <w:p w14:paraId="222FEBE7"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64A1FEDA"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12115A98" w14:textId="77777777" w:rsidR="0011482F" w:rsidRPr="00EE49B1" w:rsidRDefault="0011482F" w:rsidP="00D55F91">
            <w:pPr>
              <w:autoSpaceDE w:val="0"/>
              <w:autoSpaceDN w:val="0"/>
              <w:adjustRightInd w:val="0"/>
              <w:jc w:val="center"/>
            </w:pPr>
            <w:r w:rsidRPr="00EE49B1">
              <w:t>8</w:t>
            </w:r>
          </w:p>
        </w:tc>
        <w:tc>
          <w:tcPr>
            <w:tcW w:w="864" w:type="dxa"/>
            <w:tcBorders>
              <w:top w:val="single" w:sz="8" w:space="0" w:color="auto"/>
              <w:left w:val="nil"/>
            </w:tcBorders>
          </w:tcPr>
          <w:p w14:paraId="3ECD37D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0.412</w:t>
            </w:r>
          </w:p>
        </w:tc>
        <w:tc>
          <w:tcPr>
            <w:tcW w:w="864" w:type="dxa"/>
            <w:tcBorders>
              <w:top w:val="single" w:sz="8" w:space="0" w:color="auto"/>
            </w:tcBorders>
          </w:tcPr>
          <w:p w14:paraId="61E4C71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0.015</w:t>
            </w:r>
          </w:p>
        </w:tc>
        <w:tc>
          <w:tcPr>
            <w:tcW w:w="864" w:type="dxa"/>
            <w:tcBorders>
              <w:top w:val="single" w:sz="8" w:space="0" w:color="auto"/>
            </w:tcBorders>
          </w:tcPr>
          <w:p w14:paraId="20B5B058"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44.9</w:t>
            </w:r>
          </w:p>
        </w:tc>
        <w:tc>
          <w:tcPr>
            <w:tcW w:w="864" w:type="dxa"/>
            <w:tcBorders>
              <w:top w:val="single" w:sz="8" w:space="0" w:color="auto"/>
            </w:tcBorders>
          </w:tcPr>
          <w:p w14:paraId="753AD94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880</w:t>
            </w:r>
          </w:p>
        </w:tc>
        <w:tc>
          <w:tcPr>
            <w:tcW w:w="3924" w:type="dxa"/>
            <w:vMerge w:val="restart"/>
            <w:tcBorders>
              <w:top w:val="single" w:sz="8" w:space="0" w:color="auto"/>
            </w:tcBorders>
            <w:vAlign w:val="center"/>
          </w:tcPr>
          <w:p w14:paraId="6DAEC3FF"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Ocean color/phytoplankton/biogeochemistry</w:t>
            </w:r>
          </w:p>
        </w:tc>
      </w:tr>
      <w:tr w:rsidR="0011482F" w:rsidRPr="00EE49B1" w14:paraId="4ED650BA"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35BADCB8" w14:textId="77777777" w:rsidR="0011482F" w:rsidRPr="00EE49B1" w:rsidRDefault="0011482F" w:rsidP="00D55F91">
            <w:pPr>
              <w:autoSpaceDE w:val="0"/>
              <w:autoSpaceDN w:val="0"/>
              <w:adjustRightInd w:val="0"/>
              <w:jc w:val="center"/>
            </w:pPr>
            <w:r w:rsidRPr="00EE49B1">
              <w:t>9</w:t>
            </w:r>
          </w:p>
        </w:tc>
        <w:tc>
          <w:tcPr>
            <w:tcW w:w="864" w:type="dxa"/>
            <w:tcBorders>
              <w:left w:val="nil"/>
            </w:tcBorders>
          </w:tcPr>
          <w:p w14:paraId="5CB24B6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0.443</w:t>
            </w:r>
          </w:p>
        </w:tc>
        <w:tc>
          <w:tcPr>
            <w:tcW w:w="864" w:type="dxa"/>
          </w:tcPr>
          <w:p w14:paraId="3F043A2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20372AA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41.9</w:t>
            </w:r>
          </w:p>
        </w:tc>
        <w:tc>
          <w:tcPr>
            <w:tcW w:w="864" w:type="dxa"/>
          </w:tcPr>
          <w:p w14:paraId="7F6B3B2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838</w:t>
            </w:r>
          </w:p>
        </w:tc>
        <w:tc>
          <w:tcPr>
            <w:tcW w:w="3924" w:type="dxa"/>
            <w:vMerge/>
            <w:vAlign w:val="center"/>
          </w:tcPr>
          <w:p w14:paraId="4FC83642"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744B3BEE"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0EE3C5BE" w14:textId="77777777" w:rsidR="0011482F" w:rsidRPr="00EE49B1" w:rsidRDefault="0011482F" w:rsidP="00D55F91">
            <w:pPr>
              <w:autoSpaceDE w:val="0"/>
              <w:autoSpaceDN w:val="0"/>
              <w:adjustRightInd w:val="0"/>
              <w:jc w:val="center"/>
            </w:pPr>
            <w:r w:rsidRPr="00EE49B1">
              <w:t>10</w:t>
            </w:r>
          </w:p>
        </w:tc>
        <w:tc>
          <w:tcPr>
            <w:tcW w:w="864" w:type="dxa"/>
            <w:tcBorders>
              <w:left w:val="nil"/>
            </w:tcBorders>
          </w:tcPr>
          <w:p w14:paraId="5325B92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0.488</w:t>
            </w:r>
          </w:p>
        </w:tc>
        <w:tc>
          <w:tcPr>
            <w:tcW w:w="864" w:type="dxa"/>
          </w:tcPr>
          <w:p w14:paraId="693CF0A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61E9D8B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32.1</w:t>
            </w:r>
          </w:p>
        </w:tc>
        <w:tc>
          <w:tcPr>
            <w:tcW w:w="864" w:type="dxa"/>
          </w:tcPr>
          <w:p w14:paraId="632BC35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802</w:t>
            </w:r>
          </w:p>
        </w:tc>
        <w:tc>
          <w:tcPr>
            <w:tcW w:w="3924" w:type="dxa"/>
            <w:vMerge/>
            <w:vAlign w:val="center"/>
          </w:tcPr>
          <w:p w14:paraId="20F1B8CC"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59B4235D"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054700CA" w14:textId="77777777" w:rsidR="0011482F" w:rsidRPr="00EE49B1" w:rsidRDefault="0011482F" w:rsidP="00D55F91">
            <w:pPr>
              <w:autoSpaceDE w:val="0"/>
              <w:autoSpaceDN w:val="0"/>
              <w:adjustRightInd w:val="0"/>
              <w:jc w:val="center"/>
            </w:pPr>
            <w:r w:rsidRPr="00EE49B1">
              <w:t>11</w:t>
            </w:r>
          </w:p>
        </w:tc>
        <w:tc>
          <w:tcPr>
            <w:tcW w:w="864" w:type="dxa"/>
            <w:tcBorders>
              <w:left w:val="nil"/>
            </w:tcBorders>
          </w:tcPr>
          <w:p w14:paraId="0FF60B7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0.531</w:t>
            </w:r>
          </w:p>
        </w:tc>
        <w:tc>
          <w:tcPr>
            <w:tcW w:w="864" w:type="dxa"/>
          </w:tcPr>
          <w:p w14:paraId="6D21C18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4309F27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27.9</w:t>
            </w:r>
          </w:p>
        </w:tc>
        <w:tc>
          <w:tcPr>
            <w:tcW w:w="864" w:type="dxa"/>
          </w:tcPr>
          <w:p w14:paraId="6FA8AA4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754</w:t>
            </w:r>
          </w:p>
        </w:tc>
        <w:tc>
          <w:tcPr>
            <w:tcW w:w="3924" w:type="dxa"/>
            <w:vMerge/>
            <w:vAlign w:val="center"/>
          </w:tcPr>
          <w:p w14:paraId="349881B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57741762"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6EBD8C3C" w14:textId="77777777" w:rsidR="0011482F" w:rsidRPr="00EE49B1" w:rsidRDefault="0011482F" w:rsidP="00D55F91">
            <w:pPr>
              <w:autoSpaceDE w:val="0"/>
              <w:autoSpaceDN w:val="0"/>
              <w:adjustRightInd w:val="0"/>
              <w:jc w:val="center"/>
            </w:pPr>
            <w:r w:rsidRPr="00EE49B1">
              <w:t>12</w:t>
            </w:r>
          </w:p>
        </w:tc>
        <w:tc>
          <w:tcPr>
            <w:tcW w:w="864" w:type="dxa"/>
            <w:tcBorders>
              <w:left w:val="nil"/>
            </w:tcBorders>
          </w:tcPr>
          <w:p w14:paraId="78B9D7C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0.551</w:t>
            </w:r>
          </w:p>
        </w:tc>
        <w:tc>
          <w:tcPr>
            <w:tcW w:w="864" w:type="dxa"/>
          </w:tcPr>
          <w:p w14:paraId="0C96C7A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0F752E1A"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21.0</w:t>
            </w:r>
          </w:p>
        </w:tc>
        <w:tc>
          <w:tcPr>
            <w:tcW w:w="864" w:type="dxa"/>
          </w:tcPr>
          <w:p w14:paraId="1D766148"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750</w:t>
            </w:r>
          </w:p>
        </w:tc>
        <w:tc>
          <w:tcPr>
            <w:tcW w:w="3924" w:type="dxa"/>
            <w:vMerge/>
            <w:vAlign w:val="center"/>
          </w:tcPr>
          <w:p w14:paraId="617EC5B8"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423DAE63"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1BB1E7E4" w14:textId="77777777" w:rsidR="0011482F" w:rsidRPr="00EE49B1" w:rsidRDefault="0011482F" w:rsidP="00D55F91">
            <w:pPr>
              <w:autoSpaceDE w:val="0"/>
              <w:autoSpaceDN w:val="0"/>
              <w:adjustRightInd w:val="0"/>
              <w:jc w:val="center"/>
            </w:pPr>
            <w:r w:rsidRPr="00EE49B1">
              <w:t>13</w:t>
            </w:r>
          </w:p>
        </w:tc>
        <w:tc>
          <w:tcPr>
            <w:tcW w:w="864" w:type="dxa"/>
            <w:tcBorders>
              <w:left w:val="nil"/>
            </w:tcBorders>
          </w:tcPr>
          <w:p w14:paraId="1319CEC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0.667</w:t>
            </w:r>
          </w:p>
        </w:tc>
        <w:tc>
          <w:tcPr>
            <w:tcW w:w="864" w:type="dxa"/>
          </w:tcPr>
          <w:p w14:paraId="601E5D9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07F8632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9.5</w:t>
            </w:r>
          </w:p>
        </w:tc>
        <w:tc>
          <w:tcPr>
            <w:tcW w:w="864" w:type="dxa"/>
          </w:tcPr>
          <w:p w14:paraId="5EFFF8ED"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910</w:t>
            </w:r>
          </w:p>
        </w:tc>
        <w:tc>
          <w:tcPr>
            <w:tcW w:w="3924" w:type="dxa"/>
            <w:vMerge/>
            <w:vAlign w:val="center"/>
          </w:tcPr>
          <w:p w14:paraId="1CFD735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40B10570"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5357DC23" w14:textId="77777777" w:rsidR="0011482F" w:rsidRPr="00EE49B1" w:rsidRDefault="0011482F" w:rsidP="00D55F91">
            <w:pPr>
              <w:autoSpaceDE w:val="0"/>
              <w:autoSpaceDN w:val="0"/>
              <w:adjustRightInd w:val="0"/>
              <w:jc w:val="center"/>
            </w:pPr>
            <w:r w:rsidRPr="00EE49B1">
              <w:t>14</w:t>
            </w:r>
          </w:p>
        </w:tc>
        <w:tc>
          <w:tcPr>
            <w:tcW w:w="864" w:type="dxa"/>
            <w:tcBorders>
              <w:left w:val="nil"/>
            </w:tcBorders>
          </w:tcPr>
          <w:p w14:paraId="6CA5123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0.678</w:t>
            </w:r>
          </w:p>
        </w:tc>
        <w:tc>
          <w:tcPr>
            <w:tcW w:w="864" w:type="dxa"/>
          </w:tcPr>
          <w:p w14:paraId="13B7B5B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Pr>
          <w:p w14:paraId="09C33E78"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8.7</w:t>
            </w:r>
          </w:p>
        </w:tc>
        <w:tc>
          <w:tcPr>
            <w:tcW w:w="864" w:type="dxa"/>
          </w:tcPr>
          <w:p w14:paraId="2240474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1087</w:t>
            </w:r>
          </w:p>
        </w:tc>
        <w:tc>
          <w:tcPr>
            <w:tcW w:w="3924" w:type="dxa"/>
            <w:vMerge/>
            <w:vAlign w:val="center"/>
          </w:tcPr>
          <w:p w14:paraId="16FB45CA"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27E6E5DD"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622A7639" w14:textId="77777777" w:rsidR="0011482F" w:rsidRPr="00EE49B1" w:rsidRDefault="0011482F" w:rsidP="00D55F91">
            <w:pPr>
              <w:autoSpaceDE w:val="0"/>
              <w:autoSpaceDN w:val="0"/>
              <w:adjustRightInd w:val="0"/>
              <w:jc w:val="center"/>
            </w:pPr>
            <w:r w:rsidRPr="00EE49B1">
              <w:t>15</w:t>
            </w:r>
          </w:p>
        </w:tc>
        <w:tc>
          <w:tcPr>
            <w:tcW w:w="864" w:type="dxa"/>
            <w:tcBorders>
              <w:left w:val="nil"/>
              <w:bottom w:val="nil"/>
            </w:tcBorders>
          </w:tcPr>
          <w:p w14:paraId="12064F1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0.748</w:t>
            </w:r>
          </w:p>
        </w:tc>
        <w:tc>
          <w:tcPr>
            <w:tcW w:w="864" w:type="dxa"/>
            <w:tcBorders>
              <w:bottom w:val="nil"/>
            </w:tcBorders>
          </w:tcPr>
          <w:p w14:paraId="1713D0F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Borders>
              <w:bottom w:val="nil"/>
            </w:tcBorders>
          </w:tcPr>
          <w:p w14:paraId="6E433C8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10.2</w:t>
            </w:r>
          </w:p>
        </w:tc>
        <w:tc>
          <w:tcPr>
            <w:tcW w:w="864" w:type="dxa"/>
            <w:tcBorders>
              <w:bottom w:val="nil"/>
            </w:tcBorders>
          </w:tcPr>
          <w:p w14:paraId="24763A3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586</w:t>
            </w:r>
          </w:p>
        </w:tc>
        <w:tc>
          <w:tcPr>
            <w:tcW w:w="3924" w:type="dxa"/>
            <w:vMerge/>
            <w:vAlign w:val="center"/>
          </w:tcPr>
          <w:p w14:paraId="66A375B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31829FB8"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600D0B9A" w14:textId="77777777" w:rsidR="0011482F" w:rsidRPr="00EE49B1" w:rsidRDefault="0011482F" w:rsidP="00D55F91">
            <w:pPr>
              <w:autoSpaceDE w:val="0"/>
              <w:autoSpaceDN w:val="0"/>
              <w:adjustRightInd w:val="0"/>
              <w:jc w:val="center"/>
            </w:pPr>
            <w:r w:rsidRPr="00EE49B1">
              <w:t>16</w:t>
            </w:r>
          </w:p>
        </w:tc>
        <w:tc>
          <w:tcPr>
            <w:tcW w:w="864" w:type="dxa"/>
            <w:tcBorders>
              <w:top w:val="nil"/>
              <w:left w:val="nil"/>
              <w:bottom w:val="single" w:sz="8" w:space="0" w:color="auto"/>
            </w:tcBorders>
          </w:tcPr>
          <w:p w14:paraId="6F82F54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0.869</w:t>
            </w:r>
          </w:p>
        </w:tc>
        <w:tc>
          <w:tcPr>
            <w:tcW w:w="864" w:type="dxa"/>
            <w:tcBorders>
              <w:top w:val="nil"/>
              <w:bottom w:val="single" w:sz="8" w:space="0" w:color="auto"/>
            </w:tcBorders>
          </w:tcPr>
          <w:p w14:paraId="0E077E1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0.015</w:t>
            </w:r>
          </w:p>
        </w:tc>
        <w:tc>
          <w:tcPr>
            <w:tcW w:w="864" w:type="dxa"/>
            <w:tcBorders>
              <w:top w:val="nil"/>
              <w:bottom w:val="single" w:sz="8" w:space="0" w:color="auto"/>
            </w:tcBorders>
          </w:tcPr>
          <w:p w14:paraId="507C996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6.2</w:t>
            </w:r>
          </w:p>
        </w:tc>
        <w:tc>
          <w:tcPr>
            <w:tcW w:w="864" w:type="dxa"/>
            <w:tcBorders>
              <w:top w:val="nil"/>
              <w:bottom w:val="single" w:sz="8" w:space="0" w:color="auto"/>
            </w:tcBorders>
          </w:tcPr>
          <w:p w14:paraId="57162A4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516</w:t>
            </w:r>
          </w:p>
        </w:tc>
        <w:tc>
          <w:tcPr>
            <w:tcW w:w="3924" w:type="dxa"/>
            <w:vMerge/>
            <w:tcBorders>
              <w:bottom w:val="single" w:sz="8" w:space="0" w:color="auto"/>
            </w:tcBorders>
            <w:vAlign w:val="center"/>
          </w:tcPr>
          <w:p w14:paraId="0861F863"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365F4F6E"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7B3620B2" w14:textId="77777777" w:rsidR="0011482F" w:rsidRPr="00EE49B1" w:rsidRDefault="0011482F" w:rsidP="00D55F91">
            <w:pPr>
              <w:autoSpaceDE w:val="0"/>
              <w:autoSpaceDN w:val="0"/>
              <w:adjustRightInd w:val="0"/>
              <w:jc w:val="center"/>
            </w:pPr>
            <w:r w:rsidRPr="00EE49B1">
              <w:t>17</w:t>
            </w:r>
          </w:p>
        </w:tc>
        <w:tc>
          <w:tcPr>
            <w:tcW w:w="864" w:type="dxa"/>
            <w:tcBorders>
              <w:top w:val="single" w:sz="8" w:space="0" w:color="auto"/>
              <w:left w:val="nil"/>
            </w:tcBorders>
          </w:tcPr>
          <w:p w14:paraId="6691381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0.905</w:t>
            </w:r>
          </w:p>
        </w:tc>
        <w:tc>
          <w:tcPr>
            <w:tcW w:w="864" w:type="dxa"/>
            <w:tcBorders>
              <w:top w:val="single" w:sz="8" w:space="0" w:color="auto"/>
            </w:tcBorders>
          </w:tcPr>
          <w:p w14:paraId="6C22764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0.030</w:t>
            </w:r>
          </w:p>
        </w:tc>
        <w:tc>
          <w:tcPr>
            <w:tcW w:w="864" w:type="dxa"/>
            <w:tcBorders>
              <w:top w:val="single" w:sz="8" w:space="0" w:color="auto"/>
            </w:tcBorders>
          </w:tcPr>
          <w:p w14:paraId="0120F93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10.0</w:t>
            </w:r>
          </w:p>
        </w:tc>
        <w:tc>
          <w:tcPr>
            <w:tcW w:w="864" w:type="dxa"/>
            <w:tcBorders>
              <w:top w:val="single" w:sz="8" w:space="0" w:color="auto"/>
            </w:tcBorders>
          </w:tcPr>
          <w:p w14:paraId="690537B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167</w:t>
            </w:r>
          </w:p>
        </w:tc>
        <w:tc>
          <w:tcPr>
            <w:tcW w:w="3924" w:type="dxa"/>
            <w:vMerge w:val="restart"/>
            <w:tcBorders>
              <w:top w:val="single" w:sz="8" w:space="0" w:color="auto"/>
            </w:tcBorders>
            <w:vAlign w:val="center"/>
          </w:tcPr>
          <w:p w14:paraId="0836B8E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Atmospheric water vapor</w:t>
            </w:r>
          </w:p>
        </w:tc>
      </w:tr>
      <w:tr w:rsidR="0011482F" w:rsidRPr="00EE49B1" w14:paraId="6395B368"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0176F194" w14:textId="77777777" w:rsidR="0011482F" w:rsidRPr="00EE49B1" w:rsidRDefault="0011482F" w:rsidP="00D55F91">
            <w:pPr>
              <w:autoSpaceDE w:val="0"/>
              <w:autoSpaceDN w:val="0"/>
              <w:adjustRightInd w:val="0"/>
              <w:jc w:val="center"/>
            </w:pPr>
            <w:r w:rsidRPr="00EE49B1">
              <w:t>18</w:t>
            </w:r>
          </w:p>
        </w:tc>
        <w:tc>
          <w:tcPr>
            <w:tcW w:w="864" w:type="dxa"/>
            <w:tcBorders>
              <w:left w:val="nil"/>
              <w:bottom w:val="nil"/>
            </w:tcBorders>
          </w:tcPr>
          <w:p w14:paraId="4B1E5A3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0.936</w:t>
            </w:r>
          </w:p>
        </w:tc>
        <w:tc>
          <w:tcPr>
            <w:tcW w:w="864" w:type="dxa"/>
            <w:tcBorders>
              <w:bottom w:val="nil"/>
            </w:tcBorders>
          </w:tcPr>
          <w:p w14:paraId="667894B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0.010</w:t>
            </w:r>
          </w:p>
        </w:tc>
        <w:tc>
          <w:tcPr>
            <w:tcW w:w="864" w:type="dxa"/>
            <w:tcBorders>
              <w:bottom w:val="nil"/>
            </w:tcBorders>
          </w:tcPr>
          <w:p w14:paraId="3AEE7C3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3.6</w:t>
            </w:r>
          </w:p>
        </w:tc>
        <w:tc>
          <w:tcPr>
            <w:tcW w:w="864" w:type="dxa"/>
            <w:tcBorders>
              <w:bottom w:val="nil"/>
            </w:tcBorders>
          </w:tcPr>
          <w:p w14:paraId="6A1FF8E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57</w:t>
            </w:r>
          </w:p>
        </w:tc>
        <w:tc>
          <w:tcPr>
            <w:tcW w:w="3924" w:type="dxa"/>
            <w:vMerge/>
            <w:vAlign w:val="center"/>
          </w:tcPr>
          <w:p w14:paraId="679BEB10"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7AD6653B"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01107A85" w14:textId="77777777" w:rsidR="0011482F" w:rsidRPr="00EE49B1" w:rsidRDefault="0011482F" w:rsidP="00D55F91">
            <w:pPr>
              <w:autoSpaceDE w:val="0"/>
              <w:autoSpaceDN w:val="0"/>
              <w:adjustRightInd w:val="0"/>
              <w:jc w:val="center"/>
            </w:pPr>
            <w:r w:rsidRPr="00EE49B1">
              <w:t>19</w:t>
            </w:r>
          </w:p>
        </w:tc>
        <w:tc>
          <w:tcPr>
            <w:tcW w:w="864" w:type="dxa"/>
            <w:tcBorders>
              <w:top w:val="nil"/>
              <w:left w:val="nil"/>
              <w:bottom w:val="single" w:sz="8" w:space="0" w:color="auto"/>
            </w:tcBorders>
          </w:tcPr>
          <w:p w14:paraId="7038FCB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0.940</w:t>
            </w:r>
          </w:p>
        </w:tc>
        <w:tc>
          <w:tcPr>
            <w:tcW w:w="864" w:type="dxa"/>
            <w:tcBorders>
              <w:top w:val="nil"/>
              <w:bottom w:val="single" w:sz="8" w:space="0" w:color="auto"/>
            </w:tcBorders>
          </w:tcPr>
          <w:p w14:paraId="5543950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0.050</w:t>
            </w:r>
          </w:p>
        </w:tc>
        <w:tc>
          <w:tcPr>
            <w:tcW w:w="864" w:type="dxa"/>
            <w:tcBorders>
              <w:top w:val="nil"/>
              <w:bottom w:val="single" w:sz="8" w:space="0" w:color="auto"/>
            </w:tcBorders>
          </w:tcPr>
          <w:p w14:paraId="1CB91AD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15.0</w:t>
            </w:r>
          </w:p>
        </w:tc>
        <w:tc>
          <w:tcPr>
            <w:tcW w:w="864" w:type="dxa"/>
            <w:tcBorders>
              <w:top w:val="nil"/>
              <w:bottom w:val="single" w:sz="8" w:space="0" w:color="auto"/>
            </w:tcBorders>
          </w:tcPr>
          <w:p w14:paraId="04486AA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250</w:t>
            </w:r>
          </w:p>
        </w:tc>
        <w:tc>
          <w:tcPr>
            <w:tcW w:w="3924" w:type="dxa"/>
            <w:vMerge/>
            <w:tcBorders>
              <w:bottom w:val="single" w:sz="8" w:space="0" w:color="auto"/>
            </w:tcBorders>
            <w:vAlign w:val="center"/>
          </w:tcPr>
          <w:p w14:paraId="69303E64"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4F460089"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single" w:sz="12" w:space="0" w:color="auto"/>
              <w:right w:val="nil"/>
            </w:tcBorders>
          </w:tcPr>
          <w:p w14:paraId="0DF67FA6" w14:textId="77777777" w:rsidR="0011482F" w:rsidRPr="00EE49B1" w:rsidRDefault="0011482F" w:rsidP="00D55F91">
            <w:pPr>
              <w:autoSpaceDE w:val="0"/>
              <w:autoSpaceDN w:val="0"/>
              <w:adjustRightInd w:val="0"/>
              <w:jc w:val="center"/>
            </w:pPr>
            <w:r w:rsidRPr="00EE49B1">
              <w:t>26</w:t>
            </w:r>
          </w:p>
        </w:tc>
        <w:tc>
          <w:tcPr>
            <w:tcW w:w="864" w:type="dxa"/>
            <w:tcBorders>
              <w:top w:val="single" w:sz="8" w:space="0" w:color="auto"/>
              <w:left w:val="nil"/>
              <w:bottom w:val="single" w:sz="12" w:space="0" w:color="auto"/>
            </w:tcBorders>
          </w:tcPr>
          <w:p w14:paraId="448BB67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1.375</w:t>
            </w:r>
          </w:p>
        </w:tc>
        <w:tc>
          <w:tcPr>
            <w:tcW w:w="864" w:type="dxa"/>
            <w:tcBorders>
              <w:top w:val="single" w:sz="8" w:space="0" w:color="auto"/>
              <w:bottom w:val="single" w:sz="12" w:space="0" w:color="auto"/>
            </w:tcBorders>
          </w:tcPr>
          <w:p w14:paraId="3EE468D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0.030</w:t>
            </w:r>
          </w:p>
        </w:tc>
        <w:tc>
          <w:tcPr>
            <w:tcW w:w="864" w:type="dxa"/>
            <w:tcBorders>
              <w:top w:val="single" w:sz="8" w:space="0" w:color="auto"/>
              <w:bottom w:val="single" w:sz="12" w:space="0" w:color="auto"/>
            </w:tcBorders>
          </w:tcPr>
          <w:p w14:paraId="5B97105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6.0</w:t>
            </w:r>
          </w:p>
        </w:tc>
        <w:tc>
          <w:tcPr>
            <w:tcW w:w="864" w:type="dxa"/>
            <w:tcBorders>
              <w:top w:val="single" w:sz="8" w:space="0" w:color="auto"/>
              <w:bottom w:val="single" w:sz="12" w:space="0" w:color="auto"/>
            </w:tcBorders>
          </w:tcPr>
          <w:p w14:paraId="4D5ACCB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150</w:t>
            </w:r>
          </w:p>
        </w:tc>
        <w:tc>
          <w:tcPr>
            <w:tcW w:w="3924" w:type="dxa"/>
            <w:tcBorders>
              <w:top w:val="single" w:sz="8" w:space="0" w:color="auto"/>
              <w:bottom w:val="single" w:sz="12" w:space="0" w:color="auto"/>
            </w:tcBorders>
            <w:vAlign w:val="center"/>
          </w:tcPr>
          <w:p w14:paraId="2F6BA28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Cirrus clouds water vapor</w:t>
            </w:r>
          </w:p>
        </w:tc>
      </w:tr>
      <w:tr w:rsidR="0011482F" w:rsidRPr="00EE49B1" w14:paraId="2FB1CF8E"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12" w:space="0" w:color="auto"/>
              <w:bottom w:val="single" w:sz="12" w:space="0" w:color="auto"/>
              <w:right w:val="nil"/>
            </w:tcBorders>
          </w:tcPr>
          <w:p w14:paraId="4B8F6129" w14:textId="10ED1BFA" w:rsidR="0011482F" w:rsidRPr="00EE49B1" w:rsidRDefault="0011482F" w:rsidP="00D55F91">
            <w:pPr>
              <w:autoSpaceDE w:val="0"/>
              <w:autoSpaceDN w:val="0"/>
              <w:adjustRightInd w:val="0"/>
              <w:jc w:val="center"/>
              <w:rPr>
                <w:b/>
                <w:bCs/>
              </w:rPr>
            </w:pPr>
            <w:r w:rsidRPr="00EE49B1">
              <w:rPr>
                <w:b/>
                <w:bCs/>
              </w:rPr>
              <w:t>TEB</w:t>
            </w:r>
          </w:p>
        </w:tc>
        <w:tc>
          <w:tcPr>
            <w:tcW w:w="864" w:type="dxa"/>
            <w:tcBorders>
              <w:top w:val="single" w:sz="12" w:space="0" w:color="auto"/>
              <w:left w:val="nil"/>
              <w:bottom w:val="single" w:sz="12" w:space="0" w:color="auto"/>
              <w:right w:val="nil"/>
            </w:tcBorders>
          </w:tcPr>
          <w:p w14:paraId="568F301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r w:rsidRPr="00EE49B1">
              <w:rPr>
                <w:b/>
                <w:bCs/>
              </w:rPr>
              <w:t>CW</w:t>
            </w:r>
          </w:p>
        </w:tc>
        <w:tc>
          <w:tcPr>
            <w:tcW w:w="864" w:type="dxa"/>
            <w:tcBorders>
              <w:top w:val="single" w:sz="12" w:space="0" w:color="auto"/>
              <w:left w:val="nil"/>
              <w:bottom w:val="single" w:sz="12" w:space="0" w:color="auto"/>
              <w:right w:val="nil"/>
            </w:tcBorders>
          </w:tcPr>
          <w:p w14:paraId="4E35E104"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r w:rsidRPr="00EE49B1">
              <w:rPr>
                <w:b/>
                <w:bCs/>
              </w:rPr>
              <w:t>BW</w:t>
            </w:r>
          </w:p>
        </w:tc>
        <w:tc>
          <w:tcPr>
            <w:tcW w:w="864" w:type="dxa"/>
            <w:tcBorders>
              <w:top w:val="single" w:sz="12" w:space="0" w:color="auto"/>
              <w:left w:val="nil"/>
              <w:bottom w:val="single" w:sz="12" w:space="0" w:color="auto"/>
              <w:right w:val="nil"/>
            </w:tcBorders>
          </w:tcPr>
          <w:p w14:paraId="0406226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proofErr w:type="spellStart"/>
            <w:r w:rsidRPr="00EE49B1">
              <w:rPr>
                <w:b/>
                <w:bCs/>
              </w:rPr>
              <w:t>T</w:t>
            </w:r>
            <w:r w:rsidRPr="00CD402C">
              <w:rPr>
                <w:b/>
                <w:bCs/>
                <w:vertAlign w:val="subscript"/>
              </w:rPr>
              <w:t>typ</w:t>
            </w:r>
            <w:proofErr w:type="spellEnd"/>
          </w:p>
        </w:tc>
        <w:tc>
          <w:tcPr>
            <w:tcW w:w="864" w:type="dxa"/>
            <w:tcBorders>
              <w:top w:val="single" w:sz="12" w:space="0" w:color="auto"/>
              <w:left w:val="nil"/>
              <w:bottom w:val="single" w:sz="12" w:space="0" w:color="auto"/>
              <w:right w:val="nil"/>
            </w:tcBorders>
          </w:tcPr>
          <w:p w14:paraId="7A63B6D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bCs/>
              </w:rPr>
            </w:pPr>
            <w:proofErr w:type="spellStart"/>
            <w:r w:rsidRPr="00EE49B1">
              <w:rPr>
                <w:b/>
                <w:bCs/>
              </w:rPr>
              <w:t>NEdT</w:t>
            </w:r>
            <w:proofErr w:type="spellEnd"/>
          </w:p>
        </w:tc>
        <w:tc>
          <w:tcPr>
            <w:tcW w:w="3924" w:type="dxa"/>
            <w:tcBorders>
              <w:top w:val="single" w:sz="12" w:space="0" w:color="auto"/>
              <w:left w:val="nil"/>
              <w:bottom w:val="single" w:sz="12" w:space="0" w:color="auto"/>
            </w:tcBorders>
            <w:vAlign w:val="center"/>
          </w:tcPr>
          <w:p w14:paraId="5E6A50FD"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rPr>
            </w:pPr>
            <w:r w:rsidRPr="00EE49B1">
              <w:rPr>
                <w:b/>
                <w:bCs/>
              </w:rPr>
              <w:t>Primary use</w:t>
            </w:r>
          </w:p>
        </w:tc>
      </w:tr>
      <w:tr w:rsidR="0011482F" w:rsidRPr="00EE49B1" w14:paraId="5A2A1DA5"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12" w:space="0" w:color="auto"/>
              <w:bottom w:val="nil"/>
              <w:right w:val="nil"/>
            </w:tcBorders>
          </w:tcPr>
          <w:p w14:paraId="537445AA" w14:textId="77777777" w:rsidR="0011482F" w:rsidRPr="00EE49B1" w:rsidRDefault="0011482F" w:rsidP="00D55F91">
            <w:pPr>
              <w:autoSpaceDE w:val="0"/>
              <w:autoSpaceDN w:val="0"/>
              <w:adjustRightInd w:val="0"/>
              <w:jc w:val="center"/>
            </w:pPr>
            <w:r w:rsidRPr="00EE49B1">
              <w:t>20</w:t>
            </w:r>
          </w:p>
        </w:tc>
        <w:tc>
          <w:tcPr>
            <w:tcW w:w="864" w:type="dxa"/>
            <w:tcBorders>
              <w:top w:val="single" w:sz="12" w:space="0" w:color="auto"/>
              <w:left w:val="nil"/>
            </w:tcBorders>
          </w:tcPr>
          <w:p w14:paraId="2EA164C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3.75</w:t>
            </w:r>
          </w:p>
        </w:tc>
        <w:tc>
          <w:tcPr>
            <w:tcW w:w="864" w:type="dxa"/>
            <w:tcBorders>
              <w:top w:val="single" w:sz="12" w:space="0" w:color="auto"/>
            </w:tcBorders>
          </w:tcPr>
          <w:p w14:paraId="00A2D30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0.18</w:t>
            </w:r>
          </w:p>
        </w:tc>
        <w:tc>
          <w:tcPr>
            <w:tcW w:w="864" w:type="dxa"/>
            <w:tcBorders>
              <w:top w:val="single" w:sz="12" w:space="0" w:color="auto"/>
            </w:tcBorders>
          </w:tcPr>
          <w:p w14:paraId="018551CA"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top w:val="single" w:sz="12" w:space="0" w:color="auto"/>
            </w:tcBorders>
          </w:tcPr>
          <w:p w14:paraId="729F5AF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w:t>
            </w:r>
          </w:p>
        </w:tc>
        <w:tc>
          <w:tcPr>
            <w:tcW w:w="3924" w:type="dxa"/>
            <w:vMerge w:val="restart"/>
            <w:tcBorders>
              <w:top w:val="single" w:sz="12" w:space="0" w:color="auto"/>
            </w:tcBorders>
            <w:vAlign w:val="center"/>
          </w:tcPr>
          <w:p w14:paraId="6672B8D8"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Surface/cloud temperature</w:t>
            </w:r>
          </w:p>
        </w:tc>
      </w:tr>
      <w:tr w:rsidR="0011482F" w:rsidRPr="00EE49B1" w14:paraId="39D22133"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1CC0215B" w14:textId="77777777" w:rsidR="0011482F" w:rsidRPr="00EE49B1" w:rsidRDefault="0011482F" w:rsidP="00D55F91">
            <w:pPr>
              <w:autoSpaceDE w:val="0"/>
              <w:autoSpaceDN w:val="0"/>
              <w:adjustRightInd w:val="0"/>
              <w:jc w:val="center"/>
            </w:pPr>
            <w:r w:rsidRPr="00EE49B1">
              <w:t>21</w:t>
            </w:r>
          </w:p>
        </w:tc>
        <w:tc>
          <w:tcPr>
            <w:tcW w:w="864" w:type="dxa"/>
            <w:tcBorders>
              <w:left w:val="nil"/>
            </w:tcBorders>
          </w:tcPr>
          <w:p w14:paraId="11CC4E7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3.96</w:t>
            </w:r>
          </w:p>
        </w:tc>
        <w:tc>
          <w:tcPr>
            <w:tcW w:w="864" w:type="dxa"/>
          </w:tcPr>
          <w:p w14:paraId="65EA093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0.06</w:t>
            </w:r>
          </w:p>
        </w:tc>
        <w:tc>
          <w:tcPr>
            <w:tcW w:w="864" w:type="dxa"/>
          </w:tcPr>
          <w:p w14:paraId="5E7127E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335</w:t>
            </w:r>
          </w:p>
        </w:tc>
        <w:tc>
          <w:tcPr>
            <w:tcW w:w="864" w:type="dxa"/>
          </w:tcPr>
          <w:p w14:paraId="3613977D"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0.20</w:t>
            </w:r>
          </w:p>
        </w:tc>
        <w:tc>
          <w:tcPr>
            <w:tcW w:w="3924" w:type="dxa"/>
            <w:vMerge/>
            <w:vAlign w:val="center"/>
          </w:tcPr>
          <w:p w14:paraId="28A76B75"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7514E99C"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4D50761F" w14:textId="77777777" w:rsidR="0011482F" w:rsidRPr="00EE49B1" w:rsidRDefault="0011482F" w:rsidP="00D55F91">
            <w:pPr>
              <w:autoSpaceDE w:val="0"/>
              <w:autoSpaceDN w:val="0"/>
              <w:adjustRightInd w:val="0"/>
              <w:jc w:val="center"/>
            </w:pPr>
            <w:r w:rsidRPr="00EE49B1">
              <w:t>22</w:t>
            </w:r>
          </w:p>
        </w:tc>
        <w:tc>
          <w:tcPr>
            <w:tcW w:w="864" w:type="dxa"/>
            <w:tcBorders>
              <w:left w:val="nil"/>
              <w:bottom w:val="nil"/>
            </w:tcBorders>
          </w:tcPr>
          <w:p w14:paraId="22D05FE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3.96</w:t>
            </w:r>
          </w:p>
        </w:tc>
        <w:tc>
          <w:tcPr>
            <w:tcW w:w="864" w:type="dxa"/>
            <w:tcBorders>
              <w:bottom w:val="nil"/>
            </w:tcBorders>
          </w:tcPr>
          <w:p w14:paraId="2EFADB5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0.06</w:t>
            </w:r>
          </w:p>
        </w:tc>
        <w:tc>
          <w:tcPr>
            <w:tcW w:w="864" w:type="dxa"/>
            <w:tcBorders>
              <w:bottom w:val="nil"/>
            </w:tcBorders>
          </w:tcPr>
          <w:p w14:paraId="68BD263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bottom w:val="nil"/>
            </w:tcBorders>
          </w:tcPr>
          <w:p w14:paraId="3B70F49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0.07</w:t>
            </w:r>
          </w:p>
        </w:tc>
        <w:tc>
          <w:tcPr>
            <w:tcW w:w="3924" w:type="dxa"/>
            <w:vMerge/>
            <w:vAlign w:val="center"/>
          </w:tcPr>
          <w:p w14:paraId="7764E793"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2027DD7D"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3E530593" w14:textId="77777777" w:rsidR="0011482F" w:rsidRPr="00EE49B1" w:rsidRDefault="0011482F" w:rsidP="00D55F91">
            <w:pPr>
              <w:autoSpaceDE w:val="0"/>
              <w:autoSpaceDN w:val="0"/>
              <w:adjustRightInd w:val="0"/>
              <w:jc w:val="center"/>
            </w:pPr>
            <w:r w:rsidRPr="00EE49B1">
              <w:t>23</w:t>
            </w:r>
          </w:p>
        </w:tc>
        <w:tc>
          <w:tcPr>
            <w:tcW w:w="864" w:type="dxa"/>
            <w:tcBorders>
              <w:top w:val="nil"/>
              <w:left w:val="nil"/>
              <w:bottom w:val="single" w:sz="8" w:space="0" w:color="auto"/>
            </w:tcBorders>
          </w:tcPr>
          <w:p w14:paraId="1209B4A4"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4.05</w:t>
            </w:r>
          </w:p>
        </w:tc>
        <w:tc>
          <w:tcPr>
            <w:tcW w:w="864" w:type="dxa"/>
            <w:tcBorders>
              <w:top w:val="nil"/>
              <w:bottom w:val="single" w:sz="8" w:space="0" w:color="auto"/>
            </w:tcBorders>
          </w:tcPr>
          <w:p w14:paraId="1963C20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0.06</w:t>
            </w:r>
          </w:p>
        </w:tc>
        <w:tc>
          <w:tcPr>
            <w:tcW w:w="864" w:type="dxa"/>
            <w:tcBorders>
              <w:top w:val="nil"/>
              <w:bottom w:val="single" w:sz="8" w:space="0" w:color="auto"/>
            </w:tcBorders>
          </w:tcPr>
          <w:p w14:paraId="2318820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top w:val="nil"/>
              <w:bottom w:val="single" w:sz="8" w:space="0" w:color="auto"/>
            </w:tcBorders>
          </w:tcPr>
          <w:p w14:paraId="7E422D4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0.07</w:t>
            </w:r>
          </w:p>
        </w:tc>
        <w:tc>
          <w:tcPr>
            <w:tcW w:w="3924" w:type="dxa"/>
            <w:vMerge/>
            <w:tcBorders>
              <w:bottom w:val="single" w:sz="8" w:space="0" w:color="auto"/>
            </w:tcBorders>
            <w:vAlign w:val="center"/>
          </w:tcPr>
          <w:p w14:paraId="4BD0B11F"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70AB1196"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3468B51D" w14:textId="77777777" w:rsidR="0011482F" w:rsidRPr="00EE49B1" w:rsidRDefault="0011482F" w:rsidP="00D55F91">
            <w:pPr>
              <w:autoSpaceDE w:val="0"/>
              <w:autoSpaceDN w:val="0"/>
              <w:adjustRightInd w:val="0"/>
              <w:jc w:val="center"/>
            </w:pPr>
            <w:r w:rsidRPr="00EE49B1">
              <w:t>24</w:t>
            </w:r>
          </w:p>
        </w:tc>
        <w:tc>
          <w:tcPr>
            <w:tcW w:w="864" w:type="dxa"/>
            <w:tcBorders>
              <w:top w:val="single" w:sz="8" w:space="0" w:color="auto"/>
              <w:left w:val="nil"/>
              <w:bottom w:val="nil"/>
            </w:tcBorders>
          </w:tcPr>
          <w:p w14:paraId="2FF8F5E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4.47</w:t>
            </w:r>
          </w:p>
        </w:tc>
        <w:tc>
          <w:tcPr>
            <w:tcW w:w="864" w:type="dxa"/>
            <w:tcBorders>
              <w:top w:val="single" w:sz="8" w:space="0" w:color="auto"/>
              <w:bottom w:val="nil"/>
            </w:tcBorders>
          </w:tcPr>
          <w:p w14:paraId="7CFF372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0.07</w:t>
            </w:r>
          </w:p>
        </w:tc>
        <w:tc>
          <w:tcPr>
            <w:tcW w:w="864" w:type="dxa"/>
            <w:tcBorders>
              <w:top w:val="single" w:sz="8" w:space="0" w:color="auto"/>
              <w:bottom w:val="nil"/>
            </w:tcBorders>
          </w:tcPr>
          <w:p w14:paraId="65F39388"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250</w:t>
            </w:r>
          </w:p>
        </w:tc>
        <w:tc>
          <w:tcPr>
            <w:tcW w:w="864" w:type="dxa"/>
            <w:tcBorders>
              <w:top w:val="single" w:sz="8" w:space="0" w:color="auto"/>
              <w:bottom w:val="nil"/>
            </w:tcBorders>
          </w:tcPr>
          <w:p w14:paraId="4C6FA37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val="restart"/>
            <w:tcBorders>
              <w:top w:val="single" w:sz="8" w:space="0" w:color="auto"/>
            </w:tcBorders>
            <w:vAlign w:val="center"/>
          </w:tcPr>
          <w:p w14:paraId="71DE1A7D"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Atmospheric temperature</w:t>
            </w:r>
          </w:p>
        </w:tc>
      </w:tr>
      <w:tr w:rsidR="0011482F" w:rsidRPr="00EE49B1" w14:paraId="7FC6776B"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6DCEA226" w14:textId="77777777" w:rsidR="0011482F" w:rsidRPr="00EE49B1" w:rsidRDefault="0011482F" w:rsidP="00D55F91">
            <w:pPr>
              <w:autoSpaceDE w:val="0"/>
              <w:autoSpaceDN w:val="0"/>
              <w:adjustRightInd w:val="0"/>
              <w:jc w:val="center"/>
            </w:pPr>
            <w:r w:rsidRPr="00EE49B1">
              <w:t>25</w:t>
            </w:r>
          </w:p>
        </w:tc>
        <w:tc>
          <w:tcPr>
            <w:tcW w:w="864" w:type="dxa"/>
            <w:tcBorders>
              <w:top w:val="nil"/>
              <w:left w:val="nil"/>
              <w:bottom w:val="single" w:sz="8" w:space="0" w:color="auto"/>
            </w:tcBorders>
          </w:tcPr>
          <w:p w14:paraId="2B2F72F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4.52</w:t>
            </w:r>
          </w:p>
        </w:tc>
        <w:tc>
          <w:tcPr>
            <w:tcW w:w="864" w:type="dxa"/>
            <w:tcBorders>
              <w:top w:val="nil"/>
              <w:bottom w:val="single" w:sz="8" w:space="0" w:color="auto"/>
            </w:tcBorders>
          </w:tcPr>
          <w:p w14:paraId="565AE5A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0.07</w:t>
            </w:r>
          </w:p>
        </w:tc>
        <w:tc>
          <w:tcPr>
            <w:tcW w:w="864" w:type="dxa"/>
            <w:tcBorders>
              <w:top w:val="nil"/>
              <w:bottom w:val="single" w:sz="8" w:space="0" w:color="auto"/>
            </w:tcBorders>
          </w:tcPr>
          <w:p w14:paraId="7829ACD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275</w:t>
            </w:r>
          </w:p>
        </w:tc>
        <w:tc>
          <w:tcPr>
            <w:tcW w:w="864" w:type="dxa"/>
            <w:tcBorders>
              <w:top w:val="nil"/>
              <w:bottom w:val="single" w:sz="8" w:space="0" w:color="auto"/>
            </w:tcBorders>
          </w:tcPr>
          <w:p w14:paraId="71D84DCE"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tcBorders>
              <w:bottom w:val="single" w:sz="8" w:space="0" w:color="auto"/>
            </w:tcBorders>
            <w:vAlign w:val="center"/>
          </w:tcPr>
          <w:p w14:paraId="122DBD5E"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5DF26CBC"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7BE02D84" w14:textId="77777777" w:rsidR="0011482F" w:rsidRPr="00EE49B1" w:rsidRDefault="0011482F" w:rsidP="00D55F91">
            <w:pPr>
              <w:autoSpaceDE w:val="0"/>
              <w:autoSpaceDN w:val="0"/>
              <w:adjustRightInd w:val="0"/>
              <w:jc w:val="center"/>
            </w:pPr>
            <w:r w:rsidRPr="00EE49B1">
              <w:t>27</w:t>
            </w:r>
          </w:p>
        </w:tc>
        <w:tc>
          <w:tcPr>
            <w:tcW w:w="864" w:type="dxa"/>
            <w:tcBorders>
              <w:top w:val="single" w:sz="8" w:space="0" w:color="auto"/>
              <w:left w:val="nil"/>
              <w:bottom w:val="nil"/>
            </w:tcBorders>
          </w:tcPr>
          <w:p w14:paraId="623F25A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6.72</w:t>
            </w:r>
          </w:p>
        </w:tc>
        <w:tc>
          <w:tcPr>
            <w:tcW w:w="864" w:type="dxa"/>
            <w:tcBorders>
              <w:top w:val="single" w:sz="8" w:space="0" w:color="auto"/>
              <w:bottom w:val="nil"/>
            </w:tcBorders>
          </w:tcPr>
          <w:p w14:paraId="2B94458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0.36</w:t>
            </w:r>
          </w:p>
        </w:tc>
        <w:tc>
          <w:tcPr>
            <w:tcW w:w="864" w:type="dxa"/>
            <w:tcBorders>
              <w:top w:val="single" w:sz="8" w:space="0" w:color="auto"/>
              <w:bottom w:val="nil"/>
            </w:tcBorders>
          </w:tcPr>
          <w:p w14:paraId="723BCE9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240</w:t>
            </w:r>
          </w:p>
        </w:tc>
        <w:tc>
          <w:tcPr>
            <w:tcW w:w="864" w:type="dxa"/>
            <w:tcBorders>
              <w:top w:val="single" w:sz="8" w:space="0" w:color="auto"/>
              <w:bottom w:val="nil"/>
            </w:tcBorders>
          </w:tcPr>
          <w:p w14:paraId="7B71576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val="restart"/>
            <w:tcBorders>
              <w:top w:val="single" w:sz="8" w:space="0" w:color="auto"/>
            </w:tcBorders>
            <w:vAlign w:val="center"/>
          </w:tcPr>
          <w:p w14:paraId="463442C5"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Water vapor</w:t>
            </w:r>
          </w:p>
        </w:tc>
      </w:tr>
      <w:tr w:rsidR="0011482F" w:rsidRPr="00EE49B1" w14:paraId="5A34E12C"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38425B16" w14:textId="77777777" w:rsidR="0011482F" w:rsidRPr="00EE49B1" w:rsidRDefault="0011482F" w:rsidP="00D55F91">
            <w:pPr>
              <w:autoSpaceDE w:val="0"/>
              <w:autoSpaceDN w:val="0"/>
              <w:adjustRightInd w:val="0"/>
              <w:jc w:val="center"/>
            </w:pPr>
            <w:r w:rsidRPr="00EE49B1">
              <w:t>28</w:t>
            </w:r>
          </w:p>
        </w:tc>
        <w:tc>
          <w:tcPr>
            <w:tcW w:w="864" w:type="dxa"/>
            <w:tcBorders>
              <w:top w:val="nil"/>
              <w:left w:val="nil"/>
              <w:bottom w:val="single" w:sz="8" w:space="0" w:color="auto"/>
            </w:tcBorders>
          </w:tcPr>
          <w:p w14:paraId="64AD3F5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7.33</w:t>
            </w:r>
          </w:p>
        </w:tc>
        <w:tc>
          <w:tcPr>
            <w:tcW w:w="864" w:type="dxa"/>
            <w:tcBorders>
              <w:top w:val="nil"/>
              <w:bottom w:val="single" w:sz="8" w:space="0" w:color="auto"/>
            </w:tcBorders>
          </w:tcPr>
          <w:p w14:paraId="65630EF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top w:val="nil"/>
              <w:bottom w:val="single" w:sz="8" w:space="0" w:color="auto"/>
            </w:tcBorders>
          </w:tcPr>
          <w:p w14:paraId="244131C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250</w:t>
            </w:r>
          </w:p>
        </w:tc>
        <w:tc>
          <w:tcPr>
            <w:tcW w:w="864" w:type="dxa"/>
            <w:tcBorders>
              <w:top w:val="nil"/>
              <w:bottom w:val="single" w:sz="8" w:space="0" w:color="auto"/>
            </w:tcBorders>
          </w:tcPr>
          <w:p w14:paraId="74208825"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tcBorders>
              <w:bottom w:val="single" w:sz="8" w:space="0" w:color="auto"/>
            </w:tcBorders>
            <w:vAlign w:val="center"/>
          </w:tcPr>
          <w:p w14:paraId="1F13EB41"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20F25AD6"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single" w:sz="8" w:space="0" w:color="auto"/>
              <w:right w:val="nil"/>
            </w:tcBorders>
          </w:tcPr>
          <w:p w14:paraId="39AF368B" w14:textId="77777777" w:rsidR="0011482F" w:rsidRPr="00EE49B1" w:rsidRDefault="0011482F" w:rsidP="00D55F91">
            <w:pPr>
              <w:autoSpaceDE w:val="0"/>
              <w:autoSpaceDN w:val="0"/>
              <w:adjustRightInd w:val="0"/>
              <w:jc w:val="center"/>
            </w:pPr>
            <w:r w:rsidRPr="00EE49B1">
              <w:t>29</w:t>
            </w:r>
          </w:p>
        </w:tc>
        <w:tc>
          <w:tcPr>
            <w:tcW w:w="864" w:type="dxa"/>
            <w:tcBorders>
              <w:top w:val="single" w:sz="8" w:space="0" w:color="auto"/>
              <w:left w:val="nil"/>
              <w:bottom w:val="single" w:sz="8" w:space="0" w:color="auto"/>
            </w:tcBorders>
          </w:tcPr>
          <w:p w14:paraId="11CC3902"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8.55</w:t>
            </w:r>
          </w:p>
        </w:tc>
        <w:tc>
          <w:tcPr>
            <w:tcW w:w="864" w:type="dxa"/>
            <w:tcBorders>
              <w:top w:val="single" w:sz="8" w:space="0" w:color="auto"/>
              <w:bottom w:val="single" w:sz="8" w:space="0" w:color="auto"/>
            </w:tcBorders>
          </w:tcPr>
          <w:p w14:paraId="62B3B24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top w:val="single" w:sz="8" w:space="0" w:color="auto"/>
              <w:bottom w:val="single" w:sz="8" w:space="0" w:color="auto"/>
            </w:tcBorders>
          </w:tcPr>
          <w:p w14:paraId="22CB429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top w:val="single" w:sz="8" w:space="0" w:color="auto"/>
              <w:bottom w:val="single" w:sz="8" w:space="0" w:color="auto"/>
            </w:tcBorders>
          </w:tcPr>
          <w:p w14:paraId="6AC714F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w:t>
            </w:r>
          </w:p>
        </w:tc>
        <w:tc>
          <w:tcPr>
            <w:tcW w:w="3924" w:type="dxa"/>
            <w:tcBorders>
              <w:top w:val="single" w:sz="8" w:space="0" w:color="auto"/>
              <w:bottom w:val="single" w:sz="8" w:space="0" w:color="auto"/>
            </w:tcBorders>
            <w:vAlign w:val="center"/>
          </w:tcPr>
          <w:p w14:paraId="727C2DB5"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Cloud properties</w:t>
            </w:r>
          </w:p>
        </w:tc>
      </w:tr>
      <w:tr w:rsidR="0011482F" w:rsidRPr="00EE49B1" w14:paraId="351EE992"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single" w:sz="8" w:space="0" w:color="auto"/>
              <w:right w:val="nil"/>
            </w:tcBorders>
          </w:tcPr>
          <w:p w14:paraId="0C9394BE" w14:textId="77777777" w:rsidR="0011482F" w:rsidRPr="00EE49B1" w:rsidRDefault="0011482F" w:rsidP="00D55F91">
            <w:pPr>
              <w:autoSpaceDE w:val="0"/>
              <w:autoSpaceDN w:val="0"/>
              <w:adjustRightInd w:val="0"/>
              <w:jc w:val="center"/>
            </w:pPr>
            <w:r w:rsidRPr="00EE49B1">
              <w:t>30</w:t>
            </w:r>
          </w:p>
        </w:tc>
        <w:tc>
          <w:tcPr>
            <w:tcW w:w="864" w:type="dxa"/>
            <w:tcBorders>
              <w:top w:val="single" w:sz="8" w:space="0" w:color="auto"/>
              <w:left w:val="nil"/>
              <w:bottom w:val="single" w:sz="8" w:space="0" w:color="auto"/>
            </w:tcBorders>
          </w:tcPr>
          <w:p w14:paraId="14BDFE1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9.73</w:t>
            </w:r>
          </w:p>
        </w:tc>
        <w:tc>
          <w:tcPr>
            <w:tcW w:w="864" w:type="dxa"/>
            <w:tcBorders>
              <w:top w:val="single" w:sz="8" w:space="0" w:color="auto"/>
              <w:bottom w:val="single" w:sz="8" w:space="0" w:color="auto"/>
            </w:tcBorders>
          </w:tcPr>
          <w:p w14:paraId="57C878C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top w:val="single" w:sz="8" w:space="0" w:color="auto"/>
              <w:bottom w:val="single" w:sz="8" w:space="0" w:color="auto"/>
            </w:tcBorders>
          </w:tcPr>
          <w:p w14:paraId="40CDBF96"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250</w:t>
            </w:r>
          </w:p>
        </w:tc>
        <w:tc>
          <w:tcPr>
            <w:tcW w:w="864" w:type="dxa"/>
            <w:tcBorders>
              <w:top w:val="single" w:sz="8" w:space="0" w:color="auto"/>
              <w:bottom w:val="single" w:sz="8" w:space="0" w:color="auto"/>
            </w:tcBorders>
          </w:tcPr>
          <w:p w14:paraId="303BA2CD"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tcBorders>
              <w:top w:val="single" w:sz="8" w:space="0" w:color="auto"/>
              <w:bottom w:val="single" w:sz="8" w:space="0" w:color="auto"/>
            </w:tcBorders>
            <w:vAlign w:val="center"/>
          </w:tcPr>
          <w:p w14:paraId="7AE16CFC"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Ozone</w:t>
            </w:r>
          </w:p>
        </w:tc>
      </w:tr>
      <w:tr w:rsidR="0011482F" w:rsidRPr="00EE49B1" w14:paraId="29A3722A"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7DF360C6" w14:textId="77777777" w:rsidR="0011482F" w:rsidRPr="00EE49B1" w:rsidRDefault="0011482F" w:rsidP="00D55F91">
            <w:pPr>
              <w:autoSpaceDE w:val="0"/>
              <w:autoSpaceDN w:val="0"/>
              <w:adjustRightInd w:val="0"/>
              <w:jc w:val="center"/>
            </w:pPr>
            <w:r w:rsidRPr="00EE49B1">
              <w:t>31</w:t>
            </w:r>
          </w:p>
        </w:tc>
        <w:tc>
          <w:tcPr>
            <w:tcW w:w="864" w:type="dxa"/>
            <w:tcBorders>
              <w:top w:val="single" w:sz="8" w:space="0" w:color="auto"/>
              <w:left w:val="nil"/>
              <w:bottom w:val="nil"/>
            </w:tcBorders>
          </w:tcPr>
          <w:p w14:paraId="7CD48AD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11.03</w:t>
            </w:r>
          </w:p>
        </w:tc>
        <w:tc>
          <w:tcPr>
            <w:tcW w:w="864" w:type="dxa"/>
            <w:tcBorders>
              <w:top w:val="single" w:sz="8" w:space="0" w:color="auto"/>
              <w:bottom w:val="nil"/>
            </w:tcBorders>
          </w:tcPr>
          <w:p w14:paraId="00DFE86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0.50</w:t>
            </w:r>
          </w:p>
        </w:tc>
        <w:tc>
          <w:tcPr>
            <w:tcW w:w="864" w:type="dxa"/>
            <w:tcBorders>
              <w:top w:val="single" w:sz="8" w:space="0" w:color="auto"/>
              <w:bottom w:val="nil"/>
            </w:tcBorders>
          </w:tcPr>
          <w:p w14:paraId="28E2653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top w:val="single" w:sz="8" w:space="0" w:color="auto"/>
              <w:bottom w:val="nil"/>
            </w:tcBorders>
          </w:tcPr>
          <w:p w14:paraId="1052E87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w:t>
            </w:r>
          </w:p>
        </w:tc>
        <w:tc>
          <w:tcPr>
            <w:tcW w:w="3924" w:type="dxa"/>
            <w:vMerge w:val="restart"/>
            <w:tcBorders>
              <w:top w:val="single" w:sz="8" w:space="0" w:color="auto"/>
            </w:tcBorders>
            <w:vAlign w:val="center"/>
          </w:tcPr>
          <w:p w14:paraId="57AD2CFB"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Surface/cloud temperature</w:t>
            </w:r>
          </w:p>
        </w:tc>
      </w:tr>
      <w:tr w:rsidR="0011482F" w:rsidRPr="00EE49B1" w14:paraId="57B9A993"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single" w:sz="8" w:space="0" w:color="auto"/>
              <w:right w:val="nil"/>
            </w:tcBorders>
          </w:tcPr>
          <w:p w14:paraId="7E5F704C" w14:textId="77777777" w:rsidR="0011482F" w:rsidRPr="00EE49B1" w:rsidRDefault="0011482F" w:rsidP="00D55F91">
            <w:pPr>
              <w:autoSpaceDE w:val="0"/>
              <w:autoSpaceDN w:val="0"/>
              <w:adjustRightInd w:val="0"/>
              <w:jc w:val="center"/>
            </w:pPr>
            <w:r w:rsidRPr="00EE49B1">
              <w:t>32</w:t>
            </w:r>
          </w:p>
        </w:tc>
        <w:tc>
          <w:tcPr>
            <w:tcW w:w="864" w:type="dxa"/>
            <w:tcBorders>
              <w:top w:val="nil"/>
              <w:left w:val="nil"/>
              <w:bottom w:val="single" w:sz="8" w:space="0" w:color="auto"/>
            </w:tcBorders>
          </w:tcPr>
          <w:p w14:paraId="2E6418E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12.02</w:t>
            </w:r>
          </w:p>
        </w:tc>
        <w:tc>
          <w:tcPr>
            <w:tcW w:w="864" w:type="dxa"/>
            <w:tcBorders>
              <w:top w:val="nil"/>
              <w:bottom w:val="single" w:sz="8" w:space="0" w:color="auto"/>
            </w:tcBorders>
          </w:tcPr>
          <w:p w14:paraId="511C5B84"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0.50</w:t>
            </w:r>
          </w:p>
        </w:tc>
        <w:tc>
          <w:tcPr>
            <w:tcW w:w="864" w:type="dxa"/>
            <w:tcBorders>
              <w:top w:val="nil"/>
              <w:bottom w:val="single" w:sz="8" w:space="0" w:color="auto"/>
            </w:tcBorders>
          </w:tcPr>
          <w:p w14:paraId="47EFAB9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300</w:t>
            </w:r>
          </w:p>
        </w:tc>
        <w:tc>
          <w:tcPr>
            <w:tcW w:w="864" w:type="dxa"/>
            <w:tcBorders>
              <w:top w:val="nil"/>
              <w:bottom w:val="single" w:sz="8" w:space="0" w:color="auto"/>
            </w:tcBorders>
          </w:tcPr>
          <w:p w14:paraId="5097D65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0.05</w:t>
            </w:r>
          </w:p>
        </w:tc>
        <w:tc>
          <w:tcPr>
            <w:tcW w:w="3924" w:type="dxa"/>
            <w:vMerge/>
            <w:tcBorders>
              <w:bottom w:val="single" w:sz="8" w:space="0" w:color="auto"/>
            </w:tcBorders>
            <w:vAlign w:val="center"/>
          </w:tcPr>
          <w:p w14:paraId="6C06B0CD"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628941D4"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auto"/>
              <w:bottom w:val="nil"/>
              <w:right w:val="nil"/>
            </w:tcBorders>
          </w:tcPr>
          <w:p w14:paraId="08AB450C" w14:textId="77777777" w:rsidR="0011482F" w:rsidRPr="00EE49B1" w:rsidRDefault="0011482F" w:rsidP="00D55F91">
            <w:pPr>
              <w:autoSpaceDE w:val="0"/>
              <w:autoSpaceDN w:val="0"/>
              <w:adjustRightInd w:val="0"/>
              <w:jc w:val="center"/>
            </w:pPr>
            <w:r w:rsidRPr="00EE49B1">
              <w:t>33</w:t>
            </w:r>
          </w:p>
        </w:tc>
        <w:tc>
          <w:tcPr>
            <w:tcW w:w="864" w:type="dxa"/>
            <w:tcBorders>
              <w:top w:val="single" w:sz="8" w:space="0" w:color="auto"/>
              <w:left w:val="nil"/>
            </w:tcBorders>
          </w:tcPr>
          <w:p w14:paraId="2D848C44"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13.34</w:t>
            </w:r>
          </w:p>
        </w:tc>
        <w:tc>
          <w:tcPr>
            <w:tcW w:w="864" w:type="dxa"/>
            <w:tcBorders>
              <w:top w:val="single" w:sz="8" w:space="0" w:color="auto"/>
            </w:tcBorders>
          </w:tcPr>
          <w:p w14:paraId="5105DB4D"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top w:val="single" w:sz="8" w:space="0" w:color="auto"/>
            </w:tcBorders>
          </w:tcPr>
          <w:p w14:paraId="68BB0791"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260</w:t>
            </w:r>
          </w:p>
        </w:tc>
        <w:tc>
          <w:tcPr>
            <w:tcW w:w="864" w:type="dxa"/>
            <w:tcBorders>
              <w:top w:val="single" w:sz="8" w:space="0" w:color="auto"/>
            </w:tcBorders>
          </w:tcPr>
          <w:p w14:paraId="6A1E2369"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val="restart"/>
            <w:tcBorders>
              <w:top w:val="single" w:sz="8" w:space="0" w:color="auto"/>
            </w:tcBorders>
            <w:vAlign w:val="center"/>
          </w:tcPr>
          <w:p w14:paraId="214155E7"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EE49B1">
              <w:t>Cloud top altitude</w:t>
            </w:r>
          </w:p>
        </w:tc>
      </w:tr>
      <w:tr w:rsidR="0011482F" w:rsidRPr="00EE49B1" w14:paraId="0BDBA0EE"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bottom w:val="nil"/>
              <w:right w:val="nil"/>
            </w:tcBorders>
          </w:tcPr>
          <w:p w14:paraId="46AF43B9" w14:textId="77777777" w:rsidR="0011482F" w:rsidRPr="00EE49B1" w:rsidRDefault="0011482F" w:rsidP="00D55F91">
            <w:pPr>
              <w:autoSpaceDE w:val="0"/>
              <w:autoSpaceDN w:val="0"/>
              <w:adjustRightInd w:val="0"/>
              <w:jc w:val="center"/>
            </w:pPr>
            <w:r w:rsidRPr="00EE49B1">
              <w:t>34</w:t>
            </w:r>
          </w:p>
        </w:tc>
        <w:tc>
          <w:tcPr>
            <w:tcW w:w="864" w:type="dxa"/>
            <w:tcBorders>
              <w:left w:val="nil"/>
              <w:bottom w:val="nil"/>
            </w:tcBorders>
          </w:tcPr>
          <w:p w14:paraId="4CC5E4A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13.64</w:t>
            </w:r>
          </w:p>
        </w:tc>
        <w:tc>
          <w:tcPr>
            <w:tcW w:w="864" w:type="dxa"/>
            <w:tcBorders>
              <w:bottom w:val="nil"/>
            </w:tcBorders>
          </w:tcPr>
          <w:p w14:paraId="5EE1A95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bottom w:val="nil"/>
            </w:tcBorders>
          </w:tcPr>
          <w:p w14:paraId="122A642C"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250</w:t>
            </w:r>
          </w:p>
        </w:tc>
        <w:tc>
          <w:tcPr>
            <w:tcW w:w="864" w:type="dxa"/>
            <w:tcBorders>
              <w:bottom w:val="nil"/>
            </w:tcBorders>
          </w:tcPr>
          <w:p w14:paraId="7F519F3B"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tcPr>
          <w:p w14:paraId="7956A3ED"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66169925" w14:textId="77777777" w:rsidTr="00D55F91">
        <w:tc>
          <w:tcPr>
            <w:cnfStyle w:val="001000000000" w:firstRow="0" w:lastRow="0" w:firstColumn="1" w:lastColumn="0" w:oddVBand="0" w:evenVBand="0" w:oddHBand="0" w:evenHBand="0" w:firstRowFirstColumn="0" w:firstRowLastColumn="0" w:lastRowFirstColumn="0" w:lastRowLastColumn="0"/>
            <w:tcW w:w="1188" w:type="dxa"/>
            <w:tcBorders>
              <w:top w:val="nil"/>
              <w:right w:val="nil"/>
            </w:tcBorders>
          </w:tcPr>
          <w:p w14:paraId="03B9783F" w14:textId="77777777" w:rsidR="0011482F" w:rsidRPr="00EE49B1" w:rsidRDefault="0011482F" w:rsidP="00D55F91">
            <w:pPr>
              <w:autoSpaceDE w:val="0"/>
              <w:autoSpaceDN w:val="0"/>
              <w:adjustRightInd w:val="0"/>
              <w:jc w:val="center"/>
            </w:pPr>
            <w:r w:rsidRPr="00EE49B1">
              <w:t>35</w:t>
            </w:r>
          </w:p>
        </w:tc>
        <w:tc>
          <w:tcPr>
            <w:tcW w:w="864" w:type="dxa"/>
            <w:tcBorders>
              <w:top w:val="nil"/>
              <w:left w:val="nil"/>
            </w:tcBorders>
          </w:tcPr>
          <w:p w14:paraId="7D46BBAF"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13.94</w:t>
            </w:r>
          </w:p>
        </w:tc>
        <w:tc>
          <w:tcPr>
            <w:tcW w:w="864" w:type="dxa"/>
            <w:tcBorders>
              <w:top w:val="nil"/>
            </w:tcBorders>
          </w:tcPr>
          <w:p w14:paraId="1D9B2EA0"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0.30</w:t>
            </w:r>
          </w:p>
        </w:tc>
        <w:tc>
          <w:tcPr>
            <w:tcW w:w="864" w:type="dxa"/>
            <w:tcBorders>
              <w:top w:val="nil"/>
            </w:tcBorders>
          </w:tcPr>
          <w:p w14:paraId="655861F3"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240</w:t>
            </w:r>
          </w:p>
        </w:tc>
        <w:tc>
          <w:tcPr>
            <w:tcW w:w="864" w:type="dxa"/>
            <w:tcBorders>
              <w:top w:val="nil"/>
            </w:tcBorders>
          </w:tcPr>
          <w:p w14:paraId="0AB29F77" w14:textId="77777777" w:rsidR="0011482F" w:rsidRPr="00EE49B1" w:rsidRDefault="0011482F" w:rsidP="00D55F9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EE49B1">
              <w:t>0.25</w:t>
            </w:r>
          </w:p>
        </w:tc>
        <w:tc>
          <w:tcPr>
            <w:tcW w:w="3924" w:type="dxa"/>
            <w:vMerge/>
          </w:tcPr>
          <w:p w14:paraId="019C5933" w14:textId="77777777" w:rsidR="0011482F" w:rsidRPr="00EE49B1" w:rsidRDefault="0011482F" w:rsidP="00D55F91">
            <w:pPr>
              <w:autoSpaceDE w:val="0"/>
              <w:autoSpaceDN w:val="0"/>
              <w:adjustRightInd w:val="0"/>
              <w:cnfStyle w:val="000000000000" w:firstRow="0" w:lastRow="0" w:firstColumn="0" w:lastColumn="0" w:oddVBand="0" w:evenVBand="0" w:oddHBand="0" w:evenHBand="0" w:firstRowFirstColumn="0" w:firstRowLastColumn="0" w:lastRowFirstColumn="0" w:lastRowLastColumn="0"/>
            </w:pPr>
          </w:p>
        </w:tc>
      </w:tr>
      <w:tr w:rsidR="0011482F" w:rsidRPr="00EE49B1" w14:paraId="7493A98C" w14:textId="77777777" w:rsidTr="00D55F91">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1188" w:type="dxa"/>
            <w:tcBorders>
              <w:top w:val="nil"/>
              <w:bottom w:val="single" w:sz="12" w:space="0" w:color="auto"/>
              <w:right w:val="nil"/>
            </w:tcBorders>
          </w:tcPr>
          <w:p w14:paraId="0BFE1350" w14:textId="77777777" w:rsidR="0011482F" w:rsidRPr="00EE49B1" w:rsidRDefault="0011482F" w:rsidP="00D55F91">
            <w:pPr>
              <w:autoSpaceDE w:val="0"/>
              <w:autoSpaceDN w:val="0"/>
              <w:adjustRightInd w:val="0"/>
              <w:jc w:val="center"/>
              <w:rPr>
                <w:b w:val="0"/>
              </w:rPr>
            </w:pPr>
            <w:r w:rsidRPr="00EE49B1">
              <w:rPr>
                <w:b w:val="0"/>
              </w:rPr>
              <w:t>36</w:t>
            </w:r>
          </w:p>
        </w:tc>
        <w:tc>
          <w:tcPr>
            <w:tcW w:w="864" w:type="dxa"/>
            <w:tcBorders>
              <w:top w:val="nil"/>
              <w:left w:val="nil"/>
              <w:bottom w:val="single" w:sz="12" w:space="0" w:color="auto"/>
            </w:tcBorders>
          </w:tcPr>
          <w:p w14:paraId="2D378E19" w14:textId="77777777" w:rsidR="0011482F" w:rsidRPr="00EE49B1" w:rsidRDefault="0011482F" w:rsidP="00D55F91">
            <w:pPr>
              <w:autoSpaceDE w:val="0"/>
              <w:autoSpaceDN w:val="0"/>
              <w:adjustRightInd w:val="0"/>
              <w:jc w:val="center"/>
              <w:cnfStyle w:val="010000000000" w:firstRow="0" w:lastRow="1" w:firstColumn="0" w:lastColumn="0" w:oddVBand="0" w:evenVBand="0" w:oddHBand="0" w:evenHBand="0" w:firstRowFirstColumn="0" w:firstRowLastColumn="0" w:lastRowFirstColumn="0" w:lastRowLastColumn="0"/>
            </w:pPr>
            <w:r w:rsidRPr="00EE49B1">
              <w:t>14.24</w:t>
            </w:r>
          </w:p>
        </w:tc>
        <w:tc>
          <w:tcPr>
            <w:tcW w:w="864" w:type="dxa"/>
            <w:tcBorders>
              <w:top w:val="nil"/>
              <w:bottom w:val="single" w:sz="12" w:space="0" w:color="auto"/>
            </w:tcBorders>
          </w:tcPr>
          <w:p w14:paraId="47532B19" w14:textId="77777777" w:rsidR="0011482F" w:rsidRPr="00EE49B1" w:rsidRDefault="0011482F" w:rsidP="00D55F91">
            <w:pPr>
              <w:autoSpaceDE w:val="0"/>
              <w:autoSpaceDN w:val="0"/>
              <w:adjustRightInd w:val="0"/>
              <w:jc w:val="center"/>
              <w:cnfStyle w:val="010000000000" w:firstRow="0" w:lastRow="1" w:firstColumn="0" w:lastColumn="0" w:oddVBand="0" w:evenVBand="0" w:oddHBand="0" w:evenHBand="0" w:firstRowFirstColumn="0" w:firstRowLastColumn="0" w:lastRowFirstColumn="0" w:lastRowLastColumn="0"/>
            </w:pPr>
            <w:r w:rsidRPr="00EE49B1">
              <w:t>0.30</w:t>
            </w:r>
          </w:p>
        </w:tc>
        <w:tc>
          <w:tcPr>
            <w:tcW w:w="864" w:type="dxa"/>
            <w:tcBorders>
              <w:top w:val="nil"/>
              <w:bottom w:val="single" w:sz="12" w:space="0" w:color="auto"/>
            </w:tcBorders>
          </w:tcPr>
          <w:p w14:paraId="5CA94C00" w14:textId="77777777" w:rsidR="0011482F" w:rsidRPr="00EE49B1" w:rsidRDefault="0011482F" w:rsidP="00D55F91">
            <w:pPr>
              <w:autoSpaceDE w:val="0"/>
              <w:autoSpaceDN w:val="0"/>
              <w:adjustRightInd w:val="0"/>
              <w:jc w:val="center"/>
              <w:cnfStyle w:val="010000000000" w:firstRow="0" w:lastRow="1" w:firstColumn="0" w:lastColumn="0" w:oddVBand="0" w:evenVBand="0" w:oddHBand="0" w:evenHBand="0" w:firstRowFirstColumn="0" w:firstRowLastColumn="0" w:lastRowFirstColumn="0" w:lastRowLastColumn="0"/>
            </w:pPr>
            <w:r w:rsidRPr="00EE49B1">
              <w:t>220</w:t>
            </w:r>
          </w:p>
        </w:tc>
        <w:tc>
          <w:tcPr>
            <w:tcW w:w="864" w:type="dxa"/>
            <w:tcBorders>
              <w:top w:val="nil"/>
              <w:bottom w:val="single" w:sz="12" w:space="0" w:color="auto"/>
            </w:tcBorders>
          </w:tcPr>
          <w:p w14:paraId="65D587BF" w14:textId="77777777" w:rsidR="0011482F" w:rsidRPr="00EE49B1" w:rsidRDefault="0011482F" w:rsidP="00D55F91">
            <w:pPr>
              <w:autoSpaceDE w:val="0"/>
              <w:autoSpaceDN w:val="0"/>
              <w:adjustRightInd w:val="0"/>
              <w:jc w:val="center"/>
              <w:cnfStyle w:val="010000000000" w:firstRow="0" w:lastRow="1" w:firstColumn="0" w:lastColumn="0" w:oddVBand="0" w:evenVBand="0" w:oddHBand="0" w:evenHBand="0" w:firstRowFirstColumn="0" w:firstRowLastColumn="0" w:lastRowFirstColumn="0" w:lastRowLastColumn="0"/>
            </w:pPr>
            <w:r w:rsidRPr="00EE49B1">
              <w:t>0.35</w:t>
            </w:r>
          </w:p>
        </w:tc>
        <w:tc>
          <w:tcPr>
            <w:tcW w:w="3924" w:type="dxa"/>
            <w:vMerge/>
            <w:tcBorders>
              <w:bottom w:val="single" w:sz="12" w:space="0" w:color="auto"/>
            </w:tcBorders>
          </w:tcPr>
          <w:p w14:paraId="4BC58BDE" w14:textId="77777777" w:rsidR="0011482F" w:rsidRPr="00EE49B1" w:rsidRDefault="0011482F" w:rsidP="00D55F91">
            <w:pPr>
              <w:autoSpaceDE w:val="0"/>
              <w:autoSpaceDN w:val="0"/>
              <w:adjustRightInd w:val="0"/>
              <w:cnfStyle w:val="010000000000" w:firstRow="0" w:lastRow="1" w:firstColumn="0" w:lastColumn="0" w:oddVBand="0" w:evenVBand="0" w:oddHBand="0" w:evenHBand="0" w:firstRowFirstColumn="0" w:firstRowLastColumn="0" w:lastRowFirstColumn="0" w:lastRowLastColumn="0"/>
            </w:pPr>
          </w:p>
        </w:tc>
      </w:tr>
    </w:tbl>
    <w:p w14:paraId="4AE16191" w14:textId="77777777" w:rsidR="0011482F" w:rsidRDefault="0011482F" w:rsidP="00E338B4">
      <w:pPr>
        <w:jc w:val="both"/>
      </w:pPr>
    </w:p>
    <w:p w14:paraId="0BB4A1F4" w14:textId="3A2C9934" w:rsidR="00197533" w:rsidRDefault="005717A7" w:rsidP="00E338B4">
      <w:pPr>
        <w:jc w:val="both"/>
      </w:pPr>
      <w:r>
        <w:t xml:space="preserve">Since launch, the MODIS </w:t>
      </w:r>
      <w:r w:rsidR="00360CC5">
        <w:t xml:space="preserve">Characterization Support Team </w:t>
      </w:r>
      <w:r>
        <w:t xml:space="preserve">(MCST) at the NASA’s Goddard Space Flight Center has </w:t>
      </w:r>
      <w:r w:rsidR="004D6C7C">
        <w:t>performed</w:t>
      </w:r>
      <w:r>
        <w:t xml:space="preserve"> the </w:t>
      </w:r>
      <w:r w:rsidR="00382E1E">
        <w:t xml:space="preserve">calibration </w:t>
      </w:r>
      <w:r>
        <w:t xml:space="preserve">operations, </w:t>
      </w:r>
      <w:r w:rsidR="008F4DE7">
        <w:t xml:space="preserve">characterized the </w:t>
      </w:r>
      <w:r>
        <w:t>on-orbit instrument behavior, and facilitat</w:t>
      </w:r>
      <w:r w:rsidR="001B047F">
        <w:t>ed</w:t>
      </w:r>
      <w:r>
        <w:t xml:space="preserve"> the Level</w:t>
      </w:r>
      <w:r w:rsidR="00C65DFD">
        <w:t>-</w:t>
      </w:r>
      <w:r>
        <w:t xml:space="preserve">1B </w:t>
      </w:r>
      <w:r w:rsidR="00CD7A6F">
        <w:t xml:space="preserve">(L1B) </w:t>
      </w:r>
      <w:r>
        <w:t xml:space="preserve">product generation </w:t>
      </w:r>
      <w:r w:rsidR="001B047F">
        <w:t>through</w:t>
      </w:r>
      <w:r>
        <w:t xml:space="preserve"> regular code and look-up-table (LUT) updates. MCST’s sustained calibration effort includes routine tracking of the instrument performance and enhance</w:t>
      </w:r>
      <w:r w:rsidR="00150763">
        <w:t>ment of</w:t>
      </w:r>
      <w:r>
        <w:t xml:space="preserve"> the methodology and algorithms as new information is gathered. </w:t>
      </w:r>
      <w:r w:rsidR="000D0F5C">
        <w:t>Th</w:t>
      </w:r>
      <w:r w:rsidR="00382E1E">
        <w:t>ese algorithms and enhancements periodically culminate into a reprocess of the entire data record of the MODIS L1B</w:t>
      </w:r>
      <w:r w:rsidR="001E4F1D">
        <w:t>, as well as many key science products</w:t>
      </w:r>
      <w:r w:rsidR="00382E1E">
        <w:t xml:space="preserve">. The version of the L1B algorithm is maintained separately for Aqua and Terra MODIS to accommodate </w:t>
      </w:r>
      <w:r w:rsidR="001B047F">
        <w:t xml:space="preserve">the </w:t>
      </w:r>
      <w:r w:rsidR="00382E1E">
        <w:t>characteristics and events unique to each instrument, with the latest version (</w:t>
      </w:r>
      <w:r w:rsidR="007951F5">
        <w:t>C</w:t>
      </w:r>
      <w:r w:rsidR="00382E1E">
        <w:t xml:space="preserve">ollection 6.1) released </w:t>
      </w:r>
      <w:r w:rsidR="00894B6C">
        <w:t>September 2017</w:t>
      </w:r>
      <w:r w:rsidR="00382E1E">
        <w:t xml:space="preserve"> for </w:t>
      </w:r>
      <w:r w:rsidR="00A31D3A">
        <w:t xml:space="preserve">both </w:t>
      </w:r>
      <w:r w:rsidR="00382E1E">
        <w:t xml:space="preserve">Terra and Aqua. </w:t>
      </w:r>
    </w:p>
    <w:p w14:paraId="4532EF02" w14:textId="77777777" w:rsidR="000D639F" w:rsidRDefault="000D639F" w:rsidP="00E338B4">
      <w:pPr>
        <w:jc w:val="both"/>
      </w:pPr>
    </w:p>
    <w:p w14:paraId="32422683" w14:textId="74BB033A" w:rsidR="000D639F" w:rsidRPr="00917E52" w:rsidRDefault="000D639F" w:rsidP="00E338B4">
      <w:pPr>
        <w:jc w:val="both"/>
      </w:pPr>
      <w:r>
        <w:lastRenderedPageBreak/>
        <w:t xml:space="preserve">With the continued aging of </w:t>
      </w:r>
      <w:r w:rsidR="00213BC9">
        <w:t>both</w:t>
      </w:r>
      <w:r>
        <w:t xml:space="preserve"> instruments and the imminent phase where the spacecraft</w:t>
      </w:r>
      <w:r w:rsidR="00EB26FF">
        <w:t>s</w:t>
      </w:r>
      <w:r>
        <w:t xml:space="preserve"> will exit the</w:t>
      </w:r>
      <w:r w:rsidR="009A539A">
        <w:t>ir</w:t>
      </w:r>
      <w:r>
        <w:t xml:space="preserve"> constellation</w:t>
      </w:r>
      <w:r w:rsidR="009A539A">
        <w:t>s</w:t>
      </w:r>
      <w:r>
        <w:t xml:space="preserve"> and start drifting away from their nominal equator crossing times, MCST, together with the MODIS Sensor Working group (</w:t>
      </w:r>
      <w:proofErr w:type="spellStart"/>
      <w:r>
        <w:t>MsWG</w:t>
      </w:r>
      <w:proofErr w:type="spellEnd"/>
      <w:r>
        <w:t>) and MODIS science disciplines</w:t>
      </w:r>
      <w:r w:rsidR="00B05C70">
        <w:t>,</w:t>
      </w:r>
      <w:r>
        <w:t xml:space="preserve"> ha</w:t>
      </w:r>
      <w:r w:rsidR="00B05C70">
        <w:t>s</w:t>
      </w:r>
      <w:r>
        <w:t xml:space="preserve"> </w:t>
      </w:r>
      <w:proofErr w:type="gramStart"/>
      <w:r>
        <w:t>identified</w:t>
      </w:r>
      <w:proofErr w:type="gramEnd"/>
      <w:r>
        <w:t xml:space="preserve"> and tested several calibration </w:t>
      </w:r>
      <w:r w:rsidR="00C539F7">
        <w:t>algorithms</w:t>
      </w:r>
      <w:r>
        <w:t xml:space="preserve"> updates and improvements. </w:t>
      </w:r>
      <w:r w:rsidR="00EB361F">
        <w:t xml:space="preserve">These changes are part of the </w:t>
      </w:r>
      <w:r w:rsidR="00E31D2A">
        <w:t>new</w:t>
      </w:r>
      <w:r w:rsidR="00EB361F">
        <w:t xml:space="preserve"> version of the L1B algorithm, Collection </w:t>
      </w:r>
      <w:r w:rsidR="009A7AD3">
        <w:t>7</w:t>
      </w:r>
      <w:r w:rsidR="003253F4">
        <w:t>,</w:t>
      </w:r>
      <w:r w:rsidR="009A7AD3">
        <w:t xml:space="preserve"> that</w:t>
      </w:r>
      <w:r w:rsidR="00EB361F">
        <w:t xml:space="preserve"> was recently (March 202</w:t>
      </w:r>
      <w:r w:rsidR="00894B6C">
        <w:t>1</w:t>
      </w:r>
      <w:r w:rsidR="00735092">
        <w:t>)</w:t>
      </w:r>
      <w:r w:rsidR="00EB361F">
        <w:t xml:space="preserve"> made available by MCST for science testing and subsequent reprocessing. </w:t>
      </w:r>
      <w:r w:rsidR="00917E52" w:rsidRPr="00917E52">
        <w:t xml:space="preserve">As of February 2022, the Collection 7 L1B code and LUTs delivered by MCST are undergoing science testing. </w:t>
      </w:r>
    </w:p>
    <w:p w14:paraId="09FBFCDE" w14:textId="77777777" w:rsidR="001D1A93" w:rsidRDefault="001D1A93" w:rsidP="00BF6A50">
      <w:pPr>
        <w:jc w:val="both"/>
      </w:pPr>
    </w:p>
    <w:p w14:paraId="7CD82150" w14:textId="5DE01C45" w:rsidR="00197533" w:rsidRPr="00BF29E7" w:rsidRDefault="00205BB8" w:rsidP="00BF6A50">
      <w:pPr>
        <w:jc w:val="both"/>
        <w:rPr>
          <w:color w:val="C00000"/>
        </w:rPr>
      </w:pPr>
      <w:r>
        <w:t>This paper is an update to our previous publications on MODIS L1B algorithms and data collections</w:t>
      </w:r>
      <w:r w:rsidR="00E91014">
        <w:t xml:space="preserve"> focused on Collection 5 and Collection 6</w:t>
      </w:r>
      <w:r>
        <w:t xml:space="preserve"> (</w:t>
      </w:r>
      <w:r w:rsidR="001D1A93">
        <w:t>Toller et.al, 2008, 2013</w:t>
      </w:r>
      <w:r>
        <w:t>).</w:t>
      </w:r>
      <w:r w:rsidR="00754D02" w:rsidRPr="00754D02">
        <w:rPr>
          <w:vertAlign w:val="superscript"/>
        </w:rPr>
        <w:t>6-7</w:t>
      </w:r>
      <w:r>
        <w:t xml:space="preserve"> It provides an overview of</w:t>
      </w:r>
      <w:r w:rsidR="00BF6A50">
        <w:t xml:space="preserve"> </w:t>
      </w:r>
      <w:r>
        <w:t xml:space="preserve">MODIS </w:t>
      </w:r>
      <w:r w:rsidR="00BF6A50">
        <w:t xml:space="preserve">L1B data products and </w:t>
      </w:r>
      <w:r w:rsidR="00E45D86">
        <w:t xml:space="preserve">their </w:t>
      </w:r>
      <w:r w:rsidR="00BF6A50">
        <w:t>development</w:t>
      </w:r>
      <w:r w:rsidR="00696AA9">
        <w:t xml:space="preserve"> over </w:t>
      </w:r>
      <w:r w:rsidR="00E45D86">
        <w:t xml:space="preserve">the </w:t>
      </w:r>
      <w:r w:rsidR="00696AA9">
        <w:t>entire mission of each instrument</w:t>
      </w:r>
      <w:r w:rsidR="00BF6A50">
        <w:t xml:space="preserve">. The focus of this paper </w:t>
      </w:r>
      <w:r w:rsidR="00E45D86">
        <w:t xml:space="preserve">is </w:t>
      </w:r>
      <w:r w:rsidR="00BF6A50">
        <w:t xml:space="preserve">the various calibration algorithm improvements along with </w:t>
      </w:r>
      <w:r w:rsidR="00696AA9">
        <w:t xml:space="preserve">their </w:t>
      </w:r>
      <w:r w:rsidR="00BF6A50">
        <w:t xml:space="preserve">impacts on the L1B products and comparisons relative to the C6.1 products. In the final section, a summary of this work is provided along with a forecast of potential adjustments and updates that would be required to </w:t>
      </w:r>
      <w:r w:rsidR="00696AA9">
        <w:t>continue producing high-quality data products</w:t>
      </w:r>
      <w:r w:rsidR="00BF6A50">
        <w:t xml:space="preserve"> as both instruments </w:t>
      </w:r>
      <w:r w:rsidR="00696AA9">
        <w:t xml:space="preserve">will </w:t>
      </w:r>
      <w:r w:rsidR="00BF6A50">
        <w:t xml:space="preserve">continue </w:t>
      </w:r>
      <w:r w:rsidR="00696AA9">
        <w:t xml:space="preserve">operating and making </w:t>
      </w:r>
      <w:r w:rsidR="0057769C">
        <w:t xml:space="preserve">the </w:t>
      </w:r>
      <w:r w:rsidR="00696AA9">
        <w:t xml:space="preserve">same or similar </w:t>
      </w:r>
      <w:r w:rsidR="00BF6A50">
        <w:t xml:space="preserve">science </w:t>
      </w:r>
      <w:r w:rsidR="00696AA9">
        <w:t>measurements</w:t>
      </w:r>
      <w:r w:rsidR="00BF6A50">
        <w:t xml:space="preserve"> after </w:t>
      </w:r>
      <w:r w:rsidR="00696AA9">
        <w:t xml:space="preserve">exiting </w:t>
      </w:r>
      <w:r w:rsidR="00BF6A50">
        <w:t>the</w:t>
      </w:r>
      <w:r w:rsidR="00696AA9">
        <w:t>ir</w:t>
      </w:r>
      <w:r w:rsidR="00BF6A50">
        <w:t xml:space="preserve"> </w:t>
      </w:r>
      <w:r w:rsidR="00696AA9">
        <w:t xml:space="preserve">current </w:t>
      </w:r>
      <w:r w:rsidR="00BF6A50">
        <w:t>constellation</w:t>
      </w:r>
      <w:r w:rsidR="0057769C">
        <w:t>s</w:t>
      </w:r>
      <w:r w:rsidR="000D0828">
        <w:t>.</w:t>
      </w:r>
      <w:r w:rsidR="00BF6A50">
        <w:t xml:space="preserve"> </w:t>
      </w:r>
    </w:p>
    <w:p w14:paraId="7350B3DC" w14:textId="6DE779CC" w:rsidR="0029497E" w:rsidRPr="007D3D96" w:rsidRDefault="0041103D" w:rsidP="00B55C86">
      <w:pPr>
        <w:pStyle w:val="Heading1"/>
        <w:spacing w:line="240" w:lineRule="auto"/>
        <w:rPr>
          <w:b w:val="0"/>
          <w:color w:val="000000" w:themeColor="text1"/>
          <w:szCs w:val="20"/>
        </w:rPr>
      </w:pPr>
      <w:r w:rsidRPr="00FF7AAB">
        <w:rPr>
          <w:sz w:val="24"/>
          <w:szCs w:val="24"/>
        </w:rPr>
        <w:t>2</w:t>
      </w:r>
      <w:r w:rsidR="00657C5B" w:rsidRPr="00FF7AAB">
        <w:rPr>
          <w:sz w:val="24"/>
          <w:szCs w:val="24"/>
        </w:rPr>
        <w:tab/>
      </w:r>
      <w:r w:rsidR="000E446D">
        <w:rPr>
          <w:sz w:val="24"/>
          <w:szCs w:val="24"/>
        </w:rPr>
        <w:t>L</w:t>
      </w:r>
      <w:r w:rsidR="0029497E">
        <w:rPr>
          <w:sz w:val="24"/>
          <w:szCs w:val="24"/>
        </w:rPr>
        <w:t xml:space="preserve">1B </w:t>
      </w:r>
      <w:r w:rsidR="00C5219E" w:rsidRPr="00BC4610">
        <w:rPr>
          <w:color w:val="00B050"/>
          <w:sz w:val="24"/>
          <w:szCs w:val="24"/>
        </w:rPr>
        <w:t>D</w:t>
      </w:r>
      <w:r w:rsidR="0029497E">
        <w:rPr>
          <w:sz w:val="24"/>
          <w:szCs w:val="24"/>
        </w:rPr>
        <w:t xml:space="preserve">ata </w:t>
      </w:r>
      <w:r w:rsidR="00BC4610" w:rsidRPr="00BC4610">
        <w:rPr>
          <w:color w:val="00B050"/>
          <w:sz w:val="24"/>
          <w:szCs w:val="24"/>
        </w:rPr>
        <w:t>P</w:t>
      </w:r>
      <w:r w:rsidR="0029497E">
        <w:rPr>
          <w:sz w:val="24"/>
          <w:szCs w:val="24"/>
        </w:rPr>
        <w:t xml:space="preserve">roducts and </w:t>
      </w:r>
      <w:r w:rsidR="00BC4610" w:rsidRPr="00BC4610">
        <w:rPr>
          <w:color w:val="00B050"/>
          <w:sz w:val="24"/>
          <w:szCs w:val="24"/>
        </w:rPr>
        <w:t>D</w:t>
      </w:r>
      <w:r w:rsidR="0029497E">
        <w:rPr>
          <w:sz w:val="24"/>
          <w:szCs w:val="24"/>
        </w:rPr>
        <w:t>evelopment</w:t>
      </w:r>
    </w:p>
    <w:p w14:paraId="518F7BEA" w14:textId="3D486444" w:rsidR="00FA6989" w:rsidRDefault="00FA6989" w:rsidP="00B55C86">
      <w:pPr>
        <w:pStyle w:val="Heading1"/>
        <w:spacing w:line="240" w:lineRule="auto"/>
        <w:rPr>
          <w:b w:val="0"/>
          <w:szCs w:val="20"/>
        </w:rPr>
      </w:pPr>
      <w:r w:rsidRPr="00F864E1">
        <w:rPr>
          <w:szCs w:val="20"/>
        </w:rPr>
        <w:t>2.1</w:t>
      </w:r>
      <w:r>
        <w:rPr>
          <w:b w:val="0"/>
          <w:szCs w:val="20"/>
        </w:rPr>
        <w:t xml:space="preserve">   </w:t>
      </w:r>
      <w:r w:rsidRPr="00F864E1">
        <w:rPr>
          <w:b w:val="0"/>
          <w:i/>
          <w:szCs w:val="20"/>
        </w:rPr>
        <w:t>Calibration Algorithm Overview</w:t>
      </w:r>
      <w:r w:rsidR="00641EB9">
        <w:rPr>
          <w:b w:val="0"/>
          <w:szCs w:val="20"/>
        </w:rPr>
        <w:t xml:space="preserve"> </w:t>
      </w:r>
    </w:p>
    <w:p w14:paraId="32BE2FF9" w14:textId="6626D7C2" w:rsidR="000D193E" w:rsidRDefault="000D193E" w:rsidP="000D193E">
      <w:pPr>
        <w:jc w:val="both"/>
      </w:pPr>
      <w:r>
        <w:t xml:space="preserve">A full aperture V-grooved flat panel </w:t>
      </w:r>
      <w:r w:rsidR="00F40095">
        <w:t>BB</w:t>
      </w:r>
      <w:r>
        <w:t xml:space="preserve"> with 12 thermistors embedded in its substrate provides the primary calibration for the MODIS </w:t>
      </w:r>
      <w:r w:rsidRPr="00274457">
        <w:t>TEB</w:t>
      </w:r>
      <w:r w:rsidR="001D707B" w:rsidRPr="00274457">
        <w:t>s</w:t>
      </w:r>
      <w:r w:rsidRPr="00274457">
        <w:t>.</w:t>
      </w:r>
      <w:r>
        <w:t xml:space="preserve"> The </w:t>
      </w:r>
      <w:r w:rsidRPr="003438B4">
        <w:t>TEBs</w:t>
      </w:r>
      <w:r>
        <w:t xml:space="preserve"> employ a quadratic algorithm in </w:t>
      </w:r>
      <w:r w:rsidR="001D707B">
        <w:t xml:space="preserve">their </w:t>
      </w:r>
      <w:r>
        <w:t>calibration</w:t>
      </w:r>
      <w:r w:rsidR="00B85AA9">
        <w:t>,</w:t>
      </w:r>
      <w:r>
        <w:t xml:space="preserve"> </w:t>
      </w:r>
      <w:r w:rsidR="00B85AA9">
        <w:t>with</w:t>
      </w:r>
      <w:r>
        <w:t xml:space="preserve"> a periodic warmup and cooldown activity used to derive and update the </w:t>
      </w:r>
      <w:r w:rsidR="001D707B">
        <w:t xml:space="preserve">detectors’ </w:t>
      </w:r>
      <w:r>
        <w:t>offset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oMath>
      <w:r>
        <w:t xml:space="preserve"> and non-linear (</w:t>
      </w: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oMath>
      <w:r>
        <w:t xml:space="preserve"> </w:t>
      </w:r>
      <w:r w:rsidR="002C51AC">
        <w:t xml:space="preserve">terms </w:t>
      </w:r>
      <w:r>
        <w:t>on-orbit via an offline look-up-table (LUT). The first order coefficient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oMath>
      <w:r>
        <w:t xml:space="preserve"> is determined each scan from the BB</w:t>
      </w:r>
      <w:r w:rsidR="008C5741">
        <w:t xml:space="preserve"> </w:t>
      </w:r>
      <w:r w:rsidR="00C539F7">
        <w:t>except for</w:t>
      </w:r>
      <w:r>
        <w:t xml:space="preserve"> band 21 (low</w:t>
      </w:r>
      <w:r w:rsidR="00A158B2">
        <w:t>-</w:t>
      </w:r>
      <w:r>
        <w:t>gain band for fire detection)</w:t>
      </w:r>
      <w:r w:rsidR="00844726">
        <w:t>,</w:t>
      </w:r>
      <w:r>
        <w:t xml:space="preserve"> </w:t>
      </w:r>
      <w:r w:rsidR="00844726">
        <w:t>which</w:t>
      </w:r>
      <w:r>
        <w:t xml:space="preserve"> uses fixed gain coefficients due to a limited dynamic range </w:t>
      </w:r>
      <w:r w:rsidR="009F5BF1">
        <w:t>of</w:t>
      </w:r>
      <w:r>
        <w:t xml:space="preserve"> the BB temperatures. The top-of-atmosphere (TOA) Earth</w:t>
      </w:r>
      <w:r w:rsidR="00A158B2">
        <w:t>-</w:t>
      </w:r>
      <w:r>
        <w:t>scene radiance (</w:t>
      </w:r>
      <m:oMath>
        <m:sSub>
          <m:sSubPr>
            <m:ctrlPr>
              <w:rPr>
                <w:rFonts w:ascii="Cambria Math" w:hAnsi="Cambria Math"/>
                <w:i/>
              </w:rPr>
            </m:ctrlPr>
          </m:sSubPr>
          <m:e>
            <m:r>
              <w:rPr>
                <w:rFonts w:ascii="Cambria Math" w:hAnsi="Cambria Math"/>
              </w:rPr>
              <m:t>L</m:t>
            </m:r>
          </m:e>
          <m:sub>
            <m:r>
              <w:rPr>
                <w:rFonts w:ascii="Cambria Math" w:hAnsi="Cambria Math"/>
              </w:rPr>
              <m:t>EV</m:t>
            </m:r>
          </m:sub>
        </m:sSub>
        <m:r>
          <w:rPr>
            <w:rFonts w:ascii="Cambria Math" w:hAnsi="Cambria Math"/>
          </w:rPr>
          <m:t>)</m:t>
        </m:r>
      </m:oMath>
      <w:r>
        <w:t xml:space="preserve"> is given by</w:t>
      </w:r>
    </w:p>
    <w:p w14:paraId="45432B17" w14:textId="77777777" w:rsidR="000D193E" w:rsidRDefault="000D193E" w:rsidP="000D193E">
      <w:pPr>
        <w:jc w:val="both"/>
      </w:pPr>
    </w:p>
    <w:p w14:paraId="3CD8DDB5" w14:textId="5EB3EF5D" w:rsidR="000D193E" w:rsidRDefault="00FD145A" w:rsidP="007372E4">
      <w:pPr>
        <w:jc w:val="right"/>
      </w:pPr>
      <m:oMath>
        <m:sSub>
          <m:sSubPr>
            <m:ctrlPr>
              <w:rPr>
                <w:rFonts w:ascii="Cambria Math" w:hAnsi="Cambria Math"/>
                <w:i/>
              </w:rPr>
            </m:ctrlPr>
          </m:sSubPr>
          <m:e>
            <m:r>
              <w:rPr>
                <w:rFonts w:ascii="Cambria Math" w:hAnsi="Cambria Math"/>
              </w:rPr>
              <m:t>L</m:t>
            </m:r>
          </m:e>
          <m:sub>
            <m:r>
              <w:rPr>
                <w:rFonts w:ascii="Cambria Math" w:hAnsi="Cambria Math"/>
              </w:rPr>
              <m:t>EV</m:t>
            </m:r>
          </m:sub>
        </m:sSub>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RVS</m:t>
                </m:r>
              </m:e>
              <m:sub>
                <m:r>
                  <w:rPr>
                    <w:rFonts w:ascii="Cambria Math" w:hAnsi="Cambria Math"/>
                  </w:rPr>
                  <m:t>EV</m:t>
                </m:r>
              </m:sub>
            </m:sSub>
          </m:den>
        </m:f>
        <m:r>
          <w:rPr>
            <w:rFonts w:ascii="Cambria Math" w:hAnsi="Cambria Math"/>
          </w:rPr>
          <m:t xml:space="preserve"> {</m:t>
        </m:r>
      </m:oMath>
      <w:r w:rsidR="000D193E">
        <w:t xml:space="preserv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000D193E">
        <w:t xml:space="preserve"> + </w:t>
      </w:r>
      <m:oMath>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dn</m:t>
            </m:r>
          </m:e>
          <m:sub>
            <m:r>
              <w:rPr>
                <w:rFonts w:ascii="Cambria Math" w:hAnsi="Cambria Math"/>
              </w:rPr>
              <m:t>EV</m:t>
            </m:r>
          </m:sub>
        </m:sSub>
      </m:oMath>
      <w:r w:rsidR="000D193E">
        <w:t xml:space="preserve"> + </w:t>
      </w:r>
      <m:oMath>
        <m:sSub>
          <m:sSubPr>
            <m:ctrlPr>
              <w:rPr>
                <w:rFonts w:ascii="Cambria Math" w:hAnsi="Cambria Math"/>
                <w:i/>
              </w:rPr>
            </m:ctrlPr>
          </m:sSubPr>
          <m:e>
            <m:r>
              <w:rPr>
                <w:rFonts w:ascii="Cambria Math" w:hAnsi="Cambria Math"/>
              </w:rPr>
              <m:t>a</m:t>
            </m:r>
          </m:e>
          <m:sub>
            <m:r>
              <w:rPr>
                <w:rFonts w:ascii="Cambria Math" w:hAnsi="Cambria Math"/>
              </w:rPr>
              <m:t>2</m:t>
            </m:r>
          </m:sub>
        </m:sSub>
        <m:sSubSup>
          <m:sSubSupPr>
            <m:ctrlPr>
              <w:rPr>
                <w:rFonts w:ascii="Cambria Math" w:hAnsi="Cambria Math"/>
                <w:i/>
              </w:rPr>
            </m:ctrlPr>
          </m:sSubSupPr>
          <m:e>
            <m:r>
              <w:rPr>
                <w:rFonts w:ascii="Cambria Math" w:hAnsi="Cambria Math"/>
              </w:rPr>
              <m:t>dn</m:t>
            </m:r>
          </m:e>
          <m:sub>
            <m:r>
              <w:rPr>
                <w:rFonts w:ascii="Cambria Math" w:hAnsi="Cambria Math"/>
              </w:rPr>
              <m:t>EV</m:t>
            </m:r>
          </m:sub>
          <m:sup>
            <m:r>
              <w:rPr>
                <w:rFonts w:ascii="Cambria Math" w:hAnsi="Cambria Math"/>
              </w:rPr>
              <m:t>2</m:t>
            </m:r>
          </m:sup>
        </m:sSubSup>
      </m:oMath>
      <w:r w:rsidR="000D193E">
        <w:t xml:space="preserve"> – (</w:t>
      </w:r>
      <m:oMath>
        <m:sSub>
          <m:sSubPr>
            <m:ctrlPr>
              <w:rPr>
                <w:rFonts w:ascii="Cambria Math" w:hAnsi="Cambria Math"/>
                <w:i/>
              </w:rPr>
            </m:ctrlPr>
          </m:sSubPr>
          <m:e>
            <m:r>
              <w:rPr>
                <w:rFonts w:ascii="Cambria Math" w:hAnsi="Cambria Math"/>
              </w:rPr>
              <m:t>RVS</m:t>
            </m:r>
          </m:e>
          <m:sub>
            <m:r>
              <w:rPr>
                <w:rFonts w:ascii="Cambria Math" w:hAnsi="Cambria Math"/>
              </w:rPr>
              <m:t>SV</m:t>
            </m:r>
          </m:sub>
        </m:sSub>
        <m:r>
          <w:rPr>
            <w:rFonts w:ascii="Cambria Math" w:hAnsi="Cambria Math"/>
          </w:rPr>
          <m:t xml:space="preserve">- </m:t>
        </m:r>
        <m:sSub>
          <m:sSubPr>
            <m:ctrlPr>
              <w:rPr>
                <w:rFonts w:ascii="Cambria Math" w:hAnsi="Cambria Math"/>
                <w:i/>
              </w:rPr>
            </m:ctrlPr>
          </m:sSubPr>
          <m:e>
            <m:r>
              <w:rPr>
                <w:rFonts w:ascii="Cambria Math" w:hAnsi="Cambria Math"/>
              </w:rPr>
              <m:t>RVS</m:t>
            </m:r>
          </m:e>
          <m:sub>
            <m:r>
              <w:rPr>
                <w:rFonts w:ascii="Cambria Math" w:hAnsi="Cambria Math"/>
              </w:rPr>
              <m:t>EV</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SM</m:t>
            </m:r>
          </m:sub>
        </m:sSub>
      </m:oMath>
      <w:r w:rsidR="000D193E">
        <w:t xml:space="preserve"> }</w:t>
      </w:r>
      <w:r w:rsidR="007372E4">
        <w:t xml:space="preserve"> </w:t>
      </w:r>
      <w:r w:rsidR="001B67E8">
        <w:t>.</w:t>
      </w:r>
      <w:r w:rsidR="007372E4">
        <w:t xml:space="preserve">                                 (1)</w:t>
      </w:r>
    </w:p>
    <w:p w14:paraId="66BE461D" w14:textId="77777777" w:rsidR="000D193E" w:rsidRDefault="000D193E" w:rsidP="000D193E">
      <w:pPr>
        <w:jc w:val="both"/>
      </w:pPr>
    </w:p>
    <w:p w14:paraId="2C94ACD0" w14:textId="1477302E" w:rsidR="000D193E" w:rsidRPr="00D33285" w:rsidRDefault="009F5BF1" w:rsidP="000D193E">
      <w:pPr>
        <w:jc w:val="both"/>
      </w:pPr>
      <w:r>
        <w:t xml:space="preserve">The emission of the scan mirror </w:t>
      </w:r>
      <w:r w:rsidR="00990C02">
        <w:t>(</w:t>
      </w:r>
      <w:r w:rsidR="00990C02" w:rsidRPr="009A7AD3">
        <w:rPr>
          <w:i/>
          <w:iCs/>
        </w:rPr>
        <w:t>L</w:t>
      </w:r>
      <w:r w:rsidR="00990C02" w:rsidRPr="009A7AD3">
        <w:rPr>
          <w:i/>
          <w:iCs/>
          <w:vertAlign w:val="subscript"/>
        </w:rPr>
        <w:t>SM</w:t>
      </w:r>
      <w:r w:rsidR="00990C02">
        <w:t xml:space="preserve">) </w:t>
      </w:r>
      <w:r>
        <w:t xml:space="preserve">varies with the scan angle, which is described by the response versus scan angle (RVS) as a function </w:t>
      </w:r>
      <w:r w:rsidR="00770534">
        <w:t>of the angle of incidence (AOI)</w:t>
      </w:r>
      <w:r w:rsidR="00F8162C">
        <w:t>,</w:t>
      </w:r>
      <w:r w:rsidR="00770534">
        <w:t xml:space="preserve"> and </w:t>
      </w:r>
      <m:oMath>
        <m:sSub>
          <m:sSubPr>
            <m:ctrlPr>
              <w:rPr>
                <w:rFonts w:ascii="Cambria Math" w:hAnsi="Cambria Math"/>
                <w:i/>
              </w:rPr>
            </m:ctrlPr>
          </m:sSubPr>
          <m:e>
            <m:r>
              <w:rPr>
                <w:rFonts w:ascii="Cambria Math" w:hAnsi="Cambria Math"/>
              </w:rPr>
              <m:t>dn</m:t>
            </m:r>
          </m:e>
          <m:sub>
            <m:r>
              <w:rPr>
                <w:rFonts w:ascii="Cambria Math" w:hAnsi="Cambria Math"/>
              </w:rPr>
              <m:t>EV</m:t>
            </m:r>
          </m:sub>
        </m:sSub>
      </m:oMath>
      <w:r w:rsidR="00770534">
        <w:t xml:space="preserve"> denotes the background subtracted EV response. </w:t>
      </w:r>
      <w:r w:rsidR="000D193E">
        <w:t xml:space="preserve">Electronic crosstalk between the </w:t>
      </w:r>
      <w:r w:rsidR="000A1186">
        <w:t xml:space="preserve">Terra </w:t>
      </w:r>
      <w:r w:rsidR="00A8728E">
        <w:t xml:space="preserve">MODIS </w:t>
      </w:r>
      <w:r w:rsidR="009123D1">
        <w:t>photovoltaic (</w:t>
      </w:r>
      <w:r w:rsidR="000D193E">
        <w:t>PV</w:t>
      </w:r>
      <w:r w:rsidR="009123D1">
        <w:t>)</w:t>
      </w:r>
      <w:r w:rsidR="000D193E">
        <w:t xml:space="preserve"> LWIR bands (27-30) was identified during the prelaunch characterization. </w:t>
      </w:r>
      <w:r w:rsidR="002768CC">
        <w:t>An on-orbit</w:t>
      </w:r>
      <w:r>
        <w:t xml:space="preserve"> correction based on </w:t>
      </w:r>
      <w:r w:rsidR="002768CC">
        <w:t xml:space="preserve">lunar </w:t>
      </w:r>
      <w:r>
        <w:t>observations</w:t>
      </w:r>
      <w:r w:rsidR="002768CC">
        <w:t xml:space="preserve"> is</w:t>
      </w:r>
      <w:r w:rsidR="000D193E">
        <w:t xml:space="preserve"> implemented to mitigate the crosstalk behavior observed for these bands</w:t>
      </w:r>
      <w:r w:rsidR="00A03395">
        <w:t>, starting from C6.1</w:t>
      </w:r>
      <w:r w:rsidR="000D193E">
        <w:t xml:space="preserve">. Also included is a correction to the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00C23DFF">
        <w:t xml:space="preserve"> </w:t>
      </w:r>
      <w:r w:rsidR="00E07EC3">
        <w:t>coefficient for</w:t>
      </w:r>
      <w:r w:rsidR="000D193E">
        <w:t xml:space="preserve"> bands 33, 35, and </w:t>
      </w:r>
      <w:r w:rsidR="00FF6C70">
        <w:t>3</w:t>
      </w:r>
      <w:r w:rsidR="000D193E">
        <w:t>6 on Aqua MODIS</w:t>
      </w:r>
      <w:r w:rsidR="00B21C47">
        <w:t>,</w:t>
      </w:r>
      <w:r w:rsidR="000D193E">
        <w:t xml:space="preserve"> </w:t>
      </w:r>
      <w:r w:rsidR="00B21C47">
        <w:t>which</w:t>
      </w:r>
      <w:r w:rsidR="000D193E">
        <w:t xml:space="preserve"> saturate when the BB exceeds certain temperatures </w:t>
      </w:r>
      <w:r w:rsidR="00990C02">
        <w:t xml:space="preserve">and is </w:t>
      </w:r>
      <w:r w:rsidR="000D193E">
        <w:t xml:space="preserve">therefore </w:t>
      </w:r>
      <w:r w:rsidR="006E2C85">
        <w:t>unable</w:t>
      </w:r>
      <w:r w:rsidR="009123D1">
        <w:t xml:space="preserve"> to</w:t>
      </w:r>
      <w:r w:rsidR="000D193E">
        <w:t xml:space="preserve"> provid</w:t>
      </w:r>
      <w:r w:rsidR="009123D1">
        <w:t>e</w:t>
      </w:r>
      <w:r w:rsidR="000D193E">
        <w:t xml:space="preserve"> a scan-by-scan calibration.</w:t>
      </w:r>
      <w:r w:rsidR="007372E4" w:rsidRPr="007372E4">
        <w:rPr>
          <w:vertAlign w:val="superscript"/>
        </w:rPr>
        <w:t>8-9</w:t>
      </w:r>
      <w:r w:rsidR="000D193E">
        <w:t xml:space="preserve"> </w:t>
      </w:r>
    </w:p>
    <w:p w14:paraId="5EB67F14" w14:textId="77777777" w:rsidR="000D193E" w:rsidRDefault="000D193E" w:rsidP="000D193E">
      <w:pPr>
        <w:jc w:val="both"/>
      </w:pPr>
    </w:p>
    <w:p w14:paraId="77FB92EB" w14:textId="061375B7" w:rsidR="0020707B" w:rsidRDefault="0020707B" w:rsidP="00D17AC0">
      <w:pPr>
        <w:jc w:val="both"/>
      </w:pPr>
      <w:r>
        <w:t xml:space="preserve">A solar diffuser with a known bi-directional reflectance function (BRF) that was characterized prelaunch, together with a solar diffuser stability monitor to track the on-orbit changes in the BRF, provide the primary </w:t>
      </w:r>
      <w:r w:rsidR="00CF5C3A">
        <w:t>reflectance-based</w:t>
      </w:r>
      <w:r>
        <w:t xml:space="preserve"> calibration for the MODIS RSB. The Earth</w:t>
      </w:r>
      <w:r w:rsidR="00A158B2">
        <w:t>-</w:t>
      </w:r>
      <w:r>
        <w:t xml:space="preserve">view </w:t>
      </w:r>
      <w:r w:rsidR="00BA2EAE">
        <w:t xml:space="preserve">(EV) </w:t>
      </w:r>
      <w:r>
        <w:t xml:space="preserve">reflectance factor </w:t>
      </w:r>
      <m:oMath>
        <m:sSub>
          <m:sSubPr>
            <m:ctrlPr>
              <w:rPr>
                <w:rFonts w:ascii="Cambria Math" w:hAnsi="Cambria Math"/>
                <w:i/>
              </w:rPr>
            </m:ctrlPr>
          </m:sSubPr>
          <m:e>
            <m:r>
              <w:rPr>
                <w:rFonts w:ascii="Cambria Math" w:hAnsi="Cambria Math"/>
              </w:rPr>
              <m:t>ρ</m:t>
            </m:r>
          </m:e>
          <m:sub>
            <m:r>
              <w:rPr>
                <w:rFonts w:ascii="Cambria Math" w:hAnsi="Cambria Math"/>
              </w:rPr>
              <m:t>EV</m:t>
            </m:r>
          </m:sub>
        </m:sSub>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EV</m:t>
            </m:r>
          </m:sub>
        </m:sSub>
        <m:r>
          <w:rPr>
            <w:rFonts w:ascii="Cambria Math" w:hAnsi="Cambria Math"/>
          </w:rPr>
          <m:t>)</m:t>
        </m:r>
      </m:oMath>
      <w:r>
        <w:t xml:space="preserve"> can be expressed as follows, </w:t>
      </w:r>
    </w:p>
    <w:p w14:paraId="4540B8E2" w14:textId="77777777" w:rsidR="0020707B" w:rsidRDefault="0020707B" w:rsidP="00D17AC0">
      <w:pPr>
        <w:jc w:val="both"/>
      </w:pPr>
    </w:p>
    <w:p w14:paraId="3EA0BFDF" w14:textId="43B12EFC" w:rsidR="0020707B" w:rsidRDefault="00FD145A" w:rsidP="007372E4">
      <w:pPr>
        <w:jc w:val="right"/>
      </w:pPr>
      <m:oMath>
        <m:sSub>
          <m:sSubPr>
            <m:ctrlPr>
              <w:rPr>
                <w:rFonts w:ascii="Cambria Math" w:hAnsi="Cambria Math"/>
                <w:i/>
              </w:rPr>
            </m:ctrlPr>
          </m:sSubPr>
          <m:e>
            <m:r>
              <w:rPr>
                <w:rFonts w:ascii="Cambria Math" w:hAnsi="Cambria Math"/>
              </w:rPr>
              <m:t>ρ</m:t>
            </m:r>
          </m:e>
          <m:sub>
            <m:r>
              <w:rPr>
                <w:rFonts w:ascii="Cambria Math" w:hAnsi="Cambria Math"/>
              </w:rPr>
              <m:t>EV</m:t>
            </m:r>
          </m:sub>
        </m:sSub>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EV</m:t>
            </m:r>
          </m:sub>
        </m:sSub>
        <m:r>
          <w:rPr>
            <w:rFonts w:ascii="Cambria Math" w:hAnsi="Cambria Math"/>
          </w:rPr>
          <m:t>)</m:t>
        </m:r>
      </m:oMath>
      <w:r w:rsidR="0020707B">
        <w:t xml:space="preserve"> = </w:t>
      </w:r>
      <m:oMath>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dn</m:t>
            </m:r>
          </m:e>
          <m:sub>
            <m:r>
              <w:rPr>
                <w:rFonts w:ascii="Cambria Math" w:hAnsi="Cambria Math"/>
              </w:rPr>
              <m:t>EV</m:t>
            </m:r>
          </m:sub>
        </m:sSub>
        <m:sSubSup>
          <m:sSubSupPr>
            <m:ctrlPr>
              <w:rPr>
                <w:rFonts w:ascii="Cambria Math" w:hAnsi="Cambria Math"/>
                <w:i/>
              </w:rPr>
            </m:ctrlPr>
          </m:sSubSupPr>
          <m:e>
            <m:r>
              <w:rPr>
                <w:rFonts w:ascii="Cambria Math" w:hAnsi="Cambria Math"/>
              </w:rPr>
              <m:t>d</m:t>
            </m:r>
          </m:e>
          <m:sub>
            <m:r>
              <w:rPr>
                <w:rFonts w:ascii="Cambria Math" w:hAnsi="Cambria Math"/>
              </w:rPr>
              <m:t>ES (EV)</m:t>
            </m:r>
          </m:sub>
          <m:sup>
            <m:r>
              <w:rPr>
                <w:rFonts w:ascii="Cambria Math" w:hAnsi="Cambria Math"/>
              </w:rPr>
              <m:t>2</m:t>
            </m:r>
          </m:sup>
        </m:sSubSup>
      </m:oMath>
      <w:r w:rsidR="007372E4">
        <w:t xml:space="preserve">  </w:t>
      </w:r>
      <w:r w:rsidR="001B4350">
        <w:t>,</w:t>
      </w:r>
      <w:r w:rsidR="007372E4">
        <w:t xml:space="preserve">                                                        </w:t>
      </w:r>
      <w:proofErr w:type="gramStart"/>
      <w:r w:rsidR="007372E4">
        <w:t xml:space="preserve"> </w:t>
      </w:r>
      <w:r w:rsidR="00C539F7">
        <w:t xml:space="preserve">  (</w:t>
      </w:r>
      <w:proofErr w:type="gramEnd"/>
      <w:r w:rsidR="007372E4">
        <w:t>2)</w:t>
      </w:r>
    </w:p>
    <w:p w14:paraId="479E1833" w14:textId="77777777" w:rsidR="0020707B" w:rsidRDefault="0020707B" w:rsidP="00D17AC0">
      <w:pPr>
        <w:jc w:val="both"/>
      </w:pPr>
    </w:p>
    <w:p w14:paraId="30C4E0E6" w14:textId="55194B3D" w:rsidR="0020707B" w:rsidRDefault="0020707B" w:rsidP="00D17AC0">
      <w:pPr>
        <w:jc w:val="both"/>
      </w:pPr>
      <w:r>
        <w:t xml:space="preserve">where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t xml:space="preserve"> is the reflectance </w:t>
      </w:r>
      <w:r w:rsidR="004712E9">
        <w:t>calibration coefficient</w:t>
      </w:r>
      <w:r>
        <w:t xml:space="preserve">, </w:t>
      </w:r>
      <m:oMath>
        <m:sSub>
          <m:sSubPr>
            <m:ctrlPr>
              <w:rPr>
                <w:rFonts w:ascii="Cambria Math" w:hAnsi="Cambria Math"/>
                <w:i/>
              </w:rPr>
            </m:ctrlPr>
          </m:sSubPr>
          <m:e>
            <m:r>
              <w:rPr>
                <w:rFonts w:ascii="Cambria Math" w:hAnsi="Cambria Math"/>
              </w:rPr>
              <m:t>dn</m:t>
            </m:r>
          </m:e>
          <m:sub>
            <m:r>
              <w:rPr>
                <w:rFonts w:ascii="Cambria Math" w:hAnsi="Cambria Math"/>
              </w:rPr>
              <m:t>EV</m:t>
            </m:r>
          </m:sub>
        </m:sSub>
      </m:oMath>
      <w:r>
        <w:t xml:space="preserve"> is the </w:t>
      </w:r>
      <w:r w:rsidR="00A158B2">
        <w:t>EV</w:t>
      </w:r>
      <w:r>
        <w:t xml:space="preserve"> ‘corrected’ digital number (corrected for instrument background, temperature variation, and </w:t>
      </w:r>
      <w:r w:rsidR="002B00F1">
        <w:t>RVS</w:t>
      </w:r>
      <w:r w:rsidR="00621334">
        <w:t xml:space="preserve"> dependence)</w:t>
      </w:r>
      <w:r w:rsidR="00193B6F">
        <w:t xml:space="preserve">, and </w:t>
      </w:r>
      <m:oMath>
        <m:sSub>
          <m:sSubPr>
            <m:ctrlPr>
              <w:rPr>
                <w:rFonts w:ascii="Cambria Math" w:hAnsi="Cambria Math"/>
                <w:i/>
              </w:rPr>
            </m:ctrlPr>
          </m:sSubPr>
          <m:e>
            <m:r>
              <w:rPr>
                <w:rFonts w:ascii="Cambria Math" w:hAnsi="Cambria Math"/>
              </w:rPr>
              <m:t>d</m:t>
            </m:r>
          </m:e>
          <m:sub>
            <m:r>
              <w:rPr>
                <w:rFonts w:ascii="Cambria Math" w:hAnsi="Cambria Math"/>
              </w:rPr>
              <m:t>ES</m:t>
            </m:r>
          </m:sub>
        </m:sSub>
      </m:oMath>
      <w:r w:rsidR="00193B6F">
        <w:t xml:space="preserve"> is </w:t>
      </w:r>
      <w:r w:rsidR="00A158B2">
        <w:t>the</w:t>
      </w:r>
      <w:r w:rsidR="00193B6F">
        <w:t xml:space="preserve"> Earth-Sun distance at the time of the </w:t>
      </w:r>
      <w:r w:rsidR="00A158B2">
        <w:t>EV</w:t>
      </w:r>
      <w:r w:rsidR="00193B6F">
        <w:t xml:space="preserve"> observation</w:t>
      </w:r>
      <w:r w:rsidR="00621334">
        <w:t xml:space="preserve">. </w:t>
      </w:r>
      <w:r w:rsidR="00140BB9">
        <w:t xml:space="preserve">The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rsidR="00140BB9">
        <w:t xml:space="preserve"> </w:t>
      </w:r>
      <w:r w:rsidR="00A158B2">
        <w:t>values are</w:t>
      </w:r>
      <w:r w:rsidR="00140BB9">
        <w:t xml:space="preserve"> computed from regular SD calibration views and updated via </w:t>
      </w:r>
      <w:r w:rsidR="00193B6F">
        <w:t xml:space="preserve">an </w:t>
      </w:r>
      <w:r w:rsidR="00140BB9">
        <w:t>offline LUT. The RVS for each band was measured during the prelaunch characterization; however, on-orbit the temporal changes in the RVS need to be monitored at AOIs other than the SD. For a majority of RSB</w:t>
      </w:r>
      <w:r w:rsidR="00003129">
        <w:t>s</w:t>
      </w:r>
      <w:r w:rsidR="00140BB9">
        <w:t xml:space="preserve">, this is achieved using lunar measurements acquired at </w:t>
      </w:r>
      <w:r w:rsidR="00197C2F">
        <w:t xml:space="preserve">an </w:t>
      </w:r>
      <w:r w:rsidR="00140BB9">
        <w:t>AOI of 11.25</w:t>
      </w:r>
      <w:r w:rsidR="00140BB9">
        <w:rPr>
          <w:rFonts w:ascii="Arial" w:hAnsi="Arial" w:cs="Arial"/>
        </w:rPr>
        <w:t>°</w:t>
      </w:r>
      <w:r w:rsidR="00140BB9">
        <w:t>, complementing the SD measurements acquired at 50.25</w:t>
      </w:r>
      <w:r w:rsidR="00C539F7">
        <w:rPr>
          <w:rFonts w:ascii="Arial" w:hAnsi="Arial" w:cs="Arial"/>
        </w:rPr>
        <w:t>°</w:t>
      </w:r>
      <w:r w:rsidR="00C539F7">
        <w:t xml:space="preserve"> (</w:t>
      </w:r>
      <w:r w:rsidR="00C04135">
        <w:t xml:space="preserve">termed </w:t>
      </w:r>
      <w:r w:rsidR="00BA2EAE">
        <w:t>‘OBC-based</w:t>
      </w:r>
      <w:r w:rsidR="00BB0D77">
        <w:t>’</w:t>
      </w:r>
      <w:r w:rsidR="00BA2EAE">
        <w:t xml:space="preserve"> RVS).</w:t>
      </w:r>
      <w:r w:rsidR="00140BB9">
        <w:t xml:space="preserve"> However, in the case of some RSB</w:t>
      </w:r>
      <w:r w:rsidR="00003129">
        <w:t>s</w:t>
      </w:r>
      <w:r w:rsidR="00140BB9">
        <w:t xml:space="preserve">, </w:t>
      </w:r>
      <w:r w:rsidR="00193B6F">
        <w:t xml:space="preserve">mostly at short wavelengths, </w:t>
      </w:r>
      <w:r w:rsidR="00140BB9">
        <w:t>this approach is insufficient to accurately characterize the scan angle dependence and therefore supplemental responses from pseudo-invariant desert sites are used</w:t>
      </w:r>
      <w:r w:rsidR="00BB0D77">
        <w:t xml:space="preserve"> </w:t>
      </w:r>
      <w:r w:rsidR="004712E9">
        <w:t>to derive the ‘</w:t>
      </w:r>
      <w:r w:rsidR="00BB0D77">
        <w:t>EV-based’ RVS</w:t>
      </w:r>
      <w:r w:rsidR="00140BB9">
        <w:t xml:space="preserve">. </w:t>
      </w:r>
      <w:r w:rsidR="00C43824">
        <w:t>Electronic crosstalk and out-of-band responses were identified to be a</w:t>
      </w:r>
      <w:r w:rsidR="00193B6F">
        <w:t>n</w:t>
      </w:r>
      <w:r w:rsidR="00C43824">
        <w:t xml:space="preserve"> issue in the SWIR bands of Terra MODIS during the prelaunch characterization. On-orbit, a correction to mitigate these effects has been in place since the beginning of the mission that relies on a linear relationship between the receiving (SWIR) </w:t>
      </w:r>
      <w:r w:rsidR="00193B6F">
        <w:t xml:space="preserve">band </w:t>
      </w:r>
      <w:r w:rsidR="00C43824">
        <w:t xml:space="preserve">and </w:t>
      </w:r>
      <w:r w:rsidR="00193B6F">
        <w:t xml:space="preserve">a reference thermal </w:t>
      </w:r>
      <w:r w:rsidR="00C43824">
        <w:t>band co-l</w:t>
      </w:r>
      <w:r w:rsidR="00CD4CE7">
        <w:t xml:space="preserve">ocated on the </w:t>
      </w:r>
      <w:r w:rsidR="007D1681">
        <w:t>LWIR/MWIR</w:t>
      </w:r>
      <w:r w:rsidR="00CD4CE7">
        <w:t xml:space="preserve"> FPA. </w:t>
      </w:r>
      <w:r w:rsidR="00F9660C" w:rsidRPr="00F9660C">
        <w:rPr>
          <w:vertAlign w:val="superscript"/>
        </w:rPr>
        <w:t>10-11</w:t>
      </w:r>
    </w:p>
    <w:p w14:paraId="7886C169" w14:textId="77777777" w:rsidR="00CD4CE7" w:rsidRDefault="00CD4CE7" w:rsidP="00D17AC0">
      <w:pPr>
        <w:jc w:val="both"/>
      </w:pPr>
    </w:p>
    <w:p w14:paraId="7707A3F5" w14:textId="444AC780" w:rsidR="00CD4CE7" w:rsidRDefault="00CD4CE7" w:rsidP="00D17AC0">
      <w:pPr>
        <w:jc w:val="both"/>
      </w:pPr>
      <w:r>
        <w:lastRenderedPageBreak/>
        <w:t xml:space="preserve">A more detailed description of the MODIS TEB and RSB calibration algorithms and their evolution through various L1B versions is well documented and can be found </w:t>
      </w:r>
      <w:r w:rsidR="00636EAD">
        <w:t>in previous publications</w:t>
      </w:r>
      <w:r>
        <w:t>.</w:t>
      </w:r>
      <w:r w:rsidR="00627052" w:rsidRPr="00627052">
        <w:rPr>
          <w:vertAlign w:val="superscript"/>
        </w:rPr>
        <w:t xml:space="preserve"> </w:t>
      </w:r>
      <w:r w:rsidR="00627052" w:rsidRPr="00917E52">
        <w:rPr>
          <w:vertAlign w:val="superscript"/>
        </w:rPr>
        <w:t>6-7</w:t>
      </w:r>
      <w:r>
        <w:t xml:space="preserve"> </w:t>
      </w:r>
      <w:r w:rsidR="003B3E49">
        <w:t xml:space="preserve">In the next section, we will briefly review the historic L1B collections and the associated calibration and code changes. </w:t>
      </w:r>
    </w:p>
    <w:p w14:paraId="52F4C689" w14:textId="6F52FFA9" w:rsidR="00B55C86" w:rsidRDefault="00FA6989" w:rsidP="00B55C86">
      <w:pPr>
        <w:pStyle w:val="Heading1"/>
        <w:spacing w:line="240" w:lineRule="auto"/>
        <w:rPr>
          <w:b w:val="0"/>
          <w:szCs w:val="20"/>
        </w:rPr>
      </w:pPr>
      <w:r w:rsidRPr="00F864E1">
        <w:rPr>
          <w:szCs w:val="20"/>
        </w:rPr>
        <w:t>2.2</w:t>
      </w:r>
      <w:r w:rsidR="0029095F" w:rsidRPr="00B55C86">
        <w:rPr>
          <w:b w:val="0"/>
          <w:szCs w:val="20"/>
        </w:rPr>
        <w:tab/>
      </w:r>
      <w:r w:rsidR="0029095F" w:rsidRPr="00F864E1">
        <w:rPr>
          <w:b w:val="0"/>
          <w:i/>
          <w:szCs w:val="20"/>
        </w:rPr>
        <w:t xml:space="preserve">Brief Overview of the </w:t>
      </w:r>
      <w:r w:rsidR="00BC4610" w:rsidRPr="00BC4610">
        <w:rPr>
          <w:b w:val="0"/>
          <w:i/>
          <w:color w:val="00B050"/>
          <w:szCs w:val="20"/>
        </w:rPr>
        <w:t>P</w:t>
      </w:r>
      <w:r w:rsidR="0029095F" w:rsidRPr="00F864E1">
        <w:rPr>
          <w:b w:val="0"/>
          <w:i/>
          <w:szCs w:val="20"/>
        </w:rPr>
        <w:t xml:space="preserve">revious L1B </w:t>
      </w:r>
      <w:r w:rsidR="00BC4610" w:rsidRPr="00BC4610">
        <w:rPr>
          <w:b w:val="0"/>
          <w:i/>
          <w:color w:val="00B050"/>
          <w:szCs w:val="20"/>
        </w:rPr>
        <w:t>C</w:t>
      </w:r>
      <w:r w:rsidR="0029095F" w:rsidRPr="00F864E1">
        <w:rPr>
          <w:b w:val="0"/>
          <w:i/>
          <w:szCs w:val="20"/>
        </w:rPr>
        <w:t>ollections</w:t>
      </w:r>
    </w:p>
    <w:p w14:paraId="50A9BEFB" w14:textId="529F3D18" w:rsidR="00C42E14" w:rsidRDefault="006A40DD" w:rsidP="006A40DD">
      <w:pPr>
        <w:jc w:val="both"/>
      </w:pPr>
      <w:r>
        <w:t>The L1B code generates data products containing calibrated radiances for all 36 MODIS bands</w:t>
      </w:r>
      <w:r w:rsidR="00CE2222">
        <w:t>,</w:t>
      </w:r>
      <w:r>
        <w:t xml:space="preserve"> and </w:t>
      </w:r>
      <w:r w:rsidR="008064D7">
        <w:t>reflectance</w:t>
      </w:r>
      <w:r>
        <w:t xml:space="preserve"> for the RSB</w:t>
      </w:r>
      <w:r w:rsidR="002D486F">
        <w:t>s</w:t>
      </w:r>
      <w:r>
        <w:t xml:space="preserve">. The L1B software was developed to implement the calibration algorithms for MODIS and transform raw science data, organized in </w:t>
      </w:r>
      <w:r w:rsidR="00E430EE">
        <w:t>five-</w:t>
      </w:r>
      <w:r>
        <w:t>minute granules by the Level</w:t>
      </w:r>
      <w:r w:rsidR="00197C2F">
        <w:t>-</w:t>
      </w:r>
      <w:r>
        <w:t xml:space="preserve">1A software system, into calibrated data products. </w:t>
      </w:r>
      <w:r w:rsidR="00C42E14">
        <w:t xml:space="preserve">The L1B software produces three files containing the </w:t>
      </w:r>
      <w:r w:rsidR="00197C2F">
        <w:t>EV</w:t>
      </w:r>
      <w:r w:rsidR="00644135">
        <w:t xml:space="preserve"> </w:t>
      </w:r>
      <w:r w:rsidR="00C42E14">
        <w:t xml:space="preserve">data acquired at three nadir spatial resolutions of 1 km, 500 m, and 250 m. The scientific EV data are stored in </w:t>
      </w:r>
      <w:r w:rsidR="00E430EE">
        <w:t xml:space="preserve">the </w:t>
      </w:r>
      <w:r w:rsidR="00C42E14">
        <w:t xml:space="preserve">HDF4 </w:t>
      </w:r>
      <w:r w:rsidR="00E430EE">
        <w:t xml:space="preserve">file </w:t>
      </w:r>
      <w:r w:rsidR="00C42E14">
        <w:t xml:space="preserve">format as 16-bit unsigned integer </w:t>
      </w:r>
      <w:r w:rsidR="00CA3FF2">
        <w:t>scientific data sets (</w:t>
      </w:r>
      <w:r w:rsidR="00C42E14">
        <w:t>SDS</w:t>
      </w:r>
      <w:r w:rsidR="00CA3FF2">
        <w:t>)</w:t>
      </w:r>
      <w:r w:rsidR="00C42E14">
        <w:t>, referred to as scaled integer</w:t>
      </w:r>
      <w:r w:rsidR="37328FFA">
        <w:t xml:space="preserve"> (SI)</w:t>
      </w:r>
      <w:r w:rsidR="00C42E14">
        <w:t xml:space="preserve"> SDS. Also included in each L1B file is an SDS denoting the per-pixel uncertainty values consisting of an unsigned integer between 0 and 15, with 15 indi</w:t>
      </w:r>
      <w:r w:rsidR="00EB635D">
        <w:t>cating the largest uncertainty</w:t>
      </w:r>
      <w:r w:rsidR="009C2225">
        <w:t>,</w:t>
      </w:r>
      <w:r w:rsidR="00EB635D">
        <w:t xml:space="preserve"> </w:t>
      </w:r>
      <w:r w:rsidR="009C2225">
        <w:t>which</w:t>
      </w:r>
      <w:r w:rsidR="00EB635D">
        <w:t xml:space="preserve"> can be converted to percentage uncertainty using the SDS attributes. </w:t>
      </w:r>
      <w:r w:rsidR="00857C76" w:rsidRPr="00857C76">
        <w:t xml:space="preserve"> Data quality information </w:t>
      </w:r>
      <w:r w:rsidR="006F5D6F">
        <w:t>is</w:t>
      </w:r>
      <w:r w:rsidR="006F5D6F" w:rsidRPr="00857C76">
        <w:t xml:space="preserve"> </w:t>
      </w:r>
      <w:r w:rsidR="00857C76" w:rsidRPr="00857C76">
        <w:t xml:space="preserve">also provided in each L1B product, such as detector quality attributes, as well as </w:t>
      </w:r>
      <w:r w:rsidR="00DF12AD">
        <w:t xml:space="preserve">reserved </w:t>
      </w:r>
      <w:r w:rsidR="002B587C">
        <w:t xml:space="preserve">SI </w:t>
      </w:r>
      <w:r w:rsidR="00857C76" w:rsidRPr="00857C76">
        <w:t xml:space="preserve">fill values </w:t>
      </w:r>
      <w:r w:rsidR="00DF12AD">
        <w:t>that correspond to conditions that prevent a pixel from being calibrated</w:t>
      </w:r>
      <w:r w:rsidR="00857C76" w:rsidRPr="00857C76">
        <w:t xml:space="preserve">. </w:t>
      </w:r>
      <w:r w:rsidR="00E70D0F">
        <w:t>An additional HDF4 formatted file containing the on-board calibrator data and telemetry points is also produced by the L1B code.</w:t>
      </w:r>
      <w:r w:rsidR="004030D7" w:rsidRPr="004030D7">
        <w:rPr>
          <w:vertAlign w:val="superscript"/>
        </w:rPr>
        <w:t>6,7,12</w:t>
      </w:r>
      <w:r w:rsidR="00E70D0F">
        <w:t xml:space="preserve"> </w:t>
      </w:r>
    </w:p>
    <w:p w14:paraId="3DC433CD" w14:textId="77777777" w:rsidR="00C42E14" w:rsidRDefault="00C42E14" w:rsidP="006A40DD">
      <w:pPr>
        <w:jc w:val="both"/>
      </w:pPr>
    </w:p>
    <w:p w14:paraId="5227A54E" w14:textId="1F4A3532" w:rsidR="004101B7" w:rsidRDefault="07E548BE" w:rsidP="006A40DD">
      <w:pPr>
        <w:jc w:val="both"/>
      </w:pPr>
      <w:r>
        <w:t>T</w:t>
      </w:r>
      <w:r w:rsidR="006A40DD">
        <w:t xml:space="preserve">he MCST maintains a complete record of all L1B code releases used to produce </w:t>
      </w:r>
      <w:r w:rsidR="006A40DD" w:rsidRPr="00857C76">
        <w:t>the data</w:t>
      </w:r>
      <w:r w:rsidR="007D53A5">
        <w:t>,</w:t>
      </w:r>
      <w:r w:rsidR="006A40DD" w:rsidRPr="00857C76">
        <w:t xml:space="preserve"> including the version number, source code changes since the last release</w:t>
      </w:r>
      <w:r w:rsidR="007D3BD2">
        <w:t>,</w:t>
      </w:r>
      <w:r w:rsidR="006A40DD" w:rsidRPr="00857C76">
        <w:t xml:space="preserve"> and the motivations behind these modifications. The codes for Terra and Aqua MODIS were separately developed and are maintained </w:t>
      </w:r>
      <w:r w:rsidR="1C4FFC70" w:rsidRPr="00857C76">
        <w:t>individually</w:t>
      </w:r>
      <w:r w:rsidR="006A40DD" w:rsidRPr="00857C76">
        <w:t xml:space="preserve"> and require a total of </w:t>
      </w:r>
      <w:r w:rsidR="315A210D" w:rsidRPr="00857C76">
        <w:t>103</w:t>
      </w:r>
      <w:r w:rsidR="006A40DD" w:rsidRPr="00857C76">
        <w:t xml:space="preserve"> and </w:t>
      </w:r>
      <w:r w:rsidR="2012CDB0" w:rsidRPr="00857C76">
        <w:t>107</w:t>
      </w:r>
      <w:r w:rsidR="006A40DD" w:rsidRPr="00857C76">
        <w:t xml:space="preserve"> LUTs (as of </w:t>
      </w:r>
      <w:r w:rsidR="00DD41F1">
        <w:t>February 1</w:t>
      </w:r>
      <w:r w:rsidR="002B00F1">
        <w:t xml:space="preserve">, </w:t>
      </w:r>
      <w:r w:rsidR="005171FE">
        <w:t>2022,</w:t>
      </w:r>
      <w:r w:rsidR="002B00F1">
        <w:t xml:space="preserve"> in </w:t>
      </w:r>
      <w:r w:rsidR="006A40DD" w:rsidRPr="00857C76">
        <w:t>Collection 6.1)</w:t>
      </w:r>
      <w:r w:rsidR="00D11B41">
        <w:t>, respectively,</w:t>
      </w:r>
      <w:r w:rsidR="006A40DD" w:rsidRPr="00857C76">
        <w:t xml:space="preserve"> to produce the calibrated product</w:t>
      </w:r>
      <w:r w:rsidR="00D11B41">
        <w:t>s</w:t>
      </w:r>
      <w:r w:rsidR="006A40DD" w:rsidRPr="00857C76">
        <w:t xml:space="preserve">. While a majority of the LUTs are static, </w:t>
      </w:r>
      <w:r w:rsidR="00D11B41">
        <w:t xml:space="preserve">a </w:t>
      </w:r>
      <w:r w:rsidR="006A40DD" w:rsidRPr="00857C76">
        <w:t>few LUTs related to the RSB and TEB are updated frequently to account for change</w:t>
      </w:r>
      <w:r w:rsidR="00D11B41">
        <w:t>s</w:t>
      </w:r>
      <w:r w:rsidR="006A40DD" w:rsidRPr="00857C76">
        <w:t xml:space="preserve"> in the behavior of the instrument</w:t>
      </w:r>
      <w:r w:rsidR="00D11B41">
        <w:t>s</w:t>
      </w:r>
      <w:r w:rsidR="006A40DD" w:rsidRPr="00857C76">
        <w:t xml:space="preserve">. </w:t>
      </w:r>
      <w:r w:rsidR="00546FE9" w:rsidRPr="00857C76">
        <w:t xml:space="preserve">The first Terra post-launch code was put into operation in </w:t>
      </w:r>
      <w:r w:rsidR="005171FE" w:rsidRPr="00857C76">
        <w:t>March</w:t>
      </w:r>
      <w:r w:rsidR="00546FE9" w:rsidRPr="00857C76">
        <w:t xml:space="preserve"> 2000 with version number 2.3.2 where the first digit denotes the “Collection”. Subsequent enhancements have been made to both the Terra and Aqua codes and are presented in </w:t>
      </w:r>
      <w:r w:rsidR="00F864E1">
        <w:t>Table 2</w:t>
      </w:r>
      <w:r w:rsidR="00546FE9">
        <w:t xml:space="preserve">. </w:t>
      </w:r>
    </w:p>
    <w:p w14:paraId="7C62D68B" w14:textId="77777777" w:rsidR="004101B7" w:rsidRDefault="004101B7" w:rsidP="006A40DD">
      <w:pPr>
        <w:jc w:val="both"/>
      </w:pPr>
    </w:p>
    <w:p w14:paraId="4E7DB8FB" w14:textId="7457103E" w:rsidR="00997BE1" w:rsidRPr="009123D1" w:rsidRDefault="00005FAB" w:rsidP="006A40DD">
      <w:pPr>
        <w:jc w:val="both"/>
      </w:pPr>
      <w:r>
        <w:t>The key developmen</w:t>
      </w:r>
      <w:r w:rsidR="00F864E1">
        <w:t>tal milestones listed in Table 2</w:t>
      </w:r>
      <w:r>
        <w:t xml:space="preserve"> inc</w:t>
      </w:r>
      <w:r w:rsidR="004101B7">
        <w:t>lude the latest Collection, C6.1</w:t>
      </w:r>
      <w:r w:rsidR="00E43648">
        <w:t>,</w:t>
      </w:r>
      <w:r w:rsidR="004101B7">
        <w:t xml:space="preserve"> </w:t>
      </w:r>
      <w:r w:rsidR="00E43648">
        <w:t xml:space="preserve">which </w:t>
      </w:r>
      <w:r w:rsidR="00857C76">
        <w:t>started</w:t>
      </w:r>
      <w:r w:rsidR="004101B7">
        <w:t xml:space="preserve"> in September 2017. </w:t>
      </w:r>
      <w:r w:rsidR="00C45FA7" w:rsidRPr="00C45FA7">
        <w:t>The primary motivation for the release of C6.1 was to implement a correction for the significant increase in PV LWIR band electronic crosstalk that was observed after the February 2016 safe mode event on the Terra spacecraft. The implementation of this correction warranted an algorithm and L1B code change as well as a subsequent repro</w:t>
      </w:r>
      <w:r w:rsidR="00C45FA7">
        <w:t>cessing of the L1B data record</w:t>
      </w:r>
      <w:r w:rsidR="00AD5FEC" w:rsidRPr="007C1CA8">
        <w:rPr>
          <w:color w:val="00B050"/>
          <w:vertAlign w:val="superscript"/>
        </w:rPr>
        <w:t>13</w:t>
      </w:r>
      <w:r w:rsidR="00C45FA7">
        <w:t xml:space="preserve">. </w:t>
      </w:r>
      <w:r w:rsidR="001C6DB4">
        <w:t xml:space="preserve">Additionally, the Aqua MODIS data record was also reprocessed in C6.1 with an improved </w:t>
      </w:r>
      <w:r w:rsidR="009F0A26">
        <w:t>RVS</w:t>
      </w:r>
      <w:r w:rsidR="001C6DB4">
        <w:t xml:space="preserve"> characterization for some VIS/NIR bands (bands 1-4). </w:t>
      </w:r>
      <w:r w:rsidR="00F22DB1" w:rsidRPr="009123D1">
        <w:t xml:space="preserve">As of </w:t>
      </w:r>
      <w:r w:rsidR="009123D1" w:rsidRPr="009123D1">
        <w:t xml:space="preserve">February </w:t>
      </w:r>
      <w:r w:rsidR="00F22DB1" w:rsidRPr="009123D1">
        <w:t>1, 202</w:t>
      </w:r>
      <w:r w:rsidR="009123D1" w:rsidRPr="009123D1">
        <w:t>2</w:t>
      </w:r>
      <w:r w:rsidR="00F22DB1" w:rsidRPr="009123D1">
        <w:t>, a total of 1</w:t>
      </w:r>
      <w:r w:rsidR="009123D1" w:rsidRPr="009123D1">
        <w:t>35</w:t>
      </w:r>
      <w:r w:rsidR="00F22DB1" w:rsidRPr="009123D1">
        <w:t xml:space="preserve"> LUT updates have been delivered for Terra and Aqua MODIS </w:t>
      </w:r>
      <w:r w:rsidR="00857C76" w:rsidRPr="009123D1">
        <w:t xml:space="preserve">C6.1 </w:t>
      </w:r>
      <w:r w:rsidR="00F22DB1" w:rsidRPr="009123D1">
        <w:t xml:space="preserve">collectively. </w:t>
      </w:r>
    </w:p>
    <w:p w14:paraId="12E73C28" w14:textId="77777777" w:rsidR="00546FE9" w:rsidRDefault="00546FE9" w:rsidP="006A40DD">
      <w:pPr>
        <w:jc w:val="both"/>
      </w:pPr>
    </w:p>
    <w:p w14:paraId="1A079B28" w14:textId="753D27DB" w:rsidR="008A504B" w:rsidRDefault="00F864E1" w:rsidP="00F864E1">
      <w:pPr>
        <w:jc w:val="center"/>
      </w:pPr>
      <w:r w:rsidRPr="00F864E1">
        <w:rPr>
          <w:b/>
        </w:rPr>
        <w:t>Table 2</w:t>
      </w:r>
      <w:r w:rsidR="008A504B">
        <w:t xml:space="preserve"> L1B Algorithm Developmental Milestones</w:t>
      </w:r>
    </w:p>
    <w:p w14:paraId="0F869849" w14:textId="77777777" w:rsidR="008A504B" w:rsidRDefault="008A504B" w:rsidP="006A40DD">
      <w:pPr>
        <w:jc w:val="both"/>
      </w:pPr>
    </w:p>
    <w:tbl>
      <w:tblPr>
        <w:tblStyle w:val="TableGrid"/>
        <w:tblW w:w="0" w:type="auto"/>
        <w:tblLayout w:type="fixed"/>
        <w:tblLook w:val="06A0" w:firstRow="1" w:lastRow="0" w:firstColumn="1" w:lastColumn="0" w:noHBand="1" w:noVBand="1"/>
      </w:tblPr>
      <w:tblGrid>
        <w:gridCol w:w="6480"/>
        <w:gridCol w:w="2880"/>
      </w:tblGrid>
      <w:tr w:rsidR="00A775B2" w14:paraId="065F73FA" w14:textId="77777777" w:rsidTr="00D55F91">
        <w:tc>
          <w:tcPr>
            <w:tcW w:w="6480" w:type="dxa"/>
          </w:tcPr>
          <w:p w14:paraId="12C9CABE" w14:textId="77777777" w:rsidR="00A775B2" w:rsidRPr="00286782" w:rsidRDefault="00A775B2" w:rsidP="00D55F91">
            <w:pPr>
              <w:jc w:val="center"/>
              <w:rPr>
                <w:b/>
                <w:bCs/>
              </w:rPr>
            </w:pPr>
            <w:r w:rsidRPr="00286782">
              <w:rPr>
                <w:b/>
                <w:bCs/>
              </w:rPr>
              <w:t>L1B MILESTONE</w:t>
            </w:r>
          </w:p>
        </w:tc>
        <w:tc>
          <w:tcPr>
            <w:tcW w:w="2880" w:type="dxa"/>
          </w:tcPr>
          <w:p w14:paraId="62738FC5" w14:textId="77777777" w:rsidR="00A775B2" w:rsidRPr="00286782" w:rsidRDefault="00A775B2" w:rsidP="00D55F91">
            <w:pPr>
              <w:jc w:val="center"/>
              <w:rPr>
                <w:b/>
                <w:bCs/>
              </w:rPr>
            </w:pPr>
            <w:r w:rsidRPr="00286782">
              <w:rPr>
                <w:b/>
                <w:bCs/>
              </w:rPr>
              <w:t>DATE</w:t>
            </w:r>
          </w:p>
        </w:tc>
      </w:tr>
      <w:tr w:rsidR="00A775B2" w14:paraId="7FAF7278" w14:textId="77777777" w:rsidTr="00D55F91">
        <w:tc>
          <w:tcPr>
            <w:tcW w:w="6480" w:type="dxa"/>
          </w:tcPr>
          <w:p w14:paraId="16F0F785" w14:textId="77777777" w:rsidR="00A775B2" w:rsidRPr="00286782" w:rsidRDefault="00A775B2" w:rsidP="00D55F91">
            <w:pPr>
              <w:rPr>
                <w:rFonts w:eastAsia="Calibri"/>
              </w:rPr>
            </w:pPr>
            <w:r w:rsidRPr="00286782">
              <w:rPr>
                <w:rFonts w:eastAsia="Calibri"/>
              </w:rPr>
              <w:t>Start Coding</w:t>
            </w:r>
          </w:p>
        </w:tc>
        <w:tc>
          <w:tcPr>
            <w:tcW w:w="2880" w:type="dxa"/>
          </w:tcPr>
          <w:p w14:paraId="3554578C" w14:textId="77777777" w:rsidR="00A775B2" w:rsidRPr="00286782" w:rsidRDefault="00A775B2" w:rsidP="00D55F91">
            <w:r w:rsidRPr="00286782">
              <w:t>1993</w:t>
            </w:r>
          </w:p>
        </w:tc>
      </w:tr>
      <w:tr w:rsidR="00A775B2" w14:paraId="5271B978" w14:textId="77777777" w:rsidTr="00D55F91">
        <w:tc>
          <w:tcPr>
            <w:tcW w:w="6480" w:type="dxa"/>
          </w:tcPr>
          <w:p w14:paraId="08C752EB" w14:textId="77777777" w:rsidR="00A775B2" w:rsidRPr="00286782" w:rsidRDefault="00A775B2" w:rsidP="00D55F91">
            <w:pPr>
              <w:rPr>
                <w:rFonts w:eastAsia="Calibri"/>
              </w:rPr>
            </w:pPr>
            <w:r w:rsidRPr="00286782">
              <w:rPr>
                <w:rFonts w:eastAsia="Calibri"/>
              </w:rPr>
              <w:t>Beta 1 Heritage Delivery</w:t>
            </w:r>
          </w:p>
        </w:tc>
        <w:tc>
          <w:tcPr>
            <w:tcW w:w="2880" w:type="dxa"/>
          </w:tcPr>
          <w:p w14:paraId="61C4B572" w14:textId="77777777" w:rsidR="00A775B2" w:rsidRPr="00286782" w:rsidRDefault="00A775B2" w:rsidP="00D55F91">
            <w:pPr>
              <w:rPr>
                <w:rFonts w:eastAsia="Calibri"/>
              </w:rPr>
            </w:pPr>
            <w:r w:rsidRPr="00286782">
              <w:rPr>
                <w:rFonts w:eastAsia="Calibri"/>
              </w:rPr>
              <w:t>January 1994</w:t>
            </w:r>
          </w:p>
        </w:tc>
      </w:tr>
      <w:tr w:rsidR="00A775B2" w14:paraId="2B55FDD0" w14:textId="77777777" w:rsidTr="00D55F91">
        <w:tc>
          <w:tcPr>
            <w:tcW w:w="6480" w:type="dxa"/>
          </w:tcPr>
          <w:p w14:paraId="6FE50F60" w14:textId="77777777" w:rsidR="00A775B2" w:rsidRPr="00286782" w:rsidRDefault="00A775B2" w:rsidP="00D55F91">
            <w:pPr>
              <w:rPr>
                <w:rFonts w:eastAsia="Calibri"/>
              </w:rPr>
            </w:pPr>
            <w:r w:rsidRPr="00286782">
              <w:rPr>
                <w:rFonts w:eastAsia="Calibri"/>
              </w:rPr>
              <w:t>Beta 2 Delivery (Demonstrate portability)</w:t>
            </w:r>
          </w:p>
        </w:tc>
        <w:tc>
          <w:tcPr>
            <w:tcW w:w="2880" w:type="dxa"/>
          </w:tcPr>
          <w:p w14:paraId="418BCD76" w14:textId="77777777" w:rsidR="00A775B2" w:rsidRPr="00286782" w:rsidRDefault="00A775B2" w:rsidP="00D55F91">
            <w:pPr>
              <w:rPr>
                <w:rFonts w:eastAsia="Calibri"/>
              </w:rPr>
            </w:pPr>
            <w:r w:rsidRPr="00286782">
              <w:rPr>
                <w:rFonts w:eastAsia="Calibri"/>
              </w:rPr>
              <w:t>October 1994</w:t>
            </w:r>
          </w:p>
        </w:tc>
      </w:tr>
      <w:tr w:rsidR="00A775B2" w14:paraId="18DF6198" w14:textId="77777777" w:rsidTr="00D55F91">
        <w:tc>
          <w:tcPr>
            <w:tcW w:w="6480" w:type="dxa"/>
          </w:tcPr>
          <w:p w14:paraId="1CF6D527" w14:textId="77777777" w:rsidR="00A775B2" w:rsidRPr="00286782" w:rsidRDefault="00A775B2" w:rsidP="00D55F91">
            <w:pPr>
              <w:rPr>
                <w:rFonts w:eastAsia="Calibri"/>
              </w:rPr>
            </w:pPr>
            <w:r w:rsidRPr="00286782">
              <w:rPr>
                <w:rFonts w:eastAsia="Calibri"/>
              </w:rPr>
              <w:t>Software Requirements Review</w:t>
            </w:r>
          </w:p>
        </w:tc>
        <w:tc>
          <w:tcPr>
            <w:tcW w:w="2880" w:type="dxa"/>
          </w:tcPr>
          <w:p w14:paraId="445C02AC" w14:textId="77777777" w:rsidR="00A775B2" w:rsidRPr="00286782" w:rsidRDefault="00A775B2" w:rsidP="00D55F91">
            <w:r w:rsidRPr="00286782">
              <w:t>March 1995</w:t>
            </w:r>
          </w:p>
        </w:tc>
      </w:tr>
      <w:tr w:rsidR="00A775B2" w14:paraId="676E3AE3" w14:textId="77777777" w:rsidTr="00D55F91">
        <w:tc>
          <w:tcPr>
            <w:tcW w:w="6480" w:type="dxa"/>
          </w:tcPr>
          <w:p w14:paraId="4CAFC747" w14:textId="77777777" w:rsidR="00A775B2" w:rsidRPr="00286782" w:rsidRDefault="00A775B2" w:rsidP="00D55F91">
            <w:pPr>
              <w:rPr>
                <w:rFonts w:eastAsia="Calibri"/>
              </w:rPr>
            </w:pPr>
            <w:r w:rsidRPr="00286782">
              <w:rPr>
                <w:rFonts w:eastAsia="Calibri"/>
              </w:rPr>
              <w:t>Beta 3 Delivery (Exercise SDP Toolkit interfaces)</w:t>
            </w:r>
          </w:p>
        </w:tc>
        <w:tc>
          <w:tcPr>
            <w:tcW w:w="2880" w:type="dxa"/>
          </w:tcPr>
          <w:p w14:paraId="0E7CDE71" w14:textId="77777777" w:rsidR="00A775B2" w:rsidRPr="00286782" w:rsidRDefault="00A775B2" w:rsidP="00D55F91">
            <w:r w:rsidRPr="00286782">
              <w:t>April 1995</w:t>
            </w:r>
          </w:p>
        </w:tc>
      </w:tr>
      <w:tr w:rsidR="00A775B2" w14:paraId="47021955" w14:textId="77777777" w:rsidTr="00D55F91">
        <w:tc>
          <w:tcPr>
            <w:tcW w:w="6480" w:type="dxa"/>
          </w:tcPr>
          <w:p w14:paraId="0AD60C41" w14:textId="77777777" w:rsidR="00A775B2" w:rsidRPr="00286782" w:rsidRDefault="00A775B2" w:rsidP="00D55F91">
            <w:pPr>
              <w:rPr>
                <w:rFonts w:eastAsia="Calibri"/>
              </w:rPr>
            </w:pPr>
            <w:r w:rsidRPr="00286782">
              <w:rPr>
                <w:rFonts w:eastAsia="Calibri"/>
              </w:rPr>
              <w:t>Preliminary Design Review for version 1</w:t>
            </w:r>
          </w:p>
        </w:tc>
        <w:tc>
          <w:tcPr>
            <w:tcW w:w="2880" w:type="dxa"/>
          </w:tcPr>
          <w:p w14:paraId="50A0E1C5" w14:textId="77777777" w:rsidR="00A775B2" w:rsidRPr="00286782" w:rsidRDefault="00A775B2" w:rsidP="00D55F91">
            <w:r w:rsidRPr="00286782">
              <w:t>June 1995</w:t>
            </w:r>
          </w:p>
        </w:tc>
      </w:tr>
      <w:tr w:rsidR="00A775B2" w14:paraId="21E83152" w14:textId="77777777" w:rsidTr="00D55F91">
        <w:tc>
          <w:tcPr>
            <w:tcW w:w="6480" w:type="dxa"/>
          </w:tcPr>
          <w:p w14:paraId="3692B8C2" w14:textId="77777777" w:rsidR="00A775B2" w:rsidRPr="00286782" w:rsidRDefault="00A775B2" w:rsidP="00D55F91">
            <w:pPr>
              <w:rPr>
                <w:rFonts w:eastAsia="Calibri"/>
              </w:rPr>
            </w:pPr>
            <w:r w:rsidRPr="00286782">
              <w:rPr>
                <w:rFonts w:eastAsia="Calibri"/>
              </w:rPr>
              <w:t>Critical Design Review for version 1</w:t>
            </w:r>
          </w:p>
        </w:tc>
        <w:tc>
          <w:tcPr>
            <w:tcW w:w="2880" w:type="dxa"/>
          </w:tcPr>
          <w:p w14:paraId="35C6AD04" w14:textId="77777777" w:rsidR="00A775B2" w:rsidRPr="00286782" w:rsidRDefault="00A775B2" w:rsidP="00D55F91">
            <w:r w:rsidRPr="00286782">
              <w:t>December 1995</w:t>
            </w:r>
          </w:p>
        </w:tc>
      </w:tr>
      <w:tr w:rsidR="00A775B2" w14:paraId="3DD18812" w14:textId="77777777" w:rsidTr="00D55F91">
        <w:tc>
          <w:tcPr>
            <w:tcW w:w="6480" w:type="dxa"/>
          </w:tcPr>
          <w:p w14:paraId="63B8D979" w14:textId="77777777" w:rsidR="00A775B2" w:rsidRPr="00286782" w:rsidRDefault="00A775B2" w:rsidP="00D55F91">
            <w:pPr>
              <w:rPr>
                <w:rFonts w:eastAsia="Calibri"/>
              </w:rPr>
            </w:pPr>
            <w:r w:rsidRPr="00286782">
              <w:rPr>
                <w:rFonts w:eastAsia="Calibri"/>
              </w:rPr>
              <w:t>Version 1 Delivery (All major functions, interfaces, messages)</w:t>
            </w:r>
          </w:p>
        </w:tc>
        <w:tc>
          <w:tcPr>
            <w:tcW w:w="2880" w:type="dxa"/>
          </w:tcPr>
          <w:p w14:paraId="457BEA1F" w14:textId="77777777" w:rsidR="00A775B2" w:rsidRPr="00286782" w:rsidRDefault="00A775B2" w:rsidP="00D55F91">
            <w:r w:rsidRPr="00286782">
              <w:t>March 1996</w:t>
            </w:r>
          </w:p>
        </w:tc>
      </w:tr>
      <w:tr w:rsidR="00A775B2" w14:paraId="0B4833F8" w14:textId="77777777" w:rsidTr="00D55F91">
        <w:trPr>
          <w:trHeight w:val="300"/>
        </w:trPr>
        <w:tc>
          <w:tcPr>
            <w:tcW w:w="6480" w:type="dxa"/>
          </w:tcPr>
          <w:p w14:paraId="2A5DE817" w14:textId="77777777" w:rsidR="00A775B2" w:rsidRPr="00286782" w:rsidRDefault="00A775B2" w:rsidP="00D55F91">
            <w:pPr>
              <w:rPr>
                <w:rFonts w:eastAsia="Calibri"/>
              </w:rPr>
            </w:pPr>
            <w:r w:rsidRPr="00286782">
              <w:rPr>
                <w:rFonts w:eastAsia="Calibri"/>
              </w:rPr>
              <w:t>Preliminary Design Review for version 2</w:t>
            </w:r>
          </w:p>
        </w:tc>
        <w:tc>
          <w:tcPr>
            <w:tcW w:w="2880" w:type="dxa"/>
          </w:tcPr>
          <w:p w14:paraId="6F9D941E" w14:textId="77777777" w:rsidR="00A775B2" w:rsidRPr="00286782" w:rsidRDefault="00A775B2" w:rsidP="00D55F91">
            <w:r w:rsidRPr="00286782">
              <w:t>September 1996</w:t>
            </w:r>
          </w:p>
        </w:tc>
      </w:tr>
      <w:tr w:rsidR="00A775B2" w14:paraId="5D7FFC0A" w14:textId="77777777" w:rsidTr="00D55F91">
        <w:tc>
          <w:tcPr>
            <w:tcW w:w="6480" w:type="dxa"/>
          </w:tcPr>
          <w:p w14:paraId="6BFE6850" w14:textId="77777777" w:rsidR="00A775B2" w:rsidRPr="00286782" w:rsidRDefault="00A775B2" w:rsidP="00D55F91">
            <w:pPr>
              <w:rPr>
                <w:rFonts w:eastAsia="Calibri"/>
              </w:rPr>
            </w:pPr>
            <w:r w:rsidRPr="00286782">
              <w:rPr>
                <w:rFonts w:eastAsia="Calibri"/>
              </w:rPr>
              <w:t>Critical Design Review for version 2</w:t>
            </w:r>
          </w:p>
        </w:tc>
        <w:tc>
          <w:tcPr>
            <w:tcW w:w="2880" w:type="dxa"/>
          </w:tcPr>
          <w:p w14:paraId="19F4C03F" w14:textId="77777777" w:rsidR="00A775B2" w:rsidRPr="00286782" w:rsidRDefault="00A775B2" w:rsidP="00D55F91">
            <w:r w:rsidRPr="00286782">
              <w:t>December 1996</w:t>
            </w:r>
          </w:p>
        </w:tc>
      </w:tr>
      <w:tr w:rsidR="00A775B2" w14:paraId="3AEF597E" w14:textId="77777777" w:rsidTr="00D55F91">
        <w:tc>
          <w:tcPr>
            <w:tcW w:w="6480" w:type="dxa"/>
          </w:tcPr>
          <w:p w14:paraId="11F4EC98" w14:textId="77777777" w:rsidR="00A775B2" w:rsidRPr="00286782" w:rsidRDefault="00A775B2" w:rsidP="00D55F91">
            <w:pPr>
              <w:rPr>
                <w:rFonts w:eastAsia="Calibri"/>
              </w:rPr>
            </w:pPr>
            <w:r w:rsidRPr="00286782">
              <w:rPr>
                <w:rFonts w:eastAsia="Calibri"/>
              </w:rPr>
              <w:t>Version 2 Terra Launch-Ready Delivery</w:t>
            </w:r>
          </w:p>
        </w:tc>
        <w:tc>
          <w:tcPr>
            <w:tcW w:w="2880" w:type="dxa"/>
          </w:tcPr>
          <w:p w14:paraId="7C253857" w14:textId="77777777" w:rsidR="00A775B2" w:rsidRPr="00286782" w:rsidRDefault="00A775B2" w:rsidP="00D55F91">
            <w:r w:rsidRPr="00286782">
              <w:t>February 1997</w:t>
            </w:r>
          </w:p>
        </w:tc>
      </w:tr>
      <w:tr w:rsidR="00A775B2" w14:paraId="64CA1622" w14:textId="77777777" w:rsidTr="00D55F91">
        <w:tc>
          <w:tcPr>
            <w:tcW w:w="6480" w:type="dxa"/>
          </w:tcPr>
          <w:p w14:paraId="0B49023B" w14:textId="77777777" w:rsidR="00A775B2" w:rsidRPr="00286782" w:rsidRDefault="00A775B2" w:rsidP="00D55F91">
            <w:pPr>
              <w:rPr>
                <w:rFonts w:eastAsia="Calibri"/>
              </w:rPr>
            </w:pPr>
            <w:r w:rsidRPr="00286782">
              <w:rPr>
                <w:rFonts w:eastAsia="Calibri"/>
              </w:rPr>
              <w:t>Re-delivery of Version 2 (L1A and geo-location compatible)</w:t>
            </w:r>
          </w:p>
        </w:tc>
        <w:tc>
          <w:tcPr>
            <w:tcW w:w="2880" w:type="dxa"/>
          </w:tcPr>
          <w:p w14:paraId="0AE7418B" w14:textId="77777777" w:rsidR="00A775B2" w:rsidRPr="00286782" w:rsidRDefault="00A775B2" w:rsidP="00D55F91">
            <w:r w:rsidRPr="00286782">
              <w:t>September 1997</w:t>
            </w:r>
          </w:p>
        </w:tc>
      </w:tr>
      <w:tr w:rsidR="00A775B2" w14:paraId="53377451" w14:textId="77777777" w:rsidTr="00D55F91">
        <w:tc>
          <w:tcPr>
            <w:tcW w:w="6480" w:type="dxa"/>
          </w:tcPr>
          <w:p w14:paraId="37C00FBC" w14:textId="77777777" w:rsidR="00A775B2" w:rsidRPr="00286782" w:rsidRDefault="00A775B2" w:rsidP="00D55F91">
            <w:pPr>
              <w:rPr>
                <w:rFonts w:eastAsia="Calibri"/>
              </w:rPr>
            </w:pPr>
            <w:r w:rsidRPr="00286782">
              <w:rPr>
                <w:rFonts w:eastAsia="Calibri"/>
              </w:rPr>
              <w:t>Pre-launch Code version 2.1.3</w:t>
            </w:r>
          </w:p>
        </w:tc>
        <w:tc>
          <w:tcPr>
            <w:tcW w:w="2880" w:type="dxa"/>
          </w:tcPr>
          <w:p w14:paraId="5E288306" w14:textId="77777777" w:rsidR="00A775B2" w:rsidRPr="00286782" w:rsidRDefault="00A775B2" w:rsidP="00D55F91">
            <w:r w:rsidRPr="00286782">
              <w:t>March 1999</w:t>
            </w:r>
          </w:p>
        </w:tc>
      </w:tr>
      <w:tr w:rsidR="00A775B2" w14:paraId="30EB55FB" w14:textId="77777777" w:rsidTr="00D55F91">
        <w:tc>
          <w:tcPr>
            <w:tcW w:w="6480" w:type="dxa"/>
          </w:tcPr>
          <w:p w14:paraId="117619ED" w14:textId="77777777" w:rsidR="00A775B2" w:rsidRPr="00286782" w:rsidRDefault="00A775B2" w:rsidP="00D55F91">
            <w:pPr>
              <w:rPr>
                <w:rFonts w:eastAsia="Calibri"/>
              </w:rPr>
            </w:pPr>
            <w:r w:rsidRPr="00286782">
              <w:rPr>
                <w:rFonts w:eastAsia="Calibri"/>
              </w:rPr>
              <w:t>Terra Post-launch Code version 2.3.2 (Collection 2)</w:t>
            </w:r>
          </w:p>
        </w:tc>
        <w:tc>
          <w:tcPr>
            <w:tcW w:w="2880" w:type="dxa"/>
          </w:tcPr>
          <w:p w14:paraId="7ACD4C0C" w14:textId="77777777" w:rsidR="00A775B2" w:rsidRPr="00286782" w:rsidRDefault="00A775B2" w:rsidP="00D55F91">
            <w:r w:rsidRPr="00286782">
              <w:t>March 2000</w:t>
            </w:r>
          </w:p>
        </w:tc>
      </w:tr>
      <w:tr w:rsidR="00A775B2" w14:paraId="5F7F7E04" w14:textId="77777777" w:rsidTr="00D55F91">
        <w:tc>
          <w:tcPr>
            <w:tcW w:w="6480" w:type="dxa"/>
          </w:tcPr>
          <w:p w14:paraId="4F4E4E22" w14:textId="77777777" w:rsidR="00A775B2" w:rsidRPr="00286782" w:rsidRDefault="00A775B2" w:rsidP="00D55F91">
            <w:pPr>
              <w:rPr>
                <w:rFonts w:eastAsia="Calibri"/>
              </w:rPr>
            </w:pPr>
            <w:r w:rsidRPr="00286782">
              <w:rPr>
                <w:rFonts w:eastAsia="Calibri"/>
              </w:rPr>
              <w:t>Terra Code version 3 (Collection 3)</w:t>
            </w:r>
          </w:p>
        </w:tc>
        <w:tc>
          <w:tcPr>
            <w:tcW w:w="2880" w:type="dxa"/>
          </w:tcPr>
          <w:p w14:paraId="0A1840ED" w14:textId="77777777" w:rsidR="00A775B2" w:rsidRPr="00286782" w:rsidRDefault="00A775B2" w:rsidP="00D55F91">
            <w:r w:rsidRPr="00286782">
              <w:t>May 2001</w:t>
            </w:r>
          </w:p>
        </w:tc>
      </w:tr>
      <w:tr w:rsidR="00A775B2" w14:paraId="56E15AE8" w14:textId="77777777" w:rsidTr="00D55F91">
        <w:tc>
          <w:tcPr>
            <w:tcW w:w="6480" w:type="dxa"/>
          </w:tcPr>
          <w:p w14:paraId="391248F4" w14:textId="77777777" w:rsidR="00A775B2" w:rsidRPr="00286782" w:rsidRDefault="00A775B2" w:rsidP="00D55F91">
            <w:pPr>
              <w:rPr>
                <w:rFonts w:eastAsia="Calibri"/>
              </w:rPr>
            </w:pPr>
            <w:r w:rsidRPr="00286782">
              <w:rPr>
                <w:rFonts w:eastAsia="Calibri"/>
              </w:rPr>
              <w:t>Aqua Code version 3 (Collection 3)</w:t>
            </w:r>
          </w:p>
        </w:tc>
        <w:tc>
          <w:tcPr>
            <w:tcW w:w="2880" w:type="dxa"/>
          </w:tcPr>
          <w:p w14:paraId="0D8588E4" w14:textId="77777777" w:rsidR="00A775B2" w:rsidRPr="00286782" w:rsidRDefault="00A775B2" w:rsidP="00D55F91">
            <w:r w:rsidRPr="00286782">
              <w:t>April 2002</w:t>
            </w:r>
          </w:p>
        </w:tc>
      </w:tr>
      <w:tr w:rsidR="00A775B2" w14:paraId="2CC4B2E3" w14:textId="77777777" w:rsidTr="00D55F91">
        <w:tc>
          <w:tcPr>
            <w:tcW w:w="6480" w:type="dxa"/>
          </w:tcPr>
          <w:p w14:paraId="1E696C72" w14:textId="77777777" w:rsidR="00A775B2" w:rsidRPr="00286782" w:rsidRDefault="00A775B2" w:rsidP="00D55F91">
            <w:pPr>
              <w:rPr>
                <w:rFonts w:eastAsia="Calibri"/>
              </w:rPr>
            </w:pPr>
            <w:r w:rsidRPr="00286782">
              <w:rPr>
                <w:rFonts w:eastAsia="Calibri"/>
              </w:rPr>
              <w:t>Aqua Code version 4 (Collection 4)</w:t>
            </w:r>
          </w:p>
        </w:tc>
        <w:tc>
          <w:tcPr>
            <w:tcW w:w="2880" w:type="dxa"/>
          </w:tcPr>
          <w:p w14:paraId="4D72160C" w14:textId="77777777" w:rsidR="00A775B2" w:rsidRPr="00286782" w:rsidRDefault="00A775B2" w:rsidP="00D55F91">
            <w:r w:rsidRPr="00286782">
              <w:t>October 2002</w:t>
            </w:r>
          </w:p>
        </w:tc>
      </w:tr>
      <w:tr w:rsidR="00A775B2" w14:paraId="16C2B057" w14:textId="77777777" w:rsidTr="00D55F91">
        <w:tc>
          <w:tcPr>
            <w:tcW w:w="6480" w:type="dxa"/>
          </w:tcPr>
          <w:p w14:paraId="110F70DB" w14:textId="77777777" w:rsidR="00A775B2" w:rsidRPr="00286782" w:rsidRDefault="00A775B2" w:rsidP="00D55F91">
            <w:pPr>
              <w:rPr>
                <w:rFonts w:eastAsia="Calibri"/>
              </w:rPr>
            </w:pPr>
            <w:r w:rsidRPr="00286782">
              <w:rPr>
                <w:rFonts w:eastAsia="Calibri"/>
              </w:rPr>
              <w:lastRenderedPageBreak/>
              <w:t>Terra Code version 4 (Collection 4)</w:t>
            </w:r>
          </w:p>
        </w:tc>
        <w:tc>
          <w:tcPr>
            <w:tcW w:w="2880" w:type="dxa"/>
          </w:tcPr>
          <w:p w14:paraId="1869327D" w14:textId="77777777" w:rsidR="00A775B2" w:rsidRPr="00286782" w:rsidRDefault="00A775B2" w:rsidP="00D55F91">
            <w:r w:rsidRPr="00286782">
              <w:t>January 2003</w:t>
            </w:r>
          </w:p>
        </w:tc>
      </w:tr>
      <w:tr w:rsidR="00A775B2" w14:paraId="7ED29F7F" w14:textId="77777777" w:rsidTr="00D55F91">
        <w:tc>
          <w:tcPr>
            <w:tcW w:w="6480" w:type="dxa"/>
          </w:tcPr>
          <w:p w14:paraId="45F3C5A8" w14:textId="77777777" w:rsidR="00A775B2" w:rsidRPr="00286782" w:rsidRDefault="00A775B2" w:rsidP="00D55F91">
            <w:pPr>
              <w:rPr>
                <w:rFonts w:eastAsia="Calibri"/>
              </w:rPr>
            </w:pPr>
            <w:r w:rsidRPr="00286782">
              <w:rPr>
                <w:rFonts w:eastAsia="Calibri"/>
              </w:rPr>
              <w:t>Terra Code version 5 (Collection 5)</w:t>
            </w:r>
          </w:p>
        </w:tc>
        <w:tc>
          <w:tcPr>
            <w:tcW w:w="2880" w:type="dxa"/>
          </w:tcPr>
          <w:p w14:paraId="33F2A5E2" w14:textId="77777777" w:rsidR="00A775B2" w:rsidRPr="00286782" w:rsidRDefault="00A775B2" w:rsidP="00D55F91">
            <w:r w:rsidRPr="00286782">
              <w:t>March 2005</w:t>
            </w:r>
          </w:p>
        </w:tc>
      </w:tr>
      <w:tr w:rsidR="00A775B2" w14:paraId="4F5A56D5" w14:textId="77777777" w:rsidTr="00D55F91">
        <w:tc>
          <w:tcPr>
            <w:tcW w:w="6480" w:type="dxa"/>
          </w:tcPr>
          <w:p w14:paraId="713DC784" w14:textId="77777777" w:rsidR="00A775B2" w:rsidRPr="00286782" w:rsidRDefault="00A775B2" w:rsidP="00D55F91">
            <w:pPr>
              <w:rPr>
                <w:rFonts w:eastAsia="Calibri"/>
              </w:rPr>
            </w:pPr>
            <w:r w:rsidRPr="00286782">
              <w:rPr>
                <w:rFonts w:eastAsia="Calibri"/>
              </w:rPr>
              <w:t>Aqua Code version 5 (Collection 5)</w:t>
            </w:r>
          </w:p>
        </w:tc>
        <w:tc>
          <w:tcPr>
            <w:tcW w:w="2880" w:type="dxa"/>
          </w:tcPr>
          <w:p w14:paraId="6A1C00DF" w14:textId="77777777" w:rsidR="00A775B2" w:rsidRPr="00286782" w:rsidRDefault="00A775B2" w:rsidP="00D55F91">
            <w:r w:rsidRPr="00286782">
              <w:t>July 2005</w:t>
            </w:r>
          </w:p>
        </w:tc>
      </w:tr>
      <w:tr w:rsidR="00A775B2" w14:paraId="77F41485" w14:textId="77777777" w:rsidTr="00D55F91">
        <w:tc>
          <w:tcPr>
            <w:tcW w:w="6480" w:type="dxa"/>
          </w:tcPr>
          <w:p w14:paraId="57C211D4" w14:textId="77777777" w:rsidR="00A775B2" w:rsidRPr="00286782" w:rsidRDefault="00A775B2" w:rsidP="00D55F91">
            <w:pPr>
              <w:rPr>
                <w:rFonts w:eastAsia="Calibri"/>
              </w:rPr>
            </w:pPr>
            <w:r w:rsidRPr="00286782">
              <w:rPr>
                <w:rFonts w:eastAsia="Calibri"/>
              </w:rPr>
              <w:t>Aqua Code version 6 (Collection 6)</w:t>
            </w:r>
          </w:p>
        </w:tc>
        <w:tc>
          <w:tcPr>
            <w:tcW w:w="2880" w:type="dxa"/>
          </w:tcPr>
          <w:p w14:paraId="4B32D3CC" w14:textId="77777777" w:rsidR="00A775B2" w:rsidRPr="00286782" w:rsidRDefault="00A775B2" w:rsidP="00D55F91">
            <w:r w:rsidRPr="00286782">
              <w:t>February 2012</w:t>
            </w:r>
          </w:p>
        </w:tc>
      </w:tr>
      <w:tr w:rsidR="00A775B2" w14:paraId="244DE67A" w14:textId="77777777" w:rsidTr="00D55F91">
        <w:tc>
          <w:tcPr>
            <w:tcW w:w="6480" w:type="dxa"/>
          </w:tcPr>
          <w:p w14:paraId="69C4233B" w14:textId="77777777" w:rsidR="00A775B2" w:rsidRPr="00286782" w:rsidRDefault="00A775B2" w:rsidP="00D55F91">
            <w:pPr>
              <w:rPr>
                <w:rFonts w:eastAsia="Calibri"/>
              </w:rPr>
            </w:pPr>
            <w:r w:rsidRPr="00286782">
              <w:rPr>
                <w:rFonts w:eastAsia="Calibri"/>
              </w:rPr>
              <w:t>Terra Code version 6 (Collection 6)</w:t>
            </w:r>
          </w:p>
        </w:tc>
        <w:tc>
          <w:tcPr>
            <w:tcW w:w="2880" w:type="dxa"/>
          </w:tcPr>
          <w:p w14:paraId="24888473" w14:textId="77777777" w:rsidR="00A775B2" w:rsidRPr="00286782" w:rsidRDefault="00A775B2" w:rsidP="00D55F91">
            <w:r w:rsidRPr="00286782">
              <w:t>August 2012</w:t>
            </w:r>
          </w:p>
        </w:tc>
      </w:tr>
      <w:tr w:rsidR="00A775B2" w14:paraId="4DA1EC97" w14:textId="77777777" w:rsidTr="00D55F91">
        <w:tc>
          <w:tcPr>
            <w:tcW w:w="6480" w:type="dxa"/>
          </w:tcPr>
          <w:p w14:paraId="5B8FA0B9" w14:textId="77777777" w:rsidR="00A775B2" w:rsidRPr="00286782" w:rsidRDefault="00A775B2" w:rsidP="00D55F91">
            <w:pPr>
              <w:rPr>
                <w:rFonts w:eastAsia="Calibri"/>
              </w:rPr>
            </w:pPr>
            <w:r w:rsidRPr="00286782">
              <w:rPr>
                <w:rFonts w:eastAsia="Calibri"/>
              </w:rPr>
              <w:t>Terra Code version 6.1 (Collection 6.1)</w:t>
            </w:r>
          </w:p>
        </w:tc>
        <w:tc>
          <w:tcPr>
            <w:tcW w:w="2880" w:type="dxa"/>
          </w:tcPr>
          <w:p w14:paraId="3015C135" w14:textId="77777777" w:rsidR="00A775B2" w:rsidRPr="00286782" w:rsidRDefault="00A775B2" w:rsidP="00D55F91">
            <w:r w:rsidRPr="00286782">
              <w:t>September 2017</w:t>
            </w:r>
          </w:p>
        </w:tc>
      </w:tr>
      <w:tr w:rsidR="00A775B2" w14:paraId="0954503D" w14:textId="77777777" w:rsidTr="00D55F91">
        <w:tc>
          <w:tcPr>
            <w:tcW w:w="6480" w:type="dxa"/>
          </w:tcPr>
          <w:p w14:paraId="57FE2AA1" w14:textId="77777777" w:rsidR="00A775B2" w:rsidRPr="00286782" w:rsidRDefault="00A775B2" w:rsidP="00D55F91">
            <w:pPr>
              <w:rPr>
                <w:rFonts w:eastAsia="Calibri"/>
              </w:rPr>
            </w:pPr>
            <w:r w:rsidRPr="00286782">
              <w:rPr>
                <w:rFonts w:eastAsia="Calibri"/>
              </w:rPr>
              <w:t>Aqua Code version 6.1 (Collection 6.1)</w:t>
            </w:r>
          </w:p>
        </w:tc>
        <w:tc>
          <w:tcPr>
            <w:tcW w:w="2880" w:type="dxa"/>
          </w:tcPr>
          <w:p w14:paraId="4CB65128" w14:textId="77777777" w:rsidR="00A775B2" w:rsidRPr="00286782" w:rsidRDefault="00A775B2" w:rsidP="00D55F91">
            <w:r w:rsidRPr="00286782">
              <w:t>September 2017</w:t>
            </w:r>
          </w:p>
        </w:tc>
      </w:tr>
    </w:tbl>
    <w:p w14:paraId="46A9DF18" w14:textId="77777777" w:rsidR="008A504B" w:rsidRDefault="008A504B" w:rsidP="006A40DD">
      <w:pPr>
        <w:jc w:val="both"/>
      </w:pPr>
    </w:p>
    <w:p w14:paraId="3EBE07BE" w14:textId="6E55B7C4" w:rsidR="0029095F" w:rsidRDefault="00FA6989" w:rsidP="00B55C86">
      <w:pPr>
        <w:pStyle w:val="Heading1"/>
        <w:spacing w:line="240" w:lineRule="auto"/>
        <w:rPr>
          <w:b w:val="0"/>
          <w:szCs w:val="20"/>
        </w:rPr>
      </w:pPr>
      <w:r w:rsidRPr="00F864E1">
        <w:rPr>
          <w:szCs w:val="20"/>
        </w:rPr>
        <w:t>2.3</w:t>
      </w:r>
      <w:r w:rsidR="0029497E" w:rsidRPr="00B55C86">
        <w:rPr>
          <w:b w:val="0"/>
          <w:szCs w:val="20"/>
        </w:rPr>
        <w:t xml:space="preserve"> </w:t>
      </w:r>
      <w:r w:rsidR="0029497E" w:rsidRPr="00F864E1">
        <w:rPr>
          <w:b w:val="0"/>
          <w:i/>
          <w:szCs w:val="20"/>
        </w:rPr>
        <w:t>Collection</w:t>
      </w:r>
      <w:r w:rsidR="00FC1A3C" w:rsidRPr="00F864E1">
        <w:rPr>
          <w:b w:val="0"/>
          <w:i/>
          <w:szCs w:val="20"/>
        </w:rPr>
        <w:t xml:space="preserve"> 6.1 Algorithm Review</w:t>
      </w:r>
    </w:p>
    <w:p w14:paraId="5DBB2A47" w14:textId="559CC36F" w:rsidR="00E94DAA" w:rsidRDefault="00FA106A" w:rsidP="00153859">
      <w:pPr>
        <w:jc w:val="both"/>
      </w:pPr>
      <w:r>
        <w:t>T</w:t>
      </w:r>
      <w:r w:rsidR="00762B54">
        <w:t xml:space="preserve">he motivation behind the release of the C6.1 L1B mission reprocessing was to correct </w:t>
      </w:r>
      <w:r w:rsidR="00762B54" w:rsidRPr="00340952">
        <w:t xml:space="preserve">crosstalk effects observed in the </w:t>
      </w:r>
      <w:r w:rsidR="00762B54">
        <w:t>Terra PV</w:t>
      </w:r>
      <w:r w:rsidR="00B655BD">
        <w:t xml:space="preserve"> </w:t>
      </w:r>
      <w:r w:rsidR="00762B54">
        <w:t xml:space="preserve">LWIR bands </w:t>
      </w:r>
      <w:r w:rsidR="00762B54" w:rsidRPr="00340952">
        <w:t>27-30</w:t>
      </w:r>
      <w:r w:rsidR="00762B54">
        <w:t xml:space="preserve"> based on feedback from </w:t>
      </w:r>
      <w:r>
        <w:t xml:space="preserve">the </w:t>
      </w:r>
      <w:r w:rsidR="00762B54">
        <w:t xml:space="preserve">user community and </w:t>
      </w:r>
      <w:r w:rsidR="00182DBD">
        <w:t xml:space="preserve">the </w:t>
      </w:r>
      <w:r w:rsidR="00762B54">
        <w:t xml:space="preserve">MODIS science team. The </w:t>
      </w:r>
      <w:r w:rsidR="00E85FF7">
        <w:t xml:space="preserve">significant increase in PV LWIR crosstalk observed </w:t>
      </w:r>
      <w:r w:rsidR="00762B54">
        <w:t xml:space="preserve">post-safe mode further deteriorated the quality and usability of the atmospheric science products. </w:t>
      </w:r>
      <w:r w:rsidR="005669A4">
        <w:rPr>
          <w:color w:val="00B050"/>
        </w:rPr>
        <w:t xml:space="preserve">In addition to the EV scenes, the crosstalk contamination can also be seen in the observations of the Moon through the SV port, where the dark background of space surrounding the bright lunar image shows the contamination features clearly and therefore facilitates and effective isolation and correction of crosstalk effects. </w:t>
      </w:r>
      <w:r w:rsidR="00153859">
        <w:t xml:space="preserve">Regular lunar observations were used to derive </w:t>
      </w:r>
      <w:r w:rsidR="00E85FF7">
        <w:t xml:space="preserve">the crosstalk </w:t>
      </w:r>
      <w:r w:rsidR="00153859">
        <w:t>correction</w:t>
      </w:r>
      <w:r w:rsidR="00D015BE">
        <w:t>,</w:t>
      </w:r>
      <w:r w:rsidR="00153859">
        <w:t xml:space="preserve"> as the source of the contaminating signal was clearly discerned based on the spatial offsets of the bands on the </w:t>
      </w:r>
      <w:r w:rsidR="00D015BE">
        <w:t>FPA</w:t>
      </w:r>
      <w:r w:rsidR="00153859">
        <w:t xml:space="preserve">s. The crosstalk correction coefficients,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rsidR="00153859">
        <w:t>, are a matrix with the linear coefficient values mapping the detector receiving contamination (</w:t>
      </w:r>
      <w:proofErr w:type="spellStart"/>
      <w:r w:rsidR="00153859">
        <w:rPr>
          <w:i/>
        </w:rPr>
        <w:t>i</w:t>
      </w:r>
      <w:proofErr w:type="spellEnd"/>
      <w:r w:rsidR="00153859">
        <w:t>) to each of the detectors sending the contamination (</w:t>
      </w:r>
      <w:r w:rsidR="00153859">
        <w:rPr>
          <w:i/>
        </w:rPr>
        <w:t>j</w:t>
      </w:r>
      <w:r w:rsidR="00153859">
        <w:t xml:space="preserve">). </w:t>
      </w:r>
      <w:r w:rsidR="0090080F">
        <w:t>The correction is applied to background</w:t>
      </w:r>
      <w:r w:rsidR="00AD227B">
        <w:t>-</w:t>
      </w:r>
      <w:r w:rsidR="0090080F">
        <w:t>corrected digital counts for the BB and EV data sectors to derive the calibration coefficients and the EV-scene radiance respectively, and is expressed as follows</w:t>
      </w:r>
      <w:r w:rsidR="00BA1688">
        <w:t>:</w:t>
      </w:r>
      <w:r w:rsidR="0090080F">
        <w:t xml:space="preserve"> </w:t>
      </w:r>
    </w:p>
    <w:p w14:paraId="3566F683" w14:textId="77777777" w:rsidR="0090080F" w:rsidRDefault="0090080F" w:rsidP="00153859">
      <w:pPr>
        <w:jc w:val="both"/>
      </w:pPr>
    </w:p>
    <w:p w14:paraId="42406530" w14:textId="32D73FDD" w:rsidR="0090080F" w:rsidRDefault="00FD145A" w:rsidP="00834547">
      <w:pPr>
        <w:jc w:val="right"/>
      </w:pPr>
      <m:oMath>
        <m:sSub>
          <m:sSubPr>
            <m:ctrlPr>
              <w:rPr>
                <w:rFonts w:ascii="Cambria Math" w:hAnsi="Cambria Math"/>
                <w:i/>
              </w:rPr>
            </m:ctrlPr>
          </m:sSubPr>
          <m:e>
            <m:r>
              <w:rPr>
                <w:rFonts w:ascii="Cambria Math" w:hAnsi="Cambria Math"/>
              </w:rPr>
              <m:t>dn</m:t>
            </m:r>
          </m:e>
          <m:sub>
            <m:r>
              <w:rPr>
                <w:rFonts w:ascii="Cambria Math" w:hAnsi="Cambria Math"/>
              </w:rPr>
              <m:t>corr</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m:t>
            </m:r>
          </m:sub>
        </m:sSub>
      </m:oMath>
      <w:proofErr w:type="gramStart"/>
      <w:r w:rsidR="0090080F">
        <w:t>,s</w:t>
      </w:r>
      <w:proofErr w:type="gramEnd"/>
      <w:r w:rsidR="0090080F">
        <w:t xml:space="preserve">,f) = </w:t>
      </w:r>
      <m:oMath>
        <m:sSub>
          <m:sSubPr>
            <m:ctrlPr>
              <w:rPr>
                <w:rFonts w:ascii="Cambria Math" w:hAnsi="Cambria Math"/>
                <w:i/>
              </w:rPr>
            </m:ctrlPr>
          </m:sSubPr>
          <m:e>
            <m:r>
              <w:rPr>
                <w:rFonts w:ascii="Cambria Math" w:hAnsi="Cambria Math"/>
              </w:rPr>
              <m:t>dn</m:t>
            </m:r>
          </m:e>
          <m:sub>
            <m:r>
              <w:rPr>
                <w:rFonts w:ascii="Cambria Math" w:hAnsi="Cambria Math"/>
              </w:rPr>
              <m:t>un-corr</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,s,f</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c</m:t>
                </m:r>
              </m:e>
              <m:sub>
                <m:r>
                  <w:rPr>
                    <w:rFonts w:ascii="Cambria Math" w:hAnsi="Cambria Math"/>
                  </w:rPr>
                  <m:t>i,j</m:t>
                </m:r>
              </m:sub>
            </m:sSub>
            <m:sSub>
              <m:sSubPr>
                <m:ctrlPr>
                  <w:rPr>
                    <w:rFonts w:ascii="Cambria Math" w:hAnsi="Cambria Math"/>
                    <w:i/>
                  </w:rPr>
                </m:ctrlPr>
              </m:sSubPr>
              <m:e>
                <m:r>
                  <w:rPr>
                    <w:rFonts w:ascii="Cambria Math" w:hAnsi="Cambria Math"/>
                  </w:rPr>
                  <m:t>dn</m:t>
                </m:r>
              </m:e>
              <m:sub>
                <m:r>
                  <w:rPr>
                    <w:rFonts w:ascii="Cambria Math" w:hAnsi="Cambria Math"/>
                  </w:rPr>
                  <m:t>un-corr</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,s,f+∆</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e>
        </m:nary>
      </m:oMath>
      <w:r w:rsidR="00834547">
        <w:t xml:space="preserve"> </w:t>
      </w:r>
      <w:r w:rsidR="00BA1688">
        <w:t xml:space="preserve"> ,</w:t>
      </w:r>
      <w:r w:rsidR="00834547">
        <w:t xml:space="preserve">                        (3)</w:t>
      </w:r>
    </w:p>
    <w:p w14:paraId="4980E466" w14:textId="77777777" w:rsidR="0090080F" w:rsidRDefault="0090080F" w:rsidP="00153859">
      <w:pPr>
        <w:jc w:val="both"/>
      </w:pPr>
    </w:p>
    <w:p w14:paraId="73EF71FC" w14:textId="27FE5A63" w:rsidR="00672F95" w:rsidRDefault="0090080F" w:rsidP="00153859">
      <w:pPr>
        <w:jc w:val="both"/>
      </w:pPr>
      <w:r>
        <w:t xml:space="preserve">where </w:t>
      </w:r>
      <w:r w:rsidRPr="0023176C">
        <w:rPr>
          <w:i/>
        </w:rPr>
        <w:t>d</w:t>
      </w:r>
      <w:r>
        <w:t xml:space="preserve"> is the detector, </w:t>
      </w:r>
      <w:r w:rsidRPr="0023176C">
        <w:rPr>
          <w:i/>
        </w:rPr>
        <w:t>s</w:t>
      </w:r>
      <w:r>
        <w:t xml:space="preserve"> and </w:t>
      </w:r>
      <w:r w:rsidR="0023176C" w:rsidRPr="0023176C">
        <w:rPr>
          <w:i/>
        </w:rPr>
        <w:t xml:space="preserve">f </w:t>
      </w:r>
      <w:r w:rsidR="0023176C" w:rsidRPr="00D907D0">
        <w:rPr>
          <w:iCs/>
        </w:rPr>
        <w:t>represent</w:t>
      </w:r>
      <w:r>
        <w:t xml:space="preserve"> the scan and frame numbers, respectively, and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j</m:t>
            </m:r>
          </m:sub>
        </m:sSub>
      </m:oMath>
      <w:r>
        <w:t xml:space="preserve"> is the relative frame offset of detector </w:t>
      </w:r>
      <w:r w:rsidRPr="52F347E5">
        <w:rPr>
          <w:i/>
          <w:iCs/>
        </w:rPr>
        <w:t xml:space="preserve">j </w:t>
      </w:r>
      <w:r>
        <w:t xml:space="preserve">with respect to detector </w:t>
      </w:r>
      <w:proofErr w:type="spellStart"/>
      <w:r w:rsidRPr="52F347E5">
        <w:rPr>
          <w:i/>
          <w:iCs/>
        </w:rPr>
        <w:t>i</w:t>
      </w:r>
      <w:proofErr w:type="spellEnd"/>
      <w:r w:rsidRPr="00C06BD2">
        <w:t xml:space="preserve">. </w:t>
      </w:r>
      <w:r>
        <w:t xml:space="preserve">A significant restructuring of the TEB calibration module of the L1B code was required to incorporate these changes. The code change was implemented such that it also accommodated future needs to extend such crosstalk correction to other TEB of both instruments, details of which are discussed in the next sections. </w:t>
      </w:r>
      <w:r w:rsidR="00CB07BA">
        <w:t>The remaining algorithms for the TEB calibration largely remained the same as implemented in C6 and are discussed in detail in previous works.</w:t>
      </w:r>
      <w:r w:rsidR="00101F88" w:rsidRPr="00101F88">
        <w:rPr>
          <w:vertAlign w:val="superscript"/>
        </w:rPr>
        <w:t>8-9</w:t>
      </w:r>
      <w:r w:rsidR="00CB07BA">
        <w:t xml:space="preserve"> </w:t>
      </w:r>
      <w:r w:rsidR="00672F95">
        <w:t xml:space="preserve">In addition to improved image quality and radiometric accuracy due to the electronic crosstalk correction, the performance of </w:t>
      </w:r>
      <w:r w:rsidR="00C539F7">
        <w:t>several</w:t>
      </w:r>
      <w:r w:rsidR="00672F95">
        <w:t xml:space="preserve"> detectors in Terra MODIS bands 27-30 was restored</w:t>
      </w:r>
      <w:r w:rsidR="002205D6">
        <w:t>,</w:t>
      </w:r>
      <w:r w:rsidR="00672F95">
        <w:t xml:space="preserve"> therefore prompting an update</w:t>
      </w:r>
      <w:r w:rsidR="00AD227B">
        <w:t xml:space="preserve"> to the</w:t>
      </w:r>
      <w:r w:rsidR="00672F95">
        <w:t xml:space="preserve"> </w:t>
      </w:r>
      <w:r w:rsidR="0024040A">
        <w:t>quality assurance (</w:t>
      </w:r>
      <w:r w:rsidR="00672F95">
        <w:t>QA</w:t>
      </w:r>
      <w:r w:rsidR="0024040A">
        <w:t>)</w:t>
      </w:r>
      <w:r w:rsidR="00672F95">
        <w:t xml:space="preserve"> LUT.</w:t>
      </w:r>
      <w:r w:rsidR="00C65B7F" w:rsidRPr="00C65B7F">
        <w:rPr>
          <w:vertAlign w:val="superscript"/>
        </w:rPr>
        <w:t>13</w:t>
      </w:r>
      <w:r w:rsidR="00672F95">
        <w:t xml:space="preserve"> </w:t>
      </w:r>
    </w:p>
    <w:p w14:paraId="270478C4" w14:textId="77777777" w:rsidR="00CE2D1E" w:rsidRDefault="00CE2D1E" w:rsidP="00153859">
      <w:pPr>
        <w:jc w:val="both"/>
      </w:pPr>
    </w:p>
    <w:p w14:paraId="3C1C53D8" w14:textId="00C8C890" w:rsidR="00BB168E" w:rsidRDefault="00F01CE9" w:rsidP="0046614B">
      <w:pPr>
        <w:jc w:val="both"/>
      </w:pPr>
      <w:r>
        <w:t xml:space="preserve">Another significant change introduced in the C6.1 L1B reprocess was the extension of </w:t>
      </w:r>
      <w:r w:rsidR="00884259">
        <w:t xml:space="preserve">applying </w:t>
      </w:r>
      <w:r>
        <w:t xml:space="preserve">EV-based RVS to bands 1-4 of Aqua MODIS. </w:t>
      </w:r>
      <w:r w:rsidR="00894F97">
        <w:rPr>
          <w:color w:val="00B050"/>
        </w:rPr>
        <w:t xml:space="preserve">As was the case in C6, the decision to apply EV-based RVS was based on the multi-year reflectance drifts observed in the measurements of the North African desert sites. </w:t>
      </w:r>
      <w:r w:rsidR="004D464D">
        <w:t>While this did not warrant a</w:t>
      </w:r>
      <w:r w:rsidR="00F25193">
        <w:t>n</w:t>
      </w:r>
      <w:r w:rsidR="004D464D">
        <w:t xml:space="preserve"> L1B code change, a set of </w:t>
      </w:r>
      <w:r w:rsidR="00C539F7">
        <w:t>mission long</w:t>
      </w:r>
      <w:r w:rsidR="004D464D">
        <w:t xml:space="preserve"> LUT</w:t>
      </w:r>
      <w:r w:rsidR="006639DE">
        <w:t>s</w:t>
      </w:r>
      <w:r w:rsidR="004D464D">
        <w:t xml:space="preserve"> for the gain (1/</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oMath>
      <w:r w:rsidR="00D6540C">
        <w:t xml:space="preserve"> and RVS were delivered that resulted in mitigation of the long-term reflectance drifts observed in these bands </w:t>
      </w:r>
      <w:r w:rsidR="006639DE">
        <w:t xml:space="preserve">in </w:t>
      </w:r>
      <w:r w:rsidR="00D6540C">
        <w:t xml:space="preserve">the C6 L1B. To also maintain the C6 L1B consistency, this change was </w:t>
      </w:r>
      <w:r w:rsidR="006639DE">
        <w:t>implemented in forward production</w:t>
      </w:r>
      <w:r w:rsidR="00D6540C">
        <w:t xml:space="preserve"> in the C6 L1B starting </w:t>
      </w:r>
      <w:r w:rsidR="006639DE">
        <w:t xml:space="preserve">July </w:t>
      </w:r>
      <w:r w:rsidR="00D6540C">
        <w:t>201</w:t>
      </w:r>
      <w:r w:rsidR="006639DE">
        <w:t>6</w:t>
      </w:r>
      <w:r w:rsidR="00D6540C">
        <w:t xml:space="preserve">. A partial </w:t>
      </w:r>
      <w:proofErr w:type="gramStart"/>
      <w:r w:rsidR="00D6540C">
        <w:t>time period</w:t>
      </w:r>
      <w:proofErr w:type="gramEnd"/>
      <w:r w:rsidR="00D6540C">
        <w:t xml:space="preserve"> of Terra MODIS RSB data, from 2012 to 2017, was also reprocessed as a part of C6.</w:t>
      </w:r>
      <w:r w:rsidR="007B6684">
        <w:t>1 for bands 1 and 2</w:t>
      </w:r>
      <w:r w:rsidR="00D6540C">
        <w:t xml:space="preserve"> to reduce the uncertainties associated with the forward LUT prediction. </w:t>
      </w:r>
      <w:r w:rsidR="0046614B">
        <w:t>In C6.1 Aqua MODIS L1B, EV-based RVS characterization is applied to bands 1-4,</w:t>
      </w:r>
      <w:r w:rsidR="00901A88">
        <w:t xml:space="preserve"> </w:t>
      </w:r>
      <w:r w:rsidR="0046614B">
        <w:t>8,</w:t>
      </w:r>
      <w:r w:rsidR="00901A88">
        <w:t xml:space="preserve"> </w:t>
      </w:r>
      <w:r w:rsidR="004E052B">
        <w:t xml:space="preserve">and </w:t>
      </w:r>
      <w:r w:rsidR="00901A88">
        <w:t>9</w:t>
      </w:r>
      <w:r w:rsidR="0046614B">
        <w:t>, OBC-based RVS is applied to bands 10-19, and prelaunch RVS</w:t>
      </w:r>
      <w:r w:rsidR="003D0F2E">
        <w:t xml:space="preserve"> is utilized</w:t>
      </w:r>
      <w:r w:rsidR="0046614B">
        <w:t xml:space="preserve"> for bands 5,</w:t>
      </w:r>
      <w:r w:rsidR="00901A88">
        <w:t xml:space="preserve"> </w:t>
      </w:r>
      <w:r w:rsidR="0046614B">
        <w:t>6,</w:t>
      </w:r>
      <w:r w:rsidR="00901A88">
        <w:t xml:space="preserve"> </w:t>
      </w:r>
      <w:r w:rsidR="0046614B">
        <w:t xml:space="preserve">7 and 26. In C6.1 </w:t>
      </w:r>
      <w:r w:rsidR="00901A88">
        <w:t>Terra</w:t>
      </w:r>
      <w:r w:rsidR="0046614B">
        <w:t xml:space="preserve"> MODIS L1B, EV-based RVS characterization is applied to bands 1-4,</w:t>
      </w:r>
      <w:r w:rsidR="00901A88">
        <w:t xml:space="preserve"> </w:t>
      </w:r>
      <w:r w:rsidR="004E052B">
        <w:t xml:space="preserve">and </w:t>
      </w:r>
      <w:r w:rsidR="0046614B">
        <w:t>8</w:t>
      </w:r>
      <w:r w:rsidR="00901A88">
        <w:t>-10</w:t>
      </w:r>
      <w:r w:rsidR="0046614B">
        <w:t>,</w:t>
      </w:r>
      <w:r w:rsidR="00901A88">
        <w:t xml:space="preserve"> </w:t>
      </w:r>
      <w:r w:rsidR="0046614B">
        <w:t>OBC-</w:t>
      </w:r>
      <w:r w:rsidR="00901A88">
        <w:t>based RVS is applied to bands 11</w:t>
      </w:r>
      <w:r w:rsidR="0046614B">
        <w:t>-19, and prelaunch RVS</w:t>
      </w:r>
      <w:r w:rsidR="00A305C2">
        <w:t xml:space="preserve"> is utilized</w:t>
      </w:r>
      <w:r w:rsidR="0046614B">
        <w:t xml:space="preserve"> for bands 5,</w:t>
      </w:r>
      <w:r w:rsidR="00901A88">
        <w:t xml:space="preserve"> </w:t>
      </w:r>
      <w:r w:rsidR="0046614B">
        <w:t>6,</w:t>
      </w:r>
      <w:r w:rsidR="00901A88">
        <w:t xml:space="preserve"> </w:t>
      </w:r>
      <w:r w:rsidR="0046614B">
        <w:t>7 and 26.</w:t>
      </w:r>
      <w:r w:rsidR="00CE2D1E">
        <w:t xml:space="preserve"> As both instruments continue to operate </w:t>
      </w:r>
      <w:r w:rsidR="0028180B">
        <w:t xml:space="preserve">more than </w:t>
      </w:r>
      <w:r w:rsidR="00CE2D1E">
        <w:t xml:space="preserve">a decade beyond their designed life, it is expected that more RSB will </w:t>
      </w:r>
      <w:r w:rsidR="003804A3">
        <w:t xml:space="preserve">need to </w:t>
      </w:r>
      <w:r w:rsidR="00CE2D1E">
        <w:t>rely on the use of</w:t>
      </w:r>
      <w:r w:rsidR="0021788C">
        <w:t xml:space="preserve"> EV-based RVS characterization.</w:t>
      </w:r>
      <w:r w:rsidR="0021788C" w:rsidRPr="0021788C">
        <w:rPr>
          <w:vertAlign w:val="superscript"/>
        </w:rPr>
        <w:t>14</w:t>
      </w:r>
      <w:r w:rsidR="00D248D1">
        <w:rPr>
          <w:vertAlign w:val="superscript"/>
        </w:rPr>
        <w:t>, 15</w:t>
      </w:r>
    </w:p>
    <w:p w14:paraId="55262CB2" w14:textId="77777777" w:rsidR="00BB168E" w:rsidRDefault="00BB168E" w:rsidP="0046614B">
      <w:pPr>
        <w:jc w:val="both"/>
      </w:pPr>
    </w:p>
    <w:p w14:paraId="3FBD589C" w14:textId="1FCC9EBE" w:rsidR="0046614B" w:rsidRDefault="00D73753" w:rsidP="0046614B">
      <w:pPr>
        <w:jc w:val="both"/>
      </w:pPr>
      <w:r>
        <w:t xml:space="preserve">Also updated </w:t>
      </w:r>
      <w:r w:rsidR="004E052B">
        <w:t xml:space="preserve">are </w:t>
      </w:r>
      <w:r>
        <w:t>the uncertainty LUT</w:t>
      </w:r>
      <w:r w:rsidR="004E052B">
        <w:t>s</w:t>
      </w:r>
      <w:r>
        <w:t xml:space="preserve"> that </w:t>
      </w:r>
      <w:r w:rsidR="004E052B">
        <w:t xml:space="preserve">are used to generate a </w:t>
      </w:r>
      <w:r>
        <w:t>per-pixel uncertainty in the MODIS L1B product. In general, most RSB continue to meet the 2% specification</w:t>
      </w:r>
      <w:r w:rsidR="004E052B">
        <w:t xml:space="preserve"> at typical radiance</w:t>
      </w:r>
      <w:r>
        <w:t xml:space="preserve">, </w:t>
      </w:r>
      <w:r w:rsidR="004E052B">
        <w:t>but a few bands have exceeded th</w:t>
      </w:r>
      <w:r w:rsidR="00D40441">
        <w:t>is</w:t>
      </w:r>
      <w:r w:rsidR="004E052B">
        <w:t xml:space="preserve"> specification, such as </w:t>
      </w:r>
      <w:r>
        <w:t>the short wavelength bands of Terra MODIS that have experienced large impacts due to changes in the</w:t>
      </w:r>
      <w:r w:rsidR="007D67FA">
        <w:t>ir</w:t>
      </w:r>
      <w:r>
        <w:t xml:space="preserve"> polarization sensitivity. </w:t>
      </w:r>
      <w:r w:rsidR="00BB168E">
        <w:t xml:space="preserve">The primary reason behind this non-compliance is the use of the desert responses, </w:t>
      </w:r>
      <w:r w:rsidR="00644135">
        <w:t xml:space="preserve">which are not </w:t>
      </w:r>
      <w:r w:rsidR="00BB168E">
        <w:t>corrected for polarization changes, to derive the on-orbit gains for these bands. Subsequently</w:t>
      </w:r>
      <w:r w:rsidR="004E052B">
        <w:t>,</w:t>
      </w:r>
      <w:r w:rsidR="00BB168E">
        <w:t xml:space="preserve"> algorithm enhancements </w:t>
      </w:r>
      <w:r w:rsidR="00CE6B1C">
        <w:t>were</w:t>
      </w:r>
      <w:r w:rsidR="00BB168E">
        <w:t xml:space="preserve"> identified </w:t>
      </w:r>
      <w:r w:rsidR="00CE2D1E">
        <w:t xml:space="preserve">for </w:t>
      </w:r>
      <w:r w:rsidR="00EE1F8E">
        <w:t>the Collection 7</w:t>
      </w:r>
      <w:r w:rsidR="00CE2D1E">
        <w:t xml:space="preserve"> L1B reprocess </w:t>
      </w:r>
      <w:r w:rsidR="004E052B">
        <w:t xml:space="preserve">that will </w:t>
      </w:r>
      <w:r w:rsidR="00BB168E">
        <w:t xml:space="preserve">reduce the impacts of the polarization </w:t>
      </w:r>
      <w:r w:rsidR="00BB168E">
        <w:lastRenderedPageBreak/>
        <w:t>sensitivity changes on the EV response in Terra MODIS bands 3</w:t>
      </w:r>
      <w:r w:rsidR="0034106D">
        <w:t>, 4,</w:t>
      </w:r>
      <w:r w:rsidR="00CA3FF2">
        <w:t xml:space="preserve"> </w:t>
      </w:r>
      <w:r w:rsidR="00BB168E">
        <w:t>8</w:t>
      </w:r>
      <w:r w:rsidR="004E052B">
        <w:t>-10</w:t>
      </w:r>
      <w:r w:rsidR="00BB168E">
        <w:t xml:space="preserve"> and </w:t>
      </w:r>
      <w:r w:rsidR="004E052B">
        <w:t>will likewise improve the accuracy of the calibrated L1B reflectance</w:t>
      </w:r>
      <w:r w:rsidR="00BB168E">
        <w:t>.</w:t>
      </w:r>
      <w:r w:rsidR="00D638F8" w:rsidRPr="00D638F8">
        <w:rPr>
          <w:vertAlign w:val="superscript"/>
        </w:rPr>
        <w:t>1</w:t>
      </w:r>
      <w:r w:rsidR="00461D2F">
        <w:rPr>
          <w:vertAlign w:val="superscript"/>
        </w:rPr>
        <w:t>6</w:t>
      </w:r>
    </w:p>
    <w:p w14:paraId="35F93279" w14:textId="77777777" w:rsidR="0079676C" w:rsidRDefault="0079676C" w:rsidP="0046614B">
      <w:pPr>
        <w:jc w:val="both"/>
      </w:pPr>
    </w:p>
    <w:p w14:paraId="79030379" w14:textId="4A573CE8" w:rsidR="00D73753" w:rsidRDefault="00D73753" w:rsidP="0046614B">
      <w:pPr>
        <w:jc w:val="both"/>
      </w:pPr>
      <w:r>
        <w:t>As introduced earlier, the MODIS SWIR bands (5-7, 26), particularly in Terra MODIS</w:t>
      </w:r>
      <w:r w:rsidR="004E052B">
        <w:t>,</w:t>
      </w:r>
      <w:r>
        <w:t xml:space="preserve"> have a known issue </w:t>
      </w:r>
      <w:r w:rsidR="00644135">
        <w:t>with</w:t>
      </w:r>
      <w:r>
        <w:t xml:space="preserve"> </w:t>
      </w:r>
      <w:r w:rsidR="004E052B">
        <w:t>out</w:t>
      </w:r>
      <w:r w:rsidR="00FC3490">
        <w:t>-</w:t>
      </w:r>
      <w:r w:rsidR="004E052B">
        <w:t>of</w:t>
      </w:r>
      <w:r w:rsidR="00FC3490">
        <w:t>-</w:t>
      </w:r>
      <w:r w:rsidR="004E052B">
        <w:t xml:space="preserve">band response as well as </w:t>
      </w:r>
      <w:r>
        <w:t>electronic crosstalk from the TEB on the same focal plane. Since early</w:t>
      </w:r>
      <w:r w:rsidR="00EC2C8A">
        <w:t xml:space="preserve"> in the</w:t>
      </w:r>
      <w:r>
        <w:t xml:space="preserve"> mission, a linear correction algorithm has been implemented in the MODIS L1B products based on the response from the sending band and the crosstalk correction coefficient that is expressed as follows</w:t>
      </w:r>
      <w:r w:rsidR="00204999">
        <w:t>:</w:t>
      </w:r>
    </w:p>
    <w:p w14:paraId="5B30270C" w14:textId="77777777" w:rsidR="00D73753" w:rsidRDefault="00D73753" w:rsidP="0046614B">
      <w:pPr>
        <w:jc w:val="both"/>
      </w:pPr>
    </w:p>
    <w:p w14:paraId="534ED248" w14:textId="05FA8E20" w:rsidR="00D73753" w:rsidRPr="00D73753" w:rsidRDefault="00FD145A" w:rsidP="00834547">
      <w:pPr>
        <w:jc w:val="right"/>
      </w:pPr>
      <m:oMath>
        <m:sSub>
          <m:sSubPr>
            <m:ctrlPr>
              <w:rPr>
                <w:rFonts w:ascii="Cambria Math" w:hAnsi="Cambria Math"/>
                <w:i/>
              </w:rPr>
            </m:ctrlPr>
          </m:sSubPr>
          <m:e>
            <m:r>
              <w:rPr>
                <w:rFonts w:ascii="Cambria Math" w:hAnsi="Cambria Math"/>
              </w:rPr>
              <m:t>dn</m:t>
            </m:r>
          </m:e>
          <m:sub>
            <m:r>
              <w:rPr>
                <w:rFonts w:ascii="Cambria Math" w:hAnsi="Cambria Math"/>
              </w:rPr>
              <m:t>corr-EV</m:t>
            </m:r>
          </m:sub>
        </m:sSub>
        <m:r>
          <w:rPr>
            <w:rFonts w:ascii="Cambria Math" w:hAnsi="Cambria Math"/>
          </w:rPr>
          <m:t>=</m:t>
        </m:r>
        <m:sSub>
          <m:sSubPr>
            <m:ctrlPr>
              <w:rPr>
                <w:rFonts w:ascii="Cambria Math" w:hAnsi="Cambria Math"/>
                <w:i/>
              </w:rPr>
            </m:ctrlPr>
          </m:sSubPr>
          <m:e>
            <m:r>
              <w:rPr>
                <w:rFonts w:ascii="Cambria Math" w:hAnsi="Cambria Math"/>
              </w:rPr>
              <m:t>dn</m:t>
            </m:r>
          </m:e>
          <m:sub>
            <m:r>
              <w:rPr>
                <w:rFonts w:ascii="Cambria Math" w:hAnsi="Cambria Math"/>
              </w:rPr>
              <m:t>un-corr-EV</m:t>
            </m:r>
          </m:sub>
        </m:sSub>
        <m:r>
          <w:rPr>
            <w:rFonts w:ascii="Cambria Math" w:hAnsi="Cambria Math"/>
          </w:rPr>
          <m:t>-x_oob_1∙</m:t>
        </m:r>
        <m:sSub>
          <m:sSubPr>
            <m:ctrlPr>
              <w:rPr>
                <w:rFonts w:ascii="Cambria Math" w:hAnsi="Cambria Math"/>
                <w:i/>
              </w:rPr>
            </m:ctrlPr>
          </m:sSubPr>
          <m:e>
            <m:r>
              <w:rPr>
                <w:rFonts w:ascii="Cambria Math" w:hAnsi="Cambria Math"/>
              </w:rPr>
              <m:t>dn</m:t>
            </m:r>
          </m:e>
          <m:sub>
            <m:r>
              <w:rPr>
                <w:rFonts w:ascii="Cambria Math" w:hAnsi="Cambria Math"/>
              </w:rPr>
              <m:t>sending</m:t>
            </m:r>
          </m:sub>
        </m:sSub>
      </m:oMath>
      <w:r w:rsidR="00834547">
        <w:t xml:space="preserve">  </w:t>
      </w:r>
      <w:proofErr w:type="gramStart"/>
      <w:r w:rsidR="00C539F7">
        <w:t xml:space="preserve">,  </w:t>
      </w:r>
      <w:r w:rsidR="00834547">
        <w:t xml:space="preserve"> </w:t>
      </w:r>
      <w:proofErr w:type="gramEnd"/>
      <w:r w:rsidR="00834547">
        <w:t xml:space="preserve">                                      (4)</w:t>
      </w:r>
    </w:p>
    <w:p w14:paraId="4774E897" w14:textId="77777777" w:rsidR="00BB0233" w:rsidRDefault="00BB0233" w:rsidP="0046614B">
      <w:pPr>
        <w:jc w:val="both"/>
      </w:pPr>
    </w:p>
    <w:p w14:paraId="78981197" w14:textId="1219F5E4" w:rsidR="00D73753" w:rsidRDefault="00D73753" w:rsidP="0046614B">
      <w:pPr>
        <w:jc w:val="both"/>
      </w:pPr>
      <w:r>
        <w:t xml:space="preserve">where the  </w:t>
      </w:r>
      <m:oMath>
        <m:sSub>
          <m:sSubPr>
            <m:ctrlPr>
              <w:rPr>
                <w:rFonts w:ascii="Cambria Math" w:hAnsi="Cambria Math"/>
                <w:i/>
              </w:rPr>
            </m:ctrlPr>
          </m:sSubPr>
          <m:e>
            <m:r>
              <w:rPr>
                <w:rFonts w:ascii="Cambria Math" w:hAnsi="Cambria Math"/>
              </w:rPr>
              <m:t>dn</m:t>
            </m:r>
          </m:e>
          <m:sub>
            <m:r>
              <w:rPr>
                <w:rFonts w:ascii="Cambria Math" w:hAnsi="Cambria Math"/>
              </w:rPr>
              <m:t>corr-EV</m:t>
            </m:r>
          </m:sub>
        </m:sSub>
      </m:oMath>
      <w:r>
        <w:t xml:space="preserve"> and </w:t>
      </w:r>
      <m:oMath>
        <m:sSub>
          <m:sSubPr>
            <m:ctrlPr>
              <w:rPr>
                <w:rFonts w:ascii="Cambria Math" w:hAnsi="Cambria Math"/>
                <w:i/>
              </w:rPr>
            </m:ctrlPr>
          </m:sSubPr>
          <m:e>
            <m:r>
              <w:rPr>
                <w:rFonts w:ascii="Cambria Math" w:hAnsi="Cambria Math"/>
              </w:rPr>
              <m:t>dn</m:t>
            </m:r>
          </m:e>
          <m:sub>
            <m:r>
              <w:rPr>
                <w:rFonts w:ascii="Cambria Math" w:hAnsi="Cambria Math"/>
              </w:rPr>
              <m:t>un-corr-EV</m:t>
            </m:r>
          </m:sub>
        </m:sSub>
      </m:oMath>
      <w:r>
        <w:t xml:space="preserve"> represent the corrected and uncorrected</w:t>
      </w:r>
      <w:r w:rsidR="00F40095">
        <w:t xml:space="preserve"> digital output from</w:t>
      </w:r>
      <w:r>
        <w:t xml:space="preserve"> EV responses, </w:t>
      </w:r>
      <m:oMath>
        <m:r>
          <w:rPr>
            <w:rFonts w:ascii="Cambria Math" w:hAnsi="Cambria Math"/>
          </w:rPr>
          <m:t>x_oob_1</m:t>
        </m:r>
      </m:oMath>
      <w:r>
        <w:t xml:space="preserve"> is the crosstalk coefficient and </w:t>
      </w:r>
      <m:oMath>
        <m:sSub>
          <m:sSubPr>
            <m:ctrlPr>
              <w:rPr>
                <w:rFonts w:ascii="Cambria Math" w:hAnsi="Cambria Math"/>
                <w:i/>
              </w:rPr>
            </m:ctrlPr>
          </m:sSubPr>
          <m:e>
            <m:r>
              <w:rPr>
                <w:rFonts w:ascii="Cambria Math" w:hAnsi="Cambria Math"/>
              </w:rPr>
              <m:t>dn</m:t>
            </m:r>
          </m:e>
          <m:sub>
            <m:r>
              <w:rPr>
                <w:rFonts w:ascii="Cambria Math" w:hAnsi="Cambria Math"/>
              </w:rPr>
              <m:t>sending</m:t>
            </m:r>
          </m:sub>
        </m:sSub>
      </m:oMath>
      <w:r>
        <w:t xml:space="preserve"> is the sending band response. A similar correction is also applied to the SD calibra</w:t>
      </w:r>
      <w:proofErr w:type="spellStart"/>
      <w:r>
        <w:t>tion</w:t>
      </w:r>
      <w:proofErr w:type="spellEnd"/>
      <w:r>
        <w:t xml:space="preserve"> measurements. </w:t>
      </w:r>
      <w:r w:rsidR="00BB0233">
        <w:t>The sending band</w:t>
      </w:r>
      <w:r w:rsidR="004E052B">
        <w:t>s</w:t>
      </w:r>
      <w:r w:rsidR="00BB0233">
        <w:t xml:space="preserve"> in the cases of Terra and Aqua MODIS were chosen to be bands 28 and 25</w:t>
      </w:r>
      <w:r w:rsidR="004E052B">
        <w:t>,</w:t>
      </w:r>
      <w:r w:rsidR="00BB0233">
        <w:t xml:space="preserve"> respectively. </w:t>
      </w:r>
      <w:r w:rsidR="00CF5255">
        <w:t xml:space="preserve"> After the </w:t>
      </w:r>
      <w:r w:rsidR="00E92148">
        <w:t xml:space="preserve">Terra MODIS </w:t>
      </w:r>
      <w:r w:rsidR="001B11C6">
        <w:t>safe mode event</w:t>
      </w:r>
      <w:r w:rsidR="00CF5255">
        <w:t xml:space="preserve">, </w:t>
      </w:r>
      <w:r w:rsidR="001B11C6">
        <w:t xml:space="preserve">a significant degradation in the performance of the SWIR band radiometric accuracy and image quality was observed due to the increase in the electronic crosstalk in sending band 28. As a result, a change was implemented in the C6.1 (and C6) </w:t>
      </w:r>
      <w:r w:rsidR="004E052B">
        <w:t xml:space="preserve">L1B </w:t>
      </w:r>
      <w:r w:rsidR="001B11C6">
        <w:t xml:space="preserve">to use band 25 as </w:t>
      </w:r>
      <w:r w:rsidR="00F02D6C">
        <w:t>the</w:t>
      </w:r>
      <w:r w:rsidR="001B11C6">
        <w:t xml:space="preserve"> sending band in the crosstalk correction of </w:t>
      </w:r>
      <w:r w:rsidR="000047D4">
        <w:t xml:space="preserve">the </w:t>
      </w:r>
      <w:r w:rsidR="001B11C6">
        <w:t>Terra MODIS</w:t>
      </w:r>
      <w:r w:rsidR="0023176C">
        <w:t xml:space="preserve"> SWIR bands</w:t>
      </w:r>
      <w:r w:rsidR="001B11C6">
        <w:t xml:space="preserve">. Results indicated a significant improvement in the </w:t>
      </w:r>
      <w:r w:rsidR="004245B9">
        <w:t>subframe-to-</w:t>
      </w:r>
      <w:r w:rsidR="001B11C6">
        <w:t xml:space="preserve">subframe and </w:t>
      </w:r>
      <w:r w:rsidR="004245B9">
        <w:t>detector-to-</w:t>
      </w:r>
      <w:r w:rsidR="001B11C6">
        <w:t xml:space="preserve">detector striping in the calibrated L1B imagery </w:t>
      </w:r>
      <w:r w:rsidR="00C539F7">
        <w:t>and</w:t>
      </w:r>
      <w:r w:rsidR="001B11C6">
        <w:t xml:space="preserve"> an improvement </w:t>
      </w:r>
      <w:r w:rsidR="00C2507A">
        <w:t xml:space="preserve">in the on-orbit gain stability. While this change was implemented in the forward production starting July 2019, it was also demonstrated and identified that </w:t>
      </w:r>
      <w:r w:rsidR="00EE1F8E">
        <w:t>the Collection 7</w:t>
      </w:r>
      <w:r w:rsidR="00C2507A">
        <w:t xml:space="preserve"> L1B reprocess should incorporate this change for the entire </w:t>
      </w:r>
      <w:r w:rsidR="00BB168E">
        <w:t>time series of Terra MODIS data record</w:t>
      </w:r>
      <w:r w:rsidR="00C2507A">
        <w:t>.</w:t>
      </w:r>
      <w:r w:rsidR="00CE6B1C" w:rsidRPr="00CE6B1C">
        <w:rPr>
          <w:vertAlign w:val="superscript"/>
        </w:rPr>
        <w:t>1</w:t>
      </w:r>
      <w:r w:rsidR="00461D2F">
        <w:rPr>
          <w:vertAlign w:val="superscript"/>
        </w:rPr>
        <w:t>7</w:t>
      </w:r>
      <w:r w:rsidR="00C2507A">
        <w:t xml:space="preserve"> </w:t>
      </w:r>
    </w:p>
    <w:p w14:paraId="089180BF" w14:textId="543E191E" w:rsidR="00B55C86" w:rsidRDefault="004C4D50" w:rsidP="00B55C86">
      <w:pPr>
        <w:pStyle w:val="Heading1"/>
        <w:spacing w:line="240" w:lineRule="auto"/>
        <w:rPr>
          <w:sz w:val="24"/>
          <w:szCs w:val="24"/>
        </w:rPr>
      </w:pPr>
      <w:r>
        <w:rPr>
          <w:sz w:val="24"/>
          <w:szCs w:val="24"/>
        </w:rPr>
        <w:t>3</w:t>
      </w:r>
      <w:r w:rsidRPr="00FF7AAB">
        <w:rPr>
          <w:sz w:val="24"/>
          <w:szCs w:val="24"/>
        </w:rPr>
        <w:tab/>
      </w:r>
      <w:r w:rsidR="0029095F">
        <w:rPr>
          <w:sz w:val="24"/>
          <w:szCs w:val="24"/>
        </w:rPr>
        <w:t>Algorithm Improvements</w:t>
      </w:r>
      <w:r w:rsidR="007D3D96">
        <w:rPr>
          <w:sz w:val="24"/>
          <w:szCs w:val="24"/>
        </w:rPr>
        <w:t xml:space="preserve"> </w:t>
      </w:r>
    </w:p>
    <w:p w14:paraId="134823A7" w14:textId="20EE0716" w:rsidR="00F12086" w:rsidRDefault="00F12086" w:rsidP="00F12086">
      <w:pPr>
        <w:pStyle w:val="Heading1"/>
        <w:spacing w:line="240" w:lineRule="auto"/>
        <w:jc w:val="both"/>
        <w:rPr>
          <w:b w:val="0"/>
        </w:rPr>
      </w:pPr>
      <w:r w:rsidRPr="00CE6B1C">
        <w:t>3.1</w:t>
      </w:r>
      <w:r>
        <w:rPr>
          <w:b w:val="0"/>
        </w:rPr>
        <w:t xml:space="preserve"> </w:t>
      </w:r>
      <w:r w:rsidRPr="00CE6B1C">
        <w:rPr>
          <w:b w:val="0"/>
          <w:i/>
        </w:rPr>
        <w:t xml:space="preserve">L1B </w:t>
      </w:r>
      <w:r w:rsidR="00BC4610" w:rsidRPr="00BC4610">
        <w:rPr>
          <w:b w:val="0"/>
          <w:i/>
          <w:color w:val="00B050"/>
        </w:rPr>
        <w:t>C</w:t>
      </w:r>
      <w:r w:rsidRPr="00CE6B1C">
        <w:rPr>
          <w:b w:val="0"/>
          <w:i/>
        </w:rPr>
        <w:t xml:space="preserve">ode and </w:t>
      </w:r>
      <w:r w:rsidR="00BC4610" w:rsidRPr="00BC4610">
        <w:rPr>
          <w:b w:val="0"/>
          <w:i/>
          <w:color w:val="00B050"/>
        </w:rPr>
        <w:t>F</w:t>
      </w:r>
      <w:r w:rsidRPr="00CE6B1C">
        <w:rPr>
          <w:b w:val="0"/>
          <w:i/>
        </w:rPr>
        <w:t>orm</w:t>
      </w:r>
      <w:r w:rsidR="00FC1A3C" w:rsidRPr="00CE6B1C">
        <w:rPr>
          <w:b w:val="0"/>
          <w:i/>
        </w:rPr>
        <w:t xml:space="preserve">at </w:t>
      </w:r>
      <w:r w:rsidR="00BC4610" w:rsidRPr="00BC4610">
        <w:rPr>
          <w:b w:val="0"/>
          <w:i/>
          <w:color w:val="00B050"/>
        </w:rPr>
        <w:t>I</w:t>
      </w:r>
      <w:r w:rsidR="00FC1A3C" w:rsidRPr="00CE6B1C">
        <w:rPr>
          <w:b w:val="0"/>
          <w:i/>
        </w:rPr>
        <w:t>mprovements</w:t>
      </w:r>
    </w:p>
    <w:p w14:paraId="7E913DDB" w14:textId="24937861" w:rsidR="00F12086" w:rsidRDefault="00F12086" w:rsidP="00F12086">
      <w:pPr>
        <w:jc w:val="both"/>
      </w:pPr>
      <w:r>
        <w:t>After the electronic crosstalk correction was implemented for the Terra MODIS PV LWIR bands in C6.1, a comprehensive survey was performed to assess the crosstalk impacts on all the TEB</w:t>
      </w:r>
      <w:r w:rsidR="00E73FF1">
        <w:t>s</w:t>
      </w:r>
      <w:r>
        <w:t xml:space="preserve"> of both Terra and Aqua MODIS. In </w:t>
      </w:r>
      <w:r w:rsidR="00565D66">
        <w:t xml:space="preserve">the </w:t>
      </w:r>
      <w:r>
        <w:t>C7 L1B</w:t>
      </w:r>
      <w:r w:rsidR="00565D66">
        <w:t xml:space="preserve"> product</w:t>
      </w:r>
      <w:r>
        <w:t>, the crosstalk correction was extended to apply to all detectors of Aqua MODIS bands 27, 29, and 30, select detectors in the Aqua MWIR bands (detector 1 of bands 20, 22, 23, 24 and 25), and select detectors in Terra MWIR bands (detector 8 of band 22, detector 1 and 10 of band 23</w:t>
      </w:r>
      <w:r w:rsidR="0009678A">
        <w:t>,</w:t>
      </w:r>
      <w:r>
        <w:t xml:space="preserve"> and detector 1 of band 24). The implementation of this crosstalk correction in the L1B code is </w:t>
      </w:r>
      <w:r w:rsidR="00C539F7">
        <w:t>like</w:t>
      </w:r>
      <w:r>
        <w:t xml:space="preserve"> the implementation for the Terra PV LWIR bands in C6.1 and is expected to improve the image quality and radio</w:t>
      </w:r>
      <w:r w:rsidR="009A3282">
        <w:t>metric accuracy in these bands.</w:t>
      </w:r>
      <w:r w:rsidR="00336E41">
        <w:rPr>
          <w:vertAlign w:val="superscript"/>
        </w:rPr>
        <w:t>18, 19</w:t>
      </w:r>
    </w:p>
    <w:p w14:paraId="24FEEBA1" w14:textId="77777777" w:rsidR="00F12086" w:rsidRDefault="00F12086" w:rsidP="00F12086">
      <w:pPr>
        <w:jc w:val="both"/>
      </w:pPr>
    </w:p>
    <w:p w14:paraId="62A236B5" w14:textId="6932503E" w:rsidR="00F12086" w:rsidRDefault="00F12086" w:rsidP="00F12086">
      <w:pPr>
        <w:jc w:val="both"/>
      </w:pPr>
      <w:r>
        <w:t>The MODIS bands are spatially co-</w:t>
      </w:r>
      <w:r w:rsidR="00C539F7">
        <w:t>registered,</w:t>
      </w:r>
      <w:r>
        <w:t xml:space="preserve"> and a frame shift is required to locate the sending pixel that temporally matches the receiving pixel during the crosstalk correction. The amount of frame shift is determined by the relative position between the sending and receiving bands on the FPA. In C6.1 for Terra MODIS bands 27-30, </w:t>
      </w:r>
      <w:r w:rsidR="0088243D">
        <w:t xml:space="preserve">a </w:t>
      </w:r>
      <w:r>
        <w:t xml:space="preserve">crosstalk correction from </w:t>
      </w:r>
      <w:r w:rsidR="00D907D0">
        <w:t>the</w:t>
      </w:r>
      <w:r>
        <w:t xml:space="preserve"> sending band is not applied if the position of the sending pixel is </w:t>
      </w:r>
      <w:r w:rsidR="00D907D0">
        <w:t>past the edge of a scan (out of bounds)</w:t>
      </w:r>
      <w:r>
        <w:t xml:space="preserve"> after the frame shift</w:t>
      </w:r>
      <w:r w:rsidR="00226A70">
        <w:t>.</w:t>
      </w:r>
      <w:r>
        <w:t xml:space="preserve"> </w:t>
      </w:r>
      <w:r w:rsidR="00226A70">
        <w:t>A</w:t>
      </w:r>
      <w:r>
        <w:t>s a result</w:t>
      </w:r>
      <w:r w:rsidR="008C6773">
        <w:t>,</w:t>
      </w:r>
      <w:r>
        <w:t xml:space="preserve"> some of the pixels towards the edge of </w:t>
      </w:r>
      <w:r w:rsidR="00D907D0">
        <w:t>each scan</w:t>
      </w:r>
      <w:r>
        <w:t xml:space="preserve"> </w:t>
      </w:r>
      <w:r w:rsidR="003408A5">
        <w:t xml:space="preserve">remain </w:t>
      </w:r>
      <w:r w:rsidR="00175B9A">
        <w:t xml:space="preserve">only </w:t>
      </w:r>
      <w:r>
        <w:t>partially c</w:t>
      </w:r>
      <w:r w:rsidR="003408A5">
        <w:t xml:space="preserve">orrected for crosstalk and show </w:t>
      </w:r>
      <w:r>
        <w:t>anomalous behavior. Th</w:t>
      </w:r>
      <w:r w:rsidR="00F8067D">
        <w:t>is</w:t>
      </w:r>
      <w:r>
        <w:t xml:space="preserve"> artifact has been mitigated in C7 by performing an average of 3 pixels at the edge of the scan to estimate the sending signal </w:t>
      </w:r>
      <w:r w:rsidR="0040145D">
        <w:t xml:space="preserve">for the </w:t>
      </w:r>
      <w:r>
        <w:t>out of bounds</w:t>
      </w:r>
      <w:r w:rsidR="0040145D">
        <w:t xml:space="preserve"> cases</w:t>
      </w:r>
      <w:r>
        <w:t xml:space="preserve">. Results indicate noticeable improvements in the cases of bands 27-30 of Terra MODIS that experience </w:t>
      </w:r>
      <w:r w:rsidR="007059BF">
        <w:t xml:space="preserve">the </w:t>
      </w:r>
      <w:r>
        <w:t xml:space="preserve">largest impact due to crosstalk. </w:t>
      </w:r>
      <w:r w:rsidR="00750DBF">
        <w:t>With</w:t>
      </w:r>
      <w:r w:rsidR="00750DBF" w:rsidRPr="00BA58C2">
        <w:t xml:space="preserve"> the improvement of the crosstalk correction made in C7, an enhanced uncertainty algorithm has also been developed and implemented in </w:t>
      </w:r>
      <w:r w:rsidR="00750DBF">
        <w:t xml:space="preserve">the </w:t>
      </w:r>
      <w:r w:rsidR="00750DBF" w:rsidRPr="00BA58C2">
        <w:t>L1B to account for the uncertainty due to the crosstalk correction for PV LWIR and MWIR</w:t>
      </w:r>
      <w:r w:rsidR="00750DBF">
        <w:t xml:space="preserve"> bands</w:t>
      </w:r>
      <w:r w:rsidR="00750DBF" w:rsidRPr="00BA58C2">
        <w:t>.</w:t>
      </w:r>
    </w:p>
    <w:p w14:paraId="0419B8F1" w14:textId="77777777" w:rsidR="00F12086" w:rsidRDefault="00F12086" w:rsidP="00F12086">
      <w:pPr>
        <w:jc w:val="both"/>
      </w:pPr>
    </w:p>
    <w:p w14:paraId="69D89A57" w14:textId="05A1C923" w:rsidR="00F12086" w:rsidRDefault="00F12086" w:rsidP="00F12086">
      <w:pPr>
        <w:jc w:val="both"/>
      </w:pPr>
      <w:r>
        <w:t xml:space="preserve">In addition to the </w:t>
      </w:r>
      <w:r w:rsidR="001B0CA6">
        <w:t>above-</w:t>
      </w:r>
      <w:r>
        <w:t xml:space="preserve">described changes, </w:t>
      </w:r>
      <w:r w:rsidR="001B0CA6">
        <w:t xml:space="preserve">a </w:t>
      </w:r>
      <w:r>
        <w:t xml:space="preserve">few minor improvements were made to the code to better account </w:t>
      </w:r>
      <w:r w:rsidR="001B0CA6">
        <w:t xml:space="preserve">for </w:t>
      </w:r>
      <w:r>
        <w:t>the changing instrument behavior. One such improvement is to the calculation of the dynamic range in the RSB</w:t>
      </w:r>
      <w:r w:rsidR="00264EA4">
        <w:t>s to account</w:t>
      </w:r>
      <w:r>
        <w:t xml:space="preserve"> for the large</w:t>
      </w:r>
      <w:r w:rsidR="00C70BD7">
        <w:t xml:space="preserve"> temporal changes in the RVS of</w:t>
      </w:r>
      <w:r>
        <w:t xml:space="preserve"> the VIS bands. While this does not impact the radiometric calibration, it does result in fewer pixels </w:t>
      </w:r>
      <w:r w:rsidR="00FA5653">
        <w:t xml:space="preserve">being </w:t>
      </w:r>
      <w:r>
        <w:t>flagged as out of the dynamic range, particularly for the bands that have experienced large changes in the RVS</w:t>
      </w:r>
      <w:r w:rsidR="00BA58C2" w:rsidRPr="00BA58C2">
        <w:t>.</w:t>
      </w:r>
    </w:p>
    <w:p w14:paraId="35A5DC90" w14:textId="77777777" w:rsidR="00F12086" w:rsidRDefault="00F12086" w:rsidP="00F12086">
      <w:pPr>
        <w:jc w:val="both"/>
        <w:rPr>
          <w:color w:val="C00000"/>
        </w:rPr>
      </w:pPr>
    </w:p>
    <w:p w14:paraId="370B5BCD" w14:textId="7A865A76" w:rsidR="00F12086" w:rsidRPr="0027408D" w:rsidRDefault="00F12086" w:rsidP="00F12086">
      <w:pPr>
        <w:jc w:val="both"/>
      </w:pPr>
      <w:r>
        <w:t>As introduced earlier, the MODIS L1B data has been provided in an HDF4 format since the mission beginning. HDF4 is an older hierarchical data format compared to HDF5, w</w:t>
      </w:r>
      <w:r w:rsidR="00851EF9">
        <w:t>ith</w:t>
      </w:r>
      <w:r>
        <w:t xml:space="preserve"> th</w:t>
      </w:r>
      <w:r w:rsidR="00851EF9">
        <w:t>is</w:t>
      </w:r>
      <w:r>
        <w:t xml:space="preserve"> latest version </w:t>
      </w:r>
      <w:r w:rsidR="00851EF9">
        <w:t>being</w:t>
      </w:r>
      <w:r>
        <w:t xml:space="preserve"> promoted by the HDF group, the publisher of the libraries and standards for these formats. A wider variety of remote sensing products, including the L1B data from the follow-on VIIRS instrument</w:t>
      </w:r>
      <w:r w:rsidR="00A54D22">
        <w:t>,</w:t>
      </w:r>
      <w:r>
        <w:t xml:space="preserve"> have adopted the use of HDF5 format. As a result</w:t>
      </w:r>
      <w:r w:rsidR="00030BC5">
        <w:t>,</w:t>
      </w:r>
      <w:r>
        <w:t xml:space="preserve"> the data format </w:t>
      </w:r>
      <w:r>
        <w:lastRenderedPageBreak/>
        <w:t xml:space="preserve">for the C7 MODIS product </w:t>
      </w:r>
      <w:r w:rsidR="00A54D22">
        <w:t xml:space="preserve">will </w:t>
      </w:r>
      <w:r>
        <w:t xml:space="preserve">also be upgraded from HDF4 to HDF5/NetCDF4. </w:t>
      </w:r>
      <w:proofErr w:type="gramStart"/>
      <w:r>
        <w:t>In order to</w:t>
      </w:r>
      <w:proofErr w:type="gramEnd"/>
      <w:r>
        <w:t xml:space="preserve"> facilitate a transition of the output to HDF5/NetCDF4, an application programming interface (API) was developed by the NASA’s Land Data Operational Products Evaluation (LDOPE) team</w:t>
      </w:r>
      <w:r w:rsidR="00A54D22">
        <w:t xml:space="preserve"> that incorporates the L1B code changes described above</w:t>
      </w:r>
      <w:r>
        <w:t xml:space="preserve">. Additional details regarding the API and the plan for science data products is beyond the scope of the discussion of this paper.  </w:t>
      </w:r>
    </w:p>
    <w:p w14:paraId="1878D91E" w14:textId="168F5383" w:rsidR="00B55C86" w:rsidRPr="007D3D96" w:rsidRDefault="00676997" w:rsidP="00711233">
      <w:pPr>
        <w:pStyle w:val="Heading1"/>
        <w:spacing w:line="240" w:lineRule="auto"/>
        <w:jc w:val="both"/>
        <w:rPr>
          <w:b w:val="0"/>
          <w:color w:val="C00000"/>
        </w:rPr>
      </w:pPr>
      <w:r w:rsidRPr="00932BE3">
        <w:t>3</w:t>
      </w:r>
      <w:r w:rsidR="00F12086" w:rsidRPr="00932BE3">
        <w:t>.2</w:t>
      </w:r>
      <w:r>
        <w:rPr>
          <w:b w:val="0"/>
        </w:rPr>
        <w:t xml:space="preserve"> </w:t>
      </w:r>
      <w:r w:rsidRPr="00932BE3">
        <w:rPr>
          <w:b w:val="0"/>
          <w:i/>
        </w:rPr>
        <w:t xml:space="preserve">RSB </w:t>
      </w:r>
      <w:r w:rsidR="00BC4610" w:rsidRPr="00BC4610">
        <w:rPr>
          <w:b w:val="0"/>
          <w:i/>
          <w:color w:val="00B050"/>
        </w:rPr>
        <w:t>A</w:t>
      </w:r>
      <w:r w:rsidRPr="00932BE3">
        <w:rPr>
          <w:b w:val="0"/>
          <w:i/>
        </w:rPr>
        <w:t xml:space="preserve">lgorithm </w:t>
      </w:r>
      <w:r w:rsidR="00BC4610" w:rsidRPr="00BC4610">
        <w:rPr>
          <w:b w:val="0"/>
          <w:i/>
          <w:color w:val="00B050"/>
        </w:rPr>
        <w:t>I</w:t>
      </w:r>
      <w:r w:rsidRPr="00932BE3">
        <w:rPr>
          <w:b w:val="0"/>
          <w:i/>
        </w:rPr>
        <w:t>mprovements</w:t>
      </w:r>
    </w:p>
    <w:p w14:paraId="4C8844BC" w14:textId="0DA1AC53" w:rsidR="00896A57" w:rsidRDefault="00896A57" w:rsidP="00711233">
      <w:pPr>
        <w:jc w:val="both"/>
      </w:pPr>
      <w:r>
        <w:t>The major algorithm improvements for the Terra MODIS RSB</w:t>
      </w:r>
      <w:r w:rsidR="00035B67">
        <w:t>s</w:t>
      </w:r>
      <w:r>
        <w:t xml:space="preserve"> in C7 include an enhanced crosstalk correction for the SWIR bands, several improvements in the RVS characterization for the short-wavelength VIS bands, and an application of the time-dependent RVS for the SWIR bands 5 and 26. Improvements in Aqua MODIS RSB</w:t>
      </w:r>
      <w:r w:rsidR="00035B67">
        <w:t>s</w:t>
      </w:r>
      <w:r>
        <w:t xml:space="preserve"> include improvements in the RVS characterization fitting techniques. Since the RSBs employ a </w:t>
      </w:r>
      <w:r w:rsidR="00BF39BF">
        <w:t>polynomial</w:t>
      </w:r>
      <w:r>
        <w:t xml:space="preserve"> fitting in their LUT generation on a routine basis, an entire mission reprocess with a consistent fitting mechanism reduces some of the uncertainties caused </w:t>
      </w:r>
      <w:r w:rsidR="00035B67">
        <w:t>by the</w:t>
      </w:r>
      <w:r>
        <w:t xml:space="preserve"> fitting predictions.</w:t>
      </w:r>
      <w:r w:rsidR="00932BE3" w:rsidRPr="00932BE3">
        <w:rPr>
          <w:vertAlign w:val="superscript"/>
        </w:rPr>
        <w:t>19</w:t>
      </w:r>
      <w:r>
        <w:t xml:space="preserve"> </w:t>
      </w:r>
      <w:r w:rsidR="001D3C91">
        <w:t>This section briefly describes these improvements with select examples</w:t>
      </w:r>
      <w:r w:rsidR="00407FF0">
        <w:t>.</w:t>
      </w:r>
      <w:r w:rsidR="001D3C91">
        <w:t xml:space="preserve"> </w:t>
      </w:r>
      <w:r w:rsidR="00407FF0">
        <w:t>F</w:t>
      </w:r>
      <w:r w:rsidR="001D3C91">
        <w:t xml:space="preserve">urther information about each of these calibration algorithm improvements </w:t>
      </w:r>
      <w:r w:rsidR="00407FF0">
        <w:t xml:space="preserve">has </w:t>
      </w:r>
      <w:r w:rsidR="001D3C91">
        <w:t>been d</w:t>
      </w:r>
      <w:r w:rsidR="00785233">
        <w:t xml:space="preserve">ocumented </w:t>
      </w:r>
      <w:r w:rsidR="00407FF0">
        <w:t>previously</w:t>
      </w:r>
      <w:r w:rsidR="001D3C91">
        <w:t xml:space="preserve">. </w:t>
      </w:r>
    </w:p>
    <w:p w14:paraId="628AA30F" w14:textId="77777777" w:rsidR="00CE4E2A" w:rsidRDefault="00CE4E2A" w:rsidP="00711233">
      <w:pPr>
        <w:jc w:val="both"/>
      </w:pPr>
    </w:p>
    <w:p w14:paraId="2EEC5F2A" w14:textId="172A6AB8" w:rsidR="00CE4E2A" w:rsidRDefault="009533B8" w:rsidP="00711233">
      <w:pPr>
        <w:jc w:val="both"/>
      </w:pPr>
      <w:r>
        <w:t>As briefly introduced in section 2.3, the mission-long SWIR crosstalk correction coefficients for Terra MODIS were derived using band 25 as a sending band and applied to the calibration coefficient computation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t>)</w:t>
      </w:r>
      <w:r w:rsidR="00C41090">
        <w:t xml:space="preserve"> </w:t>
      </w:r>
      <w:r w:rsidR="00C41090">
        <w:rPr>
          <w:color w:val="00B050"/>
        </w:rPr>
        <w:t>as shown in Equation 2.</w:t>
      </w:r>
      <w:r>
        <w:t xml:space="preserve"> and L1B product via</w:t>
      </w:r>
      <w:r w:rsidR="00407FF0">
        <w:t xml:space="preserve"> a</w:t>
      </w:r>
      <w:r>
        <w:t xml:space="preserve"> </w:t>
      </w:r>
      <w:proofErr w:type="gramStart"/>
      <w:r>
        <w:t>time-dependent</w:t>
      </w:r>
      <w:proofErr w:type="gramEnd"/>
      <w:r>
        <w:t xml:space="preserve"> LUT. </w:t>
      </w:r>
    </w:p>
    <w:p w14:paraId="66F81CE4" w14:textId="77777777" w:rsidR="00B352A9" w:rsidRDefault="00B352A9" w:rsidP="00711233">
      <w:pPr>
        <w:jc w:val="both"/>
      </w:pPr>
    </w:p>
    <w:p w14:paraId="7A429998" w14:textId="692A9973" w:rsidR="004D0690" w:rsidRDefault="00C2553E" w:rsidP="00711233">
      <w:pPr>
        <w:jc w:val="both"/>
      </w:pPr>
      <w:r>
        <w:rPr>
          <w:noProof/>
        </w:rPr>
        <w:drawing>
          <wp:inline distT="0" distB="0" distL="0" distR="0" wp14:anchorId="0354DE67" wp14:editId="4ECB95C2">
            <wp:extent cx="2939143"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rra_swir_xoob1_measured_trending_sf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4581" cy="1717672"/>
                    </a:xfrm>
                    <a:prstGeom prst="rect">
                      <a:avLst/>
                    </a:prstGeom>
                  </pic:spPr>
                </pic:pic>
              </a:graphicData>
            </a:graphic>
          </wp:inline>
        </w:drawing>
      </w:r>
      <w:r>
        <w:rPr>
          <w:noProof/>
        </w:rPr>
        <w:drawing>
          <wp:inline distT="0" distB="0" distL="0" distR="0" wp14:anchorId="48E3B95E" wp14:editId="58654B52">
            <wp:extent cx="2926080" cy="170688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rra_swir_xoob1_measured_trending_sf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0116" cy="1709234"/>
                    </a:xfrm>
                    <a:prstGeom prst="rect">
                      <a:avLst/>
                    </a:prstGeom>
                  </pic:spPr>
                </pic:pic>
              </a:graphicData>
            </a:graphic>
          </wp:inline>
        </w:drawing>
      </w:r>
    </w:p>
    <w:p w14:paraId="7664D2BF" w14:textId="75DEBFC0" w:rsidR="008D1DAA" w:rsidRDefault="001941FE" w:rsidP="001C2063">
      <w:pPr>
        <w:jc w:val="center"/>
        <w:rPr>
          <w:color w:val="000000" w:themeColor="text1"/>
        </w:rPr>
      </w:pPr>
      <w:r w:rsidRPr="006154D7">
        <w:rPr>
          <w:b/>
          <w:color w:val="000000" w:themeColor="text1"/>
        </w:rPr>
        <w:t>Fig</w:t>
      </w:r>
      <w:r w:rsidR="00E81EE9" w:rsidRPr="006154D7">
        <w:rPr>
          <w:b/>
          <w:color w:val="000000" w:themeColor="text1"/>
        </w:rPr>
        <w:t>.</w:t>
      </w:r>
      <w:r w:rsidRPr="006154D7">
        <w:rPr>
          <w:b/>
          <w:color w:val="000000" w:themeColor="text1"/>
        </w:rPr>
        <w:t xml:space="preserve"> </w:t>
      </w:r>
      <w:r w:rsidR="00E81EE9" w:rsidRPr="006154D7">
        <w:rPr>
          <w:b/>
          <w:color w:val="000000" w:themeColor="text1"/>
        </w:rPr>
        <w:t>1</w:t>
      </w:r>
      <w:r w:rsidR="004D0690" w:rsidRPr="006154D7">
        <w:rPr>
          <w:color w:val="000000" w:themeColor="text1"/>
        </w:rPr>
        <w:t xml:space="preserve"> Terra SWIR crosstalk coefficients for the center detector</w:t>
      </w:r>
      <w:r w:rsidR="00C539F7">
        <w:rPr>
          <w:color w:val="000000" w:themeColor="text1"/>
        </w:rPr>
        <w:t xml:space="preserve"> (detector 10)</w:t>
      </w:r>
      <w:r w:rsidR="004D0690" w:rsidRPr="006154D7">
        <w:rPr>
          <w:color w:val="000000" w:themeColor="text1"/>
        </w:rPr>
        <w:t xml:space="preserve"> of each SWIR band derived from NTDM observation</w:t>
      </w:r>
      <w:r w:rsidR="00A5547B">
        <w:rPr>
          <w:color w:val="000000" w:themeColor="text1"/>
        </w:rPr>
        <w:t>s</w:t>
      </w:r>
      <w:r w:rsidR="004D0690" w:rsidRPr="006154D7">
        <w:rPr>
          <w:color w:val="000000" w:themeColor="text1"/>
        </w:rPr>
        <w:t xml:space="preserve"> </w:t>
      </w:r>
      <w:r w:rsidR="004F1CC0" w:rsidRPr="006154D7">
        <w:rPr>
          <w:color w:val="000000" w:themeColor="text1"/>
        </w:rPr>
        <w:t>for subframe 1 (left) and subframe 2 (right)</w:t>
      </w:r>
      <w:r w:rsidR="008D1DAA">
        <w:rPr>
          <w:color w:val="000000" w:themeColor="text1"/>
        </w:rPr>
        <w:t xml:space="preserve">. </w:t>
      </w:r>
    </w:p>
    <w:p w14:paraId="54091946" w14:textId="77777777" w:rsidR="00420235" w:rsidRPr="004E6A99" w:rsidRDefault="00420235" w:rsidP="001C2063">
      <w:pPr>
        <w:jc w:val="center"/>
        <w:rPr>
          <w:color w:val="000000" w:themeColor="text1"/>
        </w:rPr>
      </w:pPr>
    </w:p>
    <w:p w14:paraId="61DB1275" w14:textId="183C13EA" w:rsidR="00B71294" w:rsidRDefault="009E6081" w:rsidP="00B71294">
      <w:pPr>
        <w:jc w:val="both"/>
      </w:pPr>
      <w:r>
        <w:t>Fig.</w:t>
      </w:r>
      <w:r w:rsidR="00C63E08">
        <w:t xml:space="preserve"> </w:t>
      </w:r>
      <w:r w:rsidR="00E9426C">
        <w:t xml:space="preserve">1 </w:t>
      </w:r>
      <w:r w:rsidR="00CF52A8">
        <w:t>s</w:t>
      </w:r>
      <w:r w:rsidR="00E9426C">
        <w:t>hows the SWIR crosstalk coefficients</w:t>
      </w:r>
      <w:r w:rsidR="0041023A">
        <w:t>, derived from night-time-day-mode (NTDM) observations,</w:t>
      </w:r>
      <w:r w:rsidR="00E9426C">
        <w:t xml:space="preserve"> for the center detector of each SWIR band. As seen from the figure, the subframe 2 coefficients for bands 5 and 7 have noticeable separation relative to subframe 1 and a modest temporal drift. A similar behavior is observed in subframe 1 of band 6. This is a known behavior related to the differences in the clocking</w:t>
      </w:r>
      <w:r w:rsidR="000A7CE9">
        <w:t xml:space="preserve"> sequence</w:t>
      </w:r>
      <w:r w:rsidR="00E9426C">
        <w:t xml:space="preserve"> for these bands. </w:t>
      </w:r>
      <w:r w:rsidR="001C64AD" w:rsidRPr="00D45637">
        <w:rPr>
          <w:color w:val="00B050"/>
        </w:rPr>
        <w:t xml:space="preserve">Early in the mission, </w:t>
      </w:r>
      <w:r w:rsidR="00F10C0C" w:rsidRPr="00D45637">
        <w:rPr>
          <w:color w:val="00B050"/>
        </w:rPr>
        <w:t xml:space="preserve">the electronic crosstalk had significant changes </w:t>
      </w:r>
      <w:r w:rsidR="005A3A74" w:rsidRPr="00D45637">
        <w:rPr>
          <w:color w:val="00B050"/>
        </w:rPr>
        <w:t>in its behavior corresponding to the times of the instrument configuration changes</w:t>
      </w:r>
      <w:r w:rsidR="00A26C57" w:rsidRPr="00D45637">
        <w:rPr>
          <w:color w:val="00B050"/>
        </w:rPr>
        <w:t xml:space="preserve">, seen as the relatively large jumps in the values for some cases in Fig. 1. As a result, </w:t>
      </w:r>
      <w:r w:rsidR="008B52B9" w:rsidRPr="00D45637">
        <w:rPr>
          <w:color w:val="00B050"/>
        </w:rPr>
        <w:t>a step LUT is employed before May 1</w:t>
      </w:r>
      <w:r w:rsidR="00CF52A8" w:rsidRPr="00D45637">
        <w:rPr>
          <w:color w:val="00B050"/>
        </w:rPr>
        <w:t>,</w:t>
      </w:r>
      <w:r w:rsidR="008B52B9" w:rsidRPr="00D45637">
        <w:rPr>
          <w:color w:val="00B050"/>
        </w:rPr>
        <w:t xml:space="preserve"> 2003</w:t>
      </w:r>
      <w:r w:rsidR="00A26C57" w:rsidRPr="00D45637">
        <w:rPr>
          <w:color w:val="00B050"/>
        </w:rPr>
        <w:t>. After this time, the instrument configuration has remained the same</w:t>
      </w:r>
      <w:r w:rsidR="008B52B9" w:rsidRPr="00D45637">
        <w:rPr>
          <w:color w:val="00B050"/>
        </w:rPr>
        <w:t xml:space="preserve"> and a linear fit </w:t>
      </w:r>
      <w:r w:rsidR="009F13C8" w:rsidRPr="00D45637">
        <w:rPr>
          <w:color w:val="00B050"/>
        </w:rPr>
        <w:t xml:space="preserve">to the measured points </w:t>
      </w:r>
      <w:r w:rsidR="008B52B9" w:rsidRPr="00D45637">
        <w:rPr>
          <w:color w:val="00B050"/>
        </w:rPr>
        <w:t xml:space="preserve">is used </w:t>
      </w:r>
      <w:r w:rsidR="00A26C57" w:rsidRPr="00D45637">
        <w:rPr>
          <w:color w:val="00B050"/>
        </w:rPr>
        <w:t>for</w:t>
      </w:r>
      <w:r w:rsidR="008B52B9" w:rsidRPr="00D45637">
        <w:rPr>
          <w:color w:val="00B050"/>
        </w:rPr>
        <w:t xml:space="preserve"> the </w:t>
      </w:r>
      <w:r w:rsidR="009F13C8" w:rsidRPr="00D45637">
        <w:rPr>
          <w:color w:val="00B050"/>
        </w:rPr>
        <w:t xml:space="preserve">LUT </w:t>
      </w:r>
      <w:r w:rsidR="008B52B9" w:rsidRPr="00D45637">
        <w:rPr>
          <w:color w:val="00B050"/>
        </w:rPr>
        <w:t>coefficients.</w:t>
      </w:r>
      <w:r w:rsidR="00B71294" w:rsidRPr="00D45637">
        <w:rPr>
          <w:color w:val="00B050"/>
        </w:rPr>
        <w:t xml:space="preserve"> </w:t>
      </w:r>
      <w:r w:rsidR="00B71294">
        <w:t xml:space="preserve">This has </w:t>
      </w:r>
      <w:r w:rsidR="00CF52A8">
        <w:t xml:space="preserve">been </w:t>
      </w:r>
      <w:r w:rsidR="00B71294">
        <w:t xml:space="preserve">demonstrated to show a marked improvement in the image quality of the </w:t>
      </w:r>
      <w:r w:rsidR="00FF634F">
        <w:t>500 m (</w:t>
      </w:r>
      <w:r w:rsidR="00B71294">
        <w:t>HKM</w:t>
      </w:r>
      <w:r w:rsidR="00FF634F">
        <w:t>) L1B</w:t>
      </w:r>
      <w:r w:rsidR="00B71294">
        <w:t xml:space="preserve"> product with a noticeable reduction in the subframe</w:t>
      </w:r>
      <w:r w:rsidR="00CF52A8">
        <w:t>-</w:t>
      </w:r>
      <w:r w:rsidR="00B71294">
        <w:t>to</w:t>
      </w:r>
      <w:r w:rsidR="00CF52A8">
        <w:t>-</w:t>
      </w:r>
      <w:r w:rsidR="00B71294">
        <w:t>subframe and detector</w:t>
      </w:r>
      <w:r w:rsidR="00CF52A8">
        <w:t>-</w:t>
      </w:r>
      <w:r w:rsidR="00B71294">
        <w:t>to</w:t>
      </w:r>
      <w:r w:rsidR="00CF52A8">
        <w:t>-</w:t>
      </w:r>
      <w:r w:rsidR="00B71294">
        <w:t>detector striping. Similar improvements are also observed in the C6.1 L1B</w:t>
      </w:r>
      <w:r w:rsidR="00CF52A8">
        <w:t xml:space="preserve"> after July 2019</w:t>
      </w:r>
      <w:r w:rsidR="00B71294">
        <w:t>, when this approach was implemented</w:t>
      </w:r>
      <w:r w:rsidR="00CF52A8">
        <w:t xml:space="preserve"> in forward production</w:t>
      </w:r>
      <w:r w:rsidR="00B71294">
        <w:t>.</w:t>
      </w:r>
      <w:r w:rsidR="00701411" w:rsidRPr="00701411">
        <w:rPr>
          <w:vertAlign w:val="superscript"/>
        </w:rPr>
        <w:t>1</w:t>
      </w:r>
      <w:r w:rsidR="000873CE">
        <w:rPr>
          <w:vertAlign w:val="superscript"/>
        </w:rPr>
        <w:t>7</w:t>
      </w:r>
      <w:r w:rsidR="00B71294">
        <w:t xml:space="preserve"> </w:t>
      </w:r>
    </w:p>
    <w:p w14:paraId="17F72EBC" w14:textId="679778BB" w:rsidR="004D0690" w:rsidRPr="001C2063" w:rsidRDefault="004D0690" w:rsidP="00711233">
      <w:pPr>
        <w:jc w:val="both"/>
        <w:rPr>
          <w:color w:val="C00000"/>
        </w:rPr>
      </w:pPr>
    </w:p>
    <w:p w14:paraId="43BB4C31" w14:textId="7C3102DD" w:rsidR="0019481D" w:rsidRDefault="0063414C" w:rsidP="00711233">
      <w:pPr>
        <w:jc w:val="both"/>
      </w:pPr>
      <w:r>
        <w:t>Terra MODIS has a known sensitivity in the short wavelength RSB</w:t>
      </w:r>
      <w:r w:rsidR="0041023A">
        <w:t>s</w:t>
      </w:r>
      <w:r>
        <w:t xml:space="preserve"> to polarization, as identified in the prelaunch characterization. </w:t>
      </w:r>
      <w:r w:rsidR="00C43957">
        <w:t>Significant changes to the polarization sensitivity ha</w:t>
      </w:r>
      <w:r w:rsidR="00CF52A8">
        <w:t>ve</w:t>
      </w:r>
      <w:r w:rsidR="00C43957">
        <w:t xml:space="preserve"> been observed for these bands (bands 3, 8, 9 and 10) on-orbit, particularly towards the end of scan. </w:t>
      </w:r>
      <w:r w:rsidR="00570C7B">
        <w:t xml:space="preserve">The desert observations used to derive the RVS are not corrected for polarization </w:t>
      </w:r>
      <w:r w:rsidR="00C539F7">
        <w:t>effects,</w:t>
      </w:r>
      <w:r w:rsidR="00570C7B">
        <w:t xml:space="preserve"> and this has led to significant errors in the derived LUTs and subsequently the L1B products. </w:t>
      </w:r>
      <w:r w:rsidR="00FB5A25">
        <w:t>The NASA Ocean Biology Processing Group (OBPG) has previously formulated a correction to mitigate the impacts on the ocean color products, a strategy that has also been adopted by the other science disciplines using Terra MODIS products.</w:t>
      </w:r>
      <w:r w:rsidR="00D9471C">
        <w:rPr>
          <w:color w:val="00B050"/>
          <w:vertAlign w:val="superscript"/>
        </w:rPr>
        <w:t>20</w:t>
      </w:r>
      <w:r w:rsidR="0049176D">
        <w:t xml:space="preserve"> </w:t>
      </w:r>
      <w:r w:rsidR="00FB5A25">
        <w:t xml:space="preserve">In C7, the desert responses are corrected using the </w:t>
      </w:r>
      <w:r w:rsidR="0093175F">
        <w:t>OBPG-</w:t>
      </w:r>
      <w:r w:rsidR="00FB5A25">
        <w:t xml:space="preserve">derived coefficients before their use in the RVS characterization. This has led to a significant improvement in the gain estimation for these bands, particularly at large AOIs. Aqua MODIS has not shown any evidence of </w:t>
      </w:r>
      <w:r w:rsidR="00CF52A8">
        <w:t xml:space="preserve">changing </w:t>
      </w:r>
      <w:r w:rsidR="00FB5A25">
        <w:t xml:space="preserve">polarization sensitivity on-orbit and hence no correction is applied to the desert data before RVS characterization. In C6.1, the desert responses from select AOIs (12 for Terra </w:t>
      </w:r>
      <w:r w:rsidR="00FB5A25">
        <w:lastRenderedPageBreak/>
        <w:t>and 13 for Aqua) from Libya 1, Libya 2, and Libya 4 desert sites were chosen f</w:t>
      </w:r>
      <w:r w:rsidR="00F22F91">
        <w:t>or the RVS characterization. To achieve an improved coverage across AOI</w:t>
      </w:r>
      <w:r w:rsidR="00F05585">
        <w:t xml:space="preserve"> in C7, desert responses from addition</w:t>
      </w:r>
      <w:r w:rsidR="00A94668">
        <w:t xml:space="preserve">al AOIs of these sites </w:t>
      </w:r>
      <w:r w:rsidR="00891EBA">
        <w:t>are</w:t>
      </w:r>
      <w:r w:rsidR="00A94668">
        <w:t xml:space="preserve"> used. The semi-empirical</w:t>
      </w:r>
      <w:r w:rsidR="00667E4A">
        <w:t xml:space="preserve"> bidirectional reflectance distribution function</w:t>
      </w:r>
      <w:r w:rsidR="00A94668">
        <w:t xml:space="preserve"> </w:t>
      </w:r>
      <w:r w:rsidR="00667E4A">
        <w:t>(</w:t>
      </w:r>
      <w:r w:rsidR="00A94668">
        <w:t>BRDF</w:t>
      </w:r>
      <w:r w:rsidR="00667E4A">
        <w:t>)</w:t>
      </w:r>
      <w:r w:rsidR="00A94668">
        <w:t xml:space="preserve"> correction, previously applied in C6.1</w:t>
      </w:r>
      <w:r w:rsidR="00891EBA">
        <w:t>,</w:t>
      </w:r>
      <w:r w:rsidR="00A94668">
        <w:t xml:space="preserve"> is applied to all these desert responses in addition to the polarization corre</w:t>
      </w:r>
      <w:r w:rsidR="0019481D">
        <w:t>ction for bands 3, 8, 9 and 10 for Terra MODIS.</w:t>
      </w:r>
      <w:r w:rsidR="00FC5EF0" w:rsidRPr="00FC5EF0">
        <w:rPr>
          <w:vertAlign w:val="superscript"/>
        </w:rPr>
        <w:t>1</w:t>
      </w:r>
      <w:r w:rsidR="000873CE">
        <w:rPr>
          <w:vertAlign w:val="superscript"/>
        </w:rPr>
        <w:t>6</w:t>
      </w:r>
      <w:r w:rsidR="0019481D">
        <w:t xml:space="preserve"> </w:t>
      </w:r>
    </w:p>
    <w:p w14:paraId="3A021593" w14:textId="77777777" w:rsidR="0019481D" w:rsidRDefault="0019481D" w:rsidP="00711233">
      <w:pPr>
        <w:jc w:val="both"/>
      </w:pPr>
    </w:p>
    <w:p w14:paraId="49178F6D" w14:textId="3C8A2CEE" w:rsidR="0019481D" w:rsidRDefault="0019481D" w:rsidP="00711233">
      <w:pPr>
        <w:jc w:val="both"/>
      </w:pPr>
      <w:r>
        <w:t xml:space="preserve">The EV-based RVS algorithm was formulated during the first decade of the instrument operation and relies on the </w:t>
      </w:r>
      <w:r w:rsidR="00E55CC1">
        <w:t xml:space="preserve">16-day </w:t>
      </w:r>
      <w:r>
        <w:t>repeatability of the desert observations</w:t>
      </w:r>
      <w:r w:rsidR="00E55CC1">
        <w:t>.</w:t>
      </w:r>
      <w:r>
        <w:t xml:space="preserve"> </w:t>
      </w:r>
      <w:r w:rsidR="00DF5946">
        <w:t xml:space="preserve">As both Terra and Aqua spacecrafts enter their constellation exit phases, these 16-day repeatable observations </w:t>
      </w:r>
      <w:r w:rsidR="00E55CC1">
        <w:t>will no longer</w:t>
      </w:r>
      <w:r w:rsidR="00DF5946">
        <w:t xml:space="preserve"> be available due to the orbit decay. </w:t>
      </w:r>
      <w:r w:rsidR="00E55CC1">
        <w:t>To</w:t>
      </w:r>
      <w:r w:rsidR="001F1092">
        <w:t xml:space="preserve"> account for this change, C7 implements </w:t>
      </w:r>
      <w:r w:rsidR="00A336AE">
        <w:t>an</w:t>
      </w:r>
      <w:r w:rsidR="001F1092">
        <w:t xml:space="preserve"> RVS characterization approach where the desert observations are binned each month and fitted against AOI first and then with time. Results have shown that this approach has produced comparable results with the C6.1 approach of time-first (and then AOI-fit) fitting. </w:t>
      </w:r>
      <w:r w:rsidR="008E036F">
        <w:t>Other minor fitting upgrades have also been incorporated in C7</w:t>
      </w:r>
      <w:r w:rsidR="00AF4099">
        <w:t>,</w:t>
      </w:r>
      <w:r w:rsidR="008E036F">
        <w:t xml:space="preserve"> resulting in improved characterization of the instrument response as derived from the desert observations. </w:t>
      </w:r>
    </w:p>
    <w:p w14:paraId="1945A0CE" w14:textId="77777777" w:rsidR="008E036F" w:rsidRDefault="008E036F" w:rsidP="00711233">
      <w:pPr>
        <w:jc w:val="both"/>
      </w:pPr>
    </w:p>
    <w:p w14:paraId="08F042B9" w14:textId="530FDDA2" w:rsidR="008E036F" w:rsidRDefault="00877C6C" w:rsidP="00711233">
      <w:pPr>
        <w:jc w:val="both"/>
      </w:pPr>
      <w:r>
        <w:t xml:space="preserve">As introduced earlier, the EV-based </w:t>
      </w:r>
      <w:r w:rsidR="00FA0958">
        <w:t xml:space="preserve">RVS </w:t>
      </w:r>
      <w:r>
        <w:t>approach was applied to bands 1-4</w:t>
      </w:r>
      <w:r w:rsidR="0052336C">
        <w:t xml:space="preserve"> and </w:t>
      </w:r>
      <w:r>
        <w:t xml:space="preserve">8-10 of Terra MODIS and </w:t>
      </w:r>
      <w:r w:rsidR="00B52D5D">
        <w:t xml:space="preserve">bands </w:t>
      </w:r>
      <w:r>
        <w:t>1-4 and 8</w:t>
      </w:r>
      <w:r w:rsidR="00B52D5D">
        <w:t>-</w:t>
      </w:r>
      <w:r>
        <w:t>9 of Aqua MODIS, with OBC-based or prelaunch RVS applied to the other bands. As the instruments continue to operate two decades since launch, degradation of the performance in other bands, especially of Terra MODIS</w:t>
      </w:r>
      <w:r w:rsidR="00891EBA">
        <w:t>,</w:t>
      </w:r>
      <w:r>
        <w:t xml:space="preserve"> has warranted the EV-based approach to be extended to more bands. </w:t>
      </w:r>
      <w:r w:rsidR="001417E1">
        <w:t>In particular, bands 11 and 12</w:t>
      </w:r>
      <w:r w:rsidR="001D2112">
        <w:t xml:space="preserve"> of Terra MODIS</w:t>
      </w:r>
      <w:r w:rsidR="001417E1">
        <w:t xml:space="preserve"> will employ </w:t>
      </w:r>
      <w:r w:rsidR="00891EBA">
        <w:t xml:space="preserve">ocean scene data and </w:t>
      </w:r>
      <w:r w:rsidR="001417E1">
        <w:t>a ratio-based approach to derive the on-orbit RVS with spectrally matching band 4 as a reference.</w:t>
      </w:r>
      <w:r w:rsidR="00BA310E" w:rsidRPr="00BA310E">
        <w:rPr>
          <w:color w:val="00B050"/>
          <w:vertAlign w:val="superscript"/>
        </w:rPr>
        <w:t>21</w:t>
      </w:r>
      <w:r w:rsidR="00BA310E">
        <w:t xml:space="preserve"> </w:t>
      </w:r>
      <w:r w:rsidR="001417E1">
        <w:t xml:space="preserve">Results have shown that this </w:t>
      </w:r>
      <w:r w:rsidR="00891EBA">
        <w:t>approach</w:t>
      </w:r>
      <w:r w:rsidR="001417E1">
        <w:t xml:space="preserve"> mitigat</w:t>
      </w:r>
      <w:r w:rsidR="00891EBA">
        <w:t>es</w:t>
      </w:r>
      <w:r w:rsidR="001417E1">
        <w:t xml:space="preserve"> the long-term reflectance drifts </w:t>
      </w:r>
      <w:r w:rsidR="00891EBA">
        <w:t>seen in C6/C6.1 calibration for</w:t>
      </w:r>
      <w:r w:rsidR="001417E1">
        <w:t xml:space="preserve"> these bands. </w:t>
      </w:r>
      <w:r w:rsidR="001D2112">
        <w:t xml:space="preserve">Also, the </w:t>
      </w:r>
      <w:r w:rsidR="009270B6">
        <w:t xml:space="preserve">Terra MODIS </w:t>
      </w:r>
      <w:r w:rsidR="001D2112">
        <w:t xml:space="preserve">SWIR bands, </w:t>
      </w:r>
      <w:r w:rsidR="0052336C">
        <w:t>having</w:t>
      </w:r>
      <w:r w:rsidR="00891EBA">
        <w:t xml:space="preserve"> </w:t>
      </w:r>
      <w:r w:rsidR="001D2112">
        <w:t xml:space="preserve">used prelaunch RVS </w:t>
      </w:r>
      <w:r w:rsidR="00DA602F">
        <w:t xml:space="preserve">in the calibration </w:t>
      </w:r>
      <w:r w:rsidR="00891EBA">
        <w:t xml:space="preserve">through </w:t>
      </w:r>
      <w:r w:rsidR="001D2112">
        <w:t xml:space="preserve">C6.1, will now use </w:t>
      </w:r>
      <w:r w:rsidR="00C539F7">
        <w:t>time dependent</w:t>
      </w:r>
      <w:r w:rsidR="001D2112">
        <w:t xml:space="preserve"> RVS using the observations from deep</w:t>
      </w:r>
      <w:r w:rsidR="00DA602F">
        <w:t xml:space="preserve"> </w:t>
      </w:r>
      <w:r w:rsidR="001D2112">
        <w:t xml:space="preserve">convective clouds (DCC) to account for the long-term drifts. </w:t>
      </w:r>
      <w:r w:rsidR="00E8092F">
        <w:t>The DCC data are used to generate an on-orbit RVS for bands 5 and 26 and to correct for inaccuracies of the SD calibration (</w:t>
      </w: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m:t>
        </m:r>
      </m:oMath>
      <w:r w:rsidR="00E8092F">
        <w:t xml:space="preserve">for all four SWIR bands. </w:t>
      </w:r>
      <w:r w:rsidR="001D2112">
        <w:t xml:space="preserve">Together with the SWIR crosstalk algorithm update, the on-orbit RVS updates </w:t>
      </w:r>
      <w:r w:rsidR="00DA602F">
        <w:t xml:space="preserve">are </w:t>
      </w:r>
      <w:r w:rsidR="001D2112">
        <w:t>expected to significantly improve the image quality and radiometric accuracy of the Terra MODIS SWIR bands.</w:t>
      </w:r>
      <w:r w:rsidR="00890FCB" w:rsidRPr="00280358">
        <w:rPr>
          <w:color w:val="00B050"/>
          <w:vertAlign w:val="superscript"/>
        </w:rPr>
        <w:t>22</w:t>
      </w:r>
      <w:r w:rsidR="001D2112">
        <w:t xml:space="preserve"> In comparison, the continued excellent performance of Aqua MODIS has not warranted the EV-based RVS characterization approach to be extended to additional bands compared to C6.1. </w:t>
      </w:r>
    </w:p>
    <w:p w14:paraId="4D5DAD9C" w14:textId="004817BE" w:rsidR="00CE4E2A" w:rsidRDefault="00CE4E2A" w:rsidP="00711233">
      <w:pPr>
        <w:jc w:val="both"/>
      </w:pPr>
    </w:p>
    <w:p w14:paraId="303C70C2" w14:textId="4ABC0BD4" w:rsidR="00E8092F" w:rsidRDefault="005E128C" w:rsidP="005E128C">
      <w:pPr>
        <w:jc w:val="both"/>
      </w:pPr>
      <w:r>
        <w:t xml:space="preserve">In addition to the already-discussed changes to the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t>, RVS</w:t>
      </w:r>
      <w:r w:rsidR="00256922">
        <w:t>,</w:t>
      </w:r>
      <w:r>
        <w:t xml:space="preserve"> and </w:t>
      </w:r>
      <w:r w:rsidR="000A1779">
        <w:t>SWIR crosstalk</w:t>
      </w:r>
      <w:r>
        <w:t xml:space="preserve"> LUTs, </w:t>
      </w:r>
      <w:r w:rsidR="00D133DB">
        <w:t xml:space="preserve">minor </w:t>
      </w:r>
      <w:r w:rsidR="002140BF">
        <w:t xml:space="preserve">updates were also made to the uncertainty algorithm and </w:t>
      </w:r>
      <w:r w:rsidR="000A1779">
        <w:t xml:space="preserve">the </w:t>
      </w:r>
      <m:oMath>
        <m:sSub>
          <m:sSubPr>
            <m:ctrlPr>
              <w:rPr>
                <w:rFonts w:ascii="Cambria Math" w:hAnsi="Cambria Math"/>
                <w:i/>
              </w:rPr>
            </m:ctrlPr>
          </m:sSubPr>
          <m:e>
            <m:r>
              <w:rPr>
                <w:rFonts w:ascii="Cambria Math" w:hAnsi="Cambria Math"/>
              </w:rPr>
              <m:t>E</m:t>
            </m:r>
          </m:e>
          <m:sub>
            <m:r>
              <w:rPr>
                <w:rFonts w:ascii="Cambria Math" w:hAnsi="Cambria Math"/>
              </w:rPr>
              <m:t>sun</m:t>
            </m:r>
          </m:sub>
        </m:sSub>
      </m:oMath>
      <w:r w:rsidR="000A1779">
        <w:t xml:space="preserve"> LUT</w:t>
      </w:r>
      <w:r>
        <w:t xml:space="preserve">. </w:t>
      </w:r>
      <w:r w:rsidR="002140BF">
        <w:t>The</w:t>
      </w:r>
      <w:r w:rsidR="00D133DB">
        <w:t xml:space="preserve"> uncertainty in the reflectance product for C7 </w:t>
      </w:r>
      <w:r w:rsidR="00AD207B">
        <w:t>is</w:t>
      </w:r>
      <w:r w:rsidR="00D133DB">
        <w:t xml:space="preserve"> mostly the same as in C6.1, but several small changes are observed </w:t>
      </w:r>
      <w:proofErr w:type="gramStart"/>
      <w:r w:rsidR="00D133DB">
        <w:t>as a result of</w:t>
      </w:r>
      <w:proofErr w:type="gramEnd"/>
      <w:r w:rsidR="00D133DB">
        <w:t xml:space="preserve"> the </w:t>
      </w:r>
      <w:r w:rsidR="00AD207B">
        <w:t xml:space="preserve">RSB </w:t>
      </w:r>
      <w:r w:rsidR="00D133DB">
        <w:t xml:space="preserve">algorithm changes. The bands in Terra MODIS that use EV data in C7 </w:t>
      </w:r>
      <w:r w:rsidR="0000546D">
        <w:t>for the first time, bands 5-7, 11-12, and 26, have slightly larger uncertainty in C7 compared to C6</w:t>
      </w:r>
      <w:r w:rsidR="00F847FB">
        <w:t>.1</w:t>
      </w:r>
      <w:r w:rsidR="0000546D">
        <w:t xml:space="preserve"> due to the larger noise in the EV trends compared to the on-board calibration data. The Terra MODIS bands that use</w:t>
      </w:r>
      <w:r w:rsidR="00256922">
        <w:t xml:space="preserve"> a</w:t>
      </w:r>
      <w:r w:rsidR="0000546D">
        <w:t xml:space="preserve"> polarization correction in C7 also see a change</w:t>
      </w:r>
      <w:r w:rsidR="00D320A4">
        <w:t xml:space="preserve"> (decrease)</w:t>
      </w:r>
      <w:r w:rsidR="0000546D">
        <w:t xml:space="preserve"> near end of scan, due to the removal of polarization-induced noise from the </w:t>
      </w:r>
      <w:r w:rsidR="00AD207B">
        <w:t xml:space="preserve">desert trends used for calibration. In all cases, the C7 uncertainty values should be more accurate and more consistent across the missions. </w:t>
      </w:r>
      <w:r>
        <w:t xml:space="preserve">The </w:t>
      </w:r>
      <m:oMath>
        <m:sSub>
          <m:sSubPr>
            <m:ctrlPr>
              <w:rPr>
                <w:rFonts w:ascii="Cambria Math" w:hAnsi="Cambria Math"/>
                <w:i/>
              </w:rPr>
            </m:ctrlPr>
          </m:sSubPr>
          <m:e>
            <m:r>
              <w:rPr>
                <w:rFonts w:ascii="Cambria Math" w:hAnsi="Cambria Math"/>
              </w:rPr>
              <m:t>E</m:t>
            </m:r>
          </m:e>
          <m:sub>
            <m:r>
              <w:rPr>
                <w:rFonts w:ascii="Cambria Math" w:hAnsi="Cambria Math"/>
              </w:rPr>
              <m:t>sun</m:t>
            </m:r>
          </m:sub>
        </m:sSub>
      </m:oMath>
      <w:r w:rsidR="000A1779">
        <w:t xml:space="preserve"> </w:t>
      </w:r>
      <w:r>
        <w:t xml:space="preserve">LUT provides the values of solar spectral radiance integrated over the </w:t>
      </w:r>
      <w:r w:rsidR="000A1779">
        <w:t xml:space="preserve">relative spectral response </w:t>
      </w:r>
      <w:r>
        <w:t xml:space="preserve">of each individual detector for use in converting the reflectance product to radiance. The </w:t>
      </w:r>
      <m:oMath>
        <m:sSub>
          <m:sSubPr>
            <m:ctrlPr>
              <w:rPr>
                <w:rFonts w:ascii="Cambria Math" w:hAnsi="Cambria Math"/>
                <w:i/>
              </w:rPr>
            </m:ctrlPr>
          </m:sSubPr>
          <m:e>
            <m:r>
              <w:rPr>
                <w:rFonts w:ascii="Cambria Math" w:hAnsi="Cambria Math"/>
              </w:rPr>
              <m:t>E</m:t>
            </m:r>
          </m:e>
          <m:sub>
            <m:r>
              <w:rPr>
                <w:rFonts w:ascii="Cambria Math" w:hAnsi="Cambria Math"/>
              </w:rPr>
              <m:t>sun</m:t>
            </m:r>
          </m:sub>
        </m:sSub>
      </m:oMath>
      <w:r w:rsidR="000A1779">
        <w:t xml:space="preserve"> </w:t>
      </w:r>
      <w:r>
        <w:t>values have been re-calculated for C7</w:t>
      </w:r>
      <w:r w:rsidR="000A1779">
        <w:t xml:space="preserve"> to fix a slight discrepancy in </w:t>
      </w:r>
      <w:r w:rsidR="002140BF">
        <w:t xml:space="preserve">the previously used values. </w:t>
      </w:r>
      <w:r>
        <w:t xml:space="preserve">The only impact is a shift in the band 1 radiance product of about 0.5% for both Terra and Aqua MODIS, but the reflectance product </w:t>
      </w:r>
      <w:r w:rsidR="002140BF">
        <w:t xml:space="preserve">for band 1 </w:t>
      </w:r>
      <w:r>
        <w:t>is not affected</w:t>
      </w:r>
      <w:r w:rsidR="002140BF">
        <w:t xml:space="preserve"> and no other bands see any change. </w:t>
      </w:r>
    </w:p>
    <w:p w14:paraId="62EB68A4" w14:textId="77777777" w:rsidR="00E8092F" w:rsidRDefault="00E8092F" w:rsidP="005E128C">
      <w:pPr>
        <w:jc w:val="both"/>
      </w:pPr>
    </w:p>
    <w:p w14:paraId="2CD90B6A" w14:textId="5DEB3200" w:rsidR="00CE4E2A" w:rsidRPr="00037FD9" w:rsidRDefault="00E8092F" w:rsidP="00CE4E2A">
      <w:pPr>
        <w:jc w:val="both"/>
      </w:pPr>
      <w:r>
        <w:t xml:space="preserve">With these algorithm changes, all calibration LUTs over the entire missions are regenerated for C7 using consistent algorithms and fitting strategies, which will reduce errors associated with the inaccuracies of forward prediction. </w:t>
      </w:r>
      <w:r w:rsidR="00C431F4">
        <w:t>All</w:t>
      </w:r>
      <w:r w:rsidR="00F01CD3">
        <w:t xml:space="preserve"> </w:t>
      </w:r>
      <w:r w:rsidR="00CE4E2A">
        <w:t xml:space="preserve">these algorithm enhancements were shown to produce an improved L1B product in terms of long-term stability, image quality, and radiometric accuracy. In </w:t>
      </w:r>
      <w:r w:rsidR="00256922">
        <w:t>S</w:t>
      </w:r>
      <w:r w:rsidR="00CE4E2A">
        <w:t>ection</w:t>
      </w:r>
      <w:r w:rsidR="00737592">
        <w:t xml:space="preserve"> 4</w:t>
      </w:r>
      <w:r w:rsidR="00CE4E2A">
        <w:t>, some examples related to these improvements</w:t>
      </w:r>
      <w:r w:rsidR="00C958FC">
        <w:t>,</w:t>
      </w:r>
      <w:r w:rsidR="00CE4E2A">
        <w:t xml:space="preserve"> as well as </w:t>
      </w:r>
      <w:r w:rsidR="00737592">
        <w:t xml:space="preserve">an </w:t>
      </w:r>
      <w:r w:rsidR="00CE4E2A">
        <w:t>impact assessment on the L1B products</w:t>
      </w:r>
      <w:r w:rsidR="00C958FC">
        <w:t>,</w:t>
      </w:r>
      <w:r w:rsidR="00CE4E2A">
        <w:t xml:space="preserve"> are presented. </w:t>
      </w:r>
    </w:p>
    <w:p w14:paraId="17FD39AC" w14:textId="3304CF95" w:rsidR="00B55C86" w:rsidRDefault="00F12086" w:rsidP="00711233">
      <w:pPr>
        <w:pStyle w:val="Heading1"/>
        <w:spacing w:line="240" w:lineRule="auto"/>
        <w:jc w:val="both"/>
        <w:rPr>
          <w:b w:val="0"/>
        </w:rPr>
      </w:pPr>
      <w:r w:rsidRPr="00FA17D9">
        <w:t>3.3</w:t>
      </w:r>
      <w:r w:rsidR="00676997">
        <w:rPr>
          <w:b w:val="0"/>
        </w:rPr>
        <w:t xml:space="preserve"> </w:t>
      </w:r>
      <w:r w:rsidR="00676997" w:rsidRPr="00FA17D9">
        <w:rPr>
          <w:b w:val="0"/>
          <w:i/>
        </w:rPr>
        <w:t xml:space="preserve">TEB </w:t>
      </w:r>
      <w:r w:rsidR="00BC4610" w:rsidRPr="00BC4610">
        <w:rPr>
          <w:b w:val="0"/>
          <w:i/>
          <w:color w:val="00B050"/>
        </w:rPr>
        <w:t>A</w:t>
      </w:r>
      <w:r w:rsidR="00676997" w:rsidRPr="00FA17D9">
        <w:rPr>
          <w:b w:val="0"/>
          <w:i/>
        </w:rPr>
        <w:t xml:space="preserve">lgorithm </w:t>
      </w:r>
      <w:r w:rsidR="00BC4610" w:rsidRPr="00BC4610">
        <w:rPr>
          <w:b w:val="0"/>
          <w:i/>
          <w:color w:val="00B050"/>
        </w:rPr>
        <w:t>I</w:t>
      </w:r>
      <w:r w:rsidR="00676997" w:rsidRPr="00FA17D9">
        <w:rPr>
          <w:b w:val="0"/>
          <w:i/>
        </w:rPr>
        <w:t>mprovements</w:t>
      </w:r>
    </w:p>
    <w:p w14:paraId="3EDE8733" w14:textId="00C78B9F" w:rsidR="00801693" w:rsidRPr="00801693" w:rsidRDefault="00801693" w:rsidP="00711233">
      <w:pPr>
        <w:jc w:val="both"/>
      </w:pPr>
      <w:r>
        <w:t>The major algorithm improvements for Terra MODIS TEB</w:t>
      </w:r>
      <w:r w:rsidR="00D745E4">
        <w:t>s</w:t>
      </w:r>
      <w:r>
        <w:t xml:space="preserve"> in C7 include the crosstalk correction for select MWIR detectors</w:t>
      </w:r>
      <w:r w:rsidR="002A1B2F">
        <w:t xml:space="preserve"> and </w:t>
      </w:r>
      <w:r>
        <w:t xml:space="preserve">additional corrections to the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 xml:space="preserve"> and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00C62B28">
        <w:t xml:space="preserve"> coefficients in various bands to a) reduce </w:t>
      </w:r>
      <w:r w:rsidR="0009795B">
        <w:t xml:space="preserve">the cold scene bias and </w:t>
      </w:r>
      <w:r w:rsidR="00C62B28">
        <w:t>mirror</w:t>
      </w:r>
      <w:r w:rsidR="00974671">
        <w:t>-</w:t>
      </w:r>
      <w:r w:rsidR="00C62B28">
        <w:t>side differences</w:t>
      </w:r>
      <w:r w:rsidR="002A1B2F">
        <w:t xml:space="preserve"> and</w:t>
      </w:r>
      <w:r w:rsidR="00C62B28">
        <w:t xml:space="preserve"> b) improve the calibration stability.  Improvements in Aqua MODIS TEB in C7 include crosstalk correction for select detectors and bands in the MWIR and LWIR wavelength range, as well as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00C62B28">
        <w:t xml:space="preserve"> and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00C62B28">
        <w:t xml:space="preserve"> updates to reduce mirror</w:t>
      </w:r>
      <w:r w:rsidR="00974671">
        <w:t>-</w:t>
      </w:r>
      <w:r w:rsidR="00C62B28">
        <w:t>side difference</w:t>
      </w:r>
      <w:r w:rsidR="00974671">
        <w:t>s</w:t>
      </w:r>
      <w:r w:rsidR="00C62B28">
        <w:t xml:space="preserve"> and improve the calibration stability. </w:t>
      </w:r>
      <w:r w:rsidR="000A23F3">
        <w:t>This section briefly describes these improvements with select examples. Further details about each of these calibration algorithm improvements can be found in these references.</w:t>
      </w:r>
      <w:r w:rsidR="001B3F98">
        <w:t xml:space="preserve"> </w:t>
      </w:r>
      <w:r w:rsidR="001B3F98" w:rsidRPr="001B3F98">
        <w:rPr>
          <w:vertAlign w:val="superscript"/>
        </w:rPr>
        <w:t>13,18,2</w:t>
      </w:r>
      <w:r w:rsidR="00743A1D">
        <w:rPr>
          <w:vertAlign w:val="superscript"/>
        </w:rPr>
        <w:t>3</w:t>
      </w:r>
      <w:r w:rsidR="000A23F3">
        <w:t xml:space="preserve"> </w:t>
      </w:r>
    </w:p>
    <w:p w14:paraId="63EC73B1" w14:textId="77777777" w:rsidR="003D58D0" w:rsidRDefault="003D58D0" w:rsidP="00711233">
      <w:pPr>
        <w:jc w:val="both"/>
      </w:pPr>
    </w:p>
    <w:p w14:paraId="3C9A57F3" w14:textId="7530DFD3" w:rsidR="00E62CCC" w:rsidRPr="00CD75C0" w:rsidRDefault="00C539F7" w:rsidP="00711233">
      <w:pPr>
        <w:jc w:val="both"/>
      </w:pPr>
      <w:r>
        <w:lastRenderedPageBreak/>
        <w:t>Like</w:t>
      </w:r>
      <w:r w:rsidR="00037FD9">
        <w:t xml:space="preserve"> the Terra PV LWIR bands, </w:t>
      </w:r>
      <w:r w:rsidR="00AF5B5C">
        <w:t xml:space="preserve">lunar observations </w:t>
      </w:r>
      <w:r w:rsidR="00447C14">
        <w:t xml:space="preserve">were used to </w:t>
      </w:r>
      <w:r w:rsidR="00172326">
        <w:t>evaluate the crosstalk effects</w:t>
      </w:r>
      <w:r w:rsidR="00447C14">
        <w:t xml:space="preserve"> in the Terra and Aqua MWIR bands and Aqua LWIR bands. A common phenomenon for individual detector contamination in the MWIR bands occurs between detector 10 of a band that is beginning its electronic sampling and detector 1 of a band that has just finished its electronic sampling. This contamination appears as an individual peak on the detector 1 signal that precisely aligns with the detector 10 sending signal from the next sampled band. </w:t>
      </w:r>
      <w:r w:rsidR="001D5E57">
        <w:t>As a result, detector 1 of bands 21-26 receive</w:t>
      </w:r>
      <w:r w:rsidR="00215366">
        <w:t>s</w:t>
      </w:r>
      <w:r w:rsidR="001D5E57">
        <w:t xml:space="preserve"> electronic signal contamination from </w:t>
      </w:r>
      <w:r w:rsidR="0009795B">
        <w:t xml:space="preserve">sending </w:t>
      </w:r>
      <w:r w:rsidR="001D5E57">
        <w:t>detector 10 of the c</w:t>
      </w:r>
      <w:r w:rsidR="00172326">
        <w:t xml:space="preserve">orresponding </w:t>
      </w:r>
      <w:r w:rsidR="00420235">
        <w:t>SMIR</w:t>
      </w:r>
      <w:r w:rsidR="00172326">
        <w:t xml:space="preserve"> band, </w:t>
      </w:r>
      <w:r w:rsidR="006A7F06">
        <w:t>which</w:t>
      </w:r>
      <w:r w:rsidR="00172326">
        <w:t xml:space="preserve"> manifests as striping of varying magnitudes in the calibrated Earth</w:t>
      </w:r>
      <w:r w:rsidR="007977B7">
        <w:t>-</w:t>
      </w:r>
      <w:r w:rsidR="00172326">
        <w:t>scene imagery</w:t>
      </w:r>
      <w:r w:rsidR="00055CE0">
        <w:t>. A set of correction coefficients derived from the regular lunar observations was used to correct these effects</w:t>
      </w:r>
      <w:r w:rsidR="009014BF">
        <w:t>,</w:t>
      </w:r>
      <w:r w:rsidR="00055CE0">
        <w:t xml:space="preserve"> </w:t>
      </w:r>
      <w:r w:rsidR="009014BF">
        <w:t>resulting in</w:t>
      </w:r>
      <w:r w:rsidR="00055CE0">
        <w:t xml:space="preserve"> improved image quality and radiometric accuracy</w:t>
      </w:r>
      <w:r w:rsidR="00677B80">
        <w:t xml:space="preserve">. The crosstalk correction coefficients for bands 23 and 24 (detector 1) are shown in </w:t>
      </w:r>
      <w:r w:rsidR="00FA17D9" w:rsidRPr="00D4116B">
        <w:t>Fig. 2</w:t>
      </w:r>
      <w:r w:rsidR="00677B80" w:rsidRPr="00D4116B">
        <w:t>.</w:t>
      </w:r>
      <w:r w:rsidR="00677B80" w:rsidRPr="00677B80">
        <w:rPr>
          <w:color w:val="C00000"/>
        </w:rPr>
        <w:t xml:space="preserve"> </w:t>
      </w:r>
      <w:r w:rsidR="00714404">
        <w:t xml:space="preserve">In comparison, the crosstalk correction coefficient values for other detectors in these bands </w:t>
      </w:r>
      <w:r w:rsidR="00CC4874">
        <w:t>are</w:t>
      </w:r>
      <w:r w:rsidR="00714404">
        <w:t xml:space="preserve"> around zero</w:t>
      </w:r>
      <w:r w:rsidR="00CC4874">
        <w:t>,</w:t>
      </w:r>
      <w:r w:rsidR="00714404">
        <w:t xml:space="preserve"> indicating significantly lower impacts due to electronic crosstalk. The gradual temporal decline in the crosstalk coefficients, particularly in band 24, indicates a change in the electronic crosstalk behavior. </w:t>
      </w:r>
      <w:r w:rsidR="00065FA9">
        <w:t xml:space="preserve">In </w:t>
      </w:r>
      <w:r w:rsidR="00864054">
        <w:t>Section 4</w:t>
      </w:r>
      <w:r w:rsidR="00065FA9">
        <w:t xml:space="preserve">, the </w:t>
      </w:r>
      <w:r w:rsidR="00864054">
        <w:t xml:space="preserve">improvements </w:t>
      </w:r>
      <w:r w:rsidR="00065FA9">
        <w:t xml:space="preserve">in the calibrated EV imagery after the application of these crosstalk correction coefficients </w:t>
      </w:r>
      <w:r w:rsidR="00864054">
        <w:t>are</w:t>
      </w:r>
      <w:r w:rsidR="00065FA9">
        <w:t xml:space="preserve"> shown. </w:t>
      </w:r>
      <w:r w:rsidR="00D3724A">
        <w:t xml:space="preserve">A similar </w:t>
      </w:r>
      <w:r w:rsidR="00D149D2">
        <w:t xml:space="preserve">set of coefficients </w:t>
      </w:r>
      <w:r w:rsidR="000C60D4">
        <w:t xml:space="preserve">was </w:t>
      </w:r>
      <w:r w:rsidR="00D149D2">
        <w:t xml:space="preserve">derived for the other detectors that were identified as candidates for electronic crosstalk correction in C7. </w:t>
      </w:r>
      <w:r w:rsidR="00755DD3" w:rsidRPr="00CD75C0">
        <w:t>Like</w:t>
      </w:r>
      <w:r w:rsidR="00A93B3B" w:rsidRPr="00CD75C0">
        <w:t xml:space="preserve"> Terra, Aqua PV LWIR band crosstalk contamination increases with time</w:t>
      </w:r>
      <w:r w:rsidR="00755DD3" w:rsidRPr="00CD75C0">
        <w:t xml:space="preserve">, especially after safe mode in April 2022. The crosstalk correction shows a significant enhancement of L1B image quality and calibration improvement. </w:t>
      </w:r>
    </w:p>
    <w:p w14:paraId="33A0D577" w14:textId="77777777" w:rsidR="00BC236D" w:rsidRDefault="00BC236D" w:rsidP="00711233">
      <w:pPr>
        <w:jc w:val="both"/>
      </w:pPr>
    </w:p>
    <w:p w14:paraId="3832986E" w14:textId="38469C6D" w:rsidR="00BC236D" w:rsidRDefault="00A43BF7">
      <w:pPr>
        <w:jc w:val="center"/>
      </w:pPr>
      <w:r>
        <w:rPr>
          <w:noProof/>
        </w:rPr>
        <w:drawing>
          <wp:inline distT="0" distB="0" distL="0" distR="0" wp14:anchorId="7039A92D" wp14:editId="3FF3F82E">
            <wp:extent cx="2825750" cy="164835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erra_mwir_xtalk_trending_b2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5885" cy="1654266"/>
                    </a:xfrm>
                    <a:prstGeom prst="rect">
                      <a:avLst/>
                    </a:prstGeom>
                  </pic:spPr>
                </pic:pic>
              </a:graphicData>
            </a:graphic>
          </wp:inline>
        </w:drawing>
      </w:r>
      <w:r w:rsidR="00FD1DB9">
        <w:rPr>
          <w:noProof/>
        </w:rPr>
        <w:drawing>
          <wp:inline distT="0" distB="0" distL="0" distR="0" wp14:anchorId="2A59EF9B" wp14:editId="3CFD5066">
            <wp:extent cx="2819400" cy="1644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rra_mwir_xtalk_trending_b2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5206" cy="1653870"/>
                    </a:xfrm>
                    <a:prstGeom prst="rect">
                      <a:avLst/>
                    </a:prstGeom>
                  </pic:spPr>
                </pic:pic>
              </a:graphicData>
            </a:graphic>
          </wp:inline>
        </w:drawing>
      </w:r>
    </w:p>
    <w:p w14:paraId="58B7215C" w14:textId="6986687D" w:rsidR="00AD523C" w:rsidRDefault="00111226">
      <w:pPr>
        <w:jc w:val="center"/>
      </w:pPr>
      <w:r>
        <w:rPr>
          <w:noProof/>
        </w:rPr>
        <w:drawing>
          <wp:inline distT="0" distB="0" distL="0" distR="0" wp14:anchorId="77FB82D7" wp14:editId="005F3A01">
            <wp:extent cx="2851150" cy="1663171"/>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qua_mwir_xtalk_trending_b2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8275" cy="1667327"/>
                    </a:xfrm>
                    <a:prstGeom prst="rect">
                      <a:avLst/>
                    </a:prstGeom>
                  </pic:spPr>
                </pic:pic>
              </a:graphicData>
            </a:graphic>
          </wp:inline>
        </w:drawing>
      </w:r>
      <w:r w:rsidR="0003687A">
        <w:rPr>
          <w:noProof/>
        </w:rPr>
        <w:drawing>
          <wp:inline distT="0" distB="0" distL="0" distR="0" wp14:anchorId="18B4BC4C" wp14:editId="127246BC">
            <wp:extent cx="2882900" cy="168169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qua_mwir_xtalk_trending_b2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4896" cy="1688690"/>
                    </a:xfrm>
                    <a:prstGeom prst="rect">
                      <a:avLst/>
                    </a:prstGeom>
                  </pic:spPr>
                </pic:pic>
              </a:graphicData>
            </a:graphic>
          </wp:inline>
        </w:drawing>
      </w:r>
    </w:p>
    <w:p w14:paraId="0F677B63" w14:textId="77777777" w:rsidR="00ED33F9" w:rsidRDefault="00ED33F9" w:rsidP="00ED33F9">
      <w:pPr>
        <w:jc w:val="center"/>
      </w:pPr>
    </w:p>
    <w:p w14:paraId="11634686" w14:textId="2472CB29" w:rsidR="00683608" w:rsidRDefault="00D4116B" w:rsidP="00ED33F9">
      <w:pPr>
        <w:jc w:val="center"/>
      </w:pPr>
      <w:r w:rsidRPr="000644DA">
        <w:rPr>
          <w:b/>
          <w:bCs/>
        </w:rPr>
        <w:t>Fig</w:t>
      </w:r>
      <w:r w:rsidR="00683608" w:rsidRPr="000644DA">
        <w:rPr>
          <w:b/>
          <w:bCs/>
        </w:rPr>
        <w:t>.</w:t>
      </w:r>
      <w:r w:rsidRPr="000644DA">
        <w:rPr>
          <w:b/>
          <w:bCs/>
        </w:rPr>
        <w:t xml:space="preserve"> 2</w:t>
      </w:r>
      <w:r w:rsidR="00683608" w:rsidRPr="00D4116B">
        <w:t xml:space="preserve"> Terra </w:t>
      </w:r>
      <w:r w:rsidR="00683608">
        <w:t xml:space="preserve">(top) and Aqua (bottom) electronic crosstalk correction coefficients from regular lunar observations for detector 1 of bands 23 </w:t>
      </w:r>
      <w:r w:rsidR="00D3724A">
        <w:t xml:space="preserve">(left) </w:t>
      </w:r>
      <w:r w:rsidR="00683608">
        <w:t>and 24</w:t>
      </w:r>
      <w:r w:rsidR="00D3724A">
        <w:t xml:space="preserve"> (right)</w:t>
      </w:r>
      <w:r w:rsidR="00683608">
        <w:t xml:space="preserve">. </w:t>
      </w:r>
      <w:r w:rsidR="00911653">
        <w:t xml:space="preserve">The sending band </w:t>
      </w:r>
      <w:r w:rsidR="009B25CD">
        <w:t xml:space="preserve">for band 23 is band 25 and for band 24 is band 26. </w:t>
      </w:r>
      <w:r w:rsidR="00636D5A">
        <w:t>The contributions f</w:t>
      </w:r>
      <w:r w:rsidR="00CC4874">
        <w:t>rom</w:t>
      </w:r>
      <w:r w:rsidR="00636D5A">
        <w:t xml:space="preserve"> the remaining sending bands </w:t>
      </w:r>
      <w:r w:rsidR="00CC4874">
        <w:t>are</w:t>
      </w:r>
      <w:r w:rsidR="00636D5A">
        <w:t xml:space="preserve"> minimal and </w:t>
      </w:r>
      <w:r w:rsidR="00CC4874">
        <w:t>are</w:t>
      </w:r>
      <w:r w:rsidR="00636D5A">
        <w:t xml:space="preserve"> not shown in these plots.</w:t>
      </w:r>
      <w:r w:rsidR="00677B80">
        <w:t xml:space="preserve"> </w:t>
      </w:r>
    </w:p>
    <w:p w14:paraId="2E6E12BF" w14:textId="77777777" w:rsidR="00420235" w:rsidRDefault="00420235" w:rsidP="00ED33F9">
      <w:pPr>
        <w:jc w:val="center"/>
      </w:pPr>
    </w:p>
    <w:p w14:paraId="1DB24485" w14:textId="59BA9256" w:rsidR="00065FA9" w:rsidRDefault="00A44BD8" w:rsidP="00A44BD8">
      <w:pPr>
        <w:jc w:val="both"/>
      </w:pPr>
      <w:r>
        <w:t>In C7, the estimation of the offset and non-linear coefficient</w:t>
      </w:r>
      <w:r w:rsidR="00096397">
        <w:t>s</w:t>
      </w:r>
      <w:r>
        <w:t xml:space="preserve"> </w:t>
      </w:r>
      <w:r w:rsidR="00DC171B">
        <w:t>was improved</w:t>
      </w:r>
      <w:r>
        <w:t xml:space="preserve"> for several TEB</w:t>
      </w:r>
      <w:r w:rsidR="00096397">
        <w:t>s</w:t>
      </w:r>
      <w:r>
        <w:t xml:space="preserve"> of both instruments. </w:t>
      </w:r>
      <w:r w:rsidR="00681734">
        <w:t>In the case of Terra MODIS, a correction to the offset coefficient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oMath>
      <w:r w:rsidR="00681734">
        <w:t xml:space="preserve"> </w:t>
      </w:r>
      <w:r w:rsidR="0009795B">
        <w:t xml:space="preserve">is performed for bands 20, </w:t>
      </w:r>
      <w:r w:rsidR="0079428B">
        <w:t>29</w:t>
      </w:r>
      <w:r w:rsidR="0009795B">
        <w:t>, and 30</w:t>
      </w:r>
      <w:r w:rsidR="0079428B">
        <w:t xml:space="preserve">. </w:t>
      </w:r>
      <w:r w:rsidR="00AA2351">
        <w:t xml:space="preserve">This correction </w:t>
      </w:r>
      <w:r w:rsidR="0009795B">
        <w:t xml:space="preserve">for bands 20 and 29 is </w:t>
      </w:r>
      <w:r w:rsidR="00AA2351">
        <w:t xml:space="preserve">derived based on the </w:t>
      </w:r>
      <w:r w:rsidR="00032888">
        <w:t xml:space="preserve">differences in the cold scene </w:t>
      </w:r>
      <w:r w:rsidR="00301DD3">
        <w:t>brightness temperature (</w:t>
      </w:r>
      <w:r w:rsidR="00032888">
        <w:t>BT</w:t>
      </w:r>
      <w:r w:rsidR="00301DD3">
        <w:t>)</w:t>
      </w:r>
      <w:r w:rsidR="00032888">
        <w:t xml:space="preserve"> measurement between </w:t>
      </w:r>
      <w:r w:rsidR="00AA2351">
        <w:t xml:space="preserve">MODIS and </w:t>
      </w:r>
      <w:r w:rsidR="00960230">
        <w:t xml:space="preserve">the </w:t>
      </w:r>
      <w:r w:rsidR="00AA2351" w:rsidRPr="00AA2351">
        <w:t>Infrared Atmospheric Sounding Interferometer</w:t>
      </w:r>
      <w:r w:rsidR="00AA2351">
        <w:t xml:space="preserve"> (IASI) and the trending </w:t>
      </w:r>
      <w:r w:rsidR="00C32658">
        <w:t xml:space="preserve">derived </w:t>
      </w:r>
      <w:r w:rsidR="00AA2351">
        <w:t xml:space="preserve">from the </w:t>
      </w:r>
      <w:r w:rsidR="00A336AE">
        <w:t>quasi-deep</w:t>
      </w:r>
      <w:r w:rsidR="00AA2351">
        <w:t xml:space="preserve"> convective clouds</w:t>
      </w:r>
      <w:r w:rsidR="00A648B8">
        <w:t xml:space="preserve"> (</w:t>
      </w:r>
      <w:proofErr w:type="spellStart"/>
      <w:r w:rsidR="00A648B8">
        <w:t>qDCC</w:t>
      </w:r>
      <w:proofErr w:type="spellEnd"/>
      <w:r w:rsidR="00A648B8">
        <w:t>) method</w:t>
      </w:r>
      <w:r w:rsidR="00AA2351">
        <w:t xml:space="preserve">. </w:t>
      </w:r>
      <w:r w:rsidR="0009795B">
        <w:t xml:space="preserve">The correction for band 30 is derived from </w:t>
      </w:r>
      <w:r w:rsidR="00D85533">
        <w:t xml:space="preserve">trends </w:t>
      </w:r>
      <w:r w:rsidR="0009795B">
        <w:t>and mirror side difference</w:t>
      </w:r>
      <w:r w:rsidR="00D85533">
        <w:t>s from the Dome</w:t>
      </w:r>
      <w:r w:rsidR="009F0B0E">
        <w:t>-</w:t>
      </w:r>
      <w:r w:rsidR="00D85533">
        <w:t>C site</w:t>
      </w:r>
      <w:r w:rsidR="0009795B">
        <w:t xml:space="preserve">. </w:t>
      </w:r>
      <w:r w:rsidR="00A26CB8">
        <w:t>The application of this correction has demonstrated an improveme</w:t>
      </w:r>
      <w:r w:rsidR="00D02D9F">
        <w:t xml:space="preserve">nt in the cold-scene bias. </w:t>
      </w:r>
      <w:r w:rsidR="00B6138A">
        <w:t xml:space="preserve">Also revealed from the inter-sensor comparisons with IASI </w:t>
      </w:r>
      <w:r w:rsidR="00800AA3">
        <w:t>and</w:t>
      </w:r>
      <w:r w:rsidR="00B6138A">
        <w:t xml:space="preserve"> the Earth</w:t>
      </w:r>
      <w:r w:rsidR="00EC27CB">
        <w:t>-</w:t>
      </w:r>
      <w:r w:rsidR="00B6138A">
        <w:t xml:space="preserve">scene trends was a long-term calibration drift in the Terra MODIS </w:t>
      </w:r>
      <w:r w:rsidR="00205CCB">
        <w:t xml:space="preserve">PV LWIR </w:t>
      </w:r>
      <w:r w:rsidR="00B6138A">
        <w:t>band</w:t>
      </w:r>
      <w:r w:rsidR="00205CCB">
        <w:t>s, especially band</w:t>
      </w:r>
      <w:r w:rsidR="00B6138A">
        <w:t xml:space="preserve"> 30 brightnes</w:t>
      </w:r>
      <w:r w:rsidR="003426D5">
        <w:t xml:space="preserve">s temperatures. </w:t>
      </w:r>
      <w:bookmarkStart w:id="0" w:name="_Hlk88594842"/>
      <w:r w:rsidR="000F26D4">
        <w:t xml:space="preserve">A semi-empirical approach with constant offset and non-linear coefficients </w:t>
      </w:r>
      <w:r w:rsidR="00BF13D1">
        <w:t xml:space="preserve">after 2003 </w:t>
      </w:r>
      <w:r w:rsidR="000F26D4">
        <w:t>for band 30 mitigates the observed long-term drifts</w:t>
      </w:r>
      <w:r w:rsidR="00BF13D1">
        <w:t>.</w:t>
      </w:r>
      <w:r w:rsidR="000F26D4">
        <w:t xml:space="preserve"> </w:t>
      </w:r>
      <w:bookmarkEnd w:id="0"/>
      <w:r w:rsidR="006A3F75">
        <w:t xml:space="preserve">An algorithm for additional correction to the </w:t>
      </w:r>
      <w:r w:rsidR="00BB4C1C">
        <w:t xml:space="preserve">band 30 </w:t>
      </w:r>
      <w:r w:rsidR="00205CCB">
        <w:t>calibration</w:t>
      </w:r>
      <w:r w:rsidR="006A3F75">
        <w:t xml:space="preserve"> coefficient</w:t>
      </w:r>
      <w:r w:rsidR="00205CCB">
        <w:t>s</w:t>
      </w:r>
      <w:r w:rsidR="006A3F75">
        <w:t xml:space="preserve">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 xml:space="preserve">) </m:t>
        </m:r>
      </m:oMath>
      <w:r w:rsidR="00EF2662">
        <w:t xml:space="preserve">was developed and applied that mitigated the </w:t>
      </w:r>
      <w:r w:rsidR="00BB4C1C">
        <w:t xml:space="preserve">remaining </w:t>
      </w:r>
      <w:r w:rsidR="00EF2662">
        <w:t xml:space="preserve">long-term drift. </w:t>
      </w:r>
      <w:r w:rsidR="00F6597C">
        <w:t xml:space="preserve">The Terra MODIS instrument underwent several </w:t>
      </w:r>
      <w:r w:rsidR="000C60D4">
        <w:t xml:space="preserve">electronic </w:t>
      </w:r>
      <w:r w:rsidR="00F6597C">
        <w:lastRenderedPageBreak/>
        <w:t xml:space="preserve">configuration changes early </w:t>
      </w:r>
      <w:r w:rsidR="000C60D4">
        <w:t xml:space="preserve">in its </w:t>
      </w:r>
      <w:r w:rsidR="00F6597C">
        <w:t xml:space="preserve">mission </w:t>
      </w:r>
      <w:r w:rsidR="000C60D4">
        <w:t xml:space="preserve">that affected </w:t>
      </w:r>
      <w:r w:rsidR="00F6597C">
        <w:t>the instrument response. Results from the cold scene targets</w:t>
      </w:r>
      <w:r w:rsidR="00AC0F50">
        <w:t>,</w:t>
      </w:r>
      <w:r w:rsidR="00F6597C">
        <w:t xml:space="preserve"> such as deep convective clouds</w:t>
      </w:r>
      <w:r w:rsidR="00AC0F50">
        <w:t>,</w:t>
      </w:r>
      <w:r w:rsidR="00F6597C">
        <w:t xml:space="preserve"> revealed mirror side differences and discontinuities in the brightness temperature trends for the </w:t>
      </w:r>
      <w:r w:rsidR="00FA6692">
        <w:t>photoconductive LWIR</w:t>
      </w:r>
      <w:r w:rsidR="00F6597C">
        <w:t xml:space="preserve"> bands</w:t>
      </w:r>
      <w:r w:rsidR="00072461">
        <w:t xml:space="preserve"> (bands 31-36)</w:t>
      </w:r>
      <w:r w:rsidR="00F6597C">
        <w:t>. Subsequent analyses showed that an additional correction to the offset coefficient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oMath>
      <w:r w:rsidR="00F6597C">
        <w:t xml:space="preserve"> to the LUTs between 2000 and 2003 resulted in </w:t>
      </w:r>
      <w:r w:rsidR="00F94B84">
        <w:t>a</w:t>
      </w:r>
      <w:r w:rsidR="00F6597C">
        <w:t xml:space="preserve"> mitigation of these artifacts.</w:t>
      </w:r>
      <w:r w:rsidR="00D842C9" w:rsidRPr="00D842C9">
        <w:rPr>
          <w:color w:val="00B050"/>
          <w:vertAlign w:val="superscript"/>
        </w:rPr>
        <w:t>23,24</w:t>
      </w:r>
    </w:p>
    <w:p w14:paraId="6A1B0A5B" w14:textId="77777777" w:rsidR="00DA0386" w:rsidRDefault="00DA0386" w:rsidP="00A44BD8">
      <w:pPr>
        <w:jc w:val="both"/>
      </w:pPr>
    </w:p>
    <w:p w14:paraId="1D49F9ED" w14:textId="462460A3" w:rsidR="005173B6" w:rsidRDefault="00C539F7" w:rsidP="00755DD3">
      <w:pPr>
        <w:ind w:left="1" w:hanging="1"/>
        <w:jc w:val="both"/>
      </w:pPr>
      <w:r>
        <w:t>Like</w:t>
      </w:r>
      <w:r w:rsidR="00DA0386">
        <w:t xml:space="preserve"> Terra MODIS, improvements to the offset and non-linear calibration coefficients were also incorporated in the C7 </w:t>
      </w:r>
      <w:r w:rsidR="004312C2">
        <w:t xml:space="preserve">TEB calibration </w:t>
      </w:r>
      <w:r w:rsidR="00DA0386">
        <w:t xml:space="preserve">for Aqua MODIS. </w:t>
      </w:r>
      <w:r w:rsidR="00154635">
        <w:t xml:space="preserve">A formatter reset event that occurred in January 2018 resulted in a significant change in the behavior of the mirror side differences, with the dominant impacts observed in cold scenes. </w:t>
      </w:r>
      <w:r w:rsidR="00C764D1" w:rsidRPr="00A336AE">
        <w:t xml:space="preserve">As the measurement bias at cold scene temperatures is dominated by the offset term in the calibration equation, </w:t>
      </w:r>
      <w:r w:rsidR="00EB748A" w:rsidRPr="00A336AE">
        <w:t xml:space="preserve">extensive efforts were undertaken to develop </w:t>
      </w:r>
      <w:r w:rsidR="00C764D1" w:rsidRPr="00A336AE">
        <w:t xml:space="preserve">a model to estimate the offset bias between the two mirror sides. </w:t>
      </w:r>
      <w:r w:rsidR="00EB748A" w:rsidRPr="00A336AE">
        <w:t>A</w:t>
      </w:r>
      <w:r w:rsidR="00154635" w:rsidRPr="00A336AE">
        <w:t xml:space="preserve"> </w:t>
      </w:r>
      <w:r w:rsidR="00154635">
        <w:t xml:space="preserve">set of correction coefficients </w:t>
      </w:r>
      <w:r w:rsidR="00075888">
        <w:t xml:space="preserve">were derived </w:t>
      </w:r>
      <w:r w:rsidR="00154635">
        <w:t xml:space="preserve">from the </w:t>
      </w:r>
      <w:proofErr w:type="spellStart"/>
      <w:r w:rsidR="008C063C">
        <w:t>qDCC</w:t>
      </w:r>
      <w:proofErr w:type="spellEnd"/>
      <w:r w:rsidR="00154635">
        <w:t xml:space="preserve"> trending </w:t>
      </w:r>
      <w:r w:rsidR="00103E03">
        <w:t>and</w:t>
      </w:r>
      <w:r w:rsidR="00154635">
        <w:t xml:space="preserve"> other cold scene targets</w:t>
      </w:r>
      <w:r w:rsidR="00103E03">
        <w:t>,</w:t>
      </w:r>
      <w:r w:rsidR="00154635">
        <w:t xml:space="preserve"> result</w:t>
      </w:r>
      <w:r w:rsidR="00827072">
        <w:t>ing</w:t>
      </w:r>
      <w:r w:rsidR="00154635">
        <w:t xml:space="preserve"> in significant reduction of these effects. </w:t>
      </w:r>
      <w:r w:rsidR="005173B6">
        <w:t xml:space="preserve">Terra MODIS also experienced a formatter reset in March 2022 that also caused a similar change in the behavior of the mirror side difference particularly at cold scenes. The calibration offset correction has been adjusted accordingly to maintain the calibration accuracy. </w:t>
      </w:r>
    </w:p>
    <w:p w14:paraId="46AA8208" w14:textId="77777777" w:rsidR="005173B6" w:rsidRDefault="005173B6" w:rsidP="00755DD3">
      <w:pPr>
        <w:ind w:left="1" w:hanging="1"/>
        <w:jc w:val="both"/>
      </w:pPr>
    </w:p>
    <w:p w14:paraId="13AE7D61" w14:textId="381B3341" w:rsidR="00FB4B8F" w:rsidRDefault="00F729FF" w:rsidP="00A44BD8">
      <w:pPr>
        <w:jc w:val="both"/>
      </w:pPr>
      <w:r>
        <w:t xml:space="preserve">In addition to these improvements, the entire mission LUTs were reprocessed using a set of consistently processed coefficients. A mission-long set of calibration coefficient corrections are derived via an offline LUT for the key calibration parameters such as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t xml:space="preserve"> (w</w:t>
      </w:r>
      <w:proofErr w:type="spellStart"/>
      <w:r>
        <w:t>hich</w:t>
      </w:r>
      <w:proofErr w:type="spellEnd"/>
      <w:r>
        <w:t xml:space="preserve"> is given special consideration in some bands), crosstalk coefficients, and calibration uncertainty coefficients. </w:t>
      </w:r>
      <w:r w:rsidR="003A159A">
        <w:t>For the Aqua MODIS MWIR bands 20</w:t>
      </w:r>
      <w:r w:rsidR="009B19F4">
        <w:t xml:space="preserve"> and </w:t>
      </w:r>
      <w:r w:rsidR="003A159A">
        <w:t>22-25, the prelaunch offset coefficient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oMath>
      <w:r w:rsidR="003A159A">
        <w:t xml:space="preserve"> with mirror</w:t>
      </w:r>
      <w:r w:rsidR="00FB7D9F">
        <w:t>-</w:t>
      </w:r>
      <w:r w:rsidR="003A159A">
        <w:t>side correction and on-orbit derived non-linear coefficient (</w:t>
      </w: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oMath>
      <w:r w:rsidR="003A159A">
        <w:t xml:space="preserve"> are used. For the PV LWIR bands 27-30, the prelaunch offset coefficient (</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oMath>
      <w:r w:rsidR="003A159A">
        <w:t xml:space="preserve"> with mirror</w:t>
      </w:r>
      <w:r w:rsidR="00FB7D9F">
        <w:t>-</w:t>
      </w:r>
      <w:r w:rsidR="003A159A">
        <w:t>side correction and on-orbit derived non-linear coefficient (</w:t>
      </w: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oMath>
      <w:r w:rsidR="003A159A">
        <w:t xml:space="preserve"> </w:t>
      </w:r>
      <w:r w:rsidR="00A870FD">
        <w:t>are</w:t>
      </w:r>
      <w:r w:rsidR="003A159A">
        <w:t xml:space="preserve"> also used</w:t>
      </w:r>
      <w:r w:rsidR="00BF13D1">
        <w:t xml:space="preserve">. </w:t>
      </w:r>
      <w:proofErr w:type="gramStart"/>
      <w:r w:rsidR="00BF13D1">
        <w:t>Similar to</w:t>
      </w:r>
      <w:proofErr w:type="gramEnd"/>
      <w:r w:rsidR="00BF13D1">
        <w:t xml:space="preserve"> Terra band 30, a</w:t>
      </w:r>
      <w:r w:rsidR="00BF13D1" w:rsidRPr="00BF13D1">
        <w:t xml:space="preserve"> semi-empirical approach with constant setting of the offset and non-linear coefficients after 20</w:t>
      </w:r>
      <w:r w:rsidR="00BF13D1">
        <w:t>12</w:t>
      </w:r>
      <w:r w:rsidR="00BF13D1" w:rsidRPr="00BF13D1">
        <w:t xml:space="preserve"> for </w:t>
      </w:r>
      <w:r w:rsidR="00BF13D1">
        <w:t xml:space="preserve">Aqua </w:t>
      </w:r>
      <w:r w:rsidR="00BF13D1" w:rsidRPr="00BF13D1">
        <w:t>band</w:t>
      </w:r>
      <w:r w:rsidR="00BF13D1">
        <w:t>s</w:t>
      </w:r>
      <w:r w:rsidR="00BF13D1" w:rsidRPr="00BF13D1">
        <w:t xml:space="preserve"> </w:t>
      </w:r>
      <w:r w:rsidR="00BF13D1">
        <w:t>27-30</w:t>
      </w:r>
      <w:r w:rsidR="00BF13D1" w:rsidRPr="00BF13D1">
        <w:t xml:space="preserve"> </w:t>
      </w:r>
      <w:r w:rsidR="00BF13D1">
        <w:t>further improved small but noticeable</w:t>
      </w:r>
      <w:r w:rsidR="00BF13D1" w:rsidRPr="00BF13D1">
        <w:t xml:space="preserve"> long-term drifts.</w:t>
      </w:r>
      <w:r w:rsidR="003A159A">
        <w:t xml:space="preserve"> </w:t>
      </w:r>
    </w:p>
    <w:p w14:paraId="2B220572" w14:textId="77777777" w:rsidR="0086643F" w:rsidRDefault="0086643F" w:rsidP="00FB4B8F">
      <w:pPr>
        <w:jc w:val="both"/>
      </w:pPr>
    </w:p>
    <w:p w14:paraId="1C269C34" w14:textId="30816892" w:rsidR="00065FA9" w:rsidRPr="00037FD9" w:rsidRDefault="003A159A" w:rsidP="00FB4B8F">
      <w:pPr>
        <w:jc w:val="both"/>
      </w:pPr>
      <w:r>
        <w:t>All these algorithm enhancements were shown to produce an improved L1B product in terms of long-term stability, image quality, and radiometric accuracy.</w:t>
      </w:r>
      <w:r w:rsidR="006C5DD5" w:rsidRPr="00CE0274">
        <w:rPr>
          <w:vertAlign w:val="superscript"/>
        </w:rPr>
        <w:t>2</w:t>
      </w:r>
      <w:r w:rsidR="00CE0274" w:rsidRPr="00CE0274">
        <w:rPr>
          <w:vertAlign w:val="superscript"/>
        </w:rPr>
        <w:t>5,26</w:t>
      </w:r>
      <w:r>
        <w:t xml:space="preserve"> </w:t>
      </w:r>
      <w:r w:rsidR="00FB4B8F">
        <w:t xml:space="preserve">In the next section, some examples related to these improvements as well as </w:t>
      </w:r>
      <w:r w:rsidR="00C7008C">
        <w:t xml:space="preserve">an </w:t>
      </w:r>
      <w:r w:rsidR="00FB4B8F">
        <w:t xml:space="preserve">impact assessment on the L1B products are presented. </w:t>
      </w:r>
    </w:p>
    <w:p w14:paraId="23157467" w14:textId="22ABDFE8" w:rsidR="0029497E" w:rsidRPr="007D3D96" w:rsidRDefault="0029497E" w:rsidP="00711233">
      <w:pPr>
        <w:pStyle w:val="Heading1"/>
        <w:spacing w:line="240" w:lineRule="auto"/>
        <w:jc w:val="both"/>
        <w:rPr>
          <w:b w:val="0"/>
          <w:color w:val="000000" w:themeColor="text1"/>
          <w:szCs w:val="20"/>
        </w:rPr>
      </w:pPr>
      <w:r>
        <w:rPr>
          <w:sz w:val="24"/>
          <w:szCs w:val="24"/>
        </w:rPr>
        <w:t>4</w:t>
      </w:r>
      <w:r w:rsidRPr="00FF7AAB">
        <w:rPr>
          <w:sz w:val="24"/>
          <w:szCs w:val="24"/>
        </w:rPr>
        <w:tab/>
      </w:r>
      <w:r>
        <w:rPr>
          <w:sz w:val="24"/>
          <w:szCs w:val="24"/>
        </w:rPr>
        <w:t>Impact Assessments</w:t>
      </w:r>
    </w:p>
    <w:p w14:paraId="68D4F42B" w14:textId="2472C682" w:rsidR="005C1D2D" w:rsidRPr="005C1D2D" w:rsidRDefault="005C1D2D" w:rsidP="00711233">
      <w:pPr>
        <w:jc w:val="both"/>
      </w:pPr>
      <w:r>
        <w:t xml:space="preserve">Various improvements to the C6.1 calibration algorithm and the </w:t>
      </w:r>
      <w:r w:rsidR="002C5351">
        <w:t xml:space="preserve">corresponding </w:t>
      </w:r>
      <w:r>
        <w:t>LUT</w:t>
      </w:r>
      <w:r w:rsidR="002C5351">
        <w:t>s</w:t>
      </w:r>
      <w:r>
        <w:t xml:space="preserve"> have been implemented </w:t>
      </w:r>
      <w:r w:rsidR="008F1EAE">
        <w:t>and are</w:t>
      </w:r>
      <w:r>
        <w:t xml:space="preserve"> expected to yield a more radiometrically accurate C7 L1B product. These algorithm changes also result in at-sensor reflectance differences between the two collections that the science users need to be aware of. In this section, along with some examples of key calibration improvements, an assessment of the at-sensor changes in the reflectance, radiance, and brightness temperatures is provided for both the reflective and thermal emissive bands. </w:t>
      </w:r>
    </w:p>
    <w:p w14:paraId="5A99578C" w14:textId="77777777" w:rsidR="00957AE7" w:rsidRDefault="00957AE7" w:rsidP="00711233">
      <w:pPr>
        <w:jc w:val="both"/>
        <w:rPr>
          <w:color w:val="C00000"/>
        </w:rPr>
      </w:pPr>
    </w:p>
    <w:p w14:paraId="499731BD" w14:textId="0BBED2EC" w:rsidR="00957AE7" w:rsidRPr="00965F15" w:rsidRDefault="00957AE7" w:rsidP="00711233">
      <w:pPr>
        <w:jc w:val="both"/>
        <w:rPr>
          <w:i/>
        </w:rPr>
      </w:pPr>
      <w:r w:rsidRPr="00965F15">
        <w:rPr>
          <w:b/>
        </w:rPr>
        <w:t>4.</w:t>
      </w:r>
      <w:r w:rsidR="00CF6AA0">
        <w:rPr>
          <w:b/>
        </w:rPr>
        <w:t>1</w:t>
      </w:r>
      <w:r w:rsidRPr="00965F15">
        <w:t xml:space="preserve"> </w:t>
      </w:r>
      <w:r w:rsidRPr="00965F15">
        <w:rPr>
          <w:i/>
        </w:rPr>
        <w:t xml:space="preserve">RSB </w:t>
      </w:r>
      <w:r w:rsidR="00F003BB" w:rsidRPr="00F003BB">
        <w:rPr>
          <w:i/>
          <w:color w:val="00B050"/>
        </w:rPr>
        <w:t>A</w:t>
      </w:r>
      <w:r w:rsidRPr="00965F15">
        <w:rPr>
          <w:i/>
        </w:rPr>
        <w:t>ssessment</w:t>
      </w:r>
    </w:p>
    <w:p w14:paraId="2CE7348B" w14:textId="77777777" w:rsidR="00472E58" w:rsidRPr="00965F15" w:rsidRDefault="00472E58" w:rsidP="00711233">
      <w:pPr>
        <w:jc w:val="both"/>
        <w:rPr>
          <w:i/>
          <w:color w:val="C00000"/>
        </w:rPr>
      </w:pPr>
    </w:p>
    <w:p w14:paraId="6819685E" w14:textId="185027A4" w:rsidR="00521FF0" w:rsidRDefault="00472E58" w:rsidP="00711233">
      <w:pPr>
        <w:jc w:val="both"/>
      </w:pPr>
      <w:r>
        <w:t xml:space="preserve">As discussed earlier, the improvements in the shortest wavelength bands of Terra MODIS </w:t>
      </w:r>
      <w:r w:rsidR="00C35C98">
        <w:t>are</w:t>
      </w:r>
      <w:r>
        <w:t xml:space="preserve"> expected to yield a more stable and radiometricall</w:t>
      </w:r>
      <w:r w:rsidR="00772394">
        <w:t xml:space="preserve">y accurate L1B product. Fig. </w:t>
      </w:r>
      <w:r w:rsidR="004D172E">
        <w:t>3</w:t>
      </w:r>
      <w:r>
        <w:t xml:space="preserve"> (a) – (c) shows the TOA reflectance trending</w:t>
      </w:r>
      <w:r w:rsidR="004350C5">
        <w:t xml:space="preserve"> over the Libya 4 site</w:t>
      </w:r>
      <w:r>
        <w:t xml:space="preserve"> for band 8 at three different frames (AOIs)</w:t>
      </w:r>
      <w:r w:rsidR="00AE796D">
        <w:t>:</w:t>
      </w:r>
      <w:r>
        <w:t xml:space="preserve"> frame 179 (beginning of scan), frame 642 (nadir), and frame 1208 (end of scan). The TOA </w:t>
      </w:r>
      <w:proofErr w:type="spellStart"/>
      <w:r>
        <w:t>reflectances</w:t>
      </w:r>
      <w:proofErr w:type="spellEnd"/>
      <w:r>
        <w:t xml:space="preserve">, </w:t>
      </w:r>
      <w:r w:rsidR="00EA2B3D">
        <w:t xml:space="preserve">which are </w:t>
      </w:r>
      <w:r>
        <w:t xml:space="preserve">normalized to the mission beginning, are corrected for BRDF effects as well as the changes in the polarization sensitivities using the coefficients derived by NASA OBPG. While modest differences are observed between the C6.1 and C7 time-series at frames 179 and 642, significant (up to 15%) </w:t>
      </w:r>
      <w:r w:rsidR="008978E1">
        <w:t>improvements</w:t>
      </w:r>
      <w:r>
        <w:t xml:space="preserve"> are observed at the end of scan. This is an expected result as the magnitude of the polarization impacts are pr</w:t>
      </w:r>
      <w:r w:rsidR="008978E1">
        <w:t xml:space="preserve">ofound towards the end of scan. The large magnitude improvements towards the end of scan </w:t>
      </w:r>
      <w:r w:rsidR="00D61E86">
        <w:t>are</w:t>
      </w:r>
      <w:r w:rsidR="008978E1">
        <w:t xml:space="preserve"> indicative of the gain inaccuracies in the C6.1 L1B; however, they do not necessarily imply errors in the suite of MODIS science products, as a large majority of the products employ the OBPG-based or equivalent correction for changes in the polarization sensitivities. With the correction now included in the L1B, the necessity and the magnitudes of these corrections applied in the downstream products is expected to diminish significantly. Similar improvements in the long-term reflectance trends </w:t>
      </w:r>
      <w:r w:rsidR="00840125">
        <w:t xml:space="preserve">are </w:t>
      </w:r>
      <w:r w:rsidR="008978E1">
        <w:t xml:space="preserve">also observed in the other VIS and NIR bands of Terra MODIS that rely on desert responses for their RVS characterization. </w:t>
      </w:r>
      <w:r w:rsidR="0042771E">
        <w:t>B</w:t>
      </w:r>
      <w:r w:rsidR="00E82A85">
        <w:t>ands 11 and 12 are also expected to show improved long-term stability due to the inclusion of better RVS characterization using an inter</w:t>
      </w:r>
      <w:r w:rsidR="009845F8">
        <w:t>-</w:t>
      </w:r>
      <w:r w:rsidR="00E82A85">
        <w:t>band calibration approach</w:t>
      </w:r>
      <w:r w:rsidR="0093075E">
        <w:t>, where a stable reference band (band 4) is used to normalize the trends to reduce the noise in the EV observations</w:t>
      </w:r>
      <w:r w:rsidR="00E82A85">
        <w:t xml:space="preserve">. </w:t>
      </w:r>
      <w:r w:rsidR="00706072">
        <w:t xml:space="preserve">Using C6.1 L1B, a reflectance drift of about </w:t>
      </w:r>
      <w:r w:rsidR="009123D1">
        <w:t>3</w:t>
      </w:r>
      <w:r w:rsidR="00706072">
        <w:t>% is observed at nadir for band 11 that is effectively mitigated to be within 1% in C7 with the inter</w:t>
      </w:r>
      <w:r w:rsidR="009845F8">
        <w:t>-</w:t>
      </w:r>
      <w:r w:rsidR="00706072">
        <w:t xml:space="preserve">band calibration approach. </w:t>
      </w:r>
      <w:r w:rsidR="009511ED" w:rsidRPr="000961DC">
        <w:t xml:space="preserve">Starting </w:t>
      </w:r>
      <w:r w:rsidR="009C6780" w:rsidRPr="000961DC">
        <w:t xml:space="preserve">in </w:t>
      </w:r>
      <w:r w:rsidR="009511ED" w:rsidRPr="000961DC">
        <w:t>C6.</w:t>
      </w:r>
      <w:r w:rsidR="009511ED">
        <w:t>1, a detector dependent RVS algorithm was employed for the selected short</w:t>
      </w:r>
      <w:r w:rsidR="004350C5">
        <w:t>-</w:t>
      </w:r>
      <w:r w:rsidR="009511ED">
        <w:lastRenderedPageBreak/>
        <w:t>wavelength bands (Terra MODIS bands 3, 8-12 and Aqua MODIS bands 8-12) that resulted in the reduction of the detector-</w:t>
      </w:r>
      <w:r w:rsidR="004350C5">
        <w:t>to-</w:t>
      </w:r>
      <w:r w:rsidR="009511ED">
        <w:t xml:space="preserve">detector striping in the L1B products. In C7, this algorithm was extended to include Terra MODIS band 4, also yielding a similar </w:t>
      </w:r>
      <w:r w:rsidR="006C1DD0">
        <w:t>reduction in</w:t>
      </w:r>
      <w:r w:rsidR="009511ED">
        <w:t xml:space="preserve"> striping post</w:t>
      </w:r>
      <w:r w:rsidR="00523769">
        <w:t>-</w:t>
      </w:r>
      <w:r w:rsidR="009511ED">
        <w:t xml:space="preserve">correction. </w:t>
      </w:r>
      <w:r w:rsidR="00AC3E37">
        <w:t xml:space="preserve">Improvements are also noted in the SWIR bands of Terra MODIS, particularly bands 5 and 26, which employ a time dependent RVS in C7, which in turn results in an improved long-term stability in the EV trends. </w:t>
      </w:r>
      <w:r w:rsidR="00AC3E37" w:rsidRPr="000961DC">
        <w:t xml:space="preserve">This time dependent RVS </w:t>
      </w:r>
      <w:r w:rsidR="00AC3E37">
        <w:t xml:space="preserve">combined with other SWIR calibration improvements </w:t>
      </w:r>
      <w:r w:rsidR="00AC3E37" w:rsidRPr="000961DC">
        <w:t xml:space="preserve">has shown reflectance </w:t>
      </w:r>
      <w:r w:rsidR="00AC3E37">
        <w:t>drift</w:t>
      </w:r>
      <w:r w:rsidR="00AC3E37" w:rsidRPr="000961DC">
        <w:t xml:space="preserve"> improvements up to 2% for </w:t>
      </w:r>
      <w:r w:rsidR="00AC3E37">
        <w:t xml:space="preserve">band </w:t>
      </w:r>
      <w:r w:rsidR="00AC3E37" w:rsidRPr="000961DC">
        <w:t xml:space="preserve">26 at nadir, with </w:t>
      </w:r>
      <w:r w:rsidR="00AC3E37">
        <w:t xml:space="preserve">band </w:t>
      </w:r>
      <w:r w:rsidR="00AC3E37" w:rsidRPr="000961DC">
        <w:t>5 showing improvements up to 4% at nadir.</w:t>
      </w:r>
    </w:p>
    <w:p w14:paraId="4B7FF9E5" w14:textId="77777777" w:rsidR="009511ED" w:rsidRDefault="009511ED" w:rsidP="00711233">
      <w:pPr>
        <w:jc w:val="both"/>
      </w:pPr>
    </w:p>
    <w:p w14:paraId="19A2911F" w14:textId="6D5D2DDE" w:rsidR="00521FF0" w:rsidRDefault="003549A0" w:rsidP="00711233">
      <w:pPr>
        <w:jc w:val="both"/>
        <w:rPr>
          <w:color w:val="C00000"/>
        </w:rPr>
      </w:pPr>
      <w:r>
        <w:rPr>
          <w:noProof/>
          <w:color w:val="C00000"/>
        </w:rPr>
        <w:drawing>
          <wp:inline distT="0" distB="0" distL="0" distR="0" wp14:anchorId="422F7B09" wp14:editId="32623778">
            <wp:extent cx="1959429" cy="1143000"/>
            <wp:effectExtent l="0" t="0" r="3175" b="0"/>
            <wp:docPr id="3" name="Picture 3"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rrow&#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59429" cy="1143000"/>
                    </a:xfrm>
                    <a:prstGeom prst="rect">
                      <a:avLst/>
                    </a:prstGeom>
                  </pic:spPr>
                </pic:pic>
              </a:graphicData>
            </a:graphic>
          </wp:inline>
        </w:drawing>
      </w:r>
      <w:r>
        <w:rPr>
          <w:noProof/>
          <w:color w:val="C00000"/>
        </w:rPr>
        <w:drawing>
          <wp:inline distT="0" distB="0" distL="0" distR="0" wp14:anchorId="221617E1" wp14:editId="00691944">
            <wp:extent cx="1959429" cy="1143000"/>
            <wp:effectExtent l="0" t="0" r="3175" b="0"/>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59429" cy="1143000"/>
                    </a:xfrm>
                    <a:prstGeom prst="rect">
                      <a:avLst/>
                    </a:prstGeom>
                  </pic:spPr>
                </pic:pic>
              </a:graphicData>
            </a:graphic>
          </wp:inline>
        </w:drawing>
      </w:r>
      <w:r>
        <w:rPr>
          <w:noProof/>
          <w:color w:val="C00000"/>
        </w:rPr>
        <w:drawing>
          <wp:inline distT="0" distB="0" distL="0" distR="0" wp14:anchorId="2046A4B5" wp14:editId="1E693A9D">
            <wp:extent cx="1943753" cy="1133856"/>
            <wp:effectExtent l="0" t="0" r="0" b="0"/>
            <wp:docPr id="5" name="Picture 5"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 arrow&#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p>
    <w:p w14:paraId="2AB5990F" w14:textId="37605754" w:rsidR="00501AD4" w:rsidRPr="003F7D98" w:rsidRDefault="003F7D98" w:rsidP="003F7D98">
      <w:pPr>
        <w:ind w:left="360"/>
        <w:rPr>
          <w:color w:val="00B050"/>
        </w:rPr>
      </w:pPr>
      <w:r w:rsidRPr="003F7D98">
        <w:rPr>
          <w:color w:val="00B050"/>
        </w:rPr>
        <w:t xml:space="preserve">                         (a)</w:t>
      </w:r>
      <w:r w:rsidR="00501AD4" w:rsidRPr="003F7D98">
        <w:rPr>
          <w:color w:val="00B050"/>
        </w:rPr>
        <w:t xml:space="preserve">                                                      </w:t>
      </w:r>
      <w:proofErr w:type="gramStart"/>
      <w:r w:rsidR="00501AD4" w:rsidRPr="003F7D98">
        <w:rPr>
          <w:color w:val="00B050"/>
        </w:rPr>
        <w:t xml:space="preserve">   (</w:t>
      </w:r>
      <w:proofErr w:type="gramEnd"/>
      <w:r w:rsidR="00501AD4" w:rsidRPr="003F7D98">
        <w:rPr>
          <w:color w:val="00B050"/>
        </w:rPr>
        <w:t>b)                                                         (c)</w:t>
      </w:r>
    </w:p>
    <w:p w14:paraId="0F6ABBB4" w14:textId="2BBA8F3D" w:rsidR="00C37AAA" w:rsidRDefault="00772394" w:rsidP="00C37AAA">
      <w:pPr>
        <w:jc w:val="both"/>
      </w:pPr>
      <w:r w:rsidRPr="00772394">
        <w:rPr>
          <w:b/>
        </w:rPr>
        <w:t>Fig</w:t>
      </w:r>
      <w:r w:rsidR="00C37AAA" w:rsidRPr="00772394">
        <w:rPr>
          <w:b/>
        </w:rPr>
        <w:t>.</w:t>
      </w:r>
      <w:r w:rsidRPr="00772394">
        <w:rPr>
          <w:b/>
        </w:rPr>
        <w:t xml:space="preserve"> </w:t>
      </w:r>
      <w:r w:rsidR="00CF6AA0">
        <w:rPr>
          <w:b/>
        </w:rPr>
        <w:t>3</w:t>
      </w:r>
      <w:r w:rsidR="00C37AAA" w:rsidRPr="00772394">
        <w:rPr>
          <w:b/>
        </w:rPr>
        <w:t xml:space="preserve"> (a)-(c)</w:t>
      </w:r>
      <w:r w:rsidR="00C37AAA" w:rsidRPr="00772394">
        <w:t xml:space="preserve"> Terra MODIS C6.1 (black) and C7 (orange) </w:t>
      </w:r>
      <w:r w:rsidR="00740BEE" w:rsidRPr="00740BEE">
        <w:rPr>
          <w:color w:val="00B050"/>
        </w:rPr>
        <w:t xml:space="preserve">normalized </w:t>
      </w:r>
      <w:r w:rsidR="00C37AAA" w:rsidRPr="00772394">
        <w:t xml:space="preserve">TOA reflectance over Libya 4 for band 8 (412 nm) </w:t>
      </w:r>
      <w:r w:rsidR="001D1B0A">
        <w:t xml:space="preserve">mirror side 1 </w:t>
      </w:r>
      <w:r w:rsidR="00C37AAA" w:rsidRPr="00772394">
        <w:t xml:space="preserve">at three different frames (AOIs). Both datasets are corrected for BRDF effects as well </w:t>
      </w:r>
      <w:r w:rsidR="00BD61C9">
        <w:t>as</w:t>
      </w:r>
      <w:r w:rsidR="00C37AAA" w:rsidRPr="00772394">
        <w:t xml:space="preserve"> the changes in polarization sensitivity</w:t>
      </w:r>
      <w:r w:rsidR="000A1CB2">
        <w:t xml:space="preserve"> and </w:t>
      </w:r>
      <w:r w:rsidR="00D61E86">
        <w:t xml:space="preserve">are </w:t>
      </w:r>
      <w:r w:rsidR="000A1CB2">
        <w:t>normalized to miss</w:t>
      </w:r>
      <w:r w:rsidR="0074089A">
        <w:t>ion start</w:t>
      </w:r>
      <w:r w:rsidR="00C37AAA" w:rsidRPr="00772394">
        <w:t xml:space="preserve">. </w:t>
      </w:r>
    </w:p>
    <w:p w14:paraId="3DCCAAFB" w14:textId="77777777" w:rsidR="00BD25A3" w:rsidRDefault="00BD25A3" w:rsidP="00711233">
      <w:pPr>
        <w:jc w:val="both"/>
      </w:pPr>
    </w:p>
    <w:p w14:paraId="19461AC7" w14:textId="2F15DC52" w:rsidR="00706072" w:rsidRDefault="00706072" w:rsidP="00711233">
      <w:pPr>
        <w:jc w:val="both"/>
        <w:rPr>
          <w:color w:val="C00000"/>
        </w:rPr>
      </w:pPr>
      <w:r>
        <w:t xml:space="preserve">Another improvement in C7 is an improved fitting methodology in the RVS characterization for the bands using the desert responses. The AOI-first fitting approach and the sliding window average (SWA) technique used in the </w:t>
      </w:r>
      <w:r w:rsidR="00F11038">
        <w:t xml:space="preserve">time </w:t>
      </w:r>
      <w:r>
        <w:t>fitting of the responses for each mirror side has improved the reflectance mirror</w:t>
      </w:r>
      <w:r w:rsidR="00C556CC">
        <w:t>-</w:t>
      </w:r>
      <w:r>
        <w:t>side differences (mirror</w:t>
      </w:r>
      <w:r w:rsidR="00C556CC">
        <w:t>-</w:t>
      </w:r>
      <w:r>
        <w:t xml:space="preserve">side striping) in addition to the long-term stability. </w:t>
      </w:r>
      <w:r w:rsidR="00772394">
        <w:t xml:space="preserve"> Fig. </w:t>
      </w:r>
      <w:r w:rsidR="004D172E">
        <w:t>4</w:t>
      </w:r>
      <w:r w:rsidR="00241854">
        <w:t xml:space="preserve"> (a)-(c) shows the reflectance mirror side differences for band 8 at the three different frames. </w:t>
      </w:r>
      <w:proofErr w:type="gramStart"/>
      <w:r w:rsidR="00241854">
        <w:t>Similar to</w:t>
      </w:r>
      <w:proofErr w:type="gramEnd"/>
      <w:r w:rsidR="00241854">
        <w:t xml:space="preserve"> the behavior seen in Figure </w:t>
      </w:r>
      <w:r w:rsidR="003F1E27">
        <w:t>3</w:t>
      </w:r>
      <w:r w:rsidR="00241854">
        <w:t xml:space="preserve">(c), significant reflectance mirror side differences are observed in C6.1 as a result of trends uncorrected for polarization sensitivity, a behavior that is largely corrected in C7. A similar improvement is also observed for the other </w:t>
      </w:r>
      <w:r w:rsidR="001F7266">
        <w:t xml:space="preserve">Terra MODIS </w:t>
      </w:r>
      <w:r w:rsidR="00241854">
        <w:t xml:space="preserve">bands that use the polarization corrected desert responses in C7. </w:t>
      </w:r>
    </w:p>
    <w:p w14:paraId="1DED784C" w14:textId="77777777" w:rsidR="00671750" w:rsidRDefault="00671750" w:rsidP="00711233">
      <w:pPr>
        <w:jc w:val="both"/>
        <w:rPr>
          <w:color w:val="C00000"/>
        </w:rPr>
      </w:pPr>
    </w:p>
    <w:p w14:paraId="45D2825C" w14:textId="20BB6050" w:rsidR="00671750" w:rsidRDefault="003549A0" w:rsidP="00711233">
      <w:pPr>
        <w:jc w:val="both"/>
        <w:rPr>
          <w:color w:val="C00000"/>
        </w:rPr>
      </w:pPr>
      <w:r>
        <w:rPr>
          <w:noProof/>
          <w:color w:val="C00000"/>
        </w:rPr>
        <w:drawing>
          <wp:inline distT="0" distB="0" distL="0" distR="0" wp14:anchorId="5C0C6E83" wp14:editId="7B0E8568">
            <wp:extent cx="1943753" cy="1133856"/>
            <wp:effectExtent l="0" t="0" r="0" b="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Pr>
          <w:noProof/>
          <w:color w:val="C00000"/>
        </w:rPr>
        <w:drawing>
          <wp:inline distT="0" distB="0" distL="0" distR="0" wp14:anchorId="68315B28" wp14:editId="55FD3A94">
            <wp:extent cx="1943753" cy="1133856"/>
            <wp:effectExtent l="0" t="0" r="0" b="0"/>
            <wp:docPr id="8" name="Picture 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sidR="0001388B">
        <w:rPr>
          <w:noProof/>
          <w:color w:val="C00000"/>
        </w:rPr>
        <w:drawing>
          <wp:inline distT="0" distB="0" distL="0" distR="0" wp14:anchorId="7D6526AA" wp14:editId="23DDBEFC">
            <wp:extent cx="1943753" cy="1133856"/>
            <wp:effectExtent l="0" t="0" r="0" b="0"/>
            <wp:docPr id="16" name="Picture 16"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video game&#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p>
    <w:p w14:paraId="4BEFB4E4" w14:textId="77777777" w:rsidR="003F7D98" w:rsidRPr="003F7D98" w:rsidRDefault="003F7D98" w:rsidP="003F7D98">
      <w:pPr>
        <w:ind w:left="360"/>
        <w:rPr>
          <w:color w:val="00B050"/>
        </w:rPr>
      </w:pPr>
      <w:r w:rsidRPr="003F7D98">
        <w:rPr>
          <w:color w:val="00B050"/>
        </w:rPr>
        <w:t xml:space="preserve">                         (a)                                                      </w:t>
      </w:r>
      <w:proofErr w:type="gramStart"/>
      <w:r w:rsidRPr="003F7D98">
        <w:rPr>
          <w:color w:val="00B050"/>
        </w:rPr>
        <w:t xml:space="preserve">   (</w:t>
      </w:r>
      <w:proofErr w:type="gramEnd"/>
      <w:r w:rsidRPr="003F7D98">
        <w:rPr>
          <w:color w:val="00B050"/>
        </w:rPr>
        <w:t>b)                                                         (c)</w:t>
      </w:r>
    </w:p>
    <w:p w14:paraId="4F6A93C2" w14:textId="77777777" w:rsidR="003F7D98" w:rsidRDefault="003F7D98" w:rsidP="00711233">
      <w:pPr>
        <w:jc w:val="both"/>
        <w:rPr>
          <w:color w:val="C00000"/>
        </w:rPr>
      </w:pPr>
    </w:p>
    <w:p w14:paraId="7F331995" w14:textId="6C119C0C" w:rsidR="00C37AAA" w:rsidRDefault="00772394" w:rsidP="00C37AAA">
      <w:pPr>
        <w:jc w:val="both"/>
      </w:pPr>
      <w:r w:rsidRPr="002216BC">
        <w:rPr>
          <w:b/>
        </w:rPr>
        <w:t xml:space="preserve">Fig. </w:t>
      </w:r>
      <w:r w:rsidR="00CF6AA0">
        <w:rPr>
          <w:b/>
        </w:rPr>
        <w:t>4</w:t>
      </w:r>
      <w:r w:rsidR="00C37AAA" w:rsidRPr="002216BC">
        <w:rPr>
          <w:b/>
        </w:rPr>
        <w:t xml:space="preserve"> (a)-(c)</w:t>
      </w:r>
      <w:r w:rsidR="00C37AAA" w:rsidRPr="00772394">
        <w:t xml:space="preserve"> Terra MODIS C6.1 (black) and C7 (orange) </w:t>
      </w:r>
      <w:r w:rsidR="00740BEE" w:rsidRPr="00740BEE">
        <w:rPr>
          <w:color w:val="00B050"/>
        </w:rPr>
        <w:t xml:space="preserve">normalized </w:t>
      </w:r>
      <w:r w:rsidR="00C37AAA" w:rsidRPr="00772394">
        <w:t>TOA reflectance mirror</w:t>
      </w:r>
      <w:r w:rsidR="00AB7BC4">
        <w:t>-</w:t>
      </w:r>
      <w:r w:rsidR="00C37AAA" w:rsidRPr="00772394">
        <w:t xml:space="preserve">side ratios (MS1/MS2) over Libya 4 for band 8 (412 nm) at three different frames (AOIs). Both datasets are corrected for BRDF effects as well </w:t>
      </w:r>
      <w:r w:rsidR="003B2943">
        <w:t>as</w:t>
      </w:r>
      <w:r w:rsidR="00C37AAA" w:rsidRPr="00772394">
        <w:t xml:space="preserve"> the changes in polarization sensitivity. </w:t>
      </w:r>
    </w:p>
    <w:p w14:paraId="733FE106" w14:textId="77777777" w:rsidR="001F7266" w:rsidRDefault="001F7266" w:rsidP="00711233">
      <w:pPr>
        <w:jc w:val="both"/>
        <w:rPr>
          <w:color w:val="C00000"/>
        </w:rPr>
      </w:pPr>
    </w:p>
    <w:p w14:paraId="0A18CB87" w14:textId="06CAA28E" w:rsidR="005F7AC6" w:rsidRPr="005F7AC6" w:rsidRDefault="001F7266" w:rsidP="005F7AC6">
      <w:pPr>
        <w:jc w:val="both"/>
        <w:rPr>
          <w:color w:val="C00000"/>
        </w:rPr>
      </w:pPr>
      <w:r>
        <w:t xml:space="preserve">In comparison with Terra MODIS, no noticeable changes have been reported in the polarization sensitivity in the case of Aqua MODIS short wavelength bands. As a result, only minor improvements have been observed </w:t>
      </w:r>
      <w:r w:rsidR="0064621A">
        <w:t>in</w:t>
      </w:r>
      <w:r>
        <w:t xml:space="preserve"> the C6.1 reflectance time series, where some errors </w:t>
      </w:r>
      <w:r w:rsidR="00F25EEE">
        <w:t xml:space="preserve">due to forward LUT prediction are corrected in C7. </w:t>
      </w:r>
      <w:r w:rsidR="002216BC">
        <w:t xml:space="preserve">Fig. </w:t>
      </w:r>
      <w:r w:rsidR="004D172E">
        <w:t>5</w:t>
      </w:r>
      <w:r w:rsidR="00F25EEE">
        <w:t xml:space="preserve"> (a)-(c) shows the C6.1 and C7 Libya 4 TOA reflectance time series for band 8 at three different frames. </w:t>
      </w:r>
      <w:r w:rsidR="00595691">
        <w:t>Apart from</w:t>
      </w:r>
      <w:r w:rsidR="00F25EEE">
        <w:t xml:space="preserve"> some biases observed between the years 2012 and 2018, a good agreement is observed between the C6.1 and C7 L1B. Similar agreement is also observed across the other RSB for Aqua MODIS. </w:t>
      </w:r>
      <w:r w:rsidR="005F7AC6">
        <w:t>The improvements in the RVS fitting methodologies also manifest in improved mirror side differences in</w:t>
      </w:r>
      <w:r w:rsidR="00AF061D">
        <w:t xml:space="preserve"> the</w:t>
      </w:r>
      <w:r w:rsidR="005F7AC6">
        <w:t xml:space="preserve"> C7 time series as shown in </w:t>
      </w:r>
      <w:r w:rsidR="002216BC">
        <w:t xml:space="preserve">Fig. </w:t>
      </w:r>
      <w:r w:rsidR="004D172E">
        <w:t>6</w:t>
      </w:r>
      <w:r w:rsidR="005F7AC6">
        <w:t xml:space="preserve"> (a)-(c)</w:t>
      </w:r>
      <w:r w:rsidR="008D758A">
        <w:t>.</w:t>
      </w:r>
    </w:p>
    <w:p w14:paraId="05F4EC17" w14:textId="77777777" w:rsidR="005273CC" w:rsidRDefault="005273CC" w:rsidP="00711233">
      <w:pPr>
        <w:jc w:val="both"/>
        <w:rPr>
          <w:color w:val="C00000"/>
        </w:rPr>
      </w:pPr>
    </w:p>
    <w:p w14:paraId="76F4BA98" w14:textId="2D5BEE5A" w:rsidR="0013114C" w:rsidRDefault="003549A0" w:rsidP="00711233">
      <w:pPr>
        <w:jc w:val="both"/>
        <w:rPr>
          <w:color w:val="C00000"/>
        </w:rPr>
      </w:pPr>
      <w:r>
        <w:rPr>
          <w:noProof/>
          <w:color w:val="C00000"/>
        </w:rPr>
        <w:lastRenderedPageBreak/>
        <w:drawing>
          <wp:inline distT="0" distB="0" distL="0" distR="0" wp14:anchorId="6ABCA536" wp14:editId="2BEF5D47">
            <wp:extent cx="1943753" cy="1133856"/>
            <wp:effectExtent l="0" t="0" r="0" b="0"/>
            <wp:docPr id="10" name="Picture 1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with low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Pr>
          <w:noProof/>
          <w:color w:val="C00000"/>
        </w:rPr>
        <w:drawing>
          <wp:inline distT="0" distB="0" distL="0" distR="0" wp14:anchorId="61591E0C" wp14:editId="7E39BCF2">
            <wp:extent cx="1943753" cy="1133856"/>
            <wp:effectExtent l="0" t="0" r="0" b="0"/>
            <wp:docPr id="11" name="Picture 11"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video game&#10;&#10;Description automatically generated with low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Pr>
          <w:noProof/>
          <w:color w:val="C00000"/>
        </w:rPr>
        <w:drawing>
          <wp:inline distT="0" distB="0" distL="0" distR="0" wp14:anchorId="22EEF25C" wp14:editId="0AB2D09E">
            <wp:extent cx="1943753" cy="1133856"/>
            <wp:effectExtent l="0" t="0" r="0" b="0"/>
            <wp:docPr id="12" name="Picture 12"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arrow&#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p>
    <w:p w14:paraId="37B013A9" w14:textId="77777777" w:rsidR="003F7D98" w:rsidRPr="003F7D98" w:rsidRDefault="003F7D98" w:rsidP="003F7D98">
      <w:pPr>
        <w:ind w:left="360"/>
        <w:rPr>
          <w:color w:val="00B050"/>
        </w:rPr>
      </w:pPr>
      <w:r w:rsidRPr="003F7D98">
        <w:rPr>
          <w:color w:val="00B050"/>
        </w:rPr>
        <w:t xml:space="preserve">                         (a)                                                      </w:t>
      </w:r>
      <w:proofErr w:type="gramStart"/>
      <w:r w:rsidRPr="003F7D98">
        <w:rPr>
          <w:color w:val="00B050"/>
        </w:rPr>
        <w:t xml:space="preserve">   (</w:t>
      </w:r>
      <w:proofErr w:type="gramEnd"/>
      <w:r w:rsidRPr="003F7D98">
        <w:rPr>
          <w:color w:val="00B050"/>
        </w:rPr>
        <w:t>b)                                                         (c)</w:t>
      </w:r>
    </w:p>
    <w:p w14:paraId="153DB06D" w14:textId="498633B9" w:rsidR="00C37AAA" w:rsidRDefault="002216BC" w:rsidP="00C37AAA">
      <w:pPr>
        <w:jc w:val="both"/>
      </w:pPr>
      <w:r w:rsidRPr="002216BC">
        <w:rPr>
          <w:b/>
        </w:rPr>
        <w:t xml:space="preserve">Fig. </w:t>
      </w:r>
      <w:r w:rsidR="00CF6AA0">
        <w:rPr>
          <w:b/>
        </w:rPr>
        <w:t>5</w:t>
      </w:r>
      <w:r w:rsidR="00C37AAA" w:rsidRPr="002216BC">
        <w:rPr>
          <w:b/>
        </w:rPr>
        <w:t xml:space="preserve"> (a)-(c)</w:t>
      </w:r>
      <w:r w:rsidR="00C37AAA" w:rsidRPr="002216BC">
        <w:t xml:space="preserve"> Aqua MODIS C6.1 (black) and C7 (orange) </w:t>
      </w:r>
      <w:r w:rsidR="00740BEE" w:rsidRPr="00740BEE">
        <w:rPr>
          <w:color w:val="00B050"/>
        </w:rPr>
        <w:t xml:space="preserve">normalized </w:t>
      </w:r>
      <w:r w:rsidR="00C37AAA" w:rsidRPr="002216BC">
        <w:t xml:space="preserve">TOA reflectance over Libya 4 for band 8 (412 nm) </w:t>
      </w:r>
      <w:r w:rsidR="008D758A">
        <w:t xml:space="preserve">mirror side 1 </w:t>
      </w:r>
      <w:r w:rsidR="00C37AAA" w:rsidRPr="002216BC">
        <w:t xml:space="preserve">at three different frames (AOIs). Both datasets are corrected for BRDF effects. </w:t>
      </w:r>
    </w:p>
    <w:p w14:paraId="73353F20" w14:textId="77777777" w:rsidR="00987545" w:rsidRPr="002216BC" w:rsidRDefault="00987545" w:rsidP="00C37AAA">
      <w:pPr>
        <w:jc w:val="both"/>
      </w:pPr>
    </w:p>
    <w:p w14:paraId="71A90F6E" w14:textId="77777777" w:rsidR="00C37AAA" w:rsidRDefault="00C37AAA" w:rsidP="00711233">
      <w:pPr>
        <w:jc w:val="both"/>
        <w:rPr>
          <w:color w:val="C00000"/>
        </w:rPr>
      </w:pPr>
    </w:p>
    <w:p w14:paraId="05DDBF89" w14:textId="26707233" w:rsidR="004D225B" w:rsidRDefault="003549A0" w:rsidP="00711233">
      <w:pPr>
        <w:jc w:val="both"/>
        <w:rPr>
          <w:color w:val="C00000"/>
        </w:rPr>
      </w:pPr>
      <w:r>
        <w:rPr>
          <w:noProof/>
          <w:color w:val="C00000"/>
        </w:rPr>
        <w:drawing>
          <wp:inline distT="0" distB="0" distL="0" distR="0" wp14:anchorId="0444450D" wp14:editId="09EF741D">
            <wp:extent cx="1943753" cy="1133856"/>
            <wp:effectExtent l="0" t="0" r="0" b="0"/>
            <wp:docPr id="13" name="Picture 1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omputer&#10;&#10;Description automatically generated with low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Pr>
          <w:noProof/>
          <w:color w:val="C00000"/>
        </w:rPr>
        <w:drawing>
          <wp:inline distT="0" distB="0" distL="0" distR="0" wp14:anchorId="78E7B75B" wp14:editId="719E1CC3">
            <wp:extent cx="1943753" cy="1133856"/>
            <wp:effectExtent l="0" t="0" r="0" b="0"/>
            <wp:docPr id="14" name="Picture 1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with low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r>
        <w:rPr>
          <w:noProof/>
          <w:color w:val="C00000"/>
        </w:rPr>
        <w:drawing>
          <wp:inline distT="0" distB="0" distL="0" distR="0" wp14:anchorId="2AEA97FF" wp14:editId="5C80211A">
            <wp:extent cx="1943753" cy="1133856"/>
            <wp:effectExtent l="0" t="0" r="0" b="0"/>
            <wp:docPr id="15" name="Picture 1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omputer&#10;&#10;Description automatically generated with low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43753" cy="1133856"/>
                    </a:xfrm>
                    <a:prstGeom prst="rect">
                      <a:avLst/>
                    </a:prstGeom>
                  </pic:spPr>
                </pic:pic>
              </a:graphicData>
            </a:graphic>
          </wp:inline>
        </w:drawing>
      </w:r>
    </w:p>
    <w:p w14:paraId="799D9488" w14:textId="77777777" w:rsidR="003F7D98" w:rsidRPr="003F7D98" w:rsidRDefault="003F7D98" w:rsidP="003F7D98">
      <w:pPr>
        <w:ind w:left="360"/>
        <w:rPr>
          <w:color w:val="00B050"/>
        </w:rPr>
      </w:pPr>
      <w:r w:rsidRPr="003F7D98">
        <w:rPr>
          <w:color w:val="00B050"/>
        </w:rPr>
        <w:t xml:space="preserve">                         (a)                                                      </w:t>
      </w:r>
      <w:proofErr w:type="gramStart"/>
      <w:r w:rsidRPr="003F7D98">
        <w:rPr>
          <w:color w:val="00B050"/>
        </w:rPr>
        <w:t xml:space="preserve">   (</w:t>
      </w:r>
      <w:proofErr w:type="gramEnd"/>
      <w:r w:rsidRPr="003F7D98">
        <w:rPr>
          <w:color w:val="00B050"/>
        </w:rPr>
        <w:t>b)                                                         (c)</w:t>
      </w:r>
    </w:p>
    <w:p w14:paraId="559F5BEF" w14:textId="28FF504F" w:rsidR="00C37AAA" w:rsidRDefault="002216BC" w:rsidP="00C37AAA">
      <w:pPr>
        <w:jc w:val="both"/>
      </w:pPr>
      <w:r w:rsidRPr="002216BC">
        <w:rPr>
          <w:b/>
        </w:rPr>
        <w:t xml:space="preserve">Fig. </w:t>
      </w:r>
      <w:r w:rsidR="00CF6AA0">
        <w:rPr>
          <w:b/>
        </w:rPr>
        <w:t>6</w:t>
      </w:r>
      <w:r w:rsidR="00C37AAA" w:rsidRPr="002216BC">
        <w:rPr>
          <w:b/>
        </w:rPr>
        <w:t xml:space="preserve"> (a)-(c)</w:t>
      </w:r>
      <w:r w:rsidR="00C37AAA" w:rsidRPr="002216BC">
        <w:t xml:space="preserve"> Aqua MODIS C6.1 (black) and C7 (orange) </w:t>
      </w:r>
      <w:r w:rsidR="00740BEE" w:rsidRPr="00740BEE">
        <w:rPr>
          <w:color w:val="00B050"/>
        </w:rPr>
        <w:t xml:space="preserve">normalized </w:t>
      </w:r>
      <w:r w:rsidR="00C37AAA" w:rsidRPr="002216BC">
        <w:t xml:space="preserve">TOA reflectance mirror side ratios (MS1/MS2) over Libya 4 for band 8 (412 nm) at three different frames (AOIs). Both datasets are corrected for BRDF effects. </w:t>
      </w:r>
    </w:p>
    <w:p w14:paraId="62E2EEAD" w14:textId="77777777" w:rsidR="00987545" w:rsidRPr="002216BC" w:rsidRDefault="00987545" w:rsidP="00C37AAA">
      <w:pPr>
        <w:jc w:val="both"/>
      </w:pPr>
    </w:p>
    <w:p w14:paraId="7A2FA346" w14:textId="77777777" w:rsidR="00B17C42" w:rsidRPr="002216BC" w:rsidRDefault="00B17C42" w:rsidP="00C37AAA">
      <w:pPr>
        <w:jc w:val="both"/>
      </w:pPr>
    </w:p>
    <w:p w14:paraId="5473EEF0" w14:textId="7EEF09A5" w:rsidR="0045223B" w:rsidRDefault="00D37F34" w:rsidP="00D37F34">
      <w:pPr>
        <w:jc w:val="center"/>
        <w:rPr>
          <w:color w:val="C00000"/>
        </w:rPr>
      </w:pPr>
      <w:r>
        <w:rPr>
          <w:noProof/>
          <w:color w:val="C00000"/>
        </w:rPr>
        <w:drawing>
          <wp:inline distT="0" distB="0" distL="0" distR="0" wp14:anchorId="267D12DA" wp14:editId="64259A8F">
            <wp:extent cx="3912782" cy="3968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erra_swir_redo.png"/>
                    <pic:cNvPicPr/>
                  </pic:nvPicPr>
                  <pic:blipFill rotWithShape="1">
                    <a:blip r:embed="rId27">
                      <a:extLst>
                        <a:ext uri="{28A0092B-C50C-407E-A947-70E740481C1C}">
                          <a14:useLocalDpi xmlns:a14="http://schemas.microsoft.com/office/drawing/2010/main" val="0"/>
                        </a:ext>
                      </a:extLst>
                    </a:blip>
                    <a:srcRect r="1724"/>
                    <a:stretch/>
                  </pic:blipFill>
                  <pic:spPr bwMode="auto">
                    <a:xfrm>
                      <a:off x="0" y="0"/>
                      <a:ext cx="3912983" cy="3968954"/>
                    </a:xfrm>
                    <a:prstGeom prst="rect">
                      <a:avLst/>
                    </a:prstGeom>
                    <a:ln>
                      <a:noFill/>
                    </a:ln>
                    <a:extLst>
                      <a:ext uri="{53640926-AAD7-44D8-BBD7-CCE9431645EC}">
                        <a14:shadowObscured xmlns:a14="http://schemas.microsoft.com/office/drawing/2010/main"/>
                      </a:ext>
                    </a:extLst>
                  </pic:spPr>
                </pic:pic>
              </a:graphicData>
            </a:graphic>
          </wp:inline>
        </w:drawing>
      </w:r>
    </w:p>
    <w:p w14:paraId="527A0D7A" w14:textId="77777777" w:rsidR="00D37F34" w:rsidRPr="00D37F34" w:rsidRDefault="00D37F34" w:rsidP="00D37F34">
      <w:pPr>
        <w:jc w:val="center"/>
        <w:rPr>
          <w:color w:val="00B050"/>
        </w:rPr>
      </w:pPr>
    </w:p>
    <w:p w14:paraId="534C180A" w14:textId="444760B2" w:rsidR="0045223B" w:rsidRPr="005C6195" w:rsidRDefault="00A40AD8" w:rsidP="000961DC">
      <w:pPr>
        <w:ind w:left="362"/>
      </w:pPr>
      <w:r w:rsidRPr="005C6195">
        <w:rPr>
          <w:b/>
        </w:rPr>
        <w:lastRenderedPageBreak/>
        <w:t>Fig</w:t>
      </w:r>
      <w:r w:rsidR="0045223B" w:rsidRPr="005C6195">
        <w:rPr>
          <w:b/>
        </w:rPr>
        <w:t>.</w:t>
      </w:r>
      <w:r w:rsidRPr="005C6195">
        <w:rPr>
          <w:b/>
        </w:rPr>
        <w:t xml:space="preserve"> </w:t>
      </w:r>
      <w:r w:rsidR="00CF6AA0">
        <w:rPr>
          <w:b/>
        </w:rPr>
        <w:t>7</w:t>
      </w:r>
      <w:r w:rsidR="0045223B" w:rsidRPr="005C6195">
        <w:t xml:space="preserve"> Terra MODIS C6.1 (uncorrected/blue) and C7 (corrected/red) EV scene for granule 2016098.1055 for (</w:t>
      </w:r>
      <w:r w:rsidR="00D77747">
        <w:t>top</w:t>
      </w:r>
      <w:r w:rsidR="0045223B" w:rsidRPr="005C6195">
        <w:t>) band 5 (1.24 µm), (</w:t>
      </w:r>
      <w:r w:rsidR="00D77747">
        <w:t>middle</w:t>
      </w:r>
      <w:r w:rsidR="0045223B" w:rsidRPr="005C6195">
        <w:t>) band 6 (1.64 µm), and (</w:t>
      </w:r>
      <w:r w:rsidR="00D77747">
        <w:t>bottom</w:t>
      </w:r>
      <w:r w:rsidR="0045223B" w:rsidRPr="005C6195">
        <w:t>) band 7 (2.13 µm).</w:t>
      </w:r>
      <w:r w:rsidR="00797E14">
        <w:t xml:space="preserve"> The </w:t>
      </w:r>
      <w:r w:rsidR="00E65A88">
        <w:t>repeatable bright stripe</w:t>
      </w:r>
      <w:r w:rsidR="00797E14">
        <w:t xml:space="preserve"> in band 5 is attributed to an inoperable detector</w:t>
      </w:r>
      <w:r w:rsidR="00E65A88">
        <w:t xml:space="preserve"> that is assigned a fill value</w:t>
      </w:r>
    </w:p>
    <w:p w14:paraId="1F153733" w14:textId="77777777" w:rsidR="009F532B" w:rsidRPr="00D37F34" w:rsidRDefault="009F532B" w:rsidP="000961DC">
      <w:pPr>
        <w:ind w:left="362"/>
        <w:rPr>
          <w:color w:val="00B050"/>
        </w:rPr>
      </w:pPr>
    </w:p>
    <w:p w14:paraId="104A40F7" w14:textId="7D52DE90" w:rsidR="009511ED" w:rsidRPr="000961DC" w:rsidRDefault="00167427" w:rsidP="000961DC">
      <w:pPr>
        <w:tabs>
          <w:tab w:val="left" w:pos="3285"/>
        </w:tabs>
        <w:jc w:val="both"/>
      </w:pPr>
      <w:r w:rsidRPr="000961DC">
        <w:t xml:space="preserve">Historically, the SWIR bands on both Aqua and Terra </w:t>
      </w:r>
      <w:r w:rsidR="00757382" w:rsidRPr="000961DC">
        <w:t>MODIS have exhibited</w:t>
      </w:r>
      <w:r w:rsidRPr="000961DC">
        <w:t xml:space="preserve"> crosstalk behavior due to both an optical leak</w:t>
      </w:r>
      <w:r w:rsidR="00332795" w:rsidRPr="000961DC">
        <w:t xml:space="preserve"> from the MWIR bands</w:t>
      </w:r>
      <w:r w:rsidRPr="000961DC">
        <w:t xml:space="preserve"> and electronic crosstalk, which has shown to have a larger impact on one subframe over the other. </w:t>
      </w:r>
      <w:r w:rsidR="00332795" w:rsidRPr="000961DC">
        <w:t xml:space="preserve">Throughout the mission, Aqua MODIS has used </w:t>
      </w:r>
      <w:r w:rsidR="00FA0808">
        <w:t xml:space="preserve">band </w:t>
      </w:r>
      <w:r w:rsidR="00332795" w:rsidRPr="000961DC">
        <w:t xml:space="preserve">25 (4.52 µm) as a reference </w:t>
      </w:r>
      <w:r w:rsidR="00467E17" w:rsidRPr="000961DC">
        <w:t xml:space="preserve">to correct for this </w:t>
      </w:r>
      <w:r w:rsidR="00332795" w:rsidRPr="000961DC">
        <w:t xml:space="preserve">crosstalk, with Terra MODIS using </w:t>
      </w:r>
      <w:r w:rsidR="00A136C2">
        <w:t xml:space="preserve">band </w:t>
      </w:r>
      <w:r w:rsidR="00332795" w:rsidRPr="000961DC">
        <w:t>28 (7.28 µ</w:t>
      </w:r>
      <w:r w:rsidR="00A40AD8">
        <w:t>m) in previous collections</w:t>
      </w:r>
      <w:r w:rsidR="00332795" w:rsidRPr="000961DC">
        <w:t xml:space="preserve">. After the 2016 safe-mode event, several </w:t>
      </w:r>
      <w:r w:rsidR="00E81B7E">
        <w:t>L</w:t>
      </w:r>
      <w:r w:rsidR="00332795" w:rsidRPr="000961DC">
        <w:t>WIR bands began showing significant increase in their</w:t>
      </w:r>
      <w:r w:rsidR="00FD723C" w:rsidRPr="000961DC">
        <w:t xml:space="preserve"> own</w:t>
      </w:r>
      <w:r w:rsidR="00A40AD8">
        <w:t xml:space="preserve"> crosstalk behavior</w:t>
      </w:r>
      <w:r w:rsidR="00332795" w:rsidRPr="000961DC">
        <w:t xml:space="preserve">, which is unrelated to the SWIR crosstalk. Due to this increased behavior, </w:t>
      </w:r>
      <w:r w:rsidR="001F1F23">
        <w:t xml:space="preserve">band </w:t>
      </w:r>
      <w:r w:rsidR="00332795" w:rsidRPr="000961DC">
        <w:t xml:space="preserve">28 could no longer accurately characterize the crosstalk behavior detected in the SWIR bands without introducing additional crosstalk signal. </w:t>
      </w:r>
      <w:r w:rsidR="00A40AD8">
        <w:t xml:space="preserve">Starting </w:t>
      </w:r>
      <w:r w:rsidR="00071AF2">
        <w:t xml:space="preserve">in </w:t>
      </w:r>
      <w:r w:rsidR="00A40AD8">
        <w:t>July</w:t>
      </w:r>
      <w:r w:rsidR="00332795" w:rsidRPr="000961DC">
        <w:t xml:space="preserve"> 2019, the reference band for this correction on Terra MODIS was switched to </w:t>
      </w:r>
      <w:r w:rsidR="00D42D69">
        <w:t xml:space="preserve">band </w:t>
      </w:r>
      <w:r w:rsidR="00332795" w:rsidRPr="000961DC">
        <w:t xml:space="preserve">25, with </w:t>
      </w:r>
      <w:r w:rsidR="00574434" w:rsidRPr="000961DC">
        <w:t>a scaling factor applied to avoid any discontinuity in the reflectance product. In C7, this scaling factor is no longer applied, with the entire-mission reflectance using the improved crossta</w:t>
      </w:r>
      <w:r w:rsidR="00DB10E9" w:rsidRPr="000961DC">
        <w:t>lk correction in the SWIR bands</w:t>
      </w:r>
      <w:r w:rsidR="00574434" w:rsidRPr="000961DC">
        <w:t xml:space="preserve">. </w:t>
      </w:r>
      <w:r w:rsidR="00431C83" w:rsidRPr="000961DC">
        <w:t>T</w:t>
      </w:r>
      <w:r w:rsidR="00574434" w:rsidRPr="000961DC">
        <w:t>he corrected (C7)</w:t>
      </w:r>
      <w:r w:rsidR="00171F0B" w:rsidRPr="000961DC">
        <w:t xml:space="preserve"> and uncorrected (C6.1) </w:t>
      </w:r>
      <w:r w:rsidR="00574434" w:rsidRPr="000961DC">
        <w:t xml:space="preserve">line profiles of </w:t>
      </w:r>
      <w:r w:rsidR="003E3EB2">
        <w:t xml:space="preserve">band </w:t>
      </w:r>
      <w:r w:rsidR="00574434" w:rsidRPr="000961DC">
        <w:t>5, 6, and 7</w:t>
      </w:r>
      <w:r w:rsidR="00431C83" w:rsidRPr="000961DC">
        <w:t xml:space="preserve"> can be seen</w:t>
      </w:r>
      <w:r w:rsidR="008132D1">
        <w:t xml:space="preserve"> in Fig. </w:t>
      </w:r>
      <w:r w:rsidR="004D172E">
        <w:t>7</w:t>
      </w:r>
      <w:r w:rsidR="008132D1">
        <w:t xml:space="preserve"> (</w:t>
      </w:r>
      <w:r w:rsidR="001106E4" w:rsidRPr="000961DC">
        <w:t>a</w:t>
      </w:r>
      <w:r w:rsidR="008132D1">
        <w:t>-c</w:t>
      </w:r>
      <w:r w:rsidR="001106E4" w:rsidRPr="000961DC">
        <w:t>), respectively, showing t</w:t>
      </w:r>
      <w:r w:rsidR="00DB7BB7" w:rsidRPr="000961DC">
        <w:t>he subframe (vertical) striping</w:t>
      </w:r>
      <w:r w:rsidR="008E219F" w:rsidRPr="000961DC">
        <w:t xml:space="preserve"> has been </w:t>
      </w:r>
      <w:r w:rsidR="00DB7BB7" w:rsidRPr="000961DC">
        <w:t>significantly reduced</w:t>
      </w:r>
      <w:r w:rsidR="00252108" w:rsidRPr="000961DC">
        <w:t>.</w:t>
      </w:r>
    </w:p>
    <w:p w14:paraId="43C5E5EF" w14:textId="77777777" w:rsidR="00C37AAA" w:rsidRDefault="00C37AAA" w:rsidP="00711233">
      <w:pPr>
        <w:jc w:val="both"/>
        <w:rPr>
          <w:color w:val="C00000"/>
        </w:rPr>
      </w:pPr>
    </w:p>
    <w:p w14:paraId="1331A5BF" w14:textId="77777777" w:rsidR="005F79DF" w:rsidRDefault="005F79DF" w:rsidP="00711233">
      <w:pPr>
        <w:jc w:val="both"/>
        <w:rPr>
          <w:color w:val="C00000"/>
        </w:rPr>
      </w:pPr>
    </w:p>
    <w:p w14:paraId="286BA26A" w14:textId="04E1EB72" w:rsidR="00FC1A3C" w:rsidRDefault="00FC1A3C" w:rsidP="00711233">
      <w:pPr>
        <w:jc w:val="both"/>
        <w:rPr>
          <w:color w:val="C00000"/>
        </w:rPr>
      </w:pPr>
      <w:r>
        <w:rPr>
          <w:noProof/>
          <w:color w:val="C00000"/>
        </w:rPr>
        <w:drawing>
          <wp:inline distT="0" distB="0" distL="0" distR="0" wp14:anchorId="7B1F25F1" wp14:editId="2E69A77C">
            <wp:extent cx="2845972" cy="1371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rra_m1_over_RVS_c7_over_c6.1_minus45_degrees.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45972" cy="1371600"/>
                    </a:xfrm>
                    <a:prstGeom prst="rect">
                      <a:avLst/>
                    </a:prstGeom>
                  </pic:spPr>
                </pic:pic>
              </a:graphicData>
            </a:graphic>
          </wp:inline>
        </w:drawing>
      </w:r>
      <w:r w:rsidR="00FE7803">
        <w:rPr>
          <w:color w:val="C00000"/>
        </w:rPr>
        <w:t xml:space="preserve">  </w:t>
      </w:r>
      <w:r w:rsidR="004F5B61">
        <w:rPr>
          <w:noProof/>
          <w:color w:val="C00000"/>
        </w:rPr>
        <w:drawing>
          <wp:inline distT="0" distB="0" distL="0" distR="0" wp14:anchorId="62BF9BCB" wp14:editId="438CC4FE">
            <wp:extent cx="2909172" cy="137160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qua_m1_over_RVS_c7_over_c6.1_minus45_degre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09172" cy="1371600"/>
                    </a:xfrm>
                    <a:prstGeom prst="rect">
                      <a:avLst/>
                    </a:prstGeom>
                  </pic:spPr>
                </pic:pic>
              </a:graphicData>
            </a:graphic>
          </wp:inline>
        </w:drawing>
      </w:r>
    </w:p>
    <w:p w14:paraId="28D9CA0C" w14:textId="33C11F94" w:rsidR="00FC1A3C" w:rsidRDefault="00FC1A3C" w:rsidP="00711233">
      <w:pPr>
        <w:jc w:val="both"/>
        <w:rPr>
          <w:color w:val="C00000"/>
        </w:rPr>
      </w:pPr>
      <w:r>
        <w:rPr>
          <w:noProof/>
          <w:color w:val="C00000"/>
        </w:rPr>
        <w:drawing>
          <wp:inline distT="0" distB="0" distL="0" distR="0" wp14:anchorId="3EAC879B" wp14:editId="0EE6891E">
            <wp:extent cx="2845971" cy="1371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erra_m1_over_RVS_c7_over_c6.1_nadir.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45971" cy="1371600"/>
                    </a:xfrm>
                    <a:prstGeom prst="rect">
                      <a:avLst/>
                    </a:prstGeom>
                  </pic:spPr>
                </pic:pic>
              </a:graphicData>
            </a:graphic>
          </wp:inline>
        </w:drawing>
      </w:r>
      <w:r w:rsidR="00FE7803">
        <w:rPr>
          <w:color w:val="C00000"/>
        </w:rPr>
        <w:t xml:space="preserve">  </w:t>
      </w:r>
      <w:r w:rsidR="00CE2634">
        <w:rPr>
          <w:noProof/>
          <w:color w:val="C00000"/>
        </w:rPr>
        <w:drawing>
          <wp:inline distT="0" distB="0" distL="0" distR="0" wp14:anchorId="745C35C3" wp14:editId="53C2CFD1">
            <wp:extent cx="2909172" cy="13716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qua_m1_over_RVS_c7_over_c6.1_nadir.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09172" cy="1371600"/>
                    </a:xfrm>
                    <a:prstGeom prst="rect">
                      <a:avLst/>
                    </a:prstGeom>
                  </pic:spPr>
                </pic:pic>
              </a:graphicData>
            </a:graphic>
          </wp:inline>
        </w:drawing>
      </w:r>
    </w:p>
    <w:p w14:paraId="13E22C2A" w14:textId="4D7AF6B2" w:rsidR="00FC1A3C" w:rsidRDefault="00226C6B" w:rsidP="00711233">
      <w:pPr>
        <w:jc w:val="both"/>
        <w:rPr>
          <w:color w:val="C00000"/>
        </w:rPr>
      </w:pPr>
      <w:r>
        <w:rPr>
          <w:noProof/>
          <w:color w:val="C00000"/>
        </w:rPr>
        <w:drawing>
          <wp:inline distT="0" distB="0" distL="0" distR="0" wp14:anchorId="32310405" wp14:editId="6DBD8D97">
            <wp:extent cx="2888229" cy="13716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erra_m1_over_RVS_c7_over_c6.1_plus45_degrees.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8229" cy="1371600"/>
                    </a:xfrm>
                    <a:prstGeom prst="rect">
                      <a:avLst/>
                    </a:prstGeom>
                  </pic:spPr>
                </pic:pic>
              </a:graphicData>
            </a:graphic>
          </wp:inline>
        </w:drawing>
      </w:r>
      <w:r w:rsidR="00FE7803">
        <w:rPr>
          <w:color w:val="C00000"/>
        </w:rPr>
        <w:t xml:space="preserve">  </w:t>
      </w:r>
      <w:r w:rsidR="00CE2634">
        <w:rPr>
          <w:noProof/>
          <w:color w:val="C00000"/>
        </w:rPr>
        <w:drawing>
          <wp:inline distT="0" distB="0" distL="0" distR="0" wp14:anchorId="7D499D7F" wp14:editId="4937FFE3">
            <wp:extent cx="2909172" cy="1371600"/>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qua_m1_over_RVS_c7_over_c6.1_minus45_degre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09172" cy="1371600"/>
                    </a:xfrm>
                    <a:prstGeom prst="rect">
                      <a:avLst/>
                    </a:prstGeom>
                  </pic:spPr>
                </pic:pic>
              </a:graphicData>
            </a:graphic>
          </wp:inline>
        </w:drawing>
      </w:r>
    </w:p>
    <w:p w14:paraId="0AE7D11B" w14:textId="77777777" w:rsidR="004D225B" w:rsidRDefault="004D225B" w:rsidP="00711233">
      <w:pPr>
        <w:jc w:val="both"/>
        <w:rPr>
          <w:color w:val="C00000"/>
        </w:rPr>
      </w:pPr>
    </w:p>
    <w:p w14:paraId="520953EF" w14:textId="5B35C9CA" w:rsidR="001800C6" w:rsidRPr="00190A51" w:rsidRDefault="008125FC" w:rsidP="00711233">
      <w:pPr>
        <w:jc w:val="both"/>
        <w:rPr>
          <w:color w:val="00B050"/>
        </w:rPr>
      </w:pPr>
      <w:r w:rsidRPr="008125FC">
        <w:rPr>
          <w:b/>
        </w:rPr>
        <w:t xml:space="preserve">Fig. </w:t>
      </w:r>
      <w:r w:rsidR="00CF6AA0">
        <w:rPr>
          <w:b/>
        </w:rPr>
        <w:t>8</w:t>
      </w:r>
      <w:r w:rsidR="001800C6" w:rsidRPr="008125FC">
        <w:t xml:space="preserve"> Expected TOA reflectance differences between C6.1 and C7 </w:t>
      </w:r>
      <w:r w:rsidR="00872ABC">
        <w:t>for</w:t>
      </w:r>
      <w:r w:rsidR="00872ABC" w:rsidRPr="008125FC">
        <w:t xml:space="preserve"> </w:t>
      </w:r>
      <w:r w:rsidR="001800C6" w:rsidRPr="008125FC">
        <w:t>five representative years for the RSB of Terra and Aqua MODIS at three different AOIs (-45 degrees</w:t>
      </w:r>
      <w:r w:rsidR="00FC313D">
        <w:t xml:space="preserve"> </w:t>
      </w:r>
      <w:r w:rsidR="001800C6" w:rsidRPr="008125FC">
        <w:t>=</w:t>
      </w:r>
      <w:r w:rsidR="00FC313D">
        <w:t xml:space="preserve"> </w:t>
      </w:r>
      <w:r w:rsidR="001800C6" w:rsidRPr="008125FC">
        <w:t>beginning of scan, nadir, +45 degrees</w:t>
      </w:r>
      <w:r w:rsidR="00FC313D">
        <w:t xml:space="preserve"> </w:t>
      </w:r>
      <w:r w:rsidR="001800C6" w:rsidRPr="008125FC">
        <w:t>=</w:t>
      </w:r>
      <w:r w:rsidR="00FC313D">
        <w:t xml:space="preserve"> </w:t>
      </w:r>
      <w:r w:rsidR="001800C6" w:rsidRPr="008125FC">
        <w:t>end of scan)</w:t>
      </w:r>
      <w:r w:rsidR="00190A51">
        <w:t xml:space="preserve">. </w:t>
      </w:r>
      <w:r w:rsidR="00190A51" w:rsidRPr="00190A51">
        <w:rPr>
          <w:color w:val="00B050"/>
        </w:rPr>
        <w:t>Note that plot ranges are different for Terra and Aqua MODIS for each scan-angle.</w:t>
      </w:r>
    </w:p>
    <w:p w14:paraId="0BD03716" w14:textId="77777777" w:rsidR="004D225B" w:rsidRDefault="004D225B" w:rsidP="00711233">
      <w:pPr>
        <w:jc w:val="both"/>
        <w:rPr>
          <w:color w:val="C00000"/>
        </w:rPr>
      </w:pPr>
    </w:p>
    <w:p w14:paraId="793F7C35" w14:textId="11AA391F" w:rsidR="00F65ADB" w:rsidRDefault="004B0877" w:rsidP="00711233">
      <w:pPr>
        <w:jc w:val="both"/>
      </w:pPr>
      <w:r w:rsidRPr="000961DC">
        <w:t xml:space="preserve">Collection 7 has several improvements over its </w:t>
      </w:r>
      <w:r w:rsidR="006E0E4D" w:rsidRPr="000961DC">
        <w:t>predecessors</w:t>
      </w:r>
      <w:r w:rsidR="00BF50CF" w:rsidRPr="000961DC">
        <w:t>, which have been discussed here in great length. The TOA reflectance</w:t>
      </w:r>
      <w:r w:rsidR="000961DC">
        <w:t xml:space="preserve">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rsidR="000961DC">
        <w:t>/</w:t>
      </w:r>
      <w:r w:rsidR="00BB35CB" w:rsidRPr="000961DC">
        <w:t>RVS)</w:t>
      </w:r>
      <w:r w:rsidR="00BF50CF" w:rsidRPr="000961DC">
        <w:t xml:space="preserve"> differences between C6.1 and C7 for both Aqua and Terra MODIS at beginning of scan, nadir, and end of scan </w:t>
      </w:r>
      <w:r w:rsidR="00CE5EF2">
        <w:t>are</w:t>
      </w:r>
      <w:r w:rsidR="00BF50CF" w:rsidRPr="000961DC">
        <w:t xml:space="preserve"> shown in Fi</w:t>
      </w:r>
      <w:r w:rsidR="00551539">
        <w:t>g.</w:t>
      </w:r>
      <w:r w:rsidR="00BF50CF" w:rsidRPr="000961DC">
        <w:t xml:space="preserve"> </w:t>
      </w:r>
      <w:r w:rsidR="003A23F4">
        <w:t>8</w:t>
      </w:r>
      <w:r w:rsidR="00BF50CF" w:rsidRPr="000961DC">
        <w:t>. Overall, the reflective bands that utilize the EV correction approach</w:t>
      </w:r>
      <w:r w:rsidR="00BB35CB" w:rsidRPr="000961DC">
        <w:t xml:space="preserve"> (Terra </w:t>
      </w:r>
      <w:r w:rsidR="002B6711">
        <w:t xml:space="preserve">bands </w:t>
      </w:r>
      <w:r w:rsidR="00BB35CB" w:rsidRPr="000961DC">
        <w:t xml:space="preserve">1-4, 8-12, 5-7, 26; Aqua </w:t>
      </w:r>
      <w:r w:rsidR="002B6711">
        <w:t xml:space="preserve">bands </w:t>
      </w:r>
      <w:r w:rsidR="00BB35CB" w:rsidRPr="000961DC">
        <w:t>1-4, 8, 9)</w:t>
      </w:r>
      <w:r w:rsidR="00BF50CF" w:rsidRPr="000961DC">
        <w:t xml:space="preserve"> show the largest differences between the two </w:t>
      </w:r>
      <w:r w:rsidR="0032796A" w:rsidRPr="000961DC">
        <w:t>collections across the mission</w:t>
      </w:r>
      <w:r w:rsidR="00BB35CB" w:rsidRPr="000961DC">
        <w:t xml:space="preserve">. The Terra MODIS SWIR bands show </w:t>
      </w:r>
      <w:r w:rsidR="000707A5" w:rsidRPr="000961DC">
        <w:t xml:space="preserve">similar differences across all three AOIs, with </w:t>
      </w:r>
      <w:r w:rsidR="006B4AE1">
        <w:t>the end of scan</w:t>
      </w:r>
      <w:r w:rsidR="000707A5" w:rsidRPr="000961DC">
        <w:t xml:space="preserve"> showing </w:t>
      </w:r>
      <w:r w:rsidR="000707A5" w:rsidRPr="000961DC">
        <w:lastRenderedPageBreak/>
        <w:t>the least change between the two collections. The VIS bands (</w:t>
      </w:r>
      <w:r w:rsidR="009F153D">
        <w:t xml:space="preserve">bands </w:t>
      </w:r>
      <w:r w:rsidR="000707A5" w:rsidRPr="000961DC">
        <w:t xml:space="preserve">8-10) have the largest changes over the mission, with </w:t>
      </w:r>
      <w:r w:rsidR="00A74CB9">
        <w:t xml:space="preserve">band </w:t>
      </w:r>
      <w:r w:rsidR="000707A5" w:rsidRPr="000961DC">
        <w:t xml:space="preserve">8 having </w:t>
      </w:r>
      <w:r w:rsidR="00321C56">
        <w:t xml:space="preserve">an </w:t>
      </w:r>
      <w:r w:rsidR="000707A5" w:rsidRPr="000961DC">
        <w:t xml:space="preserve">8% </w:t>
      </w:r>
      <w:r w:rsidR="00321C56">
        <w:t xml:space="preserve">difference </w:t>
      </w:r>
      <w:r w:rsidR="000707A5" w:rsidRPr="000961DC">
        <w:t>at</w:t>
      </w:r>
      <w:r w:rsidR="00321C56">
        <w:t xml:space="preserve"> end of scan</w:t>
      </w:r>
      <w:r w:rsidR="000707A5" w:rsidRPr="000961DC">
        <w:t xml:space="preserve"> </w:t>
      </w:r>
      <w:r w:rsidR="00E00D5D">
        <w:t xml:space="preserve">in 2015 </w:t>
      </w:r>
      <w:r w:rsidR="000707A5" w:rsidRPr="000961DC">
        <w:t xml:space="preserve">due to the increased polarization impact that was previously unaccounted for in C6.1. Terra </w:t>
      </w:r>
      <w:r w:rsidR="009B3604">
        <w:t xml:space="preserve">bands </w:t>
      </w:r>
      <w:r w:rsidR="000707A5" w:rsidRPr="000961DC">
        <w:t xml:space="preserve">11 and 12 also show significant differences at nadir and </w:t>
      </w:r>
      <w:r w:rsidR="00FE34A7">
        <w:t>end of scan</w:t>
      </w:r>
      <w:r w:rsidR="000707A5" w:rsidRPr="000961DC">
        <w:t xml:space="preserve"> due to their use of the EV ratio approach with </w:t>
      </w:r>
      <w:r w:rsidR="00F3752C">
        <w:t xml:space="preserve">band </w:t>
      </w:r>
      <w:r w:rsidR="000707A5" w:rsidRPr="000961DC">
        <w:t>4 to correct for their long-term drifts in C6.1 The rest of the Terra bands that utilize the EV correction approach (</w:t>
      </w:r>
      <w:r w:rsidR="00C17569">
        <w:t xml:space="preserve">bands </w:t>
      </w:r>
      <w:r w:rsidR="000707A5" w:rsidRPr="000961DC">
        <w:t>1-4) have the smallest impact between the two collections, as the only differences is the implementation of the AOI-first RVS algorithm.</w:t>
      </w:r>
      <w:r w:rsidR="00CE2FE5" w:rsidRPr="000961DC">
        <w:t xml:space="preserve"> </w:t>
      </w:r>
      <w:r w:rsidR="00F65ADB" w:rsidRPr="000961DC">
        <w:t xml:space="preserve">The Aqua MODIS differences between C6.1 and C7 </w:t>
      </w:r>
      <w:r w:rsidR="00AB42FF" w:rsidRPr="000961DC">
        <w:t xml:space="preserve">are on a much smaller scale, showing </w:t>
      </w:r>
      <w:r w:rsidR="00F65ADB" w:rsidRPr="000961DC">
        <w:t>less than 1.5% for all bands at all</w:t>
      </w:r>
      <w:r w:rsidR="00AB42FF" w:rsidRPr="000961DC">
        <w:t xml:space="preserve"> AOIs across the mission. </w:t>
      </w:r>
      <w:r w:rsidR="00B10898" w:rsidRPr="000961DC">
        <w:t xml:space="preserve">This is expected as Aqua MODIS has better performance over Terra MODIS. </w:t>
      </w:r>
    </w:p>
    <w:p w14:paraId="4A5E1142" w14:textId="16A21D33" w:rsidR="00857CAA" w:rsidRDefault="00857CAA" w:rsidP="00711233">
      <w:pPr>
        <w:jc w:val="both"/>
      </w:pPr>
    </w:p>
    <w:p w14:paraId="04FF1A77" w14:textId="3598F915" w:rsidR="00600C13" w:rsidRDefault="00600C13" w:rsidP="00600C13">
      <w:pPr>
        <w:jc w:val="both"/>
        <w:rPr>
          <w:i/>
        </w:rPr>
      </w:pPr>
      <w:r w:rsidRPr="003D2747">
        <w:rPr>
          <w:b/>
        </w:rPr>
        <w:t>4.</w:t>
      </w:r>
      <w:r w:rsidR="00CF6AA0">
        <w:rPr>
          <w:b/>
        </w:rPr>
        <w:t>2</w:t>
      </w:r>
      <w:r w:rsidRPr="003D2747">
        <w:t xml:space="preserve"> </w:t>
      </w:r>
      <w:r w:rsidRPr="003D2747">
        <w:rPr>
          <w:i/>
        </w:rPr>
        <w:t xml:space="preserve">TEB </w:t>
      </w:r>
      <w:r w:rsidRPr="00F003BB">
        <w:rPr>
          <w:i/>
          <w:color w:val="00B050"/>
        </w:rPr>
        <w:t>A</w:t>
      </w:r>
      <w:r w:rsidRPr="003D2747">
        <w:rPr>
          <w:i/>
        </w:rPr>
        <w:t>ssessment</w:t>
      </w:r>
    </w:p>
    <w:p w14:paraId="49A6F83C" w14:textId="77777777" w:rsidR="00600C13" w:rsidRPr="003D2747" w:rsidRDefault="00600C13" w:rsidP="00600C13">
      <w:pPr>
        <w:jc w:val="both"/>
      </w:pPr>
    </w:p>
    <w:p w14:paraId="258DE7B2" w14:textId="0C3044FF" w:rsidR="00600C13" w:rsidRPr="002C0696" w:rsidRDefault="00600C13" w:rsidP="00600C13">
      <w:pPr>
        <w:jc w:val="both"/>
      </w:pPr>
      <w:r>
        <w:t xml:space="preserve">The calibration algorithm improvements and crosstalk corrections enhance the L1B product accuracy and image quality. The crosstalk correction, especially the correction for selected detectors of MWIR bands, gives significant imagery quality improvement. Fig. </w:t>
      </w:r>
      <w:r w:rsidR="003A23F4">
        <w:t>9</w:t>
      </w:r>
      <w:r w:rsidRPr="002C0696">
        <w:t xml:space="preserve"> show</w:t>
      </w:r>
      <w:r>
        <w:t>s</w:t>
      </w:r>
      <w:r w:rsidRPr="002C0696">
        <w:t xml:space="preserve"> two examples of comparison</w:t>
      </w:r>
      <w:r>
        <w:t>s</w:t>
      </w:r>
      <w:r w:rsidRPr="002C0696">
        <w:t xml:space="preserve"> between the uncorrected and corrected results of </w:t>
      </w:r>
      <w:r>
        <w:t xml:space="preserve">Terra and </w:t>
      </w:r>
      <w:r w:rsidRPr="002C0696">
        <w:t>Aqua band</w:t>
      </w:r>
      <w:r>
        <w:t xml:space="preserve"> 24 using granules from day </w:t>
      </w:r>
      <w:r w:rsidRPr="005C6195">
        <w:t>2021/296 and day 2019/284</w:t>
      </w:r>
      <w:r>
        <w:t>, respectively</w:t>
      </w:r>
      <w:r w:rsidRPr="002C0696">
        <w:t xml:space="preserve">. In the case of Aqua band 24, </w:t>
      </w:r>
      <w:r>
        <w:t xml:space="preserve">the contamination of </w:t>
      </w:r>
      <w:r w:rsidRPr="002C0696">
        <w:t>detector 1 is</w:t>
      </w:r>
      <w:r>
        <w:t xml:space="preserve"> from</w:t>
      </w:r>
      <w:r w:rsidRPr="002C0696">
        <w:t xml:space="preserve"> the crosstalk from detector 10 of RSB band 26. Since band 26 receives strong signals over low </w:t>
      </w:r>
      <w:r>
        <w:t>BT</w:t>
      </w:r>
      <w:r w:rsidRPr="002C0696">
        <w:t xml:space="preserve"> </w:t>
      </w:r>
      <w:r>
        <w:t xml:space="preserve">ice and </w:t>
      </w:r>
      <w:r w:rsidRPr="002C0696">
        <w:t>clouds</w:t>
      </w:r>
      <w:r>
        <w:t xml:space="preserve"> in daytime</w:t>
      </w:r>
      <w:r w:rsidRPr="002C0696">
        <w:t xml:space="preserve">, the image striping is dominant </w:t>
      </w:r>
      <w:r>
        <w:t>in</w:t>
      </w:r>
      <w:r w:rsidRPr="002C0696">
        <w:t xml:space="preserve"> </w:t>
      </w:r>
      <w:r>
        <w:t xml:space="preserve">these </w:t>
      </w:r>
      <w:r w:rsidRPr="002C0696">
        <w:t xml:space="preserve">low </w:t>
      </w:r>
      <w:r>
        <w:t>BT scenes</w:t>
      </w:r>
      <w:r w:rsidRPr="002C0696">
        <w:t xml:space="preserve">. </w:t>
      </w:r>
      <w:r>
        <w:t xml:space="preserve">Terra band 24 also shows a significant crosstalk contamination for detector 1 as shown in Fig. </w:t>
      </w:r>
      <w:r w:rsidR="003A23F4">
        <w:t>9</w:t>
      </w:r>
      <w:r>
        <w:t xml:space="preserve">, although the magnitude of the striping before the correction is lower than the same detector of Aqua band 24. </w:t>
      </w:r>
      <w:r w:rsidRPr="002C0696">
        <w:t xml:space="preserve"> The effectiveness of the crosstalk correction can also be examined by plotting the radiance profile along the track direction since all detectors within </w:t>
      </w:r>
      <w:r>
        <w:t xml:space="preserve">the </w:t>
      </w:r>
      <w:r w:rsidRPr="002C0696">
        <w:t xml:space="preserve">band are assembled in the same direction. </w:t>
      </w:r>
      <w:r>
        <w:t xml:space="preserve">Fig. </w:t>
      </w:r>
      <w:r w:rsidR="003A23F4">
        <w:t>9</w:t>
      </w:r>
      <w:r>
        <w:t xml:space="preserve"> also shows </w:t>
      </w:r>
      <w:r w:rsidRPr="002C0696">
        <w:t>extracted profiles from the two images</w:t>
      </w:r>
      <w:r>
        <w:t xml:space="preserve"> before and after the correction that show</w:t>
      </w:r>
      <w:r w:rsidRPr="002C0696">
        <w:t xml:space="preserve"> significant</w:t>
      </w:r>
      <w:r>
        <w:t xml:space="preserve"> reduction of</w:t>
      </w:r>
      <w:r w:rsidRPr="002C0696">
        <w:t xml:space="preserve"> large striping at low radiances. </w:t>
      </w:r>
      <w:r>
        <w:t xml:space="preserve">The magnitudes of the crosstalk coefficients for other detectors of both MWIR and LWIR bands vary among bands and detectors but are generally much smaller than those shown for detector 1 of band 24, except for the PV LWIR bands on Terra MODIS that are already corrected in C6.1. For detectors with lower crosstalk, the impact on image striping is difficult to observe in the visual examination of the imagery. However, examination of detector-to-detector differences by histogram indicates a noticeable improvement after the crosstalk correction is applied.  With the additional crosstalk correction applied in C7, the uncertainty of the contaminated detectors is assessed and is added to the uncertainty calculation for the L1B product. The crosstalk uncertainty algorithm and its contribution to the total uncertainty of the L1B product has also been improved.  </w:t>
      </w:r>
    </w:p>
    <w:p w14:paraId="4FFE5F98" w14:textId="77777777" w:rsidR="00600C13" w:rsidRPr="002C0696" w:rsidRDefault="00600C13" w:rsidP="00600C13">
      <w:pPr>
        <w:jc w:val="both"/>
      </w:pPr>
    </w:p>
    <w:p w14:paraId="6CA63271" w14:textId="77777777" w:rsidR="00600C13" w:rsidRDefault="00600C13" w:rsidP="00600C13">
      <w:pPr>
        <w:jc w:val="center"/>
        <w:rPr>
          <w:color w:val="C00000"/>
        </w:rPr>
      </w:pPr>
      <w:r>
        <w:rPr>
          <w:noProof/>
          <w:color w:val="C00000"/>
        </w:rPr>
        <w:drawing>
          <wp:inline distT="0" distB="0" distL="0" distR="0" wp14:anchorId="6C3258DF" wp14:editId="6288525A">
            <wp:extent cx="4141003" cy="2771336"/>
            <wp:effectExtent l="0" t="0" r="0" b="0"/>
            <wp:docPr id="45" name="Picture 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153218" cy="2779511"/>
                    </a:xfrm>
                    <a:prstGeom prst="rect">
                      <a:avLst/>
                    </a:prstGeom>
                  </pic:spPr>
                </pic:pic>
              </a:graphicData>
            </a:graphic>
          </wp:inline>
        </w:drawing>
      </w:r>
    </w:p>
    <w:p w14:paraId="3EEA0C4A" w14:textId="7A9C78B5" w:rsidR="00600C13" w:rsidRPr="00B35E32" w:rsidRDefault="00600C13" w:rsidP="00600C13">
      <w:pPr>
        <w:jc w:val="both"/>
        <w:rPr>
          <w:color w:val="00B050"/>
        </w:rPr>
      </w:pPr>
      <w:r w:rsidRPr="00DE7D65">
        <w:rPr>
          <w:b/>
          <w:bCs/>
        </w:rPr>
        <w:t xml:space="preserve">Fig </w:t>
      </w:r>
      <w:r w:rsidR="00CF6AA0">
        <w:rPr>
          <w:b/>
          <w:bCs/>
        </w:rPr>
        <w:t>9</w:t>
      </w:r>
      <w:r w:rsidRPr="00DE7D65">
        <w:rPr>
          <w:b/>
          <w:bCs/>
        </w:rPr>
        <w:t>.</w:t>
      </w:r>
      <w:r w:rsidRPr="00430E9B">
        <w:t xml:space="preserve"> Example </w:t>
      </w:r>
      <w:r>
        <w:t>image comparisons</w:t>
      </w:r>
      <w:r w:rsidRPr="002C0696">
        <w:t xml:space="preserve"> between the uncorrected and corrected results of </w:t>
      </w:r>
      <w:r>
        <w:t>Terra (top) and Aqua (bottom)</w:t>
      </w:r>
      <w:r w:rsidRPr="002C0696">
        <w:t xml:space="preserve"> band</w:t>
      </w:r>
      <w:r>
        <w:t xml:space="preserve"> 24 using granules on day </w:t>
      </w:r>
      <w:r w:rsidRPr="005C6195">
        <w:t>2021/296 and day 2019/284, respectively</w:t>
      </w:r>
      <w:r>
        <w:t xml:space="preserve">. </w:t>
      </w:r>
      <w:bookmarkStart w:id="1" w:name="_Hlk106716724"/>
      <w:r w:rsidRPr="00B35E32">
        <w:rPr>
          <w:color w:val="00B050"/>
        </w:rPr>
        <w:t>Also shown are the along track profiles of two images before and after correction.</w:t>
      </w:r>
    </w:p>
    <w:bookmarkEnd w:id="1"/>
    <w:p w14:paraId="33E65ACF" w14:textId="77777777" w:rsidR="00600C13" w:rsidRDefault="00600C13" w:rsidP="00600C13">
      <w:pPr>
        <w:jc w:val="both"/>
      </w:pPr>
    </w:p>
    <w:p w14:paraId="27368E91" w14:textId="77777777" w:rsidR="00600C13" w:rsidRDefault="00600C13" w:rsidP="00600C13">
      <w:pPr>
        <w:jc w:val="both"/>
      </w:pPr>
      <w:r>
        <w:rPr>
          <w:noProof/>
        </w:rPr>
        <w:lastRenderedPageBreak/>
        <w:drawing>
          <wp:inline distT="0" distB="0" distL="0" distR="0" wp14:anchorId="22CC43E7" wp14:editId="1155BC67">
            <wp:extent cx="5492750" cy="5694045"/>
            <wp:effectExtent l="0" t="0" r="0" b="1905"/>
            <wp:docPr id="41" name="Picture 41"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diagram&#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2750" cy="5694045"/>
                    </a:xfrm>
                    <a:prstGeom prst="rect">
                      <a:avLst/>
                    </a:prstGeom>
                    <a:noFill/>
                  </pic:spPr>
                </pic:pic>
              </a:graphicData>
            </a:graphic>
          </wp:inline>
        </w:drawing>
      </w:r>
    </w:p>
    <w:p w14:paraId="73082292" w14:textId="59374387" w:rsidR="00600C13" w:rsidRDefault="00600C13" w:rsidP="00600C13">
      <w:pPr>
        <w:jc w:val="both"/>
      </w:pPr>
      <w:r w:rsidRPr="00DE7D65">
        <w:rPr>
          <w:b/>
          <w:bCs/>
        </w:rPr>
        <w:t xml:space="preserve">Fig. </w:t>
      </w:r>
      <w:r w:rsidR="00CF6AA0">
        <w:rPr>
          <w:b/>
          <w:bCs/>
        </w:rPr>
        <w:t>10</w:t>
      </w:r>
      <w:r>
        <w:t xml:space="preserve"> Mirror-side differences (MS1 – MS2) for</w:t>
      </w:r>
      <w:r w:rsidRPr="00647880">
        <w:t xml:space="preserve"> </w:t>
      </w:r>
      <w:r>
        <w:t xml:space="preserve">Aqua </w:t>
      </w:r>
      <w:r w:rsidRPr="00647880">
        <w:t xml:space="preserve">MWIR bands 20 </w:t>
      </w:r>
      <w:r>
        <w:t>and 22-</w:t>
      </w:r>
      <w:r w:rsidRPr="00647880">
        <w:t>2</w:t>
      </w:r>
      <w:r>
        <w:t>4</w:t>
      </w:r>
      <w:r w:rsidRPr="00647880">
        <w:t xml:space="preserve">. The squares represent </w:t>
      </w:r>
      <w:proofErr w:type="spellStart"/>
      <w:r>
        <w:t>q</w:t>
      </w:r>
      <w:r w:rsidRPr="00647880">
        <w:t>DCC</w:t>
      </w:r>
      <w:proofErr w:type="spellEnd"/>
      <w:r w:rsidRPr="00647880">
        <w:t xml:space="preserve"> </w:t>
      </w:r>
      <w:r>
        <w:t xml:space="preserve">results </w:t>
      </w:r>
      <w:r w:rsidRPr="00647880">
        <w:t xml:space="preserve">and the lines define the model. Diamonds and triangles describe the Dome-C results, while asterisks and crosses depict the ocean scenes. </w:t>
      </w:r>
      <w:r>
        <w:t xml:space="preserve">Left panel is from C6.1 and right panel is for C7. Results before the Aqua MODIS formatter reset in January 2018 are shown in blue and results after the reset are shown in red. The vertical dashed lines (from left to right) are DCC BT, typical BT and maximum BT. </w:t>
      </w:r>
    </w:p>
    <w:p w14:paraId="1A232956" w14:textId="77777777" w:rsidR="00600C13" w:rsidRDefault="00600C13" w:rsidP="00600C13">
      <w:pPr>
        <w:jc w:val="both"/>
      </w:pPr>
    </w:p>
    <w:p w14:paraId="51F58A1A" w14:textId="04E7A04B" w:rsidR="00600C13" w:rsidRPr="00A336AE" w:rsidRDefault="00600C13" w:rsidP="00600C13">
      <w:pPr>
        <w:jc w:val="both"/>
      </w:pPr>
      <w:r>
        <w:t xml:space="preserve">Another improvement is the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Pr="002C0696">
        <w:t xml:space="preserve"> </w:t>
      </w:r>
      <w:r>
        <w:t>correction in Aqua MODIS that has resulted in an improved mirror side consistency</w:t>
      </w:r>
      <w:r w:rsidRPr="002C0696">
        <w:t>.</w:t>
      </w:r>
      <w:r>
        <w:t xml:space="preserve"> </w:t>
      </w:r>
      <w:r w:rsidRPr="00A336AE">
        <w:t xml:space="preserve">The C6.1 Aqua MODIS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Pr="00A336AE">
        <w:t xml:space="preserve"> are derived from pre-launch measurements with adjustment for on-orbit temperature variations. It was observed that the on-orbit electronic configuration changes have an impact on the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Pr="00A336AE">
        <w:t xml:space="preserve"> parameter and the relative difference between the mirror sides. This mirror</w:t>
      </w:r>
      <w:r>
        <w:t xml:space="preserve"> </w:t>
      </w:r>
      <w:r w:rsidRPr="00A336AE">
        <w:t xml:space="preserve">side difference was further evident after the formatter reset event in January 2018, with a larger effect observed in the MWIR bands. The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Pr="00A336AE">
        <w:t xml:space="preserve">  adjustment parameters </w:t>
      </w:r>
      <w:r>
        <w:t xml:space="preserve">derived via a model </w:t>
      </w:r>
      <w:r w:rsidRPr="00A336AE">
        <w:t xml:space="preserve">for the two mirror sides are applied in C7 using results from </w:t>
      </w:r>
      <w:proofErr w:type="spellStart"/>
      <w:r w:rsidRPr="00A336AE">
        <w:t>qDCC</w:t>
      </w:r>
      <w:proofErr w:type="spellEnd"/>
      <w:r w:rsidRPr="00A336AE">
        <w:t xml:space="preserve"> measurements</w:t>
      </w:r>
      <w:r>
        <w:t>. More details about this model derivation can be found here</w:t>
      </w:r>
      <w:r w:rsidRPr="00A336AE">
        <w:t>.</w:t>
      </w:r>
      <w:r w:rsidRPr="00462888">
        <w:rPr>
          <w:vertAlign w:val="superscript"/>
        </w:rPr>
        <w:t>2</w:t>
      </w:r>
      <w:r w:rsidR="00AE65DF">
        <w:rPr>
          <w:vertAlign w:val="superscript"/>
        </w:rPr>
        <w:t>3</w:t>
      </w:r>
      <w:r w:rsidRPr="00A336AE">
        <w:t xml:space="preserve"> As shown in Fig. </w:t>
      </w:r>
      <w:r w:rsidR="003A23F4">
        <w:t>10</w:t>
      </w:r>
      <w:r w:rsidRPr="00A336AE">
        <w:t xml:space="preserve">, the </w:t>
      </w:r>
      <w:proofErr w:type="spellStart"/>
      <w:r w:rsidRPr="00A336AE">
        <w:t>qDCC</w:t>
      </w:r>
      <w:proofErr w:type="spellEnd"/>
      <w:r w:rsidR="006C3BA4">
        <w:t xml:space="preserve"> measurement</w:t>
      </w:r>
      <w:r w:rsidRPr="00A336AE">
        <w:t xml:space="preserve"> and model results agree quite well with Dome-C and the ocean scenes for most bands. </w:t>
      </w:r>
      <w:r>
        <w:t xml:space="preserve">The C7 results shown in the right panel are corrected using the model shown in the left panel. </w:t>
      </w:r>
    </w:p>
    <w:p w14:paraId="53BFFAAF" w14:textId="77777777" w:rsidR="00600C13" w:rsidRDefault="00600C13" w:rsidP="00600C13">
      <w:pPr>
        <w:jc w:val="both"/>
      </w:pPr>
    </w:p>
    <w:p w14:paraId="0700F35B" w14:textId="43876271" w:rsidR="00600C13" w:rsidRDefault="00600C13" w:rsidP="00600C13">
      <w:pPr>
        <w:jc w:val="both"/>
      </w:pPr>
      <w:r>
        <w:lastRenderedPageBreak/>
        <w:t xml:space="preserve">Fig. </w:t>
      </w:r>
      <w:r w:rsidR="003A23F4">
        <w:t>11</w:t>
      </w:r>
      <w:r w:rsidRPr="002C0696">
        <w:t xml:space="preserve"> provide</w:t>
      </w:r>
      <w:r>
        <w:t>s</w:t>
      </w:r>
      <w:r w:rsidRPr="002C0696">
        <w:t xml:space="preserve"> </w:t>
      </w:r>
      <w:r>
        <w:t>BT</w:t>
      </w:r>
      <w:r w:rsidRPr="002C0696">
        <w:t xml:space="preserve"> difference</w:t>
      </w:r>
      <w:r>
        <w:t>s</w:t>
      </w:r>
      <w:r w:rsidRPr="002C0696">
        <w:t xml:space="preserve"> between C6.1 and C7</w:t>
      </w:r>
      <w:r>
        <w:t xml:space="preserve"> using the</w:t>
      </w:r>
      <w:r w:rsidRPr="002C0696">
        <w:t xml:space="preserve">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 xml:space="preserve"> and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t xml:space="preserve"> coefficient correction and calibration algorithm changes </w:t>
      </w:r>
      <w:r w:rsidRPr="002C0696">
        <w:t>for</w:t>
      </w:r>
      <w:r>
        <w:t xml:space="preserve"> the</w:t>
      </w:r>
      <w:r w:rsidRPr="002C0696">
        <w:t xml:space="preserve"> Aqua and Terra TEB</w:t>
      </w:r>
      <w:r w:rsidR="008F0823">
        <w:t>s</w:t>
      </w:r>
      <w:r>
        <w:t>. The BT differences shown in the charts also include the effect of LUT update procedure changes, where the timestamps of the LUTs are not the same between C6.1 and C7. Since the impacts are BT dependent and change with time, the assessment is performed</w:t>
      </w:r>
      <w:r w:rsidRPr="002C0696">
        <w:t xml:space="preserve"> at </w:t>
      </w:r>
      <w:r>
        <w:t xml:space="preserve">levels of </w:t>
      </w:r>
      <w:r w:rsidRPr="002C0696">
        <w:t>0.3</w:t>
      </w:r>
      <w:r w:rsidRPr="00CC2257">
        <w:t xml:space="preserve"> </w:t>
      </w:r>
      <w:r w:rsidRPr="002C0696">
        <w:t>typical radiance</w:t>
      </w:r>
      <w:r>
        <w:t>,</w:t>
      </w:r>
      <w:r w:rsidRPr="002C0696">
        <w:t xml:space="preserve"> typical radiance</w:t>
      </w:r>
      <w:r>
        <w:t>,</w:t>
      </w:r>
      <w:r w:rsidRPr="002C0696">
        <w:t xml:space="preserve"> and maximum radiance</w:t>
      </w:r>
      <w:r>
        <w:t xml:space="preserve"> for three select years. The major differences between the two collections are seen in the PV LWIR bands, as the calibration algorithm has significant changes at levels of typical radiance and maximum radiance in these bands for both Terra and Aqua.</w:t>
      </w:r>
      <w:r w:rsidRPr="002C0696">
        <w:t xml:space="preserve"> </w:t>
      </w:r>
      <w:r w:rsidRPr="00857A5D">
        <w:t xml:space="preserve">A </w:t>
      </w:r>
      <w:r>
        <w:t>semi-empirical algorithm</w:t>
      </w:r>
      <w:r w:rsidRPr="00857A5D">
        <w:t xml:space="preserve"> for the </w:t>
      </w:r>
      <w:r w:rsidRPr="00552CAB">
        <w:rPr>
          <w:i/>
          <w:iCs/>
        </w:rPr>
        <w:t>a</w:t>
      </w:r>
      <w:r w:rsidRPr="00552CAB">
        <w:rPr>
          <w:vertAlign w:val="subscript"/>
        </w:rPr>
        <w:t>0</w:t>
      </w:r>
      <w:r w:rsidRPr="00857A5D">
        <w:t xml:space="preserve"> and </w:t>
      </w:r>
      <w:r w:rsidRPr="00552CAB">
        <w:rPr>
          <w:i/>
          <w:iCs/>
        </w:rPr>
        <w:t>a</w:t>
      </w:r>
      <w:r w:rsidRPr="00552CAB">
        <w:rPr>
          <w:vertAlign w:val="subscript"/>
        </w:rPr>
        <w:t>2</w:t>
      </w:r>
      <w:r w:rsidRPr="00857A5D">
        <w:t xml:space="preserve"> coefficients for Aqua bands 27 to 30 </w:t>
      </w:r>
      <w:r>
        <w:t>and Terra band 30 is used, where the coefficients</w:t>
      </w:r>
      <w:r w:rsidRPr="00857A5D">
        <w:t xml:space="preserve"> </w:t>
      </w:r>
      <w:r>
        <w:t xml:space="preserve">of these bands </w:t>
      </w:r>
      <w:r w:rsidRPr="00857A5D">
        <w:t xml:space="preserve">are set to be constant after 2012 </w:t>
      </w:r>
      <w:r>
        <w:t xml:space="preserve">for Aqua and 2003 for Terra, respectively, </w:t>
      </w:r>
      <w:r w:rsidRPr="00857A5D">
        <w:t xml:space="preserve">to improve radiometric stability. Thus, </w:t>
      </w:r>
      <w:r>
        <w:t xml:space="preserve">Terra band 30 and Aqua </w:t>
      </w:r>
      <w:r w:rsidRPr="00857A5D">
        <w:t>bands 29 and 30 show large differences between C6.1 and C7</w:t>
      </w:r>
      <w:r>
        <w:t xml:space="preserve"> as seen in Fig. </w:t>
      </w:r>
      <w:r w:rsidR="003A23F4">
        <w:t>11</w:t>
      </w:r>
      <w:r w:rsidRPr="00857A5D">
        <w:t>. Impact</w:t>
      </w:r>
      <w:r>
        <w:t>s</w:t>
      </w:r>
      <w:r w:rsidRPr="00857A5D">
        <w:t xml:space="preserve"> of crosstalk correction </w:t>
      </w:r>
      <w:r>
        <w:t>are</w:t>
      </w:r>
      <w:r w:rsidRPr="00857A5D">
        <w:t xml:space="preserve"> significant for certain detectors and dependent on scene type. The differences between C6.1 and C7 for other Terra TEB</w:t>
      </w:r>
      <w:r>
        <w:t>s</w:t>
      </w:r>
      <w:r w:rsidRPr="00857A5D">
        <w:t xml:space="preserve"> are small, mainly due to </w:t>
      </w:r>
      <w:r>
        <w:t xml:space="preserve">the </w:t>
      </w:r>
      <w:r w:rsidRPr="00857A5D">
        <w:t xml:space="preserve">adjustment in the </w:t>
      </w:r>
      <w:r w:rsidRPr="008C7F2F">
        <w:rPr>
          <w:i/>
        </w:rPr>
        <w:t>a</w:t>
      </w:r>
      <w:r w:rsidRPr="008C7F2F">
        <w:rPr>
          <w:i/>
          <w:vertAlign w:val="subscript"/>
        </w:rPr>
        <w:t>0</w:t>
      </w:r>
      <w:r w:rsidRPr="00857A5D">
        <w:t xml:space="preserve"> and </w:t>
      </w:r>
      <w:r w:rsidRPr="008C7F2F">
        <w:rPr>
          <w:i/>
        </w:rPr>
        <w:t>a</w:t>
      </w:r>
      <w:r w:rsidRPr="008C7F2F">
        <w:rPr>
          <w:i/>
          <w:vertAlign w:val="subscript"/>
        </w:rPr>
        <w:t>2</w:t>
      </w:r>
      <w:r w:rsidRPr="00857A5D">
        <w:t xml:space="preserve"> LUT timestamps.</w:t>
      </w:r>
      <w:r>
        <w:t xml:space="preserve"> The</w:t>
      </w:r>
      <w:r w:rsidRPr="0031375E">
        <w:t xml:space="preserve"> associated uncertainty indices (UI)</w:t>
      </w:r>
      <w:r>
        <w:t>, which are a measure of the radiance uncertainties,</w:t>
      </w:r>
      <w:r w:rsidRPr="0031375E">
        <w:t xml:space="preserve"> </w:t>
      </w:r>
      <w:r>
        <w:t xml:space="preserve">are provided in the L1B product </w:t>
      </w:r>
      <w:r w:rsidRPr="0031375E">
        <w:t>on a pixel-by-pixel level</w:t>
      </w:r>
      <w:r>
        <w:t xml:space="preserve">. The algorithm for estimating the uncertainty is based on a perturbative approach by assuming that each uncertainty term contained in the calibration algorithm is independent. The radiance uncertainty is calculated by combining all the uncertainty terms using the root mean square. In C7, the UI LUTs are reprocessed and updated over both Terra and Aqua missions. </w:t>
      </w:r>
    </w:p>
    <w:p w14:paraId="4A848D20" w14:textId="77777777" w:rsidR="00600C13" w:rsidRDefault="00600C13" w:rsidP="00600C13">
      <w:pPr>
        <w:jc w:val="both"/>
        <w:rPr>
          <w:color w:val="C00000"/>
        </w:rPr>
      </w:pPr>
    </w:p>
    <w:p w14:paraId="5A26DEC3" w14:textId="00A7D2B8" w:rsidR="00600C13" w:rsidRDefault="00904AB6" w:rsidP="00600C13">
      <w:pPr>
        <w:jc w:val="center"/>
        <w:rPr>
          <w:noProof/>
          <w:color w:val="C00000"/>
        </w:rPr>
      </w:pPr>
      <w:r>
        <w:rPr>
          <w:noProof/>
          <w:color w:val="C00000"/>
        </w:rPr>
        <w:drawing>
          <wp:inline distT="0" distB="0" distL="0" distR="0" wp14:anchorId="4ABBC46F" wp14:editId="02111EFD">
            <wp:extent cx="2870383" cy="1353312"/>
            <wp:effectExtent l="0" t="0" r="6350" b="0"/>
            <wp:docPr id="9" name="Picture 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low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0383" cy="1353312"/>
                    </a:xfrm>
                    <a:prstGeom prst="rect">
                      <a:avLst/>
                    </a:prstGeom>
                  </pic:spPr>
                </pic:pic>
              </a:graphicData>
            </a:graphic>
          </wp:inline>
        </w:drawing>
      </w:r>
      <w:r w:rsidR="00600C13">
        <w:rPr>
          <w:noProof/>
          <w:color w:val="C00000"/>
        </w:rPr>
        <w:t xml:space="preserve">    </w:t>
      </w:r>
      <w:r>
        <w:rPr>
          <w:noProof/>
          <w:color w:val="C00000"/>
        </w:rPr>
        <w:drawing>
          <wp:inline distT="0" distB="0" distL="0" distR="0" wp14:anchorId="414B9EA2" wp14:editId="5A376624">
            <wp:extent cx="2782733" cy="1353312"/>
            <wp:effectExtent l="0" t="0" r="0" b="0"/>
            <wp:docPr id="34" name="Picture 3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82733" cy="1353312"/>
                    </a:xfrm>
                    <a:prstGeom prst="rect">
                      <a:avLst/>
                    </a:prstGeom>
                  </pic:spPr>
                </pic:pic>
              </a:graphicData>
            </a:graphic>
          </wp:inline>
        </w:drawing>
      </w:r>
    </w:p>
    <w:p w14:paraId="203CCC63" w14:textId="0F7DDD2E" w:rsidR="00600C13" w:rsidRDefault="00904AB6" w:rsidP="00600C13">
      <w:pPr>
        <w:jc w:val="center"/>
        <w:rPr>
          <w:noProof/>
          <w:color w:val="C00000"/>
        </w:rPr>
      </w:pPr>
      <w:r>
        <w:rPr>
          <w:noProof/>
          <w:color w:val="C00000"/>
        </w:rPr>
        <w:drawing>
          <wp:inline distT="0" distB="0" distL="0" distR="0" wp14:anchorId="5BE50BA4" wp14:editId="163C74D4">
            <wp:extent cx="2870383" cy="1353312"/>
            <wp:effectExtent l="0" t="0" r="6350" b="0"/>
            <wp:docPr id="17" name="Picture 17"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10;&#10;Description automatically generated with low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70383" cy="1353312"/>
                    </a:xfrm>
                    <a:prstGeom prst="rect">
                      <a:avLst/>
                    </a:prstGeom>
                  </pic:spPr>
                </pic:pic>
              </a:graphicData>
            </a:graphic>
          </wp:inline>
        </w:drawing>
      </w:r>
      <w:r w:rsidR="00600C13">
        <w:rPr>
          <w:noProof/>
          <w:color w:val="C00000"/>
        </w:rPr>
        <w:t xml:space="preserve">     </w:t>
      </w:r>
      <w:r>
        <w:rPr>
          <w:noProof/>
          <w:color w:val="C00000"/>
        </w:rPr>
        <w:drawing>
          <wp:inline distT="0" distB="0" distL="0" distR="0" wp14:anchorId="6A9AD99E" wp14:editId="1C06837D">
            <wp:extent cx="2763931" cy="1344168"/>
            <wp:effectExtent l="0" t="0" r="0" b="8890"/>
            <wp:docPr id="35" name="Picture 35"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10;&#10;Description automatically generated with low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63931" cy="1344168"/>
                    </a:xfrm>
                    <a:prstGeom prst="rect">
                      <a:avLst/>
                    </a:prstGeom>
                  </pic:spPr>
                </pic:pic>
              </a:graphicData>
            </a:graphic>
          </wp:inline>
        </w:drawing>
      </w:r>
    </w:p>
    <w:p w14:paraId="5779BADE" w14:textId="5608646F" w:rsidR="00600C13" w:rsidRDefault="00904AB6" w:rsidP="00600C13">
      <w:pPr>
        <w:jc w:val="center"/>
        <w:rPr>
          <w:color w:val="C00000"/>
        </w:rPr>
      </w:pPr>
      <w:r>
        <w:rPr>
          <w:noProof/>
          <w:color w:val="C00000"/>
        </w:rPr>
        <w:drawing>
          <wp:inline distT="0" distB="0" distL="0" distR="0" wp14:anchorId="0BF5466A" wp14:editId="2BF0C898">
            <wp:extent cx="2850989" cy="1344168"/>
            <wp:effectExtent l="0" t="0" r="6985" b="8890"/>
            <wp:docPr id="18" name="Picture 1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50989" cy="1344168"/>
                    </a:xfrm>
                    <a:prstGeom prst="rect">
                      <a:avLst/>
                    </a:prstGeom>
                  </pic:spPr>
                </pic:pic>
              </a:graphicData>
            </a:graphic>
          </wp:inline>
        </w:drawing>
      </w:r>
      <w:r w:rsidR="00600C13">
        <w:rPr>
          <w:noProof/>
          <w:color w:val="C00000"/>
        </w:rPr>
        <w:t xml:space="preserve">     </w:t>
      </w:r>
      <w:r>
        <w:rPr>
          <w:noProof/>
          <w:color w:val="C00000"/>
        </w:rPr>
        <w:drawing>
          <wp:inline distT="0" distB="0" distL="0" distR="0" wp14:anchorId="1B01E2AC" wp14:editId="35A8FDBE">
            <wp:extent cx="2870383" cy="1353312"/>
            <wp:effectExtent l="0" t="0" r="6350" b="0"/>
            <wp:docPr id="36" name="Picture 3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870383" cy="1353312"/>
                    </a:xfrm>
                    <a:prstGeom prst="rect">
                      <a:avLst/>
                    </a:prstGeom>
                  </pic:spPr>
                </pic:pic>
              </a:graphicData>
            </a:graphic>
          </wp:inline>
        </w:drawing>
      </w:r>
    </w:p>
    <w:p w14:paraId="7402CCBC" w14:textId="77777777" w:rsidR="00600C13" w:rsidRDefault="00600C13" w:rsidP="00600C13">
      <w:pPr>
        <w:jc w:val="both"/>
        <w:rPr>
          <w:color w:val="C00000"/>
        </w:rPr>
      </w:pPr>
    </w:p>
    <w:p w14:paraId="2A752C54" w14:textId="005E4D20" w:rsidR="00600C13" w:rsidRDefault="00600C13" w:rsidP="00600C13">
      <w:pPr>
        <w:jc w:val="both"/>
      </w:pPr>
      <w:r w:rsidRPr="00D16532">
        <w:rPr>
          <w:b/>
          <w:bCs/>
        </w:rPr>
        <w:t xml:space="preserve">Fig. </w:t>
      </w:r>
      <w:r w:rsidR="00CF6AA0">
        <w:rPr>
          <w:b/>
          <w:bCs/>
        </w:rPr>
        <w:t>11</w:t>
      </w:r>
      <w:r>
        <w:t xml:space="preserve"> BT</w:t>
      </w:r>
      <w:r w:rsidRPr="002C0696">
        <w:t xml:space="preserve"> differences between C</w:t>
      </w:r>
      <w:r>
        <w:t>7</w:t>
      </w:r>
      <w:r w:rsidRPr="002C0696">
        <w:t xml:space="preserve"> and C</w:t>
      </w:r>
      <w:r>
        <w:t>6.1 (C7-C6.1) using the</w:t>
      </w:r>
      <w:r w:rsidRPr="002C0696">
        <w:t xml:space="preserve"> </w:t>
      </w:r>
      <w:r w:rsidRPr="00552CAB">
        <w:rPr>
          <w:i/>
          <w:iCs/>
        </w:rPr>
        <w:t>a</w:t>
      </w:r>
      <w:r w:rsidRPr="00552CAB">
        <w:rPr>
          <w:vertAlign w:val="subscript"/>
        </w:rPr>
        <w:t>0</w:t>
      </w:r>
      <w:r>
        <w:t xml:space="preserve"> and </w:t>
      </w:r>
      <w:r w:rsidRPr="00552CAB">
        <w:rPr>
          <w:i/>
          <w:iCs/>
        </w:rPr>
        <w:t>a</w:t>
      </w:r>
      <w:r w:rsidRPr="00552CAB">
        <w:rPr>
          <w:vertAlign w:val="subscript"/>
        </w:rPr>
        <w:t>2</w:t>
      </w:r>
      <w:r>
        <w:t xml:space="preserve"> coefficient correction and calibration algorithm changes </w:t>
      </w:r>
      <w:r w:rsidRPr="002C0696">
        <w:t>for Aqua and Terra TEB</w:t>
      </w:r>
      <w:r>
        <w:t>s. The assessment is</w:t>
      </w:r>
      <w:r w:rsidRPr="002C0696">
        <w:t xml:space="preserve"> at </w:t>
      </w:r>
      <w:r>
        <w:t xml:space="preserve">levels of </w:t>
      </w:r>
      <w:r w:rsidRPr="002C0696">
        <w:t>0.3 typical radiance</w:t>
      </w:r>
      <w:r>
        <w:t>,</w:t>
      </w:r>
      <w:r w:rsidRPr="002C0696">
        <w:t xml:space="preserve"> typical radiance</w:t>
      </w:r>
      <w:r>
        <w:t>,</w:t>
      </w:r>
      <w:r w:rsidRPr="002C0696">
        <w:t xml:space="preserve"> and maximum radiance</w:t>
      </w:r>
      <w:r>
        <w:t xml:space="preserve"> for 2005, 2016 and 2020. </w:t>
      </w:r>
      <w:r w:rsidRPr="00440FBC">
        <w:rPr>
          <w:color w:val="00B050"/>
        </w:rPr>
        <w:t>Note that the plot ranges differ between Terra and Aqua MODIS</w:t>
      </w:r>
      <w:r>
        <w:rPr>
          <w:color w:val="00B050"/>
        </w:rPr>
        <w:t xml:space="preserve"> for each radiance level.</w:t>
      </w:r>
    </w:p>
    <w:p w14:paraId="7E1C8223" w14:textId="77777777" w:rsidR="00600C13" w:rsidRPr="000961DC" w:rsidRDefault="00600C13" w:rsidP="00711233">
      <w:pPr>
        <w:jc w:val="both"/>
      </w:pPr>
    </w:p>
    <w:p w14:paraId="304A1D8E" w14:textId="07596E5B" w:rsidR="0029497E" w:rsidRDefault="0029497E" w:rsidP="00B55C86">
      <w:pPr>
        <w:pStyle w:val="Heading1"/>
        <w:spacing w:line="240" w:lineRule="auto"/>
        <w:rPr>
          <w:sz w:val="24"/>
          <w:szCs w:val="24"/>
        </w:rPr>
      </w:pPr>
      <w:r>
        <w:rPr>
          <w:sz w:val="24"/>
          <w:szCs w:val="24"/>
        </w:rPr>
        <w:t>5</w:t>
      </w:r>
      <w:r w:rsidRPr="00FF7AAB">
        <w:rPr>
          <w:sz w:val="24"/>
          <w:szCs w:val="24"/>
        </w:rPr>
        <w:tab/>
      </w:r>
      <w:r>
        <w:rPr>
          <w:sz w:val="24"/>
          <w:szCs w:val="24"/>
        </w:rPr>
        <w:t xml:space="preserve">Summary </w:t>
      </w:r>
    </w:p>
    <w:p w14:paraId="5619460C" w14:textId="5FDDC68C" w:rsidR="00A8186A" w:rsidRPr="00993909" w:rsidRDefault="00993909" w:rsidP="00CF3665">
      <w:pPr>
        <w:autoSpaceDE w:val="0"/>
        <w:autoSpaceDN w:val="0"/>
        <w:adjustRightInd w:val="0"/>
        <w:jc w:val="both"/>
      </w:pPr>
      <w:r>
        <w:t xml:space="preserve">Over the last two decades Terra and Aqua MODIS have successfully provided </w:t>
      </w:r>
      <w:r w:rsidR="000A5BCB">
        <w:t xml:space="preserve">near-daily </w:t>
      </w:r>
      <w:r>
        <w:t xml:space="preserve">global observations of the Earth’s land, atmosphere, and oceans. </w:t>
      </w:r>
      <w:r w:rsidR="00CF3665">
        <w:t xml:space="preserve">Various improvements made to the L1B algorithm in preparation for the C7 </w:t>
      </w:r>
      <w:r w:rsidR="00CF3665">
        <w:lastRenderedPageBreak/>
        <w:t>processing are discussed in this work</w:t>
      </w:r>
      <w:r w:rsidR="00925B87">
        <w:t>,</w:t>
      </w:r>
      <w:r w:rsidR="00CF3665">
        <w:t xml:space="preserve"> along with assessments and comparisons with the current operational product (C6.1)</w:t>
      </w:r>
      <w:r w:rsidR="000415B1">
        <w:t xml:space="preserve">. </w:t>
      </w:r>
      <w:r w:rsidR="007377B3">
        <w:t>Improvements in the</w:t>
      </w:r>
      <w:r w:rsidR="000415B1">
        <w:t xml:space="preserve"> RVS in the short</w:t>
      </w:r>
      <w:r w:rsidR="005657F3">
        <w:t>-</w:t>
      </w:r>
      <w:r w:rsidR="000415B1">
        <w:t xml:space="preserve">wavelength RSB, electronic crosstalk </w:t>
      </w:r>
      <w:r w:rsidR="007377B3">
        <w:t>characterization enhancements, TEB gain and offset parameter estimation improvements and upgrades to the L1B code together are expected to facilitate</w:t>
      </w:r>
      <w:r w:rsidR="00A048DB">
        <w:t xml:space="preserve"> </w:t>
      </w:r>
      <w:r w:rsidR="007377B3">
        <w:t xml:space="preserve">improved downstream science products by providing an L1B product that is superior to C6.1. </w:t>
      </w:r>
      <w:r w:rsidR="00DC78B7">
        <w:t>Once the C7 L1B processing is undertaken</w:t>
      </w:r>
      <w:r w:rsidR="007C1CA8">
        <w:t xml:space="preserve"> </w:t>
      </w:r>
      <w:r w:rsidR="007C1CA8" w:rsidRPr="0096149D">
        <w:rPr>
          <w:color w:val="00B050"/>
        </w:rPr>
        <w:t>(projected in early 2023)</w:t>
      </w:r>
      <w:r w:rsidR="00DC78B7">
        <w:t xml:space="preserve">, the MCST will continue to provide regular forward LUT updates. </w:t>
      </w:r>
      <w:r w:rsidR="00297D87">
        <w:t xml:space="preserve">As the instruments continue to age, a degradation in </w:t>
      </w:r>
      <w:r w:rsidR="001C11EE">
        <w:t xml:space="preserve">their </w:t>
      </w:r>
      <w:r w:rsidR="00297D87">
        <w:t>performance is expected</w:t>
      </w:r>
      <w:r w:rsidR="003D2FDE">
        <w:t>,</w:t>
      </w:r>
      <w:r w:rsidR="00297D87">
        <w:t xml:space="preserve"> and algorithm modifications to adapt to these changes are expected. Furthermore,</w:t>
      </w:r>
      <w:r w:rsidR="003571A5">
        <w:t xml:space="preserve"> as</w:t>
      </w:r>
      <w:r w:rsidR="00297D87">
        <w:t xml:space="preserve"> both Terra and Aqua spacecraft exit the</w:t>
      </w:r>
      <w:r w:rsidR="003571A5">
        <w:t>ir</w:t>
      </w:r>
      <w:r w:rsidR="00297D87">
        <w:t xml:space="preserve"> constellation</w:t>
      </w:r>
      <w:r w:rsidR="001C11EE">
        <w:t>s</w:t>
      </w:r>
      <w:r w:rsidR="00297D87">
        <w:t xml:space="preserve"> and drift away from their nominal operational altitude, </w:t>
      </w:r>
      <w:r w:rsidR="00A17C93">
        <w:t xml:space="preserve">some </w:t>
      </w:r>
      <w:r w:rsidR="00297D87">
        <w:t xml:space="preserve">changes to the RSB characterization </w:t>
      </w:r>
      <w:r w:rsidR="00A17C93">
        <w:t xml:space="preserve">approaches or strategies </w:t>
      </w:r>
      <w:r w:rsidR="007522AB">
        <w:t xml:space="preserve">will be </w:t>
      </w:r>
      <w:r w:rsidR="00297D87">
        <w:t xml:space="preserve">necessary. </w:t>
      </w:r>
      <w:r w:rsidR="00A8186A">
        <w:t xml:space="preserve">In particular, the RVS characterization algorithms for the short wavelength RSB that rely on regular observations of the North African desert sites to supplement the solar and lunar measurements will need to adapt to the </w:t>
      </w:r>
      <w:r w:rsidR="008E0CC4">
        <w:t>changing orbits</w:t>
      </w:r>
      <w:r w:rsidR="00A8186A">
        <w:t xml:space="preserve">. </w:t>
      </w:r>
    </w:p>
    <w:p w14:paraId="531CD84C" w14:textId="77777777" w:rsidR="00B55C86" w:rsidRPr="003D4895" w:rsidRDefault="00B55C86" w:rsidP="00B55C86">
      <w:pPr>
        <w:autoSpaceDE w:val="0"/>
        <w:autoSpaceDN w:val="0"/>
        <w:adjustRightInd w:val="0"/>
        <w:rPr>
          <w:b/>
        </w:rPr>
      </w:pPr>
    </w:p>
    <w:p w14:paraId="561D15DF" w14:textId="326D6E21" w:rsidR="0074745B" w:rsidRDefault="002351AE" w:rsidP="00B55C86">
      <w:pPr>
        <w:autoSpaceDE w:val="0"/>
        <w:autoSpaceDN w:val="0"/>
        <w:adjustRightInd w:val="0"/>
        <w:rPr>
          <w:b/>
          <w:sz w:val="22"/>
          <w:szCs w:val="22"/>
        </w:rPr>
      </w:pPr>
      <w:r w:rsidRPr="00FF7AAB">
        <w:rPr>
          <w:b/>
          <w:sz w:val="22"/>
          <w:szCs w:val="22"/>
        </w:rPr>
        <w:t>Acknowledgements</w:t>
      </w:r>
    </w:p>
    <w:p w14:paraId="225BC77A" w14:textId="77777777" w:rsidR="001E277D" w:rsidRDefault="001E277D" w:rsidP="00B55C86">
      <w:pPr>
        <w:autoSpaceDE w:val="0"/>
        <w:autoSpaceDN w:val="0"/>
        <w:adjustRightInd w:val="0"/>
        <w:rPr>
          <w:b/>
          <w:sz w:val="22"/>
          <w:szCs w:val="22"/>
        </w:rPr>
      </w:pPr>
    </w:p>
    <w:p w14:paraId="4081B349" w14:textId="57793B4A" w:rsidR="003D4895" w:rsidRPr="003D4895" w:rsidRDefault="003D4895" w:rsidP="003D4895">
      <w:pPr>
        <w:autoSpaceDE w:val="0"/>
        <w:autoSpaceDN w:val="0"/>
        <w:adjustRightInd w:val="0"/>
        <w:jc w:val="both"/>
      </w:pPr>
      <w:r>
        <w:t xml:space="preserve">The authors would like to thank </w:t>
      </w:r>
      <w:r w:rsidR="00A17C93">
        <w:t xml:space="preserve">all </w:t>
      </w:r>
      <w:r w:rsidR="005258D9">
        <w:t>members of the</w:t>
      </w:r>
      <w:r>
        <w:t xml:space="preserve"> MODIS Characterization Support Team for their efforts with the Collection 7 L1B development.</w:t>
      </w:r>
      <w:r w:rsidR="002E0E95">
        <w:t xml:space="preserve"> The authors would also like to thank Truman Wilson</w:t>
      </w:r>
      <w:r w:rsidR="0080368E">
        <w:t xml:space="preserve"> and Kevin </w:t>
      </w:r>
      <w:proofErr w:type="spellStart"/>
      <w:r w:rsidR="0080368E">
        <w:t>Vermeesch</w:t>
      </w:r>
      <w:proofErr w:type="spellEnd"/>
      <w:r w:rsidR="006C789F">
        <w:t xml:space="preserve"> for a technical review of this paper.</w:t>
      </w:r>
      <w:r>
        <w:t xml:space="preserve"> In addition, the authors would also like to thank the members of the MODIS science team for their feedback which resulted in substantial improvements to the L1B code. </w:t>
      </w:r>
    </w:p>
    <w:p w14:paraId="1B9DD5BB" w14:textId="77777777" w:rsidR="00E77557" w:rsidRDefault="00E77557" w:rsidP="00B55C86">
      <w:pPr>
        <w:jc w:val="both"/>
        <w:rPr>
          <w:b/>
          <w:sz w:val="24"/>
          <w:szCs w:val="24"/>
        </w:rPr>
      </w:pPr>
    </w:p>
    <w:p w14:paraId="6F5E0CAF" w14:textId="63158B88" w:rsidR="003838F3" w:rsidRDefault="00EA2D17" w:rsidP="00B55C86">
      <w:pPr>
        <w:jc w:val="both"/>
        <w:rPr>
          <w:b/>
          <w:sz w:val="24"/>
          <w:szCs w:val="24"/>
        </w:rPr>
      </w:pPr>
      <w:r w:rsidRPr="00FF7AAB">
        <w:rPr>
          <w:b/>
          <w:sz w:val="24"/>
          <w:szCs w:val="24"/>
        </w:rPr>
        <w:t>References</w:t>
      </w:r>
    </w:p>
    <w:p w14:paraId="1A67EB14" w14:textId="77777777" w:rsidR="00C64246" w:rsidRDefault="00C64246" w:rsidP="00B55C86">
      <w:pPr>
        <w:jc w:val="both"/>
        <w:rPr>
          <w:b/>
          <w:sz w:val="24"/>
          <w:szCs w:val="24"/>
        </w:rPr>
      </w:pPr>
    </w:p>
    <w:p w14:paraId="02FBBF13" w14:textId="3A869055" w:rsidR="00C64246" w:rsidRPr="001D1A93" w:rsidRDefault="00C64246" w:rsidP="001D1A93">
      <w:pPr>
        <w:pStyle w:val="ListParagraph"/>
        <w:numPr>
          <w:ilvl w:val="0"/>
          <w:numId w:val="46"/>
        </w:numPr>
        <w:jc w:val="both"/>
      </w:pPr>
      <w:r w:rsidRPr="001D1A93">
        <w:t xml:space="preserve">V.V. </w:t>
      </w:r>
      <w:proofErr w:type="spellStart"/>
      <w:r w:rsidRPr="001D1A93">
        <w:t>Salomonson</w:t>
      </w:r>
      <w:proofErr w:type="spellEnd"/>
      <w:r w:rsidRPr="001D1A93">
        <w:t xml:space="preserve">, W.L. Barnes, X. Xiong, S. </w:t>
      </w:r>
      <w:proofErr w:type="spellStart"/>
      <w:r w:rsidRPr="001D1A93">
        <w:t>Kempler</w:t>
      </w:r>
      <w:proofErr w:type="spellEnd"/>
      <w:r w:rsidRPr="001D1A93">
        <w:t xml:space="preserve">, and E. </w:t>
      </w:r>
      <w:proofErr w:type="spellStart"/>
      <w:r w:rsidRPr="001D1A93">
        <w:t>Masuoka</w:t>
      </w:r>
      <w:proofErr w:type="spellEnd"/>
      <w:r w:rsidRPr="001D1A93">
        <w:t>, "An Overview of the Earth Observing System MODIS Instrument and Associated Data Systems Performance", Proceedings of IGARSS, 2, 1174 – 1176 (2002).</w:t>
      </w:r>
    </w:p>
    <w:p w14:paraId="6CC49EEA" w14:textId="77777777" w:rsidR="00C64246" w:rsidRPr="001D1A93" w:rsidRDefault="00C64246" w:rsidP="00B55C86">
      <w:pPr>
        <w:jc w:val="both"/>
      </w:pPr>
    </w:p>
    <w:p w14:paraId="0C03C7DC" w14:textId="6DDFFC04" w:rsidR="00C64246" w:rsidRPr="001D1A93" w:rsidRDefault="002F07FA" w:rsidP="001D1A93">
      <w:pPr>
        <w:pStyle w:val="ListParagraph"/>
        <w:numPr>
          <w:ilvl w:val="0"/>
          <w:numId w:val="46"/>
        </w:numPr>
        <w:jc w:val="both"/>
      </w:pPr>
      <w:r w:rsidRPr="001D1A93">
        <w:t xml:space="preserve">X. </w:t>
      </w:r>
      <w:proofErr w:type="gramStart"/>
      <w:r w:rsidRPr="001D1A93">
        <w:t>Xiong ,</w:t>
      </w:r>
      <w:proofErr w:type="gramEnd"/>
      <w:r w:rsidRPr="001D1A93">
        <w:t xml:space="preserve"> M. D. King, V. </w:t>
      </w:r>
      <w:proofErr w:type="spellStart"/>
      <w:r w:rsidRPr="001D1A93">
        <w:t>Salomonson</w:t>
      </w:r>
      <w:proofErr w:type="spellEnd"/>
      <w:r w:rsidRPr="001D1A93">
        <w:t xml:space="preserve">, W. Barnes, B. N. Wenny, A. Angal, A. Wu, S. </w:t>
      </w:r>
      <w:proofErr w:type="spellStart"/>
      <w:r w:rsidRPr="001D1A93">
        <w:t>Madhavan</w:t>
      </w:r>
      <w:proofErr w:type="spellEnd"/>
      <w:r w:rsidRPr="001D1A93">
        <w:t>, and D. Link, "Moderate Resolution Imaging Spectroradiometer on Terra and Aqua Missions", John Wiley &amp; Sons, Ltd, 9781118945179, 53-89, (2015).</w:t>
      </w:r>
    </w:p>
    <w:p w14:paraId="69F2E533" w14:textId="77777777" w:rsidR="002F07FA" w:rsidRPr="001D1A93" w:rsidRDefault="002F07FA" w:rsidP="00B55C86">
      <w:pPr>
        <w:jc w:val="both"/>
      </w:pPr>
    </w:p>
    <w:p w14:paraId="140EF130" w14:textId="48FC8712" w:rsidR="002F07FA" w:rsidRPr="001D1A93" w:rsidRDefault="00297712" w:rsidP="001D1A93">
      <w:pPr>
        <w:pStyle w:val="ListParagraph"/>
        <w:numPr>
          <w:ilvl w:val="0"/>
          <w:numId w:val="46"/>
        </w:numPr>
        <w:jc w:val="both"/>
      </w:pPr>
      <w:r w:rsidRPr="001D1A93">
        <w:t xml:space="preserve">V. </w:t>
      </w:r>
      <w:proofErr w:type="spellStart"/>
      <w:r w:rsidRPr="001D1A93">
        <w:t>Salomonson</w:t>
      </w:r>
      <w:proofErr w:type="spellEnd"/>
      <w:r w:rsidRPr="001D1A93">
        <w:t xml:space="preserve">, W. Barnes, P. W. </w:t>
      </w:r>
      <w:proofErr w:type="spellStart"/>
      <w:r w:rsidRPr="001D1A93">
        <w:t>Maymon</w:t>
      </w:r>
      <w:proofErr w:type="spellEnd"/>
      <w:r w:rsidRPr="001D1A93">
        <w:t xml:space="preserve">, H. Montgomery, and H. Ostrow, "MODIS: Advanced Facility Instrument for Studies of the Earth as a System", IEEE Trans. </w:t>
      </w:r>
      <w:proofErr w:type="spellStart"/>
      <w:r w:rsidRPr="001D1A93">
        <w:t>Geosci</w:t>
      </w:r>
      <w:proofErr w:type="spellEnd"/>
      <w:r w:rsidRPr="001D1A93">
        <w:t>. Remote Sens., 27,2, pp. 145-153, (1989).</w:t>
      </w:r>
    </w:p>
    <w:p w14:paraId="2C0AFAAB" w14:textId="77777777" w:rsidR="000B23C3" w:rsidRPr="001D1A93" w:rsidRDefault="000B23C3" w:rsidP="00B55C86">
      <w:pPr>
        <w:jc w:val="both"/>
      </w:pPr>
    </w:p>
    <w:p w14:paraId="2C494C29" w14:textId="11913564" w:rsidR="000B23C3" w:rsidRDefault="000B23C3" w:rsidP="001D1A93">
      <w:pPr>
        <w:pStyle w:val="ListParagraph"/>
        <w:numPr>
          <w:ilvl w:val="0"/>
          <w:numId w:val="46"/>
        </w:numPr>
        <w:jc w:val="both"/>
      </w:pPr>
      <w:r w:rsidRPr="001D1A93">
        <w:t xml:space="preserve">W.L. Barnes and V.V. </w:t>
      </w:r>
      <w:proofErr w:type="spellStart"/>
      <w:r w:rsidRPr="001D1A93">
        <w:t>Salomonson</w:t>
      </w:r>
      <w:proofErr w:type="spellEnd"/>
      <w:r w:rsidRPr="001D1A93">
        <w:t>, "MODIS: A global image spectroradiometer for the Earth Observing System," Critical Reviews of Optical Science and Technology, CR47, 285-307 (1993).</w:t>
      </w:r>
    </w:p>
    <w:p w14:paraId="1ABC98DE" w14:textId="77777777" w:rsidR="001D1A93" w:rsidRDefault="001D1A93" w:rsidP="001D1A93">
      <w:pPr>
        <w:pStyle w:val="ListParagraph"/>
      </w:pPr>
    </w:p>
    <w:p w14:paraId="1292E18F" w14:textId="634473E3" w:rsidR="001D1A93" w:rsidRDefault="001D1A93" w:rsidP="001D1A93">
      <w:pPr>
        <w:pStyle w:val="ListParagraph"/>
        <w:numPr>
          <w:ilvl w:val="0"/>
          <w:numId w:val="46"/>
        </w:numPr>
        <w:jc w:val="both"/>
      </w:pPr>
      <w:r>
        <w:t>X. Xiong et al., “Updates of moderate resolution imaging spectroradiometer on-orbit calibration uncertainty assessments,” J. Appl. Remote Sens. 12(3), 034001 (2018).</w:t>
      </w:r>
    </w:p>
    <w:p w14:paraId="6C899574" w14:textId="77777777" w:rsidR="00754D02" w:rsidRDefault="00754D02" w:rsidP="00754D02">
      <w:pPr>
        <w:pStyle w:val="ListParagraph"/>
      </w:pPr>
    </w:p>
    <w:p w14:paraId="23638922" w14:textId="242C786D" w:rsidR="00754D02" w:rsidRDefault="00754D02" w:rsidP="00754D02">
      <w:pPr>
        <w:pStyle w:val="ListParagraph"/>
        <w:numPr>
          <w:ilvl w:val="0"/>
          <w:numId w:val="46"/>
        </w:numPr>
        <w:jc w:val="both"/>
      </w:pPr>
      <w:r>
        <w:t xml:space="preserve">G. Toller et al., “Status of earth observing system terra and aqua MODIS Level 1B algorithm,” J. Appl. Rem. Sens. 2(1), 023505 (2008), </w:t>
      </w:r>
      <w:hyperlink r:id="rId41" w:history="1">
        <w:r w:rsidRPr="00357587">
          <w:rPr>
            <w:rStyle w:val="Hyperlink"/>
          </w:rPr>
          <w:t>http://dx.doi.org/10.1117/1.2839442</w:t>
        </w:r>
      </w:hyperlink>
      <w:r>
        <w:t>.</w:t>
      </w:r>
    </w:p>
    <w:p w14:paraId="5914B6BA" w14:textId="77777777" w:rsidR="00754D02" w:rsidRDefault="00754D02" w:rsidP="00754D02">
      <w:pPr>
        <w:pStyle w:val="ListParagraph"/>
      </w:pPr>
    </w:p>
    <w:p w14:paraId="5727DBB6" w14:textId="23D7B282" w:rsidR="00754D02" w:rsidRDefault="00754D02" w:rsidP="00754D02">
      <w:pPr>
        <w:pStyle w:val="ListParagraph"/>
        <w:numPr>
          <w:ilvl w:val="0"/>
          <w:numId w:val="46"/>
        </w:numPr>
        <w:jc w:val="both"/>
      </w:pPr>
      <w:r w:rsidRPr="00754D02">
        <w:t xml:space="preserve">G. Toller, X. Xiong, J. Sun, B. N. Wenny, X. </w:t>
      </w:r>
      <w:proofErr w:type="spellStart"/>
      <w:r w:rsidRPr="00754D02">
        <w:t>Geng</w:t>
      </w:r>
      <w:proofErr w:type="spellEnd"/>
      <w:r w:rsidRPr="00754D02">
        <w:t xml:space="preserve">, J. Kuyper, A. Angal, H. Chen, S. </w:t>
      </w:r>
      <w:proofErr w:type="spellStart"/>
      <w:r w:rsidRPr="00754D02">
        <w:t>Madhavan</w:t>
      </w:r>
      <w:proofErr w:type="spellEnd"/>
      <w:r w:rsidRPr="00754D02">
        <w:t>, and A. Wu, "Terra and Aqua Moderate-resolution Imaging Spectroradiometer Collection 6 Level 1B Algorithm," Journal of Applied Remote Sensing, 7, 1, (2013).</w:t>
      </w:r>
    </w:p>
    <w:p w14:paraId="1F337D9E" w14:textId="77777777" w:rsidR="00796C9C" w:rsidRDefault="00796C9C" w:rsidP="00796C9C">
      <w:pPr>
        <w:pStyle w:val="ListParagraph"/>
      </w:pPr>
    </w:p>
    <w:p w14:paraId="051766E0" w14:textId="34A36450" w:rsidR="00796C9C" w:rsidRDefault="00796C9C" w:rsidP="00796C9C">
      <w:pPr>
        <w:pStyle w:val="ListParagraph"/>
        <w:numPr>
          <w:ilvl w:val="0"/>
          <w:numId w:val="46"/>
        </w:numPr>
        <w:jc w:val="both"/>
      </w:pPr>
      <w:r w:rsidRPr="00796C9C">
        <w:t xml:space="preserve">X. Xiong, K. Chiang, A. Wu, W.L. Barnes, B. Guenther, and V. </w:t>
      </w:r>
      <w:proofErr w:type="spellStart"/>
      <w:r w:rsidRPr="00796C9C">
        <w:t>Salomonson</w:t>
      </w:r>
      <w:proofErr w:type="spellEnd"/>
      <w:r w:rsidRPr="00796C9C">
        <w:t>, "Multiyear On-orbit Calibration and Performance of Terra MODIS Thermal Emissive Bands," IEEE Transactions on Geoscience and Remote Sensing, 46,6, 1790-1803, (2008).</w:t>
      </w:r>
    </w:p>
    <w:p w14:paraId="6D45EB6F" w14:textId="77777777" w:rsidR="00796C9C" w:rsidRDefault="00796C9C" w:rsidP="00796C9C">
      <w:pPr>
        <w:pStyle w:val="ListParagraph"/>
      </w:pPr>
    </w:p>
    <w:p w14:paraId="2E5DFB9A" w14:textId="3C879DDA" w:rsidR="00796C9C" w:rsidRDefault="00796C9C" w:rsidP="00796C9C">
      <w:pPr>
        <w:pStyle w:val="ListParagraph"/>
        <w:numPr>
          <w:ilvl w:val="0"/>
          <w:numId w:val="46"/>
        </w:numPr>
        <w:jc w:val="both"/>
      </w:pPr>
      <w:r>
        <w:t xml:space="preserve">X. Xiong et al., “Aqua MODIS thermal emissive bands on-orbit calibration, characterization, and performance,” IEEE Trans. </w:t>
      </w:r>
      <w:proofErr w:type="spellStart"/>
      <w:r>
        <w:t>Geosci</w:t>
      </w:r>
      <w:proofErr w:type="spellEnd"/>
      <w:r>
        <w:t>. Remote Sens. 47(3), 803–814 (2009).</w:t>
      </w:r>
    </w:p>
    <w:p w14:paraId="110A1FE3" w14:textId="77777777" w:rsidR="0012218E" w:rsidRDefault="0012218E" w:rsidP="0012218E">
      <w:pPr>
        <w:pStyle w:val="ListParagraph"/>
      </w:pPr>
    </w:p>
    <w:p w14:paraId="59C64507" w14:textId="60308A1B" w:rsidR="0012218E" w:rsidRDefault="0012218E" w:rsidP="0012218E">
      <w:pPr>
        <w:pStyle w:val="ListParagraph"/>
        <w:numPr>
          <w:ilvl w:val="0"/>
          <w:numId w:val="46"/>
        </w:numPr>
        <w:jc w:val="both"/>
      </w:pPr>
      <w:r w:rsidRPr="0012218E">
        <w:lastRenderedPageBreak/>
        <w:t xml:space="preserve">X. Xiong, J. Sun, W. Barnes, V. </w:t>
      </w:r>
      <w:proofErr w:type="spellStart"/>
      <w:r w:rsidRPr="0012218E">
        <w:t>Salomonson</w:t>
      </w:r>
      <w:proofErr w:type="spellEnd"/>
      <w:r w:rsidRPr="0012218E">
        <w:t xml:space="preserve">, J. Esposito, H. </w:t>
      </w:r>
      <w:proofErr w:type="spellStart"/>
      <w:r w:rsidRPr="0012218E">
        <w:t>Erives</w:t>
      </w:r>
      <w:proofErr w:type="spellEnd"/>
      <w:r w:rsidRPr="0012218E">
        <w:t>, and B. Guenther, "Multi-year On-orbit Calibration and Performance of Terra MODIS Reflective Solar Bands," IEEE Transactions on Geoscience and Remote Sensing 45,4, 879-889, (2007).</w:t>
      </w:r>
    </w:p>
    <w:p w14:paraId="7E336B55" w14:textId="77777777" w:rsidR="0012218E" w:rsidRDefault="0012218E" w:rsidP="0012218E">
      <w:pPr>
        <w:pStyle w:val="ListParagraph"/>
      </w:pPr>
    </w:p>
    <w:p w14:paraId="02CF6A9B" w14:textId="02BBC2D0" w:rsidR="0012218E" w:rsidRDefault="0013466C" w:rsidP="0013466C">
      <w:pPr>
        <w:pStyle w:val="ListParagraph"/>
        <w:numPr>
          <w:ilvl w:val="0"/>
          <w:numId w:val="46"/>
        </w:numPr>
        <w:jc w:val="both"/>
      </w:pPr>
      <w:r>
        <w:t>X. Xiong</w:t>
      </w:r>
      <w:r w:rsidRPr="0013466C">
        <w:t xml:space="preserve">, J. Sun, X. </w:t>
      </w:r>
      <w:proofErr w:type="spellStart"/>
      <w:r w:rsidRPr="0013466C">
        <w:t>Xie</w:t>
      </w:r>
      <w:proofErr w:type="spellEnd"/>
      <w:r w:rsidRPr="0013466C">
        <w:t xml:space="preserve">, W. Barnes, and V. </w:t>
      </w:r>
      <w:proofErr w:type="spellStart"/>
      <w:r w:rsidRPr="0013466C">
        <w:t>Salomonson</w:t>
      </w:r>
      <w:proofErr w:type="spellEnd"/>
      <w:r w:rsidRPr="0013466C">
        <w:t>, "On-Orbit Calibration and Performance of Aqua MODIS Reflective Solar Bands", IEEE Tr</w:t>
      </w:r>
      <w:r w:rsidR="00841B0C">
        <w:t xml:space="preserve">ans. </w:t>
      </w:r>
      <w:proofErr w:type="spellStart"/>
      <w:r w:rsidR="00841B0C">
        <w:t>Geosci</w:t>
      </w:r>
      <w:proofErr w:type="spellEnd"/>
      <w:r w:rsidR="00841B0C">
        <w:t xml:space="preserve">. Remote Sens., 48,1, </w:t>
      </w:r>
      <w:r w:rsidRPr="0013466C">
        <w:t xml:space="preserve">535-546, </w:t>
      </w:r>
      <w:r w:rsidR="00841B0C">
        <w:t>(</w:t>
      </w:r>
      <w:r w:rsidRPr="0013466C">
        <w:t>2010</w:t>
      </w:r>
      <w:r w:rsidR="00841B0C">
        <w:t>)</w:t>
      </w:r>
      <w:r w:rsidRPr="0013466C">
        <w:t>.</w:t>
      </w:r>
    </w:p>
    <w:p w14:paraId="2DF943D6" w14:textId="77777777" w:rsidR="004F56C9" w:rsidRDefault="004F56C9" w:rsidP="004F56C9">
      <w:pPr>
        <w:pStyle w:val="ListParagraph"/>
      </w:pPr>
    </w:p>
    <w:p w14:paraId="3F6C4F8B" w14:textId="6869C7F0" w:rsidR="004F56C9" w:rsidRDefault="004F56C9" w:rsidP="004F56C9">
      <w:pPr>
        <w:pStyle w:val="ListParagraph"/>
        <w:numPr>
          <w:ilvl w:val="0"/>
          <w:numId w:val="46"/>
        </w:numPr>
        <w:jc w:val="both"/>
      </w:pPr>
      <w:r>
        <w:t xml:space="preserve">A. T. </w:t>
      </w:r>
      <w:proofErr w:type="spellStart"/>
      <w:r>
        <w:t>Isaacman</w:t>
      </w:r>
      <w:proofErr w:type="spellEnd"/>
      <w:r w:rsidRPr="004F56C9">
        <w:t>, G. Toller, W. Barnes, B. Guenther, and X. Xiong, "MODIS Level 1B calibration and data products, Earth Observing Systems VI</w:t>
      </w:r>
      <w:r w:rsidR="004030D7">
        <w:t xml:space="preserve">II", Proc. SPIE, vol. 5151, </w:t>
      </w:r>
      <w:r w:rsidRPr="004F56C9">
        <w:t xml:space="preserve">552-562, </w:t>
      </w:r>
      <w:r w:rsidR="004030D7">
        <w:t>(</w:t>
      </w:r>
      <w:r w:rsidRPr="004F56C9">
        <w:t>2003</w:t>
      </w:r>
      <w:r w:rsidR="004030D7">
        <w:t>)</w:t>
      </w:r>
      <w:r w:rsidRPr="004F56C9">
        <w:t>.</w:t>
      </w:r>
    </w:p>
    <w:p w14:paraId="284C9DA5" w14:textId="77777777" w:rsidR="00852F37" w:rsidRDefault="00852F37" w:rsidP="00852F37">
      <w:pPr>
        <w:pStyle w:val="ListParagraph"/>
      </w:pPr>
    </w:p>
    <w:p w14:paraId="2D794C32" w14:textId="7DA0C0EE" w:rsidR="00852F37" w:rsidRDefault="00852F37" w:rsidP="00852F37">
      <w:pPr>
        <w:pStyle w:val="ListParagraph"/>
        <w:numPr>
          <w:ilvl w:val="0"/>
          <w:numId w:val="46"/>
        </w:numPr>
        <w:jc w:val="both"/>
      </w:pPr>
      <w:r w:rsidRPr="00852F37">
        <w:t xml:space="preserve">T. Wilson, A. Wu, A. Shrestha, X. </w:t>
      </w:r>
      <w:proofErr w:type="spellStart"/>
      <w:proofErr w:type="gramStart"/>
      <w:r w:rsidRPr="00852F37">
        <w:t>Geng</w:t>
      </w:r>
      <w:proofErr w:type="spellEnd"/>
      <w:r w:rsidRPr="00852F37">
        <w:t>,  Z.</w:t>
      </w:r>
      <w:proofErr w:type="gramEnd"/>
      <w:r w:rsidRPr="00852F37">
        <w:t xml:space="preserve"> Wang, C. Moeller, R. Frey, and X. Xiong,  "Development and implementation of an electronic crosstalk correction for bands 27-30 in Terra MODIS collection 6," Remote Sens. 9, 6, 569, (2017).</w:t>
      </w:r>
    </w:p>
    <w:p w14:paraId="1868809F" w14:textId="77777777" w:rsidR="0073512C" w:rsidRDefault="0073512C" w:rsidP="0073512C">
      <w:pPr>
        <w:pStyle w:val="ListParagraph"/>
      </w:pPr>
    </w:p>
    <w:p w14:paraId="252EE88B" w14:textId="76D5A579" w:rsidR="0073512C" w:rsidRDefault="00FD6409" w:rsidP="0073512C">
      <w:pPr>
        <w:pStyle w:val="ListParagraph"/>
        <w:numPr>
          <w:ilvl w:val="0"/>
          <w:numId w:val="46"/>
        </w:numPr>
        <w:jc w:val="both"/>
      </w:pPr>
      <w:r>
        <w:t>A. Angal</w:t>
      </w:r>
      <w:r w:rsidR="0073512C" w:rsidRPr="0073512C">
        <w:t xml:space="preserve">, X. Xiong, A. Wu, X. </w:t>
      </w:r>
      <w:proofErr w:type="spellStart"/>
      <w:r w:rsidR="0073512C" w:rsidRPr="0073512C">
        <w:t>Geng</w:t>
      </w:r>
      <w:proofErr w:type="spellEnd"/>
      <w:r w:rsidR="0073512C" w:rsidRPr="0073512C">
        <w:t>, and H. Chen, "Improvements in the On-Orbit Response Versus Scan Angle Characterization of the Aqua MODIS Reflective Solar Bands", IEEE Transactions on Geos</w:t>
      </w:r>
      <w:r>
        <w:t xml:space="preserve">cience and Remote Sensing, 56, 3, </w:t>
      </w:r>
      <w:r w:rsidR="0073512C" w:rsidRPr="0073512C">
        <w:t xml:space="preserve">1728-1738, </w:t>
      </w:r>
      <w:r>
        <w:t>(</w:t>
      </w:r>
      <w:r w:rsidR="0073512C" w:rsidRPr="0073512C">
        <w:t>2018</w:t>
      </w:r>
      <w:r>
        <w:t>)</w:t>
      </w:r>
      <w:r w:rsidR="0073512C" w:rsidRPr="0073512C">
        <w:t>.</w:t>
      </w:r>
    </w:p>
    <w:p w14:paraId="049DD5F2" w14:textId="77777777" w:rsidR="00567AED" w:rsidRDefault="00567AED" w:rsidP="00567AED">
      <w:pPr>
        <w:pStyle w:val="ListParagraph"/>
      </w:pPr>
    </w:p>
    <w:p w14:paraId="086732FE" w14:textId="77777777" w:rsidR="00567AED" w:rsidRDefault="00567AED" w:rsidP="00567AED">
      <w:pPr>
        <w:pStyle w:val="ListParagraph"/>
        <w:numPr>
          <w:ilvl w:val="0"/>
          <w:numId w:val="46"/>
        </w:numPr>
        <w:jc w:val="both"/>
      </w:pPr>
      <w:r>
        <w:t xml:space="preserve">J. </w:t>
      </w:r>
      <w:r w:rsidRPr="00A67E0D">
        <w:t xml:space="preserve">Sun, X. Xiong, A. Angal, H. Chen, A. Wu, and X. </w:t>
      </w:r>
      <w:proofErr w:type="spellStart"/>
      <w:r w:rsidRPr="00A67E0D">
        <w:t>Geng</w:t>
      </w:r>
      <w:proofErr w:type="spellEnd"/>
      <w:r w:rsidRPr="00A67E0D">
        <w:t xml:space="preserve">, "Time-Dependent Response Versus Scan Angle for MODIS Reflective Solar Bands", IEEE Transactions on Geoscience and Remote Sensing, 52, 6, pp. 3159-3174, </w:t>
      </w:r>
      <w:r>
        <w:t>(</w:t>
      </w:r>
      <w:r w:rsidRPr="00A67E0D">
        <w:t>2014</w:t>
      </w:r>
      <w:r>
        <w:t>)</w:t>
      </w:r>
      <w:r w:rsidRPr="00A67E0D">
        <w:t>.</w:t>
      </w:r>
    </w:p>
    <w:p w14:paraId="7D3A1973" w14:textId="77777777" w:rsidR="00567AED" w:rsidRDefault="00567AED" w:rsidP="00567AED">
      <w:pPr>
        <w:pStyle w:val="ListParagraph"/>
        <w:ind w:left="715"/>
        <w:jc w:val="both"/>
      </w:pPr>
    </w:p>
    <w:p w14:paraId="1950FD6D" w14:textId="6A7199B7" w:rsidR="00195976" w:rsidRDefault="00195976" w:rsidP="00195976">
      <w:pPr>
        <w:pStyle w:val="ListParagraph"/>
        <w:numPr>
          <w:ilvl w:val="0"/>
          <w:numId w:val="46"/>
        </w:numPr>
        <w:jc w:val="both"/>
      </w:pPr>
      <w:r>
        <w:t>A. Angal</w:t>
      </w:r>
      <w:r w:rsidRPr="00195976">
        <w:t xml:space="preserve">, X. </w:t>
      </w:r>
      <w:proofErr w:type="spellStart"/>
      <w:r w:rsidRPr="00195976">
        <w:t>Geng</w:t>
      </w:r>
      <w:proofErr w:type="spellEnd"/>
      <w:r w:rsidRPr="00195976">
        <w:t xml:space="preserve">, X. Xiong, K. </w:t>
      </w:r>
      <w:proofErr w:type="spellStart"/>
      <w:r w:rsidRPr="00195976">
        <w:t>Twedt</w:t>
      </w:r>
      <w:proofErr w:type="spellEnd"/>
      <w:r w:rsidRPr="00195976">
        <w:t xml:space="preserve">, A. Wu, D. Link, and E. </w:t>
      </w:r>
      <w:proofErr w:type="spellStart"/>
      <w:r w:rsidRPr="00195976">
        <w:t>Aldoretta</w:t>
      </w:r>
      <w:proofErr w:type="spellEnd"/>
      <w:r w:rsidRPr="00195976">
        <w:t>, "On-Orbit Calibration of Terra MODIS VIS Bands Using Polarization-Corrected Desert Observations", IEEE Transactions on Geos</w:t>
      </w:r>
      <w:r>
        <w:t xml:space="preserve">cience and Remote Sensing, 58, 8, </w:t>
      </w:r>
      <w:r w:rsidRPr="00195976">
        <w:t xml:space="preserve">5428-5439, </w:t>
      </w:r>
      <w:r>
        <w:t>(</w:t>
      </w:r>
      <w:r w:rsidRPr="00195976">
        <w:t>2020</w:t>
      </w:r>
      <w:r>
        <w:t>)</w:t>
      </w:r>
      <w:r w:rsidRPr="00195976">
        <w:t>.</w:t>
      </w:r>
    </w:p>
    <w:p w14:paraId="259478B1" w14:textId="77777777" w:rsidR="006971E8" w:rsidRDefault="006971E8" w:rsidP="006971E8">
      <w:pPr>
        <w:pStyle w:val="ListParagraph"/>
      </w:pPr>
    </w:p>
    <w:p w14:paraId="22FA3097" w14:textId="5F721ACF" w:rsidR="006971E8" w:rsidRDefault="006971E8" w:rsidP="006971E8">
      <w:pPr>
        <w:pStyle w:val="ListParagraph"/>
        <w:numPr>
          <w:ilvl w:val="0"/>
          <w:numId w:val="46"/>
        </w:numPr>
        <w:jc w:val="both"/>
      </w:pPr>
      <w:r>
        <w:t>X. Xiong</w:t>
      </w:r>
      <w:r w:rsidRPr="006971E8">
        <w:t xml:space="preserve">, A. Angal, Y. Li, and K. </w:t>
      </w:r>
      <w:proofErr w:type="spellStart"/>
      <w:r w:rsidRPr="006971E8">
        <w:t>Twedt</w:t>
      </w:r>
      <w:proofErr w:type="spellEnd"/>
      <w:r w:rsidRPr="006971E8">
        <w:t xml:space="preserve">, "Improvements of on-orbit characterization of Terra MODIS short-wave infrared spectral bands out-of-band responses", Journal of Applied Remote Sensing, </w:t>
      </w:r>
      <w:r>
        <w:t xml:space="preserve">14, 4, </w:t>
      </w:r>
      <w:r w:rsidRPr="006971E8">
        <w:t xml:space="preserve">047503, </w:t>
      </w:r>
      <w:r>
        <w:t>(</w:t>
      </w:r>
      <w:r w:rsidRPr="006971E8">
        <w:t>2020</w:t>
      </w:r>
      <w:r>
        <w:t>)</w:t>
      </w:r>
      <w:r w:rsidRPr="006971E8">
        <w:t>.</w:t>
      </w:r>
    </w:p>
    <w:p w14:paraId="7386B800" w14:textId="77777777" w:rsidR="00924BE2" w:rsidRDefault="00924BE2" w:rsidP="00924BE2">
      <w:pPr>
        <w:pStyle w:val="ListParagraph"/>
      </w:pPr>
    </w:p>
    <w:p w14:paraId="48159BD2" w14:textId="03DAD47D" w:rsidR="00924BE2" w:rsidRDefault="00924BE2" w:rsidP="00924BE2">
      <w:pPr>
        <w:pStyle w:val="ListParagraph"/>
        <w:numPr>
          <w:ilvl w:val="0"/>
          <w:numId w:val="46"/>
        </w:numPr>
        <w:jc w:val="both"/>
      </w:pPr>
      <w:r w:rsidRPr="00924BE2">
        <w:t xml:space="preserve">T. Wilson, A. Shrestha, and X. Xiong, "Electronic crosstalk impact assessment in the Terra MODIS </w:t>
      </w:r>
      <w:proofErr w:type="spellStart"/>
      <w:r w:rsidRPr="00924BE2">
        <w:t>midwave</w:t>
      </w:r>
      <w:proofErr w:type="spellEnd"/>
      <w:r w:rsidRPr="00924BE2">
        <w:t xml:space="preserve"> infrared bands", Proc. SPIE, Sensors, Systems, and Next-Generation Satellites XXI, 10423, 104231Z, (2017).</w:t>
      </w:r>
    </w:p>
    <w:p w14:paraId="242452C0" w14:textId="77777777" w:rsidR="00FA6AAA" w:rsidRDefault="00FA6AAA" w:rsidP="00FA6AAA">
      <w:pPr>
        <w:pStyle w:val="ListParagraph"/>
      </w:pPr>
    </w:p>
    <w:p w14:paraId="41FD75F9" w14:textId="3C498A21" w:rsidR="00FA6AAA" w:rsidRDefault="00FA6AAA" w:rsidP="00FA6AAA">
      <w:pPr>
        <w:pStyle w:val="ListParagraph"/>
        <w:numPr>
          <w:ilvl w:val="0"/>
          <w:numId w:val="46"/>
        </w:numPr>
        <w:jc w:val="both"/>
      </w:pPr>
      <w:r>
        <w:t>G. Keller</w:t>
      </w:r>
      <w:r w:rsidRPr="00FA6AAA">
        <w:t xml:space="preserve">, T. Wilson, X. </w:t>
      </w:r>
      <w:proofErr w:type="spellStart"/>
      <w:r w:rsidRPr="00FA6AAA">
        <w:t>Geng</w:t>
      </w:r>
      <w:proofErr w:type="spellEnd"/>
      <w:r w:rsidRPr="00FA6AAA">
        <w:t>, A. Wu, Z. Wang, and X. Xiong, "Aqua MODIS Electronic Crosstalk Survey: Mid-Wave Infrared Bands", IEEE Transactions on Geoscience and</w:t>
      </w:r>
      <w:r>
        <w:t xml:space="preserve"> Remote Sensing, 57, </w:t>
      </w:r>
      <w:r w:rsidRPr="00FA6AAA">
        <w:t xml:space="preserve">3, 1684-1697, </w:t>
      </w:r>
      <w:r>
        <w:t>(</w:t>
      </w:r>
      <w:r w:rsidRPr="00FA6AAA">
        <w:t>2019</w:t>
      </w:r>
      <w:r>
        <w:t>)</w:t>
      </w:r>
      <w:r w:rsidRPr="00FA6AAA">
        <w:t>.</w:t>
      </w:r>
    </w:p>
    <w:p w14:paraId="0AD8E645" w14:textId="77777777" w:rsidR="00B83CC4" w:rsidRDefault="00B83CC4" w:rsidP="00B83CC4">
      <w:pPr>
        <w:pStyle w:val="ListParagraph"/>
      </w:pPr>
    </w:p>
    <w:p w14:paraId="7C2D1B2A" w14:textId="0EC275C4" w:rsidR="00B83CC4" w:rsidRPr="00B0616D" w:rsidRDefault="00B83CC4" w:rsidP="00B83CC4">
      <w:pPr>
        <w:pStyle w:val="ListParagraph"/>
        <w:numPr>
          <w:ilvl w:val="0"/>
          <w:numId w:val="46"/>
        </w:numPr>
        <w:rPr>
          <w:color w:val="00B050"/>
        </w:rPr>
      </w:pPr>
      <w:r w:rsidRPr="00B83CC4">
        <w:rPr>
          <w:color w:val="00B050"/>
        </w:rPr>
        <w:t xml:space="preserve">G. Meister, R. E. </w:t>
      </w:r>
      <w:proofErr w:type="spellStart"/>
      <w:r w:rsidRPr="00B83CC4">
        <w:rPr>
          <w:color w:val="00B050"/>
        </w:rPr>
        <w:t>Eplee</w:t>
      </w:r>
      <w:proofErr w:type="spellEnd"/>
      <w:r w:rsidRPr="00B83CC4">
        <w:rPr>
          <w:color w:val="00B050"/>
        </w:rPr>
        <w:t xml:space="preserve">, and B. A. Franz, “Corrections to MODIS Terra calibration and polarization trending derived from ocean color products,” in </w:t>
      </w:r>
      <w:r w:rsidRPr="00B0616D">
        <w:rPr>
          <w:color w:val="00B050"/>
        </w:rPr>
        <w:t xml:space="preserve">Proc. Earth Observing Syst. XIX, vol. 9218, 2014, Art. no. 92180V, </w:t>
      </w:r>
      <w:r w:rsidR="00CF5327">
        <w:rPr>
          <w:color w:val="00B050"/>
        </w:rPr>
        <w:t>(2014).</w:t>
      </w:r>
    </w:p>
    <w:p w14:paraId="30ACD3F6" w14:textId="77777777" w:rsidR="00EF74E6" w:rsidRPr="00EF74E6" w:rsidRDefault="00EF74E6" w:rsidP="00EF74E6">
      <w:pPr>
        <w:pStyle w:val="ListParagraph"/>
        <w:rPr>
          <w:color w:val="00B050"/>
        </w:rPr>
      </w:pPr>
    </w:p>
    <w:p w14:paraId="7A9BD979" w14:textId="7D34C30A" w:rsidR="00F97DD2" w:rsidRPr="00F97DD2" w:rsidRDefault="00AE65DF" w:rsidP="00FA6AAA">
      <w:pPr>
        <w:pStyle w:val="ListParagraph"/>
        <w:numPr>
          <w:ilvl w:val="0"/>
          <w:numId w:val="46"/>
        </w:numPr>
        <w:jc w:val="both"/>
      </w:pPr>
      <w:r>
        <w:rPr>
          <w:color w:val="00B050"/>
        </w:rPr>
        <w:t xml:space="preserve">X. </w:t>
      </w:r>
      <w:proofErr w:type="spellStart"/>
      <w:r w:rsidR="00EF74E6" w:rsidRPr="0096641B">
        <w:rPr>
          <w:color w:val="00B050"/>
        </w:rPr>
        <w:t>Geng</w:t>
      </w:r>
      <w:proofErr w:type="spellEnd"/>
      <w:r w:rsidR="00EF74E6" w:rsidRPr="0096641B">
        <w:rPr>
          <w:color w:val="00B050"/>
        </w:rPr>
        <w:t xml:space="preserve">, </w:t>
      </w:r>
      <w:r w:rsidR="00563309">
        <w:rPr>
          <w:color w:val="00B050"/>
        </w:rPr>
        <w:t xml:space="preserve">A. </w:t>
      </w:r>
      <w:r w:rsidR="00EF74E6" w:rsidRPr="0096641B">
        <w:rPr>
          <w:color w:val="00B050"/>
        </w:rPr>
        <w:t xml:space="preserve">Angal, </w:t>
      </w:r>
      <w:r w:rsidR="00563309">
        <w:rPr>
          <w:color w:val="00B050"/>
        </w:rPr>
        <w:t xml:space="preserve">Y. </w:t>
      </w:r>
      <w:r w:rsidR="00EF74E6" w:rsidRPr="0096641B">
        <w:rPr>
          <w:color w:val="00B050"/>
        </w:rPr>
        <w:t xml:space="preserve">Li, </w:t>
      </w:r>
      <w:r w:rsidR="00563309">
        <w:rPr>
          <w:color w:val="00B050"/>
        </w:rPr>
        <w:t xml:space="preserve">K. A. </w:t>
      </w:r>
      <w:proofErr w:type="spellStart"/>
      <w:r w:rsidR="00EF74E6" w:rsidRPr="0096641B">
        <w:rPr>
          <w:color w:val="00B050"/>
        </w:rPr>
        <w:t>Twedt</w:t>
      </w:r>
      <w:proofErr w:type="spellEnd"/>
      <w:r w:rsidR="00EF74E6" w:rsidRPr="0096641B">
        <w:rPr>
          <w:color w:val="00B050"/>
        </w:rPr>
        <w:t xml:space="preserve">, and </w:t>
      </w:r>
      <w:r w:rsidR="00563309">
        <w:rPr>
          <w:color w:val="00B050"/>
        </w:rPr>
        <w:t xml:space="preserve">X. </w:t>
      </w:r>
      <w:r w:rsidR="00EF74E6" w:rsidRPr="0096641B">
        <w:rPr>
          <w:color w:val="00B050"/>
        </w:rPr>
        <w:t>Xiong, “Improvements in the on-orbit response versus scan angle characterization for the MODIS ocean color bands,” Proc. SPIE 11151, 1115124 (2019).</w:t>
      </w:r>
    </w:p>
    <w:p w14:paraId="341F1A23" w14:textId="77777777" w:rsidR="00F97DD2" w:rsidRPr="00F97DD2" w:rsidRDefault="00F97DD2" w:rsidP="00F97DD2">
      <w:pPr>
        <w:pStyle w:val="ListParagraph"/>
        <w:rPr>
          <w:rFonts w:asciiTheme="minorHAnsi" w:hAnsiTheme="minorHAnsi" w:cstheme="minorHAnsi"/>
          <w:color w:val="00B050"/>
          <w:sz w:val="22"/>
          <w:szCs w:val="22"/>
        </w:rPr>
      </w:pPr>
    </w:p>
    <w:p w14:paraId="5DE57887" w14:textId="6531BD7D" w:rsidR="00F97DD2" w:rsidRDefault="000556E9" w:rsidP="00F97DD2">
      <w:pPr>
        <w:pStyle w:val="ListParagraph"/>
        <w:numPr>
          <w:ilvl w:val="0"/>
          <w:numId w:val="46"/>
        </w:numPr>
        <w:jc w:val="both"/>
        <w:rPr>
          <w:color w:val="00B050"/>
        </w:rPr>
      </w:pPr>
      <w:r>
        <w:rPr>
          <w:color w:val="00B050"/>
        </w:rPr>
        <w:t xml:space="preserve">Q. </w:t>
      </w:r>
      <w:r w:rsidR="00F97DD2" w:rsidRPr="00F97DD2">
        <w:rPr>
          <w:color w:val="00B050"/>
        </w:rPr>
        <w:t xml:space="preserve">Mu, X. Xiong, K. </w:t>
      </w:r>
      <w:proofErr w:type="spellStart"/>
      <w:r w:rsidR="00F97DD2" w:rsidRPr="00F97DD2">
        <w:rPr>
          <w:color w:val="00B050"/>
        </w:rPr>
        <w:t>Twedt</w:t>
      </w:r>
      <w:proofErr w:type="spellEnd"/>
      <w:r w:rsidR="00F97DD2" w:rsidRPr="00F97DD2">
        <w:rPr>
          <w:color w:val="00B050"/>
        </w:rPr>
        <w:t xml:space="preserve">, A. Angal, X. </w:t>
      </w:r>
      <w:proofErr w:type="spellStart"/>
      <w:r w:rsidR="00F97DD2" w:rsidRPr="00F97DD2">
        <w:rPr>
          <w:color w:val="00B050"/>
        </w:rPr>
        <w:t>Geng</w:t>
      </w:r>
      <w:proofErr w:type="spellEnd"/>
      <w:r w:rsidR="00F97DD2" w:rsidRPr="00F97DD2">
        <w:rPr>
          <w:color w:val="00B050"/>
        </w:rPr>
        <w:t xml:space="preserve">, "Characterization of the on-orbit response versus scan angle for Terra MODIS SWIR bands in Collection 7", Journal of Applied Remote Sensing, 16(2), 024520, </w:t>
      </w:r>
      <w:r>
        <w:rPr>
          <w:color w:val="00B050"/>
        </w:rPr>
        <w:t>(</w:t>
      </w:r>
      <w:r w:rsidR="00F97DD2" w:rsidRPr="00F97DD2">
        <w:rPr>
          <w:color w:val="00B050"/>
        </w:rPr>
        <w:t>2022</w:t>
      </w:r>
      <w:r>
        <w:rPr>
          <w:color w:val="00B050"/>
        </w:rPr>
        <w:t>)</w:t>
      </w:r>
    </w:p>
    <w:p w14:paraId="62DA63AC" w14:textId="77777777" w:rsidR="00F97DD2" w:rsidRPr="00F97DD2" w:rsidRDefault="00F97DD2" w:rsidP="00F97DD2">
      <w:pPr>
        <w:pStyle w:val="ListParagraph"/>
        <w:rPr>
          <w:color w:val="00B050"/>
        </w:rPr>
      </w:pPr>
    </w:p>
    <w:p w14:paraId="0DF06A95" w14:textId="6BD951DF" w:rsidR="00F97DD2" w:rsidRPr="00AB42DA" w:rsidRDefault="005340E1" w:rsidP="00F97DD2">
      <w:pPr>
        <w:pStyle w:val="ListParagraph"/>
        <w:numPr>
          <w:ilvl w:val="0"/>
          <w:numId w:val="46"/>
        </w:numPr>
        <w:jc w:val="both"/>
        <w:rPr>
          <w:color w:val="00B050"/>
        </w:rPr>
      </w:pPr>
      <w:r>
        <w:rPr>
          <w:rFonts w:cstheme="minorHAnsi"/>
          <w:color w:val="00B050"/>
        </w:rPr>
        <w:t xml:space="preserve">T. </w:t>
      </w:r>
      <w:r w:rsidR="00AB42DA" w:rsidRPr="00B201FF">
        <w:rPr>
          <w:rFonts w:cstheme="minorHAnsi"/>
          <w:color w:val="00B050"/>
        </w:rPr>
        <w:t xml:space="preserve">Chang, </w:t>
      </w:r>
      <w:r>
        <w:rPr>
          <w:rFonts w:cstheme="minorHAnsi"/>
          <w:color w:val="00B050"/>
        </w:rPr>
        <w:t xml:space="preserve">X. </w:t>
      </w:r>
      <w:r w:rsidR="00AB42DA" w:rsidRPr="00B201FF">
        <w:rPr>
          <w:rFonts w:cstheme="minorHAnsi"/>
          <w:color w:val="00B050"/>
        </w:rPr>
        <w:t xml:space="preserve">Xiong, </w:t>
      </w:r>
      <w:r>
        <w:rPr>
          <w:rFonts w:cstheme="minorHAnsi"/>
          <w:color w:val="00B050"/>
        </w:rPr>
        <w:t xml:space="preserve">A. </w:t>
      </w:r>
      <w:r w:rsidR="00AB42DA" w:rsidRPr="00B201FF">
        <w:rPr>
          <w:rFonts w:cstheme="minorHAnsi"/>
          <w:color w:val="00B050"/>
        </w:rPr>
        <w:t xml:space="preserve">Shrestha, </w:t>
      </w:r>
      <w:r>
        <w:rPr>
          <w:rFonts w:cstheme="minorHAnsi"/>
          <w:color w:val="00B050"/>
        </w:rPr>
        <w:t xml:space="preserve">C. P. </w:t>
      </w:r>
      <w:r w:rsidR="00AB42DA" w:rsidRPr="00B201FF">
        <w:rPr>
          <w:rFonts w:cstheme="minorHAnsi"/>
          <w:color w:val="00B050"/>
        </w:rPr>
        <w:t>Diaz</w:t>
      </w:r>
      <w:r>
        <w:rPr>
          <w:rFonts w:cstheme="minorHAnsi"/>
          <w:color w:val="00B050"/>
        </w:rPr>
        <w:t xml:space="preserve">, </w:t>
      </w:r>
      <w:r w:rsidR="009A7C7A">
        <w:rPr>
          <w:rFonts w:cstheme="minorHAnsi"/>
          <w:color w:val="00B050"/>
        </w:rPr>
        <w:t>“</w:t>
      </w:r>
      <w:r w:rsidR="009A7C7A" w:rsidRPr="00B201FF">
        <w:rPr>
          <w:rFonts w:cstheme="minorHAnsi"/>
          <w:color w:val="00B050"/>
        </w:rPr>
        <w:t>Methodology</w:t>
      </w:r>
      <w:r w:rsidR="00AB42DA" w:rsidRPr="00B201FF">
        <w:rPr>
          <w:rFonts w:cstheme="minorHAnsi"/>
          <w:color w:val="00B050"/>
        </w:rPr>
        <w:t xml:space="preserve"> development for calibration assessment using quasi‐deep convective clouds with application to Aqua MODIS TEB. Earth and Space Science, 7, issue 1, 1-15.</w:t>
      </w:r>
      <w:r>
        <w:rPr>
          <w:rFonts w:cstheme="minorHAnsi"/>
          <w:color w:val="00B050"/>
        </w:rPr>
        <w:t xml:space="preserve"> (202</w:t>
      </w:r>
      <w:r w:rsidR="000F6D44">
        <w:rPr>
          <w:rFonts w:cstheme="minorHAnsi"/>
          <w:color w:val="00B050"/>
        </w:rPr>
        <w:t>0</w:t>
      </w:r>
      <w:r>
        <w:rPr>
          <w:rFonts w:cstheme="minorHAnsi"/>
          <w:color w:val="00B050"/>
        </w:rPr>
        <w:t>)</w:t>
      </w:r>
    </w:p>
    <w:p w14:paraId="524F573C" w14:textId="77777777" w:rsidR="00AB42DA" w:rsidRPr="00AB42DA" w:rsidRDefault="00AB42DA" w:rsidP="00AB42DA">
      <w:pPr>
        <w:pStyle w:val="ListParagraph"/>
        <w:rPr>
          <w:color w:val="00B050"/>
        </w:rPr>
      </w:pPr>
    </w:p>
    <w:p w14:paraId="52F7744B" w14:textId="77777777" w:rsidR="00AB42DA" w:rsidRDefault="00AB42DA" w:rsidP="00AB42DA">
      <w:pPr>
        <w:pStyle w:val="ListParagraph"/>
        <w:numPr>
          <w:ilvl w:val="0"/>
          <w:numId w:val="46"/>
        </w:numPr>
        <w:jc w:val="both"/>
      </w:pPr>
      <w:r>
        <w:t xml:space="preserve">T. </w:t>
      </w:r>
      <w:r w:rsidRPr="00935938">
        <w:t xml:space="preserve">Chang, X. Xiong, A. Shrestha, and </w:t>
      </w:r>
      <w:r>
        <w:t>C. P.</w:t>
      </w:r>
      <w:r w:rsidRPr="00935938">
        <w:t xml:space="preserve"> Diaz, "Normalization method and application for MODIS TEB assessments using Earth scene measurements", Earth and Space Science, 8, 5, pp. e2020EA001539, </w:t>
      </w:r>
      <w:r>
        <w:t>(</w:t>
      </w:r>
      <w:r w:rsidRPr="00935938">
        <w:t>2021</w:t>
      </w:r>
      <w:r>
        <w:t>)</w:t>
      </w:r>
      <w:r w:rsidRPr="00935938">
        <w:t>.</w:t>
      </w:r>
    </w:p>
    <w:p w14:paraId="6C44E5BC" w14:textId="1C155CF5" w:rsidR="00B83CC4" w:rsidRDefault="00EF74E6" w:rsidP="00AB42DA">
      <w:pPr>
        <w:pStyle w:val="ListParagraph"/>
        <w:ind w:left="715"/>
        <w:jc w:val="both"/>
      </w:pPr>
      <w:r w:rsidRPr="00F35E53">
        <w:rPr>
          <w:rFonts w:asciiTheme="minorHAnsi" w:hAnsiTheme="minorHAnsi" w:cstheme="minorHAnsi"/>
          <w:color w:val="00B050"/>
          <w:sz w:val="22"/>
          <w:szCs w:val="22"/>
        </w:rPr>
        <w:br/>
      </w:r>
    </w:p>
    <w:p w14:paraId="4192E1A9" w14:textId="77777777" w:rsidR="00B335FC" w:rsidRDefault="00B335FC" w:rsidP="00B335FC">
      <w:pPr>
        <w:pStyle w:val="ListParagraph"/>
      </w:pPr>
    </w:p>
    <w:p w14:paraId="0FB4FCB9" w14:textId="7565F6BE" w:rsidR="00B335FC" w:rsidRDefault="00B335FC" w:rsidP="00B335FC">
      <w:pPr>
        <w:pStyle w:val="ListParagraph"/>
        <w:numPr>
          <w:ilvl w:val="0"/>
          <w:numId w:val="46"/>
        </w:numPr>
        <w:jc w:val="both"/>
      </w:pPr>
      <w:r>
        <w:lastRenderedPageBreak/>
        <w:t xml:space="preserve">K. </w:t>
      </w:r>
      <w:proofErr w:type="spellStart"/>
      <w:r>
        <w:t>Twedt</w:t>
      </w:r>
      <w:proofErr w:type="spellEnd"/>
      <w:r w:rsidRPr="00B335FC">
        <w:t xml:space="preserve">, E. </w:t>
      </w:r>
      <w:proofErr w:type="spellStart"/>
      <w:r w:rsidRPr="00B335FC">
        <w:t>Aldoretta</w:t>
      </w:r>
      <w:proofErr w:type="spellEnd"/>
      <w:r w:rsidRPr="00B335FC">
        <w:t xml:space="preserve">, A. Angal, H. Chen, X. </w:t>
      </w:r>
      <w:proofErr w:type="spellStart"/>
      <w:r w:rsidRPr="00B335FC">
        <w:t>Geng</w:t>
      </w:r>
      <w:proofErr w:type="spellEnd"/>
      <w:r w:rsidRPr="00B335FC">
        <w:t xml:space="preserve">, Y. Li, Q. Mu, K. </w:t>
      </w:r>
      <w:proofErr w:type="spellStart"/>
      <w:r w:rsidRPr="00B335FC">
        <w:t>Vermeesch</w:t>
      </w:r>
      <w:proofErr w:type="spellEnd"/>
      <w:r w:rsidRPr="00B335FC">
        <w:t xml:space="preserve">, and X. Xiong, "MODIS reflective solar bands calibration improvements for Collection 7", Proc. SPIE 11858, Sensors, Systems, and Next-Generation Satellites XXV, pp. 118580S, </w:t>
      </w:r>
      <w:r w:rsidR="00A348CD">
        <w:t>(</w:t>
      </w:r>
      <w:r w:rsidRPr="00B335FC">
        <w:t>2021</w:t>
      </w:r>
      <w:r w:rsidR="00A348CD">
        <w:t>)</w:t>
      </w:r>
      <w:r w:rsidRPr="00B335FC">
        <w:t>.</w:t>
      </w:r>
    </w:p>
    <w:p w14:paraId="12C60423" w14:textId="77777777" w:rsidR="00D320A4" w:rsidRDefault="00D320A4" w:rsidP="00D320A4">
      <w:pPr>
        <w:pStyle w:val="ListParagraph"/>
      </w:pPr>
    </w:p>
    <w:p w14:paraId="63B7CAF0" w14:textId="5981F424" w:rsidR="00D320A4" w:rsidRDefault="00D320A4" w:rsidP="00B335FC">
      <w:pPr>
        <w:pStyle w:val="ListParagraph"/>
        <w:numPr>
          <w:ilvl w:val="0"/>
          <w:numId w:val="46"/>
        </w:numPr>
        <w:jc w:val="both"/>
      </w:pPr>
      <w:r>
        <w:t xml:space="preserve">T. </w:t>
      </w:r>
      <w:r w:rsidRPr="00D320A4">
        <w:t xml:space="preserve">Chang, A. Shrestha, </w:t>
      </w:r>
      <w:r>
        <w:t>C.P.</w:t>
      </w:r>
      <w:r w:rsidRPr="00D320A4">
        <w:t xml:space="preserve"> Diaz, N. Chen, A. Wu, T. Wilson, Y. Li, and X. Xiong, "MODIS thermal emissive bands calibration improvements for Collection 7", Proc. SPIE 11858, Sensors, Systems, and Next-Generation Satellites XXV, pp. 118580R, </w:t>
      </w:r>
      <w:r w:rsidR="00935938">
        <w:t>(</w:t>
      </w:r>
      <w:r w:rsidRPr="00D320A4">
        <w:t>2021</w:t>
      </w:r>
      <w:r w:rsidR="00935938">
        <w:t>)</w:t>
      </w:r>
      <w:r w:rsidRPr="00D320A4">
        <w:t>.</w:t>
      </w:r>
    </w:p>
    <w:p w14:paraId="7B17F221" w14:textId="77777777" w:rsidR="00935938" w:rsidRDefault="00935938" w:rsidP="00935938">
      <w:pPr>
        <w:pStyle w:val="ListParagraph"/>
      </w:pPr>
    </w:p>
    <w:p w14:paraId="1E64D0EE" w14:textId="77777777" w:rsidR="003E70D9" w:rsidRDefault="003E70D9" w:rsidP="003E70D9">
      <w:pPr>
        <w:pStyle w:val="ListParagraph"/>
      </w:pPr>
    </w:p>
    <w:p w14:paraId="3617DFC7" w14:textId="7D6D7172" w:rsidR="00994967" w:rsidRDefault="00994967" w:rsidP="00E71D20">
      <w:pPr>
        <w:jc w:val="both"/>
      </w:pPr>
      <w:r>
        <w:t>Caption List:</w:t>
      </w:r>
    </w:p>
    <w:p w14:paraId="6AA61474" w14:textId="7F728B3B" w:rsidR="00994967" w:rsidRDefault="00994967" w:rsidP="00E71D20">
      <w:pPr>
        <w:jc w:val="both"/>
      </w:pPr>
    </w:p>
    <w:p w14:paraId="6854434D" w14:textId="7A55B4D2" w:rsidR="00994967" w:rsidRDefault="00B70DFB" w:rsidP="00E71D20">
      <w:pPr>
        <w:jc w:val="both"/>
      </w:pPr>
      <w:r w:rsidRPr="001D1A93">
        <w:rPr>
          <w:b/>
        </w:rPr>
        <w:t>Table 1</w:t>
      </w:r>
      <w:r>
        <w:t xml:space="preserve"> MODIS design specifications</w:t>
      </w:r>
    </w:p>
    <w:p w14:paraId="5C380ED4" w14:textId="472977D7" w:rsidR="005651B2" w:rsidRDefault="005651B2" w:rsidP="005651B2">
      <w:r w:rsidRPr="00F864E1">
        <w:rPr>
          <w:b/>
        </w:rPr>
        <w:t>Table 2</w:t>
      </w:r>
      <w:r>
        <w:t xml:space="preserve"> L1B Algorithm Developmental Milestones</w:t>
      </w:r>
    </w:p>
    <w:p w14:paraId="1CE750B2" w14:textId="0B179149" w:rsidR="005651B2" w:rsidRDefault="005651B2" w:rsidP="005651B2"/>
    <w:p w14:paraId="7B9F8E30" w14:textId="6F23B88B" w:rsidR="005651B2" w:rsidRDefault="005651B2" w:rsidP="005651B2">
      <w:pPr>
        <w:rPr>
          <w:color w:val="000000" w:themeColor="text1"/>
        </w:rPr>
      </w:pPr>
      <w:r w:rsidRPr="006154D7">
        <w:rPr>
          <w:b/>
          <w:color w:val="000000" w:themeColor="text1"/>
        </w:rPr>
        <w:t>Fig. 1</w:t>
      </w:r>
      <w:r w:rsidRPr="006154D7">
        <w:rPr>
          <w:color w:val="000000" w:themeColor="text1"/>
        </w:rPr>
        <w:t xml:space="preserve"> Terra SWIR crosstalk coefficients for the center detector</w:t>
      </w:r>
      <w:r>
        <w:rPr>
          <w:color w:val="000000" w:themeColor="text1"/>
        </w:rPr>
        <w:t xml:space="preserve"> (detector 10)</w:t>
      </w:r>
      <w:r w:rsidRPr="006154D7">
        <w:rPr>
          <w:color w:val="000000" w:themeColor="text1"/>
        </w:rPr>
        <w:t xml:space="preserve"> of each SWIR band derived from NTDM observation</w:t>
      </w:r>
      <w:r>
        <w:rPr>
          <w:color w:val="000000" w:themeColor="text1"/>
        </w:rPr>
        <w:t>s</w:t>
      </w:r>
      <w:r w:rsidRPr="006154D7">
        <w:rPr>
          <w:color w:val="000000" w:themeColor="text1"/>
        </w:rPr>
        <w:t xml:space="preserve"> for subframe 1 (left) and subframe 2 (right)</w:t>
      </w:r>
      <w:r>
        <w:rPr>
          <w:color w:val="000000" w:themeColor="text1"/>
        </w:rPr>
        <w:t xml:space="preserve">. </w:t>
      </w:r>
    </w:p>
    <w:p w14:paraId="486BAAC0" w14:textId="484B6433" w:rsidR="005651B2" w:rsidRDefault="005651B2" w:rsidP="005651B2">
      <w:pPr>
        <w:rPr>
          <w:color w:val="000000" w:themeColor="text1"/>
        </w:rPr>
      </w:pPr>
    </w:p>
    <w:p w14:paraId="4D808853" w14:textId="1451752C" w:rsidR="000644DA" w:rsidRDefault="000644DA" w:rsidP="000644DA">
      <w:r w:rsidRPr="000644DA">
        <w:rPr>
          <w:b/>
          <w:bCs/>
        </w:rPr>
        <w:t>Fig. 2</w:t>
      </w:r>
      <w:r w:rsidRPr="00D4116B">
        <w:t xml:space="preserve"> Terra </w:t>
      </w:r>
      <w:r>
        <w:t xml:space="preserve">(top) and Aqua (bottom) electronic crosstalk correction coefficients from regular lunar observations for detector 1 of bands 23 (left) and 24 (right). The sending band for band 23 is band 25 and for band 24 is band 26. The contributions from the remaining sending bands are minimal and are not shown in these plots. </w:t>
      </w:r>
    </w:p>
    <w:p w14:paraId="1408C977" w14:textId="11A99132" w:rsidR="0080380C" w:rsidRDefault="0080380C" w:rsidP="000644DA"/>
    <w:p w14:paraId="5B434C0E" w14:textId="77777777" w:rsidR="00B90C79" w:rsidRDefault="0080380C" w:rsidP="00B90C79">
      <w:pPr>
        <w:jc w:val="both"/>
      </w:pPr>
      <w:r w:rsidRPr="0080380C">
        <w:rPr>
          <w:b/>
          <w:bCs/>
        </w:rPr>
        <w:t>Fig 3.</w:t>
      </w:r>
      <w:r w:rsidRPr="00430E9B">
        <w:t xml:space="preserve"> </w:t>
      </w:r>
      <w:r w:rsidR="00B90C79" w:rsidRPr="00772394">
        <w:t xml:space="preserve">Terra MODIS C6.1 (black) and C7 (orange) </w:t>
      </w:r>
      <w:r w:rsidR="00B90C79" w:rsidRPr="00740BEE">
        <w:rPr>
          <w:color w:val="00B050"/>
        </w:rPr>
        <w:t xml:space="preserve">normalized </w:t>
      </w:r>
      <w:r w:rsidR="00B90C79" w:rsidRPr="00772394">
        <w:t xml:space="preserve">TOA reflectance over Libya 4 for band 8 (412 nm) </w:t>
      </w:r>
      <w:r w:rsidR="00B90C79">
        <w:t xml:space="preserve">mirror side 1 </w:t>
      </w:r>
      <w:r w:rsidR="00B90C79" w:rsidRPr="00772394">
        <w:t>at three different frames (AOIs). Both datasets are corrected for BRDF effects as well for the changes in polarization sensitivity</w:t>
      </w:r>
      <w:r w:rsidR="00B90C79">
        <w:t xml:space="preserve"> and are normalized to mission start</w:t>
      </w:r>
      <w:r w:rsidR="00B90C79" w:rsidRPr="00772394">
        <w:t xml:space="preserve">. </w:t>
      </w:r>
    </w:p>
    <w:p w14:paraId="25713119" w14:textId="3FC993A5" w:rsidR="00DE7D65" w:rsidRDefault="00DE7D65" w:rsidP="0080380C">
      <w:pPr>
        <w:jc w:val="both"/>
      </w:pPr>
    </w:p>
    <w:p w14:paraId="2A6879D4" w14:textId="77777777" w:rsidR="00BA1D04" w:rsidRDefault="00DE7D65" w:rsidP="00BA1D04">
      <w:pPr>
        <w:jc w:val="both"/>
      </w:pPr>
      <w:r w:rsidRPr="00DE7D65">
        <w:rPr>
          <w:b/>
          <w:bCs/>
        </w:rPr>
        <w:t>Fig. 4</w:t>
      </w:r>
      <w:r>
        <w:t xml:space="preserve"> </w:t>
      </w:r>
      <w:r w:rsidR="00BA1D04" w:rsidRPr="00772394">
        <w:t xml:space="preserve">Terra MODIS C6.1 (black) and C7 (orange) </w:t>
      </w:r>
      <w:r w:rsidR="00BA1D04" w:rsidRPr="00740BEE">
        <w:rPr>
          <w:color w:val="00B050"/>
        </w:rPr>
        <w:t xml:space="preserve">normalized </w:t>
      </w:r>
      <w:r w:rsidR="00BA1D04" w:rsidRPr="00772394">
        <w:t>TOA reflectance mirror</w:t>
      </w:r>
      <w:r w:rsidR="00BA1D04">
        <w:t>-</w:t>
      </w:r>
      <w:r w:rsidR="00BA1D04" w:rsidRPr="00772394">
        <w:t xml:space="preserve">side ratios (MS1/MS2) over Libya 4 for band 8 (412 nm) at three different frames (AOIs). Both datasets are corrected for BRDF effects as well for the changes in polarization sensitivity. </w:t>
      </w:r>
    </w:p>
    <w:p w14:paraId="036C7550" w14:textId="77777777" w:rsidR="00BA1D04" w:rsidRDefault="00BA1D04" w:rsidP="00D16532">
      <w:pPr>
        <w:jc w:val="both"/>
        <w:rPr>
          <w:b/>
          <w:bCs/>
        </w:rPr>
      </w:pPr>
    </w:p>
    <w:p w14:paraId="23C7C545" w14:textId="77777777" w:rsidR="00BA1D04" w:rsidRDefault="00D16532" w:rsidP="00BA1D04">
      <w:pPr>
        <w:jc w:val="both"/>
      </w:pPr>
      <w:r w:rsidRPr="00D16532">
        <w:rPr>
          <w:b/>
          <w:bCs/>
        </w:rPr>
        <w:t>Fig. 5</w:t>
      </w:r>
      <w:r>
        <w:t xml:space="preserve"> </w:t>
      </w:r>
      <w:r w:rsidR="00BA1D04" w:rsidRPr="002216BC">
        <w:t xml:space="preserve">Aqua MODIS C6.1 (black) and C7 (orange) </w:t>
      </w:r>
      <w:r w:rsidR="00BA1D04" w:rsidRPr="00740BEE">
        <w:rPr>
          <w:color w:val="00B050"/>
        </w:rPr>
        <w:t xml:space="preserve">normalized </w:t>
      </w:r>
      <w:r w:rsidR="00BA1D04" w:rsidRPr="002216BC">
        <w:t xml:space="preserve">TOA reflectance over Libya 4 for band 8 (412 nm) </w:t>
      </w:r>
      <w:r w:rsidR="00BA1D04">
        <w:t xml:space="preserve">mirror side 1 </w:t>
      </w:r>
      <w:r w:rsidR="00BA1D04" w:rsidRPr="002216BC">
        <w:t xml:space="preserve">at three different frames (AOIs). Both datasets are corrected for BRDF effects. </w:t>
      </w:r>
    </w:p>
    <w:p w14:paraId="064F3970" w14:textId="41E7BAF0" w:rsidR="00A36517" w:rsidRDefault="00A36517" w:rsidP="00D16532">
      <w:pPr>
        <w:jc w:val="both"/>
      </w:pPr>
    </w:p>
    <w:p w14:paraId="02136BCC" w14:textId="61B247CD" w:rsidR="00A36517" w:rsidRDefault="00A36517" w:rsidP="00D16532">
      <w:pPr>
        <w:jc w:val="both"/>
      </w:pPr>
      <w:r w:rsidRPr="00772394">
        <w:rPr>
          <w:b/>
        </w:rPr>
        <w:t xml:space="preserve">Fig. 6 </w:t>
      </w:r>
      <w:r w:rsidR="003C6AD5" w:rsidRPr="002216BC">
        <w:t xml:space="preserve">Aqua MODIS C6.1 (black) and C7 (orange) </w:t>
      </w:r>
      <w:r w:rsidR="003C6AD5" w:rsidRPr="00740BEE">
        <w:rPr>
          <w:color w:val="00B050"/>
        </w:rPr>
        <w:t xml:space="preserve">normalized </w:t>
      </w:r>
      <w:r w:rsidR="003C6AD5" w:rsidRPr="002216BC">
        <w:t>TOA reflectance mirror side ratios (MS1/MS2) over Libya 4 for band 8 (412 nm) at three different frames (AOIs). Both datasets are corrected for BRDF effects.</w:t>
      </w:r>
    </w:p>
    <w:p w14:paraId="0F79755E" w14:textId="77777777" w:rsidR="003C6AD5" w:rsidRDefault="003C6AD5" w:rsidP="00D16532">
      <w:pPr>
        <w:jc w:val="both"/>
      </w:pPr>
    </w:p>
    <w:p w14:paraId="0D5B2245" w14:textId="77777777" w:rsidR="004C07E7" w:rsidRPr="005C6195" w:rsidRDefault="005C7599" w:rsidP="004C07E7">
      <w:r w:rsidRPr="002216BC">
        <w:rPr>
          <w:b/>
        </w:rPr>
        <w:t xml:space="preserve">Fig. 7 </w:t>
      </w:r>
      <w:r w:rsidR="004C07E7" w:rsidRPr="005C6195">
        <w:t>Terra MODIS C6.1 (uncorrected/blue) and C7 (corrected/red) EV scene for granule 2016098.1055 for (</w:t>
      </w:r>
      <w:r w:rsidR="004C07E7">
        <w:t>top</w:t>
      </w:r>
      <w:r w:rsidR="004C07E7" w:rsidRPr="005C6195">
        <w:t>) band 5 (1.24 µm), (</w:t>
      </w:r>
      <w:r w:rsidR="004C07E7">
        <w:t>middle</w:t>
      </w:r>
      <w:r w:rsidR="004C07E7" w:rsidRPr="005C6195">
        <w:t>) band 6 (1.64 µm), and (</w:t>
      </w:r>
      <w:r w:rsidR="004C07E7">
        <w:t>bottom</w:t>
      </w:r>
      <w:r w:rsidR="004C07E7" w:rsidRPr="005C6195">
        <w:t>) band 7 (2.13 µm).</w:t>
      </w:r>
    </w:p>
    <w:p w14:paraId="69778819" w14:textId="7C3E6883" w:rsidR="005834B0" w:rsidRDefault="005834B0" w:rsidP="00D16532">
      <w:pPr>
        <w:jc w:val="both"/>
      </w:pPr>
    </w:p>
    <w:p w14:paraId="3A0C64F1" w14:textId="77777777" w:rsidR="000A373D" w:rsidRPr="00190A51" w:rsidRDefault="00AB4D79" w:rsidP="000A373D">
      <w:pPr>
        <w:jc w:val="both"/>
        <w:rPr>
          <w:color w:val="00B050"/>
        </w:rPr>
      </w:pPr>
      <w:r w:rsidRPr="002216BC">
        <w:rPr>
          <w:b/>
        </w:rPr>
        <w:t xml:space="preserve">Fig. 8 </w:t>
      </w:r>
      <w:r w:rsidR="000A373D" w:rsidRPr="008125FC">
        <w:t xml:space="preserve">Expected TOA reflectance differences between C6.1 and C7 </w:t>
      </w:r>
      <w:r w:rsidR="000A373D">
        <w:t>for</w:t>
      </w:r>
      <w:r w:rsidR="000A373D" w:rsidRPr="008125FC">
        <w:t xml:space="preserve"> five representative years for the RSB of Terra and Aqua MODIS at three different AOIs (-45 degrees</w:t>
      </w:r>
      <w:r w:rsidR="000A373D">
        <w:t xml:space="preserve"> </w:t>
      </w:r>
      <w:r w:rsidR="000A373D" w:rsidRPr="008125FC">
        <w:t>=</w:t>
      </w:r>
      <w:r w:rsidR="000A373D">
        <w:t xml:space="preserve"> </w:t>
      </w:r>
      <w:r w:rsidR="000A373D" w:rsidRPr="008125FC">
        <w:t>beginning of scan, nadir, +45 degrees</w:t>
      </w:r>
      <w:r w:rsidR="000A373D">
        <w:t xml:space="preserve"> </w:t>
      </w:r>
      <w:r w:rsidR="000A373D" w:rsidRPr="008125FC">
        <w:t>=</w:t>
      </w:r>
      <w:r w:rsidR="000A373D">
        <w:t xml:space="preserve"> </w:t>
      </w:r>
      <w:r w:rsidR="000A373D" w:rsidRPr="008125FC">
        <w:t>end of scan)</w:t>
      </w:r>
      <w:r w:rsidR="000A373D">
        <w:t xml:space="preserve">. </w:t>
      </w:r>
      <w:r w:rsidR="000A373D" w:rsidRPr="00190A51">
        <w:rPr>
          <w:color w:val="00B050"/>
        </w:rPr>
        <w:t>Note that plot ranges are different for Terra and Aqua MODIS for each scan-angle.</w:t>
      </w:r>
    </w:p>
    <w:p w14:paraId="7017F870" w14:textId="429FF576" w:rsidR="00AB4D79" w:rsidRDefault="00AB4D79" w:rsidP="00D16532">
      <w:pPr>
        <w:jc w:val="both"/>
      </w:pPr>
    </w:p>
    <w:p w14:paraId="27B135ED" w14:textId="77777777" w:rsidR="00E744E3" w:rsidRPr="00B35E32" w:rsidRDefault="004E7CD6" w:rsidP="00E744E3">
      <w:pPr>
        <w:jc w:val="both"/>
        <w:rPr>
          <w:color w:val="00B050"/>
        </w:rPr>
      </w:pPr>
      <w:r w:rsidRPr="002216BC">
        <w:rPr>
          <w:b/>
        </w:rPr>
        <w:t xml:space="preserve">Fig. 9 </w:t>
      </w:r>
      <w:r w:rsidR="00E744E3" w:rsidRPr="00430E9B">
        <w:t xml:space="preserve">Example </w:t>
      </w:r>
      <w:r w:rsidR="00E744E3">
        <w:t>image comparisons</w:t>
      </w:r>
      <w:r w:rsidR="00E744E3" w:rsidRPr="002C0696">
        <w:t xml:space="preserve"> between the uncorrected and corrected results of </w:t>
      </w:r>
      <w:r w:rsidR="00E744E3">
        <w:t>Terra (top) and Aqua (bottom)</w:t>
      </w:r>
      <w:r w:rsidR="00E744E3" w:rsidRPr="002C0696">
        <w:t xml:space="preserve"> band</w:t>
      </w:r>
      <w:r w:rsidR="00E744E3">
        <w:t xml:space="preserve"> 24 using granules on day </w:t>
      </w:r>
      <w:r w:rsidR="00E744E3" w:rsidRPr="005C6195">
        <w:t>2021/296 and day 2019/284, respectively</w:t>
      </w:r>
      <w:r w:rsidR="00E744E3">
        <w:t xml:space="preserve">. </w:t>
      </w:r>
      <w:r w:rsidR="00E744E3" w:rsidRPr="00B35E32">
        <w:rPr>
          <w:color w:val="00B050"/>
        </w:rPr>
        <w:t>Also, shown are the along track profiles of two images before and after correction.</w:t>
      </w:r>
    </w:p>
    <w:p w14:paraId="0D9878BD" w14:textId="546E8769" w:rsidR="00AB4D79" w:rsidRDefault="00AB4D79" w:rsidP="00D16532">
      <w:pPr>
        <w:jc w:val="both"/>
      </w:pPr>
    </w:p>
    <w:p w14:paraId="0861BB99" w14:textId="77777777" w:rsidR="00290964" w:rsidRDefault="00977891" w:rsidP="00290964">
      <w:pPr>
        <w:jc w:val="both"/>
      </w:pPr>
      <w:r w:rsidRPr="005C6195">
        <w:rPr>
          <w:b/>
        </w:rPr>
        <w:t>Fig. 10</w:t>
      </w:r>
      <w:r w:rsidRPr="005C6195">
        <w:t xml:space="preserve"> </w:t>
      </w:r>
      <w:r w:rsidR="00290964">
        <w:t>Mirror-side differences (MS1 – MS2) for</w:t>
      </w:r>
      <w:r w:rsidR="00290964" w:rsidRPr="00647880">
        <w:t xml:space="preserve"> </w:t>
      </w:r>
      <w:r w:rsidR="00290964">
        <w:t xml:space="preserve">Aqua </w:t>
      </w:r>
      <w:r w:rsidR="00290964" w:rsidRPr="00647880">
        <w:t xml:space="preserve">MWIR bands 20 </w:t>
      </w:r>
      <w:r w:rsidR="00290964">
        <w:t>and 22-</w:t>
      </w:r>
      <w:r w:rsidR="00290964" w:rsidRPr="00647880">
        <w:t>2</w:t>
      </w:r>
      <w:r w:rsidR="00290964">
        <w:t>4</w:t>
      </w:r>
      <w:r w:rsidR="00290964" w:rsidRPr="00647880">
        <w:t xml:space="preserve">. The squares represent </w:t>
      </w:r>
      <w:proofErr w:type="spellStart"/>
      <w:r w:rsidR="00290964">
        <w:t>q</w:t>
      </w:r>
      <w:r w:rsidR="00290964" w:rsidRPr="00647880">
        <w:t>DCC</w:t>
      </w:r>
      <w:proofErr w:type="spellEnd"/>
      <w:r w:rsidR="00290964" w:rsidRPr="00647880">
        <w:t xml:space="preserve"> </w:t>
      </w:r>
      <w:r w:rsidR="00290964">
        <w:t xml:space="preserve">results </w:t>
      </w:r>
      <w:r w:rsidR="00290964" w:rsidRPr="00647880">
        <w:t xml:space="preserve">and the lines define the model. Diamonds and triangles describe the Dome-C results, while asterisks and crosses depict the ocean scenes. </w:t>
      </w:r>
      <w:r w:rsidR="00290964">
        <w:t xml:space="preserve">Left panel is from C6.1 and right panel is for C7. Results before the Aqua MODIS formatter reset in January 2018 are shown in blue and results after the reset are shown in red. The vertical dashed lines (from left to right) are DCC BT, typical BT and maximum BT. </w:t>
      </w:r>
    </w:p>
    <w:p w14:paraId="5FE81D34" w14:textId="28669EAC" w:rsidR="00977891" w:rsidRPr="00D37F34" w:rsidRDefault="00977891" w:rsidP="00290964">
      <w:pPr>
        <w:rPr>
          <w:color w:val="00B050"/>
        </w:rPr>
      </w:pPr>
    </w:p>
    <w:p w14:paraId="1DF05C26" w14:textId="44C47C14" w:rsidR="00B70DFB" w:rsidRDefault="00977891" w:rsidP="00E71D20">
      <w:pPr>
        <w:jc w:val="both"/>
      </w:pPr>
      <w:r w:rsidRPr="008125FC">
        <w:rPr>
          <w:b/>
        </w:rPr>
        <w:t>Fig. 11</w:t>
      </w:r>
      <w:r w:rsidRPr="008125FC">
        <w:t xml:space="preserve"> </w:t>
      </w:r>
      <w:r w:rsidR="00633658">
        <w:t>BT</w:t>
      </w:r>
      <w:r w:rsidR="00633658" w:rsidRPr="002C0696">
        <w:t xml:space="preserve"> differences between C</w:t>
      </w:r>
      <w:r w:rsidR="00633658">
        <w:t>7</w:t>
      </w:r>
      <w:r w:rsidR="00633658" w:rsidRPr="002C0696">
        <w:t xml:space="preserve"> and C</w:t>
      </w:r>
      <w:r w:rsidR="00633658">
        <w:t>6.1 (C7-C6.1) using the</w:t>
      </w:r>
      <w:r w:rsidR="00633658" w:rsidRPr="002C0696">
        <w:t xml:space="preserve"> </w:t>
      </w:r>
      <w:r w:rsidR="00633658" w:rsidRPr="00552CAB">
        <w:rPr>
          <w:i/>
          <w:iCs/>
        </w:rPr>
        <w:t>a</w:t>
      </w:r>
      <w:r w:rsidR="00633658" w:rsidRPr="00552CAB">
        <w:rPr>
          <w:vertAlign w:val="subscript"/>
        </w:rPr>
        <w:t>0</w:t>
      </w:r>
      <w:r w:rsidR="00633658">
        <w:t xml:space="preserve"> and </w:t>
      </w:r>
      <w:r w:rsidR="00633658" w:rsidRPr="00552CAB">
        <w:rPr>
          <w:i/>
          <w:iCs/>
        </w:rPr>
        <w:t>a</w:t>
      </w:r>
      <w:r w:rsidR="00633658" w:rsidRPr="00552CAB">
        <w:rPr>
          <w:vertAlign w:val="subscript"/>
        </w:rPr>
        <w:t>2</w:t>
      </w:r>
      <w:r w:rsidR="00633658">
        <w:t xml:space="preserve"> coefficient correction and calibration algorithm changes </w:t>
      </w:r>
      <w:r w:rsidR="00633658" w:rsidRPr="002C0696">
        <w:t>for Aqua and Terra TEB</w:t>
      </w:r>
      <w:r w:rsidR="00633658">
        <w:t>s. The assessment is</w:t>
      </w:r>
      <w:r w:rsidR="00633658" w:rsidRPr="002C0696">
        <w:t xml:space="preserve"> at </w:t>
      </w:r>
      <w:r w:rsidR="00633658">
        <w:t xml:space="preserve">levels of </w:t>
      </w:r>
      <w:r w:rsidR="00633658" w:rsidRPr="002C0696">
        <w:t>0.3 typical radiance</w:t>
      </w:r>
      <w:r w:rsidR="00633658">
        <w:t>,</w:t>
      </w:r>
      <w:r w:rsidR="00633658" w:rsidRPr="002C0696">
        <w:t xml:space="preserve"> typical radiance</w:t>
      </w:r>
      <w:r w:rsidR="00633658">
        <w:t>,</w:t>
      </w:r>
      <w:r w:rsidR="00633658" w:rsidRPr="002C0696">
        <w:t xml:space="preserve"> and maximum radiance</w:t>
      </w:r>
      <w:r w:rsidR="00633658">
        <w:t xml:space="preserve"> for 2005, 2016 and 2020. </w:t>
      </w:r>
      <w:r w:rsidR="00633658" w:rsidRPr="00440FBC">
        <w:rPr>
          <w:color w:val="00B050"/>
        </w:rPr>
        <w:t>Note that the plot ranges differ between Terra and Aqua MODIS</w:t>
      </w:r>
      <w:r w:rsidR="00633658">
        <w:rPr>
          <w:color w:val="00B050"/>
        </w:rPr>
        <w:t xml:space="preserve"> for each radiance level.</w:t>
      </w:r>
    </w:p>
    <w:sectPr w:rsidR="00B70DFB" w:rsidSect="005A76D0">
      <w:footerReference w:type="default" r:id="rId42"/>
      <w:footerReference w:type="first" r:id="rId43"/>
      <w:footnotePr>
        <w:numFmt w:val="chicago"/>
      </w:footnotePr>
      <w:pgSz w:w="12240" w:h="15840" w:code="1"/>
      <w:pgMar w:top="1440" w:right="1440" w:bottom="1440" w:left="1440" w:header="1080" w:footer="108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5A8C8" w14:textId="77777777" w:rsidR="00FD145A" w:rsidRDefault="00FD145A">
      <w:r>
        <w:separator/>
      </w:r>
    </w:p>
  </w:endnote>
  <w:endnote w:type="continuationSeparator" w:id="0">
    <w:p w14:paraId="10B90177" w14:textId="77777777" w:rsidR="00FD145A" w:rsidRDefault="00FD1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2D81" w14:textId="342C7FBD" w:rsidR="003737E4" w:rsidRDefault="003737E4" w:rsidP="00DE7F32">
    <w:pPr>
      <w:pStyle w:val="Footer"/>
      <w:jc w:val="center"/>
    </w:pPr>
    <w:r>
      <w:rPr>
        <w:rStyle w:val="PageNumber"/>
      </w:rPr>
      <w:fldChar w:fldCharType="begin"/>
    </w:r>
    <w:r>
      <w:rPr>
        <w:rStyle w:val="PageNumber"/>
      </w:rPr>
      <w:instrText xml:space="preserve"> PAGE </w:instrText>
    </w:r>
    <w:r>
      <w:rPr>
        <w:rStyle w:val="PageNumber"/>
      </w:rPr>
      <w:fldChar w:fldCharType="separate"/>
    </w:r>
    <w:r w:rsidR="008F0823">
      <w:rPr>
        <w:rStyle w:val="PageNumber"/>
        <w:noProof/>
      </w:rPr>
      <w:t>19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22EC" w14:textId="77777777" w:rsidR="003737E4" w:rsidRDefault="003737E4" w:rsidP="00DE7F3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8BB7D" w14:textId="77777777" w:rsidR="00FD145A" w:rsidRDefault="00FD145A">
      <w:r>
        <w:separator/>
      </w:r>
    </w:p>
  </w:footnote>
  <w:footnote w:type="continuationSeparator" w:id="0">
    <w:p w14:paraId="02004768" w14:textId="77777777" w:rsidR="00FD145A" w:rsidRDefault="00FD1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0EB5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EA253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4A8AD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BCC3CA"/>
    <w:lvl w:ilvl="0">
      <w:start w:val="1"/>
      <w:numFmt w:val="decimal"/>
      <w:pStyle w:val="Numberedlist"/>
      <w:lvlText w:val="(%1)"/>
      <w:lvlJc w:val="left"/>
      <w:pPr>
        <w:tabs>
          <w:tab w:val="num" w:pos="1080"/>
        </w:tabs>
        <w:ind w:left="1080" w:hanging="720"/>
      </w:pPr>
      <w:rPr>
        <w:rFonts w:hint="default"/>
      </w:rPr>
    </w:lvl>
  </w:abstractNum>
  <w:abstractNum w:abstractNumId="4" w15:restartNumberingAfterBreak="0">
    <w:nsid w:val="FFFFFF80"/>
    <w:multiLevelType w:val="singleLevel"/>
    <w:tmpl w:val="35463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5017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CA21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D4C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C4AA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7219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169F54"/>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440"/>
        </w:tabs>
        <w:ind w:left="0" w:firstLine="0"/>
      </w:pPr>
      <w:rPr>
        <w:rFonts w:hint="default"/>
      </w:rPr>
    </w:lvl>
  </w:abstractNum>
  <w:abstractNum w:abstractNumId="11" w15:restartNumberingAfterBreak="0">
    <w:nsid w:val="00A42F9C"/>
    <w:multiLevelType w:val="hybridMultilevel"/>
    <w:tmpl w:val="3AE61DAA"/>
    <w:lvl w:ilvl="0" w:tplc="C85CE68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CA74A7"/>
    <w:multiLevelType w:val="hybridMultilevel"/>
    <w:tmpl w:val="FAD68136"/>
    <w:lvl w:ilvl="0" w:tplc="7ADCC4E4">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64D65C5"/>
    <w:multiLevelType w:val="multilevel"/>
    <w:tmpl w:val="F15270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6FB05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7FC7F49"/>
    <w:multiLevelType w:val="hybridMultilevel"/>
    <w:tmpl w:val="C8DE91D6"/>
    <w:lvl w:ilvl="0" w:tplc="C5A02196">
      <w:start w:val="1"/>
      <w:numFmt w:val="decimal"/>
      <w:lvlText w:val="%1"/>
      <w:lvlJc w:val="left"/>
      <w:pPr>
        <w:ind w:left="793" w:hanging="435"/>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6" w15:restartNumberingAfterBreak="0">
    <w:nsid w:val="098C7907"/>
    <w:multiLevelType w:val="hybridMultilevel"/>
    <w:tmpl w:val="FE7683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0AA093E"/>
    <w:multiLevelType w:val="multilevel"/>
    <w:tmpl w:val="430C92EA"/>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1C5766B"/>
    <w:multiLevelType w:val="multilevel"/>
    <w:tmpl w:val="73E805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9964427"/>
    <w:multiLevelType w:val="hybridMultilevel"/>
    <w:tmpl w:val="7F4C00C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B705A2E"/>
    <w:multiLevelType w:val="hybridMultilevel"/>
    <w:tmpl w:val="B11E5C36"/>
    <w:lvl w:ilvl="0" w:tplc="261EC26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B7B7D98"/>
    <w:multiLevelType w:val="hybridMultilevel"/>
    <w:tmpl w:val="FB966EC2"/>
    <w:lvl w:ilvl="0" w:tplc="2CF6267E">
      <w:start w:val="1"/>
      <w:numFmt w:val="decimal"/>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22" w15:restartNumberingAfterBreak="0">
    <w:nsid w:val="2E907679"/>
    <w:multiLevelType w:val="multilevel"/>
    <w:tmpl w:val="896A3DA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6B16A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7613B1E"/>
    <w:multiLevelType w:val="hybridMultilevel"/>
    <w:tmpl w:val="501497EE"/>
    <w:lvl w:ilvl="0" w:tplc="3120F7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9EC5B0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CD575AC"/>
    <w:multiLevelType w:val="multilevel"/>
    <w:tmpl w:val="883E5C6A"/>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E67DD3"/>
    <w:multiLevelType w:val="multilevel"/>
    <w:tmpl w:val="91FE3EF8"/>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E01644B"/>
    <w:multiLevelType w:val="hybridMultilevel"/>
    <w:tmpl w:val="881C12BC"/>
    <w:lvl w:ilvl="0" w:tplc="2F44C3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1C01A3F"/>
    <w:multiLevelType w:val="hybridMultilevel"/>
    <w:tmpl w:val="6F8CCB82"/>
    <w:lvl w:ilvl="0" w:tplc="02605E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72447B"/>
    <w:multiLevelType w:val="hybridMultilevel"/>
    <w:tmpl w:val="DB168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F07DC7"/>
    <w:multiLevelType w:val="hybridMultilevel"/>
    <w:tmpl w:val="1A884680"/>
    <w:lvl w:ilvl="0" w:tplc="00CE5FF6">
      <w:start w:val="1"/>
      <w:numFmt w:val="decimal"/>
      <w:pStyle w:val="References"/>
      <w:lvlText w:val="%1."/>
      <w:lvlJc w:val="left"/>
      <w:pPr>
        <w:ind w:left="4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6D5975"/>
    <w:multiLevelType w:val="hybridMultilevel"/>
    <w:tmpl w:val="8AEAA4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834E90"/>
    <w:multiLevelType w:val="multilevel"/>
    <w:tmpl w:val="7298C86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D975C11"/>
    <w:multiLevelType w:val="hybridMultilevel"/>
    <w:tmpl w:val="878EC802"/>
    <w:lvl w:ilvl="0" w:tplc="B1C8CC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F1933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0242FD5"/>
    <w:multiLevelType w:val="hybridMultilevel"/>
    <w:tmpl w:val="939C375C"/>
    <w:lvl w:ilvl="0" w:tplc="088C6442">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7" w15:restartNumberingAfterBreak="0">
    <w:nsid w:val="50F75674"/>
    <w:multiLevelType w:val="multilevel"/>
    <w:tmpl w:val="DE2E2F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5B79E2"/>
    <w:multiLevelType w:val="hybridMultilevel"/>
    <w:tmpl w:val="72F23C22"/>
    <w:lvl w:ilvl="0" w:tplc="42288284">
      <w:start w:val="1"/>
      <w:numFmt w:val="decimal"/>
      <w:lvlText w:val="%1."/>
      <w:lvlJc w:val="left"/>
      <w:pPr>
        <w:ind w:left="715" w:hanging="360"/>
      </w:pPr>
      <w:rPr>
        <w:rFonts w:hint="default"/>
        <w:sz w:val="20"/>
        <w:szCs w:val="20"/>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39" w15:restartNumberingAfterBreak="0">
    <w:nsid w:val="5978212A"/>
    <w:multiLevelType w:val="hybridMultilevel"/>
    <w:tmpl w:val="B11E5C36"/>
    <w:lvl w:ilvl="0" w:tplc="261EC26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7C008B6"/>
    <w:multiLevelType w:val="hybridMultilevel"/>
    <w:tmpl w:val="6E88B4E4"/>
    <w:lvl w:ilvl="0" w:tplc="01A8E5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646193"/>
    <w:multiLevelType w:val="multilevel"/>
    <w:tmpl w:val="05C4A5B4"/>
    <w:lvl w:ilvl="0">
      <w:start w:val="1"/>
      <w:numFmt w:val="decimal"/>
      <w:lvlText w:val="%1"/>
      <w:lvlJc w:val="left"/>
      <w:pPr>
        <w:tabs>
          <w:tab w:val="num" w:pos="615"/>
        </w:tabs>
        <w:ind w:left="615" w:hanging="615"/>
      </w:pPr>
      <w:rPr>
        <w:rFonts w:hint="default"/>
      </w:rPr>
    </w:lvl>
    <w:lvl w:ilvl="1">
      <w:start w:val="6"/>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D144373"/>
    <w:multiLevelType w:val="multilevel"/>
    <w:tmpl w:val="A156EC36"/>
    <w:lvl w:ilvl="0">
      <w:start w:val="1"/>
      <w:numFmt w:val="decimal"/>
      <w:lvlText w:val="%1"/>
      <w:lvlJc w:val="left"/>
      <w:pPr>
        <w:tabs>
          <w:tab w:val="num" w:pos="615"/>
        </w:tabs>
        <w:ind w:left="615" w:hanging="615"/>
      </w:pPr>
      <w:rPr>
        <w:rFonts w:hint="default"/>
      </w:rPr>
    </w:lvl>
    <w:lvl w:ilvl="1">
      <w:start w:val="7"/>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EA85334"/>
    <w:multiLevelType w:val="multilevel"/>
    <w:tmpl w:val="7A9C31A8"/>
    <w:lvl w:ilvl="0">
      <w:start w:val="3"/>
      <w:numFmt w:val="decimal"/>
      <w:lvlText w:val="%1"/>
      <w:lvlJc w:val="left"/>
      <w:pPr>
        <w:ind w:left="480" w:hanging="480"/>
      </w:pPr>
      <w:rPr>
        <w:rFonts w:hint="default"/>
      </w:rPr>
    </w:lvl>
    <w:lvl w:ilvl="1">
      <w:start w:val="1"/>
      <w:numFmt w:val="decimal"/>
      <w:lvlText w:val="%1.%2"/>
      <w:lvlJc w:val="left"/>
      <w:pPr>
        <w:ind w:left="525" w:hanging="48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num w:numId="1" w16cid:durableId="1989818940">
    <w:abstractNumId w:val="10"/>
  </w:num>
  <w:num w:numId="2" w16cid:durableId="724766061">
    <w:abstractNumId w:val="10"/>
  </w:num>
  <w:num w:numId="3" w16cid:durableId="939752655">
    <w:abstractNumId w:val="10"/>
  </w:num>
  <w:num w:numId="4" w16cid:durableId="1310792371">
    <w:abstractNumId w:val="12"/>
  </w:num>
  <w:num w:numId="5" w16cid:durableId="1856840132">
    <w:abstractNumId w:val="35"/>
  </w:num>
  <w:num w:numId="6" w16cid:durableId="92895264">
    <w:abstractNumId w:val="14"/>
  </w:num>
  <w:num w:numId="7" w16cid:durableId="1426220036">
    <w:abstractNumId w:val="11"/>
  </w:num>
  <w:num w:numId="8" w16cid:durableId="1185512578">
    <w:abstractNumId w:val="23"/>
  </w:num>
  <w:num w:numId="9" w16cid:durableId="976372457">
    <w:abstractNumId w:val="28"/>
  </w:num>
  <w:num w:numId="10" w16cid:durableId="327485999">
    <w:abstractNumId w:val="25"/>
  </w:num>
  <w:num w:numId="11" w16cid:durableId="1615283393">
    <w:abstractNumId w:val="18"/>
  </w:num>
  <w:num w:numId="12" w16cid:durableId="151262729">
    <w:abstractNumId w:val="24"/>
  </w:num>
  <w:num w:numId="13" w16cid:durableId="128476299">
    <w:abstractNumId w:val="19"/>
  </w:num>
  <w:num w:numId="14" w16cid:durableId="994724237">
    <w:abstractNumId w:val="9"/>
  </w:num>
  <w:num w:numId="15" w16cid:durableId="1722745828">
    <w:abstractNumId w:val="7"/>
  </w:num>
  <w:num w:numId="16" w16cid:durableId="1844513573">
    <w:abstractNumId w:val="6"/>
  </w:num>
  <w:num w:numId="17" w16cid:durableId="1241252315">
    <w:abstractNumId w:val="5"/>
  </w:num>
  <w:num w:numId="18" w16cid:durableId="137773590">
    <w:abstractNumId w:val="4"/>
  </w:num>
  <w:num w:numId="19" w16cid:durableId="1891384699">
    <w:abstractNumId w:val="8"/>
  </w:num>
  <w:num w:numId="20" w16cid:durableId="1354383253">
    <w:abstractNumId w:val="3"/>
  </w:num>
  <w:num w:numId="21" w16cid:durableId="309750975">
    <w:abstractNumId w:val="2"/>
  </w:num>
  <w:num w:numId="22" w16cid:durableId="334263577">
    <w:abstractNumId w:val="1"/>
  </w:num>
  <w:num w:numId="23" w16cid:durableId="1944217264">
    <w:abstractNumId w:val="0"/>
  </w:num>
  <w:num w:numId="24" w16cid:durableId="480659419">
    <w:abstractNumId w:val="34"/>
  </w:num>
  <w:num w:numId="25" w16cid:durableId="1654486677">
    <w:abstractNumId w:val="22"/>
  </w:num>
  <w:num w:numId="26" w16cid:durableId="807207972">
    <w:abstractNumId w:val="13"/>
  </w:num>
  <w:num w:numId="27" w16cid:durableId="401411175">
    <w:abstractNumId w:val="27"/>
  </w:num>
  <w:num w:numId="28" w16cid:durableId="1263220688">
    <w:abstractNumId w:val="42"/>
  </w:num>
  <w:num w:numId="29" w16cid:durableId="110053901">
    <w:abstractNumId w:val="41"/>
  </w:num>
  <w:num w:numId="30" w16cid:durableId="826284656">
    <w:abstractNumId w:val="17"/>
  </w:num>
  <w:num w:numId="31" w16cid:durableId="448621785">
    <w:abstractNumId w:val="26"/>
  </w:num>
  <w:num w:numId="32" w16cid:durableId="957027493">
    <w:abstractNumId w:val="43"/>
  </w:num>
  <w:num w:numId="33" w16cid:durableId="1339775151">
    <w:abstractNumId w:val="33"/>
  </w:num>
  <w:num w:numId="34" w16cid:durableId="1648317896">
    <w:abstractNumId w:val="31"/>
  </w:num>
  <w:num w:numId="35" w16cid:durableId="273903075">
    <w:abstractNumId w:val="34"/>
  </w:num>
  <w:num w:numId="36" w16cid:durableId="1770005967">
    <w:abstractNumId w:val="16"/>
  </w:num>
  <w:num w:numId="37" w16cid:durableId="1623534954">
    <w:abstractNumId w:val="39"/>
  </w:num>
  <w:num w:numId="38" w16cid:durableId="204146801">
    <w:abstractNumId w:val="20"/>
  </w:num>
  <w:num w:numId="39" w16cid:durableId="1028457671">
    <w:abstractNumId w:val="30"/>
  </w:num>
  <w:num w:numId="40" w16cid:durableId="1458914694">
    <w:abstractNumId w:val="29"/>
  </w:num>
  <w:num w:numId="41" w16cid:durableId="109980242">
    <w:abstractNumId w:val="32"/>
  </w:num>
  <w:num w:numId="42" w16cid:durableId="2107647737">
    <w:abstractNumId w:val="37"/>
  </w:num>
  <w:num w:numId="43" w16cid:durableId="1725254488">
    <w:abstractNumId w:val="15"/>
  </w:num>
  <w:num w:numId="44" w16cid:durableId="750927198">
    <w:abstractNumId w:val="21"/>
  </w:num>
  <w:num w:numId="45" w16cid:durableId="360059369">
    <w:abstractNumId w:val="36"/>
  </w:num>
  <w:num w:numId="46" w16cid:durableId="1517425550">
    <w:abstractNumId w:val="38"/>
  </w:num>
  <w:num w:numId="47" w16cid:durableId="112133683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F6"/>
    <w:rsid w:val="000005E1"/>
    <w:rsid w:val="00000E2B"/>
    <w:rsid w:val="00001827"/>
    <w:rsid w:val="000024ED"/>
    <w:rsid w:val="00003129"/>
    <w:rsid w:val="000033D9"/>
    <w:rsid w:val="00003998"/>
    <w:rsid w:val="000047D4"/>
    <w:rsid w:val="00004FA6"/>
    <w:rsid w:val="0000546D"/>
    <w:rsid w:val="00005FAB"/>
    <w:rsid w:val="00006B23"/>
    <w:rsid w:val="00006FE5"/>
    <w:rsid w:val="00012551"/>
    <w:rsid w:val="00012A71"/>
    <w:rsid w:val="00012EDC"/>
    <w:rsid w:val="0001388B"/>
    <w:rsid w:val="00015B2B"/>
    <w:rsid w:val="00016781"/>
    <w:rsid w:val="00020565"/>
    <w:rsid w:val="00020B45"/>
    <w:rsid w:val="00020EF9"/>
    <w:rsid w:val="00021715"/>
    <w:rsid w:val="00021847"/>
    <w:rsid w:val="00022329"/>
    <w:rsid w:val="0002313A"/>
    <w:rsid w:val="0002320F"/>
    <w:rsid w:val="000236D0"/>
    <w:rsid w:val="00023908"/>
    <w:rsid w:val="00023A72"/>
    <w:rsid w:val="00024702"/>
    <w:rsid w:val="00025687"/>
    <w:rsid w:val="000259F0"/>
    <w:rsid w:val="0002795C"/>
    <w:rsid w:val="00027CA5"/>
    <w:rsid w:val="00030BC5"/>
    <w:rsid w:val="00031888"/>
    <w:rsid w:val="00031EE5"/>
    <w:rsid w:val="00032008"/>
    <w:rsid w:val="00032025"/>
    <w:rsid w:val="00032888"/>
    <w:rsid w:val="000347DB"/>
    <w:rsid w:val="00035B67"/>
    <w:rsid w:val="00036654"/>
    <w:rsid w:val="0003687A"/>
    <w:rsid w:val="00036CCC"/>
    <w:rsid w:val="000373E8"/>
    <w:rsid w:val="00037FD9"/>
    <w:rsid w:val="00041598"/>
    <w:rsid w:val="000415B1"/>
    <w:rsid w:val="00041E24"/>
    <w:rsid w:val="00042D5C"/>
    <w:rsid w:val="000434F9"/>
    <w:rsid w:val="000438D2"/>
    <w:rsid w:val="00047535"/>
    <w:rsid w:val="00047616"/>
    <w:rsid w:val="00050F4F"/>
    <w:rsid w:val="00051D48"/>
    <w:rsid w:val="00053E88"/>
    <w:rsid w:val="0005401C"/>
    <w:rsid w:val="0005474E"/>
    <w:rsid w:val="000556E9"/>
    <w:rsid w:val="00055CE0"/>
    <w:rsid w:val="00055D42"/>
    <w:rsid w:val="000566A3"/>
    <w:rsid w:val="000567EB"/>
    <w:rsid w:val="000568FF"/>
    <w:rsid w:val="00061965"/>
    <w:rsid w:val="00061BBE"/>
    <w:rsid w:val="00061EDC"/>
    <w:rsid w:val="00062CAE"/>
    <w:rsid w:val="0006399E"/>
    <w:rsid w:val="000642B2"/>
    <w:rsid w:val="000644DA"/>
    <w:rsid w:val="00064AFB"/>
    <w:rsid w:val="0006541A"/>
    <w:rsid w:val="00065A32"/>
    <w:rsid w:val="00065DE7"/>
    <w:rsid w:val="00065FA9"/>
    <w:rsid w:val="00066AB4"/>
    <w:rsid w:val="000671F6"/>
    <w:rsid w:val="000700B4"/>
    <w:rsid w:val="000707A5"/>
    <w:rsid w:val="00071AF2"/>
    <w:rsid w:val="00072461"/>
    <w:rsid w:val="0007288E"/>
    <w:rsid w:val="00072F37"/>
    <w:rsid w:val="000732F7"/>
    <w:rsid w:val="000745BE"/>
    <w:rsid w:val="00075888"/>
    <w:rsid w:val="000763FF"/>
    <w:rsid w:val="00080798"/>
    <w:rsid w:val="00080C5D"/>
    <w:rsid w:val="0008145B"/>
    <w:rsid w:val="00082D5C"/>
    <w:rsid w:val="0008340B"/>
    <w:rsid w:val="0008448A"/>
    <w:rsid w:val="00084DD7"/>
    <w:rsid w:val="00084EB8"/>
    <w:rsid w:val="000873CE"/>
    <w:rsid w:val="00087B8E"/>
    <w:rsid w:val="00092BFF"/>
    <w:rsid w:val="00093AEB"/>
    <w:rsid w:val="000961DC"/>
    <w:rsid w:val="00096397"/>
    <w:rsid w:val="0009678A"/>
    <w:rsid w:val="0009795B"/>
    <w:rsid w:val="00097DCC"/>
    <w:rsid w:val="000A1186"/>
    <w:rsid w:val="000A1779"/>
    <w:rsid w:val="000A1CB2"/>
    <w:rsid w:val="000A23F3"/>
    <w:rsid w:val="000A2B38"/>
    <w:rsid w:val="000A373D"/>
    <w:rsid w:val="000A4094"/>
    <w:rsid w:val="000A4680"/>
    <w:rsid w:val="000A5B02"/>
    <w:rsid w:val="000A5BCB"/>
    <w:rsid w:val="000A7B9E"/>
    <w:rsid w:val="000A7CE9"/>
    <w:rsid w:val="000B0D2A"/>
    <w:rsid w:val="000B23C3"/>
    <w:rsid w:val="000B26C9"/>
    <w:rsid w:val="000B2C62"/>
    <w:rsid w:val="000B3B4A"/>
    <w:rsid w:val="000B4E12"/>
    <w:rsid w:val="000B6135"/>
    <w:rsid w:val="000B6653"/>
    <w:rsid w:val="000B68E0"/>
    <w:rsid w:val="000B7841"/>
    <w:rsid w:val="000C0CA7"/>
    <w:rsid w:val="000C1559"/>
    <w:rsid w:val="000C1935"/>
    <w:rsid w:val="000C2372"/>
    <w:rsid w:val="000C3C50"/>
    <w:rsid w:val="000C427E"/>
    <w:rsid w:val="000C4C77"/>
    <w:rsid w:val="000C5E31"/>
    <w:rsid w:val="000C60D4"/>
    <w:rsid w:val="000C65E3"/>
    <w:rsid w:val="000D0828"/>
    <w:rsid w:val="000D08B1"/>
    <w:rsid w:val="000D0F5C"/>
    <w:rsid w:val="000D193E"/>
    <w:rsid w:val="000D2DCF"/>
    <w:rsid w:val="000D3420"/>
    <w:rsid w:val="000D4889"/>
    <w:rsid w:val="000D639F"/>
    <w:rsid w:val="000D6CC5"/>
    <w:rsid w:val="000E0950"/>
    <w:rsid w:val="000E0AAB"/>
    <w:rsid w:val="000E0CB8"/>
    <w:rsid w:val="000E0F3E"/>
    <w:rsid w:val="000E446D"/>
    <w:rsid w:val="000E4F91"/>
    <w:rsid w:val="000E531A"/>
    <w:rsid w:val="000E69C5"/>
    <w:rsid w:val="000F01A0"/>
    <w:rsid w:val="000F22C6"/>
    <w:rsid w:val="000F26D4"/>
    <w:rsid w:val="000F3D32"/>
    <w:rsid w:val="000F4F09"/>
    <w:rsid w:val="000F5030"/>
    <w:rsid w:val="000F5465"/>
    <w:rsid w:val="000F674D"/>
    <w:rsid w:val="000F6D44"/>
    <w:rsid w:val="00100031"/>
    <w:rsid w:val="0010169D"/>
    <w:rsid w:val="00101F88"/>
    <w:rsid w:val="00103292"/>
    <w:rsid w:val="0010338D"/>
    <w:rsid w:val="0010340A"/>
    <w:rsid w:val="00103D06"/>
    <w:rsid w:val="00103E03"/>
    <w:rsid w:val="0010428F"/>
    <w:rsid w:val="001105DA"/>
    <w:rsid w:val="001106E4"/>
    <w:rsid w:val="00111226"/>
    <w:rsid w:val="00112DAF"/>
    <w:rsid w:val="001135C8"/>
    <w:rsid w:val="0011482F"/>
    <w:rsid w:val="00114EB6"/>
    <w:rsid w:val="0011602B"/>
    <w:rsid w:val="00116DE5"/>
    <w:rsid w:val="00117205"/>
    <w:rsid w:val="00117960"/>
    <w:rsid w:val="0012193A"/>
    <w:rsid w:val="00121B69"/>
    <w:rsid w:val="0012218E"/>
    <w:rsid w:val="00124883"/>
    <w:rsid w:val="00124C67"/>
    <w:rsid w:val="00125E27"/>
    <w:rsid w:val="0012622A"/>
    <w:rsid w:val="0012647B"/>
    <w:rsid w:val="001279E9"/>
    <w:rsid w:val="001301DD"/>
    <w:rsid w:val="0013114C"/>
    <w:rsid w:val="00131907"/>
    <w:rsid w:val="00132946"/>
    <w:rsid w:val="00132BCA"/>
    <w:rsid w:val="00132E4B"/>
    <w:rsid w:val="0013307D"/>
    <w:rsid w:val="0013335E"/>
    <w:rsid w:val="001334BB"/>
    <w:rsid w:val="0013466C"/>
    <w:rsid w:val="00135901"/>
    <w:rsid w:val="00135A5F"/>
    <w:rsid w:val="0013612D"/>
    <w:rsid w:val="0013700C"/>
    <w:rsid w:val="001377F4"/>
    <w:rsid w:val="00140BB9"/>
    <w:rsid w:val="00140CB4"/>
    <w:rsid w:val="001417E1"/>
    <w:rsid w:val="00141E4A"/>
    <w:rsid w:val="00143448"/>
    <w:rsid w:val="001473A7"/>
    <w:rsid w:val="0015075D"/>
    <w:rsid w:val="00150763"/>
    <w:rsid w:val="001509B2"/>
    <w:rsid w:val="00152E8B"/>
    <w:rsid w:val="00153013"/>
    <w:rsid w:val="00153859"/>
    <w:rsid w:val="00154635"/>
    <w:rsid w:val="001552F2"/>
    <w:rsid w:val="0015753D"/>
    <w:rsid w:val="00157ADC"/>
    <w:rsid w:val="00157B77"/>
    <w:rsid w:val="001601E9"/>
    <w:rsid w:val="0016055E"/>
    <w:rsid w:val="00160E5A"/>
    <w:rsid w:val="00163851"/>
    <w:rsid w:val="001645FF"/>
    <w:rsid w:val="00166C92"/>
    <w:rsid w:val="00167427"/>
    <w:rsid w:val="0016792C"/>
    <w:rsid w:val="00171F0B"/>
    <w:rsid w:val="00172326"/>
    <w:rsid w:val="00174C41"/>
    <w:rsid w:val="0017503A"/>
    <w:rsid w:val="001756CE"/>
    <w:rsid w:val="00175B9A"/>
    <w:rsid w:val="00175D3B"/>
    <w:rsid w:val="00176352"/>
    <w:rsid w:val="00177099"/>
    <w:rsid w:val="001800A7"/>
    <w:rsid w:val="001800C6"/>
    <w:rsid w:val="00181915"/>
    <w:rsid w:val="00181A05"/>
    <w:rsid w:val="00182DBD"/>
    <w:rsid w:val="0018359F"/>
    <w:rsid w:val="00183871"/>
    <w:rsid w:val="00184355"/>
    <w:rsid w:val="0018451C"/>
    <w:rsid w:val="001847B1"/>
    <w:rsid w:val="00184E58"/>
    <w:rsid w:val="001853BD"/>
    <w:rsid w:val="0018622D"/>
    <w:rsid w:val="00187EFA"/>
    <w:rsid w:val="00190A51"/>
    <w:rsid w:val="00191EC4"/>
    <w:rsid w:val="00191F4D"/>
    <w:rsid w:val="00192229"/>
    <w:rsid w:val="00192C05"/>
    <w:rsid w:val="00193B6F"/>
    <w:rsid w:val="001941FE"/>
    <w:rsid w:val="0019481D"/>
    <w:rsid w:val="00194E01"/>
    <w:rsid w:val="00195976"/>
    <w:rsid w:val="00196703"/>
    <w:rsid w:val="00197533"/>
    <w:rsid w:val="001977EA"/>
    <w:rsid w:val="00197C2F"/>
    <w:rsid w:val="00197DD9"/>
    <w:rsid w:val="001A0432"/>
    <w:rsid w:val="001A1175"/>
    <w:rsid w:val="001A1401"/>
    <w:rsid w:val="001A240E"/>
    <w:rsid w:val="001A2CF3"/>
    <w:rsid w:val="001A3954"/>
    <w:rsid w:val="001A44BA"/>
    <w:rsid w:val="001A4C13"/>
    <w:rsid w:val="001A5B69"/>
    <w:rsid w:val="001A620D"/>
    <w:rsid w:val="001A6B13"/>
    <w:rsid w:val="001A70F7"/>
    <w:rsid w:val="001B0039"/>
    <w:rsid w:val="001B047F"/>
    <w:rsid w:val="001B05AB"/>
    <w:rsid w:val="001B0CA6"/>
    <w:rsid w:val="001B11C6"/>
    <w:rsid w:val="001B2837"/>
    <w:rsid w:val="001B2CF5"/>
    <w:rsid w:val="001B3AD4"/>
    <w:rsid w:val="001B3F98"/>
    <w:rsid w:val="001B4350"/>
    <w:rsid w:val="001B48DF"/>
    <w:rsid w:val="001B5871"/>
    <w:rsid w:val="001B625F"/>
    <w:rsid w:val="001B67E8"/>
    <w:rsid w:val="001C113E"/>
    <w:rsid w:val="001C11EE"/>
    <w:rsid w:val="001C1219"/>
    <w:rsid w:val="001C1849"/>
    <w:rsid w:val="001C2063"/>
    <w:rsid w:val="001C325C"/>
    <w:rsid w:val="001C3609"/>
    <w:rsid w:val="001C4325"/>
    <w:rsid w:val="001C4F5B"/>
    <w:rsid w:val="001C5786"/>
    <w:rsid w:val="001C64AD"/>
    <w:rsid w:val="001C6DB4"/>
    <w:rsid w:val="001C7399"/>
    <w:rsid w:val="001C7AE7"/>
    <w:rsid w:val="001D030F"/>
    <w:rsid w:val="001D1048"/>
    <w:rsid w:val="001D1A93"/>
    <w:rsid w:val="001D1B0A"/>
    <w:rsid w:val="001D2112"/>
    <w:rsid w:val="001D241F"/>
    <w:rsid w:val="001D3274"/>
    <w:rsid w:val="001D3757"/>
    <w:rsid w:val="001D3C91"/>
    <w:rsid w:val="001D5031"/>
    <w:rsid w:val="001D5E57"/>
    <w:rsid w:val="001D604A"/>
    <w:rsid w:val="001D707B"/>
    <w:rsid w:val="001D766C"/>
    <w:rsid w:val="001E1A1E"/>
    <w:rsid w:val="001E26F5"/>
    <w:rsid w:val="001E277D"/>
    <w:rsid w:val="001E4F1D"/>
    <w:rsid w:val="001E71C8"/>
    <w:rsid w:val="001E7C4C"/>
    <w:rsid w:val="001E7D31"/>
    <w:rsid w:val="001F1092"/>
    <w:rsid w:val="001F1497"/>
    <w:rsid w:val="001F1F23"/>
    <w:rsid w:val="001F4310"/>
    <w:rsid w:val="001F5153"/>
    <w:rsid w:val="001F5E6C"/>
    <w:rsid w:val="001F5EBE"/>
    <w:rsid w:val="001F6271"/>
    <w:rsid w:val="001F63A2"/>
    <w:rsid w:val="001F65E0"/>
    <w:rsid w:val="001F7266"/>
    <w:rsid w:val="001F79EA"/>
    <w:rsid w:val="002019C0"/>
    <w:rsid w:val="00202173"/>
    <w:rsid w:val="00202798"/>
    <w:rsid w:val="00202F37"/>
    <w:rsid w:val="00204999"/>
    <w:rsid w:val="00205BB8"/>
    <w:rsid w:val="00205CCB"/>
    <w:rsid w:val="00206BFD"/>
    <w:rsid w:val="00206E7A"/>
    <w:rsid w:val="0020707B"/>
    <w:rsid w:val="002076FA"/>
    <w:rsid w:val="0021064E"/>
    <w:rsid w:val="00210A28"/>
    <w:rsid w:val="00211644"/>
    <w:rsid w:val="002123C1"/>
    <w:rsid w:val="002133AF"/>
    <w:rsid w:val="00213BC9"/>
    <w:rsid w:val="002140BF"/>
    <w:rsid w:val="00215366"/>
    <w:rsid w:val="0021788C"/>
    <w:rsid w:val="00217FF7"/>
    <w:rsid w:val="002205D6"/>
    <w:rsid w:val="002216BC"/>
    <w:rsid w:val="00221C7B"/>
    <w:rsid w:val="002226C4"/>
    <w:rsid w:val="00223501"/>
    <w:rsid w:val="0022677F"/>
    <w:rsid w:val="00226A70"/>
    <w:rsid w:val="00226C6B"/>
    <w:rsid w:val="00226DE0"/>
    <w:rsid w:val="00227441"/>
    <w:rsid w:val="002302BC"/>
    <w:rsid w:val="0023176C"/>
    <w:rsid w:val="00232910"/>
    <w:rsid w:val="00232F03"/>
    <w:rsid w:val="002339F2"/>
    <w:rsid w:val="002351AE"/>
    <w:rsid w:val="00235981"/>
    <w:rsid w:val="00237703"/>
    <w:rsid w:val="00237FA0"/>
    <w:rsid w:val="0024040A"/>
    <w:rsid w:val="00240E5E"/>
    <w:rsid w:val="00241854"/>
    <w:rsid w:val="00241C29"/>
    <w:rsid w:val="00242861"/>
    <w:rsid w:val="00242C37"/>
    <w:rsid w:val="00244D43"/>
    <w:rsid w:val="00245B1A"/>
    <w:rsid w:val="00247EF9"/>
    <w:rsid w:val="00247F78"/>
    <w:rsid w:val="00247FF5"/>
    <w:rsid w:val="0025169F"/>
    <w:rsid w:val="002516EC"/>
    <w:rsid w:val="002519F0"/>
    <w:rsid w:val="00252108"/>
    <w:rsid w:val="002535A9"/>
    <w:rsid w:val="0025374B"/>
    <w:rsid w:val="002546D0"/>
    <w:rsid w:val="002547E7"/>
    <w:rsid w:val="002551A8"/>
    <w:rsid w:val="00255E65"/>
    <w:rsid w:val="00256733"/>
    <w:rsid w:val="00256922"/>
    <w:rsid w:val="00257455"/>
    <w:rsid w:val="00260185"/>
    <w:rsid w:val="00260396"/>
    <w:rsid w:val="00261E91"/>
    <w:rsid w:val="00262106"/>
    <w:rsid w:val="0026217B"/>
    <w:rsid w:val="00262972"/>
    <w:rsid w:val="00263E2C"/>
    <w:rsid w:val="00264993"/>
    <w:rsid w:val="00264EA4"/>
    <w:rsid w:val="00265944"/>
    <w:rsid w:val="00266053"/>
    <w:rsid w:val="00267FA3"/>
    <w:rsid w:val="0027186C"/>
    <w:rsid w:val="002720BE"/>
    <w:rsid w:val="002732CA"/>
    <w:rsid w:val="002734F7"/>
    <w:rsid w:val="0027408D"/>
    <w:rsid w:val="00274457"/>
    <w:rsid w:val="00274E2D"/>
    <w:rsid w:val="00274F22"/>
    <w:rsid w:val="0027630B"/>
    <w:rsid w:val="002768CC"/>
    <w:rsid w:val="00277293"/>
    <w:rsid w:val="00280358"/>
    <w:rsid w:val="00280C42"/>
    <w:rsid w:val="0028180B"/>
    <w:rsid w:val="00282378"/>
    <w:rsid w:val="0028256A"/>
    <w:rsid w:val="00282A24"/>
    <w:rsid w:val="00282EF7"/>
    <w:rsid w:val="00284DBC"/>
    <w:rsid w:val="00284E66"/>
    <w:rsid w:val="0028515B"/>
    <w:rsid w:val="00285832"/>
    <w:rsid w:val="00286782"/>
    <w:rsid w:val="0028737E"/>
    <w:rsid w:val="002875DD"/>
    <w:rsid w:val="0028769D"/>
    <w:rsid w:val="0029095F"/>
    <w:rsid w:val="00290964"/>
    <w:rsid w:val="00290B71"/>
    <w:rsid w:val="002919EA"/>
    <w:rsid w:val="00291BF3"/>
    <w:rsid w:val="00292590"/>
    <w:rsid w:val="00292D88"/>
    <w:rsid w:val="00292ED2"/>
    <w:rsid w:val="00293233"/>
    <w:rsid w:val="00293898"/>
    <w:rsid w:val="002947A0"/>
    <w:rsid w:val="0029497E"/>
    <w:rsid w:val="0029511E"/>
    <w:rsid w:val="002952F7"/>
    <w:rsid w:val="00297712"/>
    <w:rsid w:val="00297D14"/>
    <w:rsid w:val="00297D87"/>
    <w:rsid w:val="002A1B2F"/>
    <w:rsid w:val="002A1B52"/>
    <w:rsid w:val="002A4689"/>
    <w:rsid w:val="002A60A7"/>
    <w:rsid w:val="002A6565"/>
    <w:rsid w:val="002A6F38"/>
    <w:rsid w:val="002A784D"/>
    <w:rsid w:val="002B00F1"/>
    <w:rsid w:val="002B03E9"/>
    <w:rsid w:val="002B0DAC"/>
    <w:rsid w:val="002B5267"/>
    <w:rsid w:val="002B587C"/>
    <w:rsid w:val="002B6711"/>
    <w:rsid w:val="002B75ED"/>
    <w:rsid w:val="002B7713"/>
    <w:rsid w:val="002B781C"/>
    <w:rsid w:val="002B7A82"/>
    <w:rsid w:val="002C0696"/>
    <w:rsid w:val="002C1F1D"/>
    <w:rsid w:val="002C3454"/>
    <w:rsid w:val="002C367B"/>
    <w:rsid w:val="002C3934"/>
    <w:rsid w:val="002C3B00"/>
    <w:rsid w:val="002C51AC"/>
    <w:rsid w:val="002C5351"/>
    <w:rsid w:val="002D06F7"/>
    <w:rsid w:val="002D07AD"/>
    <w:rsid w:val="002D1ED3"/>
    <w:rsid w:val="002D1FBB"/>
    <w:rsid w:val="002D30F9"/>
    <w:rsid w:val="002D447F"/>
    <w:rsid w:val="002D486F"/>
    <w:rsid w:val="002D524B"/>
    <w:rsid w:val="002D6026"/>
    <w:rsid w:val="002D6A3E"/>
    <w:rsid w:val="002E0019"/>
    <w:rsid w:val="002E0243"/>
    <w:rsid w:val="002E0259"/>
    <w:rsid w:val="002E0E95"/>
    <w:rsid w:val="002E1C81"/>
    <w:rsid w:val="002E3A12"/>
    <w:rsid w:val="002E3B6A"/>
    <w:rsid w:val="002E3D46"/>
    <w:rsid w:val="002E52F4"/>
    <w:rsid w:val="002E580E"/>
    <w:rsid w:val="002E6C54"/>
    <w:rsid w:val="002E79D4"/>
    <w:rsid w:val="002E7FE3"/>
    <w:rsid w:val="002F06E5"/>
    <w:rsid w:val="002F07FA"/>
    <w:rsid w:val="002F0E71"/>
    <w:rsid w:val="002F15B8"/>
    <w:rsid w:val="002F2C50"/>
    <w:rsid w:val="002F375F"/>
    <w:rsid w:val="002F4CF5"/>
    <w:rsid w:val="002F4D22"/>
    <w:rsid w:val="002F5A26"/>
    <w:rsid w:val="002F6694"/>
    <w:rsid w:val="002F678B"/>
    <w:rsid w:val="002F7D97"/>
    <w:rsid w:val="00301DD3"/>
    <w:rsid w:val="0030262D"/>
    <w:rsid w:val="00303F1B"/>
    <w:rsid w:val="0030531B"/>
    <w:rsid w:val="00306CCC"/>
    <w:rsid w:val="003070A9"/>
    <w:rsid w:val="00307DC6"/>
    <w:rsid w:val="003104BA"/>
    <w:rsid w:val="003109CA"/>
    <w:rsid w:val="00310EF4"/>
    <w:rsid w:val="0031338C"/>
    <w:rsid w:val="00314AE8"/>
    <w:rsid w:val="00316D33"/>
    <w:rsid w:val="00321048"/>
    <w:rsid w:val="003218C1"/>
    <w:rsid w:val="00321C56"/>
    <w:rsid w:val="00322305"/>
    <w:rsid w:val="00323093"/>
    <w:rsid w:val="003253F4"/>
    <w:rsid w:val="00325A8C"/>
    <w:rsid w:val="00325D17"/>
    <w:rsid w:val="0032796A"/>
    <w:rsid w:val="00327C93"/>
    <w:rsid w:val="00330BD0"/>
    <w:rsid w:val="00332795"/>
    <w:rsid w:val="00332926"/>
    <w:rsid w:val="00333374"/>
    <w:rsid w:val="003333DF"/>
    <w:rsid w:val="003339D2"/>
    <w:rsid w:val="00336799"/>
    <w:rsid w:val="00336E41"/>
    <w:rsid w:val="00337061"/>
    <w:rsid w:val="003405DE"/>
    <w:rsid w:val="003408A5"/>
    <w:rsid w:val="00340CF1"/>
    <w:rsid w:val="0034106D"/>
    <w:rsid w:val="00341C0F"/>
    <w:rsid w:val="0034223B"/>
    <w:rsid w:val="003426D5"/>
    <w:rsid w:val="003438B4"/>
    <w:rsid w:val="00343D09"/>
    <w:rsid w:val="00344EAB"/>
    <w:rsid w:val="00345DFA"/>
    <w:rsid w:val="003462F3"/>
    <w:rsid w:val="003464D2"/>
    <w:rsid w:val="0035071C"/>
    <w:rsid w:val="00351086"/>
    <w:rsid w:val="003513C1"/>
    <w:rsid w:val="00351DD1"/>
    <w:rsid w:val="003530AD"/>
    <w:rsid w:val="0035341E"/>
    <w:rsid w:val="00353A7F"/>
    <w:rsid w:val="003541E5"/>
    <w:rsid w:val="003549A0"/>
    <w:rsid w:val="00355F92"/>
    <w:rsid w:val="00356A71"/>
    <w:rsid w:val="00356AEB"/>
    <w:rsid w:val="00356C0B"/>
    <w:rsid w:val="00356F7D"/>
    <w:rsid w:val="003571A5"/>
    <w:rsid w:val="00360746"/>
    <w:rsid w:val="00360ACA"/>
    <w:rsid w:val="00360CC5"/>
    <w:rsid w:val="00362B28"/>
    <w:rsid w:val="00363E8D"/>
    <w:rsid w:val="003640AC"/>
    <w:rsid w:val="00364124"/>
    <w:rsid w:val="0036421A"/>
    <w:rsid w:val="00365176"/>
    <w:rsid w:val="00366C6D"/>
    <w:rsid w:val="00366EF2"/>
    <w:rsid w:val="00367474"/>
    <w:rsid w:val="00367854"/>
    <w:rsid w:val="00370273"/>
    <w:rsid w:val="0037310A"/>
    <w:rsid w:val="003737E4"/>
    <w:rsid w:val="0037424F"/>
    <w:rsid w:val="003747AE"/>
    <w:rsid w:val="00374D76"/>
    <w:rsid w:val="0037737C"/>
    <w:rsid w:val="003804A3"/>
    <w:rsid w:val="00381CFD"/>
    <w:rsid w:val="00382E1E"/>
    <w:rsid w:val="00383821"/>
    <w:rsid w:val="003838B7"/>
    <w:rsid w:val="003838F3"/>
    <w:rsid w:val="003839E7"/>
    <w:rsid w:val="00385B31"/>
    <w:rsid w:val="0038667A"/>
    <w:rsid w:val="00386FFA"/>
    <w:rsid w:val="00391CCD"/>
    <w:rsid w:val="00392AD0"/>
    <w:rsid w:val="00392B1B"/>
    <w:rsid w:val="003967ED"/>
    <w:rsid w:val="003971B7"/>
    <w:rsid w:val="003A0273"/>
    <w:rsid w:val="003A159A"/>
    <w:rsid w:val="003A2291"/>
    <w:rsid w:val="003A23F4"/>
    <w:rsid w:val="003A4A96"/>
    <w:rsid w:val="003A59DB"/>
    <w:rsid w:val="003A64A8"/>
    <w:rsid w:val="003A66CA"/>
    <w:rsid w:val="003A6834"/>
    <w:rsid w:val="003B0111"/>
    <w:rsid w:val="003B2943"/>
    <w:rsid w:val="003B3E49"/>
    <w:rsid w:val="003B4CAC"/>
    <w:rsid w:val="003B5C86"/>
    <w:rsid w:val="003B5D11"/>
    <w:rsid w:val="003B7640"/>
    <w:rsid w:val="003B7760"/>
    <w:rsid w:val="003C0872"/>
    <w:rsid w:val="003C0A19"/>
    <w:rsid w:val="003C0B5E"/>
    <w:rsid w:val="003C1817"/>
    <w:rsid w:val="003C1CD9"/>
    <w:rsid w:val="003C1EA0"/>
    <w:rsid w:val="003C2E7F"/>
    <w:rsid w:val="003C3245"/>
    <w:rsid w:val="003C3300"/>
    <w:rsid w:val="003C3A5F"/>
    <w:rsid w:val="003C4AC2"/>
    <w:rsid w:val="003C4DD5"/>
    <w:rsid w:val="003C529B"/>
    <w:rsid w:val="003C6AD5"/>
    <w:rsid w:val="003D0F2E"/>
    <w:rsid w:val="003D1BC0"/>
    <w:rsid w:val="003D1DA8"/>
    <w:rsid w:val="003D2747"/>
    <w:rsid w:val="003D2920"/>
    <w:rsid w:val="003D2FDE"/>
    <w:rsid w:val="003D37C4"/>
    <w:rsid w:val="003D394C"/>
    <w:rsid w:val="003D3DE7"/>
    <w:rsid w:val="003D481C"/>
    <w:rsid w:val="003D4895"/>
    <w:rsid w:val="003D49E5"/>
    <w:rsid w:val="003D58D0"/>
    <w:rsid w:val="003D591A"/>
    <w:rsid w:val="003D6DE5"/>
    <w:rsid w:val="003D74C8"/>
    <w:rsid w:val="003E0696"/>
    <w:rsid w:val="003E112D"/>
    <w:rsid w:val="003E17F2"/>
    <w:rsid w:val="003E225A"/>
    <w:rsid w:val="003E2F30"/>
    <w:rsid w:val="003E305D"/>
    <w:rsid w:val="003E3A1C"/>
    <w:rsid w:val="003E3EB2"/>
    <w:rsid w:val="003E4E75"/>
    <w:rsid w:val="003E5659"/>
    <w:rsid w:val="003E57AA"/>
    <w:rsid w:val="003E580D"/>
    <w:rsid w:val="003E5FC9"/>
    <w:rsid w:val="003E67DA"/>
    <w:rsid w:val="003E70D9"/>
    <w:rsid w:val="003E7B66"/>
    <w:rsid w:val="003F0823"/>
    <w:rsid w:val="003F1E27"/>
    <w:rsid w:val="003F33F1"/>
    <w:rsid w:val="003F5267"/>
    <w:rsid w:val="003F5525"/>
    <w:rsid w:val="003F591F"/>
    <w:rsid w:val="003F60E2"/>
    <w:rsid w:val="003F6974"/>
    <w:rsid w:val="003F7D98"/>
    <w:rsid w:val="00401355"/>
    <w:rsid w:val="0040145D"/>
    <w:rsid w:val="00401C35"/>
    <w:rsid w:val="00402C4F"/>
    <w:rsid w:val="004030D7"/>
    <w:rsid w:val="00403E62"/>
    <w:rsid w:val="00404040"/>
    <w:rsid w:val="00404AF4"/>
    <w:rsid w:val="00405532"/>
    <w:rsid w:val="0040677B"/>
    <w:rsid w:val="00407CC9"/>
    <w:rsid w:val="00407FF0"/>
    <w:rsid w:val="0041001E"/>
    <w:rsid w:val="004101B7"/>
    <w:rsid w:val="0041023A"/>
    <w:rsid w:val="0041103D"/>
    <w:rsid w:val="004129B8"/>
    <w:rsid w:val="00412D2B"/>
    <w:rsid w:val="00413966"/>
    <w:rsid w:val="004144B3"/>
    <w:rsid w:val="00416070"/>
    <w:rsid w:val="0041673A"/>
    <w:rsid w:val="00416C13"/>
    <w:rsid w:val="00417A80"/>
    <w:rsid w:val="00417F07"/>
    <w:rsid w:val="00420162"/>
    <w:rsid w:val="00420235"/>
    <w:rsid w:val="00421864"/>
    <w:rsid w:val="00421B62"/>
    <w:rsid w:val="00422232"/>
    <w:rsid w:val="004229A7"/>
    <w:rsid w:val="00422E9D"/>
    <w:rsid w:val="004238C8"/>
    <w:rsid w:val="0042401B"/>
    <w:rsid w:val="004245B9"/>
    <w:rsid w:val="00425688"/>
    <w:rsid w:val="004256E4"/>
    <w:rsid w:val="0042771E"/>
    <w:rsid w:val="004277C5"/>
    <w:rsid w:val="00430197"/>
    <w:rsid w:val="00430E9B"/>
    <w:rsid w:val="00430F07"/>
    <w:rsid w:val="00431251"/>
    <w:rsid w:val="004312C2"/>
    <w:rsid w:val="004316A4"/>
    <w:rsid w:val="00431C0A"/>
    <w:rsid w:val="00431C83"/>
    <w:rsid w:val="00432DCA"/>
    <w:rsid w:val="00434998"/>
    <w:rsid w:val="00434FD6"/>
    <w:rsid w:val="004350C5"/>
    <w:rsid w:val="00435F41"/>
    <w:rsid w:val="0043641A"/>
    <w:rsid w:val="004408C5"/>
    <w:rsid w:val="00440FBC"/>
    <w:rsid w:val="004410EA"/>
    <w:rsid w:val="0044634B"/>
    <w:rsid w:val="0044691F"/>
    <w:rsid w:val="00446D77"/>
    <w:rsid w:val="004470EA"/>
    <w:rsid w:val="00447C14"/>
    <w:rsid w:val="00450508"/>
    <w:rsid w:val="004519CA"/>
    <w:rsid w:val="0045223B"/>
    <w:rsid w:val="00452A52"/>
    <w:rsid w:val="00453D58"/>
    <w:rsid w:val="004540B0"/>
    <w:rsid w:val="00454123"/>
    <w:rsid w:val="00454128"/>
    <w:rsid w:val="004547AD"/>
    <w:rsid w:val="004549D7"/>
    <w:rsid w:val="004551DE"/>
    <w:rsid w:val="00455286"/>
    <w:rsid w:val="00456535"/>
    <w:rsid w:val="00457602"/>
    <w:rsid w:val="004578AE"/>
    <w:rsid w:val="00460637"/>
    <w:rsid w:val="00461D2F"/>
    <w:rsid w:val="0046285E"/>
    <w:rsid w:val="00462888"/>
    <w:rsid w:val="00462E86"/>
    <w:rsid w:val="00462EE8"/>
    <w:rsid w:val="004633FC"/>
    <w:rsid w:val="00465B9D"/>
    <w:rsid w:val="00465F87"/>
    <w:rsid w:val="0046614B"/>
    <w:rsid w:val="0046643C"/>
    <w:rsid w:val="00466602"/>
    <w:rsid w:val="00466BEB"/>
    <w:rsid w:val="00467E17"/>
    <w:rsid w:val="004712E9"/>
    <w:rsid w:val="00471450"/>
    <w:rsid w:val="00472955"/>
    <w:rsid w:val="00472E58"/>
    <w:rsid w:val="00473103"/>
    <w:rsid w:val="00474112"/>
    <w:rsid w:val="0047477B"/>
    <w:rsid w:val="00474E16"/>
    <w:rsid w:val="004750B4"/>
    <w:rsid w:val="00475639"/>
    <w:rsid w:val="00475CE9"/>
    <w:rsid w:val="00476FD7"/>
    <w:rsid w:val="004774DF"/>
    <w:rsid w:val="004776DA"/>
    <w:rsid w:val="00477933"/>
    <w:rsid w:val="00480C92"/>
    <w:rsid w:val="00482D32"/>
    <w:rsid w:val="0048374B"/>
    <w:rsid w:val="0048420F"/>
    <w:rsid w:val="00485C7F"/>
    <w:rsid w:val="00485F8D"/>
    <w:rsid w:val="0049176D"/>
    <w:rsid w:val="00494CB7"/>
    <w:rsid w:val="00495B42"/>
    <w:rsid w:val="0049679A"/>
    <w:rsid w:val="00497657"/>
    <w:rsid w:val="004A1238"/>
    <w:rsid w:val="004A26A3"/>
    <w:rsid w:val="004A3D26"/>
    <w:rsid w:val="004A4F08"/>
    <w:rsid w:val="004A67C0"/>
    <w:rsid w:val="004A6BC2"/>
    <w:rsid w:val="004A7E41"/>
    <w:rsid w:val="004B0877"/>
    <w:rsid w:val="004B1E09"/>
    <w:rsid w:val="004B47FB"/>
    <w:rsid w:val="004B64F1"/>
    <w:rsid w:val="004B6E0D"/>
    <w:rsid w:val="004B7C32"/>
    <w:rsid w:val="004C0442"/>
    <w:rsid w:val="004C07E7"/>
    <w:rsid w:val="004C0AC5"/>
    <w:rsid w:val="004C1008"/>
    <w:rsid w:val="004C287F"/>
    <w:rsid w:val="004C4432"/>
    <w:rsid w:val="004C4576"/>
    <w:rsid w:val="004C4B3C"/>
    <w:rsid w:val="004C4D50"/>
    <w:rsid w:val="004C4F09"/>
    <w:rsid w:val="004C6046"/>
    <w:rsid w:val="004C7F3D"/>
    <w:rsid w:val="004D0690"/>
    <w:rsid w:val="004D0F3E"/>
    <w:rsid w:val="004D172E"/>
    <w:rsid w:val="004D1B13"/>
    <w:rsid w:val="004D225B"/>
    <w:rsid w:val="004D2E8E"/>
    <w:rsid w:val="004D3F4B"/>
    <w:rsid w:val="004D464D"/>
    <w:rsid w:val="004D65CE"/>
    <w:rsid w:val="004D6C7C"/>
    <w:rsid w:val="004D7A56"/>
    <w:rsid w:val="004E052B"/>
    <w:rsid w:val="004E0FC0"/>
    <w:rsid w:val="004E140C"/>
    <w:rsid w:val="004E23DE"/>
    <w:rsid w:val="004E245E"/>
    <w:rsid w:val="004E2A51"/>
    <w:rsid w:val="004E3033"/>
    <w:rsid w:val="004E3C96"/>
    <w:rsid w:val="004E45E9"/>
    <w:rsid w:val="004E5384"/>
    <w:rsid w:val="004E6A99"/>
    <w:rsid w:val="004E7A8A"/>
    <w:rsid w:val="004E7CD6"/>
    <w:rsid w:val="004F1360"/>
    <w:rsid w:val="004F1CC0"/>
    <w:rsid w:val="004F21E4"/>
    <w:rsid w:val="004F43F5"/>
    <w:rsid w:val="004F4AE2"/>
    <w:rsid w:val="004F4B48"/>
    <w:rsid w:val="004F53DB"/>
    <w:rsid w:val="004F56C9"/>
    <w:rsid w:val="004F5B61"/>
    <w:rsid w:val="004F663B"/>
    <w:rsid w:val="004F7615"/>
    <w:rsid w:val="00500636"/>
    <w:rsid w:val="00500D3E"/>
    <w:rsid w:val="0050135F"/>
    <w:rsid w:val="005018F3"/>
    <w:rsid w:val="00501AD4"/>
    <w:rsid w:val="00501E85"/>
    <w:rsid w:val="00503FC6"/>
    <w:rsid w:val="005045B9"/>
    <w:rsid w:val="005058A5"/>
    <w:rsid w:val="00505AF2"/>
    <w:rsid w:val="0050617C"/>
    <w:rsid w:val="00506833"/>
    <w:rsid w:val="0050735B"/>
    <w:rsid w:val="00507640"/>
    <w:rsid w:val="005104B3"/>
    <w:rsid w:val="00512BC8"/>
    <w:rsid w:val="00512EBC"/>
    <w:rsid w:val="005159F5"/>
    <w:rsid w:val="005171FE"/>
    <w:rsid w:val="005173B6"/>
    <w:rsid w:val="0052057C"/>
    <w:rsid w:val="00520E4D"/>
    <w:rsid w:val="00521D64"/>
    <w:rsid w:val="00521FF0"/>
    <w:rsid w:val="00522827"/>
    <w:rsid w:val="0052336C"/>
    <w:rsid w:val="00523769"/>
    <w:rsid w:val="00524509"/>
    <w:rsid w:val="00525542"/>
    <w:rsid w:val="005258D9"/>
    <w:rsid w:val="00526548"/>
    <w:rsid w:val="005273CC"/>
    <w:rsid w:val="0053015F"/>
    <w:rsid w:val="005311D5"/>
    <w:rsid w:val="0053175C"/>
    <w:rsid w:val="00531BC6"/>
    <w:rsid w:val="00531E24"/>
    <w:rsid w:val="0053205B"/>
    <w:rsid w:val="00533426"/>
    <w:rsid w:val="00533B71"/>
    <w:rsid w:val="005340E1"/>
    <w:rsid w:val="005350E4"/>
    <w:rsid w:val="0053586D"/>
    <w:rsid w:val="00537A2D"/>
    <w:rsid w:val="00540B5E"/>
    <w:rsid w:val="00540F2B"/>
    <w:rsid w:val="005411FC"/>
    <w:rsid w:val="005412AD"/>
    <w:rsid w:val="00541AE0"/>
    <w:rsid w:val="005456B8"/>
    <w:rsid w:val="00545918"/>
    <w:rsid w:val="005461B2"/>
    <w:rsid w:val="00546FE9"/>
    <w:rsid w:val="00547B64"/>
    <w:rsid w:val="00547F9E"/>
    <w:rsid w:val="00550346"/>
    <w:rsid w:val="00551539"/>
    <w:rsid w:val="00552CAB"/>
    <w:rsid w:val="00553106"/>
    <w:rsid w:val="00553250"/>
    <w:rsid w:val="0055365A"/>
    <w:rsid w:val="00554404"/>
    <w:rsid w:val="005548E8"/>
    <w:rsid w:val="00554BE9"/>
    <w:rsid w:val="005557B6"/>
    <w:rsid w:val="00555A8D"/>
    <w:rsid w:val="00560735"/>
    <w:rsid w:val="00560E5F"/>
    <w:rsid w:val="00561A56"/>
    <w:rsid w:val="00562560"/>
    <w:rsid w:val="00562DF0"/>
    <w:rsid w:val="00562FC3"/>
    <w:rsid w:val="00563309"/>
    <w:rsid w:val="0056338A"/>
    <w:rsid w:val="005648C9"/>
    <w:rsid w:val="005651B2"/>
    <w:rsid w:val="005657F3"/>
    <w:rsid w:val="00565D66"/>
    <w:rsid w:val="005663C9"/>
    <w:rsid w:val="00566787"/>
    <w:rsid w:val="005669A4"/>
    <w:rsid w:val="0056705F"/>
    <w:rsid w:val="005671F6"/>
    <w:rsid w:val="00567AED"/>
    <w:rsid w:val="0057069B"/>
    <w:rsid w:val="005708FA"/>
    <w:rsid w:val="00570B3D"/>
    <w:rsid w:val="00570C30"/>
    <w:rsid w:val="00570C7B"/>
    <w:rsid w:val="005717A7"/>
    <w:rsid w:val="00573E83"/>
    <w:rsid w:val="00574434"/>
    <w:rsid w:val="005744FE"/>
    <w:rsid w:val="00574E5A"/>
    <w:rsid w:val="0057604F"/>
    <w:rsid w:val="00576A7E"/>
    <w:rsid w:val="0057769C"/>
    <w:rsid w:val="005777FF"/>
    <w:rsid w:val="00577BE1"/>
    <w:rsid w:val="00581611"/>
    <w:rsid w:val="005834B0"/>
    <w:rsid w:val="00583E30"/>
    <w:rsid w:val="00584764"/>
    <w:rsid w:val="00585AAB"/>
    <w:rsid w:val="00586E1E"/>
    <w:rsid w:val="005870B6"/>
    <w:rsid w:val="005872A5"/>
    <w:rsid w:val="00591CDB"/>
    <w:rsid w:val="00592079"/>
    <w:rsid w:val="00593019"/>
    <w:rsid w:val="0059330F"/>
    <w:rsid w:val="005945FC"/>
    <w:rsid w:val="005949A2"/>
    <w:rsid w:val="00595691"/>
    <w:rsid w:val="00595C54"/>
    <w:rsid w:val="0059676F"/>
    <w:rsid w:val="00597A68"/>
    <w:rsid w:val="005A3A74"/>
    <w:rsid w:val="005A4877"/>
    <w:rsid w:val="005A58FF"/>
    <w:rsid w:val="005A5995"/>
    <w:rsid w:val="005A68FD"/>
    <w:rsid w:val="005A6B91"/>
    <w:rsid w:val="005A76D0"/>
    <w:rsid w:val="005A7B32"/>
    <w:rsid w:val="005A7DAE"/>
    <w:rsid w:val="005B06FA"/>
    <w:rsid w:val="005B1164"/>
    <w:rsid w:val="005B1CE5"/>
    <w:rsid w:val="005B1E51"/>
    <w:rsid w:val="005B2869"/>
    <w:rsid w:val="005B617C"/>
    <w:rsid w:val="005B6879"/>
    <w:rsid w:val="005B7032"/>
    <w:rsid w:val="005B7075"/>
    <w:rsid w:val="005B7C9A"/>
    <w:rsid w:val="005C13C3"/>
    <w:rsid w:val="005C1CD7"/>
    <w:rsid w:val="005C1D2D"/>
    <w:rsid w:val="005C1DD0"/>
    <w:rsid w:val="005C1FF6"/>
    <w:rsid w:val="005C4E4C"/>
    <w:rsid w:val="005C535A"/>
    <w:rsid w:val="005C6195"/>
    <w:rsid w:val="005C66C2"/>
    <w:rsid w:val="005C70BB"/>
    <w:rsid w:val="005C7599"/>
    <w:rsid w:val="005C7CFD"/>
    <w:rsid w:val="005D0059"/>
    <w:rsid w:val="005D05EF"/>
    <w:rsid w:val="005D146C"/>
    <w:rsid w:val="005D1E39"/>
    <w:rsid w:val="005D2713"/>
    <w:rsid w:val="005D3C79"/>
    <w:rsid w:val="005D4700"/>
    <w:rsid w:val="005D4772"/>
    <w:rsid w:val="005D527E"/>
    <w:rsid w:val="005D788C"/>
    <w:rsid w:val="005D7C4E"/>
    <w:rsid w:val="005E1263"/>
    <w:rsid w:val="005E128C"/>
    <w:rsid w:val="005E174D"/>
    <w:rsid w:val="005E18E3"/>
    <w:rsid w:val="005E37F2"/>
    <w:rsid w:val="005E4178"/>
    <w:rsid w:val="005E57EA"/>
    <w:rsid w:val="005E727F"/>
    <w:rsid w:val="005F120F"/>
    <w:rsid w:val="005F1297"/>
    <w:rsid w:val="005F227D"/>
    <w:rsid w:val="005F342B"/>
    <w:rsid w:val="005F4731"/>
    <w:rsid w:val="005F4A68"/>
    <w:rsid w:val="005F79DF"/>
    <w:rsid w:val="005F7AC6"/>
    <w:rsid w:val="006003A5"/>
    <w:rsid w:val="00600C13"/>
    <w:rsid w:val="00600D85"/>
    <w:rsid w:val="00601ACA"/>
    <w:rsid w:val="006024C0"/>
    <w:rsid w:val="00603032"/>
    <w:rsid w:val="0060514A"/>
    <w:rsid w:val="00605566"/>
    <w:rsid w:val="0060678F"/>
    <w:rsid w:val="006069FF"/>
    <w:rsid w:val="006072D0"/>
    <w:rsid w:val="0060744E"/>
    <w:rsid w:val="00607534"/>
    <w:rsid w:val="006075AE"/>
    <w:rsid w:val="0060779D"/>
    <w:rsid w:val="00607999"/>
    <w:rsid w:val="006079C9"/>
    <w:rsid w:val="00607B65"/>
    <w:rsid w:val="0061014B"/>
    <w:rsid w:val="0061047D"/>
    <w:rsid w:val="0061416B"/>
    <w:rsid w:val="00614A22"/>
    <w:rsid w:val="006154D7"/>
    <w:rsid w:val="00615676"/>
    <w:rsid w:val="00615FBB"/>
    <w:rsid w:val="00616245"/>
    <w:rsid w:val="0061709D"/>
    <w:rsid w:val="006175DE"/>
    <w:rsid w:val="00617DD3"/>
    <w:rsid w:val="00620551"/>
    <w:rsid w:val="00621282"/>
    <w:rsid w:val="00621334"/>
    <w:rsid w:val="00621B3F"/>
    <w:rsid w:val="00623DC8"/>
    <w:rsid w:val="006245EE"/>
    <w:rsid w:val="006262D8"/>
    <w:rsid w:val="0062661C"/>
    <w:rsid w:val="00626FD7"/>
    <w:rsid w:val="00627052"/>
    <w:rsid w:val="00627072"/>
    <w:rsid w:val="006271EC"/>
    <w:rsid w:val="00627FD6"/>
    <w:rsid w:val="00633658"/>
    <w:rsid w:val="0063414C"/>
    <w:rsid w:val="00634698"/>
    <w:rsid w:val="00634B2D"/>
    <w:rsid w:val="006359E8"/>
    <w:rsid w:val="00635FBE"/>
    <w:rsid w:val="00636807"/>
    <w:rsid w:val="00636D5A"/>
    <w:rsid w:val="00636EAD"/>
    <w:rsid w:val="00637D8B"/>
    <w:rsid w:val="00640BC6"/>
    <w:rsid w:val="00641EB9"/>
    <w:rsid w:val="006430EA"/>
    <w:rsid w:val="00643AF9"/>
    <w:rsid w:val="00644135"/>
    <w:rsid w:val="00644901"/>
    <w:rsid w:val="00644F2D"/>
    <w:rsid w:val="006455E6"/>
    <w:rsid w:val="00645E11"/>
    <w:rsid w:val="0064621A"/>
    <w:rsid w:val="006476BF"/>
    <w:rsid w:val="00647880"/>
    <w:rsid w:val="00650A31"/>
    <w:rsid w:val="006512E4"/>
    <w:rsid w:val="00651393"/>
    <w:rsid w:val="006514DF"/>
    <w:rsid w:val="00652A76"/>
    <w:rsid w:val="006530F1"/>
    <w:rsid w:val="006541D1"/>
    <w:rsid w:val="0065474E"/>
    <w:rsid w:val="006570B7"/>
    <w:rsid w:val="0065739C"/>
    <w:rsid w:val="00657C5B"/>
    <w:rsid w:val="0066025E"/>
    <w:rsid w:val="00660772"/>
    <w:rsid w:val="0066141F"/>
    <w:rsid w:val="006620C0"/>
    <w:rsid w:val="0066251B"/>
    <w:rsid w:val="0066289F"/>
    <w:rsid w:val="00663564"/>
    <w:rsid w:val="006639DE"/>
    <w:rsid w:val="006641A0"/>
    <w:rsid w:val="00665385"/>
    <w:rsid w:val="00666256"/>
    <w:rsid w:val="006662FB"/>
    <w:rsid w:val="006677BB"/>
    <w:rsid w:val="00667E4A"/>
    <w:rsid w:val="00671121"/>
    <w:rsid w:val="00671750"/>
    <w:rsid w:val="00672592"/>
    <w:rsid w:val="00672F95"/>
    <w:rsid w:val="00673661"/>
    <w:rsid w:val="00673B52"/>
    <w:rsid w:val="00675C00"/>
    <w:rsid w:val="00676997"/>
    <w:rsid w:val="006774A3"/>
    <w:rsid w:val="0067756E"/>
    <w:rsid w:val="00677B21"/>
    <w:rsid w:val="00677B80"/>
    <w:rsid w:val="006802EF"/>
    <w:rsid w:val="00680DC4"/>
    <w:rsid w:val="00681734"/>
    <w:rsid w:val="0068342C"/>
    <w:rsid w:val="00683608"/>
    <w:rsid w:val="006841A2"/>
    <w:rsid w:val="0068528C"/>
    <w:rsid w:val="00686BF4"/>
    <w:rsid w:val="00687290"/>
    <w:rsid w:val="00687490"/>
    <w:rsid w:val="006875A6"/>
    <w:rsid w:val="00687D2D"/>
    <w:rsid w:val="00687E81"/>
    <w:rsid w:val="0069004A"/>
    <w:rsid w:val="00693AAE"/>
    <w:rsid w:val="00693B83"/>
    <w:rsid w:val="00693FFB"/>
    <w:rsid w:val="00694392"/>
    <w:rsid w:val="00694AC3"/>
    <w:rsid w:val="0069527C"/>
    <w:rsid w:val="0069649A"/>
    <w:rsid w:val="00696AA9"/>
    <w:rsid w:val="00696D5E"/>
    <w:rsid w:val="006971E8"/>
    <w:rsid w:val="00697D5E"/>
    <w:rsid w:val="006A002C"/>
    <w:rsid w:val="006A0245"/>
    <w:rsid w:val="006A17C2"/>
    <w:rsid w:val="006A345F"/>
    <w:rsid w:val="006A39D2"/>
    <w:rsid w:val="006A3F75"/>
    <w:rsid w:val="006A40DD"/>
    <w:rsid w:val="006A6B4E"/>
    <w:rsid w:val="006A720A"/>
    <w:rsid w:val="006A7F06"/>
    <w:rsid w:val="006B00F4"/>
    <w:rsid w:val="006B3D4E"/>
    <w:rsid w:val="006B4AE1"/>
    <w:rsid w:val="006B54B4"/>
    <w:rsid w:val="006B7251"/>
    <w:rsid w:val="006C150E"/>
    <w:rsid w:val="006C19CA"/>
    <w:rsid w:val="006C1DD0"/>
    <w:rsid w:val="006C3A50"/>
    <w:rsid w:val="006C3BA4"/>
    <w:rsid w:val="006C578B"/>
    <w:rsid w:val="006C5DC1"/>
    <w:rsid w:val="006C5DD5"/>
    <w:rsid w:val="006C64E2"/>
    <w:rsid w:val="006C676F"/>
    <w:rsid w:val="006C789F"/>
    <w:rsid w:val="006C7B31"/>
    <w:rsid w:val="006C7C4A"/>
    <w:rsid w:val="006D024F"/>
    <w:rsid w:val="006D0FF0"/>
    <w:rsid w:val="006D490C"/>
    <w:rsid w:val="006D4C50"/>
    <w:rsid w:val="006D4CC5"/>
    <w:rsid w:val="006D7509"/>
    <w:rsid w:val="006D77EF"/>
    <w:rsid w:val="006D7891"/>
    <w:rsid w:val="006E0C54"/>
    <w:rsid w:val="006E0E4D"/>
    <w:rsid w:val="006E113D"/>
    <w:rsid w:val="006E154E"/>
    <w:rsid w:val="006E2C85"/>
    <w:rsid w:val="006E5515"/>
    <w:rsid w:val="006E5E65"/>
    <w:rsid w:val="006E61BA"/>
    <w:rsid w:val="006E6E9F"/>
    <w:rsid w:val="006F0679"/>
    <w:rsid w:val="006F147B"/>
    <w:rsid w:val="006F315F"/>
    <w:rsid w:val="006F34B4"/>
    <w:rsid w:val="006F3E97"/>
    <w:rsid w:val="006F46FD"/>
    <w:rsid w:val="006F4FDF"/>
    <w:rsid w:val="006F59B7"/>
    <w:rsid w:val="006F5D6F"/>
    <w:rsid w:val="006F5F84"/>
    <w:rsid w:val="006F6FA1"/>
    <w:rsid w:val="006F702D"/>
    <w:rsid w:val="00700E93"/>
    <w:rsid w:val="00701104"/>
    <w:rsid w:val="00701411"/>
    <w:rsid w:val="007021E4"/>
    <w:rsid w:val="00702557"/>
    <w:rsid w:val="00703959"/>
    <w:rsid w:val="00704840"/>
    <w:rsid w:val="007059BF"/>
    <w:rsid w:val="00706072"/>
    <w:rsid w:val="00706264"/>
    <w:rsid w:val="00711233"/>
    <w:rsid w:val="00712403"/>
    <w:rsid w:val="00712FDE"/>
    <w:rsid w:val="007136A2"/>
    <w:rsid w:val="00714404"/>
    <w:rsid w:val="00714C16"/>
    <w:rsid w:val="007151AA"/>
    <w:rsid w:val="007158BC"/>
    <w:rsid w:val="007166A4"/>
    <w:rsid w:val="00716802"/>
    <w:rsid w:val="0071797D"/>
    <w:rsid w:val="0072031D"/>
    <w:rsid w:val="00720808"/>
    <w:rsid w:val="007208A2"/>
    <w:rsid w:val="0072435F"/>
    <w:rsid w:val="00724DE1"/>
    <w:rsid w:val="0072513E"/>
    <w:rsid w:val="007274DD"/>
    <w:rsid w:val="00727F12"/>
    <w:rsid w:val="0073038C"/>
    <w:rsid w:val="007304B6"/>
    <w:rsid w:val="00730B93"/>
    <w:rsid w:val="00730C30"/>
    <w:rsid w:val="00733504"/>
    <w:rsid w:val="007336B0"/>
    <w:rsid w:val="007343DC"/>
    <w:rsid w:val="00735092"/>
    <w:rsid w:val="0073512C"/>
    <w:rsid w:val="00735C27"/>
    <w:rsid w:val="007362E6"/>
    <w:rsid w:val="00736761"/>
    <w:rsid w:val="007372E4"/>
    <w:rsid w:val="00737360"/>
    <w:rsid w:val="00737592"/>
    <w:rsid w:val="007377B3"/>
    <w:rsid w:val="00737A81"/>
    <w:rsid w:val="00740116"/>
    <w:rsid w:val="0074065C"/>
    <w:rsid w:val="0074089A"/>
    <w:rsid w:val="00740BEE"/>
    <w:rsid w:val="0074268C"/>
    <w:rsid w:val="00743A1D"/>
    <w:rsid w:val="0074412F"/>
    <w:rsid w:val="0074745B"/>
    <w:rsid w:val="00747631"/>
    <w:rsid w:val="00747777"/>
    <w:rsid w:val="00750DBF"/>
    <w:rsid w:val="00751167"/>
    <w:rsid w:val="007513B4"/>
    <w:rsid w:val="00751925"/>
    <w:rsid w:val="007522AB"/>
    <w:rsid w:val="0075449A"/>
    <w:rsid w:val="00754D02"/>
    <w:rsid w:val="0075528D"/>
    <w:rsid w:val="00755DD3"/>
    <w:rsid w:val="00755DD8"/>
    <w:rsid w:val="00755E76"/>
    <w:rsid w:val="00755FBA"/>
    <w:rsid w:val="00756D5E"/>
    <w:rsid w:val="00757382"/>
    <w:rsid w:val="0076012A"/>
    <w:rsid w:val="00760B31"/>
    <w:rsid w:val="00761936"/>
    <w:rsid w:val="007619B3"/>
    <w:rsid w:val="00761A72"/>
    <w:rsid w:val="00761B7E"/>
    <w:rsid w:val="00761E55"/>
    <w:rsid w:val="007624F2"/>
    <w:rsid w:val="00762B54"/>
    <w:rsid w:val="00764582"/>
    <w:rsid w:val="00764622"/>
    <w:rsid w:val="0076539E"/>
    <w:rsid w:val="00770534"/>
    <w:rsid w:val="0077140B"/>
    <w:rsid w:val="007721DC"/>
    <w:rsid w:val="00772394"/>
    <w:rsid w:val="00772AAD"/>
    <w:rsid w:val="00772F86"/>
    <w:rsid w:val="00773075"/>
    <w:rsid w:val="00773380"/>
    <w:rsid w:val="007745C1"/>
    <w:rsid w:val="00776EDF"/>
    <w:rsid w:val="007813C2"/>
    <w:rsid w:val="0078161A"/>
    <w:rsid w:val="00781FD6"/>
    <w:rsid w:val="007828D2"/>
    <w:rsid w:val="00785233"/>
    <w:rsid w:val="0078524E"/>
    <w:rsid w:val="00785F9A"/>
    <w:rsid w:val="007865D1"/>
    <w:rsid w:val="00786992"/>
    <w:rsid w:val="00786CBA"/>
    <w:rsid w:val="007872C6"/>
    <w:rsid w:val="007926EB"/>
    <w:rsid w:val="007931FC"/>
    <w:rsid w:val="007935AA"/>
    <w:rsid w:val="0079381C"/>
    <w:rsid w:val="00793E73"/>
    <w:rsid w:val="00793EDC"/>
    <w:rsid w:val="0079428B"/>
    <w:rsid w:val="007951F5"/>
    <w:rsid w:val="0079600C"/>
    <w:rsid w:val="00796418"/>
    <w:rsid w:val="0079676C"/>
    <w:rsid w:val="00796C9C"/>
    <w:rsid w:val="007977B7"/>
    <w:rsid w:val="00797E14"/>
    <w:rsid w:val="007A068F"/>
    <w:rsid w:val="007A1A20"/>
    <w:rsid w:val="007A7C79"/>
    <w:rsid w:val="007A7F04"/>
    <w:rsid w:val="007B0BE3"/>
    <w:rsid w:val="007B2615"/>
    <w:rsid w:val="007B2E54"/>
    <w:rsid w:val="007B408E"/>
    <w:rsid w:val="007B6684"/>
    <w:rsid w:val="007B6AD0"/>
    <w:rsid w:val="007C167D"/>
    <w:rsid w:val="007C1C4B"/>
    <w:rsid w:val="007C1CA8"/>
    <w:rsid w:val="007C32A4"/>
    <w:rsid w:val="007C3E58"/>
    <w:rsid w:val="007C40F3"/>
    <w:rsid w:val="007C5E95"/>
    <w:rsid w:val="007C7E97"/>
    <w:rsid w:val="007D0AFA"/>
    <w:rsid w:val="007D1574"/>
    <w:rsid w:val="007D1681"/>
    <w:rsid w:val="007D2356"/>
    <w:rsid w:val="007D39A2"/>
    <w:rsid w:val="007D3BD2"/>
    <w:rsid w:val="007D3D96"/>
    <w:rsid w:val="007D5377"/>
    <w:rsid w:val="007D53A5"/>
    <w:rsid w:val="007D54F4"/>
    <w:rsid w:val="007D5927"/>
    <w:rsid w:val="007D67FA"/>
    <w:rsid w:val="007D74C7"/>
    <w:rsid w:val="007E1875"/>
    <w:rsid w:val="007E2311"/>
    <w:rsid w:val="007E2CFE"/>
    <w:rsid w:val="007E45AD"/>
    <w:rsid w:val="007E5BB8"/>
    <w:rsid w:val="007E63A0"/>
    <w:rsid w:val="007E7066"/>
    <w:rsid w:val="007F239C"/>
    <w:rsid w:val="007F40B3"/>
    <w:rsid w:val="007F5123"/>
    <w:rsid w:val="007F51D0"/>
    <w:rsid w:val="007F6BA2"/>
    <w:rsid w:val="007F6D6A"/>
    <w:rsid w:val="008007C1"/>
    <w:rsid w:val="00800AA3"/>
    <w:rsid w:val="008014C2"/>
    <w:rsid w:val="00801693"/>
    <w:rsid w:val="00801775"/>
    <w:rsid w:val="0080368E"/>
    <w:rsid w:val="0080380C"/>
    <w:rsid w:val="0080393B"/>
    <w:rsid w:val="00805477"/>
    <w:rsid w:val="008064D7"/>
    <w:rsid w:val="00806511"/>
    <w:rsid w:val="008068F9"/>
    <w:rsid w:val="00807B15"/>
    <w:rsid w:val="0081073D"/>
    <w:rsid w:val="0081096C"/>
    <w:rsid w:val="008125FC"/>
    <w:rsid w:val="00812F2D"/>
    <w:rsid w:val="008132D1"/>
    <w:rsid w:val="008145C3"/>
    <w:rsid w:val="00814D7A"/>
    <w:rsid w:val="00815CA9"/>
    <w:rsid w:val="0081613C"/>
    <w:rsid w:val="00817E7A"/>
    <w:rsid w:val="00820ED2"/>
    <w:rsid w:val="00821F4B"/>
    <w:rsid w:val="008233E8"/>
    <w:rsid w:val="008236E6"/>
    <w:rsid w:val="008238DB"/>
    <w:rsid w:val="00823E03"/>
    <w:rsid w:val="008240D9"/>
    <w:rsid w:val="00825C30"/>
    <w:rsid w:val="00826A5C"/>
    <w:rsid w:val="00826EF7"/>
    <w:rsid w:val="00827072"/>
    <w:rsid w:val="008308D3"/>
    <w:rsid w:val="008309C2"/>
    <w:rsid w:val="008340EF"/>
    <w:rsid w:val="0083412E"/>
    <w:rsid w:val="008341EA"/>
    <w:rsid w:val="00834547"/>
    <w:rsid w:val="008345E7"/>
    <w:rsid w:val="00835BD2"/>
    <w:rsid w:val="00840125"/>
    <w:rsid w:val="00840E1E"/>
    <w:rsid w:val="00841428"/>
    <w:rsid w:val="00841B0C"/>
    <w:rsid w:val="008425EC"/>
    <w:rsid w:val="008441AA"/>
    <w:rsid w:val="00844726"/>
    <w:rsid w:val="00845822"/>
    <w:rsid w:val="00846B24"/>
    <w:rsid w:val="00846F6A"/>
    <w:rsid w:val="00847C05"/>
    <w:rsid w:val="0085006F"/>
    <w:rsid w:val="00850A6A"/>
    <w:rsid w:val="0085118F"/>
    <w:rsid w:val="00851EF9"/>
    <w:rsid w:val="00852F37"/>
    <w:rsid w:val="00854858"/>
    <w:rsid w:val="0085539E"/>
    <w:rsid w:val="00857378"/>
    <w:rsid w:val="0085756F"/>
    <w:rsid w:val="008575EA"/>
    <w:rsid w:val="0085781D"/>
    <w:rsid w:val="00857C76"/>
    <w:rsid w:val="00857CAA"/>
    <w:rsid w:val="00857DF0"/>
    <w:rsid w:val="00860A17"/>
    <w:rsid w:val="0086390D"/>
    <w:rsid w:val="00864054"/>
    <w:rsid w:val="00864169"/>
    <w:rsid w:val="008641A7"/>
    <w:rsid w:val="00864530"/>
    <w:rsid w:val="008645BC"/>
    <w:rsid w:val="0086643F"/>
    <w:rsid w:val="00870F3E"/>
    <w:rsid w:val="008711A7"/>
    <w:rsid w:val="0087143A"/>
    <w:rsid w:val="00871C52"/>
    <w:rsid w:val="00872ABC"/>
    <w:rsid w:val="00876D12"/>
    <w:rsid w:val="00877C6C"/>
    <w:rsid w:val="0088089A"/>
    <w:rsid w:val="00880B1F"/>
    <w:rsid w:val="0088243D"/>
    <w:rsid w:val="008825DE"/>
    <w:rsid w:val="00882AD0"/>
    <w:rsid w:val="00884259"/>
    <w:rsid w:val="008903D1"/>
    <w:rsid w:val="00890DC3"/>
    <w:rsid w:val="00890FCB"/>
    <w:rsid w:val="00891EBA"/>
    <w:rsid w:val="00892EE2"/>
    <w:rsid w:val="0089320F"/>
    <w:rsid w:val="00894B6C"/>
    <w:rsid w:val="00894F97"/>
    <w:rsid w:val="0089615F"/>
    <w:rsid w:val="0089630F"/>
    <w:rsid w:val="00896A57"/>
    <w:rsid w:val="008978E1"/>
    <w:rsid w:val="008A0085"/>
    <w:rsid w:val="008A01B8"/>
    <w:rsid w:val="008A151D"/>
    <w:rsid w:val="008A3AA2"/>
    <w:rsid w:val="008A3E0C"/>
    <w:rsid w:val="008A504B"/>
    <w:rsid w:val="008A5EF1"/>
    <w:rsid w:val="008A6620"/>
    <w:rsid w:val="008A6968"/>
    <w:rsid w:val="008B02A1"/>
    <w:rsid w:val="008B308A"/>
    <w:rsid w:val="008B3A3F"/>
    <w:rsid w:val="008B4C8C"/>
    <w:rsid w:val="008B52B9"/>
    <w:rsid w:val="008B59DB"/>
    <w:rsid w:val="008C010F"/>
    <w:rsid w:val="008C063C"/>
    <w:rsid w:val="008C0734"/>
    <w:rsid w:val="008C1341"/>
    <w:rsid w:val="008C3404"/>
    <w:rsid w:val="008C5741"/>
    <w:rsid w:val="008C63D2"/>
    <w:rsid w:val="008C6773"/>
    <w:rsid w:val="008C6AFC"/>
    <w:rsid w:val="008C6E29"/>
    <w:rsid w:val="008C70B8"/>
    <w:rsid w:val="008C7F2F"/>
    <w:rsid w:val="008D0B9F"/>
    <w:rsid w:val="008D1C6F"/>
    <w:rsid w:val="008D1DAA"/>
    <w:rsid w:val="008D2B1E"/>
    <w:rsid w:val="008D47CF"/>
    <w:rsid w:val="008D4B6A"/>
    <w:rsid w:val="008D4B92"/>
    <w:rsid w:val="008D758A"/>
    <w:rsid w:val="008E036F"/>
    <w:rsid w:val="008E0CC4"/>
    <w:rsid w:val="008E1088"/>
    <w:rsid w:val="008E176C"/>
    <w:rsid w:val="008E219F"/>
    <w:rsid w:val="008E2243"/>
    <w:rsid w:val="008E244A"/>
    <w:rsid w:val="008E30DB"/>
    <w:rsid w:val="008E5797"/>
    <w:rsid w:val="008E6978"/>
    <w:rsid w:val="008E7E3B"/>
    <w:rsid w:val="008E7E6F"/>
    <w:rsid w:val="008F0823"/>
    <w:rsid w:val="008F0944"/>
    <w:rsid w:val="008F0DBC"/>
    <w:rsid w:val="008F1EAE"/>
    <w:rsid w:val="008F2EA8"/>
    <w:rsid w:val="008F3C8E"/>
    <w:rsid w:val="008F4DE7"/>
    <w:rsid w:val="008F6939"/>
    <w:rsid w:val="008F69AB"/>
    <w:rsid w:val="008F7116"/>
    <w:rsid w:val="0090080F"/>
    <w:rsid w:val="0090122F"/>
    <w:rsid w:val="009014BF"/>
    <w:rsid w:val="009016A8"/>
    <w:rsid w:val="00901A88"/>
    <w:rsid w:val="00903423"/>
    <w:rsid w:val="00904AB6"/>
    <w:rsid w:val="00905979"/>
    <w:rsid w:val="009109F6"/>
    <w:rsid w:val="00911079"/>
    <w:rsid w:val="00911497"/>
    <w:rsid w:val="00911653"/>
    <w:rsid w:val="00911AEE"/>
    <w:rsid w:val="009123D1"/>
    <w:rsid w:val="009127FD"/>
    <w:rsid w:val="0091583E"/>
    <w:rsid w:val="0091654A"/>
    <w:rsid w:val="00916B84"/>
    <w:rsid w:val="00917410"/>
    <w:rsid w:val="009174F8"/>
    <w:rsid w:val="00917CE5"/>
    <w:rsid w:val="00917DCD"/>
    <w:rsid w:val="00917E52"/>
    <w:rsid w:val="00920394"/>
    <w:rsid w:val="00920D91"/>
    <w:rsid w:val="009219A1"/>
    <w:rsid w:val="00922835"/>
    <w:rsid w:val="009228CB"/>
    <w:rsid w:val="00922DB8"/>
    <w:rsid w:val="00922F68"/>
    <w:rsid w:val="00923844"/>
    <w:rsid w:val="00923DA1"/>
    <w:rsid w:val="00924BE2"/>
    <w:rsid w:val="00924FCE"/>
    <w:rsid w:val="009251E3"/>
    <w:rsid w:val="0092547B"/>
    <w:rsid w:val="00925B87"/>
    <w:rsid w:val="00926536"/>
    <w:rsid w:val="009270B6"/>
    <w:rsid w:val="009275C3"/>
    <w:rsid w:val="009276B9"/>
    <w:rsid w:val="00930757"/>
    <w:rsid w:val="0093075E"/>
    <w:rsid w:val="0093143D"/>
    <w:rsid w:val="00931445"/>
    <w:rsid w:val="0093175F"/>
    <w:rsid w:val="00932BE3"/>
    <w:rsid w:val="009341E6"/>
    <w:rsid w:val="00934E4C"/>
    <w:rsid w:val="00935169"/>
    <w:rsid w:val="00935874"/>
    <w:rsid w:val="00935938"/>
    <w:rsid w:val="00937684"/>
    <w:rsid w:val="009401D1"/>
    <w:rsid w:val="00940D53"/>
    <w:rsid w:val="009418B5"/>
    <w:rsid w:val="00941DB6"/>
    <w:rsid w:val="00941F5D"/>
    <w:rsid w:val="00942C3B"/>
    <w:rsid w:val="00942DE2"/>
    <w:rsid w:val="009439F9"/>
    <w:rsid w:val="00944935"/>
    <w:rsid w:val="00944E29"/>
    <w:rsid w:val="0094657C"/>
    <w:rsid w:val="009500CD"/>
    <w:rsid w:val="009506AE"/>
    <w:rsid w:val="009511ED"/>
    <w:rsid w:val="00952D0C"/>
    <w:rsid w:val="009533B8"/>
    <w:rsid w:val="00953535"/>
    <w:rsid w:val="00953CE8"/>
    <w:rsid w:val="00953D0C"/>
    <w:rsid w:val="009542FC"/>
    <w:rsid w:val="00954EA3"/>
    <w:rsid w:val="00954F94"/>
    <w:rsid w:val="00955BDB"/>
    <w:rsid w:val="00956595"/>
    <w:rsid w:val="009571FA"/>
    <w:rsid w:val="00957AE7"/>
    <w:rsid w:val="00960230"/>
    <w:rsid w:val="009603E1"/>
    <w:rsid w:val="00960A08"/>
    <w:rsid w:val="0096149D"/>
    <w:rsid w:val="009624A3"/>
    <w:rsid w:val="00962CD7"/>
    <w:rsid w:val="00963469"/>
    <w:rsid w:val="00965F15"/>
    <w:rsid w:val="0096641B"/>
    <w:rsid w:val="00967351"/>
    <w:rsid w:val="00967C4C"/>
    <w:rsid w:val="0097120F"/>
    <w:rsid w:val="00971236"/>
    <w:rsid w:val="0097252A"/>
    <w:rsid w:val="00973297"/>
    <w:rsid w:val="00973EB5"/>
    <w:rsid w:val="00974671"/>
    <w:rsid w:val="0097688C"/>
    <w:rsid w:val="00977891"/>
    <w:rsid w:val="00980595"/>
    <w:rsid w:val="0098096D"/>
    <w:rsid w:val="00982770"/>
    <w:rsid w:val="00983FFC"/>
    <w:rsid w:val="00984153"/>
    <w:rsid w:val="009845F8"/>
    <w:rsid w:val="00984F3D"/>
    <w:rsid w:val="00984FF1"/>
    <w:rsid w:val="0098513A"/>
    <w:rsid w:val="00986B7D"/>
    <w:rsid w:val="00986DEC"/>
    <w:rsid w:val="00987545"/>
    <w:rsid w:val="00990C02"/>
    <w:rsid w:val="00991241"/>
    <w:rsid w:val="00993909"/>
    <w:rsid w:val="009939CD"/>
    <w:rsid w:val="00993A06"/>
    <w:rsid w:val="00993BC7"/>
    <w:rsid w:val="00994967"/>
    <w:rsid w:val="009952E0"/>
    <w:rsid w:val="00996A8B"/>
    <w:rsid w:val="00997548"/>
    <w:rsid w:val="00997BE1"/>
    <w:rsid w:val="009A0430"/>
    <w:rsid w:val="009A1618"/>
    <w:rsid w:val="009A1FF2"/>
    <w:rsid w:val="009A2F71"/>
    <w:rsid w:val="009A3282"/>
    <w:rsid w:val="009A43F1"/>
    <w:rsid w:val="009A539A"/>
    <w:rsid w:val="009A63C5"/>
    <w:rsid w:val="009A6F2A"/>
    <w:rsid w:val="009A723E"/>
    <w:rsid w:val="009A7AD3"/>
    <w:rsid w:val="009A7C7A"/>
    <w:rsid w:val="009A7EB8"/>
    <w:rsid w:val="009B0CA0"/>
    <w:rsid w:val="009B19F4"/>
    <w:rsid w:val="009B1B1D"/>
    <w:rsid w:val="009B25CD"/>
    <w:rsid w:val="009B3604"/>
    <w:rsid w:val="009B69FC"/>
    <w:rsid w:val="009C1089"/>
    <w:rsid w:val="009C1D20"/>
    <w:rsid w:val="009C1F75"/>
    <w:rsid w:val="009C2225"/>
    <w:rsid w:val="009C26DB"/>
    <w:rsid w:val="009C5A8A"/>
    <w:rsid w:val="009C6338"/>
    <w:rsid w:val="009C6780"/>
    <w:rsid w:val="009C68F6"/>
    <w:rsid w:val="009C792E"/>
    <w:rsid w:val="009D0C98"/>
    <w:rsid w:val="009D0CE6"/>
    <w:rsid w:val="009D1D2C"/>
    <w:rsid w:val="009D1EC1"/>
    <w:rsid w:val="009D26A2"/>
    <w:rsid w:val="009D290F"/>
    <w:rsid w:val="009D2BED"/>
    <w:rsid w:val="009D3467"/>
    <w:rsid w:val="009D4F88"/>
    <w:rsid w:val="009D61B3"/>
    <w:rsid w:val="009E01E8"/>
    <w:rsid w:val="009E105A"/>
    <w:rsid w:val="009E2F2D"/>
    <w:rsid w:val="009E6081"/>
    <w:rsid w:val="009E7490"/>
    <w:rsid w:val="009E7E33"/>
    <w:rsid w:val="009E7F93"/>
    <w:rsid w:val="009F01BA"/>
    <w:rsid w:val="009F02E9"/>
    <w:rsid w:val="009F0A26"/>
    <w:rsid w:val="009F0B0E"/>
    <w:rsid w:val="009F13C8"/>
    <w:rsid w:val="009F153D"/>
    <w:rsid w:val="009F1E53"/>
    <w:rsid w:val="009F27FC"/>
    <w:rsid w:val="009F3066"/>
    <w:rsid w:val="009F3965"/>
    <w:rsid w:val="009F532B"/>
    <w:rsid w:val="009F5BF1"/>
    <w:rsid w:val="009F61A9"/>
    <w:rsid w:val="009F6424"/>
    <w:rsid w:val="009F7068"/>
    <w:rsid w:val="00A00065"/>
    <w:rsid w:val="00A01415"/>
    <w:rsid w:val="00A02DD4"/>
    <w:rsid w:val="00A03395"/>
    <w:rsid w:val="00A035C2"/>
    <w:rsid w:val="00A03C36"/>
    <w:rsid w:val="00A048DB"/>
    <w:rsid w:val="00A05F9E"/>
    <w:rsid w:val="00A06481"/>
    <w:rsid w:val="00A069E5"/>
    <w:rsid w:val="00A06A62"/>
    <w:rsid w:val="00A106EE"/>
    <w:rsid w:val="00A12751"/>
    <w:rsid w:val="00A12858"/>
    <w:rsid w:val="00A136C2"/>
    <w:rsid w:val="00A13F36"/>
    <w:rsid w:val="00A14E62"/>
    <w:rsid w:val="00A1559C"/>
    <w:rsid w:val="00A158B2"/>
    <w:rsid w:val="00A158E6"/>
    <w:rsid w:val="00A1661E"/>
    <w:rsid w:val="00A16D9A"/>
    <w:rsid w:val="00A16E8E"/>
    <w:rsid w:val="00A16FD0"/>
    <w:rsid w:val="00A171DC"/>
    <w:rsid w:val="00A17B80"/>
    <w:rsid w:val="00A17C93"/>
    <w:rsid w:val="00A20A8E"/>
    <w:rsid w:val="00A22039"/>
    <w:rsid w:val="00A2203F"/>
    <w:rsid w:val="00A26000"/>
    <w:rsid w:val="00A262EE"/>
    <w:rsid w:val="00A266FF"/>
    <w:rsid w:val="00A26C57"/>
    <w:rsid w:val="00A26CB8"/>
    <w:rsid w:val="00A27589"/>
    <w:rsid w:val="00A27D65"/>
    <w:rsid w:val="00A305C2"/>
    <w:rsid w:val="00A307DB"/>
    <w:rsid w:val="00A3165A"/>
    <w:rsid w:val="00A31D3A"/>
    <w:rsid w:val="00A32CFA"/>
    <w:rsid w:val="00A336AE"/>
    <w:rsid w:val="00A33833"/>
    <w:rsid w:val="00A33BB6"/>
    <w:rsid w:val="00A33F44"/>
    <w:rsid w:val="00A348CD"/>
    <w:rsid w:val="00A35FCF"/>
    <w:rsid w:val="00A36517"/>
    <w:rsid w:val="00A3670F"/>
    <w:rsid w:val="00A369A6"/>
    <w:rsid w:val="00A37869"/>
    <w:rsid w:val="00A40681"/>
    <w:rsid w:val="00A40AD8"/>
    <w:rsid w:val="00A41F24"/>
    <w:rsid w:val="00A42F0D"/>
    <w:rsid w:val="00A43B66"/>
    <w:rsid w:val="00A43BF7"/>
    <w:rsid w:val="00A44352"/>
    <w:rsid w:val="00A44BD8"/>
    <w:rsid w:val="00A44C7F"/>
    <w:rsid w:val="00A44D28"/>
    <w:rsid w:val="00A4582B"/>
    <w:rsid w:val="00A458AB"/>
    <w:rsid w:val="00A45A0D"/>
    <w:rsid w:val="00A5076C"/>
    <w:rsid w:val="00A50AFD"/>
    <w:rsid w:val="00A52F89"/>
    <w:rsid w:val="00A53273"/>
    <w:rsid w:val="00A54D22"/>
    <w:rsid w:val="00A5545D"/>
    <w:rsid w:val="00A5547B"/>
    <w:rsid w:val="00A56091"/>
    <w:rsid w:val="00A565DA"/>
    <w:rsid w:val="00A57A4E"/>
    <w:rsid w:val="00A620A1"/>
    <w:rsid w:val="00A62461"/>
    <w:rsid w:val="00A62838"/>
    <w:rsid w:val="00A63646"/>
    <w:rsid w:val="00A64258"/>
    <w:rsid w:val="00A64598"/>
    <w:rsid w:val="00A645D5"/>
    <w:rsid w:val="00A648B8"/>
    <w:rsid w:val="00A66110"/>
    <w:rsid w:val="00A66F7B"/>
    <w:rsid w:val="00A67E0D"/>
    <w:rsid w:val="00A7052A"/>
    <w:rsid w:val="00A70FA7"/>
    <w:rsid w:val="00A7203B"/>
    <w:rsid w:val="00A729CE"/>
    <w:rsid w:val="00A74953"/>
    <w:rsid w:val="00A74CB9"/>
    <w:rsid w:val="00A775B2"/>
    <w:rsid w:val="00A77D9C"/>
    <w:rsid w:val="00A804DB"/>
    <w:rsid w:val="00A807F0"/>
    <w:rsid w:val="00A80AC8"/>
    <w:rsid w:val="00A80D4D"/>
    <w:rsid w:val="00A8186A"/>
    <w:rsid w:val="00A81BAC"/>
    <w:rsid w:val="00A82D82"/>
    <w:rsid w:val="00A8391E"/>
    <w:rsid w:val="00A8495D"/>
    <w:rsid w:val="00A85731"/>
    <w:rsid w:val="00A870FD"/>
    <w:rsid w:val="00A8728E"/>
    <w:rsid w:val="00A9158E"/>
    <w:rsid w:val="00A91DC7"/>
    <w:rsid w:val="00A929B2"/>
    <w:rsid w:val="00A92F67"/>
    <w:rsid w:val="00A93B3B"/>
    <w:rsid w:val="00A94668"/>
    <w:rsid w:val="00A96F26"/>
    <w:rsid w:val="00A97370"/>
    <w:rsid w:val="00A9767A"/>
    <w:rsid w:val="00AA1C71"/>
    <w:rsid w:val="00AA2351"/>
    <w:rsid w:val="00AA3F03"/>
    <w:rsid w:val="00AA696C"/>
    <w:rsid w:val="00AA7808"/>
    <w:rsid w:val="00AA7E82"/>
    <w:rsid w:val="00AB0041"/>
    <w:rsid w:val="00AB059B"/>
    <w:rsid w:val="00AB0B7B"/>
    <w:rsid w:val="00AB1730"/>
    <w:rsid w:val="00AB2CAA"/>
    <w:rsid w:val="00AB35E8"/>
    <w:rsid w:val="00AB42DA"/>
    <w:rsid w:val="00AB42FF"/>
    <w:rsid w:val="00AB4773"/>
    <w:rsid w:val="00AB4D79"/>
    <w:rsid w:val="00AB7BC4"/>
    <w:rsid w:val="00AC0D79"/>
    <w:rsid w:val="00AC0F50"/>
    <w:rsid w:val="00AC171F"/>
    <w:rsid w:val="00AC1D87"/>
    <w:rsid w:val="00AC2294"/>
    <w:rsid w:val="00AC2BD3"/>
    <w:rsid w:val="00AC3B23"/>
    <w:rsid w:val="00AC3E37"/>
    <w:rsid w:val="00AC4CC0"/>
    <w:rsid w:val="00AC5839"/>
    <w:rsid w:val="00AC738D"/>
    <w:rsid w:val="00AD05D8"/>
    <w:rsid w:val="00AD1409"/>
    <w:rsid w:val="00AD1AED"/>
    <w:rsid w:val="00AD1E4D"/>
    <w:rsid w:val="00AD207B"/>
    <w:rsid w:val="00AD227B"/>
    <w:rsid w:val="00AD2694"/>
    <w:rsid w:val="00AD3293"/>
    <w:rsid w:val="00AD523C"/>
    <w:rsid w:val="00AD5FEC"/>
    <w:rsid w:val="00AE0CDE"/>
    <w:rsid w:val="00AE212F"/>
    <w:rsid w:val="00AE2927"/>
    <w:rsid w:val="00AE3AB6"/>
    <w:rsid w:val="00AE6238"/>
    <w:rsid w:val="00AE65DF"/>
    <w:rsid w:val="00AE7114"/>
    <w:rsid w:val="00AE796D"/>
    <w:rsid w:val="00AE7CFD"/>
    <w:rsid w:val="00AF061D"/>
    <w:rsid w:val="00AF0EAE"/>
    <w:rsid w:val="00AF31AB"/>
    <w:rsid w:val="00AF370E"/>
    <w:rsid w:val="00AF38B8"/>
    <w:rsid w:val="00AF4099"/>
    <w:rsid w:val="00AF5A56"/>
    <w:rsid w:val="00AF5B5C"/>
    <w:rsid w:val="00AF5FDF"/>
    <w:rsid w:val="00AF704A"/>
    <w:rsid w:val="00B00B4D"/>
    <w:rsid w:val="00B01B7A"/>
    <w:rsid w:val="00B0219E"/>
    <w:rsid w:val="00B02441"/>
    <w:rsid w:val="00B02C5B"/>
    <w:rsid w:val="00B03935"/>
    <w:rsid w:val="00B03DEA"/>
    <w:rsid w:val="00B05304"/>
    <w:rsid w:val="00B05C70"/>
    <w:rsid w:val="00B0616D"/>
    <w:rsid w:val="00B06B1B"/>
    <w:rsid w:val="00B06DD9"/>
    <w:rsid w:val="00B10898"/>
    <w:rsid w:val="00B1091B"/>
    <w:rsid w:val="00B109F4"/>
    <w:rsid w:val="00B10A60"/>
    <w:rsid w:val="00B1276C"/>
    <w:rsid w:val="00B1482F"/>
    <w:rsid w:val="00B161AB"/>
    <w:rsid w:val="00B165C3"/>
    <w:rsid w:val="00B16861"/>
    <w:rsid w:val="00B16F36"/>
    <w:rsid w:val="00B17C42"/>
    <w:rsid w:val="00B201FF"/>
    <w:rsid w:val="00B20918"/>
    <w:rsid w:val="00B20E72"/>
    <w:rsid w:val="00B21C47"/>
    <w:rsid w:val="00B22D9B"/>
    <w:rsid w:val="00B235CC"/>
    <w:rsid w:val="00B2540A"/>
    <w:rsid w:val="00B266FB"/>
    <w:rsid w:val="00B26840"/>
    <w:rsid w:val="00B27171"/>
    <w:rsid w:val="00B3168B"/>
    <w:rsid w:val="00B32332"/>
    <w:rsid w:val="00B32629"/>
    <w:rsid w:val="00B32859"/>
    <w:rsid w:val="00B335FC"/>
    <w:rsid w:val="00B33706"/>
    <w:rsid w:val="00B34C44"/>
    <w:rsid w:val="00B352A9"/>
    <w:rsid w:val="00B35E32"/>
    <w:rsid w:val="00B3600A"/>
    <w:rsid w:val="00B3601C"/>
    <w:rsid w:val="00B363DD"/>
    <w:rsid w:val="00B41D2F"/>
    <w:rsid w:val="00B41E08"/>
    <w:rsid w:val="00B46DC0"/>
    <w:rsid w:val="00B46DDC"/>
    <w:rsid w:val="00B471F5"/>
    <w:rsid w:val="00B472F5"/>
    <w:rsid w:val="00B50047"/>
    <w:rsid w:val="00B5022B"/>
    <w:rsid w:val="00B514DA"/>
    <w:rsid w:val="00B51B58"/>
    <w:rsid w:val="00B52D5D"/>
    <w:rsid w:val="00B52FD3"/>
    <w:rsid w:val="00B5358A"/>
    <w:rsid w:val="00B53C78"/>
    <w:rsid w:val="00B55B8F"/>
    <w:rsid w:val="00B55C86"/>
    <w:rsid w:val="00B57710"/>
    <w:rsid w:val="00B57DA9"/>
    <w:rsid w:val="00B60184"/>
    <w:rsid w:val="00B6138A"/>
    <w:rsid w:val="00B61D08"/>
    <w:rsid w:val="00B620DB"/>
    <w:rsid w:val="00B62BAE"/>
    <w:rsid w:val="00B64E4E"/>
    <w:rsid w:val="00B655BD"/>
    <w:rsid w:val="00B657A9"/>
    <w:rsid w:val="00B65C2C"/>
    <w:rsid w:val="00B66F7B"/>
    <w:rsid w:val="00B679F4"/>
    <w:rsid w:val="00B702D5"/>
    <w:rsid w:val="00B70DFB"/>
    <w:rsid w:val="00B71294"/>
    <w:rsid w:val="00B749B5"/>
    <w:rsid w:val="00B76625"/>
    <w:rsid w:val="00B80279"/>
    <w:rsid w:val="00B810EE"/>
    <w:rsid w:val="00B8246A"/>
    <w:rsid w:val="00B82E37"/>
    <w:rsid w:val="00B8323E"/>
    <w:rsid w:val="00B83CC4"/>
    <w:rsid w:val="00B84997"/>
    <w:rsid w:val="00B85A66"/>
    <w:rsid w:val="00B85AA9"/>
    <w:rsid w:val="00B863B3"/>
    <w:rsid w:val="00B86709"/>
    <w:rsid w:val="00B868CD"/>
    <w:rsid w:val="00B86CF3"/>
    <w:rsid w:val="00B9022D"/>
    <w:rsid w:val="00B90461"/>
    <w:rsid w:val="00B907BD"/>
    <w:rsid w:val="00B90C79"/>
    <w:rsid w:val="00B91D73"/>
    <w:rsid w:val="00B92DB2"/>
    <w:rsid w:val="00B931DA"/>
    <w:rsid w:val="00B93AC5"/>
    <w:rsid w:val="00B93EA6"/>
    <w:rsid w:val="00B93ED7"/>
    <w:rsid w:val="00B954D4"/>
    <w:rsid w:val="00B96416"/>
    <w:rsid w:val="00B96964"/>
    <w:rsid w:val="00BA036F"/>
    <w:rsid w:val="00BA1301"/>
    <w:rsid w:val="00BA142A"/>
    <w:rsid w:val="00BA1688"/>
    <w:rsid w:val="00BA1D04"/>
    <w:rsid w:val="00BA1DBE"/>
    <w:rsid w:val="00BA1DFD"/>
    <w:rsid w:val="00BA29B6"/>
    <w:rsid w:val="00BA2EAE"/>
    <w:rsid w:val="00BA310E"/>
    <w:rsid w:val="00BA4501"/>
    <w:rsid w:val="00BA58C2"/>
    <w:rsid w:val="00BA69EA"/>
    <w:rsid w:val="00BA72AE"/>
    <w:rsid w:val="00BB0233"/>
    <w:rsid w:val="00BB07FB"/>
    <w:rsid w:val="00BB0D77"/>
    <w:rsid w:val="00BB1204"/>
    <w:rsid w:val="00BB168E"/>
    <w:rsid w:val="00BB290C"/>
    <w:rsid w:val="00BB35CB"/>
    <w:rsid w:val="00BB4C1C"/>
    <w:rsid w:val="00BB5EBE"/>
    <w:rsid w:val="00BB754E"/>
    <w:rsid w:val="00BB7701"/>
    <w:rsid w:val="00BB7757"/>
    <w:rsid w:val="00BB7E55"/>
    <w:rsid w:val="00BC0AA5"/>
    <w:rsid w:val="00BC2153"/>
    <w:rsid w:val="00BC236D"/>
    <w:rsid w:val="00BC360F"/>
    <w:rsid w:val="00BC3F54"/>
    <w:rsid w:val="00BC4610"/>
    <w:rsid w:val="00BC63E6"/>
    <w:rsid w:val="00BC6564"/>
    <w:rsid w:val="00BC6A79"/>
    <w:rsid w:val="00BC7522"/>
    <w:rsid w:val="00BC7659"/>
    <w:rsid w:val="00BC7753"/>
    <w:rsid w:val="00BC7D9C"/>
    <w:rsid w:val="00BD1EA7"/>
    <w:rsid w:val="00BD25A3"/>
    <w:rsid w:val="00BD25AB"/>
    <w:rsid w:val="00BD43A9"/>
    <w:rsid w:val="00BD61C9"/>
    <w:rsid w:val="00BD7A59"/>
    <w:rsid w:val="00BD7E5A"/>
    <w:rsid w:val="00BE1CFC"/>
    <w:rsid w:val="00BE2ECB"/>
    <w:rsid w:val="00BE32EE"/>
    <w:rsid w:val="00BE35AC"/>
    <w:rsid w:val="00BE3A98"/>
    <w:rsid w:val="00BE4AA4"/>
    <w:rsid w:val="00BE4BA9"/>
    <w:rsid w:val="00BE6790"/>
    <w:rsid w:val="00BF0157"/>
    <w:rsid w:val="00BF13D1"/>
    <w:rsid w:val="00BF14EC"/>
    <w:rsid w:val="00BF23C7"/>
    <w:rsid w:val="00BF2414"/>
    <w:rsid w:val="00BF277E"/>
    <w:rsid w:val="00BF2856"/>
    <w:rsid w:val="00BF29E7"/>
    <w:rsid w:val="00BF2A6D"/>
    <w:rsid w:val="00BF2EC9"/>
    <w:rsid w:val="00BF39BF"/>
    <w:rsid w:val="00BF50CF"/>
    <w:rsid w:val="00BF5B5A"/>
    <w:rsid w:val="00BF645F"/>
    <w:rsid w:val="00BF6A50"/>
    <w:rsid w:val="00C0082D"/>
    <w:rsid w:val="00C031EE"/>
    <w:rsid w:val="00C03A19"/>
    <w:rsid w:val="00C0402E"/>
    <w:rsid w:val="00C04135"/>
    <w:rsid w:val="00C04148"/>
    <w:rsid w:val="00C04BBA"/>
    <w:rsid w:val="00C04F8D"/>
    <w:rsid w:val="00C05857"/>
    <w:rsid w:val="00C062A1"/>
    <w:rsid w:val="00C06988"/>
    <w:rsid w:val="00C06BD2"/>
    <w:rsid w:val="00C07BD2"/>
    <w:rsid w:val="00C105C0"/>
    <w:rsid w:val="00C10FB3"/>
    <w:rsid w:val="00C11390"/>
    <w:rsid w:val="00C12733"/>
    <w:rsid w:val="00C13A46"/>
    <w:rsid w:val="00C14A8D"/>
    <w:rsid w:val="00C16277"/>
    <w:rsid w:val="00C17220"/>
    <w:rsid w:val="00C17569"/>
    <w:rsid w:val="00C20004"/>
    <w:rsid w:val="00C21FF4"/>
    <w:rsid w:val="00C23399"/>
    <w:rsid w:val="00C23DFF"/>
    <w:rsid w:val="00C23E82"/>
    <w:rsid w:val="00C24A9C"/>
    <w:rsid w:val="00C25030"/>
    <w:rsid w:val="00C2507A"/>
    <w:rsid w:val="00C2553E"/>
    <w:rsid w:val="00C261CF"/>
    <w:rsid w:val="00C2725B"/>
    <w:rsid w:val="00C27B2C"/>
    <w:rsid w:val="00C30AC7"/>
    <w:rsid w:val="00C32658"/>
    <w:rsid w:val="00C329E7"/>
    <w:rsid w:val="00C32ED3"/>
    <w:rsid w:val="00C34B0B"/>
    <w:rsid w:val="00C35C98"/>
    <w:rsid w:val="00C36182"/>
    <w:rsid w:val="00C36A14"/>
    <w:rsid w:val="00C371F8"/>
    <w:rsid w:val="00C3749B"/>
    <w:rsid w:val="00C37833"/>
    <w:rsid w:val="00C37AAA"/>
    <w:rsid w:val="00C40E0B"/>
    <w:rsid w:val="00C41090"/>
    <w:rsid w:val="00C418D0"/>
    <w:rsid w:val="00C42E14"/>
    <w:rsid w:val="00C431F4"/>
    <w:rsid w:val="00C43824"/>
    <w:rsid w:val="00C43957"/>
    <w:rsid w:val="00C43B16"/>
    <w:rsid w:val="00C4568B"/>
    <w:rsid w:val="00C45FA7"/>
    <w:rsid w:val="00C461CA"/>
    <w:rsid w:val="00C47C13"/>
    <w:rsid w:val="00C47F8A"/>
    <w:rsid w:val="00C509C7"/>
    <w:rsid w:val="00C50E5E"/>
    <w:rsid w:val="00C51BC4"/>
    <w:rsid w:val="00C5219E"/>
    <w:rsid w:val="00C5263A"/>
    <w:rsid w:val="00C52950"/>
    <w:rsid w:val="00C52F30"/>
    <w:rsid w:val="00C530C0"/>
    <w:rsid w:val="00C539F7"/>
    <w:rsid w:val="00C54331"/>
    <w:rsid w:val="00C556CC"/>
    <w:rsid w:val="00C55CA4"/>
    <w:rsid w:val="00C55DE4"/>
    <w:rsid w:val="00C5621E"/>
    <w:rsid w:val="00C60B6D"/>
    <w:rsid w:val="00C61C7D"/>
    <w:rsid w:val="00C62818"/>
    <w:rsid w:val="00C62B28"/>
    <w:rsid w:val="00C63E08"/>
    <w:rsid w:val="00C64140"/>
    <w:rsid w:val="00C64246"/>
    <w:rsid w:val="00C64B54"/>
    <w:rsid w:val="00C64F86"/>
    <w:rsid w:val="00C653A8"/>
    <w:rsid w:val="00C65B06"/>
    <w:rsid w:val="00C65B7F"/>
    <w:rsid w:val="00C65DFD"/>
    <w:rsid w:val="00C65F0F"/>
    <w:rsid w:val="00C66D88"/>
    <w:rsid w:val="00C66E8D"/>
    <w:rsid w:val="00C676B0"/>
    <w:rsid w:val="00C7008C"/>
    <w:rsid w:val="00C70BD7"/>
    <w:rsid w:val="00C71DE4"/>
    <w:rsid w:val="00C72BB7"/>
    <w:rsid w:val="00C7360D"/>
    <w:rsid w:val="00C7378C"/>
    <w:rsid w:val="00C758CF"/>
    <w:rsid w:val="00C75D42"/>
    <w:rsid w:val="00C763F1"/>
    <w:rsid w:val="00C764D1"/>
    <w:rsid w:val="00C76F4F"/>
    <w:rsid w:val="00C77A2A"/>
    <w:rsid w:val="00C77B77"/>
    <w:rsid w:val="00C77DA3"/>
    <w:rsid w:val="00C8038B"/>
    <w:rsid w:val="00C80574"/>
    <w:rsid w:val="00C808E0"/>
    <w:rsid w:val="00C814F5"/>
    <w:rsid w:val="00C83BB1"/>
    <w:rsid w:val="00C85C7E"/>
    <w:rsid w:val="00C85D8F"/>
    <w:rsid w:val="00C867D2"/>
    <w:rsid w:val="00C87015"/>
    <w:rsid w:val="00C913FE"/>
    <w:rsid w:val="00C924DB"/>
    <w:rsid w:val="00C926E5"/>
    <w:rsid w:val="00C92C27"/>
    <w:rsid w:val="00C9479A"/>
    <w:rsid w:val="00C958FC"/>
    <w:rsid w:val="00C974E7"/>
    <w:rsid w:val="00C97CB8"/>
    <w:rsid w:val="00CA0CAD"/>
    <w:rsid w:val="00CA15A3"/>
    <w:rsid w:val="00CA2C9E"/>
    <w:rsid w:val="00CA35AB"/>
    <w:rsid w:val="00CA3F02"/>
    <w:rsid w:val="00CA3FF2"/>
    <w:rsid w:val="00CA5C33"/>
    <w:rsid w:val="00CA6332"/>
    <w:rsid w:val="00CA71B1"/>
    <w:rsid w:val="00CA7272"/>
    <w:rsid w:val="00CB07BA"/>
    <w:rsid w:val="00CB0BE0"/>
    <w:rsid w:val="00CB11DA"/>
    <w:rsid w:val="00CB11F3"/>
    <w:rsid w:val="00CB1929"/>
    <w:rsid w:val="00CB1B7E"/>
    <w:rsid w:val="00CB2655"/>
    <w:rsid w:val="00CB4604"/>
    <w:rsid w:val="00CB4923"/>
    <w:rsid w:val="00CB71F1"/>
    <w:rsid w:val="00CC06A5"/>
    <w:rsid w:val="00CC0B63"/>
    <w:rsid w:val="00CC189D"/>
    <w:rsid w:val="00CC2257"/>
    <w:rsid w:val="00CC22F3"/>
    <w:rsid w:val="00CC31DC"/>
    <w:rsid w:val="00CC37CF"/>
    <w:rsid w:val="00CC4751"/>
    <w:rsid w:val="00CC4874"/>
    <w:rsid w:val="00CC5B92"/>
    <w:rsid w:val="00CC5DDD"/>
    <w:rsid w:val="00CC6AEC"/>
    <w:rsid w:val="00CC6CCE"/>
    <w:rsid w:val="00CC70F4"/>
    <w:rsid w:val="00CD03FE"/>
    <w:rsid w:val="00CD273E"/>
    <w:rsid w:val="00CD2E38"/>
    <w:rsid w:val="00CD402C"/>
    <w:rsid w:val="00CD4CE7"/>
    <w:rsid w:val="00CD5522"/>
    <w:rsid w:val="00CD719A"/>
    <w:rsid w:val="00CD75C0"/>
    <w:rsid w:val="00CD77A7"/>
    <w:rsid w:val="00CD7A6F"/>
    <w:rsid w:val="00CE0274"/>
    <w:rsid w:val="00CE0576"/>
    <w:rsid w:val="00CE0785"/>
    <w:rsid w:val="00CE09C1"/>
    <w:rsid w:val="00CE1191"/>
    <w:rsid w:val="00CE1BA3"/>
    <w:rsid w:val="00CE2222"/>
    <w:rsid w:val="00CE2634"/>
    <w:rsid w:val="00CE280B"/>
    <w:rsid w:val="00CE2D1E"/>
    <w:rsid w:val="00CE2FE5"/>
    <w:rsid w:val="00CE4E2A"/>
    <w:rsid w:val="00CE537E"/>
    <w:rsid w:val="00CE5E56"/>
    <w:rsid w:val="00CE5EF2"/>
    <w:rsid w:val="00CE61C4"/>
    <w:rsid w:val="00CE6B1C"/>
    <w:rsid w:val="00CE76DA"/>
    <w:rsid w:val="00CF2315"/>
    <w:rsid w:val="00CF306D"/>
    <w:rsid w:val="00CF3414"/>
    <w:rsid w:val="00CF3581"/>
    <w:rsid w:val="00CF3665"/>
    <w:rsid w:val="00CF3709"/>
    <w:rsid w:val="00CF398C"/>
    <w:rsid w:val="00CF3D63"/>
    <w:rsid w:val="00CF4051"/>
    <w:rsid w:val="00CF5255"/>
    <w:rsid w:val="00CF52A8"/>
    <w:rsid w:val="00CF5327"/>
    <w:rsid w:val="00CF5364"/>
    <w:rsid w:val="00CF54FA"/>
    <w:rsid w:val="00CF5C3A"/>
    <w:rsid w:val="00CF66C0"/>
    <w:rsid w:val="00CF6AA0"/>
    <w:rsid w:val="00CF7046"/>
    <w:rsid w:val="00CF7067"/>
    <w:rsid w:val="00CF7DD9"/>
    <w:rsid w:val="00D015BE"/>
    <w:rsid w:val="00D01BA3"/>
    <w:rsid w:val="00D01EA8"/>
    <w:rsid w:val="00D02D11"/>
    <w:rsid w:val="00D02D9F"/>
    <w:rsid w:val="00D03CEC"/>
    <w:rsid w:val="00D0425D"/>
    <w:rsid w:val="00D062DC"/>
    <w:rsid w:val="00D073AB"/>
    <w:rsid w:val="00D11B41"/>
    <w:rsid w:val="00D11C3F"/>
    <w:rsid w:val="00D11DD5"/>
    <w:rsid w:val="00D12E0A"/>
    <w:rsid w:val="00D133CD"/>
    <w:rsid w:val="00D133DB"/>
    <w:rsid w:val="00D13C9F"/>
    <w:rsid w:val="00D140A6"/>
    <w:rsid w:val="00D149D2"/>
    <w:rsid w:val="00D15E9D"/>
    <w:rsid w:val="00D16532"/>
    <w:rsid w:val="00D16641"/>
    <w:rsid w:val="00D17AC0"/>
    <w:rsid w:val="00D17E29"/>
    <w:rsid w:val="00D214AE"/>
    <w:rsid w:val="00D23DDD"/>
    <w:rsid w:val="00D24018"/>
    <w:rsid w:val="00D248D1"/>
    <w:rsid w:val="00D24B71"/>
    <w:rsid w:val="00D24EB4"/>
    <w:rsid w:val="00D2659D"/>
    <w:rsid w:val="00D306A2"/>
    <w:rsid w:val="00D3117A"/>
    <w:rsid w:val="00D320A4"/>
    <w:rsid w:val="00D32906"/>
    <w:rsid w:val="00D331B2"/>
    <w:rsid w:val="00D33207"/>
    <w:rsid w:val="00D33285"/>
    <w:rsid w:val="00D33CB5"/>
    <w:rsid w:val="00D3507B"/>
    <w:rsid w:val="00D36976"/>
    <w:rsid w:val="00D36F5A"/>
    <w:rsid w:val="00D3724A"/>
    <w:rsid w:val="00D37F34"/>
    <w:rsid w:val="00D40441"/>
    <w:rsid w:val="00D40E36"/>
    <w:rsid w:val="00D4116B"/>
    <w:rsid w:val="00D41AFB"/>
    <w:rsid w:val="00D42156"/>
    <w:rsid w:val="00D42D69"/>
    <w:rsid w:val="00D44ED4"/>
    <w:rsid w:val="00D451C1"/>
    <w:rsid w:val="00D4539B"/>
    <w:rsid w:val="00D45471"/>
    <w:rsid w:val="00D45637"/>
    <w:rsid w:val="00D457C7"/>
    <w:rsid w:val="00D45CCF"/>
    <w:rsid w:val="00D46254"/>
    <w:rsid w:val="00D51937"/>
    <w:rsid w:val="00D5312F"/>
    <w:rsid w:val="00D538D1"/>
    <w:rsid w:val="00D54B7D"/>
    <w:rsid w:val="00D54C58"/>
    <w:rsid w:val="00D55B00"/>
    <w:rsid w:val="00D55F91"/>
    <w:rsid w:val="00D56367"/>
    <w:rsid w:val="00D56833"/>
    <w:rsid w:val="00D56E9C"/>
    <w:rsid w:val="00D57405"/>
    <w:rsid w:val="00D60250"/>
    <w:rsid w:val="00D60F64"/>
    <w:rsid w:val="00D61D63"/>
    <w:rsid w:val="00D61E86"/>
    <w:rsid w:val="00D62FFA"/>
    <w:rsid w:val="00D638F8"/>
    <w:rsid w:val="00D63D0C"/>
    <w:rsid w:val="00D65398"/>
    <w:rsid w:val="00D6540C"/>
    <w:rsid w:val="00D65799"/>
    <w:rsid w:val="00D66BC9"/>
    <w:rsid w:val="00D70581"/>
    <w:rsid w:val="00D71DB8"/>
    <w:rsid w:val="00D71F8D"/>
    <w:rsid w:val="00D730CB"/>
    <w:rsid w:val="00D730E9"/>
    <w:rsid w:val="00D732F8"/>
    <w:rsid w:val="00D73753"/>
    <w:rsid w:val="00D73DB9"/>
    <w:rsid w:val="00D74002"/>
    <w:rsid w:val="00D742E3"/>
    <w:rsid w:val="00D745E4"/>
    <w:rsid w:val="00D747A1"/>
    <w:rsid w:val="00D764FD"/>
    <w:rsid w:val="00D76D69"/>
    <w:rsid w:val="00D77747"/>
    <w:rsid w:val="00D81EB1"/>
    <w:rsid w:val="00D8327A"/>
    <w:rsid w:val="00D83C27"/>
    <w:rsid w:val="00D842C9"/>
    <w:rsid w:val="00D85533"/>
    <w:rsid w:val="00D855DB"/>
    <w:rsid w:val="00D85682"/>
    <w:rsid w:val="00D865B0"/>
    <w:rsid w:val="00D907D0"/>
    <w:rsid w:val="00D90876"/>
    <w:rsid w:val="00D917AC"/>
    <w:rsid w:val="00D91C12"/>
    <w:rsid w:val="00D92FC1"/>
    <w:rsid w:val="00D93BEB"/>
    <w:rsid w:val="00D94668"/>
    <w:rsid w:val="00D9471C"/>
    <w:rsid w:val="00D94A36"/>
    <w:rsid w:val="00D95B1C"/>
    <w:rsid w:val="00D96922"/>
    <w:rsid w:val="00DA0386"/>
    <w:rsid w:val="00DA18C0"/>
    <w:rsid w:val="00DA49F1"/>
    <w:rsid w:val="00DA502F"/>
    <w:rsid w:val="00DA602F"/>
    <w:rsid w:val="00DA7054"/>
    <w:rsid w:val="00DB10E9"/>
    <w:rsid w:val="00DB1BCC"/>
    <w:rsid w:val="00DB32CC"/>
    <w:rsid w:val="00DB48F7"/>
    <w:rsid w:val="00DB559E"/>
    <w:rsid w:val="00DB5711"/>
    <w:rsid w:val="00DB5BEA"/>
    <w:rsid w:val="00DB6829"/>
    <w:rsid w:val="00DB73DE"/>
    <w:rsid w:val="00DB77A9"/>
    <w:rsid w:val="00DB7BB7"/>
    <w:rsid w:val="00DC0908"/>
    <w:rsid w:val="00DC15F7"/>
    <w:rsid w:val="00DC171B"/>
    <w:rsid w:val="00DC1EB7"/>
    <w:rsid w:val="00DC20BA"/>
    <w:rsid w:val="00DC349A"/>
    <w:rsid w:val="00DC34DE"/>
    <w:rsid w:val="00DC4B91"/>
    <w:rsid w:val="00DC4D4D"/>
    <w:rsid w:val="00DC5285"/>
    <w:rsid w:val="00DC5A13"/>
    <w:rsid w:val="00DC5EA8"/>
    <w:rsid w:val="00DC5EB2"/>
    <w:rsid w:val="00DC6446"/>
    <w:rsid w:val="00DC74B1"/>
    <w:rsid w:val="00DC78B7"/>
    <w:rsid w:val="00DC7A65"/>
    <w:rsid w:val="00DD084C"/>
    <w:rsid w:val="00DD15A1"/>
    <w:rsid w:val="00DD1EF7"/>
    <w:rsid w:val="00DD41F1"/>
    <w:rsid w:val="00DD534F"/>
    <w:rsid w:val="00DD67F5"/>
    <w:rsid w:val="00DD6E68"/>
    <w:rsid w:val="00DD7353"/>
    <w:rsid w:val="00DD7C80"/>
    <w:rsid w:val="00DE0006"/>
    <w:rsid w:val="00DE01F0"/>
    <w:rsid w:val="00DE28F7"/>
    <w:rsid w:val="00DE3B5B"/>
    <w:rsid w:val="00DE4A24"/>
    <w:rsid w:val="00DE7D65"/>
    <w:rsid w:val="00DE7F32"/>
    <w:rsid w:val="00DF12AD"/>
    <w:rsid w:val="00DF20F9"/>
    <w:rsid w:val="00DF3EAC"/>
    <w:rsid w:val="00DF5946"/>
    <w:rsid w:val="00DF5986"/>
    <w:rsid w:val="00DF5FB5"/>
    <w:rsid w:val="00DF78FB"/>
    <w:rsid w:val="00E00413"/>
    <w:rsid w:val="00E00D5D"/>
    <w:rsid w:val="00E00FCE"/>
    <w:rsid w:val="00E01AFD"/>
    <w:rsid w:val="00E0276F"/>
    <w:rsid w:val="00E068F1"/>
    <w:rsid w:val="00E0781E"/>
    <w:rsid w:val="00E07EC3"/>
    <w:rsid w:val="00E10B11"/>
    <w:rsid w:val="00E10CE1"/>
    <w:rsid w:val="00E115BC"/>
    <w:rsid w:val="00E12C3D"/>
    <w:rsid w:val="00E13550"/>
    <w:rsid w:val="00E13F30"/>
    <w:rsid w:val="00E14320"/>
    <w:rsid w:val="00E153DE"/>
    <w:rsid w:val="00E16965"/>
    <w:rsid w:val="00E209E1"/>
    <w:rsid w:val="00E210A4"/>
    <w:rsid w:val="00E2128C"/>
    <w:rsid w:val="00E2141F"/>
    <w:rsid w:val="00E21822"/>
    <w:rsid w:val="00E2189D"/>
    <w:rsid w:val="00E21ED6"/>
    <w:rsid w:val="00E221CC"/>
    <w:rsid w:val="00E22F67"/>
    <w:rsid w:val="00E23675"/>
    <w:rsid w:val="00E239BC"/>
    <w:rsid w:val="00E23E5F"/>
    <w:rsid w:val="00E241C8"/>
    <w:rsid w:val="00E24C29"/>
    <w:rsid w:val="00E253E0"/>
    <w:rsid w:val="00E26875"/>
    <w:rsid w:val="00E268DC"/>
    <w:rsid w:val="00E269D3"/>
    <w:rsid w:val="00E27D7A"/>
    <w:rsid w:val="00E303DC"/>
    <w:rsid w:val="00E303DD"/>
    <w:rsid w:val="00E31D2A"/>
    <w:rsid w:val="00E32163"/>
    <w:rsid w:val="00E3240D"/>
    <w:rsid w:val="00E328EC"/>
    <w:rsid w:val="00E32B51"/>
    <w:rsid w:val="00E33768"/>
    <w:rsid w:val="00E338B4"/>
    <w:rsid w:val="00E33A3D"/>
    <w:rsid w:val="00E34833"/>
    <w:rsid w:val="00E348B0"/>
    <w:rsid w:val="00E34ED2"/>
    <w:rsid w:val="00E351BE"/>
    <w:rsid w:val="00E37B8B"/>
    <w:rsid w:val="00E40425"/>
    <w:rsid w:val="00E40725"/>
    <w:rsid w:val="00E4257D"/>
    <w:rsid w:val="00E427D3"/>
    <w:rsid w:val="00E430EE"/>
    <w:rsid w:val="00E43648"/>
    <w:rsid w:val="00E43922"/>
    <w:rsid w:val="00E43C54"/>
    <w:rsid w:val="00E44624"/>
    <w:rsid w:val="00E45D86"/>
    <w:rsid w:val="00E50FFB"/>
    <w:rsid w:val="00E51B88"/>
    <w:rsid w:val="00E52A51"/>
    <w:rsid w:val="00E5309A"/>
    <w:rsid w:val="00E556A2"/>
    <w:rsid w:val="00E55CC1"/>
    <w:rsid w:val="00E562DB"/>
    <w:rsid w:val="00E56707"/>
    <w:rsid w:val="00E56894"/>
    <w:rsid w:val="00E60BED"/>
    <w:rsid w:val="00E61B1B"/>
    <w:rsid w:val="00E62A60"/>
    <w:rsid w:val="00E62A89"/>
    <w:rsid w:val="00E62CCC"/>
    <w:rsid w:val="00E645AD"/>
    <w:rsid w:val="00E65240"/>
    <w:rsid w:val="00E65A88"/>
    <w:rsid w:val="00E660FE"/>
    <w:rsid w:val="00E663BB"/>
    <w:rsid w:val="00E66E94"/>
    <w:rsid w:val="00E70D0F"/>
    <w:rsid w:val="00E712AF"/>
    <w:rsid w:val="00E71793"/>
    <w:rsid w:val="00E71B65"/>
    <w:rsid w:val="00E71D20"/>
    <w:rsid w:val="00E73F77"/>
    <w:rsid w:val="00E73FF1"/>
    <w:rsid w:val="00E744E3"/>
    <w:rsid w:val="00E74ED3"/>
    <w:rsid w:val="00E74F80"/>
    <w:rsid w:val="00E75378"/>
    <w:rsid w:val="00E76862"/>
    <w:rsid w:val="00E774C4"/>
    <w:rsid w:val="00E77557"/>
    <w:rsid w:val="00E77D89"/>
    <w:rsid w:val="00E80659"/>
    <w:rsid w:val="00E8092F"/>
    <w:rsid w:val="00E80965"/>
    <w:rsid w:val="00E81B7E"/>
    <w:rsid w:val="00E81EE9"/>
    <w:rsid w:val="00E82A85"/>
    <w:rsid w:val="00E84176"/>
    <w:rsid w:val="00E8494F"/>
    <w:rsid w:val="00E85349"/>
    <w:rsid w:val="00E85FF7"/>
    <w:rsid w:val="00E871B2"/>
    <w:rsid w:val="00E8729A"/>
    <w:rsid w:val="00E90B92"/>
    <w:rsid w:val="00E90CD3"/>
    <w:rsid w:val="00E91014"/>
    <w:rsid w:val="00E912A6"/>
    <w:rsid w:val="00E91AE8"/>
    <w:rsid w:val="00E92148"/>
    <w:rsid w:val="00E9298F"/>
    <w:rsid w:val="00E92BC6"/>
    <w:rsid w:val="00E931C6"/>
    <w:rsid w:val="00E93474"/>
    <w:rsid w:val="00E9426C"/>
    <w:rsid w:val="00E94C43"/>
    <w:rsid w:val="00E94DAA"/>
    <w:rsid w:val="00E973E1"/>
    <w:rsid w:val="00EA28B1"/>
    <w:rsid w:val="00EA2A0A"/>
    <w:rsid w:val="00EA2B3D"/>
    <w:rsid w:val="00EA2D17"/>
    <w:rsid w:val="00EA4435"/>
    <w:rsid w:val="00EA637F"/>
    <w:rsid w:val="00EA6D57"/>
    <w:rsid w:val="00EA781B"/>
    <w:rsid w:val="00EB05F7"/>
    <w:rsid w:val="00EB0D59"/>
    <w:rsid w:val="00EB19F4"/>
    <w:rsid w:val="00EB26FF"/>
    <w:rsid w:val="00EB2C04"/>
    <w:rsid w:val="00EB3203"/>
    <w:rsid w:val="00EB327D"/>
    <w:rsid w:val="00EB361F"/>
    <w:rsid w:val="00EB3910"/>
    <w:rsid w:val="00EB3D57"/>
    <w:rsid w:val="00EB4EBC"/>
    <w:rsid w:val="00EB560F"/>
    <w:rsid w:val="00EB635D"/>
    <w:rsid w:val="00EB71E2"/>
    <w:rsid w:val="00EB748A"/>
    <w:rsid w:val="00EB78C1"/>
    <w:rsid w:val="00EC0846"/>
    <w:rsid w:val="00EC1FEA"/>
    <w:rsid w:val="00EC231B"/>
    <w:rsid w:val="00EC27CB"/>
    <w:rsid w:val="00EC2966"/>
    <w:rsid w:val="00EC2C8A"/>
    <w:rsid w:val="00EC427A"/>
    <w:rsid w:val="00EC49BB"/>
    <w:rsid w:val="00EC4CF3"/>
    <w:rsid w:val="00EC6A34"/>
    <w:rsid w:val="00EC6C19"/>
    <w:rsid w:val="00EC756E"/>
    <w:rsid w:val="00EC7D1F"/>
    <w:rsid w:val="00EC7D37"/>
    <w:rsid w:val="00ED02C3"/>
    <w:rsid w:val="00ED1A02"/>
    <w:rsid w:val="00ED243B"/>
    <w:rsid w:val="00ED2686"/>
    <w:rsid w:val="00ED33F9"/>
    <w:rsid w:val="00ED4EB7"/>
    <w:rsid w:val="00ED5CDC"/>
    <w:rsid w:val="00ED5DBB"/>
    <w:rsid w:val="00ED6ACE"/>
    <w:rsid w:val="00ED79B1"/>
    <w:rsid w:val="00ED7E69"/>
    <w:rsid w:val="00ED7E76"/>
    <w:rsid w:val="00EE15F2"/>
    <w:rsid w:val="00EE1D70"/>
    <w:rsid w:val="00EE1F8E"/>
    <w:rsid w:val="00EE218A"/>
    <w:rsid w:val="00EE5A85"/>
    <w:rsid w:val="00EE6417"/>
    <w:rsid w:val="00EE6CAF"/>
    <w:rsid w:val="00EE6CE3"/>
    <w:rsid w:val="00EF010D"/>
    <w:rsid w:val="00EF1B55"/>
    <w:rsid w:val="00EF255D"/>
    <w:rsid w:val="00EF2662"/>
    <w:rsid w:val="00EF286D"/>
    <w:rsid w:val="00EF36C8"/>
    <w:rsid w:val="00EF378B"/>
    <w:rsid w:val="00EF5950"/>
    <w:rsid w:val="00EF6B2E"/>
    <w:rsid w:val="00EF710C"/>
    <w:rsid w:val="00EF74E6"/>
    <w:rsid w:val="00EF7A1D"/>
    <w:rsid w:val="00F003BB"/>
    <w:rsid w:val="00F00A7D"/>
    <w:rsid w:val="00F01C12"/>
    <w:rsid w:val="00F01CD3"/>
    <w:rsid w:val="00F01CE9"/>
    <w:rsid w:val="00F02740"/>
    <w:rsid w:val="00F02D6C"/>
    <w:rsid w:val="00F03755"/>
    <w:rsid w:val="00F0400D"/>
    <w:rsid w:val="00F05585"/>
    <w:rsid w:val="00F06860"/>
    <w:rsid w:val="00F074CE"/>
    <w:rsid w:val="00F1076C"/>
    <w:rsid w:val="00F1079E"/>
    <w:rsid w:val="00F10C0C"/>
    <w:rsid w:val="00F11038"/>
    <w:rsid w:val="00F11AFF"/>
    <w:rsid w:val="00F12086"/>
    <w:rsid w:val="00F12463"/>
    <w:rsid w:val="00F12611"/>
    <w:rsid w:val="00F127C9"/>
    <w:rsid w:val="00F146AC"/>
    <w:rsid w:val="00F15133"/>
    <w:rsid w:val="00F155F4"/>
    <w:rsid w:val="00F173B0"/>
    <w:rsid w:val="00F179A2"/>
    <w:rsid w:val="00F17A80"/>
    <w:rsid w:val="00F20376"/>
    <w:rsid w:val="00F21F65"/>
    <w:rsid w:val="00F22589"/>
    <w:rsid w:val="00F22B2F"/>
    <w:rsid w:val="00F22DB1"/>
    <w:rsid w:val="00F22F91"/>
    <w:rsid w:val="00F23939"/>
    <w:rsid w:val="00F24164"/>
    <w:rsid w:val="00F24618"/>
    <w:rsid w:val="00F24680"/>
    <w:rsid w:val="00F25193"/>
    <w:rsid w:val="00F25EEE"/>
    <w:rsid w:val="00F25F41"/>
    <w:rsid w:val="00F30485"/>
    <w:rsid w:val="00F30545"/>
    <w:rsid w:val="00F30E54"/>
    <w:rsid w:val="00F31A32"/>
    <w:rsid w:val="00F3260B"/>
    <w:rsid w:val="00F3295D"/>
    <w:rsid w:val="00F330E7"/>
    <w:rsid w:val="00F33DD4"/>
    <w:rsid w:val="00F36597"/>
    <w:rsid w:val="00F3752C"/>
    <w:rsid w:val="00F37BFD"/>
    <w:rsid w:val="00F40095"/>
    <w:rsid w:val="00F40270"/>
    <w:rsid w:val="00F415FC"/>
    <w:rsid w:val="00F417F5"/>
    <w:rsid w:val="00F4348D"/>
    <w:rsid w:val="00F45AA3"/>
    <w:rsid w:val="00F45F4C"/>
    <w:rsid w:val="00F50861"/>
    <w:rsid w:val="00F50CA7"/>
    <w:rsid w:val="00F51079"/>
    <w:rsid w:val="00F51A76"/>
    <w:rsid w:val="00F51C9F"/>
    <w:rsid w:val="00F52960"/>
    <w:rsid w:val="00F53015"/>
    <w:rsid w:val="00F54867"/>
    <w:rsid w:val="00F55A18"/>
    <w:rsid w:val="00F55E84"/>
    <w:rsid w:val="00F57980"/>
    <w:rsid w:val="00F602C4"/>
    <w:rsid w:val="00F60F7E"/>
    <w:rsid w:val="00F610C3"/>
    <w:rsid w:val="00F62C01"/>
    <w:rsid w:val="00F63D18"/>
    <w:rsid w:val="00F653F4"/>
    <w:rsid w:val="00F6597C"/>
    <w:rsid w:val="00F65ADB"/>
    <w:rsid w:val="00F671E1"/>
    <w:rsid w:val="00F6764B"/>
    <w:rsid w:val="00F709F6"/>
    <w:rsid w:val="00F729FF"/>
    <w:rsid w:val="00F72BA8"/>
    <w:rsid w:val="00F732BD"/>
    <w:rsid w:val="00F74B5A"/>
    <w:rsid w:val="00F752B7"/>
    <w:rsid w:val="00F756B8"/>
    <w:rsid w:val="00F8067D"/>
    <w:rsid w:val="00F8162C"/>
    <w:rsid w:val="00F817CE"/>
    <w:rsid w:val="00F81AE9"/>
    <w:rsid w:val="00F82CB3"/>
    <w:rsid w:val="00F836F9"/>
    <w:rsid w:val="00F83A40"/>
    <w:rsid w:val="00F84720"/>
    <w:rsid w:val="00F847FB"/>
    <w:rsid w:val="00F85CB6"/>
    <w:rsid w:val="00F85D72"/>
    <w:rsid w:val="00F864E1"/>
    <w:rsid w:val="00F87139"/>
    <w:rsid w:val="00F87E57"/>
    <w:rsid w:val="00F904DD"/>
    <w:rsid w:val="00F90D11"/>
    <w:rsid w:val="00F91404"/>
    <w:rsid w:val="00F91BBD"/>
    <w:rsid w:val="00F928BB"/>
    <w:rsid w:val="00F92ACC"/>
    <w:rsid w:val="00F946C3"/>
    <w:rsid w:val="00F94B84"/>
    <w:rsid w:val="00F9660C"/>
    <w:rsid w:val="00F96625"/>
    <w:rsid w:val="00F96DD5"/>
    <w:rsid w:val="00F97DD2"/>
    <w:rsid w:val="00FA0808"/>
    <w:rsid w:val="00FA08DB"/>
    <w:rsid w:val="00FA0958"/>
    <w:rsid w:val="00FA106A"/>
    <w:rsid w:val="00FA11D3"/>
    <w:rsid w:val="00FA17D9"/>
    <w:rsid w:val="00FA1DE7"/>
    <w:rsid w:val="00FA2B7E"/>
    <w:rsid w:val="00FA31AD"/>
    <w:rsid w:val="00FA31C5"/>
    <w:rsid w:val="00FA45B3"/>
    <w:rsid w:val="00FA4E11"/>
    <w:rsid w:val="00FA5653"/>
    <w:rsid w:val="00FA5A47"/>
    <w:rsid w:val="00FA6127"/>
    <w:rsid w:val="00FA6692"/>
    <w:rsid w:val="00FA6989"/>
    <w:rsid w:val="00FA6AAA"/>
    <w:rsid w:val="00FA6D9C"/>
    <w:rsid w:val="00FA7302"/>
    <w:rsid w:val="00FB1C55"/>
    <w:rsid w:val="00FB2F46"/>
    <w:rsid w:val="00FB2FAF"/>
    <w:rsid w:val="00FB337F"/>
    <w:rsid w:val="00FB35D5"/>
    <w:rsid w:val="00FB40AB"/>
    <w:rsid w:val="00FB4B8F"/>
    <w:rsid w:val="00FB4DFB"/>
    <w:rsid w:val="00FB4F44"/>
    <w:rsid w:val="00FB5A25"/>
    <w:rsid w:val="00FB6ACD"/>
    <w:rsid w:val="00FB7D9F"/>
    <w:rsid w:val="00FC1A3C"/>
    <w:rsid w:val="00FC1A7B"/>
    <w:rsid w:val="00FC313D"/>
    <w:rsid w:val="00FC3490"/>
    <w:rsid w:val="00FC3C9B"/>
    <w:rsid w:val="00FC5EF0"/>
    <w:rsid w:val="00FC6BDE"/>
    <w:rsid w:val="00FC6F99"/>
    <w:rsid w:val="00FC730E"/>
    <w:rsid w:val="00FD145A"/>
    <w:rsid w:val="00FD1DB9"/>
    <w:rsid w:val="00FD3E48"/>
    <w:rsid w:val="00FD47E5"/>
    <w:rsid w:val="00FD4817"/>
    <w:rsid w:val="00FD48F7"/>
    <w:rsid w:val="00FD5C9E"/>
    <w:rsid w:val="00FD5D7C"/>
    <w:rsid w:val="00FD6409"/>
    <w:rsid w:val="00FD723C"/>
    <w:rsid w:val="00FE1696"/>
    <w:rsid w:val="00FE33AF"/>
    <w:rsid w:val="00FE34A7"/>
    <w:rsid w:val="00FE37FF"/>
    <w:rsid w:val="00FE4695"/>
    <w:rsid w:val="00FE4995"/>
    <w:rsid w:val="00FE4C0C"/>
    <w:rsid w:val="00FE5667"/>
    <w:rsid w:val="00FE5F46"/>
    <w:rsid w:val="00FE67D9"/>
    <w:rsid w:val="00FE6B00"/>
    <w:rsid w:val="00FE7803"/>
    <w:rsid w:val="00FE7E95"/>
    <w:rsid w:val="00FF0229"/>
    <w:rsid w:val="00FF1B62"/>
    <w:rsid w:val="00FF34CF"/>
    <w:rsid w:val="00FF46B6"/>
    <w:rsid w:val="00FF4722"/>
    <w:rsid w:val="00FF62D2"/>
    <w:rsid w:val="00FF634F"/>
    <w:rsid w:val="00FF63DB"/>
    <w:rsid w:val="00FF6C70"/>
    <w:rsid w:val="00FF7AAB"/>
    <w:rsid w:val="058E317C"/>
    <w:rsid w:val="06F73D41"/>
    <w:rsid w:val="076EBA68"/>
    <w:rsid w:val="07E548BE"/>
    <w:rsid w:val="1221C3AA"/>
    <w:rsid w:val="16A23A6B"/>
    <w:rsid w:val="172559C0"/>
    <w:rsid w:val="1B69E5D2"/>
    <w:rsid w:val="1C4FFC70"/>
    <w:rsid w:val="2012CDB0"/>
    <w:rsid w:val="25D9F4C3"/>
    <w:rsid w:val="2A7B0BD2"/>
    <w:rsid w:val="315A210D"/>
    <w:rsid w:val="3541BCC3"/>
    <w:rsid w:val="37328FFA"/>
    <w:rsid w:val="39A9BAE5"/>
    <w:rsid w:val="3A513B30"/>
    <w:rsid w:val="3EB0F718"/>
    <w:rsid w:val="4CEEBD0A"/>
    <w:rsid w:val="51CA30A0"/>
    <w:rsid w:val="52F347E5"/>
    <w:rsid w:val="5DABA364"/>
    <w:rsid w:val="6837B96F"/>
    <w:rsid w:val="6ACC5F77"/>
    <w:rsid w:val="6B558407"/>
    <w:rsid w:val="6B74F522"/>
    <w:rsid w:val="6FA17C77"/>
    <w:rsid w:val="71CF03D9"/>
    <w:rsid w:val="78BE7C2F"/>
    <w:rsid w:val="7DB1D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8B702"/>
  <w15:docId w15:val="{0C7E5DFE-ADF4-4395-8AD4-12742BE6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CF2315"/>
    <w:pPr>
      <w:keepNext/>
      <w:tabs>
        <w:tab w:val="left" w:pos="432"/>
        <w:tab w:val="left" w:pos="576"/>
        <w:tab w:val="left" w:pos="720"/>
      </w:tabs>
      <w:spacing w:before="240" w:after="120" w:line="480" w:lineRule="auto"/>
      <w:outlineLvl w:val="0"/>
    </w:pPr>
    <w:rPr>
      <w:b/>
      <w:bCs/>
      <w:iCs/>
      <w:szCs w:val="28"/>
    </w:rPr>
  </w:style>
  <w:style w:type="paragraph" w:styleId="Heading2">
    <w:name w:val="heading 2"/>
    <w:basedOn w:val="Heading1"/>
    <w:next w:val="Normal"/>
    <w:qFormat/>
    <w:rsid w:val="00B20918"/>
    <w:pPr>
      <w:outlineLvl w:val="1"/>
    </w:pPr>
    <w:rPr>
      <w:b w:val="0"/>
      <w:bCs w:val="0"/>
      <w:i/>
      <w:iCs w:val="0"/>
      <w:szCs w:val="24"/>
    </w:rPr>
  </w:style>
  <w:style w:type="paragraph" w:styleId="Heading3">
    <w:name w:val="heading 3"/>
    <w:basedOn w:val="Heading2"/>
    <w:next w:val="Normal"/>
    <w:qFormat/>
    <w:rsid w:val="00B20918"/>
    <w:pPr>
      <w:outlineLvl w:val="2"/>
    </w:pPr>
    <w:rPr>
      <w:bCs/>
      <w:sz w:val="22"/>
      <w:szCs w:val="22"/>
    </w:rPr>
  </w:style>
  <w:style w:type="paragraph" w:styleId="Heading4">
    <w:name w:val="heading 4"/>
    <w:basedOn w:val="Normal"/>
    <w:next w:val="Normal"/>
    <w:link w:val="Heading4Char"/>
    <w:qFormat/>
    <w:rsid w:val="00A37869"/>
    <w:pPr>
      <w:keepNext/>
      <w:overflowPunct w:val="0"/>
      <w:autoSpaceDE w:val="0"/>
      <w:autoSpaceDN w:val="0"/>
      <w:adjustRightInd w:val="0"/>
      <w:spacing w:before="240" w:after="60"/>
      <w:ind w:left="2160" w:hanging="720"/>
      <w:textAlignment w:val="baseline"/>
      <w:outlineLvl w:val="3"/>
    </w:pPr>
    <w:rPr>
      <w:rFonts w:ascii="Arial" w:eastAsia="PMingLiU" w:hAnsi="Arial"/>
      <w:b/>
    </w:rPr>
  </w:style>
  <w:style w:type="paragraph" w:styleId="Heading5">
    <w:name w:val="heading 5"/>
    <w:basedOn w:val="Normal"/>
    <w:next w:val="Normal"/>
    <w:link w:val="Heading5Char"/>
    <w:qFormat/>
    <w:rsid w:val="00A37869"/>
    <w:pPr>
      <w:overflowPunct w:val="0"/>
      <w:autoSpaceDE w:val="0"/>
      <w:autoSpaceDN w:val="0"/>
      <w:adjustRightInd w:val="0"/>
      <w:spacing w:before="240" w:after="60"/>
      <w:ind w:left="2880" w:hanging="720"/>
      <w:textAlignment w:val="baseline"/>
      <w:outlineLvl w:val="4"/>
    </w:pPr>
    <w:rPr>
      <w:rFonts w:ascii="Arial" w:eastAsia="PMingLiU" w:hAnsi="Arial"/>
      <w:sz w:val="22"/>
    </w:rPr>
  </w:style>
  <w:style w:type="paragraph" w:styleId="Heading6">
    <w:name w:val="heading 6"/>
    <w:basedOn w:val="Normal"/>
    <w:next w:val="Normal"/>
    <w:link w:val="Heading6Char"/>
    <w:qFormat/>
    <w:rsid w:val="00A37869"/>
    <w:pPr>
      <w:overflowPunct w:val="0"/>
      <w:autoSpaceDE w:val="0"/>
      <w:autoSpaceDN w:val="0"/>
      <w:adjustRightInd w:val="0"/>
      <w:spacing w:before="240" w:after="60"/>
      <w:ind w:left="3600" w:hanging="720"/>
      <w:textAlignment w:val="baseline"/>
      <w:outlineLvl w:val="5"/>
    </w:pPr>
    <w:rPr>
      <w:rFonts w:eastAsia="PMingLiU"/>
      <w:i/>
      <w:sz w:val="22"/>
    </w:rPr>
  </w:style>
  <w:style w:type="paragraph" w:styleId="Heading7">
    <w:name w:val="heading 7"/>
    <w:basedOn w:val="Normal"/>
    <w:next w:val="Normal"/>
    <w:link w:val="Heading7Char"/>
    <w:qFormat/>
    <w:rsid w:val="00A37869"/>
    <w:pPr>
      <w:overflowPunct w:val="0"/>
      <w:autoSpaceDE w:val="0"/>
      <w:autoSpaceDN w:val="0"/>
      <w:adjustRightInd w:val="0"/>
      <w:spacing w:before="240" w:after="60"/>
      <w:ind w:left="4320" w:hanging="720"/>
      <w:textAlignment w:val="baseline"/>
      <w:outlineLvl w:val="6"/>
    </w:pPr>
    <w:rPr>
      <w:rFonts w:ascii="Arial" w:eastAsia="PMingLiU" w:hAnsi="Arial"/>
    </w:rPr>
  </w:style>
  <w:style w:type="paragraph" w:styleId="Heading8">
    <w:name w:val="heading 8"/>
    <w:basedOn w:val="Normal"/>
    <w:next w:val="Normal"/>
    <w:link w:val="Heading8Char"/>
    <w:qFormat/>
    <w:rsid w:val="00A37869"/>
    <w:pPr>
      <w:overflowPunct w:val="0"/>
      <w:autoSpaceDE w:val="0"/>
      <w:autoSpaceDN w:val="0"/>
      <w:adjustRightInd w:val="0"/>
      <w:spacing w:before="240" w:after="60"/>
      <w:ind w:left="5040" w:hanging="720"/>
      <w:textAlignment w:val="baseline"/>
      <w:outlineLvl w:val="7"/>
    </w:pPr>
    <w:rPr>
      <w:rFonts w:ascii="Arial" w:eastAsia="PMingLiU" w:hAnsi="Arial"/>
      <w:i/>
    </w:rPr>
  </w:style>
  <w:style w:type="paragraph" w:styleId="Heading9">
    <w:name w:val="heading 9"/>
    <w:basedOn w:val="Normal"/>
    <w:next w:val="Normal"/>
    <w:link w:val="Heading9Char"/>
    <w:qFormat/>
    <w:rsid w:val="00A37869"/>
    <w:pPr>
      <w:overflowPunct w:val="0"/>
      <w:autoSpaceDE w:val="0"/>
      <w:autoSpaceDN w:val="0"/>
      <w:adjustRightInd w:val="0"/>
      <w:spacing w:before="240" w:after="60"/>
      <w:ind w:left="5760" w:hanging="720"/>
      <w:textAlignment w:val="baseline"/>
      <w:outlineLvl w:val="8"/>
    </w:pPr>
    <w:rPr>
      <w:rFonts w:ascii="Arial" w:eastAsia="PMingLiU"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oremsandAlgorithms">
    <w:name w:val="Theorems and Algorithms"/>
    <w:basedOn w:val="BodyText"/>
    <w:qFormat/>
    <w:rsid w:val="005A5995"/>
  </w:style>
  <w:style w:type="paragraph" w:styleId="BodyText">
    <w:name w:val="Body Text"/>
    <w:basedOn w:val="Normal"/>
    <w:link w:val="BodyTextChar"/>
    <w:rsid w:val="00B03DEA"/>
    <w:pPr>
      <w:spacing w:line="480" w:lineRule="auto"/>
      <w:jc w:val="both"/>
    </w:pPr>
  </w:style>
  <w:style w:type="character" w:customStyle="1" w:styleId="BodyTextChar">
    <w:name w:val="Body Text Char"/>
    <w:link w:val="BodyText"/>
    <w:rsid w:val="00B03DEA"/>
    <w:rPr>
      <w:sz w:val="24"/>
      <w:szCs w:val="24"/>
    </w:rPr>
  </w:style>
  <w:style w:type="paragraph" w:styleId="Footer">
    <w:name w:val="footer"/>
    <w:basedOn w:val="Normal"/>
    <w:link w:val="FooterChar"/>
    <w:rsid w:val="00360ACA"/>
    <w:pPr>
      <w:tabs>
        <w:tab w:val="center" w:pos="4320"/>
        <w:tab w:val="right" w:pos="8640"/>
      </w:tabs>
      <w:ind w:left="144" w:hanging="144"/>
      <w:jc w:val="both"/>
    </w:pPr>
  </w:style>
  <w:style w:type="character" w:customStyle="1" w:styleId="FooterChar">
    <w:name w:val="Footer Char"/>
    <w:link w:val="Footer"/>
    <w:rsid w:val="00360ACA"/>
    <w:rPr>
      <w:szCs w:val="24"/>
      <w:lang w:val="en-US" w:eastAsia="en-US" w:bidi="ar-SA"/>
    </w:rPr>
  </w:style>
  <w:style w:type="paragraph" w:customStyle="1" w:styleId="Papertitle">
    <w:name w:val="Paper title"/>
    <w:basedOn w:val="Normal"/>
    <w:qFormat/>
    <w:rsid w:val="00B03DEA"/>
    <w:rPr>
      <w:rFonts w:ascii="Arial" w:hAnsi="Arial" w:cs="Arial"/>
      <w:b/>
      <w:sz w:val="28"/>
      <w:szCs w:val="28"/>
    </w:rPr>
  </w:style>
  <w:style w:type="character" w:styleId="FollowedHyperlink">
    <w:name w:val="FollowedHyperlink"/>
    <w:rsid w:val="002F06E5"/>
    <w:rPr>
      <w:color w:val="800080"/>
      <w:u w:val="single"/>
    </w:rPr>
  </w:style>
  <w:style w:type="paragraph" w:customStyle="1" w:styleId="CorrespondingAuthorFootnote">
    <w:name w:val="Corresponding Author Footnote"/>
    <w:basedOn w:val="Normal"/>
    <w:qFormat/>
    <w:rsid w:val="00931445"/>
  </w:style>
  <w:style w:type="paragraph" w:customStyle="1" w:styleId="Abstract">
    <w:name w:val="Abstract"/>
    <w:basedOn w:val="Normal"/>
    <w:next w:val="Normal"/>
    <w:rsid w:val="00CF2315"/>
    <w:pPr>
      <w:spacing w:before="360"/>
      <w:jc w:val="both"/>
    </w:pPr>
  </w:style>
  <w:style w:type="paragraph" w:customStyle="1" w:styleId="ArticleTitle">
    <w:name w:val="Article Title"/>
    <w:basedOn w:val="Normal"/>
    <w:next w:val="Normal"/>
    <w:rsid w:val="00CF2315"/>
    <w:rPr>
      <w:b/>
      <w:sz w:val="32"/>
    </w:rPr>
  </w:style>
  <w:style w:type="paragraph" w:customStyle="1" w:styleId="AuthorNames">
    <w:name w:val="Author Names"/>
    <w:basedOn w:val="Normal"/>
    <w:qFormat/>
    <w:rsid w:val="00CF2315"/>
    <w:rPr>
      <w:b/>
    </w:rPr>
  </w:style>
  <w:style w:type="paragraph" w:customStyle="1" w:styleId="Figurenumber">
    <w:name w:val="Figure number"/>
    <w:basedOn w:val="Figurecaption"/>
    <w:link w:val="FigurenumberChar"/>
    <w:rsid w:val="00187EFA"/>
    <w:rPr>
      <w:b/>
    </w:rPr>
  </w:style>
  <w:style w:type="paragraph" w:customStyle="1" w:styleId="Figurecaption">
    <w:name w:val="Figure caption"/>
    <w:basedOn w:val="Caption"/>
    <w:link w:val="FigurecaptionChar"/>
    <w:rsid w:val="00187EFA"/>
    <w:pPr>
      <w:spacing w:line="480" w:lineRule="auto"/>
      <w:jc w:val="center"/>
    </w:pPr>
    <w:rPr>
      <w:b w:val="0"/>
    </w:rPr>
  </w:style>
  <w:style w:type="paragraph" w:styleId="Caption">
    <w:name w:val="caption"/>
    <w:basedOn w:val="Normal"/>
    <w:next w:val="Normal"/>
    <w:link w:val="CaptionChar"/>
    <w:qFormat/>
    <w:rsid w:val="00EF010D"/>
    <w:rPr>
      <w:b/>
      <w:bCs/>
    </w:rPr>
  </w:style>
  <w:style w:type="character" w:customStyle="1" w:styleId="CaptionChar">
    <w:name w:val="Caption Char"/>
    <w:link w:val="Caption"/>
    <w:rsid w:val="008A151D"/>
    <w:rPr>
      <w:b/>
      <w:bCs/>
      <w:lang w:val="en-US" w:eastAsia="en-US" w:bidi="ar-SA"/>
    </w:rPr>
  </w:style>
  <w:style w:type="character" w:customStyle="1" w:styleId="FigurecaptionChar">
    <w:name w:val="Figure caption Char"/>
    <w:link w:val="Figurecaption"/>
    <w:rsid w:val="00187EFA"/>
    <w:rPr>
      <w:bCs/>
    </w:rPr>
  </w:style>
  <w:style w:type="character" w:customStyle="1" w:styleId="FigurenumberChar">
    <w:name w:val="Figure number Char"/>
    <w:link w:val="Figurenumber"/>
    <w:rsid w:val="00187EFA"/>
    <w:rPr>
      <w:b/>
      <w:bCs/>
    </w:rPr>
  </w:style>
  <w:style w:type="paragraph" w:customStyle="1" w:styleId="TableNumber">
    <w:name w:val="Table Number"/>
    <w:basedOn w:val="Tablecaption"/>
    <w:qFormat/>
    <w:rsid w:val="00B20918"/>
    <w:rPr>
      <w:b/>
    </w:rPr>
  </w:style>
  <w:style w:type="paragraph" w:customStyle="1" w:styleId="Tablecaption">
    <w:name w:val="Table caption"/>
    <w:basedOn w:val="Normal"/>
    <w:rsid w:val="00931445"/>
    <w:pPr>
      <w:spacing w:before="240" w:after="120"/>
      <w:jc w:val="center"/>
    </w:pPr>
  </w:style>
  <w:style w:type="paragraph" w:customStyle="1" w:styleId="DisplayEquation">
    <w:name w:val="Display Equation"/>
    <w:basedOn w:val="Normal"/>
    <w:rsid w:val="00EF010D"/>
    <w:pPr>
      <w:tabs>
        <w:tab w:val="center" w:pos="3600"/>
        <w:tab w:val="right" w:pos="7200"/>
      </w:tabs>
    </w:pPr>
    <w:rPr>
      <w:sz w:val="22"/>
    </w:rPr>
  </w:style>
  <w:style w:type="paragraph" w:customStyle="1" w:styleId="AuthorAffiliations">
    <w:name w:val="Author Affiliations"/>
    <w:basedOn w:val="Normal"/>
    <w:qFormat/>
    <w:rsid w:val="00CF2315"/>
    <w:rPr>
      <w:vertAlign w:val="superscript"/>
    </w:rPr>
  </w:style>
  <w:style w:type="paragraph" w:customStyle="1" w:styleId="BodyTextIndented">
    <w:name w:val="Body Text Indented"/>
    <w:basedOn w:val="Normal"/>
    <w:link w:val="BodyTextIndentedChar"/>
    <w:rsid w:val="00B03DEA"/>
    <w:pPr>
      <w:spacing w:line="480" w:lineRule="auto"/>
      <w:ind w:firstLine="360"/>
      <w:jc w:val="both"/>
    </w:pPr>
  </w:style>
  <w:style w:type="character" w:customStyle="1" w:styleId="BodyTextIndentedChar">
    <w:name w:val="Body Text Indented Char"/>
    <w:link w:val="BodyTextIndented"/>
    <w:rsid w:val="00B03DEA"/>
    <w:rPr>
      <w:sz w:val="24"/>
      <w:szCs w:val="24"/>
    </w:rPr>
  </w:style>
  <w:style w:type="paragraph" w:customStyle="1" w:styleId="References">
    <w:name w:val="References"/>
    <w:basedOn w:val="Normal"/>
    <w:rsid w:val="005A5995"/>
    <w:pPr>
      <w:numPr>
        <w:numId w:val="34"/>
      </w:numPr>
      <w:tabs>
        <w:tab w:val="left" w:pos="360"/>
      </w:tabs>
      <w:spacing w:line="480" w:lineRule="auto"/>
      <w:ind w:left="360"/>
    </w:pPr>
    <w:rPr>
      <w:sz w:val="22"/>
    </w:rPr>
  </w:style>
  <w:style w:type="paragraph" w:customStyle="1" w:styleId="Numberedlist">
    <w:name w:val="Numbered list"/>
    <w:basedOn w:val="Normal"/>
    <w:rsid w:val="00E13550"/>
    <w:pPr>
      <w:numPr>
        <w:numId w:val="20"/>
      </w:numPr>
      <w:tabs>
        <w:tab w:val="clear" w:pos="1080"/>
        <w:tab w:val="left" w:pos="720"/>
      </w:tabs>
      <w:ind w:left="720" w:hanging="360"/>
    </w:pPr>
    <w:rPr>
      <w:sz w:val="22"/>
    </w:rPr>
  </w:style>
  <w:style w:type="character" w:styleId="Hyperlink">
    <w:name w:val="Hyperlink"/>
    <w:rsid w:val="00C23399"/>
    <w:rPr>
      <w:color w:val="0000FF"/>
      <w:u w:val="single"/>
    </w:rPr>
  </w:style>
  <w:style w:type="paragraph" w:customStyle="1" w:styleId="Keywords">
    <w:name w:val="Keywords"/>
    <w:basedOn w:val="Normal"/>
    <w:qFormat/>
    <w:rsid w:val="00187EFA"/>
  </w:style>
  <w:style w:type="paragraph" w:styleId="Header">
    <w:name w:val="header"/>
    <w:basedOn w:val="Normal"/>
    <w:link w:val="HeaderChar"/>
    <w:rsid w:val="00DE7F32"/>
    <w:pPr>
      <w:tabs>
        <w:tab w:val="center" w:pos="4680"/>
        <w:tab w:val="right" w:pos="9360"/>
      </w:tabs>
    </w:pPr>
  </w:style>
  <w:style w:type="character" w:customStyle="1" w:styleId="HeaderChar">
    <w:name w:val="Header Char"/>
    <w:link w:val="Header"/>
    <w:rsid w:val="00DE7F32"/>
    <w:rPr>
      <w:sz w:val="24"/>
      <w:szCs w:val="24"/>
    </w:rPr>
  </w:style>
  <w:style w:type="character" w:styleId="PageNumber">
    <w:name w:val="page number"/>
    <w:rsid w:val="00DE7F32"/>
  </w:style>
  <w:style w:type="paragraph" w:styleId="BalloonText">
    <w:name w:val="Balloon Text"/>
    <w:basedOn w:val="Normal"/>
    <w:link w:val="BalloonTextChar"/>
    <w:uiPriority w:val="99"/>
    <w:rsid w:val="00047616"/>
    <w:rPr>
      <w:rFonts w:ascii="Tahoma" w:hAnsi="Tahoma" w:cs="Tahoma"/>
      <w:sz w:val="16"/>
      <w:szCs w:val="16"/>
    </w:rPr>
  </w:style>
  <w:style w:type="character" w:customStyle="1" w:styleId="BalloonTextChar">
    <w:name w:val="Balloon Text Char"/>
    <w:basedOn w:val="DefaultParagraphFont"/>
    <w:link w:val="BalloonText"/>
    <w:uiPriority w:val="99"/>
    <w:rsid w:val="00047616"/>
    <w:rPr>
      <w:rFonts w:ascii="Tahoma" w:hAnsi="Tahoma" w:cs="Tahoma"/>
      <w:sz w:val="16"/>
      <w:szCs w:val="16"/>
    </w:rPr>
  </w:style>
  <w:style w:type="paragraph" w:customStyle="1" w:styleId="PaperTitle0">
    <w:name w:val="*Paper Title*"/>
    <w:basedOn w:val="Normal"/>
    <w:next w:val="Normal"/>
    <w:rsid w:val="00047616"/>
    <w:pPr>
      <w:overflowPunct w:val="0"/>
      <w:autoSpaceDE w:val="0"/>
      <w:autoSpaceDN w:val="0"/>
      <w:adjustRightInd w:val="0"/>
      <w:jc w:val="center"/>
      <w:textAlignment w:val="baseline"/>
    </w:pPr>
    <w:rPr>
      <w:rFonts w:eastAsia="PMingLiU"/>
      <w:b/>
      <w:sz w:val="32"/>
    </w:rPr>
  </w:style>
  <w:style w:type="character" w:customStyle="1" w:styleId="MTEquationSection">
    <w:name w:val="MTEquationSection"/>
    <w:rsid w:val="00047616"/>
    <w:rPr>
      <w:vanish/>
      <w:color w:val="FF0000"/>
    </w:rPr>
  </w:style>
  <w:style w:type="character" w:customStyle="1" w:styleId="ng-scope">
    <w:name w:val="ng-scope"/>
    <w:basedOn w:val="DefaultParagraphFont"/>
    <w:rsid w:val="00B749B5"/>
  </w:style>
  <w:style w:type="character" w:customStyle="1" w:styleId="ng-binding">
    <w:name w:val="ng-binding"/>
    <w:basedOn w:val="DefaultParagraphFont"/>
    <w:rsid w:val="00B749B5"/>
  </w:style>
  <w:style w:type="paragraph" w:styleId="BodyText3">
    <w:name w:val="Body Text 3"/>
    <w:basedOn w:val="Normal"/>
    <w:link w:val="BodyText3Char"/>
    <w:rsid w:val="00B20E72"/>
    <w:pPr>
      <w:spacing w:after="120"/>
    </w:pPr>
    <w:rPr>
      <w:sz w:val="16"/>
      <w:szCs w:val="16"/>
    </w:rPr>
  </w:style>
  <w:style w:type="character" w:customStyle="1" w:styleId="BodyText3Char">
    <w:name w:val="Body Text 3 Char"/>
    <w:basedOn w:val="DefaultParagraphFont"/>
    <w:link w:val="BodyText3"/>
    <w:rsid w:val="00B20E72"/>
    <w:rPr>
      <w:sz w:val="16"/>
      <w:szCs w:val="16"/>
    </w:rPr>
  </w:style>
  <w:style w:type="paragraph" w:customStyle="1" w:styleId="BodyofPaper">
    <w:name w:val="*Body of Paper*"/>
    <w:basedOn w:val="Normal"/>
    <w:rsid w:val="00B20E72"/>
    <w:pPr>
      <w:overflowPunct w:val="0"/>
      <w:autoSpaceDE w:val="0"/>
      <w:autoSpaceDN w:val="0"/>
      <w:adjustRightInd w:val="0"/>
      <w:jc w:val="both"/>
      <w:textAlignment w:val="baseline"/>
    </w:pPr>
    <w:rPr>
      <w:rFonts w:eastAsia="PMingLiU"/>
    </w:rPr>
  </w:style>
  <w:style w:type="character" w:customStyle="1" w:styleId="Heading4Char">
    <w:name w:val="Heading 4 Char"/>
    <w:basedOn w:val="DefaultParagraphFont"/>
    <w:link w:val="Heading4"/>
    <w:rsid w:val="00A37869"/>
    <w:rPr>
      <w:rFonts w:ascii="Arial" w:eastAsia="PMingLiU" w:hAnsi="Arial"/>
      <w:b/>
      <w:sz w:val="24"/>
    </w:rPr>
  </w:style>
  <w:style w:type="character" w:customStyle="1" w:styleId="Heading5Char">
    <w:name w:val="Heading 5 Char"/>
    <w:basedOn w:val="DefaultParagraphFont"/>
    <w:link w:val="Heading5"/>
    <w:rsid w:val="00A37869"/>
    <w:rPr>
      <w:rFonts w:ascii="Arial" w:eastAsia="PMingLiU" w:hAnsi="Arial"/>
      <w:sz w:val="22"/>
    </w:rPr>
  </w:style>
  <w:style w:type="character" w:customStyle="1" w:styleId="Heading6Char">
    <w:name w:val="Heading 6 Char"/>
    <w:basedOn w:val="DefaultParagraphFont"/>
    <w:link w:val="Heading6"/>
    <w:rsid w:val="00A37869"/>
    <w:rPr>
      <w:rFonts w:eastAsia="PMingLiU"/>
      <w:i/>
      <w:sz w:val="22"/>
    </w:rPr>
  </w:style>
  <w:style w:type="character" w:customStyle="1" w:styleId="Heading7Char">
    <w:name w:val="Heading 7 Char"/>
    <w:basedOn w:val="DefaultParagraphFont"/>
    <w:link w:val="Heading7"/>
    <w:rsid w:val="00A37869"/>
    <w:rPr>
      <w:rFonts w:ascii="Arial" w:eastAsia="PMingLiU" w:hAnsi="Arial"/>
    </w:rPr>
  </w:style>
  <w:style w:type="character" w:customStyle="1" w:styleId="Heading8Char">
    <w:name w:val="Heading 8 Char"/>
    <w:basedOn w:val="DefaultParagraphFont"/>
    <w:link w:val="Heading8"/>
    <w:rsid w:val="00A37869"/>
    <w:rPr>
      <w:rFonts w:ascii="Arial" w:eastAsia="PMingLiU" w:hAnsi="Arial"/>
      <w:i/>
    </w:rPr>
  </w:style>
  <w:style w:type="character" w:customStyle="1" w:styleId="Heading9Char">
    <w:name w:val="Heading 9 Char"/>
    <w:basedOn w:val="DefaultParagraphFont"/>
    <w:link w:val="Heading9"/>
    <w:rsid w:val="00A37869"/>
    <w:rPr>
      <w:rFonts w:ascii="Arial" w:eastAsia="PMingLiU" w:hAnsi="Arial"/>
      <w:b/>
      <w:i/>
      <w:sz w:val="18"/>
    </w:rPr>
  </w:style>
  <w:style w:type="paragraph" w:customStyle="1" w:styleId="AuthorsAffils">
    <w:name w:val="*Authors &amp; Affils"/>
    <w:basedOn w:val="BodyofPaper"/>
    <w:next w:val="BodyofPaper"/>
    <w:rsid w:val="00A37869"/>
    <w:pPr>
      <w:jc w:val="center"/>
    </w:pPr>
    <w:rPr>
      <w:sz w:val="24"/>
    </w:rPr>
  </w:style>
  <w:style w:type="paragraph" w:customStyle="1" w:styleId="PrincipalHding">
    <w:name w:val="*Principal Hding*"/>
    <w:basedOn w:val="Normal"/>
    <w:next w:val="BodyofPaper"/>
    <w:rsid w:val="00A37869"/>
    <w:pPr>
      <w:overflowPunct w:val="0"/>
      <w:autoSpaceDE w:val="0"/>
      <w:autoSpaceDN w:val="0"/>
      <w:adjustRightInd w:val="0"/>
      <w:jc w:val="center"/>
      <w:textAlignment w:val="baseline"/>
    </w:pPr>
    <w:rPr>
      <w:rFonts w:eastAsia="PMingLiU"/>
      <w:b/>
      <w:caps/>
      <w:sz w:val="22"/>
    </w:rPr>
  </w:style>
  <w:style w:type="paragraph" w:customStyle="1" w:styleId="Keywords0">
    <w:name w:val="*Keywords*"/>
    <w:basedOn w:val="BodyofPaper"/>
    <w:next w:val="BodyofPaper"/>
    <w:rsid w:val="00A37869"/>
    <w:pPr>
      <w:ind w:left="360" w:hanging="360"/>
    </w:pPr>
  </w:style>
  <w:style w:type="paragraph" w:customStyle="1" w:styleId="ReferenceNums">
    <w:name w:val="*Reference Nums*"/>
    <w:basedOn w:val="Normal"/>
    <w:rsid w:val="00A37869"/>
    <w:pPr>
      <w:overflowPunct w:val="0"/>
      <w:autoSpaceDE w:val="0"/>
      <w:autoSpaceDN w:val="0"/>
      <w:adjustRightInd w:val="0"/>
      <w:ind w:left="360" w:hanging="360"/>
      <w:textAlignment w:val="baseline"/>
    </w:pPr>
    <w:rPr>
      <w:rFonts w:eastAsia="PMingLiU"/>
    </w:rPr>
  </w:style>
  <w:style w:type="paragraph" w:styleId="List2">
    <w:name w:val="List 2"/>
    <w:basedOn w:val="Normal"/>
    <w:rsid w:val="00A37869"/>
    <w:pPr>
      <w:ind w:left="720" w:hanging="360"/>
    </w:pPr>
    <w:rPr>
      <w:rFonts w:ascii="Times" w:eastAsia="PMingLiU" w:hAnsi="Times"/>
    </w:rPr>
  </w:style>
  <w:style w:type="paragraph" w:styleId="BodyText2">
    <w:name w:val="Body Text 2"/>
    <w:basedOn w:val="Normal"/>
    <w:link w:val="BodyText2Char"/>
    <w:rsid w:val="00A37869"/>
    <w:pPr>
      <w:spacing w:line="360" w:lineRule="exact"/>
    </w:pPr>
    <w:rPr>
      <w:rFonts w:eastAsia="PMingLiU"/>
      <w:color w:val="000000"/>
    </w:rPr>
  </w:style>
  <w:style w:type="character" w:customStyle="1" w:styleId="BodyText2Char">
    <w:name w:val="Body Text 2 Char"/>
    <w:basedOn w:val="DefaultParagraphFont"/>
    <w:link w:val="BodyText2"/>
    <w:rsid w:val="00A37869"/>
    <w:rPr>
      <w:rFonts w:eastAsia="PMingLiU"/>
      <w:color w:val="000000"/>
      <w:sz w:val="24"/>
    </w:rPr>
  </w:style>
  <w:style w:type="paragraph" w:styleId="FootnoteText">
    <w:name w:val="footnote text"/>
    <w:basedOn w:val="Normal"/>
    <w:link w:val="FootnoteTextChar"/>
    <w:rsid w:val="00A37869"/>
    <w:pPr>
      <w:overflowPunct w:val="0"/>
      <w:autoSpaceDE w:val="0"/>
      <w:autoSpaceDN w:val="0"/>
      <w:adjustRightInd w:val="0"/>
      <w:textAlignment w:val="baseline"/>
    </w:pPr>
    <w:rPr>
      <w:rFonts w:eastAsia="PMingLiU"/>
    </w:rPr>
  </w:style>
  <w:style w:type="character" w:customStyle="1" w:styleId="FootnoteTextChar">
    <w:name w:val="Footnote Text Char"/>
    <w:basedOn w:val="DefaultParagraphFont"/>
    <w:link w:val="FootnoteText"/>
    <w:rsid w:val="00A37869"/>
    <w:rPr>
      <w:rFonts w:eastAsia="PMingLiU"/>
    </w:rPr>
  </w:style>
  <w:style w:type="character" w:styleId="FootnoteReference">
    <w:name w:val="footnote reference"/>
    <w:rsid w:val="00A37869"/>
    <w:rPr>
      <w:vertAlign w:val="superscript"/>
    </w:rPr>
  </w:style>
  <w:style w:type="paragraph" w:styleId="BodyTextIndent">
    <w:name w:val="Body Text Indent"/>
    <w:basedOn w:val="Normal"/>
    <w:link w:val="BodyTextIndentChar"/>
    <w:rsid w:val="00A37869"/>
    <w:pPr>
      <w:overflowPunct w:val="0"/>
      <w:autoSpaceDE w:val="0"/>
      <w:autoSpaceDN w:val="0"/>
      <w:adjustRightInd w:val="0"/>
      <w:ind w:right="706" w:firstLine="720"/>
      <w:jc w:val="both"/>
      <w:textAlignment w:val="baseline"/>
    </w:pPr>
    <w:rPr>
      <w:rFonts w:eastAsia="PMingLiU"/>
      <w:sz w:val="18"/>
    </w:rPr>
  </w:style>
  <w:style w:type="character" w:customStyle="1" w:styleId="BodyTextIndentChar">
    <w:name w:val="Body Text Indent Char"/>
    <w:basedOn w:val="DefaultParagraphFont"/>
    <w:link w:val="BodyTextIndent"/>
    <w:rsid w:val="00A37869"/>
    <w:rPr>
      <w:rFonts w:eastAsia="PMingLiU"/>
      <w:sz w:val="18"/>
    </w:rPr>
  </w:style>
  <w:style w:type="paragraph" w:styleId="PlainText">
    <w:name w:val="Plain Text"/>
    <w:basedOn w:val="Normal"/>
    <w:link w:val="PlainTextChar"/>
    <w:rsid w:val="00A37869"/>
    <w:rPr>
      <w:rFonts w:ascii="Courier New" w:eastAsia="PMingLiU" w:hAnsi="Courier New"/>
    </w:rPr>
  </w:style>
  <w:style w:type="character" w:customStyle="1" w:styleId="PlainTextChar">
    <w:name w:val="Plain Text Char"/>
    <w:basedOn w:val="DefaultParagraphFont"/>
    <w:link w:val="PlainText"/>
    <w:rsid w:val="00A37869"/>
    <w:rPr>
      <w:rFonts w:ascii="Courier New" w:eastAsia="PMingLiU" w:hAnsi="Courier New"/>
    </w:rPr>
  </w:style>
  <w:style w:type="paragraph" w:styleId="EndnoteText">
    <w:name w:val="endnote text"/>
    <w:basedOn w:val="Normal"/>
    <w:link w:val="EndnoteTextChar"/>
    <w:rsid w:val="00A37869"/>
    <w:rPr>
      <w:rFonts w:ascii="Times" w:eastAsia="Times" w:hAnsi="Times"/>
    </w:rPr>
  </w:style>
  <w:style w:type="character" w:customStyle="1" w:styleId="EndnoteTextChar">
    <w:name w:val="Endnote Text Char"/>
    <w:basedOn w:val="DefaultParagraphFont"/>
    <w:link w:val="EndnoteText"/>
    <w:rsid w:val="00A37869"/>
    <w:rPr>
      <w:rFonts w:ascii="Times" w:eastAsia="Times" w:hAnsi="Times"/>
    </w:rPr>
  </w:style>
  <w:style w:type="character" w:styleId="EndnoteReference">
    <w:name w:val="endnote reference"/>
    <w:rsid w:val="00A37869"/>
    <w:rPr>
      <w:vertAlign w:val="superscript"/>
    </w:rPr>
  </w:style>
  <w:style w:type="character" w:styleId="CommentReference">
    <w:name w:val="annotation reference"/>
    <w:uiPriority w:val="99"/>
    <w:rsid w:val="00A37869"/>
    <w:rPr>
      <w:sz w:val="16"/>
    </w:rPr>
  </w:style>
  <w:style w:type="paragraph" w:styleId="CommentText">
    <w:name w:val="annotation text"/>
    <w:basedOn w:val="Normal"/>
    <w:link w:val="CommentTextChar"/>
    <w:uiPriority w:val="99"/>
    <w:rsid w:val="00A37869"/>
    <w:rPr>
      <w:rFonts w:ascii="Times" w:eastAsia="Times" w:hAnsi="Times"/>
    </w:rPr>
  </w:style>
  <w:style w:type="character" w:customStyle="1" w:styleId="CommentTextChar">
    <w:name w:val="Comment Text Char"/>
    <w:basedOn w:val="DefaultParagraphFont"/>
    <w:link w:val="CommentText"/>
    <w:uiPriority w:val="99"/>
    <w:rsid w:val="00A37869"/>
    <w:rPr>
      <w:rFonts w:ascii="Times" w:eastAsia="Times" w:hAnsi="Times"/>
    </w:rPr>
  </w:style>
  <w:style w:type="paragraph" w:styleId="BodyTextIndent2">
    <w:name w:val="Body Text Indent 2"/>
    <w:basedOn w:val="Normal"/>
    <w:link w:val="BodyTextIndent2Char"/>
    <w:rsid w:val="00A37869"/>
    <w:pPr>
      <w:overflowPunct w:val="0"/>
      <w:autoSpaceDE w:val="0"/>
      <w:autoSpaceDN w:val="0"/>
      <w:adjustRightInd w:val="0"/>
      <w:spacing w:line="480" w:lineRule="auto"/>
      <w:ind w:firstLine="720"/>
      <w:jc w:val="both"/>
      <w:textAlignment w:val="baseline"/>
    </w:pPr>
    <w:rPr>
      <w:rFonts w:eastAsia="PMingLiU"/>
    </w:rPr>
  </w:style>
  <w:style w:type="character" w:customStyle="1" w:styleId="BodyTextIndent2Char">
    <w:name w:val="Body Text Indent 2 Char"/>
    <w:basedOn w:val="DefaultParagraphFont"/>
    <w:link w:val="BodyTextIndent2"/>
    <w:rsid w:val="00A37869"/>
    <w:rPr>
      <w:rFonts w:eastAsia="PMingLiU"/>
      <w:sz w:val="24"/>
    </w:rPr>
  </w:style>
  <w:style w:type="paragraph" w:styleId="BlockText">
    <w:name w:val="Block Text"/>
    <w:basedOn w:val="Normal"/>
    <w:rsid w:val="00A37869"/>
    <w:pPr>
      <w:overflowPunct w:val="0"/>
      <w:autoSpaceDE w:val="0"/>
      <w:autoSpaceDN w:val="0"/>
      <w:adjustRightInd w:val="0"/>
      <w:spacing w:after="40"/>
      <w:ind w:left="270" w:right="360"/>
      <w:jc w:val="both"/>
      <w:textAlignment w:val="baseline"/>
    </w:pPr>
    <w:rPr>
      <w:rFonts w:eastAsia="PMingLiU"/>
    </w:rPr>
  </w:style>
  <w:style w:type="paragraph" w:styleId="DocumentMap">
    <w:name w:val="Document Map"/>
    <w:basedOn w:val="Normal"/>
    <w:link w:val="DocumentMapChar"/>
    <w:rsid w:val="00A37869"/>
    <w:pPr>
      <w:shd w:val="clear" w:color="auto" w:fill="000080"/>
    </w:pPr>
    <w:rPr>
      <w:rFonts w:ascii="Geneva" w:hAnsi="Geneva"/>
    </w:rPr>
  </w:style>
  <w:style w:type="character" w:customStyle="1" w:styleId="DocumentMapChar">
    <w:name w:val="Document Map Char"/>
    <w:basedOn w:val="DefaultParagraphFont"/>
    <w:link w:val="DocumentMap"/>
    <w:rsid w:val="00A37869"/>
    <w:rPr>
      <w:rFonts w:ascii="Geneva" w:hAnsi="Geneva"/>
      <w:sz w:val="24"/>
      <w:shd w:val="clear" w:color="auto" w:fill="000080"/>
    </w:rPr>
  </w:style>
  <w:style w:type="paragraph" w:customStyle="1" w:styleId="xl24">
    <w:name w:val="xl24"/>
    <w:basedOn w:val="Normal"/>
    <w:rsid w:val="00A378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sz w:val="18"/>
      <w:szCs w:val="18"/>
    </w:rPr>
  </w:style>
  <w:style w:type="paragraph" w:customStyle="1" w:styleId="xl25">
    <w:name w:val="xl25"/>
    <w:basedOn w:val="Normal"/>
    <w:rsid w:val="00A37869"/>
    <w:pPr>
      <w:spacing w:before="100" w:beforeAutospacing="1" w:after="100" w:afterAutospacing="1"/>
    </w:pPr>
    <w:rPr>
      <w:rFonts w:eastAsia="SimSun"/>
      <w:sz w:val="18"/>
      <w:szCs w:val="18"/>
    </w:rPr>
  </w:style>
  <w:style w:type="paragraph" w:customStyle="1" w:styleId="xl26">
    <w:name w:val="xl26"/>
    <w:basedOn w:val="Normal"/>
    <w:rsid w:val="00A37869"/>
    <w:pPr>
      <w:spacing w:before="100" w:beforeAutospacing="1" w:after="100" w:afterAutospacing="1"/>
      <w:jc w:val="center"/>
    </w:pPr>
    <w:rPr>
      <w:rFonts w:eastAsia="SimSun"/>
      <w:sz w:val="18"/>
      <w:szCs w:val="18"/>
    </w:rPr>
  </w:style>
  <w:style w:type="paragraph" w:customStyle="1" w:styleId="xl27">
    <w:name w:val="xl27"/>
    <w:basedOn w:val="Normal"/>
    <w:rsid w:val="00A378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sz w:val="18"/>
      <w:szCs w:val="18"/>
    </w:rPr>
  </w:style>
  <w:style w:type="paragraph" w:customStyle="1" w:styleId="xl28">
    <w:name w:val="xl28"/>
    <w:basedOn w:val="Normal"/>
    <w:rsid w:val="00A378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sz w:val="18"/>
      <w:szCs w:val="18"/>
    </w:rPr>
  </w:style>
  <w:style w:type="paragraph" w:customStyle="1" w:styleId="xl29">
    <w:name w:val="xl29"/>
    <w:basedOn w:val="Normal"/>
    <w:rsid w:val="00A37869"/>
    <w:pPr>
      <w:pBdr>
        <w:left w:val="single" w:sz="4" w:space="0" w:color="auto"/>
        <w:bottom w:val="single" w:sz="4" w:space="0" w:color="auto"/>
        <w:right w:val="single" w:sz="4" w:space="0" w:color="auto"/>
      </w:pBdr>
      <w:spacing w:before="100" w:beforeAutospacing="1" w:after="100" w:afterAutospacing="1"/>
      <w:jc w:val="center"/>
    </w:pPr>
    <w:rPr>
      <w:rFonts w:eastAsia="SimSun"/>
      <w:sz w:val="18"/>
      <w:szCs w:val="18"/>
    </w:rPr>
  </w:style>
  <w:style w:type="paragraph" w:customStyle="1" w:styleId="xl30">
    <w:name w:val="xl30"/>
    <w:basedOn w:val="Normal"/>
    <w:rsid w:val="00A37869"/>
    <w:pPr>
      <w:pBdr>
        <w:left w:val="single" w:sz="4" w:space="0" w:color="auto"/>
        <w:bottom w:val="single" w:sz="4" w:space="0" w:color="auto"/>
        <w:right w:val="single" w:sz="4" w:space="0" w:color="auto"/>
      </w:pBdr>
      <w:spacing w:before="100" w:beforeAutospacing="1" w:after="100" w:afterAutospacing="1"/>
      <w:jc w:val="center"/>
    </w:pPr>
    <w:rPr>
      <w:rFonts w:eastAsia="SimSun"/>
      <w:sz w:val="18"/>
      <w:szCs w:val="18"/>
    </w:rPr>
  </w:style>
  <w:style w:type="paragraph" w:customStyle="1" w:styleId="xl31">
    <w:name w:val="xl31"/>
    <w:basedOn w:val="Normal"/>
    <w:rsid w:val="00A37869"/>
    <w:pPr>
      <w:spacing w:before="100" w:beforeAutospacing="1" w:after="100" w:afterAutospacing="1"/>
    </w:pPr>
    <w:rPr>
      <w:rFonts w:eastAsia="SimSun"/>
      <w:sz w:val="18"/>
      <w:szCs w:val="18"/>
    </w:rPr>
  </w:style>
  <w:style w:type="paragraph" w:customStyle="1" w:styleId="xl32">
    <w:name w:val="xl32"/>
    <w:basedOn w:val="Normal"/>
    <w:rsid w:val="00A378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color w:val="000000"/>
      <w:sz w:val="18"/>
      <w:szCs w:val="18"/>
    </w:rPr>
  </w:style>
  <w:style w:type="paragraph" w:styleId="Title">
    <w:name w:val="Title"/>
    <w:basedOn w:val="Normal"/>
    <w:link w:val="TitleChar"/>
    <w:qFormat/>
    <w:rsid w:val="00A37869"/>
    <w:pPr>
      <w:spacing w:line="300" w:lineRule="exact"/>
      <w:jc w:val="center"/>
    </w:pPr>
    <w:rPr>
      <w:rFonts w:eastAsia="SimSun"/>
      <w:b/>
      <w:bCs/>
      <w:szCs w:val="28"/>
    </w:rPr>
  </w:style>
  <w:style w:type="character" w:customStyle="1" w:styleId="TitleChar">
    <w:name w:val="Title Char"/>
    <w:basedOn w:val="DefaultParagraphFont"/>
    <w:link w:val="Title"/>
    <w:rsid w:val="00A37869"/>
    <w:rPr>
      <w:rFonts w:eastAsia="SimSun"/>
      <w:b/>
      <w:bCs/>
      <w:sz w:val="24"/>
      <w:szCs w:val="28"/>
    </w:rPr>
  </w:style>
  <w:style w:type="paragraph" w:customStyle="1" w:styleId="PageNumber1">
    <w:name w:val="Page Number1"/>
    <w:basedOn w:val="Normal"/>
    <w:rsid w:val="00A37869"/>
    <w:pPr>
      <w:suppressAutoHyphens/>
      <w:jc w:val="center"/>
    </w:pPr>
    <w:rPr>
      <w:rFonts w:ascii="Times" w:hAnsi="Times" w:cs="Times"/>
      <w:lang w:eastAsia="ar-SA"/>
    </w:rPr>
  </w:style>
  <w:style w:type="paragraph" w:styleId="ListParagraph">
    <w:name w:val="List Paragraph"/>
    <w:basedOn w:val="Normal"/>
    <w:uiPriority w:val="34"/>
    <w:qFormat/>
    <w:rsid w:val="00A37869"/>
    <w:pPr>
      <w:overflowPunct w:val="0"/>
      <w:autoSpaceDE w:val="0"/>
      <w:autoSpaceDN w:val="0"/>
      <w:adjustRightInd w:val="0"/>
      <w:ind w:left="720"/>
      <w:contextualSpacing/>
      <w:textAlignment w:val="baseline"/>
    </w:pPr>
    <w:rPr>
      <w:rFonts w:eastAsia="PMingLiU"/>
    </w:rPr>
  </w:style>
  <w:style w:type="paragraph" w:styleId="CommentSubject">
    <w:name w:val="annotation subject"/>
    <w:basedOn w:val="CommentText"/>
    <w:next w:val="CommentText"/>
    <w:link w:val="CommentSubjectChar"/>
    <w:uiPriority w:val="99"/>
    <w:unhideWhenUsed/>
    <w:rsid w:val="00A37869"/>
    <w:pPr>
      <w:overflowPunct w:val="0"/>
      <w:autoSpaceDE w:val="0"/>
      <w:autoSpaceDN w:val="0"/>
      <w:adjustRightInd w:val="0"/>
      <w:textAlignment w:val="baseline"/>
    </w:pPr>
    <w:rPr>
      <w:rFonts w:ascii="Times New Roman" w:eastAsia="PMingLiU" w:hAnsi="Times New Roman"/>
      <w:b/>
      <w:bCs/>
    </w:rPr>
  </w:style>
  <w:style w:type="character" w:customStyle="1" w:styleId="CommentSubjectChar">
    <w:name w:val="Comment Subject Char"/>
    <w:basedOn w:val="CommentTextChar"/>
    <w:link w:val="CommentSubject"/>
    <w:uiPriority w:val="99"/>
    <w:rsid w:val="00A37869"/>
    <w:rPr>
      <w:rFonts w:ascii="Times" w:eastAsia="PMingLiU" w:hAnsi="Times"/>
      <w:b/>
      <w:bCs/>
    </w:rPr>
  </w:style>
  <w:style w:type="character" w:styleId="PlaceholderText">
    <w:name w:val="Placeholder Text"/>
    <w:basedOn w:val="DefaultParagraphFont"/>
    <w:uiPriority w:val="99"/>
    <w:semiHidden/>
    <w:rsid w:val="00A37869"/>
    <w:rPr>
      <w:color w:val="808080"/>
    </w:rPr>
  </w:style>
  <w:style w:type="table" w:styleId="TableGrid">
    <w:name w:val="Table Grid"/>
    <w:basedOn w:val="TableNormal"/>
    <w:uiPriority w:val="59"/>
    <w:rsid w:val="00A37869"/>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lio-authors">
    <w:name w:val="biblio-authors"/>
    <w:basedOn w:val="DefaultParagraphFont"/>
    <w:rsid w:val="004C4576"/>
  </w:style>
  <w:style w:type="character" w:customStyle="1" w:styleId="biblio-title">
    <w:name w:val="biblio-title"/>
    <w:basedOn w:val="DefaultParagraphFont"/>
    <w:rsid w:val="004C4576"/>
  </w:style>
  <w:style w:type="paragraph" w:styleId="Revision">
    <w:name w:val="Revision"/>
    <w:hidden/>
    <w:uiPriority w:val="99"/>
    <w:semiHidden/>
    <w:rsid w:val="00C04F8D"/>
  </w:style>
  <w:style w:type="character" w:styleId="LineNumber">
    <w:name w:val="line number"/>
    <w:basedOn w:val="DefaultParagraphFont"/>
    <w:semiHidden/>
    <w:unhideWhenUsed/>
    <w:rsid w:val="0053586D"/>
  </w:style>
  <w:style w:type="table" w:styleId="PlainTable2">
    <w:name w:val="Plain Table 2"/>
    <w:basedOn w:val="TableNormal"/>
    <w:uiPriority w:val="42"/>
    <w:rsid w:val="00DC5EB2"/>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Classic1">
    <w:name w:val="Table Classic 1"/>
    <w:basedOn w:val="TableNormal"/>
    <w:rsid w:val="0011482F"/>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2.xml"/><Relationship Id="rId8" Type="http://schemas.openxmlformats.org/officeDocument/2006/relationships/hyperlink" Target="mailto:amit.angal@ssaihq.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2.png"/><Relationship Id="rId41" Type="http://schemas.openxmlformats.org/officeDocument/2006/relationships/hyperlink" Target="http://dx.doi.org/10.1117/1.28394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rolyn\Application%20Data\Microsoft\Templates\spie_ejnl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32490-F15A-4EDA-9AA1-88FFA778D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spie_ejnl_template</Template>
  <TotalTime>27</TotalTime>
  <Pages>19</Pages>
  <Words>10019</Words>
  <Characters>57114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Sample manuscript showing style and formatting specifications for SPIE e-journal papers</vt:lpstr>
    </vt:vector>
  </TitlesOfParts>
  <Company>SPIE</Company>
  <LinksUpToDate>false</LinksUpToDate>
  <CharactersWithSpaces>67000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style and formatting specifications for SPIE e-journal papers</dc:title>
  <dc:subject/>
  <dc:creator>karolyn</dc:creator>
  <cp:keywords/>
  <dc:description/>
  <cp:lastModifiedBy>Amit Angal</cp:lastModifiedBy>
  <cp:revision>19</cp:revision>
  <cp:lastPrinted>2018-04-27T20:07:00Z</cp:lastPrinted>
  <dcterms:created xsi:type="dcterms:W3CDTF">2022-07-06T13:11:00Z</dcterms:created>
  <dcterms:modified xsi:type="dcterms:W3CDTF">2022-07-06T19:16:00Z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