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4E751" w14:textId="6888CDDA" w:rsidR="00C54A1E" w:rsidRDefault="00C54A1E">
      <w:r>
        <w:t xml:space="preserve">Title: </w:t>
      </w:r>
      <w:r w:rsidR="00F522E5">
        <w:t>TAR</w:t>
      </w:r>
      <w:r w:rsidR="007B54D6">
        <w:t>D</w:t>
      </w:r>
      <w:r w:rsidR="00E8281F">
        <w:t xml:space="preserve">IS: </w:t>
      </w:r>
      <w:r w:rsidR="007B54D6">
        <w:t>Accelerating TVAC Transitions</w:t>
      </w:r>
    </w:p>
    <w:p w14:paraId="19AEF896" w14:textId="53A720E2" w:rsidR="001B2AF7" w:rsidRDefault="00B6613A">
      <w:r>
        <w:t>Authors: Seth Abramczyk (GSFC-545), Bryan Matonak (GSFC-545)</w:t>
      </w:r>
    </w:p>
    <w:p w14:paraId="4DA55F48" w14:textId="77777777" w:rsidR="00C54A1E" w:rsidRDefault="00C54A1E"/>
    <w:p w14:paraId="024F9CA7" w14:textId="70E6F3D4" w:rsidR="009208C2" w:rsidRPr="009208C2" w:rsidRDefault="005A073C">
      <w:r>
        <w:t>Large spacecraft components</w:t>
      </w:r>
      <w:r w:rsidR="00EB08EA">
        <w:t>, including instruments,</w:t>
      </w:r>
      <w:r>
        <w:t xml:space="preserve"> require </w:t>
      </w:r>
      <w:r w:rsidR="00C70AB7">
        <w:t>long durations</w:t>
      </w:r>
      <w:r w:rsidR="00D339D5">
        <w:t xml:space="preserve"> to transition between temperature plateaus</w:t>
      </w:r>
      <w:r w:rsidR="007A7C3C">
        <w:t xml:space="preserve"> during </w:t>
      </w:r>
      <w:r w:rsidR="0056020E">
        <w:t>Thermal Vacuum (</w:t>
      </w:r>
      <w:r w:rsidR="007A7C3C">
        <w:t>TVAC</w:t>
      </w:r>
      <w:r w:rsidR="0056020E">
        <w:t>)</w:t>
      </w:r>
      <w:r w:rsidR="007A7C3C">
        <w:t xml:space="preserve"> testing. This is especially </w:t>
      </w:r>
      <w:r w:rsidR="009D6570">
        <w:t xml:space="preserve">true for cryogenic </w:t>
      </w:r>
      <w:r w:rsidR="00EB08EA">
        <w:t xml:space="preserve">instruments </w:t>
      </w:r>
      <w:r w:rsidR="00112120">
        <w:t>whose</w:t>
      </w:r>
      <w:r w:rsidR="00EB08EA">
        <w:t xml:space="preserve"> operating temperature</w:t>
      </w:r>
      <w:r w:rsidR="00746B42">
        <w:t>s</w:t>
      </w:r>
      <w:r w:rsidR="00EB08EA">
        <w:t xml:space="preserve"> </w:t>
      </w:r>
      <w:r w:rsidR="00746B42">
        <w:t>are</w:t>
      </w:r>
      <w:r w:rsidR="00EB08EA">
        <w:t xml:space="preserve"> </w:t>
      </w:r>
      <w:r w:rsidR="009F71FD">
        <w:t>extremely low</w:t>
      </w:r>
      <w:r w:rsidR="00112120">
        <w:t xml:space="preserve">. </w:t>
      </w:r>
      <w:r w:rsidR="009208C2">
        <w:t>Due to the T</w:t>
      </w:r>
      <w:r w:rsidR="009208C2" w:rsidRPr="009208C2">
        <w:rPr>
          <w:vertAlign w:val="superscript"/>
        </w:rPr>
        <w:t>4</w:t>
      </w:r>
      <w:r w:rsidR="009208C2">
        <w:t xml:space="preserve"> </w:t>
      </w:r>
      <w:r w:rsidR="00891480">
        <w:t xml:space="preserve">relation, using radiative heat transfer </w:t>
      </w:r>
      <w:r w:rsidR="00DF2CDC">
        <w:t xml:space="preserve">alone </w:t>
      </w:r>
      <w:r w:rsidR="00891480">
        <w:t xml:space="preserve">for temperature transitions </w:t>
      </w:r>
      <w:r w:rsidR="00DF2CDC">
        <w:t>to</w:t>
      </w:r>
      <w:r w:rsidR="00891480">
        <w:t xml:space="preserve"> cryogenic temperatures is </w:t>
      </w:r>
      <w:r w:rsidR="004330A8">
        <w:t xml:space="preserve">extremely </w:t>
      </w:r>
      <w:r w:rsidR="00DF2CDC">
        <w:t>time consuming</w:t>
      </w:r>
      <w:r w:rsidR="004330A8">
        <w:t xml:space="preserve">. </w:t>
      </w:r>
      <w:r w:rsidR="00313BA8">
        <w:t>The Wide Field Instrument (WFI) on the upcoming Roman Space Telescope (RST) is one such cryogenic instrument</w:t>
      </w:r>
      <w:r w:rsidR="00746B42">
        <w:t>.</w:t>
      </w:r>
    </w:p>
    <w:p w14:paraId="0FC10587" w14:textId="5CCE6B9A" w:rsidR="001B2AF7" w:rsidRDefault="00F3727E">
      <w:r>
        <w:t xml:space="preserve">The </w:t>
      </w:r>
      <w:r w:rsidR="0056020E">
        <w:t>Thermal Acceleration Rate Device for Integrated Systems (</w:t>
      </w:r>
      <w:r w:rsidR="001B2AF7">
        <w:t>TARDIS</w:t>
      </w:r>
      <w:r w:rsidR="0056020E">
        <w:t>)</w:t>
      </w:r>
      <w:r w:rsidR="00DF1710">
        <w:t xml:space="preserve"> </w:t>
      </w:r>
      <w:r w:rsidR="00EB0357">
        <w:t xml:space="preserve">is a </w:t>
      </w:r>
      <w:r w:rsidR="005556C5">
        <w:t xml:space="preserve">heat switch </w:t>
      </w:r>
      <w:r w:rsidR="00ED5D1F">
        <w:t xml:space="preserve">device </w:t>
      </w:r>
      <w:r w:rsidR="00D02073">
        <w:t>which will be</w:t>
      </w:r>
      <w:r w:rsidR="00ED5D1F">
        <w:t xml:space="preserve"> used </w:t>
      </w:r>
      <w:r w:rsidR="00313BA8">
        <w:t xml:space="preserve">during the WFI </w:t>
      </w:r>
      <w:r w:rsidR="008F6192">
        <w:t xml:space="preserve">TVAC test </w:t>
      </w:r>
      <w:r>
        <w:t>campaign</w:t>
      </w:r>
      <w:r w:rsidR="0069693D">
        <w:t xml:space="preserve"> </w:t>
      </w:r>
      <w:r w:rsidR="008F6192">
        <w:t>to</w:t>
      </w:r>
      <w:r w:rsidR="00504777">
        <w:t xml:space="preserve"> </w:t>
      </w:r>
      <w:r w:rsidR="0083627A">
        <w:t>decrease</w:t>
      </w:r>
      <w:r w:rsidR="00504777">
        <w:t xml:space="preserve"> WFI transition times.</w:t>
      </w:r>
      <w:r w:rsidR="004230B2">
        <w:t xml:space="preserve"> </w:t>
      </w:r>
      <w:r w:rsidR="00E55E1E">
        <w:t xml:space="preserve">By reducing the total TVAC duration, TARDIS is providing significant cost and schedule savings </w:t>
      </w:r>
      <w:r w:rsidR="008D55FB">
        <w:t xml:space="preserve">to the RST WFI project. </w:t>
      </w:r>
    </w:p>
    <w:p w14:paraId="13640EAA" w14:textId="6522536A" w:rsidR="004B0FF1" w:rsidRDefault="00BC252F">
      <w:r>
        <w:t>Based on the successful design of the L</w:t>
      </w:r>
      <w:r w:rsidR="0056020E">
        <w:t>ucy</w:t>
      </w:r>
      <w:r>
        <w:t xml:space="preserve"> L’Ralph </w:t>
      </w:r>
      <w:r w:rsidR="0056020E">
        <w:t>Active Zero-Q</w:t>
      </w:r>
      <w:r>
        <w:t xml:space="preserve"> Heat Switch,</w:t>
      </w:r>
      <w:r w:rsidR="00A22C1D">
        <w:t xml:space="preserve"> TARDIS </w:t>
      </w:r>
      <w:r w:rsidR="00416333">
        <w:t>can</w:t>
      </w:r>
      <w:r w:rsidR="005556C5">
        <w:t xml:space="preserve"> provide both high conductivity </w:t>
      </w:r>
      <w:r w:rsidR="001B41A1">
        <w:t>for</w:t>
      </w:r>
      <w:r w:rsidR="005F4DA1">
        <w:t xml:space="preserve"> temperature</w:t>
      </w:r>
      <w:r w:rsidR="00EE575A">
        <w:t xml:space="preserve"> transitions and low conductivity </w:t>
      </w:r>
      <w:r w:rsidR="005F4DA1">
        <w:t xml:space="preserve">Zero-Q </w:t>
      </w:r>
      <w:r w:rsidR="001B41A1">
        <w:t>for</w:t>
      </w:r>
      <w:r w:rsidR="005F4DA1">
        <w:t xml:space="preserve"> thermal balances.</w:t>
      </w:r>
      <w:r w:rsidR="00843F9D">
        <w:t xml:space="preserve"> </w:t>
      </w:r>
      <w:r w:rsidR="00B12C2D">
        <w:t xml:space="preserve">This is achieved by a mechanical </w:t>
      </w:r>
      <w:r w:rsidR="00A2316F">
        <w:t xml:space="preserve">clamp </w:t>
      </w:r>
      <w:r w:rsidR="00B12C2D">
        <w:t>heat switch</w:t>
      </w:r>
      <w:r w:rsidR="002140BF">
        <w:t xml:space="preserve"> and </w:t>
      </w:r>
      <w:r w:rsidR="0056020E">
        <w:t xml:space="preserve">a temperature </w:t>
      </w:r>
      <w:r w:rsidR="007C1DF5">
        <w:t>controlled cold plate</w:t>
      </w:r>
      <w:r w:rsidR="00A2316F">
        <w:t xml:space="preserve">. </w:t>
      </w:r>
      <w:r w:rsidR="00843F9D">
        <w:t>Using this method</w:t>
      </w:r>
      <w:r w:rsidR="00C14F67">
        <w:t>,</w:t>
      </w:r>
      <w:r w:rsidR="00843F9D">
        <w:t xml:space="preserve"> TARDIS is estimated to be able to </w:t>
      </w:r>
      <w:r w:rsidR="000E7B6E">
        <w:t xml:space="preserve">change its conductance from </w:t>
      </w:r>
      <w:r w:rsidR="00E06A24">
        <w:t xml:space="preserve">approximately 0.20 </w:t>
      </w:r>
      <w:r w:rsidR="000E7B6E">
        <w:t xml:space="preserve">W/K to </w:t>
      </w:r>
      <w:r w:rsidR="00DF6979">
        <w:softHyphen/>
      </w:r>
      <w:r w:rsidR="00DF6979">
        <w:softHyphen/>
      </w:r>
      <w:r w:rsidR="00321B4A">
        <w:t>0.002</w:t>
      </w:r>
      <w:r w:rsidR="004B607D">
        <w:t xml:space="preserve"> </w:t>
      </w:r>
      <w:r w:rsidR="000E7B6E">
        <w:t>W/K</w:t>
      </w:r>
      <w:r w:rsidR="00BF575F">
        <w:t xml:space="preserve">, for a turndown ratio of </w:t>
      </w:r>
      <w:r w:rsidR="001229F8">
        <w:t>100.</w:t>
      </w:r>
    </w:p>
    <w:p w14:paraId="416E7401" w14:textId="3CDD5DCB" w:rsidR="00A625FF" w:rsidRDefault="00A625FF">
      <w:r>
        <w:t>This paper details the design</w:t>
      </w:r>
      <w:r w:rsidR="00871A14">
        <w:t>, analysis,</w:t>
      </w:r>
      <w:r w:rsidR="003254E8">
        <w:t xml:space="preserve"> </w:t>
      </w:r>
      <w:r w:rsidR="00B22E49">
        <w:t xml:space="preserve">and testing of TARDIS. </w:t>
      </w:r>
      <w:r w:rsidR="0023741B">
        <w:t xml:space="preserve">It also previews the </w:t>
      </w:r>
      <w:r w:rsidR="003254E8">
        <w:t xml:space="preserve">operation of TARDIS </w:t>
      </w:r>
      <w:r w:rsidR="00871A14">
        <w:t xml:space="preserve">in the upcoming WFI TVAC test campaign. </w:t>
      </w:r>
    </w:p>
    <w:sectPr w:rsidR="00A62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F182D"/>
    <w:multiLevelType w:val="multilevel"/>
    <w:tmpl w:val="405A3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5013118"/>
    <w:multiLevelType w:val="multilevel"/>
    <w:tmpl w:val="2272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E707477"/>
    <w:multiLevelType w:val="multilevel"/>
    <w:tmpl w:val="BAB4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D0"/>
    <w:rsid w:val="000141D2"/>
    <w:rsid w:val="000579D0"/>
    <w:rsid w:val="000E7B6E"/>
    <w:rsid w:val="00112120"/>
    <w:rsid w:val="001229F8"/>
    <w:rsid w:val="001A7C2B"/>
    <w:rsid w:val="001B2AF7"/>
    <w:rsid w:val="001B41A1"/>
    <w:rsid w:val="002140BF"/>
    <w:rsid w:val="0023741B"/>
    <w:rsid w:val="002A57D9"/>
    <w:rsid w:val="002B0A05"/>
    <w:rsid w:val="00301251"/>
    <w:rsid w:val="00313BA8"/>
    <w:rsid w:val="00321B4A"/>
    <w:rsid w:val="003254E8"/>
    <w:rsid w:val="003B68D4"/>
    <w:rsid w:val="00416333"/>
    <w:rsid w:val="004230B2"/>
    <w:rsid w:val="004330A8"/>
    <w:rsid w:val="00463070"/>
    <w:rsid w:val="004B0FF1"/>
    <w:rsid w:val="004B607D"/>
    <w:rsid w:val="004D798D"/>
    <w:rsid w:val="00504777"/>
    <w:rsid w:val="005556C5"/>
    <w:rsid w:val="0056020E"/>
    <w:rsid w:val="005A073C"/>
    <w:rsid w:val="005C2A8E"/>
    <w:rsid w:val="005F4DA1"/>
    <w:rsid w:val="00616465"/>
    <w:rsid w:val="0064265D"/>
    <w:rsid w:val="00686E99"/>
    <w:rsid w:val="0069693D"/>
    <w:rsid w:val="00746B42"/>
    <w:rsid w:val="007A7C3C"/>
    <w:rsid w:val="007B54D6"/>
    <w:rsid w:val="007C1DF5"/>
    <w:rsid w:val="00827B13"/>
    <w:rsid w:val="0083627A"/>
    <w:rsid w:val="00843EB1"/>
    <w:rsid w:val="00843F9D"/>
    <w:rsid w:val="00861507"/>
    <w:rsid w:val="00871A14"/>
    <w:rsid w:val="00891480"/>
    <w:rsid w:val="008B1868"/>
    <w:rsid w:val="008B35CD"/>
    <w:rsid w:val="008D55FB"/>
    <w:rsid w:val="008F6192"/>
    <w:rsid w:val="009208C2"/>
    <w:rsid w:val="00945027"/>
    <w:rsid w:val="009B58A3"/>
    <w:rsid w:val="009D6570"/>
    <w:rsid w:val="009F71FD"/>
    <w:rsid w:val="00A22C1D"/>
    <w:rsid w:val="00A2316F"/>
    <w:rsid w:val="00A625FF"/>
    <w:rsid w:val="00A63237"/>
    <w:rsid w:val="00A81E0E"/>
    <w:rsid w:val="00A90B33"/>
    <w:rsid w:val="00A9249F"/>
    <w:rsid w:val="00AC2510"/>
    <w:rsid w:val="00B12C2D"/>
    <w:rsid w:val="00B22E49"/>
    <w:rsid w:val="00B6613A"/>
    <w:rsid w:val="00BC252F"/>
    <w:rsid w:val="00BC28D6"/>
    <w:rsid w:val="00BF575F"/>
    <w:rsid w:val="00C14F67"/>
    <w:rsid w:val="00C54A1E"/>
    <w:rsid w:val="00C628CD"/>
    <w:rsid w:val="00C70AB7"/>
    <w:rsid w:val="00D02073"/>
    <w:rsid w:val="00D339D5"/>
    <w:rsid w:val="00D7290E"/>
    <w:rsid w:val="00DE2D10"/>
    <w:rsid w:val="00DF1710"/>
    <w:rsid w:val="00DF2CDC"/>
    <w:rsid w:val="00DF6979"/>
    <w:rsid w:val="00E06A24"/>
    <w:rsid w:val="00E55E1E"/>
    <w:rsid w:val="00E8281F"/>
    <w:rsid w:val="00EB0357"/>
    <w:rsid w:val="00EB08EA"/>
    <w:rsid w:val="00EC2EED"/>
    <w:rsid w:val="00ED5D1F"/>
    <w:rsid w:val="00EE575A"/>
    <w:rsid w:val="00F3727E"/>
    <w:rsid w:val="00F522E5"/>
    <w:rsid w:val="00F82533"/>
    <w:rsid w:val="00FA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1483"/>
  <w15:chartTrackingRefBased/>
  <w15:docId w15:val="{2176C258-9073-400D-A36D-4FC2A515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6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6613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661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223</Words>
  <Characters>1276</Characters>
  <Application>Microsoft Office Word</Application>
  <DocSecurity>0</DocSecurity>
  <Lines>10</Lines>
  <Paragraphs>2</Paragraphs>
  <ScaleCrop>false</ScaleCrop>
  <Company>NASA OCIO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Abramczyk, Seth (GSFC-5450)</dc:creator>
  <cp:keywords/>
  <dc:description/>
  <cp:lastModifiedBy>Abramczyk, Seth (GSFC-5450)</cp:lastModifiedBy>
  <cp:revision>5</cp:revision>
  <dcterms:created xsi:type="dcterms:W3CDTF">2022-10-22T20:36:00Z</dcterms:created>
  <dcterms:modified xsi:type="dcterms:W3CDTF">2022-10-24T12:46:00Z</dcterms:modified>
</cp:coreProperties>
</file>