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89758" w14:textId="4E1C26C9" w:rsidR="00F565BA" w:rsidRPr="006B42CE" w:rsidRDefault="00556C08" w:rsidP="00556C08">
      <w:pPr>
        <w:pStyle w:val="Title"/>
        <w:rPr>
          <w:sz w:val="48"/>
          <w:szCs w:val="48"/>
        </w:rPr>
      </w:pPr>
      <w:bookmarkStart w:id="0" w:name="_Hlk118194472"/>
      <w:r>
        <w:rPr>
          <w:sz w:val="48"/>
          <w:szCs w:val="48"/>
        </w:rPr>
        <w:t xml:space="preserve">A </w:t>
      </w:r>
      <w:r w:rsidR="000868ED">
        <w:rPr>
          <w:sz w:val="48"/>
          <w:szCs w:val="48"/>
        </w:rPr>
        <w:t xml:space="preserve">Preliminary Development of </w:t>
      </w:r>
      <w:r w:rsidR="004E5F7D">
        <w:rPr>
          <w:sz w:val="48"/>
          <w:szCs w:val="48"/>
        </w:rPr>
        <w:t>t</w:t>
      </w:r>
      <w:r w:rsidR="000868ED">
        <w:rPr>
          <w:sz w:val="48"/>
          <w:szCs w:val="48"/>
        </w:rPr>
        <w:t xml:space="preserve">he </w:t>
      </w:r>
      <w:r w:rsidR="00DB153D">
        <w:rPr>
          <w:sz w:val="48"/>
          <w:szCs w:val="48"/>
        </w:rPr>
        <w:t xml:space="preserve">Intelligent Change Detection System (ICDS): </w:t>
      </w:r>
      <w:r w:rsidR="009931BD">
        <w:rPr>
          <w:sz w:val="48"/>
          <w:szCs w:val="48"/>
        </w:rPr>
        <w:t xml:space="preserve">Using </w:t>
      </w:r>
      <w:r w:rsidR="00DB153D">
        <w:rPr>
          <w:sz w:val="48"/>
          <w:szCs w:val="48"/>
        </w:rPr>
        <w:t>Machine Learning to Combat Change Blindness in Remote Operation Environments</w:t>
      </w:r>
    </w:p>
    <w:bookmarkEnd w:id="0"/>
    <w:p w14:paraId="4E132DF0" w14:textId="22531C70" w:rsidR="00F565BA" w:rsidRPr="007B20AD" w:rsidRDefault="00DB153D" w:rsidP="00E92852">
      <w:pPr>
        <w:jc w:val="center"/>
        <w:rPr>
          <w:sz w:val="32"/>
          <w:szCs w:val="32"/>
        </w:rPr>
      </w:pPr>
      <w:r>
        <w:rPr>
          <w:sz w:val="32"/>
          <w:szCs w:val="32"/>
        </w:rPr>
        <w:t>Vincent E. Houston</w:t>
      </w:r>
      <w:r w:rsidR="00F565BA" w:rsidRPr="006B42CE">
        <w:rPr>
          <w:sz w:val="32"/>
          <w:szCs w:val="32"/>
          <w:vertAlign w:val="superscript"/>
        </w:rPr>
        <w:footnoteReference w:id="2"/>
      </w:r>
      <w:r w:rsidR="00E92852">
        <w:rPr>
          <w:sz w:val="32"/>
          <w:szCs w:val="32"/>
        </w:rPr>
        <w:t>,</w:t>
      </w:r>
      <w:r w:rsidR="00794C98">
        <w:rPr>
          <w:sz w:val="32"/>
          <w:szCs w:val="32"/>
        </w:rPr>
        <w:t xml:space="preserve"> </w:t>
      </w:r>
      <w:r>
        <w:rPr>
          <w:sz w:val="32"/>
          <w:szCs w:val="32"/>
        </w:rPr>
        <w:t>Eric T. Chancey</w:t>
      </w:r>
      <w:r w:rsidR="00F565BA" w:rsidRPr="006B42CE">
        <w:rPr>
          <w:sz w:val="32"/>
          <w:szCs w:val="32"/>
          <w:vertAlign w:val="superscript"/>
        </w:rPr>
        <w:footnoteReference w:id="3"/>
      </w:r>
      <w:r w:rsidR="00E92852">
        <w:rPr>
          <w:sz w:val="32"/>
          <w:szCs w:val="32"/>
        </w:rPr>
        <w:t>, and Michael S. Politowicz</w:t>
      </w:r>
      <w:r w:rsidR="00F565BA" w:rsidRPr="006B42CE">
        <w:rPr>
          <w:sz w:val="32"/>
          <w:szCs w:val="32"/>
          <w:vertAlign w:val="superscript"/>
        </w:rPr>
        <w:footnoteReference w:id="4"/>
      </w:r>
    </w:p>
    <w:p w14:paraId="50D622D5" w14:textId="3392A56A" w:rsidR="00F565BA" w:rsidRPr="00542DDA" w:rsidRDefault="00656F9A" w:rsidP="00F565BA">
      <w:pPr>
        <w:spacing w:after="240"/>
        <w:jc w:val="center"/>
        <w:rPr>
          <w:i/>
          <w:sz w:val="24"/>
          <w:szCs w:val="24"/>
          <w:lang w:val="es-US"/>
        </w:rPr>
      </w:pPr>
      <w:bookmarkStart w:id="1" w:name="_Hlk118897588"/>
      <w:r w:rsidRPr="00542DDA">
        <w:rPr>
          <w:i/>
          <w:sz w:val="24"/>
          <w:szCs w:val="24"/>
          <w:lang w:val="es-US"/>
        </w:rPr>
        <w:t>NASA Langley Research Center, Hampton, VA 23681</w:t>
      </w:r>
      <w:r w:rsidR="00724C7A" w:rsidRPr="00542DDA">
        <w:rPr>
          <w:i/>
          <w:sz w:val="24"/>
          <w:szCs w:val="24"/>
          <w:lang w:val="es-US"/>
        </w:rPr>
        <w:t>, USA</w:t>
      </w:r>
    </w:p>
    <w:bookmarkEnd w:id="1"/>
    <w:p w14:paraId="398B836D" w14:textId="77777777" w:rsidR="00656F9A" w:rsidRPr="006B42CE" w:rsidRDefault="00656F9A" w:rsidP="00656F9A">
      <w:pPr>
        <w:jc w:val="center"/>
        <w:rPr>
          <w:sz w:val="32"/>
          <w:szCs w:val="32"/>
        </w:rPr>
      </w:pPr>
      <w:r>
        <w:rPr>
          <w:sz w:val="32"/>
          <w:szCs w:val="32"/>
        </w:rPr>
        <w:t>Noah E. Jennings</w:t>
      </w:r>
      <w:r w:rsidRPr="006B42CE">
        <w:rPr>
          <w:sz w:val="32"/>
          <w:szCs w:val="32"/>
          <w:vertAlign w:val="superscript"/>
        </w:rPr>
        <w:footnoteReference w:id="5"/>
      </w:r>
    </w:p>
    <w:p w14:paraId="23297F09" w14:textId="0B5684F8" w:rsidR="00656F9A" w:rsidRPr="006B42CE" w:rsidRDefault="00656F9A" w:rsidP="00B63991">
      <w:pPr>
        <w:spacing w:after="480"/>
        <w:jc w:val="center"/>
        <w:rPr>
          <w:i/>
          <w:sz w:val="24"/>
          <w:szCs w:val="24"/>
        </w:rPr>
      </w:pPr>
      <w:r>
        <w:rPr>
          <w:i/>
          <w:sz w:val="24"/>
          <w:szCs w:val="24"/>
        </w:rPr>
        <w:t>Old Dominion University, Norfolk, VA 23529, USA</w:t>
      </w:r>
    </w:p>
    <w:p w14:paraId="1D02B083" w14:textId="78C84B64" w:rsidR="00794C98" w:rsidRDefault="00C72628" w:rsidP="00C72628">
      <w:pPr>
        <w:tabs>
          <w:tab w:val="left" w:pos="288"/>
        </w:tabs>
        <w:ind w:left="720" w:right="720" w:firstLine="288"/>
        <w:rPr>
          <w:b/>
          <w:bCs/>
        </w:rPr>
      </w:pPr>
      <w:r>
        <w:rPr>
          <w:b/>
          <w:bCs/>
        </w:rPr>
        <w:t xml:space="preserve">The emergence of Advance Air Mobility (AAM) will increase the number and types of aerial vehicles operating in shared airspaces, which will subsequently affect the amount of actionable data that ground control station operators (GCSOs) will be expected to manage. </w:t>
      </w:r>
      <w:r w:rsidR="00D10AC8">
        <w:rPr>
          <w:b/>
          <w:bCs/>
        </w:rPr>
        <w:t xml:space="preserve">In this </w:t>
      </w:r>
      <w:r w:rsidR="0098687E">
        <w:rPr>
          <w:b/>
          <w:bCs/>
        </w:rPr>
        <w:t xml:space="preserve">environment, GCSOs are particularly susceptible to </w:t>
      </w:r>
      <w:r w:rsidR="00C25727">
        <w:rPr>
          <w:b/>
          <w:bCs/>
        </w:rPr>
        <w:t xml:space="preserve">the visual perceptual phenomenon known as change blindness, in which </w:t>
      </w:r>
      <w:r w:rsidR="00C25727" w:rsidRPr="00C25727">
        <w:rPr>
          <w:b/>
          <w:bCs/>
        </w:rPr>
        <w:t>a stimulus undergoes a change without th</w:t>
      </w:r>
      <w:r w:rsidR="007E341D">
        <w:rPr>
          <w:b/>
          <w:bCs/>
        </w:rPr>
        <w:t>e</w:t>
      </w:r>
      <w:r w:rsidR="00C25727" w:rsidRPr="00C25727">
        <w:rPr>
          <w:b/>
          <w:bCs/>
        </w:rPr>
        <w:t xml:space="preserve"> change being noticed by its observer</w:t>
      </w:r>
      <w:r w:rsidR="007E341D">
        <w:rPr>
          <w:b/>
          <w:bCs/>
        </w:rPr>
        <w:t>.</w:t>
      </w:r>
      <w:r w:rsidR="008B7CC5">
        <w:rPr>
          <w:b/>
          <w:bCs/>
        </w:rPr>
        <w:t xml:space="preserve"> </w:t>
      </w:r>
      <w:r w:rsidR="00687783">
        <w:rPr>
          <w:b/>
          <w:bCs/>
        </w:rPr>
        <w:t>A</w:t>
      </w:r>
      <w:r w:rsidR="00ED5BC1" w:rsidRPr="00794C98">
        <w:rPr>
          <w:b/>
          <w:bCs/>
        </w:rPr>
        <w:t xml:space="preserve"> machine</w:t>
      </w:r>
      <w:r w:rsidR="00B9406B" w:rsidRPr="00794C98">
        <w:rPr>
          <w:b/>
          <w:bCs/>
        </w:rPr>
        <w:t xml:space="preserve"> </w:t>
      </w:r>
      <w:r w:rsidR="00ED5BC1" w:rsidRPr="00794C98">
        <w:rPr>
          <w:b/>
          <w:bCs/>
        </w:rPr>
        <w:t xml:space="preserve">agent </w:t>
      </w:r>
      <w:r w:rsidR="003A7ACD" w:rsidRPr="00794C98">
        <w:rPr>
          <w:b/>
          <w:bCs/>
        </w:rPr>
        <w:t>de</w:t>
      </w:r>
      <w:r w:rsidR="0025543F" w:rsidRPr="00794C98">
        <w:rPr>
          <w:b/>
          <w:bCs/>
        </w:rPr>
        <w:t>sign</w:t>
      </w:r>
      <w:r w:rsidR="00106A1C" w:rsidRPr="00794C98">
        <w:rPr>
          <w:b/>
          <w:bCs/>
        </w:rPr>
        <w:t>ed</w:t>
      </w:r>
      <w:r w:rsidR="003A7ACD" w:rsidRPr="00794C98">
        <w:rPr>
          <w:b/>
          <w:bCs/>
        </w:rPr>
        <w:t xml:space="preserve"> to</w:t>
      </w:r>
      <w:r w:rsidR="00D2229B" w:rsidRPr="00794C98">
        <w:rPr>
          <w:b/>
          <w:bCs/>
        </w:rPr>
        <w:t xml:space="preserve"> </w:t>
      </w:r>
      <w:r w:rsidR="00520E9D">
        <w:rPr>
          <w:b/>
          <w:bCs/>
        </w:rPr>
        <w:t xml:space="preserve">detect </w:t>
      </w:r>
      <w:r w:rsidR="000B742F">
        <w:rPr>
          <w:b/>
          <w:bCs/>
        </w:rPr>
        <w:t xml:space="preserve">change blindness </w:t>
      </w:r>
      <w:r w:rsidR="00520E9D">
        <w:rPr>
          <w:b/>
          <w:bCs/>
        </w:rPr>
        <w:t>and mitigate</w:t>
      </w:r>
      <w:r w:rsidR="008A1841">
        <w:rPr>
          <w:b/>
          <w:bCs/>
        </w:rPr>
        <w:t xml:space="preserve"> </w:t>
      </w:r>
      <w:r w:rsidR="000B742F">
        <w:rPr>
          <w:b/>
          <w:bCs/>
        </w:rPr>
        <w:t xml:space="preserve">the </w:t>
      </w:r>
      <w:r w:rsidR="002D41A1">
        <w:rPr>
          <w:b/>
          <w:bCs/>
        </w:rPr>
        <w:t>effects</w:t>
      </w:r>
      <w:r w:rsidR="00C21D89">
        <w:rPr>
          <w:b/>
          <w:bCs/>
        </w:rPr>
        <w:t xml:space="preserve"> could </w:t>
      </w:r>
      <w:r w:rsidR="008B7CC5">
        <w:rPr>
          <w:b/>
          <w:bCs/>
        </w:rPr>
        <w:t>improve</w:t>
      </w:r>
      <w:r w:rsidR="00C21D89">
        <w:rPr>
          <w:b/>
          <w:bCs/>
        </w:rPr>
        <w:t xml:space="preserve"> </w:t>
      </w:r>
      <w:r w:rsidR="006B7C39">
        <w:rPr>
          <w:b/>
          <w:bCs/>
        </w:rPr>
        <w:t>human agent</w:t>
      </w:r>
      <w:r w:rsidR="008B7CC5">
        <w:rPr>
          <w:b/>
          <w:bCs/>
        </w:rPr>
        <w:t xml:space="preserve"> performance</w:t>
      </w:r>
      <w:r w:rsidR="006B7C39">
        <w:rPr>
          <w:b/>
          <w:bCs/>
        </w:rPr>
        <w:t xml:space="preserve"> </w:t>
      </w:r>
      <w:r w:rsidR="00DC1ED1">
        <w:rPr>
          <w:b/>
          <w:bCs/>
        </w:rPr>
        <w:t>in a data</w:t>
      </w:r>
      <w:r w:rsidR="007C792B">
        <w:rPr>
          <w:b/>
          <w:bCs/>
        </w:rPr>
        <w:t>-</w:t>
      </w:r>
      <w:r w:rsidR="00DC1ED1">
        <w:rPr>
          <w:b/>
          <w:bCs/>
        </w:rPr>
        <w:t>saturated remote operations environment</w:t>
      </w:r>
      <w:r w:rsidR="00956D0A" w:rsidRPr="00794C98">
        <w:rPr>
          <w:b/>
          <w:bCs/>
        </w:rPr>
        <w:t xml:space="preserve">. </w:t>
      </w:r>
      <w:r w:rsidR="002B18D4" w:rsidRPr="00794C98">
        <w:rPr>
          <w:b/>
          <w:bCs/>
        </w:rPr>
        <w:t>The</w:t>
      </w:r>
      <w:r w:rsidR="003A7ACD" w:rsidRPr="00794C98">
        <w:rPr>
          <w:b/>
          <w:bCs/>
        </w:rPr>
        <w:t xml:space="preserve"> objective of th</w:t>
      </w:r>
      <w:r w:rsidR="00AB6D43" w:rsidRPr="00794C98">
        <w:rPr>
          <w:b/>
          <w:bCs/>
        </w:rPr>
        <w:t xml:space="preserve">is paper is to </w:t>
      </w:r>
      <w:r w:rsidR="00C2468B" w:rsidRPr="00794C98">
        <w:rPr>
          <w:b/>
          <w:bCs/>
        </w:rPr>
        <w:t xml:space="preserve">describe </w:t>
      </w:r>
      <w:r w:rsidR="00AB6D43" w:rsidRPr="00794C98">
        <w:rPr>
          <w:b/>
          <w:bCs/>
        </w:rPr>
        <w:t>a proof-of-concept</w:t>
      </w:r>
      <w:r w:rsidR="005A0BAE" w:rsidRPr="00794C98">
        <w:rPr>
          <w:b/>
          <w:bCs/>
        </w:rPr>
        <w:t xml:space="preserve"> system architecture</w:t>
      </w:r>
      <w:r w:rsidR="00AB6D43" w:rsidRPr="00794C98">
        <w:rPr>
          <w:b/>
          <w:bCs/>
        </w:rPr>
        <w:t xml:space="preserve"> </w:t>
      </w:r>
      <w:r w:rsidR="00822D4B">
        <w:rPr>
          <w:b/>
          <w:bCs/>
        </w:rPr>
        <w:t>that</w:t>
      </w:r>
      <w:r w:rsidR="003401F4">
        <w:rPr>
          <w:b/>
          <w:bCs/>
        </w:rPr>
        <w:t xml:space="preserve"> </w:t>
      </w:r>
      <w:r w:rsidR="0089303C">
        <w:rPr>
          <w:b/>
          <w:bCs/>
        </w:rPr>
        <w:t>integrates</w:t>
      </w:r>
      <w:r w:rsidR="00246B31">
        <w:rPr>
          <w:b/>
          <w:bCs/>
        </w:rPr>
        <w:t xml:space="preserve"> </w:t>
      </w:r>
      <w:r w:rsidR="00875C4D">
        <w:rPr>
          <w:b/>
          <w:bCs/>
        </w:rPr>
        <w:t>real-time</w:t>
      </w:r>
      <w:r w:rsidR="00246B31">
        <w:rPr>
          <w:b/>
          <w:bCs/>
        </w:rPr>
        <w:t xml:space="preserve"> eye tracking</w:t>
      </w:r>
      <w:r w:rsidR="00F400C4">
        <w:rPr>
          <w:b/>
          <w:bCs/>
        </w:rPr>
        <w:t xml:space="preserve"> </w:t>
      </w:r>
      <w:r w:rsidR="00246B31">
        <w:rPr>
          <w:b/>
          <w:bCs/>
        </w:rPr>
        <w:t>and vehicle telemetry data</w:t>
      </w:r>
      <w:r w:rsidR="00822D4B">
        <w:rPr>
          <w:b/>
          <w:bCs/>
        </w:rPr>
        <w:t xml:space="preserve"> </w:t>
      </w:r>
      <w:r w:rsidR="00C2468B" w:rsidRPr="00794C98">
        <w:rPr>
          <w:b/>
          <w:bCs/>
        </w:rPr>
        <w:t>to prevent</w:t>
      </w:r>
      <w:r w:rsidR="00C66037" w:rsidRPr="00794C98">
        <w:rPr>
          <w:b/>
          <w:bCs/>
        </w:rPr>
        <w:t xml:space="preserve"> human-agent </w:t>
      </w:r>
      <w:r w:rsidR="00BB0F43" w:rsidRPr="00794C98">
        <w:rPr>
          <w:b/>
          <w:bCs/>
        </w:rPr>
        <w:t xml:space="preserve">errors </w:t>
      </w:r>
      <w:r w:rsidR="002F0594" w:rsidRPr="00794C98">
        <w:rPr>
          <w:b/>
          <w:bCs/>
        </w:rPr>
        <w:t>r</w:t>
      </w:r>
      <w:r w:rsidR="00FE0463" w:rsidRPr="00794C98">
        <w:rPr>
          <w:b/>
          <w:bCs/>
        </w:rPr>
        <w:t>e</w:t>
      </w:r>
      <w:r w:rsidR="002F0594" w:rsidRPr="00794C98">
        <w:rPr>
          <w:b/>
          <w:bCs/>
        </w:rPr>
        <w:t>sulting from</w:t>
      </w:r>
      <w:r w:rsidR="00BB0F43" w:rsidRPr="00794C98">
        <w:rPr>
          <w:b/>
          <w:bCs/>
        </w:rPr>
        <w:t xml:space="preserve"> change blindness</w:t>
      </w:r>
      <w:r w:rsidR="00C66037" w:rsidRPr="00794C98">
        <w:rPr>
          <w:b/>
          <w:bCs/>
        </w:rPr>
        <w:t xml:space="preserve"> while operating </w:t>
      </w:r>
      <w:r w:rsidR="00E53946" w:rsidRPr="00794C98">
        <w:rPr>
          <w:b/>
          <w:bCs/>
        </w:rPr>
        <w:t xml:space="preserve">aircraft from </w:t>
      </w:r>
      <w:r w:rsidR="00822047" w:rsidRPr="00794C98">
        <w:rPr>
          <w:b/>
          <w:bCs/>
        </w:rPr>
        <w:t xml:space="preserve">a </w:t>
      </w:r>
      <w:r w:rsidR="00C66037" w:rsidRPr="00794C98">
        <w:rPr>
          <w:b/>
          <w:bCs/>
        </w:rPr>
        <w:t xml:space="preserve">remote ground control </w:t>
      </w:r>
      <w:r w:rsidR="002517A8" w:rsidRPr="00794C98">
        <w:rPr>
          <w:b/>
          <w:bCs/>
        </w:rPr>
        <w:t>station (GCS)</w:t>
      </w:r>
      <w:r w:rsidR="00AB6D43" w:rsidRPr="00794C98">
        <w:rPr>
          <w:b/>
          <w:bCs/>
        </w:rPr>
        <w:t>.</w:t>
      </w:r>
    </w:p>
    <w:p w14:paraId="097B0F5E" w14:textId="455FA325" w:rsidR="00A16D8E" w:rsidRDefault="00A16D8E" w:rsidP="00CD64AA">
      <w:pPr>
        <w:tabs>
          <w:tab w:val="left" w:pos="288"/>
        </w:tabs>
        <w:ind w:left="720" w:right="720" w:firstLine="288"/>
        <w:rPr>
          <w:b/>
          <w:bCs/>
        </w:rPr>
      </w:pPr>
    </w:p>
    <w:p w14:paraId="7E5C8C08" w14:textId="7B385D3A" w:rsidR="00A16D8E" w:rsidRDefault="006C760A" w:rsidP="008B30ED">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Introduction</w:t>
      </w:r>
    </w:p>
    <w:p w14:paraId="3C5D7A33" w14:textId="4932A9E0" w:rsidR="006156A7" w:rsidRDefault="00344C13" w:rsidP="00344C13">
      <w:pPr>
        <w:ind w:firstLine="288"/>
      </w:pPr>
      <w:r w:rsidRPr="00344C13">
        <w:t xml:space="preserve">The Next-Gen National Airspace System (NAS) will need to facilitate the emergence of Advanced Air Mobility (AAM) as it continues to experience a dramatic upshift in the types and number of aerial vehicles. Likewise, the amount of actionable data will increase exponentially in all modalities (e.g., visually, textually, auditorily). Human agents performing direct-action aviation tasking to ensure the safe entry, operation, and egress of both crewed and uncrewed aerial vehicles within the NAS may require a “collaborator.” The amount and characteristics of actionable data will constrain the human agent’s ability to manage data. Therefore, the instantiation of another agent, teamed with the human agent, offers operational compensation to the human agent such that functioning at a data managing disadvantage is not a prospect in the remote ground control station operator (GCSO) environment. This being considered, </w:t>
      </w:r>
      <w:r w:rsidR="00AA4610">
        <w:t>NASA’s</w:t>
      </w:r>
      <w:r w:rsidRPr="00344C13">
        <w:t xml:space="preserve"> </w:t>
      </w:r>
      <w:r w:rsidR="0079340C">
        <w:t xml:space="preserve">Autonomous Systems, a sub-project of </w:t>
      </w:r>
      <w:r w:rsidRPr="00344C13">
        <w:t>Transformational Tools and Technologies – Revolutionary Aviation Mobility (T</w:t>
      </w:r>
      <w:r w:rsidRPr="004E1282">
        <w:rPr>
          <w:vertAlign w:val="superscript"/>
        </w:rPr>
        <w:t>3</w:t>
      </w:r>
      <w:r w:rsidRPr="00344C13">
        <w:t>-RAM)</w:t>
      </w:r>
      <w:r w:rsidR="0079340C">
        <w:t xml:space="preserve"> </w:t>
      </w:r>
      <w:sdt>
        <w:sdtPr>
          <w:id w:val="-1976902913"/>
          <w:citation/>
        </w:sdtPr>
        <w:sdtEndPr/>
        <w:sdtContent>
          <w:r w:rsidR="00D521C6">
            <w:fldChar w:fldCharType="begin"/>
          </w:r>
          <w:r w:rsidR="00D521C6">
            <w:instrText xml:space="preserve"> CITATION Cha211 \l 1033 </w:instrText>
          </w:r>
          <w:r w:rsidR="00D521C6">
            <w:fldChar w:fldCharType="separate"/>
          </w:r>
          <w:r w:rsidR="00D521C6">
            <w:rPr>
              <w:noProof/>
            </w:rPr>
            <w:t>[1]</w:t>
          </w:r>
          <w:r w:rsidR="00D521C6">
            <w:fldChar w:fldCharType="end"/>
          </w:r>
        </w:sdtContent>
      </w:sdt>
      <w:r w:rsidR="0079340C">
        <w:t>,</w:t>
      </w:r>
      <w:r w:rsidRPr="00344C13">
        <w:t xml:space="preserve"> has identified a technological research effort </w:t>
      </w:r>
      <w:r w:rsidR="0079340C">
        <w:t xml:space="preserve">that will </w:t>
      </w:r>
      <w:r w:rsidRPr="00344C13">
        <w:t xml:space="preserve">focus on the development of a machine agent executing in a remote GCSO environment. The machine agent is designed to assist in the remote operations environment by performing select tasks normally carried out by human agents. This evolution of human-machine teaming is necessary as the future indicates that the human agent’s data managing capabilities are quickly being saturated by the large amount of data from the increase in number of aerial vehicle operations. The </w:t>
      </w:r>
      <w:r w:rsidRPr="00344C13">
        <w:lastRenderedPageBreak/>
        <w:t>objective of this paper is to describe a proof-of-concept system architecture to prevent human-agent errors resulting from the visual perceptual phenomenon known as change blindness while operating aircraft from a remote ground control station (GCS).</w:t>
      </w:r>
    </w:p>
    <w:p w14:paraId="32D1F7AB" w14:textId="3F92D0AE" w:rsidR="0044035A" w:rsidRPr="008B30ED" w:rsidRDefault="00724C7A" w:rsidP="008B30ED">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C</w:t>
      </w:r>
      <w:r w:rsidR="0088740B">
        <w:rPr>
          <w:b/>
          <w:kern w:val="32"/>
          <w:sz w:val="22"/>
        </w:rPr>
        <w:t>hange</w:t>
      </w:r>
      <w:r w:rsidR="00084EA8">
        <w:rPr>
          <w:b/>
          <w:kern w:val="32"/>
          <w:sz w:val="22"/>
        </w:rPr>
        <w:t xml:space="preserve"> </w:t>
      </w:r>
      <w:r w:rsidR="0088740B">
        <w:rPr>
          <w:b/>
          <w:kern w:val="32"/>
          <w:sz w:val="22"/>
        </w:rPr>
        <w:t>Blindness and Remote Operations</w:t>
      </w:r>
    </w:p>
    <w:p w14:paraId="18E71754" w14:textId="643C8291" w:rsidR="0088740B" w:rsidRDefault="002E6B35" w:rsidP="00733968">
      <w:pPr>
        <w:tabs>
          <w:tab w:val="left" w:pos="288"/>
        </w:tabs>
        <w:ind w:firstLine="288"/>
      </w:pPr>
      <w:r>
        <w:t>Change blindness</w:t>
      </w:r>
      <w:r w:rsidR="009E6C20">
        <w:t xml:space="preserve"> (CB)</w:t>
      </w:r>
      <w:r>
        <w:t xml:space="preserve"> is a phenomenon of visual perception that occurs when a stimulus undergoes a change without this change being noticed by its observer </w:t>
      </w:r>
      <w:sdt>
        <w:sdtPr>
          <w:id w:val="1604076445"/>
          <w:citation/>
        </w:sdtPr>
        <w:sdtEndPr/>
        <w:sdtContent>
          <w:r w:rsidR="00D521C6">
            <w:fldChar w:fldCharType="begin"/>
          </w:r>
          <w:r w:rsidR="00D521C6">
            <w:instrText xml:space="preserve"> CITATION Ren021 \l 1033 </w:instrText>
          </w:r>
          <w:r w:rsidR="00D521C6">
            <w:fldChar w:fldCharType="separate"/>
          </w:r>
          <w:r w:rsidR="00D521C6">
            <w:rPr>
              <w:noProof/>
            </w:rPr>
            <w:t>[2]</w:t>
          </w:r>
          <w:r w:rsidR="00D521C6">
            <w:fldChar w:fldCharType="end"/>
          </w:r>
        </w:sdtContent>
      </w:sdt>
      <w:r w:rsidR="00AC28C1">
        <w:t>.</w:t>
      </w:r>
      <w:r w:rsidR="0088740B">
        <w:t xml:space="preserve"> The</w:t>
      </w:r>
      <w:r w:rsidR="00FC6A67">
        <w:t xml:space="preserve"> occurrence of </w:t>
      </w:r>
      <w:r w:rsidR="0088740B">
        <w:t xml:space="preserve">CB </w:t>
      </w:r>
      <w:r w:rsidR="00FC6A67">
        <w:t xml:space="preserve">is manifested when a local visual transient generated by a particular change is blinded by </w:t>
      </w:r>
      <w:r w:rsidR="003B0545">
        <w:t>a larger visual transient, for instance an eye blink</w:t>
      </w:r>
      <w:sdt>
        <w:sdtPr>
          <w:id w:val="-1055309296"/>
          <w:citation/>
        </w:sdtPr>
        <w:sdtEndPr/>
        <w:sdtContent>
          <w:r w:rsidR="008258A8">
            <w:fldChar w:fldCharType="begin"/>
          </w:r>
          <w:r w:rsidR="008258A8">
            <w:instrText xml:space="preserve"> CITATION ORe00 \l 1033 </w:instrText>
          </w:r>
          <w:r w:rsidR="008258A8">
            <w:fldChar w:fldCharType="separate"/>
          </w:r>
          <w:r w:rsidR="008258A8">
            <w:rPr>
              <w:noProof/>
            </w:rPr>
            <w:t xml:space="preserve"> [3]</w:t>
          </w:r>
          <w:r w:rsidR="008258A8">
            <w:fldChar w:fldCharType="end"/>
          </w:r>
        </w:sdtContent>
      </w:sdt>
      <w:r w:rsidR="003B0545">
        <w:t xml:space="preserve">, screen flicker </w:t>
      </w:r>
      <w:sdt>
        <w:sdtPr>
          <w:id w:val="-315427005"/>
          <w:citation/>
        </w:sdtPr>
        <w:sdtEndPr/>
        <w:sdtContent>
          <w:r w:rsidR="008258A8">
            <w:fldChar w:fldCharType="begin"/>
          </w:r>
          <w:r w:rsidR="008258A8">
            <w:instrText xml:space="preserve"> CITATION Ren97 \l 1033 </w:instrText>
          </w:r>
          <w:r w:rsidR="008258A8">
            <w:fldChar w:fldCharType="separate"/>
          </w:r>
          <w:r w:rsidR="008258A8">
            <w:rPr>
              <w:noProof/>
            </w:rPr>
            <w:t>[4]</w:t>
          </w:r>
          <w:r w:rsidR="008258A8">
            <w:fldChar w:fldCharType="end"/>
          </w:r>
        </w:sdtContent>
      </w:sdt>
      <w:r w:rsidR="003B0545">
        <w:t xml:space="preserve">, the </w:t>
      </w:r>
      <w:r w:rsidR="00016FA4">
        <w:t>moving</w:t>
      </w:r>
      <w:r w:rsidR="003B0545">
        <w:t xml:space="preserve"> away of a human</w:t>
      </w:r>
      <w:r w:rsidR="00E03C02">
        <w:t xml:space="preserve"> </w:t>
      </w:r>
      <w:r w:rsidR="003B0545">
        <w:t>agent’s eyes</w:t>
      </w:r>
      <w:r w:rsidR="00CD496D">
        <w:t>,</w:t>
      </w:r>
      <w:r w:rsidR="003B0545">
        <w:t xml:space="preserve"> or the pan in motion of </w:t>
      </w:r>
      <w:r w:rsidR="008B4F50">
        <w:t>a</w:t>
      </w:r>
      <w:r w:rsidR="003B0545">
        <w:t xml:space="preserve"> human</w:t>
      </w:r>
      <w:r w:rsidR="007B300A">
        <w:t xml:space="preserve"> </w:t>
      </w:r>
      <w:r w:rsidR="003B0545">
        <w:t>agent’s head</w:t>
      </w:r>
      <w:r w:rsidR="00F9516D">
        <w:t xml:space="preserve"> </w:t>
      </w:r>
      <w:sdt>
        <w:sdtPr>
          <w:id w:val="733289756"/>
          <w:citation/>
        </w:sdtPr>
        <w:sdtEndPr/>
        <w:sdtContent>
          <w:r w:rsidR="00AE6DC7">
            <w:fldChar w:fldCharType="begin"/>
          </w:r>
          <w:r w:rsidR="00AE6DC7">
            <w:instrText xml:space="preserve"> CITATION Sim96 \l 1033  \m Sim98</w:instrText>
          </w:r>
          <w:r w:rsidR="00AE6DC7">
            <w:fldChar w:fldCharType="separate"/>
          </w:r>
          <w:r w:rsidR="00AE6DC7">
            <w:rPr>
              <w:noProof/>
            </w:rPr>
            <w:t>[5, 6]</w:t>
          </w:r>
          <w:r w:rsidR="00AE6DC7">
            <w:fldChar w:fldCharType="end"/>
          </w:r>
        </w:sdtContent>
      </w:sdt>
      <w:r w:rsidR="003B0545">
        <w:t>.</w:t>
      </w:r>
      <w:r w:rsidR="00E407B2">
        <w:t xml:space="preserve"> One example of CB is referred to as “the door study” where one person (the experimenter) is asking directions from a stranger (the subject). Two people carrying a door come between the experimenter and stranger giving directions and</w:t>
      </w:r>
      <w:r w:rsidR="0004600E">
        <w:t>,</w:t>
      </w:r>
      <w:r w:rsidR="00E407B2">
        <w:t xml:space="preserve"> as the door passes, the experimenter is replaced with someone else (another experimenter) which goes unnoticed by the stranger giving directions</w:t>
      </w:r>
      <w:sdt>
        <w:sdtPr>
          <w:id w:val="1245075618"/>
          <w:citation/>
        </w:sdtPr>
        <w:sdtEndPr/>
        <w:sdtContent>
          <w:r w:rsidR="00AE6DC7">
            <w:fldChar w:fldCharType="begin"/>
          </w:r>
          <w:r w:rsidR="00AE6DC7">
            <w:instrText xml:space="preserve"> CITATION Sim98 \l 1033 </w:instrText>
          </w:r>
          <w:r w:rsidR="00AE6DC7">
            <w:fldChar w:fldCharType="separate"/>
          </w:r>
          <w:r w:rsidR="00AE6DC7">
            <w:rPr>
              <w:noProof/>
            </w:rPr>
            <w:t xml:space="preserve"> [6]</w:t>
          </w:r>
          <w:r w:rsidR="00AE6DC7">
            <w:fldChar w:fldCharType="end"/>
          </w:r>
        </w:sdtContent>
      </w:sdt>
      <w:r w:rsidR="00E407B2">
        <w:t xml:space="preserve">. </w:t>
      </w:r>
      <w:r w:rsidR="009F531C">
        <w:t xml:space="preserve">CB is distinct from </w:t>
      </w:r>
      <w:r w:rsidR="0021718E">
        <w:t>i</w:t>
      </w:r>
      <w:r w:rsidR="003B0545">
        <w:t xml:space="preserve">nattentional blindness </w:t>
      </w:r>
      <w:r w:rsidR="009523E8">
        <w:t xml:space="preserve">(IB) </w:t>
      </w:r>
      <w:r w:rsidR="003B0545">
        <w:t xml:space="preserve">in that </w:t>
      </w:r>
      <w:r w:rsidR="009F531C">
        <w:t xml:space="preserve">IB </w:t>
      </w:r>
      <w:r w:rsidR="003B0545">
        <w:t xml:space="preserve">is the failure to notice the presence of </w:t>
      </w:r>
      <w:r w:rsidR="00733968">
        <w:t>fully visible</w:t>
      </w:r>
      <w:r w:rsidR="009523E8">
        <w:t xml:space="preserve"> but unexpected object</w:t>
      </w:r>
      <w:r w:rsidR="00111F82">
        <w:t>s</w:t>
      </w:r>
      <w:r w:rsidR="009523E8">
        <w:t xml:space="preserve"> due to </w:t>
      </w:r>
      <w:r w:rsidR="00111F82">
        <w:t xml:space="preserve">GCSO </w:t>
      </w:r>
      <w:r w:rsidR="009523E8">
        <w:t>workload, an event, or a larger object.</w:t>
      </w:r>
      <w:r w:rsidR="00733968">
        <w:t xml:space="preserve"> </w:t>
      </w:r>
      <w:r w:rsidR="009F531C">
        <w:t xml:space="preserve">The classic example of IB is the “gorilla playing basketball” experiment where subjects are asked to count the number of passes </w:t>
      </w:r>
      <w:r w:rsidR="00A17912">
        <w:t>by</w:t>
      </w:r>
      <w:r w:rsidR="009F531C">
        <w:t xml:space="preserve"> basketball players</w:t>
      </w:r>
      <w:r w:rsidR="00AE6DC7" w:rsidRPr="00AE6DC7">
        <w:t xml:space="preserve"> </w:t>
      </w:r>
      <w:sdt>
        <w:sdtPr>
          <w:id w:val="1276139978"/>
          <w:citation/>
        </w:sdtPr>
        <w:sdtEndPr/>
        <w:sdtContent>
          <w:r w:rsidR="00AE6DC7">
            <w:fldChar w:fldCharType="begin"/>
          </w:r>
          <w:r w:rsidR="00AE6DC7">
            <w:instrText xml:space="preserve"> CITATION Sim99 \l 1033 </w:instrText>
          </w:r>
          <w:r w:rsidR="00AE6DC7">
            <w:fldChar w:fldCharType="separate"/>
          </w:r>
          <w:r w:rsidR="00AE6DC7">
            <w:rPr>
              <w:noProof/>
            </w:rPr>
            <w:t>[7]</w:t>
          </w:r>
          <w:r w:rsidR="00AE6DC7">
            <w:fldChar w:fldCharType="end"/>
          </w:r>
        </w:sdtContent>
      </w:sdt>
      <w:r w:rsidR="009F531C">
        <w:t>.</w:t>
      </w:r>
      <w:r w:rsidR="005C2B4C">
        <w:t xml:space="preserve"> </w:t>
      </w:r>
      <w:r w:rsidR="009F531C">
        <w:t>Subjects become so fixated on counting</w:t>
      </w:r>
      <w:r w:rsidR="005B1994">
        <w:t xml:space="preserve"> </w:t>
      </w:r>
      <w:r w:rsidR="009F531C">
        <w:t>they miss that a gorilla enters and exits the basketball court.</w:t>
      </w:r>
      <w:r w:rsidR="004A0AC1">
        <w:t xml:space="preserve"> </w:t>
      </w:r>
      <w:r w:rsidR="00656F9A">
        <w:t xml:space="preserve">The decision to develop an intelligent machine agent (IMA) that combats </w:t>
      </w:r>
      <w:r w:rsidR="00084EA8">
        <w:t xml:space="preserve">CB </w:t>
      </w:r>
      <w:r w:rsidR="00AF04A7">
        <w:t>stems from</w:t>
      </w:r>
      <w:r w:rsidR="00656F9A">
        <w:t xml:space="preserve"> the nature of CB results themselves. </w:t>
      </w:r>
      <w:r w:rsidR="00AF04A7">
        <w:t xml:space="preserve">The </w:t>
      </w:r>
      <w:r w:rsidR="00D3518C">
        <w:t>results</w:t>
      </w:r>
      <w:r w:rsidR="00AF04A7">
        <w:t xml:space="preserve"> of CB </w:t>
      </w:r>
      <w:r w:rsidR="00D3518C">
        <w:t>are</w:t>
      </w:r>
      <w:r w:rsidR="00AF04A7">
        <w:t xml:space="preserve"> </w:t>
      </w:r>
      <w:r w:rsidR="00C10058">
        <w:t>associated with</w:t>
      </w:r>
      <w:r w:rsidR="00656F9A">
        <w:t xml:space="preserve"> the</w:t>
      </w:r>
      <w:r w:rsidR="00C10058">
        <w:t xml:space="preserve"> </w:t>
      </w:r>
      <w:r w:rsidR="005549D2">
        <w:t>imperfect</w:t>
      </w:r>
      <w:r w:rsidR="00656F9A">
        <w:t xml:space="preserve"> assumption that human visual perceptions are so detailed that they </w:t>
      </w:r>
      <w:r w:rsidR="00FD2FEB">
        <w:t xml:space="preserve">are </w:t>
      </w:r>
      <w:r w:rsidR="00656F9A">
        <w:t>essentially complete</w:t>
      </w:r>
      <w:r w:rsidR="00B12ACD">
        <w:t xml:space="preserve">, as well as the </w:t>
      </w:r>
      <w:r w:rsidR="0041649A">
        <w:t xml:space="preserve">assumption </w:t>
      </w:r>
      <w:r w:rsidR="00AF04A7">
        <w:t>that</w:t>
      </w:r>
      <w:r w:rsidR="00656F9A">
        <w:t xml:space="preserve"> the </w:t>
      </w:r>
      <w:r w:rsidR="00AF04A7">
        <w:t>human’s</w:t>
      </w:r>
      <w:r w:rsidR="00656F9A">
        <w:t xml:space="preserve"> visual system </w:t>
      </w:r>
      <w:r w:rsidR="00AE6DC7" w:rsidRPr="00AF04A7">
        <w:t>can</w:t>
      </w:r>
      <w:r w:rsidR="00656F9A">
        <w:t xml:space="preserve"> represent and compare scenes from one moment to the next present</w:t>
      </w:r>
      <w:r w:rsidR="00AF04A7">
        <w:t xml:space="preserve"> moment</w:t>
      </w:r>
      <w:r w:rsidR="00656F9A">
        <w:t>. Th</w:t>
      </w:r>
      <w:r w:rsidR="00BF18E7">
        <w:t>erefore,</w:t>
      </w:r>
      <w:r w:rsidR="00656F9A">
        <w:t xml:space="preserve"> CB </w:t>
      </w:r>
      <w:r w:rsidR="00BF18E7">
        <w:t xml:space="preserve">is </w:t>
      </w:r>
      <w:r w:rsidR="00656F9A">
        <w:t xml:space="preserve">a phenomenon that can be </w:t>
      </w:r>
      <w:r w:rsidR="0079387F">
        <w:t>tested,</w:t>
      </w:r>
      <w:r w:rsidR="00656F9A">
        <w:t xml:space="preserve"> and its results parlayed into researching the nature of other adverse visual conditions</w:t>
      </w:r>
      <w:r w:rsidR="00121D3A">
        <w:t xml:space="preserve">. </w:t>
      </w:r>
      <w:r w:rsidR="006B2408">
        <w:t xml:space="preserve">In addition, the technological design innovations, successful at combating CB, can then be extrapolated into other areas of human oversight operations, where complex user interfaces and displays are fertile ground for CB, such as </w:t>
      </w:r>
      <w:r w:rsidR="000D33AE">
        <w:t xml:space="preserve">the operation of </w:t>
      </w:r>
      <w:r w:rsidR="0070436F">
        <w:t>uncrewed a</w:t>
      </w:r>
      <w:r w:rsidR="000D33AE">
        <w:t xml:space="preserve">erial </w:t>
      </w:r>
      <w:r w:rsidR="0070436F">
        <w:t xml:space="preserve">systems </w:t>
      </w:r>
      <w:r w:rsidR="000D33AE">
        <w:t>(</w:t>
      </w:r>
      <w:r w:rsidR="0070436F">
        <w:t>UAS</w:t>
      </w:r>
      <w:r w:rsidR="000D33AE">
        <w:t>), motor vehicles, medical procedures, and security.</w:t>
      </w:r>
      <w:r w:rsidR="006B2408">
        <w:t xml:space="preserve">  </w:t>
      </w:r>
      <w:r w:rsidR="00FC6A67">
        <w:t xml:space="preserve"> </w:t>
      </w:r>
    </w:p>
    <w:p w14:paraId="43B81404" w14:textId="6167DAB5" w:rsidR="004A6846" w:rsidRDefault="004A6846" w:rsidP="00733968">
      <w:pPr>
        <w:tabs>
          <w:tab w:val="left" w:pos="288"/>
        </w:tabs>
        <w:ind w:firstLine="288"/>
      </w:pPr>
      <w:r>
        <w:t xml:space="preserve">Researchers at the </w:t>
      </w:r>
      <w:r w:rsidR="008272C0">
        <w:t>NASA Langley Research Center h</w:t>
      </w:r>
      <w:r w:rsidR="00DD2DC8">
        <w:t xml:space="preserve">ave developed </w:t>
      </w:r>
      <w:r w:rsidR="00B4114C">
        <w:t xml:space="preserve">a </w:t>
      </w:r>
      <w:r w:rsidR="00524430">
        <w:t>facility</w:t>
      </w:r>
      <w:r w:rsidR="008C5C73">
        <w:t xml:space="preserve"> </w:t>
      </w:r>
      <w:r w:rsidR="002632FF">
        <w:t xml:space="preserve">called </w:t>
      </w:r>
      <w:r w:rsidR="006874BD">
        <w:t xml:space="preserve">the </w:t>
      </w:r>
      <w:r w:rsidR="00CD3332">
        <w:t>ROAM (</w:t>
      </w:r>
      <w:r w:rsidR="006874BD">
        <w:t>Remote Operations for Autonomous Mission</w:t>
      </w:r>
      <w:r w:rsidR="001F1FD8">
        <w:t>s</w:t>
      </w:r>
      <w:r w:rsidR="00CD3332">
        <w:t>)</w:t>
      </w:r>
      <w:r w:rsidR="001F1FD8">
        <w:t xml:space="preserve"> </w:t>
      </w:r>
      <w:r w:rsidR="00E60E9B">
        <w:t>UAS Operations Cente</w:t>
      </w:r>
      <w:r w:rsidR="00524430">
        <w:t>r for evaluating</w:t>
      </w:r>
      <w:r w:rsidR="00DA4452">
        <w:t xml:space="preserve"> operators </w:t>
      </w:r>
      <w:r w:rsidR="00E038CA">
        <w:t xml:space="preserve">in a </w:t>
      </w:r>
      <w:r w:rsidR="008C528C">
        <w:t xml:space="preserve">remote </w:t>
      </w:r>
      <w:r w:rsidR="00723FB8">
        <w:t>GCSO environment</w:t>
      </w:r>
      <w:r w:rsidR="00524430">
        <w:t xml:space="preserve"> </w:t>
      </w:r>
      <w:r w:rsidR="003F6D41">
        <w:t>(see</w:t>
      </w:r>
      <w:r w:rsidR="00984658">
        <w:t xml:space="preserve"> Ref. </w:t>
      </w:r>
      <w:sdt>
        <w:sdtPr>
          <w:id w:val="-2139636232"/>
          <w:citation/>
        </w:sdtPr>
        <w:sdtEndPr/>
        <w:sdtContent>
          <w:r w:rsidR="00984658">
            <w:fldChar w:fldCharType="begin"/>
          </w:r>
          <w:r w:rsidR="00984658">
            <w:instrText xml:space="preserve"> CITATION Buc23 \l 1033 </w:instrText>
          </w:r>
          <w:r w:rsidR="00984658">
            <w:fldChar w:fldCharType="separate"/>
          </w:r>
          <w:r w:rsidR="00984658">
            <w:rPr>
              <w:noProof/>
            </w:rPr>
            <w:t>[8]</w:t>
          </w:r>
          <w:r w:rsidR="00984658">
            <w:fldChar w:fldCharType="end"/>
          </w:r>
        </w:sdtContent>
      </w:sdt>
      <w:r w:rsidR="00984658">
        <w:t xml:space="preserve"> </w:t>
      </w:r>
      <w:r w:rsidR="00E033C6">
        <w:t xml:space="preserve">for a description of the facility and </w:t>
      </w:r>
      <w:r w:rsidR="00AD2E71">
        <w:t>GCSO workstation</w:t>
      </w:r>
      <w:r w:rsidR="00C35B3D">
        <w:t>s</w:t>
      </w:r>
      <w:r w:rsidR="008E2C6D">
        <w:t>).</w:t>
      </w:r>
      <w:r w:rsidR="00BD23F9">
        <w:t xml:space="preserve"> Additionally, researchers </w:t>
      </w:r>
      <w:r w:rsidR="007275EC">
        <w:t xml:space="preserve">at NASA Langley </w:t>
      </w:r>
      <w:r w:rsidR="00BD1BD4">
        <w:t xml:space="preserve">have developed </w:t>
      </w:r>
      <w:r w:rsidR="00E126D5">
        <w:t xml:space="preserve">a </w:t>
      </w:r>
      <w:r w:rsidR="004A3560">
        <w:t xml:space="preserve">GCS </w:t>
      </w:r>
      <w:r w:rsidR="00AE77DF">
        <w:t xml:space="preserve">software application called the MPATH (Measuring Performance for Autonomy Teaming with Humans) </w:t>
      </w:r>
      <w:r w:rsidR="00B055BE">
        <w:t>Ground Control Station</w:t>
      </w:r>
      <w:r w:rsidR="00DB0C8B">
        <w:t xml:space="preserve">, which </w:t>
      </w:r>
      <w:r w:rsidR="00CD7D5B">
        <w:t xml:space="preserve">has been </w:t>
      </w:r>
      <w:r w:rsidR="00BA6058">
        <w:t>created</w:t>
      </w:r>
      <w:r w:rsidR="00CD7D5B">
        <w:t xml:space="preserve"> for the purposes of evaluating </w:t>
      </w:r>
      <w:r w:rsidR="00977ED4">
        <w:t>remote operator</w:t>
      </w:r>
      <w:r w:rsidR="00712634">
        <w:t>s’</w:t>
      </w:r>
      <w:r w:rsidR="00BE051E">
        <w:t xml:space="preserve"> performance and supporting </w:t>
      </w:r>
      <w:r w:rsidR="00C100FD">
        <w:t xml:space="preserve">AAM </w:t>
      </w:r>
      <w:r w:rsidR="00BE051E">
        <w:t>research objectives</w:t>
      </w:r>
      <w:r w:rsidR="002A49C3">
        <w:t xml:space="preserve"> </w:t>
      </w:r>
      <w:sdt>
        <w:sdtPr>
          <w:id w:val="-724748790"/>
          <w:citation/>
        </w:sdtPr>
        <w:sdtEndPr/>
        <w:sdtContent>
          <w:r w:rsidR="00984658">
            <w:fldChar w:fldCharType="begin"/>
          </w:r>
          <w:r w:rsidR="00984658">
            <w:instrText xml:space="preserve"> CITATION Pol23 \l 1033 </w:instrText>
          </w:r>
          <w:r w:rsidR="00984658">
            <w:fldChar w:fldCharType="separate"/>
          </w:r>
          <w:r w:rsidR="00984658">
            <w:rPr>
              <w:noProof/>
            </w:rPr>
            <w:t>[9]</w:t>
          </w:r>
          <w:r w:rsidR="00984658">
            <w:fldChar w:fldCharType="end"/>
          </w:r>
        </w:sdtContent>
      </w:sdt>
      <w:r w:rsidR="00B055BE">
        <w:t>.</w:t>
      </w:r>
      <w:r w:rsidR="002C0092">
        <w:t xml:space="preserve"> </w:t>
      </w:r>
      <w:r w:rsidR="00F9350E">
        <w:t xml:space="preserve">ROAM and MPATH together provide </w:t>
      </w:r>
      <w:r w:rsidR="00B1313B">
        <w:t xml:space="preserve">remote GCSOs </w:t>
      </w:r>
      <w:r w:rsidR="002A49C3">
        <w:t xml:space="preserve">with a variety </w:t>
      </w:r>
      <w:r w:rsidR="00685B46">
        <w:t>of data sources</w:t>
      </w:r>
      <w:r w:rsidR="00A44C50">
        <w:t xml:space="preserve">, including but not limited to </w:t>
      </w:r>
      <w:r w:rsidR="00044DF6">
        <w:t xml:space="preserve">live </w:t>
      </w:r>
      <w:r w:rsidR="00817585">
        <w:t xml:space="preserve">video feeds from the </w:t>
      </w:r>
      <w:r w:rsidR="002777F3">
        <w:t xml:space="preserve">field, </w:t>
      </w:r>
      <w:r w:rsidR="00206133">
        <w:t xml:space="preserve">weather </w:t>
      </w:r>
      <w:r w:rsidR="00044DF6">
        <w:t>information</w:t>
      </w:r>
      <w:r w:rsidR="00806A33">
        <w:t xml:space="preserve">, and vehicle </w:t>
      </w:r>
      <w:r w:rsidR="006C310D">
        <w:t>telemetry</w:t>
      </w:r>
      <w:r w:rsidR="00044DF6">
        <w:t xml:space="preserve"> data.</w:t>
      </w:r>
      <w:r w:rsidR="004875B0">
        <w:t xml:space="preserve"> As these capa</w:t>
      </w:r>
      <w:r w:rsidR="00895C60">
        <w:t xml:space="preserve">bilities continue to evolve, </w:t>
      </w:r>
      <w:r w:rsidR="00313831">
        <w:t>v</w:t>
      </w:r>
      <w:r w:rsidR="004875B0" w:rsidRPr="004875B0">
        <w:t xml:space="preserve">ideo and other data generated by sensors embedded into the remote aerial vehicle </w:t>
      </w:r>
      <w:r w:rsidR="00313831">
        <w:t>may be</w:t>
      </w:r>
      <w:r w:rsidR="004875B0" w:rsidRPr="004875B0">
        <w:t xml:space="preserve"> captured and disseminated at near real-time speed to </w:t>
      </w:r>
      <w:r w:rsidR="008D494E">
        <w:t>remote GCSOs</w:t>
      </w:r>
      <w:r w:rsidR="004875B0" w:rsidRPr="004875B0">
        <w:t xml:space="preserve">, as well as other </w:t>
      </w:r>
      <w:r w:rsidR="00797ACB">
        <w:t>human agents involved in the operations</w:t>
      </w:r>
      <w:r w:rsidR="004875B0" w:rsidRPr="004875B0">
        <w:t xml:space="preserve">. </w:t>
      </w:r>
      <w:r w:rsidR="008648D5">
        <w:t>In addition to receiving data, the</w:t>
      </w:r>
      <w:r w:rsidR="004875B0" w:rsidRPr="004875B0">
        <w:t xml:space="preserve"> </w:t>
      </w:r>
      <w:r w:rsidR="005A157A">
        <w:t>remote GCSO</w:t>
      </w:r>
      <w:r w:rsidR="00486D23">
        <w:t xml:space="preserve"> also</w:t>
      </w:r>
      <w:r w:rsidR="004875B0" w:rsidRPr="004875B0">
        <w:t xml:space="preserve"> </w:t>
      </w:r>
      <w:r w:rsidR="00984658">
        <w:t>can</w:t>
      </w:r>
      <w:r w:rsidR="004875B0" w:rsidRPr="004875B0">
        <w:t xml:space="preserve"> upload information to the remote aerial vehicle.</w:t>
      </w:r>
    </w:p>
    <w:p w14:paraId="171F5484" w14:textId="44B574AC" w:rsidR="00B779B3" w:rsidRDefault="005C5C51" w:rsidP="00E271D0">
      <w:pPr>
        <w:tabs>
          <w:tab w:val="left" w:pos="288"/>
        </w:tabs>
      </w:pPr>
      <w:r>
        <w:tab/>
      </w:r>
      <w:r w:rsidR="00D315AA">
        <w:t>T</w:t>
      </w:r>
      <w:r w:rsidR="00DB390D">
        <w:t xml:space="preserve">he operation of </w:t>
      </w:r>
      <w:r w:rsidR="00486D23">
        <w:t>uncrewed aircraft</w:t>
      </w:r>
      <w:r w:rsidR="006D0180">
        <w:t xml:space="preserve"> </w:t>
      </w:r>
      <w:r w:rsidR="00DB390D">
        <w:t xml:space="preserve">in the NAS </w:t>
      </w:r>
      <w:r w:rsidR="00D315AA">
        <w:t xml:space="preserve">is </w:t>
      </w:r>
      <w:r w:rsidR="00DB390D">
        <w:t>becom</w:t>
      </w:r>
      <w:r w:rsidR="00D315AA">
        <w:t>ing much</w:t>
      </w:r>
      <w:r w:rsidR="00DB390D">
        <w:t xml:space="preserve"> more prevalent</w:t>
      </w:r>
      <w:r w:rsidR="00D315AA">
        <w:t xml:space="preserve">, which </w:t>
      </w:r>
      <w:r w:rsidR="00DB390D">
        <w:t xml:space="preserve">means that </w:t>
      </w:r>
      <w:r w:rsidR="000E46D0">
        <w:t xml:space="preserve">remote </w:t>
      </w:r>
      <w:r w:rsidR="00C405F8">
        <w:t>GCSOs</w:t>
      </w:r>
      <w:r w:rsidR="000E46D0">
        <w:t xml:space="preserve"> </w:t>
      </w:r>
      <w:r w:rsidR="00501C1B">
        <w:t>must not exhibit any degradation in</w:t>
      </w:r>
      <w:r w:rsidR="00DB390D">
        <w:t xml:space="preserve"> </w:t>
      </w:r>
      <w:r w:rsidR="005E0633">
        <w:t>proportional management of data presented</w:t>
      </w:r>
      <w:r w:rsidR="00501C1B">
        <w:t xml:space="preserve">, </w:t>
      </w:r>
      <w:r w:rsidR="00984658">
        <w:t>so</w:t>
      </w:r>
      <w:r w:rsidR="00501C1B">
        <w:t xml:space="preserve"> entry, operation, and egress from the NAS continue to be </w:t>
      </w:r>
      <w:r w:rsidR="005E0633">
        <w:t xml:space="preserve">carried out </w:t>
      </w:r>
      <w:r w:rsidR="00501C1B">
        <w:t xml:space="preserve">safely, </w:t>
      </w:r>
      <w:r w:rsidR="002D6632">
        <w:t>efficiently</w:t>
      </w:r>
      <w:r w:rsidR="00501C1B">
        <w:t>,</w:t>
      </w:r>
      <w:r w:rsidR="002D6632">
        <w:t xml:space="preserve"> and effectively</w:t>
      </w:r>
      <w:r w:rsidR="005E0633">
        <w:t xml:space="preserve">. However, </w:t>
      </w:r>
      <w:r w:rsidR="002D6632">
        <w:t xml:space="preserve">with </w:t>
      </w:r>
      <w:r w:rsidR="005E0633">
        <w:t>the</w:t>
      </w:r>
      <w:r w:rsidR="009428CE">
        <w:t xml:space="preserve"> ongoing</w:t>
      </w:r>
      <w:r w:rsidR="005E0633">
        <w:t xml:space="preserve"> implementation of </w:t>
      </w:r>
      <w:r w:rsidR="009428CE">
        <w:t xml:space="preserve">advanced </w:t>
      </w:r>
      <w:r w:rsidR="00BD5301">
        <w:t xml:space="preserve">digital </w:t>
      </w:r>
      <w:r w:rsidR="00B74C27">
        <w:t xml:space="preserve">traffic management </w:t>
      </w:r>
      <w:r w:rsidR="00B31122">
        <w:t xml:space="preserve">capabilities in the </w:t>
      </w:r>
      <w:r w:rsidR="00BD5301">
        <w:t>NAS</w:t>
      </w:r>
      <w:r w:rsidR="00B31122">
        <w:t>,</w:t>
      </w:r>
      <w:r w:rsidR="005E0633">
        <w:t xml:space="preserve"> a byproduct</w:t>
      </w:r>
      <w:r w:rsidR="00D92FA7">
        <w:t xml:space="preserve"> referred to as</w:t>
      </w:r>
      <w:r w:rsidR="005E0633">
        <w:t xml:space="preserve"> </w:t>
      </w:r>
      <w:r w:rsidR="002D6632">
        <w:t>the</w:t>
      </w:r>
      <w:r w:rsidR="005E0633">
        <w:t xml:space="preserve"> Net-Centric Architecture</w:t>
      </w:r>
      <w:r w:rsidR="00026F55">
        <w:t xml:space="preserve"> </w:t>
      </w:r>
      <w:r w:rsidR="002D6632">
        <w:t>has surfaced</w:t>
      </w:r>
      <w:r w:rsidR="00F56F04" w:rsidRPr="00F56F04">
        <w:t xml:space="preserve"> </w:t>
      </w:r>
      <w:sdt>
        <w:sdtPr>
          <w:id w:val="-1609879650"/>
          <w:citation/>
        </w:sdtPr>
        <w:sdtEndPr/>
        <w:sdtContent>
          <w:r w:rsidR="00F56F04">
            <w:fldChar w:fldCharType="begin"/>
          </w:r>
          <w:r w:rsidR="00F56F04">
            <w:instrText xml:space="preserve"> CITATION Cle09 \l 1033 </w:instrText>
          </w:r>
          <w:r w:rsidR="00F56F04">
            <w:fldChar w:fldCharType="separate"/>
          </w:r>
          <w:r w:rsidR="00F56F04">
            <w:rPr>
              <w:noProof/>
            </w:rPr>
            <w:t>[10]</w:t>
          </w:r>
          <w:r w:rsidR="00F56F04">
            <w:fldChar w:fldCharType="end"/>
          </w:r>
        </w:sdtContent>
      </w:sdt>
      <w:r>
        <w:t xml:space="preserve">. </w:t>
      </w:r>
      <w:r w:rsidR="00E271D0">
        <w:t xml:space="preserve">A Net-Centric Architecture offers a great deal of advantages to operations taking place in the NAS, one of which is the provision of </w:t>
      </w:r>
      <w:r>
        <w:t>enormous</w:t>
      </w:r>
      <w:r w:rsidR="00E271D0">
        <w:t xml:space="preserve"> amounts of necessary data. However, </w:t>
      </w:r>
      <w:r w:rsidR="00E231AB">
        <w:t>th</w:t>
      </w:r>
      <w:r>
        <w:t>is</w:t>
      </w:r>
      <w:r w:rsidR="00E231AB">
        <w:t xml:space="preserve"> </w:t>
      </w:r>
      <w:r>
        <w:t xml:space="preserve">data </w:t>
      </w:r>
      <w:r w:rsidR="00E231AB">
        <w:t>proliferation with</w:t>
      </w:r>
      <w:r>
        <w:t>in</w:t>
      </w:r>
      <w:r w:rsidR="00E231AB">
        <w:t xml:space="preserve"> the </w:t>
      </w:r>
      <w:r w:rsidR="007D0A01">
        <w:t>future</w:t>
      </w:r>
      <w:r w:rsidR="00E231AB">
        <w:t xml:space="preserve"> NAS is also a disadvantage to</w:t>
      </w:r>
      <w:r>
        <w:t xml:space="preserve"> operators within it, such as </w:t>
      </w:r>
      <w:r w:rsidR="001F6F61">
        <w:t>GCSOs</w:t>
      </w:r>
      <w:r w:rsidR="00AE2DB6">
        <w:t xml:space="preserve"> remotely</w:t>
      </w:r>
      <w:r w:rsidR="00D03653">
        <w:t xml:space="preserve"> managing </w:t>
      </w:r>
      <w:r w:rsidR="000A6442">
        <w:t xml:space="preserve">one or more </w:t>
      </w:r>
      <w:r w:rsidR="00AE2DB6">
        <w:t>aircraft</w:t>
      </w:r>
      <w:r>
        <w:t>. This is d</w:t>
      </w:r>
      <w:r w:rsidR="00E231AB">
        <w:t>ue</w:t>
      </w:r>
      <w:r>
        <w:t>,</w:t>
      </w:r>
      <w:r w:rsidR="00E231AB">
        <w:t xml:space="preserve"> in large part</w:t>
      </w:r>
      <w:r>
        <w:t>,</w:t>
      </w:r>
      <w:r w:rsidR="00E231AB">
        <w:t xml:space="preserve"> to </w:t>
      </w:r>
      <w:r>
        <w:t xml:space="preserve">the increase of the Three-Vs of Big Data: Volume, Velocity, and Variety. </w:t>
      </w:r>
      <w:r w:rsidR="00D315AA">
        <w:t>Therefore, t</w:t>
      </w:r>
      <w:r w:rsidR="00254F14">
        <w:t>he</w:t>
      </w:r>
      <w:r w:rsidR="000C5F55">
        <w:t xml:space="preserve"> architectural design of a </w:t>
      </w:r>
      <w:r w:rsidR="00881B51">
        <w:t xml:space="preserve">GCS </w:t>
      </w:r>
      <w:r w:rsidR="00254F14">
        <w:t xml:space="preserve">is critical </w:t>
      </w:r>
      <w:r w:rsidR="00D315AA">
        <w:t xml:space="preserve">to </w:t>
      </w:r>
      <w:r w:rsidR="00881B51">
        <w:t>a remote operator’s</w:t>
      </w:r>
      <w:r w:rsidR="00D315AA">
        <w:t xml:space="preserve"> ability to effectively carry out </w:t>
      </w:r>
      <w:r w:rsidR="00881B51">
        <w:t xml:space="preserve">UAS </w:t>
      </w:r>
      <w:r w:rsidR="00D315AA">
        <w:t>operations safely, effectively, and efficiently</w:t>
      </w:r>
      <w:r w:rsidR="00501C1B">
        <w:t xml:space="preserve"> while offering an</w:t>
      </w:r>
      <w:r w:rsidR="00D315AA">
        <w:t xml:space="preserve"> improved means of mitigation and contingency management.</w:t>
      </w:r>
    </w:p>
    <w:p w14:paraId="483D386C" w14:textId="4EE8905D" w:rsidR="00F565BA" w:rsidRPr="00BB62CB" w:rsidRDefault="00724C7A" w:rsidP="008B30ED">
      <w:pPr>
        <w:keepNext/>
        <w:numPr>
          <w:ilvl w:val="0"/>
          <w:numId w:val="2"/>
        </w:numPr>
        <w:tabs>
          <w:tab w:val="clear" w:pos="360"/>
          <w:tab w:val="num" w:pos="180"/>
        </w:tabs>
        <w:spacing w:before="240" w:after="60"/>
        <w:ind w:left="180" w:hanging="180"/>
        <w:jc w:val="center"/>
        <w:outlineLvl w:val="0"/>
      </w:pPr>
      <w:r w:rsidRPr="00BB62CB">
        <w:rPr>
          <w:b/>
          <w:kern w:val="32"/>
          <w:sz w:val="22"/>
        </w:rPr>
        <w:t>Combating Change Blindness with Machine Learning</w:t>
      </w:r>
    </w:p>
    <w:p w14:paraId="790AB161" w14:textId="63006E7D" w:rsidR="00280518" w:rsidRDefault="00FC563B" w:rsidP="009F49FE">
      <w:pPr>
        <w:pStyle w:val="Text"/>
        <w:snapToGrid w:val="0"/>
        <w:spacing w:line="240" w:lineRule="auto"/>
        <w:contextualSpacing/>
      </w:pPr>
      <w:r>
        <w:t>There are new technological techniques that avail themselves to human</w:t>
      </w:r>
      <w:r w:rsidR="00923B40">
        <w:t>-</w:t>
      </w:r>
      <w:r>
        <w:t>agents (</w:t>
      </w:r>
      <w:r w:rsidR="00AA03E6">
        <w:t xml:space="preserve">e.g., </w:t>
      </w:r>
      <w:r w:rsidR="00916DC5">
        <w:t>GCSOs</w:t>
      </w:r>
      <w:r>
        <w:t>) with the ability to wrangle data in a Net-Centric Architecture, become impervious to the pitfalls of Big Data’s Three-Vs, and combat CB in a</w:t>
      </w:r>
      <w:r w:rsidR="00BD69DF">
        <w:t xml:space="preserve"> remote</w:t>
      </w:r>
      <w:r w:rsidR="00D67C91">
        <w:t xml:space="preserve"> </w:t>
      </w:r>
      <w:r w:rsidR="00CA7AD1">
        <w:t>GCSO</w:t>
      </w:r>
      <w:r w:rsidR="008E5960">
        <w:t xml:space="preserve"> </w:t>
      </w:r>
      <w:r>
        <w:t xml:space="preserve">environment. </w:t>
      </w:r>
      <w:r w:rsidR="00573FE4">
        <w:t>M</w:t>
      </w:r>
      <w:r>
        <w:t xml:space="preserve">achine </w:t>
      </w:r>
      <w:r w:rsidR="00573FE4">
        <w:t>L</w:t>
      </w:r>
      <w:r>
        <w:t xml:space="preserve">earning (ML) </w:t>
      </w:r>
      <w:r w:rsidR="00573FE4">
        <w:t>is th</w:t>
      </w:r>
      <w:r w:rsidR="00532A84">
        <w:t>e</w:t>
      </w:r>
      <w:r w:rsidR="00573FE4">
        <w:t xml:space="preserve"> technology that when implemented </w:t>
      </w:r>
      <w:r>
        <w:t xml:space="preserve">makes it possible </w:t>
      </w:r>
      <w:r w:rsidR="00573FE4">
        <w:t xml:space="preserve">for </w:t>
      </w:r>
      <w:r>
        <w:t>machines</w:t>
      </w:r>
      <w:r w:rsidR="00573FE4">
        <w:t xml:space="preserve"> </w:t>
      </w:r>
      <w:r w:rsidR="00532A84">
        <w:t xml:space="preserve">to </w:t>
      </w:r>
      <w:r w:rsidR="00573FE4">
        <w:t>notify</w:t>
      </w:r>
      <w:r w:rsidR="00532A84" w:rsidRPr="00532A84">
        <w:t xml:space="preserve"> </w:t>
      </w:r>
      <w:r w:rsidR="00532A84">
        <w:t>a human</w:t>
      </w:r>
      <w:r w:rsidR="00D802B0">
        <w:t xml:space="preserve"> </w:t>
      </w:r>
      <w:r w:rsidR="00532A84">
        <w:t>agent</w:t>
      </w:r>
      <w:r w:rsidR="00573FE4">
        <w:t xml:space="preserve">, </w:t>
      </w:r>
      <w:r w:rsidR="00532A84">
        <w:t xml:space="preserve">in </w:t>
      </w:r>
      <w:r w:rsidR="00573FE4">
        <w:t xml:space="preserve">real-time, when </w:t>
      </w:r>
      <w:r w:rsidR="00532A84">
        <w:t xml:space="preserve">they have </w:t>
      </w:r>
      <w:r w:rsidR="00573FE4">
        <w:t xml:space="preserve">been </w:t>
      </w:r>
      <w:r w:rsidR="00075EDD">
        <w:t xml:space="preserve">disadvantaged </w:t>
      </w:r>
      <w:r w:rsidR="00573FE4">
        <w:t>by CB</w:t>
      </w:r>
      <w:r w:rsidR="00532A84">
        <w:t>; after which,</w:t>
      </w:r>
      <w:r w:rsidR="00187DC4">
        <w:t xml:space="preserve"> </w:t>
      </w:r>
      <w:r w:rsidR="003E658B">
        <w:t>the technology</w:t>
      </w:r>
      <w:r w:rsidR="00274C45">
        <w:t xml:space="preserve"> </w:t>
      </w:r>
      <w:r w:rsidR="000B0099">
        <w:t>can</w:t>
      </w:r>
      <w:r w:rsidR="00573FE4">
        <w:t xml:space="preserve"> provide said agent with the relevant information </w:t>
      </w:r>
      <w:r w:rsidR="00532A84">
        <w:t>to maintain safe and efficient operations within the NAS</w:t>
      </w:r>
      <w:r w:rsidR="004D7F7B">
        <w:t>.</w:t>
      </w:r>
      <w:r w:rsidR="00573FE4">
        <w:t xml:space="preserve"> The </w:t>
      </w:r>
      <w:r w:rsidR="004D7F7B">
        <w:t xml:space="preserve">integration of </w:t>
      </w:r>
      <w:r w:rsidR="00573FE4">
        <w:t>IMA</w:t>
      </w:r>
      <w:r w:rsidR="00EE7D7F">
        <w:t>s</w:t>
      </w:r>
      <w:r w:rsidR="00573FE4">
        <w:t xml:space="preserve"> </w:t>
      </w:r>
      <w:r w:rsidR="004D7F7B">
        <w:t xml:space="preserve">within the NAS, and </w:t>
      </w:r>
      <w:r w:rsidR="00D02FAE">
        <w:t xml:space="preserve">particularly </w:t>
      </w:r>
      <w:r w:rsidR="004B22FE">
        <w:t>a remote operations</w:t>
      </w:r>
      <w:r w:rsidR="00D02FAE">
        <w:t xml:space="preserve"> environment</w:t>
      </w:r>
      <w:r w:rsidR="009628D9">
        <w:t>,</w:t>
      </w:r>
      <w:r w:rsidR="00D02FAE">
        <w:t xml:space="preserve"> can assure the human</w:t>
      </w:r>
      <w:r w:rsidR="00E21625">
        <w:t xml:space="preserve"> </w:t>
      </w:r>
      <w:r w:rsidR="00D02FAE">
        <w:t xml:space="preserve">agent that tasks </w:t>
      </w:r>
      <w:r w:rsidR="00532A84">
        <w:t>carried out</w:t>
      </w:r>
      <w:r w:rsidR="00D02FAE">
        <w:t xml:space="preserve"> by the IMA will </w:t>
      </w:r>
      <w:r w:rsidR="00BB25D2">
        <w:t xml:space="preserve">not </w:t>
      </w:r>
      <w:r w:rsidR="00D02FAE">
        <w:t xml:space="preserve">be affected </w:t>
      </w:r>
      <w:r w:rsidR="0091450F">
        <w:t xml:space="preserve">by </w:t>
      </w:r>
      <w:r w:rsidR="00532A84">
        <w:t>human imperfection</w:t>
      </w:r>
      <w:r w:rsidR="00280518">
        <w:t>s</w:t>
      </w:r>
      <w:r w:rsidR="0091450F">
        <w:t xml:space="preserve"> </w:t>
      </w:r>
      <w:r w:rsidR="00D02FAE">
        <w:t>such as</w:t>
      </w:r>
      <w:r w:rsidR="0091450F">
        <w:t xml:space="preserve"> sleep deprivation, </w:t>
      </w:r>
      <w:r w:rsidR="0091450F">
        <w:lastRenderedPageBreak/>
        <w:t>distractions,</w:t>
      </w:r>
      <w:r w:rsidR="00217389">
        <w:t xml:space="preserve"> and</w:t>
      </w:r>
      <w:r w:rsidR="0091450F">
        <w:t xml:space="preserve"> emotional fatigue. </w:t>
      </w:r>
      <w:r w:rsidR="00254F14">
        <w:t>The</w:t>
      </w:r>
      <w:r w:rsidR="0091450F">
        <w:t xml:space="preserve">refore, </w:t>
      </w:r>
      <w:r w:rsidR="00280518">
        <w:t xml:space="preserve">the </w:t>
      </w:r>
      <w:r w:rsidR="004D7F7B">
        <w:t>establish</w:t>
      </w:r>
      <w:r w:rsidR="00280518">
        <w:t xml:space="preserve">ment of </w:t>
      </w:r>
      <w:r w:rsidR="0091450F">
        <w:t>a</w:t>
      </w:r>
      <w:r w:rsidR="004D7F7B">
        <w:t xml:space="preserve"> trusted</w:t>
      </w:r>
      <w:r w:rsidR="00E67E2C">
        <w:t xml:space="preserve">, </w:t>
      </w:r>
      <w:r w:rsidR="001A733F">
        <w:t>symbiotic</w:t>
      </w:r>
      <w:r w:rsidR="00E67E2C">
        <w:t xml:space="preserve"> </w:t>
      </w:r>
      <w:r w:rsidR="001A733F">
        <w:t>relationship</w:t>
      </w:r>
      <w:r w:rsidR="004D7F7B">
        <w:t xml:space="preserve"> </w:t>
      </w:r>
      <w:r w:rsidR="001A733F">
        <w:t>between human</w:t>
      </w:r>
      <w:r w:rsidR="00AC2E5E">
        <w:t xml:space="preserve"> </w:t>
      </w:r>
      <w:r w:rsidR="001A733F">
        <w:t xml:space="preserve">agents and IMAs </w:t>
      </w:r>
      <w:r w:rsidR="009F49FE">
        <w:t xml:space="preserve">is requisite </w:t>
      </w:r>
      <w:r w:rsidR="00EE3D8D">
        <w:t>for</w:t>
      </w:r>
      <w:r w:rsidR="009F49FE">
        <w:t xml:space="preserve"> addressing </w:t>
      </w:r>
      <w:r w:rsidR="00280518">
        <w:t xml:space="preserve">CB </w:t>
      </w:r>
      <w:r w:rsidR="009F49FE">
        <w:t>occurrence</w:t>
      </w:r>
      <w:r w:rsidR="004D7F7B">
        <w:t>s</w:t>
      </w:r>
      <w:r w:rsidR="00280518">
        <w:t xml:space="preserve">. </w:t>
      </w:r>
    </w:p>
    <w:p w14:paraId="023F0074" w14:textId="08732DDB" w:rsidR="005B7DBC" w:rsidRDefault="003402E7" w:rsidP="009F49FE">
      <w:pPr>
        <w:pStyle w:val="Text"/>
        <w:snapToGrid w:val="0"/>
        <w:spacing w:line="240" w:lineRule="auto"/>
        <w:contextualSpacing/>
      </w:pPr>
      <w:r>
        <w:t>D</w:t>
      </w:r>
      <w:r w:rsidR="005655EF">
        <w:t xml:space="preserve">ue </w:t>
      </w:r>
      <w:r w:rsidR="004B78CC">
        <w:t>to</w:t>
      </w:r>
      <w:r w:rsidR="00280518">
        <w:t xml:space="preserve"> </w:t>
      </w:r>
      <w:r w:rsidR="005655EF">
        <w:t>large difference</w:t>
      </w:r>
      <w:r w:rsidR="00280518">
        <w:t>s</w:t>
      </w:r>
      <w:r w:rsidR="005655EF">
        <w:t xml:space="preserve"> between the amount </w:t>
      </w:r>
      <w:r w:rsidR="00AC37A9">
        <w:t xml:space="preserve">of data </w:t>
      </w:r>
      <w:r w:rsidR="00280518">
        <w:t xml:space="preserve">that </w:t>
      </w:r>
      <w:r w:rsidR="00AC37A9">
        <w:t>need</w:t>
      </w:r>
      <w:r w:rsidR="00280518">
        <w:t>s</w:t>
      </w:r>
      <w:r w:rsidR="00AC37A9">
        <w:t xml:space="preserve"> to be ingested </w:t>
      </w:r>
      <w:r w:rsidR="00EE3D8D">
        <w:t xml:space="preserve">to conduct remote operations </w:t>
      </w:r>
      <w:r w:rsidR="00AC37A9">
        <w:t xml:space="preserve">and the speed of </w:t>
      </w:r>
      <w:r w:rsidR="00254F14">
        <w:t xml:space="preserve">the data </w:t>
      </w:r>
      <w:r w:rsidR="00280518">
        <w:t xml:space="preserve">being </w:t>
      </w:r>
      <w:r w:rsidR="00AC37A9">
        <w:t>ingest</w:t>
      </w:r>
      <w:r w:rsidR="00280518">
        <w:t>ed</w:t>
      </w:r>
      <w:r>
        <w:t>,</w:t>
      </w:r>
      <w:r w:rsidR="00280518">
        <w:t xml:space="preserve"> a human agent’s ability to</w:t>
      </w:r>
      <w:r>
        <w:t xml:space="preserve"> </w:t>
      </w:r>
      <w:r w:rsidR="00254F14">
        <w:t xml:space="preserve">construct an accurate mental model </w:t>
      </w:r>
      <w:r w:rsidR="00F737D4">
        <w:t xml:space="preserve">of the </w:t>
      </w:r>
      <w:r w:rsidR="00254F14">
        <w:t>system state</w:t>
      </w:r>
      <w:r w:rsidR="00CD0AFF">
        <w:t xml:space="preserve"> </w:t>
      </w:r>
      <w:r w:rsidR="00F737D4">
        <w:t>may</w:t>
      </w:r>
      <w:r w:rsidR="00CD0AFF">
        <w:t xml:space="preserve"> be severely hindered. Bearing this in mind</w:t>
      </w:r>
      <w:r w:rsidR="001F2348">
        <w:t>,</w:t>
      </w:r>
      <w:r w:rsidR="00CD0AFF">
        <w:t xml:space="preserve"> </w:t>
      </w:r>
      <w:r w:rsidR="00280518">
        <w:t xml:space="preserve">it became evident that an Intelligent Change Detection System </w:t>
      </w:r>
      <w:r w:rsidR="00CD0AFF">
        <w:t>(ICDS) should be developed to</w:t>
      </w:r>
      <w:r w:rsidR="00280518">
        <w:t xml:space="preserve"> </w:t>
      </w:r>
      <w:r w:rsidR="00CD0AFF">
        <w:t xml:space="preserve">stabilize the </w:t>
      </w:r>
      <w:r w:rsidR="00F56F04">
        <w:t xml:space="preserve">cognitive </w:t>
      </w:r>
      <w:r w:rsidR="00CD0AFF">
        <w:t xml:space="preserve">deficit </w:t>
      </w:r>
      <w:r w:rsidR="00F56F04">
        <w:t>introduced</w:t>
      </w:r>
      <w:r w:rsidR="00CD0AFF">
        <w:t xml:space="preserve"> by the increase of the Three-Vs </w:t>
      </w:r>
      <w:r w:rsidR="007C2736">
        <w:t>o</w:t>
      </w:r>
      <w:r w:rsidR="00CD0AFF">
        <w:t>f Big Data.</w:t>
      </w:r>
      <w:r w:rsidR="009F49FE">
        <w:t xml:space="preserve"> </w:t>
      </w:r>
      <w:r w:rsidR="005B7DBC">
        <w:t xml:space="preserve">The ICDS design does </w:t>
      </w:r>
      <w:r w:rsidR="00AC37A9">
        <w:t>not</w:t>
      </w:r>
      <w:r w:rsidR="009F49FE">
        <w:t xml:space="preserve"> </w:t>
      </w:r>
      <w:r w:rsidR="005B7DBC">
        <w:t>have an automated algorithmic</w:t>
      </w:r>
      <w:r w:rsidR="009F49FE">
        <w:t xml:space="preserve"> approach</w:t>
      </w:r>
      <w:r w:rsidR="00AC37A9">
        <w:t xml:space="preserve"> but </w:t>
      </w:r>
      <w:r>
        <w:t xml:space="preserve">instead </w:t>
      </w:r>
      <w:r w:rsidR="005B7DBC">
        <w:t xml:space="preserve">is a construct </w:t>
      </w:r>
      <w:r w:rsidR="00EE3D8D">
        <w:t>of</w:t>
      </w:r>
      <w:r w:rsidR="00AC37A9">
        <w:t xml:space="preserve"> a</w:t>
      </w:r>
      <w:r w:rsidR="009F49FE">
        <w:t xml:space="preserve">n autonomous system </w:t>
      </w:r>
      <w:r w:rsidR="00B57D40">
        <w:t>effort</w:t>
      </w:r>
      <w:r w:rsidR="005B7DBC">
        <w:t xml:space="preserve">, which provides </w:t>
      </w:r>
      <w:r w:rsidR="009F49FE">
        <w:t>flexibility</w:t>
      </w:r>
      <w:r w:rsidR="00EE3D8D">
        <w:t>, scalability,</w:t>
      </w:r>
      <w:r w:rsidR="009F49FE">
        <w:t xml:space="preserve"> and </w:t>
      </w:r>
      <w:r w:rsidR="008435B4">
        <w:t>versatility</w:t>
      </w:r>
      <w:r>
        <w:t xml:space="preserve"> </w:t>
      </w:r>
      <w:r w:rsidR="005B7DBC">
        <w:t xml:space="preserve">which is necessary to stay parallel with the Three-Vs of Big Data. </w:t>
      </w:r>
    </w:p>
    <w:p w14:paraId="11AFC480" w14:textId="5B3EADDD" w:rsidR="00C20577" w:rsidRDefault="005B7DBC" w:rsidP="009F49FE">
      <w:pPr>
        <w:pStyle w:val="Text"/>
        <w:snapToGrid w:val="0"/>
        <w:spacing w:line="240" w:lineRule="auto"/>
        <w:contextualSpacing/>
      </w:pPr>
      <w:r>
        <w:t xml:space="preserve">Therefore, it is the purpose of this paper to provide insight </w:t>
      </w:r>
      <w:r w:rsidR="00E47953">
        <w:t>in</w:t>
      </w:r>
      <w:r>
        <w:t xml:space="preserve">to the efforts taken by researchers at NASA Langley </w:t>
      </w:r>
      <w:r w:rsidR="00557273">
        <w:t xml:space="preserve">Research Center </w:t>
      </w:r>
      <w:r>
        <w:t>toward identify</w:t>
      </w:r>
      <w:r w:rsidR="004C25D1">
        <w:t>ing</w:t>
      </w:r>
      <w:r>
        <w:t>, develop</w:t>
      </w:r>
      <w:r w:rsidR="004C25D1">
        <w:t>ing</w:t>
      </w:r>
      <w:r>
        <w:t>, test</w:t>
      </w:r>
      <w:r w:rsidR="004C25D1">
        <w:t>ing</w:t>
      </w:r>
      <w:r>
        <w:t>, and integrat</w:t>
      </w:r>
      <w:r w:rsidR="004C25D1">
        <w:t>ing</w:t>
      </w:r>
      <w:r>
        <w:t xml:space="preserve"> technologies that would lend themselves to the overall improved proficiency of the </w:t>
      </w:r>
      <w:r w:rsidR="0077004B">
        <w:t xml:space="preserve">GCSOs </w:t>
      </w:r>
      <w:r>
        <w:t xml:space="preserve">and the </w:t>
      </w:r>
      <w:r w:rsidR="00CF0B78">
        <w:t>reduction</w:t>
      </w:r>
      <w:r>
        <w:t xml:space="preserve"> of CB affecting </w:t>
      </w:r>
      <w:r w:rsidR="008B5526">
        <w:t>GCSOs</w:t>
      </w:r>
      <w:r>
        <w:t xml:space="preserve">.  </w:t>
      </w:r>
      <w:r w:rsidR="00B57D40">
        <w:t xml:space="preserve"> </w:t>
      </w:r>
    </w:p>
    <w:p w14:paraId="01C456BE" w14:textId="4CFE9925" w:rsidR="00F565BA" w:rsidRPr="00F565BA" w:rsidRDefault="007463BE" w:rsidP="008B30ED">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Intelligent Change Detection System Architecture</w:t>
      </w:r>
    </w:p>
    <w:p w14:paraId="33A59A89" w14:textId="30A4FE2E" w:rsidR="00103B08" w:rsidRDefault="00E53E42" w:rsidP="00E53E42">
      <w:pPr>
        <w:tabs>
          <w:tab w:val="left" w:pos="288"/>
        </w:tabs>
      </w:pPr>
      <w:r>
        <w:tab/>
      </w:r>
      <w:r w:rsidR="007C4B46">
        <w:t>T</w:t>
      </w:r>
      <w:r>
        <w:t xml:space="preserve">he inherent design of </w:t>
      </w:r>
      <w:r w:rsidR="00030334">
        <w:t xml:space="preserve">a </w:t>
      </w:r>
      <w:r w:rsidR="00EF44B1">
        <w:t xml:space="preserve">remote operations </w:t>
      </w:r>
      <w:r w:rsidR="00030334">
        <w:t>center</w:t>
      </w:r>
      <w:r>
        <w:t xml:space="preserve"> (</w:t>
      </w:r>
      <w:r w:rsidR="00C96F2C">
        <w:t xml:space="preserve">e.g., </w:t>
      </w:r>
      <w:r>
        <w:t>multiple displays</w:t>
      </w:r>
      <w:r w:rsidR="00647B5A">
        <w:t xml:space="preserve"> for each </w:t>
      </w:r>
      <w:r w:rsidR="001504A2">
        <w:t>GCSO</w:t>
      </w:r>
      <w:r>
        <w:t>, va</w:t>
      </w:r>
      <w:r w:rsidR="00647B5A">
        <w:t>rious</w:t>
      </w:r>
      <w:r>
        <w:t xml:space="preserve"> </w:t>
      </w:r>
      <w:r w:rsidR="00647B5A">
        <w:t xml:space="preserve">data </w:t>
      </w:r>
      <w:r>
        <w:t>type</w:t>
      </w:r>
      <w:r w:rsidR="00647B5A">
        <w:t xml:space="preserve">s being </w:t>
      </w:r>
      <w:r>
        <w:t>disseminat</w:t>
      </w:r>
      <w:r w:rsidR="00647B5A">
        <w:t>ed to</w:t>
      </w:r>
      <w:r w:rsidR="00CB036C">
        <w:t xml:space="preserve"> </w:t>
      </w:r>
      <w:r w:rsidR="00837697">
        <w:t>displays</w:t>
      </w:r>
      <w:r>
        <w:t>,</w:t>
      </w:r>
      <w:r w:rsidR="00647B5A">
        <w:t xml:space="preserve"> </w:t>
      </w:r>
      <w:r w:rsidR="001976EE">
        <w:t>closed environment</w:t>
      </w:r>
      <w:r w:rsidR="00647B5A">
        <w:t xml:space="preserve">) </w:t>
      </w:r>
      <w:r w:rsidR="007C4B46">
        <w:t xml:space="preserve">subjects </w:t>
      </w:r>
      <w:r w:rsidR="00D52A3E">
        <w:t xml:space="preserve">the </w:t>
      </w:r>
      <w:r w:rsidR="00781916">
        <w:t xml:space="preserve">GCSOs </w:t>
      </w:r>
      <w:r w:rsidR="001976EE">
        <w:t xml:space="preserve">to </w:t>
      </w:r>
      <w:r w:rsidR="00D52A3E">
        <w:t>scene change notification failure</w:t>
      </w:r>
      <w:r w:rsidR="00837697">
        <w:t xml:space="preserve"> </w:t>
      </w:r>
      <w:r w:rsidR="00E3599F">
        <w:t xml:space="preserve">when brief interruptions </w:t>
      </w:r>
      <w:r w:rsidR="00837697">
        <w:t xml:space="preserve">to </w:t>
      </w:r>
      <w:r w:rsidR="00E3599F">
        <w:t xml:space="preserve">visual fixation </w:t>
      </w:r>
      <w:r w:rsidR="00837697">
        <w:t>occur</w:t>
      </w:r>
      <w:r w:rsidR="00E3599F">
        <w:t xml:space="preserve">. Therefore, </w:t>
      </w:r>
      <w:r w:rsidR="00837697">
        <w:t xml:space="preserve">the system design of </w:t>
      </w:r>
      <w:r w:rsidR="00CB036C">
        <w:t xml:space="preserve">the </w:t>
      </w:r>
      <w:r w:rsidR="00103B08">
        <w:t>ICDS</w:t>
      </w:r>
      <w:r w:rsidR="00837697">
        <w:t xml:space="preserve"> </w:t>
      </w:r>
      <w:r w:rsidR="00103B08">
        <w:t xml:space="preserve">is </w:t>
      </w:r>
      <w:r w:rsidR="00E3599F">
        <w:t>construct</w:t>
      </w:r>
      <w:r w:rsidR="00103B08">
        <w:t xml:space="preserve">ed </w:t>
      </w:r>
      <w:r w:rsidR="00837697">
        <w:t xml:space="preserve">in a way that </w:t>
      </w:r>
      <w:r w:rsidR="00103B08">
        <w:t>mimic</w:t>
      </w:r>
      <w:r w:rsidR="00CB036C">
        <w:t>s</w:t>
      </w:r>
      <w:r w:rsidR="00103B08">
        <w:t xml:space="preserve"> </w:t>
      </w:r>
      <w:r w:rsidR="00E3599F">
        <w:t>human ingest</w:t>
      </w:r>
      <w:r w:rsidR="00CB036C">
        <w:t>ion</w:t>
      </w:r>
      <w:r w:rsidR="00E3599F">
        <w:t xml:space="preserve"> and process</w:t>
      </w:r>
      <w:r w:rsidR="00CB036C">
        <w:t>ing</w:t>
      </w:r>
      <w:r w:rsidR="00E3599F">
        <w:t xml:space="preserve"> </w:t>
      </w:r>
      <w:r w:rsidR="00CB036C">
        <w:t xml:space="preserve">of relevant </w:t>
      </w:r>
      <w:r w:rsidR="00E3599F">
        <w:t>data</w:t>
      </w:r>
      <w:r w:rsidR="00CB036C">
        <w:t xml:space="preserve">. The data then becomes actionable and is put forth to safely </w:t>
      </w:r>
      <w:r w:rsidR="00103B08">
        <w:t>manage aerial vehicles that come under the jurisdiction</w:t>
      </w:r>
      <w:r w:rsidR="00CB036C">
        <w:t xml:space="preserve"> of a particular </w:t>
      </w:r>
      <w:r w:rsidR="00A2372A">
        <w:t>GCSO</w:t>
      </w:r>
      <w:r w:rsidR="004664C6" w:rsidRPr="00F242C2">
        <w:t>.</w:t>
      </w:r>
    </w:p>
    <w:p w14:paraId="39CCE7DF" w14:textId="45B2E5FA" w:rsidR="00D55D1D" w:rsidRDefault="00103B08" w:rsidP="00E53E42">
      <w:pPr>
        <w:tabs>
          <w:tab w:val="left" w:pos="288"/>
        </w:tabs>
      </w:pPr>
      <w:r>
        <w:tab/>
        <w:t xml:space="preserve">The ICDS </w:t>
      </w:r>
      <w:r w:rsidR="00AB7A4E">
        <w:t>architecture is comp</w:t>
      </w:r>
      <w:r w:rsidR="00474F55">
        <w:t>rised</w:t>
      </w:r>
      <w:r w:rsidR="00AB7A4E">
        <w:t xml:space="preserve"> of </w:t>
      </w:r>
      <w:r>
        <w:t>six components</w:t>
      </w:r>
      <w:r w:rsidR="00F56F04">
        <w:t>:</w:t>
      </w:r>
      <w:r>
        <w:t xml:space="preserve"> </w:t>
      </w:r>
      <w:r w:rsidR="00474F55" w:rsidRPr="00F56F04">
        <w:t>1.) Data Sources, 2.) Data Collection, 3.) System Processing, 4.) Data Storage, 5.) Application,</w:t>
      </w:r>
      <w:r w:rsidR="0043265D" w:rsidRPr="00F56F04">
        <w:t xml:space="preserve"> and</w:t>
      </w:r>
      <w:r w:rsidR="00474F55" w:rsidRPr="00F56F04">
        <w:t xml:space="preserve"> 6.) Oversight</w:t>
      </w:r>
      <w:r w:rsidR="00474F55">
        <w:t>. Each component is detailed through the remainder of the paper</w:t>
      </w:r>
      <w:r w:rsidR="00C844D2">
        <w:t>;</w:t>
      </w:r>
      <w:r w:rsidR="00474F55">
        <w:t xml:space="preserve"> </w:t>
      </w:r>
      <w:r w:rsidR="00442E2B">
        <w:t>however</w:t>
      </w:r>
      <w:r w:rsidR="00C844D2">
        <w:t>,</w:t>
      </w:r>
      <w:r w:rsidR="00442E2B">
        <w:t xml:space="preserve"> </w:t>
      </w:r>
      <w:r w:rsidR="00474F55">
        <w:t xml:space="preserve">a general address of the </w:t>
      </w:r>
      <w:r w:rsidR="00AB7A4E">
        <w:t xml:space="preserve">system’s </w:t>
      </w:r>
      <w:r w:rsidR="00474F55">
        <w:t xml:space="preserve">architecture, </w:t>
      </w:r>
      <w:r w:rsidR="006D548A">
        <w:t xml:space="preserve">as </w:t>
      </w:r>
      <w:r w:rsidR="00442E2B">
        <w:t xml:space="preserve">depicted in </w:t>
      </w:r>
      <w:r w:rsidR="00156466">
        <w:t xml:space="preserve">Fig. </w:t>
      </w:r>
      <w:r w:rsidR="00442E2B">
        <w:t>1</w:t>
      </w:r>
      <w:r w:rsidR="00474F55">
        <w:t xml:space="preserve">, is offered in this </w:t>
      </w:r>
      <w:r w:rsidR="00442E2B">
        <w:t xml:space="preserve">section. </w:t>
      </w:r>
      <w:r w:rsidR="00474F55">
        <w:t xml:space="preserve">The </w:t>
      </w:r>
      <w:r w:rsidR="00D5478B">
        <w:t>D</w:t>
      </w:r>
      <w:r w:rsidR="00474F55">
        <w:t xml:space="preserve">ata </w:t>
      </w:r>
      <w:r w:rsidR="00D5478B">
        <w:t>S</w:t>
      </w:r>
      <w:r w:rsidR="00474F55">
        <w:t>ources component of the architecture stream</w:t>
      </w:r>
      <w:r w:rsidR="00A75A32">
        <w:t>s data</w:t>
      </w:r>
      <w:r w:rsidR="00474F55">
        <w:t xml:space="preserve"> from </w:t>
      </w:r>
      <w:r w:rsidR="004664C6">
        <w:t xml:space="preserve">two </w:t>
      </w:r>
      <w:r w:rsidR="00C90E11">
        <w:t xml:space="preserve">elements: </w:t>
      </w:r>
      <w:r w:rsidR="00474F55">
        <w:t xml:space="preserve">eye-tracking technology, </w:t>
      </w:r>
      <w:r w:rsidR="00537601">
        <w:t xml:space="preserve">which </w:t>
      </w:r>
      <w:r w:rsidR="00A75A32">
        <w:t>has been developed</w:t>
      </w:r>
      <w:r w:rsidR="00474F55">
        <w:t xml:space="preserve"> into an autonomous t</w:t>
      </w:r>
      <w:r w:rsidR="00A75A32">
        <w:t xml:space="preserve">rigger that activates the ICDS in </w:t>
      </w:r>
      <w:r w:rsidR="00C90E11">
        <w:t>real-time</w:t>
      </w:r>
      <w:r w:rsidR="00537601">
        <w:t>,</w:t>
      </w:r>
      <w:r w:rsidR="00C90E11">
        <w:t xml:space="preserve"> and a </w:t>
      </w:r>
      <w:r w:rsidR="00A75A32">
        <w:t>lightweight messaging protocol</w:t>
      </w:r>
      <w:r w:rsidR="00C90E11">
        <w:t xml:space="preserve"> </w:t>
      </w:r>
      <w:r w:rsidR="00A75A32">
        <w:t>for communicating with</w:t>
      </w:r>
      <w:r w:rsidR="00545CDE">
        <w:t xml:space="preserve"> the vehicle</w:t>
      </w:r>
      <w:r w:rsidR="004664C6" w:rsidRPr="004664C6">
        <w:t xml:space="preserve"> </w:t>
      </w:r>
      <w:r w:rsidR="004664C6">
        <w:t>that is synchronized with the eye</w:t>
      </w:r>
      <w:r w:rsidR="002D7F92">
        <w:t xml:space="preserve"> </w:t>
      </w:r>
      <w:r w:rsidR="004664C6">
        <w:t>tracker</w:t>
      </w:r>
      <w:r w:rsidR="00A75A32">
        <w:t>.</w:t>
      </w:r>
      <w:r w:rsidR="00C90E11">
        <w:t xml:space="preserve"> Bridged to the </w:t>
      </w:r>
      <w:r w:rsidR="002D7F92">
        <w:t>D</w:t>
      </w:r>
      <w:r w:rsidR="00C90E11">
        <w:t xml:space="preserve">ata </w:t>
      </w:r>
      <w:r w:rsidR="002D7F92">
        <w:t>S</w:t>
      </w:r>
      <w:r w:rsidR="00C90E11">
        <w:t xml:space="preserve">ources component is the </w:t>
      </w:r>
      <w:r w:rsidR="00E27B4D">
        <w:t>Data Collection</w:t>
      </w:r>
      <w:r w:rsidR="00C90E11">
        <w:t xml:space="preserve"> component</w:t>
      </w:r>
      <w:r w:rsidR="004664C6">
        <w:t>,</w:t>
      </w:r>
      <w:r w:rsidR="00C90E11">
        <w:t xml:space="preserve"> which </w:t>
      </w:r>
      <w:r w:rsidR="00EC256A">
        <w:t>is scalable and</w:t>
      </w:r>
      <w:r w:rsidR="00C90E11">
        <w:t xml:space="preserve"> reliably allows data to be streamed from the data sources into the data pipeline</w:t>
      </w:r>
      <w:r w:rsidR="00A75A32">
        <w:t>.</w:t>
      </w:r>
      <w:r w:rsidR="00C90E11">
        <w:t xml:space="preserve"> </w:t>
      </w:r>
    </w:p>
    <w:p w14:paraId="1497B94E" w14:textId="026FBB5F" w:rsidR="00E92852" w:rsidRDefault="00D55D1D" w:rsidP="00E53E42">
      <w:pPr>
        <w:tabs>
          <w:tab w:val="left" w:pos="288"/>
        </w:tabs>
      </w:pPr>
      <w:r>
        <w:tab/>
      </w:r>
      <w:r w:rsidR="009B707D">
        <w:t xml:space="preserve">The coupling of the </w:t>
      </w:r>
      <w:r w:rsidR="009C7963">
        <w:t>D</w:t>
      </w:r>
      <w:r w:rsidR="009B707D">
        <w:t xml:space="preserve">ata </w:t>
      </w:r>
      <w:r w:rsidR="009C7963">
        <w:t>C</w:t>
      </w:r>
      <w:r w:rsidR="009B707D">
        <w:t xml:space="preserve">ollection component and the Extract, Load, </w:t>
      </w:r>
      <w:proofErr w:type="gramStart"/>
      <w:r w:rsidR="009B707D">
        <w:t>Transform</w:t>
      </w:r>
      <w:proofErr w:type="gramEnd"/>
      <w:r w:rsidR="009B707D">
        <w:t xml:space="preserve"> (ELT) </w:t>
      </w:r>
      <w:r w:rsidR="00A829C2">
        <w:t>P</w:t>
      </w:r>
      <w:r w:rsidR="009B707D">
        <w:t xml:space="preserve">rocessing component form a </w:t>
      </w:r>
      <w:r w:rsidR="00F84B60">
        <w:t>Kappa</w:t>
      </w:r>
      <w:r w:rsidR="009B707D">
        <w:t xml:space="preserve"> Architecture within the systems pipeline.</w:t>
      </w:r>
      <w:r w:rsidR="00075EDD">
        <w:t xml:space="preserve"> A Kappa Architecture </w:t>
      </w:r>
      <w:r w:rsidR="000A09FF">
        <w:t xml:space="preserve">with a single technology stack can carry out both real-time and batch processing for data analysis, and it does this with only one software layer for batch and real-time (speed). </w:t>
      </w:r>
      <w:r w:rsidR="009B707D">
        <w:t xml:space="preserve"> </w:t>
      </w:r>
      <w:r>
        <w:t xml:space="preserve">Having the </w:t>
      </w:r>
      <w:r w:rsidR="00F84B60">
        <w:t>Kappa</w:t>
      </w:r>
      <w:r w:rsidR="009B707D" w:rsidRPr="009B707D">
        <w:t xml:space="preserve"> Architecture allows pre-defined a</w:t>
      </w:r>
      <w:r>
        <w:t>s well as</w:t>
      </w:r>
      <w:r w:rsidR="009B707D" w:rsidRPr="009B707D">
        <w:t xml:space="preserve"> arbitrary queries and computations </w:t>
      </w:r>
      <w:r>
        <w:t xml:space="preserve">to be handled </w:t>
      </w:r>
      <w:r w:rsidR="009B707D" w:rsidRPr="009B707D">
        <w:t xml:space="preserve">on both </w:t>
      </w:r>
      <w:r>
        <w:t>streamed</w:t>
      </w:r>
      <w:r w:rsidR="009B707D" w:rsidRPr="009B707D">
        <w:t xml:space="preserve"> and historical data</w:t>
      </w:r>
      <w:r w:rsidR="006B48D1">
        <w:t xml:space="preserve"> </w:t>
      </w:r>
      <w:sdt>
        <w:sdtPr>
          <w:id w:val="1984804313"/>
          <w:citation/>
        </w:sdtPr>
        <w:sdtEndPr/>
        <w:sdtContent>
          <w:r w:rsidR="00F56F04">
            <w:fldChar w:fldCharType="begin"/>
          </w:r>
          <w:r w:rsidR="00F56F04">
            <w:instrText xml:space="preserve"> CITATION Pra19 \l 1033 </w:instrText>
          </w:r>
          <w:r w:rsidR="00F56F04">
            <w:fldChar w:fldCharType="separate"/>
          </w:r>
          <w:r w:rsidR="00F56F04">
            <w:rPr>
              <w:noProof/>
            </w:rPr>
            <w:t>[11]</w:t>
          </w:r>
          <w:r w:rsidR="00F56F04">
            <w:fldChar w:fldCharType="end"/>
          </w:r>
        </w:sdtContent>
      </w:sdt>
      <w:r>
        <w:t>.</w:t>
      </w:r>
      <w:r w:rsidR="00A75A32">
        <w:t xml:space="preserve"> </w:t>
      </w:r>
      <w:r w:rsidR="00F33487">
        <w:t xml:space="preserve">The data processed from the </w:t>
      </w:r>
      <w:r w:rsidR="00F84B60">
        <w:t>Kappa</w:t>
      </w:r>
      <w:r w:rsidR="00F33487">
        <w:t xml:space="preserve"> Architecture acts as a quasi-data-source to the Application and Data Storage components. All five pipeline components are</w:t>
      </w:r>
      <w:r w:rsidR="00F33487">
        <w:rPr>
          <w:rFonts w:ascii="Nunito" w:hAnsi="Nunito"/>
          <w:color w:val="0D1417"/>
          <w:sz w:val="27"/>
          <w:szCs w:val="27"/>
          <w:shd w:val="clear" w:color="auto" w:fill="FFFFFF"/>
        </w:rPr>
        <w:t xml:space="preserve"> </w:t>
      </w:r>
      <w:r w:rsidR="00F33487" w:rsidRPr="00F33487">
        <w:t xml:space="preserve">natively integrated with the </w:t>
      </w:r>
      <w:r w:rsidR="000B6391">
        <w:t>G</w:t>
      </w:r>
      <w:r w:rsidR="009931BD">
        <w:t xml:space="preserve">overnors and </w:t>
      </w:r>
      <w:r w:rsidR="000B6391">
        <w:t>M</w:t>
      </w:r>
      <w:r w:rsidR="009931BD">
        <w:t>onitoring component</w:t>
      </w:r>
      <w:r w:rsidR="00F33487" w:rsidRPr="00F33487">
        <w:t>.</w:t>
      </w:r>
      <w:r w:rsidR="00F33487">
        <w:t xml:space="preserve"> </w:t>
      </w:r>
      <w:r w:rsidR="006D548A">
        <w:t>In the remaining sections of this paper</w:t>
      </w:r>
      <w:r w:rsidR="00D22FEE">
        <w:t>,</w:t>
      </w:r>
      <w:r w:rsidR="006D548A">
        <w:t xml:space="preserve"> a detailed description of </w:t>
      </w:r>
      <w:r w:rsidR="005053C7">
        <w:t xml:space="preserve">the </w:t>
      </w:r>
      <w:r w:rsidR="006D548A">
        <w:t xml:space="preserve">ICDS </w:t>
      </w:r>
      <w:r w:rsidR="00BA15D0">
        <w:t xml:space="preserve">architecture components </w:t>
      </w:r>
      <w:r w:rsidR="003A6723">
        <w:t>is</w:t>
      </w:r>
      <w:r w:rsidR="00BA15D0">
        <w:t xml:space="preserve"> provided, as well as a discussion on achieved component integrations and future efforts toward ICDS completion, human evaluation, and limited deployment.</w:t>
      </w:r>
    </w:p>
    <w:p w14:paraId="6440633B" w14:textId="0DE4780D" w:rsidR="00F565BA" w:rsidRDefault="00E92852" w:rsidP="00CD64AA">
      <w:pPr>
        <w:jc w:val="center"/>
      </w:pPr>
      <w:r>
        <w:rPr>
          <w:noProof/>
        </w:rPr>
        <w:lastRenderedPageBreak/>
        <w:drawing>
          <wp:inline distT="0" distB="0" distL="0" distR="0" wp14:anchorId="657F30F6" wp14:editId="41DA4F52">
            <wp:extent cx="5486400" cy="343326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3433264"/>
                    </a:xfrm>
                    <a:prstGeom prst="rect">
                      <a:avLst/>
                    </a:prstGeom>
                    <a:noFill/>
                  </pic:spPr>
                </pic:pic>
              </a:graphicData>
            </a:graphic>
          </wp:inline>
        </w:drawing>
      </w:r>
    </w:p>
    <w:p w14:paraId="058A4EED" w14:textId="38168B02" w:rsidR="007463BE" w:rsidRDefault="005D2477" w:rsidP="00CD64AA">
      <w:pPr>
        <w:pStyle w:val="Caption"/>
        <w:jc w:val="center"/>
      </w:pPr>
      <w:r>
        <w:t xml:space="preserve">Fig. </w:t>
      </w:r>
      <w:fldSimple w:instr=" SEQ Fig._ \* ARABIC ">
        <w:r>
          <w:rPr>
            <w:noProof/>
          </w:rPr>
          <w:t>1</w:t>
        </w:r>
      </w:fldSimple>
      <w:r>
        <w:tab/>
        <w:t>Intelligent Change Detection System (ICDS) Architecture</w:t>
      </w:r>
    </w:p>
    <w:p w14:paraId="358BD758" w14:textId="36DC80FA" w:rsidR="00361E12" w:rsidRPr="008B30ED" w:rsidRDefault="00B4567C" w:rsidP="008B30ED">
      <w:pPr>
        <w:pStyle w:val="Heading2"/>
        <w:rPr>
          <w:b w:val="0"/>
          <w:sz w:val="22"/>
          <w:szCs w:val="22"/>
        </w:rPr>
      </w:pPr>
      <w:r w:rsidRPr="008B30ED">
        <w:rPr>
          <w:sz w:val="22"/>
          <w:szCs w:val="22"/>
        </w:rPr>
        <w:t xml:space="preserve">Data Sources: </w:t>
      </w:r>
      <w:proofErr w:type="spellStart"/>
      <w:r w:rsidRPr="008B30ED">
        <w:rPr>
          <w:sz w:val="22"/>
          <w:szCs w:val="22"/>
        </w:rPr>
        <w:t>Tobii</w:t>
      </w:r>
      <w:proofErr w:type="spellEnd"/>
      <w:r w:rsidRPr="008B30ED">
        <w:rPr>
          <w:sz w:val="22"/>
          <w:szCs w:val="22"/>
        </w:rPr>
        <w:t xml:space="preserve"> Eye Tracker and </w:t>
      </w:r>
      <w:proofErr w:type="spellStart"/>
      <w:r w:rsidRPr="008B30ED">
        <w:rPr>
          <w:sz w:val="22"/>
          <w:szCs w:val="22"/>
        </w:rPr>
        <w:t>MAV</w:t>
      </w:r>
      <w:r w:rsidR="008017B2" w:rsidRPr="008B30ED">
        <w:rPr>
          <w:sz w:val="22"/>
          <w:szCs w:val="22"/>
        </w:rPr>
        <w:t>Proxy</w:t>
      </w:r>
      <w:proofErr w:type="spellEnd"/>
    </w:p>
    <w:p w14:paraId="3DD13073" w14:textId="0F2417CF" w:rsidR="009045DF" w:rsidRDefault="00361E12" w:rsidP="00B4567C">
      <w:pPr>
        <w:tabs>
          <w:tab w:val="left" w:pos="288"/>
        </w:tabs>
      </w:pPr>
      <w:r>
        <w:rPr>
          <w:b/>
          <w:bCs/>
          <w:sz w:val="22"/>
          <w:szCs w:val="22"/>
        </w:rPr>
        <w:tab/>
      </w:r>
      <w:r w:rsidRPr="00B9282A">
        <w:t xml:space="preserve">The ICDS is designed to </w:t>
      </w:r>
      <w:r w:rsidR="000B694B">
        <w:t>activate</w:t>
      </w:r>
      <w:r w:rsidRPr="00B9282A">
        <w:t xml:space="preserve"> </w:t>
      </w:r>
      <w:r w:rsidR="00F44A04" w:rsidRPr="00B9282A">
        <w:t xml:space="preserve">in real-time </w:t>
      </w:r>
      <w:r w:rsidRPr="00B9282A">
        <w:t xml:space="preserve">when </w:t>
      </w:r>
      <w:r w:rsidR="00F44A04" w:rsidRPr="00B9282A">
        <w:t xml:space="preserve">selected features that precipitate CB are present. This </w:t>
      </w:r>
      <w:r w:rsidR="00B9282A">
        <w:t xml:space="preserve">element of the </w:t>
      </w:r>
      <w:r w:rsidR="002C1E3A">
        <w:t xml:space="preserve">ICDS is </w:t>
      </w:r>
      <w:r w:rsidR="00F44A04" w:rsidRPr="00B9282A">
        <w:t xml:space="preserve">defined as </w:t>
      </w:r>
      <w:r w:rsidR="00B9282A" w:rsidRPr="00B9282A">
        <w:t xml:space="preserve">the </w:t>
      </w:r>
      <w:r w:rsidR="002C1E3A">
        <w:t>“</w:t>
      </w:r>
      <w:r w:rsidR="00B9282A" w:rsidRPr="00B9282A">
        <w:t>autonomous trigger</w:t>
      </w:r>
      <w:r w:rsidR="00B37E2C">
        <w:t>” since</w:t>
      </w:r>
      <w:r w:rsidR="00B9282A" w:rsidRPr="00B9282A">
        <w:t xml:space="preserve"> </w:t>
      </w:r>
      <w:r w:rsidR="00B9282A">
        <w:t xml:space="preserve">explicit software instruction </w:t>
      </w:r>
      <w:r w:rsidR="009045DF">
        <w:t>is</w:t>
      </w:r>
      <w:r w:rsidR="00B37E2C">
        <w:t xml:space="preserve"> not part of its design. The autonomous trigger is sourced </w:t>
      </w:r>
      <w:r w:rsidR="00D21079">
        <w:t xml:space="preserve">with data </w:t>
      </w:r>
      <w:r w:rsidR="00B37E2C">
        <w:t xml:space="preserve">via the </w:t>
      </w:r>
      <w:proofErr w:type="spellStart"/>
      <w:r w:rsidR="00B37E2C">
        <w:t>Tobii</w:t>
      </w:r>
      <w:proofErr w:type="spellEnd"/>
      <w:r w:rsidR="00B37E2C">
        <w:t xml:space="preserve"> Eye Tracker</w:t>
      </w:r>
      <w:r w:rsidR="00114242">
        <w:t xml:space="preserve"> </w:t>
      </w:r>
      <w:sdt>
        <w:sdtPr>
          <w:id w:val="-1213341881"/>
          <w:citation/>
        </w:sdtPr>
        <w:sdtEndPr/>
        <w:sdtContent>
          <w:r w:rsidR="004312D8">
            <w:fldChar w:fldCharType="begin"/>
          </w:r>
          <w:r w:rsidR="004312D8">
            <w:instrText xml:space="preserve"> CITATION Tob22 \l 1033 </w:instrText>
          </w:r>
          <w:r w:rsidR="004312D8">
            <w:fldChar w:fldCharType="separate"/>
          </w:r>
          <w:r w:rsidR="004312D8">
            <w:rPr>
              <w:noProof/>
            </w:rPr>
            <w:t>[12]</w:t>
          </w:r>
          <w:r w:rsidR="004312D8">
            <w:fldChar w:fldCharType="end"/>
          </w:r>
        </w:sdtContent>
      </w:sdt>
      <w:r w:rsidR="00B37E2C">
        <w:t xml:space="preserve">, </w:t>
      </w:r>
      <w:r w:rsidR="00B27F2F">
        <w:t xml:space="preserve">and </w:t>
      </w:r>
      <w:r w:rsidR="00F152F8">
        <w:t xml:space="preserve">based on the output of </w:t>
      </w:r>
      <w:r w:rsidR="00C559D3">
        <w:t>this element</w:t>
      </w:r>
      <w:r w:rsidR="00B27F2F">
        <w:t>,</w:t>
      </w:r>
      <w:r w:rsidR="00472084">
        <w:t xml:space="preserve"> data stream </w:t>
      </w:r>
      <w:r w:rsidR="00B37E2C">
        <w:t>inferences</w:t>
      </w:r>
      <w:r w:rsidR="00472084">
        <w:t xml:space="preserve"> are made</w:t>
      </w:r>
      <w:r w:rsidR="00D21079">
        <w:t xml:space="preserve"> with respect to CB </w:t>
      </w:r>
      <w:r w:rsidR="00472084">
        <w:t xml:space="preserve">via </w:t>
      </w:r>
      <w:r w:rsidR="00B37E2C">
        <w:t>patterns</w:t>
      </w:r>
      <w:r w:rsidR="009045DF">
        <w:t xml:space="preserve"> </w:t>
      </w:r>
      <w:r w:rsidR="007B7DEF">
        <w:t>discovered</w:t>
      </w:r>
      <w:r w:rsidR="009045DF">
        <w:t xml:space="preserve"> in th</w:t>
      </w:r>
      <w:r w:rsidR="007B7DEF">
        <w:t>e</w:t>
      </w:r>
      <w:r w:rsidR="009045DF">
        <w:t xml:space="preserve"> </w:t>
      </w:r>
      <w:r w:rsidR="00472084">
        <w:t xml:space="preserve">data </w:t>
      </w:r>
      <w:r w:rsidR="00D21079">
        <w:t>stream.</w:t>
      </w:r>
      <w:r w:rsidR="00B37E2C">
        <w:t xml:space="preserve"> </w:t>
      </w:r>
    </w:p>
    <w:p w14:paraId="1C9DEC86" w14:textId="0CB4C0B2" w:rsidR="00153536" w:rsidRDefault="007B7DEF" w:rsidP="00B4567C">
      <w:pPr>
        <w:tabs>
          <w:tab w:val="left" w:pos="288"/>
        </w:tabs>
      </w:pPr>
      <w:r>
        <w:tab/>
      </w:r>
      <w:r w:rsidR="00F91F47">
        <w:t>A</w:t>
      </w:r>
      <w:r>
        <w:t>s one of two</w:t>
      </w:r>
      <w:r w:rsidR="00D21079">
        <w:t xml:space="preserve"> data </w:t>
      </w:r>
      <w:r w:rsidR="000B694B">
        <w:t xml:space="preserve">sources </w:t>
      </w:r>
      <w:r w:rsidR="00D21079">
        <w:t xml:space="preserve">to the ICDS’s </w:t>
      </w:r>
      <w:r w:rsidR="005846D7">
        <w:t>Real-Time Streaming Data Architecture (RTDA)</w:t>
      </w:r>
      <w:r>
        <w:t xml:space="preserve">, </w:t>
      </w:r>
      <w:r w:rsidR="000B694B">
        <w:t xml:space="preserve">feature extraction was applied to </w:t>
      </w:r>
      <w:r w:rsidR="003E0765">
        <w:t xml:space="preserve">the </w:t>
      </w:r>
      <w:proofErr w:type="spellStart"/>
      <w:r w:rsidR="003E0765">
        <w:t>Tobii</w:t>
      </w:r>
      <w:proofErr w:type="spellEnd"/>
      <w:r w:rsidR="003E0765">
        <w:t xml:space="preserve"> Eye Tracker’s</w:t>
      </w:r>
      <w:r w:rsidR="00F91F47">
        <w:t xml:space="preserve"> </w:t>
      </w:r>
      <w:r w:rsidR="00FF7930">
        <w:t>eye-</w:t>
      </w:r>
      <w:r w:rsidR="00F91F47">
        <w:t xml:space="preserve">gaze parameters </w:t>
      </w:r>
      <w:r w:rsidR="000B694B">
        <w:t>to</w:t>
      </w:r>
      <w:r w:rsidR="00F91F47">
        <w:t xml:space="preserve"> </w:t>
      </w:r>
      <w:r w:rsidR="000B694B">
        <w:t xml:space="preserve">determine if a smaller, yet more significant, list of parameters might be </w:t>
      </w:r>
      <w:r w:rsidR="00F91F47">
        <w:t>pro</w:t>
      </w:r>
      <w:r w:rsidR="005846D7">
        <w:t>duce</w:t>
      </w:r>
      <w:r w:rsidR="000B694B">
        <w:t>d</w:t>
      </w:r>
      <w:r w:rsidR="00F91F47">
        <w:t xml:space="preserve"> that would inform the </w:t>
      </w:r>
      <w:r w:rsidR="005846D7">
        <w:t xml:space="preserve">ICDS of the occurrence of CB. </w:t>
      </w:r>
      <w:r w:rsidR="000B694B">
        <w:t>The i</w:t>
      </w:r>
      <w:r w:rsidR="005846D7">
        <w:t>ntegrati</w:t>
      </w:r>
      <w:r w:rsidR="000B694B">
        <w:t xml:space="preserve">on of </w:t>
      </w:r>
      <w:r w:rsidR="005846D7">
        <w:t xml:space="preserve">feature extraction into the </w:t>
      </w:r>
      <w:r w:rsidR="00423110">
        <w:t>autonomous trigger</w:t>
      </w:r>
      <w:r w:rsidR="005846D7">
        <w:t>’s</w:t>
      </w:r>
      <w:r w:rsidR="00423110">
        <w:t xml:space="preserve"> design </w:t>
      </w:r>
      <w:r w:rsidR="000B694B">
        <w:t xml:space="preserve">would not affect its performance </w:t>
      </w:r>
      <w:r w:rsidR="009C7D5C">
        <w:t>adversely but</w:t>
      </w:r>
      <w:r w:rsidR="000B694B">
        <w:t xml:space="preserve"> </w:t>
      </w:r>
      <w:r w:rsidR="009C7D5C">
        <w:t xml:space="preserve">would work toward </w:t>
      </w:r>
      <w:r w:rsidR="00F91F47">
        <w:t>reduc</w:t>
      </w:r>
      <w:r w:rsidR="009C7D5C">
        <w:t>ing</w:t>
      </w:r>
      <w:r w:rsidR="00423110">
        <w:t xml:space="preserve"> dimension</w:t>
      </w:r>
      <w:r w:rsidR="005846D7">
        <w:t>ality</w:t>
      </w:r>
      <w:r w:rsidR="00423110">
        <w:t xml:space="preserve"> </w:t>
      </w:r>
      <w:r w:rsidR="009C7D5C">
        <w:t xml:space="preserve">in </w:t>
      </w:r>
      <w:r w:rsidR="00423110">
        <w:t xml:space="preserve">the </w:t>
      </w:r>
      <w:r w:rsidR="003E0765">
        <w:t>eye tracker’s parameter list</w:t>
      </w:r>
      <w:r w:rsidR="00602988">
        <w:t>. Dimensionality reduction (</w:t>
      </w:r>
      <w:r w:rsidR="000F4766">
        <w:t xml:space="preserve">paring down </w:t>
      </w:r>
      <w:r w:rsidR="00655B7C" w:rsidRPr="00111D2E">
        <w:t xml:space="preserve">the </w:t>
      </w:r>
      <w:r w:rsidR="00602988" w:rsidRPr="00111D2E">
        <w:t xml:space="preserve">eye tracker’s input parameters or features) </w:t>
      </w:r>
      <w:r w:rsidR="00CA0EAD">
        <w:t>is favored for</w:t>
      </w:r>
      <w:r w:rsidR="00602988" w:rsidRPr="00111D2E">
        <w:t xml:space="preserve"> a set of principal </w:t>
      </w:r>
      <w:r w:rsidR="00655B7C" w:rsidRPr="00111D2E">
        <w:t>parameter</w:t>
      </w:r>
      <w:r w:rsidR="00602988" w:rsidRPr="00111D2E">
        <w:t>s</w:t>
      </w:r>
      <w:r w:rsidR="00655B7C" w:rsidRPr="00111D2E">
        <w:t xml:space="preserve"> (features)</w:t>
      </w:r>
      <w:r w:rsidR="00602988" w:rsidRPr="00111D2E">
        <w:t xml:space="preserve"> that capture the essences of the data</w:t>
      </w:r>
      <w:r w:rsidR="00655B7C" w:rsidRPr="00111D2E">
        <w:t xml:space="preserve"> necessary for identifying the onset of CB.</w:t>
      </w:r>
      <w:r w:rsidR="00602988" w:rsidRPr="00111D2E">
        <w:t xml:space="preserve"> </w:t>
      </w:r>
      <w:r w:rsidR="009B1E6A" w:rsidRPr="00111D2E">
        <w:t>Through d</w:t>
      </w:r>
      <w:r w:rsidR="00655B7C" w:rsidRPr="00111D2E">
        <w:t>imensionality</w:t>
      </w:r>
      <w:r w:rsidR="009B1E6A" w:rsidRPr="00111D2E">
        <w:t xml:space="preserve"> reduction</w:t>
      </w:r>
      <w:r w:rsidR="00CA0EAD">
        <w:t>,</w:t>
      </w:r>
      <w:r w:rsidR="009B1E6A" w:rsidRPr="00111D2E">
        <w:t xml:space="preserve"> the system can avoid a </w:t>
      </w:r>
      <w:r w:rsidR="00AA650D">
        <w:t xml:space="preserve">diminishing </w:t>
      </w:r>
      <w:r w:rsidR="009B1E6A" w:rsidRPr="00111D2E">
        <w:t xml:space="preserve">return with respect to </w:t>
      </w:r>
      <w:r w:rsidR="005846D7" w:rsidRPr="00111D2E">
        <w:t xml:space="preserve">accuracy </w:t>
      </w:r>
      <w:r w:rsidR="009B1E6A" w:rsidRPr="00111D2E">
        <w:t>and</w:t>
      </w:r>
      <w:r w:rsidR="00FF7930" w:rsidRPr="00111D2E">
        <w:t xml:space="preserve"> </w:t>
      </w:r>
      <w:r w:rsidR="005846D7" w:rsidRPr="00111D2E">
        <w:t>processing speed</w:t>
      </w:r>
      <w:r w:rsidR="009B1E6A" w:rsidRPr="00111D2E">
        <w:t xml:space="preserve"> </w:t>
      </w:r>
      <w:r w:rsidR="00111D2E" w:rsidRPr="00111D2E">
        <w:t>because</w:t>
      </w:r>
      <w:r w:rsidR="009B1E6A" w:rsidRPr="00111D2E">
        <w:t xml:space="preserve"> fewer features mean less complexity, less computation time, and less misleading data.</w:t>
      </w:r>
      <w:r w:rsidR="005846D7" w:rsidRPr="00111D2E">
        <w:t xml:space="preserve"> </w:t>
      </w:r>
      <w:r w:rsidR="00FF7930">
        <w:t>Features extracted from the eye</w:t>
      </w:r>
      <w:r w:rsidR="006C6C0D">
        <w:t xml:space="preserve"> </w:t>
      </w:r>
      <w:r w:rsidR="00FF7930">
        <w:t xml:space="preserve">gaze parameter list that proved to be the most relevant at informing the ICDS that CB had been identified </w:t>
      </w:r>
      <w:r w:rsidR="008375EB">
        <w:t>were</w:t>
      </w:r>
      <w:r w:rsidR="00FF7930">
        <w:t xml:space="preserve"> </w:t>
      </w:r>
      <w:r w:rsidR="00284D9F">
        <w:t>l</w:t>
      </w:r>
      <w:r w:rsidR="00FF7930" w:rsidRPr="008B30ED">
        <w:t>eft</w:t>
      </w:r>
      <w:r w:rsidR="00284D9F">
        <w:t xml:space="preserve"> e</w:t>
      </w:r>
      <w:r w:rsidR="00FF7930" w:rsidRPr="008B30ED">
        <w:t>ye</w:t>
      </w:r>
      <w:r w:rsidR="009A5597">
        <w:t xml:space="preserve"> </w:t>
      </w:r>
      <w:r w:rsidR="00284D9F">
        <w:t>g</w:t>
      </w:r>
      <w:r w:rsidR="00FF7930" w:rsidRPr="008B30ED">
        <w:t>aze</w:t>
      </w:r>
      <w:r w:rsidR="009A5597">
        <w:t xml:space="preserve"> </w:t>
      </w:r>
      <w:r w:rsidR="00284D9F">
        <w:t>p</w:t>
      </w:r>
      <w:r w:rsidR="009A5597">
        <w:t>osition</w:t>
      </w:r>
      <w:r w:rsidR="00FF7930" w:rsidRPr="005649E6">
        <w:t xml:space="preserve">, </w:t>
      </w:r>
      <w:r w:rsidR="00284D9F">
        <w:t>r</w:t>
      </w:r>
      <w:r w:rsidR="00FF7930" w:rsidRPr="008B30ED">
        <w:t>ight</w:t>
      </w:r>
      <w:r w:rsidR="009A5597">
        <w:t xml:space="preserve"> </w:t>
      </w:r>
      <w:r w:rsidR="00284D9F">
        <w:t>e</w:t>
      </w:r>
      <w:r w:rsidR="00FF7930" w:rsidRPr="008B30ED">
        <w:t>ye</w:t>
      </w:r>
      <w:r w:rsidR="009A5597">
        <w:t xml:space="preserve"> </w:t>
      </w:r>
      <w:r w:rsidR="00284D9F">
        <w:t>g</w:t>
      </w:r>
      <w:r w:rsidR="00FF7930" w:rsidRPr="008B30ED">
        <w:t>aze</w:t>
      </w:r>
      <w:r w:rsidR="00284D9F">
        <w:t xml:space="preserve"> position</w:t>
      </w:r>
      <w:r w:rsidR="00815984" w:rsidRPr="008B30ED">
        <w:t xml:space="preserve">, and </w:t>
      </w:r>
      <w:r w:rsidR="00284D9F">
        <w:t>t</w:t>
      </w:r>
      <w:r w:rsidR="00815984" w:rsidRPr="008B30ED">
        <w:t>imestamp</w:t>
      </w:r>
      <w:r w:rsidR="00FF7930">
        <w:t xml:space="preserve">. </w:t>
      </w:r>
      <w:r w:rsidR="009C7D5C">
        <w:t>The identification of CB through the extracted features used by the autonomous trigger allows for the synchronization</w:t>
      </w:r>
      <w:r w:rsidR="00815984">
        <w:t>, using the timestamp,</w:t>
      </w:r>
      <w:r w:rsidR="009C7D5C">
        <w:t xml:space="preserve"> of the communication data transmitted and re</w:t>
      </w:r>
      <w:r w:rsidR="00081A99">
        <w:t xml:space="preserve">ceived from </w:t>
      </w:r>
      <w:r w:rsidR="006256E9">
        <w:t xml:space="preserve">connected </w:t>
      </w:r>
      <w:r w:rsidR="00984130">
        <w:t>aircraft</w:t>
      </w:r>
      <w:r w:rsidR="00F02339">
        <w:t xml:space="preserve"> </w:t>
      </w:r>
      <w:r w:rsidR="00081A99">
        <w:t xml:space="preserve">and </w:t>
      </w:r>
      <w:r w:rsidR="00F02339">
        <w:t>GCSOs</w:t>
      </w:r>
      <w:r w:rsidR="00081A99">
        <w:t xml:space="preserve"> respectively.</w:t>
      </w:r>
    </w:p>
    <w:p w14:paraId="771584A9" w14:textId="30C0870E" w:rsidR="001D21D2" w:rsidRDefault="00153536" w:rsidP="00B4567C">
      <w:pPr>
        <w:tabs>
          <w:tab w:val="left" w:pos="288"/>
        </w:tabs>
      </w:pPr>
      <w:r>
        <w:tab/>
        <w:t xml:space="preserve">The second source of data streaming to the ICDS’s RTDA is provided by </w:t>
      </w:r>
      <w:proofErr w:type="spellStart"/>
      <w:r>
        <w:t>MAV</w:t>
      </w:r>
      <w:r w:rsidR="008017B2">
        <w:t>Proxy</w:t>
      </w:r>
      <w:proofErr w:type="spellEnd"/>
      <w:r>
        <w:t>.</w:t>
      </w:r>
      <w:r w:rsidR="008017B2">
        <w:t xml:space="preserve"> </w:t>
      </w:r>
      <w:proofErr w:type="spellStart"/>
      <w:r w:rsidR="008017B2">
        <w:t>MAVProxy</w:t>
      </w:r>
      <w:proofErr w:type="spellEnd"/>
      <w:r w:rsidR="008017B2">
        <w:t xml:space="preserve"> is </w:t>
      </w:r>
      <w:r w:rsidR="00DE005F">
        <w:t>fully functioning</w:t>
      </w:r>
      <w:r w:rsidR="008017B2">
        <w:t xml:space="preserve"> </w:t>
      </w:r>
      <w:r w:rsidR="000D6BC3">
        <w:t>GCS</w:t>
      </w:r>
      <w:r w:rsidR="008017B2">
        <w:t xml:space="preserve"> for </w:t>
      </w:r>
      <w:r w:rsidR="000D6BC3">
        <w:t>UAS</w:t>
      </w:r>
      <w:r w:rsidR="008017B2">
        <w:t xml:space="preserve"> and is designed to be </w:t>
      </w:r>
      <w:r w:rsidR="001649FC">
        <w:t xml:space="preserve">a </w:t>
      </w:r>
      <w:r w:rsidR="008017B2">
        <w:t xml:space="preserve">minimal, portable, and extendable </w:t>
      </w:r>
      <w:r w:rsidR="003A046D">
        <w:t xml:space="preserve">tool </w:t>
      </w:r>
      <w:r w:rsidR="001649FC">
        <w:t xml:space="preserve">for autonomous systems that support the </w:t>
      </w:r>
      <w:proofErr w:type="spellStart"/>
      <w:r w:rsidR="001649FC">
        <w:t>MAVLink</w:t>
      </w:r>
      <w:proofErr w:type="spellEnd"/>
      <w:r w:rsidR="001649FC">
        <w:t xml:space="preserve"> protocol</w:t>
      </w:r>
      <w:r w:rsidR="00B66E8D">
        <w:t xml:space="preserve"> </w:t>
      </w:r>
      <w:sdt>
        <w:sdtPr>
          <w:id w:val="759027551"/>
          <w:citation/>
        </w:sdtPr>
        <w:sdtEndPr/>
        <w:sdtContent>
          <w:r w:rsidR="00B66E8D">
            <w:fldChar w:fldCharType="begin"/>
          </w:r>
          <w:r w:rsidR="00B66E8D">
            <w:instrText xml:space="preserve"> CITATION Kou19 \l 1033 </w:instrText>
          </w:r>
          <w:r w:rsidR="00B66E8D">
            <w:fldChar w:fldCharType="separate"/>
          </w:r>
          <w:r w:rsidR="00B66E8D">
            <w:rPr>
              <w:noProof/>
            </w:rPr>
            <w:t>[13]</w:t>
          </w:r>
          <w:r w:rsidR="00B66E8D">
            <w:fldChar w:fldCharType="end"/>
          </w:r>
        </w:sdtContent>
      </w:sdt>
      <w:r w:rsidR="001649FC">
        <w:t xml:space="preserve">. Noted is the fact that </w:t>
      </w:r>
      <w:proofErr w:type="spellStart"/>
      <w:r w:rsidR="001649FC">
        <w:t>MAVLink</w:t>
      </w:r>
      <w:proofErr w:type="spellEnd"/>
      <w:r w:rsidR="001649FC">
        <w:t xml:space="preserve"> is a protocol </w:t>
      </w:r>
      <w:r w:rsidR="002D4FD4">
        <w:t xml:space="preserve">typically </w:t>
      </w:r>
      <w:r w:rsidR="008F33D1">
        <w:t xml:space="preserve">used </w:t>
      </w:r>
      <w:r w:rsidR="001649FC">
        <w:t>for communicating with small UA</w:t>
      </w:r>
      <w:r w:rsidR="005649E6">
        <w:t>S</w:t>
      </w:r>
      <w:r w:rsidR="001649FC">
        <w:t xml:space="preserve"> [1</w:t>
      </w:r>
      <w:r w:rsidR="00DD4A91">
        <w:t>3</w:t>
      </w:r>
      <w:r w:rsidR="001649FC">
        <w:t>].</w:t>
      </w:r>
      <w:r w:rsidR="00E830A3">
        <w:t xml:space="preserve"> </w:t>
      </w:r>
      <w:r w:rsidR="00EE6DD8">
        <w:t xml:space="preserve">The protocoled data generated by </w:t>
      </w:r>
      <w:proofErr w:type="spellStart"/>
      <w:r w:rsidR="00EE6DD8">
        <w:t>MAVProxy</w:t>
      </w:r>
      <w:proofErr w:type="spellEnd"/>
      <w:r w:rsidR="00EE6DD8">
        <w:t xml:space="preserve"> provides a complete complement of </w:t>
      </w:r>
      <w:r w:rsidR="000C1C4C">
        <w:t xml:space="preserve">UAS </w:t>
      </w:r>
      <w:r w:rsidR="00EE6DD8">
        <w:t xml:space="preserve">state data to the </w:t>
      </w:r>
      <w:r w:rsidR="001D21D2">
        <w:t>RTDA</w:t>
      </w:r>
      <w:r w:rsidR="00986C98">
        <w:t xml:space="preserve"> (s</w:t>
      </w:r>
      <w:r w:rsidR="00C7258C">
        <w:t xml:space="preserve">ee </w:t>
      </w:r>
      <w:r w:rsidR="006A1924">
        <w:t>T</w:t>
      </w:r>
      <w:r w:rsidR="00C7258C">
        <w:t>able 1</w:t>
      </w:r>
      <w:r w:rsidR="000B598E">
        <w:t xml:space="preserve"> for an abbreviated list of </w:t>
      </w:r>
      <w:proofErr w:type="spellStart"/>
      <w:r w:rsidR="000B598E">
        <w:t>MAVProxy</w:t>
      </w:r>
      <w:proofErr w:type="spellEnd"/>
      <w:r w:rsidR="000B598E">
        <w:t xml:space="preserve"> state parameters</w:t>
      </w:r>
      <w:r w:rsidR="00986C98">
        <w:t>)</w:t>
      </w:r>
      <w:r w:rsidR="00C7258C">
        <w:t xml:space="preserve">. </w:t>
      </w:r>
      <w:r w:rsidR="00EE6DD8">
        <w:t>However, unlike the eye tracker</w:t>
      </w:r>
      <w:r w:rsidR="00191E8F">
        <w:t>,</w:t>
      </w:r>
      <w:r w:rsidR="00EE6DD8">
        <w:t xml:space="preserve"> </w:t>
      </w:r>
      <w:proofErr w:type="spellStart"/>
      <w:r w:rsidR="00EE6DD8">
        <w:t>MAVProxy</w:t>
      </w:r>
      <w:proofErr w:type="spellEnd"/>
      <w:r w:rsidR="00EE6DD8">
        <w:t xml:space="preserve"> data is not submitted </w:t>
      </w:r>
      <w:r w:rsidR="001D21D2">
        <w:t>for</w:t>
      </w:r>
      <w:r w:rsidR="00EE6DD8">
        <w:t xml:space="preserve"> feature extraction. This is because all parameters streamed from </w:t>
      </w:r>
      <w:proofErr w:type="spellStart"/>
      <w:r w:rsidR="00EE6DD8">
        <w:t>MAVProxy</w:t>
      </w:r>
      <w:proofErr w:type="spellEnd"/>
      <w:r w:rsidR="00EE6DD8">
        <w:t xml:space="preserve"> are deemed relevant</w:t>
      </w:r>
      <w:r w:rsidR="00631D5A">
        <w:t>.</w:t>
      </w:r>
    </w:p>
    <w:p w14:paraId="60849FE2" w14:textId="45FCCA78" w:rsidR="00114242" w:rsidRDefault="001D21D2" w:rsidP="00B4567C">
      <w:pPr>
        <w:tabs>
          <w:tab w:val="left" w:pos="288"/>
        </w:tabs>
      </w:pPr>
      <w:r>
        <w:tab/>
        <w:t>Once a</w:t>
      </w:r>
      <w:r w:rsidR="00EE6DD8">
        <w:t xml:space="preserve"> </w:t>
      </w:r>
      <w:r w:rsidR="00DA7BA7">
        <w:t>GCSO</w:t>
      </w:r>
      <w:r w:rsidR="00317440">
        <w:t>-</w:t>
      </w:r>
      <w:r>
        <w:t xml:space="preserve">calibrated </w:t>
      </w:r>
      <w:r w:rsidR="00EE6DD8">
        <w:t xml:space="preserve">eye </w:t>
      </w:r>
      <w:r>
        <w:t xml:space="preserve">tracker </w:t>
      </w:r>
      <w:r w:rsidR="00317440">
        <w:t xml:space="preserve">that is </w:t>
      </w:r>
      <w:r>
        <w:t>streaming display focus data</w:t>
      </w:r>
      <w:r w:rsidR="00317440">
        <w:t xml:space="preserve"> (i.e., </w:t>
      </w:r>
      <w:r w:rsidR="00680AF4">
        <w:t>l</w:t>
      </w:r>
      <w:r>
        <w:t xml:space="preserve">eft and </w:t>
      </w:r>
      <w:r w:rsidR="00680AF4">
        <w:t>r</w:t>
      </w:r>
      <w:r>
        <w:t xml:space="preserve">ight </w:t>
      </w:r>
      <w:r w:rsidR="00680AF4">
        <w:t>e</w:t>
      </w:r>
      <w:r>
        <w:t>ye</w:t>
      </w:r>
      <w:r w:rsidR="00680AF4">
        <w:t xml:space="preserve"> g</w:t>
      </w:r>
      <w:r>
        <w:t>aze</w:t>
      </w:r>
      <w:r w:rsidR="00317440">
        <w:t xml:space="preserve"> signifying</w:t>
      </w:r>
      <w:r>
        <w:t xml:space="preserve"> a </w:t>
      </w:r>
      <w:r w:rsidR="0080412F">
        <w:t xml:space="preserve">GCSO </w:t>
      </w:r>
      <w:r>
        <w:t>is holding visual focus</w:t>
      </w:r>
      <w:r w:rsidR="00317440">
        <w:t>)</w:t>
      </w:r>
      <w:r>
        <w:t xml:space="preserve"> is </w:t>
      </w:r>
      <w:r w:rsidR="00631D5A">
        <w:t xml:space="preserve">synchronized with </w:t>
      </w:r>
      <w:proofErr w:type="spellStart"/>
      <w:r w:rsidR="00631D5A">
        <w:t>MAVProxy</w:t>
      </w:r>
      <w:proofErr w:type="spellEnd"/>
      <w:r w:rsidR="00631D5A">
        <w:t xml:space="preserve"> protocol data</w:t>
      </w:r>
      <w:r w:rsidR="00317440">
        <w:t xml:space="preserve">, </w:t>
      </w:r>
      <w:r w:rsidR="00631D5A">
        <w:t xml:space="preserve">a diminishing of display focus triggers the activation of the RTDA to ingest all data from both sources for processing further </w:t>
      </w:r>
      <w:r w:rsidR="00FE3EAF">
        <w:t xml:space="preserve">down </w:t>
      </w:r>
      <w:r w:rsidR="006D0297">
        <w:t xml:space="preserve">the </w:t>
      </w:r>
      <w:r w:rsidR="00631D5A">
        <w:t>RTDA pipeline</w:t>
      </w:r>
      <w:sdt>
        <w:sdtPr>
          <w:id w:val="2054874606"/>
          <w:citation/>
        </w:sdtPr>
        <w:sdtEndPr/>
        <w:sdtContent>
          <w:r w:rsidR="00B66E8D">
            <w:fldChar w:fldCharType="begin"/>
          </w:r>
          <w:r w:rsidR="00B66E8D">
            <w:instrText xml:space="preserve"> CITATION Psa17 \l 1033 </w:instrText>
          </w:r>
          <w:r w:rsidR="00B66E8D">
            <w:fldChar w:fldCharType="separate"/>
          </w:r>
          <w:r w:rsidR="00B66E8D">
            <w:rPr>
              <w:noProof/>
            </w:rPr>
            <w:t xml:space="preserve"> [14]</w:t>
          </w:r>
          <w:r w:rsidR="00B66E8D">
            <w:fldChar w:fldCharType="end"/>
          </w:r>
        </w:sdtContent>
      </w:sdt>
      <w:r w:rsidR="00631D5A">
        <w:t>.</w:t>
      </w:r>
    </w:p>
    <w:p w14:paraId="79CDAF61" w14:textId="7A11B05A" w:rsidR="0034662C" w:rsidRDefault="0034662C" w:rsidP="00794C98">
      <w:pPr>
        <w:pStyle w:val="Caption"/>
        <w:keepNext/>
        <w:jc w:val="center"/>
      </w:pPr>
      <w:r>
        <w:lastRenderedPageBreak/>
        <w:t xml:space="preserve">Table </w:t>
      </w:r>
      <w:fldSimple w:instr=" SEQ Table \* ARABIC ">
        <w:r w:rsidR="00A80786">
          <w:rPr>
            <w:noProof/>
          </w:rPr>
          <w:t>1</w:t>
        </w:r>
      </w:fldSimple>
      <w:r w:rsidR="00F941B8">
        <w:rPr>
          <w:noProof/>
        </w:rPr>
        <w:t>:</w:t>
      </w:r>
      <w:r w:rsidR="00F941B8">
        <w:t xml:space="preserve"> </w:t>
      </w:r>
      <w:r>
        <w:t xml:space="preserve">Example of </w:t>
      </w:r>
      <w:r w:rsidR="00AA650D">
        <w:t xml:space="preserve">Abbreviated </w:t>
      </w:r>
      <w:proofErr w:type="spellStart"/>
      <w:r>
        <w:t>MAVProxy</w:t>
      </w:r>
      <w:proofErr w:type="spellEnd"/>
      <w:r>
        <w:t xml:space="preserve"> </w:t>
      </w:r>
      <w:r w:rsidR="00AA650D">
        <w:t>P</w:t>
      </w:r>
      <w:r>
        <w:t xml:space="preserve">arameter </w:t>
      </w:r>
      <w:r w:rsidR="00AA650D">
        <w:t>L</w:t>
      </w:r>
      <w:r>
        <w:t>ist</w:t>
      </w:r>
    </w:p>
    <w:tbl>
      <w:tblPr>
        <w:tblStyle w:val="TableGrid"/>
        <w:tblW w:w="0" w:type="auto"/>
        <w:jc w:val="center"/>
        <w:tblLook w:val="04A0" w:firstRow="1" w:lastRow="0" w:firstColumn="1" w:lastColumn="0" w:noHBand="0" w:noVBand="1"/>
      </w:tblPr>
      <w:tblGrid>
        <w:gridCol w:w="2368"/>
        <w:gridCol w:w="2368"/>
        <w:gridCol w:w="2369"/>
      </w:tblGrid>
      <w:tr w:rsidR="00F941B8" w14:paraId="325FE009" w14:textId="77777777" w:rsidTr="00CD64AA">
        <w:trPr>
          <w:jc w:val="center"/>
        </w:trPr>
        <w:tc>
          <w:tcPr>
            <w:tcW w:w="2368" w:type="dxa"/>
            <w:tcBorders>
              <w:bottom w:val="double" w:sz="4" w:space="0" w:color="auto"/>
            </w:tcBorders>
          </w:tcPr>
          <w:p w14:paraId="6293344A" w14:textId="0CB883E6" w:rsidR="00F941B8" w:rsidRPr="00F941B8" w:rsidRDefault="00F941B8" w:rsidP="00F941B8">
            <w:pPr>
              <w:jc w:val="center"/>
              <w:rPr>
                <w:b/>
                <w:bCs/>
              </w:rPr>
            </w:pPr>
            <w:r w:rsidRPr="00F941B8">
              <w:rPr>
                <w:b/>
                <w:bCs/>
              </w:rPr>
              <w:t>Parameter</w:t>
            </w:r>
          </w:p>
        </w:tc>
        <w:tc>
          <w:tcPr>
            <w:tcW w:w="2368" w:type="dxa"/>
            <w:tcBorders>
              <w:bottom w:val="double" w:sz="4" w:space="0" w:color="auto"/>
            </w:tcBorders>
          </w:tcPr>
          <w:p w14:paraId="4449F65D" w14:textId="33CD0B2E" w:rsidR="00F941B8" w:rsidRPr="00F941B8" w:rsidRDefault="00F941B8" w:rsidP="00F941B8">
            <w:pPr>
              <w:jc w:val="center"/>
              <w:rPr>
                <w:b/>
                <w:bCs/>
              </w:rPr>
            </w:pPr>
            <w:r w:rsidRPr="00F941B8">
              <w:rPr>
                <w:b/>
                <w:bCs/>
              </w:rPr>
              <w:t>Typical Value</w:t>
            </w:r>
          </w:p>
        </w:tc>
        <w:tc>
          <w:tcPr>
            <w:tcW w:w="2369" w:type="dxa"/>
            <w:tcBorders>
              <w:bottom w:val="double" w:sz="4" w:space="0" w:color="auto"/>
            </w:tcBorders>
          </w:tcPr>
          <w:p w14:paraId="647D34CF" w14:textId="319268A6" w:rsidR="00F941B8" w:rsidRPr="00F941B8" w:rsidRDefault="00F941B8" w:rsidP="00F941B8">
            <w:pPr>
              <w:jc w:val="center"/>
              <w:rPr>
                <w:b/>
                <w:bCs/>
              </w:rPr>
            </w:pPr>
            <w:r w:rsidRPr="00F941B8">
              <w:rPr>
                <w:b/>
                <w:bCs/>
              </w:rPr>
              <w:t>Units</w:t>
            </w:r>
          </w:p>
        </w:tc>
      </w:tr>
      <w:tr w:rsidR="00F941B8" w14:paraId="236123AB" w14:textId="77777777" w:rsidTr="00CD64AA">
        <w:trPr>
          <w:jc w:val="center"/>
        </w:trPr>
        <w:tc>
          <w:tcPr>
            <w:tcW w:w="2368" w:type="dxa"/>
            <w:tcBorders>
              <w:top w:val="double" w:sz="4" w:space="0" w:color="auto"/>
            </w:tcBorders>
          </w:tcPr>
          <w:p w14:paraId="23229642" w14:textId="0505CE9B" w:rsidR="00F941B8" w:rsidRDefault="00F941B8" w:rsidP="00F941B8">
            <w:r>
              <w:t>Ground Speed</w:t>
            </w:r>
          </w:p>
        </w:tc>
        <w:tc>
          <w:tcPr>
            <w:tcW w:w="2368" w:type="dxa"/>
            <w:tcBorders>
              <w:top w:val="double" w:sz="4" w:space="0" w:color="auto"/>
            </w:tcBorders>
          </w:tcPr>
          <w:p w14:paraId="00EB256B" w14:textId="36F6FF9E" w:rsidR="00F941B8" w:rsidRDefault="00F941B8" w:rsidP="00F941B8">
            <w:pPr>
              <w:jc w:val="center"/>
            </w:pPr>
            <w:r>
              <w:t>20</w:t>
            </w:r>
          </w:p>
        </w:tc>
        <w:tc>
          <w:tcPr>
            <w:tcW w:w="2369" w:type="dxa"/>
            <w:tcBorders>
              <w:top w:val="double" w:sz="4" w:space="0" w:color="auto"/>
            </w:tcBorders>
          </w:tcPr>
          <w:p w14:paraId="58071944" w14:textId="33713ECA" w:rsidR="00F941B8" w:rsidRDefault="00F941B8" w:rsidP="00F941B8">
            <w:pPr>
              <w:jc w:val="center"/>
            </w:pPr>
            <w:r>
              <w:t>Knots</w:t>
            </w:r>
          </w:p>
        </w:tc>
      </w:tr>
      <w:tr w:rsidR="00F941B8" w14:paraId="3A5A307F" w14:textId="77777777" w:rsidTr="00CD64AA">
        <w:trPr>
          <w:jc w:val="center"/>
        </w:trPr>
        <w:tc>
          <w:tcPr>
            <w:tcW w:w="2368" w:type="dxa"/>
          </w:tcPr>
          <w:p w14:paraId="60A20D84" w14:textId="067A5874" w:rsidR="00F941B8" w:rsidRDefault="00F941B8" w:rsidP="00F941B8">
            <w:r>
              <w:t>Vertical Speed</w:t>
            </w:r>
          </w:p>
        </w:tc>
        <w:tc>
          <w:tcPr>
            <w:tcW w:w="2368" w:type="dxa"/>
          </w:tcPr>
          <w:p w14:paraId="43ED7C36" w14:textId="7B624E6C" w:rsidR="00F941B8" w:rsidRDefault="00F941B8" w:rsidP="00F941B8">
            <w:pPr>
              <w:jc w:val="center"/>
            </w:pPr>
            <w:r>
              <w:t>-2</w:t>
            </w:r>
          </w:p>
        </w:tc>
        <w:tc>
          <w:tcPr>
            <w:tcW w:w="2369" w:type="dxa"/>
          </w:tcPr>
          <w:p w14:paraId="08C2F5BE" w14:textId="406C0FB1" w:rsidR="00F941B8" w:rsidRDefault="00F941B8" w:rsidP="00F941B8">
            <w:pPr>
              <w:jc w:val="center"/>
            </w:pPr>
            <w:r>
              <w:t>Feet / Second</w:t>
            </w:r>
          </w:p>
        </w:tc>
      </w:tr>
      <w:tr w:rsidR="00F941B8" w14:paraId="05639AF6" w14:textId="77777777" w:rsidTr="00CD64AA">
        <w:trPr>
          <w:jc w:val="center"/>
        </w:trPr>
        <w:tc>
          <w:tcPr>
            <w:tcW w:w="2368" w:type="dxa"/>
          </w:tcPr>
          <w:p w14:paraId="31035400" w14:textId="64CB9111" w:rsidR="00F941B8" w:rsidRDefault="00F941B8" w:rsidP="00F941B8">
            <w:r>
              <w:t>Position Change</w:t>
            </w:r>
          </w:p>
        </w:tc>
        <w:tc>
          <w:tcPr>
            <w:tcW w:w="2368" w:type="dxa"/>
          </w:tcPr>
          <w:p w14:paraId="67BA5200" w14:textId="44DDDC8B" w:rsidR="00F941B8" w:rsidRDefault="00F941B8" w:rsidP="00F941B8">
            <w:pPr>
              <w:jc w:val="center"/>
            </w:pPr>
            <w:r>
              <w:t>+1024</w:t>
            </w:r>
          </w:p>
        </w:tc>
        <w:tc>
          <w:tcPr>
            <w:tcW w:w="2369" w:type="dxa"/>
          </w:tcPr>
          <w:p w14:paraId="71E8A735" w14:textId="06DD08CD" w:rsidR="00F941B8" w:rsidRDefault="00F941B8" w:rsidP="00F941B8">
            <w:pPr>
              <w:jc w:val="center"/>
            </w:pPr>
            <w:r>
              <w:t>Feet</w:t>
            </w:r>
          </w:p>
        </w:tc>
      </w:tr>
      <w:tr w:rsidR="00F941B8" w14:paraId="5A759A0B" w14:textId="77777777" w:rsidTr="00CD64AA">
        <w:trPr>
          <w:jc w:val="center"/>
        </w:trPr>
        <w:tc>
          <w:tcPr>
            <w:tcW w:w="2368" w:type="dxa"/>
          </w:tcPr>
          <w:p w14:paraId="593C88D6" w14:textId="635850A2" w:rsidR="00F941B8" w:rsidRDefault="00F941B8" w:rsidP="00F941B8">
            <w:r>
              <w:t>Distance Traveled</w:t>
            </w:r>
          </w:p>
        </w:tc>
        <w:tc>
          <w:tcPr>
            <w:tcW w:w="2368" w:type="dxa"/>
          </w:tcPr>
          <w:p w14:paraId="025A5FCC" w14:textId="248F6F05" w:rsidR="00F941B8" w:rsidRDefault="00F941B8" w:rsidP="00F941B8">
            <w:pPr>
              <w:jc w:val="center"/>
            </w:pPr>
            <w:r>
              <w:t>+1400</w:t>
            </w:r>
          </w:p>
        </w:tc>
        <w:tc>
          <w:tcPr>
            <w:tcW w:w="2369" w:type="dxa"/>
          </w:tcPr>
          <w:p w14:paraId="6019D7B8" w14:textId="6167B98A" w:rsidR="00F941B8" w:rsidRDefault="00F941B8" w:rsidP="00F941B8">
            <w:pPr>
              <w:jc w:val="center"/>
            </w:pPr>
            <w:r>
              <w:t>Feet</w:t>
            </w:r>
          </w:p>
        </w:tc>
      </w:tr>
      <w:tr w:rsidR="00F941B8" w14:paraId="45B4A918" w14:textId="77777777" w:rsidTr="00CD64AA">
        <w:trPr>
          <w:jc w:val="center"/>
        </w:trPr>
        <w:tc>
          <w:tcPr>
            <w:tcW w:w="2368" w:type="dxa"/>
          </w:tcPr>
          <w:p w14:paraId="6CA36D90" w14:textId="655478A8" w:rsidR="00F941B8" w:rsidRDefault="00F941B8" w:rsidP="00F941B8">
            <w:r>
              <w:t>Flight Time</w:t>
            </w:r>
          </w:p>
        </w:tc>
        <w:tc>
          <w:tcPr>
            <w:tcW w:w="2368" w:type="dxa"/>
          </w:tcPr>
          <w:p w14:paraId="54AF17C9" w14:textId="66A9B0E6" w:rsidR="00F941B8" w:rsidRDefault="00F941B8" w:rsidP="00F941B8">
            <w:pPr>
              <w:jc w:val="center"/>
            </w:pPr>
            <w:r>
              <w:t>+15</w:t>
            </w:r>
          </w:p>
        </w:tc>
        <w:tc>
          <w:tcPr>
            <w:tcW w:w="2369" w:type="dxa"/>
          </w:tcPr>
          <w:p w14:paraId="5C305834" w14:textId="6F12DBED" w:rsidR="00F941B8" w:rsidRDefault="00F941B8" w:rsidP="00F941B8">
            <w:pPr>
              <w:jc w:val="center"/>
            </w:pPr>
            <w:r>
              <w:t>Seconds</w:t>
            </w:r>
          </w:p>
        </w:tc>
      </w:tr>
      <w:tr w:rsidR="00F941B8" w14:paraId="7662503F" w14:textId="77777777" w:rsidTr="00CD64AA">
        <w:trPr>
          <w:jc w:val="center"/>
        </w:trPr>
        <w:tc>
          <w:tcPr>
            <w:tcW w:w="2368" w:type="dxa"/>
          </w:tcPr>
          <w:p w14:paraId="3EC7CE44" w14:textId="4B35F203" w:rsidR="00F941B8" w:rsidRDefault="00F941B8" w:rsidP="00F941B8">
            <w:r>
              <w:t>Altitude</w:t>
            </w:r>
          </w:p>
        </w:tc>
        <w:tc>
          <w:tcPr>
            <w:tcW w:w="2368" w:type="dxa"/>
          </w:tcPr>
          <w:p w14:paraId="1240EAA9" w14:textId="5449DFBE" w:rsidR="00F941B8" w:rsidRDefault="00F941B8" w:rsidP="00F941B8">
            <w:pPr>
              <w:jc w:val="center"/>
            </w:pPr>
            <w:r>
              <w:t>+3200</w:t>
            </w:r>
          </w:p>
        </w:tc>
        <w:tc>
          <w:tcPr>
            <w:tcW w:w="2369" w:type="dxa"/>
          </w:tcPr>
          <w:p w14:paraId="5F7714B5" w14:textId="33B40551" w:rsidR="00F941B8" w:rsidRDefault="00F941B8" w:rsidP="00F941B8">
            <w:pPr>
              <w:jc w:val="center"/>
            </w:pPr>
            <w:r>
              <w:t>Feet</w:t>
            </w:r>
          </w:p>
        </w:tc>
      </w:tr>
      <w:tr w:rsidR="00F941B8" w14:paraId="6D08A4B6" w14:textId="77777777" w:rsidTr="00CD64AA">
        <w:trPr>
          <w:jc w:val="center"/>
        </w:trPr>
        <w:tc>
          <w:tcPr>
            <w:tcW w:w="2368" w:type="dxa"/>
          </w:tcPr>
          <w:p w14:paraId="34AD81B1" w14:textId="7545010F" w:rsidR="00F941B8" w:rsidRDefault="00F941B8" w:rsidP="00F941B8">
            <w:r>
              <w:t>Battery Time Remaining</w:t>
            </w:r>
          </w:p>
        </w:tc>
        <w:tc>
          <w:tcPr>
            <w:tcW w:w="2368" w:type="dxa"/>
          </w:tcPr>
          <w:p w14:paraId="7F552010" w14:textId="4A841040" w:rsidR="00F941B8" w:rsidRDefault="00F941B8" w:rsidP="00F941B8">
            <w:pPr>
              <w:jc w:val="center"/>
            </w:pPr>
            <w:r>
              <w:t>+7.5</w:t>
            </w:r>
          </w:p>
        </w:tc>
        <w:tc>
          <w:tcPr>
            <w:tcW w:w="2369" w:type="dxa"/>
          </w:tcPr>
          <w:p w14:paraId="7FBC11ED" w14:textId="2D90AD29" w:rsidR="00F941B8" w:rsidRDefault="00F941B8" w:rsidP="00F941B8">
            <w:pPr>
              <w:jc w:val="center"/>
            </w:pPr>
            <w:r>
              <w:t>Hours</w:t>
            </w:r>
          </w:p>
        </w:tc>
      </w:tr>
      <w:tr w:rsidR="00F941B8" w14:paraId="7CA93991" w14:textId="77777777" w:rsidTr="00CD64AA">
        <w:trPr>
          <w:jc w:val="center"/>
        </w:trPr>
        <w:tc>
          <w:tcPr>
            <w:tcW w:w="2368" w:type="dxa"/>
          </w:tcPr>
          <w:p w14:paraId="2D8300B7" w14:textId="7C8E2F3C" w:rsidR="00F941B8" w:rsidRDefault="00F941B8" w:rsidP="00F941B8">
            <w:r>
              <w:t>Battery Percentage</w:t>
            </w:r>
          </w:p>
        </w:tc>
        <w:tc>
          <w:tcPr>
            <w:tcW w:w="2368" w:type="dxa"/>
          </w:tcPr>
          <w:p w14:paraId="15BF2953" w14:textId="6D99B3B7" w:rsidR="00F941B8" w:rsidRDefault="00F941B8" w:rsidP="00F941B8">
            <w:pPr>
              <w:jc w:val="center"/>
            </w:pPr>
            <w:r>
              <w:t>71</w:t>
            </w:r>
          </w:p>
        </w:tc>
        <w:tc>
          <w:tcPr>
            <w:tcW w:w="2369" w:type="dxa"/>
          </w:tcPr>
          <w:p w14:paraId="61A11B82" w14:textId="2590D61B" w:rsidR="00F941B8" w:rsidRDefault="00F941B8" w:rsidP="00F941B8">
            <w:pPr>
              <w:jc w:val="center"/>
            </w:pPr>
            <w:r>
              <w:t>Percent</w:t>
            </w:r>
          </w:p>
        </w:tc>
      </w:tr>
      <w:tr w:rsidR="00F941B8" w14:paraId="6E40BFD5" w14:textId="77777777" w:rsidTr="00CD64AA">
        <w:trPr>
          <w:jc w:val="center"/>
        </w:trPr>
        <w:tc>
          <w:tcPr>
            <w:tcW w:w="2368" w:type="dxa"/>
          </w:tcPr>
          <w:p w14:paraId="73258B72" w14:textId="75B70D06" w:rsidR="00F941B8" w:rsidRDefault="00F941B8" w:rsidP="00F941B8">
            <w:pPr>
              <w:spacing w:after="120"/>
              <w:jc w:val="center"/>
            </w:pPr>
            <w:r>
              <w:t>…</w:t>
            </w:r>
          </w:p>
        </w:tc>
        <w:tc>
          <w:tcPr>
            <w:tcW w:w="2368" w:type="dxa"/>
          </w:tcPr>
          <w:p w14:paraId="02637F44" w14:textId="448FB97C" w:rsidR="00F941B8" w:rsidRDefault="00F941B8" w:rsidP="00F941B8">
            <w:pPr>
              <w:jc w:val="center"/>
            </w:pPr>
            <w:r>
              <w:t>…</w:t>
            </w:r>
          </w:p>
        </w:tc>
        <w:tc>
          <w:tcPr>
            <w:tcW w:w="2369" w:type="dxa"/>
          </w:tcPr>
          <w:p w14:paraId="3E160814" w14:textId="58CBA981" w:rsidR="00F941B8" w:rsidRDefault="00F941B8" w:rsidP="00F941B8">
            <w:pPr>
              <w:jc w:val="center"/>
            </w:pPr>
            <w:r>
              <w:t>…</w:t>
            </w:r>
          </w:p>
        </w:tc>
      </w:tr>
    </w:tbl>
    <w:p w14:paraId="3F38B4F3" w14:textId="1EB8DE20" w:rsidR="005860FD" w:rsidRPr="008B30ED" w:rsidRDefault="00B4567C" w:rsidP="008B30ED">
      <w:pPr>
        <w:pStyle w:val="Heading2"/>
        <w:rPr>
          <w:b w:val="0"/>
          <w:sz w:val="22"/>
          <w:szCs w:val="22"/>
        </w:rPr>
      </w:pPr>
      <w:r w:rsidRPr="008B30ED">
        <w:rPr>
          <w:sz w:val="22"/>
          <w:szCs w:val="22"/>
        </w:rPr>
        <w:t>Data Collection: Real-Time Streaming Data Architecture (RTDA)</w:t>
      </w:r>
    </w:p>
    <w:p w14:paraId="63F97650" w14:textId="46B66E83" w:rsidR="00CE2151" w:rsidRDefault="0034662C" w:rsidP="005860FD">
      <w:pPr>
        <w:tabs>
          <w:tab w:val="left" w:pos="288"/>
        </w:tabs>
      </w:pPr>
      <w:r>
        <w:tab/>
      </w:r>
      <w:r w:rsidR="00006EB8">
        <w:t xml:space="preserve">The processing of high-velocity-high-volume data at real-time speeds requires a reliable data processing system designed from a real-time big data pipeline. Therefore, the </w:t>
      </w:r>
      <w:r w:rsidR="00CE2151">
        <w:t xml:space="preserve">ICDS’s RTDA was </w:t>
      </w:r>
      <w:r w:rsidR="00867F06">
        <w:t>conceptualized to</w:t>
      </w:r>
      <w:r w:rsidR="00F84B60">
        <w:t xml:space="preserve"> incorporate </w:t>
      </w:r>
      <w:r w:rsidR="00867F06">
        <w:t xml:space="preserve">stream processing </w:t>
      </w:r>
      <w:r w:rsidR="00F84B60">
        <w:t>to assist the human</w:t>
      </w:r>
      <w:r w:rsidR="00842FAA">
        <w:t xml:space="preserve"> </w:t>
      </w:r>
      <w:r w:rsidR="00F84B60">
        <w:t xml:space="preserve">agent </w:t>
      </w:r>
      <w:r w:rsidR="00856325">
        <w:t xml:space="preserve">in </w:t>
      </w:r>
      <w:r w:rsidR="00F84B60">
        <w:t>maintai</w:t>
      </w:r>
      <w:r w:rsidR="00856325">
        <w:t>ning</w:t>
      </w:r>
      <w:r w:rsidR="00F84B60">
        <w:t xml:space="preserve"> data, contingency, and mitigation management parallelism with the increase of the Three-Vs of Big Data. The RTDA </w:t>
      </w:r>
      <w:r w:rsidR="00F621FB">
        <w:t xml:space="preserve">utilizes continuous queries so that </w:t>
      </w:r>
      <w:r w:rsidR="009806E8">
        <w:t xml:space="preserve">GCSOs </w:t>
      </w:r>
      <w:r w:rsidR="00F621FB">
        <w:t xml:space="preserve">can analyze and act on real-time data to </w:t>
      </w:r>
      <w:r w:rsidR="00A33405">
        <w:t xml:space="preserve">mitigate </w:t>
      </w:r>
      <w:r w:rsidR="00F621FB">
        <w:t>CB</w:t>
      </w:r>
      <w:r w:rsidR="00CE2151">
        <w:t xml:space="preserve">. </w:t>
      </w:r>
      <w:r w:rsidR="008160D2">
        <w:t>Th</w:t>
      </w:r>
      <w:r w:rsidR="00856325">
        <w:t>is pipeline architecture</w:t>
      </w:r>
      <w:r w:rsidR="008160D2">
        <w:t xml:space="preserve"> equips the ICDS with an extremely scalable, highly available, </w:t>
      </w:r>
      <w:r w:rsidR="00A33405">
        <w:t xml:space="preserve">and </w:t>
      </w:r>
      <w:r w:rsidR="008160D2">
        <w:t>fault tolerant system architecture, provi</w:t>
      </w:r>
      <w:r w:rsidR="00856325">
        <w:t>sioning</w:t>
      </w:r>
      <w:r w:rsidR="008160D2">
        <w:t xml:space="preserve"> it the ability to contiguously </w:t>
      </w:r>
      <w:r w:rsidR="00856325">
        <w:t>perform</w:t>
      </w:r>
      <w:r w:rsidR="008160D2">
        <w:t xml:space="preserve"> mathematical or statistical analys</w:t>
      </w:r>
      <w:r w:rsidR="00856325">
        <w:t>is</w:t>
      </w:r>
      <w:r w:rsidR="008160D2">
        <w:t xml:space="preserve"> within the stream itself</w:t>
      </w:r>
      <w:sdt>
        <w:sdtPr>
          <w:id w:val="1063449784"/>
          <w:citation/>
        </w:sdtPr>
        <w:sdtEndPr/>
        <w:sdtContent>
          <w:r w:rsidR="00B66E8D">
            <w:fldChar w:fldCharType="begin"/>
          </w:r>
          <w:r w:rsidR="00B66E8D">
            <w:instrText xml:space="preserve"> CITATION Psa17 \l 1033 </w:instrText>
          </w:r>
          <w:r w:rsidR="00B66E8D">
            <w:fldChar w:fldCharType="separate"/>
          </w:r>
          <w:r w:rsidR="00B66E8D">
            <w:rPr>
              <w:noProof/>
            </w:rPr>
            <w:t xml:space="preserve"> [14]</w:t>
          </w:r>
          <w:r w:rsidR="00B66E8D">
            <w:fldChar w:fldCharType="end"/>
          </w:r>
        </w:sdtContent>
      </w:sdt>
      <w:r w:rsidR="008160D2">
        <w:t xml:space="preserve">. </w:t>
      </w:r>
      <w:r w:rsidR="00856325">
        <w:t>T</w:t>
      </w:r>
      <w:r w:rsidR="00CE2151">
        <w:t>hrough the implementation of an RTDA</w:t>
      </w:r>
      <w:r w:rsidR="00BE73E2">
        <w:t>,</w:t>
      </w:r>
      <w:r w:rsidR="00CE2151">
        <w:t xml:space="preserve"> </w:t>
      </w:r>
      <w:r w:rsidR="00856325">
        <w:t>the ICDS is assured to ha</w:t>
      </w:r>
      <w:r w:rsidR="00CE2151">
        <w:t xml:space="preserve">ve the following capabilities: </w:t>
      </w:r>
    </w:p>
    <w:p w14:paraId="25E97F22" w14:textId="77777777" w:rsidR="005A54DB" w:rsidRDefault="005A54DB" w:rsidP="005860FD">
      <w:pPr>
        <w:tabs>
          <w:tab w:val="left" w:pos="288"/>
        </w:tabs>
      </w:pPr>
    </w:p>
    <w:p w14:paraId="50729D9E" w14:textId="5A856B6F" w:rsidR="00CE2151" w:rsidRPr="00CE2151" w:rsidRDefault="00CE2151" w:rsidP="00CE2151">
      <w:pPr>
        <w:pStyle w:val="ListParagraph"/>
        <w:numPr>
          <w:ilvl w:val="0"/>
          <w:numId w:val="29"/>
        </w:numPr>
        <w:tabs>
          <w:tab w:val="left" w:pos="288"/>
        </w:tabs>
      </w:pPr>
      <w:r>
        <w:rPr>
          <w:rFonts w:ascii="Times New Roman" w:hAnsi="Times New Roman"/>
          <w:sz w:val="20"/>
          <w:szCs w:val="20"/>
        </w:rPr>
        <w:t>Operational decision making is available</w:t>
      </w:r>
    </w:p>
    <w:p w14:paraId="11884957" w14:textId="4B7773BD" w:rsidR="00CE2151" w:rsidRPr="00DE61DE" w:rsidRDefault="00DE61DE" w:rsidP="00CE2151">
      <w:pPr>
        <w:pStyle w:val="ListParagraph"/>
        <w:numPr>
          <w:ilvl w:val="0"/>
          <w:numId w:val="29"/>
        </w:numPr>
        <w:tabs>
          <w:tab w:val="left" w:pos="288"/>
        </w:tabs>
      </w:pPr>
      <w:r>
        <w:rPr>
          <w:rFonts w:ascii="Times New Roman" w:hAnsi="Times New Roman"/>
          <w:sz w:val="20"/>
          <w:szCs w:val="20"/>
        </w:rPr>
        <w:t>Decisions built on (1) can be applied in real-time to ICDS operations and development</w:t>
      </w:r>
    </w:p>
    <w:p w14:paraId="128D92F9" w14:textId="40A00183" w:rsidR="00DE61DE" w:rsidRPr="00DE61DE" w:rsidRDefault="00DE61DE" w:rsidP="00CE2151">
      <w:pPr>
        <w:pStyle w:val="ListParagraph"/>
        <w:numPr>
          <w:ilvl w:val="0"/>
          <w:numId w:val="29"/>
        </w:numPr>
        <w:tabs>
          <w:tab w:val="left" w:pos="288"/>
        </w:tabs>
      </w:pPr>
      <w:r>
        <w:rPr>
          <w:rFonts w:ascii="Times New Roman" w:hAnsi="Times New Roman"/>
          <w:sz w:val="20"/>
          <w:szCs w:val="20"/>
        </w:rPr>
        <w:t>The ICDS ML model can be applied to both prescriptive and pre-existing models</w:t>
      </w:r>
    </w:p>
    <w:p w14:paraId="02006A57" w14:textId="5566CEFD" w:rsidR="00DE61DE" w:rsidRPr="00DE61DE" w:rsidRDefault="00DE61DE" w:rsidP="00CE2151">
      <w:pPr>
        <w:pStyle w:val="ListParagraph"/>
        <w:numPr>
          <w:ilvl w:val="0"/>
          <w:numId w:val="29"/>
        </w:numPr>
        <w:tabs>
          <w:tab w:val="left" w:pos="288"/>
        </w:tabs>
      </w:pPr>
      <w:r>
        <w:rPr>
          <w:rFonts w:ascii="Times New Roman" w:hAnsi="Times New Roman"/>
          <w:sz w:val="20"/>
          <w:szCs w:val="20"/>
        </w:rPr>
        <w:t>Historical and current data are available</w:t>
      </w:r>
    </w:p>
    <w:p w14:paraId="1B2D5A88" w14:textId="641F95ED" w:rsidR="00DE61DE" w:rsidRPr="00867F06" w:rsidRDefault="00DE61DE" w:rsidP="00CE2151">
      <w:pPr>
        <w:pStyle w:val="ListParagraph"/>
        <w:numPr>
          <w:ilvl w:val="0"/>
          <w:numId w:val="29"/>
        </w:numPr>
        <w:tabs>
          <w:tab w:val="left" w:pos="288"/>
        </w:tabs>
      </w:pPr>
      <w:r>
        <w:rPr>
          <w:rFonts w:ascii="Times New Roman" w:hAnsi="Times New Roman"/>
          <w:sz w:val="20"/>
          <w:szCs w:val="20"/>
        </w:rPr>
        <w:t xml:space="preserve">System triggers can be established from </w:t>
      </w:r>
      <w:r w:rsidR="00867F06">
        <w:rPr>
          <w:rFonts w:ascii="Times New Roman" w:hAnsi="Times New Roman"/>
          <w:sz w:val="20"/>
          <w:szCs w:val="20"/>
        </w:rPr>
        <w:t>any number of previous or current relevant parameters</w:t>
      </w:r>
    </w:p>
    <w:p w14:paraId="366ACA15" w14:textId="13A776CB" w:rsidR="00867F06" w:rsidRPr="00856325" w:rsidRDefault="00D20CE7" w:rsidP="00CE2151">
      <w:pPr>
        <w:pStyle w:val="ListParagraph"/>
        <w:numPr>
          <w:ilvl w:val="0"/>
          <w:numId w:val="29"/>
        </w:numPr>
        <w:tabs>
          <w:tab w:val="left" w:pos="288"/>
        </w:tabs>
      </w:pPr>
      <w:r>
        <w:rPr>
          <w:rFonts w:ascii="Times New Roman" w:hAnsi="Times New Roman"/>
          <w:sz w:val="20"/>
          <w:szCs w:val="20"/>
        </w:rPr>
        <w:t>Real</w:t>
      </w:r>
      <w:r w:rsidR="00867F06">
        <w:rPr>
          <w:rFonts w:ascii="Times New Roman" w:hAnsi="Times New Roman"/>
          <w:sz w:val="20"/>
          <w:szCs w:val="20"/>
        </w:rPr>
        <w:t xml:space="preserve">-time monitoring of constantly changing </w:t>
      </w:r>
      <w:proofErr w:type="spellStart"/>
      <w:r w:rsidR="00867F06">
        <w:rPr>
          <w:rFonts w:ascii="Times New Roman" w:hAnsi="Times New Roman"/>
          <w:sz w:val="20"/>
          <w:szCs w:val="20"/>
        </w:rPr>
        <w:t>DataFrames</w:t>
      </w:r>
      <w:proofErr w:type="spellEnd"/>
      <w:r>
        <w:rPr>
          <w:rFonts w:ascii="Times New Roman" w:hAnsi="Times New Roman"/>
          <w:sz w:val="20"/>
          <w:szCs w:val="20"/>
        </w:rPr>
        <w:t xml:space="preserve"> is provided</w:t>
      </w:r>
      <w:r w:rsidR="00867F06">
        <w:rPr>
          <w:rFonts w:ascii="Times New Roman" w:hAnsi="Times New Roman"/>
          <w:sz w:val="20"/>
          <w:szCs w:val="20"/>
        </w:rPr>
        <w:t>.</w:t>
      </w:r>
      <w:r w:rsidR="00114242" w:rsidRPr="00114242">
        <w:rPr>
          <w:rFonts w:ascii="Times New Roman" w:eastAsia="Times New Roman" w:hAnsi="Times New Roman"/>
          <w:sz w:val="20"/>
          <w:szCs w:val="20"/>
        </w:rPr>
        <w:t xml:space="preserve"> </w:t>
      </w:r>
      <w:r w:rsidR="00114242" w:rsidRPr="00114242">
        <w:rPr>
          <w:rFonts w:ascii="Times New Roman" w:hAnsi="Times New Roman"/>
          <w:sz w:val="20"/>
          <w:szCs w:val="20"/>
        </w:rPr>
        <w:t xml:space="preserve">A </w:t>
      </w:r>
      <w:proofErr w:type="spellStart"/>
      <w:r w:rsidR="00114242" w:rsidRPr="00114242">
        <w:rPr>
          <w:rFonts w:ascii="Times New Roman" w:hAnsi="Times New Roman"/>
          <w:sz w:val="20"/>
          <w:szCs w:val="20"/>
        </w:rPr>
        <w:t>DataFrame</w:t>
      </w:r>
      <w:proofErr w:type="spellEnd"/>
      <w:r w:rsidR="00114242" w:rsidRPr="00114242">
        <w:rPr>
          <w:rFonts w:ascii="Times New Roman" w:hAnsi="Times New Roman"/>
          <w:sz w:val="20"/>
          <w:szCs w:val="20"/>
        </w:rPr>
        <w:t xml:space="preserve"> is a data structure of two-dimensions, aligning pertinent ICDS data tabularly in rows and columns</w:t>
      </w:r>
      <w:r w:rsidR="00114242">
        <w:rPr>
          <w:rFonts w:ascii="Times New Roman" w:hAnsi="Times New Roman"/>
          <w:sz w:val="20"/>
          <w:szCs w:val="20"/>
        </w:rPr>
        <w:t xml:space="preserve"> </w:t>
      </w:r>
    </w:p>
    <w:p w14:paraId="72702773" w14:textId="77777777" w:rsidR="005A54DB" w:rsidRDefault="005A54DB" w:rsidP="00856325">
      <w:pPr>
        <w:tabs>
          <w:tab w:val="left" w:pos="288"/>
        </w:tabs>
      </w:pPr>
    </w:p>
    <w:p w14:paraId="19515050" w14:textId="70756138" w:rsidR="00006EB8" w:rsidRDefault="00A33405" w:rsidP="005860FD">
      <w:pPr>
        <w:tabs>
          <w:tab w:val="left" w:pos="288"/>
        </w:tabs>
      </w:pPr>
      <w:r>
        <w:t xml:space="preserve">With the definition of the above capabilities, </w:t>
      </w:r>
      <w:r w:rsidR="0015042C">
        <w:t xml:space="preserve">the RTDA is constructed from a Kappa </w:t>
      </w:r>
      <w:r>
        <w:t>Architecture</w:t>
      </w:r>
      <w:r w:rsidR="0015042C">
        <w:t xml:space="preserve">. </w:t>
      </w:r>
      <w:r w:rsidR="008E4F6E">
        <w:t>F</w:t>
      </w:r>
      <w:r w:rsidR="0015042C">
        <w:t>ig</w:t>
      </w:r>
      <w:r w:rsidR="00BC1760">
        <w:t>ure</w:t>
      </w:r>
      <w:r w:rsidR="0015042C">
        <w:t xml:space="preserve"> </w:t>
      </w:r>
      <w:r w:rsidR="0030537B">
        <w:t>2</w:t>
      </w:r>
      <w:r w:rsidR="0015042C">
        <w:t xml:space="preserve"> </w:t>
      </w:r>
      <w:r w:rsidR="0051424D">
        <w:t>shows</w:t>
      </w:r>
      <w:r w:rsidR="0015042C">
        <w:t xml:space="preserve"> a depiction of the developed Kappa </w:t>
      </w:r>
      <w:r>
        <w:t xml:space="preserve">Architecture </w:t>
      </w:r>
      <w:r w:rsidR="0015042C">
        <w:t>that makes up the RTDA</w:t>
      </w:r>
      <w:sdt>
        <w:sdtPr>
          <w:id w:val="-42994903"/>
          <w:citation/>
        </w:sdtPr>
        <w:sdtEndPr/>
        <w:sdtContent>
          <w:r w:rsidR="00E03EEB">
            <w:fldChar w:fldCharType="begin"/>
          </w:r>
          <w:r w:rsidR="00E03EEB">
            <w:instrText xml:space="preserve"> CITATION Thu21 \l 1033 </w:instrText>
          </w:r>
          <w:r w:rsidR="00E03EEB">
            <w:fldChar w:fldCharType="separate"/>
          </w:r>
          <w:r w:rsidR="00E03EEB">
            <w:rPr>
              <w:noProof/>
            </w:rPr>
            <w:t xml:space="preserve"> [15]</w:t>
          </w:r>
          <w:r w:rsidR="00E03EEB">
            <w:fldChar w:fldCharType="end"/>
          </w:r>
        </w:sdtContent>
      </w:sdt>
      <w:r w:rsidR="00EF6047">
        <w:t xml:space="preserve">. </w:t>
      </w:r>
      <w:r w:rsidR="00DF1D39">
        <w:t xml:space="preserve">This depiction of the </w:t>
      </w:r>
      <w:r w:rsidR="00496CB4">
        <w:t>K</w:t>
      </w:r>
      <w:r w:rsidR="00DF1D39">
        <w:t xml:space="preserve">appa </w:t>
      </w:r>
      <w:r>
        <w:t xml:space="preserve">Architecture </w:t>
      </w:r>
      <w:r w:rsidR="00DF1D39">
        <w:t xml:space="preserve">contains opensource Apache Kafka and Spark platforms. </w:t>
      </w:r>
      <w:r w:rsidR="00DF1D39" w:rsidRPr="007F2F09">
        <w:t xml:space="preserve">These platforms </w:t>
      </w:r>
      <w:r w:rsidR="007F2F09" w:rsidRPr="007F2F09">
        <w:t xml:space="preserve">provide </w:t>
      </w:r>
      <w:r w:rsidR="00C6390E" w:rsidRPr="007F2F09">
        <w:t>unified analytics</w:t>
      </w:r>
      <w:r>
        <w:t>,</w:t>
      </w:r>
      <w:r w:rsidR="007F2F09" w:rsidRPr="007F2F09">
        <w:t xml:space="preserve"> distributed event store</w:t>
      </w:r>
      <w:r>
        <w:t>,</w:t>
      </w:r>
      <w:r w:rsidR="007F2F09" w:rsidRPr="007F2F09">
        <w:t xml:space="preserve"> and stream-processing capabilities </w:t>
      </w:r>
      <w:r w:rsidR="00C6390E" w:rsidRPr="007F2F09">
        <w:t>for large-scale data processing. Spark provides an interface for programming clusters with implicit data parallelism and fault tolerance</w:t>
      </w:r>
      <w:r w:rsidR="00205748">
        <w:t>,</w:t>
      </w:r>
      <w:r w:rsidR="007F2F09" w:rsidRPr="007F2F09">
        <w:t xml:space="preserve"> and </w:t>
      </w:r>
      <w:r w:rsidR="00C6390E" w:rsidRPr="007F2F09">
        <w:t>Apache Kafka provide</w:t>
      </w:r>
      <w:r w:rsidR="007F2F09" w:rsidRPr="007F2F09">
        <w:t>s</w:t>
      </w:r>
      <w:r w:rsidR="00C6390E" w:rsidRPr="007F2F09">
        <w:t xml:space="preserve"> a unified, high-throughput, low-latency platform for handling real-time data </w:t>
      </w:r>
      <w:r w:rsidR="007F2F09">
        <w:t>ingestion</w:t>
      </w:r>
      <w:r w:rsidR="00E03EEB">
        <w:t xml:space="preserve"> </w:t>
      </w:r>
      <w:sdt>
        <w:sdtPr>
          <w:id w:val="882910443"/>
          <w:citation/>
        </w:sdtPr>
        <w:sdtEndPr/>
        <w:sdtContent>
          <w:r w:rsidR="00E03EEB">
            <w:fldChar w:fldCharType="begin"/>
          </w:r>
          <w:r w:rsidR="00E03EEB">
            <w:instrText xml:space="preserve"> CITATION Kaf22 \l 1033  \m Apa</w:instrText>
          </w:r>
          <w:r w:rsidR="00E03EEB">
            <w:fldChar w:fldCharType="separate"/>
          </w:r>
          <w:r w:rsidR="00E03EEB">
            <w:rPr>
              <w:noProof/>
            </w:rPr>
            <w:t>[16, 17]</w:t>
          </w:r>
          <w:r w:rsidR="00E03EEB">
            <w:fldChar w:fldCharType="end"/>
          </w:r>
        </w:sdtContent>
      </w:sdt>
      <w:r w:rsidR="00E03EEB">
        <w:t>.</w:t>
      </w:r>
    </w:p>
    <w:p w14:paraId="3979D944" w14:textId="3C226783" w:rsidR="00006EB8" w:rsidRDefault="00114242" w:rsidP="00CD64AA">
      <w:pPr>
        <w:tabs>
          <w:tab w:val="left" w:pos="288"/>
        </w:tabs>
        <w:jc w:val="center"/>
      </w:pPr>
      <w:r>
        <w:rPr>
          <w:noProof/>
        </w:rPr>
        <mc:AlternateContent>
          <mc:Choice Requires="wpg">
            <w:drawing>
              <wp:inline distT="0" distB="0" distL="0" distR="0" wp14:anchorId="4FE6CDA3" wp14:editId="1F13B368">
                <wp:extent cx="4827905" cy="1362710"/>
                <wp:effectExtent l="0" t="0" r="0" b="104140"/>
                <wp:docPr id="47" name="Group 19"/>
                <wp:cNvGraphicFramePr/>
                <a:graphic xmlns:a="http://schemas.openxmlformats.org/drawingml/2006/main">
                  <a:graphicData uri="http://schemas.microsoft.com/office/word/2010/wordprocessingGroup">
                    <wpg:wgp>
                      <wpg:cNvGrpSpPr/>
                      <wpg:grpSpPr>
                        <a:xfrm>
                          <a:off x="0" y="0"/>
                          <a:ext cx="4827905" cy="1362710"/>
                          <a:chOff x="0" y="0"/>
                          <a:chExt cx="4828153" cy="1362955"/>
                        </a:xfrm>
                      </wpg:grpSpPr>
                      <pic:pic xmlns:pic="http://schemas.openxmlformats.org/drawingml/2006/picture">
                        <pic:nvPicPr>
                          <pic:cNvPr id="48" name="Picture 48" descr="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37468"/>
                            <a:ext cx="859790" cy="524510"/>
                          </a:xfrm>
                          <a:prstGeom prst="rect">
                            <a:avLst/>
                          </a:prstGeom>
                        </pic:spPr>
                      </pic:pic>
                      <pic:pic xmlns:pic="http://schemas.openxmlformats.org/drawingml/2006/picture">
                        <pic:nvPicPr>
                          <pic:cNvPr id="49" name="Picture 49" descr="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2611755" y="37468"/>
                            <a:ext cx="859790" cy="524510"/>
                          </a:xfrm>
                          <a:prstGeom prst="rect">
                            <a:avLst/>
                          </a:prstGeom>
                        </pic:spPr>
                      </pic:pic>
                      <pic:pic xmlns:pic="http://schemas.openxmlformats.org/drawingml/2006/picture">
                        <pic:nvPicPr>
                          <pic:cNvPr id="50" name="Picture 50"/>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387475" y="66869"/>
                            <a:ext cx="696595" cy="361315"/>
                          </a:xfrm>
                          <a:prstGeom prst="rect">
                            <a:avLst/>
                          </a:prstGeom>
                          <a:noFill/>
                          <a:ln>
                            <a:noFill/>
                          </a:ln>
                        </pic:spPr>
                      </pic:pic>
                      <wps:wsp>
                        <wps:cNvPr id="52" name="Straight Arrow Connector 52"/>
                        <wps:cNvCnPr>
                          <a:cxnSpLocks/>
                        </wps:cNvCnPr>
                        <wps:spPr>
                          <a:xfrm>
                            <a:off x="841684" y="299723"/>
                            <a:ext cx="527685" cy="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53" name="Straight Arrow Connector 53"/>
                        <wps:cNvCnPr>
                          <a:cxnSpLocks/>
                        </wps:cNvCnPr>
                        <wps:spPr>
                          <a:xfrm>
                            <a:off x="2084070" y="312345"/>
                            <a:ext cx="527685" cy="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54" name="Flowchart: Magnetic Disk 54"/>
                        <wps:cNvSpPr/>
                        <wps:spPr>
                          <a:xfrm>
                            <a:off x="2602701" y="910281"/>
                            <a:ext cx="930195" cy="452674"/>
                          </a:xfrm>
                          <a:prstGeom prst="flowChartMagneticDisk">
                            <a:avLst/>
                          </a:prstGeom>
                          <a:effectLst>
                            <a:outerShdw blurRad="76200" dir="13500000" sy="23000" kx="1200000" algn="br" rotWithShape="0">
                              <a:prstClr val="black">
                                <a:alpha val="2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594EC05" w14:textId="77777777" w:rsidR="000725B8" w:rsidRDefault="000725B8" w:rsidP="000725B8">
                              <w:pPr>
                                <w:jc w:val="center"/>
                                <w:rPr>
                                  <w:b/>
                                  <w:bCs/>
                                  <w:color w:val="FFFFFF" w:themeColor="light1"/>
                                  <w:kern w:val="24"/>
                                </w:rPr>
                              </w:pPr>
                              <w:r>
                                <w:rPr>
                                  <w:b/>
                                  <w:bCs/>
                                  <w:color w:val="FFFFFF" w:themeColor="light1"/>
                                  <w:kern w:val="24"/>
                                </w:rPr>
                                <w:t>Data Storage</w:t>
                              </w:r>
                            </w:p>
                          </w:txbxContent>
                        </wps:txbx>
                        <wps:bodyPr rtlCol="0" anchor="ctr"/>
                      </wps:wsp>
                      <wps:wsp>
                        <wps:cNvPr id="55" name="Straight Arrow Connector 55"/>
                        <wps:cNvCnPr>
                          <a:cxnSpLocks/>
                        </wps:cNvCnPr>
                        <wps:spPr>
                          <a:xfrm>
                            <a:off x="3043448" y="428184"/>
                            <a:ext cx="0" cy="431701"/>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g:grpSp>
                        <wpg:cNvPr id="56" name="Group 56"/>
                        <wpg:cNvGrpSpPr/>
                        <wpg:grpSpPr>
                          <a:xfrm>
                            <a:off x="3963918" y="0"/>
                            <a:ext cx="864235" cy="624690"/>
                            <a:chOff x="3963918" y="0"/>
                            <a:chExt cx="864235" cy="624690"/>
                          </a:xfrm>
                        </wpg:grpSpPr>
                        <wps:wsp>
                          <wps:cNvPr id="57" name="Cloud 57"/>
                          <wps:cNvSpPr/>
                          <wps:spPr>
                            <a:xfrm>
                              <a:off x="4018751" y="0"/>
                              <a:ext cx="751438" cy="624690"/>
                            </a:xfrm>
                            <a:prstGeom prst="cloud">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tlCol="0" anchor="ctr"/>
                        </wps:wsp>
                        <wps:wsp>
                          <wps:cNvPr id="58" name="TextBox 16"/>
                          <wps:cNvSpPr txBox="1"/>
                          <wps:spPr>
                            <a:xfrm>
                              <a:off x="3963918" y="176580"/>
                              <a:ext cx="864235" cy="237490"/>
                            </a:xfrm>
                            <a:prstGeom prst="rect">
                              <a:avLst/>
                            </a:prstGeom>
                            <a:noFill/>
                          </wps:spPr>
                          <wps:txbx>
                            <w:txbxContent>
                              <w:p w14:paraId="5D2F5461" w14:textId="77777777" w:rsidR="000725B8" w:rsidRDefault="000725B8" w:rsidP="000725B8">
                                <w:pPr>
                                  <w:rPr>
                                    <w:b/>
                                    <w:bCs/>
                                    <w:color w:val="FFFFFF" w:themeColor="background1"/>
                                    <w:kern w:val="24"/>
                                  </w:rPr>
                                </w:pPr>
                                <w:r>
                                  <w:rPr>
                                    <w:b/>
                                    <w:bCs/>
                                    <w:color w:val="FFFFFF" w:themeColor="background1"/>
                                    <w:kern w:val="24"/>
                                  </w:rPr>
                                  <w:t>ICDS Model</w:t>
                                </w:r>
                              </w:p>
                            </w:txbxContent>
                          </wps:txbx>
                          <wps:bodyPr wrap="none" rtlCol="0">
                            <a:spAutoFit/>
                          </wps:bodyPr>
                        </wps:wsp>
                      </wpg:grpSp>
                      <wps:wsp>
                        <wps:cNvPr id="59" name="Straight Arrow Connector 59"/>
                        <wps:cNvCnPr>
                          <a:cxnSpLocks/>
                        </wps:cNvCnPr>
                        <wps:spPr>
                          <a:xfrm>
                            <a:off x="3471545" y="312345"/>
                            <a:ext cx="527685" cy="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4FE6CDA3" id="Group 19" o:spid="_x0000_s1026" style="width:380.15pt;height:107.3pt;mso-position-horizontal-relative:char;mso-position-vertical-relative:line" coordsize="48281,136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 o:spid="_x0000_s1027" type="#_x0000_t75" alt="Logo&#10;&#10;Description automatically generated" style="position:absolute;top:374;width:8597;height:5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">
                  <v:imagedata r:id="rId18" o:title="Logo&#10;&#10;Description automatically generated"/>
                </v:shape>
                <v:shape id="Picture 49" o:spid="_x0000_s1028" type="#_x0000_t75" alt="Logo&#10;&#10;Description automatically generated" style="position:absolute;left:26117;top:374;width:8598;height:5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">
                  <v:imagedata r:id="rId18" o:title="Logo&#10;&#10;Description automatically generated"/>
                </v:shape>
                <v:shape id="Picture 50" o:spid="_x0000_s1029" type="#_x0000_t75" style="position:absolute;left:13874;top:668;width:6966;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">
                  <v:imagedata r:id="rId19" o:title=""/>
                </v:shape>
                <v:shapetype id="_x0000_t32" coordsize="21600,21600" o:spt="32" o:oned="t" path="m,l21600,21600e" filled="f">
                  <v:path arrowok="t" fillok="f" o:connecttype="none"/>
                  <o:lock v:ext="edit" shapetype="t"/>
                </v:shapetype>
                <v:shape id="Straight Arrow Connector 52" o:spid="_x0000_s1030" type="#_x0000_t32" style="position:absolute;left:8416;top:2997;width:52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" strokecolor="#5b9bd5 [3204]" strokeweight="2.25pt">
                  <v:stroke endarrow="block" joinstyle="miter"/>
                  <o:lock v:ext="edit" shapetype="f"/>
                </v:shape>
                <v:shape id="Straight Arrow Connector 53" o:spid="_x0000_s1031" type="#_x0000_t32" style="position:absolute;left:20840;top:3123;width:52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" strokecolor="#5b9bd5 [3204]" strokeweight="2.25pt">
                  <v:stroke endarrow="block" joinstyle="miter"/>
                  <o:lock v:ext="edit" shapetype="f"/>
                </v:shape>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Flowchart: Magnetic Disk 54" o:spid="_x0000_s1032" type="#_x0000_t132" style="position:absolute;left:26027;top:9102;width:9301;height:4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" fillcolor="#5b9bd5 [3204]" strokecolor="#1f4d78 [1604]" strokeweight="1pt">
                  <v:stroke joinstyle="miter"/>
                  <v:shadow on="t" type="perspective" color="black" opacity="13107f" origin=".5,.5" offset="0,0" matrix=",23853f,,15073f"/>
                  <v:textbox>
                    <w:txbxContent>
                      <w:p w14:paraId="2594EC05" w14:textId="77777777" w:rsidR="000725B8" w:rsidRDefault="000725B8" w:rsidP="000725B8">
                        <w:pPr>
                          <w:jc w:val="center"/>
                          <w:rPr>
                            <w:b/>
                            <w:bCs/>
                            <w:color w:val="FFFFFF" w:themeColor="light1"/>
                            <w:kern w:val="24"/>
                          </w:rPr>
                        </w:pPr>
                        <w:r>
                          <w:rPr>
                            <w:b/>
                            <w:bCs/>
                            <w:color w:val="FFFFFF" w:themeColor="light1"/>
                            <w:kern w:val="24"/>
                          </w:rPr>
                          <w:t>Data Storage</w:t>
                        </w:r>
                      </w:p>
                    </w:txbxContent>
                  </v:textbox>
                </v:shape>
                <v:shape id="Straight Arrow Connector 55" o:spid="_x0000_s1033" type="#_x0000_t32" style="position:absolute;left:30434;top:4281;width:0;height:43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" strokecolor="#5b9bd5 [3204]" strokeweight="2.25pt">
                  <v:stroke endarrow="block" joinstyle="miter"/>
                  <o:lock v:ext="edit" shapetype="f"/>
                </v:shape>
                <v:group id="Group 56" o:spid="_x0000_s1034" style="position:absolute;left:39639;width:8642;height:6246" coordorigin="39639" coordsize="8642,6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Cloud 57" o:spid="_x0000_s1035" style="position:absolute;left:40187;width:7514;height:6246;visibility:visible;mso-wrap-style:square;v-text-anchor:middle" coordsize="43200,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2967a1 [2148]" stroked="f">
                    <v:fill color2="#9cc2e5 [1940]" rotate="t" angle="180" colors="0 #2a69a2;31457f #609ed6;1 #9dc3e6" focus="100%" type="gradient"/>
                    <v:path arrowok="t" o:connecttype="custom" o:connectlocs="81632,378530;37572,367005;120508,504654;101235,510164;286625,565258;275005,540097;501428,502514;496784,530119;593653,331924;650203,435114;727051,222025;701864,260721;666623,78462;667945,96740;505794,57148;518701,33837;385129,68253;391374,48153;243522,75078;266134,94571;71787,228316;67838,207796" o:connectangles="0,0,0,0,0,0,0,0,0,0,0,0,0,0,0,0,0,0,0,0,0,0"/>
                  </v:shape>
                  <v:shapetype id="_x0000_t202" coordsize="21600,21600" o:spt="202" path="m,l,21600r21600,l21600,xe">
                    <v:stroke joinstyle="miter"/>
                    <v:path gradientshapeok="t" o:connecttype="rect"/>
                  </v:shapetype>
                  <v:shape id="TextBox 16" o:spid="_x0000_s1036" type="#_x0000_t202" style="position:absolute;left:39639;top:1765;width:8642;height:23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" filled="f" stroked="f">
                    <v:textbox style="mso-fit-shape-to-text:t">
                      <w:txbxContent>
                        <w:p w14:paraId="5D2F5461" w14:textId="77777777" w:rsidR="000725B8" w:rsidRDefault="000725B8" w:rsidP="000725B8">
                          <w:pPr>
                            <w:rPr>
                              <w:b/>
                              <w:bCs/>
                              <w:color w:val="FFFFFF" w:themeColor="background1"/>
                              <w:kern w:val="24"/>
                            </w:rPr>
                          </w:pPr>
                          <w:r>
                            <w:rPr>
                              <w:b/>
                              <w:bCs/>
                              <w:color w:val="FFFFFF" w:themeColor="background1"/>
                              <w:kern w:val="24"/>
                            </w:rPr>
                            <w:t>ICDS Model</w:t>
                          </w:r>
                        </w:p>
                      </w:txbxContent>
                    </v:textbox>
                  </v:shape>
                </v:group>
                <v:shape id="Straight Arrow Connector 59" o:spid="_x0000_s1037" type="#_x0000_t32" style="position:absolute;left:34715;top:3123;width:52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" strokecolor="#5b9bd5 [3204]" strokeweight="2.25pt">
                  <v:stroke endarrow="block" joinstyle="miter"/>
                  <o:lock v:ext="edit" shapetype="f"/>
                </v:shape>
                <w10:anchorlock/>
              </v:group>
            </w:pict>
          </mc:Fallback>
        </mc:AlternateContent>
      </w:r>
    </w:p>
    <w:p w14:paraId="71A06093" w14:textId="248006F9" w:rsidR="00114242" w:rsidRDefault="005D01A0" w:rsidP="00CD64AA">
      <w:pPr>
        <w:pStyle w:val="Caption"/>
        <w:jc w:val="center"/>
      </w:pPr>
      <w:r>
        <w:t xml:space="preserve">Fig. </w:t>
      </w:r>
      <w:fldSimple w:instr=" SEQ Fig._ \* ARABIC ">
        <w:r>
          <w:rPr>
            <w:noProof/>
          </w:rPr>
          <w:t>2</w:t>
        </w:r>
      </w:fldSimple>
      <w:r>
        <w:tab/>
        <w:t>Kappa Data Architecture</w:t>
      </w:r>
    </w:p>
    <w:p w14:paraId="07920CC3" w14:textId="30A5D7CC" w:rsidR="00DF1D39" w:rsidRDefault="00114242" w:rsidP="00794C98">
      <w:pPr>
        <w:tabs>
          <w:tab w:val="left" w:pos="288"/>
        </w:tabs>
        <w:spacing w:before="120"/>
      </w:pPr>
      <w:r>
        <w:tab/>
      </w:r>
      <w:r w:rsidR="002F54CB">
        <w:t xml:space="preserve">The components of the Kappa </w:t>
      </w:r>
      <w:r w:rsidR="008E0F47">
        <w:t xml:space="preserve">Architecture </w:t>
      </w:r>
      <w:r w:rsidR="002F54CB">
        <w:t xml:space="preserve">pipeline are messaging, data ingestion, </w:t>
      </w:r>
      <w:r w:rsidR="008C3EB9">
        <w:t xml:space="preserve">processing, and distribution. This structure identifies the Kappa </w:t>
      </w:r>
      <w:r w:rsidR="008E0F47">
        <w:t xml:space="preserve">Architecture </w:t>
      </w:r>
      <w:r w:rsidR="008C3EB9">
        <w:t xml:space="preserve">as a stream-first design where complex transformations of data, </w:t>
      </w:r>
      <w:r w:rsidR="00F71E5E">
        <w:t>including</w:t>
      </w:r>
      <w:r w:rsidR="008C3EB9">
        <w:t xml:space="preserve"> data quality techniques</w:t>
      </w:r>
      <w:r w:rsidR="00F71E5E">
        <w:t>,</w:t>
      </w:r>
      <w:r w:rsidR="008C3EB9">
        <w:t xml:space="preserve"> are applied in the streaming layer. Therefore, the RTDA, with its Kappa </w:t>
      </w:r>
      <w:r w:rsidR="008E0F47">
        <w:t>Architecture</w:t>
      </w:r>
      <w:r w:rsidR="008C3EB9">
        <w:t xml:space="preserve">, streams data from both the eye tracker and </w:t>
      </w:r>
      <w:proofErr w:type="spellStart"/>
      <w:r w:rsidR="008C3EB9">
        <w:t>MAVProxy</w:t>
      </w:r>
      <w:proofErr w:type="spellEnd"/>
      <w:r w:rsidR="008C3EB9">
        <w:t xml:space="preserve"> data sources to the messaging </w:t>
      </w:r>
      <w:r w:rsidR="00764B50">
        <w:t>system,</w:t>
      </w:r>
      <w:r w:rsidR="008C3EB9">
        <w:t xml:space="preserve"> which is represented by Apache Kafka</w:t>
      </w:r>
      <w:r w:rsidR="00764B50">
        <w:t>. The data is then</w:t>
      </w:r>
      <w:r w:rsidR="008C3EB9">
        <w:t xml:space="preserve"> transform</w:t>
      </w:r>
      <w:r w:rsidR="00764B50">
        <w:t>ed</w:t>
      </w:r>
      <w:r w:rsidR="008C3EB9">
        <w:t xml:space="preserve"> </w:t>
      </w:r>
      <w:r w:rsidR="00764B50">
        <w:t xml:space="preserve">in </w:t>
      </w:r>
      <w:r w:rsidR="008C3EB9">
        <w:t xml:space="preserve">what is known as the speed or </w:t>
      </w:r>
      <w:r w:rsidR="00B2475F">
        <w:t>real-time</w:t>
      </w:r>
      <w:r w:rsidR="008C3EB9">
        <w:t xml:space="preserve"> layer (Apache </w:t>
      </w:r>
      <w:r w:rsidR="008C3EB9">
        <w:lastRenderedPageBreak/>
        <w:t xml:space="preserve">Spark), </w:t>
      </w:r>
      <w:r w:rsidR="00764B50">
        <w:t xml:space="preserve">after which the </w:t>
      </w:r>
      <w:r w:rsidR="008C3EB9">
        <w:t xml:space="preserve">enriched data </w:t>
      </w:r>
      <w:r w:rsidR="00764B50">
        <w:t xml:space="preserve">is published via </w:t>
      </w:r>
      <w:r w:rsidR="008C3EB9">
        <w:t xml:space="preserve">to the backend messaging system (Apache Kafka) </w:t>
      </w:r>
      <w:r w:rsidR="00764B50">
        <w:t>and made</w:t>
      </w:r>
      <w:r w:rsidR="008C3EB9">
        <w:t xml:space="preserve"> available </w:t>
      </w:r>
      <w:r w:rsidR="00B2475F">
        <w:t xml:space="preserve">for long-term data storage and immediate use by </w:t>
      </w:r>
      <w:r w:rsidR="008C3EB9">
        <w:t xml:space="preserve">the </w:t>
      </w:r>
      <w:r w:rsidR="007231D8">
        <w:t>ICDS</w:t>
      </w:r>
      <w:r w:rsidR="00B2475F">
        <w:t xml:space="preserve"> ML algorithm. </w:t>
      </w:r>
      <w:r w:rsidR="007231D8">
        <w:t xml:space="preserve"> </w:t>
      </w:r>
      <w:r w:rsidR="002F54CB">
        <w:t xml:space="preserve"> </w:t>
      </w:r>
    </w:p>
    <w:p w14:paraId="3B2529CE" w14:textId="0E20E078" w:rsidR="00F242C2" w:rsidRPr="008B30ED" w:rsidRDefault="00B2475F" w:rsidP="008B30ED">
      <w:pPr>
        <w:pStyle w:val="Heading2"/>
        <w:rPr>
          <w:b w:val="0"/>
          <w:sz w:val="22"/>
          <w:szCs w:val="22"/>
        </w:rPr>
      </w:pPr>
      <w:r w:rsidRPr="008B30ED">
        <w:rPr>
          <w:sz w:val="22"/>
          <w:szCs w:val="22"/>
        </w:rPr>
        <w:t>Application: ICDS Machine Learning Model</w:t>
      </w:r>
      <w:r w:rsidR="00E0328B">
        <w:rPr>
          <w:sz w:val="22"/>
          <w:szCs w:val="22"/>
        </w:rPr>
        <w:t>ing Methodology</w:t>
      </w:r>
    </w:p>
    <w:p w14:paraId="6A079D58" w14:textId="1327DF9E" w:rsidR="008A694C" w:rsidRDefault="00F33487" w:rsidP="002D78F8">
      <w:pPr>
        <w:tabs>
          <w:tab w:val="left" w:pos="288"/>
        </w:tabs>
      </w:pPr>
      <w:r>
        <w:rPr>
          <w:sz w:val="22"/>
        </w:rPr>
        <w:tab/>
      </w:r>
      <w:r w:rsidR="00E4580C">
        <w:t>The chosen ML approach to the development of the ICDS model was to maintain one of simplicity. The objective is that the ICDS predict relevant information missed during the presence of CB. One of the more straightforward and better performing ML algorithms with respect to classifying relevance through prediction is the Naïve Bayes Classifier</w:t>
      </w:r>
      <w:r w:rsidR="00861F47">
        <w:t xml:space="preserve"> [20]</w:t>
      </w:r>
      <w:r w:rsidR="00E4580C">
        <w:t xml:space="preserve">. </w:t>
      </w:r>
    </w:p>
    <w:p w14:paraId="1BCDA8DE" w14:textId="419C400F" w:rsidR="00D466BB" w:rsidRPr="00794C98" w:rsidRDefault="00E4580C" w:rsidP="00E4580C">
      <w:pPr>
        <w:tabs>
          <w:tab w:val="left" w:pos="288"/>
        </w:tabs>
        <w:rPr>
          <w:iCs/>
        </w:rPr>
      </w:pPr>
      <w:r>
        <w:tab/>
        <w:t xml:space="preserve">Naïve Bayes is a collection of classifying algorithms based on Bayes’ Theorem. It is not a single algorithm, but a formulation of algorithms with a common </w:t>
      </w:r>
      <w:r w:rsidR="00D331B4">
        <w:t>goal. In the case of the ICDS, the goal is lost relevant data determinations, which means that each feature pair used in the classification is independent of the other. Of the several Naïve Bayes ML algorithms available (Gaussian, Multinomial, Bernoulli)</w:t>
      </w:r>
      <w:r w:rsidR="008E0F47">
        <w:t>,</w:t>
      </w:r>
      <w:r w:rsidR="00D331B4">
        <w:t xml:space="preserve"> the methodologies put forth in the development of ICDS IMA was that </w:t>
      </w:r>
      <w:r w:rsidR="008E0F47">
        <w:t xml:space="preserve">of </w:t>
      </w:r>
      <w:r w:rsidR="00D331B4">
        <w:t>implementing and integrating both the Multinomial and Bern</w:t>
      </w:r>
      <w:r w:rsidR="005825D5">
        <w:t>oulli Naïve Bayes algorithms</w:t>
      </w:r>
      <w:sdt>
        <w:sdtPr>
          <w:id w:val="50671089"/>
          <w:citation/>
        </w:sdtPr>
        <w:sdtEndPr/>
        <w:sdtContent>
          <w:r w:rsidR="00E03EEB">
            <w:fldChar w:fldCharType="begin"/>
          </w:r>
          <w:r w:rsidR="00E03EEB">
            <w:instrText xml:space="preserve"> CITATION Apa1 \l 1033 </w:instrText>
          </w:r>
          <w:r w:rsidR="00E03EEB">
            <w:fldChar w:fldCharType="separate"/>
          </w:r>
          <w:r w:rsidR="00E03EEB">
            <w:rPr>
              <w:noProof/>
            </w:rPr>
            <w:t xml:space="preserve"> [18]</w:t>
          </w:r>
          <w:r w:rsidR="00E03EEB">
            <w:fldChar w:fldCharType="end"/>
          </w:r>
        </w:sdtContent>
      </w:sdt>
      <w:r w:rsidR="005825D5">
        <w:t>. Both algorithms are popular for document classification</w:t>
      </w:r>
      <w:r w:rsidR="008E0F47">
        <w:t>;</w:t>
      </w:r>
      <w:r w:rsidR="005825D5">
        <w:t xml:space="preserve"> however</w:t>
      </w:r>
      <w:r w:rsidR="008E0F47">
        <w:t>,</w:t>
      </w:r>
      <w:r w:rsidR="005825D5">
        <w:t xml:space="preserve"> Multinomial Naïve Bayes uses feature vectors to represent the frequent occurrence of certain data and Bernoulli use</w:t>
      </w:r>
      <w:r w:rsidR="00ED6725">
        <w:t>s</w:t>
      </w:r>
      <w:r w:rsidR="005825D5">
        <w:t xml:space="preserve"> </w:t>
      </w:r>
      <w:r w:rsidR="00ED6725">
        <w:t>the</w:t>
      </w:r>
      <w:r w:rsidR="005825D5">
        <w:t xml:space="preserve"> features </w:t>
      </w:r>
      <w:r w:rsidR="00ED6725">
        <w:t>a</w:t>
      </w:r>
      <w:r w:rsidR="005825D5">
        <w:t xml:space="preserve">s independent Booleans (binary parameters) </w:t>
      </w:r>
      <w:r w:rsidR="00ED6725">
        <w:t>that describe the inputs to ICDS IMA determining if a data has occurred or not. Utilizing both Multinomial and Bernoulli</w:t>
      </w:r>
      <w:r w:rsidR="009E65DE">
        <w:t>, in a lattice structure of</w:t>
      </w:r>
      <w:r w:rsidR="00ED6725">
        <w:t xml:space="preserve"> algorithms</w:t>
      </w:r>
      <w:r w:rsidR="009E65DE">
        <w:t>,</w:t>
      </w:r>
      <w:r w:rsidR="00ED6725">
        <w:t xml:space="preserve"> provides strength and flexibility to the ICDS IMA </w:t>
      </w:r>
      <w:r w:rsidR="009E65DE">
        <w:t xml:space="preserve">predictive </w:t>
      </w:r>
      <w:r w:rsidR="00857B49">
        <w:t xml:space="preserve">capabilities. </w:t>
      </w:r>
      <w:r w:rsidR="008E0F47">
        <w:t>It can be concluded that</w:t>
      </w:r>
      <w:r w:rsidR="00857B49">
        <w:t xml:space="preserve"> the simplified </w:t>
      </w:r>
      <w:r w:rsidR="008E0F47">
        <w:t xml:space="preserve">Naïve </w:t>
      </w:r>
      <w:r w:rsidR="00857B49">
        <w:t xml:space="preserve">Bayes </w:t>
      </w:r>
      <w:r w:rsidR="008E0F47">
        <w:t xml:space="preserve">Classifiers </w:t>
      </w:r>
      <w:r w:rsidR="00857B49">
        <w:t>work well in real-world situations without needing large amounts of data, even if available.</w:t>
      </w:r>
    </w:p>
    <w:p w14:paraId="6B7FB43C" w14:textId="300F1B5C" w:rsidR="0053537E" w:rsidRDefault="00F242C2" w:rsidP="008B30ED">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Remaining Development, Test, and Evaluation</w:t>
      </w:r>
    </w:p>
    <w:p w14:paraId="51310428" w14:textId="3FE44956" w:rsidR="003D3195" w:rsidRDefault="0053537E" w:rsidP="00E03EEB">
      <w:pPr>
        <w:tabs>
          <w:tab w:val="left" w:pos="288"/>
        </w:tabs>
        <w:rPr>
          <w:bCs/>
          <w:kern w:val="32"/>
          <w:szCs w:val="18"/>
        </w:rPr>
      </w:pPr>
      <w:r w:rsidRPr="008B30ED">
        <w:rPr>
          <w:bCs/>
          <w:kern w:val="32"/>
          <w:szCs w:val="18"/>
        </w:rPr>
        <w:tab/>
      </w:r>
      <w:r w:rsidR="00781FBD" w:rsidRPr="008B30ED">
        <w:rPr>
          <w:bCs/>
          <w:kern w:val="32"/>
          <w:szCs w:val="18"/>
        </w:rPr>
        <w:t>Three of the four components that comprise the ICDS (</w:t>
      </w:r>
      <w:proofErr w:type="spellStart"/>
      <w:r w:rsidR="00781FBD" w:rsidRPr="008B30ED">
        <w:rPr>
          <w:bCs/>
          <w:kern w:val="32"/>
          <w:szCs w:val="18"/>
        </w:rPr>
        <w:t>Tobii</w:t>
      </w:r>
      <w:proofErr w:type="spellEnd"/>
      <w:r w:rsidR="00781FBD" w:rsidRPr="008B30ED">
        <w:rPr>
          <w:bCs/>
          <w:kern w:val="32"/>
          <w:szCs w:val="18"/>
        </w:rPr>
        <w:t xml:space="preserve"> Eye Tracker, </w:t>
      </w:r>
      <w:proofErr w:type="spellStart"/>
      <w:r w:rsidR="00781FBD" w:rsidRPr="008B30ED">
        <w:rPr>
          <w:bCs/>
          <w:kern w:val="32"/>
          <w:szCs w:val="18"/>
        </w:rPr>
        <w:t>MAVProxy</w:t>
      </w:r>
      <w:proofErr w:type="spellEnd"/>
      <w:r w:rsidR="00781FBD" w:rsidRPr="008B30ED">
        <w:rPr>
          <w:bCs/>
          <w:kern w:val="32"/>
          <w:szCs w:val="18"/>
        </w:rPr>
        <w:t xml:space="preserve">, RTDA) have gone through preliminary development and testing. The </w:t>
      </w:r>
      <w:r w:rsidR="004249A4" w:rsidRPr="008B30ED">
        <w:rPr>
          <w:bCs/>
          <w:kern w:val="32"/>
          <w:szCs w:val="18"/>
        </w:rPr>
        <w:t xml:space="preserve">fourth </w:t>
      </w:r>
      <w:r w:rsidR="00A7399E" w:rsidRPr="008B30ED">
        <w:rPr>
          <w:bCs/>
          <w:kern w:val="32"/>
          <w:szCs w:val="18"/>
        </w:rPr>
        <w:t>component (</w:t>
      </w:r>
      <w:r w:rsidR="00781FBD" w:rsidRPr="008B30ED">
        <w:rPr>
          <w:bCs/>
          <w:kern w:val="32"/>
          <w:szCs w:val="18"/>
        </w:rPr>
        <w:t xml:space="preserve">ICDS ML) </w:t>
      </w:r>
      <w:r w:rsidR="00A7399E" w:rsidRPr="008B30ED">
        <w:rPr>
          <w:bCs/>
          <w:kern w:val="32"/>
          <w:szCs w:val="18"/>
        </w:rPr>
        <w:t xml:space="preserve">has yet to be tested due in part to incomplete system integration. Therefore, in addition to training and testing the ICDS ML with data streamed from the system’s data sources </w:t>
      </w:r>
      <w:r w:rsidR="004249A4" w:rsidRPr="008B30ED">
        <w:rPr>
          <w:bCs/>
          <w:kern w:val="32"/>
          <w:szCs w:val="18"/>
        </w:rPr>
        <w:t>(</w:t>
      </w:r>
      <w:proofErr w:type="spellStart"/>
      <w:r w:rsidR="004249A4" w:rsidRPr="008B30ED">
        <w:rPr>
          <w:bCs/>
          <w:kern w:val="32"/>
          <w:szCs w:val="18"/>
        </w:rPr>
        <w:t>Tobii</w:t>
      </w:r>
      <w:proofErr w:type="spellEnd"/>
      <w:r w:rsidR="004249A4" w:rsidRPr="008B30ED">
        <w:rPr>
          <w:bCs/>
          <w:kern w:val="32"/>
          <w:szCs w:val="18"/>
        </w:rPr>
        <w:t xml:space="preserve"> Eye Tracker, </w:t>
      </w:r>
      <w:proofErr w:type="spellStart"/>
      <w:r w:rsidR="004249A4" w:rsidRPr="008B30ED">
        <w:rPr>
          <w:bCs/>
          <w:kern w:val="32"/>
          <w:szCs w:val="18"/>
        </w:rPr>
        <w:t>MAVProxy</w:t>
      </w:r>
      <w:proofErr w:type="spellEnd"/>
      <w:r w:rsidR="004249A4" w:rsidRPr="008B30ED">
        <w:rPr>
          <w:bCs/>
          <w:kern w:val="32"/>
          <w:szCs w:val="18"/>
        </w:rPr>
        <w:t>)</w:t>
      </w:r>
      <w:r w:rsidR="00B41D48">
        <w:rPr>
          <w:bCs/>
          <w:kern w:val="32"/>
          <w:szCs w:val="18"/>
        </w:rPr>
        <w:t>,</w:t>
      </w:r>
      <w:r w:rsidR="004249A4" w:rsidRPr="008B30ED">
        <w:rPr>
          <w:bCs/>
          <w:kern w:val="32"/>
          <w:szCs w:val="18"/>
        </w:rPr>
        <w:t xml:space="preserve"> </w:t>
      </w:r>
      <w:r w:rsidR="00A7399E" w:rsidRPr="008B30ED">
        <w:rPr>
          <w:bCs/>
          <w:kern w:val="32"/>
          <w:szCs w:val="18"/>
        </w:rPr>
        <w:t xml:space="preserve">integrating all four components together </w:t>
      </w:r>
      <w:r w:rsidR="00687783">
        <w:rPr>
          <w:bCs/>
          <w:kern w:val="32"/>
          <w:szCs w:val="18"/>
        </w:rPr>
        <w:t>still</w:t>
      </w:r>
      <w:r w:rsidR="00A7399E" w:rsidRPr="008B30ED">
        <w:rPr>
          <w:bCs/>
          <w:kern w:val="32"/>
          <w:szCs w:val="18"/>
        </w:rPr>
        <w:t xml:space="preserve"> needs to be </w:t>
      </w:r>
      <w:r w:rsidR="00687783">
        <w:rPr>
          <w:bCs/>
          <w:kern w:val="32"/>
          <w:szCs w:val="18"/>
        </w:rPr>
        <w:t>completed</w:t>
      </w:r>
      <w:r w:rsidR="00A7399E" w:rsidRPr="008B30ED">
        <w:rPr>
          <w:bCs/>
          <w:kern w:val="32"/>
          <w:szCs w:val="18"/>
        </w:rPr>
        <w:t>.</w:t>
      </w:r>
      <w:r w:rsidR="00687783">
        <w:rPr>
          <w:bCs/>
          <w:kern w:val="32"/>
          <w:szCs w:val="18"/>
        </w:rPr>
        <w:t xml:space="preserve"> T</w:t>
      </w:r>
      <w:r w:rsidR="008637BA">
        <w:rPr>
          <w:bCs/>
          <w:kern w:val="32"/>
          <w:szCs w:val="18"/>
        </w:rPr>
        <w:t>he next step</w:t>
      </w:r>
      <w:r w:rsidR="00085DE8">
        <w:rPr>
          <w:bCs/>
          <w:kern w:val="32"/>
          <w:szCs w:val="18"/>
        </w:rPr>
        <w:t xml:space="preserve"> </w:t>
      </w:r>
      <w:r w:rsidR="008637BA">
        <w:rPr>
          <w:bCs/>
          <w:kern w:val="32"/>
          <w:szCs w:val="18"/>
        </w:rPr>
        <w:t xml:space="preserve">is to synchronize </w:t>
      </w:r>
      <w:r w:rsidR="0031765B">
        <w:rPr>
          <w:bCs/>
          <w:kern w:val="32"/>
          <w:szCs w:val="18"/>
        </w:rPr>
        <w:t>the</w:t>
      </w:r>
      <w:r w:rsidR="008637BA">
        <w:rPr>
          <w:bCs/>
          <w:kern w:val="32"/>
          <w:szCs w:val="18"/>
        </w:rPr>
        <w:t xml:space="preserve"> input data of the </w:t>
      </w:r>
      <w:proofErr w:type="spellStart"/>
      <w:r w:rsidR="008637BA">
        <w:rPr>
          <w:bCs/>
          <w:kern w:val="32"/>
          <w:szCs w:val="18"/>
        </w:rPr>
        <w:t>Tobii</w:t>
      </w:r>
      <w:proofErr w:type="spellEnd"/>
      <w:r w:rsidR="008637BA">
        <w:rPr>
          <w:bCs/>
          <w:kern w:val="32"/>
          <w:szCs w:val="18"/>
        </w:rPr>
        <w:t xml:space="preserve"> Eye Tracker (the </w:t>
      </w:r>
      <w:r w:rsidR="0031765B">
        <w:rPr>
          <w:bCs/>
          <w:kern w:val="32"/>
          <w:szCs w:val="18"/>
        </w:rPr>
        <w:t>autonomous trigger</w:t>
      </w:r>
      <w:r w:rsidR="00687783">
        <w:rPr>
          <w:bCs/>
          <w:kern w:val="32"/>
          <w:szCs w:val="18"/>
        </w:rPr>
        <w:t xml:space="preserve"> that ensures the ICDS functions properly</w:t>
      </w:r>
      <w:r w:rsidR="008637BA">
        <w:rPr>
          <w:bCs/>
          <w:kern w:val="32"/>
          <w:szCs w:val="18"/>
        </w:rPr>
        <w:t>)</w:t>
      </w:r>
      <w:r w:rsidR="00687783">
        <w:rPr>
          <w:bCs/>
          <w:kern w:val="32"/>
          <w:szCs w:val="18"/>
        </w:rPr>
        <w:t xml:space="preserve"> </w:t>
      </w:r>
      <w:r w:rsidR="008637BA">
        <w:rPr>
          <w:bCs/>
          <w:kern w:val="32"/>
          <w:szCs w:val="18"/>
        </w:rPr>
        <w:t>to</w:t>
      </w:r>
      <w:r w:rsidR="00085DE8">
        <w:rPr>
          <w:bCs/>
          <w:kern w:val="32"/>
          <w:szCs w:val="18"/>
        </w:rPr>
        <w:t xml:space="preserve"> </w:t>
      </w:r>
      <w:proofErr w:type="spellStart"/>
      <w:r w:rsidR="00085DE8">
        <w:rPr>
          <w:bCs/>
          <w:kern w:val="32"/>
          <w:szCs w:val="18"/>
        </w:rPr>
        <w:t>MAVProxy</w:t>
      </w:r>
      <w:r w:rsidR="008637BA">
        <w:rPr>
          <w:bCs/>
          <w:kern w:val="32"/>
          <w:szCs w:val="18"/>
        </w:rPr>
        <w:t>’s</w:t>
      </w:r>
      <w:proofErr w:type="spellEnd"/>
      <w:r w:rsidR="008637BA">
        <w:rPr>
          <w:bCs/>
          <w:kern w:val="32"/>
          <w:szCs w:val="18"/>
        </w:rPr>
        <w:t xml:space="preserve"> input data</w:t>
      </w:r>
      <w:r w:rsidR="00687783">
        <w:rPr>
          <w:bCs/>
          <w:kern w:val="32"/>
          <w:szCs w:val="18"/>
        </w:rPr>
        <w:t xml:space="preserve"> (ensures the stability of the system’s timing mechanism).</w:t>
      </w:r>
      <w:r w:rsidR="0031765B">
        <w:rPr>
          <w:bCs/>
          <w:kern w:val="32"/>
          <w:szCs w:val="18"/>
        </w:rPr>
        <w:t xml:space="preserve"> This </w:t>
      </w:r>
      <w:r w:rsidR="000176F0">
        <w:rPr>
          <w:bCs/>
          <w:kern w:val="32"/>
          <w:szCs w:val="18"/>
        </w:rPr>
        <w:t>will be</w:t>
      </w:r>
      <w:r w:rsidR="0031765B">
        <w:rPr>
          <w:bCs/>
          <w:kern w:val="32"/>
          <w:szCs w:val="18"/>
        </w:rPr>
        <w:t xml:space="preserve"> followed by</w:t>
      </w:r>
      <w:r w:rsidR="008637BA">
        <w:rPr>
          <w:bCs/>
          <w:kern w:val="32"/>
          <w:szCs w:val="18"/>
        </w:rPr>
        <w:t xml:space="preserve"> a</w:t>
      </w:r>
      <w:r w:rsidR="0031765B">
        <w:rPr>
          <w:bCs/>
          <w:kern w:val="32"/>
          <w:szCs w:val="18"/>
        </w:rPr>
        <w:t xml:space="preserve"> two</w:t>
      </w:r>
      <w:r w:rsidR="00687783">
        <w:rPr>
          <w:bCs/>
          <w:kern w:val="32"/>
          <w:szCs w:val="18"/>
        </w:rPr>
        <w:t>-</w:t>
      </w:r>
      <w:r w:rsidR="0031765B">
        <w:rPr>
          <w:bCs/>
          <w:kern w:val="32"/>
          <w:szCs w:val="18"/>
        </w:rPr>
        <w:t>staged integration process between the autonomous trigger, the RTDA, and the ICDS IMA</w:t>
      </w:r>
      <w:r w:rsidR="00292864">
        <w:rPr>
          <w:bCs/>
          <w:kern w:val="32"/>
          <w:szCs w:val="18"/>
        </w:rPr>
        <w:t>. This final step</w:t>
      </w:r>
      <w:r w:rsidR="008637BA">
        <w:rPr>
          <w:bCs/>
          <w:kern w:val="32"/>
          <w:szCs w:val="18"/>
        </w:rPr>
        <w:t xml:space="preserve"> will include data streams to the RTDA and </w:t>
      </w:r>
      <w:r w:rsidR="000176F0">
        <w:rPr>
          <w:bCs/>
          <w:kern w:val="32"/>
          <w:szCs w:val="18"/>
        </w:rPr>
        <w:t xml:space="preserve">the </w:t>
      </w:r>
      <w:r w:rsidR="008637BA">
        <w:rPr>
          <w:bCs/>
          <w:kern w:val="32"/>
          <w:szCs w:val="18"/>
        </w:rPr>
        <w:t>autonomous determin</w:t>
      </w:r>
      <w:r w:rsidR="000176F0">
        <w:rPr>
          <w:bCs/>
          <w:kern w:val="32"/>
          <w:szCs w:val="18"/>
        </w:rPr>
        <w:t>ation of</w:t>
      </w:r>
      <w:r w:rsidR="008637BA">
        <w:rPr>
          <w:bCs/>
          <w:kern w:val="32"/>
          <w:szCs w:val="18"/>
        </w:rPr>
        <w:t xml:space="preserve"> data dissemination to either data warehousing or real-time data use in the ICDS IMA model.</w:t>
      </w:r>
      <w:r w:rsidR="0031765B">
        <w:rPr>
          <w:bCs/>
          <w:kern w:val="32"/>
          <w:szCs w:val="18"/>
        </w:rPr>
        <w:t xml:space="preserve"> </w:t>
      </w:r>
    </w:p>
    <w:p w14:paraId="33DE36C5" w14:textId="77777777" w:rsidR="00E03EEB" w:rsidRPr="00E03EEB" w:rsidRDefault="00E03EEB" w:rsidP="00E03EEB">
      <w:pPr>
        <w:tabs>
          <w:tab w:val="left" w:pos="288"/>
        </w:tabs>
        <w:rPr>
          <w:bCs/>
          <w:kern w:val="32"/>
          <w:szCs w:val="18"/>
        </w:rPr>
      </w:pPr>
    </w:p>
    <w:sdt>
      <w:sdtPr>
        <w:id w:val="-63572210"/>
        <w:docPartObj>
          <w:docPartGallery w:val="Bibliographies"/>
          <w:docPartUnique/>
        </w:docPartObj>
      </w:sdtPr>
      <w:sdtEndPr>
        <w:rPr>
          <w:sz w:val="18"/>
          <w:szCs w:val="18"/>
        </w:rPr>
      </w:sdtEndPr>
      <w:sdtContent>
        <w:p w14:paraId="5AB7C9F6" w14:textId="12218225" w:rsidR="00E03EEB" w:rsidRPr="00E03EEB" w:rsidRDefault="00E03EEB" w:rsidP="00E03EEB">
          <w:pPr>
            <w:pStyle w:val="NoSpacing"/>
            <w:jc w:val="center"/>
            <w:rPr>
              <w:b/>
              <w:kern w:val="32"/>
              <w:sz w:val="22"/>
            </w:rPr>
          </w:pPr>
          <w:r w:rsidRPr="00E03EEB">
            <w:rPr>
              <w:b/>
              <w:kern w:val="32"/>
              <w:sz w:val="22"/>
            </w:rPr>
            <w:t>References</w:t>
          </w:r>
        </w:p>
        <w:bookmarkStart w:id="2" w:name="_Hlk119339293" w:displacedByCustomXml="next"/>
        <w:sdt>
          <w:sdtPr>
            <w:rPr>
              <w:sz w:val="18"/>
              <w:szCs w:val="18"/>
            </w:rPr>
            <w:id w:val="-573587230"/>
            <w:bibliography/>
          </w:sdtPr>
          <w:sdtEndPr/>
          <w:sdtContent>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05"/>
                <w:gridCol w:w="8955"/>
              </w:tblGrid>
              <w:tr w:rsidR="00E03EEB" w:rsidRPr="00D01E04" w14:paraId="6339E1FE" w14:textId="77777777" w:rsidTr="00E03EEB">
                <w:trPr>
                  <w:divId w:val="1691252134"/>
                  <w:tblCellSpacing w:w="15" w:type="dxa"/>
                </w:trPr>
                <w:tc>
                  <w:tcPr>
                    <w:tcW w:w="194" w:type="pct"/>
                    <w:hideMark/>
                  </w:tcPr>
                  <w:p w14:paraId="1CCA9F4D" w14:textId="256EB740" w:rsidR="00E03EEB" w:rsidRPr="00D01E04" w:rsidRDefault="00E03EEB" w:rsidP="00E03EEB">
                    <w:pPr>
                      <w:pStyle w:val="Bibliography"/>
                      <w:jc w:val="left"/>
                      <w:rPr>
                        <w:noProof/>
                        <w:sz w:val="18"/>
                        <w:szCs w:val="18"/>
                      </w:rPr>
                    </w:pPr>
                    <w:r w:rsidRPr="00D01E04">
                      <w:rPr>
                        <w:noProof/>
                        <w:sz w:val="18"/>
                        <w:szCs w:val="18"/>
                      </w:rPr>
                      <w:t xml:space="preserve">[1] </w:t>
                    </w:r>
                  </w:p>
                </w:tc>
                <w:tc>
                  <w:tcPr>
                    <w:tcW w:w="0" w:type="auto"/>
                    <w:hideMark/>
                  </w:tcPr>
                  <w:p w14:paraId="244E19A0" w14:textId="77777777" w:rsidR="00E03EEB" w:rsidRPr="00D01E04" w:rsidRDefault="00E03EEB" w:rsidP="00E03EEB">
                    <w:pPr>
                      <w:pStyle w:val="Bibliography"/>
                      <w:jc w:val="left"/>
                      <w:rPr>
                        <w:noProof/>
                        <w:sz w:val="18"/>
                        <w:szCs w:val="18"/>
                      </w:rPr>
                    </w:pPr>
                    <w:r w:rsidRPr="00D01E04">
                      <w:rPr>
                        <w:noProof/>
                        <w:sz w:val="18"/>
                        <w:szCs w:val="18"/>
                      </w:rPr>
                      <w:t xml:space="preserve">E. T. Chancey, M. S. Politowicz and L. R. Le Vie, "Enabling Advanced Air Mobility operations through appropriate trust in human-autonomy teaming: Foundational research approaches and applications," in </w:t>
                    </w:r>
                    <w:r w:rsidRPr="00D01E04">
                      <w:rPr>
                        <w:i/>
                        <w:iCs/>
                        <w:noProof/>
                        <w:sz w:val="18"/>
                        <w:szCs w:val="18"/>
                      </w:rPr>
                      <w:t>2021 AIAA SciTech</w:t>
                    </w:r>
                    <w:r w:rsidRPr="00D01E04">
                      <w:rPr>
                        <w:noProof/>
                        <w:sz w:val="18"/>
                        <w:szCs w:val="18"/>
                      </w:rPr>
                      <w:t xml:space="preserve">, Virtual Meeting, 2021. </w:t>
                    </w:r>
                  </w:p>
                </w:tc>
              </w:tr>
              <w:tr w:rsidR="00E03EEB" w:rsidRPr="00D01E04" w14:paraId="692B9D91" w14:textId="77777777" w:rsidTr="00E03EEB">
                <w:trPr>
                  <w:divId w:val="1691252134"/>
                  <w:tblCellSpacing w:w="15" w:type="dxa"/>
                </w:trPr>
                <w:tc>
                  <w:tcPr>
                    <w:tcW w:w="194" w:type="pct"/>
                    <w:hideMark/>
                  </w:tcPr>
                  <w:p w14:paraId="3E9FC96E" w14:textId="77777777" w:rsidR="00E03EEB" w:rsidRPr="00D01E04" w:rsidRDefault="00E03EEB" w:rsidP="00E03EEB">
                    <w:pPr>
                      <w:pStyle w:val="Bibliography"/>
                      <w:jc w:val="left"/>
                      <w:rPr>
                        <w:noProof/>
                        <w:sz w:val="18"/>
                        <w:szCs w:val="18"/>
                      </w:rPr>
                    </w:pPr>
                    <w:r w:rsidRPr="00D01E04">
                      <w:rPr>
                        <w:noProof/>
                        <w:sz w:val="18"/>
                        <w:szCs w:val="18"/>
                      </w:rPr>
                      <w:t xml:space="preserve">[2] </w:t>
                    </w:r>
                  </w:p>
                </w:tc>
                <w:tc>
                  <w:tcPr>
                    <w:tcW w:w="0" w:type="auto"/>
                    <w:hideMark/>
                  </w:tcPr>
                  <w:p w14:paraId="12FF59FB" w14:textId="77777777" w:rsidR="00E03EEB" w:rsidRPr="00D01E04" w:rsidRDefault="00E03EEB" w:rsidP="00E03EEB">
                    <w:pPr>
                      <w:pStyle w:val="Bibliography"/>
                      <w:jc w:val="left"/>
                      <w:rPr>
                        <w:noProof/>
                        <w:sz w:val="18"/>
                        <w:szCs w:val="18"/>
                      </w:rPr>
                    </w:pPr>
                    <w:r w:rsidRPr="00D01E04">
                      <w:rPr>
                        <w:noProof/>
                        <w:sz w:val="18"/>
                        <w:szCs w:val="18"/>
                      </w:rPr>
                      <w:t xml:space="preserve">R. A. Rensink, "Change Detection," </w:t>
                    </w:r>
                    <w:r w:rsidRPr="00D01E04">
                      <w:rPr>
                        <w:i/>
                        <w:iCs/>
                        <w:noProof/>
                        <w:sz w:val="18"/>
                        <w:szCs w:val="18"/>
                      </w:rPr>
                      <w:t xml:space="preserve">Annual Review of Psychology, </w:t>
                    </w:r>
                    <w:r w:rsidRPr="00D01E04">
                      <w:rPr>
                        <w:noProof/>
                        <w:sz w:val="18"/>
                        <w:szCs w:val="18"/>
                      </w:rPr>
                      <w:t xml:space="preserve">vol. 53, no. 1, pp. 245-277, 2002. </w:t>
                    </w:r>
                  </w:p>
                </w:tc>
              </w:tr>
              <w:tr w:rsidR="00E03EEB" w:rsidRPr="00D01E04" w14:paraId="0F8CAA01" w14:textId="77777777" w:rsidTr="00E03EEB">
                <w:trPr>
                  <w:divId w:val="1691252134"/>
                  <w:tblCellSpacing w:w="15" w:type="dxa"/>
                </w:trPr>
                <w:tc>
                  <w:tcPr>
                    <w:tcW w:w="194" w:type="pct"/>
                    <w:hideMark/>
                  </w:tcPr>
                  <w:p w14:paraId="4948A409" w14:textId="77777777" w:rsidR="00E03EEB" w:rsidRPr="00D01E04" w:rsidRDefault="00E03EEB" w:rsidP="00E03EEB">
                    <w:pPr>
                      <w:pStyle w:val="Bibliography"/>
                      <w:jc w:val="left"/>
                      <w:rPr>
                        <w:noProof/>
                        <w:sz w:val="18"/>
                        <w:szCs w:val="18"/>
                      </w:rPr>
                    </w:pPr>
                    <w:r w:rsidRPr="00D01E04">
                      <w:rPr>
                        <w:noProof/>
                        <w:sz w:val="18"/>
                        <w:szCs w:val="18"/>
                      </w:rPr>
                      <w:t xml:space="preserve">[3] </w:t>
                    </w:r>
                  </w:p>
                </w:tc>
                <w:tc>
                  <w:tcPr>
                    <w:tcW w:w="0" w:type="auto"/>
                    <w:hideMark/>
                  </w:tcPr>
                  <w:p w14:paraId="02C9B761" w14:textId="77777777" w:rsidR="00E03EEB" w:rsidRPr="00D01E04" w:rsidRDefault="00E03EEB" w:rsidP="00E03EEB">
                    <w:pPr>
                      <w:pStyle w:val="Bibliography"/>
                      <w:jc w:val="left"/>
                      <w:rPr>
                        <w:noProof/>
                        <w:sz w:val="18"/>
                        <w:szCs w:val="18"/>
                      </w:rPr>
                    </w:pPr>
                    <w:r w:rsidRPr="00D01E04">
                      <w:rPr>
                        <w:noProof/>
                        <w:sz w:val="18"/>
                        <w:szCs w:val="18"/>
                      </w:rPr>
                      <w:t xml:space="preserve">J. K. O'Regan, H. Deubel, J. J. Clark and R. A. Rensink, "Picture changes during blinks: Looking without seeing and seeing without looking," </w:t>
                    </w:r>
                    <w:r w:rsidRPr="00D01E04">
                      <w:rPr>
                        <w:i/>
                        <w:iCs/>
                        <w:noProof/>
                        <w:sz w:val="18"/>
                        <w:szCs w:val="18"/>
                      </w:rPr>
                      <w:t xml:space="preserve">Visual Cognition, </w:t>
                    </w:r>
                    <w:r w:rsidRPr="00D01E04">
                      <w:rPr>
                        <w:noProof/>
                        <w:sz w:val="18"/>
                        <w:szCs w:val="18"/>
                      </w:rPr>
                      <w:t xml:space="preserve">vol. 7, no. 1-3, pp. 191-211, 2000. </w:t>
                    </w:r>
                  </w:p>
                </w:tc>
              </w:tr>
              <w:tr w:rsidR="00E03EEB" w:rsidRPr="00D01E04" w14:paraId="3B2DED5E" w14:textId="77777777" w:rsidTr="00E03EEB">
                <w:trPr>
                  <w:divId w:val="1691252134"/>
                  <w:tblCellSpacing w:w="15" w:type="dxa"/>
                </w:trPr>
                <w:tc>
                  <w:tcPr>
                    <w:tcW w:w="194" w:type="pct"/>
                    <w:hideMark/>
                  </w:tcPr>
                  <w:p w14:paraId="2262B0D3" w14:textId="77777777" w:rsidR="00E03EEB" w:rsidRPr="00D01E04" w:rsidRDefault="00E03EEB" w:rsidP="00E03EEB">
                    <w:pPr>
                      <w:pStyle w:val="Bibliography"/>
                      <w:jc w:val="left"/>
                      <w:rPr>
                        <w:noProof/>
                        <w:sz w:val="18"/>
                        <w:szCs w:val="18"/>
                      </w:rPr>
                    </w:pPr>
                    <w:r w:rsidRPr="00D01E04">
                      <w:rPr>
                        <w:noProof/>
                        <w:sz w:val="18"/>
                        <w:szCs w:val="18"/>
                      </w:rPr>
                      <w:t xml:space="preserve">[4] </w:t>
                    </w:r>
                  </w:p>
                </w:tc>
                <w:tc>
                  <w:tcPr>
                    <w:tcW w:w="0" w:type="auto"/>
                    <w:hideMark/>
                  </w:tcPr>
                  <w:p w14:paraId="3F264B92" w14:textId="77777777" w:rsidR="00E03EEB" w:rsidRPr="00D01E04" w:rsidRDefault="00E03EEB" w:rsidP="00E03EEB">
                    <w:pPr>
                      <w:pStyle w:val="Bibliography"/>
                      <w:jc w:val="left"/>
                      <w:rPr>
                        <w:noProof/>
                        <w:sz w:val="18"/>
                        <w:szCs w:val="18"/>
                      </w:rPr>
                    </w:pPr>
                    <w:r w:rsidRPr="00D01E04">
                      <w:rPr>
                        <w:noProof/>
                        <w:sz w:val="18"/>
                        <w:szCs w:val="18"/>
                      </w:rPr>
                      <w:t xml:space="preserve">R. A. Rensink, J. K. O'Regan and J. J. Clark, "To see or not to see: The need for attention to perceive changes in scenes," </w:t>
                    </w:r>
                    <w:r w:rsidRPr="00D01E04">
                      <w:rPr>
                        <w:i/>
                        <w:iCs/>
                        <w:noProof/>
                        <w:sz w:val="18"/>
                        <w:szCs w:val="18"/>
                      </w:rPr>
                      <w:t xml:space="preserve">Psychological Science, </w:t>
                    </w:r>
                    <w:r w:rsidRPr="00D01E04">
                      <w:rPr>
                        <w:noProof/>
                        <w:sz w:val="18"/>
                        <w:szCs w:val="18"/>
                      </w:rPr>
                      <w:t xml:space="preserve">vol. 8, no. 5, pp. 368-373, 1997. </w:t>
                    </w:r>
                  </w:p>
                </w:tc>
              </w:tr>
              <w:tr w:rsidR="00E03EEB" w:rsidRPr="00D01E04" w14:paraId="42F59348" w14:textId="77777777" w:rsidTr="00E03EEB">
                <w:trPr>
                  <w:divId w:val="1691252134"/>
                  <w:tblCellSpacing w:w="15" w:type="dxa"/>
                </w:trPr>
                <w:tc>
                  <w:tcPr>
                    <w:tcW w:w="194" w:type="pct"/>
                    <w:hideMark/>
                  </w:tcPr>
                  <w:p w14:paraId="6BF7F401" w14:textId="77777777" w:rsidR="00E03EEB" w:rsidRPr="00D01E04" w:rsidRDefault="00E03EEB" w:rsidP="00E03EEB">
                    <w:pPr>
                      <w:pStyle w:val="Bibliography"/>
                      <w:jc w:val="left"/>
                      <w:rPr>
                        <w:noProof/>
                        <w:sz w:val="18"/>
                        <w:szCs w:val="18"/>
                      </w:rPr>
                    </w:pPr>
                    <w:r w:rsidRPr="00D01E04">
                      <w:rPr>
                        <w:noProof/>
                        <w:sz w:val="18"/>
                        <w:szCs w:val="18"/>
                      </w:rPr>
                      <w:t xml:space="preserve">[5] </w:t>
                    </w:r>
                  </w:p>
                </w:tc>
                <w:tc>
                  <w:tcPr>
                    <w:tcW w:w="0" w:type="auto"/>
                    <w:hideMark/>
                  </w:tcPr>
                  <w:p w14:paraId="2258C7CC" w14:textId="77777777" w:rsidR="00E03EEB" w:rsidRPr="00D01E04" w:rsidRDefault="00E03EEB" w:rsidP="00E03EEB">
                    <w:pPr>
                      <w:pStyle w:val="Bibliography"/>
                      <w:jc w:val="left"/>
                      <w:rPr>
                        <w:noProof/>
                        <w:sz w:val="18"/>
                        <w:szCs w:val="18"/>
                      </w:rPr>
                    </w:pPr>
                    <w:r w:rsidRPr="00D01E04">
                      <w:rPr>
                        <w:noProof/>
                        <w:sz w:val="18"/>
                        <w:szCs w:val="18"/>
                      </w:rPr>
                      <w:t xml:space="preserve">D. J. Simons, "In sight, out of mind: When object representations fail," </w:t>
                    </w:r>
                    <w:r w:rsidRPr="00D01E04">
                      <w:rPr>
                        <w:i/>
                        <w:iCs/>
                        <w:noProof/>
                        <w:sz w:val="18"/>
                        <w:szCs w:val="18"/>
                      </w:rPr>
                      <w:t xml:space="preserve">Psychological Science, </w:t>
                    </w:r>
                    <w:r w:rsidRPr="00D01E04">
                      <w:rPr>
                        <w:noProof/>
                        <w:sz w:val="18"/>
                        <w:szCs w:val="18"/>
                      </w:rPr>
                      <w:t xml:space="preserve">vol. 7, no. 5, pp. 301-305, 1996. </w:t>
                    </w:r>
                  </w:p>
                </w:tc>
              </w:tr>
              <w:tr w:rsidR="00E03EEB" w:rsidRPr="00D01E04" w14:paraId="284B85D5" w14:textId="77777777" w:rsidTr="00E03EEB">
                <w:trPr>
                  <w:divId w:val="1691252134"/>
                  <w:tblCellSpacing w:w="15" w:type="dxa"/>
                </w:trPr>
                <w:tc>
                  <w:tcPr>
                    <w:tcW w:w="194" w:type="pct"/>
                    <w:hideMark/>
                  </w:tcPr>
                  <w:p w14:paraId="62201782" w14:textId="77777777" w:rsidR="00E03EEB" w:rsidRPr="00D01E04" w:rsidRDefault="00E03EEB" w:rsidP="00E03EEB">
                    <w:pPr>
                      <w:pStyle w:val="Bibliography"/>
                      <w:jc w:val="left"/>
                      <w:rPr>
                        <w:noProof/>
                        <w:sz w:val="18"/>
                        <w:szCs w:val="18"/>
                      </w:rPr>
                    </w:pPr>
                    <w:r w:rsidRPr="00D01E04">
                      <w:rPr>
                        <w:noProof/>
                        <w:sz w:val="18"/>
                        <w:szCs w:val="18"/>
                      </w:rPr>
                      <w:t xml:space="preserve">[6] </w:t>
                    </w:r>
                  </w:p>
                </w:tc>
                <w:tc>
                  <w:tcPr>
                    <w:tcW w:w="0" w:type="auto"/>
                    <w:hideMark/>
                  </w:tcPr>
                  <w:p w14:paraId="0432B4B7" w14:textId="77777777" w:rsidR="00E03EEB" w:rsidRPr="00D01E04" w:rsidRDefault="00E03EEB" w:rsidP="00E03EEB">
                    <w:pPr>
                      <w:pStyle w:val="Bibliography"/>
                      <w:jc w:val="left"/>
                      <w:rPr>
                        <w:noProof/>
                        <w:sz w:val="18"/>
                        <w:szCs w:val="18"/>
                      </w:rPr>
                    </w:pPr>
                    <w:r w:rsidRPr="00D01E04">
                      <w:rPr>
                        <w:noProof/>
                        <w:sz w:val="18"/>
                        <w:szCs w:val="18"/>
                      </w:rPr>
                      <w:t xml:space="preserve">D. J. Simons and D. T. Levin, "Failure to detect changes to people during a real-world interaction," </w:t>
                    </w:r>
                    <w:r w:rsidRPr="00D01E04">
                      <w:rPr>
                        <w:i/>
                        <w:iCs/>
                        <w:noProof/>
                        <w:sz w:val="18"/>
                        <w:szCs w:val="18"/>
                      </w:rPr>
                      <w:t xml:space="preserve">Psychonomic Bulletin &amp; Review, </w:t>
                    </w:r>
                    <w:r w:rsidRPr="00D01E04">
                      <w:rPr>
                        <w:noProof/>
                        <w:sz w:val="18"/>
                        <w:szCs w:val="18"/>
                      </w:rPr>
                      <w:t xml:space="preserve">vol. 5, no. 4, pp. 644-649, 1998. </w:t>
                    </w:r>
                  </w:p>
                </w:tc>
              </w:tr>
              <w:tr w:rsidR="00E03EEB" w:rsidRPr="00D01E04" w14:paraId="30210C9B" w14:textId="77777777" w:rsidTr="00E03EEB">
                <w:trPr>
                  <w:divId w:val="1691252134"/>
                  <w:tblCellSpacing w:w="15" w:type="dxa"/>
                </w:trPr>
                <w:tc>
                  <w:tcPr>
                    <w:tcW w:w="194" w:type="pct"/>
                    <w:hideMark/>
                  </w:tcPr>
                  <w:p w14:paraId="7459FC71" w14:textId="77777777" w:rsidR="00E03EEB" w:rsidRPr="00D01E04" w:rsidRDefault="00E03EEB" w:rsidP="00E03EEB">
                    <w:pPr>
                      <w:pStyle w:val="Bibliography"/>
                      <w:jc w:val="left"/>
                      <w:rPr>
                        <w:noProof/>
                        <w:sz w:val="18"/>
                        <w:szCs w:val="18"/>
                      </w:rPr>
                    </w:pPr>
                    <w:r w:rsidRPr="00D01E04">
                      <w:rPr>
                        <w:noProof/>
                        <w:sz w:val="18"/>
                        <w:szCs w:val="18"/>
                      </w:rPr>
                      <w:t xml:space="preserve">[7] </w:t>
                    </w:r>
                  </w:p>
                </w:tc>
                <w:tc>
                  <w:tcPr>
                    <w:tcW w:w="0" w:type="auto"/>
                    <w:hideMark/>
                  </w:tcPr>
                  <w:p w14:paraId="3B366081" w14:textId="77777777" w:rsidR="00E03EEB" w:rsidRPr="00D01E04" w:rsidRDefault="00E03EEB" w:rsidP="00E03EEB">
                    <w:pPr>
                      <w:pStyle w:val="Bibliography"/>
                      <w:jc w:val="left"/>
                      <w:rPr>
                        <w:noProof/>
                        <w:sz w:val="18"/>
                        <w:szCs w:val="18"/>
                      </w:rPr>
                    </w:pPr>
                    <w:r w:rsidRPr="00D01E04">
                      <w:rPr>
                        <w:noProof/>
                        <w:sz w:val="18"/>
                        <w:szCs w:val="18"/>
                      </w:rPr>
                      <w:t xml:space="preserve">D. J. Simons and C. F. Chabris, "Gorillas in our midst: Sustainable inattentional blindness for dynamic events," </w:t>
                    </w:r>
                    <w:r w:rsidRPr="00D01E04">
                      <w:rPr>
                        <w:i/>
                        <w:iCs/>
                        <w:noProof/>
                        <w:sz w:val="18"/>
                        <w:szCs w:val="18"/>
                      </w:rPr>
                      <w:t xml:space="preserve">Perception, </w:t>
                    </w:r>
                    <w:r w:rsidRPr="00D01E04">
                      <w:rPr>
                        <w:noProof/>
                        <w:sz w:val="18"/>
                        <w:szCs w:val="18"/>
                      </w:rPr>
                      <w:t xml:space="preserve">vol. 28, no. 9, pp. 1059-1074, 1999. </w:t>
                    </w:r>
                  </w:p>
                </w:tc>
              </w:tr>
              <w:tr w:rsidR="00E03EEB" w:rsidRPr="00D01E04" w14:paraId="4C525F83" w14:textId="77777777" w:rsidTr="00E03EEB">
                <w:trPr>
                  <w:divId w:val="1691252134"/>
                  <w:tblCellSpacing w:w="15" w:type="dxa"/>
                </w:trPr>
                <w:tc>
                  <w:tcPr>
                    <w:tcW w:w="194" w:type="pct"/>
                    <w:hideMark/>
                  </w:tcPr>
                  <w:p w14:paraId="7EED64AE" w14:textId="77777777" w:rsidR="00E03EEB" w:rsidRPr="00D01E04" w:rsidRDefault="00E03EEB" w:rsidP="00E03EEB">
                    <w:pPr>
                      <w:pStyle w:val="Bibliography"/>
                      <w:jc w:val="left"/>
                      <w:rPr>
                        <w:noProof/>
                        <w:sz w:val="18"/>
                        <w:szCs w:val="18"/>
                      </w:rPr>
                    </w:pPr>
                    <w:r w:rsidRPr="00D01E04">
                      <w:rPr>
                        <w:noProof/>
                        <w:sz w:val="18"/>
                        <w:szCs w:val="18"/>
                      </w:rPr>
                      <w:t xml:space="preserve">[8] </w:t>
                    </w:r>
                  </w:p>
                </w:tc>
                <w:tc>
                  <w:tcPr>
                    <w:tcW w:w="0" w:type="auto"/>
                    <w:hideMark/>
                  </w:tcPr>
                  <w:p w14:paraId="743C6743" w14:textId="77777777" w:rsidR="00E03EEB" w:rsidRPr="00D01E04" w:rsidRDefault="00E03EEB" w:rsidP="00E03EEB">
                    <w:pPr>
                      <w:pStyle w:val="Bibliography"/>
                      <w:jc w:val="left"/>
                      <w:rPr>
                        <w:noProof/>
                        <w:sz w:val="18"/>
                        <w:szCs w:val="18"/>
                      </w:rPr>
                    </w:pPr>
                    <w:r w:rsidRPr="00D01E04">
                      <w:rPr>
                        <w:noProof/>
                        <w:sz w:val="18"/>
                        <w:szCs w:val="18"/>
                      </w:rPr>
                      <w:t xml:space="preserve">B. K. Buck, E. T. Chancey, M. S. Politowicz, J. Unverricht and S. C. Geuther, "A remote vehicle operations center's role in collecting human factors data," in </w:t>
                    </w:r>
                    <w:r w:rsidRPr="00D01E04">
                      <w:rPr>
                        <w:i/>
                        <w:iCs/>
                        <w:noProof/>
                        <w:sz w:val="18"/>
                        <w:szCs w:val="18"/>
                      </w:rPr>
                      <w:t>AIAA SciTech</w:t>
                    </w:r>
                    <w:r w:rsidRPr="00D01E04">
                      <w:rPr>
                        <w:noProof/>
                        <w:sz w:val="18"/>
                        <w:szCs w:val="18"/>
                      </w:rPr>
                      <w:t xml:space="preserve">, National Harbor, MD, 2023. </w:t>
                    </w:r>
                  </w:p>
                </w:tc>
              </w:tr>
              <w:tr w:rsidR="00E03EEB" w:rsidRPr="00D01E04" w14:paraId="49D16D98" w14:textId="77777777" w:rsidTr="00E03EEB">
                <w:trPr>
                  <w:divId w:val="1691252134"/>
                  <w:tblCellSpacing w:w="15" w:type="dxa"/>
                </w:trPr>
                <w:tc>
                  <w:tcPr>
                    <w:tcW w:w="194" w:type="pct"/>
                    <w:hideMark/>
                  </w:tcPr>
                  <w:p w14:paraId="0F270D45" w14:textId="77777777" w:rsidR="00E03EEB" w:rsidRPr="00D01E04" w:rsidRDefault="00E03EEB" w:rsidP="00E03EEB">
                    <w:pPr>
                      <w:pStyle w:val="Bibliography"/>
                      <w:jc w:val="left"/>
                      <w:rPr>
                        <w:noProof/>
                        <w:sz w:val="18"/>
                        <w:szCs w:val="18"/>
                      </w:rPr>
                    </w:pPr>
                    <w:r w:rsidRPr="00D01E04">
                      <w:rPr>
                        <w:noProof/>
                        <w:sz w:val="18"/>
                        <w:szCs w:val="18"/>
                      </w:rPr>
                      <w:t xml:space="preserve">[9] </w:t>
                    </w:r>
                  </w:p>
                </w:tc>
                <w:tc>
                  <w:tcPr>
                    <w:tcW w:w="0" w:type="auto"/>
                    <w:hideMark/>
                  </w:tcPr>
                  <w:p w14:paraId="6834BA06" w14:textId="77777777" w:rsidR="00E03EEB" w:rsidRPr="00D01E04" w:rsidRDefault="00E03EEB" w:rsidP="00E03EEB">
                    <w:pPr>
                      <w:pStyle w:val="Bibliography"/>
                      <w:jc w:val="left"/>
                      <w:rPr>
                        <w:noProof/>
                        <w:sz w:val="18"/>
                        <w:szCs w:val="18"/>
                      </w:rPr>
                    </w:pPr>
                    <w:r w:rsidRPr="00D01E04">
                      <w:rPr>
                        <w:noProof/>
                        <w:sz w:val="18"/>
                        <w:szCs w:val="18"/>
                      </w:rPr>
                      <w:t xml:space="preserve">M. S. Politowicz, E. T. Chancey, B. K. Buck, J. Unverricht and B. J. Petty, "MPATH (Measuring Performance for Autonomy Teaming with Humans) Ground Control Station: Design approach and initial usability results," in </w:t>
                    </w:r>
                    <w:r w:rsidRPr="00D01E04">
                      <w:rPr>
                        <w:i/>
                        <w:iCs/>
                        <w:noProof/>
                        <w:sz w:val="18"/>
                        <w:szCs w:val="18"/>
                      </w:rPr>
                      <w:t>AIAA SciTech</w:t>
                    </w:r>
                    <w:r w:rsidRPr="00D01E04">
                      <w:rPr>
                        <w:noProof/>
                        <w:sz w:val="18"/>
                        <w:szCs w:val="18"/>
                      </w:rPr>
                      <w:t xml:space="preserve">, National Harbor, MD, 2023. </w:t>
                    </w:r>
                  </w:p>
                </w:tc>
              </w:tr>
              <w:tr w:rsidR="00E03EEB" w:rsidRPr="00D01E04" w14:paraId="632A0851" w14:textId="77777777" w:rsidTr="00E03EEB">
                <w:trPr>
                  <w:divId w:val="1691252134"/>
                  <w:tblCellSpacing w:w="15" w:type="dxa"/>
                </w:trPr>
                <w:tc>
                  <w:tcPr>
                    <w:tcW w:w="194" w:type="pct"/>
                    <w:hideMark/>
                  </w:tcPr>
                  <w:p w14:paraId="02662BE7" w14:textId="77777777" w:rsidR="00E03EEB" w:rsidRPr="00D01E04" w:rsidRDefault="00E03EEB" w:rsidP="00E03EEB">
                    <w:pPr>
                      <w:pStyle w:val="Bibliography"/>
                      <w:jc w:val="left"/>
                      <w:rPr>
                        <w:noProof/>
                        <w:sz w:val="18"/>
                        <w:szCs w:val="18"/>
                      </w:rPr>
                    </w:pPr>
                    <w:r w:rsidRPr="00D01E04">
                      <w:rPr>
                        <w:noProof/>
                        <w:sz w:val="18"/>
                        <w:szCs w:val="18"/>
                      </w:rPr>
                      <w:t xml:space="preserve">[10] </w:t>
                    </w:r>
                  </w:p>
                </w:tc>
                <w:tc>
                  <w:tcPr>
                    <w:tcW w:w="0" w:type="auto"/>
                    <w:hideMark/>
                  </w:tcPr>
                  <w:p w14:paraId="24AEDB91" w14:textId="77777777" w:rsidR="00E03EEB" w:rsidRPr="00D01E04" w:rsidRDefault="00E03EEB" w:rsidP="00E03EEB">
                    <w:pPr>
                      <w:pStyle w:val="Bibliography"/>
                      <w:jc w:val="left"/>
                      <w:rPr>
                        <w:noProof/>
                        <w:sz w:val="18"/>
                        <w:szCs w:val="18"/>
                      </w:rPr>
                    </w:pPr>
                    <w:r w:rsidRPr="00D01E04">
                      <w:rPr>
                        <w:noProof/>
                        <w:sz w:val="18"/>
                        <w:szCs w:val="18"/>
                      </w:rPr>
                      <w:t xml:space="preserve">M. Clement, E. Baurakov, K. Jones and V. Dobrokhodov, "Exploring network-centric information architectures for unmanned systems control and data dissemination," in </w:t>
                    </w:r>
                    <w:r w:rsidRPr="00D01E04">
                      <w:rPr>
                        <w:i/>
                        <w:iCs/>
                        <w:noProof/>
                        <w:sz w:val="18"/>
                        <w:szCs w:val="18"/>
                      </w:rPr>
                      <w:t>AIAA Infotech</w:t>
                    </w:r>
                    <w:r w:rsidRPr="00D01E04">
                      <w:rPr>
                        <w:noProof/>
                        <w:sz w:val="18"/>
                        <w:szCs w:val="18"/>
                      </w:rPr>
                      <w:t xml:space="preserve">, 2009. </w:t>
                    </w:r>
                  </w:p>
                </w:tc>
              </w:tr>
              <w:tr w:rsidR="00E03EEB" w:rsidRPr="00D01E04" w14:paraId="38C65002" w14:textId="77777777" w:rsidTr="00E03EEB">
                <w:trPr>
                  <w:divId w:val="1691252134"/>
                  <w:tblCellSpacing w:w="15" w:type="dxa"/>
                </w:trPr>
                <w:tc>
                  <w:tcPr>
                    <w:tcW w:w="194" w:type="pct"/>
                    <w:hideMark/>
                  </w:tcPr>
                  <w:p w14:paraId="5E8DF692" w14:textId="77777777" w:rsidR="00E03EEB" w:rsidRPr="00D01E04" w:rsidRDefault="00E03EEB" w:rsidP="00E03EEB">
                    <w:pPr>
                      <w:pStyle w:val="Bibliography"/>
                      <w:jc w:val="left"/>
                      <w:rPr>
                        <w:noProof/>
                        <w:sz w:val="18"/>
                        <w:szCs w:val="18"/>
                      </w:rPr>
                    </w:pPr>
                    <w:r w:rsidRPr="00D01E04">
                      <w:rPr>
                        <w:noProof/>
                        <w:sz w:val="18"/>
                        <w:szCs w:val="18"/>
                      </w:rPr>
                      <w:t xml:space="preserve">[11] </w:t>
                    </w:r>
                  </w:p>
                </w:tc>
                <w:tc>
                  <w:tcPr>
                    <w:tcW w:w="0" w:type="auto"/>
                    <w:hideMark/>
                  </w:tcPr>
                  <w:p w14:paraId="07393581" w14:textId="77777777" w:rsidR="00E03EEB" w:rsidRPr="00D01E04" w:rsidRDefault="00E03EEB" w:rsidP="00E03EEB">
                    <w:pPr>
                      <w:pStyle w:val="Bibliography"/>
                      <w:jc w:val="left"/>
                      <w:rPr>
                        <w:noProof/>
                        <w:sz w:val="18"/>
                        <w:szCs w:val="18"/>
                      </w:rPr>
                    </w:pPr>
                    <w:r w:rsidRPr="00D01E04">
                      <w:rPr>
                        <w:noProof/>
                        <w:sz w:val="18"/>
                        <w:szCs w:val="18"/>
                      </w:rPr>
                      <w:t xml:space="preserve">K. P. Prashant, Kafka Streams - Real-Time Streaming Processing, Prashant Kumar Pandey, 2019. </w:t>
                    </w:r>
                  </w:p>
                </w:tc>
              </w:tr>
              <w:tr w:rsidR="00E03EEB" w:rsidRPr="00D01E04" w14:paraId="07958459" w14:textId="77777777" w:rsidTr="00E03EEB">
                <w:trPr>
                  <w:divId w:val="1691252134"/>
                  <w:tblCellSpacing w:w="15" w:type="dxa"/>
                </w:trPr>
                <w:tc>
                  <w:tcPr>
                    <w:tcW w:w="194" w:type="pct"/>
                    <w:hideMark/>
                  </w:tcPr>
                  <w:p w14:paraId="2AF834C5" w14:textId="77777777" w:rsidR="00E03EEB" w:rsidRPr="00D01E04" w:rsidRDefault="00E03EEB" w:rsidP="00E03EEB">
                    <w:pPr>
                      <w:pStyle w:val="Bibliography"/>
                      <w:jc w:val="left"/>
                      <w:rPr>
                        <w:noProof/>
                        <w:sz w:val="18"/>
                        <w:szCs w:val="18"/>
                      </w:rPr>
                    </w:pPr>
                    <w:r w:rsidRPr="00D01E04">
                      <w:rPr>
                        <w:noProof/>
                        <w:sz w:val="18"/>
                        <w:szCs w:val="18"/>
                      </w:rPr>
                      <w:lastRenderedPageBreak/>
                      <w:t xml:space="preserve">[12] </w:t>
                    </w:r>
                  </w:p>
                </w:tc>
                <w:tc>
                  <w:tcPr>
                    <w:tcW w:w="0" w:type="auto"/>
                    <w:hideMark/>
                  </w:tcPr>
                  <w:p w14:paraId="0F0D2D74" w14:textId="77777777" w:rsidR="00E03EEB" w:rsidRPr="00D01E04" w:rsidRDefault="00E03EEB" w:rsidP="00E03EEB">
                    <w:pPr>
                      <w:pStyle w:val="Bibliography"/>
                      <w:jc w:val="left"/>
                      <w:rPr>
                        <w:noProof/>
                        <w:sz w:val="18"/>
                        <w:szCs w:val="18"/>
                      </w:rPr>
                    </w:pPr>
                    <w:r w:rsidRPr="00D01E04">
                      <w:rPr>
                        <w:noProof/>
                        <w:sz w:val="18"/>
                        <w:szCs w:val="18"/>
                      </w:rPr>
                      <w:t>Tobii, "Tobii Pro Nano," [Online]. Available: https://www.tobii.com/products/eye-trackers/screen-based/tobii-pro-nano. [Accessed November 2022].</w:t>
                    </w:r>
                  </w:p>
                </w:tc>
              </w:tr>
              <w:tr w:rsidR="00E03EEB" w:rsidRPr="00D01E04" w14:paraId="0B30AF7E" w14:textId="77777777" w:rsidTr="00E03EEB">
                <w:trPr>
                  <w:divId w:val="1691252134"/>
                  <w:tblCellSpacing w:w="15" w:type="dxa"/>
                </w:trPr>
                <w:tc>
                  <w:tcPr>
                    <w:tcW w:w="194" w:type="pct"/>
                    <w:hideMark/>
                  </w:tcPr>
                  <w:p w14:paraId="0E030F92" w14:textId="77777777" w:rsidR="00E03EEB" w:rsidRPr="00D01E04" w:rsidRDefault="00E03EEB" w:rsidP="00E03EEB">
                    <w:pPr>
                      <w:pStyle w:val="Bibliography"/>
                      <w:jc w:val="left"/>
                      <w:rPr>
                        <w:noProof/>
                        <w:sz w:val="18"/>
                        <w:szCs w:val="18"/>
                      </w:rPr>
                    </w:pPr>
                    <w:r w:rsidRPr="00D01E04">
                      <w:rPr>
                        <w:noProof/>
                        <w:sz w:val="18"/>
                        <w:szCs w:val="18"/>
                      </w:rPr>
                      <w:t xml:space="preserve">[13] </w:t>
                    </w:r>
                  </w:p>
                </w:tc>
                <w:tc>
                  <w:tcPr>
                    <w:tcW w:w="0" w:type="auto"/>
                    <w:hideMark/>
                  </w:tcPr>
                  <w:p w14:paraId="26790139" w14:textId="77777777" w:rsidR="00E03EEB" w:rsidRPr="00D01E04" w:rsidRDefault="00E03EEB" w:rsidP="00E03EEB">
                    <w:pPr>
                      <w:pStyle w:val="Bibliography"/>
                      <w:jc w:val="left"/>
                      <w:rPr>
                        <w:noProof/>
                        <w:sz w:val="18"/>
                        <w:szCs w:val="18"/>
                      </w:rPr>
                    </w:pPr>
                    <w:r w:rsidRPr="00D01E04">
                      <w:rPr>
                        <w:noProof/>
                        <w:sz w:val="18"/>
                        <w:szCs w:val="18"/>
                      </w:rPr>
                      <w:t xml:space="preserve">A. Koubaa, A. Allouch, M. Alajlan, Y. Javed, A. Belghith and M. Khalgui, "Micor Air Vehicle Link (MAVlink) in a nutshell: A survey," </w:t>
                    </w:r>
                    <w:r w:rsidRPr="00D01E04">
                      <w:rPr>
                        <w:i/>
                        <w:iCs/>
                        <w:noProof/>
                        <w:sz w:val="18"/>
                        <w:szCs w:val="18"/>
                      </w:rPr>
                      <w:t xml:space="preserve">IEEE Acess, </w:t>
                    </w:r>
                    <w:r w:rsidRPr="00D01E04">
                      <w:rPr>
                        <w:noProof/>
                        <w:sz w:val="18"/>
                        <w:szCs w:val="18"/>
                      </w:rPr>
                      <w:t xml:space="preserve">vol. 7, pp. 87658-87680, 2019. </w:t>
                    </w:r>
                  </w:p>
                </w:tc>
              </w:tr>
              <w:tr w:rsidR="00E03EEB" w:rsidRPr="00D01E04" w14:paraId="20E2E278" w14:textId="77777777" w:rsidTr="00E03EEB">
                <w:trPr>
                  <w:divId w:val="1691252134"/>
                  <w:tblCellSpacing w:w="15" w:type="dxa"/>
                </w:trPr>
                <w:tc>
                  <w:tcPr>
                    <w:tcW w:w="194" w:type="pct"/>
                    <w:hideMark/>
                  </w:tcPr>
                  <w:p w14:paraId="65C928B2" w14:textId="77777777" w:rsidR="00E03EEB" w:rsidRPr="00D01E04" w:rsidRDefault="00E03EEB" w:rsidP="00E03EEB">
                    <w:pPr>
                      <w:pStyle w:val="Bibliography"/>
                      <w:jc w:val="left"/>
                      <w:rPr>
                        <w:noProof/>
                        <w:sz w:val="18"/>
                        <w:szCs w:val="18"/>
                      </w:rPr>
                    </w:pPr>
                    <w:r w:rsidRPr="00D01E04">
                      <w:rPr>
                        <w:noProof/>
                        <w:sz w:val="18"/>
                        <w:szCs w:val="18"/>
                      </w:rPr>
                      <w:t xml:space="preserve">[14] </w:t>
                    </w:r>
                  </w:p>
                </w:tc>
                <w:tc>
                  <w:tcPr>
                    <w:tcW w:w="0" w:type="auto"/>
                    <w:hideMark/>
                  </w:tcPr>
                  <w:p w14:paraId="712B3025" w14:textId="77777777" w:rsidR="00E03EEB" w:rsidRPr="00D01E04" w:rsidRDefault="00E03EEB" w:rsidP="00E03EEB">
                    <w:pPr>
                      <w:pStyle w:val="Bibliography"/>
                      <w:jc w:val="left"/>
                      <w:rPr>
                        <w:noProof/>
                        <w:sz w:val="18"/>
                        <w:szCs w:val="18"/>
                      </w:rPr>
                    </w:pPr>
                    <w:r w:rsidRPr="00D01E04">
                      <w:rPr>
                        <w:noProof/>
                        <w:sz w:val="18"/>
                        <w:szCs w:val="18"/>
                      </w:rPr>
                      <w:t xml:space="preserve">A. G. Psaltis, Streaming Data: Understanding the Real-Time Pipeline, Manning, 2017. </w:t>
                    </w:r>
                  </w:p>
                </w:tc>
              </w:tr>
              <w:tr w:rsidR="00E03EEB" w:rsidRPr="00D01E04" w14:paraId="0E513396" w14:textId="77777777" w:rsidTr="00E03EEB">
                <w:trPr>
                  <w:divId w:val="1691252134"/>
                  <w:tblCellSpacing w:w="15" w:type="dxa"/>
                </w:trPr>
                <w:tc>
                  <w:tcPr>
                    <w:tcW w:w="194" w:type="pct"/>
                    <w:hideMark/>
                  </w:tcPr>
                  <w:p w14:paraId="3B16E624" w14:textId="77777777" w:rsidR="00E03EEB" w:rsidRPr="00D01E04" w:rsidRDefault="00E03EEB" w:rsidP="00E03EEB">
                    <w:pPr>
                      <w:pStyle w:val="Bibliography"/>
                      <w:jc w:val="left"/>
                      <w:rPr>
                        <w:noProof/>
                        <w:sz w:val="18"/>
                        <w:szCs w:val="18"/>
                      </w:rPr>
                    </w:pPr>
                    <w:r w:rsidRPr="00D01E04">
                      <w:rPr>
                        <w:noProof/>
                        <w:sz w:val="18"/>
                        <w:szCs w:val="18"/>
                      </w:rPr>
                      <w:t xml:space="preserve">[15] </w:t>
                    </w:r>
                  </w:p>
                </w:tc>
                <w:tc>
                  <w:tcPr>
                    <w:tcW w:w="0" w:type="auto"/>
                    <w:hideMark/>
                  </w:tcPr>
                  <w:p w14:paraId="7887D708" w14:textId="77777777" w:rsidR="00E03EEB" w:rsidRPr="00D01E04" w:rsidRDefault="00E03EEB" w:rsidP="00E03EEB">
                    <w:pPr>
                      <w:pStyle w:val="Bibliography"/>
                      <w:jc w:val="left"/>
                      <w:rPr>
                        <w:noProof/>
                        <w:sz w:val="18"/>
                        <w:szCs w:val="18"/>
                      </w:rPr>
                    </w:pPr>
                    <w:r w:rsidRPr="00D01E04">
                      <w:rPr>
                        <w:noProof/>
                        <w:sz w:val="18"/>
                        <w:szCs w:val="18"/>
                      </w:rPr>
                      <w:t>A. Thulasidharan, "Streaming architecture with Apache Spark and Kafka," LinkedIn, 4 4 2021. [Online]. Available: https://www.linkedin.com/pulse/streaming-architecture-apache-spark-kafka-abilash-thulasidharan/?trk=public_profile_article_view.</w:t>
                    </w:r>
                  </w:p>
                </w:tc>
              </w:tr>
              <w:tr w:rsidR="00E03EEB" w:rsidRPr="00D01E04" w14:paraId="329D2442" w14:textId="77777777" w:rsidTr="00E03EEB">
                <w:trPr>
                  <w:divId w:val="1691252134"/>
                  <w:tblCellSpacing w:w="15" w:type="dxa"/>
                </w:trPr>
                <w:tc>
                  <w:tcPr>
                    <w:tcW w:w="194" w:type="pct"/>
                    <w:hideMark/>
                  </w:tcPr>
                  <w:p w14:paraId="5C34C7B3" w14:textId="77777777" w:rsidR="00E03EEB" w:rsidRPr="00D01E04" w:rsidRDefault="00E03EEB" w:rsidP="00E03EEB">
                    <w:pPr>
                      <w:pStyle w:val="Bibliography"/>
                      <w:jc w:val="left"/>
                      <w:rPr>
                        <w:noProof/>
                        <w:sz w:val="18"/>
                        <w:szCs w:val="18"/>
                      </w:rPr>
                    </w:pPr>
                    <w:r w:rsidRPr="00D01E04">
                      <w:rPr>
                        <w:noProof/>
                        <w:sz w:val="18"/>
                        <w:szCs w:val="18"/>
                      </w:rPr>
                      <w:t xml:space="preserve">[16] </w:t>
                    </w:r>
                  </w:p>
                </w:tc>
                <w:tc>
                  <w:tcPr>
                    <w:tcW w:w="0" w:type="auto"/>
                    <w:hideMark/>
                  </w:tcPr>
                  <w:p w14:paraId="6FDDFF6E" w14:textId="4E7C5230" w:rsidR="00E03EEB" w:rsidRPr="00D01E04" w:rsidRDefault="00E03EEB" w:rsidP="00E03EEB">
                    <w:pPr>
                      <w:pStyle w:val="Bibliography"/>
                      <w:jc w:val="left"/>
                      <w:rPr>
                        <w:noProof/>
                        <w:sz w:val="18"/>
                        <w:szCs w:val="18"/>
                      </w:rPr>
                    </w:pPr>
                    <w:r w:rsidRPr="00AA4610">
                      <w:rPr>
                        <w:noProof/>
                        <w:sz w:val="18"/>
                        <w:szCs w:val="18"/>
                        <w:lang w:val="nl-BE"/>
                      </w:rPr>
                      <w:t xml:space="preserve">Kafka, "Kafka 3.3 Documentation </w:t>
                    </w:r>
                    <w:r w:rsidR="00D01E04" w:rsidRPr="00AA4610">
                      <w:rPr>
                        <w:noProof/>
                        <w:sz w:val="18"/>
                        <w:szCs w:val="18"/>
                        <w:lang w:val="nl-BE"/>
                      </w:rPr>
                      <w:t>Documentation</w:t>
                    </w:r>
                    <w:r w:rsidRPr="00AA4610">
                      <w:rPr>
                        <w:noProof/>
                        <w:sz w:val="18"/>
                        <w:szCs w:val="18"/>
                        <w:lang w:val="nl-BE"/>
                      </w:rPr>
                      <w:t xml:space="preserve">," [Online]. </w:t>
                    </w:r>
                    <w:r w:rsidRPr="00D01E04">
                      <w:rPr>
                        <w:noProof/>
                        <w:sz w:val="18"/>
                        <w:szCs w:val="18"/>
                      </w:rPr>
                      <w:t>Available: https://kafka.apache.org/documentation/. [Accessed November 2022].</w:t>
                    </w:r>
                  </w:p>
                </w:tc>
              </w:tr>
              <w:tr w:rsidR="00E03EEB" w:rsidRPr="00D01E04" w14:paraId="09C15F1A" w14:textId="77777777" w:rsidTr="00E03EEB">
                <w:trPr>
                  <w:divId w:val="1691252134"/>
                  <w:tblCellSpacing w:w="15" w:type="dxa"/>
                </w:trPr>
                <w:tc>
                  <w:tcPr>
                    <w:tcW w:w="194" w:type="pct"/>
                    <w:hideMark/>
                  </w:tcPr>
                  <w:p w14:paraId="5184D736" w14:textId="77777777" w:rsidR="00E03EEB" w:rsidRPr="00D01E04" w:rsidRDefault="00E03EEB" w:rsidP="00E03EEB">
                    <w:pPr>
                      <w:pStyle w:val="Bibliography"/>
                      <w:jc w:val="left"/>
                      <w:rPr>
                        <w:noProof/>
                        <w:sz w:val="18"/>
                        <w:szCs w:val="18"/>
                      </w:rPr>
                    </w:pPr>
                    <w:r w:rsidRPr="00D01E04">
                      <w:rPr>
                        <w:noProof/>
                        <w:sz w:val="18"/>
                        <w:szCs w:val="18"/>
                      </w:rPr>
                      <w:t xml:space="preserve">[17] </w:t>
                    </w:r>
                  </w:p>
                </w:tc>
                <w:tc>
                  <w:tcPr>
                    <w:tcW w:w="0" w:type="auto"/>
                    <w:hideMark/>
                  </w:tcPr>
                  <w:p w14:paraId="70410749" w14:textId="77777777" w:rsidR="00E03EEB" w:rsidRPr="00D01E04" w:rsidRDefault="00E03EEB" w:rsidP="00E03EEB">
                    <w:pPr>
                      <w:pStyle w:val="Bibliography"/>
                      <w:jc w:val="left"/>
                      <w:rPr>
                        <w:noProof/>
                        <w:sz w:val="18"/>
                        <w:szCs w:val="18"/>
                      </w:rPr>
                    </w:pPr>
                    <w:r w:rsidRPr="00D01E04">
                      <w:rPr>
                        <w:noProof/>
                        <w:sz w:val="18"/>
                        <w:szCs w:val="18"/>
                      </w:rPr>
                      <w:t>Apache Spark, [Online]. Available: https://spark.apache.org/.</w:t>
                    </w:r>
                  </w:p>
                </w:tc>
              </w:tr>
              <w:tr w:rsidR="00E03EEB" w:rsidRPr="00D01E04" w14:paraId="577EEAA5" w14:textId="77777777" w:rsidTr="00E03EEB">
                <w:trPr>
                  <w:divId w:val="1691252134"/>
                  <w:tblCellSpacing w:w="15" w:type="dxa"/>
                </w:trPr>
                <w:tc>
                  <w:tcPr>
                    <w:tcW w:w="194" w:type="pct"/>
                    <w:hideMark/>
                  </w:tcPr>
                  <w:p w14:paraId="5A6A2B5B" w14:textId="77777777" w:rsidR="00E03EEB" w:rsidRPr="00D01E04" w:rsidRDefault="00E03EEB" w:rsidP="00E03EEB">
                    <w:pPr>
                      <w:pStyle w:val="Bibliography"/>
                      <w:jc w:val="left"/>
                      <w:rPr>
                        <w:noProof/>
                        <w:sz w:val="18"/>
                        <w:szCs w:val="18"/>
                      </w:rPr>
                    </w:pPr>
                    <w:r w:rsidRPr="00D01E04">
                      <w:rPr>
                        <w:noProof/>
                        <w:sz w:val="18"/>
                        <w:szCs w:val="18"/>
                      </w:rPr>
                      <w:t xml:space="preserve">[18] </w:t>
                    </w:r>
                  </w:p>
                </w:tc>
                <w:tc>
                  <w:tcPr>
                    <w:tcW w:w="0" w:type="auto"/>
                    <w:hideMark/>
                  </w:tcPr>
                  <w:p w14:paraId="360E23C4" w14:textId="77777777" w:rsidR="00E03EEB" w:rsidRPr="00D01E04" w:rsidRDefault="00E03EEB" w:rsidP="00E03EEB">
                    <w:pPr>
                      <w:pStyle w:val="Bibliography"/>
                      <w:jc w:val="left"/>
                      <w:rPr>
                        <w:noProof/>
                        <w:sz w:val="18"/>
                        <w:szCs w:val="18"/>
                      </w:rPr>
                    </w:pPr>
                    <w:r w:rsidRPr="00D01E04">
                      <w:rPr>
                        <w:noProof/>
                        <w:sz w:val="18"/>
                        <w:szCs w:val="18"/>
                      </w:rPr>
                      <w:t>Apache Spark, "Naive Bayes - RDD-based API," [Online]. Available: https://spark.apache.org/docs/latest/mllib-naive-bayes.html.</w:t>
                    </w:r>
                  </w:p>
                </w:tc>
              </w:tr>
              <w:bookmarkEnd w:id="2"/>
            </w:tbl>
            <w:p w14:paraId="3AFCB0FB" w14:textId="77777777" w:rsidR="00E03EEB" w:rsidRPr="00D01E04" w:rsidRDefault="00E03EEB" w:rsidP="00E03EEB">
              <w:pPr>
                <w:jc w:val="left"/>
                <w:divId w:val="1691252134"/>
                <w:rPr>
                  <w:noProof/>
                  <w:sz w:val="18"/>
                  <w:szCs w:val="18"/>
                </w:rPr>
              </w:pPr>
            </w:p>
            <w:p w14:paraId="57CBD143" w14:textId="70CA9343" w:rsidR="00E03EEB" w:rsidRPr="00D01E04" w:rsidRDefault="002E041D" w:rsidP="00E03EEB">
              <w:pPr>
                <w:jc w:val="left"/>
                <w:rPr>
                  <w:sz w:val="18"/>
                  <w:szCs w:val="18"/>
                </w:rPr>
              </w:pPr>
            </w:p>
          </w:sdtContent>
        </w:sdt>
      </w:sdtContent>
    </w:sdt>
    <w:p w14:paraId="1C979876" w14:textId="22525937" w:rsidR="00861F47" w:rsidRPr="00D01E04" w:rsidRDefault="00861F47" w:rsidP="00E03EEB">
      <w:pPr>
        <w:ind w:left="570" w:hanging="282"/>
        <w:jc w:val="left"/>
        <w:rPr>
          <w:sz w:val="18"/>
          <w:szCs w:val="18"/>
        </w:rPr>
      </w:pPr>
    </w:p>
    <w:sectPr w:rsidR="00861F47" w:rsidRPr="00D01E04" w:rsidSect="00594FA6">
      <w:footerReference w:type="even" r:id="rId20"/>
      <w:footerReference w:type="default" r:id="rId21"/>
      <w:type w:val="continuous"/>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8A8FD" w14:textId="77777777" w:rsidR="002E041D" w:rsidRDefault="002E041D">
      <w:r>
        <w:separator/>
      </w:r>
    </w:p>
  </w:endnote>
  <w:endnote w:type="continuationSeparator" w:id="0">
    <w:p w14:paraId="53AEB186" w14:textId="77777777" w:rsidR="002E041D" w:rsidRDefault="002E041D">
      <w:r>
        <w:continuationSeparator/>
      </w:r>
    </w:p>
  </w:endnote>
  <w:endnote w:type="continuationNotice" w:id="1">
    <w:p w14:paraId="15B709B0" w14:textId="77777777" w:rsidR="002E041D" w:rsidRDefault="002E04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Nunito">
    <w:altName w:val="Nunito"/>
    <w:charset w:val="00"/>
    <w:family w:val="auto"/>
    <w:pitch w:val="variable"/>
    <w:sig w:usb0="A00002FF" w:usb1="5000204B" w:usb2="00000000" w:usb3="00000000" w:csb0="00000197"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C3D67" w14:textId="77777777" w:rsidR="00B636E4" w:rsidRDefault="00B636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A5C77A7" w14:textId="77777777" w:rsidR="00B636E4" w:rsidRDefault="00B636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580995"/>
      <w:docPartObj>
        <w:docPartGallery w:val="Page Numbers (Bottom of Page)"/>
        <w:docPartUnique/>
      </w:docPartObj>
    </w:sdtPr>
    <w:sdtEndPr>
      <w:rPr>
        <w:noProof/>
      </w:rPr>
    </w:sdtEndPr>
    <w:sdtContent>
      <w:p w14:paraId="75D0C4D2" w14:textId="77777777" w:rsidR="000C353C" w:rsidRDefault="000C353C">
        <w:pPr>
          <w:pStyle w:val="Footer"/>
          <w:jc w:val="center"/>
        </w:pPr>
        <w:r>
          <w:fldChar w:fldCharType="begin"/>
        </w:r>
        <w:r>
          <w:instrText xml:space="preserve"> PAGE   \* MERGEFORMAT </w:instrText>
        </w:r>
        <w:r>
          <w:fldChar w:fldCharType="separate"/>
        </w:r>
        <w:r w:rsidR="00A25100">
          <w:rPr>
            <w:noProof/>
          </w:rPr>
          <w:t>1</w:t>
        </w:r>
        <w:r>
          <w:rPr>
            <w:noProof/>
          </w:rPr>
          <w:fldChar w:fldCharType="end"/>
        </w:r>
      </w:p>
    </w:sdtContent>
  </w:sdt>
  <w:p w14:paraId="651B957D" w14:textId="77777777" w:rsidR="000C353C" w:rsidRDefault="000C35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1E7D3" w14:textId="77777777" w:rsidR="002E041D" w:rsidRDefault="002E041D">
      <w:r>
        <w:separator/>
      </w:r>
    </w:p>
  </w:footnote>
  <w:footnote w:type="continuationSeparator" w:id="0">
    <w:p w14:paraId="545AEF08" w14:textId="77777777" w:rsidR="002E041D" w:rsidRDefault="002E041D">
      <w:r>
        <w:continuationSeparator/>
      </w:r>
    </w:p>
  </w:footnote>
  <w:footnote w:type="continuationNotice" w:id="1">
    <w:p w14:paraId="327D243A" w14:textId="77777777" w:rsidR="002E041D" w:rsidRDefault="002E041D"/>
  </w:footnote>
  <w:footnote w:id="2">
    <w:p w14:paraId="0DCFDBF7" w14:textId="7EC9C36B" w:rsidR="00B636E4" w:rsidRDefault="00B636E4" w:rsidP="00F565BA">
      <w:r>
        <w:rPr>
          <w:rStyle w:val="FootnoteReference"/>
        </w:rPr>
        <w:footnoteRef/>
      </w:r>
      <w:r>
        <w:t xml:space="preserve"> </w:t>
      </w:r>
      <w:r w:rsidR="006D4847">
        <w:t>Senior Machine Intelligence and Data Systems</w:t>
      </w:r>
      <w:r w:rsidR="006D4847" w:rsidRPr="006D4847">
        <w:t xml:space="preserve"> </w:t>
      </w:r>
      <w:r w:rsidR="006D4847">
        <w:t>Researcher</w:t>
      </w:r>
      <w:r>
        <w:t xml:space="preserve">, </w:t>
      </w:r>
      <w:r w:rsidR="006D4847">
        <w:t>Crew Systems and Aviation Operations Branch.</w:t>
      </w:r>
    </w:p>
  </w:footnote>
  <w:footnote w:id="3">
    <w:p w14:paraId="7A364D05" w14:textId="7EC8C81C" w:rsidR="00B636E4" w:rsidRDefault="00B636E4" w:rsidP="00F565BA">
      <w:r>
        <w:rPr>
          <w:rStyle w:val="FootnoteReference"/>
        </w:rPr>
        <w:footnoteRef/>
      </w:r>
      <w:r>
        <w:t xml:space="preserve"> </w:t>
      </w:r>
      <w:r w:rsidR="006D4847">
        <w:t>H</w:t>
      </w:r>
      <w:r w:rsidR="00B557D7">
        <w:t>uman Factors Psychologist</w:t>
      </w:r>
      <w:r>
        <w:t xml:space="preserve">, </w:t>
      </w:r>
      <w:r w:rsidR="006D4847">
        <w:t>Crew Systems and Aviation Operations Branch</w:t>
      </w:r>
      <w:r>
        <w:t>.</w:t>
      </w:r>
    </w:p>
  </w:footnote>
  <w:footnote w:id="4">
    <w:p w14:paraId="1035C529" w14:textId="77B1C997" w:rsidR="00B636E4" w:rsidRDefault="00B636E4" w:rsidP="0079387F">
      <w:pPr>
        <w:pStyle w:val="FootnoteText"/>
      </w:pPr>
      <w:r>
        <w:rPr>
          <w:rStyle w:val="FootnoteReference"/>
        </w:rPr>
        <w:footnoteRef/>
      </w:r>
      <w:r w:rsidR="00930C8D">
        <w:t xml:space="preserve"> </w:t>
      </w:r>
      <w:r w:rsidR="00B557D7">
        <w:t>Research Aerospace Engineer</w:t>
      </w:r>
      <w:r w:rsidR="0079387F" w:rsidRPr="0079387F">
        <w:t xml:space="preserve">, Crew Systems and Aviation Operations Branch, AIAA Member.  </w:t>
      </w:r>
    </w:p>
  </w:footnote>
  <w:footnote w:id="5">
    <w:p w14:paraId="33C1D612" w14:textId="77777777" w:rsidR="00656F9A" w:rsidRDefault="00656F9A" w:rsidP="00656F9A">
      <w:pPr>
        <w:pStyle w:val="FootnoteText"/>
      </w:pPr>
      <w:r>
        <w:rPr>
          <w:rStyle w:val="FootnoteReference"/>
        </w:rPr>
        <w:footnoteRef/>
      </w:r>
      <w:r>
        <w:t xml:space="preserve"> Graduate Student Intern, Department of Computer Science.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3CD4ACF"/>
    <w:multiLevelType w:val="hybridMultilevel"/>
    <w:tmpl w:val="8BD4D4DE"/>
    <w:lvl w:ilvl="0" w:tplc="0AA23650">
      <w:start w:val="1"/>
      <w:numFmt w:val="upperLetter"/>
      <w:pStyle w:val="Heading2"/>
      <w:lvlText w:val="%1."/>
      <w:lvlJc w:val="left"/>
      <w:pPr>
        <w:tabs>
          <w:tab w:val="num" w:pos="360"/>
        </w:tabs>
        <w:ind w:left="0" w:firstLine="0"/>
      </w:pPr>
      <w:rPr>
        <w:rFonts w:ascii="Times New Roman" w:hAnsi="Times New Roman" w:hint="default"/>
        <w:b/>
        <w:bCs/>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4"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5"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FD704F2"/>
    <w:multiLevelType w:val="hybridMultilevel"/>
    <w:tmpl w:val="E00483B4"/>
    <w:lvl w:ilvl="0" w:tplc="FE0CB53A">
      <w:start w:val="1"/>
      <w:numFmt w:val="upperRoman"/>
      <w:pStyle w:val="Heading1"/>
      <w:lvlText w:val="%1."/>
      <w:lvlJc w:val="right"/>
      <w:pPr>
        <w:tabs>
          <w:tab w:val="num" w:pos="360"/>
        </w:tabs>
        <w:ind w:left="0" w:firstLine="0"/>
      </w:pPr>
      <w:rPr>
        <w:rFonts w:ascii="Times New Roman" w:hAnsi="Times New Roman" w:hint="default"/>
        <w:b/>
        <w:bCs/>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1"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85C1497"/>
    <w:multiLevelType w:val="hybridMultilevel"/>
    <w:tmpl w:val="1BCA5440"/>
    <w:lvl w:ilvl="0" w:tplc="88081EC4">
      <w:start w:val="1"/>
      <w:numFmt w:val="decimal"/>
      <w:lvlText w:val="%1.)"/>
      <w:lvlJc w:val="left"/>
      <w:pPr>
        <w:ind w:left="720" w:hanging="360"/>
      </w:pPr>
      <w:rPr>
        <w:rFonts w:ascii="Times New Roman" w:hAnsi="Times New Roman" w:cs="Times New Roman"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4"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6"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8"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9"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20"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C006616"/>
    <w:multiLevelType w:val="hybridMultilevel"/>
    <w:tmpl w:val="02E8B884"/>
    <w:lvl w:ilvl="0" w:tplc="8EE46916">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2"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3"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6"/>
  </w:num>
  <w:num w:numId="2">
    <w:abstractNumId w:val="7"/>
  </w:num>
  <w:num w:numId="3">
    <w:abstractNumId w:val="2"/>
  </w:num>
  <w:num w:numId="4">
    <w:abstractNumId w:val="16"/>
  </w:num>
  <w:num w:numId="5">
    <w:abstractNumId w:val="2"/>
    <w:lvlOverride w:ilvl="0">
      <w:startOverride w:val="1"/>
    </w:lvlOverride>
  </w:num>
  <w:num w:numId="6">
    <w:abstractNumId w:val="9"/>
  </w:num>
  <w:num w:numId="7">
    <w:abstractNumId w:val="11"/>
  </w:num>
  <w:num w:numId="8">
    <w:abstractNumId w:val="15"/>
  </w:num>
  <w:num w:numId="9">
    <w:abstractNumId w:val="18"/>
  </w:num>
  <w:num w:numId="10">
    <w:abstractNumId w:val="10"/>
  </w:num>
  <w:num w:numId="11">
    <w:abstractNumId w:val="19"/>
  </w:num>
  <w:num w:numId="12">
    <w:abstractNumId w:val="1"/>
  </w:num>
  <w:num w:numId="13">
    <w:abstractNumId w:val="4"/>
  </w:num>
  <w:num w:numId="14">
    <w:abstractNumId w:val="22"/>
  </w:num>
  <w:num w:numId="15">
    <w:abstractNumId w:val="5"/>
  </w:num>
  <w:num w:numId="16">
    <w:abstractNumId w:val="23"/>
  </w:num>
  <w:num w:numId="17">
    <w:abstractNumId w:val="0"/>
  </w:num>
  <w:num w:numId="18">
    <w:abstractNumId w:val="2"/>
    <w:lvlOverride w:ilvl="0">
      <w:startOverride w:val="1"/>
    </w:lvlOverride>
  </w:num>
  <w:num w:numId="19">
    <w:abstractNumId w:val="2"/>
    <w:lvlOverride w:ilvl="0">
      <w:startOverride w:val="1"/>
    </w:lvlOverride>
  </w:num>
  <w:num w:numId="20">
    <w:abstractNumId w:val="2"/>
  </w:num>
  <w:num w:numId="21">
    <w:abstractNumId w:val="2"/>
    <w:lvlOverride w:ilvl="0">
      <w:startOverride w:val="1"/>
    </w:lvlOverride>
  </w:num>
  <w:num w:numId="22">
    <w:abstractNumId w:val="17"/>
  </w:num>
  <w:num w:numId="23">
    <w:abstractNumId w:val="3"/>
  </w:num>
  <w:num w:numId="24">
    <w:abstractNumId w:val="14"/>
  </w:num>
  <w:num w:numId="25">
    <w:abstractNumId w:val="13"/>
  </w:num>
  <w:num w:numId="26">
    <w:abstractNumId w:val="8"/>
  </w:num>
  <w:num w:numId="27">
    <w:abstractNumId w:val="20"/>
  </w:num>
  <w:num w:numId="28">
    <w:abstractNumId w:val="7"/>
    <w:lvlOverride w:ilvl="0">
      <w:startOverride w:val="4"/>
    </w:lvlOverride>
  </w:num>
  <w:num w:numId="29">
    <w:abstractNumId w:val="12"/>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8"/>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69B"/>
    <w:rsid w:val="000037C7"/>
    <w:rsid w:val="00006EB8"/>
    <w:rsid w:val="00007726"/>
    <w:rsid w:val="00010139"/>
    <w:rsid w:val="0001374F"/>
    <w:rsid w:val="00013D38"/>
    <w:rsid w:val="00014BA1"/>
    <w:rsid w:val="00016FA4"/>
    <w:rsid w:val="000176F0"/>
    <w:rsid w:val="00017D88"/>
    <w:rsid w:val="000217D9"/>
    <w:rsid w:val="00023250"/>
    <w:rsid w:val="000234DC"/>
    <w:rsid w:val="00024843"/>
    <w:rsid w:val="00026F55"/>
    <w:rsid w:val="0003021C"/>
    <w:rsid w:val="00030334"/>
    <w:rsid w:val="0003458B"/>
    <w:rsid w:val="00041F85"/>
    <w:rsid w:val="00044818"/>
    <w:rsid w:val="00044DF6"/>
    <w:rsid w:val="0004600E"/>
    <w:rsid w:val="00051922"/>
    <w:rsid w:val="000526BA"/>
    <w:rsid w:val="00055328"/>
    <w:rsid w:val="000563DC"/>
    <w:rsid w:val="00063C9E"/>
    <w:rsid w:val="00066AD3"/>
    <w:rsid w:val="00071074"/>
    <w:rsid w:val="000725B8"/>
    <w:rsid w:val="00075EDD"/>
    <w:rsid w:val="00081A99"/>
    <w:rsid w:val="00082135"/>
    <w:rsid w:val="000837F5"/>
    <w:rsid w:val="00084CC5"/>
    <w:rsid w:val="00084EA8"/>
    <w:rsid w:val="00085DE8"/>
    <w:rsid w:val="00085E11"/>
    <w:rsid w:val="000868ED"/>
    <w:rsid w:val="00086AAF"/>
    <w:rsid w:val="00086FFB"/>
    <w:rsid w:val="0009083D"/>
    <w:rsid w:val="00093C55"/>
    <w:rsid w:val="000940F1"/>
    <w:rsid w:val="00094B0F"/>
    <w:rsid w:val="000A09FF"/>
    <w:rsid w:val="000A2BBF"/>
    <w:rsid w:val="000A32CD"/>
    <w:rsid w:val="000A6442"/>
    <w:rsid w:val="000A6990"/>
    <w:rsid w:val="000A6F11"/>
    <w:rsid w:val="000B0099"/>
    <w:rsid w:val="000B0A6F"/>
    <w:rsid w:val="000B0C2D"/>
    <w:rsid w:val="000B598E"/>
    <w:rsid w:val="000B6391"/>
    <w:rsid w:val="000B6452"/>
    <w:rsid w:val="000B694B"/>
    <w:rsid w:val="000B742F"/>
    <w:rsid w:val="000C067B"/>
    <w:rsid w:val="000C1C4C"/>
    <w:rsid w:val="000C353C"/>
    <w:rsid w:val="000C3877"/>
    <w:rsid w:val="000C5F55"/>
    <w:rsid w:val="000D1137"/>
    <w:rsid w:val="000D33AE"/>
    <w:rsid w:val="000D4F7F"/>
    <w:rsid w:val="000D6BC3"/>
    <w:rsid w:val="000E051D"/>
    <w:rsid w:val="000E288C"/>
    <w:rsid w:val="000E46D0"/>
    <w:rsid w:val="000E6A6F"/>
    <w:rsid w:val="000E7B82"/>
    <w:rsid w:val="000F2801"/>
    <w:rsid w:val="000F3243"/>
    <w:rsid w:val="000F3AC0"/>
    <w:rsid w:val="000F4766"/>
    <w:rsid w:val="00103B08"/>
    <w:rsid w:val="0010411E"/>
    <w:rsid w:val="00105078"/>
    <w:rsid w:val="00106A1C"/>
    <w:rsid w:val="00111D2E"/>
    <w:rsid w:val="00111F82"/>
    <w:rsid w:val="00114242"/>
    <w:rsid w:val="00115B9B"/>
    <w:rsid w:val="00115E5A"/>
    <w:rsid w:val="00115EE6"/>
    <w:rsid w:val="00121A46"/>
    <w:rsid w:val="00121D3A"/>
    <w:rsid w:val="001230FB"/>
    <w:rsid w:val="00125615"/>
    <w:rsid w:val="00125939"/>
    <w:rsid w:val="00126332"/>
    <w:rsid w:val="00127032"/>
    <w:rsid w:val="001360AB"/>
    <w:rsid w:val="001401DA"/>
    <w:rsid w:val="0014391C"/>
    <w:rsid w:val="00143CD2"/>
    <w:rsid w:val="001451DF"/>
    <w:rsid w:val="00145C5C"/>
    <w:rsid w:val="0015042C"/>
    <w:rsid w:val="001504A2"/>
    <w:rsid w:val="00153536"/>
    <w:rsid w:val="0015534A"/>
    <w:rsid w:val="001554EF"/>
    <w:rsid w:val="00156466"/>
    <w:rsid w:val="00161269"/>
    <w:rsid w:val="001649FC"/>
    <w:rsid w:val="00166206"/>
    <w:rsid w:val="00170AB7"/>
    <w:rsid w:val="001712EF"/>
    <w:rsid w:val="00172484"/>
    <w:rsid w:val="001754C5"/>
    <w:rsid w:val="00177551"/>
    <w:rsid w:val="00187DC4"/>
    <w:rsid w:val="00191E8F"/>
    <w:rsid w:val="001976EE"/>
    <w:rsid w:val="001A2D7A"/>
    <w:rsid w:val="001A733F"/>
    <w:rsid w:val="001B1452"/>
    <w:rsid w:val="001B682D"/>
    <w:rsid w:val="001C1CAF"/>
    <w:rsid w:val="001C4837"/>
    <w:rsid w:val="001C6317"/>
    <w:rsid w:val="001C7507"/>
    <w:rsid w:val="001D21D2"/>
    <w:rsid w:val="001D364F"/>
    <w:rsid w:val="001D6DFF"/>
    <w:rsid w:val="001D7CC8"/>
    <w:rsid w:val="001E0A18"/>
    <w:rsid w:val="001E46B1"/>
    <w:rsid w:val="001E694D"/>
    <w:rsid w:val="001F1718"/>
    <w:rsid w:val="001F1FD8"/>
    <w:rsid w:val="001F2348"/>
    <w:rsid w:val="001F4B8C"/>
    <w:rsid w:val="001F4D03"/>
    <w:rsid w:val="001F56D5"/>
    <w:rsid w:val="001F6F61"/>
    <w:rsid w:val="001F713E"/>
    <w:rsid w:val="00204F04"/>
    <w:rsid w:val="002054EC"/>
    <w:rsid w:val="00205743"/>
    <w:rsid w:val="00205748"/>
    <w:rsid w:val="00206133"/>
    <w:rsid w:val="002100F8"/>
    <w:rsid w:val="002121E3"/>
    <w:rsid w:val="002124EF"/>
    <w:rsid w:val="00215404"/>
    <w:rsid w:val="0021563F"/>
    <w:rsid w:val="0021718E"/>
    <w:rsid w:val="00217389"/>
    <w:rsid w:val="00221D99"/>
    <w:rsid w:val="00222C0E"/>
    <w:rsid w:val="00223D1F"/>
    <w:rsid w:val="00224C00"/>
    <w:rsid w:val="002256AA"/>
    <w:rsid w:val="00230B23"/>
    <w:rsid w:val="0023758B"/>
    <w:rsid w:val="00240FC4"/>
    <w:rsid w:val="00246B31"/>
    <w:rsid w:val="002517A8"/>
    <w:rsid w:val="00251A16"/>
    <w:rsid w:val="00254F14"/>
    <w:rsid w:val="002550ED"/>
    <w:rsid w:val="0025543F"/>
    <w:rsid w:val="002566F7"/>
    <w:rsid w:val="002577DB"/>
    <w:rsid w:val="002632FF"/>
    <w:rsid w:val="00267CAC"/>
    <w:rsid w:val="002711ED"/>
    <w:rsid w:val="00272E81"/>
    <w:rsid w:val="00272E9E"/>
    <w:rsid w:val="00274C45"/>
    <w:rsid w:val="002777F3"/>
    <w:rsid w:val="00280518"/>
    <w:rsid w:val="00281767"/>
    <w:rsid w:val="00284D9F"/>
    <w:rsid w:val="0028779B"/>
    <w:rsid w:val="00291752"/>
    <w:rsid w:val="002920BE"/>
    <w:rsid w:val="0029228A"/>
    <w:rsid w:val="00292864"/>
    <w:rsid w:val="0029339F"/>
    <w:rsid w:val="002A3785"/>
    <w:rsid w:val="002A49C3"/>
    <w:rsid w:val="002B0704"/>
    <w:rsid w:val="002B18D4"/>
    <w:rsid w:val="002B2727"/>
    <w:rsid w:val="002B6AC7"/>
    <w:rsid w:val="002C0092"/>
    <w:rsid w:val="002C1E3A"/>
    <w:rsid w:val="002C5247"/>
    <w:rsid w:val="002D33F7"/>
    <w:rsid w:val="002D41A1"/>
    <w:rsid w:val="002D4FD4"/>
    <w:rsid w:val="002D5EC1"/>
    <w:rsid w:val="002D6632"/>
    <w:rsid w:val="002D7316"/>
    <w:rsid w:val="002D78F8"/>
    <w:rsid w:val="002D7F92"/>
    <w:rsid w:val="002E041D"/>
    <w:rsid w:val="002E14FC"/>
    <w:rsid w:val="002E182B"/>
    <w:rsid w:val="002E6995"/>
    <w:rsid w:val="002E6B35"/>
    <w:rsid w:val="002F0594"/>
    <w:rsid w:val="002F4DBE"/>
    <w:rsid w:val="002F54CB"/>
    <w:rsid w:val="002F54F8"/>
    <w:rsid w:val="0030537B"/>
    <w:rsid w:val="00307C33"/>
    <w:rsid w:val="00310B8F"/>
    <w:rsid w:val="00313831"/>
    <w:rsid w:val="00316D4A"/>
    <w:rsid w:val="00317440"/>
    <w:rsid w:val="0031765B"/>
    <w:rsid w:val="003204C9"/>
    <w:rsid w:val="00320861"/>
    <w:rsid w:val="003325B5"/>
    <w:rsid w:val="00333ED6"/>
    <w:rsid w:val="003358BD"/>
    <w:rsid w:val="003401F4"/>
    <w:rsid w:val="003402E7"/>
    <w:rsid w:val="00343E05"/>
    <w:rsid w:val="00344C13"/>
    <w:rsid w:val="00345B6E"/>
    <w:rsid w:val="0034662C"/>
    <w:rsid w:val="00352A72"/>
    <w:rsid w:val="00354069"/>
    <w:rsid w:val="00355BBA"/>
    <w:rsid w:val="00356630"/>
    <w:rsid w:val="00361E12"/>
    <w:rsid w:val="00362219"/>
    <w:rsid w:val="00365854"/>
    <w:rsid w:val="003757F0"/>
    <w:rsid w:val="00376362"/>
    <w:rsid w:val="003828CF"/>
    <w:rsid w:val="00384E5C"/>
    <w:rsid w:val="00387FFD"/>
    <w:rsid w:val="0039219E"/>
    <w:rsid w:val="00393E0B"/>
    <w:rsid w:val="00396E9D"/>
    <w:rsid w:val="003A046D"/>
    <w:rsid w:val="003A174E"/>
    <w:rsid w:val="003A3AAD"/>
    <w:rsid w:val="003A6723"/>
    <w:rsid w:val="003A7ACD"/>
    <w:rsid w:val="003B0545"/>
    <w:rsid w:val="003B144F"/>
    <w:rsid w:val="003B404E"/>
    <w:rsid w:val="003B4E13"/>
    <w:rsid w:val="003B651D"/>
    <w:rsid w:val="003C01D6"/>
    <w:rsid w:val="003C0F34"/>
    <w:rsid w:val="003C23A2"/>
    <w:rsid w:val="003C3A75"/>
    <w:rsid w:val="003C7775"/>
    <w:rsid w:val="003C7D01"/>
    <w:rsid w:val="003D3195"/>
    <w:rsid w:val="003E0765"/>
    <w:rsid w:val="003E1D1F"/>
    <w:rsid w:val="003E48DD"/>
    <w:rsid w:val="003E658B"/>
    <w:rsid w:val="003F04AE"/>
    <w:rsid w:val="003F167B"/>
    <w:rsid w:val="003F54C3"/>
    <w:rsid w:val="003F6D41"/>
    <w:rsid w:val="0040351B"/>
    <w:rsid w:val="00403A5D"/>
    <w:rsid w:val="004068C6"/>
    <w:rsid w:val="00407BD5"/>
    <w:rsid w:val="004116C7"/>
    <w:rsid w:val="0041366B"/>
    <w:rsid w:val="004147ED"/>
    <w:rsid w:val="0041649A"/>
    <w:rsid w:val="004226D5"/>
    <w:rsid w:val="00423110"/>
    <w:rsid w:val="004249A4"/>
    <w:rsid w:val="00424E0D"/>
    <w:rsid w:val="00427E16"/>
    <w:rsid w:val="004312D8"/>
    <w:rsid w:val="0043265D"/>
    <w:rsid w:val="00433E07"/>
    <w:rsid w:val="004344D6"/>
    <w:rsid w:val="00435820"/>
    <w:rsid w:val="004370A6"/>
    <w:rsid w:val="00437535"/>
    <w:rsid w:val="0044035A"/>
    <w:rsid w:val="00442E2B"/>
    <w:rsid w:val="00444931"/>
    <w:rsid w:val="00444DD4"/>
    <w:rsid w:val="0044604D"/>
    <w:rsid w:val="00447D71"/>
    <w:rsid w:val="00450574"/>
    <w:rsid w:val="00451F77"/>
    <w:rsid w:val="00454AA8"/>
    <w:rsid w:val="00456486"/>
    <w:rsid w:val="00457573"/>
    <w:rsid w:val="004601F1"/>
    <w:rsid w:val="00464EF2"/>
    <w:rsid w:val="004664C6"/>
    <w:rsid w:val="00471926"/>
    <w:rsid w:val="00472084"/>
    <w:rsid w:val="00473442"/>
    <w:rsid w:val="0047434F"/>
    <w:rsid w:val="00474F55"/>
    <w:rsid w:val="00475ED5"/>
    <w:rsid w:val="00475ED9"/>
    <w:rsid w:val="0048186B"/>
    <w:rsid w:val="0048661A"/>
    <w:rsid w:val="00486D23"/>
    <w:rsid w:val="00487332"/>
    <w:rsid w:val="004875B0"/>
    <w:rsid w:val="00490478"/>
    <w:rsid w:val="00490BF1"/>
    <w:rsid w:val="00492C19"/>
    <w:rsid w:val="00493A6F"/>
    <w:rsid w:val="00496952"/>
    <w:rsid w:val="00496CB4"/>
    <w:rsid w:val="004A0AC1"/>
    <w:rsid w:val="004A2D4D"/>
    <w:rsid w:val="004A3560"/>
    <w:rsid w:val="004A4294"/>
    <w:rsid w:val="004A45A0"/>
    <w:rsid w:val="004A6846"/>
    <w:rsid w:val="004B22FE"/>
    <w:rsid w:val="004B641C"/>
    <w:rsid w:val="004B6DF3"/>
    <w:rsid w:val="004B78CC"/>
    <w:rsid w:val="004C103D"/>
    <w:rsid w:val="004C1C92"/>
    <w:rsid w:val="004C23C9"/>
    <w:rsid w:val="004C25D1"/>
    <w:rsid w:val="004C3331"/>
    <w:rsid w:val="004C7D34"/>
    <w:rsid w:val="004D03BC"/>
    <w:rsid w:val="004D25CC"/>
    <w:rsid w:val="004D5793"/>
    <w:rsid w:val="004D5FD8"/>
    <w:rsid w:val="004D7F7B"/>
    <w:rsid w:val="004E0666"/>
    <w:rsid w:val="004E06E9"/>
    <w:rsid w:val="004E1282"/>
    <w:rsid w:val="004E15B0"/>
    <w:rsid w:val="004E5F7D"/>
    <w:rsid w:val="004F489C"/>
    <w:rsid w:val="004F5763"/>
    <w:rsid w:val="00501C1B"/>
    <w:rsid w:val="00504AF5"/>
    <w:rsid w:val="005053C7"/>
    <w:rsid w:val="0050775F"/>
    <w:rsid w:val="005104DC"/>
    <w:rsid w:val="005119F8"/>
    <w:rsid w:val="00513BB8"/>
    <w:rsid w:val="0051424D"/>
    <w:rsid w:val="00514692"/>
    <w:rsid w:val="00516FDA"/>
    <w:rsid w:val="00520E9D"/>
    <w:rsid w:val="00524430"/>
    <w:rsid w:val="00524C90"/>
    <w:rsid w:val="005329B4"/>
    <w:rsid w:val="00532A84"/>
    <w:rsid w:val="00535292"/>
    <w:rsid w:val="0053537E"/>
    <w:rsid w:val="00537601"/>
    <w:rsid w:val="00541AB8"/>
    <w:rsid w:val="00542DDA"/>
    <w:rsid w:val="00545CDE"/>
    <w:rsid w:val="00546990"/>
    <w:rsid w:val="0055113E"/>
    <w:rsid w:val="00552397"/>
    <w:rsid w:val="00553003"/>
    <w:rsid w:val="00553AAD"/>
    <w:rsid w:val="00554031"/>
    <w:rsid w:val="005549D2"/>
    <w:rsid w:val="0055657E"/>
    <w:rsid w:val="00556C08"/>
    <w:rsid w:val="00556D01"/>
    <w:rsid w:val="00556D1C"/>
    <w:rsid w:val="00557273"/>
    <w:rsid w:val="005575BE"/>
    <w:rsid w:val="005649E6"/>
    <w:rsid w:val="005655EF"/>
    <w:rsid w:val="005706EF"/>
    <w:rsid w:val="00570AC8"/>
    <w:rsid w:val="0057244F"/>
    <w:rsid w:val="00573B12"/>
    <w:rsid w:val="00573FE4"/>
    <w:rsid w:val="005744D1"/>
    <w:rsid w:val="005812A8"/>
    <w:rsid w:val="005825D5"/>
    <w:rsid w:val="005846D7"/>
    <w:rsid w:val="005860FD"/>
    <w:rsid w:val="0058755E"/>
    <w:rsid w:val="0058777A"/>
    <w:rsid w:val="005934C0"/>
    <w:rsid w:val="00594FA6"/>
    <w:rsid w:val="00595103"/>
    <w:rsid w:val="005978A4"/>
    <w:rsid w:val="005A0BAE"/>
    <w:rsid w:val="005A0DA7"/>
    <w:rsid w:val="005A157A"/>
    <w:rsid w:val="005A1B0C"/>
    <w:rsid w:val="005A1F1D"/>
    <w:rsid w:val="005A4A54"/>
    <w:rsid w:val="005A54DB"/>
    <w:rsid w:val="005A571C"/>
    <w:rsid w:val="005B02F3"/>
    <w:rsid w:val="005B13CA"/>
    <w:rsid w:val="005B1994"/>
    <w:rsid w:val="005B5A3A"/>
    <w:rsid w:val="005B5BE2"/>
    <w:rsid w:val="005B7DBC"/>
    <w:rsid w:val="005B7EC4"/>
    <w:rsid w:val="005C2652"/>
    <w:rsid w:val="005C2B4C"/>
    <w:rsid w:val="005C34B2"/>
    <w:rsid w:val="005C4B62"/>
    <w:rsid w:val="005C5C51"/>
    <w:rsid w:val="005C6EB3"/>
    <w:rsid w:val="005C7B9C"/>
    <w:rsid w:val="005D01A0"/>
    <w:rsid w:val="005D0D8E"/>
    <w:rsid w:val="005D2020"/>
    <w:rsid w:val="005D2477"/>
    <w:rsid w:val="005D300E"/>
    <w:rsid w:val="005D5F24"/>
    <w:rsid w:val="005D7983"/>
    <w:rsid w:val="005E0633"/>
    <w:rsid w:val="005E2D29"/>
    <w:rsid w:val="005E3EA0"/>
    <w:rsid w:val="005E64BE"/>
    <w:rsid w:val="005E6D5D"/>
    <w:rsid w:val="00601B77"/>
    <w:rsid w:val="00601E7D"/>
    <w:rsid w:val="00602988"/>
    <w:rsid w:val="006156A7"/>
    <w:rsid w:val="0061594D"/>
    <w:rsid w:val="00616B5F"/>
    <w:rsid w:val="0062060B"/>
    <w:rsid w:val="00621E05"/>
    <w:rsid w:val="006256E9"/>
    <w:rsid w:val="0062764A"/>
    <w:rsid w:val="00631D5A"/>
    <w:rsid w:val="00632BEE"/>
    <w:rsid w:val="00635C7A"/>
    <w:rsid w:val="00636B41"/>
    <w:rsid w:val="00642899"/>
    <w:rsid w:val="00643F9E"/>
    <w:rsid w:val="00646CC2"/>
    <w:rsid w:val="00646CCC"/>
    <w:rsid w:val="00647819"/>
    <w:rsid w:val="00647B5A"/>
    <w:rsid w:val="0065130C"/>
    <w:rsid w:val="0065499F"/>
    <w:rsid w:val="00654BEC"/>
    <w:rsid w:val="006557B1"/>
    <w:rsid w:val="00655B7C"/>
    <w:rsid w:val="00656F9A"/>
    <w:rsid w:val="006634D9"/>
    <w:rsid w:val="00667634"/>
    <w:rsid w:val="00670650"/>
    <w:rsid w:val="00670F74"/>
    <w:rsid w:val="006722FE"/>
    <w:rsid w:val="00673859"/>
    <w:rsid w:val="0067457B"/>
    <w:rsid w:val="00675AB1"/>
    <w:rsid w:val="00680AF4"/>
    <w:rsid w:val="00685B46"/>
    <w:rsid w:val="00686336"/>
    <w:rsid w:val="006874BD"/>
    <w:rsid w:val="00687783"/>
    <w:rsid w:val="006934C8"/>
    <w:rsid w:val="00694C1D"/>
    <w:rsid w:val="00695C90"/>
    <w:rsid w:val="006A09B0"/>
    <w:rsid w:val="006A1924"/>
    <w:rsid w:val="006B2408"/>
    <w:rsid w:val="006B3E15"/>
    <w:rsid w:val="006B42CE"/>
    <w:rsid w:val="006B48D1"/>
    <w:rsid w:val="006B4F6D"/>
    <w:rsid w:val="006B7C39"/>
    <w:rsid w:val="006C2144"/>
    <w:rsid w:val="006C310D"/>
    <w:rsid w:val="006C349C"/>
    <w:rsid w:val="006C3508"/>
    <w:rsid w:val="006C3A0D"/>
    <w:rsid w:val="006C6C0D"/>
    <w:rsid w:val="006C760A"/>
    <w:rsid w:val="006D0180"/>
    <w:rsid w:val="006D0297"/>
    <w:rsid w:val="006D3149"/>
    <w:rsid w:val="006D3B83"/>
    <w:rsid w:val="006D4847"/>
    <w:rsid w:val="006D548A"/>
    <w:rsid w:val="006D5EA9"/>
    <w:rsid w:val="006E47D9"/>
    <w:rsid w:val="006E74C0"/>
    <w:rsid w:val="006F5370"/>
    <w:rsid w:val="006F7070"/>
    <w:rsid w:val="00702BAE"/>
    <w:rsid w:val="0070436F"/>
    <w:rsid w:val="00712634"/>
    <w:rsid w:val="00712CB5"/>
    <w:rsid w:val="00714ED7"/>
    <w:rsid w:val="0071667D"/>
    <w:rsid w:val="007213AA"/>
    <w:rsid w:val="00721CC6"/>
    <w:rsid w:val="00722AF1"/>
    <w:rsid w:val="007231D8"/>
    <w:rsid w:val="00723FB8"/>
    <w:rsid w:val="00724C75"/>
    <w:rsid w:val="00724C7A"/>
    <w:rsid w:val="007275EC"/>
    <w:rsid w:val="00727F41"/>
    <w:rsid w:val="00733968"/>
    <w:rsid w:val="0073540F"/>
    <w:rsid w:val="007378C6"/>
    <w:rsid w:val="0074265B"/>
    <w:rsid w:val="00743D48"/>
    <w:rsid w:val="00746057"/>
    <w:rsid w:val="007463BE"/>
    <w:rsid w:val="00747CF0"/>
    <w:rsid w:val="0075040F"/>
    <w:rsid w:val="00750ED5"/>
    <w:rsid w:val="007528F4"/>
    <w:rsid w:val="00752E35"/>
    <w:rsid w:val="00760E9B"/>
    <w:rsid w:val="007626CF"/>
    <w:rsid w:val="00762EB3"/>
    <w:rsid w:val="007641FA"/>
    <w:rsid w:val="00764B50"/>
    <w:rsid w:val="0076669B"/>
    <w:rsid w:val="0077004B"/>
    <w:rsid w:val="0077096F"/>
    <w:rsid w:val="00770B9F"/>
    <w:rsid w:val="007716FD"/>
    <w:rsid w:val="00771BE2"/>
    <w:rsid w:val="00772382"/>
    <w:rsid w:val="00780BC0"/>
    <w:rsid w:val="00781916"/>
    <w:rsid w:val="00781FBD"/>
    <w:rsid w:val="0078368E"/>
    <w:rsid w:val="00784FC0"/>
    <w:rsid w:val="00785FB7"/>
    <w:rsid w:val="0079340C"/>
    <w:rsid w:val="0079387F"/>
    <w:rsid w:val="00794C98"/>
    <w:rsid w:val="00795FE9"/>
    <w:rsid w:val="00797ACB"/>
    <w:rsid w:val="007A169B"/>
    <w:rsid w:val="007A27C6"/>
    <w:rsid w:val="007A6B9C"/>
    <w:rsid w:val="007B1214"/>
    <w:rsid w:val="007B15B7"/>
    <w:rsid w:val="007B20AD"/>
    <w:rsid w:val="007B300A"/>
    <w:rsid w:val="007B53B4"/>
    <w:rsid w:val="007B6661"/>
    <w:rsid w:val="007B7DEF"/>
    <w:rsid w:val="007C1B3C"/>
    <w:rsid w:val="007C1D48"/>
    <w:rsid w:val="007C2736"/>
    <w:rsid w:val="007C416F"/>
    <w:rsid w:val="007C4B46"/>
    <w:rsid w:val="007C5B35"/>
    <w:rsid w:val="007C6B6B"/>
    <w:rsid w:val="007C792B"/>
    <w:rsid w:val="007D0744"/>
    <w:rsid w:val="007D0A01"/>
    <w:rsid w:val="007D2797"/>
    <w:rsid w:val="007D359A"/>
    <w:rsid w:val="007D5159"/>
    <w:rsid w:val="007D61B8"/>
    <w:rsid w:val="007D6E61"/>
    <w:rsid w:val="007D7370"/>
    <w:rsid w:val="007E1464"/>
    <w:rsid w:val="007E22AF"/>
    <w:rsid w:val="007E341D"/>
    <w:rsid w:val="007E7965"/>
    <w:rsid w:val="007F004C"/>
    <w:rsid w:val="007F224F"/>
    <w:rsid w:val="007F2F09"/>
    <w:rsid w:val="007F5596"/>
    <w:rsid w:val="007F7477"/>
    <w:rsid w:val="007F7E30"/>
    <w:rsid w:val="008005BB"/>
    <w:rsid w:val="008017B2"/>
    <w:rsid w:val="0080412F"/>
    <w:rsid w:val="00805873"/>
    <w:rsid w:val="008067F0"/>
    <w:rsid w:val="00806A33"/>
    <w:rsid w:val="0081016D"/>
    <w:rsid w:val="00815984"/>
    <w:rsid w:val="008160D2"/>
    <w:rsid w:val="00816995"/>
    <w:rsid w:val="00817585"/>
    <w:rsid w:val="00822047"/>
    <w:rsid w:val="00822D4B"/>
    <w:rsid w:val="00822DFF"/>
    <w:rsid w:val="008231FD"/>
    <w:rsid w:val="00823D02"/>
    <w:rsid w:val="008258A8"/>
    <w:rsid w:val="00826986"/>
    <w:rsid w:val="008272C0"/>
    <w:rsid w:val="00827C00"/>
    <w:rsid w:val="008320E9"/>
    <w:rsid w:val="00835AF5"/>
    <w:rsid w:val="008375EB"/>
    <w:rsid w:val="00837697"/>
    <w:rsid w:val="00842FAA"/>
    <w:rsid w:val="008435B4"/>
    <w:rsid w:val="00846992"/>
    <w:rsid w:val="00851D58"/>
    <w:rsid w:val="00856325"/>
    <w:rsid w:val="00857B49"/>
    <w:rsid w:val="00861F47"/>
    <w:rsid w:val="008637BA"/>
    <w:rsid w:val="008638A0"/>
    <w:rsid w:val="00864829"/>
    <w:rsid w:val="008648D5"/>
    <w:rsid w:val="00866A90"/>
    <w:rsid w:val="0086727D"/>
    <w:rsid w:val="00867F06"/>
    <w:rsid w:val="00871F13"/>
    <w:rsid w:val="00873688"/>
    <w:rsid w:val="00875C4D"/>
    <w:rsid w:val="008817B2"/>
    <w:rsid w:val="00881B51"/>
    <w:rsid w:val="0088276E"/>
    <w:rsid w:val="008841D0"/>
    <w:rsid w:val="00886EB2"/>
    <w:rsid w:val="0088740B"/>
    <w:rsid w:val="00890CC9"/>
    <w:rsid w:val="0089303C"/>
    <w:rsid w:val="00895C60"/>
    <w:rsid w:val="00895C65"/>
    <w:rsid w:val="008A0349"/>
    <w:rsid w:val="008A15F9"/>
    <w:rsid w:val="008A1841"/>
    <w:rsid w:val="008A694C"/>
    <w:rsid w:val="008B30ED"/>
    <w:rsid w:val="008B4F50"/>
    <w:rsid w:val="008B5526"/>
    <w:rsid w:val="008B7CC5"/>
    <w:rsid w:val="008C3EB9"/>
    <w:rsid w:val="008C528C"/>
    <w:rsid w:val="008C5B8F"/>
    <w:rsid w:val="008C5C73"/>
    <w:rsid w:val="008C705B"/>
    <w:rsid w:val="008C7D7F"/>
    <w:rsid w:val="008D494E"/>
    <w:rsid w:val="008D4AF5"/>
    <w:rsid w:val="008D6032"/>
    <w:rsid w:val="008D7B46"/>
    <w:rsid w:val="008E0F47"/>
    <w:rsid w:val="008E1EBF"/>
    <w:rsid w:val="008E2C6D"/>
    <w:rsid w:val="008E4F6E"/>
    <w:rsid w:val="008E5467"/>
    <w:rsid w:val="008E5562"/>
    <w:rsid w:val="008E5960"/>
    <w:rsid w:val="008F33D1"/>
    <w:rsid w:val="008F5D0B"/>
    <w:rsid w:val="008F7633"/>
    <w:rsid w:val="009045DF"/>
    <w:rsid w:val="009074E2"/>
    <w:rsid w:val="00911D3B"/>
    <w:rsid w:val="009121CF"/>
    <w:rsid w:val="0091267D"/>
    <w:rsid w:val="0091294A"/>
    <w:rsid w:val="0091450F"/>
    <w:rsid w:val="00914E56"/>
    <w:rsid w:val="00915413"/>
    <w:rsid w:val="00916DC5"/>
    <w:rsid w:val="009233CA"/>
    <w:rsid w:val="00923B40"/>
    <w:rsid w:val="009241CE"/>
    <w:rsid w:val="0092421F"/>
    <w:rsid w:val="00930C8D"/>
    <w:rsid w:val="00936EF1"/>
    <w:rsid w:val="009428CE"/>
    <w:rsid w:val="00942D91"/>
    <w:rsid w:val="0094306D"/>
    <w:rsid w:val="009448DE"/>
    <w:rsid w:val="009457F1"/>
    <w:rsid w:val="00945815"/>
    <w:rsid w:val="00951B6B"/>
    <w:rsid w:val="00951C5F"/>
    <w:rsid w:val="009523E8"/>
    <w:rsid w:val="00952BD6"/>
    <w:rsid w:val="0095479E"/>
    <w:rsid w:val="0095602A"/>
    <w:rsid w:val="00956D0A"/>
    <w:rsid w:val="00961C3F"/>
    <w:rsid w:val="009628D9"/>
    <w:rsid w:val="00964186"/>
    <w:rsid w:val="009644AD"/>
    <w:rsid w:val="0096546E"/>
    <w:rsid w:val="00966F73"/>
    <w:rsid w:val="00972224"/>
    <w:rsid w:val="00972455"/>
    <w:rsid w:val="00973605"/>
    <w:rsid w:val="009744F2"/>
    <w:rsid w:val="009764CF"/>
    <w:rsid w:val="00977ED4"/>
    <w:rsid w:val="009806E8"/>
    <w:rsid w:val="00981523"/>
    <w:rsid w:val="00984130"/>
    <w:rsid w:val="00984658"/>
    <w:rsid w:val="009849A1"/>
    <w:rsid w:val="009852D4"/>
    <w:rsid w:val="00985FA0"/>
    <w:rsid w:val="0098687E"/>
    <w:rsid w:val="00986C98"/>
    <w:rsid w:val="00992051"/>
    <w:rsid w:val="009931BD"/>
    <w:rsid w:val="009A442E"/>
    <w:rsid w:val="009A5597"/>
    <w:rsid w:val="009A68BE"/>
    <w:rsid w:val="009B1E6A"/>
    <w:rsid w:val="009B2788"/>
    <w:rsid w:val="009B4C2B"/>
    <w:rsid w:val="009B707D"/>
    <w:rsid w:val="009C7963"/>
    <w:rsid w:val="009C7D5C"/>
    <w:rsid w:val="009D0139"/>
    <w:rsid w:val="009E0D9B"/>
    <w:rsid w:val="009E35E0"/>
    <w:rsid w:val="009E531F"/>
    <w:rsid w:val="009E62E1"/>
    <w:rsid w:val="009E65DE"/>
    <w:rsid w:val="009E6C20"/>
    <w:rsid w:val="009F230B"/>
    <w:rsid w:val="009F3DD6"/>
    <w:rsid w:val="009F49FE"/>
    <w:rsid w:val="009F5078"/>
    <w:rsid w:val="009F531C"/>
    <w:rsid w:val="009F5456"/>
    <w:rsid w:val="009F7224"/>
    <w:rsid w:val="00A11469"/>
    <w:rsid w:val="00A115C6"/>
    <w:rsid w:val="00A1533D"/>
    <w:rsid w:val="00A16D8E"/>
    <w:rsid w:val="00A17912"/>
    <w:rsid w:val="00A222F1"/>
    <w:rsid w:val="00A2372A"/>
    <w:rsid w:val="00A25100"/>
    <w:rsid w:val="00A27750"/>
    <w:rsid w:val="00A30894"/>
    <w:rsid w:val="00A31125"/>
    <w:rsid w:val="00A33405"/>
    <w:rsid w:val="00A341A8"/>
    <w:rsid w:val="00A3623E"/>
    <w:rsid w:val="00A370B9"/>
    <w:rsid w:val="00A4196F"/>
    <w:rsid w:val="00A44873"/>
    <w:rsid w:val="00A44C29"/>
    <w:rsid w:val="00A44C50"/>
    <w:rsid w:val="00A477FE"/>
    <w:rsid w:val="00A533E5"/>
    <w:rsid w:val="00A53FF9"/>
    <w:rsid w:val="00A61C93"/>
    <w:rsid w:val="00A622F4"/>
    <w:rsid w:val="00A64E89"/>
    <w:rsid w:val="00A65336"/>
    <w:rsid w:val="00A71665"/>
    <w:rsid w:val="00A7399E"/>
    <w:rsid w:val="00A74A49"/>
    <w:rsid w:val="00A752A2"/>
    <w:rsid w:val="00A75A32"/>
    <w:rsid w:val="00A80786"/>
    <w:rsid w:val="00A814E0"/>
    <w:rsid w:val="00A829C2"/>
    <w:rsid w:val="00A869B9"/>
    <w:rsid w:val="00A877B5"/>
    <w:rsid w:val="00A909F0"/>
    <w:rsid w:val="00A91A9A"/>
    <w:rsid w:val="00A952D9"/>
    <w:rsid w:val="00A95FB6"/>
    <w:rsid w:val="00AA03E6"/>
    <w:rsid w:val="00AA1C43"/>
    <w:rsid w:val="00AA1E95"/>
    <w:rsid w:val="00AA4610"/>
    <w:rsid w:val="00AA4938"/>
    <w:rsid w:val="00AA650D"/>
    <w:rsid w:val="00AA77E8"/>
    <w:rsid w:val="00AB06F5"/>
    <w:rsid w:val="00AB6D43"/>
    <w:rsid w:val="00AB7A4E"/>
    <w:rsid w:val="00AC28C1"/>
    <w:rsid w:val="00AC2E5E"/>
    <w:rsid w:val="00AC37A9"/>
    <w:rsid w:val="00AC495B"/>
    <w:rsid w:val="00AC7CDF"/>
    <w:rsid w:val="00AD2E71"/>
    <w:rsid w:val="00AD4414"/>
    <w:rsid w:val="00AD7DD6"/>
    <w:rsid w:val="00AE1536"/>
    <w:rsid w:val="00AE2DB6"/>
    <w:rsid w:val="00AE3472"/>
    <w:rsid w:val="00AE3CBA"/>
    <w:rsid w:val="00AE3F44"/>
    <w:rsid w:val="00AE62B6"/>
    <w:rsid w:val="00AE6DC7"/>
    <w:rsid w:val="00AE6E5D"/>
    <w:rsid w:val="00AE6F49"/>
    <w:rsid w:val="00AE77DF"/>
    <w:rsid w:val="00AF04A7"/>
    <w:rsid w:val="00AF1AE6"/>
    <w:rsid w:val="00AF1B6C"/>
    <w:rsid w:val="00AF7599"/>
    <w:rsid w:val="00B00E0F"/>
    <w:rsid w:val="00B01B84"/>
    <w:rsid w:val="00B03523"/>
    <w:rsid w:val="00B0486A"/>
    <w:rsid w:val="00B055BE"/>
    <w:rsid w:val="00B063B4"/>
    <w:rsid w:val="00B12ACD"/>
    <w:rsid w:val="00B1313B"/>
    <w:rsid w:val="00B1484D"/>
    <w:rsid w:val="00B150A9"/>
    <w:rsid w:val="00B2151F"/>
    <w:rsid w:val="00B22DD6"/>
    <w:rsid w:val="00B2475F"/>
    <w:rsid w:val="00B27F2F"/>
    <w:rsid w:val="00B30D0F"/>
    <w:rsid w:val="00B31122"/>
    <w:rsid w:val="00B36083"/>
    <w:rsid w:val="00B37E2C"/>
    <w:rsid w:val="00B408EE"/>
    <w:rsid w:val="00B4114C"/>
    <w:rsid w:val="00B41D48"/>
    <w:rsid w:val="00B43E6B"/>
    <w:rsid w:val="00B4567C"/>
    <w:rsid w:val="00B45B3F"/>
    <w:rsid w:val="00B512D5"/>
    <w:rsid w:val="00B5135F"/>
    <w:rsid w:val="00B5417F"/>
    <w:rsid w:val="00B557D7"/>
    <w:rsid w:val="00B57D40"/>
    <w:rsid w:val="00B6144E"/>
    <w:rsid w:val="00B636E4"/>
    <w:rsid w:val="00B6396F"/>
    <w:rsid w:val="00B63991"/>
    <w:rsid w:val="00B66E8D"/>
    <w:rsid w:val="00B74C27"/>
    <w:rsid w:val="00B76100"/>
    <w:rsid w:val="00B779B3"/>
    <w:rsid w:val="00B812D6"/>
    <w:rsid w:val="00B863DE"/>
    <w:rsid w:val="00B906D9"/>
    <w:rsid w:val="00B9282A"/>
    <w:rsid w:val="00B9406B"/>
    <w:rsid w:val="00BA14AB"/>
    <w:rsid w:val="00BA15D0"/>
    <w:rsid w:val="00BA536E"/>
    <w:rsid w:val="00BA6058"/>
    <w:rsid w:val="00BA605E"/>
    <w:rsid w:val="00BB0F43"/>
    <w:rsid w:val="00BB25D2"/>
    <w:rsid w:val="00BB33A9"/>
    <w:rsid w:val="00BB4157"/>
    <w:rsid w:val="00BB5389"/>
    <w:rsid w:val="00BB62CB"/>
    <w:rsid w:val="00BC1760"/>
    <w:rsid w:val="00BC6E35"/>
    <w:rsid w:val="00BC75E7"/>
    <w:rsid w:val="00BD0B46"/>
    <w:rsid w:val="00BD1BD4"/>
    <w:rsid w:val="00BD23F9"/>
    <w:rsid w:val="00BD4EA3"/>
    <w:rsid w:val="00BD5301"/>
    <w:rsid w:val="00BD69DF"/>
    <w:rsid w:val="00BE051E"/>
    <w:rsid w:val="00BE73E2"/>
    <w:rsid w:val="00BF18E7"/>
    <w:rsid w:val="00BF25DE"/>
    <w:rsid w:val="00BF3525"/>
    <w:rsid w:val="00BF767C"/>
    <w:rsid w:val="00BF7719"/>
    <w:rsid w:val="00C001E4"/>
    <w:rsid w:val="00C0228F"/>
    <w:rsid w:val="00C05933"/>
    <w:rsid w:val="00C06A96"/>
    <w:rsid w:val="00C10058"/>
    <w:rsid w:val="00C100FD"/>
    <w:rsid w:val="00C10BA2"/>
    <w:rsid w:val="00C11519"/>
    <w:rsid w:val="00C168CC"/>
    <w:rsid w:val="00C174C8"/>
    <w:rsid w:val="00C20577"/>
    <w:rsid w:val="00C212E3"/>
    <w:rsid w:val="00C21D89"/>
    <w:rsid w:val="00C222AA"/>
    <w:rsid w:val="00C23793"/>
    <w:rsid w:val="00C2468B"/>
    <w:rsid w:val="00C25727"/>
    <w:rsid w:val="00C267CE"/>
    <w:rsid w:val="00C275D2"/>
    <w:rsid w:val="00C27E73"/>
    <w:rsid w:val="00C32BA9"/>
    <w:rsid w:val="00C35B3D"/>
    <w:rsid w:val="00C37985"/>
    <w:rsid w:val="00C405F8"/>
    <w:rsid w:val="00C42827"/>
    <w:rsid w:val="00C4513C"/>
    <w:rsid w:val="00C46D2F"/>
    <w:rsid w:val="00C52CDC"/>
    <w:rsid w:val="00C559D3"/>
    <w:rsid w:val="00C565A4"/>
    <w:rsid w:val="00C620C8"/>
    <w:rsid w:val="00C6390E"/>
    <w:rsid w:val="00C643D6"/>
    <w:rsid w:val="00C66037"/>
    <w:rsid w:val="00C71CE7"/>
    <w:rsid w:val="00C723B9"/>
    <w:rsid w:val="00C7258C"/>
    <w:rsid w:val="00C72628"/>
    <w:rsid w:val="00C7325B"/>
    <w:rsid w:val="00C75FE8"/>
    <w:rsid w:val="00C81A5C"/>
    <w:rsid w:val="00C8369B"/>
    <w:rsid w:val="00C83B29"/>
    <w:rsid w:val="00C83B79"/>
    <w:rsid w:val="00C844D2"/>
    <w:rsid w:val="00C84527"/>
    <w:rsid w:val="00C8562D"/>
    <w:rsid w:val="00C86782"/>
    <w:rsid w:val="00C86BAA"/>
    <w:rsid w:val="00C90E11"/>
    <w:rsid w:val="00C9268B"/>
    <w:rsid w:val="00C96F2C"/>
    <w:rsid w:val="00CA0EAD"/>
    <w:rsid w:val="00CA16AF"/>
    <w:rsid w:val="00CA406D"/>
    <w:rsid w:val="00CA7AD1"/>
    <w:rsid w:val="00CB002B"/>
    <w:rsid w:val="00CB036C"/>
    <w:rsid w:val="00CB0965"/>
    <w:rsid w:val="00CB28BF"/>
    <w:rsid w:val="00CC23BD"/>
    <w:rsid w:val="00CC44B9"/>
    <w:rsid w:val="00CC50F6"/>
    <w:rsid w:val="00CD0AFF"/>
    <w:rsid w:val="00CD3332"/>
    <w:rsid w:val="00CD496D"/>
    <w:rsid w:val="00CD586F"/>
    <w:rsid w:val="00CD64AA"/>
    <w:rsid w:val="00CD6E54"/>
    <w:rsid w:val="00CD72D5"/>
    <w:rsid w:val="00CD7D5B"/>
    <w:rsid w:val="00CE0BE9"/>
    <w:rsid w:val="00CE1772"/>
    <w:rsid w:val="00CE2151"/>
    <w:rsid w:val="00CE3FDE"/>
    <w:rsid w:val="00CF0B78"/>
    <w:rsid w:val="00CF0D52"/>
    <w:rsid w:val="00CF1FDD"/>
    <w:rsid w:val="00CF46C1"/>
    <w:rsid w:val="00CF4EBF"/>
    <w:rsid w:val="00D0003C"/>
    <w:rsid w:val="00D01E04"/>
    <w:rsid w:val="00D025B6"/>
    <w:rsid w:val="00D02FAE"/>
    <w:rsid w:val="00D03653"/>
    <w:rsid w:val="00D10AC8"/>
    <w:rsid w:val="00D137D9"/>
    <w:rsid w:val="00D16AC7"/>
    <w:rsid w:val="00D20CE7"/>
    <w:rsid w:val="00D21079"/>
    <w:rsid w:val="00D2229B"/>
    <w:rsid w:val="00D22FEE"/>
    <w:rsid w:val="00D25E21"/>
    <w:rsid w:val="00D26692"/>
    <w:rsid w:val="00D26C25"/>
    <w:rsid w:val="00D315AA"/>
    <w:rsid w:val="00D32F71"/>
    <w:rsid w:val="00D331B4"/>
    <w:rsid w:val="00D3382D"/>
    <w:rsid w:val="00D3518C"/>
    <w:rsid w:val="00D35CC1"/>
    <w:rsid w:val="00D423B8"/>
    <w:rsid w:val="00D42D06"/>
    <w:rsid w:val="00D43770"/>
    <w:rsid w:val="00D461DD"/>
    <w:rsid w:val="00D466BB"/>
    <w:rsid w:val="00D471E2"/>
    <w:rsid w:val="00D51102"/>
    <w:rsid w:val="00D511A0"/>
    <w:rsid w:val="00D520D9"/>
    <w:rsid w:val="00D521C6"/>
    <w:rsid w:val="00D52A3E"/>
    <w:rsid w:val="00D5478B"/>
    <w:rsid w:val="00D55D1D"/>
    <w:rsid w:val="00D5797A"/>
    <w:rsid w:val="00D6175D"/>
    <w:rsid w:val="00D67182"/>
    <w:rsid w:val="00D6767B"/>
    <w:rsid w:val="00D67C91"/>
    <w:rsid w:val="00D72D6F"/>
    <w:rsid w:val="00D73192"/>
    <w:rsid w:val="00D7455C"/>
    <w:rsid w:val="00D747A2"/>
    <w:rsid w:val="00D75B42"/>
    <w:rsid w:val="00D802B0"/>
    <w:rsid w:val="00D87726"/>
    <w:rsid w:val="00D87EDA"/>
    <w:rsid w:val="00D90935"/>
    <w:rsid w:val="00D92FA7"/>
    <w:rsid w:val="00D93866"/>
    <w:rsid w:val="00D96D67"/>
    <w:rsid w:val="00D977D5"/>
    <w:rsid w:val="00DA0E41"/>
    <w:rsid w:val="00DA216D"/>
    <w:rsid w:val="00DA40DE"/>
    <w:rsid w:val="00DA4452"/>
    <w:rsid w:val="00DA7BA7"/>
    <w:rsid w:val="00DB0C8B"/>
    <w:rsid w:val="00DB153D"/>
    <w:rsid w:val="00DB2746"/>
    <w:rsid w:val="00DB390D"/>
    <w:rsid w:val="00DC1ED1"/>
    <w:rsid w:val="00DC3BD2"/>
    <w:rsid w:val="00DC6C5D"/>
    <w:rsid w:val="00DD0B90"/>
    <w:rsid w:val="00DD1726"/>
    <w:rsid w:val="00DD22F3"/>
    <w:rsid w:val="00DD2DC8"/>
    <w:rsid w:val="00DD4A91"/>
    <w:rsid w:val="00DE005F"/>
    <w:rsid w:val="00DE61DE"/>
    <w:rsid w:val="00DF1D39"/>
    <w:rsid w:val="00DF2EAB"/>
    <w:rsid w:val="00DF3CCC"/>
    <w:rsid w:val="00DF5826"/>
    <w:rsid w:val="00E01E43"/>
    <w:rsid w:val="00E029FA"/>
    <w:rsid w:val="00E0328B"/>
    <w:rsid w:val="00E033C6"/>
    <w:rsid w:val="00E038CA"/>
    <w:rsid w:val="00E03C02"/>
    <w:rsid w:val="00E03EEB"/>
    <w:rsid w:val="00E04EEC"/>
    <w:rsid w:val="00E06470"/>
    <w:rsid w:val="00E126D5"/>
    <w:rsid w:val="00E150BC"/>
    <w:rsid w:val="00E15970"/>
    <w:rsid w:val="00E21625"/>
    <w:rsid w:val="00E231AB"/>
    <w:rsid w:val="00E26A84"/>
    <w:rsid w:val="00E271D0"/>
    <w:rsid w:val="00E27ADA"/>
    <w:rsid w:val="00E27B4D"/>
    <w:rsid w:val="00E3527F"/>
    <w:rsid w:val="00E35719"/>
    <w:rsid w:val="00E3599F"/>
    <w:rsid w:val="00E36F06"/>
    <w:rsid w:val="00E4042E"/>
    <w:rsid w:val="00E40528"/>
    <w:rsid w:val="00E407B2"/>
    <w:rsid w:val="00E40AC3"/>
    <w:rsid w:val="00E4580C"/>
    <w:rsid w:val="00E467E3"/>
    <w:rsid w:val="00E47953"/>
    <w:rsid w:val="00E51300"/>
    <w:rsid w:val="00E52198"/>
    <w:rsid w:val="00E53946"/>
    <w:rsid w:val="00E53D81"/>
    <w:rsid w:val="00E53E42"/>
    <w:rsid w:val="00E60677"/>
    <w:rsid w:val="00E60E9B"/>
    <w:rsid w:val="00E61EA2"/>
    <w:rsid w:val="00E65067"/>
    <w:rsid w:val="00E67E2C"/>
    <w:rsid w:val="00E724FB"/>
    <w:rsid w:val="00E830A3"/>
    <w:rsid w:val="00E9130D"/>
    <w:rsid w:val="00E92852"/>
    <w:rsid w:val="00E92B83"/>
    <w:rsid w:val="00E940E0"/>
    <w:rsid w:val="00E95EA4"/>
    <w:rsid w:val="00E97E3C"/>
    <w:rsid w:val="00EB1693"/>
    <w:rsid w:val="00EB3DF0"/>
    <w:rsid w:val="00EB6288"/>
    <w:rsid w:val="00EB773C"/>
    <w:rsid w:val="00EC256A"/>
    <w:rsid w:val="00EC547E"/>
    <w:rsid w:val="00ED0E7D"/>
    <w:rsid w:val="00ED256C"/>
    <w:rsid w:val="00ED383F"/>
    <w:rsid w:val="00ED5BC1"/>
    <w:rsid w:val="00ED5FEA"/>
    <w:rsid w:val="00ED621C"/>
    <w:rsid w:val="00ED6725"/>
    <w:rsid w:val="00ED6891"/>
    <w:rsid w:val="00EE08B6"/>
    <w:rsid w:val="00EE2A63"/>
    <w:rsid w:val="00EE3896"/>
    <w:rsid w:val="00EE3D8D"/>
    <w:rsid w:val="00EE41DC"/>
    <w:rsid w:val="00EE4B05"/>
    <w:rsid w:val="00EE6DD8"/>
    <w:rsid w:val="00EE7D7F"/>
    <w:rsid w:val="00EF03D5"/>
    <w:rsid w:val="00EF15F6"/>
    <w:rsid w:val="00EF297F"/>
    <w:rsid w:val="00EF2D1B"/>
    <w:rsid w:val="00EF44B1"/>
    <w:rsid w:val="00EF6047"/>
    <w:rsid w:val="00F01CD2"/>
    <w:rsid w:val="00F02339"/>
    <w:rsid w:val="00F02E4F"/>
    <w:rsid w:val="00F02E9E"/>
    <w:rsid w:val="00F03E58"/>
    <w:rsid w:val="00F078FF"/>
    <w:rsid w:val="00F10BD6"/>
    <w:rsid w:val="00F117AF"/>
    <w:rsid w:val="00F11D4D"/>
    <w:rsid w:val="00F13871"/>
    <w:rsid w:val="00F152F8"/>
    <w:rsid w:val="00F2376F"/>
    <w:rsid w:val="00F23889"/>
    <w:rsid w:val="00F242C2"/>
    <w:rsid w:val="00F311B7"/>
    <w:rsid w:val="00F33487"/>
    <w:rsid w:val="00F35B9F"/>
    <w:rsid w:val="00F35C40"/>
    <w:rsid w:val="00F37446"/>
    <w:rsid w:val="00F400C4"/>
    <w:rsid w:val="00F403F9"/>
    <w:rsid w:val="00F406A1"/>
    <w:rsid w:val="00F44A04"/>
    <w:rsid w:val="00F47322"/>
    <w:rsid w:val="00F51236"/>
    <w:rsid w:val="00F565BA"/>
    <w:rsid w:val="00F56F04"/>
    <w:rsid w:val="00F621FB"/>
    <w:rsid w:val="00F62529"/>
    <w:rsid w:val="00F67452"/>
    <w:rsid w:val="00F70124"/>
    <w:rsid w:val="00F71E5E"/>
    <w:rsid w:val="00F737D4"/>
    <w:rsid w:val="00F747C3"/>
    <w:rsid w:val="00F75E7B"/>
    <w:rsid w:val="00F76D21"/>
    <w:rsid w:val="00F84B60"/>
    <w:rsid w:val="00F91F47"/>
    <w:rsid w:val="00F92C54"/>
    <w:rsid w:val="00F9350E"/>
    <w:rsid w:val="00F941B8"/>
    <w:rsid w:val="00F9466C"/>
    <w:rsid w:val="00F9516D"/>
    <w:rsid w:val="00FA089A"/>
    <w:rsid w:val="00FA1DE7"/>
    <w:rsid w:val="00FA2DD8"/>
    <w:rsid w:val="00FA3A5F"/>
    <w:rsid w:val="00FA629E"/>
    <w:rsid w:val="00FB470E"/>
    <w:rsid w:val="00FB5646"/>
    <w:rsid w:val="00FB67B6"/>
    <w:rsid w:val="00FC1162"/>
    <w:rsid w:val="00FC563B"/>
    <w:rsid w:val="00FC5B09"/>
    <w:rsid w:val="00FC5CC4"/>
    <w:rsid w:val="00FC6A67"/>
    <w:rsid w:val="00FD1434"/>
    <w:rsid w:val="00FD24D0"/>
    <w:rsid w:val="00FD2FEB"/>
    <w:rsid w:val="00FD34B5"/>
    <w:rsid w:val="00FD71C3"/>
    <w:rsid w:val="00FE0463"/>
    <w:rsid w:val="00FE3EAF"/>
    <w:rsid w:val="00FE6B47"/>
    <w:rsid w:val="00FE76F8"/>
    <w:rsid w:val="00FF2501"/>
    <w:rsid w:val="00FF79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49D5F8C2"/>
  <w15:chartTrackingRefBased/>
  <w15:docId w15:val="{3E177DE3-5EDC-4762-A1D1-3647232EE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Heading1">
    <w:name w:val="heading 1"/>
    <w:basedOn w:val="Normal"/>
    <w:next w:val="Text"/>
    <w:link w:val="Heading1Char"/>
    <w:uiPriority w:val="9"/>
    <w:qFormat/>
    <w:rsid w:val="00AE1536"/>
    <w:pPr>
      <w:keepNext/>
      <w:numPr>
        <w:numId w:val="2"/>
      </w:numPr>
      <w:spacing w:before="240" w:after="24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semiHidden/>
    <w:unhideWhenUsed/>
    <w:rsid w:val="00AF1B6C"/>
  </w:style>
  <w:style w:type="character" w:customStyle="1" w:styleId="CommentTextChar">
    <w:name w:val="Comment Text Char"/>
    <w:basedOn w:val="DefaultParagraphFont"/>
    <w:link w:val="CommentText"/>
    <w:uiPriority w:val="99"/>
    <w:semiHidden/>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styleId="UnresolvedMention">
    <w:name w:val="Unresolved Mention"/>
    <w:basedOn w:val="DefaultParagraphFont"/>
    <w:uiPriority w:val="99"/>
    <w:semiHidden/>
    <w:unhideWhenUsed/>
    <w:rsid w:val="001F56D5"/>
    <w:rPr>
      <w:color w:val="605E5C"/>
      <w:shd w:val="clear" w:color="auto" w:fill="E1DFDD"/>
    </w:rPr>
  </w:style>
  <w:style w:type="table" w:styleId="TableGrid">
    <w:name w:val="Table Grid"/>
    <w:basedOn w:val="TableNormal"/>
    <w:uiPriority w:val="39"/>
    <w:rsid w:val="000B59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1484D"/>
  </w:style>
  <w:style w:type="character" w:customStyle="1" w:styleId="Heading1Char">
    <w:name w:val="Heading 1 Char"/>
    <w:basedOn w:val="DefaultParagraphFont"/>
    <w:link w:val="Heading1"/>
    <w:uiPriority w:val="9"/>
    <w:rsid w:val="00E03EEB"/>
    <w:rPr>
      <w:b/>
      <w:kern w:val="32"/>
      <w:sz w:val="22"/>
    </w:rPr>
  </w:style>
  <w:style w:type="paragraph" w:styleId="Bibliography">
    <w:name w:val="Bibliography"/>
    <w:basedOn w:val="Normal"/>
    <w:next w:val="Normal"/>
    <w:uiPriority w:val="37"/>
    <w:unhideWhenUsed/>
    <w:rsid w:val="00E03EEB"/>
  </w:style>
  <w:style w:type="paragraph" w:styleId="NoSpacing">
    <w:name w:val="No Spacing"/>
    <w:uiPriority w:val="1"/>
    <w:qFormat/>
    <w:rsid w:val="00E03EEB"/>
    <w:pPr>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826781">
      <w:bodyDiv w:val="1"/>
      <w:marLeft w:val="0"/>
      <w:marRight w:val="0"/>
      <w:marTop w:val="0"/>
      <w:marBottom w:val="0"/>
      <w:divBdr>
        <w:top w:val="none" w:sz="0" w:space="0" w:color="auto"/>
        <w:left w:val="none" w:sz="0" w:space="0" w:color="auto"/>
        <w:bottom w:val="none" w:sz="0" w:space="0" w:color="auto"/>
        <w:right w:val="none" w:sz="0" w:space="0" w:color="auto"/>
      </w:divBdr>
    </w:div>
    <w:div w:id="150365966">
      <w:bodyDiv w:val="1"/>
      <w:marLeft w:val="0"/>
      <w:marRight w:val="0"/>
      <w:marTop w:val="0"/>
      <w:marBottom w:val="0"/>
      <w:divBdr>
        <w:top w:val="none" w:sz="0" w:space="0" w:color="auto"/>
        <w:left w:val="none" w:sz="0" w:space="0" w:color="auto"/>
        <w:bottom w:val="none" w:sz="0" w:space="0" w:color="auto"/>
        <w:right w:val="none" w:sz="0" w:space="0" w:color="auto"/>
      </w:divBdr>
    </w:div>
    <w:div w:id="305791102">
      <w:bodyDiv w:val="1"/>
      <w:marLeft w:val="0"/>
      <w:marRight w:val="0"/>
      <w:marTop w:val="0"/>
      <w:marBottom w:val="0"/>
      <w:divBdr>
        <w:top w:val="none" w:sz="0" w:space="0" w:color="auto"/>
        <w:left w:val="none" w:sz="0" w:space="0" w:color="auto"/>
        <w:bottom w:val="none" w:sz="0" w:space="0" w:color="auto"/>
        <w:right w:val="none" w:sz="0" w:space="0" w:color="auto"/>
      </w:divBdr>
    </w:div>
    <w:div w:id="360400431">
      <w:bodyDiv w:val="1"/>
      <w:marLeft w:val="0"/>
      <w:marRight w:val="0"/>
      <w:marTop w:val="0"/>
      <w:marBottom w:val="0"/>
      <w:divBdr>
        <w:top w:val="none" w:sz="0" w:space="0" w:color="auto"/>
        <w:left w:val="none" w:sz="0" w:space="0" w:color="auto"/>
        <w:bottom w:val="none" w:sz="0" w:space="0" w:color="auto"/>
        <w:right w:val="none" w:sz="0" w:space="0" w:color="auto"/>
      </w:divBdr>
    </w:div>
    <w:div w:id="375619494">
      <w:bodyDiv w:val="1"/>
      <w:marLeft w:val="0"/>
      <w:marRight w:val="0"/>
      <w:marTop w:val="0"/>
      <w:marBottom w:val="0"/>
      <w:divBdr>
        <w:top w:val="none" w:sz="0" w:space="0" w:color="auto"/>
        <w:left w:val="none" w:sz="0" w:space="0" w:color="auto"/>
        <w:bottom w:val="none" w:sz="0" w:space="0" w:color="auto"/>
        <w:right w:val="none" w:sz="0" w:space="0" w:color="auto"/>
      </w:divBdr>
    </w:div>
    <w:div w:id="421413647">
      <w:bodyDiv w:val="1"/>
      <w:marLeft w:val="0"/>
      <w:marRight w:val="0"/>
      <w:marTop w:val="0"/>
      <w:marBottom w:val="0"/>
      <w:divBdr>
        <w:top w:val="none" w:sz="0" w:space="0" w:color="auto"/>
        <w:left w:val="none" w:sz="0" w:space="0" w:color="auto"/>
        <w:bottom w:val="none" w:sz="0" w:space="0" w:color="auto"/>
        <w:right w:val="none" w:sz="0" w:space="0" w:color="auto"/>
      </w:divBdr>
    </w:div>
    <w:div w:id="534929378">
      <w:bodyDiv w:val="1"/>
      <w:marLeft w:val="0"/>
      <w:marRight w:val="0"/>
      <w:marTop w:val="0"/>
      <w:marBottom w:val="0"/>
      <w:divBdr>
        <w:top w:val="none" w:sz="0" w:space="0" w:color="auto"/>
        <w:left w:val="none" w:sz="0" w:space="0" w:color="auto"/>
        <w:bottom w:val="none" w:sz="0" w:space="0" w:color="auto"/>
        <w:right w:val="none" w:sz="0" w:space="0" w:color="auto"/>
      </w:divBdr>
    </w:div>
    <w:div w:id="540442061">
      <w:bodyDiv w:val="1"/>
      <w:marLeft w:val="0"/>
      <w:marRight w:val="0"/>
      <w:marTop w:val="0"/>
      <w:marBottom w:val="0"/>
      <w:divBdr>
        <w:top w:val="none" w:sz="0" w:space="0" w:color="auto"/>
        <w:left w:val="none" w:sz="0" w:space="0" w:color="auto"/>
        <w:bottom w:val="none" w:sz="0" w:space="0" w:color="auto"/>
        <w:right w:val="none" w:sz="0" w:space="0" w:color="auto"/>
      </w:divBdr>
    </w:div>
    <w:div w:id="793449759">
      <w:bodyDiv w:val="1"/>
      <w:marLeft w:val="0"/>
      <w:marRight w:val="0"/>
      <w:marTop w:val="0"/>
      <w:marBottom w:val="0"/>
      <w:divBdr>
        <w:top w:val="none" w:sz="0" w:space="0" w:color="auto"/>
        <w:left w:val="none" w:sz="0" w:space="0" w:color="auto"/>
        <w:bottom w:val="none" w:sz="0" w:space="0" w:color="auto"/>
        <w:right w:val="none" w:sz="0" w:space="0" w:color="auto"/>
      </w:divBdr>
    </w:div>
    <w:div w:id="893660273">
      <w:bodyDiv w:val="1"/>
      <w:marLeft w:val="0"/>
      <w:marRight w:val="0"/>
      <w:marTop w:val="0"/>
      <w:marBottom w:val="0"/>
      <w:divBdr>
        <w:top w:val="none" w:sz="0" w:space="0" w:color="auto"/>
        <w:left w:val="none" w:sz="0" w:space="0" w:color="auto"/>
        <w:bottom w:val="none" w:sz="0" w:space="0" w:color="auto"/>
        <w:right w:val="none" w:sz="0" w:space="0" w:color="auto"/>
      </w:divBdr>
    </w:div>
    <w:div w:id="960915213">
      <w:bodyDiv w:val="1"/>
      <w:marLeft w:val="0"/>
      <w:marRight w:val="0"/>
      <w:marTop w:val="0"/>
      <w:marBottom w:val="0"/>
      <w:divBdr>
        <w:top w:val="none" w:sz="0" w:space="0" w:color="auto"/>
        <w:left w:val="none" w:sz="0" w:space="0" w:color="auto"/>
        <w:bottom w:val="none" w:sz="0" w:space="0" w:color="auto"/>
        <w:right w:val="none" w:sz="0" w:space="0" w:color="auto"/>
      </w:divBdr>
    </w:div>
    <w:div w:id="969632299">
      <w:bodyDiv w:val="1"/>
      <w:marLeft w:val="0"/>
      <w:marRight w:val="0"/>
      <w:marTop w:val="0"/>
      <w:marBottom w:val="0"/>
      <w:divBdr>
        <w:top w:val="none" w:sz="0" w:space="0" w:color="auto"/>
        <w:left w:val="none" w:sz="0" w:space="0" w:color="auto"/>
        <w:bottom w:val="none" w:sz="0" w:space="0" w:color="auto"/>
        <w:right w:val="none" w:sz="0" w:space="0" w:color="auto"/>
      </w:divBdr>
    </w:div>
    <w:div w:id="1006515280">
      <w:bodyDiv w:val="1"/>
      <w:marLeft w:val="0"/>
      <w:marRight w:val="0"/>
      <w:marTop w:val="0"/>
      <w:marBottom w:val="0"/>
      <w:divBdr>
        <w:top w:val="none" w:sz="0" w:space="0" w:color="auto"/>
        <w:left w:val="none" w:sz="0" w:space="0" w:color="auto"/>
        <w:bottom w:val="none" w:sz="0" w:space="0" w:color="auto"/>
        <w:right w:val="none" w:sz="0" w:space="0" w:color="auto"/>
      </w:divBdr>
    </w:div>
    <w:div w:id="1060251814">
      <w:bodyDiv w:val="1"/>
      <w:marLeft w:val="0"/>
      <w:marRight w:val="0"/>
      <w:marTop w:val="0"/>
      <w:marBottom w:val="0"/>
      <w:divBdr>
        <w:top w:val="none" w:sz="0" w:space="0" w:color="auto"/>
        <w:left w:val="none" w:sz="0" w:space="0" w:color="auto"/>
        <w:bottom w:val="none" w:sz="0" w:space="0" w:color="auto"/>
        <w:right w:val="none" w:sz="0" w:space="0" w:color="auto"/>
      </w:divBdr>
    </w:div>
    <w:div w:id="1070925745">
      <w:bodyDiv w:val="1"/>
      <w:marLeft w:val="0"/>
      <w:marRight w:val="0"/>
      <w:marTop w:val="0"/>
      <w:marBottom w:val="0"/>
      <w:divBdr>
        <w:top w:val="none" w:sz="0" w:space="0" w:color="auto"/>
        <w:left w:val="none" w:sz="0" w:space="0" w:color="auto"/>
        <w:bottom w:val="none" w:sz="0" w:space="0" w:color="auto"/>
        <w:right w:val="none" w:sz="0" w:space="0" w:color="auto"/>
      </w:divBdr>
    </w:div>
    <w:div w:id="1191454274">
      <w:bodyDiv w:val="1"/>
      <w:marLeft w:val="0"/>
      <w:marRight w:val="0"/>
      <w:marTop w:val="0"/>
      <w:marBottom w:val="0"/>
      <w:divBdr>
        <w:top w:val="none" w:sz="0" w:space="0" w:color="auto"/>
        <w:left w:val="none" w:sz="0" w:space="0" w:color="auto"/>
        <w:bottom w:val="none" w:sz="0" w:space="0" w:color="auto"/>
        <w:right w:val="none" w:sz="0" w:space="0" w:color="auto"/>
      </w:divBdr>
    </w:div>
    <w:div w:id="1265770206">
      <w:bodyDiv w:val="1"/>
      <w:marLeft w:val="0"/>
      <w:marRight w:val="0"/>
      <w:marTop w:val="0"/>
      <w:marBottom w:val="0"/>
      <w:divBdr>
        <w:top w:val="none" w:sz="0" w:space="0" w:color="auto"/>
        <w:left w:val="none" w:sz="0" w:space="0" w:color="auto"/>
        <w:bottom w:val="none" w:sz="0" w:space="0" w:color="auto"/>
        <w:right w:val="none" w:sz="0" w:space="0" w:color="auto"/>
      </w:divBdr>
    </w:div>
    <w:div w:id="1313758060">
      <w:bodyDiv w:val="1"/>
      <w:marLeft w:val="0"/>
      <w:marRight w:val="0"/>
      <w:marTop w:val="0"/>
      <w:marBottom w:val="0"/>
      <w:divBdr>
        <w:top w:val="none" w:sz="0" w:space="0" w:color="auto"/>
        <w:left w:val="none" w:sz="0" w:space="0" w:color="auto"/>
        <w:bottom w:val="none" w:sz="0" w:space="0" w:color="auto"/>
        <w:right w:val="none" w:sz="0" w:space="0" w:color="auto"/>
      </w:divBdr>
    </w:div>
    <w:div w:id="1322926725">
      <w:bodyDiv w:val="1"/>
      <w:marLeft w:val="0"/>
      <w:marRight w:val="0"/>
      <w:marTop w:val="0"/>
      <w:marBottom w:val="0"/>
      <w:divBdr>
        <w:top w:val="none" w:sz="0" w:space="0" w:color="auto"/>
        <w:left w:val="none" w:sz="0" w:space="0" w:color="auto"/>
        <w:bottom w:val="none" w:sz="0" w:space="0" w:color="auto"/>
        <w:right w:val="none" w:sz="0" w:space="0" w:color="auto"/>
      </w:divBdr>
    </w:div>
    <w:div w:id="1400711022">
      <w:bodyDiv w:val="1"/>
      <w:marLeft w:val="0"/>
      <w:marRight w:val="0"/>
      <w:marTop w:val="0"/>
      <w:marBottom w:val="0"/>
      <w:divBdr>
        <w:top w:val="none" w:sz="0" w:space="0" w:color="auto"/>
        <w:left w:val="none" w:sz="0" w:space="0" w:color="auto"/>
        <w:bottom w:val="none" w:sz="0" w:space="0" w:color="auto"/>
        <w:right w:val="none" w:sz="0" w:space="0" w:color="auto"/>
      </w:divBdr>
    </w:div>
    <w:div w:id="1523280020">
      <w:bodyDiv w:val="1"/>
      <w:marLeft w:val="0"/>
      <w:marRight w:val="0"/>
      <w:marTop w:val="0"/>
      <w:marBottom w:val="0"/>
      <w:divBdr>
        <w:top w:val="none" w:sz="0" w:space="0" w:color="auto"/>
        <w:left w:val="none" w:sz="0" w:space="0" w:color="auto"/>
        <w:bottom w:val="none" w:sz="0" w:space="0" w:color="auto"/>
        <w:right w:val="none" w:sz="0" w:space="0" w:color="auto"/>
      </w:divBdr>
    </w:div>
    <w:div w:id="1576165860">
      <w:bodyDiv w:val="1"/>
      <w:marLeft w:val="0"/>
      <w:marRight w:val="0"/>
      <w:marTop w:val="0"/>
      <w:marBottom w:val="0"/>
      <w:divBdr>
        <w:top w:val="none" w:sz="0" w:space="0" w:color="auto"/>
        <w:left w:val="none" w:sz="0" w:space="0" w:color="auto"/>
        <w:bottom w:val="none" w:sz="0" w:space="0" w:color="auto"/>
        <w:right w:val="none" w:sz="0" w:space="0" w:color="auto"/>
      </w:divBdr>
    </w:div>
    <w:div w:id="1586838027">
      <w:bodyDiv w:val="1"/>
      <w:marLeft w:val="0"/>
      <w:marRight w:val="0"/>
      <w:marTop w:val="0"/>
      <w:marBottom w:val="0"/>
      <w:divBdr>
        <w:top w:val="none" w:sz="0" w:space="0" w:color="auto"/>
        <w:left w:val="none" w:sz="0" w:space="0" w:color="auto"/>
        <w:bottom w:val="none" w:sz="0" w:space="0" w:color="auto"/>
        <w:right w:val="none" w:sz="0" w:space="0" w:color="auto"/>
      </w:divBdr>
    </w:div>
    <w:div w:id="1614556795">
      <w:bodyDiv w:val="1"/>
      <w:marLeft w:val="0"/>
      <w:marRight w:val="0"/>
      <w:marTop w:val="0"/>
      <w:marBottom w:val="0"/>
      <w:divBdr>
        <w:top w:val="none" w:sz="0" w:space="0" w:color="auto"/>
        <w:left w:val="none" w:sz="0" w:space="0" w:color="auto"/>
        <w:bottom w:val="none" w:sz="0" w:space="0" w:color="auto"/>
        <w:right w:val="none" w:sz="0" w:space="0" w:color="auto"/>
      </w:divBdr>
    </w:div>
    <w:div w:id="1691252134">
      <w:bodyDiv w:val="1"/>
      <w:marLeft w:val="0"/>
      <w:marRight w:val="0"/>
      <w:marTop w:val="0"/>
      <w:marBottom w:val="0"/>
      <w:divBdr>
        <w:top w:val="none" w:sz="0" w:space="0" w:color="auto"/>
        <w:left w:val="none" w:sz="0" w:space="0" w:color="auto"/>
        <w:bottom w:val="none" w:sz="0" w:space="0" w:color="auto"/>
        <w:right w:val="none" w:sz="0" w:space="0" w:color="auto"/>
      </w:divBdr>
    </w:div>
    <w:div w:id="1913923883">
      <w:bodyDiv w:val="1"/>
      <w:marLeft w:val="0"/>
      <w:marRight w:val="0"/>
      <w:marTop w:val="0"/>
      <w:marBottom w:val="0"/>
      <w:divBdr>
        <w:top w:val="none" w:sz="0" w:space="0" w:color="auto"/>
        <w:left w:val="none" w:sz="0" w:space="0" w:color="auto"/>
        <w:bottom w:val="none" w:sz="0" w:space="0" w:color="auto"/>
        <w:right w:val="none" w:sz="0" w:space="0" w:color="auto"/>
      </w:divBdr>
    </w:div>
    <w:div w:id="1916471141">
      <w:bodyDiv w:val="1"/>
      <w:marLeft w:val="0"/>
      <w:marRight w:val="0"/>
      <w:marTop w:val="0"/>
      <w:marBottom w:val="0"/>
      <w:divBdr>
        <w:top w:val="none" w:sz="0" w:space="0" w:color="auto"/>
        <w:left w:val="none" w:sz="0" w:space="0" w:color="auto"/>
        <w:bottom w:val="none" w:sz="0" w:space="0" w:color="auto"/>
        <w:right w:val="none" w:sz="0" w:space="0" w:color="auto"/>
      </w:divBdr>
    </w:div>
    <w:div w:id="1931815003">
      <w:bodyDiv w:val="1"/>
      <w:marLeft w:val="0"/>
      <w:marRight w:val="0"/>
      <w:marTop w:val="0"/>
      <w:marBottom w:val="0"/>
      <w:divBdr>
        <w:top w:val="none" w:sz="0" w:space="0" w:color="auto"/>
        <w:left w:val="none" w:sz="0" w:space="0" w:color="auto"/>
        <w:bottom w:val="none" w:sz="0" w:space="0" w:color="auto"/>
        <w:right w:val="none" w:sz="0" w:space="0" w:color="auto"/>
      </w:divBdr>
    </w:div>
    <w:div w:id="1975601666">
      <w:bodyDiv w:val="1"/>
      <w:marLeft w:val="0"/>
      <w:marRight w:val="0"/>
      <w:marTop w:val="0"/>
      <w:marBottom w:val="0"/>
      <w:divBdr>
        <w:top w:val="none" w:sz="0" w:space="0" w:color="auto"/>
        <w:left w:val="none" w:sz="0" w:space="0" w:color="auto"/>
        <w:bottom w:val="none" w:sz="0" w:space="0" w:color="auto"/>
        <w:right w:val="none" w:sz="0" w:space="0" w:color="auto"/>
      </w:divBdr>
      <w:divsChild>
        <w:div w:id="100691672">
          <w:marLeft w:val="0"/>
          <w:marRight w:val="0"/>
          <w:marTop w:val="0"/>
          <w:marBottom w:val="0"/>
          <w:divBdr>
            <w:top w:val="none" w:sz="0" w:space="0" w:color="auto"/>
            <w:left w:val="none" w:sz="0" w:space="0" w:color="auto"/>
            <w:bottom w:val="none" w:sz="0" w:space="0" w:color="auto"/>
            <w:right w:val="none" w:sz="0" w:space="0" w:color="auto"/>
          </w:divBdr>
        </w:div>
        <w:div w:id="274336139">
          <w:marLeft w:val="0"/>
          <w:marRight w:val="0"/>
          <w:marTop w:val="0"/>
          <w:marBottom w:val="0"/>
          <w:divBdr>
            <w:top w:val="none" w:sz="0" w:space="0" w:color="auto"/>
            <w:left w:val="none" w:sz="0" w:space="0" w:color="auto"/>
            <w:bottom w:val="none" w:sz="0" w:space="0" w:color="auto"/>
            <w:right w:val="none" w:sz="0" w:space="0" w:color="auto"/>
          </w:divBdr>
        </w:div>
        <w:div w:id="544831496">
          <w:marLeft w:val="0"/>
          <w:marRight w:val="0"/>
          <w:marTop w:val="0"/>
          <w:marBottom w:val="0"/>
          <w:divBdr>
            <w:top w:val="none" w:sz="0" w:space="0" w:color="auto"/>
            <w:left w:val="none" w:sz="0" w:space="0" w:color="auto"/>
            <w:bottom w:val="none" w:sz="0" w:space="0" w:color="auto"/>
            <w:right w:val="none" w:sz="0" w:space="0" w:color="auto"/>
          </w:divBdr>
        </w:div>
      </w:divsChild>
    </w:div>
    <w:div w:id="2011716193">
      <w:bodyDiv w:val="1"/>
      <w:marLeft w:val="0"/>
      <w:marRight w:val="0"/>
      <w:marTop w:val="0"/>
      <w:marBottom w:val="0"/>
      <w:divBdr>
        <w:top w:val="none" w:sz="0" w:space="0" w:color="auto"/>
        <w:left w:val="none" w:sz="0" w:space="0" w:color="auto"/>
        <w:bottom w:val="none" w:sz="0" w:space="0" w:color="auto"/>
        <w:right w:val="none" w:sz="0" w:space="0" w:color="auto"/>
      </w:divBdr>
    </w:div>
    <w:div w:id="2084065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Cha211</b:Tag>
    <b:SourceType>ConferenceProceedings</b:SourceType>
    <b:Guid>{C3070825-ABA5-4664-AF1C-1A85D0C0B049}</b:Guid>
    <b:Title>Enabling Advanced Air Mobility operations through appropriate trust in human-autonomy teaming: Foundational research approaches and applications</b:Title>
    <b:Year>2021</b:Year>
    <b:ConferenceName>2021 AIAA SciTech</b:ConferenceName>
    <b:City>Virtual Meeting</b:City>
    <b:Author>
      <b:Author>
        <b:NameList>
          <b:Person>
            <b:Last>Chancey</b:Last>
            <b:Middle>T.</b:Middle>
            <b:First>E.</b:First>
          </b:Person>
          <b:Person>
            <b:Last>Politowicz</b:Last>
            <b:Middle>S.</b:Middle>
            <b:First>M.</b:First>
          </b:Person>
          <b:Person>
            <b:Last>Le Vie</b:Last>
            <b:Middle>R.</b:Middle>
            <b:First>L.</b:First>
          </b:Person>
        </b:NameList>
      </b:Author>
    </b:Author>
    <b:RefOrder>1</b:RefOrder>
  </b:Source>
  <b:Source>
    <b:Tag>Ren021</b:Tag>
    <b:SourceType>JournalArticle</b:SourceType>
    <b:Guid>{DCB10AE1-EAD9-4615-8488-5B243D34C2F2}</b:Guid>
    <b:Title>Change Detection</b:Title>
    <b:Year>2002</b:Year>
    <b:JournalName>Annual Review of Psychology</b:JournalName>
    <b:Pages>245-277</b:Pages>
    <b:Volume>53</b:Volume>
    <b:Issue>1</b:Issue>
    <b:Author>
      <b:Author>
        <b:NameList>
          <b:Person>
            <b:Last>Rensink</b:Last>
            <b:Middle>A.</b:Middle>
            <b:First>R.</b:First>
          </b:Person>
        </b:NameList>
      </b:Author>
    </b:Author>
    <b:RefOrder>2</b:RefOrder>
  </b:Source>
  <b:Source>
    <b:Tag>ORe00</b:Tag>
    <b:SourceType>JournalArticle</b:SourceType>
    <b:Guid>{70F22915-C467-436D-833E-CB6B5FAD71CC}</b:Guid>
    <b:Title>Picture changes during blinks: Looking without seeing and seeing without looking</b:Title>
    <b:JournalName>Visual Cognition</b:JournalName>
    <b:Year>2000</b:Year>
    <b:Pages>191-211</b:Pages>
    <b:Volume>7</b:Volume>
    <b:Issue>1-3</b:Issue>
    <b:Author>
      <b:Author>
        <b:NameList>
          <b:Person>
            <b:Last>O'Regan</b:Last>
            <b:Middle>K.</b:Middle>
            <b:First>J.</b:First>
          </b:Person>
          <b:Person>
            <b:Last>Deubel</b:Last>
            <b:First>H.</b:First>
          </b:Person>
          <b:Person>
            <b:Last>Clark</b:Last>
            <b:Middle>J.</b:Middle>
            <b:First>J.</b:First>
          </b:Person>
          <b:Person>
            <b:Last>Rensink</b:Last>
            <b:Middle>A.</b:Middle>
            <b:First>R.</b:First>
          </b:Person>
        </b:NameList>
      </b:Author>
    </b:Author>
    <b:RefOrder>3</b:RefOrder>
  </b:Source>
  <b:Source>
    <b:Tag>Ren97</b:Tag>
    <b:SourceType>JournalArticle</b:SourceType>
    <b:Guid>{E30AC29F-4DA0-4E4C-99B5-A9D3378D2973}</b:Guid>
    <b:Title>To see or not to see: The need for attention to perceive changes in scenes</b:Title>
    <b:JournalName>Psychological Science</b:JournalName>
    <b:Year>1997</b:Year>
    <b:Pages>368-373</b:Pages>
    <b:Volume>8</b:Volume>
    <b:Issue>5</b:Issue>
    <b:Author>
      <b:Author>
        <b:NameList>
          <b:Person>
            <b:Last>Rensink</b:Last>
            <b:Middle>A.</b:Middle>
            <b:First>R.</b:First>
          </b:Person>
          <b:Person>
            <b:Last>O'Regan</b:Last>
            <b:Middle>K.</b:Middle>
            <b:First>J.</b:First>
          </b:Person>
          <b:Person>
            <b:Last>Clark</b:Last>
            <b:Middle>J.</b:Middle>
            <b:First>J.</b:First>
          </b:Person>
        </b:NameList>
      </b:Author>
    </b:Author>
    <b:RefOrder>4</b:RefOrder>
  </b:Source>
  <b:Source>
    <b:Tag>Sim96</b:Tag>
    <b:SourceType>JournalArticle</b:SourceType>
    <b:Guid>{5E521266-EE83-45FC-B8D1-A917D66D0A43}</b:Guid>
    <b:Title>In sight, out of mind: When object representations fail</b:Title>
    <b:JournalName>Psychological Science</b:JournalName>
    <b:Year>1996</b:Year>
    <b:Pages>301-305</b:Pages>
    <b:Volume>7</b:Volume>
    <b:Issue>5</b:Issue>
    <b:Author>
      <b:Author>
        <b:NameList>
          <b:Person>
            <b:Last>Simons</b:Last>
            <b:Middle>J.</b:Middle>
            <b:First>D.</b:First>
          </b:Person>
        </b:NameList>
      </b:Author>
    </b:Author>
    <b:RefOrder>5</b:RefOrder>
  </b:Source>
  <b:Source>
    <b:Tag>Sim98</b:Tag>
    <b:SourceType>JournalArticle</b:SourceType>
    <b:Guid>{769888CD-7E3B-443B-83E3-589D4D33EBCC}</b:Guid>
    <b:Title>Failure to detect changes to people during a real-world interaction</b:Title>
    <b:JournalName>Psychonomic Bulletin &amp; Review</b:JournalName>
    <b:Year>1998</b:Year>
    <b:Pages>644-649</b:Pages>
    <b:Volume>5</b:Volume>
    <b:Issue>4</b:Issue>
    <b:Author>
      <b:Author>
        <b:NameList>
          <b:Person>
            <b:Last>Simons</b:Last>
            <b:Middle>J.</b:Middle>
            <b:First>D.</b:First>
          </b:Person>
          <b:Person>
            <b:Last>Levin</b:Last>
            <b:Middle>T.</b:Middle>
            <b:First>D.</b:First>
          </b:Person>
        </b:NameList>
      </b:Author>
    </b:Author>
    <b:RefOrder>6</b:RefOrder>
  </b:Source>
  <b:Source>
    <b:Tag>Sim99</b:Tag>
    <b:SourceType>JournalArticle</b:SourceType>
    <b:Guid>{03BBD52A-A2DA-4C06-85F4-0F103784F809}</b:Guid>
    <b:Title>Gorillas in our midst: Sustainable inattentional blindness for dynamic events</b:Title>
    <b:JournalName>Perception</b:JournalName>
    <b:Year>1999</b:Year>
    <b:Pages>1059-1074</b:Pages>
    <b:Volume>28</b:Volume>
    <b:Issue>9</b:Issue>
    <b:Author>
      <b:Author>
        <b:NameList>
          <b:Person>
            <b:Last>Simons</b:Last>
            <b:Middle>J.</b:Middle>
            <b:First>D.</b:First>
          </b:Person>
          <b:Person>
            <b:Last>Chabris</b:Last>
            <b:Middle>F.</b:Middle>
            <b:First>C.</b:First>
          </b:Person>
        </b:NameList>
      </b:Author>
    </b:Author>
    <b:RefOrder>7</b:RefOrder>
  </b:Source>
  <b:Source>
    <b:Tag>Buc23</b:Tag>
    <b:SourceType>ConferenceProceedings</b:SourceType>
    <b:Guid>{52C31BEC-0255-4147-8C11-428CCB8DA808}</b:Guid>
    <b:Title>A remote vehicle operations center's role in collecting human factors data</b:Title>
    <b:Year>2023</b:Year>
    <b:ConferenceName>AIAA SciTech</b:ConferenceName>
    <b:City>National Harbor, MD</b:City>
    <b:Author>
      <b:Author>
        <b:NameList>
          <b:Person>
            <b:Last>Buck</b:Last>
            <b:Middle>K.</b:Middle>
            <b:First>B.</b:First>
          </b:Person>
          <b:Person>
            <b:Last>Chancey</b:Last>
            <b:Middle>T.</b:Middle>
            <b:First>E.</b:First>
          </b:Person>
          <b:Person>
            <b:Last>Politowicz</b:Last>
            <b:Middle>S.</b:Middle>
            <b:First>M.</b:First>
          </b:Person>
          <b:Person>
            <b:Last>Unverricht</b:Last>
            <b:First>J.</b:First>
          </b:Person>
          <b:Person>
            <b:Last>Geuther</b:Last>
            <b:Middle>C.</b:Middle>
            <b:First>S.</b:First>
          </b:Person>
        </b:NameList>
      </b:Author>
    </b:Author>
    <b:RefOrder>8</b:RefOrder>
  </b:Source>
  <b:Source>
    <b:Tag>Pol23</b:Tag>
    <b:SourceType>ConferenceProceedings</b:SourceType>
    <b:Guid>{E5273C9A-C87E-4E87-B1D3-AA6F1BBFE1BB}</b:Guid>
    <b:Title>MPATH (Measuring Performance for Autonomy Teaming with Humans) Ground Control Station: Design approach and initial usability results</b:Title>
    <b:Year>2023</b:Year>
    <b:ConferenceName>AIAA SciTech</b:ConferenceName>
    <b:City>National Harbor, MD</b:City>
    <b:Author>
      <b:Author>
        <b:NameList>
          <b:Person>
            <b:Last>Politowicz</b:Last>
            <b:Middle>S.</b:Middle>
            <b:First>M.</b:First>
          </b:Person>
          <b:Person>
            <b:Last>Chancey</b:Last>
            <b:Middle>T.</b:Middle>
            <b:First>E.</b:First>
          </b:Person>
          <b:Person>
            <b:Last>Buck</b:Last>
            <b:Middle>K.</b:Middle>
            <b:First>B.</b:First>
          </b:Person>
          <b:Person>
            <b:Last>Unverricht</b:Last>
            <b:First>J.</b:First>
          </b:Person>
          <b:Person>
            <b:Last>Petty</b:Last>
            <b:Middle>J.</b:Middle>
            <b:First>B.</b:First>
          </b:Person>
        </b:NameList>
      </b:Author>
    </b:Author>
    <b:RefOrder>9</b:RefOrder>
  </b:Source>
  <b:Source>
    <b:Tag>Cle09</b:Tag>
    <b:SourceType>ConferenceProceedings</b:SourceType>
    <b:Guid>{6EDD7B70-1436-450B-A732-4A6D90A3F1E0}</b:Guid>
    <b:Title>Exploring network-centric information architectures for unmanned systems control and data dissemination</b:Title>
    <b:Year>2009</b:Year>
    <b:ConferenceName>AIAA Infotech</b:ConferenceName>
    <b:Author>
      <b:Author>
        <b:NameList>
          <b:Person>
            <b:Last>Clement</b:Last>
            <b:First>M.</b:First>
          </b:Person>
          <b:Person>
            <b:Last>Baurakov</b:Last>
            <b:First>E.</b:First>
          </b:Person>
          <b:Person>
            <b:Last>Jones</b:Last>
            <b:First>K.</b:First>
          </b:Person>
          <b:Person>
            <b:Last>Dobrokhodov</b:Last>
            <b:First>V.</b:First>
          </b:Person>
        </b:NameList>
      </b:Author>
    </b:Author>
    <b:RefOrder>10</b:RefOrder>
  </b:Source>
  <b:Source>
    <b:Tag>Pra19</b:Tag>
    <b:SourceType>Book</b:SourceType>
    <b:Guid>{81F1B0D8-1D71-4CC7-B26A-7B331F63E997}</b:Guid>
    <b:Title>Kafka Streams - Real-Time Streaming Processing</b:Title>
    <b:Year>2019</b:Year>
    <b:Publisher>Prashant Kumar Pandey</b:Publisher>
    <b:Author>
      <b:Author>
        <b:NameList>
          <b:Person>
            <b:Last>Prashant</b:Last>
            <b:Middle>P.</b:Middle>
            <b:First>K.</b:First>
          </b:Person>
        </b:NameList>
      </b:Author>
    </b:Author>
    <b:RefOrder>11</b:RefOrder>
  </b:Source>
  <b:Source>
    <b:Tag>Tob22</b:Tag>
    <b:SourceType>InternetSite</b:SourceType>
    <b:Guid>{46789A44-C5D1-4F73-B4A3-6B4EC5526981}</b:Guid>
    <b:Title>Tobii Pro Nano</b:Title>
    <b:Author>
      <b:Author>
        <b:Corporate>Tobii</b:Corporate>
      </b:Author>
    </b:Author>
    <b:YearAccessed>2022</b:YearAccessed>
    <b:MonthAccessed>November</b:MonthAccessed>
    <b:URL>https://www.tobii.com/products/eye-trackers/screen-based/tobii-pro-nano</b:URL>
    <b:RefOrder>12</b:RefOrder>
  </b:Source>
  <b:Source>
    <b:Tag>Kou19</b:Tag>
    <b:SourceType>JournalArticle</b:SourceType>
    <b:Guid>{2A4466AA-A45D-4152-BB73-E883C86C51B5}</b:Guid>
    <b:Title>Micor Air Vehicle Link (MAVlink) in a nutshell: A survey</b:Title>
    <b:Year>2019</b:Year>
    <b:Author>
      <b:Author>
        <b:NameList>
          <b:Person>
            <b:Last>Koubaa</b:Last>
            <b:First>A.</b:First>
          </b:Person>
          <b:Person>
            <b:Last>Allouch</b:Last>
            <b:First>A.</b:First>
          </b:Person>
          <b:Person>
            <b:Last>Alajlan</b:Last>
            <b:First>M.</b:First>
          </b:Person>
          <b:Person>
            <b:Last>Javed</b:Last>
            <b:First>Y.</b:First>
          </b:Person>
          <b:Person>
            <b:Last>Belghith</b:Last>
            <b:First>A.</b:First>
          </b:Person>
          <b:Person>
            <b:Last>Khalgui</b:Last>
            <b:First>M.</b:First>
          </b:Person>
        </b:NameList>
      </b:Author>
    </b:Author>
    <b:JournalName>IEEE Acess</b:JournalName>
    <b:Pages>87658-87680</b:Pages>
    <b:Volume>7</b:Volume>
    <b:RefOrder>13</b:RefOrder>
  </b:Source>
  <b:Source>
    <b:Tag>Psa17</b:Tag>
    <b:SourceType>Book</b:SourceType>
    <b:Guid>{8C6BD69B-DB75-4F5A-8AEB-E3F4B40E50A1}</b:Guid>
    <b:Title>Streaming Data: Understanding the Real-Time Pipeline</b:Title>
    <b:Year>2017</b:Year>
    <b:Author>
      <b:Author>
        <b:NameList>
          <b:Person>
            <b:Last>Psaltis</b:Last>
            <b:Middle>G.</b:Middle>
            <b:First>A.</b:First>
          </b:Person>
        </b:NameList>
      </b:Author>
    </b:Author>
    <b:Publisher>Manning</b:Publisher>
    <b:RefOrder>14</b:RefOrder>
  </b:Source>
  <b:Source>
    <b:Tag>Thu21</b:Tag>
    <b:SourceType>InternetSite</b:SourceType>
    <b:Guid>{ED93CB46-8E74-46C4-B8EF-605D3871305F}</b:Guid>
    <b:Title>Streaming architecture with Apache Spark and Kafka</b:Title>
    <b:Year>2021</b:Year>
    <b:ProductionCompany>LinkedIn</b:ProductionCompany>
    <b:Month>4</b:Month>
    <b:Day>4</b:Day>
    <b:URL>https://www.linkedin.com/pulse/streaming-architecture-apache-spark-kafka-abilash-thulasidharan/?trk=public_profile_article_view</b:URL>
    <b:Author>
      <b:Author>
        <b:NameList>
          <b:Person>
            <b:Last>Thulasidharan</b:Last>
            <b:First>A.</b:First>
          </b:Person>
        </b:NameList>
      </b:Author>
    </b:Author>
    <b:RefOrder>15</b:RefOrder>
  </b:Source>
  <b:Source>
    <b:Tag>Kaf22</b:Tag>
    <b:SourceType>DocumentFromInternetSite</b:SourceType>
    <b:Guid>{0913D61E-B02B-4C7F-BE3E-4350D4288507}</b:Guid>
    <b:Title>Kafka 3.3 Documentation Documentation</b:Title>
    <b:YearAccessed>2022</b:YearAccessed>
    <b:MonthAccessed>November</b:MonthAccessed>
    <b:URL>https://kafka.apache.org/documentation/</b:URL>
    <b:Author>
      <b:Author>
        <b:Corporate>Kafka</b:Corporate>
      </b:Author>
    </b:Author>
    <b:RefOrder>16</b:RefOrder>
  </b:Source>
  <b:Source>
    <b:Tag>Apa</b:Tag>
    <b:SourceType>InternetSite</b:SourceType>
    <b:Guid>{4CF63755-E080-42C2-9FFD-A56AF922459C}</b:Guid>
    <b:URL>https://spark.apache.org/</b:URL>
    <b:Author>
      <b:Author>
        <b:Corporate>Apache Spark</b:Corporate>
      </b:Author>
    </b:Author>
    <b:RefOrder>17</b:RefOrder>
  </b:Source>
  <b:Source>
    <b:Tag>Apa1</b:Tag>
    <b:SourceType>InternetSite</b:SourceType>
    <b:Guid>{15339E4F-8788-4C76-B830-59D1561A8AD1}</b:Guid>
    <b:Author>
      <b:Author>
        <b:Corporate>Apache Spark</b:Corporate>
      </b:Author>
    </b:Author>
    <b:Title>Naive Bayes - RDD-based API</b:Title>
    <b:URL>https://spark.apache.org/docs/latest/mllib-naive-bayes.html</b:URL>
    <b:RefOrder>18</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TaxCatchAll xmlns="d900e117-17a0-4b24-9e47-511ef1d02c43" xsi:nil="true"/>
    <lcf76f155ced4ddcb4097134ff3c332f xmlns="cfe339bd-cc34-4e88-9b89-0bda7fe5b17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5C375DD0444CD44971CFC1BEC652B24" ma:contentTypeVersion="13" ma:contentTypeDescription="Create a new document." ma:contentTypeScope="" ma:versionID="bf1d214d4667132446924e3b6a883a97">
  <xsd:schema xmlns:xsd="http://www.w3.org/2001/XMLSchema" xmlns:xs="http://www.w3.org/2001/XMLSchema" xmlns:p="http://schemas.microsoft.com/office/2006/metadata/properties" xmlns:ns2="1f3fe389-abd4-441b-a577-13a7a4069407" xmlns:ns3="cfe339bd-cc34-4e88-9b89-0bda7fe5b17e" xmlns:ns4="d900e117-17a0-4b24-9e47-511ef1d02c43" targetNamespace="http://schemas.microsoft.com/office/2006/metadata/properties" ma:root="true" ma:fieldsID="5654398ce4e8782b7f6345f4610c8827" ns2:_="" ns3:_="" ns4:_="">
    <xsd:import namespace="1f3fe389-abd4-441b-a577-13a7a4069407"/>
    <xsd:import namespace="cfe339bd-cc34-4e88-9b89-0bda7fe5b17e"/>
    <xsd:import namespace="d900e117-17a0-4b24-9e47-511ef1d02c4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3fe389-abd4-441b-a577-13a7a406940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e339bd-cc34-4e88-9b89-0bda7fe5b17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fb68aea-d2ee-4a6c-85e6-e4b5686e96e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900e117-17a0-4b24-9e47-511ef1d02c4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ee38a1a-130a-429f-9a57-becca60871b2}" ma:internalName="TaxCatchAll" ma:showField="CatchAllData" ma:web="1f3fe389-abd4-441b-a577-13a7a40694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DE43B1-1C98-4EA8-BF32-A90063A5DCA8}">
  <ds:schemaRefs>
    <ds:schemaRef ds:uri="http://schemas.openxmlformats.org/officeDocument/2006/bibliography"/>
  </ds:schemaRefs>
</ds:datastoreItem>
</file>

<file path=customXml/itemProps2.xml><?xml version="1.0" encoding="utf-8"?>
<ds:datastoreItem xmlns:ds="http://schemas.openxmlformats.org/officeDocument/2006/customXml" ds:itemID="{AC419021-0E47-46A8-8887-59BD4A1405C6}">
  <ds:schemaRefs>
    <ds:schemaRef ds:uri="http://schemas.microsoft.com/office/2006/metadata/properties"/>
    <ds:schemaRef ds:uri="http://schemas.microsoft.com/office/infopath/2007/PartnerControls"/>
    <ds:schemaRef ds:uri="d900e117-17a0-4b24-9e47-511ef1d02c43"/>
    <ds:schemaRef ds:uri="cfe339bd-cc34-4e88-9b89-0bda7fe5b17e"/>
  </ds:schemaRefs>
</ds:datastoreItem>
</file>

<file path=customXml/itemProps3.xml><?xml version="1.0" encoding="utf-8"?>
<ds:datastoreItem xmlns:ds="http://schemas.openxmlformats.org/officeDocument/2006/customXml" ds:itemID="{7377E896-B527-4D4A-AC7E-51C589664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3fe389-abd4-441b-a577-13a7a4069407"/>
    <ds:schemaRef ds:uri="cfe339bd-cc34-4e88-9b89-0bda7fe5b17e"/>
    <ds:schemaRef ds:uri="d900e117-17a0-4b24-9e47-511ef1d02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193D13-0363-41A6-B2F3-E93712BEE2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3650</Words>
  <Characters>20805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24407</CharactersWithSpaces>
  <SharedDoc>false</SharedDoc>
  <HyperlinkBase/>
  <HLinks>
    <vt:vector size="42" baseType="variant">
      <vt:variant>
        <vt:i4>4390925</vt:i4>
      </vt:variant>
      <vt:variant>
        <vt:i4>21</vt:i4>
      </vt:variant>
      <vt:variant>
        <vt:i4>0</vt:i4>
      </vt:variant>
      <vt:variant>
        <vt:i4>5</vt:i4>
      </vt:variant>
      <vt:variant>
        <vt:lpwstr>https://spark.apache.org/</vt:lpwstr>
      </vt:variant>
      <vt:variant>
        <vt:lpwstr/>
      </vt:variant>
      <vt:variant>
        <vt:i4>5505113</vt:i4>
      </vt:variant>
      <vt:variant>
        <vt:i4>18</vt:i4>
      </vt:variant>
      <vt:variant>
        <vt:i4>0</vt:i4>
      </vt:variant>
      <vt:variant>
        <vt:i4>5</vt:i4>
      </vt:variant>
      <vt:variant>
        <vt:lpwstr>https://kafka.apache.org/documentation/</vt:lpwstr>
      </vt:variant>
      <vt:variant>
        <vt:lpwstr>gettingStarted</vt:lpwstr>
      </vt:variant>
      <vt:variant>
        <vt:i4>1966107</vt:i4>
      </vt:variant>
      <vt:variant>
        <vt:i4>15</vt:i4>
      </vt:variant>
      <vt:variant>
        <vt:i4>0</vt:i4>
      </vt:variant>
      <vt:variant>
        <vt:i4>5</vt:i4>
      </vt:variant>
      <vt:variant>
        <vt:lpwstr>https://www.linkedin.com/pulse/streaming-architecture-apache-spark-kafka-abilash-</vt:lpwstr>
      </vt:variant>
      <vt:variant>
        <vt:lpwstr/>
      </vt:variant>
      <vt:variant>
        <vt:i4>5701727</vt:i4>
      </vt:variant>
      <vt:variant>
        <vt:i4>12</vt:i4>
      </vt:variant>
      <vt:variant>
        <vt:i4>0</vt:i4>
      </vt:variant>
      <vt:variant>
        <vt:i4>5</vt:i4>
      </vt:variant>
      <vt:variant>
        <vt:lpwstr>https://doi.org/10.3758/PBR.16.2.398</vt:lpwstr>
      </vt:variant>
      <vt:variant>
        <vt:lpwstr/>
      </vt:variant>
      <vt:variant>
        <vt:i4>7602215</vt:i4>
      </vt:variant>
      <vt:variant>
        <vt:i4>9</vt:i4>
      </vt:variant>
      <vt:variant>
        <vt:i4>0</vt:i4>
      </vt:variant>
      <vt:variant>
        <vt:i4>5</vt:i4>
      </vt:variant>
      <vt:variant>
        <vt:lpwstr>https://gcc02.safelinks.protection.outlook.com/?url=https%3A%2F%2Fdoi.org%2F10.1016%2FS1364-6613(97)01080-2&amp;data=05%7C01%7Cvincent.e.houston%40nasa.gov%7Cae4e5e12f4634606f52708da336f438b%7C7005d45845be48ae8140d43da96dd17b%7C0%7C0%7C637878850227273843%7CUnknown%7CTWFpbGZsb3d8eyJWIjoiMC4wLjAwMDAiLCJQIjoiV2luMzIiLCJBTiI6Ik1haWwiLCJXVCI6Mn0%3D%7C3000%7C%7C%7C&amp;sdata=58JbbF9rCHlH52bIjGrqvH9ylZUBBgUZgkNfjdFgJRs%3D&amp;reserved=0</vt:lpwstr>
      </vt:variant>
      <vt:variant>
        <vt:lpwstr/>
      </vt:variant>
      <vt:variant>
        <vt:i4>4128890</vt:i4>
      </vt:variant>
      <vt:variant>
        <vt:i4>6</vt:i4>
      </vt:variant>
      <vt:variant>
        <vt:i4>0</vt:i4>
      </vt:variant>
      <vt:variant>
        <vt:i4>5</vt:i4>
      </vt:variant>
      <vt:variant>
        <vt:lpwstr>https://www.jstor.org/stable/i40002694</vt:lpwstr>
      </vt:variant>
      <vt:variant>
        <vt:lpwstr/>
      </vt:variant>
      <vt:variant>
        <vt:i4>2621552</vt:i4>
      </vt:variant>
      <vt:variant>
        <vt:i4>3</vt:i4>
      </vt:variant>
      <vt:variant>
        <vt:i4>0</vt:i4>
      </vt:variant>
      <vt:variant>
        <vt:i4>5</vt:i4>
      </vt:variant>
      <vt:variant>
        <vt:lpwstr>https://www.frontiersin.org/articles/10.3389/fpsyg.2018.00151/full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Heather Littlefield</dc:creator>
  <cp:keywords>TP Template 2017</cp:keywords>
  <dc:description/>
  <cp:lastModifiedBy>Houston, Vincent E. (LARC-D318)</cp:lastModifiedBy>
  <cp:revision>2</cp:revision>
  <cp:lastPrinted>2022-05-18T21:21:00Z</cp:lastPrinted>
  <dcterms:created xsi:type="dcterms:W3CDTF">2022-11-27T17:16:00Z</dcterms:created>
  <dcterms:modified xsi:type="dcterms:W3CDTF">2022-11-27T17:16:00Z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0x01010035C375DD0444CD44971CFC1BEC652B24</vt:lpwstr>
  </property>
  <property fmtid="{D5CDD505-2E9C-101B-9397-08002B2CF9AE}" pid="3" name="MediaServiceImageTags">
    <vt:lpwstr/>
  </property>
</Properties>
</file>