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32DFC" w14:textId="7EC49F0A" w:rsidR="00997926" w:rsidRPr="0031226C" w:rsidRDefault="00B52CA6" w:rsidP="002F645A">
      <w:pPr>
        <w:pStyle w:val="Title"/>
        <w:rPr>
          <w:sz w:val="32"/>
          <w:szCs w:val="18"/>
        </w:rPr>
      </w:pPr>
      <w:r w:rsidRPr="0031226C">
        <w:rPr>
          <w:sz w:val="44"/>
          <w:szCs w:val="44"/>
        </w:rPr>
        <w:t>Implementation of</w:t>
      </w:r>
      <w:r w:rsidR="000819D4" w:rsidRPr="0031226C">
        <w:rPr>
          <w:sz w:val="44"/>
          <w:szCs w:val="44"/>
        </w:rPr>
        <w:t xml:space="preserve"> the </w:t>
      </w:r>
      <w:r w:rsidR="009B581B" w:rsidRPr="0031226C">
        <w:rPr>
          <w:sz w:val="44"/>
          <w:szCs w:val="44"/>
        </w:rPr>
        <w:t xml:space="preserve">Lifetime Method </w:t>
      </w:r>
      <w:r w:rsidRPr="0031226C">
        <w:rPr>
          <w:sz w:val="44"/>
          <w:szCs w:val="44"/>
        </w:rPr>
        <w:t xml:space="preserve">in </w:t>
      </w:r>
      <w:r w:rsidR="009B581B" w:rsidRPr="0031226C">
        <w:rPr>
          <w:sz w:val="44"/>
          <w:szCs w:val="44"/>
        </w:rPr>
        <w:t>Unsteady</w:t>
      </w:r>
      <w:r w:rsidR="00972271" w:rsidRPr="0031226C">
        <w:rPr>
          <w:sz w:val="44"/>
          <w:szCs w:val="44"/>
        </w:rPr>
        <w:t xml:space="preserve"> Pressure Sensitive Paint</w:t>
      </w:r>
      <w:r w:rsidR="009B581B" w:rsidRPr="0031226C">
        <w:rPr>
          <w:sz w:val="44"/>
          <w:szCs w:val="44"/>
        </w:rPr>
        <w:t xml:space="preserve"> Measurements</w:t>
      </w:r>
    </w:p>
    <w:p w14:paraId="2DD1E289" w14:textId="77777777" w:rsidR="00997926" w:rsidRDefault="00997926" w:rsidP="00F565BA">
      <w:pPr>
        <w:jc w:val="center"/>
        <w:rPr>
          <w:sz w:val="32"/>
          <w:szCs w:val="32"/>
        </w:rPr>
      </w:pPr>
    </w:p>
    <w:p w14:paraId="68B49DB4" w14:textId="4119C2B9" w:rsidR="00CA344D" w:rsidRDefault="008E0282" w:rsidP="00512B63">
      <w:pPr>
        <w:jc w:val="center"/>
      </w:pPr>
      <w:r w:rsidRPr="00766526">
        <w:t>David</w:t>
      </w:r>
      <w:r w:rsidR="00766526">
        <w:t xml:space="preserve"> </w:t>
      </w:r>
      <w:r w:rsidR="00167FD8">
        <w:t xml:space="preserve">D. </w:t>
      </w:r>
      <w:r w:rsidR="00766526">
        <w:t>Mur</w:t>
      </w:r>
      <w:r w:rsidR="00167FD8">
        <w:t>akami</w:t>
      </w:r>
      <w:r w:rsidR="007B2EBB">
        <w:rPr>
          <w:rStyle w:val="FootnoteReference"/>
        </w:rPr>
        <w:footnoteReference w:id="2"/>
      </w:r>
      <w:r w:rsidRPr="00766526">
        <w:t>, Marc</w:t>
      </w:r>
      <w:r w:rsidR="00167FD8">
        <w:t xml:space="preserve"> A. Shaw-Lecerf</w:t>
      </w:r>
      <w:r w:rsidR="00512B63">
        <w:rPr>
          <w:rStyle w:val="FootnoteReference"/>
        </w:rPr>
        <w:footnoteReference w:id="3"/>
      </w:r>
      <w:r w:rsidRPr="00766526">
        <w:t xml:space="preserve">, </w:t>
      </w:r>
      <w:r w:rsidR="00167FD8">
        <w:t xml:space="preserve">E. </w:t>
      </w:r>
      <w:r w:rsidRPr="00766526">
        <w:t>Lara</w:t>
      </w:r>
      <w:r w:rsidR="00167FD8">
        <w:t xml:space="preserve"> Lash</w:t>
      </w:r>
      <w:r w:rsidR="00512B63">
        <w:rPr>
          <w:rStyle w:val="FootnoteReference"/>
        </w:rPr>
        <w:footnoteReference w:id="4"/>
      </w:r>
      <w:r w:rsidRPr="00766526">
        <w:t xml:space="preserve">, </w:t>
      </w:r>
      <w:r w:rsidR="003003BD">
        <w:t>Kenneth</w:t>
      </w:r>
      <w:r w:rsidR="00946E0D">
        <w:t xml:space="preserve"> R.</w:t>
      </w:r>
      <w:r w:rsidR="0021753B">
        <w:t xml:space="preserve"> Lyons</w:t>
      </w:r>
      <w:r w:rsidR="00512B63">
        <w:rPr>
          <w:rStyle w:val="FootnoteReference"/>
        </w:rPr>
        <w:footnoteReference w:id="5"/>
      </w:r>
      <w:r w:rsidR="0021753B">
        <w:t xml:space="preserve">, </w:t>
      </w:r>
      <w:r w:rsidRPr="00766526">
        <w:t>Nettie</w:t>
      </w:r>
      <w:r w:rsidR="00167FD8">
        <w:t xml:space="preserve"> H. Roozeboom</w:t>
      </w:r>
      <w:r w:rsidR="00512B63">
        <w:rPr>
          <w:rStyle w:val="FootnoteReference"/>
        </w:rPr>
        <w:footnoteReference w:id="6"/>
      </w:r>
    </w:p>
    <w:p w14:paraId="4A6A4C75" w14:textId="725784B8" w:rsidR="006B2434" w:rsidRPr="0094125E" w:rsidRDefault="00CA344D" w:rsidP="00512B63">
      <w:pPr>
        <w:spacing w:after="240"/>
        <w:jc w:val="center"/>
        <w:rPr>
          <w:i/>
        </w:rPr>
      </w:pPr>
      <w:r>
        <w:rPr>
          <w:i/>
        </w:rPr>
        <w:t>NASA Ames Research Center, Moffett Field, CA 94035</w:t>
      </w:r>
    </w:p>
    <w:p w14:paraId="50F58604" w14:textId="589BD5DB" w:rsidR="00972271" w:rsidRPr="00435971" w:rsidRDefault="00257512" w:rsidP="00435971">
      <w:pPr>
        <w:ind w:left="720" w:right="720" w:firstLine="270"/>
        <w:rPr>
          <w:b/>
        </w:rPr>
      </w:pPr>
      <w:r w:rsidRPr="00435971">
        <w:rPr>
          <w:b/>
        </w:rPr>
        <w:t>At NASA Ames</w:t>
      </w:r>
      <w:r w:rsidR="003841FA" w:rsidRPr="00435971">
        <w:rPr>
          <w:b/>
        </w:rPr>
        <w:t xml:space="preserve"> Research Center</w:t>
      </w:r>
      <w:r w:rsidRPr="00435971">
        <w:rPr>
          <w:b/>
        </w:rPr>
        <w:t>, u</w:t>
      </w:r>
      <w:r w:rsidR="00F45A6C" w:rsidRPr="00435971">
        <w:rPr>
          <w:b/>
        </w:rPr>
        <w:t>nsteady pressure</w:t>
      </w:r>
      <w:r w:rsidR="00BD5D4D" w:rsidRPr="00435971">
        <w:rPr>
          <w:b/>
        </w:rPr>
        <w:t>-</w:t>
      </w:r>
      <w:r w:rsidR="00F45A6C" w:rsidRPr="00435971">
        <w:rPr>
          <w:b/>
        </w:rPr>
        <w:t xml:space="preserve">sensitive paint </w:t>
      </w:r>
      <w:r w:rsidR="002D38CD" w:rsidRPr="00435971">
        <w:rPr>
          <w:b/>
        </w:rPr>
        <w:t>(</w:t>
      </w:r>
      <w:proofErr w:type="spellStart"/>
      <w:r w:rsidR="002D38CD" w:rsidRPr="00435971">
        <w:rPr>
          <w:b/>
        </w:rPr>
        <w:t>uPSP</w:t>
      </w:r>
      <w:proofErr w:type="spellEnd"/>
      <w:r w:rsidR="002D38CD" w:rsidRPr="00435971">
        <w:rPr>
          <w:b/>
        </w:rPr>
        <w:t xml:space="preserve">) </w:t>
      </w:r>
      <w:r w:rsidR="00F45A6C" w:rsidRPr="00435971">
        <w:rPr>
          <w:b/>
        </w:rPr>
        <w:t xml:space="preserve">measurements are obtained using the </w:t>
      </w:r>
      <w:r w:rsidR="00C6305B" w:rsidRPr="00435971">
        <w:rPr>
          <w:b/>
        </w:rPr>
        <w:t>‘</w:t>
      </w:r>
      <w:r w:rsidR="00F45A6C" w:rsidRPr="00435971">
        <w:rPr>
          <w:b/>
        </w:rPr>
        <w:t>intensity method</w:t>
      </w:r>
      <w:r w:rsidR="00C6305B" w:rsidRPr="00435971">
        <w:rPr>
          <w:b/>
        </w:rPr>
        <w:t>’</w:t>
      </w:r>
      <w:r w:rsidR="00F45A6C" w:rsidRPr="00435971">
        <w:rPr>
          <w:b/>
        </w:rPr>
        <w:t xml:space="preserve"> which measures paint luminescence in response to a continuous, </w:t>
      </w:r>
      <w:r w:rsidR="00900F14" w:rsidRPr="00435971">
        <w:rPr>
          <w:b/>
        </w:rPr>
        <w:t xml:space="preserve">constant </w:t>
      </w:r>
      <w:r w:rsidR="00F45A6C" w:rsidRPr="00435971">
        <w:rPr>
          <w:b/>
        </w:rPr>
        <w:t>excitation.</w:t>
      </w:r>
      <w:r w:rsidR="00900F14" w:rsidRPr="00435971">
        <w:rPr>
          <w:b/>
        </w:rPr>
        <w:t xml:space="preserve"> These measurements</w:t>
      </w:r>
      <w:r w:rsidRPr="00435971">
        <w:rPr>
          <w:b/>
        </w:rPr>
        <w:t xml:space="preserve"> are obtained using </w:t>
      </w:r>
      <w:r w:rsidR="00503C3D" w:rsidRPr="00435971">
        <w:rPr>
          <w:b/>
        </w:rPr>
        <w:t>high-speed</w:t>
      </w:r>
      <w:r w:rsidRPr="00435971">
        <w:rPr>
          <w:b/>
        </w:rPr>
        <w:t xml:space="preserve"> cameras and are </w:t>
      </w:r>
      <w:r w:rsidR="00900F14" w:rsidRPr="00435971">
        <w:rPr>
          <w:b/>
        </w:rPr>
        <w:t>processed into fluctuating components of pressure</w:t>
      </w:r>
      <w:r w:rsidRPr="00435971">
        <w:rPr>
          <w:b/>
        </w:rPr>
        <w:t>.</w:t>
      </w:r>
      <w:r w:rsidR="00900F14" w:rsidRPr="00435971">
        <w:rPr>
          <w:b/>
        </w:rPr>
        <w:t xml:space="preserve"> </w:t>
      </w:r>
      <w:r w:rsidRPr="00435971">
        <w:rPr>
          <w:b/>
        </w:rPr>
        <w:t xml:space="preserve">However, </w:t>
      </w:r>
      <w:r w:rsidR="00900F14" w:rsidRPr="00435971">
        <w:rPr>
          <w:b/>
        </w:rPr>
        <w:t xml:space="preserve">the nature of the </w:t>
      </w:r>
      <w:r w:rsidRPr="00435971">
        <w:rPr>
          <w:b/>
        </w:rPr>
        <w:t xml:space="preserve">intensity method </w:t>
      </w:r>
      <w:r w:rsidR="00265E3D" w:rsidRPr="00435971">
        <w:rPr>
          <w:b/>
        </w:rPr>
        <w:t xml:space="preserve">also </w:t>
      </w:r>
      <w:r w:rsidR="00900F14" w:rsidRPr="00435971">
        <w:rPr>
          <w:b/>
        </w:rPr>
        <w:t xml:space="preserve">requires </w:t>
      </w:r>
      <w:r w:rsidRPr="00435971">
        <w:rPr>
          <w:b/>
        </w:rPr>
        <w:t xml:space="preserve">a separate </w:t>
      </w:r>
      <w:r w:rsidR="0024317A" w:rsidRPr="00435971">
        <w:rPr>
          <w:b/>
        </w:rPr>
        <w:t>steady state</w:t>
      </w:r>
      <w:r w:rsidR="00C755B0" w:rsidRPr="00435971">
        <w:rPr>
          <w:b/>
        </w:rPr>
        <w:t xml:space="preserve"> </w:t>
      </w:r>
      <w:r w:rsidR="000819D4" w:rsidRPr="00435971">
        <w:rPr>
          <w:b/>
        </w:rPr>
        <w:t xml:space="preserve">(time mean) </w:t>
      </w:r>
      <w:r w:rsidR="00900F14" w:rsidRPr="00435971">
        <w:rPr>
          <w:b/>
        </w:rPr>
        <w:t>pressure</w:t>
      </w:r>
      <w:r w:rsidRPr="00435971">
        <w:rPr>
          <w:b/>
        </w:rPr>
        <w:t xml:space="preserve"> measurement</w:t>
      </w:r>
      <w:r w:rsidR="00900F14" w:rsidRPr="00435971">
        <w:rPr>
          <w:b/>
        </w:rPr>
        <w:t xml:space="preserve"> to be</w:t>
      </w:r>
      <w:r w:rsidRPr="00435971">
        <w:rPr>
          <w:b/>
        </w:rPr>
        <w:t xml:space="preserve"> obtained</w:t>
      </w:r>
      <w:r w:rsidR="00900F14" w:rsidRPr="00435971">
        <w:rPr>
          <w:b/>
        </w:rPr>
        <w:t>.</w:t>
      </w:r>
      <w:r w:rsidR="00C755B0" w:rsidRPr="00435971">
        <w:rPr>
          <w:b/>
        </w:rPr>
        <w:t xml:space="preserve"> </w:t>
      </w:r>
      <w:r w:rsidR="008C2638" w:rsidRPr="00435971">
        <w:rPr>
          <w:b/>
        </w:rPr>
        <w:t xml:space="preserve">This </w:t>
      </w:r>
      <w:r w:rsidR="0024317A" w:rsidRPr="00435971">
        <w:rPr>
          <w:b/>
        </w:rPr>
        <w:t>steady state</w:t>
      </w:r>
      <w:r w:rsidR="008C2638" w:rsidRPr="00435971">
        <w:rPr>
          <w:b/>
        </w:rPr>
        <w:t xml:space="preserve"> measurement</w:t>
      </w:r>
      <w:r w:rsidR="005F10DD" w:rsidRPr="00435971">
        <w:rPr>
          <w:b/>
        </w:rPr>
        <w:t xml:space="preserve"> </w:t>
      </w:r>
      <w:r w:rsidR="008C2638" w:rsidRPr="00435971">
        <w:rPr>
          <w:b/>
        </w:rPr>
        <w:t>has typically been obtained using a separate set of</w:t>
      </w:r>
      <w:r w:rsidR="005F10DD" w:rsidRPr="00435971">
        <w:rPr>
          <w:b/>
        </w:rPr>
        <w:t xml:space="preserve"> </w:t>
      </w:r>
      <w:r w:rsidR="00265E3D" w:rsidRPr="00435971">
        <w:rPr>
          <w:b/>
        </w:rPr>
        <w:t xml:space="preserve">PSP </w:t>
      </w:r>
      <w:r w:rsidR="005F10DD" w:rsidRPr="00435971">
        <w:rPr>
          <w:b/>
        </w:rPr>
        <w:t>equipment</w:t>
      </w:r>
      <w:r w:rsidR="00265E3D" w:rsidRPr="00435971">
        <w:rPr>
          <w:b/>
        </w:rPr>
        <w:t xml:space="preserve"> that uses the ‘lifetime method</w:t>
      </w:r>
      <w:r w:rsidR="00DD4ECB" w:rsidRPr="00435971">
        <w:rPr>
          <w:b/>
        </w:rPr>
        <w:t>’, which uses pulsed excitation to measure paint decay lifetime</w:t>
      </w:r>
      <w:r w:rsidR="005F10DD" w:rsidRPr="00435971">
        <w:rPr>
          <w:b/>
        </w:rPr>
        <w:t xml:space="preserve">. </w:t>
      </w:r>
      <w:r w:rsidRPr="00435971">
        <w:rPr>
          <w:b/>
        </w:rPr>
        <w:t xml:space="preserve">If the lifetime method were implemented in the high-speed </w:t>
      </w:r>
      <w:proofErr w:type="spellStart"/>
      <w:r w:rsidRPr="00435971">
        <w:rPr>
          <w:b/>
        </w:rPr>
        <w:t>uPSP</w:t>
      </w:r>
      <w:proofErr w:type="spellEnd"/>
      <w:r w:rsidRPr="00435971">
        <w:rPr>
          <w:b/>
        </w:rPr>
        <w:t xml:space="preserve"> system, </w:t>
      </w:r>
      <w:r w:rsidR="002D38CD" w:rsidRPr="00435971">
        <w:rPr>
          <w:b/>
        </w:rPr>
        <w:t xml:space="preserve">both the fluctuating and mean components of pressure </w:t>
      </w:r>
      <w:r w:rsidRPr="00435971">
        <w:rPr>
          <w:b/>
        </w:rPr>
        <w:t xml:space="preserve">could be obtained </w:t>
      </w:r>
      <w:r w:rsidR="00265E3D" w:rsidRPr="00435971">
        <w:rPr>
          <w:b/>
        </w:rPr>
        <w:t>with a single system</w:t>
      </w:r>
      <w:r w:rsidR="00DD4ECB" w:rsidRPr="00435971">
        <w:rPr>
          <w:b/>
        </w:rPr>
        <w:t>. T</w:t>
      </w:r>
      <w:r w:rsidR="00265E3D" w:rsidRPr="00435971">
        <w:rPr>
          <w:b/>
        </w:rPr>
        <w:t>his would greatly streamline setup, operations, and processing</w:t>
      </w:r>
      <w:r w:rsidR="002D38CD" w:rsidRPr="00435971">
        <w:rPr>
          <w:b/>
        </w:rPr>
        <w:t xml:space="preserve">. </w:t>
      </w:r>
      <w:r w:rsidR="00161328" w:rsidRPr="00435971">
        <w:rPr>
          <w:b/>
        </w:rPr>
        <w:t>In this paper</w:t>
      </w:r>
      <w:r w:rsidR="00BD5D4D" w:rsidRPr="00435971">
        <w:rPr>
          <w:b/>
        </w:rPr>
        <w:t>,</w:t>
      </w:r>
      <w:r w:rsidR="00161328" w:rsidRPr="00435971">
        <w:rPr>
          <w:b/>
        </w:rPr>
        <w:t xml:space="preserve"> we describe </w:t>
      </w:r>
      <w:r w:rsidR="002D38CD" w:rsidRPr="00435971">
        <w:rPr>
          <w:b/>
        </w:rPr>
        <w:t xml:space="preserve">work performed at the Fluid Mechanics Laboratory at NASA Ames to implement the lifetime </w:t>
      </w:r>
      <w:r w:rsidR="00C6305B" w:rsidRPr="00435971">
        <w:rPr>
          <w:b/>
        </w:rPr>
        <w:t>method</w:t>
      </w:r>
      <w:r w:rsidR="002D38CD" w:rsidRPr="00435971">
        <w:rPr>
          <w:b/>
        </w:rPr>
        <w:t xml:space="preserve"> in our </w:t>
      </w:r>
      <w:proofErr w:type="spellStart"/>
      <w:r w:rsidR="002D38CD" w:rsidRPr="00435971">
        <w:rPr>
          <w:b/>
        </w:rPr>
        <w:t>uPSP</w:t>
      </w:r>
      <w:proofErr w:type="spellEnd"/>
      <w:r w:rsidR="002D38CD" w:rsidRPr="00435971">
        <w:rPr>
          <w:b/>
        </w:rPr>
        <w:t xml:space="preserve"> system. </w:t>
      </w:r>
      <w:r w:rsidR="00C5079C" w:rsidRPr="00435971">
        <w:rPr>
          <w:b/>
        </w:rPr>
        <w:t>The</w:t>
      </w:r>
      <w:r w:rsidR="00EF6347" w:rsidRPr="00435971">
        <w:rPr>
          <w:b/>
        </w:rPr>
        <w:t xml:space="preserve"> </w:t>
      </w:r>
      <w:proofErr w:type="spellStart"/>
      <w:r w:rsidR="00EF6347" w:rsidRPr="00435971">
        <w:rPr>
          <w:b/>
        </w:rPr>
        <w:t>uPSP</w:t>
      </w:r>
      <w:proofErr w:type="spellEnd"/>
      <w:r w:rsidR="00C5079C" w:rsidRPr="00435971">
        <w:rPr>
          <w:b/>
        </w:rPr>
        <w:t xml:space="preserve"> acquisition system </w:t>
      </w:r>
      <w:r w:rsidR="00EF6347" w:rsidRPr="00435971">
        <w:rPr>
          <w:b/>
        </w:rPr>
        <w:t>uses</w:t>
      </w:r>
      <w:r w:rsidR="00C5079C" w:rsidRPr="00435971">
        <w:rPr>
          <w:b/>
        </w:rPr>
        <w:t xml:space="preserve"> Phantom v2512 </w:t>
      </w:r>
      <w:r w:rsidR="00503C3D" w:rsidRPr="00435971">
        <w:rPr>
          <w:b/>
        </w:rPr>
        <w:t>high-speed</w:t>
      </w:r>
      <w:r w:rsidR="00C5079C" w:rsidRPr="00435971">
        <w:rPr>
          <w:b/>
        </w:rPr>
        <w:t xml:space="preserve"> cameras, and it was initially uncertain if </w:t>
      </w:r>
      <w:r w:rsidR="00EF6347" w:rsidRPr="00435971">
        <w:rPr>
          <w:b/>
        </w:rPr>
        <w:t>results of adequate quality could be obtained - their high framerate comes at the cost of several undesirable characteristics</w:t>
      </w:r>
      <w:r w:rsidR="00503C3D" w:rsidRPr="00435971">
        <w:rPr>
          <w:b/>
        </w:rPr>
        <w:t>,</w:t>
      </w:r>
      <w:r w:rsidR="00EF6347" w:rsidRPr="00435971">
        <w:rPr>
          <w:b/>
        </w:rPr>
        <w:t xml:space="preserve"> which are </w:t>
      </w:r>
      <w:r w:rsidR="00503C3D" w:rsidRPr="00435971">
        <w:rPr>
          <w:b/>
        </w:rPr>
        <w:t>explored</w:t>
      </w:r>
      <w:r w:rsidR="00EF6347" w:rsidRPr="00435971">
        <w:rPr>
          <w:b/>
        </w:rPr>
        <w:t xml:space="preserve"> in this paper. </w:t>
      </w:r>
      <w:r w:rsidR="005A5213" w:rsidRPr="00435971">
        <w:rPr>
          <w:b/>
        </w:rPr>
        <w:t xml:space="preserve">It was also uncertain if illumination using LED lamps, rather than a stronger source such as lasers, would be adequate. </w:t>
      </w:r>
      <w:r w:rsidR="002D38CD" w:rsidRPr="00435971">
        <w:rPr>
          <w:b/>
        </w:rPr>
        <w:t xml:space="preserve">The </w:t>
      </w:r>
      <w:r w:rsidR="00C5079C" w:rsidRPr="00435971">
        <w:rPr>
          <w:b/>
        </w:rPr>
        <w:t xml:space="preserve">data acquisition and </w:t>
      </w:r>
      <w:r w:rsidR="00C46368" w:rsidRPr="00435971">
        <w:rPr>
          <w:b/>
        </w:rPr>
        <w:t xml:space="preserve">data </w:t>
      </w:r>
      <w:r w:rsidR="00C5079C" w:rsidRPr="00435971">
        <w:rPr>
          <w:b/>
        </w:rPr>
        <w:t xml:space="preserve">processing are </w:t>
      </w:r>
      <w:proofErr w:type="gramStart"/>
      <w:r w:rsidR="00C5079C" w:rsidRPr="00435971">
        <w:rPr>
          <w:b/>
        </w:rPr>
        <w:t>discussed</w:t>
      </w:r>
      <w:proofErr w:type="gramEnd"/>
      <w:r w:rsidR="006F6BD7" w:rsidRPr="00435971">
        <w:rPr>
          <w:b/>
        </w:rPr>
        <w:t xml:space="preserve"> </w:t>
      </w:r>
      <w:r w:rsidR="00C5079C" w:rsidRPr="00435971">
        <w:rPr>
          <w:b/>
        </w:rPr>
        <w:t xml:space="preserve">and the results analyzed. </w:t>
      </w:r>
      <w:r w:rsidR="00CF0F47" w:rsidRPr="00435971">
        <w:rPr>
          <w:b/>
        </w:rPr>
        <w:t xml:space="preserve">It was found that satisfactory </w:t>
      </w:r>
      <w:r w:rsidR="00DD4ECB" w:rsidRPr="00435971">
        <w:rPr>
          <w:b/>
        </w:rPr>
        <w:t xml:space="preserve">lifetime method </w:t>
      </w:r>
      <w:r w:rsidR="00CF0F47" w:rsidRPr="00435971">
        <w:rPr>
          <w:b/>
        </w:rPr>
        <w:t xml:space="preserve">results can indeed be obtained using </w:t>
      </w:r>
      <w:r w:rsidR="00EF6347" w:rsidRPr="00435971">
        <w:rPr>
          <w:b/>
        </w:rPr>
        <w:t xml:space="preserve">these </w:t>
      </w:r>
      <w:r w:rsidR="00503C3D" w:rsidRPr="00435971">
        <w:rPr>
          <w:b/>
        </w:rPr>
        <w:t>high-speed</w:t>
      </w:r>
      <w:r w:rsidR="00CF0F47" w:rsidRPr="00435971">
        <w:rPr>
          <w:b/>
        </w:rPr>
        <w:t xml:space="preserve"> cameras and </w:t>
      </w:r>
      <w:r w:rsidR="00C755B0" w:rsidRPr="00435971">
        <w:rPr>
          <w:b/>
        </w:rPr>
        <w:t xml:space="preserve">LED </w:t>
      </w:r>
      <w:r w:rsidR="00CF0F47" w:rsidRPr="00435971">
        <w:rPr>
          <w:b/>
        </w:rPr>
        <w:t xml:space="preserve">lamps. This </w:t>
      </w:r>
      <w:r w:rsidR="00C755B0" w:rsidRPr="00435971">
        <w:rPr>
          <w:b/>
        </w:rPr>
        <w:t>will</w:t>
      </w:r>
      <w:r w:rsidR="00CF0F47" w:rsidRPr="00435971">
        <w:rPr>
          <w:b/>
        </w:rPr>
        <w:t xml:space="preserve"> allow the </w:t>
      </w:r>
      <w:proofErr w:type="spellStart"/>
      <w:r w:rsidR="00CF0F47" w:rsidRPr="00435971">
        <w:rPr>
          <w:b/>
        </w:rPr>
        <w:t>uPSP</w:t>
      </w:r>
      <w:proofErr w:type="spellEnd"/>
      <w:r w:rsidR="00CF0F47" w:rsidRPr="00435971">
        <w:rPr>
          <w:b/>
        </w:rPr>
        <w:t xml:space="preserve"> system to be greatly simplified and </w:t>
      </w:r>
      <w:r w:rsidR="001E0694" w:rsidRPr="00435971">
        <w:rPr>
          <w:b/>
        </w:rPr>
        <w:t>will</w:t>
      </w:r>
      <w:r w:rsidR="00CF0F47" w:rsidRPr="00435971">
        <w:rPr>
          <w:b/>
        </w:rPr>
        <w:t xml:space="preserve"> have a large operational impact on how </w:t>
      </w:r>
      <w:proofErr w:type="spellStart"/>
      <w:r w:rsidR="00CF0F47" w:rsidRPr="00435971">
        <w:rPr>
          <w:b/>
        </w:rPr>
        <w:t>uPSP</w:t>
      </w:r>
      <w:proofErr w:type="spellEnd"/>
      <w:r w:rsidR="00CF0F47" w:rsidRPr="00435971">
        <w:rPr>
          <w:b/>
        </w:rPr>
        <w:t xml:space="preserve"> data is acquired in </w:t>
      </w:r>
      <w:r w:rsidR="00A94556" w:rsidRPr="00435971">
        <w:rPr>
          <w:b/>
        </w:rPr>
        <w:t xml:space="preserve">future </w:t>
      </w:r>
      <w:r w:rsidR="00CF0F47" w:rsidRPr="00435971">
        <w:rPr>
          <w:b/>
        </w:rPr>
        <w:t xml:space="preserve">wind tunnel tests. </w:t>
      </w:r>
    </w:p>
    <w:p w14:paraId="03003B5A"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63BBDDEA" w14:textId="74F49951" w:rsidR="00F565BA" w:rsidRDefault="00B52CA6" w:rsidP="00F565BA">
      <w:pPr>
        <w:tabs>
          <w:tab w:val="left" w:pos="288"/>
        </w:tabs>
        <w:ind w:firstLine="288"/>
      </w:pPr>
      <w:r>
        <w:t xml:space="preserve">In the intensity method, </w:t>
      </w:r>
      <w:r w:rsidR="00C46368">
        <w:t xml:space="preserve">the excitation source (in our case, </w:t>
      </w:r>
      <w:r w:rsidR="00C06563">
        <w:t xml:space="preserve">400 nm </w:t>
      </w:r>
      <w:r w:rsidR="00C46368">
        <w:t xml:space="preserve">LED lamps) </w:t>
      </w:r>
      <w:r w:rsidR="0024317A">
        <w:t>is</w:t>
      </w:r>
      <w:r w:rsidR="00C46368">
        <w:t xml:space="preserve"> switched on and stay</w:t>
      </w:r>
      <w:r w:rsidR="0024317A">
        <w:t>s</w:t>
      </w:r>
      <w:r w:rsidR="00C46368">
        <w:t xml:space="preserve"> on during the entire measurement. In response to this continuous excitation, the pressure sensitive paint luminesces continuously with intensity that changes in response to the local pressure. The paint is imaged with a high-speed camera (typically at 10,000 frames per second). E</w:t>
      </w:r>
      <w:r>
        <w:t xml:space="preserve">ach frame is normalized to the time average of the whole measurement. </w:t>
      </w:r>
      <w:r w:rsidR="001E43E1">
        <w:t>This data is</w:t>
      </w:r>
      <w:r w:rsidR="001E0694">
        <w:t xml:space="preserve"> converted to fluctuating </w:t>
      </w:r>
      <w:r w:rsidR="001E43E1">
        <w:t xml:space="preserve">component of </w:t>
      </w:r>
      <w:r w:rsidR="001E0694">
        <w:t xml:space="preserve">pressures using a </w:t>
      </w:r>
      <w:r w:rsidR="001E43E1">
        <w:t xml:space="preserve">‘paint gain’ obtained from a laboratory </w:t>
      </w:r>
      <w:r w:rsidR="001E0694">
        <w:t xml:space="preserve">calibration. This </w:t>
      </w:r>
      <w:r w:rsidR="001E43E1">
        <w:t xml:space="preserve">paint </w:t>
      </w:r>
      <w:r w:rsidR="001E0694">
        <w:t xml:space="preserve">gain is a function of steady state pressure, which must be obtained separately. </w:t>
      </w:r>
      <w:r>
        <w:t>The gain is applied to each normalized frame to obtain the fluctuating component of pressure.</w:t>
      </w:r>
    </w:p>
    <w:p w14:paraId="7DF1E6DE" w14:textId="0F2B6F65" w:rsidR="00F565BA" w:rsidRPr="00937EE4" w:rsidRDefault="00C46368" w:rsidP="00937EE4">
      <w:pPr>
        <w:tabs>
          <w:tab w:val="left" w:pos="288"/>
        </w:tabs>
        <w:ind w:firstLine="288"/>
      </w:pPr>
      <w:r>
        <w:t xml:space="preserve">In the lifetime method, the excitation source is </w:t>
      </w:r>
      <w:r w:rsidR="00545B9D">
        <w:t>modulated,</w:t>
      </w:r>
      <w:r>
        <w:t xml:space="preserve"> and the transient response of the paint is measured. </w:t>
      </w:r>
      <w:r w:rsidR="00BD4ED7">
        <w:t xml:space="preserve">The rise or decay time of the paint luminescence changes with pressure. </w:t>
      </w:r>
      <w:r w:rsidR="00B52CA6">
        <w:t>Two images are taken in quick succession</w:t>
      </w:r>
      <w:r w:rsidR="00503C3D">
        <w:t>:</w:t>
      </w:r>
      <w:r w:rsidR="00AA6FA3">
        <w:t xml:space="preserve"> ‘gate 1’ </w:t>
      </w:r>
      <w:r w:rsidR="00503C3D">
        <w:t>measures</w:t>
      </w:r>
      <w:r w:rsidR="00AA6FA3">
        <w:t xml:space="preserve"> the rise of the paint luminescence in response to excitation, and ‘gate 2’ measures the decay. </w:t>
      </w:r>
      <w:r w:rsidR="00302F01">
        <w:t xml:space="preserve">Using a laboratory paint calibration, this information can be used to </w:t>
      </w:r>
      <w:r w:rsidR="00503C3D">
        <w:t>obtain</w:t>
      </w:r>
      <w:r w:rsidR="00B52CA6">
        <w:t xml:space="preserve"> the pressure directly without separation into a fluctuating component and a </w:t>
      </w:r>
      <w:r w:rsidR="0024317A">
        <w:t>steady state</w:t>
      </w:r>
      <w:r w:rsidR="00B52CA6">
        <w:t xml:space="preserve"> component. </w:t>
      </w:r>
      <w:r w:rsidR="00302F01">
        <w:t xml:space="preserve">In our application, the </w:t>
      </w:r>
      <w:r w:rsidR="0024317A">
        <w:t>steady state</w:t>
      </w:r>
      <w:r w:rsidR="00302F01">
        <w:t xml:space="preserve"> pressure (averaged over several seconds) is the quantity of interest, as that is required for the intensity method. </w:t>
      </w:r>
      <w:r w:rsidR="00B52CA6">
        <w:t xml:space="preserve">The lifetime of the paint is on the order of 10 </w:t>
      </w:r>
      <w:proofErr w:type="spellStart"/>
      <w:r w:rsidR="00611503">
        <w:t>μS</w:t>
      </w:r>
      <w:proofErr w:type="spellEnd"/>
      <w:r w:rsidR="00B52CA6">
        <w:t xml:space="preserve">, and as such the exposure </w:t>
      </w:r>
      <w:r w:rsidR="009773DF">
        <w:t>duration</w:t>
      </w:r>
      <w:r w:rsidR="00B52CA6">
        <w:t xml:space="preserve"> of each image must be on </w:t>
      </w:r>
      <w:r w:rsidR="00DE7B2D">
        <w:t xml:space="preserve">a similar </w:t>
      </w:r>
      <w:r w:rsidR="00B52CA6">
        <w:t>timescale.</w:t>
      </w:r>
      <w:r>
        <w:t xml:space="preserve"> </w:t>
      </w:r>
      <w:r w:rsidR="00BD4ED7">
        <w:t>Also, the luminescence is rising or falling during an exposure, in comparison to the intensity method where the luminescence is at its maximum value during the entire exposure. In general, t</w:t>
      </w:r>
      <w:r>
        <w:t>h</w:t>
      </w:r>
      <w:r w:rsidR="00BD4ED7">
        <w:t xml:space="preserve">e lifetime method will produce </w:t>
      </w:r>
      <w:r>
        <w:t xml:space="preserve">dimmer images than </w:t>
      </w:r>
      <w:r>
        <w:lastRenderedPageBreak/>
        <w:t>those obtained with intensity method</w:t>
      </w:r>
      <w:r w:rsidR="00AE74BF">
        <w:t>, with correspondingly worse signal to noise ratios</w:t>
      </w:r>
      <w:r>
        <w:t xml:space="preserve">. The signal can be improved by using </w:t>
      </w:r>
      <w:r w:rsidR="00B52CA6">
        <w:t xml:space="preserve">a strong excitation source such as a UV laser, or </w:t>
      </w:r>
      <w:r>
        <w:t xml:space="preserve">by using </w:t>
      </w:r>
      <w:r w:rsidR="00B52CA6">
        <w:t xml:space="preserve">a camera optimized for low noise rather than high speed. </w:t>
      </w:r>
      <w:r w:rsidR="009E03D0">
        <w:t xml:space="preserve">Previous </w:t>
      </w:r>
      <w:r w:rsidR="00894EB0">
        <w:t>work on the lifetime method ha</w:t>
      </w:r>
      <w:r w:rsidR="00DF275D">
        <w:t xml:space="preserve">s been conducted by Sellers </w:t>
      </w:r>
      <w:r w:rsidR="00DF275D">
        <w:fldChar w:fldCharType="begin"/>
      </w:r>
      <w:r w:rsidR="00DF275D">
        <w:instrText xml:space="preserve"> REF _Ref104278523 \n \h </w:instrText>
      </w:r>
      <w:r w:rsidR="00DF275D">
        <w:fldChar w:fldCharType="separate"/>
      </w:r>
      <w:r w:rsidR="00C00D59">
        <w:t>[1]</w:t>
      </w:r>
      <w:r w:rsidR="00DF275D">
        <w:fldChar w:fldCharType="end"/>
      </w:r>
      <w:r w:rsidR="00DF275D">
        <w:t xml:space="preserve">. </w:t>
      </w:r>
      <w:r w:rsidR="00BD4ED7">
        <w:t xml:space="preserve">However, it was found in this work that </w:t>
      </w:r>
      <w:r w:rsidR="000F14CB">
        <w:t>adequate quality</w:t>
      </w:r>
      <w:r w:rsidR="00BD4ED7">
        <w:t xml:space="preserve"> data can </w:t>
      </w:r>
      <w:r w:rsidR="000F14CB">
        <w:t xml:space="preserve">indeed </w:t>
      </w:r>
      <w:r w:rsidR="00BD4ED7">
        <w:t>be obtained with the LED lamps and high</w:t>
      </w:r>
      <w:r w:rsidR="00545B9D">
        <w:t>-</w:t>
      </w:r>
      <w:r w:rsidR="00BD4ED7">
        <w:t xml:space="preserve">speed cameras of the current </w:t>
      </w:r>
      <w:proofErr w:type="spellStart"/>
      <w:r w:rsidR="00BD4ED7">
        <w:t>uPSP</w:t>
      </w:r>
      <w:proofErr w:type="spellEnd"/>
      <w:r w:rsidR="00BD4ED7">
        <w:t xml:space="preserve"> system. </w:t>
      </w:r>
      <w:r w:rsidR="00243FBF">
        <w:t xml:space="preserve">Similar work </w:t>
      </w:r>
      <w:r w:rsidR="001C67A7">
        <w:t xml:space="preserve">has recently been conducted by Sugioka et al. </w:t>
      </w:r>
      <w:r w:rsidR="001C67A7">
        <w:fldChar w:fldCharType="begin"/>
      </w:r>
      <w:r w:rsidR="001C67A7">
        <w:instrText xml:space="preserve"> REF _Ref104279286 \n \h </w:instrText>
      </w:r>
      <w:r w:rsidR="001C67A7">
        <w:fldChar w:fldCharType="separate"/>
      </w:r>
      <w:r w:rsidR="00C00D59">
        <w:t>[2]</w:t>
      </w:r>
      <w:r w:rsidR="001C67A7">
        <w:fldChar w:fldCharType="end"/>
      </w:r>
      <w:r w:rsidR="001C67A7">
        <w:t>.</w:t>
      </w:r>
    </w:p>
    <w:p w14:paraId="4432DA1E" w14:textId="2584E88C" w:rsidR="00F565BA" w:rsidRPr="00F565BA" w:rsidRDefault="00972271"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Experimental Setup</w:t>
      </w:r>
    </w:p>
    <w:p w14:paraId="42BB2B6F" w14:textId="2BF51E3B" w:rsidR="00F565BA" w:rsidRDefault="00622962" w:rsidP="00F565BA">
      <w:pPr>
        <w:tabs>
          <w:tab w:val="left" w:pos="288"/>
        </w:tabs>
        <w:ind w:firstLine="288"/>
      </w:pPr>
      <w:r>
        <w:t>Experiments</w:t>
      </w:r>
      <w:r w:rsidR="00600A4E">
        <w:t xml:space="preserve"> </w:t>
      </w:r>
      <w:r w:rsidR="00972271">
        <w:t xml:space="preserve">were conducted in Test Cell 3 in the Fluid Mechanics Laboratory at NASA Ames. This is a </w:t>
      </w:r>
      <w:r w:rsidR="00DD76EA">
        <w:t>small-scale</w:t>
      </w:r>
      <w:r w:rsidR="00972271">
        <w:t xml:space="preserve"> facility with a </w:t>
      </w:r>
      <w:r w:rsidR="00495BE4">
        <w:t>14 inch</w:t>
      </w:r>
      <w:r w:rsidR="00972271">
        <w:t xml:space="preserve"> </w:t>
      </w:r>
      <w:r w:rsidR="0092019D">
        <w:t>×</w:t>
      </w:r>
      <w:r w:rsidR="00972271">
        <w:t xml:space="preserve"> </w:t>
      </w:r>
      <w:proofErr w:type="gramStart"/>
      <w:r w:rsidR="00495BE4">
        <w:t>14 inch</w:t>
      </w:r>
      <w:proofErr w:type="gramEnd"/>
      <w:r w:rsidR="00972271">
        <w:t xml:space="preserve"> test section, and an operating Mach number range </w:t>
      </w:r>
      <w:r w:rsidR="00B703E8">
        <w:t xml:space="preserve">up to </w:t>
      </w:r>
      <w:r w:rsidR="006879A2">
        <w:t>approximately 0.6</w:t>
      </w:r>
      <w:r w:rsidR="00972271">
        <w:t xml:space="preserve">. </w:t>
      </w:r>
      <w:r w:rsidR="006E390E">
        <w:t xml:space="preserve">Optical access in the test section is excellent – the side walls are acrylic, and a large </w:t>
      </w:r>
      <w:r w:rsidR="000F11DA">
        <w:t xml:space="preserve">BK-7 glass </w:t>
      </w:r>
      <w:r w:rsidR="006E390E">
        <w:t>window is installed in the ceiling. Pressure</w:t>
      </w:r>
      <w:r w:rsidR="000F11DA">
        <w:t>-</w:t>
      </w:r>
      <w:r w:rsidR="006E390E">
        <w:t xml:space="preserve">sensitive paint was applied to the floor, and a </w:t>
      </w:r>
      <w:r w:rsidR="00801360">
        <w:t>2 inch</w:t>
      </w:r>
      <w:r w:rsidR="006E390E">
        <w:t xml:space="preserve"> </w:t>
      </w:r>
      <w:r w:rsidR="0092019D">
        <w:t>×</w:t>
      </w:r>
      <w:r w:rsidR="006E390E">
        <w:t xml:space="preserve"> </w:t>
      </w:r>
      <w:r w:rsidR="00801360">
        <w:t>2 inch</w:t>
      </w:r>
      <w:r w:rsidR="006E390E">
        <w:t xml:space="preserve"> </w:t>
      </w:r>
      <w:r w:rsidR="0092019D">
        <w:t>×</w:t>
      </w:r>
      <w:r w:rsidR="006E390E">
        <w:t xml:space="preserve"> </w:t>
      </w:r>
      <w:r w:rsidR="00C13874">
        <w:t xml:space="preserve">1 inch </w:t>
      </w:r>
      <w:r w:rsidR="006E390E">
        <w:t xml:space="preserve">cube was mounted to generate the flow phenomena observed. </w:t>
      </w:r>
      <w:r w:rsidR="00A43B18">
        <w:t xml:space="preserve">The </w:t>
      </w:r>
      <w:r w:rsidR="0092019D">
        <w:t>high-speed</w:t>
      </w:r>
      <w:r w:rsidR="00A43B18">
        <w:t xml:space="preserve"> cameras are mounted in the ceiling panel and look down at the floor below. </w:t>
      </w:r>
      <w:r w:rsidR="00972271">
        <w:t xml:space="preserve">The configuration of the test section is shown in </w:t>
      </w:r>
      <w:r w:rsidR="00256097">
        <w:fldChar w:fldCharType="begin"/>
      </w:r>
      <w:r w:rsidR="00256097">
        <w:instrText xml:space="preserve"> REF _Ref104274689 \h </w:instrText>
      </w:r>
      <w:r w:rsidR="00256097">
        <w:fldChar w:fldCharType="separate"/>
      </w:r>
      <w:r w:rsidR="00C00D59">
        <w:t xml:space="preserve">Figure </w:t>
      </w:r>
      <w:r w:rsidR="00C00D59">
        <w:rPr>
          <w:noProof/>
        </w:rPr>
        <w:t>1</w:t>
      </w:r>
      <w:r w:rsidR="00256097">
        <w:fldChar w:fldCharType="end"/>
      </w:r>
      <w:r w:rsidR="00972271">
        <w:t xml:space="preserve"> below.</w:t>
      </w:r>
      <w:r w:rsidR="006E390E">
        <w:t xml:space="preserve"> </w:t>
      </w:r>
    </w:p>
    <w:p w14:paraId="619EBE1D" w14:textId="77777777" w:rsidR="00256097" w:rsidRDefault="00256097" w:rsidP="00F565BA">
      <w:pPr>
        <w:tabs>
          <w:tab w:val="left" w:pos="288"/>
        </w:tabs>
        <w:ind w:firstLine="288"/>
      </w:pPr>
    </w:p>
    <w:p w14:paraId="1C053681" w14:textId="1804DA8D" w:rsidR="00256097" w:rsidRDefault="00972271" w:rsidP="00701E12">
      <w:pPr>
        <w:keepNext/>
        <w:tabs>
          <w:tab w:val="left" w:pos="288"/>
        </w:tabs>
      </w:pPr>
      <w:r>
        <w:rPr>
          <w:noProof/>
        </w:rPr>
        <w:drawing>
          <wp:inline distT="0" distB="0" distL="0" distR="0" wp14:anchorId="1B8A9CF6" wp14:editId="5850B522">
            <wp:extent cx="5877404" cy="38633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877404" cy="3863340"/>
                    </a:xfrm>
                    <a:prstGeom prst="rect">
                      <a:avLst/>
                    </a:prstGeom>
                  </pic:spPr>
                </pic:pic>
              </a:graphicData>
            </a:graphic>
          </wp:inline>
        </w:drawing>
      </w:r>
    </w:p>
    <w:p w14:paraId="4F1DA617" w14:textId="703BE4B7" w:rsidR="00972271" w:rsidRDefault="00256097" w:rsidP="00256097">
      <w:pPr>
        <w:pStyle w:val="Caption"/>
        <w:jc w:val="center"/>
      </w:pPr>
      <w:bookmarkStart w:id="0" w:name="_Ref104274689"/>
      <w:r>
        <w:t xml:space="preserve">Figure </w:t>
      </w:r>
      <w:r>
        <w:fldChar w:fldCharType="begin"/>
      </w:r>
      <w:r>
        <w:instrText>SEQ Figure \* ARABIC</w:instrText>
      </w:r>
      <w:r>
        <w:fldChar w:fldCharType="separate"/>
      </w:r>
      <w:r w:rsidR="00507381">
        <w:rPr>
          <w:noProof/>
        </w:rPr>
        <w:t>1</w:t>
      </w:r>
      <w:r>
        <w:fldChar w:fldCharType="end"/>
      </w:r>
      <w:bookmarkEnd w:id="0"/>
      <w:r>
        <w:t xml:space="preserve">. Test section setup with LED lamps and fluorescent paint shown. </w:t>
      </w:r>
      <w:r w:rsidR="00003223">
        <w:t xml:space="preserve">Cameras look down onto the plate from above. </w:t>
      </w:r>
      <w:r>
        <w:t xml:space="preserve">Flow </w:t>
      </w:r>
      <w:r w:rsidR="00003223">
        <w:t xml:space="preserve">is </w:t>
      </w:r>
      <w:r>
        <w:t>from right to left.</w:t>
      </w:r>
    </w:p>
    <w:p w14:paraId="6E41B6D2" w14:textId="77356370" w:rsidR="00972271" w:rsidRDefault="00972271" w:rsidP="00F565BA">
      <w:pPr>
        <w:tabs>
          <w:tab w:val="left" w:pos="288"/>
        </w:tabs>
        <w:ind w:firstLine="288"/>
      </w:pPr>
    </w:p>
    <w:p w14:paraId="2ADB6CE8" w14:textId="401D1625" w:rsidR="00B62288" w:rsidRDefault="006E390E" w:rsidP="00F565BA">
      <w:pPr>
        <w:tabs>
          <w:tab w:val="left" w:pos="288"/>
        </w:tabs>
        <w:ind w:firstLine="288"/>
      </w:pPr>
      <w:r>
        <w:t xml:space="preserve">The Porous Fast-Response PSP paint formulation from ISSI was used. This is a three component, single luminophore paint with fast response time, allowing measurements at greater than 10kHz. </w:t>
      </w:r>
      <w:r w:rsidR="00266FC9">
        <w:t xml:space="preserve">Two </w:t>
      </w:r>
      <w:r>
        <w:t xml:space="preserve">Phantom v2512 </w:t>
      </w:r>
      <w:r w:rsidR="00503C3D">
        <w:t>high-speed</w:t>
      </w:r>
      <w:r>
        <w:t xml:space="preserve"> cameras were used for data acquisition. </w:t>
      </w:r>
      <w:r w:rsidR="00266FC9">
        <w:t xml:space="preserve">Six </w:t>
      </w:r>
      <w:r w:rsidR="00F45A6C">
        <w:t xml:space="preserve">ISSI LM4X LED lamps were used for illumination. A BNC 575 Digital Delay / Pulse Generator was used to coordinate timing. </w:t>
      </w:r>
      <w:r>
        <w:t xml:space="preserve">The plate was instrumented with fifteen type T thermocouples, which were read by a National Instruments NI-9213 thermocouple module. </w:t>
      </w:r>
      <w:r w:rsidR="00C81BEE">
        <w:t xml:space="preserve">Thirteen </w:t>
      </w:r>
      <w:proofErr w:type="spellStart"/>
      <w:r w:rsidR="00503C3D">
        <w:t>K</w:t>
      </w:r>
      <w:r w:rsidR="00F45A6C">
        <w:t>ulite</w:t>
      </w:r>
      <w:proofErr w:type="spellEnd"/>
      <w:r w:rsidR="00F45A6C">
        <w:t xml:space="preserve"> pressure transducers were installed to record reference pressure fluctuation data. </w:t>
      </w:r>
      <w:r w:rsidR="00C81BEE">
        <w:t xml:space="preserve">Fifteen </w:t>
      </w:r>
      <w:r>
        <w:t xml:space="preserve">static pressure taps were also installed. </w:t>
      </w:r>
    </w:p>
    <w:p w14:paraId="0BDBB1B9" w14:textId="4D9528C8" w:rsidR="006E390E" w:rsidRDefault="00F45A6C" w:rsidP="00F565BA">
      <w:pPr>
        <w:tabs>
          <w:tab w:val="left" w:pos="288"/>
        </w:tabs>
        <w:ind w:firstLine="288"/>
      </w:pPr>
      <w:r>
        <w:t xml:space="preserve">Paint calibration data </w:t>
      </w:r>
      <w:r w:rsidR="00C6305B">
        <w:t xml:space="preserve">was obtained </w:t>
      </w:r>
      <w:r w:rsidR="00E25EDB">
        <w:t xml:space="preserve">in a separate apparatus </w:t>
      </w:r>
      <w:r>
        <w:t xml:space="preserve">using an ISSI CAL-04 system </w:t>
      </w:r>
      <w:r w:rsidR="00566C25">
        <w:t xml:space="preserve">in </w:t>
      </w:r>
      <w:r w:rsidR="00566C25">
        <w:fldChar w:fldCharType="begin"/>
      </w:r>
      <w:r w:rsidR="00566C25">
        <w:instrText xml:space="preserve"> REF _Ref104274772 \h </w:instrText>
      </w:r>
      <w:r w:rsidR="00566C25">
        <w:fldChar w:fldCharType="separate"/>
      </w:r>
      <w:r w:rsidR="00C00D59">
        <w:t xml:space="preserve">Figure </w:t>
      </w:r>
      <w:r w:rsidR="00C00D59">
        <w:rPr>
          <w:noProof/>
        </w:rPr>
        <w:t>2</w:t>
      </w:r>
      <w:r w:rsidR="00566C25">
        <w:fldChar w:fldCharType="end"/>
      </w:r>
      <w:r w:rsidR="00566C25">
        <w:t xml:space="preserve">, </w:t>
      </w:r>
      <w:r>
        <w:t xml:space="preserve">shown below. </w:t>
      </w:r>
    </w:p>
    <w:p w14:paraId="352FDAD5" w14:textId="77777777" w:rsidR="00566C25" w:rsidRDefault="00F45A6C" w:rsidP="00566C25">
      <w:pPr>
        <w:keepNext/>
        <w:tabs>
          <w:tab w:val="left" w:pos="288"/>
        </w:tabs>
        <w:ind w:firstLine="288"/>
        <w:jc w:val="center"/>
      </w:pPr>
      <w:r w:rsidRPr="00F45A6C">
        <w:rPr>
          <w:noProof/>
          <w:u w:val="single"/>
        </w:rPr>
        <w:lastRenderedPageBreak/>
        <w:drawing>
          <wp:inline distT="0" distB="0" distL="0" distR="0" wp14:anchorId="2D69E0AE" wp14:editId="0600BDB0">
            <wp:extent cx="2890415" cy="3843701"/>
            <wp:effectExtent l="0" t="0" r="5715"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90415" cy="3843701"/>
                    </a:xfrm>
                    <a:prstGeom prst="rect">
                      <a:avLst/>
                    </a:prstGeom>
                    <a:noFill/>
                  </pic:spPr>
                </pic:pic>
              </a:graphicData>
            </a:graphic>
          </wp:inline>
        </w:drawing>
      </w:r>
    </w:p>
    <w:p w14:paraId="760EEDBA" w14:textId="5DD7A8FB" w:rsidR="00972271" w:rsidRPr="00C86782" w:rsidRDefault="00566C25" w:rsidP="00566C25">
      <w:pPr>
        <w:pStyle w:val="Caption"/>
        <w:jc w:val="center"/>
        <w:rPr>
          <w:u w:val="single"/>
        </w:rPr>
      </w:pPr>
      <w:bookmarkStart w:id="1" w:name="_Ref104274772"/>
      <w:r>
        <w:t xml:space="preserve">Figure </w:t>
      </w:r>
      <w:r>
        <w:fldChar w:fldCharType="begin"/>
      </w:r>
      <w:r>
        <w:instrText>SEQ Figure \* ARABIC</w:instrText>
      </w:r>
      <w:r>
        <w:fldChar w:fldCharType="separate"/>
      </w:r>
      <w:r w:rsidR="00507381">
        <w:rPr>
          <w:noProof/>
        </w:rPr>
        <w:t>2</w:t>
      </w:r>
      <w:r>
        <w:fldChar w:fldCharType="end"/>
      </w:r>
      <w:bookmarkEnd w:id="1"/>
      <w:r>
        <w:t>. Paint calibration setup with installed coupon in test chamber, high-speed camera, and LED lamp.</w:t>
      </w:r>
    </w:p>
    <w:p w14:paraId="5A8918B2" w14:textId="77777777" w:rsidR="00C2534F" w:rsidRDefault="00C2534F" w:rsidP="00DC6DCE">
      <w:pPr>
        <w:tabs>
          <w:tab w:val="left" w:pos="288"/>
        </w:tabs>
        <w:ind w:firstLine="288"/>
        <w:rPr>
          <w:b/>
          <w:kern w:val="32"/>
          <w:sz w:val="22"/>
        </w:rPr>
      </w:pPr>
    </w:p>
    <w:p w14:paraId="1F28A5A3" w14:textId="6DD22579" w:rsidR="00DC6DCE" w:rsidRDefault="003F0B9B" w:rsidP="00DC6DCE">
      <w:pPr>
        <w:tabs>
          <w:tab w:val="left" w:pos="288"/>
        </w:tabs>
        <w:ind w:firstLine="288"/>
      </w:pPr>
      <w:r>
        <w:t xml:space="preserve">The burst feature of the Phantom v2512 cameras allows multiple images to be taken in quick succession following a frame sync pulse. </w:t>
      </w:r>
      <w:r w:rsidR="00660C20">
        <w:t>The</w:t>
      </w:r>
      <w:r w:rsidR="00A43B18">
        <w:t xml:space="preserve"> frame sync pulse and the trigger signal to the LED lamps are coordinated through the digital delay generator. A two</w:t>
      </w:r>
      <w:r w:rsidR="7ED823A9">
        <w:t>-</w:t>
      </w:r>
      <w:r w:rsidR="00A43B18">
        <w:t xml:space="preserve">frame burst is taken, which are called the ‘gate 1’ and ‘gate 2’ images. </w:t>
      </w:r>
      <w:r w:rsidR="00271F38">
        <w:fldChar w:fldCharType="begin"/>
      </w:r>
      <w:r w:rsidR="00271F38">
        <w:instrText xml:space="preserve"> REF _Ref104275909 \h </w:instrText>
      </w:r>
      <w:r w:rsidR="00271F38">
        <w:fldChar w:fldCharType="separate"/>
      </w:r>
      <w:r w:rsidR="00C00D59">
        <w:t xml:space="preserve">Figure </w:t>
      </w:r>
      <w:r w:rsidR="00C00D59">
        <w:rPr>
          <w:noProof/>
        </w:rPr>
        <w:t>3</w:t>
      </w:r>
      <w:r w:rsidR="00271F38">
        <w:fldChar w:fldCharType="end"/>
      </w:r>
      <w:r w:rsidR="00271F38">
        <w:t xml:space="preserve"> </w:t>
      </w:r>
      <w:r w:rsidR="00A43B18">
        <w:t>below depicts the timing in a typical acquisition</w:t>
      </w:r>
      <w:r w:rsidR="00C62848">
        <w:t xml:space="preserve">, along with a </w:t>
      </w:r>
      <w:r w:rsidR="00B42F30">
        <w:t xml:space="preserve">representative paint response with a 10 </w:t>
      </w:r>
      <w:proofErr w:type="spellStart"/>
      <w:r w:rsidR="00B42F30">
        <w:t>μS</w:t>
      </w:r>
      <w:proofErr w:type="spellEnd"/>
      <w:r w:rsidR="00B42F30">
        <w:t xml:space="preserve"> time constant</w:t>
      </w:r>
      <w:r w:rsidR="00A43B18">
        <w:t>.</w:t>
      </w:r>
    </w:p>
    <w:p w14:paraId="31F48514" w14:textId="77777777" w:rsidR="00F6498D" w:rsidRDefault="00F6498D" w:rsidP="00DC6DCE">
      <w:pPr>
        <w:tabs>
          <w:tab w:val="left" w:pos="288"/>
        </w:tabs>
        <w:ind w:firstLine="288"/>
      </w:pPr>
    </w:p>
    <w:p w14:paraId="110FF779" w14:textId="77777777" w:rsidR="00271F38" w:rsidRDefault="005A35DB" w:rsidP="00271F38">
      <w:pPr>
        <w:keepNext/>
        <w:tabs>
          <w:tab w:val="left" w:pos="288"/>
        </w:tabs>
        <w:ind w:firstLine="288"/>
        <w:jc w:val="center"/>
      </w:pPr>
      <w:r>
        <w:rPr>
          <w:noProof/>
        </w:rPr>
        <w:drawing>
          <wp:inline distT="0" distB="0" distL="0" distR="0" wp14:anchorId="627E6A0A" wp14:editId="1F838D96">
            <wp:extent cx="3935730" cy="26962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998615" cy="2739290"/>
                    </a:xfrm>
                    <a:prstGeom prst="rect">
                      <a:avLst/>
                    </a:prstGeom>
                    <a:noFill/>
                    <a:ln>
                      <a:noFill/>
                    </a:ln>
                    <a:extLst>
                      <a:ext uri="{53640926-AAD7-44D8-BBD7-CCE9431645EC}">
                        <a14:shadowObscured xmlns:a14="http://schemas.microsoft.com/office/drawing/2010/main"/>
                      </a:ext>
                    </a:extLst>
                  </pic:spPr>
                </pic:pic>
              </a:graphicData>
            </a:graphic>
          </wp:inline>
        </w:drawing>
      </w:r>
    </w:p>
    <w:p w14:paraId="42FD6D1F" w14:textId="303087FE" w:rsidR="00A43B18" w:rsidRDefault="00271F38" w:rsidP="00271F38">
      <w:pPr>
        <w:pStyle w:val="Caption"/>
        <w:jc w:val="center"/>
      </w:pPr>
      <w:bookmarkStart w:id="2" w:name="_Ref104275909"/>
      <w:r>
        <w:t xml:space="preserve">Figure </w:t>
      </w:r>
      <w:r>
        <w:fldChar w:fldCharType="begin"/>
      </w:r>
      <w:r>
        <w:instrText>SEQ Figure \* ARABIC</w:instrText>
      </w:r>
      <w:r>
        <w:fldChar w:fldCharType="separate"/>
      </w:r>
      <w:r w:rsidR="00507381">
        <w:rPr>
          <w:noProof/>
        </w:rPr>
        <w:t>3</w:t>
      </w:r>
      <w:r>
        <w:fldChar w:fldCharType="end"/>
      </w:r>
      <w:bookmarkEnd w:id="2"/>
      <w:r>
        <w:t>. Typical lifetime method acquisition timing</w:t>
      </w:r>
      <w:r w:rsidR="00660C20">
        <w:t>.</w:t>
      </w:r>
    </w:p>
    <w:p w14:paraId="24937B2E" w14:textId="08EF7D85" w:rsidR="00B75FEA" w:rsidRDefault="00A43B18" w:rsidP="00DC6DCE">
      <w:pPr>
        <w:tabs>
          <w:tab w:val="left" w:pos="288"/>
        </w:tabs>
        <w:ind w:firstLine="288"/>
      </w:pPr>
      <w:r>
        <w:lastRenderedPageBreak/>
        <w:t xml:space="preserve">The lamp is turned on and the gate 1 exposure </w:t>
      </w:r>
      <w:r w:rsidR="00F6498D">
        <w:t xml:space="preserve">begins </w:t>
      </w:r>
      <w:r>
        <w:t xml:space="preserve">at time zero. The gate 1 exposure lasts for 20 microseconds, which captures the rise of the paint’s transient response. </w:t>
      </w:r>
      <w:r w:rsidR="004220D7">
        <w:t xml:space="preserve">The lamp stays on after gate 1 has finished exposure to allow the paint to rise to its maximum luminescence, </w:t>
      </w:r>
      <w:proofErr w:type="gramStart"/>
      <w:r w:rsidR="004220D7">
        <w:t>in order to</w:t>
      </w:r>
      <w:proofErr w:type="gramEnd"/>
      <w:r w:rsidR="004220D7">
        <w:t xml:space="preserve"> make the gate 2 exposure as bright as possible. </w:t>
      </w:r>
      <w:r>
        <w:t xml:space="preserve">The lamp is turned off at 50 microseconds, and the </w:t>
      </w:r>
      <w:proofErr w:type="gramStart"/>
      <w:r>
        <w:t>20 microsecond</w:t>
      </w:r>
      <w:proofErr w:type="gramEnd"/>
      <w:r>
        <w:t xml:space="preserve"> gate 2 exposure is started. </w:t>
      </w:r>
      <w:r w:rsidR="005F5872">
        <w:t xml:space="preserve">The ratio of the gate </w:t>
      </w:r>
      <w:r w:rsidR="001D26A2">
        <w:t>2</w:t>
      </w:r>
      <w:r w:rsidR="005F5872">
        <w:t xml:space="preserve"> </w:t>
      </w:r>
      <w:r w:rsidR="001D26A2">
        <w:t>to</w:t>
      </w:r>
      <w:r w:rsidR="005F5872">
        <w:t xml:space="preserve"> gate </w:t>
      </w:r>
      <w:r w:rsidR="001D26A2">
        <w:t>1</w:t>
      </w:r>
      <w:r w:rsidR="005F5872">
        <w:t xml:space="preserve"> exposures is the quantity used to obtain pressure</w:t>
      </w:r>
      <w:r w:rsidR="004215BF">
        <w:t xml:space="preserve"> and is </w:t>
      </w:r>
      <w:r w:rsidR="00BE6055">
        <w:t>referred to as</w:t>
      </w:r>
      <w:r w:rsidR="004215BF">
        <w:t xml:space="preserve"> the lifetime ratio</w:t>
      </w:r>
      <w:r w:rsidR="005F5872">
        <w:t xml:space="preserve">. </w:t>
      </w:r>
      <w:r w:rsidR="008E0282">
        <w:t xml:space="preserve">This </w:t>
      </w:r>
      <w:proofErr w:type="gramStart"/>
      <w:r w:rsidR="008E0282">
        <w:t>particular timing</w:t>
      </w:r>
      <w:proofErr w:type="gramEnd"/>
      <w:r w:rsidR="008E0282">
        <w:t xml:space="preserve"> was called ‘</w:t>
      </w:r>
      <w:proofErr w:type="spellStart"/>
      <w:r w:rsidR="008E0282">
        <w:t>LifetimeD</w:t>
      </w:r>
      <w:proofErr w:type="spellEnd"/>
      <w:r w:rsidR="008E0282">
        <w:t xml:space="preserve">’. </w:t>
      </w:r>
      <w:r w:rsidR="000141CA">
        <w:t xml:space="preserve">Data for other gate timings </w:t>
      </w:r>
      <w:r w:rsidR="00503C3D">
        <w:t>were</w:t>
      </w:r>
      <w:r w:rsidR="000141CA">
        <w:t xml:space="preserve"> collected, but in this paper only the </w:t>
      </w:r>
      <w:proofErr w:type="spellStart"/>
      <w:r w:rsidR="000141CA">
        <w:t>LifetimeD</w:t>
      </w:r>
      <w:proofErr w:type="spellEnd"/>
      <w:r w:rsidR="000141CA">
        <w:t xml:space="preserve"> timing is discussed.</w:t>
      </w:r>
      <w:r w:rsidR="00397B0E">
        <w:t xml:space="preserve"> </w:t>
      </w:r>
      <w:r w:rsidR="00A60CD8">
        <w:t xml:space="preserve">Because this choice of timing integrates over the fastest changing parts of the paint response, it should have high sensitivity to paint time constant changes (and therefore pressure changes). However, if the exposure duration were extended, the overall brightness of the images would increase and the signal to noise ratio of the data would improve, but at the cost of pressure sensitivity. This tradeoff between pressure sensitivity and noise is a common theme when considering different lifetime timings. </w:t>
      </w:r>
    </w:p>
    <w:p w14:paraId="4A2443B0" w14:textId="480199DF" w:rsidR="00DC6DCE" w:rsidRDefault="00DC6DCE"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Lifetime Data Processing</w:t>
      </w:r>
    </w:p>
    <w:p w14:paraId="593764C6" w14:textId="4E96C2CB" w:rsidR="001B3AB6" w:rsidRDefault="008B2330" w:rsidP="00404E44">
      <w:pPr>
        <w:tabs>
          <w:tab w:val="left" w:pos="288"/>
        </w:tabs>
        <w:ind w:firstLine="288"/>
      </w:pPr>
      <w:r>
        <w:t xml:space="preserve">The process for </w:t>
      </w:r>
      <w:r w:rsidR="003122B9">
        <w:t>converting image</w:t>
      </w:r>
      <w:r w:rsidR="003A4DF5">
        <w:t xml:space="preserve"> data</w:t>
      </w:r>
      <w:r w:rsidR="003122B9">
        <w:t xml:space="preserve"> into pressures is</w:t>
      </w:r>
      <w:r w:rsidR="00775D99">
        <w:t xml:space="preserve"> quite</w:t>
      </w:r>
      <w:r w:rsidR="003122B9">
        <w:t xml:space="preserve"> </w:t>
      </w:r>
      <w:proofErr w:type="gramStart"/>
      <w:r w:rsidR="000004C0">
        <w:t>similar to</w:t>
      </w:r>
      <w:proofErr w:type="gramEnd"/>
      <w:r w:rsidR="000004C0">
        <w:t xml:space="preserve"> the process implemented in</w:t>
      </w:r>
      <w:r w:rsidR="00E61ECA">
        <w:t xml:space="preserve"> </w:t>
      </w:r>
      <w:r w:rsidR="00A440B7">
        <w:t xml:space="preserve">the </w:t>
      </w:r>
      <w:r w:rsidR="003F3BD2">
        <w:t xml:space="preserve">PSP processing </w:t>
      </w:r>
      <w:r w:rsidR="003F3BD2" w:rsidRPr="005C1FD8">
        <w:t>software</w:t>
      </w:r>
      <w:r w:rsidR="00A440B7" w:rsidRPr="005C1FD8">
        <w:t xml:space="preserve"> used at the Arnold Engineering Development Complex (AEDC) </w:t>
      </w:r>
      <w:r w:rsidR="00406BB4" w:rsidRPr="005C1FD8">
        <w:fldChar w:fldCharType="begin"/>
      </w:r>
      <w:r w:rsidR="00406BB4" w:rsidRPr="005C1FD8">
        <w:instrText xml:space="preserve"> REF _Ref104278523 \n \h </w:instrText>
      </w:r>
      <w:r w:rsidR="005C1FD8">
        <w:instrText xml:space="preserve"> \* MERGEFORMAT </w:instrText>
      </w:r>
      <w:r w:rsidR="00406BB4" w:rsidRPr="005C1FD8">
        <w:fldChar w:fldCharType="separate"/>
      </w:r>
      <w:r w:rsidR="00C00D59" w:rsidRPr="005C1FD8">
        <w:t>[1]</w:t>
      </w:r>
      <w:r w:rsidR="00406BB4" w:rsidRPr="005C1FD8">
        <w:fldChar w:fldCharType="end"/>
      </w:r>
      <w:r w:rsidR="00BD6D86" w:rsidRPr="005C1FD8">
        <w:t xml:space="preserve">. Some additional corrections </w:t>
      </w:r>
      <w:r w:rsidR="00775D99">
        <w:t xml:space="preserve">(items A and B in the list below) </w:t>
      </w:r>
      <w:r w:rsidR="00BD6D86" w:rsidRPr="005C1FD8">
        <w:t xml:space="preserve">were introduced </w:t>
      </w:r>
      <w:proofErr w:type="gramStart"/>
      <w:r w:rsidR="00BD6D86" w:rsidRPr="005C1FD8">
        <w:t>in order to</w:t>
      </w:r>
      <w:proofErr w:type="gramEnd"/>
      <w:r w:rsidR="00BD6D86" w:rsidRPr="005C1FD8">
        <w:t xml:space="preserve"> </w:t>
      </w:r>
      <w:r w:rsidR="001B3AB6" w:rsidRPr="005C1FD8">
        <w:t xml:space="preserve">account for non-ideal behavior of the </w:t>
      </w:r>
      <w:r w:rsidR="00503C3D">
        <w:t>high-speed</w:t>
      </w:r>
      <w:r w:rsidR="001B3AB6" w:rsidRPr="005C1FD8">
        <w:t xml:space="preserve"> cameras. </w:t>
      </w:r>
      <w:r w:rsidR="003F3BD2" w:rsidRPr="005C1FD8">
        <w:t xml:space="preserve">The </w:t>
      </w:r>
      <w:r w:rsidR="002631E7">
        <w:t>correction</w:t>
      </w:r>
      <w:r w:rsidR="001932DF">
        <w:t xml:space="preserve"> </w:t>
      </w:r>
      <w:r w:rsidR="003F3BD2" w:rsidRPr="005C1FD8">
        <w:t xml:space="preserve">steps are </w:t>
      </w:r>
      <w:r w:rsidR="003122B9" w:rsidRPr="005C1FD8">
        <w:t>as follows:</w:t>
      </w:r>
    </w:p>
    <w:p w14:paraId="330D6394" w14:textId="77777777" w:rsidR="002631E7" w:rsidRPr="005C1FD8" w:rsidRDefault="002631E7" w:rsidP="00404E44">
      <w:pPr>
        <w:tabs>
          <w:tab w:val="left" w:pos="288"/>
        </w:tabs>
        <w:ind w:firstLine="288"/>
      </w:pPr>
    </w:p>
    <w:p w14:paraId="7E65675E" w14:textId="737A1CDC" w:rsidR="00404E44" w:rsidRDefault="005C1FD8" w:rsidP="00134BBB">
      <w:pPr>
        <w:pStyle w:val="ListParagraph"/>
        <w:numPr>
          <w:ilvl w:val="0"/>
          <w:numId w:val="35"/>
        </w:numPr>
        <w:tabs>
          <w:tab w:val="left" w:pos="288"/>
        </w:tabs>
        <w:rPr>
          <w:sz w:val="20"/>
          <w:szCs w:val="20"/>
        </w:rPr>
      </w:pPr>
      <w:r w:rsidRPr="005C1FD8">
        <w:rPr>
          <w:sz w:val="20"/>
          <w:szCs w:val="20"/>
        </w:rPr>
        <w:t xml:space="preserve">Correction for </w:t>
      </w:r>
      <w:r>
        <w:rPr>
          <w:sz w:val="20"/>
          <w:szCs w:val="20"/>
        </w:rPr>
        <w:t>camera photo response non-linearity</w:t>
      </w:r>
    </w:p>
    <w:p w14:paraId="025F2706" w14:textId="6E0E0A8E" w:rsidR="001E72A5" w:rsidRDefault="001E72A5" w:rsidP="00134BBB">
      <w:pPr>
        <w:pStyle w:val="ListParagraph"/>
        <w:numPr>
          <w:ilvl w:val="0"/>
          <w:numId w:val="35"/>
        </w:numPr>
        <w:tabs>
          <w:tab w:val="left" w:pos="288"/>
        </w:tabs>
        <w:rPr>
          <w:sz w:val="20"/>
          <w:szCs w:val="20"/>
        </w:rPr>
      </w:pPr>
      <w:r>
        <w:rPr>
          <w:sz w:val="20"/>
          <w:szCs w:val="20"/>
        </w:rPr>
        <w:t>Correction for ‘image lag’</w:t>
      </w:r>
    </w:p>
    <w:p w14:paraId="499C3B9D" w14:textId="4F1094F8" w:rsidR="001E72A5" w:rsidRDefault="001E72A5" w:rsidP="00134BBB">
      <w:pPr>
        <w:pStyle w:val="ListParagraph"/>
        <w:numPr>
          <w:ilvl w:val="0"/>
          <w:numId w:val="35"/>
        </w:numPr>
        <w:tabs>
          <w:tab w:val="left" w:pos="288"/>
        </w:tabs>
        <w:rPr>
          <w:sz w:val="20"/>
          <w:szCs w:val="20"/>
        </w:rPr>
      </w:pPr>
      <w:r>
        <w:rPr>
          <w:sz w:val="20"/>
          <w:szCs w:val="20"/>
        </w:rPr>
        <w:t>Non-Uniform Paint Response correction (NUPR)</w:t>
      </w:r>
    </w:p>
    <w:p w14:paraId="1521685D" w14:textId="360A5C69" w:rsidR="001E72A5" w:rsidRDefault="001E72A5" w:rsidP="00134BBB">
      <w:pPr>
        <w:pStyle w:val="ListParagraph"/>
        <w:numPr>
          <w:ilvl w:val="0"/>
          <w:numId w:val="35"/>
        </w:numPr>
        <w:tabs>
          <w:tab w:val="left" w:pos="288"/>
        </w:tabs>
        <w:rPr>
          <w:sz w:val="20"/>
          <w:szCs w:val="20"/>
        </w:rPr>
      </w:pPr>
      <w:r>
        <w:rPr>
          <w:sz w:val="20"/>
          <w:szCs w:val="20"/>
        </w:rPr>
        <w:t xml:space="preserve">NUPR </w:t>
      </w:r>
      <w:r w:rsidR="00D25D5F">
        <w:rPr>
          <w:sz w:val="20"/>
          <w:szCs w:val="20"/>
        </w:rPr>
        <w:t>to wind-on image registration</w:t>
      </w:r>
    </w:p>
    <w:p w14:paraId="6BF76440" w14:textId="7C8C3D42" w:rsidR="00D25D5F" w:rsidRDefault="00D25D5F" w:rsidP="002631E7">
      <w:pPr>
        <w:tabs>
          <w:tab w:val="left" w:pos="288"/>
        </w:tabs>
      </w:pPr>
    </w:p>
    <w:p w14:paraId="7419494E" w14:textId="08654B93" w:rsidR="00672866" w:rsidRDefault="009C3476" w:rsidP="004923E1">
      <w:pPr>
        <w:tabs>
          <w:tab w:val="left" w:pos="288"/>
        </w:tabs>
      </w:pPr>
      <w:r>
        <w:t xml:space="preserve">These steps are listed in the order they are performed. </w:t>
      </w:r>
      <w:r w:rsidR="002631E7">
        <w:t>After these corrections</w:t>
      </w:r>
      <w:r w:rsidR="005804EE">
        <w:t xml:space="preserve"> are applied</w:t>
      </w:r>
      <w:r w:rsidR="002631E7">
        <w:t xml:space="preserve">, the paint calibration is </w:t>
      </w:r>
      <w:r w:rsidR="00E56416">
        <w:t>used</w:t>
      </w:r>
      <w:r w:rsidR="002631E7">
        <w:t xml:space="preserve"> to convert lifetime ratios to pressures. </w:t>
      </w:r>
    </w:p>
    <w:p w14:paraId="6CD14683" w14:textId="4968CF8D" w:rsidR="008B2330" w:rsidRDefault="006F25F9" w:rsidP="00471CDC">
      <w:pPr>
        <w:pStyle w:val="Heading2"/>
      </w:pPr>
      <w:r>
        <w:t>Camera Photo Response Non-Linearity</w:t>
      </w:r>
    </w:p>
    <w:p w14:paraId="0F05C8BE" w14:textId="2F025F57" w:rsidR="00FE02E6" w:rsidRDefault="00471CDC" w:rsidP="009B11F9">
      <w:pPr>
        <w:pStyle w:val="Text"/>
        <w:spacing w:line="240" w:lineRule="auto"/>
      </w:pPr>
      <w:r>
        <w:t xml:space="preserve">The Phantom v2512 cameras tend to exhibit noticeable fixed pattern noise when operated in burst mode with short exposure times. </w:t>
      </w:r>
      <w:r w:rsidR="003E33B9">
        <w:t>The patterns also change with varying acquisition settings, such as number of frames in a burst</w:t>
      </w:r>
      <w:r w:rsidR="00975584">
        <w:t>, frame rate,</w:t>
      </w:r>
      <w:r w:rsidR="003E33B9">
        <w:t xml:space="preserve"> and exposure time. </w:t>
      </w:r>
      <w:r w:rsidR="00387479">
        <w:t xml:space="preserve">In particular, </w:t>
      </w:r>
      <w:r w:rsidR="00503C3D">
        <w:t xml:space="preserve">the </w:t>
      </w:r>
      <w:r w:rsidR="00387479">
        <w:t xml:space="preserve">gain is non-uniform spatially across the sensor, </w:t>
      </w:r>
      <w:proofErr w:type="gramStart"/>
      <w:r w:rsidR="00387479">
        <w:t>and also</w:t>
      </w:r>
      <w:proofErr w:type="gramEnd"/>
      <w:r w:rsidR="00387479">
        <w:t xml:space="preserve"> varies with incident intensity. The intensity dependent gain, or ‘photo response non-uniformity’, is of particular importance in this work. </w:t>
      </w:r>
      <w:r w:rsidR="002D19CA">
        <w:t xml:space="preserve">The </w:t>
      </w:r>
      <w:r w:rsidR="006D4DE0">
        <w:t xml:space="preserve">lifetime technique inherently involves large intensity changes between </w:t>
      </w:r>
      <w:r w:rsidR="007A3D82">
        <w:t>the lamp-on gate 1 image and the lamp-off gate</w:t>
      </w:r>
      <w:r w:rsidR="00F6498D">
        <w:t xml:space="preserve"> </w:t>
      </w:r>
      <w:r w:rsidR="007A3D82">
        <w:t xml:space="preserve">2 image, and as such </w:t>
      </w:r>
      <w:r w:rsidR="00D44536">
        <w:t xml:space="preserve">is </w:t>
      </w:r>
      <w:r w:rsidR="003E33B9">
        <w:t xml:space="preserve">much more sensitive to fixed pattern noise </w:t>
      </w:r>
      <w:r w:rsidR="00387479">
        <w:t xml:space="preserve">in comparison </w:t>
      </w:r>
      <w:r w:rsidR="003E33B9">
        <w:t xml:space="preserve">to the intensity method. Correcting for fixed pattern noise improves the quality of </w:t>
      </w:r>
      <w:r w:rsidR="00610A66">
        <w:t xml:space="preserve">lifetime </w:t>
      </w:r>
      <w:r w:rsidR="003E33B9">
        <w:t xml:space="preserve">results significantly, while this correction is generally not significant in the intensity method. </w:t>
      </w:r>
    </w:p>
    <w:p w14:paraId="4381677C" w14:textId="4F760D9C" w:rsidR="003E33B9" w:rsidRDefault="003E33B9" w:rsidP="003E33B9">
      <w:pPr>
        <w:pStyle w:val="Text"/>
        <w:spacing w:line="240" w:lineRule="auto"/>
      </w:pPr>
      <w:proofErr w:type="gramStart"/>
      <w:r>
        <w:t>In order to</w:t>
      </w:r>
      <w:proofErr w:type="gramEnd"/>
      <w:r>
        <w:t xml:space="preserve"> characterize fixed pattern noise, flatfield images</w:t>
      </w:r>
      <w:r w:rsidR="0071455C">
        <w:t xml:space="preserve"> with varying illumination level </w:t>
      </w:r>
      <w:r>
        <w:t xml:space="preserve">were obtained using a Gamma Scientific RS-7-1 calibration light source. </w:t>
      </w:r>
      <w:r w:rsidR="00DC437A">
        <w:t>The light source i</w:t>
      </w:r>
      <w:r w:rsidR="00531A41">
        <w:t>s computer-controlled and i</w:t>
      </w:r>
      <w:r w:rsidR="00DC437A">
        <w:t xml:space="preserve">ncorporates an </w:t>
      </w:r>
      <w:r w:rsidR="00531A41">
        <w:t xml:space="preserve">integrating </w:t>
      </w:r>
      <w:r w:rsidR="00551EAB">
        <w:t>sphere and</w:t>
      </w:r>
      <w:r w:rsidR="00531A41">
        <w:t xml:space="preserve"> provid</w:t>
      </w:r>
      <w:r w:rsidR="00B02E76">
        <w:t xml:space="preserve">es </w:t>
      </w:r>
      <w:r w:rsidR="00531A41">
        <w:t xml:space="preserve">a uniform </w:t>
      </w:r>
      <w:r w:rsidR="0026627F">
        <w:t xml:space="preserve">scene whose brightness can be precisely </w:t>
      </w:r>
      <w:r w:rsidR="0071455C">
        <w:t xml:space="preserve">adjusted. </w:t>
      </w:r>
      <w:r w:rsidR="00E820EA">
        <w:t>Two samples of flatfield images are provided below</w:t>
      </w:r>
      <w:r w:rsidR="00610A66">
        <w:t>.</w:t>
      </w:r>
      <w:r w:rsidR="00E41326">
        <w:t xml:space="preserve"> These images are averages over 9957 frames, and </w:t>
      </w:r>
      <w:r w:rsidR="00DF1144">
        <w:t xml:space="preserve">as such the effect of shot noise can be assumed to be negligible. </w:t>
      </w:r>
    </w:p>
    <w:p w14:paraId="13169502" w14:textId="64C7DBC5" w:rsidR="00610A66" w:rsidRDefault="00610A66" w:rsidP="003E33B9">
      <w:pPr>
        <w:pStyle w:val="Text"/>
        <w:spacing w:line="240" w:lineRule="auto"/>
      </w:pPr>
    </w:p>
    <w:p w14:paraId="5CAC4E75" w14:textId="77777777" w:rsidR="001A1DC2" w:rsidRDefault="00465B27" w:rsidP="001A1DC2">
      <w:pPr>
        <w:pStyle w:val="Text"/>
        <w:keepNext/>
        <w:spacing w:line="240" w:lineRule="auto"/>
      </w:pPr>
      <w:r>
        <w:rPr>
          <w:noProof/>
        </w:rPr>
        <w:lastRenderedPageBreak/>
        <w:drawing>
          <wp:inline distT="0" distB="0" distL="0" distR="0" wp14:anchorId="6D3C1F33" wp14:editId="3365DBED">
            <wp:extent cx="5801786" cy="2912166"/>
            <wp:effectExtent l="0" t="0" r="8890" b="2540"/>
            <wp:docPr id="6"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14" cstate="screen">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29420D3-ADD4-CEFA-1D4F-E82A20B2C099}"/>
                        </a:ext>
                      </a:extLst>
                    </a:blip>
                    <a:srcRect/>
                    <a:stretch>
                      <a:fillRect/>
                    </a:stretch>
                  </pic:blipFill>
                  <pic:spPr>
                    <a:xfrm>
                      <a:off x="0" y="0"/>
                      <a:ext cx="5801786" cy="2912166"/>
                    </a:xfrm>
                    <a:prstGeom prst="rect">
                      <a:avLst/>
                    </a:prstGeom>
                  </pic:spPr>
                </pic:pic>
              </a:graphicData>
            </a:graphic>
          </wp:inline>
        </w:drawing>
      </w:r>
    </w:p>
    <w:p w14:paraId="122AE481" w14:textId="3C5E3130" w:rsidR="00EA342C" w:rsidRDefault="001A1DC2" w:rsidP="001A1DC2">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4</w:t>
      </w:r>
      <w:r w:rsidR="00256392">
        <w:rPr>
          <w:noProof/>
        </w:rPr>
        <w:fldChar w:fldCharType="end"/>
      </w:r>
      <w:r>
        <w:t xml:space="preserve">: Mid-range </w:t>
      </w:r>
      <w:r w:rsidR="00206D6E">
        <w:t>f</w:t>
      </w:r>
      <w:r>
        <w:t xml:space="preserve">latfield </w:t>
      </w:r>
      <w:r w:rsidR="00206D6E">
        <w:t>i</w:t>
      </w:r>
      <w:r>
        <w:t>mage</w:t>
      </w:r>
      <w:r w:rsidR="00EF426E">
        <w:t>.</w:t>
      </w:r>
    </w:p>
    <w:p w14:paraId="49AC9130" w14:textId="77777777" w:rsidR="001A1DC2" w:rsidRPr="001A1DC2" w:rsidRDefault="001A1DC2" w:rsidP="001A1DC2"/>
    <w:p w14:paraId="1F377901" w14:textId="77777777" w:rsidR="00206D6E" w:rsidRDefault="00465B27" w:rsidP="00206D6E">
      <w:pPr>
        <w:pStyle w:val="Text"/>
        <w:keepNext/>
        <w:spacing w:line="240" w:lineRule="auto"/>
      </w:pPr>
      <w:r>
        <w:rPr>
          <w:noProof/>
        </w:rPr>
        <w:drawing>
          <wp:inline distT="0" distB="0" distL="0" distR="0" wp14:anchorId="227F7CB0" wp14:editId="1C0A41EC">
            <wp:extent cx="5852174" cy="2912166"/>
            <wp:effectExtent l="0" t="0" r="0" b="254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screen">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5A5582F-B46E-A02B-32AC-A4D19936D694}"/>
                        </a:ext>
                      </a:extLst>
                    </a:blip>
                    <a:srcRect/>
                    <a:stretch>
                      <a:fillRect/>
                    </a:stretch>
                  </pic:blipFill>
                  <pic:spPr>
                    <a:xfrm>
                      <a:off x="0" y="0"/>
                      <a:ext cx="5852174" cy="2912166"/>
                    </a:xfrm>
                    <a:prstGeom prst="rect">
                      <a:avLst/>
                    </a:prstGeom>
                  </pic:spPr>
                </pic:pic>
              </a:graphicData>
            </a:graphic>
          </wp:inline>
        </w:drawing>
      </w:r>
    </w:p>
    <w:p w14:paraId="4FF379D1" w14:textId="0491D595" w:rsidR="00465B27" w:rsidRDefault="00206D6E" w:rsidP="00206D6E">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5</w:t>
      </w:r>
      <w:r w:rsidR="00256392">
        <w:rPr>
          <w:noProof/>
        </w:rPr>
        <w:fldChar w:fldCharType="end"/>
      </w:r>
      <w:r>
        <w:t xml:space="preserve">: </w:t>
      </w:r>
      <w:proofErr w:type="gramStart"/>
      <w:r>
        <w:t>Low-range</w:t>
      </w:r>
      <w:proofErr w:type="gramEnd"/>
      <w:r>
        <w:t xml:space="preserve"> flatfield image</w:t>
      </w:r>
      <w:r w:rsidR="00EF426E">
        <w:t>.</w:t>
      </w:r>
    </w:p>
    <w:p w14:paraId="32DD0F1B" w14:textId="77777777" w:rsidR="00465B27" w:rsidRDefault="00465B27" w:rsidP="003E33B9">
      <w:pPr>
        <w:pStyle w:val="Text"/>
        <w:spacing w:line="240" w:lineRule="auto"/>
      </w:pPr>
    </w:p>
    <w:p w14:paraId="39BE6EBE" w14:textId="781F8280" w:rsidR="00EA342C" w:rsidRDefault="00A247F5" w:rsidP="003E33B9">
      <w:pPr>
        <w:pStyle w:val="Text"/>
        <w:spacing w:line="240" w:lineRule="auto"/>
      </w:pPr>
      <w:r>
        <w:t xml:space="preserve">Fixed pattern noise </w:t>
      </w:r>
      <w:r w:rsidR="00AB2198">
        <w:t xml:space="preserve">features </w:t>
      </w:r>
      <w:r>
        <w:t>can be discerned in the images</w:t>
      </w:r>
      <w:r w:rsidR="008826AE">
        <w:t xml:space="preserve"> -</w:t>
      </w:r>
      <w:r w:rsidR="004668EA">
        <w:t xml:space="preserve"> a vertical line down the center,</w:t>
      </w:r>
      <w:r w:rsidR="00BA0429">
        <w:t xml:space="preserve"> horizontal bars spanning the width</w:t>
      </w:r>
      <w:r w:rsidR="00CD5BC4">
        <w:t xml:space="preserve">, </w:t>
      </w:r>
      <w:r w:rsidR="004668EA">
        <w:t xml:space="preserve">and </w:t>
      </w:r>
      <w:r w:rsidR="0012739C">
        <w:t>increased brightness on the sides and corners</w:t>
      </w:r>
      <w:r w:rsidR="00411662">
        <w:t xml:space="preserve">. </w:t>
      </w:r>
      <w:r w:rsidR="002D2536">
        <w:t>At a finer scale, a grid pattern is also apparent</w:t>
      </w:r>
      <w:r w:rsidR="008B2A81">
        <w:t xml:space="preserve"> in the top right quadrant</w:t>
      </w:r>
      <w:r w:rsidR="00EF6D2A">
        <w:t xml:space="preserve">. </w:t>
      </w:r>
      <w:r w:rsidR="00533554">
        <w:t xml:space="preserve">These are clearly camera artifacts, but </w:t>
      </w:r>
      <w:r w:rsidR="009D6B73">
        <w:t xml:space="preserve">the flat-field scene is also imperfect. </w:t>
      </w:r>
      <w:r w:rsidR="008F40A5">
        <w:t xml:space="preserve">Dust on the sensor can </w:t>
      </w:r>
      <w:r w:rsidR="00736969">
        <w:t>be discerned</w:t>
      </w:r>
      <w:r w:rsidR="002D519A">
        <w:t xml:space="preserve">, the illumination of the flat field is not perfectly uniform, and </w:t>
      </w:r>
      <w:r w:rsidR="00C640B5">
        <w:t>lens vignetting is probably also present (although not obviously discernable).</w:t>
      </w:r>
    </w:p>
    <w:p w14:paraId="18ADFD8B" w14:textId="11EBC46F" w:rsidR="00B27E2C" w:rsidRDefault="00A86A35" w:rsidP="003E33B9">
      <w:pPr>
        <w:pStyle w:val="Text"/>
        <w:spacing w:line="240" w:lineRule="auto"/>
      </w:pPr>
      <w:r>
        <w:t>However, i</w:t>
      </w:r>
      <w:r w:rsidR="007635EC">
        <w:t xml:space="preserve">n </w:t>
      </w:r>
      <w:r w:rsidR="009874E3">
        <w:t>the PSP application,</w:t>
      </w:r>
      <w:r w:rsidR="007635EC">
        <w:t xml:space="preserve"> we generally use ratios of images rather than the images themselves. </w:t>
      </w:r>
      <w:r w:rsidR="00937EE4">
        <w:t xml:space="preserve">The figure below </w:t>
      </w:r>
      <w:r w:rsidR="007635EC">
        <w:t xml:space="preserve">shows the </w:t>
      </w:r>
      <w:r>
        <w:t>ratio between Image 2 and Image 1.</w:t>
      </w:r>
    </w:p>
    <w:p w14:paraId="0BD138AB" w14:textId="77777777" w:rsidR="001876FF" w:rsidRDefault="00A86A35" w:rsidP="001876FF">
      <w:pPr>
        <w:pStyle w:val="Text"/>
        <w:keepNext/>
        <w:spacing w:line="240" w:lineRule="auto"/>
      </w:pPr>
      <w:r>
        <w:rPr>
          <w:noProof/>
        </w:rPr>
        <w:lastRenderedPageBreak/>
        <w:drawing>
          <wp:inline distT="0" distB="0" distL="0" distR="0" wp14:anchorId="5B1128FE" wp14:editId="3932C403">
            <wp:extent cx="5662098" cy="2907102"/>
            <wp:effectExtent l="0" t="0" r="0" b="762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16" cstate="screen">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D387979-C1CB-4E2E-3A1A-0DDF6867B2A2}"/>
                        </a:ext>
                      </a:extLst>
                    </a:blip>
                    <a:srcRect/>
                    <a:stretch/>
                  </pic:blipFill>
                  <pic:spPr bwMode="auto">
                    <a:xfrm>
                      <a:off x="0" y="0"/>
                      <a:ext cx="5662463" cy="2907290"/>
                    </a:xfrm>
                    <a:prstGeom prst="rect">
                      <a:avLst/>
                    </a:prstGeom>
                    <a:ln>
                      <a:noFill/>
                    </a:ln>
                    <a:extLst>
                      <a:ext uri="{53640926-AAD7-44D8-BBD7-CCE9431645EC}">
                        <a14:shadowObscured xmlns:a14="http://schemas.microsoft.com/office/drawing/2010/main"/>
                      </a:ext>
                    </a:extLst>
                  </pic:spPr>
                </pic:pic>
              </a:graphicData>
            </a:graphic>
          </wp:inline>
        </w:drawing>
      </w:r>
    </w:p>
    <w:p w14:paraId="30404B0D" w14:textId="69BB721E" w:rsidR="00A86A35" w:rsidRDefault="001876FF" w:rsidP="001876FF">
      <w:pPr>
        <w:pStyle w:val="Caption"/>
        <w:jc w:val="center"/>
      </w:pPr>
      <w:bookmarkStart w:id="3" w:name="_Ref120718374"/>
      <w:r>
        <w:t xml:space="preserve">Figure </w:t>
      </w:r>
      <w:r w:rsidR="00256392">
        <w:fldChar w:fldCharType="begin"/>
      </w:r>
      <w:r w:rsidR="00256392">
        <w:instrText xml:space="preserve"> SEQ Figure \* ARABIC </w:instrText>
      </w:r>
      <w:r w:rsidR="00256392">
        <w:fldChar w:fldCharType="separate"/>
      </w:r>
      <w:r w:rsidR="00507381">
        <w:rPr>
          <w:noProof/>
        </w:rPr>
        <w:t>6</w:t>
      </w:r>
      <w:r w:rsidR="00256392">
        <w:rPr>
          <w:noProof/>
        </w:rPr>
        <w:fldChar w:fldCharType="end"/>
      </w:r>
      <w:bookmarkEnd w:id="3"/>
      <w:r>
        <w:t>: Ratio of flatfield images</w:t>
      </w:r>
      <w:r w:rsidR="00EF426E">
        <w:t>.</w:t>
      </w:r>
    </w:p>
    <w:p w14:paraId="7F3D6B13" w14:textId="316823B0" w:rsidR="0082664D" w:rsidRDefault="00845375" w:rsidP="00937EE4">
      <w:pPr>
        <w:pStyle w:val="Text"/>
        <w:spacing w:line="240" w:lineRule="auto"/>
      </w:pPr>
      <w:r>
        <w:t xml:space="preserve">The </w:t>
      </w:r>
      <w:r w:rsidR="00375B04">
        <w:t>ratio of light source illumination level between the two images was 0.30</w:t>
      </w:r>
      <w:r w:rsidR="007A704B">
        <w:t>, but the ratio image above shows appreciable deviations from that value. I</w:t>
      </w:r>
      <w:r w:rsidR="00715AE6">
        <w:t xml:space="preserve">t can </w:t>
      </w:r>
      <w:r w:rsidR="002B506C">
        <w:t xml:space="preserve">also </w:t>
      </w:r>
      <w:r w:rsidR="00715AE6">
        <w:t xml:space="preserve">be observed that the dust on the sensor is no longer discernable. </w:t>
      </w:r>
      <w:r w:rsidR="00DB30D5">
        <w:t xml:space="preserve">Any effect that is </w:t>
      </w:r>
      <w:r w:rsidR="003E2F8F">
        <w:t xml:space="preserve">strictly linear with illumination (such as dust, </w:t>
      </w:r>
      <w:r w:rsidR="00A50FE3">
        <w:t>lens vignetting, or nonuniform illumination of the scene) is cancelled out when the ratio is performed</w:t>
      </w:r>
      <w:r w:rsidR="003E2F8F">
        <w:t xml:space="preserve">. In this way, the </w:t>
      </w:r>
      <w:r w:rsidR="00A50FE3">
        <w:t xml:space="preserve">image above </w:t>
      </w:r>
      <w:r w:rsidR="002F1C00">
        <w:t>can be interpreted as a</w:t>
      </w:r>
      <w:r w:rsidR="00F30823">
        <w:t xml:space="preserve"> measurement of the non</w:t>
      </w:r>
      <w:r w:rsidR="002F1C00">
        <w:t xml:space="preserve">-linearity of the camera gain with illumination. </w:t>
      </w:r>
      <w:r w:rsidR="00295AAA">
        <w:t>Th</w:t>
      </w:r>
      <w:r w:rsidR="00BD0C6A">
        <w:t xml:space="preserve">e ratio image </w:t>
      </w:r>
      <w:r w:rsidR="00E80324">
        <w:t>also shows the same patter</w:t>
      </w:r>
      <w:r w:rsidR="00254CB8">
        <w:t xml:space="preserve">n seen in the original images – horizontal bars, brightened edges, and </w:t>
      </w:r>
      <w:r w:rsidR="00593228">
        <w:t>a</w:t>
      </w:r>
      <w:r w:rsidR="00254CB8">
        <w:t xml:space="preserve"> vertical line in the middle. </w:t>
      </w:r>
    </w:p>
    <w:p w14:paraId="5D0CB5D3" w14:textId="4C9BCA10" w:rsidR="00F14BBE" w:rsidRDefault="007F1FE0" w:rsidP="0082664D">
      <w:pPr>
        <w:pStyle w:val="Text"/>
        <w:spacing w:line="240" w:lineRule="auto"/>
      </w:pPr>
      <w:r>
        <w:t>In a simple nonlinear model,</w:t>
      </w:r>
      <w:r w:rsidR="007F1A64">
        <w:t xml:space="preserve"> </w:t>
      </w:r>
      <w:r w:rsidR="00D22A5E">
        <w:t>t</w:t>
      </w:r>
      <w:r w:rsidR="001271F5">
        <w:t>he signa</w:t>
      </w:r>
      <w:r w:rsidR="00D22A5E">
        <w:t xml:space="preserve">l </w:t>
      </w:r>
      <w:r w:rsidR="00593228" w:rsidRPr="00593228">
        <w:rPr>
          <w:i/>
          <w:iCs/>
        </w:rPr>
        <w:t>S</w:t>
      </w:r>
      <w:r w:rsidR="00593228">
        <w:t xml:space="preserve"> </w:t>
      </w:r>
      <w:r w:rsidR="00F70D9D">
        <w:t>(</w:t>
      </w:r>
      <w:r w:rsidR="00D22A5E">
        <w:t xml:space="preserve">in </w:t>
      </w:r>
      <w:r w:rsidR="0082664D">
        <w:t xml:space="preserve">digital </w:t>
      </w:r>
      <w:r w:rsidR="00D22A5E">
        <w:t>counts</w:t>
      </w:r>
      <w:r w:rsidR="0082664D">
        <w:t xml:space="preserve"> [DN]</w:t>
      </w:r>
      <w:r w:rsidR="00D22A5E">
        <w:t xml:space="preserve">) </w:t>
      </w:r>
      <w:r>
        <w:t>measured by</w:t>
      </w:r>
      <w:r w:rsidR="00D22A5E">
        <w:t xml:space="preserve"> </w:t>
      </w:r>
      <w:r>
        <w:t xml:space="preserve">a </w:t>
      </w:r>
      <w:r w:rsidR="00D22A5E">
        <w:t xml:space="preserve">pixel is proportional to </w:t>
      </w:r>
      <w:r w:rsidR="00A33DF6">
        <w:t xml:space="preserve">the </w:t>
      </w:r>
      <w:r w:rsidR="00556BFD">
        <w:t xml:space="preserve">incident light intensity </w:t>
      </w:r>
      <w:r w:rsidR="00184AF5" w:rsidRPr="00184AF5">
        <w:rPr>
          <w:i/>
          <w:iCs/>
        </w:rPr>
        <w:t>I</w:t>
      </w:r>
      <w:r w:rsidR="00184AF5">
        <w:t xml:space="preserve"> </w:t>
      </w:r>
      <w:r w:rsidR="00B63728">
        <w:t>multiplied by a gain</w:t>
      </w:r>
      <w:r w:rsidR="00184AF5">
        <w:t xml:space="preserve"> </w:t>
      </w:r>
      <w:r w:rsidR="00184AF5" w:rsidRPr="00184AF5">
        <w:rPr>
          <w:i/>
          <w:iCs/>
        </w:rPr>
        <w:t>G</w:t>
      </w:r>
      <w:r>
        <w:t>, with a</w:t>
      </w:r>
      <w:r w:rsidR="00593228">
        <w:t xml:space="preserve"> constant of proportionality </w:t>
      </w:r>
      <w:r w:rsidR="00593228" w:rsidRPr="00593228">
        <w:rPr>
          <w:i/>
          <w:iCs/>
        </w:rPr>
        <w:t>k</w:t>
      </w:r>
      <w:r w:rsidR="00593228">
        <w:t>.</w:t>
      </w:r>
    </w:p>
    <w:p w14:paraId="26D0DCA0" w14:textId="72977721" w:rsidR="00EB39C8" w:rsidRPr="00F565BA" w:rsidRDefault="00EB39C8" w:rsidP="00EB39C8">
      <w:pPr>
        <w:tabs>
          <w:tab w:val="center" w:pos="4680"/>
          <w:tab w:val="right" w:pos="9360"/>
        </w:tabs>
        <w:spacing w:before="240" w:after="240"/>
      </w:pPr>
      <w:r w:rsidRPr="00F565BA">
        <w:tab/>
      </w:r>
      <m:oMath>
        <m:r>
          <w:rPr>
            <w:rFonts w:ascii="Cambria Math" w:hAnsi="Cambria Math"/>
          </w:rPr>
          <m:t>S=k G I</m:t>
        </m:r>
      </m:oMath>
      <w:r w:rsidRPr="00F565BA">
        <w:rPr>
          <w:noProof/>
        </w:rPr>
        <w:t xml:space="preserve"> </w:t>
      </w:r>
      <w:r w:rsidRPr="00F565BA">
        <w:tab/>
        <w:t>(1)</w:t>
      </w:r>
    </w:p>
    <w:p w14:paraId="54B79DCB" w14:textId="2F134CD8" w:rsidR="001271F5" w:rsidRDefault="007F1FE0" w:rsidP="003E33B9">
      <w:pPr>
        <w:pStyle w:val="Text"/>
        <w:spacing w:line="240" w:lineRule="auto"/>
      </w:pPr>
      <w:r>
        <w:t xml:space="preserve">The gain is not a constant – it is </w:t>
      </w:r>
      <w:r w:rsidR="00792FA8">
        <w:t>a</w:t>
      </w:r>
      <w:r w:rsidR="00B63728">
        <w:t xml:space="preserve"> function of the incident light </w:t>
      </w:r>
      <w:r w:rsidR="00AD6A6D">
        <w:t>intensity and</w:t>
      </w:r>
      <w:r w:rsidR="007F1A64">
        <w:t xml:space="preserve"> </w:t>
      </w:r>
      <w:r w:rsidR="00AD6A6D">
        <w:t xml:space="preserve">varies </w:t>
      </w:r>
      <w:r w:rsidR="00335111">
        <w:t xml:space="preserve">from pixel to pixel. The constant of proportionality </w:t>
      </w:r>
      <w:r w:rsidR="0088149B" w:rsidRPr="0088149B">
        <w:rPr>
          <w:i/>
          <w:iCs/>
        </w:rPr>
        <w:t>k</w:t>
      </w:r>
      <w:r w:rsidR="0088149B">
        <w:t xml:space="preserve"> </w:t>
      </w:r>
      <w:r w:rsidR="007F0755">
        <w:t>represents all</w:t>
      </w:r>
      <w:r w:rsidR="0061225A">
        <w:t xml:space="preserve"> </w:t>
      </w:r>
      <w:r w:rsidR="00CC5A95">
        <w:t xml:space="preserve">parameters </w:t>
      </w:r>
      <w:r w:rsidR="00B3068F">
        <w:t xml:space="preserve">affecting the conversion </w:t>
      </w:r>
      <w:r w:rsidR="00FC3A1B">
        <w:t xml:space="preserve">from </w:t>
      </w:r>
      <w:r w:rsidR="00EE03F8">
        <w:t xml:space="preserve">incident light intensity to signal </w:t>
      </w:r>
      <w:r w:rsidR="00F0755C">
        <w:t xml:space="preserve">that </w:t>
      </w:r>
      <w:r>
        <w:t xml:space="preserve">are proportional to </w:t>
      </w:r>
      <w:r w:rsidR="00B3068F">
        <w:t>incident intensity</w:t>
      </w:r>
      <w:r w:rsidR="00EE03F8">
        <w:t xml:space="preserve">, such as quantum efficiency, </w:t>
      </w:r>
      <w:r w:rsidR="007F0755">
        <w:t xml:space="preserve">lens vignetting, </w:t>
      </w:r>
      <w:r w:rsidR="00BA31C2">
        <w:t xml:space="preserve">dust on the sensor, etc. </w:t>
      </w:r>
      <w:r>
        <w:t xml:space="preserve">In the flatfield calibration data, the illumination of the scene was set simply as a fraction of maximum power output, with 31 levels between black and near-saturation.  </w:t>
      </w:r>
      <w:r w:rsidR="00593228" w:rsidRPr="00593228">
        <w:t>Physically,</w:t>
      </w:r>
      <w:r w:rsidR="00593228">
        <w:t xml:space="preserve"> the light intensity </w:t>
      </w:r>
      <w:r w:rsidR="00593228" w:rsidRPr="00593228">
        <w:rPr>
          <w:i/>
          <w:iCs/>
        </w:rPr>
        <w:t>I</w:t>
      </w:r>
      <w:r w:rsidR="00593228">
        <w:t xml:space="preserve"> should have </w:t>
      </w:r>
      <w:r>
        <w:t>units of irradiance such as photons per pixel.</w:t>
      </w:r>
      <w:r w:rsidR="0082664D">
        <w:t xml:space="preserve"> </w:t>
      </w:r>
      <w:r w:rsidR="00F70D9D">
        <w:t>However, w</w:t>
      </w:r>
      <w:r>
        <w:t>e assume that the commanded light intensity and incident light intensity</w:t>
      </w:r>
      <w:r w:rsidR="00884078">
        <w:t xml:space="preserve"> on the pixel</w:t>
      </w:r>
      <w:r>
        <w:t xml:space="preserve"> </w:t>
      </w:r>
      <w:r w:rsidR="00884078">
        <w:t>have a linear relation.</w:t>
      </w:r>
      <w:r>
        <w:t xml:space="preserve"> </w:t>
      </w:r>
      <w:r w:rsidR="00884078">
        <w:t xml:space="preserve">As such, </w:t>
      </w:r>
      <w:r w:rsidR="00884078" w:rsidRPr="00884078">
        <w:rPr>
          <w:i/>
          <w:iCs/>
        </w:rPr>
        <w:t>I</w:t>
      </w:r>
      <w:r w:rsidR="00884078">
        <w:t xml:space="preserve"> can be expressed in fraction of maximum power output</w:t>
      </w:r>
      <w:r w:rsidR="0082664D">
        <w:t xml:space="preserve"> rather than in true radiometric units</w:t>
      </w:r>
      <w:r w:rsidR="00884078">
        <w:t xml:space="preserve">, with the appropriate scaling factors being included in </w:t>
      </w:r>
      <w:r w:rsidR="00884078" w:rsidRPr="00884078">
        <w:rPr>
          <w:i/>
          <w:iCs/>
        </w:rPr>
        <w:t>k</w:t>
      </w:r>
      <w:r w:rsidR="00884078">
        <w:t xml:space="preserve">. </w:t>
      </w:r>
    </w:p>
    <w:p w14:paraId="479DCD38" w14:textId="77777777" w:rsidR="00884078" w:rsidRDefault="00884078" w:rsidP="003E33B9">
      <w:pPr>
        <w:pStyle w:val="Text"/>
        <w:spacing w:line="240" w:lineRule="auto"/>
      </w:pPr>
      <w:r>
        <w:t xml:space="preserve">It is useful to normalize the signal to a reference value, as expressed below. </w:t>
      </w:r>
    </w:p>
    <w:p w14:paraId="3EC08744" w14:textId="0840C8D5" w:rsidR="00EB39C8" w:rsidRPr="00F565BA" w:rsidRDefault="00EB39C8" w:rsidP="00EB39C8">
      <w:pPr>
        <w:pStyle w:val="eqnstyle"/>
      </w:pPr>
      <w:r>
        <w:tab/>
      </w:r>
      <m:oMath>
        <m:sSub>
          <m:sSubPr>
            <m:ctrlPr>
              <w:rPr>
                <w:rFonts w:ascii="Cambria Math" w:hAnsi="Cambria Math"/>
              </w:rPr>
            </m:ctrlPr>
          </m:sSubPr>
          <m:e>
            <m:r>
              <w:rPr>
                <w:rFonts w:ascii="Cambria Math" w:hAnsi="Cambria Math"/>
              </w:rPr>
              <m:t>S</m:t>
            </m:r>
          </m:e>
          <m:sub>
            <m:r>
              <w:rPr>
                <w:rFonts w:ascii="Cambria Math" w:hAnsi="Cambria Math"/>
              </w:rPr>
              <m:t>ref</m:t>
            </m:r>
          </m:sub>
        </m:sSub>
        <m:r>
          <m:rPr>
            <m:sty m:val="p"/>
          </m:rPr>
          <w:rPr>
            <w:rFonts w:ascii="Cambria Math" w:hAnsi="Cambria Math"/>
          </w:rPr>
          <m:t>=</m:t>
        </m:r>
        <m:r>
          <w:rPr>
            <w:rFonts w:ascii="Cambria Math" w:hAnsi="Cambria Math"/>
          </w:rPr>
          <m:t>k</m:t>
        </m:r>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ref</m:t>
            </m:r>
          </m:sub>
        </m:sSub>
      </m:oMath>
      <w:r w:rsidRPr="00F565BA">
        <w:tab/>
        <w:t>(</w:t>
      </w:r>
      <w:r>
        <w:t>2</w:t>
      </w:r>
      <w:r w:rsidRPr="00F565BA">
        <w:t>)</w:t>
      </w:r>
    </w:p>
    <w:p w14:paraId="629C5DE0" w14:textId="680B6121" w:rsidR="00884078" w:rsidRDefault="00884078" w:rsidP="003E33B9">
      <w:pPr>
        <w:pStyle w:val="Text"/>
        <w:spacing w:line="240" w:lineRule="auto"/>
      </w:pPr>
      <w:r>
        <w:t xml:space="preserve">A reference signal value </w:t>
      </w:r>
      <w:proofErr w:type="spellStart"/>
      <w:r>
        <w:rPr>
          <w:i/>
          <w:iCs/>
        </w:rPr>
        <w:t>S</w:t>
      </w:r>
      <w:r>
        <w:rPr>
          <w:i/>
          <w:iCs/>
          <w:vertAlign w:val="subscript"/>
        </w:rPr>
        <w:t>ref</w:t>
      </w:r>
      <w:proofErr w:type="spellEnd"/>
      <w:r>
        <w:t xml:space="preserve"> of 2000 counts was used, which is approximately in the middle of the Phantom v2512 camera’s 12-bit range. A 6</w:t>
      </w:r>
      <w:r w:rsidRPr="00884078">
        <w:rPr>
          <w:vertAlign w:val="superscript"/>
        </w:rPr>
        <w:t>th</w:t>
      </w:r>
      <w:r>
        <w:t xml:space="preserve"> order polynomial was fit to the calibration data, and this was used to find the corresponding value of </w:t>
      </w:r>
      <w:proofErr w:type="spellStart"/>
      <w:r w:rsidRPr="00884078">
        <w:rPr>
          <w:i/>
          <w:iCs/>
        </w:rPr>
        <w:t>I</w:t>
      </w:r>
      <w:r w:rsidRPr="00884078">
        <w:rPr>
          <w:i/>
          <w:iCs/>
          <w:vertAlign w:val="subscript"/>
        </w:rPr>
        <w:t>ref</w:t>
      </w:r>
      <w:proofErr w:type="spellEnd"/>
      <w:r>
        <w:t xml:space="preserve"> for the reference signal value. A normalized gain can be obtained by dividing </w:t>
      </w:r>
      <w:r w:rsidRPr="00884078">
        <w:rPr>
          <w:i/>
          <w:iCs/>
        </w:rPr>
        <w:t>S</w:t>
      </w:r>
      <w:r>
        <w:t xml:space="preserve"> by </w:t>
      </w:r>
      <w:proofErr w:type="spellStart"/>
      <w:r w:rsidRPr="00884078">
        <w:rPr>
          <w:i/>
          <w:iCs/>
        </w:rPr>
        <w:t>S</w:t>
      </w:r>
      <w:r w:rsidRPr="00884078">
        <w:rPr>
          <w:i/>
          <w:iCs/>
          <w:vertAlign w:val="subscript"/>
        </w:rPr>
        <w:t>re</w:t>
      </w:r>
      <w:r>
        <w:rPr>
          <w:i/>
          <w:iCs/>
          <w:vertAlign w:val="subscript"/>
        </w:rPr>
        <w:t>f</w:t>
      </w:r>
      <w:proofErr w:type="spellEnd"/>
      <w:r>
        <w:t xml:space="preserve"> and rearranging terms.</w:t>
      </w:r>
    </w:p>
    <w:p w14:paraId="5054B13B" w14:textId="1F06009F" w:rsidR="00884078" w:rsidRPr="0082664D" w:rsidRDefault="00EB39C8" w:rsidP="00EB39C8">
      <w:pPr>
        <w:pStyle w:val="eqnstyle"/>
      </w:pPr>
      <w:r>
        <w:tab/>
      </w:r>
      <m:oMath>
        <m:f>
          <m:fPr>
            <m:ctrlPr>
              <w:rPr>
                <w:rFonts w:ascii="Cambria Math" w:hAnsi="Cambria Math"/>
                <w:sz w:val="24"/>
                <w:szCs w:val="24"/>
              </w:rPr>
            </m:ctrlPr>
          </m:fPr>
          <m:num>
            <m:r>
              <w:rPr>
                <w:rFonts w:ascii="Cambria Math" w:hAnsi="Cambria Math"/>
                <w:sz w:val="24"/>
                <w:szCs w:val="24"/>
              </w:rPr>
              <m:t>G</m:t>
            </m:r>
          </m:num>
          <m:den>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ref</m:t>
                </m:r>
              </m:sub>
            </m:sSub>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S</m:t>
            </m:r>
          </m:num>
          <m:den>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ref</m:t>
                </m:r>
              </m:sub>
            </m:sSub>
          </m:den>
        </m:f>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ref</m:t>
                </m:r>
              </m:sub>
            </m:sSub>
          </m:num>
          <m:den>
            <m:r>
              <w:rPr>
                <w:rFonts w:ascii="Cambria Math" w:hAnsi="Cambria Math"/>
                <w:sz w:val="24"/>
                <w:szCs w:val="24"/>
              </w:rPr>
              <m:t>I</m:t>
            </m:r>
          </m:den>
        </m:f>
      </m:oMath>
      <w:r>
        <w:tab/>
        <w:t>(3)</w:t>
      </w:r>
    </w:p>
    <w:p w14:paraId="5D777E9B" w14:textId="77777777" w:rsidR="0082664D" w:rsidRPr="00884078" w:rsidRDefault="0082664D" w:rsidP="00884078">
      <w:pPr>
        <w:pStyle w:val="Text"/>
        <w:spacing w:line="240" w:lineRule="auto"/>
        <w:jc w:val="center"/>
      </w:pPr>
    </w:p>
    <w:p w14:paraId="6F75E559" w14:textId="32FF9E81" w:rsidR="00884078" w:rsidRDefault="005E03F0" w:rsidP="00884078">
      <w:pPr>
        <w:pStyle w:val="Text"/>
        <w:spacing w:line="240" w:lineRule="auto"/>
        <w:jc w:val="left"/>
      </w:pPr>
      <w:r>
        <w:lastRenderedPageBreak/>
        <w:t>Because the signal level is a function of intensity, t</w:t>
      </w:r>
      <w:r w:rsidR="00A6082D" w:rsidRPr="005E03F0">
        <w:t>his</w:t>
      </w:r>
      <w:r w:rsidR="00A6082D">
        <w:t xml:space="preserve"> normalized gain is a function of </w:t>
      </w:r>
      <w:r w:rsidR="00A6082D" w:rsidRPr="00A6082D">
        <w:rPr>
          <w:i/>
          <w:iCs/>
        </w:rPr>
        <w:t>I</w:t>
      </w:r>
      <w:r w:rsidR="00A6082D">
        <w:t xml:space="preserve"> </w:t>
      </w:r>
      <w:r>
        <w:t xml:space="preserve">only. However, because there is a 1 to 1 </w:t>
      </w:r>
      <w:r w:rsidR="0082664D">
        <w:t xml:space="preserve">relationship between signal level and intensity, </w:t>
      </w:r>
      <w:r w:rsidR="002767BF">
        <w:t>the independent variable can be changed - t</w:t>
      </w:r>
      <w:r w:rsidR="0082664D">
        <w:t xml:space="preserve">he normalized gain can be expressed as a function of signal level instead. </w:t>
      </w:r>
      <w:r w:rsidR="00503C3D">
        <w:fldChar w:fldCharType="begin"/>
      </w:r>
      <w:r w:rsidR="00503C3D">
        <w:instrText xml:space="preserve"> REF _Ref120718262 \h </w:instrText>
      </w:r>
      <w:r w:rsidR="00503C3D">
        <w:fldChar w:fldCharType="separate"/>
      </w:r>
      <w:r w:rsidR="00503C3D">
        <w:t xml:space="preserve">Figure </w:t>
      </w:r>
      <w:r w:rsidR="00503C3D">
        <w:rPr>
          <w:noProof/>
        </w:rPr>
        <w:t>7</w:t>
      </w:r>
      <w:r w:rsidR="00503C3D">
        <w:fldChar w:fldCharType="end"/>
      </w:r>
      <w:r w:rsidR="00503C3D">
        <w:t xml:space="preserve"> </w:t>
      </w:r>
      <w:r w:rsidR="0082664D">
        <w:t>below shows the normalized gain curves for several pixels</w:t>
      </w:r>
      <w:r w:rsidR="00853E8F">
        <w:t>.</w:t>
      </w:r>
    </w:p>
    <w:p w14:paraId="4DD7D32F" w14:textId="77777777" w:rsidR="001876FF" w:rsidRDefault="0082664D" w:rsidP="001876FF">
      <w:pPr>
        <w:pStyle w:val="Text"/>
        <w:keepNext/>
        <w:spacing w:line="240" w:lineRule="auto"/>
        <w:jc w:val="center"/>
      </w:pPr>
      <w:r w:rsidRPr="0082664D">
        <w:rPr>
          <w:noProof/>
        </w:rPr>
        <w:drawing>
          <wp:inline distT="0" distB="0" distL="0" distR="0" wp14:anchorId="0448801C" wp14:editId="13302311">
            <wp:extent cx="4030133" cy="3022600"/>
            <wp:effectExtent l="0" t="0" r="8890" b="6350"/>
            <wp:docPr id="12" name="Picture 5">
              <a:extLst xmlns:a="http://schemas.openxmlformats.org/drawingml/2006/main">
                <a:ext uri="{FF2B5EF4-FFF2-40B4-BE49-F238E27FC236}">
                  <a16:creationId xmlns:a16="http://schemas.microsoft.com/office/drawing/2014/main" id="{705E1272-293D-731B-C90D-32FE3A650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05E1272-293D-731B-C90D-32FE3A650F46}"/>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4032696" cy="3024522"/>
                    </a:xfrm>
                    <a:prstGeom prst="rect">
                      <a:avLst/>
                    </a:prstGeom>
                  </pic:spPr>
                </pic:pic>
              </a:graphicData>
            </a:graphic>
          </wp:inline>
        </w:drawing>
      </w:r>
    </w:p>
    <w:p w14:paraId="32A3FA54" w14:textId="2726C408" w:rsidR="0082664D" w:rsidRPr="00A6082D" w:rsidRDefault="001876FF" w:rsidP="001876FF">
      <w:pPr>
        <w:pStyle w:val="Caption"/>
        <w:jc w:val="center"/>
      </w:pPr>
      <w:bookmarkStart w:id="4" w:name="_Ref120718262"/>
      <w:bookmarkStart w:id="5" w:name="_Ref120718255"/>
      <w:r>
        <w:t xml:space="preserve">Figure </w:t>
      </w:r>
      <w:r w:rsidR="00256392">
        <w:fldChar w:fldCharType="begin"/>
      </w:r>
      <w:r w:rsidR="00256392">
        <w:instrText xml:space="preserve"> SEQ Figure \* ARABIC </w:instrText>
      </w:r>
      <w:r w:rsidR="00256392">
        <w:fldChar w:fldCharType="separate"/>
      </w:r>
      <w:r w:rsidR="00507381">
        <w:rPr>
          <w:noProof/>
        </w:rPr>
        <w:t>7</w:t>
      </w:r>
      <w:r w:rsidR="00256392">
        <w:rPr>
          <w:noProof/>
        </w:rPr>
        <w:fldChar w:fldCharType="end"/>
      </w:r>
      <w:bookmarkEnd w:id="4"/>
      <w:r>
        <w:t xml:space="preserve">: </w:t>
      </w:r>
      <w:bookmarkEnd w:id="5"/>
      <w:r w:rsidR="00EF426E">
        <w:t>Variation of several photo response non-linearity</w:t>
      </w:r>
      <w:r w:rsidR="00503C3D">
        <w:t xml:space="preserve"> </w:t>
      </w:r>
      <w:r w:rsidR="00EF426E">
        <w:t>curves with illumination level.</w:t>
      </w:r>
    </w:p>
    <w:p w14:paraId="4CA51F7A" w14:textId="77777777" w:rsidR="00141725" w:rsidRDefault="00141725" w:rsidP="003E33B9">
      <w:pPr>
        <w:pStyle w:val="Text"/>
        <w:spacing w:line="240" w:lineRule="auto"/>
      </w:pPr>
    </w:p>
    <w:p w14:paraId="0C58066A" w14:textId="7A13830E" w:rsidR="0082664D" w:rsidRDefault="0082664D" w:rsidP="0082664D">
      <w:pPr>
        <w:pStyle w:val="Text"/>
        <w:spacing w:line="240" w:lineRule="auto"/>
      </w:pPr>
      <w:r>
        <w:t xml:space="preserve">By design, the normalized gain curves converge to </w:t>
      </w:r>
      <w:r w:rsidR="00503C3D">
        <w:t>one</w:t>
      </w:r>
      <w:r>
        <w:t xml:space="preserve"> at </w:t>
      </w:r>
      <w:r w:rsidR="00503C3D">
        <w:t xml:space="preserve">the reference </w:t>
      </w:r>
      <w:r>
        <w:t>signal level of 2000 counts</w:t>
      </w:r>
      <w:r w:rsidR="00B91677">
        <w:t xml:space="preserve">. They do not pass exactly through </w:t>
      </w:r>
      <w:r w:rsidR="00503C3D">
        <w:t>one</w:t>
      </w:r>
      <w:r w:rsidR="00B91677">
        <w:t xml:space="preserve"> due to </w:t>
      </w:r>
      <w:r>
        <w:t xml:space="preserve">small errors introduced by the polynomial fit. </w:t>
      </w:r>
      <w:r w:rsidR="00B91677">
        <w:t>The different behavior between pixels is readily apparent, especially at lower signal levels</w:t>
      </w:r>
      <w:r w:rsidR="00212953">
        <w:t xml:space="preserve"> – these differences between pixels is responsible for the features observed in the uncorrected flatfield ratio image, </w:t>
      </w:r>
      <w:r w:rsidR="00503C3D">
        <w:fldChar w:fldCharType="begin"/>
      </w:r>
      <w:r w:rsidR="00503C3D">
        <w:instrText xml:space="preserve"> REF _Ref120718374 \h </w:instrText>
      </w:r>
      <w:r w:rsidR="00503C3D">
        <w:fldChar w:fldCharType="separate"/>
      </w:r>
      <w:r w:rsidR="00503C3D">
        <w:t xml:space="preserve">Figure </w:t>
      </w:r>
      <w:r w:rsidR="00503C3D">
        <w:rPr>
          <w:noProof/>
        </w:rPr>
        <w:t>6</w:t>
      </w:r>
      <w:r w:rsidR="00503C3D">
        <w:fldChar w:fldCharType="end"/>
      </w:r>
      <w:r w:rsidR="00503C3D">
        <w:t xml:space="preserve">. </w:t>
      </w:r>
      <w:r w:rsidR="003D60C3">
        <w:t>It is also noteworthy that t</w:t>
      </w:r>
      <w:r w:rsidR="00B91677">
        <w:t>he slope of the normalized gain curve is quite flat at mid-range</w:t>
      </w:r>
      <w:r w:rsidR="003D60C3">
        <w:t xml:space="preserve"> – this indicates </w:t>
      </w:r>
      <w:r w:rsidR="00B91677">
        <w:t xml:space="preserve">that nonlinearity is not a major concern </w:t>
      </w:r>
      <w:r w:rsidR="00FA01B9">
        <w:t>if measurements are taken only in that vicinity. H</w:t>
      </w:r>
      <w:r w:rsidR="00B91677">
        <w:t xml:space="preserve">owever, this is not the case for lifetime </w:t>
      </w:r>
      <w:r w:rsidR="00BD12A1">
        <w:t>PSP</w:t>
      </w:r>
      <w:r w:rsidR="00B91677">
        <w:t xml:space="preserve"> measurements</w:t>
      </w:r>
      <w:r w:rsidR="006D28C0">
        <w:t>, where signal levels between gate 1 and gate 2 images can vary widely</w:t>
      </w:r>
      <w:r w:rsidR="00B91677">
        <w:t xml:space="preserve">. </w:t>
      </w:r>
    </w:p>
    <w:p w14:paraId="715D62FD" w14:textId="786852B3" w:rsidR="000C1AE4" w:rsidRDefault="006D28C0" w:rsidP="000C1AE4">
      <w:pPr>
        <w:pStyle w:val="Text"/>
        <w:spacing w:line="240" w:lineRule="auto"/>
      </w:pPr>
      <w:r>
        <w:t xml:space="preserve">Due to gain nonlinearity, the ratio of two </w:t>
      </w:r>
      <w:r w:rsidR="0092569B">
        <w:t xml:space="preserve">measured </w:t>
      </w:r>
      <w:r>
        <w:t xml:space="preserve">signals will not be the same value as the </w:t>
      </w:r>
      <w:r w:rsidR="00E87276">
        <w:t xml:space="preserve">true </w:t>
      </w:r>
      <w:r>
        <w:t xml:space="preserve">ratio of incident intensities. </w:t>
      </w:r>
      <w:r w:rsidR="000C1AE4">
        <w:t xml:space="preserve">However, these per-pixel normalized gains can be used to perform a correction. Considering an ideal pixel with a constant gain equal to </w:t>
      </w:r>
      <w:proofErr w:type="spellStart"/>
      <w:proofErr w:type="gramStart"/>
      <w:r w:rsidR="000C1AE4" w:rsidRPr="000C1AE4">
        <w:rPr>
          <w:i/>
          <w:iCs/>
        </w:rPr>
        <w:t>G</w:t>
      </w:r>
      <w:r w:rsidR="000C1AE4" w:rsidRPr="000C1AE4">
        <w:rPr>
          <w:i/>
          <w:iCs/>
          <w:vertAlign w:val="subscript"/>
        </w:rPr>
        <w:t>ref</w:t>
      </w:r>
      <w:proofErr w:type="spellEnd"/>
      <w:r w:rsidR="000C1AE4">
        <w:rPr>
          <w:vertAlign w:val="subscript"/>
        </w:rPr>
        <w:softHyphen/>
      </w:r>
      <w:r w:rsidR="000C1AE4">
        <w:rPr>
          <w:vertAlign w:val="subscript"/>
        </w:rPr>
        <w:softHyphen/>
      </w:r>
      <w:r w:rsidR="000C1AE4">
        <w:rPr>
          <w:vertAlign w:val="subscript"/>
        </w:rPr>
        <w:softHyphen/>
      </w:r>
      <w:r w:rsidR="000C1AE4">
        <w:t xml:space="preserve"> :</w:t>
      </w:r>
      <w:proofErr w:type="gramEnd"/>
    </w:p>
    <w:p w14:paraId="09AE67F2" w14:textId="02D6543B" w:rsidR="000C1AE4" w:rsidRDefault="000C1AE4" w:rsidP="000C1AE4">
      <w:pPr>
        <w:pStyle w:val="Text"/>
        <w:spacing w:line="240" w:lineRule="auto"/>
      </w:pPr>
    </w:p>
    <w:p w14:paraId="736A2071" w14:textId="2D794A37" w:rsidR="000C1AE4" w:rsidRPr="000C1AE4" w:rsidRDefault="00EB39C8" w:rsidP="00EB39C8">
      <w:pPr>
        <w:pStyle w:val="eqnstyle"/>
      </w:pPr>
      <w:r>
        <w:tab/>
      </w:r>
      <m:oMath>
        <m:sSub>
          <m:sSubPr>
            <m:ctrlPr>
              <w:rPr>
                <w:rFonts w:ascii="Cambria Math" w:hAnsi="Cambria Math"/>
              </w:rPr>
            </m:ctrlPr>
          </m:sSubPr>
          <m:e>
            <m:r>
              <w:rPr>
                <w:rFonts w:ascii="Cambria Math" w:hAnsi="Cambria Math"/>
              </w:rPr>
              <m:t>S</m:t>
            </m:r>
          </m:e>
          <m:sub>
            <m:r>
              <w:rPr>
                <w:rFonts w:ascii="Cambria Math" w:hAnsi="Cambria Math"/>
              </w:rPr>
              <m:t>ideal</m:t>
            </m:r>
          </m:sub>
        </m:sSub>
        <m:r>
          <m:rPr>
            <m:sty m:val="p"/>
          </m:rPr>
          <w:rPr>
            <w:rFonts w:ascii="Cambria Math" w:hAnsi="Cambria Math"/>
          </w:rPr>
          <m:t>=</m:t>
        </m:r>
        <m:r>
          <w:rPr>
            <w:rFonts w:ascii="Cambria Math" w:hAnsi="Cambria Math"/>
          </w:rPr>
          <m:t>k</m:t>
        </m:r>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r>
          <m:rPr>
            <m:sty m:val="p"/>
          </m:rPr>
          <w:rPr>
            <w:rFonts w:ascii="Cambria Math" w:hAnsi="Cambria Math"/>
          </w:rPr>
          <m:t xml:space="preserve"> </m:t>
        </m:r>
        <m:r>
          <w:rPr>
            <w:rFonts w:ascii="Cambria Math" w:hAnsi="Cambria Math"/>
          </w:rPr>
          <m:t>I</m:t>
        </m:r>
      </m:oMath>
      <w:r>
        <w:rPr>
          <w:iCs/>
        </w:rPr>
        <w:tab/>
        <w:t>(4)</w:t>
      </w:r>
    </w:p>
    <w:p w14:paraId="38DF71EF" w14:textId="6F22B2F1" w:rsidR="006D28C0" w:rsidRDefault="006D28C0" w:rsidP="0082664D">
      <w:pPr>
        <w:pStyle w:val="Text"/>
        <w:spacing w:line="240" w:lineRule="auto"/>
      </w:pPr>
    </w:p>
    <w:p w14:paraId="2137AE94" w14:textId="050A60BD" w:rsidR="006D28C0" w:rsidRDefault="000C1AE4" w:rsidP="0082664D">
      <w:pPr>
        <w:pStyle w:val="Text"/>
        <w:spacing w:line="240" w:lineRule="auto"/>
      </w:pPr>
      <w:r>
        <w:t xml:space="preserve">The ratio of two measurements taken by this </w:t>
      </w:r>
      <w:r w:rsidR="00E87276">
        <w:t xml:space="preserve">ideal </w:t>
      </w:r>
      <w:r>
        <w:t>pixel will also be the true ratio of incident intensities.</w:t>
      </w:r>
    </w:p>
    <w:p w14:paraId="52E2828F" w14:textId="56B78B14" w:rsidR="000C1AE4" w:rsidRDefault="000C1AE4" w:rsidP="0082664D">
      <w:pPr>
        <w:pStyle w:val="Text"/>
        <w:spacing w:line="240" w:lineRule="auto"/>
      </w:pPr>
    </w:p>
    <w:p w14:paraId="5A5F6404" w14:textId="77474E7C" w:rsidR="000C1AE4" w:rsidRDefault="00EB39C8" w:rsidP="00EB39C8">
      <w:pPr>
        <w:pStyle w:val="eqnstyle"/>
      </w:pPr>
      <w:r>
        <w:tab/>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ideal</m:t>
                </m:r>
                <m:r>
                  <m:rPr>
                    <m:sty m:val="p"/>
                  </m:rP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ideal</m:t>
                </m:r>
                <m:r>
                  <m:rPr>
                    <m:sty m:val="p"/>
                  </m:rPr>
                  <w:rPr>
                    <w:rFonts w:ascii="Cambria Math" w:hAnsi="Cambria Math"/>
                    <w:sz w:val="28"/>
                    <w:szCs w:val="28"/>
                  </w:rPr>
                  <m:t>,1</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ref</m:t>
                    </m:r>
                  </m:sub>
                </m:sSub>
                <m:r>
                  <m:rPr>
                    <m:sty m:val="p"/>
                  </m:rPr>
                  <w:rPr>
                    <w:rFonts w:ascii="Cambria Math" w:hAnsi="Cambria Math"/>
                    <w:sz w:val="28"/>
                    <w:szCs w:val="28"/>
                  </w:rPr>
                  <m:t xml:space="preserve"> </m:t>
                </m:r>
                <m:r>
                  <w:rPr>
                    <w:rFonts w:ascii="Cambria Math" w:hAnsi="Cambria Math"/>
                    <w:sz w:val="28"/>
                    <w:szCs w:val="28"/>
                  </w:rPr>
                  <m:t>I</m:t>
                </m:r>
              </m:e>
              <m:sub>
                <m:r>
                  <m:rPr>
                    <m:sty m:val="p"/>
                  </m:rPr>
                  <w:rPr>
                    <w:rFonts w:ascii="Cambria Math" w:hAnsi="Cambria Math"/>
                    <w:sz w:val="28"/>
                    <w:szCs w:val="28"/>
                  </w:rPr>
                  <m:t>2</m:t>
                </m:r>
              </m:sub>
            </m:sSub>
          </m:num>
          <m:den>
            <m:r>
              <w:rPr>
                <w:rFonts w:ascii="Cambria Math" w:hAnsi="Cambria Math"/>
                <w:sz w:val="28"/>
                <w:szCs w:val="28"/>
              </w:rPr>
              <m:t>k</m:t>
            </m:r>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ref</m:t>
                </m:r>
              </m:sub>
            </m:sSub>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den>
        </m:f>
      </m:oMath>
      <w:r>
        <w:tab/>
        <w:t>(5)</w:t>
      </w:r>
    </w:p>
    <w:p w14:paraId="1B3C6E0F" w14:textId="77777777" w:rsidR="000C1AE4" w:rsidRDefault="000C1AE4" w:rsidP="0082664D">
      <w:pPr>
        <w:pStyle w:val="Text"/>
        <w:spacing w:line="240" w:lineRule="auto"/>
      </w:pPr>
    </w:p>
    <w:p w14:paraId="4C038FF0" w14:textId="348AF024" w:rsidR="000C1AE4" w:rsidRDefault="009A50D3" w:rsidP="0082664D">
      <w:pPr>
        <w:pStyle w:val="Text"/>
        <w:spacing w:line="240" w:lineRule="auto"/>
      </w:pPr>
      <w:r>
        <w:t>T</w:t>
      </w:r>
      <w:r w:rsidR="00E87276">
        <w:t xml:space="preserve">he measured non-ideal signal and </w:t>
      </w:r>
      <w:r w:rsidR="000C1AE4">
        <w:t xml:space="preserve">the expression for normalized gain can be </w:t>
      </w:r>
      <w:r w:rsidR="00E87276">
        <w:t xml:space="preserve">inserted in the above equation. This will yield the </w:t>
      </w:r>
      <w:r w:rsidR="000C1AE4">
        <w:t xml:space="preserve">true incident intensity ratio in terms of the non-ideal pixel signals. </w:t>
      </w:r>
    </w:p>
    <w:p w14:paraId="0C5932AA" w14:textId="54F956C8" w:rsidR="00D62152" w:rsidRDefault="00D62152" w:rsidP="0082664D">
      <w:pPr>
        <w:pStyle w:val="Text"/>
        <w:spacing w:line="240" w:lineRule="auto"/>
      </w:pPr>
    </w:p>
    <w:p w14:paraId="7C832B3E" w14:textId="4DD2D5EE" w:rsidR="00D62152" w:rsidRDefault="00E87276" w:rsidP="00D62152">
      <w:pPr>
        <w:pStyle w:val="Text"/>
        <w:spacing w:line="240" w:lineRule="auto"/>
        <w:jc w:val="center"/>
      </w:pPr>
      <w:r>
        <w:t xml:space="preserve">with </w:t>
      </w:r>
      <w:r>
        <w:tab/>
      </w:r>
      <w:r>
        <w:tab/>
      </w: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k G</m:t>
            </m:r>
          </m:den>
        </m:f>
      </m:oMath>
      <w:r>
        <w:t xml:space="preserve"> </w:t>
      </w:r>
    </w:p>
    <w:p w14:paraId="68A76C3A" w14:textId="79EFE33B" w:rsidR="000C1AE4" w:rsidRDefault="000C1AE4" w:rsidP="0082664D">
      <w:pPr>
        <w:pStyle w:val="Text"/>
        <w:spacing w:line="240" w:lineRule="auto"/>
      </w:pPr>
    </w:p>
    <w:p w14:paraId="02ED396F" w14:textId="7158B620" w:rsidR="000C1AE4" w:rsidRPr="000C1AE4" w:rsidRDefault="00EB39C8" w:rsidP="00EB39C8">
      <w:pPr>
        <w:pStyle w:val="eqnstyle"/>
      </w:pPr>
      <w:r>
        <w:tab/>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sub>
            </m:sSub>
          </m:den>
        </m:f>
        <m:r>
          <m:rPr>
            <m:sty m:val="p"/>
          </m:rPr>
          <w:rPr>
            <w:rFonts w:ascii="Cambria Math" w:hAnsi="Cambria Math"/>
            <w:sz w:val="28"/>
            <w:szCs w:val="28"/>
          </w:rPr>
          <m:t xml:space="preserve">  =  </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ref</m:t>
                </m:r>
              </m:sub>
            </m:sSub>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num>
              <m:den>
                <m:r>
                  <w:rPr>
                    <w:rFonts w:ascii="Cambria Math" w:hAnsi="Cambria Math"/>
                    <w:sz w:val="28"/>
                    <w:szCs w:val="28"/>
                  </w:rPr>
                  <m:t>k</m:t>
                </m:r>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G</m:t>
                    </m:r>
                  </m:e>
                  <m:sub>
                    <m:r>
                      <m:rPr>
                        <m:sty m:val="p"/>
                      </m:rPr>
                      <w:rPr>
                        <w:rFonts w:ascii="Cambria Math" w:hAnsi="Cambria Math"/>
                        <w:sz w:val="28"/>
                        <w:szCs w:val="28"/>
                      </w:rPr>
                      <m:t>2</m:t>
                    </m:r>
                  </m:sub>
                </m:sSub>
              </m:den>
            </m:f>
          </m:num>
          <m:den>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ref</m:t>
                </m:r>
              </m:sub>
            </m:sSub>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num>
              <m:den>
                <m:r>
                  <w:rPr>
                    <w:rFonts w:ascii="Cambria Math" w:hAnsi="Cambria Math"/>
                    <w:sz w:val="28"/>
                    <w:szCs w:val="28"/>
                  </w:rPr>
                  <m:t>k</m:t>
                </m:r>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G</m:t>
                    </m:r>
                  </m:e>
                  <m:sub>
                    <m:r>
                      <m:rPr>
                        <m:sty m:val="p"/>
                      </m:rPr>
                      <w:rPr>
                        <w:rFonts w:ascii="Cambria Math" w:hAnsi="Cambria Math"/>
                        <w:sz w:val="28"/>
                        <w:szCs w:val="28"/>
                      </w:rPr>
                      <m:t>1</m:t>
                    </m:r>
                  </m:sub>
                </m:sSub>
              </m:den>
            </m:f>
          </m:den>
        </m:f>
        <m:r>
          <m:rPr>
            <m:sty m:val="p"/>
          </m:rPr>
          <w:rPr>
            <w:rFonts w:ascii="Cambria Math" w:hAnsi="Cambria Math"/>
            <w:sz w:val="28"/>
            <w:szCs w:val="28"/>
          </w:rPr>
          <m:t xml:space="preserve">  =  </m:t>
        </m:r>
        <m:f>
          <m:fPr>
            <m:ctrlPr>
              <w:rPr>
                <w:rFonts w:ascii="Cambria Math" w:hAnsi="Cambria Math"/>
                <w:sz w:val="28"/>
                <w:szCs w:val="28"/>
              </w:rPr>
            </m:ctrlPr>
          </m:fPr>
          <m:num>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G</m:t>
                    </m:r>
                  </m:e>
                  <m:sub>
                    <m:r>
                      <m:rPr>
                        <m:sty m:val="p"/>
                      </m:rP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ref</m:t>
                    </m:r>
                  </m:sub>
                </m:sSub>
              </m:den>
            </m:f>
          </m:num>
          <m:den>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G</m:t>
                    </m:r>
                  </m:e>
                  <m:sub>
                    <m:r>
                      <m:rPr>
                        <m:sty m:val="p"/>
                      </m:rP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ref</m:t>
                    </m:r>
                  </m:sub>
                </m:sSub>
              </m:den>
            </m:f>
          </m:den>
        </m:f>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den>
        </m:f>
      </m:oMath>
      <w:r>
        <w:tab/>
        <w:t>(6)</w:t>
      </w:r>
    </w:p>
    <w:p w14:paraId="390BEACA" w14:textId="77777777" w:rsidR="000C1AE4" w:rsidRDefault="000C1AE4" w:rsidP="0082664D">
      <w:pPr>
        <w:pStyle w:val="Text"/>
        <w:spacing w:line="240" w:lineRule="auto"/>
      </w:pPr>
    </w:p>
    <w:p w14:paraId="09010137" w14:textId="2BDD49FA" w:rsidR="000C1AE4" w:rsidRDefault="00D62152" w:rsidP="0082664D">
      <w:pPr>
        <w:pStyle w:val="Text"/>
        <w:spacing w:line="240" w:lineRule="auto"/>
      </w:pPr>
      <w:r>
        <w:t>Therefore, for two measured signals from a non-ideal pixel, the true incident intensity ratio is the ratio of their normalized gains, divided by the ratio of their signals.</w:t>
      </w:r>
      <w:r w:rsidR="005126B2">
        <w:t xml:space="preserve"> </w:t>
      </w:r>
    </w:p>
    <w:p w14:paraId="671E075E" w14:textId="7B431A19" w:rsidR="005126B2" w:rsidRDefault="005126B2" w:rsidP="0082664D">
      <w:pPr>
        <w:pStyle w:val="Text"/>
        <w:spacing w:line="240" w:lineRule="auto"/>
      </w:pPr>
      <w:r>
        <w:t>As implemented in this work, each pixel has an associated 6</w:t>
      </w:r>
      <w:r w:rsidRPr="005126B2">
        <w:rPr>
          <w:vertAlign w:val="superscript"/>
        </w:rPr>
        <w:t>th</w:t>
      </w:r>
      <w:r>
        <w:t xml:space="preserve"> order polynomial fit to its normalized gain. The above correction is performed whenever a lifetime ratio is calculated.</w:t>
      </w:r>
      <w:r w:rsidR="002A0D1C">
        <w:t xml:space="preserve"> Some results of this correction are shown in the figure below.</w:t>
      </w:r>
    </w:p>
    <w:p w14:paraId="78EF80FD" w14:textId="173454E9" w:rsidR="002A0D1C" w:rsidRDefault="002A0D1C" w:rsidP="0082664D">
      <w:pPr>
        <w:pStyle w:val="Text"/>
        <w:spacing w:line="240" w:lineRule="auto"/>
      </w:pPr>
    </w:p>
    <w:p w14:paraId="0573E801" w14:textId="77777777" w:rsidR="001876FF" w:rsidRDefault="007611AC" w:rsidP="001876FF">
      <w:pPr>
        <w:pStyle w:val="Text"/>
        <w:keepNext/>
        <w:spacing w:line="240" w:lineRule="auto"/>
      </w:pPr>
      <w:r>
        <w:rPr>
          <w:noProof/>
        </w:rPr>
        <w:drawing>
          <wp:inline distT="0" distB="0" distL="0" distR="0" wp14:anchorId="5D44F326" wp14:editId="1767916F">
            <wp:extent cx="5742940" cy="275760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75775" cy="2773373"/>
                    </a:xfrm>
                    <a:prstGeom prst="rect">
                      <a:avLst/>
                    </a:prstGeom>
                    <a:noFill/>
                  </pic:spPr>
                </pic:pic>
              </a:graphicData>
            </a:graphic>
          </wp:inline>
        </w:drawing>
      </w:r>
    </w:p>
    <w:p w14:paraId="4DAA30CE" w14:textId="6F2C2860" w:rsidR="002A0D1C" w:rsidRDefault="001876FF" w:rsidP="001876FF">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8</w:t>
      </w:r>
      <w:r w:rsidR="00256392">
        <w:rPr>
          <w:noProof/>
        </w:rPr>
        <w:fldChar w:fldCharType="end"/>
      </w:r>
      <w:r>
        <w:t xml:space="preserve">: </w:t>
      </w:r>
      <w:r w:rsidR="00503C3D">
        <w:t>Gain nonlinearity correction applied to flatfield data (top row) and experimental lifetime method data (bottom row)</w:t>
      </w:r>
      <w:r w:rsidR="00EF426E">
        <w:t>.</w:t>
      </w:r>
    </w:p>
    <w:p w14:paraId="31B4AB67" w14:textId="5A2224FA" w:rsidR="003D60C3" w:rsidRDefault="007611AC" w:rsidP="00937EE4">
      <w:pPr>
        <w:pStyle w:val="Text"/>
        <w:spacing w:line="240" w:lineRule="auto"/>
      </w:pPr>
      <w:r>
        <w:t xml:space="preserve">The per-pixel gain nonlinearity correction appears to </w:t>
      </w:r>
      <w:r w:rsidR="008645EC">
        <w:t xml:space="preserve">work </w:t>
      </w:r>
      <w:r>
        <w:t xml:space="preserve">very well on the flatfield data. It also works well on actual test data - the most obvious improvement is removal of the vertical stripe down the plate. However, it is not perfect – there are still grid-like features at the left and right edges that are obviously fixed pattern noise. This may be attributed to slight differences in the noise pattern when the camera is run in the test cell, as opposed being calibrated in the laboratory – temperature differences, warmup time, and other factors </w:t>
      </w:r>
      <w:r w:rsidR="008645EC">
        <w:t>likely</w:t>
      </w:r>
      <w:r>
        <w:t xml:space="preserve"> play a role. </w:t>
      </w:r>
    </w:p>
    <w:p w14:paraId="3AF83666" w14:textId="0077B735" w:rsidR="00141725" w:rsidRDefault="006D28C0" w:rsidP="00937EE4">
      <w:pPr>
        <w:pStyle w:val="Text"/>
        <w:spacing w:line="240" w:lineRule="auto"/>
      </w:pPr>
      <w:r>
        <w:t xml:space="preserve">Through this process, the actual values of </w:t>
      </w:r>
      <w:r w:rsidRPr="006D28C0">
        <w:rPr>
          <w:i/>
          <w:iCs/>
        </w:rPr>
        <w:t>k</w:t>
      </w:r>
      <w:r>
        <w:t xml:space="preserve"> and </w:t>
      </w:r>
      <w:proofErr w:type="spellStart"/>
      <w:r w:rsidRPr="006D28C0">
        <w:rPr>
          <w:i/>
          <w:iCs/>
        </w:rPr>
        <w:t>G</w:t>
      </w:r>
      <w:r w:rsidRPr="006D28C0">
        <w:rPr>
          <w:i/>
          <w:iCs/>
          <w:vertAlign w:val="subscript"/>
        </w:rPr>
        <w:t>ref</w:t>
      </w:r>
      <w:proofErr w:type="spellEnd"/>
      <w:r>
        <w:t xml:space="preserve"> were never explicitly calculated – these variables </w:t>
      </w:r>
      <w:r w:rsidR="003D60C3">
        <w:t xml:space="preserve">always </w:t>
      </w:r>
      <w:r>
        <w:t>cancelled themselves out</w:t>
      </w:r>
      <w:r w:rsidR="003D60C3">
        <w:t>.</w:t>
      </w:r>
      <w:r>
        <w:t xml:space="preserve"> </w:t>
      </w:r>
      <w:r w:rsidR="003D60C3">
        <w:t xml:space="preserve">Obtaining these values would require a true radiometric calibration, which is significantly more involved than our method of gathering flatfield images. As such, the process described here cannot be used for correcting images for fixed pattern noise – only ratios of images. We have exploited the fact that we are always interested in ratios of images rather than the images themselves to perform a fixed pattern noise correction in a simple yet effective way. </w:t>
      </w:r>
    </w:p>
    <w:p w14:paraId="75A13137" w14:textId="4C26BBB5" w:rsidR="003E33B9" w:rsidRDefault="003E33B9" w:rsidP="003E33B9">
      <w:pPr>
        <w:pStyle w:val="Heading2"/>
      </w:pPr>
      <w:r>
        <w:t>Image Lag</w:t>
      </w:r>
    </w:p>
    <w:p w14:paraId="04FBE5D3" w14:textId="66AF1E1F" w:rsidR="003E33B9" w:rsidRDefault="00FD33C2" w:rsidP="00FD33C2">
      <w:pPr>
        <w:pStyle w:val="Text"/>
        <w:spacing w:line="240" w:lineRule="auto"/>
      </w:pPr>
      <w:r>
        <w:t>When run in the two</w:t>
      </w:r>
      <w:r w:rsidR="00013C52">
        <w:t>-</w:t>
      </w:r>
      <w:r>
        <w:t>frame burst, short exposure settings required for lifetime data acquisition, t</w:t>
      </w:r>
      <w:r w:rsidR="003E33B9">
        <w:t>he Phantom v2512 cameras also exhibit a</w:t>
      </w:r>
      <w:r>
        <w:t xml:space="preserve">n </w:t>
      </w:r>
      <w:r w:rsidR="003E33B9">
        <w:t>‘image lag’</w:t>
      </w:r>
      <w:r w:rsidR="009D548E">
        <w:t xml:space="preserve"> </w:t>
      </w:r>
      <w:r w:rsidR="003E33B9">
        <w:t>effect</w:t>
      </w:r>
      <w:r w:rsidR="008645EC">
        <w:t>, where a frame will be affected by brightness changes from preceding frames. This is illustrated in the figure below.</w:t>
      </w:r>
      <w:r w:rsidR="007E61AD">
        <w:t xml:space="preserve"> The images shown are </w:t>
      </w:r>
      <w:r w:rsidR="00954540">
        <w:t xml:space="preserve">again </w:t>
      </w:r>
      <w:r w:rsidR="007E61AD">
        <w:t>averages</w:t>
      </w:r>
      <w:r w:rsidR="00954540">
        <w:t xml:space="preserve"> (in this case over </w:t>
      </w:r>
      <w:r w:rsidR="007E3383">
        <w:t>1</w:t>
      </w:r>
      <w:r w:rsidR="00954540">
        <w:t xml:space="preserve">000 frames) </w:t>
      </w:r>
      <w:proofErr w:type="gramStart"/>
      <w:r w:rsidR="00954540">
        <w:t>in order to</w:t>
      </w:r>
      <w:proofErr w:type="gramEnd"/>
      <w:r w:rsidR="00954540">
        <w:t xml:space="preserve"> reduce the influence of shot noise. </w:t>
      </w:r>
      <w:r w:rsidR="007E61AD">
        <w:t xml:space="preserve"> </w:t>
      </w:r>
    </w:p>
    <w:p w14:paraId="2326E758" w14:textId="2685D377" w:rsidR="008645EC" w:rsidRDefault="008645EC" w:rsidP="00FD33C2">
      <w:pPr>
        <w:pStyle w:val="Text"/>
        <w:spacing w:line="240" w:lineRule="auto"/>
      </w:pPr>
    </w:p>
    <w:p w14:paraId="770E546B" w14:textId="77777777" w:rsidR="008645EC" w:rsidRDefault="008645EC" w:rsidP="00FD33C2">
      <w:pPr>
        <w:pStyle w:val="Text"/>
        <w:spacing w:line="240" w:lineRule="auto"/>
      </w:pPr>
    </w:p>
    <w:p w14:paraId="04F0AFD3" w14:textId="2095F6F7" w:rsidR="008645EC" w:rsidRDefault="008645EC" w:rsidP="00FD33C2">
      <w:pPr>
        <w:pStyle w:val="Text"/>
        <w:spacing w:line="240" w:lineRule="auto"/>
      </w:pPr>
    </w:p>
    <w:p w14:paraId="6BE034D8" w14:textId="135832B7" w:rsidR="008645EC" w:rsidRDefault="008645EC" w:rsidP="00FD33C2">
      <w:pPr>
        <w:pStyle w:val="Text"/>
        <w:spacing w:line="240" w:lineRule="auto"/>
      </w:pPr>
    </w:p>
    <w:p w14:paraId="684395B4" w14:textId="77777777" w:rsidR="001876FF" w:rsidRDefault="008645EC" w:rsidP="001876FF">
      <w:pPr>
        <w:pStyle w:val="Text"/>
        <w:keepNext/>
        <w:spacing w:line="240" w:lineRule="auto"/>
      </w:pPr>
      <w:r>
        <w:rPr>
          <w:noProof/>
        </w:rPr>
        <w:drawing>
          <wp:inline distT="0" distB="0" distL="0" distR="0" wp14:anchorId="3F03EAD8" wp14:editId="471DFDE6">
            <wp:extent cx="5560060" cy="3568883"/>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565092" cy="3572113"/>
                    </a:xfrm>
                    <a:prstGeom prst="rect">
                      <a:avLst/>
                    </a:prstGeom>
                    <a:noFill/>
                  </pic:spPr>
                </pic:pic>
              </a:graphicData>
            </a:graphic>
          </wp:inline>
        </w:drawing>
      </w:r>
    </w:p>
    <w:p w14:paraId="399E4DDA" w14:textId="1AEC385C" w:rsidR="008645EC" w:rsidRDefault="001876FF" w:rsidP="001876FF">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9</w:t>
      </w:r>
      <w:r w:rsidR="00256392">
        <w:rPr>
          <w:noProof/>
        </w:rPr>
        <w:fldChar w:fldCharType="end"/>
      </w:r>
      <w:r>
        <w:t xml:space="preserve">: </w:t>
      </w:r>
      <w:r w:rsidR="007A0C0A">
        <w:t>Demonstration of image lag effects</w:t>
      </w:r>
      <w:r w:rsidR="00EF426E">
        <w:t>.</w:t>
      </w:r>
      <w:r w:rsidR="00AA0A64">
        <w:t xml:space="preserve"> Top row: no light source. Bottom row: with light source.</w:t>
      </w:r>
    </w:p>
    <w:p w14:paraId="4CCF018D" w14:textId="3C7B5FEE" w:rsidR="008645EC" w:rsidRDefault="008645EC" w:rsidP="00FD33C2">
      <w:pPr>
        <w:pStyle w:val="Text"/>
        <w:spacing w:line="240" w:lineRule="auto"/>
      </w:pPr>
    </w:p>
    <w:p w14:paraId="325E5D01" w14:textId="3D34AA98" w:rsidR="00504DB6" w:rsidRDefault="008645EC" w:rsidP="008645EC">
      <w:pPr>
        <w:pStyle w:val="Text"/>
        <w:spacing w:line="240" w:lineRule="auto"/>
      </w:pPr>
      <w:r>
        <w:t xml:space="preserve">The top two frames in the figure are images taken in </w:t>
      </w:r>
      <w:r w:rsidR="00504DB6">
        <w:t xml:space="preserve">the </w:t>
      </w:r>
      <w:r>
        <w:t xml:space="preserve">dark, with no lighting in the scene. They show the correct black level of ~64 counts. The bottom left image was taken with a short 1 </w:t>
      </w:r>
      <w:proofErr w:type="spellStart"/>
      <w:r>
        <w:t>μS</w:t>
      </w:r>
      <w:proofErr w:type="spellEnd"/>
      <w:r>
        <w:t xml:space="preserve"> LED flash </w:t>
      </w:r>
      <w:r w:rsidR="00504DB6">
        <w:t>partially illuminating</w:t>
      </w:r>
      <w:r>
        <w:t xml:space="preserve"> a plate</w:t>
      </w:r>
      <w:r w:rsidR="007E61AD">
        <w:t xml:space="preserve">. The </w:t>
      </w:r>
      <w:r>
        <w:t xml:space="preserve">bottom right is the </w:t>
      </w:r>
      <w:r w:rsidR="00504DB6">
        <w:t>subsequent</w:t>
      </w:r>
      <w:r>
        <w:t xml:space="preserve"> gate 2 image taken with </w:t>
      </w:r>
      <w:r w:rsidR="007E3383">
        <w:t>no LED illumination</w:t>
      </w:r>
      <w:r>
        <w:t xml:space="preserve">. </w:t>
      </w:r>
      <w:r w:rsidR="00504DB6">
        <w:t>T</w:t>
      </w:r>
      <w:r>
        <w:t>he scene is dark</w:t>
      </w:r>
      <w:r w:rsidR="00504DB6">
        <w:t xml:space="preserve"> and should show a uniform dark level</w:t>
      </w:r>
      <w:r>
        <w:t>,</w:t>
      </w:r>
      <w:r w:rsidR="00504DB6">
        <w:t xml:space="preserve"> but</w:t>
      </w:r>
      <w:r>
        <w:t xml:space="preserve"> the areas </w:t>
      </w:r>
      <w:r w:rsidR="00504DB6">
        <w:t>that were bright</w:t>
      </w:r>
      <w:r>
        <w:t xml:space="preserve"> in the preceding frame </w:t>
      </w:r>
      <w:r w:rsidR="00504DB6">
        <w:t xml:space="preserve">have been reduced below the black level. This is the ‘image lag’ effect. </w:t>
      </w:r>
    </w:p>
    <w:p w14:paraId="65DD99FB" w14:textId="1AECFED5" w:rsidR="00504DB6" w:rsidRDefault="00504DB6" w:rsidP="008645EC">
      <w:pPr>
        <w:pStyle w:val="Text"/>
        <w:spacing w:line="240" w:lineRule="auto"/>
      </w:pPr>
      <w:r>
        <w:t>The top two frames were taken with the same lighting condition, with no change in brightness</w:t>
      </w:r>
      <w:r w:rsidR="007E61AD">
        <w:t xml:space="preserve">. This </w:t>
      </w:r>
      <w:r w:rsidR="00FE6B4D">
        <w:t>is taken to be the</w:t>
      </w:r>
      <w:r w:rsidR="007E61AD">
        <w:t xml:space="preserve"> true image</w:t>
      </w:r>
      <w:r w:rsidR="007E3383">
        <w:t xml:space="preserve"> without image lag</w:t>
      </w:r>
      <w:r w:rsidR="007E61AD">
        <w:t xml:space="preserve"> for that lighting condition</w:t>
      </w:r>
      <w:r w:rsidR="00FE6B4D">
        <w:t>.</w:t>
      </w:r>
      <w:r w:rsidR="007E61AD">
        <w:t xml:space="preserve"> The image lag can be quantified as the difference between the true image and the bottom right, lagged image. Similarly, a true image for the bottom left can be obtained by having the LED lamp flash for 1 </w:t>
      </w:r>
      <w:proofErr w:type="spellStart"/>
      <w:r w:rsidR="007E61AD">
        <w:t>μS</w:t>
      </w:r>
      <w:proofErr w:type="spellEnd"/>
      <w:r w:rsidR="007E61AD">
        <w:t xml:space="preserve"> in both gate 1 and gate 2. </w:t>
      </w:r>
      <w:r w:rsidR="00FE6B4D">
        <w:t>In this case, i</w:t>
      </w:r>
      <w:r w:rsidR="007E61AD">
        <w:t xml:space="preserve">t was observed that image lag was </w:t>
      </w:r>
      <w:proofErr w:type="gramStart"/>
      <w:r w:rsidR="007E61AD">
        <w:t>actually increasing</w:t>
      </w:r>
      <w:proofErr w:type="gramEnd"/>
      <w:r w:rsidR="007E61AD">
        <w:t xml:space="preserve"> the signal </w:t>
      </w:r>
      <w:r w:rsidR="00954540">
        <w:t>in the bottom left image, compared to the true image.</w:t>
      </w:r>
    </w:p>
    <w:p w14:paraId="2A8AC462" w14:textId="44171263" w:rsidR="00954540" w:rsidRDefault="00954540" w:rsidP="008645EC">
      <w:pPr>
        <w:pStyle w:val="Text"/>
        <w:spacing w:line="240" w:lineRule="auto"/>
      </w:pPr>
      <w:r>
        <w:t xml:space="preserve">Seven LED flash durations, chosen to cover the range from dark (0 </w:t>
      </w:r>
      <w:proofErr w:type="spellStart"/>
      <w:r>
        <w:t>μS</w:t>
      </w:r>
      <w:proofErr w:type="spellEnd"/>
      <w:r>
        <w:t xml:space="preserve"> flash duration) to near saturation (14.5 </w:t>
      </w:r>
      <w:proofErr w:type="spellStart"/>
      <w:r>
        <w:t>μS</w:t>
      </w:r>
      <w:proofErr w:type="spellEnd"/>
      <w:r>
        <w:t xml:space="preserve">) were chosen, and data was taken for every combination </w:t>
      </w:r>
      <w:r w:rsidR="007E3383">
        <w:t xml:space="preserve">of flash duration </w:t>
      </w:r>
      <w:r>
        <w:t xml:space="preserve">for gate 1 and gate 2. Each recording consisted of 2000 frames – 1000 repetitions of gate 1, and 1000 repetitions of gate 2. </w:t>
      </w:r>
      <w:r w:rsidR="00FE6B4D">
        <w:t xml:space="preserve">The combinations where gate 1 and gate 2 flash durations were identical were taken to be true images, and image lag is quantified relative to them. The </w:t>
      </w:r>
      <w:r w:rsidR="007A0C0A">
        <w:t>following two figures</w:t>
      </w:r>
      <w:r w:rsidR="00FE6B4D">
        <w:t xml:space="preserve"> show the results of this image lag calibration.</w:t>
      </w:r>
      <w:r w:rsidR="00CE000B">
        <w:t xml:space="preserve"> </w:t>
      </w:r>
    </w:p>
    <w:p w14:paraId="2581A614" w14:textId="1896E978" w:rsidR="008C288E" w:rsidRDefault="008C288E" w:rsidP="008645EC">
      <w:pPr>
        <w:pStyle w:val="Text"/>
        <w:spacing w:line="240" w:lineRule="auto"/>
      </w:pPr>
    </w:p>
    <w:p w14:paraId="156C8D12" w14:textId="77777777" w:rsidR="001876FF" w:rsidRDefault="00CE000B" w:rsidP="001876FF">
      <w:pPr>
        <w:pStyle w:val="Text"/>
        <w:keepNext/>
        <w:spacing w:line="240" w:lineRule="auto"/>
        <w:ind w:firstLine="0"/>
        <w:jc w:val="center"/>
      </w:pPr>
      <w:r>
        <w:rPr>
          <w:noProof/>
        </w:rPr>
        <w:lastRenderedPageBreak/>
        <w:drawing>
          <wp:inline distT="0" distB="0" distL="0" distR="0" wp14:anchorId="331BFA87" wp14:editId="19009120">
            <wp:extent cx="4288625" cy="3214143"/>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297288" cy="3220636"/>
                    </a:xfrm>
                    <a:prstGeom prst="rect">
                      <a:avLst/>
                    </a:prstGeom>
                    <a:noFill/>
                    <a:ln>
                      <a:noFill/>
                    </a:ln>
                  </pic:spPr>
                </pic:pic>
              </a:graphicData>
            </a:graphic>
          </wp:inline>
        </w:drawing>
      </w:r>
    </w:p>
    <w:p w14:paraId="70877256" w14:textId="19E29715" w:rsidR="00CE000B" w:rsidRDefault="001876FF" w:rsidP="001876FF">
      <w:pPr>
        <w:pStyle w:val="Caption"/>
        <w:jc w:val="center"/>
      </w:pPr>
      <w:bookmarkStart w:id="6" w:name="_Ref120718526"/>
      <w:r>
        <w:t xml:space="preserve">Figure </w:t>
      </w:r>
      <w:r w:rsidR="00256392">
        <w:fldChar w:fldCharType="begin"/>
      </w:r>
      <w:r w:rsidR="00256392">
        <w:instrText xml:space="preserve"> SEQ Figure \* ARABIC </w:instrText>
      </w:r>
      <w:r w:rsidR="00256392">
        <w:fldChar w:fldCharType="separate"/>
      </w:r>
      <w:r w:rsidR="00507381">
        <w:rPr>
          <w:noProof/>
        </w:rPr>
        <w:t>10</w:t>
      </w:r>
      <w:r w:rsidR="00256392">
        <w:rPr>
          <w:noProof/>
        </w:rPr>
        <w:fldChar w:fldCharType="end"/>
      </w:r>
      <w:bookmarkEnd w:id="6"/>
      <w:r>
        <w:t>: Gate 1 image lag calibration</w:t>
      </w:r>
      <w:r w:rsidR="00EF426E">
        <w:t>.</w:t>
      </w:r>
    </w:p>
    <w:p w14:paraId="1F4BBF6D" w14:textId="77777777" w:rsidR="001876FF" w:rsidRDefault="00CE000B" w:rsidP="001876FF">
      <w:pPr>
        <w:pStyle w:val="Text"/>
        <w:keepNext/>
        <w:spacing w:line="240" w:lineRule="auto"/>
        <w:ind w:firstLine="0"/>
        <w:jc w:val="center"/>
      </w:pPr>
      <w:r>
        <w:rPr>
          <w:noProof/>
        </w:rPr>
        <w:drawing>
          <wp:inline distT="0" distB="0" distL="0" distR="0" wp14:anchorId="38A28BFE" wp14:editId="006E578F">
            <wp:extent cx="4297035" cy="3220446"/>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312908" cy="3232342"/>
                    </a:xfrm>
                    <a:prstGeom prst="rect">
                      <a:avLst/>
                    </a:prstGeom>
                    <a:noFill/>
                    <a:ln>
                      <a:noFill/>
                    </a:ln>
                  </pic:spPr>
                </pic:pic>
              </a:graphicData>
            </a:graphic>
          </wp:inline>
        </w:drawing>
      </w:r>
    </w:p>
    <w:p w14:paraId="18EC3F77" w14:textId="24CAC9FC" w:rsidR="00CE000B" w:rsidRDefault="001876FF" w:rsidP="001876FF">
      <w:pPr>
        <w:pStyle w:val="Caption"/>
        <w:jc w:val="center"/>
        <w:rPr>
          <w:noProof/>
        </w:rPr>
      </w:pPr>
      <w:bookmarkStart w:id="7" w:name="_Ref120718575"/>
      <w:r>
        <w:t xml:space="preserve">Figure </w:t>
      </w:r>
      <w:r w:rsidR="00256392">
        <w:fldChar w:fldCharType="begin"/>
      </w:r>
      <w:r w:rsidR="00256392">
        <w:instrText xml:space="preserve"> SEQ Figure \* ARABIC </w:instrText>
      </w:r>
      <w:r w:rsidR="00256392">
        <w:fldChar w:fldCharType="separate"/>
      </w:r>
      <w:r w:rsidR="00507381">
        <w:rPr>
          <w:noProof/>
        </w:rPr>
        <w:t>11</w:t>
      </w:r>
      <w:r w:rsidR="00256392">
        <w:rPr>
          <w:noProof/>
        </w:rPr>
        <w:fldChar w:fldCharType="end"/>
      </w:r>
      <w:bookmarkEnd w:id="7"/>
      <w:r>
        <w:t>: Gate 2 image lag calibration</w:t>
      </w:r>
      <w:r w:rsidR="00EF426E">
        <w:t>.</w:t>
      </w:r>
    </w:p>
    <w:p w14:paraId="193ACA95" w14:textId="0E37ABED" w:rsidR="00902340" w:rsidRDefault="00CE000B" w:rsidP="00937EE4">
      <w:pPr>
        <w:pStyle w:val="Text"/>
        <w:spacing w:line="240" w:lineRule="auto"/>
        <w:ind w:firstLine="360"/>
        <w:rPr>
          <w:noProof/>
        </w:rPr>
      </w:pPr>
      <w:r>
        <w:rPr>
          <w:noProof/>
        </w:rPr>
        <w:t>The figures show image lag with change in brightness in the true image, with each point representing the value</w:t>
      </w:r>
      <w:r w:rsidR="00C75FDA">
        <w:rPr>
          <w:noProof/>
        </w:rPr>
        <w:t xml:space="preserve">s </w:t>
      </w:r>
      <w:r>
        <w:rPr>
          <w:noProof/>
        </w:rPr>
        <w:t xml:space="preserve">for a particular pixel. Each color corresponds to a particular single gate 1 / gate 2 LED lamp flash duration, and the dashed line shows the least squares linear fit. </w:t>
      </w:r>
    </w:p>
    <w:p w14:paraId="0C64A5F6" w14:textId="2D442FD0" w:rsidR="00902340" w:rsidRDefault="007A0C0A" w:rsidP="00937EE4">
      <w:pPr>
        <w:pStyle w:val="Text"/>
        <w:spacing w:line="240" w:lineRule="auto"/>
        <w:ind w:firstLine="360"/>
        <w:rPr>
          <w:noProof/>
        </w:rPr>
      </w:pPr>
      <w:r>
        <w:rPr>
          <w:noProof/>
        </w:rPr>
        <w:t xml:space="preserve">In </w:t>
      </w:r>
      <w:r>
        <w:rPr>
          <w:noProof/>
        </w:rPr>
        <w:fldChar w:fldCharType="begin"/>
      </w:r>
      <w:r>
        <w:rPr>
          <w:noProof/>
        </w:rPr>
        <w:instrText xml:space="preserve"> REF _Ref120718526 \h </w:instrText>
      </w:r>
      <w:r>
        <w:rPr>
          <w:noProof/>
        </w:rPr>
      </w:r>
      <w:r>
        <w:rPr>
          <w:noProof/>
        </w:rPr>
        <w:fldChar w:fldCharType="separate"/>
      </w:r>
      <w:r>
        <w:t xml:space="preserve">Figure </w:t>
      </w:r>
      <w:r>
        <w:rPr>
          <w:noProof/>
        </w:rPr>
        <w:t>10</w:t>
      </w:r>
      <w:r>
        <w:rPr>
          <w:noProof/>
        </w:rPr>
        <w:fldChar w:fldCharType="end"/>
      </w:r>
      <w:r>
        <w:rPr>
          <w:noProof/>
        </w:rPr>
        <w:t xml:space="preserve">, </w:t>
      </w:r>
      <w:r w:rsidR="00902340">
        <w:rPr>
          <w:noProof/>
        </w:rPr>
        <w:t xml:space="preserve">the gate 1 image lag calibration, can be interpreted to mean ‘for every 1000 counts gate 2 is brighter than gate 1, image lag will artificially reduce the gate 1 measurement by approximately 25 counts’. Conversely, if gate 2 is dimmer than gate 1, gate 1 will be artificially brightened instead. </w:t>
      </w:r>
      <w:r>
        <w:rPr>
          <w:noProof/>
        </w:rPr>
        <w:fldChar w:fldCharType="begin"/>
      </w:r>
      <w:r>
        <w:rPr>
          <w:noProof/>
        </w:rPr>
        <w:instrText xml:space="preserve"> REF _Ref120718575 \h </w:instrText>
      </w:r>
      <w:r>
        <w:rPr>
          <w:noProof/>
        </w:rPr>
      </w:r>
      <w:r>
        <w:rPr>
          <w:noProof/>
        </w:rPr>
        <w:fldChar w:fldCharType="separate"/>
      </w:r>
      <w:r>
        <w:t xml:space="preserve">Figure </w:t>
      </w:r>
      <w:r>
        <w:rPr>
          <w:noProof/>
        </w:rPr>
        <w:t>11</w:t>
      </w:r>
      <w:r>
        <w:rPr>
          <w:noProof/>
        </w:rPr>
        <w:fldChar w:fldCharType="end"/>
      </w:r>
      <w:r>
        <w:rPr>
          <w:noProof/>
        </w:rPr>
        <w:t>,</w:t>
      </w:r>
      <w:r w:rsidR="00902340">
        <w:rPr>
          <w:noProof/>
        </w:rPr>
        <w:t xml:space="preserve"> the gate 2 image lag calibration, can be interpreted in a simlar way, although the </w:t>
      </w:r>
      <w:r w:rsidR="001C4012">
        <w:rPr>
          <w:noProof/>
        </w:rPr>
        <w:t xml:space="preserve">negative and </w:t>
      </w:r>
      <w:r w:rsidR="00902340">
        <w:rPr>
          <w:noProof/>
        </w:rPr>
        <w:t>positive ΔDN region</w:t>
      </w:r>
      <w:r w:rsidR="001C4012">
        <w:rPr>
          <w:noProof/>
        </w:rPr>
        <w:t xml:space="preserve">s have different slopes. </w:t>
      </w:r>
    </w:p>
    <w:p w14:paraId="08F44600" w14:textId="77777777" w:rsidR="00FE6B4D" w:rsidRDefault="00FE6B4D" w:rsidP="008645EC">
      <w:pPr>
        <w:pStyle w:val="Text"/>
        <w:spacing w:line="240" w:lineRule="auto"/>
      </w:pPr>
    </w:p>
    <w:p w14:paraId="4A83DE1A" w14:textId="4C3159D5" w:rsidR="00F82FF7" w:rsidRDefault="00954540" w:rsidP="00937EE4">
      <w:pPr>
        <w:pStyle w:val="Text"/>
        <w:spacing w:line="240" w:lineRule="auto"/>
      </w:pPr>
      <w:r>
        <w:lastRenderedPageBreak/>
        <w:t xml:space="preserve">The image lag effect </w:t>
      </w:r>
      <w:r w:rsidR="00C13888">
        <w:t xml:space="preserve">appears to be more </w:t>
      </w:r>
      <w:r>
        <w:t>complicated than described here</w:t>
      </w:r>
      <w:r w:rsidR="00902340">
        <w:t xml:space="preserve">, in </w:t>
      </w:r>
      <w:r w:rsidR="00F10CE8">
        <w:t>this relatively</w:t>
      </w:r>
      <w:r w:rsidR="00902340">
        <w:t xml:space="preserve"> simple quasi-steady, 2 frame case. </w:t>
      </w:r>
      <w:r w:rsidR="00C13888">
        <w:t xml:space="preserve">When this analysis was performed for a </w:t>
      </w:r>
      <w:proofErr w:type="gramStart"/>
      <w:r w:rsidR="00C13888">
        <w:t>5 frame</w:t>
      </w:r>
      <w:proofErr w:type="gramEnd"/>
      <w:r w:rsidR="00C13888">
        <w:t xml:space="preserve"> burst with one illuminated frame, it was observed that the image lag effect was noticeable for more than two frames. It was also observed that the image lag effect</w:t>
      </w:r>
      <w:r w:rsidR="001C4012">
        <w:t>s</w:t>
      </w:r>
      <w:r w:rsidR="00C13888">
        <w:t xml:space="preserve"> w</w:t>
      </w:r>
      <w:r w:rsidR="001C4012">
        <w:t>ere</w:t>
      </w:r>
      <w:r w:rsidR="00C13888">
        <w:t xml:space="preserve"> different depending on exactly which one of the five frames in the burst was illuminated. </w:t>
      </w:r>
    </w:p>
    <w:p w14:paraId="67AFAA9E" w14:textId="67237E0D" w:rsidR="00F82FF7" w:rsidRDefault="00F82FF7" w:rsidP="00F82FF7">
      <w:pPr>
        <w:pStyle w:val="Heading2"/>
      </w:pPr>
      <w:r>
        <w:t>Non</w:t>
      </w:r>
      <w:r w:rsidR="00A45839">
        <w:t>-</w:t>
      </w:r>
      <w:r>
        <w:t>Uniform Paint Response</w:t>
      </w:r>
      <w:r w:rsidR="00546976">
        <w:t xml:space="preserve"> (NUPR)</w:t>
      </w:r>
      <w:r>
        <w:t xml:space="preserve"> Correction</w:t>
      </w:r>
    </w:p>
    <w:p w14:paraId="18801924" w14:textId="5D95AFE2" w:rsidR="005D29BF" w:rsidRDefault="00591785" w:rsidP="008645EC">
      <w:pPr>
        <w:pStyle w:val="Text"/>
        <w:spacing w:line="240" w:lineRule="auto"/>
      </w:pPr>
      <w:r>
        <w:t xml:space="preserve">Spatial nonuniformity of the paint response is a familiar problem to PSP practitioners. </w:t>
      </w:r>
      <w:r w:rsidR="001C4012">
        <w:t xml:space="preserve">In a wind-off condition, the pressure over the model is uniform and equal to atmospheric pressure. </w:t>
      </w:r>
      <w:r w:rsidR="005D29BF">
        <w:t xml:space="preserve">In addition, the entire model can be at a uniform temperature before wind-on runs commence. </w:t>
      </w:r>
      <w:r w:rsidR="001A3A0F">
        <w:t>Ideally, a</w:t>
      </w:r>
      <w:r w:rsidR="001C4012">
        <w:t xml:space="preserve"> </w:t>
      </w:r>
      <w:r>
        <w:t xml:space="preserve">wind-off </w:t>
      </w:r>
      <w:r w:rsidR="001C4012">
        <w:t xml:space="preserve">lifetime measurement </w:t>
      </w:r>
      <w:r w:rsidR="001A3A0F">
        <w:t>should show a single value of lifetime ratio over the entire model, and that lifetime ratio should match the value for atmospheric pressure from the paint calibration. In practice this is not the case</w:t>
      </w:r>
      <w:r w:rsidR="005D29BF">
        <w:t>, particularly with the fast response paint used in this work.</w:t>
      </w:r>
      <w:r>
        <w:t xml:space="preserve"> </w:t>
      </w:r>
      <w:r w:rsidR="00955D72">
        <w:t>It</w:t>
      </w:r>
      <w:r w:rsidR="00D15DBA">
        <w:t xml:space="preserve"> appears that t</w:t>
      </w:r>
      <w:r w:rsidR="005D29BF">
        <w:t xml:space="preserve">he non-uniformity of the paint response </w:t>
      </w:r>
      <w:r w:rsidR="00D15DBA">
        <w:t xml:space="preserve">may </w:t>
      </w:r>
      <w:r w:rsidR="005D29BF">
        <w:t>be related to paint photo-degradation, paint thickness, base coat roughness, and many other factors, but its sources are beyond the scope of this work. Here we describe our process to correct for it.</w:t>
      </w:r>
    </w:p>
    <w:p w14:paraId="641C01E7" w14:textId="381769FB" w:rsidR="008645EC" w:rsidRDefault="005D29BF" w:rsidP="008645EC">
      <w:pPr>
        <w:pStyle w:val="Text"/>
        <w:spacing w:line="240" w:lineRule="auto"/>
      </w:pPr>
      <w:r>
        <w:t xml:space="preserve">The </w:t>
      </w:r>
      <w:r w:rsidR="001A3A0F">
        <w:t>figure below shows lifetime ratios for a wind-off condition.</w:t>
      </w:r>
      <w:r>
        <w:t xml:space="preserve"> The image lag and camera photo response non-linearity corrections </w:t>
      </w:r>
      <w:r w:rsidR="00F774A0">
        <w:t xml:space="preserve">described in the previous sections </w:t>
      </w:r>
      <w:r>
        <w:t xml:space="preserve">have already been applied. </w:t>
      </w:r>
    </w:p>
    <w:p w14:paraId="511378AD" w14:textId="77777777" w:rsidR="001A3A0F" w:rsidRDefault="001A3A0F" w:rsidP="008645EC">
      <w:pPr>
        <w:pStyle w:val="Text"/>
        <w:spacing w:line="240" w:lineRule="auto"/>
      </w:pPr>
    </w:p>
    <w:p w14:paraId="359786F4" w14:textId="77777777" w:rsidR="001876FF" w:rsidRDefault="001A3A0F" w:rsidP="001876FF">
      <w:pPr>
        <w:pStyle w:val="Text"/>
        <w:keepNext/>
        <w:spacing w:line="240" w:lineRule="auto"/>
        <w:jc w:val="center"/>
      </w:pPr>
      <w:r w:rsidRPr="001A3A0F">
        <w:rPr>
          <w:noProof/>
        </w:rPr>
        <w:drawing>
          <wp:inline distT="0" distB="0" distL="0" distR="0" wp14:anchorId="50528336" wp14:editId="14A7873E">
            <wp:extent cx="5615796" cy="3141998"/>
            <wp:effectExtent l="0" t="0" r="4445" b="1270"/>
            <wp:docPr id="45" name="Picture 7">
              <a:extLst xmlns:a="http://schemas.openxmlformats.org/drawingml/2006/main">
                <a:ext uri="{FF2B5EF4-FFF2-40B4-BE49-F238E27FC236}">
                  <a16:creationId xmlns:a16="http://schemas.microsoft.com/office/drawing/2014/main" id="{BCBB9B20-3E66-E68C-F128-0E3735687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CBB9B20-3E66-E68C-F128-0E3735687424}"/>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648247" cy="3160154"/>
                    </a:xfrm>
                    <a:prstGeom prst="rect">
                      <a:avLst/>
                    </a:prstGeom>
                    <a:ln>
                      <a:noFill/>
                    </a:ln>
                    <a:extLst>
                      <a:ext uri="{53640926-AAD7-44D8-BBD7-CCE9431645EC}">
                        <a14:shadowObscured xmlns:a14="http://schemas.microsoft.com/office/drawing/2010/main"/>
                      </a:ext>
                    </a:extLst>
                  </pic:spPr>
                </pic:pic>
              </a:graphicData>
            </a:graphic>
          </wp:inline>
        </w:drawing>
      </w:r>
    </w:p>
    <w:p w14:paraId="19277C34" w14:textId="12B39BB8" w:rsidR="001A3A0F" w:rsidRDefault="001876FF" w:rsidP="001876FF">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12</w:t>
      </w:r>
      <w:r w:rsidR="00256392">
        <w:rPr>
          <w:noProof/>
        </w:rPr>
        <w:fldChar w:fldCharType="end"/>
      </w:r>
      <w:r>
        <w:t xml:space="preserve">: </w:t>
      </w:r>
      <w:r w:rsidR="00F774A0">
        <w:t>Representative wind-off lifetime ratios showing spatial non-uniformity</w:t>
      </w:r>
      <w:r w:rsidR="00EF426E">
        <w:t>.</w:t>
      </w:r>
    </w:p>
    <w:p w14:paraId="10DF5935" w14:textId="73096F05" w:rsidR="008645EC" w:rsidRDefault="008645EC" w:rsidP="00FD33C2">
      <w:pPr>
        <w:pStyle w:val="Text"/>
        <w:spacing w:line="240" w:lineRule="auto"/>
      </w:pPr>
    </w:p>
    <w:p w14:paraId="4BF4FB6A" w14:textId="57A79D0D" w:rsidR="001A3A0F" w:rsidRDefault="001A3A0F" w:rsidP="00FD33C2">
      <w:pPr>
        <w:pStyle w:val="Text"/>
        <w:spacing w:line="240" w:lineRule="auto"/>
      </w:pPr>
      <w:r>
        <w:t xml:space="preserve">According to the paint calibration, the model should be showing a uniform </w:t>
      </w:r>
      <w:r w:rsidR="005D29BF">
        <w:t xml:space="preserve">lifetime ratio of 0.51, corresponding to a pressure of 2080 psf. However, the lifetime ratio varies from 0.59 to 0.67 – nowhere does it </w:t>
      </w:r>
      <w:proofErr w:type="gramStart"/>
      <w:r w:rsidR="005D29BF">
        <w:t>actually match</w:t>
      </w:r>
      <w:proofErr w:type="gramEnd"/>
      <w:r w:rsidR="005D29BF">
        <w:t xml:space="preserve"> the predicted value from the laboratory paint calibration.</w:t>
      </w:r>
      <w:r w:rsidR="009C3476">
        <w:t xml:space="preserve"> </w:t>
      </w:r>
      <w:r w:rsidR="00D25A17">
        <w:t>A correction</w:t>
      </w:r>
      <w:r w:rsidR="009C3476">
        <w:t xml:space="preserve"> that can be tried is applying a per-pixel linear scaling of the measured wind-off </w:t>
      </w:r>
      <w:r w:rsidR="00955D72">
        <w:t xml:space="preserve">ratio </w:t>
      </w:r>
      <w:r w:rsidR="009C3476">
        <w:t xml:space="preserve">to match the predicted </w:t>
      </w:r>
      <w:r w:rsidR="00955D72">
        <w:t>ratio</w:t>
      </w:r>
      <w:r w:rsidR="009C3476">
        <w:t xml:space="preserve"> from the paint calibration. </w:t>
      </w:r>
      <w:r w:rsidR="00955D72">
        <w:t xml:space="preserve">A </w:t>
      </w:r>
      <w:r w:rsidR="00F774A0">
        <w:t>Non</w:t>
      </w:r>
      <w:r w:rsidR="00A45839">
        <w:t>-</w:t>
      </w:r>
      <w:r w:rsidR="00F774A0">
        <w:t>Uniform Paint Response (</w:t>
      </w:r>
      <w:r w:rsidR="00955D72">
        <w:t>NUPR</w:t>
      </w:r>
      <w:r w:rsidR="00F774A0">
        <w:t>)</w:t>
      </w:r>
      <w:r w:rsidR="00955D72">
        <w:t xml:space="preserve"> correction image can be formed by simply dividing the</w:t>
      </w:r>
      <w:r w:rsidR="00955D72" w:rsidRPr="00955D72">
        <w:t xml:space="preserve"> </w:t>
      </w:r>
      <w:r w:rsidR="00955D72">
        <w:t xml:space="preserve">measured wind-off value by the predicted lifetime ratio from the paint calibration – that is, simply taking the image above and dividing it by 0.51. This is the factor by which wind-on images will be scaled before applying the paint calibration. The figure below shows processed </w:t>
      </w:r>
      <w:r w:rsidR="000D4FAD">
        <w:t>wind-on</w:t>
      </w:r>
      <w:r w:rsidR="00DE2A02">
        <w:t xml:space="preserve">, time-averaged </w:t>
      </w:r>
      <w:r w:rsidR="00955D72">
        <w:t xml:space="preserve">pressure results with and without this NUPR correction. </w:t>
      </w:r>
    </w:p>
    <w:p w14:paraId="0D09ACFF" w14:textId="473E7207" w:rsidR="008645EC" w:rsidRDefault="008645EC" w:rsidP="00FD33C2">
      <w:pPr>
        <w:pStyle w:val="Text"/>
        <w:spacing w:line="240" w:lineRule="auto"/>
      </w:pPr>
    </w:p>
    <w:p w14:paraId="41A943A5" w14:textId="1594E743" w:rsidR="008645EC" w:rsidRDefault="008645EC" w:rsidP="00FD33C2">
      <w:pPr>
        <w:pStyle w:val="Text"/>
        <w:spacing w:line="240" w:lineRule="auto"/>
      </w:pPr>
    </w:p>
    <w:p w14:paraId="7C65F82F" w14:textId="77777777" w:rsidR="00AA7E0F" w:rsidRDefault="00955D72" w:rsidP="00EF426E">
      <w:pPr>
        <w:pStyle w:val="Text"/>
        <w:keepNext/>
        <w:spacing w:line="240" w:lineRule="auto"/>
        <w:ind w:firstLine="0"/>
        <w:jc w:val="center"/>
      </w:pPr>
      <w:r>
        <w:rPr>
          <w:noProof/>
        </w:rPr>
        <w:lastRenderedPageBreak/>
        <w:drawing>
          <wp:inline distT="0" distB="0" distL="0" distR="0" wp14:anchorId="787521D0" wp14:editId="2346D6AF">
            <wp:extent cx="6094704" cy="193231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9809"/>
                    <a:stretch/>
                  </pic:blipFill>
                  <pic:spPr bwMode="auto">
                    <a:xfrm>
                      <a:off x="0" y="0"/>
                      <a:ext cx="6139693" cy="1946581"/>
                    </a:xfrm>
                    <a:prstGeom prst="rect">
                      <a:avLst/>
                    </a:prstGeom>
                    <a:noFill/>
                    <a:ln>
                      <a:noFill/>
                    </a:ln>
                    <a:extLst>
                      <a:ext uri="{53640926-AAD7-44D8-BBD7-CCE9431645EC}">
                        <a14:shadowObscured xmlns:a14="http://schemas.microsoft.com/office/drawing/2010/main"/>
                      </a:ext>
                    </a:extLst>
                  </pic:spPr>
                </pic:pic>
              </a:graphicData>
            </a:graphic>
          </wp:inline>
        </w:drawing>
      </w:r>
    </w:p>
    <w:p w14:paraId="0C78B269" w14:textId="34296DBF" w:rsidR="008645EC" w:rsidRDefault="00AA7E0F" w:rsidP="00AA7E0F">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13</w:t>
      </w:r>
      <w:r w:rsidR="00256392">
        <w:rPr>
          <w:noProof/>
        </w:rPr>
        <w:fldChar w:fldCharType="end"/>
      </w:r>
      <w:r>
        <w:t>: Time-averaged</w:t>
      </w:r>
      <w:r w:rsidR="00A45839">
        <w:t>, wind-on</w:t>
      </w:r>
      <w:r>
        <w:t xml:space="preserve"> pressures without NUPR correction (left) and with NUPR correction (right)</w:t>
      </w:r>
      <w:r w:rsidR="00EF426E">
        <w:t>.</w:t>
      </w:r>
    </w:p>
    <w:p w14:paraId="5307ADC0" w14:textId="2EDEDB97" w:rsidR="000D4FAD" w:rsidRDefault="000D4FAD" w:rsidP="00937EE4">
      <w:pPr>
        <w:pStyle w:val="Text"/>
        <w:spacing w:line="240" w:lineRule="auto"/>
      </w:pPr>
      <w:r>
        <w:t xml:space="preserve">This NUPR correction is by far the most important correction to the data </w:t>
      </w:r>
      <w:r w:rsidR="00B72C77">
        <w:t xml:space="preserve">that has been performed, and this form of NUPR correction (a per pixel linear scaling of lifetime ratio) appears to </w:t>
      </w:r>
      <w:r w:rsidR="00676547">
        <w:t>produce satisfactory results</w:t>
      </w:r>
      <w:r w:rsidR="00B72C77">
        <w:t xml:space="preserve">. </w:t>
      </w:r>
      <w:r w:rsidR="00676547">
        <w:t xml:space="preserve">The correction is intended to address nonuniformity of the paint response, but it was also observed to help with camera fixed pattern noise as well. </w:t>
      </w:r>
    </w:p>
    <w:p w14:paraId="3C406F5F" w14:textId="7BF051C1" w:rsidR="000D4FAD" w:rsidRDefault="00B72C77" w:rsidP="000D4FAD">
      <w:pPr>
        <w:pStyle w:val="Heading2"/>
      </w:pPr>
      <w:r>
        <w:t>Image Registration</w:t>
      </w:r>
    </w:p>
    <w:p w14:paraId="338CA84F" w14:textId="58ECFB38" w:rsidR="000D4FAD" w:rsidRDefault="00DC499A" w:rsidP="00FD33C2">
      <w:pPr>
        <w:pStyle w:val="Text"/>
        <w:spacing w:line="240" w:lineRule="auto"/>
      </w:pPr>
      <w:r>
        <w:t xml:space="preserve">Even in this simple experimental setup, slight model motion (up to about 3 pixels) is observed between wind-on and wind-off conditions. The NUPR correction is </w:t>
      </w:r>
      <w:r w:rsidR="00832ADB">
        <w:t>generated</w:t>
      </w:r>
      <w:r>
        <w:t xml:space="preserve"> at wind-off conditions</w:t>
      </w:r>
      <w:r w:rsidR="00832ADB">
        <w:t xml:space="preserve">, and some artifacts will appear if it is </w:t>
      </w:r>
      <w:r w:rsidR="006F63B0">
        <w:t xml:space="preserve">applied without being </w:t>
      </w:r>
      <w:r w:rsidR="00832ADB">
        <w:t>registered to the wind-on image. This image registration is performed using feature detection routines in the OpenCV library</w:t>
      </w:r>
      <w:r w:rsidR="00676547">
        <w:t>. The</w:t>
      </w:r>
      <w:r w:rsidR="00832ADB">
        <w:t xml:space="preserve"> ORB </w:t>
      </w:r>
      <w:r w:rsidR="00317FC3">
        <w:t xml:space="preserve">detector is </w:t>
      </w:r>
      <w:r w:rsidR="006F63B0">
        <w:t>used to find features in both wind-off and wind-</w:t>
      </w:r>
      <w:r w:rsidR="009F6C74">
        <w:t>on</w:t>
      </w:r>
      <w:r w:rsidR="006F63B0">
        <w:t xml:space="preserve"> images and these features are matched using the brute force matcher. Using these matches, a </w:t>
      </w:r>
      <w:r w:rsidR="009F6C74">
        <w:t xml:space="preserve">3x3 </w:t>
      </w:r>
      <w:proofErr w:type="spellStart"/>
      <w:r w:rsidR="006F63B0">
        <w:t>homography</w:t>
      </w:r>
      <w:proofErr w:type="spellEnd"/>
      <w:r w:rsidR="006F63B0">
        <w:t xml:space="preserve"> matrix is generated using the </w:t>
      </w:r>
      <w:proofErr w:type="spellStart"/>
      <w:r w:rsidR="009F6C74">
        <w:t>findHomography</w:t>
      </w:r>
      <w:proofErr w:type="spellEnd"/>
      <w:r w:rsidR="009F6C74">
        <w:t xml:space="preserve"> function. The wind-off NUPR is then registered to the wind-on</w:t>
      </w:r>
      <w:r w:rsidR="00676547">
        <w:t xml:space="preserve"> image</w:t>
      </w:r>
      <w:r w:rsidR="009F6C74">
        <w:t xml:space="preserve"> </w:t>
      </w:r>
      <w:r w:rsidR="00676547">
        <w:t xml:space="preserve">with the </w:t>
      </w:r>
      <w:proofErr w:type="spellStart"/>
      <w:r w:rsidR="00676547">
        <w:t>perspectiveTransform</w:t>
      </w:r>
      <w:proofErr w:type="spellEnd"/>
      <w:r w:rsidR="00676547">
        <w:t xml:space="preserve"> function. The figure</w:t>
      </w:r>
      <w:r w:rsidR="00E34BF2">
        <w:t>s</w:t>
      </w:r>
      <w:r w:rsidR="00676547">
        <w:t xml:space="preserve"> below </w:t>
      </w:r>
      <w:r w:rsidR="00E34BF2">
        <w:t>compare</w:t>
      </w:r>
      <w:r w:rsidR="00676547">
        <w:t xml:space="preserve"> registered and unregistered results</w:t>
      </w:r>
      <w:r w:rsidR="00A45839">
        <w:t xml:space="preserve"> with all the corrections of the previous sections applied</w:t>
      </w:r>
      <w:r w:rsidR="00676547">
        <w:t>.</w:t>
      </w:r>
      <w:r w:rsidR="003973C3">
        <w:t xml:space="preserve"> Artificial surface texture can be seen in the unregistered </w:t>
      </w:r>
      <w:proofErr w:type="gramStart"/>
      <w:r w:rsidR="003973C3">
        <w:t>image, and</w:t>
      </w:r>
      <w:proofErr w:type="gramEnd"/>
      <w:r w:rsidR="003973C3">
        <w:t xml:space="preserve"> features like fiducial marks and scratches in the paint</w:t>
      </w:r>
      <w:r w:rsidR="007708EF">
        <w:t xml:space="preserve"> are prominent. The registered results remove most of these artifacts</w:t>
      </w:r>
      <w:r w:rsidR="00E958C7">
        <w:t>. However, removing the artificial texture seems to reveal more of the residual fixed pattern noise.</w:t>
      </w:r>
    </w:p>
    <w:p w14:paraId="4873E7B9" w14:textId="218D71E9" w:rsidR="00676547" w:rsidRDefault="00676547" w:rsidP="00FD33C2">
      <w:pPr>
        <w:pStyle w:val="Text"/>
        <w:spacing w:line="240" w:lineRule="auto"/>
      </w:pPr>
    </w:p>
    <w:p w14:paraId="4DCE6612" w14:textId="77777777" w:rsidR="00A30218" w:rsidRDefault="00676547" w:rsidP="00A30218">
      <w:pPr>
        <w:pStyle w:val="Text"/>
        <w:keepNext/>
        <w:spacing w:line="240" w:lineRule="auto"/>
      </w:pPr>
      <w:r w:rsidRPr="00676547">
        <w:rPr>
          <w:noProof/>
        </w:rPr>
        <w:lastRenderedPageBreak/>
        <w:drawing>
          <wp:inline distT="0" distB="0" distL="0" distR="0" wp14:anchorId="298A39B1" wp14:editId="2EF0755C">
            <wp:extent cx="5943600" cy="3298132"/>
            <wp:effectExtent l="0" t="0" r="0" b="0"/>
            <wp:docPr id="3" name="Picture 11">
              <a:extLst xmlns:a="http://schemas.openxmlformats.org/drawingml/2006/main">
                <a:ext uri="{FF2B5EF4-FFF2-40B4-BE49-F238E27FC236}">
                  <a16:creationId xmlns:a16="http://schemas.microsoft.com/office/drawing/2014/main" id="{DDE89BC1-4B71-21A1-9436-317A1C6B2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DE89BC1-4B71-21A1-9436-317A1C6B21C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943600" cy="3298132"/>
                    </a:xfrm>
                    <a:prstGeom prst="rect">
                      <a:avLst/>
                    </a:prstGeom>
                    <a:ln>
                      <a:noFill/>
                    </a:ln>
                    <a:extLst>
                      <a:ext uri="{53640926-AAD7-44D8-BBD7-CCE9431645EC}">
                        <a14:shadowObscured xmlns:a14="http://schemas.microsoft.com/office/drawing/2010/main"/>
                      </a:ext>
                    </a:extLst>
                  </pic:spPr>
                </pic:pic>
              </a:graphicData>
            </a:graphic>
          </wp:inline>
        </w:drawing>
      </w:r>
    </w:p>
    <w:p w14:paraId="4A57B8FB" w14:textId="6FA6BBFB" w:rsidR="00676547" w:rsidRDefault="00A30218" w:rsidP="00A30218">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14</w:t>
      </w:r>
      <w:r w:rsidR="00256392">
        <w:rPr>
          <w:noProof/>
        </w:rPr>
        <w:fldChar w:fldCharType="end"/>
      </w:r>
      <w:r>
        <w:t>: Time averaged pressures without image registration</w:t>
      </w:r>
      <w:r w:rsidR="00EF426E">
        <w:t>.</w:t>
      </w:r>
    </w:p>
    <w:p w14:paraId="6137F57E" w14:textId="3AD1D304" w:rsidR="00F774A0" w:rsidRDefault="00F774A0" w:rsidP="00F774A0"/>
    <w:p w14:paraId="1E991E0A" w14:textId="77777777" w:rsidR="00F774A0" w:rsidRPr="00F774A0" w:rsidRDefault="00F774A0" w:rsidP="00F774A0"/>
    <w:p w14:paraId="647AEBA7" w14:textId="77777777" w:rsidR="00A30218" w:rsidRDefault="00676547" w:rsidP="00A30218">
      <w:pPr>
        <w:pStyle w:val="Text"/>
        <w:keepNext/>
        <w:spacing w:line="240" w:lineRule="auto"/>
      </w:pPr>
      <w:r w:rsidRPr="00676547">
        <w:rPr>
          <w:noProof/>
        </w:rPr>
        <w:drawing>
          <wp:inline distT="0" distB="0" distL="0" distR="0" wp14:anchorId="48F8B80A" wp14:editId="72B3187E">
            <wp:extent cx="5943600" cy="3306907"/>
            <wp:effectExtent l="0" t="0" r="0" b="8255"/>
            <wp:docPr id="16" name="Picture 5">
              <a:extLst xmlns:a="http://schemas.openxmlformats.org/drawingml/2006/main">
                <a:ext uri="{FF2B5EF4-FFF2-40B4-BE49-F238E27FC236}">
                  <a16:creationId xmlns:a16="http://schemas.microsoft.com/office/drawing/2014/main" id="{EE408B8B-AD8D-4D05-A0BA-7BA6D7C49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E408B8B-AD8D-4D05-A0BA-7BA6D7C498E2}"/>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943600" cy="3306907"/>
                    </a:xfrm>
                    <a:prstGeom prst="rect">
                      <a:avLst/>
                    </a:prstGeom>
                    <a:ln>
                      <a:noFill/>
                    </a:ln>
                    <a:extLst>
                      <a:ext uri="{53640926-AAD7-44D8-BBD7-CCE9431645EC}">
                        <a14:shadowObscured xmlns:a14="http://schemas.microsoft.com/office/drawing/2010/main"/>
                      </a:ext>
                    </a:extLst>
                  </pic:spPr>
                </pic:pic>
              </a:graphicData>
            </a:graphic>
          </wp:inline>
        </w:drawing>
      </w:r>
    </w:p>
    <w:p w14:paraId="5AAE82EC" w14:textId="6A86862A" w:rsidR="00676547" w:rsidRDefault="00A30218" w:rsidP="00A30218">
      <w:pPr>
        <w:pStyle w:val="Caption"/>
        <w:jc w:val="center"/>
      </w:pPr>
      <w:r>
        <w:t xml:space="preserve">Figure </w:t>
      </w:r>
      <w:r w:rsidR="00256392">
        <w:fldChar w:fldCharType="begin"/>
      </w:r>
      <w:r w:rsidR="00256392">
        <w:instrText xml:space="preserve"> SEQ Figure \* ARABIC </w:instrText>
      </w:r>
      <w:r w:rsidR="00256392">
        <w:fldChar w:fldCharType="separate"/>
      </w:r>
      <w:r w:rsidR="00507381">
        <w:rPr>
          <w:noProof/>
        </w:rPr>
        <w:t>15</w:t>
      </w:r>
      <w:r w:rsidR="00256392">
        <w:rPr>
          <w:noProof/>
        </w:rPr>
        <w:fldChar w:fldCharType="end"/>
      </w:r>
      <w:r>
        <w:t>: Time averaged pressures with image registration</w:t>
      </w:r>
      <w:r w:rsidR="00EF426E">
        <w:t>.</w:t>
      </w:r>
    </w:p>
    <w:p w14:paraId="24272B73" w14:textId="77777777" w:rsidR="00832ADB" w:rsidRDefault="00832ADB" w:rsidP="00FD33C2">
      <w:pPr>
        <w:pStyle w:val="Text"/>
        <w:spacing w:line="240" w:lineRule="auto"/>
      </w:pPr>
    </w:p>
    <w:p w14:paraId="078083C4" w14:textId="1C0A923F" w:rsidR="000D4FAD" w:rsidRDefault="000D4FAD" w:rsidP="00937EE4">
      <w:pPr>
        <w:pStyle w:val="Text"/>
        <w:spacing w:line="240" w:lineRule="auto"/>
        <w:ind w:firstLine="0"/>
      </w:pPr>
    </w:p>
    <w:p w14:paraId="5C993D32" w14:textId="7DCD9DD9" w:rsidR="00BE7AAA" w:rsidRDefault="00BE7AAA" w:rsidP="00937EE4">
      <w:pPr>
        <w:pStyle w:val="Text"/>
        <w:spacing w:line="240" w:lineRule="auto"/>
        <w:ind w:firstLine="0"/>
      </w:pPr>
    </w:p>
    <w:p w14:paraId="542D833E" w14:textId="7110D3A3" w:rsidR="00BE7AAA" w:rsidRDefault="00BE7AAA" w:rsidP="00937EE4">
      <w:pPr>
        <w:pStyle w:val="Text"/>
        <w:spacing w:line="240" w:lineRule="auto"/>
        <w:ind w:firstLine="0"/>
      </w:pPr>
    </w:p>
    <w:p w14:paraId="2D94068F" w14:textId="1BF51346" w:rsidR="00BE7AAA" w:rsidRDefault="00BE7AAA" w:rsidP="00594EDD">
      <w:pPr>
        <w:pStyle w:val="Text"/>
        <w:spacing w:line="240" w:lineRule="auto"/>
        <w:ind w:firstLine="270"/>
      </w:pPr>
      <w:r>
        <w:lastRenderedPageBreak/>
        <w:t>The preceding processed results showed time averaged pressures.</w:t>
      </w:r>
      <w:r w:rsidR="00D25A17">
        <w:t xml:space="preserve"> Th</w:t>
      </w:r>
      <w:r w:rsidR="00990D5E">
        <w:t xml:space="preserve">e data processing steps </w:t>
      </w:r>
      <w:r w:rsidR="00D25A17">
        <w:t>can also be applied to individual pairs of frames as well</w:t>
      </w:r>
      <w:r w:rsidR="00D60718">
        <w:t>,</w:t>
      </w:r>
      <w:r w:rsidR="00D25A17">
        <w:t xml:space="preserve"> to produce high-speed lifetime PSP data</w:t>
      </w:r>
      <w:r w:rsidR="00D60718">
        <w:t xml:space="preserve">. Shot noise will be </w:t>
      </w:r>
      <w:r w:rsidR="00990D5E">
        <w:t>much more apparent</w:t>
      </w:r>
      <w:r w:rsidR="00D60718">
        <w:t xml:space="preserve"> due to the lack of averaging</w:t>
      </w:r>
      <w:r w:rsidR="00D25A17">
        <w:t xml:space="preserve">. The figure below shows </w:t>
      </w:r>
      <w:r w:rsidR="00990D5E">
        <w:t>the pressure field derived from a single lifetime ratio</w:t>
      </w:r>
      <w:r w:rsidR="00D60718">
        <w:t xml:space="preserve"> and is a snapshot of the flow taken over a 70 </w:t>
      </w:r>
      <w:proofErr w:type="spellStart"/>
      <w:r w:rsidR="00D60718">
        <w:t>μS</w:t>
      </w:r>
      <w:proofErr w:type="spellEnd"/>
      <w:r w:rsidR="00D60718">
        <w:t xml:space="preserve"> duration. Although unsteady lifetime PSP</w:t>
      </w:r>
      <w:r w:rsidR="00594EDD">
        <w:t xml:space="preserve"> (typically at 10,000 frames per second)</w:t>
      </w:r>
      <w:r w:rsidR="00D60718">
        <w:t xml:space="preserve"> </w:t>
      </w:r>
      <w:r w:rsidR="00594EDD">
        <w:t xml:space="preserve">can be performed, the intensity method still tends to produce better results. </w:t>
      </w:r>
    </w:p>
    <w:p w14:paraId="66D47C09" w14:textId="77777777" w:rsidR="00D25A17" w:rsidRDefault="00D25A17" w:rsidP="00937EE4">
      <w:pPr>
        <w:pStyle w:val="Text"/>
        <w:spacing w:line="240" w:lineRule="auto"/>
        <w:ind w:firstLine="0"/>
      </w:pPr>
    </w:p>
    <w:p w14:paraId="18B73C7C" w14:textId="77777777" w:rsidR="00D60718" w:rsidRDefault="00D25A17" w:rsidP="00D60718">
      <w:pPr>
        <w:pStyle w:val="Text"/>
        <w:keepNext/>
        <w:spacing w:line="240" w:lineRule="auto"/>
        <w:ind w:firstLine="0"/>
        <w:jc w:val="center"/>
      </w:pPr>
      <w:r>
        <w:rPr>
          <w:noProof/>
        </w:rPr>
        <w:drawing>
          <wp:inline distT="0" distB="0" distL="0" distR="0" wp14:anchorId="6E36045E" wp14:editId="2D1D8381">
            <wp:extent cx="4585855" cy="2775519"/>
            <wp:effectExtent l="0" t="0" r="5715" b="6350"/>
            <wp:docPr id="5" name="Picture 5"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reen&#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4599929" cy="2784037"/>
                    </a:xfrm>
                    <a:prstGeom prst="rect">
                      <a:avLst/>
                    </a:prstGeom>
                  </pic:spPr>
                </pic:pic>
              </a:graphicData>
            </a:graphic>
          </wp:inline>
        </w:drawing>
      </w:r>
    </w:p>
    <w:p w14:paraId="09180629" w14:textId="6F28D65F" w:rsidR="00D25A17" w:rsidRDefault="00D60718" w:rsidP="00D60718">
      <w:pPr>
        <w:pStyle w:val="Caption"/>
        <w:jc w:val="center"/>
      </w:pPr>
      <w:r>
        <w:t xml:space="preserve">Figure </w:t>
      </w:r>
      <w:fldSimple w:instr=" SEQ Figure \* ARABIC ">
        <w:r w:rsidR="00507381">
          <w:rPr>
            <w:noProof/>
          </w:rPr>
          <w:t>16</w:t>
        </w:r>
      </w:fldSimple>
      <w:r>
        <w:t>: Processed lifetime PSP pressures for a single gate</w:t>
      </w:r>
      <w:r w:rsidR="00077FBD">
        <w:t xml:space="preserve"> </w:t>
      </w:r>
      <w:r>
        <w:t xml:space="preserve">2 / gate </w:t>
      </w:r>
      <w:r w:rsidR="00077FBD">
        <w:t xml:space="preserve">1 </w:t>
      </w:r>
      <w:r>
        <w:t>pair</w:t>
      </w:r>
      <w:r w:rsidR="00EF426E">
        <w:t>.</w:t>
      </w:r>
    </w:p>
    <w:p w14:paraId="3EC1BE68" w14:textId="6A21D5BA" w:rsidR="00594EDD" w:rsidRDefault="00594EDD" w:rsidP="00594EDD">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Pressure Tap Comparisons</w:t>
      </w:r>
    </w:p>
    <w:p w14:paraId="2F111EE8" w14:textId="56839FE2" w:rsidR="00594EDD" w:rsidRDefault="00594EDD" w:rsidP="00594EDD">
      <w:pPr>
        <w:ind w:firstLine="360"/>
      </w:pPr>
      <w:r>
        <w:t xml:space="preserve">As described in Section II, the model was well instrumented with thermocouples, static pressure taps, and </w:t>
      </w:r>
      <w:proofErr w:type="spellStart"/>
      <w:r>
        <w:t>Kulite</w:t>
      </w:r>
      <w:proofErr w:type="spellEnd"/>
      <w:r>
        <w:t xml:space="preserve"> pressure transducers. The arrangement of these sensors is shown in the figure below. </w:t>
      </w:r>
    </w:p>
    <w:p w14:paraId="2BD22721" w14:textId="77777777" w:rsidR="00594EDD" w:rsidRDefault="00594EDD" w:rsidP="00594EDD">
      <w:pPr>
        <w:ind w:firstLine="360"/>
      </w:pPr>
    </w:p>
    <w:p w14:paraId="79C6F4E4" w14:textId="0ABD2AD8" w:rsidR="00594EDD" w:rsidRDefault="00594EDD" w:rsidP="00594EDD">
      <w:pPr>
        <w:keepNext/>
        <w:ind w:firstLine="360"/>
        <w:jc w:val="center"/>
      </w:pPr>
      <w:r w:rsidRPr="00594EDD">
        <w:rPr>
          <w:noProof/>
        </w:rPr>
        <w:drawing>
          <wp:inline distT="0" distB="0" distL="0" distR="0" wp14:anchorId="064A8EE0" wp14:editId="422AA511">
            <wp:extent cx="5334000" cy="3275882"/>
            <wp:effectExtent l="0" t="0" r="0" b="1270"/>
            <wp:docPr id="7" name="Content Placeholder 5">
              <a:extLst xmlns:a="http://schemas.openxmlformats.org/drawingml/2006/main">
                <a:ext uri="{FF2B5EF4-FFF2-40B4-BE49-F238E27FC236}">
                  <a16:creationId xmlns:a16="http://schemas.microsoft.com/office/drawing/2014/main" id="{8887435B-BBA2-D5D9-19AC-1CEA586C4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887435B-BBA2-D5D9-19AC-1CEA586C47A8}"/>
                        </a:ext>
                      </a:extLst>
                    </pic:cNvPr>
                    <pic:cNvPicPr>
                      <a:picLocks noGrp="1"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339759" cy="3279419"/>
                    </a:xfrm>
                    <a:prstGeom prst="rect">
                      <a:avLst/>
                    </a:prstGeom>
                    <a:ln>
                      <a:noFill/>
                    </a:ln>
                    <a:extLst>
                      <a:ext uri="{53640926-AAD7-44D8-BBD7-CCE9431645EC}">
                        <a14:shadowObscured xmlns:a14="http://schemas.microsoft.com/office/drawing/2010/main"/>
                      </a:ext>
                    </a:extLst>
                  </pic:spPr>
                </pic:pic>
              </a:graphicData>
            </a:graphic>
          </wp:inline>
        </w:drawing>
      </w:r>
    </w:p>
    <w:p w14:paraId="16215260" w14:textId="3B2688AE" w:rsidR="00594EDD" w:rsidRPr="00594EDD" w:rsidRDefault="00594EDD" w:rsidP="00594EDD">
      <w:pPr>
        <w:pStyle w:val="Caption"/>
        <w:jc w:val="center"/>
      </w:pPr>
      <w:r>
        <w:t xml:space="preserve">Figure </w:t>
      </w:r>
      <w:fldSimple w:instr=" SEQ Figure \* ARABIC ">
        <w:r w:rsidR="00507381">
          <w:rPr>
            <w:noProof/>
          </w:rPr>
          <w:t>17</w:t>
        </w:r>
      </w:fldSimple>
      <w:r>
        <w:t xml:space="preserve">: Arrangement of static pressure taps (P) and </w:t>
      </w:r>
      <w:proofErr w:type="spellStart"/>
      <w:r>
        <w:t>Kulite</w:t>
      </w:r>
      <w:proofErr w:type="spellEnd"/>
      <w:r>
        <w:t xml:space="preserve"> pressure transducers (K) on the model</w:t>
      </w:r>
      <w:r w:rsidR="00EF426E">
        <w:t>.</w:t>
      </w:r>
    </w:p>
    <w:p w14:paraId="7FAA5236" w14:textId="7098CB90" w:rsidR="00594EDD" w:rsidRDefault="00507381" w:rsidP="00507381">
      <w:pPr>
        <w:ind w:firstLine="360"/>
      </w:pPr>
      <w:r>
        <w:lastRenderedPageBreak/>
        <w:t xml:space="preserve">Thermocouple locations are not explicitly shown, but a thermocouple was installed near each static pressure tap / </w:t>
      </w:r>
      <w:proofErr w:type="spellStart"/>
      <w:r>
        <w:t>Kulite</w:t>
      </w:r>
      <w:proofErr w:type="spellEnd"/>
      <w:r>
        <w:t xml:space="preserve"> pair. The </w:t>
      </w:r>
      <w:proofErr w:type="gramStart"/>
      <w:r>
        <w:t>particular paint</w:t>
      </w:r>
      <w:proofErr w:type="gramEnd"/>
      <w:r>
        <w:t xml:space="preserve"> used in this test is highly sensitive to temperature, and thermocouple readings were used to establish the temperature used in the paint calibration. ‘Virtual taps’ for comparison to static pressure taps were created from PSP data. These virtual taps covered a 3x3 pixel area five pixels downstream (to the left in Figure 17) of each static pressure tap. The figure below shows comparisons between these virtual taps and the static pressure taps</w:t>
      </w:r>
      <w:r w:rsidR="00077FBD">
        <w:t xml:space="preserve"> for five freestream Mach conditions</w:t>
      </w:r>
      <w:r>
        <w:t xml:space="preserve">. </w:t>
      </w:r>
    </w:p>
    <w:p w14:paraId="1C76D080" w14:textId="77777777" w:rsidR="00BB3AD2" w:rsidRDefault="00BB3AD2" w:rsidP="00507381">
      <w:pPr>
        <w:ind w:firstLine="360"/>
      </w:pPr>
    </w:p>
    <w:p w14:paraId="29611646" w14:textId="77777777" w:rsidR="00507381" w:rsidRDefault="00507381" w:rsidP="00507381">
      <w:pPr>
        <w:keepNext/>
      </w:pPr>
      <w:r>
        <w:rPr>
          <w:noProof/>
        </w:rPr>
        <w:drawing>
          <wp:inline distT="0" distB="0" distL="0" distR="0" wp14:anchorId="5684AF4B" wp14:editId="6E7543F4">
            <wp:extent cx="5890260" cy="193427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t="10747"/>
                    <a:stretch/>
                  </pic:blipFill>
                  <pic:spPr bwMode="auto">
                    <a:xfrm>
                      <a:off x="0" y="0"/>
                      <a:ext cx="5902375" cy="1938256"/>
                    </a:xfrm>
                    <a:prstGeom prst="rect">
                      <a:avLst/>
                    </a:prstGeom>
                    <a:noFill/>
                    <a:ln>
                      <a:noFill/>
                    </a:ln>
                    <a:extLst>
                      <a:ext uri="{53640926-AAD7-44D8-BBD7-CCE9431645EC}">
                        <a14:shadowObscured xmlns:a14="http://schemas.microsoft.com/office/drawing/2010/main"/>
                      </a:ext>
                    </a:extLst>
                  </pic:spPr>
                </pic:pic>
              </a:graphicData>
            </a:graphic>
          </wp:inline>
        </w:drawing>
      </w:r>
    </w:p>
    <w:p w14:paraId="46C3B839" w14:textId="505650B4" w:rsidR="00507381" w:rsidRDefault="00507381" w:rsidP="00507381">
      <w:pPr>
        <w:pStyle w:val="Caption"/>
        <w:jc w:val="center"/>
      </w:pPr>
      <w:r>
        <w:t xml:space="preserve">Figure </w:t>
      </w:r>
      <w:fldSimple w:instr=" SEQ Figure \* ARABIC ">
        <w:r>
          <w:rPr>
            <w:noProof/>
          </w:rPr>
          <w:t>18</w:t>
        </w:r>
      </w:fldSimple>
      <w:r>
        <w:t>: Comparison of PSP virtual taps and static pressure taps</w:t>
      </w:r>
      <w:r w:rsidR="00EF426E">
        <w:t>.</w:t>
      </w:r>
    </w:p>
    <w:p w14:paraId="44B8FB13" w14:textId="0784DB14" w:rsidR="00507381" w:rsidRDefault="00507381" w:rsidP="00507381"/>
    <w:p w14:paraId="0ED53335" w14:textId="180127B4" w:rsidR="00507381" w:rsidRPr="00507381" w:rsidRDefault="00202B61" w:rsidP="00507381">
      <w:pPr>
        <w:ind w:firstLine="360"/>
      </w:pPr>
      <w:r>
        <w:t xml:space="preserve">The data were collected at Mach 0.61, 0.46, 0.34, 0.24, and 0.17, corresponding to the labels “SEQ:3” through “SEQ:7”. The static pressure </w:t>
      </w:r>
      <w:proofErr w:type="gramStart"/>
      <w:r>
        <w:t>taps</w:t>
      </w:r>
      <w:proofErr w:type="gramEnd"/>
      <w:r>
        <w:t xml:space="preserve"> and virtual taps agree within about 100 </w:t>
      </w:r>
      <w:proofErr w:type="spellStart"/>
      <w:r>
        <w:t>psf</w:t>
      </w:r>
      <w:proofErr w:type="spellEnd"/>
      <w:r>
        <w:t xml:space="preserve">, and usually much closer. The steady state pressures obtained by this method will only be used to calculate the gain </w:t>
      </w:r>
      <w:r w:rsidR="0053168D">
        <w:t>for</w:t>
      </w:r>
      <w:r>
        <w:t xml:space="preserve"> intensity method </w:t>
      </w:r>
      <w:r w:rsidR="0053168D">
        <w:t>processing</w:t>
      </w:r>
      <w:r>
        <w:t xml:space="preserve">, and this level </w:t>
      </w:r>
      <w:r w:rsidR="0053168D">
        <w:t xml:space="preserve">of </w:t>
      </w:r>
      <w:r>
        <w:t xml:space="preserve">accuracy </w:t>
      </w:r>
      <w:r w:rsidR="0053168D">
        <w:t>appears to</w:t>
      </w:r>
      <w:r>
        <w:t xml:space="preserve"> be adequate for that purpose. </w:t>
      </w:r>
    </w:p>
    <w:p w14:paraId="0B04CC38" w14:textId="187C336D" w:rsidR="00761EDC" w:rsidRDefault="00EA1895" w:rsidP="00761EDC">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Conclusions</w:t>
      </w:r>
    </w:p>
    <w:p w14:paraId="7DFC04AA" w14:textId="166E6DEF" w:rsidR="00F12F49" w:rsidRDefault="00D54A7B" w:rsidP="00594EDD">
      <w:pPr>
        <w:ind w:firstLine="360"/>
      </w:pPr>
      <w:r>
        <w:t xml:space="preserve">The lifetime </w:t>
      </w:r>
      <w:r w:rsidR="00594EDD">
        <w:t xml:space="preserve">PSP method was implemented using the NASA Ames </w:t>
      </w:r>
      <w:proofErr w:type="spellStart"/>
      <w:r w:rsidR="00594EDD">
        <w:t>uPSP</w:t>
      </w:r>
      <w:proofErr w:type="spellEnd"/>
      <w:r w:rsidR="00594EDD">
        <w:t xml:space="preserve"> system’s Phantom v2512 high-speed cameras and </w:t>
      </w:r>
      <w:r w:rsidR="00077FBD">
        <w:t xml:space="preserve">operated </w:t>
      </w:r>
      <w:r w:rsidR="00594EDD">
        <w:t>in small-scale wind tunnel test</w:t>
      </w:r>
      <w:r w:rsidR="008E5449">
        <w:t>s</w:t>
      </w:r>
      <w:r w:rsidR="00594EDD">
        <w:t>. These cameras are optimized for high speed and exhibit some undesirable characteristics. However, it appears that the photo-response non-linearity can be</w:t>
      </w:r>
      <w:r>
        <w:t xml:space="preserve"> </w:t>
      </w:r>
      <w:r w:rsidR="00594EDD">
        <w:t xml:space="preserve">corrected and that the image lag effect can be calibrated out. A novel method for performing the photo-response non-linearity correction was introduced. </w:t>
      </w:r>
      <w:r w:rsidR="000E51AF">
        <w:t xml:space="preserve">It was found that the level of illumination provided by LED lamps and the inherent noise characteristics of the Phantom v2512 </w:t>
      </w:r>
      <w:r w:rsidR="00503C3D">
        <w:t>high-speed</w:t>
      </w:r>
      <w:r w:rsidR="000E51AF">
        <w:t xml:space="preserve"> cameras do not preclude the </w:t>
      </w:r>
      <w:r w:rsidR="0031088F">
        <w:t xml:space="preserve">use of the lifetime method. </w:t>
      </w:r>
      <w:r w:rsidR="008E5449">
        <w:t>Comparison between high-speed camera lifetime PSP results and static pressure taps show adequate agreement.</w:t>
      </w:r>
      <w:r w:rsidR="00A40099">
        <w:t xml:space="preserve"> Future work </w:t>
      </w:r>
      <w:r w:rsidR="00BC2518">
        <w:t>will focus</w:t>
      </w:r>
      <w:r w:rsidR="00E72952">
        <w:t xml:space="preserve"> on </w:t>
      </w:r>
      <w:r w:rsidR="00A40099">
        <w:t xml:space="preserve">integrating this technique into the production </w:t>
      </w:r>
      <w:proofErr w:type="spellStart"/>
      <w:r w:rsidR="00A40099">
        <w:t>uPSP</w:t>
      </w:r>
      <w:proofErr w:type="spellEnd"/>
      <w:r w:rsidR="00A40099">
        <w:t xml:space="preserve"> system</w:t>
      </w:r>
      <w:r w:rsidR="00077FBD">
        <w:t xml:space="preserve"> and processing pipeline</w:t>
      </w:r>
      <w:r w:rsidR="00A40099">
        <w:t xml:space="preserve">. This will have the major benefit of eliminating the added overhead of running a separate lifetime PSP system in parallel, and will streamline setup, operations, and processing. </w:t>
      </w:r>
    </w:p>
    <w:p w14:paraId="49840377" w14:textId="37E07348" w:rsidR="0053168D" w:rsidRDefault="0053168D" w:rsidP="00435971">
      <w:pPr>
        <w:keepNext/>
        <w:spacing w:before="240" w:after="60"/>
        <w:ind w:left="180"/>
        <w:jc w:val="center"/>
        <w:outlineLvl w:val="0"/>
        <w:rPr>
          <w:b/>
          <w:kern w:val="32"/>
          <w:sz w:val="22"/>
        </w:rPr>
      </w:pPr>
      <w:r>
        <w:rPr>
          <w:b/>
          <w:kern w:val="32"/>
          <w:sz w:val="22"/>
        </w:rPr>
        <w:t>Acknowledgements</w:t>
      </w:r>
    </w:p>
    <w:p w14:paraId="5CBA4A92" w14:textId="65DB39C0" w:rsidR="00560B06" w:rsidRDefault="00BC2518" w:rsidP="00594EDD">
      <w:pPr>
        <w:ind w:firstLine="360"/>
      </w:pPr>
      <w:r>
        <w:t xml:space="preserve">The authors would like to thank </w:t>
      </w:r>
      <w:r w:rsidR="00560B06">
        <w:t xml:space="preserve">the NASA </w:t>
      </w:r>
      <w:proofErr w:type="spellStart"/>
      <w:r w:rsidR="00560B06">
        <w:t>Aerosciences</w:t>
      </w:r>
      <w:proofErr w:type="spellEnd"/>
      <w:r w:rsidR="00560B06">
        <w:t xml:space="preserve"> and Test Capabilities (AETC) Portfolio office for their support, as well </w:t>
      </w:r>
      <w:r>
        <w:t xml:space="preserve">our colleagues at </w:t>
      </w:r>
      <w:r w:rsidR="00560B06">
        <w:t>the Arnold Engineering Development Complex</w:t>
      </w:r>
      <w:r>
        <w:t xml:space="preserve"> for fruitful discussions.</w:t>
      </w:r>
      <w:r w:rsidR="00560B06">
        <w:t xml:space="preserve"> </w:t>
      </w:r>
    </w:p>
    <w:p w14:paraId="2C25CBB6" w14:textId="77777777" w:rsidR="00560B06" w:rsidRDefault="00560B06" w:rsidP="00594EDD">
      <w:pPr>
        <w:ind w:firstLine="360"/>
      </w:pPr>
    </w:p>
    <w:p w14:paraId="68CA115F" w14:textId="6D1C283A" w:rsidR="00315F0D" w:rsidRPr="00406BB4" w:rsidRDefault="00315F0D" w:rsidP="00EF52B1">
      <w:pPr>
        <w:keepNext/>
        <w:spacing w:before="240" w:after="60"/>
        <w:ind w:left="180"/>
        <w:jc w:val="center"/>
        <w:outlineLvl w:val="0"/>
        <w:rPr>
          <w:b/>
          <w:kern w:val="32"/>
          <w:sz w:val="22"/>
          <w:szCs w:val="22"/>
        </w:rPr>
      </w:pPr>
      <w:r w:rsidRPr="00406BB4">
        <w:rPr>
          <w:b/>
          <w:sz w:val="22"/>
          <w:szCs w:val="22"/>
        </w:rPr>
        <w:t>References</w:t>
      </w:r>
    </w:p>
    <w:p w14:paraId="56D1E994" w14:textId="5B3BAD9A" w:rsidR="00C755B0" w:rsidRDefault="00560160" w:rsidP="00560160">
      <w:pPr>
        <w:pStyle w:val="ListParagraph"/>
        <w:numPr>
          <w:ilvl w:val="0"/>
          <w:numId w:val="31"/>
        </w:numPr>
        <w:tabs>
          <w:tab w:val="left" w:pos="288"/>
        </w:tabs>
        <w:ind w:left="360"/>
        <w:rPr>
          <w:sz w:val="20"/>
          <w:szCs w:val="20"/>
        </w:rPr>
      </w:pPr>
      <w:bookmarkStart w:id="8" w:name="_Ref104278523"/>
      <w:r w:rsidRPr="00406BB4">
        <w:rPr>
          <w:sz w:val="20"/>
          <w:szCs w:val="20"/>
        </w:rPr>
        <w:t xml:space="preserve">Sellers, Marvin E., “Advances in AEDC’s Lifetime Pressure-Sensitive Paint Program” </w:t>
      </w:r>
      <w:r w:rsidR="00D02DAA" w:rsidRPr="00406BB4">
        <w:rPr>
          <w:i/>
          <w:iCs/>
          <w:sz w:val="20"/>
          <w:szCs w:val="20"/>
        </w:rPr>
        <w:t>U.S. Air Force T&amp;E days</w:t>
      </w:r>
      <w:r w:rsidR="00D02DAA" w:rsidRPr="00406BB4">
        <w:rPr>
          <w:sz w:val="20"/>
          <w:szCs w:val="20"/>
        </w:rPr>
        <w:t>, December 2005, Nashville, TN</w:t>
      </w:r>
      <w:r w:rsidR="00501B29" w:rsidRPr="00406BB4">
        <w:rPr>
          <w:sz w:val="20"/>
          <w:szCs w:val="20"/>
        </w:rPr>
        <w:t xml:space="preserve">. </w:t>
      </w:r>
      <w:bookmarkEnd w:id="8"/>
      <w:r w:rsidR="00167CB2">
        <w:fldChar w:fldCharType="begin"/>
      </w:r>
      <w:r w:rsidR="00167CB2">
        <w:instrText xml:space="preserve"> HYPERLINK "https://doi.org/10.2514/6.2005-7638" </w:instrText>
      </w:r>
      <w:r w:rsidR="00167CB2">
        <w:fldChar w:fldCharType="separate"/>
      </w:r>
      <w:r w:rsidR="00243FBF" w:rsidRPr="001F51F8">
        <w:rPr>
          <w:rStyle w:val="Hyperlink"/>
          <w:szCs w:val="20"/>
        </w:rPr>
        <w:t>https://doi.org/10.2514/6.2005-7638</w:t>
      </w:r>
      <w:r w:rsidR="00167CB2">
        <w:rPr>
          <w:rStyle w:val="Hyperlink"/>
          <w:szCs w:val="20"/>
        </w:rPr>
        <w:fldChar w:fldCharType="end"/>
      </w:r>
      <w:r w:rsidR="00501B29" w:rsidRPr="00406BB4">
        <w:rPr>
          <w:sz w:val="20"/>
          <w:szCs w:val="20"/>
        </w:rPr>
        <w:t>.</w:t>
      </w:r>
    </w:p>
    <w:p w14:paraId="629A3172" w14:textId="40E15013" w:rsidR="00243FBF" w:rsidRPr="00406BB4" w:rsidRDefault="00342A1D" w:rsidP="00560160">
      <w:pPr>
        <w:pStyle w:val="ListParagraph"/>
        <w:numPr>
          <w:ilvl w:val="0"/>
          <w:numId w:val="31"/>
        </w:numPr>
        <w:tabs>
          <w:tab w:val="left" w:pos="288"/>
        </w:tabs>
        <w:ind w:left="360"/>
        <w:rPr>
          <w:sz w:val="20"/>
          <w:szCs w:val="20"/>
        </w:rPr>
      </w:pPr>
      <w:bookmarkStart w:id="9" w:name="_Ref104279286"/>
      <w:r>
        <w:rPr>
          <w:sz w:val="20"/>
          <w:szCs w:val="20"/>
        </w:rPr>
        <w:t xml:space="preserve">Sugioka, Y., </w:t>
      </w:r>
      <w:proofErr w:type="spellStart"/>
      <w:r>
        <w:rPr>
          <w:sz w:val="20"/>
          <w:szCs w:val="20"/>
        </w:rPr>
        <w:t>Nakakita</w:t>
      </w:r>
      <w:proofErr w:type="spellEnd"/>
      <w:r>
        <w:rPr>
          <w:sz w:val="20"/>
          <w:szCs w:val="20"/>
        </w:rPr>
        <w:t xml:space="preserve">, K., </w:t>
      </w:r>
      <w:proofErr w:type="spellStart"/>
      <w:r>
        <w:rPr>
          <w:sz w:val="20"/>
          <w:szCs w:val="20"/>
        </w:rPr>
        <w:t>Saitoh</w:t>
      </w:r>
      <w:proofErr w:type="spellEnd"/>
      <w:r>
        <w:rPr>
          <w:sz w:val="20"/>
          <w:szCs w:val="20"/>
        </w:rPr>
        <w:t xml:space="preserve">, K., </w:t>
      </w:r>
      <w:proofErr w:type="spellStart"/>
      <w:r>
        <w:rPr>
          <w:sz w:val="20"/>
          <w:szCs w:val="20"/>
        </w:rPr>
        <w:t>Nonomura</w:t>
      </w:r>
      <w:proofErr w:type="spellEnd"/>
      <w:r>
        <w:rPr>
          <w:sz w:val="20"/>
          <w:szCs w:val="20"/>
        </w:rPr>
        <w:t xml:space="preserve">, T., and </w:t>
      </w:r>
      <w:proofErr w:type="spellStart"/>
      <w:r>
        <w:rPr>
          <w:sz w:val="20"/>
          <w:szCs w:val="20"/>
        </w:rPr>
        <w:t>Asai</w:t>
      </w:r>
      <w:proofErr w:type="spellEnd"/>
      <w:r>
        <w:rPr>
          <w:sz w:val="20"/>
          <w:szCs w:val="20"/>
        </w:rPr>
        <w:t xml:space="preserve">, K., “First Results of Lifetime-Based Unsteady PSP Measurement on a Pitching Airfoil in Transonic Flow,” </w:t>
      </w:r>
      <w:r w:rsidR="00F64223">
        <w:rPr>
          <w:i/>
          <w:iCs/>
          <w:sz w:val="20"/>
          <w:szCs w:val="20"/>
        </w:rPr>
        <w:t>AIAA SciTech Forum</w:t>
      </w:r>
      <w:r w:rsidR="00F64223">
        <w:rPr>
          <w:sz w:val="20"/>
          <w:szCs w:val="20"/>
        </w:rPr>
        <w:t xml:space="preserve">, January 2018, Kissimmee, FL. </w:t>
      </w:r>
      <w:bookmarkEnd w:id="9"/>
      <w:r w:rsidR="00167CB2">
        <w:fldChar w:fldCharType="begin"/>
      </w:r>
      <w:r w:rsidR="00167CB2">
        <w:instrText xml:space="preserve"> HYPERLINK "https://doi.org/10.2514/6.2018-1030" </w:instrText>
      </w:r>
      <w:r w:rsidR="00167CB2">
        <w:fldChar w:fldCharType="separate"/>
      </w:r>
      <w:r w:rsidR="001C67A7" w:rsidRPr="001F51F8">
        <w:rPr>
          <w:rStyle w:val="Hyperlink"/>
          <w:szCs w:val="20"/>
        </w:rPr>
        <w:t>https://doi.org/10.2514/6.2018-1030</w:t>
      </w:r>
      <w:r w:rsidR="00167CB2">
        <w:rPr>
          <w:rStyle w:val="Hyperlink"/>
          <w:szCs w:val="20"/>
        </w:rPr>
        <w:fldChar w:fldCharType="end"/>
      </w:r>
      <w:r w:rsidR="001C67A7">
        <w:rPr>
          <w:sz w:val="20"/>
          <w:szCs w:val="20"/>
        </w:rPr>
        <w:t xml:space="preserve">. </w:t>
      </w:r>
    </w:p>
    <w:sectPr w:rsidR="00243FBF" w:rsidRPr="00406BB4" w:rsidSect="00594FA6">
      <w:footerReference w:type="even" r:id="rId29"/>
      <w:footerReference w:type="default" r:id="rId30"/>
      <w:footnotePr>
        <w:numFmt w:val="chicago"/>
      </w:footnotePr>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AD361" w14:textId="77777777" w:rsidR="00256392" w:rsidRDefault="00256392">
      <w:r>
        <w:separator/>
      </w:r>
    </w:p>
  </w:endnote>
  <w:endnote w:type="continuationSeparator" w:id="0">
    <w:p w14:paraId="6A310D51" w14:textId="77777777" w:rsidR="00256392" w:rsidRDefault="00256392">
      <w:r>
        <w:continuationSeparator/>
      </w:r>
    </w:p>
  </w:endnote>
  <w:endnote w:type="continuationNotice" w:id="1">
    <w:p w14:paraId="780524A0" w14:textId="77777777" w:rsidR="00256392" w:rsidRDefault="00256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3D67" w14:textId="77777777"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5C77A7"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75D0C4D2" w14:textId="77777777" w:rsidR="000C353C" w:rsidRDefault="000C353C">
        <w:pPr>
          <w:pStyle w:val="Footer"/>
          <w:jc w:val="center"/>
        </w:pPr>
        <w:r>
          <w:fldChar w:fldCharType="begin"/>
        </w:r>
        <w:r>
          <w:instrText xml:space="preserve"> PAGE   \* MERGEFORMAT </w:instrText>
        </w:r>
        <w:r>
          <w:fldChar w:fldCharType="separate"/>
        </w:r>
        <w:r w:rsidR="00A25100">
          <w:rPr>
            <w:noProof/>
          </w:rPr>
          <w:t>1</w:t>
        </w:r>
        <w:r>
          <w:rPr>
            <w:noProof/>
          </w:rPr>
          <w:fldChar w:fldCharType="end"/>
        </w:r>
      </w:p>
    </w:sdtContent>
  </w:sdt>
  <w:p w14:paraId="651B957D"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1D7D" w14:textId="77777777" w:rsidR="00256392" w:rsidRDefault="00256392">
      <w:r>
        <w:separator/>
      </w:r>
    </w:p>
  </w:footnote>
  <w:footnote w:type="continuationSeparator" w:id="0">
    <w:p w14:paraId="0FE9D07A" w14:textId="77777777" w:rsidR="00256392" w:rsidRDefault="00256392">
      <w:r>
        <w:continuationSeparator/>
      </w:r>
    </w:p>
  </w:footnote>
  <w:footnote w:type="continuationNotice" w:id="1">
    <w:p w14:paraId="5D6B106A" w14:textId="77777777" w:rsidR="00256392" w:rsidRDefault="00256392"/>
  </w:footnote>
  <w:footnote w:id="2">
    <w:p w14:paraId="3A12BAEA" w14:textId="08EF7426" w:rsidR="007B2EBB" w:rsidRDefault="007B2EBB">
      <w:pPr>
        <w:pStyle w:val="FootnoteText"/>
      </w:pPr>
      <w:r>
        <w:rPr>
          <w:rStyle w:val="FootnoteReference"/>
        </w:rPr>
        <w:footnoteRef/>
      </w:r>
      <w:r>
        <w:t xml:space="preserve"> Research Engineer, Experimental Aero-Physics Branch, MS 260-1</w:t>
      </w:r>
    </w:p>
  </w:footnote>
  <w:footnote w:id="3">
    <w:p w14:paraId="7C30BEC8" w14:textId="0A4BB88A" w:rsidR="00512B63" w:rsidRDefault="00512B63">
      <w:pPr>
        <w:pStyle w:val="FootnoteText"/>
      </w:pPr>
      <w:r>
        <w:rPr>
          <w:rStyle w:val="FootnoteReference"/>
        </w:rPr>
        <w:footnoteRef/>
      </w:r>
      <w:r>
        <w:t xml:space="preserve"> Aerospace Engineer, Experimental Aero-Physics Branch, MS 260-1, AIAA Member</w:t>
      </w:r>
    </w:p>
  </w:footnote>
  <w:footnote w:id="4">
    <w:p w14:paraId="2E608510" w14:textId="04E107AA" w:rsidR="00512B63" w:rsidRDefault="00512B63">
      <w:pPr>
        <w:pStyle w:val="FootnoteText"/>
      </w:pPr>
      <w:r>
        <w:rPr>
          <w:rStyle w:val="FootnoteReference"/>
        </w:rPr>
        <w:footnoteRef/>
      </w:r>
      <w:r>
        <w:t xml:space="preserve"> Aerospace Engineer, Experimental Aero-Physics Branch, MS 260-1, AIAA Member</w:t>
      </w:r>
    </w:p>
  </w:footnote>
  <w:footnote w:id="5">
    <w:p w14:paraId="4FD545FD" w14:textId="635A63AA" w:rsidR="00512B63" w:rsidRDefault="00512B63">
      <w:pPr>
        <w:pStyle w:val="FootnoteText"/>
      </w:pPr>
      <w:r>
        <w:rPr>
          <w:rStyle w:val="FootnoteReference"/>
        </w:rPr>
        <w:footnoteRef/>
      </w:r>
      <w:r>
        <w:t xml:space="preserve"> </w:t>
      </w:r>
      <w:r w:rsidR="00835733">
        <w:t>Aerospace Engineer, Sys</w:t>
      </w:r>
      <w:r w:rsidR="00F3771D">
        <w:t>tems Analysis Office, MS 258-1</w:t>
      </w:r>
    </w:p>
  </w:footnote>
  <w:footnote w:id="6">
    <w:p w14:paraId="3817E6A2" w14:textId="2FC14AE3" w:rsidR="00512B63" w:rsidRDefault="00512B63">
      <w:pPr>
        <w:pStyle w:val="FootnoteText"/>
      </w:pPr>
      <w:r>
        <w:rPr>
          <w:rStyle w:val="FootnoteReference"/>
        </w:rPr>
        <w:footnoteRef/>
      </w:r>
      <w:r>
        <w:t xml:space="preserve"> </w:t>
      </w:r>
      <w:r w:rsidR="00E82340">
        <w:t>Aerospace Engineer, Experimental Aero-Physics Branch, MS 260-1, AIAA Member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3B6B8D"/>
    <w:multiLevelType w:val="hybridMultilevel"/>
    <w:tmpl w:val="7812C67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2A0A7332"/>
    <w:multiLevelType w:val="hybridMultilevel"/>
    <w:tmpl w:val="4DC4BFF8"/>
    <w:lvl w:ilvl="0" w:tplc="4976073E">
      <w:start w:val="1"/>
      <w:numFmt w:val="upp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15743"/>
    <w:multiLevelType w:val="hybridMultilevel"/>
    <w:tmpl w:val="F578C44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7072739"/>
    <w:multiLevelType w:val="hybridMultilevel"/>
    <w:tmpl w:val="EC3AED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4F6A56C8"/>
    <w:multiLevelType w:val="hybridMultilevel"/>
    <w:tmpl w:val="15D6FFD4"/>
    <w:lvl w:ilvl="0" w:tplc="01987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8"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2C604EC"/>
    <w:multiLevelType w:val="hybridMultilevel"/>
    <w:tmpl w:val="F9388D7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1"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873561"/>
    <w:multiLevelType w:val="hybridMultilevel"/>
    <w:tmpl w:val="14D0DE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6FA55A06"/>
    <w:multiLevelType w:val="hybridMultilevel"/>
    <w:tmpl w:val="CBC4A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7"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8"/>
  </w:num>
  <w:num w:numId="2">
    <w:abstractNumId w:val="9"/>
  </w:num>
  <w:num w:numId="3">
    <w:abstractNumId w:val="3"/>
  </w:num>
  <w:num w:numId="4">
    <w:abstractNumId w:val="21"/>
  </w:num>
  <w:num w:numId="5">
    <w:abstractNumId w:val="3"/>
    <w:lvlOverride w:ilvl="0">
      <w:startOverride w:val="1"/>
    </w:lvlOverride>
  </w:num>
  <w:num w:numId="6">
    <w:abstractNumId w:val="12"/>
  </w:num>
  <w:num w:numId="7">
    <w:abstractNumId w:val="16"/>
  </w:num>
  <w:num w:numId="8">
    <w:abstractNumId w:val="20"/>
  </w:num>
  <w:num w:numId="9">
    <w:abstractNumId w:val="25"/>
  </w:num>
  <w:num w:numId="10">
    <w:abstractNumId w:val="14"/>
  </w:num>
  <w:num w:numId="11">
    <w:abstractNumId w:val="26"/>
  </w:num>
  <w:num w:numId="12">
    <w:abstractNumId w:val="1"/>
  </w:num>
  <w:num w:numId="13">
    <w:abstractNumId w:val="5"/>
  </w:num>
  <w:num w:numId="14">
    <w:abstractNumId w:val="28"/>
  </w:num>
  <w:num w:numId="15">
    <w:abstractNumId w:val="6"/>
  </w:num>
  <w:num w:numId="16">
    <w:abstractNumId w:val="29"/>
  </w:num>
  <w:num w:numId="17">
    <w:abstractNumId w:val="0"/>
  </w:num>
  <w:num w:numId="18">
    <w:abstractNumId w:val="3"/>
    <w:lvlOverride w:ilvl="0">
      <w:startOverride w:val="1"/>
    </w:lvlOverride>
  </w:num>
  <w:num w:numId="19">
    <w:abstractNumId w:val="3"/>
    <w:lvlOverride w:ilvl="0">
      <w:startOverride w:val="1"/>
    </w:lvlOverride>
  </w:num>
  <w:num w:numId="20">
    <w:abstractNumId w:val="3"/>
  </w:num>
  <w:num w:numId="21">
    <w:abstractNumId w:val="3"/>
    <w:lvlOverride w:ilvl="0">
      <w:startOverride w:val="1"/>
    </w:lvlOverride>
  </w:num>
  <w:num w:numId="22">
    <w:abstractNumId w:val="23"/>
  </w:num>
  <w:num w:numId="23">
    <w:abstractNumId w:val="4"/>
  </w:num>
  <w:num w:numId="24">
    <w:abstractNumId w:val="18"/>
  </w:num>
  <w:num w:numId="25">
    <w:abstractNumId w:val="17"/>
  </w:num>
  <w:num w:numId="26">
    <w:abstractNumId w:val="10"/>
  </w:num>
  <w:num w:numId="27">
    <w:abstractNumId w:val="27"/>
  </w:num>
  <w:num w:numId="28">
    <w:abstractNumId w:val="24"/>
  </w:num>
  <w:num w:numId="29">
    <w:abstractNumId w:val="13"/>
  </w:num>
  <w:num w:numId="30">
    <w:abstractNumId w:val="19"/>
  </w:num>
  <w:num w:numId="31">
    <w:abstractNumId w:val="15"/>
  </w:num>
  <w:num w:numId="32">
    <w:abstractNumId w:val="22"/>
  </w:num>
  <w:num w:numId="33">
    <w:abstractNumId w:val="11"/>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04C0"/>
    <w:rsid w:val="00003223"/>
    <w:rsid w:val="00007726"/>
    <w:rsid w:val="00013C52"/>
    <w:rsid w:val="00013D38"/>
    <w:rsid w:val="000141CA"/>
    <w:rsid w:val="00023250"/>
    <w:rsid w:val="00024843"/>
    <w:rsid w:val="000317DD"/>
    <w:rsid w:val="000334DE"/>
    <w:rsid w:val="0003458B"/>
    <w:rsid w:val="00042209"/>
    <w:rsid w:val="00044818"/>
    <w:rsid w:val="00047AFC"/>
    <w:rsid w:val="000500B1"/>
    <w:rsid w:val="00053566"/>
    <w:rsid w:val="00077FBD"/>
    <w:rsid w:val="000819D4"/>
    <w:rsid w:val="00082135"/>
    <w:rsid w:val="000837F5"/>
    <w:rsid w:val="00086AAF"/>
    <w:rsid w:val="000902FC"/>
    <w:rsid w:val="0009354E"/>
    <w:rsid w:val="00094B0F"/>
    <w:rsid w:val="000A1E48"/>
    <w:rsid w:val="000A2BBF"/>
    <w:rsid w:val="000A32CD"/>
    <w:rsid w:val="000B26D7"/>
    <w:rsid w:val="000B653F"/>
    <w:rsid w:val="000C0A84"/>
    <w:rsid w:val="000C1AE4"/>
    <w:rsid w:val="000C26F3"/>
    <w:rsid w:val="000C353C"/>
    <w:rsid w:val="000D36E3"/>
    <w:rsid w:val="000D3CEC"/>
    <w:rsid w:val="000D4FAD"/>
    <w:rsid w:val="000E12DF"/>
    <w:rsid w:val="000E4DA6"/>
    <w:rsid w:val="000E51AF"/>
    <w:rsid w:val="000E7B82"/>
    <w:rsid w:val="000F11DA"/>
    <w:rsid w:val="000F14CB"/>
    <w:rsid w:val="000F2801"/>
    <w:rsid w:val="000F3AC0"/>
    <w:rsid w:val="001202A7"/>
    <w:rsid w:val="001230FB"/>
    <w:rsid w:val="001271F5"/>
    <w:rsid w:val="0012739C"/>
    <w:rsid w:val="00134BBB"/>
    <w:rsid w:val="001401DA"/>
    <w:rsid w:val="00141725"/>
    <w:rsid w:val="00143CD2"/>
    <w:rsid w:val="00161328"/>
    <w:rsid w:val="00167CB2"/>
    <w:rsid w:val="00167FD8"/>
    <w:rsid w:val="001709C1"/>
    <w:rsid w:val="00180661"/>
    <w:rsid w:val="00184AF5"/>
    <w:rsid w:val="00184EB5"/>
    <w:rsid w:val="0018765F"/>
    <w:rsid w:val="001876FF"/>
    <w:rsid w:val="001932DF"/>
    <w:rsid w:val="00194679"/>
    <w:rsid w:val="00197C10"/>
    <w:rsid w:val="001A1DC2"/>
    <w:rsid w:val="001A2A61"/>
    <w:rsid w:val="001A3A0F"/>
    <w:rsid w:val="001B2A81"/>
    <w:rsid w:val="001B3AB6"/>
    <w:rsid w:val="001C4012"/>
    <w:rsid w:val="001C67A7"/>
    <w:rsid w:val="001D07E0"/>
    <w:rsid w:val="001D08C4"/>
    <w:rsid w:val="001D26A2"/>
    <w:rsid w:val="001D364F"/>
    <w:rsid w:val="001D3FC9"/>
    <w:rsid w:val="001D64D3"/>
    <w:rsid w:val="001D6DFF"/>
    <w:rsid w:val="001E0694"/>
    <w:rsid w:val="001E43E1"/>
    <w:rsid w:val="001E72A5"/>
    <w:rsid w:val="001E7F55"/>
    <w:rsid w:val="001F56D5"/>
    <w:rsid w:val="00202B61"/>
    <w:rsid w:val="00205C1E"/>
    <w:rsid w:val="00206D6E"/>
    <w:rsid w:val="00207A15"/>
    <w:rsid w:val="002121E3"/>
    <w:rsid w:val="00212953"/>
    <w:rsid w:val="0021563F"/>
    <w:rsid w:val="0021753B"/>
    <w:rsid w:val="00217EF9"/>
    <w:rsid w:val="00223D1F"/>
    <w:rsid w:val="00224C00"/>
    <w:rsid w:val="002265A1"/>
    <w:rsid w:val="00236A89"/>
    <w:rsid w:val="0024317A"/>
    <w:rsid w:val="00243FBF"/>
    <w:rsid w:val="00254CB8"/>
    <w:rsid w:val="002550ED"/>
    <w:rsid w:val="00255946"/>
    <w:rsid w:val="00256097"/>
    <w:rsid w:val="00256392"/>
    <w:rsid w:val="00257512"/>
    <w:rsid w:val="002631E7"/>
    <w:rsid w:val="002658B9"/>
    <w:rsid w:val="00265E3D"/>
    <w:rsid w:val="0026627F"/>
    <w:rsid w:val="00266FC9"/>
    <w:rsid w:val="00271F38"/>
    <w:rsid w:val="002767BF"/>
    <w:rsid w:val="0029228A"/>
    <w:rsid w:val="00293DB5"/>
    <w:rsid w:val="00295AAA"/>
    <w:rsid w:val="00297024"/>
    <w:rsid w:val="002A0D1C"/>
    <w:rsid w:val="002A31FD"/>
    <w:rsid w:val="002B506C"/>
    <w:rsid w:val="002C5247"/>
    <w:rsid w:val="002C6D4C"/>
    <w:rsid w:val="002C6E09"/>
    <w:rsid w:val="002C6FCC"/>
    <w:rsid w:val="002D09B6"/>
    <w:rsid w:val="002D19CA"/>
    <w:rsid w:val="002D2536"/>
    <w:rsid w:val="002D33F7"/>
    <w:rsid w:val="002D38CD"/>
    <w:rsid w:val="002D519A"/>
    <w:rsid w:val="002D6699"/>
    <w:rsid w:val="002E4F45"/>
    <w:rsid w:val="002E5CE2"/>
    <w:rsid w:val="002F1C00"/>
    <w:rsid w:val="002F54F8"/>
    <w:rsid w:val="002F645A"/>
    <w:rsid w:val="00300090"/>
    <w:rsid w:val="003003BD"/>
    <w:rsid w:val="00302F01"/>
    <w:rsid w:val="003038F0"/>
    <w:rsid w:val="0030695F"/>
    <w:rsid w:val="003079C5"/>
    <w:rsid w:val="003105F3"/>
    <w:rsid w:val="0031088F"/>
    <w:rsid w:val="0031226C"/>
    <w:rsid w:val="003122B9"/>
    <w:rsid w:val="00312D66"/>
    <w:rsid w:val="00315F0D"/>
    <w:rsid w:val="00317FC3"/>
    <w:rsid w:val="003204C9"/>
    <w:rsid w:val="0032458D"/>
    <w:rsid w:val="00333ED6"/>
    <w:rsid w:val="00335111"/>
    <w:rsid w:val="003370E3"/>
    <w:rsid w:val="00342A1D"/>
    <w:rsid w:val="00343E05"/>
    <w:rsid w:val="0035665D"/>
    <w:rsid w:val="00357BC7"/>
    <w:rsid w:val="003601BE"/>
    <w:rsid w:val="003757F0"/>
    <w:rsid w:val="00375B04"/>
    <w:rsid w:val="00383CF9"/>
    <w:rsid w:val="003841FA"/>
    <w:rsid w:val="00384959"/>
    <w:rsid w:val="00387479"/>
    <w:rsid w:val="003973C3"/>
    <w:rsid w:val="00397B0E"/>
    <w:rsid w:val="003A3AAD"/>
    <w:rsid w:val="003A4DF5"/>
    <w:rsid w:val="003A4E4E"/>
    <w:rsid w:val="003A6407"/>
    <w:rsid w:val="003C01D6"/>
    <w:rsid w:val="003C0753"/>
    <w:rsid w:val="003D60C3"/>
    <w:rsid w:val="003E1507"/>
    <w:rsid w:val="003E2F8F"/>
    <w:rsid w:val="003E33B9"/>
    <w:rsid w:val="003E7B80"/>
    <w:rsid w:val="003F0B9B"/>
    <w:rsid w:val="003F167B"/>
    <w:rsid w:val="003F3BD2"/>
    <w:rsid w:val="003F54C3"/>
    <w:rsid w:val="00401D68"/>
    <w:rsid w:val="00403A5D"/>
    <w:rsid w:val="00404E44"/>
    <w:rsid w:val="00406BB4"/>
    <w:rsid w:val="00407562"/>
    <w:rsid w:val="00411662"/>
    <w:rsid w:val="0041232C"/>
    <w:rsid w:val="00421531"/>
    <w:rsid w:val="004215BF"/>
    <w:rsid w:val="004220D7"/>
    <w:rsid w:val="00427E16"/>
    <w:rsid w:val="00431B41"/>
    <w:rsid w:val="004336AC"/>
    <w:rsid w:val="00435971"/>
    <w:rsid w:val="00442AE1"/>
    <w:rsid w:val="0044604D"/>
    <w:rsid w:val="00453B87"/>
    <w:rsid w:val="0045637E"/>
    <w:rsid w:val="00464CEE"/>
    <w:rsid w:val="00465B27"/>
    <w:rsid w:val="004668EA"/>
    <w:rsid w:val="00471CDC"/>
    <w:rsid w:val="00475ED5"/>
    <w:rsid w:val="0048661A"/>
    <w:rsid w:val="00490BF1"/>
    <w:rsid w:val="004923E1"/>
    <w:rsid w:val="00493A6F"/>
    <w:rsid w:val="00495BE4"/>
    <w:rsid w:val="004A28F0"/>
    <w:rsid w:val="004B317A"/>
    <w:rsid w:val="004B57F8"/>
    <w:rsid w:val="004C1C92"/>
    <w:rsid w:val="004C23C9"/>
    <w:rsid w:val="004D2099"/>
    <w:rsid w:val="004D25CC"/>
    <w:rsid w:val="004D3846"/>
    <w:rsid w:val="004D3D7B"/>
    <w:rsid w:val="004E0666"/>
    <w:rsid w:val="004E06E9"/>
    <w:rsid w:val="004E15B0"/>
    <w:rsid w:val="004F743B"/>
    <w:rsid w:val="00501B29"/>
    <w:rsid w:val="00503C3D"/>
    <w:rsid w:val="00504DB6"/>
    <w:rsid w:val="00507381"/>
    <w:rsid w:val="005119F8"/>
    <w:rsid w:val="005126B2"/>
    <w:rsid w:val="00512B63"/>
    <w:rsid w:val="00512C69"/>
    <w:rsid w:val="00516FDA"/>
    <w:rsid w:val="0051755C"/>
    <w:rsid w:val="0053168D"/>
    <w:rsid w:val="00531A41"/>
    <w:rsid w:val="00533554"/>
    <w:rsid w:val="00535292"/>
    <w:rsid w:val="00545AF1"/>
    <w:rsid w:val="00545B9D"/>
    <w:rsid w:val="00546976"/>
    <w:rsid w:val="0055113E"/>
    <w:rsid w:val="00551EAB"/>
    <w:rsid w:val="005541D1"/>
    <w:rsid w:val="0055657E"/>
    <w:rsid w:val="00556BFD"/>
    <w:rsid w:val="00560160"/>
    <w:rsid w:val="00560B06"/>
    <w:rsid w:val="00564FC3"/>
    <w:rsid w:val="00566C25"/>
    <w:rsid w:val="005804EE"/>
    <w:rsid w:val="0058447A"/>
    <w:rsid w:val="0059101A"/>
    <w:rsid w:val="00591785"/>
    <w:rsid w:val="0059223A"/>
    <w:rsid w:val="00593228"/>
    <w:rsid w:val="00594EDD"/>
    <w:rsid w:val="00594FA6"/>
    <w:rsid w:val="0059750A"/>
    <w:rsid w:val="005A35DB"/>
    <w:rsid w:val="005A478B"/>
    <w:rsid w:val="005A5213"/>
    <w:rsid w:val="005A571C"/>
    <w:rsid w:val="005B5BE2"/>
    <w:rsid w:val="005B6A26"/>
    <w:rsid w:val="005C1FD8"/>
    <w:rsid w:val="005C34B2"/>
    <w:rsid w:val="005D29BF"/>
    <w:rsid w:val="005E03F0"/>
    <w:rsid w:val="005E5336"/>
    <w:rsid w:val="005E64BE"/>
    <w:rsid w:val="005F10DD"/>
    <w:rsid w:val="005F5872"/>
    <w:rsid w:val="0060071F"/>
    <w:rsid w:val="00600A4E"/>
    <w:rsid w:val="00610A66"/>
    <w:rsid w:val="00611503"/>
    <w:rsid w:val="0061225A"/>
    <w:rsid w:val="00622962"/>
    <w:rsid w:val="00635C7A"/>
    <w:rsid w:val="00642899"/>
    <w:rsid w:val="00643F9E"/>
    <w:rsid w:val="00646CCC"/>
    <w:rsid w:val="00647819"/>
    <w:rsid w:val="00660C20"/>
    <w:rsid w:val="00672866"/>
    <w:rsid w:val="00676547"/>
    <w:rsid w:val="00676D0C"/>
    <w:rsid w:val="00681D59"/>
    <w:rsid w:val="00682151"/>
    <w:rsid w:val="006879A2"/>
    <w:rsid w:val="00694D4D"/>
    <w:rsid w:val="00695C90"/>
    <w:rsid w:val="00696B15"/>
    <w:rsid w:val="006B2434"/>
    <w:rsid w:val="006B2A11"/>
    <w:rsid w:val="006B42CE"/>
    <w:rsid w:val="006C244A"/>
    <w:rsid w:val="006C4CA9"/>
    <w:rsid w:val="006C6B7B"/>
    <w:rsid w:val="006D28C0"/>
    <w:rsid w:val="006D381B"/>
    <w:rsid w:val="006D3C5D"/>
    <w:rsid w:val="006D4DE0"/>
    <w:rsid w:val="006E0C7D"/>
    <w:rsid w:val="006E1045"/>
    <w:rsid w:val="006E390E"/>
    <w:rsid w:val="006E47D9"/>
    <w:rsid w:val="006F25F9"/>
    <w:rsid w:val="006F63B0"/>
    <w:rsid w:val="006F6BD7"/>
    <w:rsid w:val="006F791E"/>
    <w:rsid w:val="006F79EE"/>
    <w:rsid w:val="00701E12"/>
    <w:rsid w:val="00702BAE"/>
    <w:rsid w:val="00712CB5"/>
    <w:rsid w:val="0071455C"/>
    <w:rsid w:val="00715AE6"/>
    <w:rsid w:val="0071609B"/>
    <w:rsid w:val="00726199"/>
    <w:rsid w:val="00727F41"/>
    <w:rsid w:val="00736969"/>
    <w:rsid w:val="00736A69"/>
    <w:rsid w:val="007378C6"/>
    <w:rsid w:val="0074265B"/>
    <w:rsid w:val="00743D48"/>
    <w:rsid w:val="00750ED5"/>
    <w:rsid w:val="00757159"/>
    <w:rsid w:val="007611AC"/>
    <w:rsid w:val="00761EDC"/>
    <w:rsid w:val="007626CF"/>
    <w:rsid w:val="00762DF6"/>
    <w:rsid w:val="007635EC"/>
    <w:rsid w:val="0076507A"/>
    <w:rsid w:val="00766526"/>
    <w:rsid w:val="007708EF"/>
    <w:rsid w:val="00772382"/>
    <w:rsid w:val="0077265D"/>
    <w:rsid w:val="00775D99"/>
    <w:rsid w:val="00776693"/>
    <w:rsid w:val="00780BC0"/>
    <w:rsid w:val="0078368E"/>
    <w:rsid w:val="00787E9E"/>
    <w:rsid w:val="00792FA8"/>
    <w:rsid w:val="0079360D"/>
    <w:rsid w:val="00795FE9"/>
    <w:rsid w:val="007A0C0A"/>
    <w:rsid w:val="007A169B"/>
    <w:rsid w:val="007A3D82"/>
    <w:rsid w:val="007A704B"/>
    <w:rsid w:val="007B2EBB"/>
    <w:rsid w:val="007B6661"/>
    <w:rsid w:val="007C0DF4"/>
    <w:rsid w:val="007C1BAD"/>
    <w:rsid w:val="007C31B2"/>
    <w:rsid w:val="007C5B35"/>
    <w:rsid w:val="007C66C5"/>
    <w:rsid w:val="007D0001"/>
    <w:rsid w:val="007E3383"/>
    <w:rsid w:val="007E5346"/>
    <w:rsid w:val="007E61AD"/>
    <w:rsid w:val="007E7475"/>
    <w:rsid w:val="007F0755"/>
    <w:rsid w:val="007F1A64"/>
    <w:rsid w:val="007F1FE0"/>
    <w:rsid w:val="007F3E0E"/>
    <w:rsid w:val="007F7477"/>
    <w:rsid w:val="007F7C6D"/>
    <w:rsid w:val="00801360"/>
    <w:rsid w:val="008019A5"/>
    <w:rsid w:val="00803D93"/>
    <w:rsid w:val="00817C80"/>
    <w:rsid w:val="00822C1F"/>
    <w:rsid w:val="008231FD"/>
    <w:rsid w:val="0082664D"/>
    <w:rsid w:val="00826986"/>
    <w:rsid w:val="00832ADB"/>
    <w:rsid w:val="0083443F"/>
    <w:rsid w:val="00835733"/>
    <w:rsid w:val="00835AF5"/>
    <w:rsid w:val="00845375"/>
    <w:rsid w:val="00853E8F"/>
    <w:rsid w:val="00856082"/>
    <w:rsid w:val="008645EC"/>
    <w:rsid w:val="0086727D"/>
    <w:rsid w:val="0088149B"/>
    <w:rsid w:val="008826AE"/>
    <w:rsid w:val="008831DD"/>
    <w:rsid w:val="00884078"/>
    <w:rsid w:val="00894EB0"/>
    <w:rsid w:val="008A2729"/>
    <w:rsid w:val="008A6CAC"/>
    <w:rsid w:val="008B0BE6"/>
    <w:rsid w:val="008B2330"/>
    <w:rsid w:val="008B2A81"/>
    <w:rsid w:val="008B559A"/>
    <w:rsid w:val="008C2638"/>
    <w:rsid w:val="008C288E"/>
    <w:rsid w:val="008C4958"/>
    <w:rsid w:val="008C5B8F"/>
    <w:rsid w:val="008C730F"/>
    <w:rsid w:val="008C7D7F"/>
    <w:rsid w:val="008E0282"/>
    <w:rsid w:val="008E4C9B"/>
    <w:rsid w:val="008E5449"/>
    <w:rsid w:val="008F1DD1"/>
    <w:rsid w:val="008F40A5"/>
    <w:rsid w:val="008F5279"/>
    <w:rsid w:val="00900F14"/>
    <w:rsid w:val="009013D1"/>
    <w:rsid w:val="00902340"/>
    <w:rsid w:val="00913A26"/>
    <w:rsid w:val="0092019D"/>
    <w:rsid w:val="0092421F"/>
    <w:rsid w:val="0092487B"/>
    <w:rsid w:val="0092569B"/>
    <w:rsid w:val="00937EE4"/>
    <w:rsid w:val="0094125E"/>
    <w:rsid w:val="0094306D"/>
    <w:rsid w:val="00946E0D"/>
    <w:rsid w:val="00954540"/>
    <w:rsid w:val="00955D72"/>
    <w:rsid w:val="0095602A"/>
    <w:rsid w:val="00966F73"/>
    <w:rsid w:val="00972271"/>
    <w:rsid w:val="00975584"/>
    <w:rsid w:val="009773DF"/>
    <w:rsid w:val="00981523"/>
    <w:rsid w:val="009849A1"/>
    <w:rsid w:val="009874E3"/>
    <w:rsid w:val="00990D5E"/>
    <w:rsid w:val="00990FBD"/>
    <w:rsid w:val="00996887"/>
    <w:rsid w:val="00997926"/>
    <w:rsid w:val="009A2C32"/>
    <w:rsid w:val="009A50D3"/>
    <w:rsid w:val="009B11F9"/>
    <w:rsid w:val="009B2D25"/>
    <w:rsid w:val="009B581B"/>
    <w:rsid w:val="009B7390"/>
    <w:rsid w:val="009C0674"/>
    <w:rsid w:val="009C3476"/>
    <w:rsid w:val="009D0D87"/>
    <w:rsid w:val="009D14A9"/>
    <w:rsid w:val="009D548E"/>
    <w:rsid w:val="009D6B73"/>
    <w:rsid w:val="009E03D0"/>
    <w:rsid w:val="009E0D9B"/>
    <w:rsid w:val="009E5409"/>
    <w:rsid w:val="009E62E1"/>
    <w:rsid w:val="009E6DCC"/>
    <w:rsid w:val="009F4598"/>
    <w:rsid w:val="009F5456"/>
    <w:rsid w:val="009F6C74"/>
    <w:rsid w:val="00A032B1"/>
    <w:rsid w:val="00A10BE6"/>
    <w:rsid w:val="00A1533D"/>
    <w:rsid w:val="00A15CBB"/>
    <w:rsid w:val="00A1670C"/>
    <w:rsid w:val="00A16A6E"/>
    <w:rsid w:val="00A247F5"/>
    <w:rsid w:val="00A25100"/>
    <w:rsid w:val="00A27CD1"/>
    <w:rsid w:val="00A30218"/>
    <w:rsid w:val="00A33DF6"/>
    <w:rsid w:val="00A370B9"/>
    <w:rsid w:val="00A40099"/>
    <w:rsid w:val="00A41BBE"/>
    <w:rsid w:val="00A43B18"/>
    <w:rsid w:val="00A440B7"/>
    <w:rsid w:val="00A44C29"/>
    <w:rsid w:val="00A45839"/>
    <w:rsid w:val="00A477FE"/>
    <w:rsid w:val="00A50FE3"/>
    <w:rsid w:val="00A533E5"/>
    <w:rsid w:val="00A53FF9"/>
    <w:rsid w:val="00A6082D"/>
    <w:rsid w:val="00A60CD8"/>
    <w:rsid w:val="00A61C93"/>
    <w:rsid w:val="00A711D9"/>
    <w:rsid w:val="00A71665"/>
    <w:rsid w:val="00A71CA1"/>
    <w:rsid w:val="00A770D5"/>
    <w:rsid w:val="00A8603C"/>
    <w:rsid w:val="00A866D6"/>
    <w:rsid w:val="00A86A35"/>
    <w:rsid w:val="00A91A9A"/>
    <w:rsid w:val="00A94556"/>
    <w:rsid w:val="00AA0A64"/>
    <w:rsid w:val="00AA1C43"/>
    <w:rsid w:val="00AA1E95"/>
    <w:rsid w:val="00AA22AC"/>
    <w:rsid w:val="00AA6FA3"/>
    <w:rsid w:val="00AA77E8"/>
    <w:rsid w:val="00AA7E0F"/>
    <w:rsid w:val="00AB090D"/>
    <w:rsid w:val="00AB2198"/>
    <w:rsid w:val="00AB2C71"/>
    <w:rsid w:val="00AB37E6"/>
    <w:rsid w:val="00AC1A7C"/>
    <w:rsid w:val="00AC7ED9"/>
    <w:rsid w:val="00AD5B76"/>
    <w:rsid w:val="00AD6A6D"/>
    <w:rsid w:val="00AE1536"/>
    <w:rsid w:val="00AE2122"/>
    <w:rsid w:val="00AE6E5D"/>
    <w:rsid w:val="00AE74BF"/>
    <w:rsid w:val="00AF1AE6"/>
    <w:rsid w:val="00AF1B6C"/>
    <w:rsid w:val="00B01B84"/>
    <w:rsid w:val="00B02E76"/>
    <w:rsid w:val="00B039D1"/>
    <w:rsid w:val="00B07438"/>
    <w:rsid w:val="00B11355"/>
    <w:rsid w:val="00B21050"/>
    <w:rsid w:val="00B22E2C"/>
    <w:rsid w:val="00B26B5D"/>
    <w:rsid w:val="00B27E2C"/>
    <w:rsid w:val="00B3068F"/>
    <w:rsid w:val="00B409D5"/>
    <w:rsid w:val="00B42F30"/>
    <w:rsid w:val="00B52CA6"/>
    <w:rsid w:val="00B531C8"/>
    <w:rsid w:val="00B61889"/>
    <w:rsid w:val="00B61DA4"/>
    <w:rsid w:val="00B62288"/>
    <w:rsid w:val="00B622F3"/>
    <w:rsid w:val="00B636E4"/>
    <w:rsid w:val="00B63728"/>
    <w:rsid w:val="00B6396F"/>
    <w:rsid w:val="00B703E8"/>
    <w:rsid w:val="00B71C47"/>
    <w:rsid w:val="00B72C77"/>
    <w:rsid w:val="00B75FEA"/>
    <w:rsid w:val="00B84628"/>
    <w:rsid w:val="00B8586D"/>
    <w:rsid w:val="00B906D9"/>
    <w:rsid w:val="00B90E6A"/>
    <w:rsid w:val="00B90FCD"/>
    <w:rsid w:val="00B91677"/>
    <w:rsid w:val="00BA0429"/>
    <w:rsid w:val="00BA31C2"/>
    <w:rsid w:val="00BA37AA"/>
    <w:rsid w:val="00BA38BF"/>
    <w:rsid w:val="00BA536E"/>
    <w:rsid w:val="00BA605E"/>
    <w:rsid w:val="00BA7E2F"/>
    <w:rsid w:val="00BB0F2C"/>
    <w:rsid w:val="00BB3AD2"/>
    <w:rsid w:val="00BC2518"/>
    <w:rsid w:val="00BD0C6A"/>
    <w:rsid w:val="00BD12A1"/>
    <w:rsid w:val="00BD2611"/>
    <w:rsid w:val="00BD369B"/>
    <w:rsid w:val="00BD4ED7"/>
    <w:rsid w:val="00BD5D4D"/>
    <w:rsid w:val="00BD6D86"/>
    <w:rsid w:val="00BD6EF5"/>
    <w:rsid w:val="00BE2D4B"/>
    <w:rsid w:val="00BE6055"/>
    <w:rsid w:val="00BE7AAA"/>
    <w:rsid w:val="00BF25DE"/>
    <w:rsid w:val="00BF7719"/>
    <w:rsid w:val="00C00D59"/>
    <w:rsid w:val="00C05933"/>
    <w:rsid w:val="00C06563"/>
    <w:rsid w:val="00C06A96"/>
    <w:rsid w:val="00C07154"/>
    <w:rsid w:val="00C10F70"/>
    <w:rsid w:val="00C13874"/>
    <w:rsid w:val="00C13888"/>
    <w:rsid w:val="00C15A94"/>
    <w:rsid w:val="00C168CC"/>
    <w:rsid w:val="00C1705A"/>
    <w:rsid w:val="00C23793"/>
    <w:rsid w:val="00C2534F"/>
    <w:rsid w:val="00C267CE"/>
    <w:rsid w:val="00C275D2"/>
    <w:rsid w:val="00C35F69"/>
    <w:rsid w:val="00C37985"/>
    <w:rsid w:val="00C42827"/>
    <w:rsid w:val="00C46368"/>
    <w:rsid w:val="00C5079C"/>
    <w:rsid w:val="00C62848"/>
    <w:rsid w:val="00C6305B"/>
    <w:rsid w:val="00C640B5"/>
    <w:rsid w:val="00C643D6"/>
    <w:rsid w:val="00C64FF5"/>
    <w:rsid w:val="00C71CE7"/>
    <w:rsid w:val="00C723B9"/>
    <w:rsid w:val="00C74C72"/>
    <w:rsid w:val="00C755B0"/>
    <w:rsid w:val="00C75FDA"/>
    <w:rsid w:val="00C81A5C"/>
    <w:rsid w:val="00C81BEE"/>
    <w:rsid w:val="00C8562D"/>
    <w:rsid w:val="00C86782"/>
    <w:rsid w:val="00C9102F"/>
    <w:rsid w:val="00CA344D"/>
    <w:rsid w:val="00CB0B6B"/>
    <w:rsid w:val="00CC12F7"/>
    <w:rsid w:val="00CC5A95"/>
    <w:rsid w:val="00CD5BC4"/>
    <w:rsid w:val="00CD6E54"/>
    <w:rsid w:val="00CE000B"/>
    <w:rsid w:val="00CE0BE9"/>
    <w:rsid w:val="00CF0F47"/>
    <w:rsid w:val="00CF46C1"/>
    <w:rsid w:val="00D01C9F"/>
    <w:rsid w:val="00D02DAA"/>
    <w:rsid w:val="00D03B1F"/>
    <w:rsid w:val="00D07959"/>
    <w:rsid w:val="00D15DBA"/>
    <w:rsid w:val="00D16AC7"/>
    <w:rsid w:val="00D22A5E"/>
    <w:rsid w:val="00D251EE"/>
    <w:rsid w:val="00D25A17"/>
    <w:rsid w:val="00D25D5F"/>
    <w:rsid w:val="00D42AE8"/>
    <w:rsid w:val="00D44536"/>
    <w:rsid w:val="00D54A7B"/>
    <w:rsid w:val="00D60718"/>
    <w:rsid w:val="00D62152"/>
    <w:rsid w:val="00D94CBB"/>
    <w:rsid w:val="00DA4AB6"/>
    <w:rsid w:val="00DB30D5"/>
    <w:rsid w:val="00DB4F1F"/>
    <w:rsid w:val="00DC13E7"/>
    <w:rsid w:val="00DC437A"/>
    <w:rsid w:val="00DC499A"/>
    <w:rsid w:val="00DC6DCE"/>
    <w:rsid w:val="00DD0B90"/>
    <w:rsid w:val="00DD4ECB"/>
    <w:rsid w:val="00DD76EA"/>
    <w:rsid w:val="00DE2A02"/>
    <w:rsid w:val="00DE7B2D"/>
    <w:rsid w:val="00DF1144"/>
    <w:rsid w:val="00DF275D"/>
    <w:rsid w:val="00DF3BF4"/>
    <w:rsid w:val="00DF59B2"/>
    <w:rsid w:val="00E01E43"/>
    <w:rsid w:val="00E03B4B"/>
    <w:rsid w:val="00E132A4"/>
    <w:rsid w:val="00E15CF6"/>
    <w:rsid w:val="00E25EDB"/>
    <w:rsid w:val="00E3110D"/>
    <w:rsid w:val="00E33561"/>
    <w:rsid w:val="00E34BF2"/>
    <w:rsid w:val="00E3503F"/>
    <w:rsid w:val="00E3602A"/>
    <w:rsid w:val="00E36C8C"/>
    <w:rsid w:val="00E40205"/>
    <w:rsid w:val="00E41326"/>
    <w:rsid w:val="00E51300"/>
    <w:rsid w:val="00E56416"/>
    <w:rsid w:val="00E602D5"/>
    <w:rsid w:val="00E60677"/>
    <w:rsid w:val="00E61022"/>
    <w:rsid w:val="00E61ECA"/>
    <w:rsid w:val="00E64E77"/>
    <w:rsid w:val="00E72952"/>
    <w:rsid w:val="00E73A6A"/>
    <w:rsid w:val="00E80324"/>
    <w:rsid w:val="00E8064C"/>
    <w:rsid w:val="00E820EA"/>
    <w:rsid w:val="00E82340"/>
    <w:rsid w:val="00E84D6C"/>
    <w:rsid w:val="00E87276"/>
    <w:rsid w:val="00E94508"/>
    <w:rsid w:val="00E958C7"/>
    <w:rsid w:val="00E95F23"/>
    <w:rsid w:val="00E96E16"/>
    <w:rsid w:val="00EA1895"/>
    <w:rsid w:val="00EA342C"/>
    <w:rsid w:val="00EB1693"/>
    <w:rsid w:val="00EB1BA0"/>
    <w:rsid w:val="00EB39C8"/>
    <w:rsid w:val="00EB58CE"/>
    <w:rsid w:val="00EC5266"/>
    <w:rsid w:val="00EC547E"/>
    <w:rsid w:val="00ED0E7D"/>
    <w:rsid w:val="00ED416C"/>
    <w:rsid w:val="00ED621C"/>
    <w:rsid w:val="00EE03F8"/>
    <w:rsid w:val="00EF0EEE"/>
    <w:rsid w:val="00EF426E"/>
    <w:rsid w:val="00EF52B1"/>
    <w:rsid w:val="00EF6347"/>
    <w:rsid w:val="00EF6D2A"/>
    <w:rsid w:val="00F02E4F"/>
    <w:rsid w:val="00F056B1"/>
    <w:rsid w:val="00F0755C"/>
    <w:rsid w:val="00F10CE8"/>
    <w:rsid w:val="00F12F49"/>
    <w:rsid w:val="00F14BBE"/>
    <w:rsid w:val="00F1638B"/>
    <w:rsid w:val="00F202E8"/>
    <w:rsid w:val="00F27510"/>
    <w:rsid w:val="00F30823"/>
    <w:rsid w:val="00F35C40"/>
    <w:rsid w:val="00F3619A"/>
    <w:rsid w:val="00F3771D"/>
    <w:rsid w:val="00F403F9"/>
    <w:rsid w:val="00F423F2"/>
    <w:rsid w:val="00F45A6C"/>
    <w:rsid w:val="00F509ED"/>
    <w:rsid w:val="00F565BA"/>
    <w:rsid w:val="00F64223"/>
    <w:rsid w:val="00F6498D"/>
    <w:rsid w:val="00F70D9D"/>
    <w:rsid w:val="00F73F9D"/>
    <w:rsid w:val="00F774A0"/>
    <w:rsid w:val="00F82FF7"/>
    <w:rsid w:val="00F866D0"/>
    <w:rsid w:val="00F9049D"/>
    <w:rsid w:val="00F96C3E"/>
    <w:rsid w:val="00FA01B9"/>
    <w:rsid w:val="00FA119B"/>
    <w:rsid w:val="00FA629E"/>
    <w:rsid w:val="00FA7383"/>
    <w:rsid w:val="00FB2D6C"/>
    <w:rsid w:val="00FB5646"/>
    <w:rsid w:val="00FC1845"/>
    <w:rsid w:val="00FC1E12"/>
    <w:rsid w:val="00FC3A1B"/>
    <w:rsid w:val="00FC5B09"/>
    <w:rsid w:val="00FD0797"/>
    <w:rsid w:val="00FD1CAA"/>
    <w:rsid w:val="00FD33C2"/>
    <w:rsid w:val="00FD71C3"/>
    <w:rsid w:val="00FE02E6"/>
    <w:rsid w:val="00FE6B4D"/>
    <w:rsid w:val="00FE76F8"/>
    <w:rsid w:val="00FF1741"/>
    <w:rsid w:val="00FF5E2D"/>
    <w:rsid w:val="01EB5F6C"/>
    <w:rsid w:val="022B7430"/>
    <w:rsid w:val="05F73DFE"/>
    <w:rsid w:val="0ADEC017"/>
    <w:rsid w:val="1AC63839"/>
    <w:rsid w:val="1FF5F2A5"/>
    <w:rsid w:val="20E9963B"/>
    <w:rsid w:val="231C5FE1"/>
    <w:rsid w:val="2332B973"/>
    <w:rsid w:val="32629956"/>
    <w:rsid w:val="38A513F1"/>
    <w:rsid w:val="3C896A78"/>
    <w:rsid w:val="40373B89"/>
    <w:rsid w:val="521B31A4"/>
    <w:rsid w:val="54D3A167"/>
    <w:rsid w:val="54E93A1B"/>
    <w:rsid w:val="590CE31B"/>
    <w:rsid w:val="632EC599"/>
    <w:rsid w:val="63FC25FF"/>
    <w:rsid w:val="6DF1B24F"/>
    <w:rsid w:val="78615DDB"/>
    <w:rsid w:val="7ED82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49D5F8C2"/>
  <w15:chartTrackingRefBased/>
  <w15:docId w15:val="{8EEA3C1E-BCDD-4346-A2A8-0703DA9A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15A94"/>
    <w:pPr>
      <w:ind w:left="720"/>
      <w:jc w:val="left"/>
    </w:pPr>
    <w:rPr>
      <w:rFonts w:eastAsiaTheme="minorHAns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paragraph" w:styleId="Revision">
    <w:name w:val="Revision"/>
    <w:hidden/>
    <w:uiPriority w:val="99"/>
    <w:semiHidden/>
    <w:rsid w:val="0077265D"/>
  </w:style>
  <w:style w:type="paragraph" w:styleId="EndnoteText">
    <w:name w:val="endnote text"/>
    <w:basedOn w:val="Normal"/>
    <w:link w:val="EndnoteTextChar"/>
    <w:uiPriority w:val="99"/>
    <w:semiHidden/>
    <w:unhideWhenUsed/>
    <w:rsid w:val="007F3E0E"/>
  </w:style>
  <w:style w:type="character" w:customStyle="1" w:styleId="EndnoteTextChar">
    <w:name w:val="Endnote Text Char"/>
    <w:basedOn w:val="DefaultParagraphFont"/>
    <w:link w:val="EndnoteText"/>
    <w:uiPriority w:val="99"/>
    <w:semiHidden/>
    <w:rsid w:val="007F3E0E"/>
  </w:style>
  <w:style w:type="character" w:styleId="EndnoteReference">
    <w:name w:val="endnote reference"/>
    <w:basedOn w:val="DefaultParagraphFont"/>
    <w:uiPriority w:val="99"/>
    <w:semiHidden/>
    <w:unhideWhenUsed/>
    <w:rsid w:val="007F3E0E"/>
    <w:rPr>
      <w:vertAlign w:val="superscript"/>
    </w:rPr>
  </w:style>
  <w:style w:type="character" w:styleId="PlaceholderText">
    <w:name w:val="Placeholder Text"/>
    <w:basedOn w:val="DefaultParagraphFont"/>
    <w:uiPriority w:val="99"/>
    <w:semiHidden/>
    <w:rsid w:val="00F14BBE"/>
    <w:rPr>
      <w:color w:val="808080"/>
    </w:rPr>
  </w:style>
  <w:style w:type="character" w:customStyle="1" w:styleId="normaltextrun">
    <w:name w:val="normaltextrun"/>
    <w:basedOn w:val="DefaultParagraphFont"/>
    <w:rsid w:val="00560B06"/>
  </w:style>
  <w:style w:type="character" w:customStyle="1" w:styleId="spellingerror">
    <w:name w:val="spellingerror"/>
    <w:basedOn w:val="DefaultParagraphFont"/>
    <w:rsid w:val="00560B06"/>
  </w:style>
  <w:style w:type="paragraph" w:customStyle="1" w:styleId="eqnstyle">
    <w:name w:val="eqnstyle"/>
    <w:basedOn w:val="Normal"/>
    <w:link w:val="eqnstyleChar"/>
    <w:qFormat/>
    <w:rsid w:val="00EB39C8"/>
    <w:pPr>
      <w:tabs>
        <w:tab w:val="center" w:pos="4680"/>
        <w:tab w:val="right" w:pos="9360"/>
      </w:tabs>
      <w:spacing w:before="240" w:after="240"/>
    </w:pPr>
  </w:style>
  <w:style w:type="character" w:customStyle="1" w:styleId="eqnstyleChar">
    <w:name w:val="eqnstyle Char"/>
    <w:basedOn w:val="DefaultParagraphFont"/>
    <w:link w:val="eqnstyle"/>
    <w:rsid w:val="00EB3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a_x0020_Categorization xmlns="d900e117-17a0-4b24-9e47-511ef1d02c43" xsi:nil="true"/>
    <lcf76f155ced4ddcb4097134ff3c332f xmlns="99e05b9d-7fba-4deb-8fc2-1bc37cd38358">
      <Terms xmlns="http://schemas.microsoft.com/office/infopath/2007/PartnerControls"/>
    </lcf76f155ced4ddcb4097134ff3c332f>
    <TaxCatchAll xmlns="d900e117-17a0-4b24-9e47-511ef1d02c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FD5B77B03FFF4FADC3B5FEDB6A4C7F" ma:contentTypeVersion="15" ma:contentTypeDescription="Create a new document." ma:contentTypeScope="" ma:versionID="cd87ddf48abde34b9db49b8be10d3a3b">
  <xsd:schema xmlns:xsd="http://www.w3.org/2001/XMLSchema" xmlns:xs="http://www.w3.org/2001/XMLSchema" xmlns:p="http://schemas.microsoft.com/office/2006/metadata/properties" xmlns:ns2="99e05b9d-7fba-4deb-8fc2-1bc37cd38358" xmlns:ns3="812e3c8d-1330-4be2-8946-ee66b02f0d99" xmlns:ns4="d900e117-17a0-4b24-9e47-511ef1d02c43" targetNamespace="http://schemas.microsoft.com/office/2006/metadata/properties" ma:root="true" ma:fieldsID="f46a10e95a5f09e8bf15aa033604631d" ns2:_="" ns3:_="" ns4:_="">
    <xsd:import namespace="99e05b9d-7fba-4deb-8fc2-1bc37cd38358"/>
    <xsd:import namespace="812e3c8d-1330-4be2-8946-ee66b02f0d99"/>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4:Data_x0020_Categoriz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05b9d-7fba-4deb-8fc2-1bc37cd383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2e3c8d-1330-4be2-8946-ee66b02f0d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Data_x0020_Categorization" ma:index="19" nillable="true" ma:displayName="Data Categorization" ma:default="" ma:description="This column is for noting what type of file is being stored so items are clearly marked. Please note that for something to be considered  for &quot;Public Release&quot; it must go through for Center Export Control Representative. And if you have questions about data classifications or want to have your data reviewed, visit: https://nasa.sharepoint.com/sites/privacy" ma:format="Dropdown" ma:internalName="Data_x0020_Categorization">
      <xsd:simpleType>
        <xsd:union memberTypes="dms:Text">
          <xsd:simpleType>
            <xsd:restriction base="dms:Choice">
              <xsd:enumeration value="NASA Internal"/>
              <xsd:enumeration value="ITAR/EAR...CUI: Export Control"/>
              <xsd:enumeration value="CUI: General Proprietary Business Information"/>
              <xsd:enumeration value="CUI: Emergency Management"/>
              <xsd:enumeration value="CUI: General Financial Information"/>
              <xsd:enumeration value="CUI: General Critical Infrastructure Information"/>
              <xsd:enumeration value="CUI: Internal Personnel Rules/Practice"/>
              <xsd:enumeration value="CUI: Investigation"/>
              <xsd:enumeration value="CUI: Information Systems Vulnerability Information"/>
              <xsd:enumeration value="CUI: Patent Application"/>
              <xsd:enumeration value="Sensitive PII...CUI: General Privacy"/>
              <xsd:enumeration value="SBU: Company Proprietary Information"/>
              <xsd:enumeration value="SBU: Financial Institution Information"/>
            </xsd:restriction>
          </xsd:simpleType>
        </xsd:union>
      </xsd:simpleType>
    </xsd:element>
    <xsd:element name="TaxCatchAll" ma:index="22" nillable="true" ma:displayName="Taxonomy Catch All Column" ma:hidden="true" ma:list="{3451a88b-3f58-4987-b493-b259ce2a8aa9}" ma:internalName="TaxCatchAll" ma:showField="CatchAllData" ma:web="812e3c8d-1330-4be2-8946-ee66b02f0d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112E33-3336-466E-BD73-DC53E8E2A49F}">
  <ds:schemaRefs>
    <ds:schemaRef ds:uri="http://schemas.microsoft.com/office/2006/metadata/properties"/>
    <ds:schemaRef ds:uri="http://schemas.microsoft.com/office/infopath/2007/PartnerControls"/>
    <ds:schemaRef ds:uri="d900e117-17a0-4b24-9e47-511ef1d02c43"/>
    <ds:schemaRef ds:uri="99e05b9d-7fba-4deb-8fc2-1bc37cd38358"/>
  </ds:schemaRefs>
</ds:datastoreItem>
</file>

<file path=customXml/itemProps2.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customXml/itemProps3.xml><?xml version="1.0" encoding="utf-8"?>
<ds:datastoreItem xmlns:ds="http://schemas.openxmlformats.org/officeDocument/2006/customXml" ds:itemID="{40572F52-774E-4EF5-8D85-D927754E4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05b9d-7fba-4deb-8fc2-1bc37cd38358"/>
    <ds:schemaRef ds:uri="812e3c8d-1330-4be2-8946-ee66b02f0d99"/>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CBC953-5A7D-4121-A62C-1FCFD141F2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4283</Words>
  <Characters>24415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28641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MURAKAMI, DAVID D. (ARC-AOX)</cp:lastModifiedBy>
  <cp:revision>4</cp:revision>
  <cp:lastPrinted>2022-05-24T20:46:00Z</cp:lastPrinted>
  <dcterms:created xsi:type="dcterms:W3CDTF">2022-12-01T20:15:00Z</dcterms:created>
  <dcterms:modified xsi:type="dcterms:W3CDTF">2022-12-01T20:19:00Z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0x010100B2FD5B77B03FFF4FADC3B5FEDB6A4C7F</vt:lpwstr>
  </property>
  <property fmtid="{D5CDD505-2E9C-101B-9397-08002B2CF9AE}" pid="3" name="MediaServiceImageTags">
    <vt:lpwstr/>
  </property>
</Properties>
</file>