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64D3ED" w14:textId="033D186A" w:rsidR="008F75A6" w:rsidRDefault="006A4645" w:rsidP="008F75A6">
      <w:pPr>
        <w:pStyle w:val="Heading1"/>
        <w:rPr>
          <w:rFonts w:ascii="Calibri" w:hAnsi="Calibri" w:cs="Calibri"/>
          <w:b/>
          <w:bCs/>
          <w:color w:val="auto"/>
          <w:sz w:val="56"/>
          <w:szCs w:val="56"/>
        </w:rPr>
      </w:pPr>
      <w:r w:rsidRPr="7724201E">
        <w:rPr>
          <w:rFonts w:ascii="Calibri" w:hAnsi="Calibri" w:cs="Calibri"/>
          <w:b/>
          <w:bCs/>
          <w:color w:val="auto"/>
          <w:sz w:val="56"/>
          <w:szCs w:val="56"/>
        </w:rPr>
        <w:t xml:space="preserve">Hypersonic Simulation </w:t>
      </w:r>
      <w:r w:rsidR="7DAC2EF5" w:rsidRPr="7724201E">
        <w:rPr>
          <w:rFonts w:ascii="Calibri" w:hAnsi="Calibri" w:cs="Calibri"/>
          <w:b/>
          <w:bCs/>
          <w:color w:val="auto"/>
          <w:sz w:val="56"/>
          <w:szCs w:val="56"/>
        </w:rPr>
        <w:t xml:space="preserve">with US3D </w:t>
      </w:r>
      <w:r w:rsidRPr="7724201E">
        <w:rPr>
          <w:rFonts w:ascii="Calibri" w:hAnsi="Calibri" w:cs="Calibri"/>
          <w:b/>
          <w:bCs/>
          <w:color w:val="auto"/>
          <w:sz w:val="56"/>
          <w:szCs w:val="56"/>
        </w:rPr>
        <w:t xml:space="preserve">using </w:t>
      </w:r>
      <w:r w:rsidR="00647A48" w:rsidRPr="7724201E">
        <w:rPr>
          <w:rFonts w:ascii="Calibri" w:hAnsi="Calibri" w:cs="Calibri"/>
          <w:b/>
          <w:bCs/>
          <w:color w:val="auto"/>
          <w:sz w:val="56"/>
          <w:szCs w:val="56"/>
        </w:rPr>
        <w:t>Unstructured Grids</w:t>
      </w:r>
      <w:r w:rsidR="00891D42" w:rsidRPr="7724201E">
        <w:rPr>
          <w:rFonts w:ascii="Calibri" w:hAnsi="Calibri" w:cs="Calibri"/>
          <w:b/>
          <w:bCs/>
          <w:color w:val="auto"/>
          <w:sz w:val="56"/>
          <w:szCs w:val="56"/>
        </w:rPr>
        <w:t xml:space="preserve"> </w:t>
      </w:r>
      <w:r w:rsidR="4812D570" w:rsidRPr="7724201E">
        <w:rPr>
          <w:rFonts w:ascii="Calibri" w:hAnsi="Calibri" w:cs="Calibri"/>
          <w:b/>
          <w:bCs/>
          <w:color w:val="auto"/>
          <w:sz w:val="56"/>
          <w:szCs w:val="56"/>
        </w:rPr>
        <w:t xml:space="preserve">from </w:t>
      </w:r>
      <w:r w:rsidR="00891D42" w:rsidRPr="7724201E">
        <w:rPr>
          <w:rFonts w:ascii="Calibri" w:hAnsi="Calibri" w:cs="Calibri"/>
          <w:b/>
          <w:bCs/>
          <w:color w:val="auto"/>
          <w:sz w:val="56"/>
          <w:szCs w:val="56"/>
        </w:rPr>
        <w:t>Fidelity Pointwise</w:t>
      </w:r>
    </w:p>
    <w:p w14:paraId="7B22F174" w14:textId="77777777" w:rsidR="008F75A6" w:rsidRDefault="008F75A6" w:rsidP="008F75A6">
      <w:pPr>
        <w:jc w:val="both"/>
      </w:pPr>
    </w:p>
    <w:p w14:paraId="717030C8" w14:textId="02D16478" w:rsidR="00F772B5" w:rsidRPr="00C71F8C" w:rsidRDefault="008F75A6" w:rsidP="7724201E">
      <w:pPr>
        <w:jc w:val="both"/>
        <w:rPr>
          <w:i/>
          <w:iCs/>
          <w:sz w:val="24"/>
          <w:szCs w:val="24"/>
        </w:rPr>
      </w:pPr>
      <w:r w:rsidRPr="7724201E">
        <w:rPr>
          <w:rFonts w:ascii="Calibri" w:hAnsi="Calibri" w:cs="Calibri"/>
          <w:b/>
          <w:bCs/>
          <w:sz w:val="28"/>
          <w:szCs w:val="28"/>
        </w:rPr>
        <w:t>Abstract:</w:t>
      </w:r>
      <w:r w:rsidR="003816C8" w:rsidRPr="7724201E">
        <w:rPr>
          <w:rFonts w:ascii="Calibri" w:hAnsi="Calibri" w:cs="Calibri"/>
          <w:b/>
          <w:bCs/>
          <w:sz w:val="28"/>
          <w:szCs w:val="28"/>
        </w:rPr>
        <w:t xml:space="preserve"> </w:t>
      </w:r>
      <w:r w:rsidR="00C71F8C" w:rsidRPr="7724201E">
        <w:rPr>
          <w:i/>
          <w:iCs/>
          <w:sz w:val="24"/>
          <w:szCs w:val="24"/>
        </w:rPr>
        <w:t xml:space="preserve">For hypersonic simulations, unstructured flow solvers typically have problems predicting surface heat fluxes when strong shocks are present. </w:t>
      </w:r>
      <w:r w:rsidR="00E45C2F" w:rsidRPr="7724201E">
        <w:rPr>
          <w:i/>
          <w:iCs/>
          <w:sz w:val="24"/>
          <w:szCs w:val="24"/>
        </w:rPr>
        <w:t>Thi</w:t>
      </w:r>
      <w:r w:rsidR="00F116F3" w:rsidRPr="7724201E">
        <w:rPr>
          <w:i/>
          <w:iCs/>
          <w:sz w:val="24"/>
          <w:szCs w:val="24"/>
        </w:rPr>
        <w:t>s article</w:t>
      </w:r>
      <w:r w:rsidR="00C71F8C" w:rsidRPr="7724201E">
        <w:rPr>
          <w:i/>
          <w:iCs/>
          <w:sz w:val="24"/>
          <w:szCs w:val="24"/>
        </w:rPr>
        <w:t xml:space="preserve"> outlines a workflow that applies best practices for structured </w:t>
      </w:r>
      <w:r w:rsidR="0059402C">
        <w:rPr>
          <w:i/>
          <w:iCs/>
          <w:sz w:val="24"/>
          <w:szCs w:val="24"/>
        </w:rPr>
        <w:t xml:space="preserve">and </w:t>
      </w:r>
      <w:r w:rsidR="00C71F8C" w:rsidRPr="7724201E">
        <w:rPr>
          <w:i/>
          <w:iCs/>
          <w:sz w:val="24"/>
          <w:szCs w:val="24"/>
        </w:rPr>
        <w:t xml:space="preserve">unstructured </w:t>
      </w:r>
      <w:r w:rsidR="0059402C">
        <w:rPr>
          <w:i/>
          <w:iCs/>
          <w:sz w:val="24"/>
          <w:szCs w:val="24"/>
        </w:rPr>
        <w:t>grids</w:t>
      </w:r>
      <w:r w:rsidR="00C71F8C" w:rsidRPr="7724201E">
        <w:rPr>
          <w:i/>
          <w:iCs/>
          <w:sz w:val="24"/>
          <w:szCs w:val="24"/>
        </w:rPr>
        <w:t xml:space="preserve">. In addition, unstructured grid generation can significantly reduce the time required to create quality grids for complex geometries. Several examples are computed using DPLR, a structured grid flow solver, and US3D flow, an unstructured </w:t>
      </w:r>
      <w:r w:rsidR="6C93C466" w:rsidRPr="7724201E">
        <w:rPr>
          <w:i/>
          <w:iCs/>
          <w:sz w:val="24"/>
          <w:szCs w:val="24"/>
        </w:rPr>
        <w:t xml:space="preserve">flow </w:t>
      </w:r>
      <w:r w:rsidR="00C71F8C" w:rsidRPr="7724201E">
        <w:rPr>
          <w:i/>
          <w:iCs/>
          <w:sz w:val="24"/>
          <w:szCs w:val="24"/>
        </w:rPr>
        <w:t xml:space="preserve">solver. Results from the two codes are compared and they show excellent agreement. </w:t>
      </w:r>
      <w:r w:rsidR="00AD42B3" w:rsidRPr="7724201E">
        <w:rPr>
          <w:i/>
          <w:iCs/>
          <w:sz w:val="24"/>
          <w:szCs w:val="24"/>
        </w:rPr>
        <w:t>T</w:t>
      </w:r>
      <w:r w:rsidR="00C71F8C" w:rsidRPr="7724201E">
        <w:rPr>
          <w:i/>
          <w:iCs/>
          <w:sz w:val="24"/>
          <w:szCs w:val="24"/>
        </w:rPr>
        <w:t>he unstructured grid workflow offers a viable and attractive alternative for hypersonic simulations.</w:t>
      </w:r>
    </w:p>
    <w:p w14:paraId="09A64D6D" w14:textId="13C173A3" w:rsidR="00C71F8C" w:rsidRDefault="00C71F8C" w:rsidP="000B71FF"/>
    <w:p w14:paraId="16EEED65" w14:textId="40C06AC0" w:rsidR="00DA554A" w:rsidRDefault="006E37D0" w:rsidP="0059402C">
      <w:pPr>
        <w:jc w:val="center"/>
      </w:pPr>
      <w:r w:rsidRPr="006E37D0">
        <w:rPr>
          <w:noProof/>
        </w:rPr>
        <w:drawing>
          <wp:inline distT="0" distB="0" distL="0" distR="0" wp14:anchorId="2C68900D" wp14:editId="0B8BCEAD">
            <wp:extent cx="5125941" cy="4184073"/>
            <wp:effectExtent l="0" t="0" r="0" b="6985"/>
            <wp:docPr id="55" name="Picture 55">
              <a:extLst xmlns:a="http://schemas.openxmlformats.org/drawingml/2006/main">
                <a:ext uri="{FF2B5EF4-FFF2-40B4-BE49-F238E27FC236}">
                  <a16:creationId xmlns:a16="http://schemas.microsoft.com/office/drawing/2014/main" id="{1A324817-3194-3B21-F9A8-50799335A5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FF2B5EF4-FFF2-40B4-BE49-F238E27FC236}">
                          <a16:creationId xmlns:a16="http://schemas.microsoft.com/office/drawing/2014/main" id="{1A324817-3194-3B21-F9A8-50799335A52A}"/>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52482" cy="4205737"/>
                    </a:xfrm>
                    <a:prstGeom prst="rect">
                      <a:avLst/>
                    </a:prstGeom>
                    <a:noFill/>
                    <a:ln>
                      <a:noFill/>
                    </a:ln>
                  </pic:spPr>
                </pic:pic>
              </a:graphicData>
            </a:graphic>
          </wp:inline>
        </w:drawing>
      </w:r>
    </w:p>
    <w:p w14:paraId="1FCA3F14" w14:textId="17C34219" w:rsidR="008F75A6" w:rsidRDefault="004A5AFC" w:rsidP="008F75A6">
      <w:pPr>
        <w:pStyle w:val="Heading1"/>
      </w:pPr>
      <w:r>
        <w:lastRenderedPageBreak/>
        <w:t>Introduction</w:t>
      </w:r>
    </w:p>
    <w:p w14:paraId="5AB56293" w14:textId="7D07DDAF" w:rsidR="00AB3F55" w:rsidRPr="00E62F7D" w:rsidRDefault="003513DB" w:rsidP="00446998">
      <w:pPr>
        <w:autoSpaceDE w:val="0"/>
        <w:autoSpaceDN w:val="0"/>
        <w:adjustRightInd w:val="0"/>
        <w:spacing w:after="0" w:line="240" w:lineRule="auto"/>
        <w:jc w:val="both"/>
        <w:rPr>
          <w:sz w:val="22"/>
          <w:szCs w:val="22"/>
        </w:rPr>
      </w:pPr>
      <w:r w:rsidRPr="7724201E">
        <w:rPr>
          <w:sz w:val="22"/>
          <w:szCs w:val="22"/>
        </w:rPr>
        <w:t xml:space="preserve">It is desirable to run </w:t>
      </w:r>
      <w:r w:rsidR="00740382" w:rsidRPr="7724201E">
        <w:rPr>
          <w:sz w:val="22"/>
          <w:szCs w:val="22"/>
        </w:rPr>
        <w:t>c</w:t>
      </w:r>
      <w:r w:rsidRPr="7724201E">
        <w:rPr>
          <w:sz w:val="22"/>
          <w:szCs w:val="22"/>
        </w:rPr>
        <w:t xml:space="preserve">omputational </w:t>
      </w:r>
      <w:r w:rsidR="00740382" w:rsidRPr="7724201E">
        <w:rPr>
          <w:sz w:val="22"/>
          <w:szCs w:val="22"/>
        </w:rPr>
        <w:t>f</w:t>
      </w:r>
      <w:r w:rsidRPr="7724201E">
        <w:rPr>
          <w:sz w:val="22"/>
          <w:szCs w:val="22"/>
        </w:rPr>
        <w:t xml:space="preserve">luid </w:t>
      </w:r>
      <w:r w:rsidR="00740382" w:rsidRPr="7724201E">
        <w:rPr>
          <w:sz w:val="22"/>
          <w:szCs w:val="22"/>
        </w:rPr>
        <w:t>d</w:t>
      </w:r>
      <w:r w:rsidRPr="7724201E">
        <w:rPr>
          <w:sz w:val="22"/>
          <w:szCs w:val="22"/>
        </w:rPr>
        <w:t xml:space="preserve">ynamic (CFD) simulations to predict the aerothermal environment of a spacecraft during atmospheric entry. However, for complex geometries, the grid generation process </w:t>
      </w:r>
      <w:r w:rsidR="67BF2EF1" w:rsidRPr="7724201E">
        <w:rPr>
          <w:sz w:val="22"/>
          <w:szCs w:val="22"/>
        </w:rPr>
        <w:t xml:space="preserve">for structured grids </w:t>
      </w:r>
      <w:r w:rsidRPr="7724201E">
        <w:rPr>
          <w:sz w:val="22"/>
          <w:szCs w:val="22"/>
        </w:rPr>
        <w:t xml:space="preserve">is often tedious and typically a bottleneck in the simulation workflow. </w:t>
      </w:r>
      <w:r w:rsidR="002876F3" w:rsidRPr="7724201E">
        <w:rPr>
          <w:sz w:val="22"/>
          <w:szCs w:val="22"/>
        </w:rPr>
        <w:t>During these times, u</w:t>
      </w:r>
      <w:r w:rsidRPr="7724201E">
        <w:rPr>
          <w:sz w:val="22"/>
          <w:szCs w:val="22"/>
        </w:rPr>
        <w:t xml:space="preserve">nstructured grid generation offers a potential alternative by simplifying the </w:t>
      </w:r>
      <w:r w:rsidR="0059402C">
        <w:rPr>
          <w:sz w:val="22"/>
          <w:szCs w:val="22"/>
        </w:rPr>
        <w:t>grid</w:t>
      </w:r>
      <w:r w:rsidRPr="7724201E">
        <w:rPr>
          <w:sz w:val="22"/>
          <w:szCs w:val="22"/>
        </w:rPr>
        <w:t xml:space="preserve"> generation process. </w:t>
      </w:r>
    </w:p>
    <w:p w14:paraId="0806DA8A" w14:textId="1F846B90" w:rsidR="00673099" w:rsidRPr="00E62F7D" w:rsidRDefault="00673099" w:rsidP="00673099">
      <w:pPr>
        <w:autoSpaceDE w:val="0"/>
        <w:autoSpaceDN w:val="0"/>
        <w:adjustRightInd w:val="0"/>
        <w:spacing w:after="0" w:line="240" w:lineRule="auto"/>
        <w:rPr>
          <w:sz w:val="22"/>
          <w:szCs w:val="22"/>
        </w:rPr>
      </w:pPr>
    </w:p>
    <w:p w14:paraId="458E86EB" w14:textId="6DC9C5CD" w:rsidR="003513DB" w:rsidRDefault="00992CC5" w:rsidP="00446998">
      <w:pPr>
        <w:autoSpaceDE w:val="0"/>
        <w:autoSpaceDN w:val="0"/>
        <w:adjustRightInd w:val="0"/>
        <w:spacing w:after="0" w:line="240" w:lineRule="auto"/>
        <w:jc w:val="both"/>
        <w:rPr>
          <w:sz w:val="22"/>
          <w:szCs w:val="22"/>
        </w:rPr>
      </w:pPr>
      <w:r w:rsidRPr="00E62F7D">
        <w:rPr>
          <w:sz w:val="22"/>
          <w:szCs w:val="22"/>
        </w:rPr>
        <w:t xml:space="preserve">There </w:t>
      </w:r>
      <w:r w:rsidR="00145512" w:rsidRPr="00E62F7D">
        <w:rPr>
          <w:sz w:val="22"/>
          <w:szCs w:val="22"/>
        </w:rPr>
        <w:t>are several instances when u</w:t>
      </w:r>
      <w:r w:rsidR="00AB3F55" w:rsidRPr="00E62F7D">
        <w:rPr>
          <w:sz w:val="22"/>
          <w:szCs w:val="22"/>
        </w:rPr>
        <w:t>nstructured</w:t>
      </w:r>
      <w:r w:rsidR="003513DB" w:rsidRPr="00E62F7D">
        <w:rPr>
          <w:sz w:val="22"/>
          <w:szCs w:val="22"/>
        </w:rPr>
        <w:t xml:space="preserve"> grid solvers have problems predicting surface heating</w:t>
      </w:r>
      <w:r w:rsidR="00D63F12" w:rsidRPr="00E62F7D">
        <w:rPr>
          <w:sz w:val="22"/>
          <w:szCs w:val="22"/>
        </w:rPr>
        <w:t>,</w:t>
      </w:r>
      <w:r w:rsidR="003513DB" w:rsidRPr="00E62F7D">
        <w:rPr>
          <w:sz w:val="22"/>
          <w:szCs w:val="22"/>
        </w:rPr>
        <w:t xml:space="preserve"> </w:t>
      </w:r>
      <w:r w:rsidR="00D63F12" w:rsidRPr="00E62F7D">
        <w:rPr>
          <w:sz w:val="22"/>
          <w:szCs w:val="22"/>
        </w:rPr>
        <w:t xml:space="preserve">especially </w:t>
      </w:r>
      <w:r w:rsidR="003513DB" w:rsidRPr="00E62F7D">
        <w:rPr>
          <w:sz w:val="22"/>
          <w:szCs w:val="22"/>
        </w:rPr>
        <w:t>when strong shocks are present</w:t>
      </w:r>
      <w:r w:rsidR="00AD25DB" w:rsidRPr="00E62F7D">
        <w:rPr>
          <w:sz w:val="22"/>
          <w:szCs w:val="22"/>
        </w:rPr>
        <w:t>.</w:t>
      </w:r>
      <w:r w:rsidR="00AB3F55" w:rsidRPr="00E62F7D">
        <w:rPr>
          <w:sz w:val="22"/>
          <w:szCs w:val="22"/>
        </w:rPr>
        <w:t xml:space="preserve"> </w:t>
      </w:r>
      <w:r w:rsidR="00472FCA" w:rsidRPr="00E62F7D">
        <w:rPr>
          <w:sz w:val="22"/>
          <w:szCs w:val="22"/>
        </w:rPr>
        <w:t>T</w:t>
      </w:r>
      <w:r w:rsidR="00AB3F55" w:rsidRPr="00E62F7D">
        <w:rPr>
          <w:sz w:val="22"/>
          <w:szCs w:val="22"/>
        </w:rPr>
        <w:t>hese</w:t>
      </w:r>
      <w:r w:rsidR="003513DB" w:rsidRPr="00E62F7D">
        <w:rPr>
          <w:sz w:val="22"/>
          <w:szCs w:val="22"/>
        </w:rPr>
        <w:t xml:space="preserve"> numerical issues can be mitigated by applying best practices developed for structured grids to unstructured </w:t>
      </w:r>
      <w:r w:rsidR="0059402C">
        <w:rPr>
          <w:sz w:val="22"/>
          <w:szCs w:val="22"/>
        </w:rPr>
        <w:t>grids</w:t>
      </w:r>
      <w:r w:rsidR="003513DB" w:rsidRPr="00E62F7D">
        <w:rPr>
          <w:sz w:val="22"/>
          <w:szCs w:val="22"/>
        </w:rPr>
        <w:t xml:space="preserve">. </w:t>
      </w:r>
      <w:r w:rsidR="00F83242" w:rsidRPr="00E62F7D">
        <w:rPr>
          <w:sz w:val="22"/>
          <w:szCs w:val="22"/>
        </w:rPr>
        <w:t>P</w:t>
      </w:r>
      <w:r w:rsidR="003513DB" w:rsidRPr="00E62F7D">
        <w:rPr>
          <w:sz w:val="22"/>
          <w:szCs w:val="22"/>
        </w:rPr>
        <w:t xml:space="preserve">roper </w:t>
      </w:r>
      <w:r w:rsidR="00F83242" w:rsidRPr="00E62F7D">
        <w:rPr>
          <w:sz w:val="22"/>
          <w:szCs w:val="22"/>
        </w:rPr>
        <w:t>shock alignment</w:t>
      </w:r>
      <w:r w:rsidR="003513DB" w:rsidRPr="00E62F7D">
        <w:rPr>
          <w:sz w:val="22"/>
          <w:szCs w:val="22"/>
        </w:rPr>
        <w:t xml:space="preserve"> of unstructured grids can minimize numerical noise emanating from shocks</w:t>
      </w:r>
      <w:r w:rsidR="00483D83" w:rsidRPr="00E62F7D">
        <w:rPr>
          <w:sz w:val="22"/>
          <w:szCs w:val="22"/>
        </w:rPr>
        <w:t xml:space="preserve">, thereby reducing the </w:t>
      </w:r>
      <w:r w:rsidR="003513DB" w:rsidRPr="00E62F7D">
        <w:rPr>
          <w:sz w:val="22"/>
          <w:szCs w:val="22"/>
        </w:rPr>
        <w:t>spurious oscillations in computed surface quantities (such as pressure, temperature, and heat flux)</w:t>
      </w:r>
      <w:r w:rsidR="0030245D" w:rsidRPr="00E62F7D">
        <w:rPr>
          <w:sz w:val="22"/>
          <w:szCs w:val="22"/>
        </w:rPr>
        <w:t>.</w:t>
      </w:r>
    </w:p>
    <w:p w14:paraId="391A1DA6" w14:textId="60C805AC" w:rsidR="008F75A6" w:rsidRDefault="003F4E9D" w:rsidP="008F75A6">
      <w:pPr>
        <w:pStyle w:val="Heading1"/>
      </w:pPr>
      <w:r>
        <w:t>Workflow for Structured Grids</w:t>
      </w:r>
    </w:p>
    <w:p w14:paraId="42EE0713" w14:textId="77777777" w:rsidR="00EC02B6" w:rsidRDefault="00EC02B6" w:rsidP="0072117D">
      <w:pPr>
        <w:spacing w:line="240" w:lineRule="auto"/>
        <w:jc w:val="both"/>
      </w:pPr>
    </w:p>
    <w:p w14:paraId="474E7D10" w14:textId="6B2ACAD4" w:rsidR="00EC02B6" w:rsidRDefault="00EC02B6" w:rsidP="00FA0D45">
      <w:pPr>
        <w:spacing w:line="240" w:lineRule="auto"/>
        <w:jc w:val="center"/>
      </w:pPr>
      <w:r>
        <w:rPr>
          <w:noProof/>
        </w:rPr>
        <w:drawing>
          <wp:inline distT="0" distB="0" distL="0" distR="0" wp14:anchorId="63B41588" wp14:editId="584DD3DE">
            <wp:extent cx="5716994" cy="205408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7800" cy="2115457"/>
                    </a:xfrm>
                    <a:prstGeom prst="rect">
                      <a:avLst/>
                    </a:prstGeom>
                    <a:noFill/>
                    <a:ln>
                      <a:noFill/>
                    </a:ln>
                  </pic:spPr>
                </pic:pic>
              </a:graphicData>
            </a:graphic>
          </wp:inline>
        </w:drawing>
      </w:r>
    </w:p>
    <w:p w14:paraId="6609B3CB" w14:textId="456078CD" w:rsidR="00EC02B6" w:rsidRPr="00E62F7D" w:rsidRDefault="0085778D" w:rsidP="0085778D">
      <w:pPr>
        <w:spacing w:line="240" w:lineRule="auto"/>
        <w:jc w:val="center"/>
        <w:rPr>
          <w:sz w:val="20"/>
          <w:szCs w:val="20"/>
        </w:rPr>
      </w:pPr>
      <w:r w:rsidRPr="00E62F7D">
        <w:rPr>
          <w:b/>
          <w:bCs/>
          <w:sz w:val="20"/>
          <w:szCs w:val="20"/>
        </w:rPr>
        <w:t>Figure 1.</w:t>
      </w:r>
      <w:r w:rsidRPr="00E62F7D">
        <w:rPr>
          <w:sz w:val="20"/>
          <w:szCs w:val="20"/>
        </w:rPr>
        <w:t xml:space="preserve"> </w:t>
      </w:r>
      <w:r w:rsidRPr="00E62F7D">
        <w:rPr>
          <w:i/>
          <w:iCs/>
          <w:sz w:val="20"/>
          <w:szCs w:val="20"/>
        </w:rPr>
        <w:t>Workflow for structured grids.</w:t>
      </w:r>
    </w:p>
    <w:p w14:paraId="15DD9865" w14:textId="51630625" w:rsidR="00A72E75" w:rsidRPr="00E62F7D" w:rsidRDefault="008965AB" w:rsidP="0072117D">
      <w:pPr>
        <w:spacing w:line="240" w:lineRule="auto"/>
        <w:jc w:val="both"/>
        <w:rPr>
          <w:sz w:val="22"/>
          <w:szCs w:val="22"/>
        </w:rPr>
      </w:pPr>
      <w:r w:rsidRPr="7724201E">
        <w:rPr>
          <w:sz w:val="22"/>
          <w:szCs w:val="22"/>
        </w:rPr>
        <w:t>As shown in Figure 1, t</w:t>
      </w:r>
      <w:r w:rsidR="003706DF" w:rsidRPr="7724201E">
        <w:rPr>
          <w:sz w:val="22"/>
          <w:szCs w:val="22"/>
        </w:rPr>
        <w:t xml:space="preserve">he </w:t>
      </w:r>
      <w:r w:rsidR="15BBFC69" w:rsidRPr="7724201E">
        <w:rPr>
          <w:sz w:val="22"/>
          <w:szCs w:val="22"/>
        </w:rPr>
        <w:t xml:space="preserve">CFD </w:t>
      </w:r>
      <w:r w:rsidR="00AC3437" w:rsidRPr="7724201E">
        <w:rPr>
          <w:sz w:val="22"/>
          <w:szCs w:val="22"/>
        </w:rPr>
        <w:t xml:space="preserve">workflow for structured grids starts with </w:t>
      </w:r>
      <w:r w:rsidR="00210C20" w:rsidRPr="7724201E">
        <w:rPr>
          <w:sz w:val="22"/>
          <w:szCs w:val="22"/>
        </w:rPr>
        <w:t>generating</w:t>
      </w:r>
      <w:r w:rsidR="00AC3437" w:rsidRPr="7724201E">
        <w:rPr>
          <w:sz w:val="22"/>
          <w:szCs w:val="22"/>
        </w:rPr>
        <w:t xml:space="preserve"> a </w:t>
      </w:r>
      <w:r w:rsidR="1F5B596B" w:rsidRPr="7724201E">
        <w:rPr>
          <w:sz w:val="22"/>
          <w:szCs w:val="22"/>
        </w:rPr>
        <w:t xml:space="preserve">surface </w:t>
      </w:r>
      <w:r w:rsidR="00AC3437" w:rsidRPr="7724201E">
        <w:rPr>
          <w:sz w:val="22"/>
          <w:szCs w:val="22"/>
        </w:rPr>
        <w:t xml:space="preserve">grid around the spacecraft. For a simple shape, like an idealized smooth Orion capsule, a structured surface </w:t>
      </w:r>
      <w:r w:rsidR="0059402C">
        <w:rPr>
          <w:sz w:val="22"/>
          <w:szCs w:val="22"/>
        </w:rPr>
        <w:t>grid</w:t>
      </w:r>
      <w:r w:rsidR="00AC3437" w:rsidRPr="7724201E">
        <w:rPr>
          <w:sz w:val="22"/>
          <w:szCs w:val="22"/>
        </w:rPr>
        <w:t xml:space="preserve"> can be easily constructed on the capsule’s surface. </w:t>
      </w:r>
      <w:r w:rsidR="31956F26" w:rsidRPr="7724201E">
        <w:rPr>
          <w:sz w:val="22"/>
          <w:szCs w:val="22"/>
        </w:rPr>
        <w:t>Next</w:t>
      </w:r>
      <w:r w:rsidR="00EC02B6" w:rsidRPr="7724201E">
        <w:rPr>
          <w:sz w:val="22"/>
          <w:szCs w:val="22"/>
        </w:rPr>
        <w:t xml:space="preserve">, the volume </w:t>
      </w:r>
      <w:r w:rsidR="0059402C">
        <w:rPr>
          <w:sz w:val="22"/>
          <w:szCs w:val="22"/>
        </w:rPr>
        <w:t>grid</w:t>
      </w:r>
      <w:r w:rsidR="00EC02B6" w:rsidRPr="7724201E">
        <w:rPr>
          <w:sz w:val="22"/>
          <w:szCs w:val="22"/>
        </w:rPr>
        <w:t xml:space="preserve"> is generated b</w:t>
      </w:r>
      <w:r w:rsidR="00AC3437" w:rsidRPr="7724201E">
        <w:rPr>
          <w:sz w:val="22"/>
          <w:szCs w:val="22"/>
        </w:rPr>
        <w:t xml:space="preserve">y extruding the surface </w:t>
      </w:r>
      <w:r w:rsidR="0059402C">
        <w:rPr>
          <w:sz w:val="22"/>
          <w:szCs w:val="22"/>
        </w:rPr>
        <w:t>grid</w:t>
      </w:r>
      <w:r w:rsidR="00AC3437" w:rsidRPr="7724201E">
        <w:rPr>
          <w:sz w:val="22"/>
          <w:szCs w:val="22"/>
        </w:rPr>
        <w:t xml:space="preserve"> outward using a hyperbolic</w:t>
      </w:r>
      <w:r w:rsidR="64039564" w:rsidRPr="7724201E">
        <w:rPr>
          <w:sz w:val="22"/>
          <w:szCs w:val="22"/>
        </w:rPr>
        <w:t xml:space="preserve"> PDE</w:t>
      </w:r>
      <w:r w:rsidR="00AC3437" w:rsidRPr="7724201E">
        <w:rPr>
          <w:sz w:val="22"/>
          <w:szCs w:val="22"/>
        </w:rPr>
        <w:t xml:space="preserve"> extrusion algorithm available in </w:t>
      </w:r>
      <w:r w:rsidRPr="7724201E">
        <w:rPr>
          <w:sz w:val="22"/>
          <w:szCs w:val="22"/>
        </w:rPr>
        <w:t xml:space="preserve">Fidelity </w:t>
      </w:r>
      <w:r w:rsidR="00AC3437" w:rsidRPr="7724201E">
        <w:rPr>
          <w:sz w:val="22"/>
          <w:szCs w:val="22"/>
        </w:rPr>
        <w:t xml:space="preserve">Pointwise. </w:t>
      </w:r>
      <w:r w:rsidR="00870103" w:rsidRPr="7724201E">
        <w:rPr>
          <w:sz w:val="22"/>
          <w:szCs w:val="22"/>
        </w:rPr>
        <w:t xml:space="preserve">The </w:t>
      </w:r>
      <w:r w:rsidR="00AC3437" w:rsidRPr="7724201E">
        <w:rPr>
          <w:sz w:val="22"/>
          <w:szCs w:val="22"/>
        </w:rPr>
        <w:t xml:space="preserve">surface grid, volume </w:t>
      </w:r>
      <w:r w:rsidR="0059402C">
        <w:rPr>
          <w:sz w:val="22"/>
          <w:szCs w:val="22"/>
        </w:rPr>
        <w:t>grid</w:t>
      </w:r>
      <w:r w:rsidR="00AC3437" w:rsidRPr="7724201E">
        <w:rPr>
          <w:sz w:val="22"/>
          <w:szCs w:val="22"/>
        </w:rPr>
        <w:t xml:space="preserve">, and initial </w:t>
      </w:r>
      <w:r w:rsidR="2692B4DB" w:rsidRPr="7724201E">
        <w:rPr>
          <w:sz w:val="22"/>
          <w:szCs w:val="22"/>
        </w:rPr>
        <w:t xml:space="preserve">flow </w:t>
      </w:r>
      <w:r w:rsidR="00AC3437" w:rsidRPr="7724201E">
        <w:rPr>
          <w:sz w:val="22"/>
          <w:szCs w:val="22"/>
        </w:rPr>
        <w:t>solution computed using DPLR</w:t>
      </w:r>
      <w:r w:rsidR="00AD0A15" w:rsidRPr="7724201E">
        <w:rPr>
          <w:sz w:val="22"/>
          <w:szCs w:val="22"/>
        </w:rPr>
        <w:t xml:space="preserve"> (a structured grid, Navier-Stokes flow solver for reacting flows) </w:t>
      </w:r>
      <w:r w:rsidR="00870103" w:rsidRPr="7724201E">
        <w:rPr>
          <w:sz w:val="22"/>
          <w:szCs w:val="22"/>
        </w:rPr>
        <w:t xml:space="preserve">are </w:t>
      </w:r>
      <w:r w:rsidR="006E17CD" w:rsidRPr="7724201E">
        <w:rPr>
          <w:sz w:val="22"/>
          <w:szCs w:val="22"/>
        </w:rPr>
        <w:t>illustrated</w:t>
      </w:r>
      <w:r w:rsidR="00870103" w:rsidRPr="7724201E">
        <w:rPr>
          <w:sz w:val="22"/>
          <w:szCs w:val="22"/>
        </w:rPr>
        <w:t xml:space="preserve"> in Figure 2</w:t>
      </w:r>
      <w:r w:rsidR="00AC3437" w:rsidRPr="7724201E">
        <w:rPr>
          <w:sz w:val="22"/>
          <w:szCs w:val="22"/>
        </w:rPr>
        <w:t xml:space="preserve">. </w:t>
      </w:r>
    </w:p>
    <w:p w14:paraId="269AA46D" w14:textId="42C713A2" w:rsidR="00FA0D45" w:rsidRDefault="00FA0D45" w:rsidP="00581A6D">
      <w:pPr>
        <w:spacing w:line="240" w:lineRule="auto"/>
        <w:jc w:val="center"/>
      </w:pPr>
      <w:r w:rsidRPr="00FA0D45">
        <w:rPr>
          <w:noProof/>
        </w:rPr>
        <w:lastRenderedPageBreak/>
        <w:drawing>
          <wp:inline distT="0" distB="0" distL="0" distR="0" wp14:anchorId="6FBDEBBD" wp14:editId="54C76A6C">
            <wp:extent cx="5742432" cy="1875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87991" cy="1955341"/>
                    </a:xfrm>
                    <a:prstGeom prst="rect">
                      <a:avLst/>
                    </a:prstGeom>
                  </pic:spPr>
                </pic:pic>
              </a:graphicData>
            </a:graphic>
          </wp:inline>
        </w:drawing>
      </w:r>
    </w:p>
    <w:p w14:paraId="6A490930" w14:textId="726F1030" w:rsidR="003A7A80" w:rsidRPr="003A7A80" w:rsidRDefault="003A7A80" w:rsidP="003A7A80">
      <w:pPr>
        <w:spacing w:line="240" w:lineRule="auto"/>
        <w:jc w:val="center"/>
        <w:rPr>
          <w:i/>
          <w:iCs/>
        </w:rPr>
      </w:pPr>
      <w:r w:rsidRPr="003A7A80">
        <w:rPr>
          <w:b/>
          <w:bCs/>
        </w:rPr>
        <w:t>F</w:t>
      </w:r>
      <w:r w:rsidRPr="00E62F7D">
        <w:rPr>
          <w:b/>
          <w:bCs/>
          <w:sz w:val="20"/>
          <w:szCs w:val="20"/>
        </w:rPr>
        <w:t>igure 2.</w:t>
      </w:r>
      <w:r w:rsidRPr="00E62F7D">
        <w:rPr>
          <w:sz w:val="20"/>
          <w:szCs w:val="20"/>
        </w:rPr>
        <w:t xml:space="preserve"> </w:t>
      </w:r>
      <w:r w:rsidRPr="00E62F7D">
        <w:rPr>
          <w:i/>
          <w:iCs/>
          <w:sz w:val="20"/>
          <w:szCs w:val="20"/>
        </w:rPr>
        <w:t xml:space="preserve">Surface grid, volume </w:t>
      </w:r>
      <w:r w:rsidR="0059402C">
        <w:rPr>
          <w:i/>
          <w:iCs/>
          <w:sz w:val="20"/>
          <w:szCs w:val="20"/>
        </w:rPr>
        <w:t>grid</w:t>
      </w:r>
      <w:r w:rsidRPr="00E62F7D">
        <w:rPr>
          <w:i/>
          <w:iCs/>
          <w:sz w:val="20"/>
          <w:szCs w:val="20"/>
        </w:rPr>
        <w:t>, and centerline Mach contours on the initial grid.</w:t>
      </w:r>
    </w:p>
    <w:p w14:paraId="50B72C66" w14:textId="0FAE864E" w:rsidR="008965AB" w:rsidRPr="00E62F7D" w:rsidRDefault="00AC3437" w:rsidP="0072117D">
      <w:pPr>
        <w:spacing w:line="240" w:lineRule="auto"/>
        <w:jc w:val="both"/>
        <w:rPr>
          <w:sz w:val="22"/>
          <w:szCs w:val="22"/>
        </w:rPr>
      </w:pPr>
      <w:r w:rsidRPr="00E62F7D">
        <w:rPr>
          <w:sz w:val="22"/>
          <w:szCs w:val="22"/>
        </w:rPr>
        <w:t xml:space="preserve">The next step in the workflow is to align the grid with the bow shock and </w:t>
      </w:r>
      <w:r w:rsidR="00311D3B">
        <w:rPr>
          <w:sz w:val="22"/>
          <w:szCs w:val="22"/>
        </w:rPr>
        <w:t>adjust the wall spacing, so there is sufficient grid resolution to resolve the boundary layer in a viscous simulation properly</w:t>
      </w:r>
      <w:r w:rsidRPr="00E62F7D">
        <w:rPr>
          <w:sz w:val="22"/>
          <w:szCs w:val="22"/>
        </w:rPr>
        <w:t xml:space="preserve">. The tedious tasks of shock detection, shock smoothing, grid alignment, and updating the volume </w:t>
      </w:r>
      <w:r w:rsidR="0059402C">
        <w:rPr>
          <w:sz w:val="22"/>
          <w:szCs w:val="22"/>
        </w:rPr>
        <w:t>grid</w:t>
      </w:r>
      <w:r w:rsidRPr="00E62F7D">
        <w:rPr>
          <w:sz w:val="22"/>
          <w:szCs w:val="22"/>
        </w:rPr>
        <w:t xml:space="preserve"> can all be handled automatically using the built-in grid adaption tool within DPLR. It usually takes approximately 3-5 CPU minutes to generate a new grid using the grid adaption subroutine.</w:t>
      </w:r>
    </w:p>
    <w:p w14:paraId="79B9A501" w14:textId="748E7751" w:rsidR="003C7AD8" w:rsidRDefault="003C7AD8" w:rsidP="003C7AD8">
      <w:pPr>
        <w:pStyle w:val="Heading1"/>
      </w:pPr>
      <w:r>
        <w:t>Workflow for Unstructured Grids</w:t>
      </w:r>
    </w:p>
    <w:p w14:paraId="1A458F81" w14:textId="4511BA6F" w:rsidR="0072117D" w:rsidRPr="00E62F7D" w:rsidRDefault="00E9500B" w:rsidP="009E0F26">
      <w:pPr>
        <w:spacing w:line="240" w:lineRule="auto"/>
        <w:jc w:val="both"/>
        <w:rPr>
          <w:sz w:val="22"/>
          <w:szCs w:val="22"/>
        </w:rPr>
      </w:pPr>
      <w:r w:rsidRPr="7724201E">
        <w:rPr>
          <w:sz w:val="22"/>
          <w:szCs w:val="22"/>
        </w:rPr>
        <w:t>As an alternative to structured grids</w:t>
      </w:r>
      <w:r w:rsidR="0013063C" w:rsidRPr="7724201E">
        <w:rPr>
          <w:sz w:val="22"/>
          <w:szCs w:val="22"/>
        </w:rPr>
        <w:t xml:space="preserve">, a workflow using unstructured </w:t>
      </w:r>
      <w:r w:rsidR="0059402C">
        <w:rPr>
          <w:sz w:val="22"/>
          <w:szCs w:val="22"/>
        </w:rPr>
        <w:t xml:space="preserve">grids </w:t>
      </w:r>
      <w:r w:rsidR="162AC513" w:rsidRPr="7724201E">
        <w:rPr>
          <w:sz w:val="22"/>
          <w:szCs w:val="22"/>
        </w:rPr>
        <w:t xml:space="preserve">(see Figure 3) </w:t>
      </w:r>
      <w:r w:rsidR="009E0F26" w:rsidRPr="7724201E">
        <w:rPr>
          <w:sz w:val="22"/>
          <w:szCs w:val="22"/>
        </w:rPr>
        <w:t>can simplify the grid generation process and produce faster turnaround times for hypersonic simulations.</w:t>
      </w:r>
    </w:p>
    <w:p w14:paraId="058759C8" w14:textId="348BEE67" w:rsidR="00E9500B" w:rsidRDefault="00E9500B" w:rsidP="009E0F26">
      <w:pPr>
        <w:spacing w:line="240" w:lineRule="auto"/>
        <w:jc w:val="both"/>
        <w:rPr>
          <w:sz w:val="24"/>
          <w:szCs w:val="24"/>
        </w:rPr>
      </w:pPr>
    </w:p>
    <w:p w14:paraId="43C78CE4" w14:textId="38375FD2" w:rsidR="001D1A17" w:rsidRPr="00C85ABA" w:rsidRDefault="001D1A17" w:rsidP="009E0F26">
      <w:pPr>
        <w:spacing w:line="240" w:lineRule="auto"/>
        <w:jc w:val="both"/>
      </w:pPr>
      <w:r>
        <w:t> </w:t>
      </w:r>
      <w:r>
        <w:rPr>
          <w:noProof/>
        </w:rPr>
        <w:drawing>
          <wp:inline distT="0" distB="0" distL="0" distR="0" wp14:anchorId="6F928DB3" wp14:editId="2B1BD2C3">
            <wp:extent cx="5818909" cy="2093166"/>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2441" cy="2101631"/>
                    </a:xfrm>
                    <a:prstGeom prst="rect">
                      <a:avLst/>
                    </a:prstGeom>
                    <a:noFill/>
                    <a:ln>
                      <a:noFill/>
                    </a:ln>
                  </pic:spPr>
                </pic:pic>
              </a:graphicData>
            </a:graphic>
          </wp:inline>
        </w:drawing>
      </w:r>
    </w:p>
    <w:p w14:paraId="2414819E" w14:textId="3F2B8C38" w:rsidR="009E0F26" w:rsidRPr="00E62F7D" w:rsidRDefault="00D45E02" w:rsidP="00A27591">
      <w:pPr>
        <w:spacing w:line="240" w:lineRule="auto"/>
        <w:jc w:val="center"/>
        <w:rPr>
          <w:sz w:val="20"/>
          <w:szCs w:val="20"/>
        </w:rPr>
      </w:pPr>
      <w:r w:rsidRPr="00E62F7D">
        <w:rPr>
          <w:b/>
          <w:bCs/>
          <w:sz w:val="20"/>
          <w:szCs w:val="20"/>
        </w:rPr>
        <w:t>Figure 3.</w:t>
      </w:r>
      <w:r w:rsidRPr="00E62F7D">
        <w:rPr>
          <w:sz w:val="20"/>
          <w:szCs w:val="20"/>
        </w:rPr>
        <w:t xml:space="preserve"> </w:t>
      </w:r>
      <w:r w:rsidRPr="00E62F7D">
        <w:rPr>
          <w:i/>
          <w:iCs/>
          <w:sz w:val="20"/>
          <w:szCs w:val="20"/>
        </w:rPr>
        <w:t>Workflow for unstructured grids.</w:t>
      </w:r>
    </w:p>
    <w:p w14:paraId="1C14CFE0" w14:textId="1F879E9C" w:rsidR="00874BBF" w:rsidRPr="00E62F7D" w:rsidRDefault="00874BBF" w:rsidP="00874BBF">
      <w:pPr>
        <w:pStyle w:val="ListParagraph"/>
        <w:numPr>
          <w:ilvl w:val="0"/>
          <w:numId w:val="10"/>
        </w:numPr>
        <w:spacing w:line="240" w:lineRule="auto"/>
        <w:jc w:val="both"/>
        <w:rPr>
          <w:b/>
          <w:bCs/>
          <w:sz w:val="22"/>
          <w:szCs w:val="22"/>
        </w:rPr>
      </w:pPr>
      <w:r w:rsidRPr="00E62F7D">
        <w:rPr>
          <w:b/>
          <w:bCs/>
          <w:sz w:val="22"/>
          <w:szCs w:val="22"/>
        </w:rPr>
        <w:t>Initial grid</w:t>
      </w:r>
    </w:p>
    <w:p w14:paraId="71D59245" w14:textId="24204F89" w:rsidR="00C46B42" w:rsidRPr="00E62F7D" w:rsidRDefault="00BE70FB" w:rsidP="00BE70FB">
      <w:pPr>
        <w:spacing w:line="240" w:lineRule="auto"/>
        <w:jc w:val="both"/>
        <w:rPr>
          <w:sz w:val="22"/>
          <w:szCs w:val="22"/>
        </w:rPr>
      </w:pPr>
      <w:r w:rsidRPr="7724201E">
        <w:rPr>
          <w:sz w:val="22"/>
          <w:szCs w:val="22"/>
        </w:rPr>
        <w:t xml:space="preserve">To start the simulation, an initial grid needs to be generated. One option in </w:t>
      </w:r>
      <w:r w:rsidR="00A505C7" w:rsidRPr="7724201E">
        <w:rPr>
          <w:sz w:val="22"/>
          <w:szCs w:val="22"/>
        </w:rPr>
        <w:t xml:space="preserve">Fidelity </w:t>
      </w:r>
      <w:r w:rsidRPr="7724201E">
        <w:rPr>
          <w:sz w:val="22"/>
          <w:szCs w:val="22"/>
        </w:rPr>
        <w:t>Pointwise is to utilize the T-Rex algorithm</w:t>
      </w:r>
      <w:r w:rsidR="00955CF1" w:rsidRPr="7724201E">
        <w:rPr>
          <w:sz w:val="22"/>
          <w:szCs w:val="22"/>
        </w:rPr>
        <w:t xml:space="preserve">, </w:t>
      </w:r>
      <w:r w:rsidRPr="7724201E">
        <w:rPr>
          <w:sz w:val="22"/>
          <w:szCs w:val="22"/>
        </w:rPr>
        <w:t>a</w:t>
      </w:r>
      <w:r w:rsidR="003713D5">
        <w:rPr>
          <w:sz w:val="22"/>
          <w:szCs w:val="22"/>
        </w:rPr>
        <w:t>n</w:t>
      </w:r>
      <w:r w:rsidRPr="7724201E">
        <w:rPr>
          <w:sz w:val="22"/>
          <w:szCs w:val="22"/>
        </w:rPr>
        <w:t xml:space="preserve"> </w:t>
      </w:r>
      <w:commentRangeStart w:id="0"/>
      <w:r w:rsidR="23820951" w:rsidRPr="7724201E">
        <w:rPr>
          <w:sz w:val="22"/>
          <w:szCs w:val="22"/>
        </w:rPr>
        <w:t>advanced layer technique</w:t>
      </w:r>
      <w:r w:rsidRPr="7724201E">
        <w:rPr>
          <w:sz w:val="22"/>
          <w:szCs w:val="22"/>
        </w:rPr>
        <w:t xml:space="preserve"> method</w:t>
      </w:r>
      <w:commentRangeEnd w:id="0"/>
      <w:r w:rsidR="003713D5">
        <w:rPr>
          <w:rStyle w:val="CommentReference"/>
        </w:rPr>
        <w:commentReference w:id="0"/>
      </w:r>
      <w:r w:rsidR="002C5838" w:rsidRPr="7724201E">
        <w:rPr>
          <w:sz w:val="22"/>
          <w:szCs w:val="22"/>
        </w:rPr>
        <w:t xml:space="preserve">. </w:t>
      </w:r>
      <w:r w:rsidRPr="7724201E">
        <w:rPr>
          <w:sz w:val="22"/>
          <w:szCs w:val="22"/>
        </w:rPr>
        <w:t xml:space="preserve">This </w:t>
      </w:r>
      <w:r w:rsidR="174E7823" w:rsidRPr="7724201E">
        <w:rPr>
          <w:sz w:val="22"/>
          <w:szCs w:val="22"/>
        </w:rPr>
        <w:t xml:space="preserve">technique </w:t>
      </w:r>
      <w:r w:rsidRPr="7724201E">
        <w:rPr>
          <w:sz w:val="22"/>
          <w:szCs w:val="22"/>
        </w:rPr>
        <w:t>is</w:t>
      </w:r>
      <w:r w:rsidR="51825358" w:rsidRPr="7724201E">
        <w:rPr>
          <w:sz w:val="22"/>
          <w:szCs w:val="22"/>
        </w:rPr>
        <w:t xml:space="preserve"> conceptually</w:t>
      </w:r>
      <w:r w:rsidRPr="7724201E">
        <w:rPr>
          <w:sz w:val="22"/>
          <w:szCs w:val="22"/>
        </w:rPr>
        <w:t xml:space="preserve"> </w:t>
      </w:r>
      <w:proofErr w:type="gramStart"/>
      <w:r w:rsidRPr="7724201E">
        <w:rPr>
          <w:sz w:val="22"/>
          <w:szCs w:val="22"/>
        </w:rPr>
        <w:t>similar to</w:t>
      </w:r>
      <w:proofErr w:type="gramEnd"/>
      <w:r w:rsidRPr="7724201E">
        <w:rPr>
          <w:sz w:val="22"/>
          <w:szCs w:val="22"/>
        </w:rPr>
        <w:t xml:space="preserve"> </w:t>
      </w:r>
      <w:r w:rsidR="6A88CF19" w:rsidRPr="7724201E">
        <w:rPr>
          <w:sz w:val="22"/>
          <w:szCs w:val="22"/>
        </w:rPr>
        <w:t xml:space="preserve">the </w:t>
      </w:r>
      <w:r w:rsidR="001B1445">
        <w:rPr>
          <w:sz w:val="22"/>
          <w:szCs w:val="22"/>
        </w:rPr>
        <w:t xml:space="preserve">PDE-based </w:t>
      </w:r>
      <w:r w:rsidR="6A88CF19" w:rsidRPr="7724201E">
        <w:rPr>
          <w:sz w:val="22"/>
          <w:szCs w:val="22"/>
        </w:rPr>
        <w:t xml:space="preserve">hyperbolic method in that both involve extrusion of the volume </w:t>
      </w:r>
      <w:r w:rsidR="0059402C">
        <w:rPr>
          <w:sz w:val="22"/>
          <w:szCs w:val="22"/>
        </w:rPr>
        <w:t>grid</w:t>
      </w:r>
      <w:r w:rsidR="6A88CF19" w:rsidRPr="7724201E">
        <w:rPr>
          <w:sz w:val="22"/>
          <w:szCs w:val="22"/>
        </w:rPr>
        <w:t xml:space="preserve"> from a surface </w:t>
      </w:r>
      <w:r w:rsidR="0059402C">
        <w:rPr>
          <w:sz w:val="22"/>
          <w:szCs w:val="22"/>
        </w:rPr>
        <w:t>grid</w:t>
      </w:r>
      <w:r w:rsidR="005471AE" w:rsidRPr="7724201E">
        <w:rPr>
          <w:sz w:val="22"/>
          <w:szCs w:val="22"/>
        </w:rPr>
        <w:t>. One key difference is</w:t>
      </w:r>
      <w:r w:rsidRPr="7724201E">
        <w:rPr>
          <w:sz w:val="22"/>
          <w:szCs w:val="22"/>
        </w:rPr>
        <w:t xml:space="preserve"> that </w:t>
      </w:r>
      <w:r w:rsidR="4F8CC6F0" w:rsidRPr="7724201E">
        <w:rPr>
          <w:sz w:val="22"/>
          <w:szCs w:val="22"/>
        </w:rPr>
        <w:t xml:space="preserve">T-Rex tests </w:t>
      </w:r>
      <w:r w:rsidRPr="7724201E">
        <w:rPr>
          <w:sz w:val="22"/>
          <w:szCs w:val="22"/>
        </w:rPr>
        <w:t xml:space="preserve">each </w:t>
      </w:r>
      <w:r w:rsidR="14141064" w:rsidRPr="7724201E">
        <w:rPr>
          <w:sz w:val="22"/>
          <w:szCs w:val="22"/>
        </w:rPr>
        <w:t xml:space="preserve">extrusion step for </w:t>
      </w:r>
      <w:r w:rsidR="0059402C">
        <w:rPr>
          <w:sz w:val="22"/>
          <w:szCs w:val="22"/>
        </w:rPr>
        <w:t>grid</w:t>
      </w:r>
      <w:r w:rsidR="14141064" w:rsidRPr="7724201E">
        <w:rPr>
          <w:sz w:val="22"/>
          <w:szCs w:val="22"/>
        </w:rPr>
        <w:t xml:space="preserve"> quality and potential collisions with other parts of the extrusion</w:t>
      </w:r>
      <w:r w:rsidRPr="7724201E">
        <w:rPr>
          <w:sz w:val="22"/>
          <w:szCs w:val="22"/>
        </w:rPr>
        <w:t xml:space="preserve">. If </w:t>
      </w:r>
      <w:r w:rsidR="5B2BB4F4" w:rsidRPr="7724201E">
        <w:rPr>
          <w:sz w:val="22"/>
          <w:szCs w:val="22"/>
        </w:rPr>
        <w:t xml:space="preserve">either </w:t>
      </w:r>
      <w:r w:rsidRPr="7724201E">
        <w:rPr>
          <w:sz w:val="22"/>
          <w:szCs w:val="22"/>
        </w:rPr>
        <w:t>test fails, the extrusion process is stopped locally for that point. The marching front continues for the remaining points until all tests fail</w:t>
      </w:r>
      <w:r w:rsidR="418ECA93" w:rsidRPr="7724201E">
        <w:rPr>
          <w:sz w:val="22"/>
          <w:szCs w:val="22"/>
        </w:rPr>
        <w:t xml:space="preserve">, </w:t>
      </w:r>
      <w:r w:rsidRPr="7724201E">
        <w:rPr>
          <w:sz w:val="22"/>
          <w:szCs w:val="22"/>
        </w:rPr>
        <w:t>a specified maximum number of layers is reached</w:t>
      </w:r>
      <w:r w:rsidR="6EA08DF5" w:rsidRPr="7724201E">
        <w:rPr>
          <w:sz w:val="22"/>
          <w:szCs w:val="22"/>
        </w:rPr>
        <w:t xml:space="preserve">, or the volume </w:t>
      </w:r>
      <w:r w:rsidR="0059402C">
        <w:rPr>
          <w:sz w:val="22"/>
          <w:szCs w:val="22"/>
        </w:rPr>
        <w:t>grid</w:t>
      </w:r>
      <w:r w:rsidR="6EA08DF5" w:rsidRPr="7724201E">
        <w:rPr>
          <w:sz w:val="22"/>
          <w:szCs w:val="22"/>
        </w:rPr>
        <w:t xml:space="preserve"> achieves isotropy</w:t>
      </w:r>
      <w:r w:rsidRPr="7724201E">
        <w:rPr>
          <w:sz w:val="22"/>
          <w:szCs w:val="22"/>
        </w:rPr>
        <w:t xml:space="preserve">. </w:t>
      </w:r>
    </w:p>
    <w:p w14:paraId="2E3658EF" w14:textId="1BEACD69" w:rsidR="00E97D66" w:rsidRPr="00E62F7D" w:rsidRDefault="00BE70FB" w:rsidP="00E97D66">
      <w:pPr>
        <w:spacing w:line="240" w:lineRule="auto"/>
        <w:jc w:val="both"/>
        <w:rPr>
          <w:sz w:val="22"/>
          <w:szCs w:val="22"/>
        </w:rPr>
      </w:pPr>
      <w:r w:rsidRPr="00E62F7D">
        <w:rPr>
          <w:sz w:val="22"/>
          <w:szCs w:val="22"/>
        </w:rPr>
        <w:lastRenderedPageBreak/>
        <w:t xml:space="preserve">When the marching front stops, the remaining volume is filled by a Delaunay-based isotropic </w:t>
      </w:r>
      <w:r w:rsidR="0059402C">
        <w:rPr>
          <w:sz w:val="22"/>
          <w:szCs w:val="22"/>
        </w:rPr>
        <w:t>grid</w:t>
      </w:r>
      <w:r w:rsidRPr="00E62F7D">
        <w:rPr>
          <w:sz w:val="22"/>
          <w:szCs w:val="22"/>
        </w:rPr>
        <w:t xml:space="preserve"> algorithm. Once these parameters are set, the algorithm can be initialized to run without any user interactions. </w:t>
      </w:r>
    </w:p>
    <w:p w14:paraId="1141709A" w14:textId="29514969" w:rsidR="00874BBF" w:rsidRPr="00E62F7D" w:rsidRDefault="00874BBF" w:rsidP="00E97D66">
      <w:pPr>
        <w:pStyle w:val="ListParagraph"/>
        <w:numPr>
          <w:ilvl w:val="0"/>
          <w:numId w:val="10"/>
        </w:numPr>
        <w:spacing w:line="240" w:lineRule="auto"/>
        <w:jc w:val="both"/>
        <w:rPr>
          <w:b/>
          <w:bCs/>
          <w:sz w:val="22"/>
          <w:szCs w:val="22"/>
        </w:rPr>
      </w:pPr>
      <w:r w:rsidRPr="00E62F7D">
        <w:rPr>
          <w:b/>
          <w:bCs/>
          <w:sz w:val="22"/>
          <w:szCs w:val="22"/>
        </w:rPr>
        <w:t>Initial solution</w:t>
      </w:r>
    </w:p>
    <w:p w14:paraId="52FFC525" w14:textId="3F01E08D" w:rsidR="000E09DF" w:rsidRPr="00E62F7D" w:rsidRDefault="00E52C85" w:rsidP="00E52E24">
      <w:pPr>
        <w:spacing w:line="240" w:lineRule="auto"/>
        <w:jc w:val="both"/>
        <w:rPr>
          <w:sz w:val="22"/>
          <w:szCs w:val="22"/>
        </w:rPr>
      </w:pPr>
      <w:r w:rsidRPr="00E62F7D">
        <w:rPr>
          <w:sz w:val="22"/>
          <w:szCs w:val="22"/>
        </w:rPr>
        <w:t xml:space="preserve">After the unstructured grid is generated, </w:t>
      </w:r>
      <w:r w:rsidRPr="003273E0">
        <w:rPr>
          <w:sz w:val="22"/>
          <w:szCs w:val="22"/>
        </w:rPr>
        <w:t xml:space="preserve">US3D </w:t>
      </w:r>
      <w:r w:rsidR="00AD0A15" w:rsidRPr="003273E0">
        <w:rPr>
          <w:sz w:val="22"/>
          <w:szCs w:val="22"/>
        </w:rPr>
        <w:t>(</w:t>
      </w:r>
      <w:r w:rsidR="00F325D8">
        <w:t xml:space="preserve">an unstructured grid, </w:t>
      </w:r>
      <w:r w:rsidR="003273E0" w:rsidRPr="003273E0">
        <w:rPr>
          <w:sz w:val="22"/>
          <w:szCs w:val="22"/>
        </w:rPr>
        <w:t>Navier-Stokes flow solver for reacting flows)</w:t>
      </w:r>
      <w:r w:rsidR="003273E0">
        <w:rPr>
          <w:sz w:val="22"/>
          <w:szCs w:val="22"/>
        </w:rPr>
        <w:t xml:space="preserve"> </w:t>
      </w:r>
      <w:r w:rsidR="001E6DA9">
        <w:rPr>
          <w:sz w:val="22"/>
          <w:szCs w:val="22"/>
        </w:rPr>
        <w:t>simulates</w:t>
      </w:r>
      <w:r w:rsidRPr="00E62F7D">
        <w:rPr>
          <w:sz w:val="22"/>
          <w:szCs w:val="22"/>
        </w:rPr>
        <w:t xml:space="preserve"> the </w:t>
      </w:r>
      <w:r w:rsidR="00DF1D54">
        <w:rPr>
          <w:sz w:val="22"/>
          <w:szCs w:val="22"/>
        </w:rPr>
        <w:t xml:space="preserve">flow on the </w:t>
      </w:r>
      <w:r w:rsidRPr="00E62F7D">
        <w:rPr>
          <w:sz w:val="22"/>
          <w:szCs w:val="22"/>
        </w:rPr>
        <w:t xml:space="preserve">initial grid. The computational domain is initialized using freestream conditions and an artificial boundary layer at the surface. A </w:t>
      </w:r>
      <w:r w:rsidR="000E09DF" w:rsidRPr="00E62F7D">
        <w:rPr>
          <w:sz w:val="22"/>
          <w:szCs w:val="22"/>
        </w:rPr>
        <w:t>second-order</w:t>
      </w:r>
      <w:r w:rsidRPr="00E62F7D">
        <w:rPr>
          <w:sz w:val="22"/>
          <w:szCs w:val="22"/>
        </w:rPr>
        <w:t xml:space="preserve"> implicit Euler-time integration and line relaxation method is selected to solve the governing equations. </w:t>
      </w:r>
      <w:r w:rsidR="00E52E24" w:rsidRPr="00E62F7D">
        <w:rPr>
          <w:sz w:val="22"/>
          <w:szCs w:val="22"/>
        </w:rPr>
        <w:t>Line relaxation is active in the prismatic layers at the wall surface for a hybrid grid</w:t>
      </w:r>
      <w:r w:rsidRPr="00E62F7D">
        <w:rPr>
          <w:sz w:val="22"/>
          <w:szCs w:val="22"/>
        </w:rPr>
        <w:t>. Outside of this region, the solver switches to a point implicit method</w:t>
      </w:r>
      <w:r w:rsidR="00E52E24" w:rsidRPr="00E62F7D">
        <w:rPr>
          <w:sz w:val="22"/>
          <w:szCs w:val="22"/>
        </w:rPr>
        <w:t>.</w:t>
      </w:r>
    </w:p>
    <w:p w14:paraId="7F927913" w14:textId="65261049" w:rsidR="00874BBF" w:rsidRPr="00E62F7D" w:rsidRDefault="0029530A" w:rsidP="000E09DF">
      <w:pPr>
        <w:pStyle w:val="ListParagraph"/>
        <w:numPr>
          <w:ilvl w:val="0"/>
          <w:numId w:val="10"/>
        </w:numPr>
        <w:spacing w:line="240" w:lineRule="auto"/>
        <w:jc w:val="both"/>
        <w:rPr>
          <w:sz w:val="22"/>
          <w:szCs w:val="22"/>
        </w:rPr>
      </w:pPr>
      <w:r w:rsidRPr="00E62F7D">
        <w:rPr>
          <w:b/>
          <w:bCs/>
          <w:sz w:val="22"/>
          <w:szCs w:val="22"/>
        </w:rPr>
        <w:t>Shock detection and extraction</w:t>
      </w:r>
    </w:p>
    <w:p w14:paraId="3BBFC50D" w14:textId="3409C5F5" w:rsidR="00705A48" w:rsidRPr="00E62F7D" w:rsidRDefault="00BF40B4" w:rsidP="000E09DF">
      <w:pPr>
        <w:spacing w:line="240" w:lineRule="auto"/>
        <w:jc w:val="both"/>
        <w:rPr>
          <w:sz w:val="22"/>
          <w:szCs w:val="22"/>
        </w:rPr>
      </w:pPr>
      <w:r w:rsidRPr="00E62F7D">
        <w:rPr>
          <w:sz w:val="22"/>
          <w:szCs w:val="22"/>
        </w:rPr>
        <w:t>The shock detection/extraction process starts by post-processing the US3D solution to output the Mach number at each point in the volume grid. The bow shock location is selected using a percentage of the freestream Mach number</w:t>
      </w:r>
      <w:r w:rsidR="00815236" w:rsidRPr="00E62F7D">
        <w:rPr>
          <w:sz w:val="22"/>
          <w:szCs w:val="22"/>
        </w:rPr>
        <w:t xml:space="preserve">. </w:t>
      </w:r>
      <w:r w:rsidR="009032DA" w:rsidRPr="00E62F7D">
        <w:rPr>
          <w:sz w:val="22"/>
          <w:szCs w:val="22"/>
        </w:rPr>
        <w:t>A Mach iso-surface</w:t>
      </w:r>
      <w:r w:rsidR="00B0415B" w:rsidRPr="00E62F7D">
        <w:rPr>
          <w:sz w:val="22"/>
          <w:szCs w:val="22"/>
        </w:rPr>
        <w:t xml:space="preserve"> </w:t>
      </w:r>
      <w:r w:rsidR="009032DA" w:rsidRPr="00E62F7D">
        <w:rPr>
          <w:sz w:val="22"/>
          <w:szCs w:val="22"/>
        </w:rPr>
        <w:t xml:space="preserve">is extracted from the flow solution using the </w:t>
      </w:r>
      <w:proofErr w:type="spellStart"/>
      <w:r w:rsidR="009032DA" w:rsidRPr="00E62F7D">
        <w:rPr>
          <w:sz w:val="22"/>
          <w:szCs w:val="22"/>
        </w:rPr>
        <w:t>Tecplot</w:t>
      </w:r>
      <w:proofErr w:type="spellEnd"/>
      <w:r w:rsidR="009032DA" w:rsidRPr="00E62F7D">
        <w:rPr>
          <w:sz w:val="22"/>
          <w:szCs w:val="22"/>
        </w:rPr>
        <w:t xml:space="preserve"> visualization package.</w:t>
      </w:r>
    </w:p>
    <w:p w14:paraId="17A6AA6D" w14:textId="48CCB66A" w:rsidR="0029530A" w:rsidRPr="00E62F7D" w:rsidRDefault="0029530A" w:rsidP="00874BBF">
      <w:pPr>
        <w:pStyle w:val="ListParagraph"/>
        <w:numPr>
          <w:ilvl w:val="0"/>
          <w:numId w:val="10"/>
        </w:numPr>
        <w:spacing w:line="240" w:lineRule="auto"/>
        <w:jc w:val="both"/>
        <w:rPr>
          <w:b/>
          <w:bCs/>
          <w:sz w:val="22"/>
          <w:szCs w:val="22"/>
        </w:rPr>
      </w:pPr>
      <w:r w:rsidRPr="00E62F7D">
        <w:rPr>
          <w:b/>
          <w:bCs/>
          <w:sz w:val="22"/>
          <w:szCs w:val="22"/>
        </w:rPr>
        <w:t>Shock smoothing and edits</w:t>
      </w:r>
    </w:p>
    <w:p w14:paraId="5F3F4041" w14:textId="631DC6E6" w:rsidR="007016B3" w:rsidRPr="00E62F7D" w:rsidRDefault="00281633" w:rsidP="007016B3">
      <w:pPr>
        <w:spacing w:line="240" w:lineRule="auto"/>
        <w:jc w:val="both"/>
        <w:rPr>
          <w:sz w:val="22"/>
          <w:szCs w:val="22"/>
        </w:rPr>
      </w:pPr>
      <w:r w:rsidRPr="7724201E">
        <w:rPr>
          <w:sz w:val="22"/>
          <w:szCs w:val="22"/>
        </w:rPr>
        <w:t xml:space="preserve">The iso-surface in </w:t>
      </w:r>
      <w:r w:rsidR="00581A6D" w:rsidRPr="7724201E">
        <w:rPr>
          <w:sz w:val="22"/>
          <w:szCs w:val="22"/>
        </w:rPr>
        <w:t>us</w:t>
      </w:r>
      <w:r w:rsidR="00AE7C6C" w:rsidRPr="7724201E">
        <w:rPr>
          <w:sz w:val="22"/>
          <w:szCs w:val="22"/>
        </w:rPr>
        <w:t>e case diagram (UCD)</w:t>
      </w:r>
      <w:r w:rsidRPr="7724201E">
        <w:rPr>
          <w:sz w:val="22"/>
          <w:szCs w:val="22"/>
        </w:rPr>
        <w:t xml:space="preserve"> format can be imported as a database file </w:t>
      </w:r>
      <w:r w:rsidR="699A4158" w:rsidRPr="7724201E">
        <w:rPr>
          <w:sz w:val="22"/>
          <w:szCs w:val="22"/>
        </w:rPr>
        <w:t xml:space="preserve">(a geometry model) </w:t>
      </w:r>
      <w:r w:rsidRPr="7724201E">
        <w:rPr>
          <w:sz w:val="22"/>
          <w:szCs w:val="22"/>
        </w:rPr>
        <w:t>in</w:t>
      </w:r>
      <w:r w:rsidR="00815236" w:rsidRPr="7724201E">
        <w:rPr>
          <w:sz w:val="22"/>
          <w:szCs w:val="22"/>
        </w:rPr>
        <w:t xml:space="preserve"> Fidelity</w:t>
      </w:r>
      <w:r w:rsidRPr="7724201E">
        <w:rPr>
          <w:sz w:val="22"/>
          <w:szCs w:val="22"/>
        </w:rPr>
        <w:t xml:space="preserve"> Pointwise and exported as </w:t>
      </w:r>
      <w:r w:rsidR="00AA3FE5" w:rsidRPr="7724201E">
        <w:rPr>
          <w:sz w:val="22"/>
          <w:szCs w:val="22"/>
        </w:rPr>
        <w:t>an</w:t>
      </w:r>
      <w:r w:rsidRPr="7724201E">
        <w:rPr>
          <w:sz w:val="22"/>
          <w:szCs w:val="22"/>
        </w:rPr>
        <w:t xml:space="preserve"> STL file. </w:t>
      </w:r>
      <w:r w:rsidR="00313124" w:rsidRPr="7724201E">
        <w:rPr>
          <w:sz w:val="22"/>
          <w:szCs w:val="22"/>
        </w:rPr>
        <w:t>In Figure 4, the image on the right is</w:t>
      </w:r>
      <w:r w:rsidRPr="7724201E">
        <w:rPr>
          <w:sz w:val="22"/>
          <w:szCs w:val="22"/>
        </w:rPr>
        <w:t xml:space="preserve"> the Mach iso-surface smoothed using a combination of H</w:t>
      </w:r>
      <w:r w:rsidR="0059402C">
        <w:rPr>
          <w:sz w:val="22"/>
          <w:szCs w:val="22"/>
        </w:rPr>
        <w:t>umphrey’s Classes (HC)</w:t>
      </w:r>
      <w:r w:rsidRPr="7724201E">
        <w:rPr>
          <w:sz w:val="22"/>
          <w:szCs w:val="22"/>
        </w:rPr>
        <w:t xml:space="preserve"> Laplacian smoothing and Laplacian smoothing. For the initial iso-surface, many smoothing steps are needed </w:t>
      </w:r>
      <w:r w:rsidR="00AA3FE5" w:rsidRPr="7724201E">
        <w:rPr>
          <w:sz w:val="22"/>
          <w:szCs w:val="22"/>
        </w:rPr>
        <w:t>(around</w:t>
      </w:r>
      <w:r w:rsidRPr="7724201E">
        <w:rPr>
          <w:sz w:val="22"/>
          <w:szCs w:val="22"/>
        </w:rPr>
        <w:t xml:space="preserve"> 30-50 steps</w:t>
      </w:r>
      <w:r w:rsidR="00815236" w:rsidRPr="7724201E">
        <w:rPr>
          <w:sz w:val="22"/>
          <w:szCs w:val="22"/>
        </w:rPr>
        <w:t xml:space="preserve">) </w:t>
      </w:r>
      <w:r w:rsidRPr="7724201E">
        <w:rPr>
          <w:sz w:val="22"/>
          <w:szCs w:val="22"/>
        </w:rPr>
        <w:t xml:space="preserve">to obtain a relatively smooth surface. </w:t>
      </w:r>
      <w:r w:rsidR="00AF2EF2">
        <w:rPr>
          <w:sz w:val="22"/>
          <w:szCs w:val="22"/>
        </w:rPr>
        <w:t>F</w:t>
      </w:r>
      <w:r w:rsidR="00AF2EF2" w:rsidRPr="7724201E">
        <w:rPr>
          <w:sz w:val="22"/>
          <w:szCs w:val="22"/>
        </w:rPr>
        <w:t>or subsequent adaptions</w:t>
      </w:r>
      <w:r w:rsidR="00AF2EF2">
        <w:rPr>
          <w:sz w:val="22"/>
          <w:szCs w:val="22"/>
        </w:rPr>
        <w:t>, t</w:t>
      </w:r>
      <w:r w:rsidR="00AA3FE5" w:rsidRPr="7724201E">
        <w:rPr>
          <w:sz w:val="22"/>
          <w:szCs w:val="22"/>
        </w:rPr>
        <w:t>he extracted iso-surface is</w:t>
      </w:r>
      <w:r w:rsidR="00AF2EF2">
        <w:rPr>
          <w:sz w:val="22"/>
          <w:szCs w:val="22"/>
        </w:rPr>
        <w:t xml:space="preserve"> reasonably </w:t>
      </w:r>
      <w:r w:rsidR="00AA3FE5" w:rsidRPr="7724201E">
        <w:rPr>
          <w:sz w:val="22"/>
          <w:szCs w:val="22"/>
        </w:rPr>
        <w:t>smooth,</w:t>
      </w:r>
      <w:r w:rsidRPr="7724201E">
        <w:rPr>
          <w:sz w:val="22"/>
          <w:szCs w:val="22"/>
        </w:rPr>
        <w:t xml:space="preserve"> so only a few smoothing steps </w:t>
      </w:r>
      <w:r w:rsidR="00313124" w:rsidRPr="7724201E">
        <w:rPr>
          <w:sz w:val="22"/>
          <w:szCs w:val="22"/>
        </w:rPr>
        <w:t>(around</w:t>
      </w:r>
      <w:r w:rsidR="00815236" w:rsidRPr="7724201E">
        <w:rPr>
          <w:sz w:val="22"/>
          <w:szCs w:val="22"/>
        </w:rPr>
        <w:t xml:space="preserve"> </w:t>
      </w:r>
      <w:r w:rsidRPr="7724201E">
        <w:rPr>
          <w:sz w:val="22"/>
          <w:szCs w:val="22"/>
        </w:rPr>
        <w:t>3-5</w:t>
      </w:r>
      <w:r w:rsidR="00815236" w:rsidRPr="7724201E">
        <w:rPr>
          <w:sz w:val="22"/>
          <w:szCs w:val="22"/>
        </w:rPr>
        <w:t xml:space="preserve"> </w:t>
      </w:r>
      <w:r w:rsidR="00045CF7" w:rsidRPr="7724201E">
        <w:rPr>
          <w:sz w:val="22"/>
          <w:szCs w:val="22"/>
        </w:rPr>
        <w:t>steps)</w:t>
      </w:r>
      <w:r w:rsidRPr="7724201E">
        <w:rPr>
          <w:sz w:val="22"/>
          <w:szCs w:val="22"/>
        </w:rPr>
        <w:t xml:space="preserve"> </w:t>
      </w:r>
      <w:r w:rsidR="00AA3FE5" w:rsidRPr="7724201E">
        <w:rPr>
          <w:sz w:val="22"/>
          <w:szCs w:val="22"/>
        </w:rPr>
        <w:t>are</w:t>
      </w:r>
      <w:r w:rsidRPr="7724201E">
        <w:rPr>
          <w:sz w:val="22"/>
          <w:szCs w:val="22"/>
        </w:rPr>
        <w:t xml:space="preserve"> needed. </w:t>
      </w:r>
    </w:p>
    <w:p w14:paraId="1048EEEE" w14:textId="09B13425" w:rsidR="009C52D3" w:rsidRDefault="009C52D3" w:rsidP="00045CF7">
      <w:pPr>
        <w:spacing w:line="240" w:lineRule="auto"/>
        <w:jc w:val="center"/>
        <w:rPr>
          <w:sz w:val="24"/>
          <w:szCs w:val="24"/>
        </w:rPr>
      </w:pPr>
      <w:r w:rsidRPr="009C52D3">
        <w:rPr>
          <w:noProof/>
          <w:sz w:val="24"/>
          <w:szCs w:val="24"/>
        </w:rPr>
        <w:drawing>
          <wp:inline distT="0" distB="0" distL="0" distR="0" wp14:anchorId="29CC3BCA" wp14:editId="473D25DC">
            <wp:extent cx="1812897" cy="1818005"/>
            <wp:effectExtent l="0" t="0" r="0" b="0"/>
            <wp:docPr id="14" name="Picture 13">
              <a:extLst xmlns:a="http://schemas.openxmlformats.org/drawingml/2006/main">
                <a:ext uri="{FF2B5EF4-FFF2-40B4-BE49-F238E27FC236}">
                  <a16:creationId xmlns:a16="http://schemas.microsoft.com/office/drawing/2014/main" id="{3919156B-F751-9097-C620-12F077E840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3919156B-F751-9097-C620-12F077E840C7}"/>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18323" t="1388" r="20170" b="4000"/>
                    <a:stretch/>
                  </pic:blipFill>
                  <pic:spPr>
                    <a:xfrm>
                      <a:off x="0" y="0"/>
                      <a:ext cx="1831436" cy="1836596"/>
                    </a:xfrm>
                    <a:prstGeom prst="rect">
                      <a:avLst/>
                    </a:prstGeom>
                  </pic:spPr>
                </pic:pic>
              </a:graphicData>
            </a:graphic>
          </wp:inline>
        </w:drawing>
      </w:r>
      <w:r w:rsidR="00045CF7">
        <w:rPr>
          <w:sz w:val="24"/>
          <w:szCs w:val="24"/>
        </w:rPr>
        <w:t xml:space="preserve">                   </w:t>
      </w:r>
      <w:r w:rsidR="00045CF7" w:rsidRPr="00045CF7">
        <w:rPr>
          <w:noProof/>
          <w:sz w:val="24"/>
          <w:szCs w:val="24"/>
        </w:rPr>
        <w:drawing>
          <wp:inline distT="0" distB="0" distL="0" distR="0" wp14:anchorId="6736155C" wp14:editId="0480D775">
            <wp:extent cx="1819175" cy="1800225"/>
            <wp:effectExtent l="0" t="0" r="0" b="0"/>
            <wp:docPr id="31" name="Picture 30">
              <a:extLst xmlns:a="http://schemas.openxmlformats.org/drawingml/2006/main">
                <a:ext uri="{FF2B5EF4-FFF2-40B4-BE49-F238E27FC236}">
                  <a16:creationId xmlns:a16="http://schemas.microsoft.com/office/drawing/2014/main" id="{2871367C-1EF8-21DB-3497-08CCC69BAD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2871367C-1EF8-21DB-3497-08CCC69BAD2B}"/>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8596" t="1388" r="19898" b="3733"/>
                    <a:stretch/>
                  </pic:blipFill>
                  <pic:spPr>
                    <a:xfrm>
                      <a:off x="0" y="0"/>
                      <a:ext cx="1849558" cy="1830291"/>
                    </a:xfrm>
                    <a:prstGeom prst="rect">
                      <a:avLst/>
                    </a:prstGeom>
                  </pic:spPr>
                </pic:pic>
              </a:graphicData>
            </a:graphic>
          </wp:inline>
        </w:drawing>
      </w:r>
    </w:p>
    <w:p w14:paraId="2855905F" w14:textId="420FD190" w:rsidR="00AA7CB6" w:rsidRPr="00E62F7D" w:rsidRDefault="00AA7CB6" w:rsidP="00045CF7">
      <w:pPr>
        <w:spacing w:line="240" w:lineRule="auto"/>
        <w:jc w:val="center"/>
        <w:rPr>
          <w:sz w:val="20"/>
          <w:szCs w:val="20"/>
        </w:rPr>
      </w:pPr>
      <w:r w:rsidRPr="00E62F7D">
        <w:rPr>
          <w:b/>
          <w:bCs/>
          <w:sz w:val="20"/>
          <w:szCs w:val="20"/>
        </w:rPr>
        <w:t>Figure 4.</w:t>
      </w:r>
      <w:r w:rsidRPr="00E62F7D">
        <w:rPr>
          <w:sz w:val="20"/>
          <w:szCs w:val="20"/>
        </w:rPr>
        <w:t xml:space="preserve"> </w:t>
      </w:r>
      <w:r w:rsidRPr="00E62F7D">
        <w:rPr>
          <w:i/>
          <w:iCs/>
          <w:sz w:val="20"/>
          <w:szCs w:val="20"/>
        </w:rPr>
        <w:t xml:space="preserve">Mach iso-surface from </w:t>
      </w:r>
      <w:proofErr w:type="spellStart"/>
      <w:r w:rsidRPr="00E62F7D">
        <w:rPr>
          <w:i/>
          <w:iCs/>
          <w:sz w:val="20"/>
          <w:szCs w:val="20"/>
        </w:rPr>
        <w:t>Tecplot</w:t>
      </w:r>
      <w:proofErr w:type="spellEnd"/>
      <w:r w:rsidRPr="00E62F7D">
        <w:rPr>
          <w:i/>
          <w:iCs/>
          <w:sz w:val="20"/>
          <w:szCs w:val="20"/>
        </w:rPr>
        <w:t xml:space="preserve"> (left) and smoothed iso-surface using MeshLab (right)</w:t>
      </w:r>
    </w:p>
    <w:p w14:paraId="66EF9E52" w14:textId="39A5574C" w:rsidR="0029530A" w:rsidRPr="00E62F7D" w:rsidRDefault="00BC0367" w:rsidP="00FC0F0C">
      <w:pPr>
        <w:pStyle w:val="ListParagraph"/>
        <w:numPr>
          <w:ilvl w:val="0"/>
          <w:numId w:val="10"/>
        </w:numPr>
        <w:spacing w:line="240" w:lineRule="auto"/>
        <w:jc w:val="both"/>
        <w:rPr>
          <w:b/>
          <w:bCs/>
          <w:sz w:val="22"/>
          <w:szCs w:val="22"/>
        </w:rPr>
      </w:pPr>
      <w:r w:rsidRPr="00E62F7D">
        <w:rPr>
          <w:b/>
          <w:bCs/>
          <w:sz w:val="22"/>
          <w:szCs w:val="22"/>
        </w:rPr>
        <w:t>Generate new surface and volume grids</w:t>
      </w:r>
    </w:p>
    <w:p w14:paraId="29907B40" w14:textId="12703539" w:rsidR="00581F19" w:rsidRPr="00EA0DDB" w:rsidRDefault="00FB1253" w:rsidP="00FB1253">
      <w:pPr>
        <w:spacing w:line="240" w:lineRule="auto"/>
        <w:jc w:val="both"/>
        <w:rPr>
          <w:sz w:val="22"/>
          <w:szCs w:val="22"/>
        </w:rPr>
      </w:pPr>
      <w:r w:rsidRPr="7724201E">
        <w:rPr>
          <w:sz w:val="22"/>
          <w:szCs w:val="22"/>
        </w:rPr>
        <w:t xml:space="preserve">Although the new iso-surface is smooth, it may contain triangles with very small areas, which could result in the generation of poor-quality volume cells. This problem can be resolved by creating a new unstructured surface via </w:t>
      </w:r>
      <w:r w:rsidR="0027295D" w:rsidRPr="7724201E">
        <w:rPr>
          <w:sz w:val="22"/>
          <w:szCs w:val="22"/>
        </w:rPr>
        <w:t xml:space="preserve">Fidelity </w:t>
      </w:r>
      <w:proofErr w:type="spellStart"/>
      <w:r w:rsidRPr="7724201E">
        <w:rPr>
          <w:sz w:val="22"/>
          <w:szCs w:val="22"/>
        </w:rPr>
        <w:t>Pointwise's</w:t>
      </w:r>
      <w:proofErr w:type="spellEnd"/>
      <w:r w:rsidRPr="7724201E">
        <w:rPr>
          <w:sz w:val="22"/>
          <w:szCs w:val="22"/>
        </w:rPr>
        <w:t xml:space="preserve"> “</w:t>
      </w:r>
      <w:r w:rsidR="651160C1" w:rsidRPr="7724201E">
        <w:rPr>
          <w:sz w:val="22"/>
          <w:szCs w:val="22"/>
        </w:rPr>
        <w:t>O</w:t>
      </w:r>
      <w:r w:rsidRPr="7724201E">
        <w:rPr>
          <w:sz w:val="22"/>
          <w:szCs w:val="22"/>
        </w:rPr>
        <w:t xml:space="preserve">n </w:t>
      </w:r>
      <w:r w:rsidR="27785E09" w:rsidRPr="7724201E">
        <w:rPr>
          <w:sz w:val="22"/>
          <w:szCs w:val="22"/>
        </w:rPr>
        <w:t>D</w:t>
      </w:r>
      <w:r w:rsidRPr="7724201E">
        <w:rPr>
          <w:sz w:val="22"/>
          <w:szCs w:val="22"/>
        </w:rPr>
        <w:t xml:space="preserve">atabase </w:t>
      </w:r>
      <w:r w:rsidR="794FB12E" w:rsidRPr="7724201E">
        <w:rPr>
          <w:sz w:val="22"/>
          <w:szCs w:val="22"/>
        </w:rPr>
        <w:t>E</w:t>
      </w:r>
      <w:r w:rsidRPr="7724201E">
        <w:rPr>
          <w:sz w:val="22"/>
          <w:szCs w:val="22"/>
        </w:rPr>
        <w:t xml:space="preserve">ntities” </w:t>
      </w:r>
      <w:r w:rsidR="4BA1B411" w:rsidRPr="7724201E">
        <w:rPr>
          <w:sz w:val="22"/>
          <w:szCs w:val="22"/>
        </w:rPr>
        <w:t>command</w:t>
      </w:r>
      <w:r w:rsidRPr="7724201E">
        <w:rPr>
          <w:sz w:val="22"/>
          <w:szCs w:val="22"/>
        </w:rPr>
        <w:t xml:space="preserve">. By selecting the “isotropic” option for unstructured domains, the new surface should be quite uniform in cell size. If desired, the user can change the cell size distribution by adding source terms. </w:t>
      </w:r>
      <w:r w:rsidR="005971A2" w:rsidRPr="7724201E">
        <w:rPr>
          <w:sz w:val="22"/>
          <w:szCs w:val="22"/>
        </w:rPr>
        <w:t>The</w:t>
      </w:r>
      <w:r w:rsidRPr="7724201E">
        <w:rPr>
          <w:sz w:val="22"/>
          <w:szCs w:val="22"/>
        </w:rPr>
        <w:t xml:space="preserve"> plot of a new grid representing the bow shock surface</w:t>
      </w:r>
      <w:r w:rsidR="005971A2" w:rsidRPr="7724201E">
        <w:rPr>
          <w:sz w:val="22"/>
          <w:szCs w:val="22"/>
        </w:rPr>
        <w:t xml:space="preserve"> is shown in Figure </w:t>
      </w:r>
      <w:r w:rsidR="00313124" w:rsidRPr="7724201E">
        <w:rPr>
          <w:sz w:val="22"/>
          <w:szCs w:val="22"/>
        </w:rPr>
        <w:t>5</w:t>
      </w:r>
      <w:r w:rsidRPr="7724201E">
        <w:rPr>
          <w:sz w:val="22"/>
          <w:szCs w:val="22"/>
        </w:rPr>
        <w:t>.</w:t>
      </w:r>
    </w:p>
    <w:p w14:paraId="0EBA154E" w14:textId="50018AD8" w:rsidR="00386256" w:rsidRDefault="00F662AD" w:rsidP="00FB1253">
      <w:pPr>
        <w:spacing w:line="240" w:lineRule="auto"/>
        <w:jc w:val="both"/>
        <w:rPr>
          <w:noProof/>
        </w:rPr>
      </w:pPr>
      <w:r w:rsidRPr="00F662AD">
        <w:rPr>
          <w:noProof/>
        </w:rPr>
        <w:lastRenderedPageBreak/>
        <mc:AlternateContent>
          <mc:Choice Requires="wps">
            <w:drawing>
              <wp:anchor distT="0" distB="0" distL="114300" distR="114300" simplePos="0" relativeHeight="251664384" behindDoc="0" locked="0" layoutInCell="1" allowOverlap="1" wp14:anchorId="13821624" wp14:editId="63510510">
                <wp:simplePos x="0" y="0"/>
                <wp:positionH relativeFrom="column">
                  <wp:posOffset>3981089</wp:posOffset>
                </wp:positionH>
                <wp:positionV relativeFrom="paragraph">
                  <wp:posOffset>160335</wp:posOffset>
                </wp:positionV>
                <wp:extent cx="1112805" cy="289926"/>
                <wp:effectExtent l="0" t="0" r="0" b="0"/>
                <wp:wrapNone/>
                <wp:docPr id="37" name="TextBox 36">
                  <a:extLst xmlns:a="http://schemas.openxmlformats.org/drawingml/2006/main">
                    <a:ext uri="{FF2B5EF4-FFF2-40B4-BE49-F238E27FC236}">
                      <a16:creationId xmlns:a16="http://schemas.microsoft.com/office/drawing/2014/main" id="{E2E744FA-979E-DD3F-AFBF-2B4FEA89C7F6}"/>
                    </a:ext>
                  </a:extLst>
                </wp:docPr>
                <wp:cNvGraphicFramePr/>
                <a:graphic xmlns:a="http://schemas.openxmlformats.org/drawingml/2006/main">
                  <a:graphicData uri="http://schemas.microsoft.com/office/word/2010/wordprocessingShape">
                    <wps:wsp>
                      <wps:cNvSpPr txBox="1"/>
                      <wps:spPr>
                        <a:xfrm>
                          <a:off x="0" y="0"/>
                          <a:ext cx="1112805" cy="289926"/>
                        </a:xfrm>
                        <a:prstGeom prst="rect">
                          <a:avLst/>
                        </a:prstGeom>
                        <a:noFill/>
                      </wps:spPr>
                      <wps:txbx>
                        <w:txbxContent>
                          <w:p w14:paraId="22A43D92" w14:textId="77777777" w:rsidR="00F662AD" w:rsidRPr="00F662AD" w:rsidRDefault="00F662AD" w:rsidP="00F662AD">
                            <w:pPr>
                              <w:kinsoku w:val="0"/>
                              <w:overflowPunct w:val="0"/>
                              <w:jc w:val="right"/>
                              <w:textAlignment w:val="baseline"/>
                              <w:rPr>
                                <w:sz w:val="16"/>
                                <w:szCs w:val="16"/>
                              </w:rPr>
                            </w:pPr>
                            <w:r w:rsidRPr="00F662AD">
                              <w:rPr>
                                <w:rFonts w:ascii="Arial" w:eastAsia="MS PGothic" w:hAnsi="Arial"/>
                                <w:color w:val="000000" w:themeColor="text1"/>
                                <w:kern w:val="24"/>
                                <w:sz w:val="16"/>
                                <w:szCs w:val="16"/>
                              </w:rPr>
                              <w:t>1</w:t>
                            </w:r>
                            <w:r w:rsidRPr="00F662AD">
                              <w:rPr>
                                <w:rFonts w:ascii="Arial" w:eastAsia="MS PGothic" w:hAnsi="Arial"/>
                                <w:color w:val="000000" w:themeColor="text1"/>
                                <w:kern w:val="24"/>
                                <w:position w:val="8"/>
                                <w:sz w:val="16"/>
                                <w:szCs w:val="16"/>
                                <w:vertAlign w:val="superscript"/>
                              </w:rPr>
                              <w:t>st</w:t>
                            </w:r>
                            <w:r w:rsidRPr="00F662AD">
                              <w:rPr>
                                <w:rFonts w:ascii="Arial" w:eastAsia="MS PGothic" w:hAnsi="Arial"/>
                                <w:color w:val="000000" w:themeColor="text1"/>
                                <w:kern w:val="24"/>
                                <w:sz w:val="16"/>
                                <w:szCs w:val="16"/>
                              </w:rPr>
                              <w:t xml:space="preserve"> adaption</w:t>
                            </w:r>
                          </w:p>
                        </w:txbxContent>
                      </wps:txbx>
                      <wps:bodyPr wrap="none" rtlCol="0">
                        <a:noAutofit/>
                      </wps:bodyPr>
                    </wps:wsp>
                  </a:graphicData>
                </a:graphic>
                <wp14:sizeRelV relativeFrom="margin">
                  <wp14:pctHeight>0</wp14:pctHeight>
                </wp14:sizeRelV>
              </wp:anchor>
            </w:drawing>
          </mc:Choice>
          <mc:Fallback>
            <w:pict>
              <v:shapetype w14:anchorId="13821624" id="_x0000_t202" coordsize="21600,21600" o:spt="202" path="m,l,21600r21600,l21600,xe">
                <v:stroke joinstyle="miter"/>
                <v:path gradientshapeok="t" o:connecttype="rect"/>
              </v:shapetype>
              <v:shape id="TextBox 36" o:spid="_x0000_s1026" type="#_x0000_t202" style="position:absolute;left:0;text-align:left;margin-left:313.45pt;margin-top:12.6pt;width:87.6pt;height:22.85pt;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" filled="f" stroked="f">
                <v:textbox>
                  <w:txbxContent>
                    <w:p w14:paraId="22A43D92" w14:textId="77777777" w:rsidR="00F662AD" w:rsidRPr="00F662AD" w:rsidRDefault="00F662AD" w:rsidP="00F662AD">
                      <w:pPr>
                        <w:kinsoku w:val="0"/>
                        <w:overflowPunct w:val="0"/>
                        <w:jc w:val="right"/>
                        <w:textAlignment w:val="baseline"/>
                        <w:rPr>
                          <w:sz w:val="16"/>
                          <w:szCs w:val="16"/>
                        </w:rPr>
                      </w:pPr>
                      <w:r w:rsidRPr="00F662AD">
                        <w:rPr>
                          <w:rFonts w:ascii="Arial" w:eastAsia="MS PGothic" w:hAnsi="Arial"/>
                          <w:color w:val="000000" w:themeColor="text1"/>
                          <w:kern w:val="24"/>
                          <w:sz w:val="16"/>
                          <w:szCs w:val="16"/>
                        </w:rPr>
                        <w:t>1</w:t>
                      </w:r>
                      <w:r w:rsidRPr="00F662AD">
                        <w:rPr>
                          <w:rFonts w:ascii="Arial" w:eastAsia="MS PGothic" w:hAnsi="Arial"/>
                          <w:color w:val="000000" w:themeColor="text1"/>
                          <w:kern w:val="24"/>
                          <w:position w:val="8"/>
                          <w:sz w:val="16"/>
                          <w:szCs w:val="16"/>
                          <w:vertAlign w:val="superscript"/>
                        </w:rPr>
                        <w:t>st</w:t>
                      </w:r>
                      <w:r w:rsidRPr="00F662AD">
                        <w:rPr>
                          <w:rFonts w:ascii="Arial" w:eastAsia="MS PGothic" w:hAnsi="Arial"/>
                          <w:color w:val="000000" w:themeColor="text1"/>
                          <w:kern w:val="24"/>
                          <w:sz w:val="16"/>
                          <w:szCs w:val="16"/>
                        </w:rPr>
                        <w:t xml:space="preserve"> adaption</w:t>
                      </w:r>
                    </w:p>
                  </w:txbxContent>
                </v:textbox>
              </v:shape>
            </w:pict>
          </mc:Fallback>
        </mc:AlternateContent>
      </w:r>
      <w:r w:rsidR="002E5D5B">
        <w:rPr>
          <w:noProof/>
        </w:rPr>
        <mc:AlternateContent>
          <mc:Choice Requires="wps">
            <w:drawing>
              <wp:anchor distT="0" distB="0" distL="114300" distR="114300" simplePos="0" relativeHeight="251662336" behindDoc="0" locked="0" layoutInCell="1" allowOverlap="1" wp14:anchorId="72E5C9BB" wp14:editId="39C5A2DE">
                <wp:simplePos x="0" y="0"/>
                <wp:positionH relativeFrom="column">
                  <wp:posOffset>3710996</wp:posOffset>
                </wp:positionH>
                <wp:positionV relativeFrom="paragraph">
                  <wp:posOffset>874617</wp:posOffset>
                </wp:positionV>
                <wp:extent cx="460537" cy="0"/>
                <wp:effectExtent l="19050" t="76200" r="0" b="76200"/>
                <wp:wrapNone/>
                <wp:docPr id="36" name="Straight Arrow Connector 36"/>
                <wp:cNvGraphicFramePr/>
                <a:graphic xmlns:a="http://schemas.openxmlformats.org/drawingml/2006/main">
                  <a:graphicData uri="http://schemas.microsoft.com/office/word/2010/wordprocessingShape">
                    <wps:wsp>
                      <wps:cNvCnPr/>
                      <wps:spPr>
                        <a:xfrm flipH="1">
                          <a:off x="0" y="0"/>
                          <a:ext cx="460537" cy="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A79555B" id="_x0000_t32" coordsize="21600,21600" o:spt="32" o:oned="t" path="m,l21600,21600e" filled="f">
                <v:path arrowok="t" fillok="f" o:connecttype="none"/>
                <o:lock v:ext="edit" shapetype="t"/>
              </v:shapetype>
              <v:shape id="Straight Arrow Connector 36" o:spid="_x0000_s1026" type="#_x0000_t32" style="position:absolute;margin-left:292.2pt;margin-top:68.85pt;width:36.25pt;height:0;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" strokecolor="red" strokeweight="2.25pt">
                <v:stroke endarrow="block" joinstyle="miter"/>
              </v:shape>
            </w:pict>
          </mc:Fallback>
        </mc:AlternateContent>
      </w:r>
      <w:r w:rsidR="002E5D5B">
        <w:rPr>
          <w:noProof/>
        </w:rPr>
        <mc:AlternateContent>
          <mc:Choice Requires="wps">
            <w:drawing>
              <wp:anchor distT="0" distB="0" distL="114300" distR="114300" simplePos="0" relativeHeight="251661312" behindDoc="0" locked="0" layoutInCell="1" allowOverlap="1" wp14:anchorId="2226EB71" wp14:editId="4FF8BE9F">
                <wp:simplePos x="0" y="0"/>
                <wp:positionH relativeFrom="column">
                  <wp:posOffset>4174870</wp:posOffset>
                </wp:positionH>
                <wp:positionV relativeFrom="paragraph">
                  <wp:posOffset>764489</wp:posOffset>
                </wp:positionV>
                <wp:extent cx="178718" cy="234992"/>
                <wp:effectExtent l="0" t="0" r="12065" b="12700"/>
                <wp:wrapNone/>
                <wp:docPr id="32" name="Rectangle 32"/>
                <wp:cNvGraphicFramePr/>
                <a:graphic xmlns:a="http://schemas.openxmlformats.org/drawingml/2006/main">
                  <a:graphicData uri="http://schemas.microsoft.com/office/word/2010/wordprocessingShape">
                    <wps:wsp>
                      <wps:cNvSpPr/>
                      <wps:spPr>
                        <a:xfrm>
                          <a:off x="0" y="0"/>
                          <a:ext cx="178718" cy="23499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93954" id="Rectangle 32" o:spid="_x0000_s1026" style="position:absolute;margin-left:328.75pt;margin-top:60.2pt;width:14.05pt;height: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" filled="f" strokecolor="red" strokeweight="1pt"/>
            </w:pict>
          </mc:Fallback>
        </mc:AlternateContent>
      </w:r>
      <w:r w:rsidR="00572AA1" w:rsidRPr="00572AA1">
        <w:rPr>
          <w:noProof/>
        </w:rPr>
        <mc:AlternateContent>
          <mc:Choice Requires="wps">
            <w:drawing>
              <wp:anchor distT="0" distB="0" distL="114300" distR="114300" simplePos="0" relativeHeight="251660288" behindDoc="0" locked="0" layoutInCell="1" allowOverlap="1" wp14:anchorId="7624AC64" wp14:editId="4FD722CE">
                <wp:simplePos x="0" y="0"/>
                <wp:positionH relativeFrom="margin">
                  <wp:align>center</wp:align>
                </wp:positionH>
                <wp:positionV relativeFrom="paragraph">
                  <wp:posOffset>964131</wp:posOffset>
                </wp:positionV>
                <wp:extent cx="106279" cy="260284"/>
                <wp:effectExtent l="57150" t="38100" r="27305" b="26035"/>
                <wp:wrapNone/>
                <wp:docPr id="48" name="Straight Arrow Connector 47">
                  <a:extLst xmlns:a="http://schemas.openxmlformats.org/drawingml/2006/main">
                    <a:ext uri="{FF2B5EF4-FFF2-40B4-BE49-F238E27FC236}">
                      <a16:creationId xmlns:a16="http://schemas.microsoft.com/office/drawing/2014/main" id="{AE847302-3B1D-4E5E-2776-3E634B031F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flipV="1">
                          <a:off x="0" y="0"/>
                          <a:ext cx="106279" cy="260284"/>
                        </a:xfrm>
                        <a:prstGeom prst="straightConnector1">
                          <a:avLst/>
                        </a:prstGeom>
                        <a:solidFill>
                          <a:schemeClr val="accent1"/>
                        </a:solidFill>
                        <a:ln w="38100" cap="flat" cmpd="sng" algn="ctr">
                          <a:solidFill>
                            <a:srgbClr val="FF0000"/>
                          </a:solidFill>
                          <a:prstDash val="solid"/>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60F4F4" id="Straight Arrow Connector 47" o:spid="_x0000_s1026" type="#_x0000_t32" style="position:absolute;margin-left:0;margin-top:75.9pt;width:8.35pt;height:20.5pt;flip:x y;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" filled="t" fillcolor="#4472c4 [3204]" strokecolor="red" strokeweight="3pt">
                <v:stroke endarrow="block"/>
                <o:lock v:ext="edit" shapetype="f"/>
                <w10:wrap anchorx="margin"/>
              </v:shape>
            </w:pict>
          </mc:Fallback>
        </mc:AlternateContent>
      </w:r>
      <w:r w:rsidR="00572AA1" w:rsidRPr="00572AA1">
        <w:rPr>
          <w:noProof/>
        </w:rPr>
        <mc:AlternateContent>
          <mc:Choice Requires="wps">
            <w:drawing>
              <wp:anchor distT="0" distB="0" distL="114300" distR="114300" simplePos="0" relativeHeight="251659264" behindDoc="0" locked="0" layoutInCell="1" allowOverlap="1" wp14:anchorId="4028295A" wp14:editId="0B5F2B7B">
                <wp:simplePos x="0" y="0"/>
                <wp:positionH relativeFrom="column">
                  <wp:posOffset>2646345</wp:posOffset>
                </wp:positionH>
                <wp:positionV relativeFrom="paragraph">
                  <wp:posOffset>1224414</wp:posOffset>
                </wp:positionV>
                <wp:extent cx="1319530" cy="522605"/>
                <wp:effectExtent l="0" t="0" r="0" b="0"/>
                <wp:wrapNone/>
                <wp:docPr id="45" name="TextBox 44">
                  <a:extLst xmlns:a="http://schemas.openxmlformats.org/drawingml/2006/main">
                    <a:ext uri="{FF2B5EF4-FFF2-40B4-BE49-F238E27FC236}">
                      <a16:creationId xmlns:a16="http://schemas.microsoft.com/office/drawing/2014/main" id="{F3B987D5-3B0C-9F2B-CC1A-1D849DB47844}"/>
                    </a:ext>
                  </a:extLst>
                </wp:docPr>
                <wp:cNvGraphicFramePr/>
                <a:graphic xmlns:a="http://schemas.openxmlformats.org/drawingml/2006/main">
                  <a:graphicData uri="http://schemas.microsoft.com/office/word/2010/wordprocessingShape">
                    <wps:wsp>
                      <wps:cNvSpPr txBox="1"/>
                      <wps:spPr>
                        <a:xfrm>
                          <a:off x="0" y="0"/>
                          <a:ext cx="1319530" cy="522605"/>
                        </a:xfrm>
                        <a:prstGeom prst="rect">
                          <a:avLst/>
                        </a:prstGeom>
                        <a:noFill/>
                      </wps:spPr>
                      <wps:txbx>
                        <w:txbxContent>
                          <w:p w14:paraId="0080477F" w14:textId="77777777" w:rsidR="00572AA1" w:rsidRPr="00572AA1" w:rsidRDefault="00572AA1" w:rsidP="00572AA1">
                            <w:pPr>
                              <w:kinsoku w:val="0"/>
                              <w:overflowPunct w:val="0"/>
                              <w:jc w:val="center"/>
                              <w:textAlignment w:val="baseline"/>
                              <w:rPr>
                                <w:sz w:val="18"/>
                                <w:szCs w:val="18"/>
                              </w:rPr>
                            </w:pPr>
                            <w:r w:rsidRPr="00572AA1">
                              <w:rPr>
                                <w:rFonts w:ascii="Arial" w:eastAsia="MS PGothic" w:hAnsi="Arial"/>
                                <w:color w:val="000000" w:themeColor="text1"/>
                                <w:kern w:val="24"/>
                                <w:sz w:val="18"/>
                                <w:szCs w:val="18"/>
                              </w:rPr>
                              <w:t>wall</w:t>
                            </w:r>
                          </w:p>
                          <w:p w14:paraId="54437707" w14:textId="77777777" w:rsidR="00572AA1" w:rsidRPr="00572AA1" w:rsidRDefault="00572AA1" w:rsidP="00572AA1">
                            <w:pPr>
                              <w:kinsoku w:val="0"/>
                              <w:overflowPunct w:val="0"/>
                              <w:jc w:val="center"/>
                              <w:textAlignment w:val="baseline"/>
                              <w:rPr>
                                <w:sz w:val="18"/>
                                <w:szCs w:val="18"/>
                              </w:rPr>
                            </w:pPr>
                            <m:oMathPara>
                              <m:oMathParaPr>
                                <m:jc m:val="centerGroup"/>
                              </m:oMathParaPr>
                              <m:oMath>
                                <m:r>
                                  <w:rPr>
                                    <w:rFonts w:ascii="Cambria Math" w:eastAsia="Cambria Math" w:hAnsi="Cambria Math"/>
                                    <w:color w:val="000000" w:themeColor="text1"/>
                                    <w:kern w:val="24"/>
                                    <w:sz w:val="18"/>
                                    <w:szCs w:val="18"/>
                                  </w:rPr>
                                  <m:t>(∆</m:t>
                                </m:r>
                                <m:r>
                                  <w:rPr>
                                    <w:rFonts w:ascii="Cambria Math" w:eastAsia="MS PGothic" w:hAnsi="Cambria Math"/>
                                    <w:color w:val="000000" w:themeColor="text1"/>
                                    <w:kern w:val="24"/>
                                    <w:sz w:val="18"/>
                                    <w:szCs w:val="18"/>
                                  </w:rPr>
                                  <m:t>n=10</m:t>
                                </m:r>
                                <m:r>
                                  <m:rPr>
                                    <m:sty m:val="p"/>
                                  </m:rPr>
                                  <w:rPr>
                                    <w:rFonts w:ascii="Cambria Math" w:eastAsia="MS PGothic" w:hAnsi="Cambria Math"/>
                                    <w:color w:val="000000" w:themeColor="text1"/>
                                    <w:kern w:val="24"/>
                                    <w:sz w:val="18"/>
                                    <w:szCs w:val="18"/>
                                  </w:rPr>
                                  <m:t> </m:t>
                                </m:r>
                                <m:r>
                                  <w:rPr>
                                    <w:rFonts w:ascii="Cambria Math" w:eastAsia="Cambria Math" w:hAnsi="Cambria Math"/>
                                    <w:color w:val="000000" w:themeColor="text1"/>
                                    <w:kern w:val="24"/>
                                    <w:sz w:val="18"/>
                                    <w:szCs w:val="18"/>
                                  </w:rPr>
                                  <m:t>μm)</m:t>
                                </m:r>
                              </m:oMath>
                            </m:oMathPara>
                          </w:p>
                        </w:txbxContent>
                      </wps:txbx>
                      <wps:bodyPr wrap="none" rtlCol="0">
                        <a:spAutoFit/>
                      </wps:bodyPr>
                    </wps:wsp>
                  </a:graphicData>
                </a:graphic>
              </wp:anchor>
            </w:drawing>
          </mc:Choice>
          <mc:Fallback>
            <w:pict>
              <v:shape w14:anchorId="4028295A" id="TextBox 44" o:spid="_x0000_s1027" type="#_x0000_t202" style="position:absolute;left:0;text-align:left;margin-left:208.35pt;margin-top:96.4pt;width:103.9pt;height:41.1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" filled="f" stroked="f">
                <v:textbox style="mso-fit-shape-to-text:t">
                  <w:txbxContent>
                    <w:p w14:paraId="0080477F" w14:textId="77777777" w:rsidR="00572AA1" w:rsidRPr="00572AA1" w:rsidRDefault="00572AA1" w:rsidP="00572AA1">
                      <w:pPr>
                        <w:kinsoku w:val="0"/>
                        <w:overflowPunct w:val="0"/>
                        <w:jc w:val="center"/>
                        <w:textAlignment w:val="baseline"/>
                        <w:rPr>
                          <w:sz w:val="18"/>
                          <w:szCs w:val="18"/>
                        </w:rPr>
                      </w:pPr>
                      <w:r w:rsidRPr="00572AA1">
                        <w:rPr>
                          <w:rFonts w:ascii="Arial" w:eastAsia="MS PGothic" w:hAnsi="Arial"/>
                          <w:color w:val="000000" w:themeColor="text1"/>
                          <w:kern w:val="24"/>
                          <w:sz w:val="18"/>
                          <w:szCs w:val="18"/>
                        </w:rPr>
                        <w:t>wall</w:t>
                      </w:r>
                    </w:p>
                    <w:p w14:paraId="54437707" w14:textId="77777777" w:rsidR="00572AA1" w:rsidRPr="00572AA1" w:rsidRDefault="00572AA1" w:rsidP="00572AA1">
                      <w:pPr>
                        <w:kinsoku w:val="0"/>
                        <w:overflowPunct w:val="0"/>
                        <w:jc w:val="center"/>
                        <w:textAlignment w:val="baseline"/>
                        <w:rPr>
                          <w:sz w:val="18"/>
                          <w:szCs w:val="18"/>
                        </w:rPr>
                      </w:pPr>
                      <m:oMathPara>
                        <m:oMathParaPr>
                          <m:jc m:val="centerGroup"/>
                        </m:oMathParaPr>
                        <m:oMath>
                          <m:r>
                            <w:rPr>
                              <w:rFonts w:ascii="Cambria Math" w:eastAsia="Cambria Math" w:hAnsi="Cambria Math"/>
                              <w:color w:val="000000" w:themeColor="text1"/>
                              <w:kern w:val="24"/>
                              <w:sz w:val="18"/>
                              <w:szCs w:val="18"/>
                            </w:rPr>
                            <m:t>(∆</m:t>
                          </m:r>
                          <m:r>
                            <w:rPr>
                              <w:rFonts w:ascii="Cambria Math" w:eastAsia="MS PGothic" w:hAnsi="Cambria Math"/>
                              <w:color w:val="000000" w:themeColor="text1"/>
                              <w:kern w:val="24"/>
                              <w:sz w:val="18"/>
                              <w:szCs w:val="18"/>
                            </w:rPr>
                            <m:t>n=10</m:t>
                          </m:r>
                          <m:r>
                            <m:rPr>
                              <m:sty m:val="p"/>
                            </m:rPr>
                            <w:rPr>
                              <w:rFonts w:ascii="Cambria Math" w:eastAsia="MS PGothic" w:hAnsi="Cambria Math"/>
                              <w:color w:val="000000" w:themeColor="text1"/>
                              <w:kern w:val="24"/>
                              <w:sz w:val="18"/>
                              <w:szCs w:val="18"/>
                            </w:rPr>
                            <m:t> </m:t>
                          </m:r>
                          <m:r>
                            <w:rPr>
                              <w:rFonts w:ascii="Cambria Math" w:eastAsia="Cambria Math" w:hAnsi="Cambria Math"/>
                              <w:color w:val="000000" w:themeColor="text1"/>
                              <w:kern w:val="24"/>
                              <w:sz w:val="18"/>
                              <w:szCs w:val="18"/>
                            </w:rPr>
                            <m:t>μm)</m:t>
                          </m:r>
                        </m:oMath>
                      </m:oMathPara>
                    </w:p>
                  </w:txbxContent>
                </v:textbox>
              </v:shape>
            </w:pict>
          </mc:Fallback>
        </mc:AlternateContent>
      </w:r>
      <w:r w:rsidR="00386256">
        <w:t>  </w:t>
      </w:r>
      <w:r w:rsidR="00183DC7">
        <w:t> </w:t>
      </w:r>
      <w:r w:rsidR="00183DC7">
        <w:rPr>
          <w:noProof/>
        </w:rPr>
        <w:drawing>
          <wp:inline distT="0" distB="0" distL="0" distR="0" wp14:anchorId="5629D322" wp14:editId="5D13BDB6">
            <wp:extent cx="1551709" cy="1558976"/>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2482" cy="1599940"/>
                    </a:xfrm>
                    <a:prstGeom prst="rect">
                      <a:avLst/>
                    </a:prstGeom>
                    <a:noFill/>
                    <a:ln>
                      <a:noFill/>
                    </a:ln>
                  </pic:spPr>
                </pic:pic>
              </a:graphicData>
            </a:graphic>
          </wp:inline>
        </w:drawing>
      </w:r>
      <w:r w:rsidR="00183DC7" w:rsidRPr="00183DC7">
        <w:t xml:space="preserve"> </w:t>
      </w:r>
      <w:r w:rsidR="00183DC7">
        <w:t> </w:t>
      </w:r>
      <w:r w:rsidR="00DD3C5E">
        <w:rPr>
          <w:noProof/>
        </w:rPr>
        <w:t xml:space="preserve">           </w:t>
      </w:r>
      <w:r w:rsidR="00183DC7">
        <w:rPr>
          <w:noProof/>
        </w:rPr>
        <w:drawing>
          <wp:inline distT="0" distB="0" distL="0" distR="0" wp14:anchorId="7D240DAF" wp14:editId="5961D984">
            <wp:extent cx="1595722" cy="1516900"/>
            <wp:effectExtent l="0" t="0" r="508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6498" cy="1679241"/>
                    </a:xfrm>
                    <a:prstGeom prst="rect">
                      <a:avLst/>
                    </a:prstGeom>
                    <a:noFill/>
                    <a:ln>
                      <a:noFill/>
                    </a:ln>
                  </pic:spPr>
                </pic:pic>
              </a:graphicData>
            </a:graphic>
          </wp:inline>
        </w:drawing>
      </w:r>
      <w:r w:rsidR="00DD3C5E" w:rsidRPr="00DD3C5E">
        <w:t xml:space="preserve"> </w:t>
      </w:r>
      <w:r w:rsidR="00DD3C5E">
        <w:t> </w:t>
      </w:r>
      <w:r w:rsidR="00DD3C5E">
        <w:rPr>
          <w:noProof/>
        </w:rPr>
        <w:t xml:space="preserve">               </w:t>
      </w:r>
      <w:r w:rsidR="008F377A">
        <w:rPr>
          <w:noProof/>
        </w:rPr>
        <w:drawing>
          <wp:inline distT="0" distB="0" distL="0" distR="0" wp14:anchorId="32ABA983" wp14:editId="7E92E7FE">
            <wp:extent cx="1758855" cy="16071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09449" cy="1744801"/>
                    </a:xfrm>
                    <a:prstGeom prst="rect">
                      <a:avLst/>
                    </a:prstGeom>
                    <a:noFill/>
                    <a:ln>
                      <a:noFill/>
                    </a:ln>
                  </pic:spPr>
                </pic:pic>
              </a:graphicData>
            </a:graphic>
          </wp:inline>
        </w:drawing>
      </w:r>
      <w:r w:rsidR="00DD3C5E">
        <w:rPr>
          <w:noProof/>
        </w:rPr>
        <w:t xml:space="preserve"> </w:t>
      </w:r>
    </w:p>
    <w:p w14:paraId="2DBAF0E9" w14:textId="6AFBBE31" w:rsidR="00EC6869" w:rsidRPr="00E62F7D" w:rsidRDefault="00EC6869" w:rsidP="00E62F7D">
      <w:pPr>
        <w:spacing w:line="240" w:lineRule="auto"/>
        <w:jc w:val="center"/>
        <w:rPr>
          <w:sz w:val="20"/>
          <w:szCs w:val="20"/>
        </w:rPr>
      </w:pPr>
      <w:r w:rsidRPr="00E62F7D">
        <w:rPr>
          <w:b/>
          <w:bCs/>
          <w:sz w:val="20"/>
          <w:szCs w:val="20"/>
        </w:rPr>
        <w:t xml:space="preserve">Figure </w:t>
      </w:r>
      <w:r w:rsidR="00187CE4" w:rsidRPr="00E62F7D">
        <w:rPr>
          <w:b/>
          <w:bCs/>
          <w:sz w:val="20"/>
          <w:szCs w:val="20"/>
        </w:rPr>
        <w:t>5</w:t>
      </w:r>
      <w:r w:rsidRPr="00E62F7D">
        <w:rPr>
          <w:b/>
          <w:bCs/>
          <w:sz w:val="20"/>
          <w:szCs w:val="20"/>
        </w:rPr>
        <w:t xml:space="preserve">. </w:t>
      </w:r>
      <w:r w:rsidRPr="00E62F7D">
        <w:rPr>
          <w:i/>
          <w:iCs/>
          <w:sz w:val="20"/>
          <w:szCs w:val="20"/>
        </w:rPr>
        <w:t xml:space="preserve">New surface </w:t>
      </w:r>
      <w:r w:rsidR="0059402C">
        <w:rPr>
          <w:i/>
          <w:iCs/>
          <w:sz w:val="20"/>
          <w:szCs w:val="20"/>
        </w:rPr>
        <w:t>grid</w:t>
      </w:r>
      <w:r w:rsidRPr="00E62F7D">
        <w:rPr>
          <w:i/>
          <w:iCs/>
          <w:sz w:val="20"/>
          <w:szCs w:val="20"/>
        </w:rPr>
        <w:t xml:space="preserve"> (left), volume </w:t>
      </w:r>
      <w:r w:rsidR="0059402C">
        <w:rPr>
          <w:i/>
          <w:iCs/>
          <w:sz w:val="20"/>
          <w:szCs w:val="20"/>
        </w:rPr>
        <w:t>grid</w:t>
      </w:r>
      <w:r w:rsidRPr="00E62F7D">
        <w:rPr>
          <w:i/>
          <w:iCs/>
          <w:sz w:val="20"/>
          <w:szCs w:val="20"/>
        </w:rPr>
        <w:t xml:space="preserve"> (right), and close-up view of volume </w:t>
      </w:r>
      <w:r w:rsidR="0059402C">
        <w:rPr>
          <w:i/>
          <w:iCs/>
          <w:sz w:val="20"/>
          <w:szCs w:val="20"/>
        </w:rPr>
        <w:t>grid</w:t>
      </w:r>
      <w:r w:rsidRPr="00E62F7D">
        <w:rPr>
          <w:i/>
          <w:iCs/>
          <w:sz w:val="20"/>
          <w:szCs w:val="20"/>
        </w:rPr>
        <w:t xml:space="preserve"> (middle)</w:t>
      </w:r>
    </w:p>
    <w:p w14:paraId="0251B6A5" w14:textId="7214691D" w:rsidR="00BC0367" w:rsidRPr="00E62F7D" w:rsidRDefault="00BC0367" w:rsidP="00874BBF">
      <w:pPr>
        <w:pStyle w:val="ListParagraph"/>
        <w:numPr>
          <w:ilvl w:val="0"/>
          <w:numId w:val="10"/>
        </w:numPr>
        <w:spacing w:line="240" w:lineRule="auto"/>
        <w:jc w:val="both"/>
        <w:rPr>
          <w:b/>
          <w:bCs/>
          <w:sz w:val="22"/>
          <w:szCs w:val="22"/>
        </w:rPr>
      </w:pPr>
      <w:r w:rsidRPr="00E62F7D">
        <w:rPr>
          <w:b/>
          <w:bCs/>
          <w:sz w:val="22"/>
          <w:szCs w:val="22"/>
        </w:rPr>
        <w:t>Update</w:t>
      </w:r>
      <w:r w:rsidR="0031311E" w:rsidRPr="00E62F7D">
        <w:rPr>
          <w:b/>
          <w:bCs/>
          <w:sz w:val="22"/>
          <w:szCs w:val="22"/>
        </w:rPr>
        <w:t xml:space="preserve"> the</w:t>
      </w:r>
      <w:r w:rsidRPr="00E62F7D">
        <w:rPr>
          <w:b/>
          <w:bCs/>
          <w:sz w:val="22"/>
          <w:szCs w:val="22"/>
        </w:rPr>
        <w:t xml:space="preserve"> solution</w:t>
      </w:r>
    </w:p>
    <w:p w14:paraId="1898537B" w14:textId="6B378B02" w:rsidR="00185687" w:rsidRPr="00E62F7D" w:rsidRDefault="00185687" w:rsidP="00185687">
      <w:pPr>
        <w:spacing w:line="240" w:lineRule="auto"/>
        <w:jc w:val="both"/>
        <w:rPr>
          <w:b/>
          <w:bCs/>
          <w:sz w:val="22"/>
          <w:szCs w:val="22"/>
        </w:rPr>
      </w:pPr>
      <w:r w:rsidRPr="00E62F7D">
        <w:rPr>
          <w:sz w:val="22"/>
          <w:szCs w:val="22"/>
        </w:rPr>
        <w:t xml:space="preserve">For faster convergence, a user should use the </w:t>
      </w:r>
      <w:r w:rsidR="0093570F" w:rsidRPr="00E62F7D">
        <w:rPr>
          <w:sz w:val="22"/>
          <w:szCs w:val="22"/>
        </w:rPr>
        <w:t>US3D</w:t>
      </w:r>
      <w:r w:rsidRPr="00E62F7D">
        <w:rPr>
          <w:sz w:val="22"/>
          <w:szCs w:val="22"/>
        </w:rPr>
        <w:t xml:space="preserve">-interp utility to interpolate the previous solution onto the new volume grid and use the interpolated solution to restart a US3D simulation. After the simulation has converged, the computation can be restarted using </w:t>
      </w:r>
      <w:r w:rsidR="00FC0F0C" w:rsidRPr="00E62F7D">
        <w:rPr>
          <w:sz w:val="22"/>
          <w:szCs w:val="22"/>
        </w:rPr>
        <w:t>second-order</w:t>
      </w:r>
      <w:r w:rsidRPr="00E62F7D">
        <w:rPr>
          <w:sz w:val="22"/>
          <w:szCs w:val="22"/>
        </w:rPr>
        <w:t xml:space="preserve"> fluxes and a lower dissipation value. </w:t>
      </w:r>
    </w:p>
    <w:p w14:paraId="66E89E90" w14:textId="7789530C" w:rsidR="0072117D" w:rsidRDefault="0072117D" w:rsidP="0072117D">
      <w:pPr>
        <w:pStyle w:val="Heading1"/>
      </w:pPr>
      <w:r>
        <w:t xml:space="preserve">Sample Cases </w:t>
      </w:r>
    </w:p>
    <w:p w14:paraId="5589DE37" w14:textId="428A450F" w:rsidR="00714FCB" w:rsidRPr="00E62F7D" w:rsidRDefault="004E5DEE" w:rsidP="00CD7A84">
      <w:pPr>
        <w:jc w:val="both"/>
        <w:rPr>
          <w:sz w:val="22"/>
          <w:szCs w:val="22"/>
        </w:rPr>
      </w:pPr>
      <w:r w:rsidRPr="00E62F7D">
        <w:rPr>
          <w:sz w:val="22"/>
          <w:szCs w:val="22"/>
        </w:rPr>
        <w:t xml:space="preserve">To illustrate the differences in workflow between structured </w:t>
      </w:r>
      <w:r w:rsidR="00A20D12" w:rsidRPr="00E62F7D">
        <w:rPr>
          <w:sz w:val="22"/>
          <w:szCs w:val="22"/>
        </w:rPr>
        <w:t xml:space="preserve">and </w:t>
      </w:r>
      <w:r w:rsidRPr="00E62F7D">
        <w:rPr>
          <w:sz w:val="22"/>
          <w:szCs w:val="22"/>
        </w:rPr>
        <w:t xml:space="preserve">unstructured grids, two examples are presented: </w:t>
      </w:r>
    </w:p>
    <w:p w14:paraId="2695FC46" w14:textId="0D1C869C" w:rsidR="00714FCB" w:rsidRPr="00E62F7D" w:rsidRDefault="009F6396" w:rsidP="00714FCB">
      <w:pPr>
        <w:pStyle w:val="ListParagraph"/>
        <w:numPr>
          <w:ilvl w:val="0"/>
          <w:numId w:val="12"/>
        </w:numPr>
        <w:jc w:val="both"/>
        <w:rPr>
          <w:sz w:val="22"/>
          <w:szCs w:val="22"/>
        </w:rPr>
      </w:pPr>
      <w:r>
        <w:rPr>
          <w:sz w:val="22"/>
          <w:szCs w:val="22"/>
        </w:rPr>
        <w:t>A</w:t>
      </w:r>
      <w:r w:rsidR="004E5DEE" w:rsidRPr="00E62F7D">
        <w:rPr>
          <w:sz w:val="22"/>
          <w:szCs w:val="22"/>
        </w:rPr>
        <w:t xml:space="preserve"> simple geometry using an idealized, smooth Orion capsule and </w:t>
      </w:r>
    </w:p>
    <w:p w14:paraId="72B2721A" w14:textId="1A64D4F5" w:rsidR="00714FCB" w:rsidRPr="00E62F7D" w:rsidRDefault="009F6396" w:rsidP="00714FCB">
      <w:pPr>
        <w:pStyle w:val="ListParagraph"/>
        <w:numPr>
          <w:ilvl w:val="0"/>
          <w:numId w:val="12"/>
        </w:numPr>
        <w:jc w:val="both"/>
        <w:rPr>
          <w:sz w:val="22"/>
          <w:szCs w:val="22"/>
        </w:rPr>
      </w:pPr>
      <w:r>
        <w:rPr>
          <w:sz w:val="22"/>
          <w:szCs w:val="22"/>
        </w:rPr>
        <w:t>A</w:t>
      </w:r>
      <w:r w:rsidR="004E5DEE" w:rsidRPr="00E62F7D">
        <w:rPr>
          <w:sz w:val="22"/>
          <w:szCs w:val="22"/>
        </w:rPr>
        <w:t xml:space="preserve"> complex geometry using the Space Shuttle.</w:t>
      </w:r>
    </w:p>
    <w:p w14:paraId="6C212942" w14:textId="22550E4F" w:rsidR="004E5DEE" w:rsidRPr="00E62F7D" w:rsidRDefault="004E5DEE" w:rsidP="00CD7A84">
      <w:pPr>
        <w:jc w:val="both"/>
        <w:rPr>
          <w:sz w:val="22"/>
          <w:szCs w:val="22"/>
        </w:rPr>
      </w:pPr>
      <w:r w:rsidRPr="00E62F7D">
        <w:rPr>
          <w:sz w:val="22"/>
          <w:szCs w:val="22"/>
        </w:rPr>
        <w:t xml:space="preserve"> DPLR v4.02.2 is used on structured grids</w:t>
      </w:r>
      <w:r w:rsidR="00D51977">
        <w:rPr>
          <w:sz w:val="22"/>
          <w:szCs w:val="22"/>
        </w:rPr>
        <w:t>,</w:t>
      </w:r>
      <w:r w:rsidRPr="00E62F7D">
        <w:rPr>
          <w:sz w:val="22"/>
          <w:szCs w:val="22"/>
        </w:rPr>
        <w:t xml:space="preserve"> while US3D v1.1.7 is selected for unstructured grids.</w:t>
      </w:r>
    </w:p>
    <w:p w14:paraId="32A558EB" w14:textId="59CDA641" w:rsidR="006649A0" w:rsidRPr="00E62F7D" w:rsidRDefault="001D07C3" w:rsidP="006649A0">
      <w:pPr>
        <w:rPr>
          <w:b/>
          <w:bCs/>
          <w:sz w:val="22"/>
          <w:szCs w:val="22"/>
        </w:rPr>
      </w:pPr>
      <w:r w:rsidRPr="00E62F7D">
        <w:rPr>
          <w:b/>
          <w:bCs/>
          <w:sz w:val="22"/>
          <w:szCs w:val="22"/>
        </w:rPr>
        <w:t xml:space="preserve">Orion Capsule </w:t>
      </w:r>
    </w:p>
    <w:p w14:paraId="5D86B9E0" w14:textId="76C793DC" w:rsidR="004323D4" w:rsidRPr="00E62F7D" w:rsidRDefault="004323D4" w:rsidP="00DF6C2A">
      <w:pPr>
        <w:jc w:val="both"/>
        <w:rPr>
          <w:sz w:val="22"/>
          <w:szCs w:val="22"/>
        </w:rPr>
      </w:pPr>
      <w:r w:rsidRPr="00E62F7D">
        <w:rPr>
          <w:sz w:val="22"/>
          <w:szCs w:val="22"/>
        </w:rPr>
        <w:t xml:space="preserve">To compare DPLR and US3D results on a simple geometry, laminar Navier-Stokes simulations are computed on a smooth Orion capsule. </w:t>
      </w:r>
      <w:r w:rsidR="001D6109">
        <w:rPr>
          <w:sz w:val="22"/>
          <w:szCs w:val="22"/>
        </w:rPr>
        <w:t>A single-layer grid was generated using a hyperbolic extrusion algorithm in Pointwise for the structured grid</w:t>
      </w:r>
      <w:r w:rsidRPr="00E62F7D">
        <w:rPr>
          <w:sz w:val="22"/>
          <w:szCs w:val="22"/>
        </w:rPr>
        <w:t xml:space="preserve">. For the unstructured grid, the initial grid was constructed using the surface </w:t>
      </w:r>
      <w:r w:rsidR="0059402C">
        <w:rPr>
          <w:sz w:val="22"/>
          <w:szCs w:val="22"/>
        </w:rPr>
        <w:t>grid</w:t>
      </w:r>
      <w:r w:rsidRPr="00E62F7D">
        <w:rPr>
          <w:sz w:val="22"/>
          <w:szCs w:val="22"/>
        </w:rPr>
        <w:t xml:space="preserve"> from the structured grid and a rotated hemisphere to define the outer boundary. </w:t>
      </w:r>
    </w:p>
    <w:tbl>
      <w:tblPr>
        <w:tblStyle w:val="TableGrid"/>
        <w:tblW w:w="0" w:type="auto"/>
        <w:jc w:val="center"/>
        <w:tblLook w:val="04A0" w:firstRow="1" w:lastRow="0" w:firstColumn="1" w:lastColumn="0" w:noHBand="0" w:noVBand="1"/>
      </w:tblPr>
      <w:tblGrid>
        <w:gridCol w:w="3597"/>
        <w:gridCol w:w="3597"/>
      </w:tblGrid>
      <w:tr w:rsidR="00BF6DA8" w14:paraId="5E178FEC" w14:textId="77777777" w:rsidTr="008100CD">
        <w:trPr>
          <w:trHeight w:val="2282"/>
          <w:jc w:val="center"/>
        </w:trPr>
        <w:tc>
          <w:tcPr>
            <w:tcW w:w="3597" w:type="dxa"/>
            <w:tcBorders>
              <w:top w:val="nil"/>
              <w:left w:val="nil"/>
              <w:bottom w:val="nil"/>
              <w:right w:val="nil"/>
            </w:tcBorders>
          </w:tcPr>
          <w:p w14:paraId="57E03A7F" w14:textId="77777777" w:rsidR="00BF6DA8" w:rsidRDefault="00CB5C42" w:rsidP="00CB5C42">
            <w:pPr>
              <w:jc w:val="center"/>
              <w:rPr>
                <w:sz w:val="24"/>
                <w:szCs w:val="24"/>
              </w:rPr>
            </w:pPr>
            <w:r w:rsidRPr="00CB5C42">
              <w:rPr>
                <w:noProof/>
                <w:sz w:val="24"/>
                <w:szCs w:val="24"/>
              </w:rPr>
              <w:drawing>
                <wp:inline distT="0" distB="0" distL="0" distR="0" wp14:anchorId="433F0FD9" wp14:editId="3390B07D">
                  <wp:extent cx="1502796" cy="1549263"/>
                  <wp:effectExtent l="0" t="0" r="2540" b="0"/>
                  <wp:docPr id="23" name="Picture 22">
                    <a:extLst xmlns:a="http://schemas.openxmlformats.org/drawingml/2006/main">
                      <a:ext uri="{FF2B5EF4-FFF2-40B4-BE49-F238E27FC236}">
                        <a16:creationId xmlns:a16="http://schemas.microsoft.com/office/drawing/2014/main" id="{2FE49AA9-23AB-F04F-854C-1CCD539BFF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a:extLst>
                              <a:ext uri="{FF2B5EF4-FFF2-40B4-BE49-F238E27FC236}">
                                <a16:creationId xmlns:a16="http://schemas.microsoft.com/office/drawing/2014/main" id="{2FE49AA9-23AB-F04F-854C-1CCD539BFFA4}"/>
                              </a:ext>
                            </a:extLst>
                          </pic:cNvPr>
                          <pic:cNvPicPr>
                            <a:picLocks noChangeAspect="1"/>
                          </pic:cNvPicPr>
                        </pic:nvPicPr>
                        <pic:blipFill rotWithShape="1">
                          <a:blip r:embed="rId21" cstate="print">
                            <a:extLst>
                              <a:ext uri="{28A0092B-C50C-407E-A947-70E740481C1C}">
                                <a14:useLocalDpi xmlns:a14="http://schemas.microsoft.com/office/drawing/2010/main" val="0"/>
                              </a:ext>
                            </a:extLst>
                          </a:blip>
                          <a:srcRect l="18147" t="14679" r="18115" b="14285"/>
                          <a:stretch/>
                        </pic:blipFill>
                        <pic:spPr>
                          <a:xfrm>
                            <a:off x="0" y="0"/>
                            <a:ext cx="1512691" cy="1559464"/>
                          </a:xfrm>
                          <a:prstGeom prst="rect">
                            <a:avLst/>
                          </a:prstGeom>
                        </pic:spPr>
                      </pic:pic>
                    </a:graphicData>
                  </a:graphic>
                </wp:inline>
              </w:drawing>
            </w:r>
          </w:p>
          <w:p w14:paraId="1140C02A" w14:textId="27499ADB" w:rsidR="00EE38F4" w:rsidRDefault="00DF2B55" w:rsidP="00DF2B55">
            <w:pPr>
              <w:jc w:val="center"/>
              <w:rPr>
                <w:sz w:val="24"/>
                <w:szCs w:val="24"/>
              </w:rPr>
            </w:pPr>
            <w:r w:rsidRPr="00DF2B55">
              <w:rPr>
                <w:sz w:val="24"/>
                <w:szCs w:val="24"/>
              </w:rPr>
              <w:t>Initial solution (</w:t>
            </w:r>
            <w:r w:rsidRPr="00DF2B55">
              <w:rPr>
                <w:i/>
                <w:iCs/>
                <w:sz w:val="24"/>
                <w:szCs w:val="24"/>
              </w:rPr>
              <w:t>US3D</w:t>
            </w:r>
            <w:r w:rsidRPr="00DF2B55">
              <w:rPr>
                <w:sz w:val="24"/>
                <w:szCs w:val="24"/>
              </w:rPr>
              <w:t>)</w:t>
            </w:r>
          </w:p>
        </w:tc>
        <w:tc>
          <w:tcPr>
            <w:tcW w:w="3597" w:type="dxa"/>
            <w:tcBorders>
              <w:top w:val="nil"/>
              <w:left w:val="nil"/>
              <w:bottom w:val="nil"/>
              <w:right w:val="nil"/>
            </w:tcBorders>
          </w:tcPr>
          <w:p w14:paraId="53A8D0BB" w14:textId="727015F4" w:rsidR="00BF6DA8" w:rsidRDefault="008100CD" w:rsidP="00CB5C42">
            <w:pPr>
              <w:jc w:val="center"/>
              <w:rPr>
                <w:sz w:val="24"/>
                <w:szCs w:val="24"/>
              </w:rPr>
            </w:pPr>
            <w:r w:rsidRPr="007508F9">
              <w:rPr>
                <w:noProof/>
              </w:rPr>
              <mc:AlternateContent>
                <mc:Choice Requires="wps">
                  <w:drawing>
                    <wp:anchor distT="0" distB="0" distL="114300" distR="114300" simplePos="0" relativeHeight="251672576" behindDoc="0" locked="0" layoutInCell="1" allowOverlap="1" wp14:anchorId="221A43AB" wp14:editId="4A9AEDAB">
                      <wp:simplePos x="0" y="0"/>
                      <wp:positionH relativeFrom="column">
                        <wp:posOffset>2057068</wp:posOffset>
                      </wp:positionH>
                      <wp:positionV relativeFrom="paragraph">
                        <wp:posOffset>529535</wp:posOffset>
                      </wp:positionV>
                      <wp:extent cx="312906" cy="400110"/>
                      <wp:effectExtent l="0" t="0" r="0" b="0"/>
                      <wp:wrapNone/>
                      <wp:docPr id="39" name="TextBox 36"/>
                      <wp:cNvGraphicFramePr/>
                      <a:graphic xmlns:a="http://schemas.openxmlformats.org/drawingml/2006/main">
                        <a:graphicData uri="http://schemas.microsoft.com/office/word/2010/wordprocessingShape">
                          <wps:wsp>
                            <wps:cNvSpPr txBox="1"/>
                            <wps:spPr>
                              <a:xfrm>
                                <a:off x="0" y="0"/>
                                <a:ext cx="312906" cy="400110"/>
                              </a:xfrm>
                              <a:prstGeom prst="rect">
                                <a:avLst/>
                              </a:prstGeom>
                              <a:noFill/>
                            </wps:spPr>
                            <wps:txbx>
                              <w:txbxContent>
                                <w:p w14:paraId="539490CA" w14:textId="77777777" w:rsidR="007508F9" w:rsidRPr="007508F9" w:rsidRDefault="007508F9" w:rsidP="007508F9">
                                  <w:pPr>
                                    <w:kinsoku w:val="0"/>
                                    <w:overflowPunct w:val="0"/>
                                    <w:textAlignment w:val="baseline"/>
                                    <w:rPr>
                                      <w:sz w:val="20"/>
                                      <w:szCs w:val="20"/>
                                    </w:rPr>
                                  </w:pPr>
                                  <w:r w:rsidRPr="007508F9">
                                    <w:rPr>
                                      <w:rFonts w:ascii="Arial" w:eastAsia="MS PGothic" w:hAnsi="Arial"/>
                                      <w:b/>
                                      <w:bCs/>
                                      <w:color w:val="000000" w:themeColor="text1"/>
                                      <w:kern w:val="24"/>
                                      <w:sz w:val="20"/>
                                      <w:szCs w:val="20"/>
                                    </w:rPr>
                                    <w:t>z</w:t>
                                  </w:r>
                                </w:p>
                              </w:txbxContent>
                            </wps:txbx>
                            <wps:bodyPr wrap="none" rtlCol="0">
                              <a:spAutoFit/>
                            </wps:bodyPr>
                          </wps:wsp>
                        </a:graphicData>
                      </a:graphic>
                    </wp:anchor>
                  </w:drawing>
                </mc:Choice>
                <mc:Fallback>
                  <w:pict>
                    <v:shape w14:anchorId="221A43AB" id="_x0000_s1028" type="#_x0000_t202" style="position:absolute;left:0;text-align:left;margin-left:161.95pt;margin-top:41.7pt;width:24.65pt;height:31.5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" filled="f" stroked="f">
                      <v:textbox style="mso-fit-shape-to-text:t">
                        <w:txbxContent>
                          <w:p w14:paraId="539490CA" w14:textId="77777777" w:rsidR="007508F9" w:rsidRPr="007508F9" w:rsidRDefault="007508F9" w:rsidP="007508F9">
                            <w:pPr>
                              <w:kinsoku w:val="0"/>
                              <w:overflowPunct w:val="0"/>
                              <w:textAlignment w:val="baseline"/>
                              <w:rPr>
                                <w:sz w:val="20"/>
                                <w:szCs w:val="20"/>
                              </w:rPr>
                            </w:pPr>
                            <w:r w:rsidRPr="007508F9">
                              <w:rPr>
                                <w:rFonts w:ascii="Arial" w:eastAsia="MS PGothic" w:hAnsi="Arial"/>
                                <w:b/>
                                <w:bCs/>
                                <w:color w:val="000000" w:themeColor="text1"/>
                                <w:kern w:val="24"/>
                                <w:sz w:val="20"/>
                                <w:szCs w:val="20"/>
                              </w:rPr>
                              <w:t>z</w:t>
                            </w:r>
                          </w:p>
                        </w:txbxContent>
                      </v:textbox>
                    </v:shape>
                  </w:pict>
                </mc:Fallback>
              </mc:AlternateContent>
            </w:r>
            <w:r w:rsidRPr="00981AE5">
              <w:rPr>
                <w:noProof/>
              </w:rPr>
              <mc:AlternateContent>
                <mc:Choice Requires="wps">
                  <w:drawing>
                    <wp:anchor distT="0" distB="0" distL="114300" distR="114300" simplePos="0" relativeHeight="251668480" behindDoc="0" locked="0" layoutInCell="1" allowOverlap="1" wp14:anchorId="5C83E31A" wp14:editId="31BE1706">
                      <wp:simplePos x="0" y="0"/>
                      <wp:positionH relativeFrom="column">
                        <wp:posOffset>1722893</wp:posOffset>
                      </wp:positionH>
                      <wp:positionV relativeFrom="paragraph">
                        <wp:posOffset>1113818</wp:posOffset>
                      </wp:positionV>
                      <wp:extent cx="1094980" cy="338554"/>
                      <wp:effectExtent l="0" t="0" r="0" b="0"/>
                      <wp:wrapNone/>
                      <wp:docPr id="29" name="TextBox 28">
                        <a:extLst xmlns:a="http://schemas.openxmlformats.org/drawingml/2006/main">
                          <a:ext uri="{FF2B5EF4-FFF2-40B4-BE49-F238E27FC236}">
                            <a16:creationId xmlns:a16="http://schemas.microsoft.com/office/drawing/2014/main" id="{6D1C76A6-3E80-94B7-D818-5A61D5F7430C}"/>
                          </a:ext>
                        </a:extLst>
                      </wp:docPr>
                      <wp:cNvGraphicFramePr/>
                      <a:graphic xmlns:a="http://schemas.openxmlformats.org/drawingml/2006/main">
                        <a:graphicData uri="http://schemas.microsoft.com/office/word/2010/wordprocessingShape">
                          <wps:wsp>
                            <wps:cNvSpPr txBox="1"/>
                            <wps:spPr>
                              <a:xfrm>
                                <a:off x="0" y="0"/>
                                <a:ext cx="1094980" cy="338554"/>
                              </a:xfrm>
                              <a:prstGeom prst="rect">
                                <a:avLst/>
                              </a:prstGeom>
                              <a:noFill/>
                            </wps:spPr>
                            <wps:txbx>
                              <w:txbxContent>
                                <w:p w14:paraId="2ECDC6FB" w14:textId="77777777" w:rsidR="00981AE5" w:rsidRPr="00981AE5" w:rsidRDefault="00981AE5" w:rsidP="00981AE5">
                                  <w:pPr>
                                    <w:kinsoku w:val="0"/>
                                    <w:overflowPunct w:val="0"/>
                                    <w:textAlignment w:val="baseline"/>
                                    <w:rPr>
                                      <w:sz w:val="20"/>
                                      <w:szCs w:val="20"/>
                                    </w:rPr>
                                  </w:pPr>
                                  <w:r w:rsidRPr="00981AE5">
                                    <w:rPr>
                                      <w:rFonts w:ascii="Arial" w:eastAsia="MS PGothic" w:hAnsi="Arial"/>
                                      <w:color w:val="000000" w:themeColor="text1"/>
                                      <w:kern w:val="24"/>
                                      <w:sz w:val="20"/>
                                      <w:szCs w:val="20"/>
                                    </w:rPr>
                                    <w:t>Windside</w:t>
                                  </w:r>
                                </w:p>
                              </w:txbxContent>
                            </wps:txbx>
                            <wps:bodyPr wrap="none" rtlCol="0">
                              <a:spAutoFit/>
                            </wps:bodyPr>
                          </wps:wsp>
                        </a:graphicData>
                      </a:graphic>
                    </wp:anchor>
                  </w:drawing>
                </mc:Choice>
                <mc:Fallback>
                  <w:pict>
                    <v:shape w14:anchorId="5C83E31A" id="TextBox 28" o:spid="_x0000_s1029" type="#_x0000_t202" style="position:absolute;left:0;text-align:left;margin-left:135.65pt;margin-top:87.7pt;width:86.2pt;height:26.65pt;z-index:251668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" filled="f" stroked="f">
                      <v:textbox style="mso-fit-shape-to-text:t">
                        <w:txbxContent>
                          <w:p w14:paraId="2ECDC6FB" w14:textId="77777777" w:rsidR="00981AE5" w:rsidRPr="00981AE5" w:rsidRDefault="00981AE5" w:rsidP="00981AE5">
                            <w:pPr>
                              <w:kinsoku w:val="0"/>
                              <w:overflowPunct w:val="0"/>
                              <w:textAlignment w:val="baseline"/>
                              <w:rPr>
                                <w:sz w:val="20"/>
                                <w:szCs w:val="20"/>
                              </w:rPr>
                            </w:pPr>
                            <w:r w:rsidRPr="00981AE5">
                              <w:rPr>
                                <w:rFonts w:ascii="Arial" w:eastAsia="MS PGothic" w:hAnsi="Arial"/>
                                <w:color w:val="000000" w:themeColor="text1"/>
                                <w:kern w:val="24"/>
                                <w:sz w:val="20"/>
                                <w:szCs w:val="20"/>
                              </w:rPr>
                              <w:t>Windside</w:t>
                            </w:r>
                          </w:p>
                        </w:txbxContent>
                      </v:textbox>
                    </v:shape>
                  </w:pict>
                </mc:Fallback>
              </mc:AlternateContent>
            </w:r>
            <w:r w:rsidRPr="00981AE5">
              <w:rPr>
                <w:noProof/>
                <w:sz w:val="24"/>
                <w:szCs w:val="24"/>
              </w:rPr>
              <mc:AlternateContent>
                <mc:Choice Requires="wps">
                  <w:drawing>
                    <wp:anchor distT="0" distB="0" distL="114300" distR="114300" simplePos="0" relativeHeight="251666432" behindDoc="0" locked="0" layoutInCell="1" allowOverlap="1" wp14:anchorId="0D5F77BB" wp14:editId="7087091C">
                      <wp:simplePos x="0" y="0"/>
                      <wp:positionH relativeFrom="column">
                        <wp:posOffset>1643739</wp:posOffset>
                      </wp:positionH>
                      <wp:positionV relativeFrom="paragraph">
                        <wp:posOffset>36443</wp:posOffset>
                      </wp:positionV>
                      <wp:extent cx="947420" cy="338455"/>
                      <wp:effectExtent l="0" t="0" r="0" b="0"/>
                      <wp:wrapNone/>
                      <wp:docPr id="28" name="TextBox 27">
                        <a:extLst xmlns:a="http://schemas.openxmlformats.org/drawingml/2006/main">
                          <a:ext uri="{FF2B5EF4-FFF2-40B4-BE49-F238E27FC236}">
                            <a16:creationId xmlns:a16="http://schemas.microsoft.com/office/drawing/2014/main" id="{5821E764-DF2C-AD02-B54E-CAC5E0D6E4FE}"/>
                          </a:ext>
                        </a:extLst>
                      </wp:docPr>
                      <wp:cNvGraphicFramePr/>
                      <a:graphic xmlns:a="http://schemas.openxmlformats.org/drawingml/2006/main">
                        <a:graphicData uri="http://schemas.microsoft.com/office/word/2010/wordprocessingShape">
                          <wps:wsp>
                            <wps:cNvSpPr txBox="1"/>
                            <wps:spPr>
                              <a:xfrm>
                                <a:off x="0" y="0"/>
                                <a:ext cx="947420" cy="338455"/>
                              </a:xfrm>
                              <a:prstGeom prst="rect">
                                <a:avLst/>
                              </a:prstGeom>
                              <a:noFill/>
                            </wps:spPr>
                            <wps:txbx>
                              <w:txbxContent>
                                <w:p w14:paraId="3A5BF14C" w14:textId="77777777" w:rsidR="00981AE5" w:rsidRPr="00981AE5" w:rsidRDefault="00981AE5" w:rsidP="00981AE5">
                                  <w:pPr>
                                    <w:kinsoku w:val="0"/>
                                    <w:overflowPunct w:val="0"/>
                                    <w:textAlignment w:val="baseline"/>
                                    <w:rPr>
                                      <w:sz w:val="20"/>
                                      <w:szCs w:val="20"/>
                                    </w:rPr>
                                  </w:pPr>
                                  <w:r w:rsidRPr="00981AE5">
                                    <w:rPr>
                                      <w:rFonts w:ascii="Arial" w:eastAsia="MS PGothic" w:hAnsi="Arial"/>
                                      <w:color w:val="000000" w:themeColor="text1"/>
                                      <w:kern w:val="24"/>
                                      <w:sz w:val="20"/>
                                      <w:szCs w:val="20"/>
                                    </w:rPr>
                                    <w:t>Leeside</w:t>
                                  </w:r>
                                </w:p>
                              </w:txbxContent>
                            </wps:txbx>
                            <wps:bodyPr wrap="none" rtlCol="0">
                              <a:spAutoFit/>
                            </wps:bodyPr>
                          </wps:wsp>
                        </a:graphicData>
                      </a:graphic>
                    </wp:anchor>
                  </w:drawing>
                </mc:Choice>
                <mc:Fallback>
                  <w:pict>
                    <v:shape w14:anchorId="0D5F77BB" id="TextBox 27" o:spid="_x0000_s1030" type="#_x0000_t202" style="position:absolute;left:0;text-align:left;margin-left:129.45pt;margin-top:2.85pt;width:74.6pt;height:26.65pt;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" filled="f" stroked="f">
                      <v:textbox style="mso-fit-shape-to-text:t">
                        <w:txbxContent>
                          <w:p w14:paraId="3A5BF14C" w14:textId="77777777" w:rsidR="00981AE5" w:rsidRPr="00981AE5" w:rsidRDefault="00981AE5" w:rsidP="00981AE5">
                            <w:pPr>
                              <w:kinsoku w:val="0"/>
                              <w:overflowPunct w:val="0"/>
                              <w:textAlignment w:val="baseline"/>
                              <w:rPr>
                                <w:sz w:val="20"/>
                                <w:szCs w:val="20"/>
                              </w:rPr>
                            </w:pPr>
                            <w:r w:rsidRPr="00981AE5">
                              <w:rPr>
                                <w:rFonts w:ascii="Arial" w:eastAsia="MS PGothic" w:hAnsi="Arial"/>
                                <w:color w:val="000000" w:themeColor="text1"/>
                                <w:kern w:val="24"/>
                                <w:sz w:val="20"/>
                                <w:szCs w:val="20"/>
                              </w:rPr>
                              <w:t>Leeside</w:t>
                            </w:r>
                          </w:p>
                        </w:txbxContent>
                      </v:textbox>
                    </v:shape>
                  </w:pict>
                </mc:Fallback>
              </mc:AlternateContent>
            </w:r>
            <w:r w:rsidR="002B1FE7" w:rsidRPr="00981AE5">
              <w:rPr>
                <w:noProof/>
                <w:sz w:val="16"/>
                <w:szCs w:val="16"/>
              </w:rPr>
              <mc:AlternateContent>
                <mc:Choice Requires="wps">
                  <w:drawing>
                    <wp:anchor distT="0" distB="0" distL="114300" distR="114300" simplePos="0" relativeHeight="251670528" behindDoc="0" locked="0" layoutInCell="1" allowOverlap="1" wp14:anchorId="18E3C2C7" wp14:editId="33AD245A">
                      <wp:simplePos x="0" y="0"/>
                      <wp:positionH relativeFrom="column">
                        <wp:posOffset>1946109</wp:posOffset>
                      </wp:positionH>
                      <wp:positionV relativeFrom="paragraph">
                        <wp:posOffset>431772</wp:posOffset>
                      </wp:positionV>
                      <wp:extent cx="0" cy="512064"/>
                      <wp:effectExtent l="76200" t="38100" r="57150" b="21590"/>
                      <wp:wrapNone/>
                      <wp:docPr id="38" name="Straight Arrow Connector 35"/>
                      <wp:cNvGraphicFramePr/>
                      <a:graphic xmlns:a="http://schemas.openxmlformats.org/drawingml/2006/main">
                        <a:graphicData uri="http://schemas.microsoft.com/office/word/2010/wordprocessingShape">
                          <wps:wsp>
                            <wps:cNvCnPr/>
                            <wps:spPr bwMode="auto">
                              <a:xfrm flipV="1">
                                <a:off x="0" y="0"/>
                                <a:ext cx="0" cy="512064"/>
                              </a:xfrm>
                              <a:prstGeom prst="straightConnector1">
                                <a:avLst/>
                              </a:prstGeom>
                              <a:solidFill>
                                <a:schemeClr val="accent1"/>
                              </a:solidFill>
                              <a:ln w="12700" cap="flat" cmpd="sng" algn="ctr">
                                <a:solidFill>
                                  <a:schemeClr val="tx1"/>
                                </a:solidFill>
                                <a:prstDash val="solid"/>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DCE544" id="Straight Arrow Connector 35" o:spid="_x0000_s1026" type="#_x0000_t32" style="position:absolute;margin-left:153.25pt;margin-top:34pt;width:0;height:40.3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" filled="t" fillcolor="#4472c4 [3204]" strokecolor="black [3213]" strokeweight="1pt">
                      <v:stroke endarrow="block"/>
                    </v:shape>
                  </w:pict>
                </mc:Fallback>
              </mc:AlternateContent>
            </w:r>
            <w:r w:rsidR="00CB5C42" w:rsidRPr="00CB5C42">
              <w:rPr>
                <w:noProof/>
                <w:sz w:val="24"/>
                <w:szCs w:val="24"/>
              </w:rPr>
              <w:drawing>
                <wp:inline distT="0" distB="0" distL="0" distR="0" wp14:anchorId="7E568DA7" wp14:editId="2EB70843">
                  <wp:extent cx="1502797" cy="1574049"/>
                  <wp:effectExtent l="0" t="0" r="2540" b="7620"/>
                  <wp:docPr id="25" name="Picture 24">
                    <a:extLst xmlns:a="http://schemas.openxmlformats.org/drawingml/2006/main">
                      <a:ext uri="{FF2B5EF4-FFF2-40B4-BE49-F238E27FC236}">
                        <a16:creationId xmlns:a16="http://schemas.microsoft.com/office/drawing/2014/main" id="{7161E12F-5D99-7417-3C64-07AE3012E0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a:extLst>
                              <a:ext uri="{FF2B5EF4-FFF2-40B4-BE49-F238E27FC236}">
                                <a16:creationId xmlns:a16="http://schemas.microsoft.com/office/drawing/2014/main" id="{7161E12F-5D99-7417-3C64-07AE3012E02F}"/>
                              </a:ext>
                            </a:extLst>
                          </pic:cNvPr>
                          <pic:cNvPicPr>
                            <a:picLocks noChangeAspect="1"/>
                          </pic:cNvPicPr>
                        </pic:nvPicPr>
                        <pic:blipFill rotWithShape="1">
                          <a:blip r:embed="rId22" cstate="print">
                            <a:extLst>
                              <a:ext uri="{28A0092B-C50C-407E-A947-70E740481C1C}">
                                <a14:useLocalDpi xmlns:a14="http://schemas.microsoft.com/office/drawing/2010/main" val="0"/>
                              </a:ext>
                            </a:extLst>
                          </a:blip>
                          <a:srcRect l="18458" t="14230" r="18115" b="13949"/>
                          <a:stretch/>
                        </pic:blipFill>
                        <pic:spPr>
                          <a:xfrm>
                            <a:off x="0" y="0"/>
                            <a:ext cx="1537449" cy="1610344"/>
                          </a:xfrm>
                          <a:prstGeom prst="rect">
                            <a:avLst/>
                          </a:prstGeom>
                        </pic:spPr>
                      </pic:pic>
                    </a:graphicData>
                  </a:graphic>
                </wp:inline>
              </w:drawing>
            </w:r>
            <w:r w:rsidR="00981AE5" w:rsidRPr="00981AE5">
              <w:rPr>
                <w:noProof/>
              </w:rPr>
              <w:t xml:space="preserve"> </w:t>
            </w:r>
          </w:p>
          <w:p w14:paraId="7C18CA58" w14:textId="633E6A71" w:rsidR="00DF2B55" w:rsidRDefault="00DF2B55" w:rsidP="00CB5C42">
            <w:pPr>
              <w:jc w:val="center"/>
              <w:rPr>
                <w:sz w:val="24"/>
                <w:szCs w:val="24"/>
              </w:rPr>
            </w:pPr>
            <w:r w:rsidRPr="00DF2B55">
              <w:rPr>
                <w:sz w:val="24"/>
                <w:szCs w:val="24"/>
              </w:rPr>
              <w:t>1</w:t>
            </w:r>
            <w:r w:rsidRPr="00DF2B55">
              <w:rPr>
                <w:sz w:val="24"/>
                <w:szCs w:val="24"/>
                <w:vertAlign w:val="superscript"/>
              </w:rPr>
              <w:t>st</w:t>
            </w:r>
            <w:r w:rsidRPr="00DF2B55">
              <w:rPr>
                <w:sz w:val="24"/>
                <w:szCs w:val="24"/>
              </w:rPr>
              <w:t xml:space="preserve"> adaption (</w:t>
            </w:r>
            <w:r w:rsidRPr="00DF2B55">
              <w:rPr>
                <w:i/>
                <w:iCs/>
                <w:sz w:val="24"/>
                <w:szCs w:val="24"/>
              </w:rPr>
              <w:t>US3D</w:t>
            </w:r>
            <w:r w:rsidRPr="00EB5134">
              <w:rPr>
                <w:sz w:val="24"/>
                <w:szCs w:val="24"/>
              </w:rPr>
              <w:t>)</w:t>
            </w:r>
          </w:p>
        </w:tc>
      </w:tr>
      <w:tr w:rsidR="00BF6DA8" w14:paraId="2C6E7A45" w14:textId="77777777" w:rsidTr="008100CD">
        <w:trPr>
          <w:trHeight w:val="2459"/>
          <w:jc w:val="center"/>
        </w:trPr>
        <w:tc>
          <w:tcPr>
            <w:tcW w:w="3597" w:type="dxa"/>
            <w:tcBorders>
              <w:top w:val="nil"/>
              <w:left w:val="nil"/>
              <w:bottom w:val="nil"/>
              <w:right w:val="nil"/>
            </w:tcBorders>
          </w:tcPr>
          <w:p w14:paraId="48FF11A7" w14:textId="0BA29288" w:rsidR="00BF6DA8" w:rsidRDefault="00C35509" w:rsidP="00C35509">
            <w:pPr>
              <w:jc w:val="center"/>
              <w:rPr>
                <w:sz w:val="24"/>
                <w:szCs w:val="24"/>
              </w:rPr>
            </w:pPr>
            <w:r w:rsidRPr="00C35509">
              <w:rPr>
                <w:noProof/>
                <w:sz w:val="24"/>
                <w:szCs w:val="24"/>
              </w:rPr>
              <w:lastRenderedPageBreak/>
              <w:drawing>
                <wp:inline distT="0" distB="0" distL="0" distR="0" wp14:anchorId="6046CD70" wp14:editId="76DC21BA">
                  <wp:extent cx="1701579" cy="1692806"/>
                  <wp:effectExtent l="0" t="0" r="0" b="3175"/>
                  <wp:docPr id="20" name="Picture 19">
                    <a:extLst xmlns:a="http://schemas.openxmlformats.org/drawingml/2006/main">
                      <a:ext uri="{FF2B5EF4-FFF2-40B4-BE49-F238E27FC236}">
                        <a16:creationId xmlns:a16="http://schemas.microsoft.com/office/drawing/2014/main" id="{E14A5894-C0FB-BB9F-F3D3-B060F67C36DD}"/>
                      </a:ext>
                    </a:extLst>
                  </wp:docPr>
                  <wp:cNvGraphicFramePr/>
                  <a:graphic xmlns:a="http://schemas.openxmlformats.org/drawingml/2006/main">
                    <a:graphicData uri="http://schemas.openxmlformats.org/drawingml/2006/picture">
                      <pic:pic xmlns:pic="http://schemas.openxmlformats.org/drawingml/2006/picture">
                        <pic:nvPicPr>
                          <pic:cNvPr id="20" name="Picture 19">
                            <a:extLst>
                              <a:ext uri="{FF2B5EF4-FFF2-40B4-BE49-F238E27FC236}">
                                <a16:creationId xmlns:a16="http://schemas.microsoft.com/office/drawing/2014/main" id="{E14A5894-C0FB-BB9F-F3D3-B060F67C36DD}"/>
                              </a:ext>
                            </a:extLst>
                          </pic:cNvPr>
                          <pic:cNvPicPr/>
                        </pic:nvPicPr>
                        <pic:blipFill>
                          <a:blip r:embed="rId23"/>
                          <a:stretch>
                            <a:fillRect/>
                          </a:stretch>
                        </pic:blipFill>
                        <pic:spPr>
                          <a:xfrm>
                            <a:off x="0" y="0"/>
                            <a:ext cx="1748920" cy="1739903"/>
                          </a:xfrm>
                          <a:prstGeom prst="rect">
                            <a:avLst/>
                          </a:prstGeom>
                        </pic:spPr>
                      </pic:pic>
                    </a:graphicData>
                  </a:graphic>
                </wp:inline>
              </w:drawing>
            </w:r>
            <w:r w:rsidR="007F3109" w:rsidRPr="007F3109">
              <w:rPr>
                <w:noProof/>
              </w:rPr>
              <w:t xml:space="preserve"> </w:t>
            </w:r>
          </w:p>
          <w:p w14:paraId="48F9379C" w14:textId="604072F9" w:rsidR="00EB5134" w:rsidRDefault="007C376D" w:rsidP="007C376D">
            <w:pPr>
              <w:jc w:val="center"/>
              <w:rPr>
                <w:sz w:val="24"/>
                <w:szCs w:val="24"/>
              </w:rPr>
            </w:pPr>
            <w:r w:rsidRPr="007C376D">
              <w:rPr>
                <w:sz w:val="24"/>
                <w:szCs w:val="24"/>
              </w:rPr>
              <w:t>2</w:t>
            </w:r>
            <w:r w:rsidRPr="007C376D">
              <w:rPr>
                <w:sz w:val="24"/>
                <w:szCs w:val="24"/>
                <w:vertAlign w:val="superscript"/>
              </w:rPr>
              <w:t>nd</w:t>
            </w:r>
            <w:r w:rsidRPr="007C376D">
              <w:rPr>
                <w:sz w:val="24"/>
                <w:szCs w:val="24"/>
              </w:rPr>
              <w:t xml:space="preserve"> adaption (</w:t>
            </w:r>
            <w:r w:rsidRPr="007C376D">
              <w:rPr>
                <w:i/>
                <w:iCs/>
                <w:sz w:val="24"/>
                <w:szCs w:val="24"/>
              </w:rPr>
              <w:t>US3D</w:t>
            </w:r>
            <w:r w:rsidRPr="007C376D">
              <w:rPr>
                <w:sz w:val="24"/>
                <w:szCs w:val="24"/>
              </w:rPr>
              <w:t>)</w:t>
            </w:r>
          </w:p>
        </w:tc>
        <w:tc>
          <w:tcPr>
            <w:tcW w:w="3597" w:type="dxa"/>
            <w:tcBorders>
              <w:top w:val="nil"/>
              <w:left w:val="nil"/>
              <w:bottom w:val="nil"/>
              <w:right w:val="nil"/>
            </w:tcBorders>
          </w:tcPr>
          <w:p w14:paraId="27D4854B" w14:textId="77777777" w:rsidR="00BF6DA8" w:rsidRDefault="00EE38F4" w:rsidP="00EE38F4">
            <w:pPr>
              <w:jc w:val="center"/>
              <w:rPr>
                <w:sz w:val="24"/>
                <w:szCs w:val="24"/>
              </w:rPr>
            </w:pPr>
            <w:r w:rsidRPr="00EE38F4">
              <w:rPr>
                <w:noProof/>
                <w:sz w:val="24"/>
                <w:szCs w:val="24"/>
              </w:rPr>
              <w:drawing>
                <wp:inline distT="0" distB="0" distL="0" distR="0" wp14:anchorId="58AC2F09" wp14:editId="3CD4F06E">
                  <wp:extent cx="1645920" cy="1732332"/>
                  <wp:effectExtent l="0" t="0" r="0" b="1270"/>
                  <wp:docPr id="21" name="Picture 20">
                    <a:extLst xmlns:a="http://schemas.openxmlformats.org/drawingml/2006/main">
                      <a:ext uri="{FF2B5EF4-FFF2-40B4-BE49-F238E27FC236}">
                        <a16:creationId xmlns:a16="http://schemas.microsoft.com/office/drawing/2014/main" id="{11EA648B-D45F-38D9-3B11-2B4A19B8096E}"/>
                      </a:ext>
                    </a:extLst>
                  </wp:docPr>
                  <wp:cNvGraphicFramePr/>
                  <a:graphic xmlns:a="http://schemas.openxmlformats.org/drawingml/2006/main">
                    <a:graphicData uri="http://schemas.openxmlformats.org/drawingml/2006/picture">
                      <pic:pic xmlns:pic="http://schemas.openxmlformats.org/drawingml/2006/picture">
                        <pic:nvPicPr>
                          <pic:cNvPr id="21" name="Picture 20">
                            <a:extLst>
                              <a:ext uri="{FF2B5EF4-FFF2-40B4-BE49-F238E27FC236}">
                                <a16:creationId xmlns:a16="http://schemas.microsoft.com/office/drawing/2014/main" id="{11EA648B-D45F-38D9-3B11-2B4A19B8096E}"/>
                              </a:ext>
                            </a:extLst>
                          </pic:cNvPr>
                          <pic:cNvPicPr/>
                        </pic:nvPicPr>
                        <pic:blipFill>
                          <a:blip r:embed="rId24"/>
                          <a:stretch>
                            <a:fillRect/>
                          </a:stretch>
                        </pic:blipFill>
                        <pic:spPr>
                          <a:xfrm>
                            <a:off x="0" y="0"/>
                            <a:ext cx="1675596" cy="1763566"/>
                          </a:xfrm>
                          <a:prstGeom prst="rect">
                            <a:avLst/>
                          </a:prstGeom>
                        </pic:spPr>
                      </pic:pic>
                    </a:graphicData>
                  </a:graphic>
                </wp:inline>
              </w:drawing>
            </w:r>
          </w:p>
          <w:p w14:paraId="1BD74493" w14:textId="4021CE17" w:rsidR="007C376D" w:rsidRDefault="002A6CAA" w:rsidP="002A6CAA">
            <w:pPr>
              <w:jc w:val="center"/>
              <w:rPr>
                <w:sz w:val="24"/>
                <w:szCs w:val="24"/>
              </w:rPr>
            </w:pPr>
            <w:r w:rsidRPr="002A6CAA">
              <w:rPr>
                <w:sz w:val="24"/>
                <w:szCs w:val="24"/>
              </w:rPr>
              <w:t xml:space="preserve">Adapted </w:t>
            </w:r>
            <w:r w:rsidRPr="002A6CAA">
              <w:rPr>
                <w:i/>
                <w:iCs/>
                <w:sz w:val="24"/>
                <w:szCs w:val="24"/>
              </w:rPr>
              <w:t>DPLR</w:t>
            </w:r>
            <w:r w:rsidRPr="002A6CAA">
              <w:rPr>
                <w:sz w:val="24"/>
                <w:szCs w:val="24"/>
              </w:rPr>
              <w:t xml:space="preserve"> Solution</w:t>
            </w:r>
          </w:p>
        </w:tc>
      </w:tr>
    </w:tbl>
    <w:p w14:paraId="04FD73BC" w14:textId="6A7BE160" w:rsidR="00BF6DA8" w:rsidRPr="00EA0DDB" w:rsidRDefault="002B1FE7" w:rsidP="00A545BB">
      <w:pPr>
        <w:jc w:val="center"/>
        <w:rPr>
          <w:sz w:val="20"/>
          <w:szCs w:val="20"/>
        </w:rPr>
      </w:pPr>
      <w:r w:rsidRPr="00EA0DDB">
        <w:rPr>
          <w:b/>
          <w:bCs/>
          <w:sz w:val="20"/>
          <w:szCs w:val="20"/>
        </w:rPr>
        <w:t>Figure 6.</w:t>
      </w:r>
      <w:r w:rsidRPr="00EA0DDB">
        <w:rPr>
          <w:sz w:val="20"/>
          <w:szCs w:val="20"/>
        </w:rPr>
        <w:t xml:space="preserve"> </w:t>
      </w:r>
      <w:r w:rsidR="00E62F7D" w:rsidRPr="00EA0DDB">
        <w:rPr>
          <w:i/>
          <w:iCs/>
          <w:sz w:val="20"/>
          <w:szCs w:val="20"/>
        </w:rPr>
        <w:t>Comparison</w:t>
      </w:r>
      <w:r w:rsidR="00A545BB">
        <w:rPr>
          <w:i/>
          <w:iCs/>
          <w:sz w:val="20"/>
          <w:szCs w:val="20"/>
        </w:rPr>
        <w:t xml:space="preserve"> </w:t>
      </w:r>
      <w:r w:rsidR="00E62F7D" w:rsidRPr="00EA0DDB">
        <w:rPr>
          <w:i/>
          <w:iCs/>
          <w:sz w:val="20"/>
          <w:szCs w:val="20"/>
        </w:rPr>
        <w:t>of normalized heat flux between US3D and DPLR</w:t>
      </w:r>
      <w:r w:rsidR="00EA0DDB" w:rsidRPr="00EA0DDB">
        <w:rPr>
          <w:i/>
          <w:iCs/>
          <w:sz w:val="20"/>
          <w:szCs w:val="20"/>
        </w:rPr>
        <w:t>.</w:t>
      </w:r>
    </w:p>
    <w:p w14:paraId="206BA083" w14:textId="7928127B" w:rsidR="001D3203" w:rsidRPr="00EA0DDB" w:rsidRDefault="004323D4" w:rsidP="00E573F7">
      <w:pPr>
        <w:jc w:val="both"/>
        <w:rPr>
          <w:sz w:val="22"/>
          <w:szCs w:val="22"/>
        </w:rPr>
      </w:pPr>
      <w:r w:rsidRPr="7724201E">
        <w:rPr>
          <w:sz w:val="22"/>
          <w:szCs w:val="22"/>
        </w:rPr>
        <w:t xml:space="preserve">A comparison of the surface heat flux is shown in Figure </w:t>
      </w:r>
      <w:r w:rsidR="5674398D" w:rsidRPr="7724201E">
        <w:rPr>
          <w:sz w:val="22"/>
          <w:szCs w:val="22"/>
        </w:rPr>
        <w:t>6</w:t>
      </w:r>
      <w:r w:rsidRPr="7724201E">
        <w:rPr>
          <w:sz w:val="22"/>
          <w:szCs w:val="22"/>
        </w:rPr>
        <w:t xml:space="preserve">. It is evident that the initial unstructured grid produced significant oscillations in the surface heating. After two adaption cycles, the US3D solution agrees </w:t>
      </w:r>
      <w:r w:rsidR="00826D94" w:rsidRPr="7724201E">
        <w:rPr>
          <w:sz w:val="22"/>
          <w:szCs w:val="22"/>
        </w:rPr>
        <w:t>reasonably</w:t>
      </w:r>
      <w:r w:rsidRPr="7724201E">
        <w:rPr>
          <w:sz w:val="22"/>
          <w:szCs w:val="22"/>
        </w:rPr>
        <w:t xml:space="preserve"> well with the final DPLR solution. For simple geometries, the unstructured workflow does not offer a speed advantage over a structured workflow since the built-in grid adaption routine in DPLR is very fast and well</w:t>
      </w:r>
      <w:r w:rsidR="00826D94" w:rsidRPr="7724201E">
        <w:rPr>
          <w:sz w:val="22"/>
          <w:szCs w:val="22"/>
        </w:rPr>
        <w:t>-</w:t>
      </w:r>
      <w:r w:rsidRPr="7724201E">
        <w:rPr>
          <w:sz w:val="22"/>
          <w:szCs w:val="22"/>
        </w:rPr>
        <w:t>automated. Overall, the results from both codes are in excellent agreement when the workflows and best practices (as detailed in the previous section) are followed.</w:t>
      </w:r>
    </w:p>
    <w:p w14:paraId="49117875" w14:textId="2D98AFCF" w:rsidR="006649A0" w:rsidRPr="00EA0DDB" w:rsidRDefault="00212F81" w:rsidP="0044642C">
      <w:pPr>
        <w:rPr>
          <w:b/>
          <w:bCs/>
          <w:sz w:val="22"/>
          <w:szCs w:val="22"/>
        </w:rPr>
      </w:pPr>
      <w:r w:rsidRPr="00EA0DDB">
        <w:rPr>
          <w:b/>
          <w:bCs/>
          <w:sz w:val="22"/>
          <w:szCs w:val="22"/>
        </w:rPr>
        <w:t>Space Shuttle</w:t>
      </w:r>
    </w:p>
    <w:p w14:paraId="5D373CA6" w14:textId="294A7D04" w:rsidR="00DD3D78" w:rsidRDefault="4F51D036" w:rsidP="00D67F4C">
      <w:pPr>
        <w:jc w:val="both"/>
        <w:rPr>
          <w:sz w:val="22"/>
          <w:szCs w:val="22"/>
        </w:rPr>
      </w:pPr>
      <w:r w:rsidRPr="0ACDA0EB">
        <w:rPr>
          <w:sz w:val="22"/>
          <w:szCs w:val="22"/>
        </w:rPr>
        <w:t xml:space="preserve">While </w:t>
      </w:r>
      <w:r w:rsidR="0950DBD4" w:rsidRPr="0ACDA0EB">
        <w:rPr>
          <w:sz w:val="22"/>
          <w:szCs w:val="22"/>
        </w:rPr>
        <w:t>generating a single-layer, structured grid for a smooth capsule is straightforward</w:t>
      </w:r>
      <w:r w:rsidR="25835A2A" w:rsidRPr="0ACDA0EB">
        <w:rPr>
          <w:sz w:val="22"/>
          <w:szCs w:val="22"/>
        </w:rPr>
        <w:t>;</w:t>
      </w:r>
      <w:r w:rsidRPr="0ACDA0EB">
        <w:rPr>
          <w:sz w:val="22"/>
          <w:szCs w:val="22"/>
        </w:rPr>
        <w:t xml:space="preserve"> grid generation is often quite challenging for a more complex configuration. For </w:t>
      </w:r>
      <w:r w:rsidR="3F19F3C2" w:rsidRPr="0ACDA0EB">
        <w:rPr>
          <w:sz w:val="22"/>
          <w:szCs w:val="22"/>
        </w:rPr>
        <w:t>the Space</w:t>
      </w:r>
      <w:r w:rsidRPr="0ACDA0EB">
        <w:rPr>
          <w:sz w:val="22"/>
          <w:szCs w:val="22"/>
        </w:rPr>
        <w:t xml:space="preserve"> Shuttle</w:t>
      </w:r>
      <w:r w:rsidR="079865A2" w:rsidRPr="0ACDA0EB">
        <w:rPr>
          <w:sz w:val="22"/>
          <w:szCs w:val="22"/>
        </w:rPr>
        <w:t xml:space="preserve">, </w:t>
      </w:r>
      <w:r w:rsidRPr="0ACDA0EB">
        <w:rPr>
          <w:sz w:val="22"/>
          <w:szCs w:val="22"/>
        </w:rPr>
        <w:t xml:space="preserve">certain geometric features were simplified or ignored to make the grid generation possible. </w:t>
      </w:r>
      <w:r w:rsidR="1C4C9236" w:rsidRPr="0ACDA0EB">
        <w:rPr>
          <w:sz w:val="22"/>
          <w:szCs w:val="22"/>
        </w:rPr>
        <w:t xml:space="preserve">Even </w:t>
      </w:r>
      <w:r w:rsidR="00FE3F75">
        <w:rPr>
          <w:sz w:val="22"/>
          <w:szCs w:val="22"/>
        </w:rPr>
        <w:t>when</w:t>
      </w:r>
      <w:r w:rsidR="1C4C9236" w:rsidRPr="0ACDA0EB">
        <w:rPr>
          <w:sz w:val="22"/>
          <w:szCs w:val="22"/>
        </w:rPr>
        <w:t xml:space="preserve"> simplifying the geometry model by removing the main engine exhaust nozzles, structured grid generation took two </w:t>
      </w:r>
      <w:proofErr w:type="gramStart"/>
      <w:r w:rsidR="1C4C9236" w:rsidRPr="0ACDA0EB">
        <w:rPr>
          <w:sz w:val="22"/>
          <w:szCs w:val="22"/>
        </w:rPr>
        <w:t>work-weeks</w:t>
      </w:r>
      <w:proofErr w:type="gramEnd"/>
      <w:r w:rsidR="1C4C9236" w:rsidRPr="0ACDA0EB">
        <w:rPr>
          <w:sz w:val="22"/>
          <w:szCs w:val="22"/>
        </w:rPr>
        <w:t xml:space="preserve"> of elapsed time.</w:t>
      </w:r>
    </w:p>
    <w:tbl>
      <w:tblPr>
        <w:tblStyle w:val="TableGrid"/>
        <w:tblW w:w="0" w:type="auto"/>
        <w:jc w:val="center"/>
        <w:tblLook w:val="04A0" w:firstRow="1" w:lastRow="0" w:firstColumn="1" w:lastColumn="0" w:noHBand="0" w:noVBand="1"/>
      </w:tblPr>
      <w:tblGrid>
        <w:gridCol w:w="4601"/>
        <w:gridCol w:w="4214"/>
      </w:tblGrid>
      <w:tr w:rsidR="00DC5104" w14:paraId="63A20725" w14:textId="77777777" w:rsidTr="006E37D0">
        <w:trPr>
          <w:jc w:val="center"/>
        </w:trPr>
        <w:tc>
          <w:tcPr>
            <w:tcW w:w="4601" w:type="dxa"/>
            <w:tcBorders>
              <w:top w:val="nil"/>
              <w:left w:val="nil"/>
              <w:bottom w:val="nil"/>
              <w:right w:val="nil"/>
            </w:tcBorders>
            <w:vAlign w:val="bottom"/>
          </w:tcPr>
          <w:p w14:paraId="7281969E" w14:textId="77777777" w:rsidR="00DC5104" w:rsidRDefault="00DC5104" w:rsidP="002A6803">
            <w:pPr>
              <w:jc w:val="center"/>
            </w:pPr>
            <w:r w:rsidRPr="00D520BB">
              <w:rPr>
                <w:noProof/>
              </w:rPr>
              <w:drawing>
                <wp:inline distT="0" distB="0" distL="0" distR="0" wp14:anchorId="59F90A0E" wp14:editId="51374443">
                  <wp:extent cx="1978244" cy="1170940"/>
                  <wp:effectExtent l="0" t="0" r="3175" b="0"/>
                  <wp:docPr id="17" name="Picture 16">
                    <a:extLst xmlns:a="http://schemas.openxmlformats.org/drawingml/2006/main">
                      <a:ext uri="{FF2B5EF4-FFF2-40B4-BE49-F238E27FC236}">
                        <a16:creationId xmlns:a16="http://schemas.microsoft.com/office/drawing/2014/main" id="{57677D6C-D98D-3EFA-C03E-C7E05D9995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57677D6C-D98D-3EFA-C03E-C7E05D999555}"/>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6972" t="9720" r="2817" b="8193"/>
                          <a:stretch/>
                        </pic:blipFill>
                        <pic:spPr>
                          <a:xfrm>
                            <a:off x="0" y="0"/>
                            <a:ext cx="2040931" cy="1208045"/>
                          </a:xfrm>
                          <a:prstGeom prst="rect">
                            <a:avLst/>
                          </a:prstGeom>
                        </pic:spPr>
                      </pic:pic>
                    </a:graphicData>
                  </a:graphic>
                </wp:inline>
              </w:drawing>
            </w:r>
          </w:p>
        </w:tc>
        <w:tc>
          <w:tcPr>
            <w:tcW w:w="4214" w:type="dxa"/>
            <w:tcBorders>
              <w:top w:val="nil"/>
              <w:left w:val="nil"/>
              <w:bottom w:val="nil"/>
              <w:right w:val="nil"/>
            </w:tcBorders>
          </w:tcPr>
          <w:p w14:paraId="707C1798" w14:textId="77777777" w:rsidR="00DC5104" w:rsidRDefault="00DC5104" w:rsidP="00DC5104">
            <w:pPr>
              <w:jc w:val="center"/>
            </w:pPr>
            <w:r w:rsidRPr="00882ADF">
              <w:rPr>
                <w:noProof/>
              </w:rPr>
              <w:drawing>
                <wp:inline distT="0" distB="0" distL="0" distR="0" wp14:anchorId="2004A7CC" wp14:editId="3E8D9B14">
                  <wp:extent cx="2313829" cy="2148477"/>
                  <wp:effectExtent l="0" t="0" r="0" b="4445"/>
                  <wp:docPr id="40" name="Picture 4">
                    <a:extLst xmlns:a="http://schemas.openxmlformats.org/drawingml/2006/main">
                      <a:ext uri="{FF2B5EF4-FFF2-40B4-BE49-F238E27FC236}">
                        <a16:creationId xmlns:a16="http://schemas.microsoft.com/office/drawing/2014/main" id="{0708D3F6-EA23-DAED-EE05-17CDC9FD25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708D3F6-EA23-DAED-EE05-17CDC9FD25DE}"/>
                              </a:ext>
                            </a:extLst>
                          </pic:cNvPr>
                          <pic:cNvPicPr>
                            <a:picLocks noChangeAspect="1"/>
                          </pic:cNvPicPr>
                        </pic:nvPicPr>
                        <pic:blipFill rotWithShape="1">
                          <a:blip r:embed="rId26" cstate="print">
                            <a:extLst>
                              <a:ext uri="{28A0092B-C50C-407E-A947-70E740481C1C}">
                                <a14:useLocalDpi xmlns:a14="http://schemas.microsoft.com/office/drawing/2010/main" val="0"/>
                              </a:ext>
                            </a:extLst>
                          </a:blip>
                          <a:srcRect l="25137" t="2933" r="24985" b="5866"/>
                          <a:stretch/>
                        </pic:blipFill>
                        <pic:spPr>
                          <a:xfrm>
                            <a:off x="0" y="0"/>
                            <a:ext cx="2392110" cy="2221164"/>
                          </a:xfrm>
                          <a:prstGeom prst="rect">
                            <a:avLst/>
                          </a:prstGeom>
                        </pic:spPr>
                      </pic:pic>
                    </a:graphicData>
                  </a:graphic>
                </wp:inline>
              </w:drawing>
            </w:r>
          </w:p>
        </w:tc>
      </w:tr>
    </w:tbl>
    <w:p w14:paraId="09969FEA" w14:textId="058ED5C4" w:rsidR="00DC5104" w:rsidRPr="0018106E" w:rsidRDefault="0018106E" w:rsidP="0018106E">
      <w:pPr>
        <w:jc w:val="center"/>
        <w:rPr>
          <w:sz w:val="20"/>
          <w:szCs w:val="20"/>
        </w:rPr>
      </w:pPr>
      <w:r w:rsidRPr="00DA554A">
        <w:rPr>
          <w:b/>
          <w:bCs/>
          <w:sz w:val="20"/>
          <w:szCs w:val="20"/>
        </w:rPr>
        <w:t>Figure 7.</w:t>
      </w:r>
      <w:r w:rsidRPr="0018106E">
        <w:rPr>
          <w:sz w:val="20"/>
          <w:szCs w:val="20"/>
        </w:rPr>
        <w:t xml:space="preserve"> </w:t>
      </w:r>
      <w:r w:rsidRPr="0018106E">
        <w:rPr>
          <w:i/>
          <w:iCs/>
          <w:sz w:val="20"/>
          <w:szCs w:val="20"/>
        </w:rPr>
        <w:t>Space Shuttle CAD geometry (left) and adapted structured grid (right).</w:t>
      </w:r>
    </w:p>
    <w:p w14:paraId="52F31AAD" w14:textId="2311F18D" w:rsidR="006649A0" w:rsidRDefault="4F51D036" w:rsidP="00D67F4C">
      <w:pPr>
        <w:jc w:val="both"/>
        <w:rPr>
          <w:sz w:val="22"/>
          <w:szCs w:val="22"/>
        </w:rPr>
      </w:pPr>
      <w:r w:rsidRPr="0ACDA0EB">
        <w:rPr>
          <w:sz w:val="22"/>
          <w:szCs w:val="22"/>
        </w:rPr>
        <w:t xml:space="preserve">To test the unstructured workflow, the structured surface grids of the </w:t>
      </w:r>
      <w:r w:rsidR="3F19F3C2" w:rsidRPr="0ACDA0EB">
        <w:rPr>
          <w:sz w:val="22"/>
          <w:szCs w:val="22"/>
        </w:rPr>
        <w:t>s</w:t>
      </w:r>
      <w:r w:rsidRPr="0ACDA0EB">
        <w:rPr>
          <w:sz w:val="22"/>
          <w:szCs w:val="22"/>
        </w:rPr>
        <w:t xml:space="preserve">huttle were used to create a hybrid volume </w:t>
      </w:r>
      <w:r w:rsidR="77257CEB" w:rsidRPr="0ACDA0EB">
        <w:rPr>
          <w:sz w:val="22"/>
          <w:szCs w:val="22"/>
        </w:rPr>
        <w:t>grid</w:t>
      </w:r>
      <w:r w:rsidRPr="0ACDA0EB">
        <w:rPr>
          <w:sz w:val="22"/>
          <w:szCs w:val="22"/>
        </w:rPr>
        <w:t xml:space="preserve">. </w:t>
      </w:r>
      <w:r w:rsidR="255407B9" w:rsidRPr="0ACDA0EB">
        <w:rPr>
          <w:sz w:val="22"/>
          <w:szCs w:val="22"/>
        </w:rPr>
        <w:t>However, unlike the structured grid</w:t>
      </w:r>
      <w:r w:rsidR="3BACC65F" w:rsidRPr="0ACDA0EB">
        <w:rPr>
          <w:sz w:val="22"/>
          <w:szCs w:val="22"/>
        </w:rPr>
        <w:t>, the unstructured grid includes the exhaust nozzle details. Mesh generation for this case required one 8-hour workday, quite a reduction versus the structured grid.</w:t>
      </w:r>
      <w:r w:rsidR="255407B9" w:rsidRPr="0ACDA0EB">
        <w:rPr>
          <w:sz w:val="22"/>
          <w:szCs w:val="22"/>
        </w:rPr>
        <w:t xml:space="preserve"> </w:t>
      </w:r>
      <w:r w:rsidR="3F19F3C2" w:rsidRPr="0ACDA0EB">
        <w:rPr>
          <w:sz w:val="22"/>
          <w:szCs w:val="22"/>
        </w:rPr>
        <w:t xml:space="preserve">Further, </w:t>
      </w:r>
      <w:r w:rsidR="47E44A01" w:rsidRPr="0ACDA0EB">
        <w:rPr>
          <w:sz w:val="22"/>
          <w:szCs w:val="22"/>
        </w:rPr>
        <w:t>comparing</w:t>
      </w:r>
      <w:r w:rsidRPr="0ACDA0EB">
        <w:rPr>
          <w:sz w:val="22"/>
          <w:szCs w:val="22"/>
        </w:rPr>
        <w:t xml:space="preserve"> the heat flux</w:t>
      </w:r>
      <w:r w:rsidR="3F19F3C2" w:rsidRPr="0ACDA0EB">
        <w:rPr>
          <w:sz w:val="22"/>
          <w:szCs w:val="22"/>
        </w:rPr>
        <w:t xml:space="preserve"> </w:t>
      </w:r>
      <w:r w:rsidRPr="0ACDA0EB">
        <w:rPr>
          <w:sz w:val="22"/>
          <w:szCs w:val="22"/>
        </w:rPr>
        <w:t xml:space="preserve">shows excellent agreement between the two codes. </w:t>
      </w:r>
      <w:r w:rsidR="22F303A0" w:rsidRPr="0ACDA0EB">
        <w:rPr>
          <w:sz w:val="22"/>
          <w:szCs w:val="22"/>
        </w:rPr>
        <w:lastRenderedPageBreak/>
        <w:t xml:space="preserve">Figure </w:t>
      </w:r>
      <w:r w:rsidR="54F38462" w:rsidRPr="0ACDA0EB">
        <w:rPr>
          <w:sz w:val="22"/>
          <w:szCs w:val="22"/>
        </w:rPr>
        <w:t>8</w:t>
      </w:r>
      <w:r w:rsidR="22F303A0" w:rsidRPr="0ACDA0EB">
        <w:rPr>
          <w:sz w:val="22"/>
          <w:szCs w:val="22"/>
        </w:rPr>
        <w:t xml:space="preserve"> </w:t>
      </w:r>
      <w:r w:rsidR="7C12D8AF" w:rsidRPr="0ACDA0EB">
        <w:rPr>
          <w:sz w:val="22"/>
          <w:szCs w:val="22"/>
        </w:rPr>
        <w:t>illustrates the</w:t>
      </w:r>
      <w:r w:rsidRPr="0ACDA0EB">
        <w:rPr>
          <w:sz w:val="22"/>
          <w:szCs w:val="22"/>
        </w:rPr>
        <w:t xml:space="preserve"> normalized heat flux contours on the </w:t>
      </w:r>
      <w:proofErr w:type="spellStart"/>
      <w:r w:rsidRPr="0ACDA0EB">
        <w:rPr>
          <w:sz w:val="22"/>
          <w:szCs w:val="22"/>
        </w:rPr>
        <w:t>windside</w:t>
      </w:r>
      <w:proofErr w:type="spellEnd"/>
      <w:r w:rsidRPr="0ACDA0EB">
        <w:rPr>
          <w:sz w:val="22"/>
          <w:szCs w:val="22"/>
        </w:rPr>
        <w:t xml:space="preserve"> (left) and leeside (middle), and a plot of the centerline heat flux down the length of the vehicle (right). The peak centerline heat flux predicted by US3D is about 2% lower than the DPLR estimate. </w:t>
      </w:r>
      <w:r w:rsidR="47E44A01" w:rsidRPr="0ACDA0EB">
        <w:rPr>
          <w:sz w:val="22"/>
          <w:szCs w:val="22"/>
        </w:rPr>
        <w:t>These results indicate that</w:t>
      </w:r>
      <w:r w:rsidRPr="0ACDA0EB">
        <w:rPr>
          <w:sz w:val="22"/>
          <w:szCs w:val="22"/>
        </w:rPr>
        <w:t xml:space="preserve"> an unstructured flow solver can produce heating estimates comparable to a structured flow solver if best practices are applied.</w:t>
      </w:r>
    </w:p>
    <w:tbl>
      <w:tblPr>
        <w:tblStyle w:val="TableGrid"/>
        <w:tblW w:w="9540" w:type="dxa"/>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3049"/>
        <w:gridCol w:w="3341"/>
      </w:tblGrid>
      <w:tr w:rsidR="00526803" w14:paraId="3C2CF929" w14:textId="202C9EC5" w:rsidTr="0018106E">
        <w:trPr>
          <w:trHeight w:val="2582"/>
        </w:trPr>
        <w:tc>
          <w:tcPr>
            <w:tcW w:w="3150" w:type="dxa"/>
          </w:tcPr>
          <w:p w14:paraId="3F5D199A" w14:textId="66BB7E68" w:rsidR="00526803" w:rsidRDefault="002E0C7B" w:rsidP="008100CD">
            <w:pPr>
              <w:jc w:val="center"/>
              <w:rPr>
                <w:sz w:val="22"/>
                <w:szCs w:val="22"/>
              </w:rPr>
            </w:pPr>
            <w:r w:rsidRPr="0052121F">
              <w:rPr>
                <w:noProof/>
                <w:sz w:val="22"/>
                <w:szCs w:val="22"/>
              </w:rPr>
              <mc:AlternateContent>
                <mc:Choice Requires="wps">
                  <w:drawing>
                    <wp:anchor distT="0" distB="0" distL="114300" distR="114300" simplePos="0" relativeHeight="251678720" behindDoc="0" locked="0" layoutInCell="1" allowOverlap="1" wp14:anchorId="253454B7" wp14:editId="3C595923">
                      <wp:simplePos x="0" y="0"/>
                      <wp:positionH relativeFrom="column">
                        <wp:posOffset>961009</wp:posOffset>
                      </wp:positionH>
                      <wp:positionV relativeFrom="paragraph">
                        <wp:posOffset>447548</wp:posOffset>
                      </wp:positionV>
                      <wp:extent cx="800219" cy="369332"/>
                      <wp:effectExtent l="0" t="0" r="0" b="0"/>
                      <wp:wrapNone/>
                      <wp:docPr id="16" name="TextBox 15">
                        <a:extLst xmlns:a="http://schemas.openxmlformats.org/drawingml/2006/main">
                          <a:ext uri="{FF2B5EF4-FFF2-40B4-BE49-F238E27FC236}">
                            <a16:creationId xmlns:a16="http://schemas.microsoft.com/office/drawing/2014/main" id="{389DF656-DCEA-CB44-DB43-62355DBAA337}"/>
                          </a:ext>
                        </a:extLst>
                      </wp:docPr>
                      <wp:cNvGraphicFramePr/>
                      <a:graphic xmlns:a="http://schemas.openxmlformats.org/drawingml/2006/main">
                        <a:graphicData uri="http://schemas.microsoft.com/office/word/2010/wordprocessingShape">
                          <wps:wsp>
                            <wps:cNvSpPr txBox="1"/>
                            <wps:spPr>
                              <a:xfrm>
                                <a:off x="0" y="0"/>
                                <a:ext cx="800219" cy="369332"/>
                              </a:xfrm>
                              <a:prstGeom prst="rect">
                                <a:avLst/>
                              </a:prstGeom>
                              <a:noFill/>
                            </wps:spPr>
                            <wps:txbx>
                              <w:txbxContent>
                                <w:p w14:paraId="57112CD8" w14:textId="77777777" w:rsidR="0052121F" w:rsidRPr="0052121F" w:rsidRDefault="0052121F" w:rsidP="0052121F">
                                  <w:pPr>
                                    <w:kinsoku w:val="0"/>
                                    <w:overflowPunct w:val="0"/>
                                    <w:textAlignment w:val="baseline"/>
                                    <w:rPr>
                                      <w:sz w:val="16"/>
                                      <w:szCs w:val="16"/>
                                    </w:rPr>
                                  </w:pPr>
                                  <w:r w:rsidRPr="0052121F">
                                    <w:rPr>
                                      <w:rFonts w:ascii="Arial" w:eastAsia="MS PGothic" w:hAnsi="Arial"/>
                                      <w:i/>
                                      <w:iCs/>
                                      <w:color w:val="000000" w:themeColor="text1"/>
                                      <w:kern w:val="24"/>
                                      <w:sz w:val="16"/>
                                      <w:szCs w:val="16"/>
                                    </w:rPr>
                                    <w:t>US3D</w:t>
                                  </w:r>
                                </w:p>
                              </w:txbxContent>
                            </wps:txbx>
                            <wps:bodyPr wrap="none" rtlCol="0">
                              <a:spAutoFit/>
                            </wps:bodyPr>
                          </wps:wsp>
                        </a:graphicData>
                      </a:graphic>
                    </wp:anchor>
                  </w:drawing>
                </mc:Choice>
                <mc:Fallback>
                  <w:pict>
                    <v:shape w14:anchorId="253454B7" id="TextBox 15" o:spid="_x0000_s1031" type="#_x0000_t202" style="position:absolute;left:0;text-align:left;margin-left:75.65pt;margin-top:35.25pt;width:63pt;height:29.1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" filled="f" stroked="f">
                      <v:textbox style="mso-fit-shape-to-text:t">
                        <w:txbxContent>
                          <w:p w14:paraId="57112CD8" w14:textId="77777777" w:rsidR="0052121F" w:rsidRPr="0052121F" w:rsidRDefault="0052121F" w:rsidP="0052121F">
                            <w:pPr>
                              <w:kinsoku w:val="0"/>
                              <w:overflowPunct w:val="0"/>
                              <w:textAlignment w:val="baseline"/>
                              <w:rPr>
                                <w:sz w:val="16"/>
                                <w:szCs w:val="16"/>
                              </w:rPr>
                            </w:pPr>
                            <w:r w:rsidRPr="0052121F">
                              <w:rPr>
                                <w:rFonts w:ascii="Arial" w:eastAsia="MS PGothic" w:hAnsi="Arial"/>
                                <w:i/>
                                <w:iCs/>
                                <w:color w:val="000000" w:themeColor="text1"/>
                                <w:kern w:val="24"/>
                                <w:sz w:val="16"/>
                                <w:szCs w:val="16"/>
                              </w:rPr>
                              <w:t>US3D</w:t>
                            </w:r>
                          </w:p>
                        </w:txbxContent>
                      </v:textbox>
                    </v:shape>
                  </w:pict>
                </mc:Fallback>
              </mc:AlternateContent>
            </w:r>
            <w:r w:rsidRPr="002E0C7B">
              <w:rPr>
                <w:noProof/>
                <w:sz w:val="22"/>
                <w:szCs w:val="22"/>
              </w:rPr>
              <mc:AlternateContent>
                <mc:Choice Requires="wpg">
                  <w:drawing>
                    <wp:anchor distT="0" distB="0" distL="114300" distR="114300" simplePos="0" relativeHeight="251682816" behindDoc="0" locked="0" layoutInCell="1" allowOverlap="1" wp14:anchorId="2FACBDE4" wp14:editId="761CC4D8">
                      <wp:simplePos x="0" y="0"/>
                      <wp:positionH relativeFrom="column">
                        <wp:posOffset>237390</wp:posOffset>
                      </wp:positionH>
                      <wp:positionV relativeFrom="paragraph">
                        <wp:posOffset>76962</wp:posOffset>
                      </wp:positionV>
                      <wp:extent cx="244492" cy="312950"/>
                      <wp:effectExtent l="0" t="0" r="79375" b="49530"/>
                      <wp:wrapNone/>
                      <wp:docPr id="52" name="Group 2"/>
                      <wp:cNvGraphicFramePr/>
                      <a:graphic xmlns:a="http://schemas.openxmlformats.org/drawingml/2006/main">
                        <a:graphicData uri="http://schemas.microsoft.com/office/word/2010/wordprocessingGroup">
                          <wpg:wgp>
                            <wpg:cNvGrpSpPr/>
                            <wpg:grpSpPr>
                              <a:xfrm>
                                <a:off x="0" y="0"/>
                                <a:ext cx="244492" cy="312950"/>
                                <a:chOff x="0" y="0"/>
                                <a:chExt cx="350303" cy="484632"/>
                              </a:xfrm>
                            </wpg:grpSpPr>
                            <wps:wsp>
                              <wps:cNvPr id="53" name="Straight Arrow Connector 53"/>
                              <wps:cNvCnPr/>
                              <wps:spPr bwMode="auto">
                                <a:xfrm>
                                  <a:off x="350303" y="0"/>
                                  <a:ext cx="0" cy="484632"/>
                                </a:xfrm>
                                <a:prstGeom prst="straightConnector1">
                                  <a:avLst/>
                                </a:prstGeom>
                                <a:solidFill>
                                  <a:schemeClr val="accent1"/>
                                </a:solidFill>
                                <a:ln w="38100" cap="flat" cmpd="sng" algn="ctr">
                                  <a:solidFill>
                                    <a:schemeClr val="tx1"/>
                                  </a:solidFill>
                                  <a:prstDash val="solid"/>
                                  <a:round/>
                                  <a:headEnd type="none" w="med" len="med"/>
                                  <a:tailEnd type="triangle"/>
                                </a:ln>
                                <a:effectLst/>
                              </wps:spPr>
                              <wps:bodyPr/>
                            </wps:wsp>
                            <wps:wsp>
                              <wps:cNvPr id="54" name="TextBox 25"/>
                              <wps:cNvSpPr txBox="1"/>
                              <wps:spPr>
                                <a:xfrm>
                                  <a:off x="0" y="0"/>
                                  <a:ext cx="349250" cy="295910"/>
                                </a:xfrm>
                                <a:prstGeom prst="rect">
                                  <a:avLst/>
                                </a:prstGeom>
                                <a:noFill/>
                              </wps:spPr>
                              <wps:txbx>
                                <w:txbxContent>
                                  <w:p w14:paraId="3F01BAB2" w14:textId="77777777" w:rsidR="002E0C7B" w:rsidRPr="002E0C7B" w:rsidRDefault="002E0C7B" w:rsidP="002E0C7B">
                                    <w:pPr>
                                      <w:kinsoku w:val="0"/>
                                      <w:overflowPunct w:val="0"/>
                                      <w:textAlignment w:val="baseline"/>
                                      <w:rPr>
                                        <w:sz w:val="16"/>
                                        <w:szCs w:val="16"/>
                                      </w:rPr>
                                    </w:pPr>
                                    <w:r w:rsidRPr="002E0C7B">
                                      <w:rPr>
                                        <w:rFonts w:ascii="Arial" w:eastAsia="MS PGothic" w:hAnsi="Arial"/>
                                        <w:b/>
                                        <w:bCs/>
                                        <w:color w:val="000000" w:themeColor="text1"/>
                                        <w:kern w:val="24"/>
                                        <w:sz w:val="16"/>
                                        <w:szCs w:val="16"/>
                                      </w:rPr>
                                      <w:t>x</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FACBDE4" id="Group 2" o:spid="_x0000_s1032" style="position:absolute;left:0;text-align:left;margin-left:18.7pt;margin-top:6.05pt;width:19.25pt;height:24.65pt;z-index:251682816;mso-width-relative:margin;mso-height-relative:margin" coordsize="350303,484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">
                      <v:shape id="Straight Arrow Connector 53" o:spid="_x0000_s1033" type="#_x0000_t32" style="position:absolute;left:350303;width:0;height:4846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" filled="t" fillcolor="#4472c4 [3204]" strokecolor="black [3213]" strokeweight="3pt">
                        <v:stroke endarrow="block"/>
                      </v:shape>
                      <v:shape id="TextBox 25" o:spid="_x0000_s1034" type="#_x0000_t202" style="position:absolute;width:349250;height:295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3F01BAB2" w14:textId="77777777" w:rsidR="002E0C7B" w:rsidRPr="002E0C7B" w:rsidRDefault="002E0C7B" w:rsidP="002E0C7B">
                              <w:pPr>
                                <w:kinsoku w:val="0"/>
                                <w:overflowPunct w:val="0"/>
                                <w:textAlignment w:val="baseline"/>
                                <w:rPr>
                                  <w:sz w:val="16"/>
                                  <w:szCs w:val="16"/>
                                </w:rPr>
                              </w:pPr>
                              <w:r w:rsidRPr="002E0C7B">
                                <w:rPr>
                                  <w:rFonts w:ascii="Arial" w:eastAsia="MS PGothic" w:hAnsi="Arial"/>
                                  <w:b/>
                                  <w:bCs/>
                                  <w:color w:val="000000" w:themeColor="text1"/>
                                  <w:kern w:val="24"/>
                                  <w:sz w:val="16"/>
                                  <w:szCs w:val="16"/>
                                </w:rPr>
                                <w:t>x</w:t>
                              </w:r>
                            </w:p>
                          </w:txbxContent>
                        </v:textbox>
                      </v:shape>
                    </v:group>
                  </w:pict>
                </mc:Fallback>
              </mc:AlternateContent>
            </w:r>
            <w:r w:rsidR="0052121F" w:rsidRPr="00172D59">
              <w:rPr>
                <w:noProof/>
                <w:sz w:val="22"/>
                <w:szCs w:val="22"/>
              </w:rPr>
              <mc:AlternateContent>
                <mc:Choice Requires="wps">
                  <w:drawing>
                    <wp:anchor distT="0" distB="0" distL="114300" distR="114300" simplePos="0" relativeHeight="251674624" behindDoc="0" locked="0" layoutInCell="1" allowOverlap="1" wp14:anchorId="741B68F8" wp14:editId="106AFFA2">
                      <wp:simplePos x="0" y="0"/>
                      <wp:positionH relativeFrom="column">
                        <wp:posOffset>144227</wp:posOffset>
                      </wp:positionH>
                      <wp:positionV relativeFrom="paragraph">
                        <wp:posOffset>465842</wp:posOffset>
                      </wp:positionV>
                      <wp:extent cx="800219" cy="369332"/>
                      <wp:effectExtent l="0" t="0" r="0" b="0"/>
                      <wp:wrapNone/>
                      <wp:docPr id="46" name="TextBox 16"/>
                      <wp:cNvGraphicFramePr/>
                      <a:graphic xmlns:a="http://schemas.openxmlformats.org/drawingml/2006/main">
                        <a:graphicData uri="http://schemas.microsoft.com/office/word/2010/wordprocessingShape">
                          <wps:wsp>
                            <wps:cNvSpPr txBox="1"/>
                            <wps:spPr>
                              <a:xfrm>
                                <a:off x="0" y="0"/>
                                <a:ext cx="800219" cy="369332"/>
                              </a:xfrm>
                              <a:prstGeom prst="rect">
                                <a:avLst/>
                              </a:prstGeom>
                              <a:noFill/>
                            </wps:spPr>
                            <wps:txbx>
                              <w:txbxContent>
                                <w:p w14:paraId="23443B88" w14:textId="77777777" w:rsidR="00172D59" w:rsidRPr="00172D59" w:rsidRDefault="00172D59" w:rsidP="00172D59">
                                  <w:pPr>
                                    <w:kinsoku w:val="0"/>
                                    <w:overflowPunct w:val="0"/>
                                    <w:textAlignment w:val="baseline"/>
                                    <w:rPr>
                                      <w:sz w:val="16"/>
                                      <w:szCs w:val="16"/>
                                    </w:rPr>
                                  </w:pPr>
                                  <w:r w:rsidRPr="00172D59">
                                    <w:rPr>
                                      <w:rFonts w:ascii="Arial" w:eastAsia="MS PGothic" w:hAnsi="Arial"/>
                                      <w:i/>
                                      <w:iCs/>
                                      <w:color w:val="000000" w:themeColor="text1"/>
                                      <w:kern w:val="24"/>
                                      <w:sz w:val="16"/>
                                      <w:szCs w:val="16"/>
                                    </w:rPr>
                                    <w:t>DPLR</w:t>
                                  </w:r>
                                </w:p>
                              </w:txbxContent>
                            </wps:txbx>
                            <wps:bodyPr wrap="none" rtlCol="0">
                              <a:spAutoFit/>
                            </wps:bodyPr>
                          </wps:wsp>
                        </a:graphicData>
                      </a:graphic>
                    </wp:anchor>
                  </w:drawing>
                </mc:Choice>
                <mc:Fallback>
                  <w:pict>
                    <v:shape w14:anchorId="741B68F8" id="TextBox 16" o:spid="_x0000_s1035" type="#_x0000_t202" style="position:absolute;left:0;text-align:left;margin-left:11.35pt;margin-top:36.7pt;width:63pt;height:29.1pt;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" filled="f" stroked="f">
                      <v:textbox style="mso-fit-shape-to-text:t">
                        <w:txbxContent>
                          <w:p w14:paraId="23443B88" w14:textId="77777777" w:rsidR="00172D59" w:rsidRPr="00172D59" w:rsidRDefault="00172D59" w:rsidP="00172D59">
                            <w:pPr>
                              <w:kinsoku w:val="0"/>
                              <w:overflowPunct w:val="0"/>
                              <w:textAlignment w:val="baseline"/>
                              <w:rPr>
                                <w:sz w:val="16"/>
                                <w:szCs w:val="16"/>
                              </w:rPr>
                            </w:pPr>
                            <w:r w:rsidRPr="00172D59">
                              <w:rPr>
                                <w:rFonts w:ascii="Arial" w:eastAsia="MS PGothic" w:hAnsi="Arial"/>
                                <w:i/>
                                <w:iCs/>
                                <w:color w:val="000000" w:themeColor="text1"/>
                                <w:kern w:val="24"/>
                                <w:sz w:val="16"/>
                                <w:szCs w:val="16"/>
                              </w:rPr>
                              <w:t>DPLR</w:t>
                            </w:r>
                          </w:p>
                        </w:txbxContent>
                      </v:textbox>
                    </v:shape>
                  </w:pict>
                </mc:Fallback>
              </mc:AlternateContent>
            </w:r>
            <w:r w:rsidR="00526803" w:rsidRPr="008100CD">
              <w:rPr>
                <w:noProof/>
                <w:sz w:val="22"/>
                <w:szCs w:val="22"/>
              </w:rPr>
              <w:drawing>
                <wp:inline distT="0" distB="0" distL="0" distR="0" wp14:anchorId="38548816" wp14:editId="31823AF4">
                  <wp:extent cx="1318260" cy="1717482"/>
                  <wp:effectExtent l="0" t="0" r="0" b="0"/>
                  <wp:docPr id="4" name="Picture 3">
                    <a:extLst xmlns:a="http://schemas.openxmlformats.org/drawingml/2006/main">
                      <a:ext uri="{FF2B5EF4-FFF2-40B4-BE49-F238E27FC236}">
                        <a16:creationId xmlns:a16="http://schemas.microsoft.com/office/drawing/2014/main" id="{EB52C257-DA7A-D1AC-2B2B-80E90712BC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EB52C257-DA7A-D1AC-2B2B-80E90712BC52}"/>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l="15878" t="3599" r="13822" b="1389"/>
                          <a:stretch/>
                        </pic:blipFill>
                        <pic:spPr>
                          <a:xfrm>
                            <a:off x="0" y="0"/>
                            <a:ext cx="1394103" cy="1816293"/>
                          </a:xfrm>
                          <a:prstGeom prst="rect">
                            <a:avLst/>
                          </a:prstGeom>
                        </pic:spPr>
                      </pic:pic>
                    </a:graphicData>
                  </a:graphic>
                </wp:inline>
              </w:drawing>
            </w:r>
          </w:p>
          <w:p w14:paraId="66F98BE3" w14:textId="2F67CEA3" w:rsidR="00A37438" w:rsidRDefault="00172D59" w:rsidP="008100CD">
            <w:pPr>
              <w:jc w:val="center"/>
              <w:rPr>
                <w:sz w:val="22"/>
                <w:szCs w:val="22"/>
              </w:rPr>
            </w:pPr>
            <w:proofErr w:type="spellStart"/>
            <w:r>
              <w:rPr>
                <w:sz w:val="22"/>
                <w:szCs w:val="22"/>
              </w:rPr>
              <w:t>Wingside</w:t>
            </w:r>
            <w:proofErr w:type="spellEnd"/>
          </w:p>
        </w:tc>
        <w:tc>
          <w:tcPr>
            <w:tcW w:w="3049" w:type="dxa"/>
          </w:tcPr>
          <w:p w14:paraId="0E670301" w14:textId="15005AF6" w:rsidR="00526803" w:rsidRDefault="002E0C7B" w:rsidP="00440305">
            <w:pPr>
              <w:jc w:val="center"/>
              <w:rPr>
                <w:sz w:val="22"/>
                <w:szCs w:val="22"/>
              </w:rPr>
            </w:pPr>
            <w:r w:rsidRPr="00172D59">
              <w:rPr>
                <w:noProof/>
                <w:sz w:val="22"/>
                <w:szCs w:val="22"/>
              </w:rPr>
              <mc:AlternateContent>
                <mc:Choice Requires="wps">
                  <w:drawing>
                    <wp:anchor distT="0" distB="0" distL="114300" distR="114300" simplePos="0" relativeHeight="251676672" behindDoc="0" locked="0" layoutInCell="1" allowOverlap="1" wp14:anchorId="33E31C59" wp14:editId="0FB13066">
                      <wp:simplePos x="0" y="0"/>
                      <wp:positionH relativeFrom="column">
                        <wp:posOffset>930148</wp:posOffset>
                      </wp:positionH>
                      <wp:positionV relativeFrom="paragraph">
                        <wp:posOffset>437896</wp:posOffset>
                      </wp:positionV>
                      <wp:extent cx="800219" cy="270344"/>
                      <wp:effectExtent l="0" t="0" r="0" b="0"/>
                      <wp:wrapNone/>
                      <wp:docPr id="49" name="TextBox 16"/>
                      <wp:cNvGraphicFramePr/>
                      <a:graphic xmlns:a="http://schemas.openxmlformats.org/drawingml/2006/main">
                        <a:graphicData uri="http://schemas.microsoft.com/office/word/2010/wordprocessingShape">
                          <wps:wsp>
                            <wps:cNvSpPr txBox="1"/>
                            <wps:spPr>
                              <a:xfrm>
                                <a:off x="0" y="0"/>
                                <a:ext cx="800219" cy="270344"/>
                              </a:xfrm>
                              <a:prstGeom prst="rect">
                                <a:avLst/>
                              </a:prstGeom>
                              <a:noFill/>
                            </wps:spPr>
                            <wps:txbx>
                              <w:txbxContent>
                                <w:p w14:paraId="26EF6309" w14:textId="77777777" w:rsidR="00172D59" w:rsidRPr="00172D59" w:rsidRDefault="00172D59" w:rsidP="00172D59">
                                  <w:pPr>
                                    <w:kinsoku w:val="0"/>
                                    <w:overflowPunct w:val="0"/>
                                    <w:textAlignment w:val="baseline"/>
                                    <w:rPr>
                                      <w:sz w:val="16"/>
                                      <w:szCs w:val="16"/>
                                    </w:rPr>
                                  </w:pPr>
                                  <w:r w:rsidRPr="00172D59">
                                    <w:rPr>
                                      <w:rFonts w:ascii="Arial" w:eastAsia="MS PGothic" w:hAnsi="Arial"/>
                                      <w:i/>
                                      <w:iCs/>
                                      <w:color w:val="000000" w:themeColor="text1"/>
                                      <w:kern w:val="24"/>
                                      <w:sz w:val="16"/>
                                      <w:szCs w:val="16"/>
                                    </w:rPr>
                                    <w:t>DPLR</w:t>
                                  </w:r>
                                </w:p>
                              </w:txbxContent>
                            </wps:txbx>
                            <wps:bodyPr wrap="none" rtlCol="0">
                              <a:noAutofit/>
                            </wps:bodyPr>
                          </wps:wsp>
                        </a:graphicData>
                      </a:graphic>
                      <wp14:sizeRelV relativeFrom="margin">
                        <wp14:pctHeight>0</wp14:pctHeight>
                      </wp14:sizeRelV>
                    </wp:anchor>
                  </w:drawing>
                </mc:Choice>
                <mc:Fallback>
                  <w:pict>
                    <v:shape w14:anchorId="33E31C59" id="_x0000_s1036" type="#_x0000_t202" style="position:absolute;left:0;text-align:left;margin-left:73.25pt;margin-top:34.5pt;width:63pt;height:21.3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" filled="f" stroked="f">
                      <v:textbox>
                        <w:txbxContent>
                          <w:p w14:paraId="26EF6309" w14:textId="77777777" w:rsidR="00172D59" w:rsidRPr="00172D59" w:rsidRDefault="00172D59" w:rsidP="00172D59">
                            <w:pPr>
                              <w:kinsoku w:val="0"/>
                              <w:overflowPunct w:val="0"/>
                              <w:textAlignment w:val="baseline"/>
                              <w:rPr>
                                <w:sz w:val="16"/>
                                <w:szCs w:val="16"/>
                              </w:rPr>
                            </w:pPr>
                            <w:r w:rsidRPr="00172D59">
                              <w:rPr>
                                <w:rFonts w:ascii="Arial" w:eastAsia="MS PGothic" w:hAnsi="Arial"/>
                                <w:i/>
                                <w:iCs/>
                                <w:color w:val="000000" w:themeColor="text1"/>
                                <w:kern w:val="24"/>
                                <w:sz w:val="16"/>
                                <w:szCs w:val="16"/>
                              </w:rPr>
                              <w:t>DPLR</w:t>
                            </w:r>
                          </w:p>
                        </w:txbxContent>
                      </v:textbox>
                    </v:shape>
                  </w:pict>
                </mc:Fallback>
              </mc:AlternateContent>
            </w:r>
            <w:r w:rsidR="0052121F" w:rsidRPr="0052121F">
              <w:rPr>
                <w:noProof/>
                <w:sz w:val="22"/>
                <w:szCs w:val="22"/>
              </w:rPr>
              <mc:AlternateContent>
                <mc:Choice Requires="wps">
                  <w:drawing>
                    <wp:anchor distT="0" distB="0" distL="114300" distR="114300" simplePos="0" relativeHeight="251680768" behindDoc="0" locked="0" layoutInCell="1" allowOverlap="1" wp14:anchorId="4D3EDA9E" wp14:editId="34C35966">
                      <wp:simplePos x="0" y="0"/>
                      <wp:positionH relativeFrom="column">
                        <wp:posOffset>86360</wp:posOffset>
                      </wp:positionH>
                      <wp:positionV relativeFrom="paragraph">
                        <wp:posOffset>457172</wp:posOffset>
                      </wp:positionV>
                      <wp:extent cx="800100" cy="368935"/>
                      <wp:effectExtent l="0" t="0" r="0" b="0"/>
                      <wp:wrapNone/>
                      <wp:docPr id="51" name="TextBox 15"/>
                      <wp:cNvGraphicFramePr/>
                      <a:graphic xmlns:a="http://schemas.openxmlformats.org/drawingml/2006/main">
                        <a:graphicData uri="http://schemas.microsoft.com/office/word/2010/wordprocessingShape">
                          <wps:wsp>
                            <wps:cNvSpPr txBox="1"/>
                            <wps:spPr>
                              <a:xfrm>
                                <a:off x="0" y="0"/>
                                <a:ext cx="800100" cy="368935"/>
                              </a:xfrm>
                              <a:prstGeom prst="rect">
                                <a:avLst/>
                              </a:prstGeom>
                              <a:noFill/>
                            </wps:spPr>
                            <wps:txbx>
                              <w:txbxContent>
                                <w:p w14:paraId="35433AD3" w14:textId="77777777" w:rsidR="0052121F" w:rsidRPr="0052121F" w:rsidRDefault="0052121F" w:rsidP="0052121F">
                                  <w:pPr>
                                    <w:kinsoku w:val="0"/>
                                    <w:overflowPunct w:val="0"/>
                                    <w:textAlignment w:val="baseline"/>
                                    <w:rPr>
                                      <w:sz w:val="16"/>
                                      <w:szCs w:val="16"/>
                                    </w:rPr>
                                  </w:pPr>
                                  <w:r w:rsidRPr="0052121F">
                                    <w:rPr>
                                      <w:rFonts w:ascii="Arial" w:eastAsia="MS PGothic" w:hAnsi="Arial"/>
                                      <w:i/>
                                      <w:iCs/>
                                      <w:color w:val="000000" w:themeColor="text1"/>
                                      <w:kern w:val="24"/>
                                      <w:sz w:val="16"/>
                                      <w:szCs w:val="16"/>
                                    </w:rPr>
                                    <w:t>US3D</w:t>
                                  </w:r>
                                </w:p>
                              </w:txbxContent>
                            </wps:txbx>
                            <wps:bodyPr wrap="none" rtlCol="0">
                              <a:spAutoFit/>
                            </wps:bodyPr>
                          </wps:wsp>
                        </a:graphicData>
                      </a:graphic>
                    </wp:anchor>
                  </w:drawing>
                </mc:Choice>
                <mc:Fallback>
                  <w:pict>
                    <v:shape w14:anchorId="4D3EDA9E" id="_x0000_s1037" type="#_x0000_t202" style="position:absolute;left:0;text-align:left;margin-left:6.8pt;margin-top:36pt;width:63pt;height:29.05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" filled="f" stroked="f">
                      <v:textbox style="mso-fit-shape-to-text:t">
                        <w:txbxContent>
                          <w:p w14:paraId="35433AD3" w14:textId="77777777" w:rsidR="0052121F" w:rsidRPr="0052121F" w:rsidRDefault="0052121F" w:rsidP="0052121F">
                            <w:pPr>
                              <w:kinsoku w:val="0"/>
                              <w:overflowPunct w:val="0"/>
                              <w:textAlignment w:val="baseline"/>
                              <w:rPr>
                                <w:sz w:val="16"/>
                                <w:szCs w:val="16"/>
                              </w:rPr>
                            </w:pPr>
                            <w:r w:rsidRPr="0052121F">
                              <w:rPr>
                                <w:rFonts w:ascii="Arial" w:eastAsia="MS PGothic" w:hAnsi="Arial"/>
                                <w:i/>
                                <w:iCs/>
                                <w:color w:val="000000" w:themeColor="text1"/>
                                <w:kern w:val="24"/>
                                <w:sz w:val="16"/>
                                <w:szCs w:val="16"/>
                              </w:rPr>
                              <w:t>US3D</w:t>
                            </w:r>
                          </w:p>
                        </w:txbxContent>
                      </v:textbox>
                    </v:shape>
                  </w:pict>
                </mc:Fallback>
              </mc:AlternateContent>
            </w:r>
            <w:r w:rsidR="00526803" w:rsidRPr="00440305">
              <w:rPr>
                <w:noProof/>
                <w:sz w:val="22"/>
                <w:szCs w:val="22"/>
              </w:rPr>
              <w:drawing>
                <wp:inline distT="0" distB="0" distL="0" distR="0" wp14:anchorId="521EDE3E" wp14:editId="65B6307A">
                  <wp:extent cx="1510747" cy="1729578"/>
                  <wp:effectExtent l="0" t="0" r="0" b="4445"/>
                  <wp:docPr id="9" name="Picture 8">
                    <a:extLst xmlns:a="http://schemas.openxmlformats.org/drawingml/2006/main">
                      <a:ext uri="{FF2B5EF4-FFF2-40B4-BE49-F238E27FC236}">
                        <a16:creationId xmlns:a16="http://schemas.microsoft.com/office/drawing/2014/main" id="{C36AA0E0-B135-3257-CDF9-23AA965E45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36AA0E0-B135-3257-CDF9-23AA965E451D}"/>
                              </a:ext>
                            </a:extLst>
                          </pic:cNvPr>
                          <pic:cNvPicPr>
                            <a:picLocks noChangeAspect="1"/>
                          </pic:cNvPicPr>
                        </pic:nvPicPr>
                        <pic:blipFill rotWithShape="1">
                          <a:blip r:embed="rId28" cstate="print">
                            <a:extLst>
                              <a:ext uri="{28A0092B-C50C-407E-A947-70E740481C1C}">
                                <a14:useLocalDpi xmlns:a14="http://schemas.microsoft.com/office/drawing/2010/main" val="0"/>
                              </a:ext>
                            </a:extLst>
                          </a:blip>
                          <a:srcRect l="17358" t="3067" r="14439" b="1436"/>
                          <a:stretch/>
                        </pic:blipFill>
                        <pic:spPr>
                          <a:xfrm>
                            <a:off x="0" y="0"/>
                            <a:ext cx="1544553" cy="1768281"/>
                          </a:xfrm>
                          <a:prstGeom prst="rect">
                            <a:avLst/>
                          </a:prstGeom>
                        </pic:spPr>
                      </pic:pic>
                    </a:graphicData>
                  </a:graphic>
                </wp:inline>
              </w:drawing>
            </w:r>
          </w:p>
          <w:p w14:paraId="0E7867A6" w14:textId="3C78B5E6" w:rsidR="00172D59" w:rsidRDefault="00172D59" w:rsidP="00440305">
            <w:pPr>
              <w:jc w:val="center"/>
              <w:rPr>
                <w:sz w:val="22"/>
                <w:szCs w:val="22"/>
              </w:rPr>
            </w:pPr>
            <w:r>
              <w:rPr>
                <w:sz w:val="22"/>
                <w:szCs w:val="22"/>
              </w:rPr>
              <w:t>Leeside</w:t>
            </w:r>
          </w:p>
        </w:tc>
        <w:tc>
          <w:tcPr>
            <w:tcW w:w="3341" w:type="dxa"/>
          </w:tcPr>
          <w:p w14:paraId="54E1D73A" w14:textId="77777777" w:rsidR="00526803" w:rsidRDefault="00526803" w:rsidP="00440305">
            <w:pPr>
              <w:jc w:val="center"/>
              <w:rPr>
                <w:sz w:val="22"/>
                <w:szCs w:val="22"/>
              </w:rPr>
            </w:pPr>
            <w:r w:rsidRPr="00526803">
              <w:rPr>
                <w:noProof/>
                <w:sz w:val="22"/>
                <w:szCs w:val="22"/>
              </w:rPr>
              <w:drawing>
                <wp:inline distT="0" distB="0" distL="0" distR="0" wp14:anchorId="232B3093" wp14:editId="0082E55C">
                  <wp:extent cx="1744723" cy="1729740"/>
                  <wp:effectExtent l="0" t="0" r="8255" b="3810"/>
                  <wp:docPr id="19" name="Picture 18">
                    <a:extLst xmlns:a="http://schemas.openxmlformats.org/drawingml/2006/main">
                      <a:ext uri="{FF2B5EF4-FFF2-40B4-BE49-F238E27FC236}">
                        <a16:creationId xmlns:a16="http://schemas.microsoft.com/office/drawing/2014/main" id="{A69BC9E6-ACE7-2854-E382-F8F28211A3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A69BC9E6-ACE7-2854-E382-F8F28211A3E4}"/>
                              </a:ext>
                            </a:extLst>
                          </pic:cNvPr>
                          <pic:cNvPicPr>
                            <a:picLocks noChangeAspect="1"/>
                          </pic:cNvPicPr>
                        </pic:nvPicPr>
                        <pic:blipFill rotWithShape="1">
                          <a:blip r:embed="rId29" cstate="print">
                            <a:extLst>
                              <a:ext uri="{28A0092B-C50C-407E-A947-70E740481C1C}">
                                <a14:useLocalDpi xmlns:a14="http://schemas.microsoft.com/office/drawing/2010/main" val="0"/>
                              </a:ext>
                            </a:extLst>
                          </a:blip>
                          <a:srcRect l="2764" t="8589" r="10615" b="2933"/>
                          <a:stretch/>
                        </pic:blipFill>
                        <pic:spPr>
                          <a:xfrm>
                            <a:off x="0" y="0"/>
                            <a:ext cx="1758361" cy="1743261"/>
                          </a:xfrm>
                          <a:prstGeom prst="rect">
                            <a:avLst/>
                          </a:prstGeom>
                        </pic:spPr>
                      </pic:pic>
                    </a:graphicData>
                  </a:graphic>
                </wp:inline>
              </w:drawing>
            </w:r>
          </w:p>
          <w:p w14:paraId="6AD3B0B9" w14:textId="0309EC0B" w:rsidR="0018106E" w:rsidRPr="00440305" w:rsidRDefault="00DA554A" w:rsidP="00440305">
            <w:pPr>
              <w:jc w:val="center"/>
              <w:rPr>
                <w:sz w:val="22"/>
                <w:szCs w:val="22"/>
              </w:rPr>
            </w:pPr>
            <w:r>
              <w:rPr>
                <w:sz w:val="22"/>
                <w:szCs w:val="22"/>
              </w:rPr>
              <w:t>Centerline Heat Flux</w:t>
            </w:r>
          </w:p>
        </w:tc>
      </w:tr>
    </w:tbl>
    <w:p w14:paraId="470FAB5A" w14:textId="417F3A2B" w:rsidR="006649A0" w:rsidRDefault="00557FD9" w:rsidP="0018106E">
      <w:pPr>
        <w:jc w:val="center"/>
      </w:pPr>
      <w:r w:rsidRPr="00526803">
        <w:rPr>
          <w:b/>
          <w:bCs/>
        </w:rPr>
        <w:t xml:space="preserve">Figure </w:t>
      </w:r>
      <w:r w:rsidR="002E0C7B">
        <w:rPr>
          <w:b/>
          <w:bCs/>
        </w:rPr>
        <w:t>8</w:t>
      </w:r>
      <w:r w:rsidR="00526803" w:rsidRPr="00526803">
        <w:rPr>
          <w:b/>
          <w:bCs/>
        </w:rPr>
        <w:t>.</w:t>
      </w:r>
      <w:r>
        <w:t xml:space="preserve"> </w:t>
      </w:r>
      <w:r w:rsidRPr="00526803">
        <w:rPr>
          <w:i/>
          <w:iCs/>
        </w:rPr>
        <w:t xml:space="preserve">Normalized heat flux contours on </w:t>
      </w:r>
      <w:proofErr w:type="spellStart"/>
      <w:r w:rsidRPr="00526803">
        <w:rPr>
          <w:i/>
          <w:iCs/>
        </w:rPr>
        <w:t>windside</w:t>
      </w:r>
      <w:proofErr w:type="spellEnd"/>
      <w:r w:rsidRPr="00526803">
        <w:rPr>
          <w:i/>
          <w:iCs/>
        </w:rPr>
        <w:t xml:space="preserve"> (left), leeside (right</w:t>
      </w:r>
      <w:r w:rsidR="00526803" w:rsidRPr="00526803">
        <w:rPr>
          <w:i/>
          <w:iCs/>
        </w:rPr>
        <w:t>)</w:t>
      </w:r>
      <w:r w:rsidR="00CD28AF">
        <w:rPr>
          <w:i/>
          <w:iCs/>
        </w:rPr>
        <w:t xml:space="preserve">, </w:t>
      </w:r>
      <w:r w:rsidR="00CD28AF">
        <w:t>and centerline (right).</w:t>
      </w:r>
    </w:p>
    <w:p w14:paraId="6FE6E825" w14:textId="75530EC8" w:rsidR="00D2773D" w:rsidRDefault="00D2773D" w:rsidP="00D2773D">
      <w:pPr>
        <w:pStyle w:val="Heading1"/>
      </w:pPr>
      <w:r>
        <w:t>Conclusion</w:t>
      </w:r>
    </w:p>
    <w:p w14:paraId="59C34621" w14:textId="4F3EDCB3" w:rsidR="00E70D27" w:rsidRPr="00EA0DDB" w:rsidRDefault="00492CC3" w:rsidP="00E70D27">
      <w:pPr>
        <w:jc w:val="both"/>
        <w:rPr>
          <w:sz w:val="22"/>
          <w:szCs w:val="22"/>
        </w:rPr>
      </w:pPr>
      <w:r w:rsidRPr="00EA0DDB">
        <w:rPr>
          <w:sz w:val="22"/>
          <w:szCs w:val="22"/>
        </w:rPr>
        <w:t xml:space="preserve">A workflow using </w:t>
      </w:r>
      <w:r w:rsidR="007B03A9" w:rsidRPr="00EA0DDB">
        <w:rPr>
          <w:sz w:val="22"/>
          <w:szCs w:val="22"/>
        </w:rPr>
        <w:t xml:space="preserve">an </w:t>
      </w:r>
      <w:r w:rsidRPr="00EA0DDB">
        <w:rPr>
          <w:sz w:val="22"/>
          <w:szCs w:val="22"/>
        </w:rPr>
        <w:t xml:space="preserve">unstructured </w:t>
      </w:r>
      <w:r w:rsidR="007B03A9" w:rsidRPr="00EA0DDB">
        <w:rPr>
          <w:sz w:val="22"/>
          <w:szCs w:val="22"/>
        </w:rPr>
        <w:t>grid</w:t>
      </w:r>
      <w:r w:rsidRPr="00EA0DDB">
        <w:rPr>
          <w:sz w:val="22"/>
          <w:szCs w:val="22"/>
        </w:rPr>
        <w:t xml:space="preserve"> has been developed and tested. As demonstrated by the Space Shuttle example, the new process can quickly produce accurate heating estimates for a complex geometry</w:t>
      </w:r>
      <w:r w:rsidR="00DB5829">
        <w:rPr>
          <w:sz w:val="22"/>
          <w:szCs w:val="22"/>
        </w:rPr>
        <w:t>. I</w:t>
      </w:r>
      <w:r w:rsidRPr="00EA0DDB">
        <w:rPr>
          <w:sz w:val="22"/>
          <w:szCs w:val="22"/>
        </w:rPr>
        <w:t xml:space="preserve">t is a viable and promising alternative to the traditional structured grid methods. In particular, the T-Rex meshing algorithm is shown to be fast, robust, and easy to implement. While an unstructured workflow does not offer a speed advantage over a structured workflow for simple geometries, the difference is significant for complex geometries. </w:t>
      </w:r>
    </w:p>
    <w:p w14:paraId="5BC65B2B" w14:textId="3482A309" w:rsidR="00D2773D" w:rsidRDefault="00492CC3" w:rsidP="003825A1">
      <w:pPr>
        <w:jc w:val="both"/>
        <w:rPr>
          <w:sz w:val="22"/>
          <w:szCs w:val="22"/>
        </w:rPr>
      </w:pPr>
      <w:r w:rsidRPr="00EA0DDB">
        <w:rPr>
          <w:sz w:val="22"/>
          <w:szCs w:val="22"/>
        </w:rPr>
        <w:t xml:space="preserve">Unstructured </w:t>
      </w:r>
      <w:r w:rsidR="0059402C">
        <w:rPr>
          <w:sz w:val="22"/>
          <w:szCs w:val="22"/>
        </w:rPr>
        <w:t>grid</w:t>
      </w:r>
      <w:r w:rsidRPr="00EA0DDB">
        <w:rPr>
          <w:sz w:val="22"/>
          <w:szCs w:val="22"/>
        </w:rPr>
        <w:t xml:space="preserve"> generation also offers great flexibility in </w:t>
      </w:r>
      <w:r w:rsidR="00666D30" w:rsidRPr="00EA0DDB">
        <w:rPr>
          <w:sz w:val="22"/>
          <w:szCs w:val="22"/>
        </w:rPr>
        <w:t>modifying</w:t>
      </w:r>
      <w:r w:rsidRPr="00EA0DDB">
        <w:rPr>
          <w:sz w:val="22"/>
          <w:szCs w:val="22"/>
        </w:rPr>
        <w:t xml:space="preserve"> existing surface and volume grids because grid points can be easily added or deleted without the </w:t>
      </w:r>
      <w:r w:rsidR="00666D30" w:rsidRPr="00EA0DDB">
        <w:rPr>
          <w:sz w:val="22"/>
          <w:szCs w:val="22"/>
        </w:rPr>
        <w:t>need to</w:t>
      </w:r>
      <w:r w:rsidRPr="00EA0DDB">
        <w:rPr>
          <w:sz w:val="22"/>
          <w:szCs w:val="22"/>
        </w:rPr>
        <w:t xml:space="preserve"> adhere to a particular grid topology. Overall, the current unstructured workflow offers a fast and straightforward process to model hypersonic flows for complex geometries.</w:t>
      </w:r>
    </w:p>
    <w:p w14:paraId="64FD26E9" w14:textId="77777777" w:rsidR="00AC2052" w:rsidRPr="003825A1" w:rsidRDefault="00AC2052" w:rsidP="003825A1">
      <w:pPr>
        <w:jc w:val="both"/>
        <w:rPr>
          <w:sz w:val="22"/>
          <w:szCs w:val="22"/>
        </w:rPr>
      </w:pPr>
    </w:p>
    <w:p w14:paraId="10A98835" w14:textId="6876CCDD" w:rsidR="003602B5" w:rsidRPr="00AC2052" w:rsidRDefault="003602B5" w:rsidP="003602B5">
      <w:pPr>
        <w:rPr>
          <w:b/>
          <w:bCs/>
          <w:sz w:val="24"/>
          <w:szCs w:val="24"/>
        </w:rPr>
      </w:pPr>
      <w:r w:rsidRPr="00AC2052">
        <w:rPr>
          <w:b/>
          <w:bCs/>
          <w:sz w:val="24"/>
          <w:szCs w:val="24"/>
        </w:rPr>
        <w:t xml:space="preserve">Request a free trial today if you’d like to use unstructured grids in </w:t>
      </w:r>
      <w:hyperlink r:id="rId30" w:history="1">
        <w:r w:rsidRPr="00AC2052">
          <w:rPr>
            <w:rStyle w:val="Hyperlink"/>
            <w:b/>
            <w:bCs/>
            <w:sz w:val="24"/>
            <w:szCs w:val="24"/>
          </w:rPr>
          <w:t>Cadence Fidelity Pointwise</w:t>
        </w:r>
      </w:hyperlink>
      <w:r w:rsidRPr="00AC2052">
        <w:rPr>
          <w:b/>
          <w:bCs/>
          <w:sz w:val="24"/>
          <w:szCs w:val="24"/>
        </w:rPr>
        <w:t xml:space="preserve"> for your hypersonic simulations. </w:t>
      </w:r>
    </w:p>
    <w:p w14:paraId="46230E5D" w14:textId="2FE0E50A" w:rsidR="003602B5" w:rsidRPr="00133DFE" w:rsidRDefault="00D55E31" w:rsidP="003602B5">
      <w:pPr>
        <w:rPr>
          <w:sz w:val="24"/>
          <w:szCs w:val="24"/>
        </w:rPr>
      </w:pPr>
      <w:r>
        <w:rPr>
          <w:noProof/>
        </w:rPr>
        <w:drawing>
          <wp:inline distT="0" distB="0" distL="0" distR="0" wp14:anchorId="61BF842D" wp14:editId="50EC8B81">
            <wp:extent cx="1746607" cy="417420"/>
            <wp:effectExtent l="0" t="0" r="6350" b="1905"/>
            <wp:docPr id="56" name="Picture 56">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776574" cy="424582"/>
                    </a:xfrm>
                    <a:prstGeom prst="rect">
                      <a:avLst/>
                    </a:prstGeom>
                    <a:noFill/>
                    <a:ln>
                      <a:noFill/>
                    </a:ln>
                  </pic:spPr>
                </pic:pic>
              </a:graphicData>
            </a:graphic>
          </wp:inline>
        </w:drawing>
      </w:r>
    </w:p>
    <w:p w14:paraId="370EE5EC" w14:textId="77777777" w:rsidR="00D2773D" w:rsidRDefault="00D2773D" w:rsidP="00C83F94"/>
    <w:p w14:paraId="334D1150" w14:textId="3CFFCC36" w:rsidR="007B2E70" w:rsidRPr="00AC2052" w:rsidRDefault="007B2E70" w:rsidP="007B2E70">
      <w:pPr>
        <w:rPr>
          <w:rFonts w:ascii="Calibri" w:hAnsi="Calibri" w:cs="Calibri"/>
          <w:b/>
          <w:bCs/>
          <w:sz w:val="22"/>
          <w:szCs w:val="22"/>
        </w:rPr>
      </w:pPr>
      <w:r w:rsidRPr="00AC2052">
        <w:rPr>
          <w:rFonts w:ascii="Calibri" w:hAnsi="Calibri" w:cs="Calibri"/>
          <w:b/>
          <w:bCs/>
          <w:sz w:val="22"/>
          <w:szCs w:val="22"/>
        </w:rPr>
        <w:t>Reference</w:t>
      </w:r>
    </w:p>
    <w:p w14:paraId="2E9DF538" w14:textId="0074B4A1" w:rsidR="007B2E70" w:rsidRPr="00AC2052" w:rsidRDefault="00D0627A" w:rsidP="00EF25E0">
      <w:pPr>
        <w:pStyle w:val="ListParagraph"/>
        <w:numPr>
          <w:ilvl w:val="0"/>
          <w:numId w:val="8"/>
        </w:numPr>
        <w:rPr>
          <w:sz w:val="22"/>
          <w:szCs w:val="22"/>
        </w:rPr>
      </w:pPr>
      <w:r w:rsidRPr="7724201E">
        <w:rPr>
          <w:sz w:val="22"/>
          <w:szCs w:val="22"/>
        </w:rPr>
        <w:t>Tang,</w:t>
      </w:r>
      <w:r w:rsidR="00B43C86" w:rsidRPr="7724201E">
        <w:rPr>
          <w:sz w:val="22"/>
          <w:szCs w:val="22"/>
        </w:rPr>
        <w:t xml:space="preserve"> </w:t>
      </w:r>
      <w:r w:rsidRPr="7724201E">
        <w:rPr>
          <w:sz w:val="22"/>
          <w:szCs w:val="22"/>
        </w:rPr>
        <w:t>C</w:t>
      </w:r>
      <w:r w:rsidR="00B43C86" w:rsidRPr="7724201E">
        <w:rPr>
          <w:sz w:val="22"/>
          <w:szCs w:val="22"/>
        </w:rPr>
        <w:t xml:space="preserve">. </w:t>
      </w:r>
      <w:r w:rsidR="007B2E70" w:rsidRPr="7724201E">
        <w:rPr>
          <w:sz w:val="22"/>
          <w:szCs w:val="22"/>
        </w:rPr>
        <w:t>“</w:t>
      </w:r>
      <w:hyperlink r:id="rId33">
        <w:r w:rsidR="000A7F5C" w:rsidRPr="7724201E">
          <w:rPr>
            <w:rStyle w:val="Hyperlink"/>
            <w:sz w:val="22"/>
            <w:szCs w:val="22"/>
          </w:rPr>
          <w:t>Rapid Hypersonic Simulations using US3D and Pointwise</w:t>
        </w:r>
      </w:hyperlink>
      <w:r w:rsidR="007B2E70" w:rsidRPr="7724201E">
        <w:rPr>
          <w:sz w:val="22"/>
          <w:szCs w:val="22"/>
        </w:rPr>
        <w:t xml:space="preserve">,” </w:t>
      </w:r>
      <w:r w:rsidR="00EF25E0" w:rsidRPr="7724201E">
        <w:rPr>
          <w:sz w:val="22"/>
          <w:szCs w:val="22"/>
        </w:rPr>
        <w:t xml:space="preserve">Eleventh International Conference on Computational Fluid Dynamics (ICCFD11), </w:t>
      </w:r>
      <w:r w:rsidR="00B97E2E" w:rsidRPr="7724201E">
        <w:rPr>
          <w:sz w:val="22"/>
          <w:szCs w:val="22"/>
        </w:rPr>
        <w:t>ICCFD11-3205</w:t>
      </w:r>
      <w:r w:rsidR="007B2E70" w:rsidRPr="7724201E">
        <w:rPr>
          <w:sz w:val="22"/>
          <w:szCs w:val="22"/>
        </w:rPr>
        <w:t>, J</w:t>
      </w:r>
      <w:r w:rsidR="00E33B02" w:rsidRPr="7724201E">
        <w:rPr>
          <w:sz w:val="22"/>
          <w:szCs w:val="22"/>
        </w:rPr>
        <w:t>uly</w:t>
      </w:r>
      <w:r w:rsidR="007B2E70" w:rsidRPr="7724201E">
        <w:rPr>
          <w:sz w:val="22"/>
          <w:szCs w:val="22"/>
        </w:rPr>
        <w:t xml:space="preserve"> 20</w:t>
      </w:r>
      <w:r w:rsidR="00E33B02" w:rsidRPr="7724201E">
        <w:rPr>
          <w:sz w:val="22"/>
          <w:szCs w:val="22"/>
        </w:rPr>
        <w:t>22</w:t>
      </w:r>
      <w:r w:rsidR="007B2E70" w:rsidRPr="7724201E">
        <w:rPr>
          <w:sz w:val="22"/>
          <w:szCs w:val="22"/>
        </w:rPr>
        <w:t>.</w:t>
      </w:r>
    </w:p>
    <w:p w14:paraId="319F7849" w14:textId="11483988" w:rsidR="25C1EFCF" w:rsidRDefault="25C1EFCF" w:rsidP="7724201E">
      <w:pPr>
        <w:pStyle w:val="ListParagraph"/>
        <w:numPr>
          <w:ilvl w:val="0"/>
          <w:numId w:val="8"/>
        </w:numPr>
        <w:rPr>
          <w:sz w:val="22"/>
          <w:szCs w:val="22"/>
        </w:rPr>
      </w:pPr>
      <w:r w:rsidRPr="7724201E">
        <w:rPr>
          <w:sz w:val="22"/>
          <w:szCs w:val="22"/>
        </w:rPr>
        <w:t xml:space="preserve">DPLR, </w:t>
      </w:r>
      <w:hyperlink r:id="rId34" w:history="1">
        <w:r w:rsidRPr="7724201E">
          <w:rPr>
            <w:rStyle w:val="Hyperlink"/>
            <w:sz w:val="22"/>
            <w:szCs w:val="22"/>
          </w:rPr>
          <w:t>https://software.nasa.gov/software/ARC-16021-1A</w:t>
        </w:r>
      </w:hyperlink>
    </w:p>
    <w:p w14:paraId="485E6B09" w14:textId="50C976C3" w:rsidR="25C1EFCF" w:rsidRDefault="25C1EFCF" w:rsidP="7724201E">
      <w:pPr>
        <w:pStyle w:val="ListParagraph"/>
        <w:numPr>
          <w:ilvl w:val="0"/>
          <w:numId w:val="8"/>
        </w:numPr>
        <w:rPr>
          <w:sz w:val="22"/>
          <w:szCs w:val="22"/>
        </w:rPr>
      </w:pPr>
      <w:r w:rsidRPr="7724201E">
        <w:rPr>
          <w:sz w:val="22"/>
          <w:szCs w:val="22"/>
        </w:rPr>
        <w:lastRenderedPageBreak/>
        <w:t xml:space="preserve">US3D, </w:t>
      </w:r>
      <w:hyperlink r:id="rId35" w:history="1">
        <w:r w:rsidR="002E7D3B" w:rsidRPr="00F261FF">
          <w:rPr>
            <w:rStyle w:val="Hyperlink"/>
            <w:sz w:val="22"/>
            <w:szCs w:val="22"/>
          </w:rPr>
          <w:t>https://license.umn.edu/product/us3d-aerodynamic-and-aerothermodynamic-simulations-software</w:t>
        </w:r>
      </w:hyperlink>
    </w:p>
    <w:p w14:paraId="78EF5FB6" w14:textId="77777777" w:rsidR="002E7D3B" w:rsidRDefault="002E7D3B" w:rsidP="002E7D3B">
      <w:pPr>
        <w:pStyle w:val="ListParagraph"/>
        <w:rPr>
          <w:sz w:val="22"/>
          <w:szCs w:val="22"/>
        </w:rPr>
      </w:pPr>
    </w:p>
    <w:p w14:paraId="26652D2A" w14:textId="77777777" w:rsidR="00AC7796" w:rsidRPr="008F75A6" w:rsidRDefault="00AC7796" w:rsidP="00C83F94"/>
    <w:sectPr w:rsidR="00AC7796" w:rsidRPr="008F75A6">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ill, Jeffrey P. (ARC-TSA)" w:date="2022-12-18T20:52:00Z" w:initials="HJP(T">
    <w:p w14:paraId="039F608C" w14:textId="65BEA50F" w:rsidR="003713D5" w:rsidRDefault="003713D5">
      <w:pPr>
        <w:pStyle w:val="CommentText"/>
      </w:pPr>
      <w:r>
        <w:rPr>
          <w:rStyle w:val="CommentReference"/>
        </w:rPr>
        <w:annotationRef/>
      </w:r>
      <w:r>
        <w:t xml:space="preserve">This reads funny. Do you mean “advancing front” method? Or perhaps “advanced </w:t>
      </w:r>
      <w:r w:rsidR="00F62715">
        <w:t>layer extrusion method”?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39F608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49FC16" w16cex:dateUtc="2022-12-19T04: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39F608C" w16cid:durableId="2749FC1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212E1"/>
    <w:multiLevelType w:val="hybridMultilevel"/>
    <w:tmpl w:val="2272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A55EB4"/>
    <w:multiLevelType w:val="hybridMultilevel"/>
    <w:tmpl w:val="87F68B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AD5A38"/>
    <w:multiLevelType w:val="hybridMultilevel"/>
    <w:tmpl w:val="C10A5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050E7D"/>
    <w:multiLevelType w:val="hybridMultilevel"/>
    <w:tmpl w:val="FDFA2A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025B7D"/>
    <w:multiLevelType w:val="hybridMultilevel"/>
    <w:tmpl w:val="3AEA8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5D6A3A"/>
    <w:multiLevelType w:val="hybridMultilevel"/>
    <w:tmpl w:val="1CE4C3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4C4E51"/>
    <w:multiLevelType w:val="hybridMultilevel"/>
    <w:tmpl w:val="0562FA28"/>
    <w:lvl w:ilvl="0" w:tplc="067034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C42A97"/>
    <w:multiLevelType w:val="hybridMultilevel"/>
    <w:tmpl w:val="90603CA8"/>
    <w:lvl w:ilvl="0" w:tplc="3DF41BF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F94437"/>
    <w:multiLevelType w:val="hybridMultilevel"/>
    <w:tmpl w:val="7B9EE0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83384C"/>
    <w:multiLevelType w:val="hybridMultilevel"/>
    <w:tmpl w:val="B67E91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90C436F"/>
    <w:multiLevelType w:val="hybridMultilevel"/>
    <w:tmpl w:val="090C6C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D6630A"/>
    <w:multiLevelType w:val="hybridMultilevel"/>
    <w:tmpl w:val="7472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4"/>
  </w:num>
  <w:num w:numId="4">
    <w:abstractNumId w:val="2"/>
  </w:num>
  <w:num w:numId="5">
    <w:abstractNumId w:val="5"/>
  </w:num>
  <w:num w:numId="6">
    <w:abstractNumId w:val="6"/>
  </w:num>
  <w:num w:numId="7">
    <w:abstractNumId w:val="1"/>
  </w:num>
  <w:num w:numId="8">
    <w:abstractNumId w:val="8"/>
  </w:num>
  <w:num w:numId="9">
    <w:abstractNumId w:val="3"/>
  </w:num>
  <w:num w:numId="10">
    <w:abstractNumId w:val="7"/>
  </w:num>
  <w:num w:numId="11">
    <w:abstractNumId w:val="11"/>
  </w:num>
  <w:num w:numId="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ill, Jeffrey P. (ARC-TSA)">
    <w15:presenceInfo w15:providerId="AD" w15:userId="S::jphill4@ndc.nasa.gov::4615ab23-b965-4bc4-86d5-b0138cb8e7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A0MDexMDcxMDM1NTFQ0lEKTi0uzszPAymwrAUAZICoLCwAAAA="/>
  </w:docVars>
  <w:rsids>
    <w:rsidRoot w:val="008F75A6"/>
    <w:rsid w:val="00013E94"/>
    <w:rsid w:val="00017E24"/>
    <w:rsid w:val="00024A0C"/>
    <w:rsid w:val="00036C74"/>
    <w:rsid w:val="00045CF7"/>
    <w:rsid w:val="000522C4"/>
    <w:rsid w:val="000944ED"/>
    <w:rsid w:val="000A0654"/>
    <w:rsid w:val="000A6F75"/>
    <w:rsid w:val="000A73EB"/>
    <w:rsid w:val="000A7BA7"/>
    <w:rsid w:val="000A7F5C"/>
    <w:rsid w:val="000B39A9"/>
    <w:rsid w:val="000B6DED"/>
    <w:rsid w:val="000B71FF"/>
    <w:rsid w:val="000C4EE8"/>
    <w:rsid w:val="000D6865"/>
    <w:rsid w:val="000E09DF"/>
    <w:rsid w:val="000F5214"/>
    <w:rsid w:val="00104179"/>
    <w:rsid w:val="00104AEA"/>
    <w:rsid w:val="00105CC3"/>
    <w:rsid w:val="001072E2"/>
    <w:rsid w:val="00114273"/>
    <w:rsid w:val="0013063C"/>
    <w:rsid w:val="00145512"/>
    <w:rsid w:val="0017178C"/>
    <w:rsid w:val="00172D59"/>
    <w:rsid w:val="001776BC"/>
    <w:rsid w:val="0018106E"/>
    <w:rsid w:val="00183DC7"/>
    <w:rsid w:val="00185687"/>
    <w:rsid w:val="00187CE4"/>
    <w:rsid w:val="001A1D09"/>
    <w:rsid w:val="001A5DF7"/>
    <w:rsid w:val="001A7987"/>
    <w:rsid w:val="001B1445"/>
    <w:rsid w:val="001C12D8"/>
    <w:rsid w:val="001D07C3"/>
    <w:rsid w:val="001D161C"/>
    <w:rsid w:val="001D1A17"/>
    <w:rsid w:val="001D3203"/>
    <w:rsid w:val="001D6109"/>
    <w:rsid w:val="001E26A4"/>
    <w:rsid w:val="001E6DA9"/>
    <w:rsid w:val="001F2CC0"/>
    <w:rsid w:val="00200526"/>
    <w:rsid w:val="00210C20"/>
    <w:rsid w:val="00212F81"/>
    <w:rsid w:val="0024210D"/>
    <w:rsid w:val="00254FA0"/>
    <w:rsid w:val="00261F58"/>
    <w:rsid w:val="0027295D"/>
    <w:rsid w:val="00274CCA"/>
    <w:rsid w:val="00281633"/>
    <w:rsid w:val="0028438C"/>
    <w:rsid w:val="002876F3"/>
    <w:rsid w:val="00290290"/>
    <w:rsid w:val="0029530A"/>
    <w:rsid w:val="002A62A7"/>
    <w:rsid w:val="002A6CAA"/>
    <w:rsid w:val="002B1FE7"/>
    <w:rsid w:val="002C5838"/>
    <w:rsid w:val="002D018F"/>
    <w:rsid w:val="002E0C7B"/>
    <w:rsid w:val="002E314A"/>
    <w:rsid w:val="002E5D5B"/>
    <w:rsid w:val="002E7D3B"/>
    <w:rsid w:val="003023AF"/>
    <w:rsid w:val="0030245D"/>
    <w:rsid w:val="00311D3B"/>
    <w:rsid w:val="0031311E"/>
    <w:rsid w:val="00313124"/>
    <w:rsid w:val="003273E0"/>
    <w:rsid w:val="00331011"/>
    <w:rsid w:val="00333E69"/>
    <w:rsid w:val="00346E26"/>
    <w:rsid w:val="003513DB"/>
    <w:rsid w:val="003554A4"/>
    <w:rsid w:val="003602B5"/>
    <w:rsid w:val="00366DFB"/>
    <w:rsid w:val="0036748C"/>
    <w:rsid w:val="003706DF"/>
    <w:rsid w:val="003713D5"/>
    <w:rsid w:val="003816C8"/>
    <w:rsid w:val="003825A1"/>
    <w:rsid w:val="00385585"/>
    <w:rsid w:val="00386256"/>
    <w:rsid w:val="003A51F8"/>
    <w:rsid w:val="003A7A80"/>
    <w:rsid w:val="003B44B5"/>
    <w:rsid w:val="003C7AD8"/>
    <w:rsid w:val="003D1A2B"/>
    <w:rsid w:val="003E09AF"/>
    <w:rsid w:val="003E25ED"/>
    <w:rsid w:val="003E2665"/>
    <w:rsid w:val="003E3358"/>
    <w:rsid w:val="003E5391"/>
    <w:rsid w:val="003E6113"/>
    <w:rsid w:val="003F4E9D"/>
    <w:rsid w:val="00417599"/>
    <w:rsid w:val="00423905"/>
    <w:rsid w:val="004323D4"/>
    <w:rsid w:val="00440305"/>
    <w:rsid w:val="00446183"/>
    <w:rsid w:val="0044642C"/>
    <w:rsid w:val="00446998"/>
    <w:rsid w:val="004502A4"/>
    <w:rsid w:val="0046168E"/>
    <w:rsid w:val="004646EC"/>
    <w:rsid w:val="004666A5"/>
    <w:rsid w:val="00472FCA"/>
    <w:rsid w:val="00475BDB"/>
    <w:rsid w:val="00483D83"/>
    <w:rsid w:val="00492CC3"/>
    <w:rsid w:val="00494066"/>
    <w:rsid w:val="004A23ED"/>
    <w:rsid w:val="004A5AFC"/>
    <w:rsid w:val="004C3E62"/>
    <w:rsid w:val="004E5DEE"/>
    <w:rsid w:val="004F2E8A"/>
    <w:rsid w:val="0052121F"/>
    <w:rsid w:val="0052350F"/>
    <w:rsid w:val="00526803"/>
    <w:rsid w:val="005457A5"/>
    <w:rsid w:val="00546950"/>
    <w:rsid w:val="005471AE"/>
    <w:rsid w:val="0055199D"/>
    <w:rsid w:val="00557FD9"/>
    <w:rsid w:val="00572AA1"/>
    <w:rsid w:val="00581A6D"/>
    <w:rsid w:val="00581F19"/>
    <w:rsid w:val="00592026"/>
    <w:rsid w:val="0059402C"/>
    <w:rsid w:val="005971A2"/>
    <w:rsid w:val="005A1D4C"/>
    <w:rsid w:val="005B139C"/>
    <w:rsid w:val="005B32C8"/>
    <w:rsid w:val="005B68C9"/>
    <w:rsid w:val="005C3CBD"/>
    <w:rsid w:val="005E07CE"/>
    <w:rsid w:val="0060223E"/>
    <w:rsid w:val="00602E00"/>
    <w:rsid w:val="00630120"/>
    <w:rsid w:val="006440CE"/>
    <w:rsid w:val="0064589F"/>
    <w:rsid w:val="00647803"/>
    <w:rsid w:val="00647A48"/>
    <w:rsid w:val="00652D7C"/>
    <w:rsid w:val="006578AB"/>
    <w:rsid w:val="00663B0E"/>
    <w:rsid w:val="006649A0"/>
    <w:rsid w:val="00666D30"/>
    <w:rsid w:val="00670FB1"/>
    <w:rsid w:val="00673099"/>
    <w:rsid w:val="006A4645"/>
    <w:rsid w:val="006B4D71"/>
    <w:rsid w:val="006C2669"/>
    <w:rsid w:val="006D63AB"/>
    <w:rsid w:val="006E17CD"/>
    <w:rsid w:val="006E2485"/>
    <w:rsid w:val="006E35F3"/>
    <w:rsid w:val="006E37D0"/>
    <w:rsid w:val="006E3A65"/>
    <w:rsid w:val="006F0C4F"/>
    <w:rsid w:val="007016B3"/>
    <w:rsid w:val="007029D1"/>
    <w:rsid w:val="00705A48"/>
    <w:rsid w:val="00712BFC"/>
    <w:rsid w:val="00714FCB"/>
    <w:rsid w:val="0072117D"/>
    <w:rsid w:val="00740382"/>
    <w:rsid w:val="00740715"/>
    <w:rsid w:val="00742775"/>
    <w:rsid w:val="007508F9"/>
    <w:rsid w:val="00753F46"/>
    <w:rsid w:val="007546C9"/>
    <w:rsid w:val="00762CD7"/>
    <w:rsid w:val="00782102"/>
    <w:rsid w:val="00787C70"/>
    <w:rsid w:val="007956F2"/>
    <w:rsid w:val="007A0119"/>
    <w:rsid w:val="007B03A9"/>
    <w:rsid w:val="007B1119"/>
    <w:rsid w:val="007B2E70"/>
    <w:rsid w:val="007B6EBB"/>
    <w:rsid w:val="007B7915"/>
    <w:rsid w:val="007C28CD"/>
    <w:rsid w:val="007C376D"/>
    <w:rsid w:val="007C6C2D"/>
    <w:rsid w:val="007E01B3"/>
    <w:rsid w:val="007F3109"/>
    <w:rsid w:val="007F4EAC"/>
    <w:rsid w:val="007F52BC"/>
    <w:rsid w:val="00804E6A"/>
    <w:rsid w:val="008100CD"/>
    <w:rsid w:val="00814D65"/>
    <w:rsid w:val="00815236"/>
    <w:rsid w:val="008176B3"/>
    <w:rsid w:val="008244FF"/>
    <w:rsid w:val="00826D94"/>
    <w:rsid w:val="00834577"/>
    <w:rsid w:val="008347F1"/>
    <w:rsid w:val="008362A7"/>
    <w:rsid w:val="0085071E"/>
    <w:rsid w:val="00853465"/>
    <w:rsid w:val="00854C4E"/>
    <w:rsid w:val="0085778D"/>
    <w:rsid w:val="0086195A"/>
    <w:rsid w:val="00862F95"/>
    <w:rsid w:val="00863F86"/>
    <w:rsid w:val="00870103"/>
    <w:rsid w:val="008730BF"/>
    <w:rsid w:val="00874BBF"/>
    <w:rsid w:val="00876EDC"/>
    <w:rsid w:val="00882ADF"/>
    <w:rsid w:val="00891D42"/>
    <w:rsid w:val="008965AB"/>
    <w:rsid w:val="00897213"/>
    <w:rsid w:val="008A476E"/>
    <w:rsid w:val="008B49C4"/>
    <w:rsid w:val="008C2D68"/>
    <w:rsid w:val="008F0E4F"/>
    <w:rsid w:val="008F2047"/>
    <w:rsid w:val="008F377A"/>
    <w:rsid w:val="008F75A6"/>
    <w:rsid w:val="009032DA"/>
    <w:rsid w:val="00911634"/>
    <w:rsid w:val="00917F6F"/>
    <w:rsid w:val="00920654"/>
    <w:rsid w:val="00922BC1"/>
    <w:rsid w:val="00935687"/>
    <w:rsid w:val="0093570F"/>
    <w:rsid w:val="00936F1E"/>
    <w:rsid w:val="00947361"/>
    <w:rsid w:val="00955CF1"/>
    <w:rsid w:val="0095709C"/>
    <w:rsid w:val="00963027"/>
    <w:rsid w:val="00981AE5"/>
    <w:rsid w:val="00992CC5"/>
    <w:rsid w:val="009B2696"/>
    <w:rsid w:val="009C0AB3"/>
    <w:rsid w:val="009C10DC"/>
    <w:rsid w:val="009C52D3"/>
    <w:rsid w:val="009D7B2D"/>
    <w:rsid w:val="009E0F26"/>
    <w:rsid w:val="009E2D03"/>
    <w:rsid w:val="009F6396"/>
    <w:rsid w:val="00A052A8"/>
    <w:rsid w:val="00A058C6"/>
    <w:rsid w:val="00A11D32"/>
    <w:rsid w:val="00A20D12"/>
    <w:rsid w:val="00A2241B"/>
    <w:rsid w:val="00A26A58"/>
    <w:rsid w:val="00A27591"/>
    <w:rsid w:val="00A37438"/>
    <w:rsid w:val="00A45898"/>
    <w:rsid w:val="00A505C7"/>
    <w:rsid w:val="00A545BB"/>
    <w:rsid w:val="00A54678"/>
    <w:rsid w:val="00A72E75"/>
    <w:rsid w:val="00A8564C"/>
    <w:rsid w:val="00A91055"/>
    <w:rsid w:val="00AA0074"/>
    <w:rsid w:val="00AA1AF7"/>
    <w:rsid w:val="00AA3FE5"/>
    <w:rsid w:val="00AA7CB6"/>
    <w:rsid w:val="00AB34E8"/>
    <w:rsid w:val="00AB3F55"/>
    <w:rsid w:val="00AC2052"/>
    <w:rsid w:val="00AC3437"/>
    <w:rsid w:val="00AC7796"/>
    <w:rsid w:val="00AD0A15"/>
    <w:rsid w:val="00AD25DB"/>
    <w:rsid w:val="00AD3FE9"/>
    <w:rsid w:val="00AD42B3"/>
    <w:rsid w:val="00AD44BA"/>
    <w:rsid w:val="00AE4B5D"/>
    <w:rsid w:val="00AE7C6C"/>
    <w:rsid w:val="00AF2EF2"/>
    <w:rsid w:val="00B000B1"/>
    <w:rsid w:val="00B00A60"/>
    <w:rsid w:val="00B0415B"/>
    <w:rsid w:val="00B06EE2"/>
    <w:rsid w:val="00B11BA4"/>
    <w:rsid w:val="00B145F3"/>
    <w:rsid w:val="00B24CFD"/>
    <w:rsid w:val="00B260A7"/>
    <w:rsid w:val="00B43C86"/>
    <w:rsid w:val="00B56777"/>
    <w:rsid w:val="00B733D9"/>
    <w:rsid w:val="00B9165D"/>
    <w:rsid w:val="00B9226A"/>
    <w:rsid w:val="00B97A1B"/>
    <w:rsid w:val="00B97E2E"/>
    <w:rsid w:val="00BA7201"/>
    <w:rsid w:val="00BC0367"/>
    <w:rsid w:val="00BC6A2E"/>
    <w:rsid w:val="00BE0C26"/>
    <w:rsid w:val="00BE3D2D"/>
    <w:rsid w:val="00BE70FB"/>
    <w:rsid w:val="00BF40B4"/>
    <w:rsid w:val="00BF6774"/>
    <w:rsid w:val="00BF6DA8"/>
    <w:rsid w:val="00C012D5"/>
    <w:rsid w:val="00C13BC8"/>
    <w:rsid w:val="00C31A0C"/>
    <w:rsid w:val="00C32330"/>
    <w:rsid w:val="00C35509"/>
    <w:rsid w:val="00C411E6"/>
    <w:rsid w:val="00C433C9"/>
    <w:rsid w:val="00C46B42"/>
    <w:rsid w:val="00C47B6E"/>
    <w:rsid w:val="00C504BD"/>
    <w:rsid w:val="00C522E7"/>
    <w:rsid w:val="00C5679B"/>
    <w:rsid w:val="00C71F8C"/>
    <w:rsid w:val="00C83F94"/>
    <w:rsid w:val="00C85ABA"/>
    <w:rsid w:val="00C86367"/>
    <w:rsid w:val="00C947AD"/>
    <w:rsid w:val="00CA16AD"/>
    <w:rsid w:val="00CA7774"/>
    <w:rsid w:val="00CB043B"/>
    <w:rsid w:val="00CB5C42"/>
    <w:rsid w:val="00CD28AF"/>
    <w:rsid w:val="00CD60EF"/>
    <w:rsid w:val="00CD7A84"/>
    <w:rsid w:val="00CF1591"/>
    <w:rsid w:val="00CF7521"/>
    <w:rsid w:val="00D026B4"/>
    <w:rsid w:val="00D0627A"/>
    <w:rsid w:val="00D26AC4"/>
    <w:rsid w:val="00D2773D"/>
    <w:rsid w:val="00D30406"/>
    <w:rsid w:val="00D45E02"/>
    <w:rsid w:val="00D501A2"/>
    <w:rsid w:val="00D51977"/>
    <w:rsid w:val="00D520BB"/>
    <w:rsid w:val="00D55E31"/>
    <w:rsid w:val="00D63B6F"/>
    <w:rsid w:val="00D63F12"/>
    <w:rsid w:val="00D65ABC"/>
    <w:rsid w:val="00D67F4C"/>
    <w:rsid w:val="00D762EF"/>
    <w:rsid w:val="00D9563D"/>
    <w:rsid w:val="00D977E3"/>
    <w:rsid w:val="00DA554A"/>
    <w:rsid w:val="00DA77CB"/>
    <w:rsid w:val="00DB5829"/>
    <w:rsid w:val="00DC0887"/>
    <w:rsid w:val="00DC5104"/>
    <w:rsid w:val="00DD3A68"/>
    <w:rsid w:val="00DD3C5E"/>
    <w:rsid w:val="00DD3D78"/>
    <w:rsid w:val="00DF1D54"/>
    <w:rsid w:val="00DF2B55"/>
    <w:rsid w:val="00DF6C2A"/>
    <w:rsid w:val="00E31AA0"/>
    <w:rsid w:val="00E33B02"/>
    <w:rsid w:val="00E34898"/>
    <w:rsid w:val="00E3724B"/>
    <w:rsid w:val="00E44774"/>
    <w:rsid w:val="00E45C2F"/>
    <w:rsid w:val="00E52C85"/>
    <w:rsid w:val="00E52E24"/>
    <w:rsid w:val="00E573F7"/>
    <w:rsid w:val="00E62F7D"/>
    <w:rsid w:val="00E70BB9"/>
    <w:rsid w:val="00E70D27"/>
    <w:rsid w:val="00E934FF"/>
    <w:rsid w:val="00E9500B"/>
    <w:rsid w:val="00E97D66"/>
    <w:rsid w:val="00EA0DDB"/>
    <w:rsid w:val="00EB5134"/>
    <w:rsid w:val="00EC02B6"/>
    <w:rsid w:val="00EC3184"/>
    <w:rsid w:val="00EC3855"/>
    <w:rsid w:val="00EC6869"/>
    <w:rsid w:val="00ED26BF"/>
    <w:rsid w:val="00ED4D90"/>
    <w:rsid w:val="00EE0DCC"/>
    <w:rsid w:val="00EE38F4"/>
    <w:rsid w:val="00EF25E0"/>
    <w:rsid w:val="00F070A8"/>
    <w:rsid w:val="00F116B2"/>
    <w:rsid w:val="00F116F3"/>
    <w:rsid w:val="00F325D8"/>
    <w:rsid w:val="00F46635"/>
    <w:rsid w:val="00F62715"/>
    <w:rsid w:val="00F62B0C"/>
    <w:rsid w:val="00F662AD"/>
    <w:rsid w:val="00F66B49"/>
    <w:rsid w:val="00F67277"/>
    <w:rsid w:val="00F76F67"/>
    <w:rsid w:val="00F772B5"/>
    <w:rsid w:val="00F83242"/>
    <w:rsid w:val="00F9683E"/>
    <w:rsid w:val="00FA0D45"/>
    <w:rsid w:val="00FA5F60"/>
    <w:rsid w:val="00FA68B1"/>
    <w:rsid w:val="00FB1253"/>
    <w:rsid w:val="00FC0F0C"/>
    <w:rsid w:val="00FE3F75"/>
    <w:rsid w:val="00FE7B0A"/>
    <w:rsid w:val="0520A115"/>
    <w:rsid w:val="079865A2"/>
    <w:rsid w:val="08508722"/>
    <w:rsid w:val="0950DBD4"/>
    <w:rsid w:val="0ACDA0EB"/>
    <w:rsid w:val="13E659AB"/>
    <w:rsid w:val="14141064"/>
    <w:rsid w:val="15BBFC69"/>
    <w:rsid w:val="15C20E57"/>
    <w:rsid w:val="162AC513"/>
    <w:rsid w:val="174E7823"/>
    <w:rsid w:val="1C4C9236"/>
    <w:rsid w:val="1F5B596B"/>
    <w:rsid w:val="1FB841BB"/>
    <w:rsid w:val="22F303A0"/>
    <w:rsid w:val="23820951"/>
    <w:rsid w:val="255407B9"/>
    <w:rsid w:val="25835A2A"/>
    <w:rsid w:val="25C1EFCF"/>
    <w:rsid w:val="2692B4DB"/>
    <w:rsid w:val="27785E09"/>
    <w:rsid w:val="31956F26"/>
    <w:rsid w:val="327DA3A5"/>
    <w:rsid w:val="34A20979"/>
    <w:rsid w:val="350EA115"/>
    <w:rsid w:val="37E5F77C"/>
    <w:rsid w:val="398DA0B3"/>
    <w:rsid w:val="3B1D983E"/>
    <w:rsid w:val="3BACC65F"/>
    <w:rsid w:val="3D008A9D"/>
    <w:rsid w:val="3F19F3C2"/>
    <w:rsid w:val="418ECA93"/>
    <w:rsid w:val="47E44A01"/>
    <w:rsid w:val="4812D570"/>
    <w:rsid w:val="4BA1B411"/>
    <w:rsid w:val="4F51D036"/>
    <w:rsid w:val="4F8CC6F0"/>
    <w:rsid w:val="50D57A80"/>
    <w:rsid w:val="51825358"/>
    <w:rsid w:val="5460E19A"/>
    <w:rsid w:val="54F38462"/>
    <w:rsid w:val="5503A0BC"/>
    <w:rsid w:val="5674398D"/>
    <w:rsid w:val="5ACFCC05"/>
    <w:rsid w:val="5B2BB4F4"/>
    <w:rsid w:val="63148E4F"/>
    <w:rsid w:val="64039564"/>
    <w:rsid w:val="651160C1"/>
    <w:rsid w:val="67B63C93"/>
    <w:rsid w:val="67BF2EF1"/>
    <w:rsid w:val="699A4158"/>
    <w:rsid w:val="6A88CF19"/>
    <w:rsid w:val="6C89ADB6"/>
    <w:rsid w:val="6C93C466"/>
    <w:rsid w:val="6E222418"/>
    <w:rsid w:val="6EA08DF5"/>
    <w:rsid w:val="7108AD54"/>
    <w:rsid w:val="7724201E"/>
    <w:rsid w:val="77257CEB"/>
    <w:rsid w:val="794FB12E"/>
    <w:rsid w:val="7B3DB184"/>
    <w:rsid w:val="7C12D8AF"/>
    <w:rsid w:val="7CD981E5"/>
    <w:rsid w:val="7DAC2EF5"/>
    <w:rsid w:val="7DD75C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F963C"/>
  <w15:chartTrackingRefBased/>
  <w15:docId w15:val="{D31412DC-1649-499B-B0DE-8563D94B0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E02"/>
    <w:pPr>
      <w:spacing w:after="120" w:line="264" w:lineRule="auto"/>
    </w:pPr>
    <w:rPr>
      <w:rFonts w:eastAsiaTheme="minorEastAsia"/>
      <w:sz w:val="21"/>
      <w:szCs w:val="21"/>
    </w:rPr>
  </w:style>
  <w:style w:type="paragraph" w:styleId="Heading1">
    <w:name w:val="heading 1"/>
    <w:basedOn w:val="Normal"/>
    <w:next w:val="Normal"/>
    <w:link w:val="Heading1Char"/>
    <w:uiPriority w:val="9"/>
    <w:qFormat/>
    <w:rsid w:val="008F75A6"/>
    <w:pPr>
      <w:keepNext/>
      <w:keepLines/>
      <w:pBdr>
        <w:bottom w:val="single" w:sz="4" w:space="1" w:color="4472C4" w:themeColor="accent1"/>
      </w:pBdr>
      <w:spacing w:before="400" w:after="40" w:line="240" w:lineRule="auto"/>
      <w:outlineLvl w:val="0"/>
    </w:pPr>
    <w:rPr>
      <w:rFonts w:asciiTheme="majorHAnsi" w:eastAsiaTheme="majorEastAsia" w:hAnsiTheme="majorHAnsi" w:cstheme="majorBidi"/>
      <w:color w:val="2F5496" w:themeColor="accent1" w:themeShade="B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75A6"/>
    <w:rPr>
      <w:rFonts w:asciiTheme="majorHAnsi" w:eastAsiaTheme="majorEastAsia" w:hAnsiTheme="majorHAnsi" w:cstheme="majorBidi"/>
      <w:color w:val="2F5496" w:themeColor="accent1" w:themeShade="BF"/>
      <w:sz w:val="36"/>
      <w:szCs w:val="36"/>
    </w:rPr>
  </w:style>
  <w:style w:type="paragraph" w:styleId="ListParagraph">
    <w:name w:val="List Paragraph"/>
    <w:basedOn w:val="Normal"/>
    <w:uiPriority w:val="34"/>
    <w:qFormat/>
    <w:rsid w:val="00862F95"/>
    <w:pPr>
      <w:ind w:left="720"/>
      <w:contextualSpacing/>
    </w:pPr>
  </w:style>
  <w:style w:type="table" w:styleId="TableGrid">
    <w:name w:val="Table Grid"/>
    <w:basedOn w:val="TableNormal"/>
    <w:uiPriority w:val="39"/>
    <w:rsid w:val="00AA0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97A1B"/>
    <w:rPr>
      <w:color w:val="0563C1" w:themeColor="hyperlink"/>
      <w:u w:val="single"/>
    </w:rPr>
  </w:style>
  <w:style w:type="character" w:styleId="UnresolvedMention">
    <w:name w:val="Unresolved Mention"/>
    <w:basedOn w:val="DefaultParagraphFont"/>
    <w:uiPriority w:val="99"/>
    <w:semiHidden/>
    <w:unhideWhenUsed/>
    <w:rsid w:val="00B97A1B"/>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eastAsiaTheme="minorEastAsia"/>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8210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2102"/>
    <w:rPr>
      <w:rFonts w:ascii="Segoe UI" w:eastAsiaTheme="minorEastAsia" w:hAnsi="Segoe UI" w:cs="Segoe UI"/>
      <w:sz w:val="18"/>
      <w:szCs w:val="18"/>
    </w:rPr>
  </w:style>
  <w:style w:type="paragraph" w:styleId="CommentSubject">
    <w:name w:val="annotation subject"/>
    <w:basedOn w:val="CommentText"/>
    <w:next w:val="CommentText"/>
    <w:link w:val="CommentSubjectChar"/>
    <w:uiPriority w:val="99"/>
    <w:semiHidden/>
    <w:unhideWhenUsed/>
    <w:rsid w:val="003713D5"/>
    <w:rPr>
      <w:b/>
      <w:bCs/>
    </w:rPr>
  </w:style>
  <w:style w:type="character" w:customStyle="1" w:styleId="CommentSubjectChar">
    <w:name w:val="Comment Subject Char"/>
    <w:basedOn w:val="CommentTextChar"/>
    <w:link w:val="CommentSubject"/>
    <w:uiPriority w:val="99"/>
    <w:semiHidden/>
    <w:rsid w:val="003713D5"/>
    <w:rPr>
      <w:rFonts w:eastAsiaTheme="minorEastAsia"/>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8241928">
      <w:bodyDiv w:val="1"/>
      <w:marLeft w:val="0"/>
      <w:marRight w:val="0"/>
      <w:marTop w:val="0"/>
      <w:marBottom w:val="0"/>
      <w:divBdr>
        <w:top w:val="none" w:sz="0" w:space="0" w:color="auto"/>
        <w:left w:val="none" w:sz="0" w:space="0" w:color="auto"/>
        <w:bottom w:val="none" w:sz="0" w:space="0" w:color="auto"/>
        <w:right w:val="none" w:sz="0" w:space="0" w:color="auto"/>
      </w:divBdr>
    </w:div>
    <w:div w:id="1333143536">
      <w:bodyDiv w:val="1"/>
      <w:marLeft w:val="0"/>
      <w:marRight w:val="0"/>
      <w:marTop w:val="0"/>
      <w:marBottom w:val="0"/>
      <w:divBdr>
        <w:top w:val="none" w:sz="0" w:space="0" w:color="auto"/>
        <w:left w:val="none" w:sz="0" w:space="0" w:color="auto"/>
        <w:bottom w:val="none" w:sz="0" w:space="0" w:color="auto"/>
        <w:right w:val="none" w:sz="0" w:space="0" w:color="auto"/>
      </w:divBdr>
    </w:div>
    <w:div w:id="169253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7.jpeg"/><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hyperlink" Target="https://software.nasa.gov/software/ARC-16021-1A" TargetMode="External"/><Relationship Id="rId7" Type="http://schemas.openxmlformats.org/officeDocument/2006/relationships/webSettings" Target="webSettings.xml"/><Relationship Id="rId12" Type="http://schemas.openxmlformats.org/officeDocument/2006/relationships/comments" Target="comments.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iccfd.org/iccfd11/assets/pdf/papers/ICCFD11_Paper-3205.pdf"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image" Target="media/image13.jpg"/><Relationship Id="rId32" Type="http://schemas.openxmlformats.org/officeDocument/2006/relationships/image" Target="media/image19.png"/><Relationship Id="rId37" Type="http://schemas.microsoft.com/office/2011/relationships/people" Target="people.xml"/><Relationship Id="rId5" Type="http://schemas.openxmlformats.org/officeDocument/2006/relationships/styles" Target="styles.xml"/><Relationship Id="rId15" Type="http://schemas.microsoft.com/office/2018/08/relationships/commentsExtensible" Target="commentsExtensible.xml"/><Relationship Id="rId23" Type="http://schemas.openxmlformats.org/officeDocument/2006/relationships/image" Target="media/image12.jpg"/><Relationship Id="rId28" Type="http://schemas.openxmlformats.org/officeDocument/2006/relationships/image" Target="media/image17.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hyperlink" Target="https://www5.cadence.com/CFD_ReqDemo_LP.html" TargetMode="External"/><Relationship Id="rId4" Type="http://schemas.openxmlformats.org/officeDocument/2006/relationships/numbering" Target="numbering.xml"/><Relationship Id="rId9" Type="http://schemas.openxmlformats.org/officeDocument/2006/relationships/image" Target="media/image2.png"/><Relationship Id="rId14" Type="http://schemas.microsoft.com/office/2016/09/relationships/commentsIds" Target="commentsIds.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5.cadence.com/CFD_Contact_Us.html" TargetMode="External"/><Relationship Id="rId35" Type="http://schemas.openxmlformats.org/officeDocument/2006/relationships/hyperlink" Target="https://license.umn.edu/product/us3d-aerodynamic-and-aerothermodynamic-simulations-software" TargetMode="External"/><Relationship Id="rId8" Type="http://schemas.openxmlformats.org/officeDocument/2006/relationships/image" Target="media/image1.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36BB050CC5AF41A4C18FAF747864E4" ma:contentTypeVersion="14" ma:contentTypeDescription="Create a new document." ma:contentTypeScope="" ma:versionID="3c6cffdf728c0bd4b8bc814d7c0cdd28">
  <xsd:schema xmlns:xsd="http://www.w3.org/2001/XMLSchema" xmlns:xs="http://www.w3.org/2001/XMLSchema" xmlns:p="http://schemas.microsoft.com/office/2006/metadata/properties" xmlns:ns2="78c784a0-d4cd-41e4-9d4a-5cf43719d46c" xmlns:ns3="a795d6d7-5241-4775-ae22-563be83da853" xmlns:ns4="d900e117-17a0-4b24-9e47-511ef1d02c43" targetNamespace="http://schemas.microsoft.com/office/2006/metadata/properties" ma:root="true" ma:fieldsID="f576aa6f2f617c3418c562bb136fe7bf" ns2:_="" ns3:_="" ns4:_="">
    <xsd:import namespace="78c784a0-d4cd-41e4-9d4a-5cf43719d46c"/>
    <xsd:import namespace="a795d6d7-5241-4775-ae22-563be83da853"/>
    <xsd:import namespace="d900e117-17a0-4b24-9e47-511ef1d02c4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c784a0-d4cd-41e4-9d4a-5cf43719d4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fb68aea-d2ee-4a6c-85e6-e4b5686e96e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795d6d7-5241-4775-ae22-563be83da85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900e117-17a0-4b24-9e47-511ef1d02c4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1ffb7c0-cf7b-455b-86d0-496c0f82de92}" ma:internalName="TaxCatchAll" ma:showField="CatchAllData" ma:web="a795d6d7-5241-4775-ae22-563be83da8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a795d6d7-5241-4775-ae22-563be83da853">
      <UserInfo>
        <DisplayName>John Chawner</DisplayName>
        <AccountId>6</AccountId>
        <AccountType/>
      </UserInfo>
    </SharedWithUsers>
    <lcf76f155ced4ddcb4097134ff3c332f xmlns="78c784a0-d4cd-41e4-9d4a-5cf43719d46c">
      <Terms xmlns="http://schemas.microsoft.com/office/infopath/2007/PartnerControls"/>
    </lcf76f155ced4ddcb4097134ff3c332f>
    <TaxCatchAll xmlns="d900e117-17a0-4b24-9e47-511ef1d02c43" xsi:nil="true"/>
  </documentManagement>
</p:properties>
</file>

<file path=customXml/itemProps1.xml><?xml version="1.0" encoding="utf-8"?>
<ds:datastoreItem xmlns:ds="http://schemas.openxmlformats.org/officeDocument/2006/customXml" ds:itemID="{9759F70A-25E8-4177-8B8C-5FD20E1693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c784a0-d4cd-41e4-9d4a-5cf43719d46c"/>
    <ds:schemaRef ds:uri="a795d6d7-5241-4775-ae22-563be83da853"/>
    <ds:schemaRef ds:uri="d900e117-17a0-4b24-9e47-511ef1d02c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B5842F-6241-4555-A3FE-70583512A22E}">
  <ds:schemaRefs>
    <ds:schemaRef ds:uri="http://schemas.microsoft.com/sharepoint/v3/contenttype/forms"/>
  </ds:schemaRefs>
</ds:datastoreItem>
</file>

<file path=customXml/itemProps3.xml><?xml version="1.0" encoding="utf-8"?>
<ds:datastoreItem xmlns:ds="http://schemas.openxmlformats.org/officeDocument/2006/customXml" ds:itemID="{5880217F-8433-43EF-83BA-F2C34B5BC37E}">
  <ds:schemaRefs>
    <ds:schemaRef ds:uri="http://schemas.microsoft.com/office/2006/metadata/properties"/>
    <ds:schemaRef ds:uri="http://schemas.microsoft.com/office/infopath/2007/PartnerControls"/>
    <ds:schemaRef ds:uri="a795d6d7-5241-4775-ae22-563be83da853"/>
    <ds:schemaRef ds:uri="78c784a0-d4cd-41e4-9d4a-5cf43719d46c"/>
    <ds:schemaRef ds:uri="d900e117-17a0-4b24-9e47-511ef1d02c43"/>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8</Pages>
  <Words>1728</Words>
  <Characters>9852</Characters>
  <Application>Microsoft Office Word</Application>
  <DocSecurity>0</DocSecurity>
  <Lines>82</Lines>
  <Paragraphs>23</Paragraphs>
  <ScaleCrop>false</ScaleCrop>
  <Company>Cadence Design Systems</Company>
  <LinksUpToDate>false</LinksUpToDate>
  <CharactersWithSpaces>11557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Veena Vattamparambil Parthan</dc:creator>
  <cp:keywords/>
  <dc:description/>
  <cp:lastModifiedBy>Hill, Jeffrey P. (ARC-TSA)</cp:lastModifiedBy>
  <cp:revision>3</cp:revision>
  <dcterms:created xsi:type="dcterms:W3CDTF">2022-12-20T18:50:00Z</dcterms:created>
  <dcterms:modified xsi:type="dcterms:W3CDTF">2022-12-20T18:50:00Z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77b14089f570948bf121287ec58926b39b3691456da9f25996c78ce41cf79d12</vt:lpwstr>
  </property>
  <property fmtid="{D5CDD505-2E9C-101B-9397-08002B2CF9AE}" pid="3" name="ContentTypeId">
    <vt:lpwstr>0x0101004FF3C24D45AC3D4CB699295B2268662E</vt:lpwstr>
  </property>
  <property fmtid="{D5CDD505-2E9C-101B-9397-08002B2CF9AE}" pid="4" name="MediaServiceImageTags">
    <vt:lpwstr/>
  </property>
</Properties>
</file>