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27464" w14:textId="08AF41BB" w:rsidR="00C22CA2" w:rsidRDefault="002C3A06" w:rsidP="00C22CA2">
      <w:pPr>
        <w:spacing w:line="240" w:lineRule="atLeast"/>
        <w:jc w:val="both"/>
        <w:rPr>
          <w:sz w:val="20"/>
        </w:rPr>
      </w:pPr>
      <w:r>
        <w:rPr>
          <w:b/>
          <w:sz w:val="20"/>
        </w:rPr>
        <w:t xml:space="preserve">AN IMPROVED </w:t>
      </w:r>
      <w:r w:rsidR="00BC7343">
        <w:rPr>
          <w:b/>
          <w:sz w:val="20"/>
        </w:rPr>
        <w:t>HF VAPOR ETCHING APPARATUS</w:t>
      </w:r>
      <w:r w:rsidR="008A4156">
        <w:rPr>
          <w:b/>
          <w:sz w:val="20"/>
        </w:rPr>
        <w:t xml:space="preserve"> FOR STARDUST PARTICLE </w:t>
      </w:r>
      <w:r w:rsidR="003156A9">
        <w:rPr>
          <w:b/>
          <w:sz w:val="20"/>
        </w:rPr>
        <w:t>EXTRACTION</w:t>
      </w:r>
      <w:r w:rsidR="00C22CA2">
        <w:rPr>
          <w:b/>
          <w:sz w:val="20"/>
        </w:rPr>
        <w:t>.</w:t>
      </w:r>
      <w:r w:rsidR="00C22CA2">
        <w:rPr>
          <w:sz w:val="20"/>
        </w:rPr>
        <w:t xml:space="preserve">  </w:t>
      </w:r>
      <w:r w:rsidR="003156A9">
        <w:rPr>
          <w:sz w:val="20"/>
        </w:rPr>
        <w:t>K</w:t>
      </w:r>
      <w:r w:rsidR="00C22CA2">
        <w:rPr>
          <w:sz w:val="20"/>
        </w:rPr>
        <w:t xml:space="preserve">. </w:t>
      </w:r>
      <w:r w:rsidR="003156A9">
        <w:rPr>
          <w:sz w:val="20"/>
        </w:rPr>
        <w:t>A</w:t>
      </w:r>
      <w:r w:rsidR="00C22CA2">
        <w:rPr>
          <w:sz w:val="20"/>
        </w:rPr>
        <w:t xml:space="preserve">. </w:t>
      </w:r>
      <w:r w:rsidR="003156A9">
        <w:rPr>
          <w:sz w:val="20"/>
        </w:rPr>
        <w:t>McCain,</w:t>
      </w:r>
      <w:r w:rsidR="00C22CA2">
        <w:rPr>
          <w:sz w:val="20"/>
          <w:vertAlign w:val="superscript"/>
        </w:rPr>
        <w:t>1</w:t>
      </w:r>
      <w:r w:rsidR="00C22CA2">
        <w:rPr>
          <w:sz w:val="20"/>
        </w:rPr>
        <w:t xml:space="preserve"> </w:t>
      </w:r>
      <w:r w:rsidR="003156A9">
        <w:rPr>
          <w:sz w:val="20"/>
        </w:rPr>
        <w:t>T. M. Hahn</w:t>
      </w:r>
      <w:r w:rsidR="000F5E78">
        <w:rPr>
          <w:sz w:val="20"/>
          <w:vertAlign w:val="superscript"/>
        </w:rPr>
        <w:t>1</w:t>
      </w:r>
      <w:r w:rsidR="003156A9">
        <w:rPr>
          <w:sz w:val="20"/>
        </w:rPr>
        <w:t xml:space="preserve">, </w:t>
      </w:r>
      <w:r w:rsidR="00545087">
        <w:rPr>
          <w:sz w:val="20"/>
        </w:rPr>
        <w:t>R. M. Armytage</w:t>
      </w:r>
      <w:r w:rsidR="00545087">
        <w:rPr>
          <w:sz w:val="20"/>
          <w:vertAlign w:val="superscript"/>
        </w:rPr>
        <w:t>1</w:t>
      </w:r>
      <w:r w:rsidR="00545087">
        <w:rPr>
          <w:sz w:val="20"/>
        </w:rPr>
        <w:t>,</w:t>
      </w:r>
      <w:r w:rsidR="00C65409">
        <w:rPr>
          <w:sz w:val="20"/>
        </w:rPr>
        <w:t xml:space="preserve"> W. P. Buckley</w:t>
      </w:r>
      <w:r w:rsidR="00C65409">
        <w:rPr>
          <w:sz w:val="20"/>
          <w:vertAlign w:val="superscript"/>
        </w:rPr>
        <w:t>1</w:t>
      </w:r>
      <w:r w:rsidR="00C65409">
        <w:rPr>
          <w:sz w:val="20"/>
        </w:rPr>
        <w:t>,</w:t>
      </w:r>
      <w:r w:rsidR="00545087">
        <w:rPr>
          <w:sz w:val="20"/>
        </w:rPr>
        <w:t xml:space="preserve"> </w:t>
      </w:r>
      <w:r w:rsidR="00C22CA2">
        <w:rPr>
          <w:sz w:val="20"/>
        </w:rPr>
        <w:t xml:space="preserve">C. </w:t>
      </w:r>
      <w:r w:rsidR="00E14257">
        <w:rPr>
          <w:sz w:val="20"/>
        </w:rPr>
        <w:t>J</w:t>
      </w:r>
      <w:r w:rsidR="00C22CA2">
        <w:rPr>
          <w:sz w:val="20"/>
        </w:rPr>
        <w:t xml:space="preserve">. </w:t>
      </w:r>
      <w:r w:rsidR="00E14257">
        <w:rPr>
          <w:sz w:val="20"/>
        </w:rPr>
        <w:t>Snead</w:t>
      </w:r>
      <w:r w:rsidR="00C22CA2">
        <w:rPr>
          <w:sz w:val="20"/>
          <w:vertAlign w:val="superscript"/>
        </w:rPr>
        <w:t>2</w:t>
      </w:r>
      <w:r w:rsidR="00C22CA2">
        <w:rPr>
          <w:sz w:val="20"/>
        </w:rPr>
        <w:t>,</w:t>
      </w:r>
      <w:r w:rsidR="00C31ADC">
        <w:rPr>
          <w:sz w:val="20"/>
        </w:rPr>
        <w:t xml:space="preserve"> and</w:t>
      </w:r>
      <w:r w:rsidR="00AF1682">
        <w:rPr>
          <w:sz w:val="20"/>
        </w:rPr>
        <w:t xml:space="preserve"> L. -A. Nguyen</w:t>
      </w:r>
      <w:r w:rsidR="001E4D7F">
        <w:rPr>
          <w:sz w:val="20"/>
          <w:vertAlign w:val="superscript"/>
        </w:rPr>
        <w:t>3</w:t>
      </w:r>
      <w:r w:rsidR="00C22CA2">
        <w:rPr>
          <w:sz w:val="20"/>
        </w:rPr>
        <w:t xml:space="preserve"> </w:t>
      </w:r>
      <w:r w:rsidR="00C22CA2">
        <w:rPr>
          <w:sz w:val="20"/>
          <w:vertAlign w:val="superscript"/>
        </w:rPr>
        <w:t>1</w:t>
      </w:r>
      <w:r w:rsidR="007164DE">
        <w:rPr>
          <w:sz w:val="20"/>
        </w:rPr>
        <w:t>Jacobs JETSII contract</w:t>
      </w:r>
      <w:r w:rsidR="00101174">
        <w:rPr>
          <w:sz w:val="20"/>
        </w:rPr>
        <w:t xml:space="preserve">, </w:t>
      </w:r>
      <w:r w:rsidR="000F5E78">
        <w:rPr>
          <w:sz w:val="20"/>
        </w:rPr>
        <w:t>NASA</w:t>
      </w:r>
      <w:r w:rsidR="00101174">
        <w:rPr>
          <w:sz w:val="20"/>
        </w:rPr>
        <w:t xml:space="preserve"> JSC</w:t>
      </w:r>
      <w:r w:rsidR="000F5E78">
        <w:rPr>
          <w:sz w:val="20"/>
        </w:rPr>
        <w:t>, Mail Code XI3</w:t>
      </w:r>
      <w:r w:rsidR="00F63804">
        <w:rPr>
          <w:sz w:val="20"/>
        </w:rPr>
        <w:t>,</w:t>
      </w:r>
      <w:r w:rsidR="00101174">
        <w:rPr>
          <w:sz w:val="20"/>
        </w:rPr>
        <w:t xml:space="preserve"> Houston, TX 77058</w:t>
      </w:r>
      <w:r w:rsidR="00F63804">
        <w:rPr>
          <w:sz w:val="20"/>
        </w:rPr>
        <w:t xml:space="preserve"> </w:t>
      </w:r>
      <w:r w:rsidR="00101174">
        <w:rPr>
          <w:sz w:val="20"/>
        </w:rPr>
        <w:t>(</w:t>
      </w:r>
      <w:hyperlink r:id="rId7" w:history="1">
        <w:r w:rsidR="00101174" w:rsidRPr="002A3E9D">
          <w:rPr>
            <w:rStyle w:val="Hyperlink"/>
            <w:rFonts w:ascii="Times New Roman" w:hAnsi="Times New Roman"/>
            <w:sz w:val="20"/>
          </w:rPr>
          <w:t>kaitlyn.mccain@nasa.gov</w:t>
        </w:r>
      </w:hyperlink>
      <w:r w:rsidR="00C22CA2">
        <w:rPr>
          <w:sz w:val="20"/>
        </w:rPr>
        <w:t>),</w:t>
      </w:r>
      <w:r w:rsidR="00F76B9F">
        <w:rPr>
          <w:sz w:val="20"/>
        </w:rPr>
        <w:t xml:space="preserve"> </w:t>
      </w:r>
      <w:r w:rsidR="00F76B9F">
        <w:rPr>
          <w:sz w:val="20"/>
          <w:vertAlign w:val="superscript"/>
        </w:rPr>
        <w:t>2</w:t>
      </w:r>
      <w:r w:rsidR="00F76B9F">
        <w:rPr>
          <w:sz w:val="20"/>
        </w:rPr>
        <w:t>A</w:t>
      </w:r>
      <w:r w:rsidR="005939FF">
        <w:rPr>
          <w:sz w:val="20"/>
        </w:rPr>
        <w:t xml:space="preserve">RES, NASA JSC, </w:t>
      </w:r>
      <w:r w:rsidR="00ED7361">
        <w:rPr>
          <w:sz w:val="20"/>
        </w:rPr>
        <w:t>M</w:t>
      </w:r>
      <w:r w:rsidR="00461DDB">
        <w:rPr>
          <w:sz w:val="20"/>
        </w:rPr>
        <w:t>a</w:t>
      </w:r>
      <w:r w:rsidR="00ED7361">
        <w:rPr>
          <w:sz w:val="20"/>
        </w:rPr>
        <w:t xml:space="preserve">il </w:t>
      </w:r>
      <w:r w:rsidR="00461DDB">
        <w:rPr>
          <w:sz w:val="20"/>
        </w:rPr>
        <w:t>C</w:t>
      </w:r>
      <w:r w:rsidR="00ED7361">
        <w:rPr>
          <w:sz w:val="20"/>
        </w:rPr>
        <w:t xml:space="preserve">ode XI2, </w:t>
      </w:r>
      <w:r w:rsidR="005939FF">
        <w:rPr>
          <w:sz w:val="20"/>
        </w:rPr>
        <w:t>Housto</w:t>
      </w:r>
      <w:r w:rsidR="00ED7361">
        <w:rPr>
          <w:sz w:val="20"/>
        </w:rPr>
        <w:t>n</w:t>
      </w:r>
      <w:r w:rsidR="005939FF">
        <w:rPr>
          <w:sz w:val="20"/>
        </w:rPr>
        <w:t>, TX 77058,</w:t>
      </w:r>
      <w:r w:rsidR="00C22CA2">
        <w:rPr>
          <w:sz w:val="20"/>
        </w:rPr>
        <w:t xml:space="preserve"> </w:t>
      </w:r>
      <w:r w:rsidR="001E4D7F">
        <w:rPr>
          <w:sz w:val="20"/>
          <w:vertAlign w:val="superscript"/>
        </w:rPr>
        <w:t>3</w:t>
      </w:r>
      <w:r w:rsidR="00C22CA2">
        <w:rPr>
          <w:sz w:val="20"/>
        </w:rPr>
        <w:t>A</w:t>
      </w:r>
      <w:r w:rsidR="00461DDB">
        <w:rPr>
          <w:sz w:val="20"/>
        </w:rPr>
        <w:t>RES</w:t>
      </w:r>
      <w:r w:rsidR="00E56394">
        <w:rPr>
          <w:sz w:val="20"/>
        </w:rPr>
        <w:t>,</w:t>
      </w:r>
      <w:r w:rsidR="00461DDB">
        <w:rPr>
          <w:sz w:val="20"/>
        </w:rPr>
        <w:t xml:space="preserve"> NASA JSC,</w:t>
      </w:r>
      <w:r w:rsidR="00E56394">
        <w:rPr>
          <w:sz w:val="20"/>
        </w:rPr>
        <w:t xml:space="preserve"> </w:t>
      </w:r>
      <w:r w:rsidR="00462E82">
        <w:rPr>
          <w:sz w:val="20"/>
        </w:rPr>
        <w:t>Mail Cod</w:t>
      </w:r>
      <w:r w:rsidR="00C401C0">
        <w:rPr>
          <w:sz w:val="20"/>
        </w:rPr>
        <w:t>e</w:t>
      </w:r>
      <w:r w:rsidR="00462E82">
        <w:rPr>
          <w:sz w:val="20"/>
        </w:rPr>
        <w:t xml:space="preserve"> XI</w:t>
      </w:r>
      <w:r w:rsidR="00FA024A">
        <w:rPr>
          <w:sz w:val="20"/>
        </w:rPr>
        <w:t>3</w:t>
      </w:r>
      <w:r w:rsidR="00F06F23">
        <w:rPr>
          <w:sz w:val="20"/>
        </w:rPr>
        <w:t>, Houston, TX</w:t>
      </w:r>
      <w:r w:rsidR="00346A8E">
        <w:rPr>
          <w:sz w:val="20"/>
        </w:rPr>
        <w:t xml:space="preserve"> 77058. </w:t>
      </w:r>
    </w:p>
    <w:p w14:paraId="32B27465" w14:textId="77777777" w:rsidR="00C22CA2" w:rsidRDefault="00C22CA2" w:rsidP="00C22CA2">
      <w:pPr>
        <w:spacing w:line="240" w:lineRule="atLeast"/>
        <w:ind w:firstLine="288"/>
        <w:jc w:val="both"/>
        <w:rPr>
          <w:sz w:val="20"/>
        </w:rPr>
      </w:pPr>
    </w:p>
    <w:p w14:paraId="32B27466" w14:textId="74CAF8BD" w:rsidR="00C22CA2" w:rsidRDefault="007F3A3F" w:rsidP="00C22CA2">
      <w:pPr>
        <w:spacing w:line="240" w:lineRule="atLeast"/>
        <w:ind w:firstLine="288"/>
        <w:jc w:val="both"/>
        <w:rPr>
          <w:sz w:val="20"/>
        </w:rPr>
      </w:pPr>
      <w:r>
        <w:rPr>
          <w:noProof/>
        </w:rPr>
        <w:drawing>
          <wp:anchor distT="0" distB="0" distL="114300" distR="114300" simplePos="0" relativeHeight="251658752" behindDoc="0" locked="0" layoutInCell="1" allowOverlap="1" wp14:anchorId="404C6918" wp14:editId="198A223C">
            <wp:simplePos x="0" y="0"/>
            <wp:positionH relativeFrom="column">
              <wp:posOffset>3195955</wp:posOffset>
            </wp:positionH>
            <wp:positionV relativeFrom="paragraph">
              <wp:posOffset>160020</wp:posOffset>
            </wp:positionV>
            <wp:extent cx="2752344" cy="240487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344" cy="24048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27467" w14:textId="77777777" w:rsidR="00C22CA2" w:rsidRDefault="00C22CA2" w:rsidP="00C22CA2">
      <w:pPr>
        <w:spacing w:line="240" w:lineRule="atLeast"/>
        <w:ind w:firstLine="288"/>
        <w:jc w:val="both"/>
        <w:rPr>
          <w:sz w:val="20"/>
        </w:rPr>
        <w:sectPr w:rsidR="00C22CA2">
          <w:headerReference w:type="even" r:id="rId9"/>
          <w:footerReference w:type="even" r:id="rId10"/>
          <w:pgSz w:w="12240" w:h="15840"/>
          <w:pgMar w:top="1440" w:right="1440" w:bottom="1440" w:left="1440" w:header="720" w:footer="720" w:gutter="0"/>
          <w:cols w:space="720"/>
          <w:docGrid w:linePitch="360"/>
        </w:sectPr>
      </w:pPr>
    </w:p>
    <w:p w14:paraId="32B27468" w14:textId="57EB683B" w:rsidR="00C22CA2" w:rsidRPr="00B95B80" w:rsidRDefault="00BB4840" w:rsidP="00C22CA2">
      <w:pPr>
        <w:spacing w:line="240" w:lineRule="atLeast"/>
        <w:ind w:firstLine="288"/>
        <w:jc w:val="both"/>
        <w:rPr>
          <w:sz w:val="20"/>
        </w:rPr>
      </w:pPr>
      <w:r>
        <w:rPr>
          <w:noProof/>
        </w:rPr>
        <w:pict w14:anchorId="23DBE8A5">
          <v:shapetype id="_x0000_t202" coordsize="21600,21600" o:spt="202" path="m,l,21600r21600,l21600,xe">
            <v:stroke joinstyle="miter"/>
            <v:path gradientshapeok="t" o:connecttype="rect"/>
          </v:shapetype>
          <v:shape id="Text Box 2" o:spid="_x0000_s1026" type="#_x0000_t202" style="position:absolute;left:0;text-align:left;margin-left:244.5pt;margin-top:195.6pt;width:221pt;height:41.7pt;z-index:251660288;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6D2731DB" w14:textId="1C75C743" w:rsidR="00FB5500" w:rsidRPr="00291D35" w:rsidRDefault="007F3A3F">
                  <w:pPr>
                    <w:rPr>
                      <w:color w:val="000000" w:themeColor="text1"/>
                      <w:sz w:val="20"/>
                    </w:rPr>
                  </w:pPr>
                  <w:r w:rsidRPr="00291D35">
                    <w:rPr>
                      <w:color w:val="000000" w:themeColor="text1"/>
                      <w:sz w:val="20"/>
                    </w:rPr>
                    <w:t xml:space="preserve">Figure 1. </w:t>
                  </w:r>
                  <w:r w:rsidR="00291D35" w:rsidRPr="00291D35">
                    <w:rPr>
                      <w:color w:val="000000" w:themeColor="text1"/>
                      <w:sz w:val="20"/>
                    </w:rPr>
                    <w:t xml:space="preserve">Chamber </w:t>
                  </w:r>
                  <w:r w:rsidR="007F324F">
                    <w:rPr>
                      <w:color w:val="000000" w:themeColor="text1"/>
                      <w:sz w:val="20"/>
                    </w:rPr>
                    <w:t xml:space="preserve">used </w:t>
                  </w:r>
                  <w:r w:rsidR="00291D35" w:rsidRPr="00291D35">
                    <w:rPr>
                      <w:color w:val="000000" w:themeColor="text1"/>
                      <w:sz w:val="20"/>
                    </w:rPr>
                    <w:t>for HF etching of Stardust aerogel keystones</w:t>
                  </w:r>
                  <w:r w:rsidR="007235EC">
                    <w:rPr>
                      <w:color w:val="000000" w:themeColor="text1"/>
                      <w:sz w:val="20"/>
                    </w:rPr>
                    <w:t>. Gold foil</w:t>
                  </w:r>
                  <w:r w:rsidR="00675DD9">
                    <w:rPr>
                      <w:color w:val="000000" w:themeColor="text1"/>
                      <w:sz w:val="20"/>
                    </w:rPr>
                    <w:t xml:space="preserve"> suitable for SEM and </w:t>
                  </w:r>
                  <w:proofErr w:type="spellStart"/>
                  <w:r w:rsidR="00675DD9">
                    <w:rPr>
                      <w:color w:val="000000" w:themeColor="text1"/>
                      <w:sz w:val="20"/>
                    </w:rPr>
                    <w:t>NanoSIMS</w:t>
                  </w:r>
                  <w:proofErr w:type="spellEnd"/>
                  <w:r w:rsidR="00675DD9">
                    <w:rPr>
                      <w:color w:val="000000" w:themeColor="text1"/>
                      <w:sz w:val="20"/>
                    </w:rPr>
                    <w:t xml:space="preserve"> analysis is</w:t>
                  </w:r>
                  <w:r w:rsidR="007235EC">
                    <w:rPr>
                      <w:color w:val="000000" w:themeColor="text1"/>
                      <w:sz w:val="20"/>
                    </w:rPr>
                    <w:t xml:space="preserve"> visible through chamber lid.</w:t>
                  </w:r>
                </w:p>
              </w:txbxContent>
            </v:textbox>
            <w10:wrap type="square"/>
          </v:shape>
        </w:pict>
      </w:r>
      <w:r w:rsidR="00C22CA2" w:rsidRPr="00C22CA2">
        <w:rPr>
          <w:b/>
          <w:sz w:val="20"/>
        </w:rPr>
        <w:t>Introduction:</w:t>
      </w:r>
      <w:r w:rsidR="00C22CA2" w:rsidRPr="00C22CA2">
        <w:rPr>
          <w:sz w:val="20"/>
        </w:rPr>
        <w:t xml:space="preserve">  </w:t>
      </w:r>
      <w:r w:rsidR="00867716">
        <w:rPr>
          <w:sz w:val="20"/>
        </w:rPr>
        <w:t xml:space="preserve">The </w:t>
      </w:r>
      <w:r w:rsidR="00622739">
        <w:rPr>
          <w:sz w:val="20"/>
        </w:rPr>
        <w:t xml:space="preserve">NASA </w:t>
      </w:r>
      <w:r w:rsidR="00867716">
        <w:rPr>
          <w:sz w:val="20"/>
        </w:rPr>
        <w:t xml:space="preserve">Stardust mission </w:t>
      </w:r>
      <w:r w:rsidR="00C5746F">
        <w:rPr>
          <w:sz w:val="20"/>
        </w:rPr>
        <w:t>captured</w:t>
      </w:r>
      <w:r w:rsidR="00AA0126">
        <w:rPr>
          <w:sz w:val="20"/>
        </w:rPr>
        <w:t xml:space="preserve"> thousands of</w:t>
      </w:r>
      <w:r w:rsidR="00867716">
        <w:rPr>
          <w:sz w:val="20"/>
        </w:rPr>
        <w:t xml:space="preserve"> particles</w:t>
      </w:r>
      <w:r w:rsidR="00D50CC9">
        <w:rPr>
          <w:sz w:val="20"/>
        </w:rPr>
        <w:t xml:space="preserve"> from </w:t>
      </w:r>
      <w:r w:rsidR="007F2E4C">
        <w:rPr>
          <w:sz w:val="20"/>
        </w:rPr>
        <w:t xml:space="preserve">the Jupiter-family </w:t>
      </w:r>
      <w:r w:rsidR="00D50CC9">
        <w:rPr>
          <w:sz w:val="20"/>
        </w:rPr>
        <w:t xml:space="preserve">comet </w:t>
      </w:r>
      <w:r w:rsidR="00425701">
        <w:rPr>
          <w:sz w:val="20"/>
        </w:rPr>
        <w:t>81P/</w:t>
      </w:r>
      <w:r w:rsidR="00D50CC9">
        <w:rPr>
          <w:sz w:val="20"/>
        </w:rPr>
        <w:t xml:space="preserve">Wild 2 </w:t>
      </w:r>
      <w:r w:rsidR="00425701">
        <w:rPr>
          <w:sz w:val="20"/>
        </w:rPr>
        <w:t xml:space="preserve">in </w:t>
      </w:r>
      <w:r w:rsidR="00B03A3E">
        <w:rPr>
          <w:sz w:val="20"/>
        </w:rPr>
        <w:t xml:space="preserve">a collector </w:t>
      </w:r>
      <w:r w:rsidR="004706CA">
        <w:rPr>
          <w:sz w:val="20"/>
        </w:rPr>
        <w:t>composed</w:t>
      </w:r>
      <w:r w:rsidR="002F700D">
        <w:rPr>
          <w:sz w:val="20"/>
        </w:rPr>
        <w:t xml:space="preserve"> of</w:t>
      </w:r>
      <w:r w:rsidR="00494F62">
        <w:rPr>
          <w:sz w:val="20"/>
        </w:rPr>
        <w:t xml:space="preserve"> aluminum foil</w:t>
      </w:r>
      <w:r w:rsidR="004706CA">
        <w:rPr>
          <w:sz w:val="20"/>
        </w:rPr>
        <w:t xml:space="preserve"> and</w:t>
      </w:r>
      <w:r w:rsidR="002F700D">
        <w:rPr>
          <w:sz w:val="20"/>
        </w:rPr>
        <w:t xml:space="preserve"> blocks of silica</w:t>
      </w:r>
      <w:r w:rsidR="00B03A3E">
        <w:rPr>
          <w:sz w:val="20"/>
        </w:rPr>
        <w:t xml:space="preserve"> aerogel </w:t>
      </w:r>
      <w:r w:rsidR="006E71C2" w:rsidRPr="009C2E14">
        <w:rPr>
          <w:sz w:val="20"/>
        </w:rPr>
        <w:t>[1]</w:t>
      </w:r>
      <w:r w:rsidR="004B1305" w:rsidRPr="009C2E14">
        <w:rPr>
          <w:sz w:val="20"/>
        </w:rPr>
        <w:t xml:space="preserve">. </w:t>
      </w:r>
      <w:r w:rsidR="009C2E14">
        <w:rPr>
          <w:sz w:val="20"/>
        </w:rPr>
        <w:t xml:space="preserve">To date, </w:t>
      </w:r>
      <w:r w:rsidR="00E94999">
        <w:rPr>
          <w:sz w:val="20"/>
        </w:rPr>
        <w:t>most</w:t>
      </w:r>
      <w:r w:rsidR="00B77208">
        <w:rPr>
          <w:sz w:val="20"/>
        </w:rPr>
        <w:t xml:space="preserve"> Wild 2</w:t>
      </w:r>
      <w:r w:rsidR="007319DC">
        <w:rPr>
          <w:sz w:val="20"/>
        </w:rPr>
        <w:t xml:space="preserve"> </w:t>
      </w:r>
      <w:r w:rsidR="009C2E14">
        <w:rPr>
          <w:sz w:val="20"/>
        </w:rPr>
        <w:t xml:space="preserve">particles </w:t>
      </w:r>
      <w:r w:rsidR="006667F5">
        <w:rPr>
          <w:sz w:val="20"/>
        </w:rPr>
        <w:t xml:space="preserve">available for study are relatively large </w:t>
      </w:r>
      <w:r w:rsidR="002955B6">
        <w:rPr>
          <w:sz w:val="20"/>
        </w:rPr>
        <w:t xml:space="preserve">and coherent </w:t>
      </w:r>
      <w:r w:rsidR="009B36B2">
        <w:rPr>
          <w:sz w:val="20"/>
        </w:rPr>
        <w:t>particles</w:t>
      </w:r>
      <w:r w:rsidR="007319DC">
        <w:rPr>
          <w:sz w:val="20"/>
        </w:rPr>
        <w:t xml:space="preserve"> </w:t>
      </w:r>
      <w:r w:rsidR="006667F5">
        <w:rPr>
          <w:sz w:val="20"/>
        </w:rPr>
        <w:t>extracted</w:t>
      </w:r>
      <w:r w:rsidR="00C261DD">
        <w:rPr>
          <w:sz w:val="20"/>
        </w:rPr>
        <w:t xml:space="preserve"> individually</w:t>
      </w:r>
      <w:r w:rsidR="006667F5">
        <w:rPr>
          <w:sz w:val="20"/>
        </w:rPr>
        <w:t xml:space="preserve"> from </w:t>
      </w:r>
      <w:r w:rsidR="00070C9B">
        <w:rPr>
          <w:sz w:val="20"/>
        </w:rPr>
        <w:t xml:space="preserve">the ends of </w:t>
      </w:r>
      <w:r w:rsidR="00AC5FC7">
        <w:rPr>
          <w:sz w:val="20"/>
        </w:rPr>
        <w:t xml:space="preserve">hollow, </w:t>
      </w:r>
      <w:r w:rsidR="003F4139">
        <w:rPr>
          <w:sz w:val="20"/>
        </w:rPr>
        <w:t>carrot-shaped impact tracks</w:t>
      </w:r>
      <w:r w:rsidR="009D5E35">
        <w:rPr>
          <w:sz w:val="20"/>
        </w:rPr>
        <w:t xml:space="preserve"> produced </w:t>
      </w:r>
      <w:r w:rsidR="001F0CD7">
        <w:rPr>
          <w:sz w:val="20"/>
        </w:rPr>
        <w:t>during</w:t>
      </w:r>
      <w:r w:rsidR="009D5E35">
        <w:rPr>
          <w:sz w:val="20"/>
        </w:rPr>
        <w:t xml:space="preserve"> impact into aerogel</w:t>
      </w:r>
      <w:r w:rsidR="0097498C">
        <w:rPr>
          <w:sz w:val="20"/>
        </w:rPr>
        <w:t>.</w:t>
      </w:r>
      <w:r w:rsidR="006B1971">
        <w:rPr>
          <w:sz w:val="20"/>
        </w:rPr>
        <w:t xml:space="preserve"> </w:t>
      </w:r>
      <w:r w:rsidR="00F57959">
        <w:rPr>
          <w:sz w:val="20"/>
        </w:rPr>
        <w:t xml:space="preserve">However, &gt;65% of </w:t>
      </w:r>
      <w:r w:rsidR="001F0CD7">
        <w:rPr>
          <w:sz w:val="20"/>
        </w:rPr>
        <w:t>the</w:t>
      </w:r>
      <w:r w:rsidR="00F57959">
        <w:rPr>
          <w:sz w:val="20"/>
        </w:rPr>
        <w:t xml:space="preserve"> impacting </w:t>
      </w:r>
      <w:r w:rsidR="00391843">
        <w:rPr>
          <w:sz w:val="20"/>
        </w:rPr>
        <w:t>mass</w:t>
      </w:r>
      <w:r w:rsidR="00F57959">
        <w:rPr>
          <w:sz w:val="20"/>
        </w:rPr>
        <w:t xml:space="preserve"> </w:t>
      </w:r>
      <w:r w:rsidR="0021091C">
        <w:rPr>
          <w:sz w:val="20"/>
        </w:rPr>
        <w:t xml:space="preserve">can be found </w:t>
      </w:r>
      <w:r w:rsidR="00C33A3D">
        <w:rPr>
          <w:sz w:val="20"/>
        </w:rPr>
        <w:t xml:space="preserve">in the ‘bulb’ of the track, including nearly </w:t>
      </w:r>
      <w:proofErr w:type="gramStart"/>
      <w:r w:rsidR="00C33A3D">
        <w:rPr>
          <w:sz w:val="20"/>
        </w:rPr>
        <w:t>all of</w:t>
      </w:r>
      <w:proofErr w:type="gramEnd"/>
      <w:r w:rsidR="00C33A3D">
        <w:rPr>
          <w:sz w:val="20"/>
        </w:rPr>
        <w:t xml:space="preserve"> the </w:t>
      </w:r>
      <w:r w:rsidR="00834E6D">
        <w:rPr>
          <w:sz w:val="20"/>
        </w:rPr>
        <w:t xml:space="preserve">&lt;1 μm </w:t>
      </w:r>
      <w:r w:rsidR="00575F89">
        <w:rPr>
          <w:sz w:val="20"/>
        </w:rPr>
        <w:t>size fraction</w:t>
      </w:r>
      <w:r w:rsidR="007A4C8C">
        <w:rPr>
          <w:sz w:val="20"/>
        </w:rPr>
        <w:t xml:space="preserve"> [</w:t>
      </w:r>
      <w:r w:rsidR="00836F22">
        <w:rPr>
          <w:sz w:val="20"/>
        </w:rPr>
        <w:t>2</w:t>
      </w:r>
      <w:r w:rsidR="007A4C8C">
        <w:rPr>
          <w:sz w:val="20"/>
        </w:rPr>
        <w:t>]</w:t>
      </w:r>
      <w:r w:rsidR="00575F89">
        <w:rPr>
          <w:sz w:val="20"/>
        </w:rPr>
        <w:t xml:space="preserve">. </w:t>
      </w:r>
      <w:r w:rsidR="00834E6D">
        <w:rPr>
          <w:sz w:val="20"/>
        </w:rPr>
        <w:t>T</w:t>
      </w:r>
      <w:r w:rsidR="00186E44">
        <w:rPr>
          <w:sz w:val="20"/>
        </w:rPr>
        <w:t xml:space="preserve">his fraction </w:t>
      </w:r>
      <w:r w:rsidR="00D55757">
        <w:rPr>
          <w:sz w:val="20"/>
        </w:rPr>
        <w:t>contains</w:t>
      </w:r>
      <w:r w:rsidR="00186E44">
        <w:rPr>
          <w:sz w:val="20"/>
        </w:rPr>
        <w:t xml:space="preserve"> organic-rich material and</w:t>
      </w:r>
      <w:r w:rsidR="00A4597A">
        <w:rPr>
          <w:sz w:val="20"/>
        </w:rPr>
        <w:t xml:space="preserve"> is likely to include</w:t>
      </w:r>
      <w:r w:rsidR="00186E44">
        <w:rPr>
          <w:sz w:val="20"/>
        </w:rPr>
        <w:t xml:space="preserve"> </w:t>
      </w:r>
      <w:proofErr w:type="spellStart"/>
      <w:r w:rsidR="00186E44">
        <w:rPr>
          <w:sz w:val="20"/>
        </w:rPr>
        <w:t>presolar</w:t>
      </w:r>
      <w:proofErr w:type="spellEnd"/>
      <w:r w:rsidR="00186E44">
        <w:rPr>
          <w:sz w:val="20"/>
        </w:rPr>
        <w:t xml:space="preserve"> grains, representing a critical opportunity to </w:t>
      </w:r>
      <w:r w:rsidR="00647D5A">
        <w:rPr>
          <w:sz w:val="20"/>
        </w:rPr>
        <w:t>constrain</w:t>
      </w:r>
      <w:r w:rsidR="00186E44">
        <w:rPr>
          <w:sz w:val="20"/>
        </w:rPr>
        <w:t xml:space="preserve"> the organic and </w:t>
      </w:r>
      <w:proofErr w:type="spellStart"/>
      <w:r w:rsidR="00186E44">
        <w:rPr>
          <w:sz w:val="20"/>
        </w:rPr>
        <w:t>presolar</w:t>
      </w:r>
      <w:proofErr w:type="spellEnd"/>
      <w:r w:rsidR="00186E44">
        <w:rPr>
          <w:sz w:val="20"/>
        </w:rPr>
        <w:t xml:space="preserve"> inventory of primitive outer solar system materials</w:t>
      </w:r>
      <w:r w:rsidR="00A4597A">
        <w:rPr>
          <w:sz w:val="20"/>
        </w:rPr>
        <w:t xml:space="preserve">. </w:t>
      </w:r>
      <w:r w:rsidR="00CF6926">
        <w:rPr>
          <w:sz w:val="20"/>
        </w:rPr>
        <w:t>However, t</w:t>
      </w:r>
      <w:r w:rsidR="00575F89">
        <w:rPr>
          <w:sz w:val="20"/>
        </w:rPr>
        <w:t>h</w:t>
      </w:r>
      <w:r w:rsidR="00EF3F9B">
        <w:rPr>
          <w:sz w:val="20"/>
        </w:rPr>
        <w:t xml:space="preserve">e small size and susceptibility of this fraction </w:t>
      </w:r>
      <w:r w:rsidR="009D48D2">
        <w:rPr>
          <w:sz w:val="20"/>
        </w:rPr>
        <w:t xml:space="preserve">to melting or alteration during capture poses significant </w:t>
      </w:r>
      <w:r w:rsidR="003D036D">
        <w:rPr>
          <w:sz w:val="20"/>
        </w:rPr>
        <w:t xml:space="preserve">analytical challenges. </w:t>
      </w:r>
      <w:r w:rsidR="009D48D2" w:rsidRPr="00B95B80">
        <w:rPr>
          <w:sz w:val="20"/>
        </w:rPr>
        <w:t xml:space="preserve"> </w:t>
      </w:r>
      <w:r w:rsidR="00575F89" w:rsidRPr="00B95B80">
        <w:rPr>
          <w:sz w:val="20"/>
        </w:rPr>
        <w:t xml:space="preserve"> </w:t>
      </w:r>
    </w:p>
    <w:p w14:paraId="32B27469" w14:textId="1506E3D5" w:rsidR="00C22CA2" w:rsidRPr="00C22CA2" w:rsidRDefault="00536527" w:rsidP="00C22CA2">
      <w:pPr>
        <w:spacing w:line="240" w:lineRule="atLeast"/>
        <w:ind w:firstLine="288"/>
        <w:jc w:val="both"/>
        <w:rPr>
          <w:sz w:val="20"/>
        </w:rPr>
      </w:pPr>
      <w:r w:rsidRPr="00B95B80">
        <w:rPr>
          <w:sz w:val="20"/>
        </w:rPr>
        <w:t>Previous attempts to extract</w:t>
      </w:r>
      <w:r w:rsidR="006F2407">
        <w:rPr>
          <w:sz w:val="20"/>
        </w:rPr>
        <w:t xml:space="preserve"> and concentrate</w:t>
      </w:r>
      <w:r w:rsidRPr="00B95B80">
        <w:rPr>
          <w:sz w:val="20"/>
        </w:rPr>
        <w:t xml:space="preserve"> fine-grained material from the bulb of Stardust tracks have</w:t>
      </w:r>
      <w:r w:rsidR="00B95B80">
        <w:rPr>
          <w:sz w:val="20"/>
        </w:rPr>
        <w:t xml:space="preserve"> </w:t>
      </w:r>
      <w:r w:rsidR="00005AD1">
        <w:rPr>
          <w:sz w:val="20"/>
        </w:rPr>
        <w:t xml:space="preserve">attempted to develop techniques </w:t>
      </w:r>
      <w:r w:rsidR="00D84A43">
        <w:rPr>
          <w:sz w:val="20"/>
        </w:rPr>
        <w:t>that</w:t>
      </w:r>
      <w:r w:rsidR="00005AD1">
        <w:rPr>
          <w:sz w:val="20"/>
        </w:rPr>
        <w:t xml:space="preserve"> efficiently destroy aerogel </w:t>
      </w:r>
      <w:r w:rsidR="00D84A43">
        <w:rPr>
          <w:sz w:val="20"/>
        </w:rPr>
        <w:t>and</w:t>
      </w:r>
      <w:r w:rsidR="00005AD1">
        <w:rPr>
          <w:sz w:val="20"/>
        </w:rPr>
        <w:t xml:space="preserve"> leav</w:t>
      </w:r>
      <w:r w:rsidR="00D84A43">
        <w:rPr>
          <w:sz w:val="20"/>
        </w:rPr>
        <w:t>e</w:t>
      </w:r>
      <w:r w:rsidR="00005AD1">
        <w:rPr>
          <w:sz w:val="20"/>
        </w:rPr>
        <w:t xml:space="preserve"> impactor particles relatively unharmed. </w:t>
      </w:r>
      <w:r w:rsidR="00B4341E">
        <w:rPr>
          <w:sz w:val="20"/>
        </w:rPr>
        <w:t xml:space="preserve">The low density and high porosity of silica aerogel </w:t>
      </w:r>
      <w:r w:rsidR="006B0A18">
        <w:rPr>
          <w:sz w:val="20"/>
        </w:rPr>
        <w:t xml:space="preserve">makes </w:t>
      </w:r>
      <w:r w:rsidR="00AD6DEF">
        <w:rPr>
          <w:sz w:val="20"/>
        </w:rPr>
        <w:t xml:space="preserve">it </w:t>
      </w:r>
      <w:r w:rsidR="000D0FAF">
        <w:rPr>
          <w:sz w:val="20"/>
        </w:rPr>
        <w:t xml:space="preserve">more </w:t>
      </w:r>
      <w:r w:rsidR="006B0A18">
        <w:rPr>
          <w:sz w:val="20"/>
        </w:rPr>
        <w:t>susceptible to attack by etching with hydrofluoric</w:t>
      </w:r>
      <w:r w:rsidR="00FD6357">
        <w:rPr>
          <w:sz w:val="20"/>
        </w:rPr>
        <w:t xml:space="preserve"> acid</w:t>
      </w:r>
      <w:r w:rsidR="006B0A18">
        <w:rPr>
          <w:sz w:val="20"/>
        </w:rPr>
        <w:t xml:space="preserve"> (HF)</w:t>
      </w:r>
      <w:r w:rsidR="00FD6357">
        <w:rPr>
          <w:sz w:val="20"/>
        </w:rPr>
        <w:t xml:space="preserve"> [</w:t>
      </w:r>
      <w:r w:rsidR="00836F22">
        <w:rPr>
          <w:sz w:val="20"/>
        </w:rPr>
        <w:t>3</w:t>
      </w:r>
      <w:r w:rsidR="00462B00">
        <w:rPr>
          <w:sz w:val="20"/>
        </w:rPr>
        <w:t>]</w:t>
      </w:r>
      <w:r w:rsidR="00FD6357">
        <w:rPr>
          <w:sz w:val="20"/>
        </w:rPr>
        <w:t xml:space="preserve"> or</w:t>
      </w:r>
      <w:r w:rsidR="00743081">
        <w:rPr>
          <w:sz w:val="20"/>
        </w:rPr>
        <w:t xml:space="preserve"> CF</w:t>
      </w:r>
      <w:r w:rsidR="00743081" w:rsidRPr="00743081">
        <w:rPr>
          <w:sz w:val="20"/>
          <w:vertAlign w:val="subscript"/>
        </w:rPr>
        <w:t>4</w:t>
      </w:r>
      <w:r w:rsidR="00FD6357">
        <w:rPr>
          <w:sz w:val="20"/>
        </w:rPr>
        <w:t xml:space="preserve"> plasma </w:t>
      </w:r>
      <w:proofErr w:type="spellStart"/>
      <w:r w:rsidR="00FD6357">
        <w:rPr>
          <w:sz w:val="20"/>
        </w:rPr>
        <w:t>ashing</w:t>
      </w:r>
      <w:proofErr w:type="spellEnd"/>
      <w:r w:rsidR="00FD6357">
        <w:rPr>
          <w:sz w:val="20"/>
        </w:rPr>
        <w:t xml:space="preserve"> [</w:t>
      </w:r>
      <w:r w:rsidR="00836F22">
        <w:rPr>
          <w:sz w:val="20"/>
        </w:rPr>
        <w:t>4</w:t>
      </w:r>
      <w:r w:rsidR="00FD6357">
        <w:rPr>
          <w:sz w:val="20"/>
        </w:rPr>
        <w:t xml:space="preserve">] than </w:t>
      </w:r>
      <w:r w:rsidR="009019D0">
        <w:rPr>
          <w:sz w:val="20"/>
        </w:rPr>
        <w:t>collected cometary silicates</w:t>
      </w:r>
      <w:r w:rsidR="004F5F93">
        <w:rPr>
          <w:sz w:val="20"/>
        </w:rPr>
        <w:t>. Previous studies of</w:t>
      </w:r>
      <w:r w:rsidR="001D784A">
        <w:rPr>
          <w:sz w:val="20"/>
        </w:rPr>
        <w:t xml:space="preserve"> </w:t>
      </w:r>
      <w:r w:rsidR="003435D6">
        <w:rPr>
          <w:sz w:val="20"/>
        </w:rPr>
        <w:t xml:space="preserve">HF </w:t>
      </w:r>
      <w:r w:rsidR="001D784A">
        <w:rPr>
          <w:sz w:val="20"/>
        </w:rPr>
        <w:t xml:space="preserve">vapor etching </w:t>
      </w:r>
      <w:r w:rsidR="004F5F93">
        <w:rPr>
          <w:sz w:val="20"/>
        </w:rPr>
        <w:t>used</w:t>
      </w:r>
      <w:r w:rsidR="001D784A">
        <w:rPr>
          <w:sz w:val="20"/>
        </w:rPr>
        <w:t xml:space="preserve"> HF solutions </w:t>
      </w:r>
      <w:r w:rsidR="00167C45">
        <w:rPr>
          <w:sz w:val="20"/>
        </w:rPr>
        <w:t xml:space="preserve">varying between </w:t>
      </w:r>
      <w:r w:rsidR="001D784A">
        <w:rPr>
          <w:sz w:val="20"/>
        </w:rPr>
        <w:t>5</w:t>
      </w:r>
      <w:r w:rsidR="000157AB">
        <w:rPr>
          <w:sz w:val="20"/>
        </w:rPr>
        <w:t xml:space="preserve"> to 49%</w:t>
      </w:r>
      <w:r w:rsidR="00084467">
        <w:rPr>
          <w:sz w:val="20"/>
        </w:rPr>
        <w:t xml:space="preserve"> and noted that at </w:t>
      </w:r>
      <w:r w:rsidR="004F5F93">
        <w:rPr>
          <w:sz w:val="20"/>
        </w:rPr>
        <w:t>high</w:t>
      </w:r>
      <w:r w:rsidR="00084467">
        <w:rPr>
          <w:sz w:val="20"/>
        </w:rPr>
        <w:t xml:space="preserve"> concentration</w:t>
      </w:r>
      <w:r w:rsidR="00F027E4">
        <w:rPr>
          <w:sz w:val="20"/>
        </w:rPr>
        <w:t>s</w:t>
      </w:r>
      <w:r w:rsidR="000A40F4">
        <w:rPr>
          <w:sz w:val="20"/>
        </w:rPr>
        <w:t xml:space="preserve"> and etch rates</w:t>
      </w:r>
      <w:r w:rsidR="00084467">
        <w:rPr>
          <w:sz w:val="20"/>
        </w:rPr>
        <w:t xml:space="preserve">, a liquid droplet was </w:t>
      </w:r>
      <w:r w:rsidR="009D281D">
        <w:rPr>
          <w:sz w:val="20"/>
        </w:rPr>
        <w:t>produced</w:t>
      </w:r>
      <w:r w:rsidR="00511A35">
        <w:rPr>
          <w:sz w:val="20"/>
        </w:rPr>
        <w:t xml:space="preserve"> according to</w:t>
      </w:r>
      <w:r w:rsidR="009D281D">
        <w:rPr>
          <w:sz w:val="20"/>
        </w:rPr>
        <w:t xml:space="preserve"> </w:t>
      </w:r>
      <w:r w:rsidR="00BD25BF">
        <w:rPr>
          <w:sz w:val="20"/>
        </w:rPr>
        <w:t>the etching reaction</w:t>
      </w:r>
      <w:r w:rsidR="00101CC0">
        <w:rPr>
          <w:sz w:val="20"/>
        </w:rPr>
        <w:t xml:space="preserve"> 4HF + </w:t>
      </w:r>
      <w:r w:rsidR="00153385">
        <w:rPr>
          <w:sz w:val="20"/>
        </w:rPr>
        <w:t>SiO</w:t>
      </w:r>
      <w:r w:rsidR="00153385" w:rsidRPr="00F027E4">
        <w:rPr>
          <w:sz w:val="20"/>
        </w:rPr>
        <w:t>2 → SiF</w:t>
      </w:r>
      <w:r w:rsidR="00153385" w:rsidRPr="00F027E4">
        <w:rPr>
          <w:sz w:val="20"/>
          <w:vertAlign w:val="subscript"/>
        </w:rPr>
        <w:t>4</w:t>
      </w:r>
      <w:r w:rsidR="00F027E4">
        <w:rPr>
          <w:sz w:val="20"/>
        </w:rPr>
        <w:t xml:space="preserve"> (g)</w:t>
      </w:r>
      <w:r w:rsidR="00153385" w:rsidRPr="00F027E4">
        <w:rPr>
          <w:sz w:val="20"/>
        </w:rPr>
        <w:t xml:space="preserve"> + 2H</w:t>
      </w:r>
      <w:r w:rsidR="00153385" w:rsidRPr="00F027E4">
        <w:rPr>
          <w:sz w:val="20"/>
          <w:vertAlign w:val="subscript"/>
        </w:rPr>
        <w:t>2</w:t>
      </w:r>
      <w:r w:rsidR="00153385" w:rsidRPr="00F027E4">
        <w:rPr>
          <w:sz w:val="20"/>
        </w:rPr>
        <w:t>O</w:t>
      </w:r>
      <w:r w:rsidR="000A40F4">
        <w:rPr>
          <w:sz w:val="20"/>
        </w:rPr>
        <w:t xml:space="preserve"> [</w:t>
      </w:r>
      <w:r w:rsidR="00836F22">
        <w:rPr>
          <w:sz w:val="20"/>
        </w:rPr>
        <w:t>3</w:t>
      </w:r>
      <w:r w:rsidR="000A40F4">
        <w:rPr>
          <w:sz w:val="20"/>
        </w:rPr>
        <w:t>]</w:t>
      </w:r>
      <w:r w:rsidR="007A3DED">
        <w:rPr>
          <w:sz w:val="20"/>
        </w:rPr>
        <w:t>.</w:t>
      </w:r>
      <w:r w:rsidR="00BD25BF">
        <w:rPr>
          <w:sz w:val="20"/>
        </w:rPr>
        <w:t xml:space="preserve"> </w:t>
      </w:r>
      <w:r w:rsidR="007A3DED" w:rsidRPr="00F027E4">
        <w:rPr>
          <w:sz w:val="20"/>
        </w:rPr>
        <w:t>SiF</w:t>
      </w:r>
      <w:r w:rsidR="007A3DED" w:rsidRPr="00F027E4">
        <w:rPr>
          <w:sz w:val="20"/>
          <w:vertAlign w:val="subscript"/>
        </w:rPr>
        <w:t>4</w:t>
      </w:r>
      <w:r w:rsidR="00424056" w:rsidRPr="00F027E4">
        <w:rPr>
          <w:sz w:val="20"/>
        </w:rPr>
        <w:t xml:space="preserve"> readily decomposes into HF and silicic acid</w:t>
      </w:r>
      <w:r w:rsidR="00F027E4" w:rsidRPr="00F027E4">
        <w:rPr>
          <w:sz w:val="20"/>
        </w:rPr>
        <w:t xml:space="preserve"> in water</w:t>
      </w:r>
      <w:r w:rsidR="009D38FA">
        <w:rPr>
          <w:sz w:val="20"/>
        </w:rPr>
        <w:t xml:space="preserve">, which </w:t>
      </w:r>
      <w:r w:rsidR="0051720B">
        <w:rPr>
          <w:sz w:val="20"/>
        </w:rPr>
        <w:t xml:space="preserve">has the potential to alter the freed cometary silicates. </w:t>
      </w:r>
      <w:r w:rsidR="00193CCC">
        <w:rPr>
          <w:sz w:val="20"/>
        </w:rPr>
        <w:t>The p</w:t>
      </w:r>
      <w:r w:rsidR="00F31D2E" w:rsidRPr="00193CCC">
        <w:rPr>
          <w:sz w:val="20"/>
        </w:rPr>
        <w:t xml:space="preserve">lasma </w:t>
      </w:r>
      <w:proofErr w:type="spellStart"/>
      <w:r w:rsidR="00F31D2E" w:rsidRPr="00193CCC">
        <w:rPr>
          <w:sz w:val="20"/>
        </w:rPr>
        <w:t>ashing</w:t>
      </w:r>
      <w:proofErr w:type="spellEnd"/>
      <w:r w:rsidR="00193CCC">
        <w:rPr>
          <w:sz w:val="20"/>
        </w:rPr>
        <w:t xml:space="preserve"> technique</w:t>
      </w:r>
      <w:r w:rsidR="00111708" w:rsidRPr="00193CCC">
        <w:rPr>
          <w:sz w:val="20"/>
        </w:rPr>
        <w:t xml:space="preserve"> avoids production of a liquid droplet</w:t>
      </w:r>
      <w:r w:rsidR="001527A6">
        <w:rPr>
          <w:sz w:val="20"/>
        </w:rPr>
        <w:t xml:space="preserve"> and minimizes damage to embedded silicates</w:t>
      </w:r>
      <w:r w:rsidR="001527A6" w:rsidRPr="00193CCC">
        <w:rPr>
          <w:sz w:val="20"/>
        </w:rPr>
        <w:t xml:space="preserve"> but</w:t>
      </w:r>
      <w:r w:rsidR="0035712B" w:rsidRPr="00193CCC">
        <w:rPr>
          <w:sz w:val="20"/>
        </w:rPr>
        <w:t xml:space="preserve"> requires specialized equipment </w:t>
      </w:r>
      <w:r w:rsidR="00193CCC">
        <w:rPr>
          <w:sz w:val="20"/>
        </w:rPr>
        <w:t>[</w:t>
      </w:r>
      <w:r w:rsidR="00836F22">
        <w:rPr>
          <w:sz w:val="20"/>
        </w:rPr>
        <w:t>4</w:t>
      </w:r>
      <w:r w:rsidR="00193CCC">
        <w:rPr>
          <w:sz w:val="20"/>
        </w:rPr>
        <w:t>]</w:t>
      </w:r>
      <w:r w:rsidR="00495D35">
        <w:rPr>
          <w:sz w:val="20"/>
        </w:rPr>
        <w:t>.</w:t>
      </w:r>
    </w:p>
    <w:p w14:paraId="32B2746A" w14:textId="445F2FDB" w:rsidR="00C22CA2" w:rsidRPr="00C22CA2" w:rsidRDefault="0070774A" w:rsidP="00C22CA2">
      <w:pPr>
        <w:spacing w:line="240" w:lineRule="atLeast"/>
        <w:ind w:firstLine="288"/>
        <w:jc w:val="both"/>
        <w:rPr>
          <w:sz w:val="20"/>
        </w:rPr>
      </w:pPr>
      <w:r>
        <w:rPr>
          <w:sz w:val="20"/>
        </w:rPr>
        <w:t>In this abstract, w</w:t>
      </w:r>
      <w:r w:rsidR="000806F1">
        <w:rPr>
          <w:sz w:val="20"/>
        </w:rPr>
        <w:t xml:space="preserve">e present </w:t>
      </w:r>
      <w:r w:rsidR="0013497C">
        <w:rPr>
          <w:sz w:val="20"/>
        </w:rPr>
        <w:t xml:space="preserve">recent </w:t>
      </w:r>
      <w:r w:rsidR="000806F1">
        <w:rPr>
          <w:sz w:val="20"/>
        </w:rPr>
        <w:t>improvements to the HF etching procedure</w:t>
      </w:r>
      <w:r>
        <w:rPr>
          <w:sz w:val="20"/>
        </w:rPr>
        <w:t xml:space="preserve"> </w:t>
      </w:r>
      <w:r w:rsidR="00232DBC">
        <w:rPr>
          <w:sz w:val="20"/>
        </w:rPr>
        <w:t xml:space="preserve">with the aim of </w:t>
      </w:r>
      <w:r w:rsidR="006861A7">
        <w:rPr>
          <w:sz w:val="20"/>
        </w:rPr>
        <w:t>constructing a</w:t>
      </w:r>
      <w:r w:rsidR="00E17A19">
        <w:rPr>
          <w:sz w:val="20"/>
        </w:rPr>
        <w:t>n etching</w:t>
      </w:r>
      <w:r w:rsidR="006861A7">
        <w:rPr>
          <w:sz w:val="20"/>
        </w:rPr>
        <w:t xml:space="preserve"> chamber </w:t>
      </w:r>
      <w:r w:rsidR="00DA12D2">
        <w:rPr>
          <w:sz w:val="20"/>
        </w:rPr>
        <w:t>capable of</w:t>
      </w:r>
      <w:r w:rsidR="006861A7">
        <w:rPr>
          <w:sz w:val="20"/>
        </w:rPr>
        <w:t xml:space="preserve"> </w:t>
      </w:r>
      <w:r w:rsidR="00DA12D2">
        <w:rPr>
          <w:sz w:val="20"/>
        </w:rPr>
        <w:t>slowly</w:t>
      </w:r>
      <w:r w:rsidR="00C3181E">
        <w:rPr>
          <w:sz w:val="20"/>
        </w:rPr>
        <w:t xml:space="preserve"> etch</w:t>
      </w:r>
      <w:r w:rsidR="00DA12D2">
        <w:rPr>
          <w:sz w:val="20"/>
        </w:rPr>
        <w:t>ing</w:t>
      </w:r>
      <w:r w:rsidR="00C3181E">
        <w:rPr>
          <w:sz w:val="20"/>
        </w:rPr>
        <w:t xml:space="preserve"> silica aerogel using </w:t>
      </w:r>
      <w:r w:rsidR="006861A7">
        <w:rPr>
          <w:sz w:val="20"/>
        </w:rPr>
        <w:t>small quantities of dilute HF</w:t>
      </w:r>
      <w:r w:rsidR="009A2A4B">
        <w:rPr>
          <w:sz w:val="20"/>
        </w:rPr>
        <w:t xml:space="preserve">. </w:t>
      </w:r>
      <w:r w:rsidR="00495D35">
        <w:rPr>
          <w:sz w:val="20"/>
        </w:rPr>
        <w:t>The etch</w:t>
      </w:r>
      <w:r w:rsidR="00DA12D2">
        <w:rPr>
          <w:sz w:val="20"/>
        </w:rPr>
        <w:t>ing</w:t>
      </w:r>
      <w:r w:rsidR="00495D35">
        <w:rPr>
          <w:sz w:val="20"/>
        </w:rPr>
        <w:t xml:space="preserve"> chamber can be </w:t>
      </w:r>
      <w:r w:rsidR="001E10FC">
        <w:rPr>
          <w:sz w:val="20"/>
        </w:rPr>
        <w:t>assembled</w:t>
      </w:r>
      <w:r w:rsidR="00495D35">
        <w:rPr>
          <w:sz w:val="20"/>
        </w:rPr>
        <w:t xml:space="preserve"> using readily available materials</w:t>
      </w:r>
      <w:r w:rsidR="001E10FC">
        <w:rPr>
          <w:sz w:val="20"/>
        </w:rPr>
        <w:t xml:space="preserve">. </w:t>
      </w:r>
    </w:p>
    <w:p w14:paraId="6D581B6C" w14:textId="4FDB25FB" w:rsidR="00572F4A" w:rsidRDefault="003F24CD" w:rsidP="00C22CA2">
      <w:pPr>
        <w:spacing w:line="240" w:lineRule="atLeast"/>
        <w:ind w:firstLine="288"/>
        <w:jc w:val="both"/>
        <w:rPr>
          <w:sz w:val="20"/>
        </w:rPr>
      </w:pPr>
      <w:r>
        <w:rPr>
          <w:b/>
          <w:sz w:val="20"/>
        </w:rPr>
        <w:t>Methods</w:t>
      </w:r>
      <w:r w:rsidR="00C22CA2" w:rsidRPr="00C22CA2">
        <w:rPr>
          <w:b/>
          <w:sz w:val="20"/>
        </w:rPr>
        <w:t>:</w:t>
      </w:r>
      <w:r w:rsidR="00C22CA2" w:rsidRPr="00C22CA2">
        <w:rPr>
          <w:sz w:val="20"/>
        </w:rPr>
        <w:t xml:space="preserve">  </w:t>
      </w:r>
      <w:r w:rsidR="00703331">
        <w:rPr>
          <w:sz w:val="20"/>
        </w:rPr>
        <w:t xml:space="preserve">The </w:t>
      </w:r>
      <w:r w:rsidR="00B71D66">
        <w:rPr>
          <w:sz w:val="20"/>
        </w:rPr>
        <w:t xml:space="preserve">HF etching chamber consists of a </w:t>
      </w:r>
      <w:r w:rsidR="00E17A19">
        <w:rPr>
          <w:sz w:val="20"/>
        </w:rPr>
        <w:t xml:space="preserve">modified </w:t>
      </w:r>
      <w:proofErr w:type="spellStart"/>
      <w:r w:rsidR="00007149">
        <w:rPr>
          <w:sz w:val="20"/>
        </w:rPr>
        <w:t>Savillex</w:t>
      </w:r>
      <w:proofErr w:type="spellEnd"/>
      <w:r w:rsidR="00805B43">
        <w:rPr>
          <w:sz w:val="20"/>
        </w:rPr>
        <w:t xml:space="preserve"> </w:t>
      </w:r>
      <w:r w:rsidR="00320728">
        <w:rPr>
          <w:sz w:val="20"/>
        </w:rPr>
        <w:t xml:space="preserve">sample </w:t>
      </w:r>
      <w:r w:rsidR="00805B43">
        <w:rPr>
          <w:sz w:val="20"/>
        </w:rPr>
        <w:t>jar and lid</w:t>
      </w:r>
      <w:r w:rsidR="009A2A4B">
        <w:rPr>
          <w:sz w:val="20"/>
        </w:rPr>
        <w:t xml:space="preserve"> (Figure 1)</w:t>
      </w:r>
      <w:r w:rsidR="00E17A19">
        <w:rPr>
          <w:sz w:val="20"/>
        </w:rPr>
        <w:t>.</w:t>
      </w:r>
      <w:r w:rsidR="001130AB">
        <w:rPr>
          <w:sz w:val="20"/>
        </w:rPr>
        <w:t xml:space="preserve"> A portion of</w:t>
      </w:r>
      <w:r w:rsidR="00E17A19">
        <w:rPr>
          <w:sz w:val="20"/>
        </w:rPr>
        <w:t xml:space="preserve"> </w:t>
      </w:r>
      <w:r w:rsidR="001130AB">
        <w:rPr>
          <w:sz w:val="20"/>
        </w:rPr>
        <w:t>t</w:t>
      </w:r>
      <w:r w:rsidR="00E17A19">
        <w:rPr>
          <w:sz w:val="20"/>
        </w:rPr>
        <w:t xml:space="preserve">he lid has been </w:t>
      </w:r>
      <w:r w:rsidR="001130AB">
        <w:rPr>
          <w:sz w:val="20"/>
        </w:rPr>
        <w:t>milled out and fitted with a HF-compatible clear plastic window</w:t>
      </w:r>
      <w:r w:rsidR="00FA0513">
        <w:rPr>
          <w:sz w:val="20"/>
        </w:rPr>
        <w:t xml:space="preserve"> using HF-resistant epoxy. An HF-compatible</w:t>
      </w:r>
      <w:r w:rsidR="007E4C84">
        <w:rPr>
          <w:sz w:val="20"/>
        </w:rPr>
        <w:t xml:space="preserve"> inlet</w:t>
      </w:r>
      <w:r w:rsidR="00FA0513">
        <w:rPr>
          <w:sz w:val="20"/>
        </w:rPr>
        <w:t xml:space="preserve"> port</w:t>
      </w:r>
      <w:r w:rsidR="004D0A61">
        <w:rPr>
          <w:sz w:val="20"/>
        </w:rPr>
        <w:t xml:space="preserve"> to allow </w:t>
      </w:r>
      <w:r w:rsidR="00245090">
        <w:rPr>
          <w:sz w:val="20"/>
        </w:rPr>
        <w:t>injection of small quantities of acid</w:t>
      </w:r>
      <w:r w:rsidR="00FA0513">
        <w:rPr>
          <w:sz w:val="20"/>
        </w:rPr>
        <w:t xml:space="preserve"> </w:t>
      </w:r>
      <w:r w:rsidR="008417A8">
        <w:rPr>
          <w:sz w:val="20"/>
        </w:rPr>
        <w:t>is</w:t>
      </w:r>
      <w:r w:rsidR="00FA0513">
        <w:rPr>
          <w:sz w:val="20"/>
        </w:rPr>
        <w:t xml:space="preserve"> installed several mm above the bottom of the </w:t>
      </w:r>
      <w:r w:rsidR="004D0A61">
        <w:rPr>
          <w:sz w:val="20"/>
        </w:rPr>
        <w:t>jar and affixed using HF-resistant epoxy</w:t>
      </w:r>
      <w:r w:rsidR="00245090">
        <w:rPr>
          <w:sz w:val="20"/>
        </w:rPr>
        <w:t xml:space="preserve">. A </w:t>
      </w:r>
      <w:r w:rsidR="001D4ED4">
        <w:rPr>
          <w:sz w:val="20"/>
        </w:rPr>
        <w:t>high-density</w:t>
      </w:r>
      <w:r w:rsidR="00D84A43">
        <w:rPr>
          <w:sz w:val="20"/>
        </w:rPr>
        <w:t xml:space="preserve"> polyethylene</w:t>
      </w:r>
      <w:r w:rsidR="00245090">
        <w:rPr>
          <w:sz w:val="20"/>
        </w:rPr>
        <w:t xml:space="preserve"> sample stand</w:t>
      </w:r>
      <w:r w:rsidR="00F966CA">
        <w:rPr>
          <w:sz w:val="20"/>
        </w:rPr>
        <w:t xml:space="preserve"> </w:t>
      </w:r>
      <w:r w:rsidR="006A7392">
        <w:rPr>
          <w:sz w:val="20"/>
        </w:rPr>
        <w:t xml:space="preserve">with a removable </w:t>
      </w:r>
      <w:r w:rsidR="00F966CA">
        <w:rPr>
          <w:sz w:val="20"/>
        </w:rPr>
        <w:t>secondary electron microscope (SEM) stub</w:t>
      </w:r>
      <w:r w:rsidR="00245090">
        <w:rPr>
          <w:sz w:val="20"/>
        </w:rPr>
        <w:t xml:space="preserve"> </w:t>
      </w:r>
      <w:r w:rsidR="006A7392">
        <w:rPr>
          <w:sz w:val="20"/>
        </w:rPr>
        <w:t xml:space="preserve">sample </w:t>
      </w:r>
      <w:r w:rsidR="00245090">
        <w:rPr>
          <w:sz w:val="20"/>
        </w:rPr>
        <w:t xml:space="preserve">holder </w:t>
      </w:r>
      <w:r w:rsidR="006A7392">
        <w:rPr>
          <w:sz w:val="20"/>
        </w:rPr>
        <w:t>is</w:t>
      </w:r>
      <w:r w:rsidR="008417A8">
        <w:rPr>
          <w:sz w:val="20"/>
        </w:rPr>
        <w:t xml:space="preserve"> attached to the bottom of the sample chamber using HF-compatible epoxy to</w:t>
      </w:r>
      <w:r w:rsidR="00572F4A">
        <w:rPr>
          <w:sz w:val="20"/>
        </w:rPr>
        <w:t xml:space="preserve"> raise the sample safely above the </w:t>
      </w:r>
      <w:r w:rsidR="005E077F">
        <w:rPr>
          <w:sz w:val="20"/>
        </w:rPr>
        <w:t>acid</w:t>
      </w:r>
      <w:r w:rsidR="00572F4A">
        <w:rPr>
          <w:sz w:val="20"/>
        </w:rPr>
        <w:t xml:space="preserve"> and allow easy sample loading and unloading. </w:t>
      </w:r>
    </w:p>
    <w:p w14:paraId="32B2746B" w14:textId="23E8F5AD" w:rsidR="00C22CA2" w:rsidRDefault="003118D6" w:rsidP="00C22CA2">
      <w:pPr>
        <w:spacing w:line="240" w:lineRule="atLeast"/>
        <w:ind w:firstLine="288"/>
        <w:jc w:val="both"/>
        <w:rPr>
          <w:sz w:val="20"/>
        </w:rPr>
      </w:pPr>
      <w:r>
        <w:rPr>
          <w:sz w:val="20"/>
        </w:rPr>
        <w:t xml:space="preserve">HF solution </w:t>
      </w:r>
      <w:r w:rsidR="00A10453">
        <w:rPr>
          <w:sz w:val="20"/>
        </w:rPr>
        <w:t>is</w:t>
      </w:r>
      <w:r>
        <w:rPr>
          <w:sz w:val="20"/>
        </w:rPr>
        <w:t xml:space="preserve"> injected</w:t>
      </w:r>
      <w:r w:rsidR="004E20C3">
        <w:rPr>
          <w:sz w:val="20"/>
        </w:rPr>
        <w:t xml:space="preserve"> into the sealed jar</w:t>
      </w:r>
      <w:r>
        <w:rPr>
          <w:sz w:val="20"/>
        </w:rPr>
        <w:t xml:space="preserve"> </w:t>
      </w:r>
      <w:r w:rsidR="006C3CCF">
        <w:rPr>
          <w:sz w:val="20"/>
        </w:rPr>
        <w:t xml:space="preserve">below the sample stand </w:t>
      </w:r>
      <w:r>
        <w:rPr>
          <w:sz w:val="20"/>
        </w:rPr>
        <w:t>through the port using an HF-compatible syringe</w:t>
      </w:r>
      <w:r w:rsidR="00853266">
        <w:rPr>
          <w:sz w:val="20"/>
        </w:rPr>
        <w:t>.</w:t>
      </w:r>
      <w:r>
        <w:rPr>
          <w:sz w:val="20"/>
        </w:rPr>
        <w:t xml:space="preserve"> </w:t>
      </w:r>
      <w:r w:rsidR="006C3CCF">
        <w:rPr>
          <w:sz w:val="20"/>
        </w:rPr>
        <w:t>T</w:t>
      </w:r>
      <w:r>
        <w:rPr>
          <w:sz w:val="20"/>
        </w:rPr>
        <w:t xml:space="preserve">he reaction progress </w:t>
      </w:r>
      <w:r w:rsidR="00BA5CAC">
        <w:rPr>
          <w:sz w:val="20"/>
        </w:rPr>
        <w:t>is</w:t>
      </w:r>
      <w:r>
        <w:rPr>
          <w:sz w:val="20"/>
        </w:rPr>
        <w:t xml:space="preserve"> monitored</w:t>
      </w:r>
      <w:r w:rsidR="00DF3F9F">
        <w:rPr>
          <w:sz w:val="20"/>
        </w:rPr>
        <w:t xml:space="preserve"> </w:t>
      </w:r>
      <w:r w:rsidR="00215880">
        <w:rPr>
          <w:sz w:val="20"/>
        </w:rPr>
        <w:t xml:space="preserve">in real-time and with </w:t>
      </w:r>
      <w:r w:rsidR="00DF3F9F">
        <w:rPr>
          <w:sz w:val="20"/>
        </w:rPr>
        <w:t>time-lapse photography</w:t>
      </w:r>
      <w:r>
        <w:rPr>
          <w:sz w:val="20"/>
        </w:rPr>
        <w:t xml:space="preserve"> </w:t>
      </w:r>
      <w:r w:rsidR="007E4C84">
        <w:rPr>
          <w:sz w:val="20"/>
        </w:rPr>
        <w:t xml:space="preserve">through the </w:t>
      </w:r>
      <w:r w:rsidR="00F966CA">
        <w:rPr>
          <w:sz w:val="20"/>
        </w:rPr>
        <w:t>viewport</w:t>
      </w:r>
      <w:r w:rsidR="005E077F">
        <w:rPr>
          <w:sz w:val="20"/>
        </w:rPr>
        <w:t xml:space="preserve"> in the lid</w:t>
      </w:r>
      <w:r w:rsidR="007E4C84">
        <w:rPr>
          <w:sz w:val="20"/>
        </w:rPr>
        <w:t xml:space="preserve"> </w:t>
      </w:r>
      <w:r>
        <w:rPr>
          <w:sz w:val="20"/>
        </w:rPr>
        <w:t>using a Dino-Lite</w:t>
      </w:r>
      <w:r w:rsidR="00C457D0">
        <w:rPr>
          <w:sz w:val="20"/>
        </w:rPr>
        <w:t xml:space="preserve"> Edge digital</w:t>
      </w:r>
      <w:r w:rsidR="007B4D35">
        <w:rPr>
          <w:sz w:val="20"/>
        </w:rPr>
        <w:t xml:space="preserve"> microscope, which has plastic optics resistant to HF </w:t>
      </w:r>
      <w:r w:rsidR="00431B32">
        <w:rPr>
          <w:sz w:val="20"/>
        </w:rPr>
        <w:t>attack</w:t>
      </w:r>
      <w:r w:rsidR="007B4D35">
        <w:rPr>
          <w:sz w:val="20"/>
        </w:rPr>
        <w:t xml:space="preserve">. </w:t>
      </w:r>
      <w:r w:rsidR="00884C64">
        <w:rPr>
          <w:sz w:val="20"/>
        </w:rPr>
        <w:t xml:space="preserve">The etching procedure is carried out in a </w:t>
      </w:r>
      <w:r w:rsidR="001D4ED4">
        <w:rPr>
          <w:sz w:val="20"/>
        </w:rPr>
        <w:t>fully exhausting</w:t>
      </w:r>
      <w:r w:rsidR="00884C64">
        <w:rPr>
          <w:sz w:val="20"/>
        </w:rPr>
        <w:t xml:space="preserve"> </w:t>
      </w:r>
      <w:r w:rsidR="00A10453">
        <w:rPr>
          <w:sz w:val="20"/>
        </w:rPr>
        <w:t xml:space="preserve">fume </w:t>
      </w:r>
      <w:r w:rsidR="00884C64">
        <w:rPr>
          <w:sz w:val="20"/>
        </w:rPr>
        <w:t>hood</w:t>
      </w:r>
      <w:r w:rsidR="00F40C0D">
        <w:rPr>
          <w:sz w:val="20"/>
        </w:rPr>
        <w:t xml:space="preserve"> used for HF digestion</w:t>
      </w:r>
      <w:r w:rsidR="00320700">
        <w:rPr>
          <w:sz w:val="20"/>
        </w:rPr>
        <w:t>, which allows us to open the chamber</w:t>
      </w:r>
      <w:r w:rsidR="00F40C0D">
        <w:rPr>
          <w:sz w:val="20"/>
        </w:rPr>
        <w:t xml:space="preserve"> once </w:t>
      </w:r>
      <w:r w:rsidR="00A67EF6">
        <w:rPr>
          <w:sz w:val="20"/>
        </w:rPr>
        <w:t xml:space="preserve">the aerogel has been </w:t>
      </w:r>
      <w:r w:rsidR="00D60022">
        <w:rPr>
          <w:sz w:val="20"/>
        </w:rPr>
        <w:t>consumed</w:t>
      </w:r>
      <w:r w:rsidR="00320700">
        <w:rPr>
          <w:sz w:val="20"/>
        </w:rPr>
        <w:t xml:space="preserve"> to stop</w:t>
      </w:r>
      <w:r w:rsidR="00A72E7E">
        <w:rPr>
          <w:sz w:val="20"/>
        </w:rPr>
        <w:t xml:space="preserve"> the etching process </w:t>
      </w:r>
      <w:r w:rsidR="00801AB0">
        <w:rPr>
          <w:sz w:val="20"/>
        </w:rPr>
        <w:t>quickly and safel</w:t>
      </w:r>
      <w:r w:rsidR="00BB4840">
        <w:rPr>
          <w:sz w:val="20"/>
        </w:rPr>
        <w:t xml:space="preserve">y, thereby </w:t>
      </w:r>
      <w:r w:rsidR="00801AB0">
        <w:rPr>
          <w:sz w:val="20"/>
        </w:rPr>
        <w:t>minimizing</w:t>
      </w:r>
      <w:r w:rsidR="00DC0D89">
        <w:rPr>
          <w:sz w:val="20"/>
        </w:rPr>
        <w:t xml:space="preserve"> </w:t>
      </w:r>
      <w:r w:rsidR="00E56CDC">
        <w:rPr>
          <w:sz w:val="20"/>
        </w:rPr>
        <w:t>alteration of embedded particles.</w:t>
      </w:r>
      <w:r w:rsidR="00E86B18">
        <w:rPr>
          <w:sz w:val="20"/>
        </w:rPr>
        <w:t xml:space="preserve"> After removing the sample holder, all components can be eas</w:t>
      </w:r>
      <w:r w:rsidR="000A2DD8">
        <w:rPr>
          <w:sz w:val="20"/>
        </w:rPr>
        <w:t>ily cleaned by soaking</w:t>
      </w:r>
      <w:r w:rsidR="00E86B18">
        <w:rPr>
          <w:sz w:val="20"/>
        </w:rPr>
        <w:t xml:space="preserve"> in </w:t>
      </w:r>
      <w:r w:rsidR="000A2DD8">
        <w:rPr>
          <w:sz w:val="20"/>
        </w:rPr>
        <w:t>ultrapure water (UPW)</w:t>
      </w:r>
      <w:r w:rsidR="00215880">
        <w:rPr>
          <w:sz w:val="20"/>
        </w:rPr>
        <w:t xml:space="preserve"> and readied for another </w:t>
      </w:r>
      <w:r w:rsidR="00721A19">
        <w:rPr>
          <w:sz w:val="20"/>
        </w:rPr>
        <w:t>etch process. The</w:t>
      </w:r>
      <w:r w:rsidR="000665FB">
        <w:rPr>
          <w:sz w:val="20"/>
        </w:rPr>
        <w:t xml:space="preserve"> sample stub and holder </w:t>
      </w:r>
      <w:r w:rsidR="00833D6D">
        <w:rPr>
          <w:sz w:val="20"/>
        </w:rPr>
        <w:t xml:space="preserve">can be </w:t>
      </w:r>
      <w:r w:rsidR="000665FB">
        <w:rPr>
          <w:sz w:val="20"/>
        </w:rPr>
        <w:t>left to evaporate in the hood</w:t>
      </w:r>
      <w:r w:rsidR="00721A19">
        <w:rPr>
          <w:sz w:val="20"/>
        </w:rPr>
        <w:t xml:space="preserve"> before transferring the Au foil </w:t>
      </w:r>
      <w:r w:rsidR="00F109CF">
        <w:rPr>
          <w:sz w:val="20"/>
        </w:rPr>
        <w:t>to an Al stub for further SEM and Nano-SIMS characterization.</w:t>
      </w:r>
    </w:p>
    <w:p w14:paraId="783EEEEB" w14:textId="4E7B07F5" w:rsidR="000C2BCD" w:rsidRDefault="00FC2E68" w:rsidP="00C22CA2">
      <w:pPr>
        <w:spacing w:line="240" w:lineRule="atLeast"/>
        <w:ind w:firstLine="288"/>
        <w:jc w:val="both"/>
        <w:rPr>
          <w:sz w:val="20"/>
        </w:rPr>
      </w:pPr>
      <w:r>
        <w:rPr>
          <w:sz w:val="20"/>
        </w:rPr>
        <w:t>We determined t</w:t>
      </w:r>
      <w:r w:rsidR="004E20C3">
        <w:rPr>
          <w:sz w:val="20"/>
        </w:rPr>
        <w:t xml:space="preserve">he minimum </w:t>
      </w:r>
      <w:r w:rsidR="00B97B2A">
        <w:rPr>
          <w:sz w:val="20"/>
        </w:rPr>
        <w:t xml:space="preserve">concentration of HF </w:t>
      </w:r>
      <w:r w:rsidR="00305AA9">
        <w:rPr>
          <w:sz w:val="20"/>
        </w:rPr>
        <w:t xml:space="preserve">solution capable of vapor etching aerogel by injecting </w:t>
      </w:r>
      <w:r w:rsidR="006D79EF">
        <w:rPr>
          <w:sz w:val="20"/>
        </w:rPr>
        <w:t xml:space="preserve">HF </w:t>
      </w:r>
      <w:r w:rsidR="009D281D">
        <w:rPr>
          <w:sz w:val="20"/>
        </w:rPr>
        <w:t>solutions of 0.01 N, 1.5 N, and 3.0 N</w:t>
      </w:r>
      <w:r w:rsidR="00FB17C1">
        <w:rPr>
          <w:sz w:val="20"/>
        </w:rPr>
        <w:t xml:space="preserve"> into </w:t>
      </w:r>
      <w:r w:rsidR="001317FB">
        <w:rPr>
          <w:sz w:val="20"/>
        </w:rPr>
        <w:t>an</w:t>
      </w:r>
      <w:r w:rsidR="00FB17C1">
        <w:rPr>
          <w:sz w:val="20"/>
        </w:rPr>
        <w:t xml:space="preserve"> </w:t>
      </w:r>
      <w:r w:rsidR="00FB17C1">
        <w:rPr>
          <w:sz w:val="20"/>
        </w:rPr>
        <w:lastRenderedPageBreak/>
        <w:t xml:space="preserve">etching chamber </w:t>
      </w:r>
      <w:r w:rsidR="001317FB">
        <w:rPr>
          <w:sz w:val="20"/>
        </w:rPr>
        <w:t>containing</w:t>
      </w:r>
      <w:r w:rsidR="00FB17C1">
        <w:rPr>
          <w:sz w:val="20"/>
        </w:rPr>
        <w:t xml:space="preserve"> a</w:t>
      </w:r>
      <w:r w:rsidR="005E6EAA">
        <w:rPr>
          <w:sz w:val="20"/>
        </w:rPr>
        <w:t xml:space="preserve"> ~2 mm aerogel fragment</w:t>
      </w:r>
      <w:r w:rsidR="003A1548">
        <w:rPr>
          <w:sz w:val="20"/>
        </w:rPr>
        <w:t xml:space="preserve"> resting on a</w:t>
      </w:r>
      <w:r w:rsidR="00966203">
        <w:rPr>
          <w:sz w:val="20"/>
        </w:rPr>
        <w:t>n HF-compatible</w:t>
      </w:r>
      <w:r w:rsidR="003A1548">
        <w:rPr>
          <w:sz w:val="20"/>
        </w:rPr>
        <w:t xml:space="preserve"> graphite </w:t>
      </w:r>
      <w:r w:rsidR="000665FB">
        <w:rPr>
          <w:sz w:val="20"/>
        </w:rPr>
        <w:t xml:space="preserve">SEM </w:t>
      </w:r>
      <w:r w:rsidR="003A1548">
        <w:rPr>
          <w:sz w:val="20"/>
        </w:rPr>
        <w:t>stub</w:t>
      </w:r>
      <w:r w:rsidR="00A81C24">
        <w:rPr>
          <w:sz w:val="20"/>
        </w:rPr>
        <w:t xml:space="preserve">. </w:t>
      </w:r>
      <w:r w:rsidR="00966203">
        <w:rPr>
          <w:sz w:val="20"/>
        </w:rPr>
        <w:t>Time</w:t>
      </w:r>
      <w:r w:rsidR="00A81C24">
        <w:rPr>
          <w:sz w:val="20"/>
        </w:rPr>
        <w:t>-lapse photography</w:t>
      </w:r>
      <w:r w:rsidR="00966203">
        <w:rPr>
          <w:sz w:val="20"/>
        </w:rPr>
        <w:t xml:space="preserve"> was used</w:t>
      </w:r>
      <w:r w:rsidR="00A81C24">
        <w:rPr>
          <w:sz w:val="20"/>
        </w:rPr>
        <w:t xml:space="preserve"> to </w:t>
      </w:r>
      <w:r w:rsidR="000665FB">
        <w:rPr>
          <w:sz w:val="20"/>
        </w:rPr>
        <w:t>monitor</w:t>
      </w:r>
      <w:r w:rsidR="00A81C24">
        <w:rPr>
          <w:sz w:val="20"/>
        </w:rPr>
        <w:t xml:space="preserve"> the </w:t>
      </w:r>
      <w:r w:rsidR="009956A5">
        <w:rPr>
          <w:sz w:val="20"/>
        </w:rPr>
        <w:t>etch rate for each concentration</w:t>
      </w:r>
      <w:r w:rsidR="00155CFB">
        <w:rPr>
          <w:sz w:val="20"/>
        </w:rPr>
        <w:t xml:space="preserve">. </w:t>
      </w:r>
    </w:p>
    <w:p w14:paraId="5F432ECD" w14:textId="0B152FF6" w:rsidR="00113068" w:rsidRDefault="00D03E13" w:rsidP="00C22CA2">
      <w:pPr>
        <w:spacing w:line="240" w:lineRule="atLeast"/>
        <w:ind w:firstLine="288"/>
        <w:jc w:val="both"/>
        <w:rPr>
          <w:sz w:val="20"/>
        </w:rPr>
      </w:pPr>
      <w:r>
        <w:rPr>
          <w:sz w:val="20"/>
        </w:rPr>
        <w:t xml:space="preserve">We </w:t>
      </w:r>
      <w:r w:rsidR="00343C5F">
        <w:rPr>
          <w:sz w:val="20"/>
        </w:rPr>
        <w:t>investigated t</w:t>
      </w:r>
      <w:r w:rsidR="00006786">
        <w:rPr>
          <w:sz w:val="20"/>
        </w:rPr>
        <w:t>he effect of t</w:t>
      </w:r>
      <w:r w:rsidR="00AE52B6">
        <w:rPr>
          <w:sz w:val="20"/>
        </w:rPr>
        <w:t>he</w:t>
      </w:r>
      <w:r w:rsidR="00006786">
        <w:rPr>
          <w:sz w:val="20"/>
        </w:rPr>
        <w:t xml:space="preserve"> vapor etching procedure on </w:t>
      </w:r>
      <w:r w:rsidR="006D2606">
        <w:rPr>
          <w:sz w:val="20"/>
        </w:rPr>
        <w:t xml:space="preserve">target </w:t>
      </w:r>
      <w:r w:rsidR="00AE52B6">
        <w:rPr>
          <w:sz w:val="20"/>
        </w:rPr>
        <w:t>particles</w:t>
      </w:r>
      <w:r>
        <w:rPr>
          <w:sz w:val="20"/>
        </w:rPr>
        <w:t xml:space="preserve"> </w:t>
      </w:r>
      <w:r w:rsidR="00343C5F">
        <w:rPr>
          <w:sz w:val="20"/>
        </w:rPr>
        <w:t>by pressing a variety of minerals into an annealed</w:t>
      </w:r>
      <w:r w:rsidR="00EB5ADF">
        <w:rPr>
          <w:sz w:val="20"/>
        </w:rPr>
        <w:t xml:space="preserve">, </w:t>
      </w:r>
      <w:r w:rsidR="00343C5F">
        <w:rPr>
          <w:sz w:val="20"/>
        </w:rPr>
        <w:t>HF-</w:t>
      </w:r>
      <w:r w:rsidR="003420AE">
        <w:rPr>
          <w:sz w:val="20"/>
        </w:rPr>
        <w:t>cleaned Au foil overlaid with an</w:t>
      </w:r>
      <w:r w:rsidR="00F109CF">
        <w:rPr>
          <w:sz w:val="20"/>
        </w:rPr>
        <w:t xml:space="preserve"> HF-cleaned</w:t>
      </w:r>
      <w:r w:rsidR="003420AE">
        <w:rPr>
          <w:sz w:val="20"/>
        </w:rPr>
        <w:t xml:space="preserve"> Au grid for reference. The pressed minerals include </w:t>
      </w:r>
      <w:r w:rsidR="003420AE" w:rsidRPr="000D0063">
        <w:rPr>
          <w:sz w:val="20"/>
        </w:rPr>
        <w:t xml:space="preserve">San Carlos </w:t>
      </w:r>
      <w:r w:rsidR="00B06378" w:rsidRPr="000D0063">
        <w:rPr>
          <w:sz w:val="20"/>
        </w:rPr>
        <w:t>o</w:t>
      </w:r>
      <w:r w:rsidR="003420AE" w:rsidRPr="000D0063">
        <w:rPr>
          <w:sz w:val="20"/>
        </w:rPr>
        <w:t xml:space="preserve">livine, </w:t>
      </w:r>
      <w:r w:rsidR="00A6584B" w:rsidRPr="000D0063">
        <w:rPr>
          <w:sz w:val="20"/>
        </w:rPr>
        <w:t>Eagle Station olivine</w:t>
      </w:r>
      <w:r w:rsidR="002F78C2" w:rsidRPr="000D0063">
        <w:rPr>
          <w:sz w:val="20"/>
        </w:rPr>
        <w:t>, Admire olivine,</w:t>
      </w:r>
      <w:r w:rsidR="00B25C04" w:rsidRPr="000D0063">
        <w:rPr>
          <w:sz w:val="20"/>
        </w:rPr>
        <w:t xml:space="preserve"> </w:t>
      </w:r>
      <w:r w:rsidR="00626573" w:rsidRPr="000D0063">
        <w:rPr>
          <w:sz w:val="20"/>
        </w:rPr>
        <w:t>SLP</w:t>
      </w:r>
      <w:r w:rsidR="00337FEB">
        <w:rPr>
          <w:sz w:val="20"/>
        </w:rPr>
        <w:t>-400</w:t>
      </w:r>
      <w:r w:rsidR="00B25C04" w:rsidRPr="000D0063">
        <w:rPr>
          <w:sz w:val="20"/>
        </w:rPr>
        <w:t xml:space="preserve"> </w:t>
      </w:r>
      <w:r w:rsidR="00626573" w:rsidRPr="000D0063">
        <w:rPr>
          <w:sz w:val="20"/>
        </w:rPr>
        <w:t>ortho</w:t>
      </w:r>
      <w:r w:rsidR="00B25C04" w:rsidRPr="000D0063">
        <w:rPr>
          <w:sz w:val="20"/>
        </w:rPr>
        <w:t>pyroxene,</w:t>
      </w:r>
      <w:r w:rsidR="00FC2E68" w:rsidRPr="000D0063">
        <w:rPr>
          <w:sz w:val="20"/>
        </w:rPr>
        <w:t xml:space="preserve"> </w:t>
      </w:r>
      <w:r w:rsidR="002F78C2" w:rsidRPr="000D0063">
        <w:rPr>
          <w:sz w:val="20"/>
        </w:rPr>
        <w:t>calcite, dolomite, Burma spine</w:t>
      </w:r>
      <w:r w:rsidR="00FC2E68" w:rsidRPr="000D0063">
        <w:rPr>
          <w:sz w:val="20"/>
        </w:rPr>
        <w:t>l</w:t>
      </w:r>
      <w:r w:rsidR="00EA695F" w:rsidRPr="000D0063">
        <w:rPr>
          <w:sz w:val="20"/>
        </w:rPr>
        <w:t xml:space="preserve">, </w:t>
      </w:r>
      <w:r w:rsidR="00B06378" w:rsidRPr="000D0063">
        <w:rPr>
          <w:sz w:val="20"/>
        </w:rPr>
        <w:t>and magnetite.</w:t>
      </w:r>
      <w:r w:rsidR="00FC4817">
        <w:rPr>
          <w:sz w:val="20"/>
        </w:rPr>
        <w:t xml:space="preserve"> </w:t>
      </w:r>
      <w:r w:rsidR="00AE52B6">
        <w:rPr>
          <w:sz w:val="20"/>
        </w:rPr>
        <w:t>Before exposure to HF vapor, t</w:t>
      </w:r>
      <w:r w:rsidR="00586FC7">
        <w:rPr>
          <w:sz w:val="20"/>
        </w:rPr>
        <w:t xml:space="preserve">he appearance of these particles was documented using </w:t>
      </w:r>
      <w:r w:rsidR="00354B24">
        <w:rPr>
          <w:sz w:val="20"/>
        </w:rPr>
        <w:t>optical microscop</w:t>
      </w:r>
      <w:r w:rsidR="005502C5">
        <w:rPr>
          <w:sz w:val="20"/>
        </w:rPr>
        <w:t>y</w:t>
      </w:r>
      <w:r w:rsidR="00354B24">
        <w:rPr>
          <w:sz w:val="20"/>
        </w:rPr>
        <w:t xml:space="preserve"> and </w:t>
      </w:r>
      <w:r w:rsidR="00586FC7">
        <w:rPr>
          <w:sz w:val="20"/>
        </w:rPr>
        <w:t xml:space="preserve">SEM </w:t>
      </w:r>
      <w:r w:rsidR="00E96801">
        <w:rPr>
          <w:sz w:val="20"/>
        </w:rPr>
        <w:t xml:space="preserve">imaging. </w:t>
      </w:r>
    </w:p>
    <w:p w14:paraId="7E4A3593" w14:textId="378829DD" w:rsidR="00006786" w:rsidRPr="00C22CA2" w:rsidRDefault="005502C5" w:rsidP="00C22CA2">
      <w:pPr>
        <w:spacing w:line="240" w:lineRule="atLeast"/>
        <w:ind w:firstLine="288"/>
        <w:jc w:val="both"/>
        <w:rPr>
          <w:sz w:val="20"/>
        </w:rPr>
      </w:pPr>
      <w:r>
        <w:rPr>
          <w:sz w:val="20"/>
        </w:rPr>
        <w:t xml:space="preserve">After imaging the </w:t>
      </w:r>
      <w:r w:rsidR="00B668D4">
        <w:rPr>
          <w:sz w:val="20"/>
        </w:rPr>
        <w:t>mineral analogues, a</w:t>
      </w:r>
      <w:r w:rsidR="00285B86">
        <w:rPr>
          <w:sz w:val="20"/>
        </w:rPr>
        <w:t xml:space="preserve"> </w:t>
      </w:r>
      <w:r w:rsidR="007C36C3">
        <w:rPr>
          <w:sz w:val="20"/>
        </w:rPr>
        <w:t>1 mm</w:t>
      </w:r>
      <w:r>
        <w:rPr>
          <w:sz w:val="20"/>
        </w:rPr>
        <w:t xml:space="preserve"> </w:t>
      </w:r>
      <w:r w:rsidR="00F2685A">
        <w:rPr>
          <w:sz w:val="20"/>
        </w:rPr>
        <w:t xml:space="preserve">fragment </w:t>
      </w:r>
      <w:r w:rsidR="0092459D">
        <w:rPr>
          <w:sz w:val="20"/>
        </w:rPr>
        <w:t>from the bulb of a</w:t>
      </w:r>
      <w:r w:rsidR="00DD07B4">
        <w:rPr>
          <w:sz w:val="20"/>
        </w:rPr>
        <w:t xml:space="preserve"> track produced by firing</w:t>
      </w:r>
      <w:r w:rsidR="00F2685A">
        <w:rPr>
          <w:sz w:val="20"/>
        </w:rPr>
        <w:t xml:space="preserve"> </w:t>
      </w:r>
      <w:r w:rsidR="00285B86">
        <w:rPr>
          <w:sz w:val="20"/>
        </w:rPr>
        <w:t>Allende</w:t>
      </w:r>
      <w:r w:rsidR="00305F84">
        <w:rPr>
          <w:sz w:val="20"/>
        </w:rPr>
        <w:t xml:space="preserve"> particles</w:t>
      </w:r>
      <w:r w:rsidR="007A2583">
        <w:rPr>
          <w:sz w:val="20"/>
        </w:rPr>
        <w:t xml:space="preserve"> into aerogel</w:t>
      </w:r>
      <w:r w:rsidR="00305F84">
        <w:rPr>
          <w:sz w:val="20"/>
        </w:rPr>
        <w:t xml:space="preserve"> </w:t>
      </w:r>
      <w:r w:rsidR="00F2685A">
        <w:rPr>
          <w:sz w:val="20"/>
        </w:rPr>
        <w:t>using</w:t>
      </w:r>
      <w:r w:rsidR="00285B86">
        <w:rPr>
          <w:sz w:val="20"/>
        </w:rPr>
        <w:t xml:space="preserve"> a light gas gun </w:t>
      </w:r>
      <w:r w:rsidR="00F2685A">
        <w:rPr>
          <w:sz w:val="20"/>
        </w:rPr>
        <w:t>was placed on top of th</w:t>
      </w:r>
      <w:r w:rsidR="00354B24">
        <w:rPr>
          <w:sz w:val="20"/>
        </w:rPr>
        <w:t>e</w:t>
      </w:r>
      <w:r w:rsidR="00F2685A">
        <w:rPr>
          <w:sz w:val="20"/>
        </w:rPr>
        <w:t xml:space="preserve"> foil</w:t>
      </w:r>
      <w:r w:rsidR="00354B24">
        <w:rPr>
          <w:sz w:val="20"/>
        </w:rPr>
        <w:t xml:space="preserve"> away from the mineral grains </w:t>
      </w:r>
      <w:r w:rsidR="00BA4E98">
        <w:rPr>
          <w:sz w:val="20"/>
        </w:rPr>
        <w:t>to serve as an analogue</w:t>
      </w:r>
      <w:r w:rsidR="00936E88">
        <w:rPr>
          <w:sz w:val="20"/>
        </w:rPr>
        <w:t xml:space="preserve"> for embedded Stardust particles</w:t>
      </w:r>
      <w:r w:rsidR="00BA4E98">
        <w:rPr>
          <w:sz w:val="20"/>
        </w:rPr>
        <w:t>.</w:t>
      </w:r>
      <w:r w:rsidR="00302DA3">
        <w:rPr>
          <w:sz w:val="20"/>
        </w:rPr>
        <w:t xml:space="preserve"> This foil was placed into the etching chamber, which was injected with </w:t>
      </w:r>
      <w:r w:rsidR="00302DA3" w:rsidRPr="000D0063">
        <w:rPr>
          <w:sz w:val="20"/>
        </w:rPr>
        <w:t xml:space="preserve">~1 mL </w:t>
      </w:r>
      <w:r w:rsidR="004E26D3" w:rsidRPr="000D0063">
        <w:rPr>
          <w:sz w:val="20"/>
        </w:rPr>
        <w:t>3N HF</w:t>
      </w:r>
      <w:r w:rsidR="004E26D3">
        <w:rPr>
          <w:sz w:val="20"/>
        </w:rPr>
        <w:t xml:space="preserve"> and monitored using time-lapse photography. </w:t>
      </w:r>
      <w:r w:rsidR="005101D1">
        <w:rPr>
          <w:sz w:val="20"/>
        </w:rPr>
        <w:t xml:space="preserve">After the aerogel fragment had etched, the reaction was stopped by removing the </w:t>
      </w:r>
      <w:r w:rsidR="00677826">
        <w:rPr>
          <w:sz w:val="20"/>
        </w:rPr>
        <w:t xml:space="preserve">lid from the chamber. The Allende residue and </w:t>
      </w:r>
      <w:r w:rsidR="00DA18BA">
        <w:rPr>
          <w:sz w:val="20"/>
        </w:rPr>
        <w:t>mineral grains were imaged</w:t>
      </w:r>
      <w:r w:rsidR="00117A9C">
        <w:rPr>
          <w:sz w:val="20"/>
        </w:rPr>
        <w:t xml:space="preserve"> using SEM and </w:t>
      </w:r>
      <w:r w:rsidR="00301E43">
        <w:rPr>
          <w:sz w:val="20"/>
        </w:rPr>
        <w:t>optical microscopy</w:t>
      </w:r>
      <w:r w:rsidR="00DA18BA">
        <w:rPr>
          <w:sz w:val="20"/>
        </w:rPr>
        <w:t xml:space="preserve"> to assess the results of the etching procedure</w:t>
      </w:r>
      <w:r w:rsidR="008909F9">
        <w:rPr>
          <w:sz w:val="20"/>
        </w:rPr>
        <w:t xml:space="preserve"> and the collapse behavior of the aerogel.</w:t>
      </w:r>
    </w:p>
    <w:p w14:paraId="32B2746C" w14:textId="3745B537" w:rsidR="00C22CA2" w:rsidRPr="00C22CA2" w:rsidRDefault="003F24CD" w:rsidP="00C22CA2">
      <w:pPr>
        <w:spacing w:line="240" w:lineRule="atLeast"/>
        <w:ind w:firstLine="288"/>
        <w:jc w:val="both"/>
        <w:rPr>
          <w:sz w:val="20"/>
        </w:rPr>
      </w:pPr>
      <w:r>
        <w:rPr>
          <w:b/>
          <w:sz w:val="20"/>
        </w:rPr>
        <w:t>Results</w:t>
      </w:r>
      <w:r w:rsidR="00C22CA2" w:rsidRPr="00C22CA2">
        <w:rPr>
          <w:b/>
          <w:sz w:val="20"/>
        </w:rPr>
        <w:t>:</w:t>
      </w:r>
      <w:r w:rsidR="00C22CA2" w:rsidRPr="00C22CA2">
        <w:rPr>
          <w:sz w:val="20"/>
        </w:rPr>
        <w:t xml:space="preserve">  </w:t>
      </w:r>
      <w:r w:rsidR="003963C7" w:rsidRPr="003963C7">
        <w:rPr>
          <w:i/>
          <w:iCs/>
          <w:sz w:val="20"/>
        </w:rPr>
        <w:t xml:space="preserve">Minimum </w:t>
      </w:r>
      <w:r w:rsidR="003963C7">
        <w:rPr>
          <w:i/>
          <w:iCs/>
          <w:sz w:val="20"/>
        </w:rPr>
        <w:t xml:space="preserve">HF concentration </w:t>
      </w:r>
      <w:r w:rsidR="006C32A6">
        <w:rPr>
          <w:i/>
          <w:iCs/>
          <w:sz w:val="20"/>
        </w:rPr>
        <w:t>tests.</w:t>
      </w:r>
      <w:r w:rsidR="003963C7">
        <w:rPr>
          <w:i/>
          <w:iCs/>
          <w:sz w:val="20"/>
        </w:rPr>
        <w:t xml:space="preserve"> </w:t>
      </w:r>
      <w:r w:rsidR="00CC6AE5">
        <w:rPr>
          <w:sz w:val="20"/>
        </w:rPr>
        <w:t xml:space="preserve">The 0.01 N and 1.5 N solutions did not produce any vapor etching </w:t>
      </w:r>
      <w:r w:rsidR="00884C64">
        <w:rPr>
          <w:sz w:val="20"/>
        </w:rPr>
        <w:t>visible to our</w:t>
      </w:r>
      <w:r w:rsidR="007F54E0">
        <w:rPr>
          <w:sz w:val="20"/>
        </w:rPr>
        <w:t xml:space="preserve"> time-laps</w:t>
      </w:r>
      <w:r w:rsidR="00884C64">
        <w:rPr>
          <w:sz w:val="20"/>
        </w:rPr>
        <w:t>e</w:t>
      </w:r>
      <w:r w:rsidR="007F54E0">
        <w:rPr>
          <w:sz w:val="20"/>
        </w:rPr>
        <w:t xml:space="preserve"> photography</w:t>
      </w:r>
      <w:r w:rsidR="00884C64">
        <w:rPr>
          <w:sz w:val="20"/>
        </w:rPr>
        <w:t xml:space="preserve"> setup</w:t>
      </w:r>
      <w:r w:rsidR="007F54E0">
        <w:rPr>
          <w:sz w:val="20"/>
        </w:rPr>
        <w:t xml:space="preserve"> </w:t>
      </w:r>
      <w:r w:rsidR="00CC6AE5">
        <w:rPr>
          <w:sz w:val="20"/>
        </w:rPr>
        <w:t>within 20 minutes after injection</w:t>
      </w:r>
      <w:r w:rsidR="00884C64">
        <w:rPr>
          <w:sz w:val="20"/>
        </w:rPr>
        <w:t xml:space="preserve"> of acid</w:t>
      </w:r>
      <w:r w:rsidR="00CC6AE5">
        <w:rPr>
          <w:sz w:val="20"/>
        </w:rPr>
        <w:t xml:space="preserve"> into the chamber. </w:t>
      </w:r>
      <w:r w:rsidR="00803FDD">
        <w:rPr>
          <w:sz w:val="20"/>
        </w:rPr>
        <w:t>Approximately</w:t>
      </w:r>
      <w:r w:rsidR="00547E9C">
        <w:rPr>
          <w:sz w:val="20"/>
        </w:rPr>
        <w:t xml:space="preserve"> 20 minutes after </w:t>
      </w:r>
      <w:r w:rsidR="00803FDD">
        <w:rPr>
          <w:sz w:val="20"/>
        </w:rPr>
        <w:t>injection of</w:t>
      </w:r>
      <w:r w:rsidR="00C44C3F">
        <w:rPr>
          <w:sz w:val="20"/>
        </w:rPr>
        <w:t xml:space="preserve"> 1 mL</w:t>
      </w:r>
      <w:r w:rsidR="00803FDD">
        <w:rPr>
          <w:sz w:val="20"/>
        </w:rPr>
        <w:t xml:space="preserve"> 3.0 N HF, the aerogel </w:t>
      </w:r>
      <w:r w:rsidR="002A76C3">
        <w:rPr>
          <w:sz w:val="20"/>
        </w:rPr>
        <w:t xml:space="preserve">increased in opacity indicating that etching had begun. </w:t>
      </w:r>
      <w:r w:rsidR="00722D4D">
        <w:rPr>
          <w:sz w:val="20"/>
        </w:rPr>
        <w:t xml:space="preserve">The </w:t>
      </w:r>
      <w:r w:rsidR="00D103CF">
        <w:rPr>
          <w:sz w:val="20"/>
        </w:rPr>
        <w:t xml:space="preserve">2 mm </w:t>
      </w:r>
      <w:r w:rsidR="00722D4D">
        <w:rPr>
          <w:sz w:val="20"/>
        </w:rPr>
        <w:t xml:space="preserve">aerogel fragment </w:t>
      </w:r>
      <w:r w:rsidR="00BC1737">
        <w:rPr>
          <w:sz w:val="20"/>
        </w:rPr>
        <w:t xml:space="preserve">slowly </w:t>
      </w:r>
      <w:r w:rsidR="00722D4D">
        <w:rPr>
          <w:sz w:val="20"/>
        </w:rPr>
        <w:t>decreased in size</w:t>
      </w:r>
      <w:r w:rsidR="00FB32BE">
        <w:rPr>
          <w:sz w:val="20"/>
        </w:rPr>
        <w:t xml:space="preserve"> </w:t>
      </w:r>
      <w:r w:rsidR="00E45268">
        <w:rPr>
          <w:sz w:val="20"/>
        </w:rPr>
        <w:t xml:space="preserve">and was </w:t>
      </w:r>
      <w:r w:rsidR="00251286">
        <w:rPr>
          <w:sz w:val="20"/>
        </w:rPr>
        <w:t>fully</w:t>
      </w:r>
      <w:r w:rsidR="00E45268">
        <w:rPr>
          <w:sz w:val="20"/>
        </w:rPr>
        <w:t xml:space="preserve"> consumed </w:t>
      </w:r>
      <w:r w:rsidR="00B6286B">
        <w:rPr>
          <w:sz w:val="20"/>
        </w:rPr>
        <w:t xml:space="preserve">after </w:t>
      </w:r>
      <w:r w:rsidR="00560E03">
        <w:rPr>
          <w:sz w:val="20"/>
        </w:rPr>
        <w:t>approximately 2 hours and 40 minutes</w:t>
      </w:r>
      <w:r w:rsidR="003963C7">
        <w:rPr>
          <w:sz w:val="20"/>
        </w:rPr>
        <w:t>.</w:t>
      </w:r>
      <w:r w:rsidR="006C32A6">
        <w:rPr>
          <w:sz w:val="20"/>
        </w:rPr>
        <w:t xml:space="preserve"> Therefore, subsequent etching tests were performed with 3N HF solution.</w:t>
      </w:r>
    </w:p>
    <w:p w14:paraId="32B2746D" w14:textId="48094853" w:rsidR="00C22CA2" w:rsidRPr="00C22CA2" w:rsidRDefault="000D71A3" w:rsidP="00C22CA2">
      <w:pPr>
        <w:spacing w:line="240" w:lineRule="atLeast"/>
        <w:ind w:firstLine="288"/>
        <w:jc w:val="both"/>
        <w:rPr>
          <w:sz w:val="20"/>
        </w:rPr>
      </w:pPr>
      <w:r>
        <w:rPr>
          <w:i/>
          <w:sz w:val="20"/>
        </w:rPr>
        <w:t xml:space="preserve">Effect of the etching procedure on </w:t>
      </w:r>
      <w:r w:rsidR="002F2BD8">
        <w:rPr>
          <w:i/>
          <w:sz w:val="20"/>
        </w:rPr>
        <w:t>Stardust particle analogues.</w:t>
      </w:r>
      <w:r w:rsidR="00C22CA2" w:rsidRPr="00C22CA2">
        <w:rPr>
          <w:sz w:val="20"/>
        </w:rPr>
        <w:t xml:space="preserve"> </w:t>
      </w:r>
      <w:r w:rsidR="00936E88" w:rsidRPr="000D0063">
        <w:rPr>
          <w:sz w:val="20"/>
        </w:rPr>
        <w:t xml:space="preserve">Discuss any morphological changes. Discuss </w:t>
      </w:r>
      <w:r w:rsidR="00C73301" w:rsidRPr="000D0063">
        <w:rPr>
          <w:sz w:val="20"/>
        </w:rPr>
        <w:t xml:space="preserve">spatial preservation of embedded </w:t>
      </w:r>
      <w:r w:rsidR="001619ED" w:rsidRPr="000D0063">
        <w:rPr>
          <w:sz w:val="20"/>
        </w:rPr>
        <w:t>A</w:t>
      </w:r>
      <w:r w:rsidR="00C73301" w:rsidRPr="000D0063">
        <w:rPr>
          <w:sz w:val="20"/>
        </w:rPr>
        <w:t>llende particles and homologous collapse effects if any.</w:t>
      </w:r>
      <w:r w:rsidR="00C73301">
        <w:rPr>
          <w:sz w:val="20"/>
        </w:rPr>
        <w:t xml:space="preserve"> </w:t>
      </w:r>
    </w:p>
    <w:p w14:paraId="54FCC3C8" w14:textId="196051E7" w:rsidR="00E27B67" w:rsidRPr="00E27B67" w:rsidRDefault="003F24CD" w:rsidP="00E27B67">
      <w:pPr>
        <w:pStyle w:val="NormalWeb"/>
        <w:shd w:val="clear" w:color="auto" w:fill="FFFFFF"/>
        <w:spacing w:before="0" w:beforeAutospacing="0" w:after="0" w:afterAutospacing="0" w:line="240" w:lineRule="atLeast"/>
        <w:ind w:firstLine="288"/>
        <w:jc w:val="both"/>
        <w:rPr>
          <w:rFonts w:ascii="Times New Roman" w:hAnsi="Times New Roman" w:cs="Times New Roman"/>
          <w:bCs/>
          <w:sz w:val="20"/>
          <w:szCs w:val="20"/>
          <w:bdr w:val="none" w:sz="0" w:space="0" w:color="auto" w:frame="1"/>
        </w:rPr>
      </w:pPr>
      <w:r>
        <w:rPr>
          <w:rStyle w:val="Strong"/>
          <w:rFonts w:ascii="Times New Roman" w:hAnsi="Times New Roman" w:cs="Times New Roman"/>
          <w:sz w:val="20"/>
          <w:szCs w:val="20"/>
          <w:bdr w:val="none" w:sz="0" w:space="0" w:color="auto" w:frame="1"/>
        </w:rPr>
        <w:t>Discussion</w:t>
      </w:r>
      <w:r w:rsidR="00C22CA2" w:rsidRPr="00C22CA2">
        <w:rPr>
          <w:rStyle w:val="Strong"/>
          <w:rFonts w:ascii="Times New Roman" w:hAnsi="Times New Roman" w:cs="Times New Roman"/>
          <w:sz w:val="20"/>
          <w:szCs w:val="20"/>
          <w:bdr w:val="none" w:sz="0" w:space="0" w:color="auto" w:frame="1"/>
        </w:rPr>
        <w:t xml:space="preserve">: </w:t>
      </w:r>
      <w:r w:rsidR="00993E32" w:rsidRPr="00993E32">
        <w:rPr>
          <w:rStyle w:val="Strong"/>
          <w:rFonts w:ascii="Times New Roman" w:hAnsi="Times New Roman" w:cs="Times New Roman"/>
          <w:b w:val="0"/>
          <w:bCs/>
          <w:sz w:val="20"/>
          <w:szCs w:val="20"/>
          <w:bdr w:val="none" w:sz="0" w:space="0" w:color="auto" w:frame="1"/>
        </w:rPr>
        <w:t>We extended the range of HF concentrations used for vapor etching</w:t>
      </w:r>
      <w:r w:rsidR="00993E32">
        <w:rPr>
          <w:rStyle w:val="Strong"/>
          <w:rFonts w:ascii="Times New Roman" w:hAnsi="Times New Roman" w:cs="Times New Roman"/>
          <w:b w:val="0"/>
          <w:bCs/>
          <w:sz w:val="20"/>
          <w:szCs w:val="20"/>
          <w:bdr w:val="none" w:sz="0" w:space="0" w:color="auto" w:frame="1"/>
        </w:rPr>
        <w:t xml:space="preserve"> and found that </w:t>
      </w:r>
      <w:r w:rsidR="00C60699">
        <w:rPr>
          <w:rStyle w:val="Strong"/>
          <w:rFonts w:ascii="Times New Roman" w:hAnsi="Times New Roman" w:cs="Times New Roman"/>
          <w:b w:val="0"/>
          <w:bCs/>
          <w:sz w:val="20"/>
          <w:szCs w:val="20"/>
          <w:bdr w:val="none" w:sz="0" w:space="0" w:color="auto" w:frame="1"/>
        </w:rPr>
        <w:t>3N appears to be the most dilute HF capable of destroying aerogel</w:t>
      </w:r>
      <w:r w:rsidR="00E25B13">
        <w:rPr>
          <w:rStyle w:val="Strong"/>
          <w:rFonts w:ascii="Times New Roman" w:hAnsi="Times New Roman" w:cs="Times New Roman"/>
          <w:b w:val="0"/>
          <w:bCs/>
          <w:sz w:val="20"/>
          <w:szCs w:val="20"/>
          <w:bdr w:val="none" w:sz="0" w:space="0" w:color="auto" w:frame="1"/>
        </w:rPr>
        <w:t xml:space="preserve"> in our setup</w:t>
      </w:r>
      <w:r w:rsidR="00806836">
        <w:rPr>
          <w:rStyle w:val="Strong"/>
          <w:rFonts w:ascii="Times New Roman" w:hAnsi="Times New Roman" w:cs="Times New Roman"/>
          <w:b w:val="0"/>
          <w:bCs/>
          <w:sz w:val="20"/>
          <w:szCs w:val="20"/>
          <w:bdr w:val="none" w:sz="0" w:space="0" w:color="auto" w:frame="1"/>
        </w:rPr>
        <w:t xml:space="preserve"> within a few hours</w:t>
      </w:r>
      <w:r w:rsidR="00C60699">
        <w:rPr>
          <w:rStyle w:val="Strong"/>
          <w:rFonts w:ascii="Times New Roman" w:hAnsi="Times New Roman" w:cs="Times New Roman"/>
          <w:b w:val="0"/>
          <w:bCs/>
          <w:sz w:val="20"/>
          <w:szCs w:val="20"/>
          <w:bdr w:val="none" w:sz="0" w:space="0" w:color="auto" w:frame="1"/>
        </w:rPr>
        <w:t xml:space="preserve">. No </w:t>
      </w:r>
      <w:r w:rsidR="0060672E">
        <w:rPr>
          <w:rStyle w:val="Strong"/>
          <w:rFonts w:ascii="Times New Roman" w:hAnsi="Times New Roman" w:cs="Times New Roman"/>
          <w:b w:val="0"/>
          <w:bCs/>
          <w:sz w:val="20"/>
          <w:szCs w:val="20"/>
          <w:bdr w:val="none" w:sz="0" w:space="0" w:color="auto" w:frame="1"/>
        </w:rPr>
        <w:t xml:space="preserve">liquid droplet was observed during the digestion process, nor was </w:t>
      </w:r>
      <w:r w:rsidR="00C60699">
        <w:rPr>
          <w:rStyle w:val="Strong"/>
          <w:rFonts w:ascii="Times New Roman" w:hAnsi="Times New Roman" w:cs="Times New Roman"/>
          <w:b w:val="0"/>
          <w:bCs/>
          <w:sz w:val="20"/>
          <w:szCs w:val="20"/>
          <w:bdr w:val="none" w:sz="0" w:space="0" w:color="auto" w:frame="1"/>
        </w:rPr>
        <w:t xml:space="preserve">condensation </w:t>
      </w:r>
      <w:r w:rsidR="003F13A4">
        <w:rPr>
          <w:rStyle w:val="Strong"/>
          <w:rFonts w:ascii="Times New Roman" w:hAnsi="Times New Roman" w:cs="Times New Roman"/>
          <w:b w:val="0"/>
          <w:bCs/>
          <w:sz w:val="20"/>
          <w:szCs w:val="20"/>
          <w:bdr w:val="none" w:sz="0" w:space="0" w:color="auto" w:frame="1"/>
        </w:rPr>
        <w:t>noted</w:t>
      </w:r>
      <w:r w:rsidR="00C60699">
        <w:rPr>
          <w:rStyle w:val="Strong"/>
          <w:rFonts w:ascii="Times New Roman" w:hAnsi="Times New Roman" w:cs="Times New Roman"/>
          <w:b w:val="0"/>
          <w:bCs/>
          <w:sz w:val="20"/>
          <w:szCs w:val="20"/>
          <w:bdr w:val="none" w:sz="0" w:space="0" w:color="auto" w:frame="1"/>
        </w:rPr>
        <w:t xml:space="preserve"> inside the chamber or on the chamber </w:t>
      </w:r>
      <w:r w:rsidR="00B80AD0">
        <w:rPr>
          <w:rStyle w:val="Strong"/>
          <w:rFonts w:ascii="Times New Roman" w:hAnsi="Times New Roman" w:cs="Times New Roman"/>
          <w:b w:val="0"/>
          <w:bCs/>
          <w:sz w:val="20"/>
          <w:szCs w:val="20"/>
          <w:bdr w:val="none" w:sz="0" w:space="0" w:color="auto" w:frame="1"/>
        </w:rPr>
        <w:t>window at any of the tested concentrations, suggesting that th</w:t>
      </w:r>
      <w:r w:rsidR="00F84688">
        <w:rPr>
          <w:rStyle w:val="Strong"/>
          <w:rFonts w:ascii="Times New Roman" w:hAnsi="Times New Roman" w:cs="Times New Roman"/>
          <w:b w:val="0"/>
          <w:bCs/>
          <w:sz w:val="20"/>
          <w:szCs w:val="20"/>
          <w:bdr w:val="none" w:sz="0" w:space="0" w:color="auto" w:frame="1"/>
        </w:rPr>
        <w:t xml:space="preserve">is </w:t>
      </w:r>
      <w:r w:rsidR="00117A9C">
        <w:rPr>
          <w:rStyle w:val="Strong"/>
          <w:rFonts w:ascii="Times New Roman" w:hAnsi="Times New Roman" w:cs="Times New Roman"/>
          <w:b w:val="0"/>
          <w:bCs/>
          <w:sz w:val="20"/>
          <w:szCs w:val="20"/>
          <w:bdr w:val="none" w:sz="0" w:space="0" w:color="auto" w:frame="1"/>
        </w:rPr>
        <w:t>apparatus and procedure</w:t>
      </w:r>
      <w:r w:rsidR="00B80AD0">
        <w:rPr>
          <w:rStyle w:val="Strong"/>
          <w:rFonts w:ascii="Times New Roman" w:hAnsi="Times New Roman" w:cs="Times New Roman"/>
          <w:b w:val="0"/>
          <w:bCs/>
          <w:sz w:val="20"/>
          <w:szCs w:val="20"/>
          <w:bdr w:val="none" w:sz="0" w:space="0" w:color="auto" w:frame="1"/>
        </w:rPr>
        <w:t xml:space="preserve"> </w:t>
      </w:r>
      <w:r w:rsidR="00F866E1">
        <w:rPr>
          <w:rStyle w:val="Strong"/>
          <w:rFonts w:ascii="Times New Roman" w:hAnsi="Times New Roman" w:cs="Times New Roman"/>
          <w:b w:val="0"/>
          <w:bCs/>
          <w:sz w:val="20"/>
          <w:szCs w:val="20"/>
          <w:bdr w:val="none" w:sz="0" w:space="0" w:color="auto" w:frame="1"/>
        </w:rPr>
        <w:t>reduce</w:t>
      </w:r>
      <w:r w:rsidR="00117A9C">
        <w:rPr>
          <w:rStyle w:val="Strong"/>
          <w:rFonts w:ascii="Times New Roman" w:hAnsi="Times New Roman" w:cs="Times New Roman"/>
          <w:b w:val="0"/>
          <w:bCs/>
          <w:sz w:val="20"/>
          <w:szCs w:val="20"/>
          <w:bdr w:val="none" w:sz="0" w:space="0" w:color="auto" w:frame="1"/>
        </w:rPr>
        <w:t>s</w:t>
      </w:r>
      <w:r w:rsidR="00F866E1">
        <w:rPr>
          <w:rStyle w:val="Strong"/>
          <w:rFonts w:ascii="Times New Roman" w:hAnsi="Times New Roman" w:cs="Times New Roman"/>
          <w:b w:val="0"/>
          <w:bCs/>
          <w:sz w:val="20"/>
          <w:szCs w:val="20"/>
          <w:bdr w:val="none" w:sz="0" w:space="0" w:color="auto" w:frame="1"/>
        </w:rPr>
        <w:t xml:space="preserve"> the risk of producing a HF-rich water droplet capable of etching the </w:t>
      </w:r>
      <w:r w:rsidR="00E80BD1">
        <w:rPr>
          <w:rStyle w:val="Strong"/>
          <w:rFonts w:ascii="Times New Roman" w:hAnsi="Times New Roman" w:cs="Times New Roman"/>
          <w:b w:val="0"/>
          <w:bCs/>
          <w:sz w:val="20"/>
          <w:szCs w:val="20"/>
          <w:bdr w:val="none" w:sz="0" w:space="0" w:color="auto" w:frame="1"/>
        </w:rPr>
        <w:t>cometary particles.</w:t>
      </w:r>
      <w:r w:rsidR="00C60699">
        <w:rPr>
          <w:rStyle w:val="Strong"/>
          <w:rFonts w:ascii="Times New Roman" w:hAnsi="Times New Roman" w:cs="Times New Roman"/>
          <w:b w:val="0"/>
          <w:bCs/>
          <w:sz w:val="20"/>
          <w:szCs w:val="20"/>
          <w:bdr w:val="none" w:sz="0" w:space="0" w:color="auto" w:frame="1"/>
        </w:rPr>
        <w:t xml:space="preserve"> </w:t>
      </w:r>
    </w:p>
    <w:p w14:paraId="16A25887" w14:textId="68D3D934" w:rsidR="00250518" w:rsidRPr="00DB20EA" w:rsidRDefault="00D00AE5" w:rsidP="00DB20EA">
      <w:pPr>
        <w:pStyle w:val="NormalWeb"/>
        <w:shd w:val="clear" w:color="auto" w:fill="FFFFFF"/>
        <w:spacing w:before="0" w:beforeAutospacing="0" w:after="0" w:afterAutospacing="0" w:line="240" w:lineRule="atLeast"/>
        <w:ind w:firstLine="288"/>
        <w:jc w:val="both"/>
        <w:rPr>
          <w:rFonts w:ascii="Times New Roman" w:hAnsi="Times New Roman" w:cs="Times New Roman"/>
          <w:bCs/>
          <w:sz w:val="20"/>
          <w:szCs w:val="20"/>
        </w:rPr>
      </w:pPr>
      <w:r>
        <w:rPr>
          <w:rFonts w:ascii="Times New Roman" w:hAnsi="Times New Roman" w:cs="Times New Roman"/>
          <w:bCs/>
          <w:sz w:val="20"/>
          <w:szCs w:val="20"/>
        </w:rPr>
        <w:t xml:space="preserve">Benefits of this technique over plasma </w:t>
      </w:r>
      <w:proofErr w:type="spellStart"/>
      <w:r>
        <w:rPr>
          <w:rFonts w:ascii="Times New Roman" w:hAnsi="Times New Roman" w:cs="Times New Roman"/>
          <w:bCs/>
          <w:sz w:val="20"/>
          <w:szCs w:val="20"/>
        </w:rPr>
        <w:t>ashing</w:t>
      </w:r>
      <w:proofErr w:type="spellEnd"/>
      <w:r>
        <w:rPr>
          <w:rFonts w:ascii="Times New Roman" w:hAnsi="Times New Roman" w:cs="Times New Roman"/>
          <w:bCs/>
          <w:sz w:val="20"/>
          <w:szCs w:val="20"/>
        </w:rPr>
        <w:t xml:space="preserve"> include</w:t>
      </w:r>
      <w:r w:rsidR="006939A6">
        <w:rPr>
          <w:rFonts w:ascii="Times New Roman" w:hAnsi="Times New Roman" w:cs="Times New Roman"/>
          <w:bCs/>
          <w:sz w:val="20"/>
          <w:szCs w:val="20"/>
        </w:rPr>
        <w:t xml:space="preserve"> the relative ease of setup and cleanup of the apparatus and the </w:t>
      </w:r>
      <w:r w:rsidR="00AE4FDA">
        <w:rPr>
          <w:rFonts w:ascii="Times New Roman" w:hAnsi="Times New Roman" w:cs="Times New Roman"/>
          <w:bCs/>
          <w:sz w:val="20"/>
          <w:szCs w:val="20"/>
        </w:rPr>
        <w:t>ease of which etched samples can be prepared for</w:t>
      </w:r>
      <w:r w:rsidR="00DC72B3" w:rsidRPr="000D0063">
        <w:rPr>
          <w:rFonts w:ascii="Times New Roman" w:hAnsi="Times New Roman" w:cs="Times New Roman"/>
          <w:bCs/>
          <w:sz w:val="20"/>
          <w:szCs w:val="20"/>
        </w:rPr>
        <w:t xml:space="preserve"> </w:t>
      </w:r>
      <w:r w:rsidR="000D0063" w:rsidRPr="000D0063">
        <w:rPr>
          <w:rFonts w:ascii="Times New Roman" w:hAnsi="Times New Roman" w:cs="Times New Roman"/>
          <w:bCs/>
          <w:sz w:val="20"/>
          <w:szCs w:val="20"/>
        </w:rPr>
        <w:t xml:space="preserve">SEM and </w:t>
      </w:r>
      <w:proofErr w:type="spellStart"/>
      <w:r w:rsidR="00DC72B3" w:rsidRPr="000D0063">
        <w:rPr>
          <w:rFonts w:ascii="Times New Roman" w:hAnsi="Times New Roman" w:cs="Times New Roman"/>
          <w:bCs/>
          <w:sz w:val="20"/>
          <w:szCs w:val="20"/>
        </w:rPr>
        <w:t>NanoSIMS</w:t>
      </w:r>
      <w:proofErr w:type="spellEnd"/>
      <w:r w:rsidR="000D0063" w:rsidRPr="000D0063">
        <w:rPr>
          <w:rFonts w:ascii="Times New Roman" w:hAnsi="Times New Roman" w:cs="Times New Roman"/>
          <w:bCs/>
          <w:sz w:val="20"/>
          <w:szCs w:val="20"/>
        </w:rPr>
        <w:t xml:space="preserve"> analyses</w:t>
      </w:r>
      <w:r w:rsidR="00AE4FDA">
        <w:rPr>
          <w:rFonts w:ascii="Times New Roman" w:hAnsi="Times New Roman" w:cs="Times New Roman"/>
          <w:bCs/>
          <w:sz w:val="20"/>
          <w:szCs w:val="20"/>
        </w:rPr>
        <w:t>.</w:t>
      </w:r>
      <w:r w:rsidR="00DC72B3" w:rsidRPr="000D0063">
        <w:rPr>
          <w:rFonts w:ascii="Times New Roman" w:hAnsi="Times New Roman" w:cs="Times New Roman"/>
          <w:bCs/>
          <w:sz w:val="20"/>
          <w:szCs w:val="20"/>
        </w:rPr>
        <w:t xml:space="preserve"> </w:t>
      </w:r>
      <w:r w:rsidR="00DB20EA" w:rsidRPr="000D0063">
        <w:rPr>
          <w:rFonts w:ascii="Times New Roman" w:hAnsi="Times New Roman" w:cs="Times New Roman"/>
          <w:bCs/>
          <w:sz w:val="20"/>
          <w:szCs w:val="20"/>
        </w:rPr>
        <w:t>Discuss</w:t>
      </w:r>
      <w:r w:rsidR="00250518" w:rsidRPr="000D0063">
        <w:rPr>
          <w:rFonts w:ascii="Times New Roman" w:hAnsi="Times New Roman" w:cs="Times New Roman"/>
          <w:bCs/>
          <w:sz w:val="20"/>
          <w:szCs w:val="20"/>
        </w:rPr>
        <w:t xml:space="preserve"> any problems found in the next etch</w:t>
      </w:r>
      <w:r w:rsidR="00DB20EA" w:rsidRPr="000D0063">
        <w:rPr>
          <w:rFonts w:ascii="Times New Roman" w:hAnsi="Times New Roman" w:cs="Times New Roman"/>
          <w:bCs/>
          <w:sz w:val="20"/>
          <w:szCs w:val="20"/>
        </w:rPr>
        <w:t>ing</w:t>
      </w:r>
      <w:r w:rsidR="00250518" w:rsidRPr="000D0063">
        <w:rPr>
          <w:rFonts w:ascii="Times New Roman" w:hAnsi="Times New Roman" w:cs="Times New Roman"/>
          <w:bCs/>
          <w:sz w:val="20"/>
          <w:szCs w:val="20"/>
        </w:rPr>
        <w:t xml:space="preserve"> test and how we </w:t>
      </w:r>
      <w:r w:rsidR="00DB20EA">
        <w:rPr>
          <w:rFonts w:ascii="Times New Roman" w:hAnsi="Times New Roman" w:cs="Times New Roman"/>
          <w:bCs/>
          <w:sz w:val="20"/>
          <w:szCs w:val="20"/>
        </w:rPr>
        <w:t>will attempt to resolve them</w:t>
      </w:r>
      <w:r w:rsidR="00250518">
        <w:rPr>
          <w:rFonts w:ascii="Times New Roman" w:hAnsi="Times New Roman" w:cs="Times New Roman"/>
          <w:bCs/>
          <w:sz w:val="20"/>
          <w:szCs w:val="20"/>
        </w:rPr>
        <w:t>.</w:t>
      </w:r>
    </w:p>
    <w:p w14:paraId="32B2746F" w14:textId="0F3473B0" w:rsidR="00C22CA2" w:rsidRPr="00C22CA2" w:rsidRDefault="0092459D" w:rsidP="00C22CA2">
      <w:pPr>
        <w:pStyle w:val="NormalWeb"/>
        <w:shd w:val="clear" w:color="auto" w:fill="FFFFFF"/>
        <w:spacing w:before="0" w:beforeAutospacing="0" w:after="0" w:afterAutospacing="0" w:line="240" w:lineRule="atLeast"/>
        <w:ind w:firstLine="288"/>
        <w:jc w:val="both"/>
        <w:rPr>
          <w:rFonts w:ascii="Times New Roman" w:hAnsi="Times New Roman" w:cs="Times New Roman"/>
          <w:sz w:val="20"/>
          <w:szCs w:val="20"/>
        </w:rPr>
      </w:pPr>
      <w:r>
        <w:rPr>
          <w:rFonts w:ascii="Times New Roman" w:hAnsi="Times New Roman" w:cs="Times New Roman"/>
          <w:sz w:val="20"/>
          <w:szCs w:val="20"/>
        </w:rPr>
        <w:t>Upcoming</w:t>
      </w:r>
      <w:r w:rsidR="007C0A19">
        <w:rPr>
          <w:rFonts w:ascii="Times New Roman" w:hAnsi="Times New Roman" w:cs="Times New Roman"/>
          <w:sz w:val="20"/>
          <w:szCs w:val="20"/>
        </w:rPr>
        <w:t xml:space="preserve"> tests </w:t>
      </w:r>
      <w:r w:rsidR="00FD2F40">
        <w:rPr>
          <w:rFonts w:ascii="Times New Roman" w:hAnsi="Times New Roman" w:cs="Times New Roman"/>
          <w:sz w:val="20"/>
          <w:szCs w:val="20"/>
        </w:rPr>
        <w:t xml:space="preserve">of the etching procedure will </w:t>
      </w:r>
      <w:r w:rsidR="00580A55">
        <w:rPr>
          <w:rFonts w:ascii="Times New Roman" w:hAnsi="Times New Roman" w:cs="Times New Roman"/>
          <w:sz w:val="20"/>
          <w:szCs w:val="20"/>
        </w:rPr>
        <w:t xml:space="preserve">etch </w:t>
      </w:r>
      <w:r w:rsidR="007C0A19">
        <w:rPr>
          <w:rFonts w:ascii="Times New Roman" w:hAnsi="Times New Roman" w:cs="Times New Roman"/>
          <w:sz w:val="20"/>
          <w:szCs w:val="20"/>
        </w:rPr>
        <w:t xml:space="preserve">tracks produced by firing Allende </w:t>
      </w:r>
      <w:r w:rsidR="00580A55">
        <w:rPr>
          <w:rFonts w:ascii="Times New Roman" w:hAnsi="Times New Roman" w:cs="Times New Roman"/>
          <w:sz w:val="20"/>
          <w:szCs w:val="20"/>
        </w:rPr>
        <w:t>particles</w:t>
      </w:r>
      <w:r w:rsidR="007C0A19">
        <w:rPr>
          <w:rFonts w:ascii="Times New Roman" w:hAnsi="Times New Roman" w:cs="Times New Roman"/>
          <w:sz w:val="20"/>
          <w:szCs w:val="20"/>
        </w:rPr>
        <w:t xml:space="preserve"> into silica aerogel</w:t>
      </w:r>
      <w:r w:rsidR="008E2A2F">
        <w:rPr>
          <w:rFonts w:ascii="Times New Roman" w:hAnsi="Times New Roman" w:cs="Times New Roman"/>
          <w:sz w:val="20"/>
          <w:szCs w:val="20"/>
        </w:rPr>
        <w:t xml:space="preserve"> to </w:t>
      </w:r>
      <w:r w:rsidR="003A76B0">
        <w:rPr>
          <w:rFonts w:ascii="Times New Roman" w:hAnsi="Times New Roman" w:cs="Times New Roman"/>
          <w:sz w:val="20"/>
          <w:szCs w:val="20"/>
        </w:rPr>
        <w:t>determine</w:t>
      </w:r>
      <w:r w:rsidR="00F13BD2">
        <w:rPr>
          <w:rFonts w:ascii="Times New Roman" w:hAnsi="Times New Roman" w:cs="Times New Roman"/>
          <w:sz w:val="20"/>
          <w:szCs w:val="20"/>
        </w:rPr>
        <w:t xml:space="preserve"> the degree to which homologous collapse and aerogel etching affect the spatial distribution of freed cometary particles. Based upon the results of these tests, further refinements to the procedure will be made</w:t>
      </w:r>
      <w:r w:rsidR="006919B1">
        <w:rPr>
          <w:rFonts w:ascii="Times New Roman" w:hAnsi="Times New Roman" w:cs="Times New Roman"/>
          <w:sz w:val="20"/>
          <w:szCs w:val="20"/>
        </w:rPr>
        <w:t xml:space="preserve"> before</w:t>
      </w:r>
      <w:r w:rsidR="007C0F3F">
        <w:rPr>
          <w:rFonts w:ascii="Times New Roman" w:hAnsi="Times New Roman" w:cs="Times New Roman"/>
          <w:sz w:val="20"/>
          <w:szCs w:val="20"/>
        </w:rPr>
        <w:t xml:space="preserve"> we</w:t>
      </w:r>
      <w:r>
        <w:rPr>
          <w:rFonts w:ascii="Times New Roman" w:hAnsi="Times New Roman" w:cs="Times New Roman"/>
          <w:sz w:val="20"/>
          <w:szCs w:val="20"/>
        </w:rPr>
        <w:t xml:space="preserve"> etch </w:t>
      </w:r>
      <w:r w:rsidR="00A92A74">
        <w:rPr>
          <w:rFonts w:ascii="Times New Roman" w:hAnsi="Times New Roman" w:cs="Times New Roman"/>
          <w:sz w:val="20"/>
          <w:szCs w:val="20"/>
        </w:rPr>
        <w:t>full Stardust keystones or</w:t>
      </w:r>
      <w:r>
        <w:rPr>
          <w:rFonts w:ascii="Times New Roman" w:hAnsi="Times New Roman" w:cs="Times New Roman"/>
          <w:sz w:val="20"/>
          <w:szCs w:val="20"/>
        </w:rPr>
        <w:t xml:space="preserve"> bulb fragments</w:t>
      </w:r>
      <w:r w:rsidR="003A76B0">
        <w:rPr>
          <w:rFonts w:ascii="Times New Roman" w:hAnsi="Times New Roman" w:cs="Times New Roman"/>
          <w:sz w:val="20"/>
          <w:szCs w:val="20"/>
        </w:rPr>
        <w:t xml:space="preserve">. </w:t>
      </w:r>
    </w:p>
    <w:p w14:paraId="32B27470" w14:textId="7F577166" w:rsidR="00C22CA2" w:rsidRPr="00C22CA2" w:rsidRDefault="00C22CA2" w:rsidP="00C22CA2">
      <w:pPr>
        <w:pStyle w:val="NormalWeb"/>
        <w:shd w:val="clear" w:color="auto" w:fill="FFFFFF"/>
        <w:spacing w:before="0" w:beforeAutospacing="0" w:after="0" w:afterAutospacing="0" w:line="240" w:lineRule="atLeast"/>
        <w:ind w:firstLine="288"/>
        <w:jc w:val="both"/>
        <w:rPr>
          <w:rFonts w:ascii="Times New Roman" w:hAnsi="Times New Roman" w:cs="Times New Roman"/>
          <w:sz w:val="20"/>
          <w:szCs w:val="20"/>
        </w:rPr>
      </w:pPr>
      <w:r w:rsidRPr="00C22CA2">
        <w:rPr>
          <w:rFonts w:ascii="Times New Roman" w:hAnsi="Times New Roman" w:cs="Times New Roman"/>
          <w:b/>
          <w:sz w:val="20"/>
          <w:szCs w:val="20"/>
        </w:rPr>
        <w:t>Acknowledgments:</w:t>
      </w:r>
      <w:r w:rsidRPr="00C22CA2">
        <w:rPr>
          <w:rFonts w:ascii="Times New Roman" w:hAnsi="Times New Roman" w:cs="Times New Roman"/>
          <w:sz w:val="20"/>
          <w:szCs w:val="20"/>
        </w:rPr>
        <w:t xml:space="preserve"> </w:t>
      </w:r>
      <w:r w:rsidR="00266970" w:rsidRPr="00BD7765">
        <w:rPr>
          <w:rFonts w:ascii="Times New Roman" w:hAnsi="Times New Roman" w:cs="Times New Roman"/>
          <w:sz w:val="20"/>
          <w:szCs w:val="20"/>
        </w:rPr>
        <w:t xml:space="preserve">This work </w:t>
      </w:r>
      <w:r w:rsidR="00ED2BC8" w:rsidRPr="00BD7765">
        <w:rPr>
          <w:rFonts w:ascii="Times New Roman" w:hAnsi="Times New Roman" w:cs="Times New Roman"/>
          <w:sz w:val="20"/>
          <w:szCs w:val="20"/>
        </w:rPr>
        <w:t>was supported by</w:t>
      </w:r>
      <w:r w:rsidR="00152533">
        <w:rPr>
          <w:rFonts w:ascii="Times New Roman" w:hAnsi="Times New Roman" w:cs="Times New Roman"/>
          <w:sz w:val="20"/>
          <w:szCs w:val="20"/>
        </w:rPr>
        <w:t xml:space="preserve"> the </w:t>
      </w:r>
      <w:r w:rsidR="00152533" w:rsidRPr="00152533">
        <w:rPr>
          <w:rFonts w:ascii="Times New Roman" w:hAnsi="Times New Roman" w:cs="Times New Roman"/>
          <w:sz w:val="20"/>
          <w:szCs w:val="20"/>
        </w:rPr>
        <w:t>NASA LARS Program</w:t>
      </w:r>
      <w:r w:rsidR="005C45DD">
        <w:rPr>
          <w:rFonts w:ascii="Times New Roman" w:hAnsi="Times New Roman" w:cs="Times New Roman"/>
          <w:sz w:val="20"/>
          <w:szCs w:val="20"/>
        </w:rPr>
        <w:t xml:space="preserve"> grant</w:t>
      </w:r>
      <w:r w:rsidR="00152533" w:rsidRPr="00152533">
        <w:rPr>
          <w:rFonts w:ascii="Times New Roman" w:hAnsi="Times New Roman" w:cs="Times New Roman"/>
          <w:sz w:val="20"/>
          <w:szCs w:val="20"/>
        </w:rPr>
        <w:t xml:space="preserve"> NNH20ZDA001N</w:t>
      </w:r>
      <w:r w:rsidR="005C45DD">
        <w:rPr>
          <w:rFonts w:ascii="Times New Roman" w:hAnsi="Times New Roman" w:cs="Times New Roman"/>
          <w:sz w:val="20"/>
          <w:szCs w:val="20"/>
        </w:rPr>
        <w:t xml:space="preserve"> to L. -A. Nguyen.</w:t>
      </w:r>
      <w:r w:rsidR="00626573">
        <w:rPr>
          <w:rFonts w:ascii="Times New Roman" w:hAnsi="Times New Roman" w:cs="Times New Roman"/>
          <w:sz w:val="20"/>
          <w:szCs w:val="20"/>
        </w:rPr>
        <w:t xml:space="preserve"> We also thank Justin Hayles for the use of the magnetite reference material.</w:t>
      </w:r>
      <w:r w:rsidR="00BD7765" w:rsidRPr="00BD7765">
        <w:rPr>
          <w:rFonts w:ascii="Times New Roman" w:hAnsi="Times New Roman" w:cs="Times New Roman"/>
          <w:sz w:val="20"/>
          <w:szCs w:val="20"/>
        </w:rPr>
        <w:t xml:space="preserve"> </w:t>
      </w:r>
      <w:r w:rsidR="00266970" w:rsidRPr="00BD7765">
        <w:rPr>
          <w:rFonts w:ascii="Times New Roman" w:hAnsi="Times New Roman" w:cs="Times New Roman"/>
          <w:sz w:val="20"/>
          <w:szCs w:val="20"/>
        </w:rPr>
        <w:t xml:space="preserve"> </w:t>
      </w:r>
    </w:p>
    <w:p w14:paraId="32B27474" w14:textId="3E3AA3F4" w:rsidR="006824D5" w:rsidRPr="00C22CA2" w:rsidRDefault="00C22CA2" w:rsidP="00704865">
      <w:pPr>
        <w:spacing w:line="240" w:lineRule="atLeast"/>
        <w:ind w:firstLine="288"/>
        <w:jc w:val="both"/>
      </w:pPr>
      <w:r w:rsidRPr="00C22CA2">
        <w:rPr>
          <w:b/>
          <w:sz w:val="20"/>
        </w:rPr>
        <w:t>References:</w:t>
      </w:r>
      <w:r w:rsidR="003F24CD">
        <w:rPr>
          <w:sz w:val="20"/>
        </w:rPr>
        <w:t xml:space="preserve"> </w:t>
      </w:r>
      <w:r w:rsidRPr="00E80BD1">
        <w:rPr>
          <w:sz w:val="20"/>
        </w:rPr>
        <w:t>[1] </w:t>
      </w:r>
      <w:r w:rsidR="00A315F6" w:rsidRPr="00E80BD1">
        <w:rPr>
          <w:sz w:val="20"/>
        </w:rPr>
        <w:t>Brownlee</w:t>
      </w:r>
      <w:r w:rsidR="00E54F49" w:rsidRPr="00E80BD1">
        <w:rPr>
          <w:sz w:val="20"/>
        </w:rPr>
        <w:t xml:space="preserve"> D. et al. (2006) </w:t>
      </w:r>
      <w:r w:rsidR="00E54F49" w:rsidRPr="00E80BD1">
        <w:rPr>
          <w:i/>
          <w:iCs/>
          <w:sz w:val="20"/>
        </w:rPr>
        <w:t>Science</w:t>
      </w:r>
      <w:r w:rsidR="00E54F49" w:rsidRPr="00E80BD1">
        <w:rPr>
          <w:sz w:val="20"/>
        </w:rPr>
        <w:t xml:space="preserve">, </w:t>
      </w:r>
      <w:r w:rsidR="00E54F49" w:rsidRPr="00E80BD1">
        <w:rPr>
          <w:i/>
          <w:iCs/>
          <w:sz w:val="20"/>
        </w:rPr>
        <w:t>314</w:t>
      </w:r>
      <w:r w:rsidR="00E54F49" w:rsidRPr="00E80BD1">
        <w:rPr>
          <w:sz w:val="20"/>
        </w:rPr>
        <w:t>,</w:t>
      </w:r>
      <w:r w:rsidR="005D49FF" w:rsidRPr="00E80BD1">
        <w:rPr>
          <w:sz w:val="20"/>
        </w:rPr>
        <w:t xml:space="preserve"> </w:t>
      </w:r>
      <w:r w:rsidR="00E54F49" w:rsidRPr="00E80BD1">
        <w:rPr>
          <w:sz w:val="20"/>
        </w:rPr>
        <w:t>1711-</w:t>
      </w:r>
      <w:r w:rsidR="005D49FF" w:rsidRPr="00E80BD1">
        <w:rPr>
          <w:sz w:val="20"/>
        </w:rPr>
        <w:t>1716.</w:t>
      </w:r>
      <w:r w:rsidRPr="00E41742">
        <w:rPr>
          <w:sz w:val="20"/>
        </w:rPr>
        <w:t xml:space="preserve"> [</w:t>
      </w:r>
      <w:r w:rsidR="00836F22">
        <w:rPr>
          <w:sz w:val="20"/>
        </w:rPr>
        <w:t>2</w:t>
      </w:r>
      <w:r w:rsidR="00704865" w:rsidRPr="00E41742">
        <w:rPr>
          <w:sz w:val="20"/>
        </w:rPr>
        <w:t>]</w:t>
      </w:r>
      <w:r w:rsidR="00110B94" w:rsidRPr="00E41742">
        <w:rPr>
          <w:sz w:val="20"/>
        </w:rPr>
        <w:t xml:space="preserve"> </w:t>
      </w:r>
      <w:r w:rsidR="007A4C8C" w:rsidRPr="00E41742">
        <w:rPr>
          <w:sz w:val="20"/>
        </w:rPr>
        <w:t xml:space="preserve">Flynn et al. (2006) </w:t>
      </w:r>
      <w:r w:rsidR="00F718E4" w:rsidRPr="00E41742">
        <w:rPr>
          <w:i/>
          <w:iCs/>
          <w:sz w:val="20"/>
        </w:rPr>
        <w:t xml:space="preserve">Science, </w:t>
      </w:r>
      <w:r w:rsidR="00693C20" w:rsidRPr="00E41742">
        <w:rPr>
          <w:i/>
          <w:iCs/>
          <w:sz w:val="20"/>
        </w:rPr>
        <w:t>314</w:t>
      </w:r>
      <w:r w:rsidR="00E41742" w:rsidRPr="00E41742">
        <w:rPr>
          <w:sz w:val="20"/>
        </w:rPr>
        <w:t>, 1731-1735</w:t>
      </w:r>
      <w:r w:rsidR="00E41742">
        <w:rPr>
          <w:sz w:val="20"/>
        </w:rPr>
        <w:t>.</w:t>
      </w:r>
      <w:r w:rsidR="00F718E4" w:rsidRPr="00E41742">
        <w:rPr>
          <w:sz w:val="20"/>
        </w:rPr>
        <w:t xml:space="preserve"> </w:t>
      </w:r>
      <w:r w:rsidRPr="00C22CA2">
        <w:rPr>
          <w:sz w:val="20"/>
        </w:rPr>
        <w:t>[</w:t>
      </w:r>
      <w:r w:rsidR="00836F22">
        <w:rPr>
          <w:sz w:val="20"/>
        </w:rPr>
        <w:t>3</w:t>
      </w:r>
      <w:r w:rsidRPr="00C22CA2">
        <w:rPr>
          <w:sz w:val="20"/>
        </w:rPr>
        <w:t>] </w:t>
      </w:r>
      <w:r w:rsidR="00A07CEF">
        <w:rPr>
          <w:sz w:val="20"/>
        </w:rPr>
        <w:t>Westphal A.</w:t>
      </w:r>
      <w:r w:rsidR="008723C7">
        <w:rPr>
          <w:sz w:val="20"/>
        </w:rPr>
        <w:t>J. et al.</w:t>
      </w:r>
      <w:r w:rsidR="00F475C2">
        <w:rPr>
          <w:sz w:val="20"/>
        </w:rPr>
        <w:t xml:space="preserve"> </w:t>
      </w:r>
      <w:r w:rsidRPr="00C22CA2">
        <w:rPr>
          <w:sz w:val="20"/>
        </w:rPr>
        <w:t>(</w:t>
      </w:r>
      <w:r w:rsidR="008723C7">
        <w:rPr>
          <w:sz w:val="20"/>
        </w:rPr>
        <w:t>2004</w:t>
      </w:r>
      <w:r w:rsidRPr="00C22CA2">
        <w:rPr>
          <w:sz w:val="20"/>
        </w:rPr>
        <w:t xml:space="preserve">) </w:t>
      </w:r>
      <w:r w:rsidRPr="00C22CA2">
        <w:rPr>
          <w:i/>
          <w:sz w:val="20"/>
        </w:rPr>
        <w:t>LPS</w:t>
      </w:r>
      <w:r w:rsidR="008723C7">
        <w:rPr>
          <w:i/>
          <w:sz w:val="20"/>
        </w:rPr>
        <w:t>C</w:t>
      </w:r>
      <w:r w:rsidRPr="00C22CA2">
        <w:rPr>
          <w:i/>
          <w:sz w:val="20"/>
        </w:rPr>
        <w:t xml:space="preserve"> XX</w:t>
      </w:r>
      <w:r w:rsidR="008723C7">
        <w:rPr>
          <w:i/>
          <w:sz w:val="20"/>
        </w:rPr>
        <w:t>XV</w:t>
      </w:r>
      <w:r w:rsidRPr="00C22CA2">
        <w:rPr>
          <w:i/>
          <w:sz w:val="20"/>
        </w:rPr>
        <w:t>,</w:t>
      </w:r>
      <w:r w:rsidR="008723C7" w:rsidRPr="00672406">
        <w:rPr>
          <w:iCs/>
          <w:sz w:val="20"/>
        </w:rPr>
        <w:t xml:space="preserve"> Abstract #1860</w:t>
      </w:r>
      <w:r w:rsidRPr="00C22CA2">
        <w:rPr>
          <w:sz w:val="20"/>
        </w:rPr>
        <w:t xml:space="preserve">. </w:t>
      </w:r>
      <w:r w:rsidRPr="00791C7A">
        <w:rPr>
          <w:sz w:val="20"/>
        </w:rPr>
        <w:t>[</w:t>
      </w:r>
      <w:r w:rsidR="00836F22">
        <w:rPr>
          <w:sz w:val="20"/>
        </w:rPr>
        <w:t>4</w:t>
      </w:r>
      <w:r w:rsidRPr="00791C7A">
        <w:rPr>
          <w:sz w:val="20"/>
        </w:rPr>
        <w:t>]</w:t>
      </w:r>
      <w:r w:rsidR="00704865" w:rsidRPr="00791C7A">
        <w:rPr>
          <w:sz w:val="20"/>
        </w:rPr>
        <w:t xml:space="preserve"> Haas B.A. et al. (2018) </w:t>
      </w:r>
      <w:r w:rsidR="00704865" w:rsidRPr="00791C7A">
        <w:rPr>
          <w:i/>
          <w:iCs/>
          <w:sz w:val="20"/>
        </w:rPr>
        <w:t xml:space="preserve">LPSC XLIX, </w:t>
      </w:r>
      <w:r w:rsidR="00704865" w:rsidRPr="00791C7A">
        <w:rPr>
          <w:sz w:val="20"/>
        </w:rPr>
        <w:t>Abstract #2245.</w:t>
      </w:r>
    </w:p>
    <w:sectPr w:rsidR="006824D5" w:rsidRPr="00C22CA2" w:rsidSect="00C22CA2">
      <w:type w:val="continuous"/>
      <w:pgSz w:w="12240" w:h="15840"/>
      <w:pgMar w:top="1440" w:right="1440" w:bottom="1440" w:left="1440" w:header="720" w:footer="720" w:gutter="0"/>
      <w:cols w:num="2" w:space="47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A8C48" w14:textId="77777777" w:rsidR="003A0248" w:rsidRDefault="003A0248">
      <w:r>
        <w:separator/>
      </w:r>
    </w:p>
  </w:endnote>
  <w:endnote w:type="continuationSeparator" w:id="0">
    <w:p w14:paraId="1A7C7D1A" w14:textId="77777777" w:rsidR="003A0248" w:rsidRDefault="003A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2747A" w14:textId="77777777" w:rsidR="006A128D" w:rsidRDefault="006A128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BB438" w14:textId="77777777" w:rsidR="003A0248" w:rsidRDefault="003A0248">
      <w:r>
        <w:separator/>
      </w:r>
    </w:p>
  </w:footnote>
  <w:footnote w:type="continuationSeparator" w:id="0">
    <w:p w14:paraId="77487FED" w14:textId="77777777" w:rsidR="003A0248" w:rsidRDefault="003A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27479" w14:textId="77777777" w:rsidR="006A128D" w:rsidRDefault="006A128D">
    <w:pPr>
      <w:pStyle w:val="Header"/>
      <w:jc w:val="center"/>
    </w:pPr>
    <w:r>
      <w:t>SHORT TITLE HERE:  A. B. Author and C. D. Author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22CA2"/>
    <w:rsid w:val="00005AD1"/>
    <w:rsid w:val="0000662F"/>
    <w:rsid w:val="00006786"/>
    <w:rsid w:val="00007149"/>
    <w:rsid w:val="000157AB"/>
    <w:rsid w:val="0001767A"/>
    <w:rsid w:val="00023F89"/>
    <w:rsid w:val="000275A9"/>
    <w:rsid w:val="00044732"/>
    <w:rsid w:val="000665FB"/>
    <w:rsid w:val="00070C9B"/>
    <w:rsid w:val="000806F1"/>
    <w:rsid w:val="00084467"/>
    <w:rsid w:val="000A2DD8"/>
    <w:rsid w:val="000A408D"/>
    <w:rsid w:val="000A40F4"/>
    <w:rsid w:val="000A76A6"/>
    <w:rsid w:val="000C2BCD"/>
    <w:rsid w:val="000D0063"/>
    <w:rsid w:val="000D0FAF"/>
    <w:rsid w:val="000D71A3"/>
    <w:rsid w:val="000E60FB"/>
    <w:rsid w:val="000F5E78"/>
    <w:rsid w:val="00101174"/>
    <w:rsid w:val="00101CC0"/>
    <w:rsid w:val="00110B94"/>
    <w:rsid w:val="00111708"/>
    <w:rsid w:val="00113068"/>
    <w:rsid w:val="001130AB"/>
    <w:rsid w:val="00117A9C"/>
    <w:rsid w:val="00121E97"/>
    <w:rsid w:val="001317FB"/>
    <w:rsid w:val="0013497C"/>
    <w:rsid w:val="001510C6"/>
    <w:rsid w:val="00152533"/>
    <w:rsid w:val="001527A6"/>
    <w:rsid w:val="00153385"/>
    <w:rsid w:val="00155CFB"/>
    <w:rsid w:val="001619ED"/>
    <w:rsid w:val="00167C45"/>
    <w:rsid w:val="00186E44"/>
    <w:rsid w:val="00191FDA"/>
    <w:rsid w:val="00193CCC"/>
    <w:rsid w:val="00195BDC"/>
    <w:rsid w:val="001C6380"/>
    <w:rsid w:val="001D13A5"/>
    <w:rsid w:val="001D4ED4"/>
    <w:rsid w:val="001D56D0"/>
    <w:rsid w:val="001D784A"/>
    <w:rsid w:val="001E10FC"/>
    <w:rsid w:val="001E428E"/>
    <w:rsid w:val="001E4D7F"/>
    <w:rsid w:val="001F0CD7"/>
    <w:rsid w:val="0021091C"/>
    <w:rsid w:val="00215880"/>
    <w:rsid w:val="00232DBC"/>
    <w:rsid w:val="002412FE"/>
    <w:rsid w:val="00245090"/>
    <w:rsid w:val="00250518"/>
    <w:rsid w:val="00251286"/>
    <w:rsid w:val="00266950"/>
    <w:rsid w:val="00266970"/>
    <w:rsid w:val="00285B86"/>
    <w:rsid w:val="00291D35"/>
    <w:rsid w:val="002955B6"/>
    <w:rsid w:val="002962AA"/>
    <w:rsid w:val="002A76C3"/>
    <w:rsid w:val="002C3A06"/>
    <w:rsid w:val="002D5BA1"/>
    <w:rsid w:val="002E0028"/>
    <w:rsid w:val="002E0E74"/>
    <w:rsid w:val="002F2BD8"/>
    <w:rsid w:val="002F700D"/>
    <w:rsid w:val="002F78C2"/>
    <w:rsid w:val="00301776"/>
    <w:rsid w:val="00301E43"/>
    <w:rsid w:val="00302DA3"/>
    <w:rsid w:val="00305AA9"/>
    <w:rsid w:val="00305F84"/>
    <w:rsid w:val="003118D6"/>
    <w:rsid w:val="003156A9"/>
    <w:rsid w:val="00320700"/>
    <w:rsid w:val="00320728"/>
    <w:rsid w:val="00337FEB"/>
    <w:rsid w:val="003420AE"/>
    <w:rsid w:val="003435D6"/>
    <w:rsid w:val="00343C5F"/>
    <w:rsid w:val="00346A8E"/>
    <w:rsid w:val="00354B24"/>
    <w:rsid w:val="0035712B"/>
    <w:rsid w:val="003618A0"/>
    <w:rsid w:val="00391843"/>
    <w:rsid w:val="00393D80"/>
    <w:rsid w:val="003963C7"/>
    <w:rsid w:val="003A0248"/>
    <w:rsid w:val="003A1548"/>
    <w:rsid w:val="003A58C1"/>
    <w:rsid w:val="003A76B0"/>
    <w:rsid w:val="003B07C0"/>
    <w:rsid w:val="003B1DAA"/>
    <w:rsid w:val="003D036D"/>
    <w:rsid w:val="003D1086"/>
    <w:rsid w:val="003D580F"/>
    <w:rsid w:val="003F13A4"/>
    <w:rsid w:val="003F24CD"/>
    <w:rsid w:val="003F4139"/>
    <w:rsid w:val="00421298"/>
    <w:rsid w:val="00423C6E"/>
    <w:rsid w:val="00424056"/>
    <w:rsid w:val="00425701"/>
    <w:rsid w:val="00431B32"/>
    <w:rsid w:val="00440089"/>
    <w:rsid w:val="00461DDB"/>
    <w:rsid w:val="00462B00"/>
    <w:rsid w:val="00462E82"/>
    <w:rsid w:val="004706CA"/>
    <w:rsid w:val="00494F62"/>
    <w:rsid w:val="00495D35"/>
    <w:rsid w:val="00496208"/>
    <w:rsid w:val="004A5024"/>
    <w:rsid w:val="004A5A2F"/>
    <w:rsid w:val="004B1305"/>
    <w:rsid w:val="004D0A61"/>
    <w:rsid w:val="004E20C3"/>
    <w:rsid w:val="004E26D3"/>
    <w:rsid w:val="004F5F93"/>
    <w:rsid w:val="00507195"/>
    <w:rsid w:val="005101D1"/>
    <w:rsid w:val="00511A35"/>
    <w:rsid w:val="0051720B"/>
    <w:rsid w:val="00531B0D"/>
    <w:rsid w:val="00536527"/>
    <w:rsid w:val="00537DB2"/>
    <w:rsid w:val="00545087"/>
    <w:rsid w:val="00547E9C"/>
    <w:rsid w:val="005502C5"/>
    <w:rsid w:val="005528BD"/>
    <w:rsid w:val="00560E03"/>
    <w:rsid w:val="005639F9"/>
    <w:rsid w:val="00563D29"/>
    <w:rsid w:val="00572F4A"/>
    <w:rsid w:val="00575F89"/>
    <w:rsid w:val="00580A55"/>
    <w:rsid w:val="005849D7"/>
    <w:rsid w:val="00586FC7"/>
    <w:rsid w:val="005939FF"/>
    <w:rsid w:val="005B0F7A"/>
    <w:rsid w:val="005C45DD"/>
    <w:rsid w:val="005D1430"/>
    <w:rsid w:val="005D49FF"/>
    <w:rsid w:val="005E077F"/>
    <w:rsid w:val="005E6EAA"/>
    <w:rsid w:val="0060672E"/>
    <w:rsid w:val="006174C9"/>
    <w:rsid w:val="00622526"/>
    <w:rsid w:val="00622739"/>
    <w:rsid w:val="00626573"/>
    <w:rsid w:val="0064085A"/>
    <w:rsid w:val="00644AAF"/>
    <w:rsid w:val="00647D5A"/>
    <w:rsid w:val="006667F5"/>
    <w:rsid w:val="00672406"/>
    <w:rsid w:val="00675DD9"/>
    <w:rsid w:val="00677826"/>
    <w:rsid w:val="006824D5"/>
    <w:rsid w:val="006861A7"/>
    <w:rsid w:val="006919B1"/>
    <w:rsid w:val="00691A3A"/>
    <w:rsid w:val="006939A6"/>
    <w:rsid w:val="00693C20"/>
    <w:rsid w:val="006A128D"/>
    <w:rsid w:val="006A7392"/>
    <w:rsid w:val="006B0A18"/>
    <w:rsid w:val="006B1971"/>
    <w:rsid w:val="006C32A6"/>
    <w:rsid w:val="006C3CCF"/>
    <w:rsid w:val="006D2606"/>
    <w:rsid w:val="006D79EF"/>
    <w:rsid w:val="006E6DDD"/>
    <w:rsid w:val="006E71C2"/>
    <w:rsid w:val="006F2407"/>
    <w:rsid w:val="00703331"/>
    <w:rsid w:val="00704865"/>
    <w:rsid w:val="0070774A"/>
    <w:rsid w:val="007158C4"/>
    <w:rsid w:val="007164DE"/>
    <w:rsid w:val="00716774"/>
    <w:rsid w:val="00721A19"/>
    <w:rsid w:val="00722D4D"/>
    <w:rsid w:val="007235EC"/>
    <w:rsid w:val="00724119"/>
    <w:rsid w:val="00730D7B"/>
    <w:rsid w:val="007319DC"/>
    <w:rsid w:val="00743081"/>
    <w:rsid w:val="00744B47"/>
    <w:rsid w:val="007666A2"/>
    <w:rsid w:val="00791C7A"/>
    <w:rsid w:val="00792E20"/>
    <w:rsid w:val="007A2583"/>
    <w:rsid w:val="007A3DED"/>
    <w:rsid w:val="007A4C8C"/>
    <w:rsid w:val="007B4D35"/>
    <w:rsid w:val="007B5FDB"/>
    <w:rsid w:val="007C0A19"/>
    <w:rsid w:val="007C0F3F"/>
    <w:rsid w:val="007C36C3"/>
    <w:rsid w:val="007E4C84"/>
    <w:rsid w:val="007F2E4C"/>
    <w:rsid w:val="007F324F"/>
    <w:rsid w:val="007F3A3F"/>
    <w:rsid w:val="007F54E0"/>
    <w:rsid w:val="00801AB0"/>
    <w:rsid w:val="00803FDD"/>
    <w:rsid w:val="00805623"/>
    <w:rsid w:val="00805B43"/>
    <w:rsid w:val="0080678F"/>
    <w:rsid w:val="00806836"/>
    <w:rsid w:val="00807B21"/>
    <w:rsid w:val="00807D3A"/>
    <w:rsid w:val="00817F0A"/>
    <w:rsid w:val="00833D6D"/>
    <w:rsid w:val="00834E6D"/>
    <w:rsid w:val="00836F22"/>
    <w:rsid w:val="008417A8"/>
    <w:rsid w:val="00853266"/>
    <w:rsid w:val="008562A4"/>
    <w:rsid w:val="00867716"/>
    <w:rsid w:val="00870D41"/>
    <w:rsid w:val="008723C7"/>
    <w:rsid w:val="00884C64"/>
    <w:rsid w:val="008900D1"/>
    <w:rsid w:val="008909F9"/>
    <w:rsid w:val="008A3EDC"/>
    <w:rsid w:val="008A4156"/>
    <w:rsid w:val="008D1474"/>
    <w:rsid w:val="008E178B"/>
    <w:rsid w:val="008E2A2F"/>
    <w:rsid w:val="009019D0"/>
    <w:rsid w:val="00902013"/>
    <w:rsid w:val="00917BD9"/>
    <w:rsid w:val="0092459D"/>
    <w:rsid w:val="00936E88"/>
    <w:rsid w:val="00943F38"/>
    <w:rsid w:val="00947F71"/>
    <w:rsid w:val="00952688"/>
    <w:rsid w:val="00966203"/>
    <w:rsid w:val="0097498C"/>
    <w:rsid w:val="00993E32"/>
    <w:rsid w:val="009945C5"/>
    <w:rsid w:val="009956A5"/>
    <w:rsid w:val="009A2A4B"/>
    <w:rsid w:val="009B36B2"/>
    <w:rsid w:val="009B61AF"/>
    <w:rsid w:val="009C2E14"/>
    <w:rsid w:val="009D281D"/>
    <w:rsid w:val="009D38FA"/>
    <w:rsid w:val="009D48D2"/>
    <w:rsid w:val="009D5E35"/>
    <w:rsid w:val="00A07CEF"/>
    <w:rsid w:val="00A10453"/>
    <w:rsid w:val="00A1507C"/>
    <w:rsid w:val="00A315F6"/>
    <w:rsid w:val="00A35664"/>
    <w:rsid w:val="00A365A6"/>
    <w:rsid w:val="00A40EB6"/>
    <w:rsid w:val="00A4519B"/>
    <w:rsid w:val="00A4597A"/>
    <w:rsid w:val="00A46564"/>
    <w:rsid w:val="00A6212D"/>
    <w:rsid w:val="00A6584B"/>
    <w:rsid w:val="00A67EF6"/>
    <w:rsid w:val="00A72E7E"/>
    <w:rsid w:val="00A74699"/>
    <w:rsid w:val="00A764A5"/>
    <w:rsid w:val="00A81C24"/>
    <w:rsid w:val="00A92A74"/>
    <w:rsid w:val="00A97D67"/>
    <w:rsid w:val="00AA0126"/>
    <w:rsid w:val="00AB69BF"/>
    <w:rsid w:val="00AC5C33"/>
    <w:rsid w:val="00AC5FC7"/>
    <w:rsid w:val="00AD6DEF"/>
    <w:rsid w:val="00AE4FDA"/>
    <w:rsid w:val="00AE52B6"/>
    <w:rsid w:val="00AE566E"/>
    <w:rsid w:val="00AF1682"/>
    <w:rsid w:val="00AF460D"/>
    <w:rsid w:val="00B0341E"/>
    <w:rsid w:val="00B03771"/>
    <w:rsid w:val="00B03A3E"/>
    <w:rsid w:val="00B06378"/>
    <w:rsid w:val="00B13D27"/>
    <w:rsid w:val="00B25C04"/>
    <w:rsid w:val="00B26AF6"/>
    <w:rsid w:val="00B4341E"/>
    <w:rsid w:val="00B50A14"/>
    <w:rsid w:val="00B6286B"/>
    <w:rsid w:val="00B668D4"/>
    <w:rsid w:val="00B71D66"/>
    <w:rsid w:val="00B77208"/>
    <w:rsid w:val="00B80AD0"/>
    <w:rsid w:val="00B81EE3"/>
    <w:rsid w:val="00B95B80"/>
    <w:rsid w:val="00B97B2A"/>
    <w:rsid w:val="00BA4E98"/>
    <w:rsid w:val="00BA5CAC"/>
    <w:rsid w:val="00BB11C1"/>
    <w:rsid w:val="00BB4840"/>
    <w:rsid w:val="00BB59BE"/>
    <w:rsid w:val="00BC1737"/>
    <w:rsid w:val="00BC43CE"/>
    <w:rsid w:val="00BC7343"/>
    <w:rsid w:val="00BC7DAC"/>
    <w:rsid w:val="00BD25BF"/>
    <w:rsid w:val="00BD7765"/>
    <w:rsid w:val="00BF73DB"/>
    <w:rsid w:val="00C15E59"/>
    <w:rsid w:val="00C21A52"/>
    <w:rsid w:val="00C22CA2"/>
    <w:rsid w:val="00C261DD"/>
    <w:rsid w:val="00C3181E"/>
    <w:rsid w:val="00C31ADC"/>
    <w:rsid w:val="00C33A3D"/>
    <w:rsid w:val="00C401C0"/>
    <w:rsid w:val="00C44C3F"/>
    <w:rsid w:val="00C457D0"/>
    <w:rsid w:val="00C50156"/>
    <w:rsid w:val="00C54359"/>
    <w:rsid w:val="00C5746F"/>
    <w:rsid w:val="00C60699"/>
    <w:rsid w:val="00C65409"/>
    <w:rsid w:val="00C67064"/>
    <w:rsid w:val="00C73301"/>
    <w:rsid w:val="00C74306"/>
    <w:rsid w:val="00CB4334"/>
    <w:rsid w:val="00CC6AE5"/>
    <w:rsid w:val="00CD019D"/>
    <w:rsid w:val="00CE15F3"/>
    <w:rsid w:val="00CF6926"/>
    <w:rsid w:val="00D00AE5"/>
    <w:rsid w:val="00D03E13"/>
    <w:rsid w:val="00D103CF"/>
    <w:rsid w:val="00D3727C"/>
    <w:rsid w:val="00D37FDD"/>
    <w:rsid w:val="00D50CC9"/>
    <w:rsid w:val="00D55757"/>
    <w:rsid w:val="00D57C52"/>
    <w:rsid w:val="00D60022"/>
    <w:rsid w:val="00D82D62"/>
    <w:rsid w:val="00D84A43"/>
    <w:rsid w:val="00D90730"/>
    <w:rsid w:val="00DA12D2"/>
    <w:rsid w:val="00DA18BA"/>
    <w:rsid w:val="00DB20EA"/>
    <w:rsid w:val="00DC0D89"/>
    <w:rsid w:val="00DC72B3"/>
    <w:rsid w:val="00DD07B4"/>
    <w:rsid w:val="00DE31A7"/>
    <w:rsid w:val="00DF394C"/>
    <w:rsid w:val="00DF3F9F"/>
    <w:rsid w:val="00E00638"/>
    <w:rsid w:val="00E0624B"/>
    <w:rsid w:val="00E13B01"/>
    <w:rsid w:val="00E14257"/>
    <w:rsid w:val="00E17A19"/>
    <w:rsid w:val="00E25B13"/>
    <w:rsid w:val="00E27B67"/>
    <w:rsid w:val="00E34BA7"/>
    <w:rsid w:val="00E41742"/>
    <w:rsid w:val="00E43065"/>
    <w:rsid w:val="00E45268"/>
    <w:rsid w:val="00E54F49"/>
    <w:rsid w:val="00E56394"/>
    <w:rsid w:val="00E56CDC"/>
    <w:rsid w:val="00E80BD1"/>
    <w:rsid w:val="00E86B18"/>
    <w:rsid w:val="00E94999"/>
    <w:rsid w:val="00E96801"/>
    <w:rsid w:val="00E9777B"/>
    <w:rsid w:val="00EA695F"/>
    <w:rsid w:val="00EB2D8C"/>
    <w:rsid w:val="00EB5ADF"/>
    <w:rsid w:val="00EC3001"/>
    <w:rsid w:val="00ED2BC8"/>
    <w:rsid w:val="00ED7361"/>
    <w:rsid w:val="00EF0B96"/>
    <w:rsid w:val="00EF3F9B"/>
    <w:rsid w:val="00F0047B"/>
    <w:rsid w:val="00F027E4"/>
    <w:rsid w:val="00F06F23"/>
    <w:rsid w:val="00F109CF"/>
    <w:rsid w:val="00F13BD2"/>
    <w:rsid w:val="00F2685A"/>
    <w:rsid w:val="00F31D2E"/>
    <w:rsid w:val="00F40C0D"/>
    <w:rsid w:val="00F475C2"/>
    <w:rsid w:val="00F57959"/>
    <w:rsid w:val="00F63804"/>
    <w:rsid w:val="00F718E4"/>
    <w:rsid w:val="00F73F68"/>
    <w:rsid w:val="00F76B9F"/>
    <w:rsid w:val="00F82EFF"/>
    <w:rsid w:val="00F84688"/>
    <w:rsid w:val="00F866E1"/>
    <w:rsid w:val="00F966CA"/>
    <w:rsid w:val="00FA024A"/>
    <w:rsid w:val="00FA0513"/>
    <w:rsid w:val="00FA41E7"/>
    <w:rsid w:val="00FB17C1"/>
    <w:rsid w:val="00FB32BE"/>
    <w:rsid w:val="00FB5500"/>
    <w:rsid w:val="00FC2E68"/>
    <w:rsid w:val="00FC4817"/>
    <w:rsid w:val="00FD2F40"/>
    <w:rsid w:val="00FD6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colormenu v:ext="edit" fillcolor="none" strokecolor="none"/>
    </o:shapedefaults>
    <o:shapelayout v:ext="edit">
      <o:idmap v:ext="edit" data="1"/>
    </o:shapelayout>
  </w:shapeDefaults>
  <w:decimalSymbol w:val="."/>
  <w:listSeparator w:val=","/>
  <w14:docId w14:val="32B27464"/>
  <w14:defaultImageDpi w14:val="0"/>
  <w15:docId w15:val="{265F17DB-641F-413D-82F7-EA6C782CD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CA2"/>
    <w:rPr>
      <w:rFonts w:ascii="Times New Roman" w:hAnsi="Times New Roman" w:cs="Times New Roman"/>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43065"/>
    <w:rPr>
      <w:rFonts w:asciiTheme="minorHAnsi" w:hAnsiTheme="minorHAnsi" w:cs="Times New Roman"/>
      <w:color w:val="0000FF"/>
      <w:u w:val="single"/>
    </w:rPr>
  </w:style>
  <w:style w:type="paragraph" w:styleId="NoSpacing">
    <w:name w:val="No Spacing"/>
    <w:uiPriority w:val="1"/>
    <w:qFormat/>
    <w:rsid w:val="003A58C1"/>
    <w:rPr>
      <w:rFonts w:eastAsiaTheme="minorEastAsia" w:cs="Times New Roman"/>
    </w:rPr>
  </w:style>
  <w:style w:type="table" w:customStyle="1" w:styleId="Style1">
    <w:name w:val="Style1"/>
    <w:basedOn w:val="TableNormal"/>
    <w:uiPriority w:val="99"/>
    <w:rsid w:val="002412FE"/>
    <w:rPr>
      <w:rFonts w:eastAsiaTheme="minorEastAsia" w:cs="Times New Roman"/>
      <w:color w:val="000000" w:themeColor="text1"/>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rPr>
        <w:rFonts w:cs="Times New Roman"/>
        <w:b/>
        <w:color w:val="FFFFFF" w:themeColor="background1"/>
      </w:rPr>
      <w:tblPr/>
      <w:tcPr>
        <w:shd w:val="clear" w:color="auto" w:fill="31849B" w:themeFill="accent5" w:themeFillShade="BF"/>
      </w:tcPr>
    </w:tblStylePr>
    <w:tblStylePr w:type="band1Horz">
      <w:rPr>
        <w:rFonts w:cs="Times New Roman"/>
      </w:rPr>
      <w:tblPr/>
      <w:tcPr>
        <w:shd w:val="clear" w:color="auto" w:fill="DAEEF3" w:themeFill="accent5" w:themeFillTint="33"/>
      </w:tcPr>
    </w:tblStylePr>
  </w:style>
  <w:style w:type="table" w:styleId="GridTable4-Accent6">
    <w:name w:val="Grid Table 4 Accent 6"/>
    <w:basedOn w:val="TableNormal"/>
    <w:uiPriority w:val="49"/>
    <w:rsid w:val="00CE15F3"/>
    <w:rPr>
      <w:rFonts w:eastAsiaTheme="minorEastAsia" w:cs="Times New Roman"/>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Times New Roman"/>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rFonts w:cs="Times New Roman"/>
        <w:b/>
        <w:bCs/>
      </w:rPr>
      <w:tblPr/>
      <w:tcPr>
        <w:tcBorders>
          <w:top w:val="double" w:sz="4" w:space="0" w:color="F79646" w:themeColor="accent6"/>
        </w:tcBorders>
      </w:tcPr>
    </w:tblStylePr>
    <w:tblStylePr w:type="firstCol">
      <w:rPr>
        <w:rFonts w:cs="Times New Roman"/>
        <w:b w:val="0"/>
        <w:bCs/>
      </w:rPr>
    </w:tblStylePr>
    <w:tblStylePr w:type="lastCol">
      <w:rPr>
        <w:rFonts w:cs="Times New Roman"/>
        <w:b/>
        <w:bCs/>
      </w:rPr>
    </w:tblStylePr>
    <w:tblStylePr w:type="band1Vert">
      <w:rPr>
        <w:rFonts w:cs="Times New Roman"/>
      </w:rPr>
      <w:tblPr/>
      <w:tcPr>
        <w:shd w:val="clear" w:color="auto" w:fill="FDE9D9" w:themeFill="accent6" w:themeFillTint="33"/>
      </w:tcPr>
    </w:tblStylePr>
    <w:tblStylePr w:type="band1Horz">
      <w:rPr>
        <w:rFonts w:cs="Times New Roman"/>
      </w:rPr>
      <w:tblPr/>
      <w:tcPr>
        <w:shd w:val="clear" w:color="auto" w:fill="FDE9D9" w:themeFill="accent6" w:themeFillTint="33"/>
      </w:tcPr>
    </w:tblStylePr>
  </w:style>
  <w:style w:type="paragraph" w:styleId="Footer">
    <w:name w:val="footer"/>
    <w:basedOn w:val="Normal"/>
    <w:link w:val="FooterChar"/>
    <w:uiPriority w:val="99"/>
    <w:rsid w:val="00C22CA2"/>
    <w:pPr>
      <w:tabs>
        <w:tab w:val="center" w:pos="4320"/>
        <w:tab w:val="right" w:pos="8640"/>
      </w:tabs>
    </w:pPr>
  </w:style>
  <w:style w:type="character" w:customStyle="1" w:styleId="FooterChar">
    <w:name w:val="Footer Char"/>
    <w:basedOn w:val="DefaultParagraphFont"/>
    <w:link w:val="Footer"/>
    <w:uiPriority w:val="99"/>
    <w:locked/>
    <w:rsid w:val="00C22CA2"/>
    <w:rPr>
      <w:rFonts w:ascii="Times New Roman" w:hAnsi="Times New Roman" w:cs="Times New Roman"/>
      <w:sz w:val="20"/>
      <w:szCs w:val="20"/>
    </w:rPr>
  </w:style>
  <w:style w:type="paragraph" w:styleId="Header">
    <w:name w:val="header"/>
    <w:basedOn w:val="Normal"/>
    <w:link w:val="HeaderChar"/>
    <w:uiPriority w:val="99"/>
    <w:rsid w:val="00C22CA2"/>
    <w:pPr>
      <w:tabs>
        <w:tab w:val="center" w:pos="4320"/>
        <w:tab w:val="right" w:pos="8640"/>
      </w:tabs>
    </w:pPr>
  </w:style>
  <w:style w:type="character" w:customStyle="1" w:styleId="HeaderChar">
    <w:name w:val="Header Char"/>
    <w:basedOn w:val="DefaultParagraphFont"/>
    <w:link w:val="Header"/>
    <w:uiPriority w:val="99"/>
    <w:locked/>
    <w:rsid w:val="00C22CA2"/>
    <w:rPr>
      <w:rFonts w:ascii="Times New Roman" w:hAnsi="Times New Roman" w:cs="Times New Roman"/>
      <w:sz w:val="20"/>
      <w:szCs w:val="20"/>
    </w:rPr>
  </w:style>
  <w:style w:type="paragraph" w:styleId="NormalWeb">
    <w:name w:val="Normal (Web)"/>
    <w:basedOn w:val="Normal"/>
    <w:uiPriority w:val="99"/>
    <w:unhideWhenUsed/>
    <w:rsid w:val="00C22CA2"/>
    <w:pPr>
      <w:spacing w:before="100" w:beforeAutospacing="1" w:after="100" w:afterAutospacing="1"/>
    </w:pPr>
    <w:rPr>
      <w:rFonts w:ascii="Calibri" w:hAnsi="Calibri" w:cs="Calibri"/>
      <w:sz w:val="24"/>
      <w:szCs w:val="24"/>
    </w:rPr>
  </w:style>
  <w:style w:type="character" w:styleId="Strong">
    <w:name w:val="Strong"/>
    <w:basedOn w:val="DefaultParagraphFont"/>
    <w:uiPriority w:val="22"/>
    <w:qFormat/>
    <w:rsid w:val="00C22CA2"/>
    <w:rPr>
      <w:b/>
    </w:rPr>
  </w:style>
  <w:style w:type="character" w:styleId="Emphasis">
    <w:name w:val="Emphasis"/>
    <w:basedOn w:val="DefaultParagraphFont"/>
    <w:uiPriority w:val="20"/>
    <w:qFormat/>
    <w:rsid w:val="00C22CA2"/>
    <w:rPr>
      <w:i/>
    </w:rPr>
  </w:style>
  <w:style w:type="character" w:styleId="UnresolvedMention">
    <w:name w:val="Unresolved Mention"/>
    <w:basedOn w:val="DefaultParagraphFont"/>
    <w:uiPriority w:val="99"/>
    <w:semiHidden/>
    <w:unhideWhenUsed/>
    <w:rsid w:val="00F76B9F"/>
    <w:rPr>
      <w:color w:val="605E5C"/>
      <w:shd w:val="clear" w:color="auto" w:fill="E1DFDD"/>
    </w:rPr>
  </w:style>
  <w:style w:type="character" w:styleId="CommentReference">
    <w:name w:val="annotation reference"/>
    <w:basedOn w:val="DefaultParagraphFont"/>
    <w:uiPriority w:val="99"/>
    <w:semiHidden/>
    <w:unhideWhenUsed/>
    <w:rsid w:val="001D56D0"/>
    <w:rPr>
      <w:sz w:val="16"/>
      <w:szCs w:val="16"/>
    </w:rPr>
  </w:style>
  <w:style w:type="paragraph" w:styleId="CommentText">
    <w:name w:val="annotation text"/>
    <w:basedOn w:val="Normal"/>
    <w:link w:val="CommentTextChar"/>
    <w:uiPriority w:val="99"/>
    <w:semiHidden/>
    <w:unhideWhenUsed/>
    <w:rsid w:val="001D56D0"/>
    <w:rPr>
      <w:sz w:val="20"/>
    </w:rPr>
  </w:style>
  <w:style w:type="character" w:customStyle="1" w:styleId="CommentTextChar">
    <w:name w:val="Comment Text Char"/>
    <w:basedOn w:val="DefaultParagraphFont"/>
    <w:link w:val="CommentText"/>
    <w:uiPriority w:val="99"/>
    <w:semiHidden/>
    <w:rsid w:val="001D56D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56D0"/>
    <w:rPr>
      <w:b/>
      <w:bCs/>
    </w:rPr>
  </w:style>
  <w:style w:type="character" w:customStyle="1" w:styleId="CommentSubjectChar">
    <w:name w:val="Comment Subject Char"/>
    <w:basedOn w:val="CommentTextChar"/>
    <w:link w:val="CommentSubject"/>
    <w:uiPriority w:val="99"/>
    <w:semiHidden/>
    <w:rsid w:val="001D56D0"/>
    <w:rPr>
      <w:rFonts w:ascii="Times New Roman" w:hAnsi="Times New Roman" w:cs="Times New Roman"/>
      <w:b/>
      <w:bCs/>
      <w:sz w:val="20"/>
      <w:szCs w:val="20"/>
    </w:rPr>
  </w:style>
  <w:style w:type="paragraph" w:styleId="Revision">
    <w:name w:val="Revision"/>
    <w:hidden/>
    <w:uiPriority w:val="99"/>
    <w:semiHidden/>
    <w:rsid w:val="001D56D0"/>
    <w:rPr>
      <w:rFonts w:ascii="Times New Roman"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64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kaitlyn.mccain@nas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E198F-56A1-4A87-9FA2-0A4ABF3B7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Linda</dc:creator>
  <cp:keywords/>
  <dc:description/>
  <cp:lastModifiedBy>McCain, Kaitlyn A. (JSC-XI311)[Jacobs Technology, Inc.]</cp:lastModifiedBy>
  <cp:revision>29</cp:revision>
  <dcterms:created xsi:type="dcterms:W3CDTF">2022-12-15T17:46:00Z</dcterms:created>
  <dcterms:modified xsi:type="dcterms:W3CDTF">2022-12-16T20:37:00Z</dcterms:modified>
</cp:coreProperties>
</file>