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08131" w14:textId="77777777" w:rsidR="00170B35" w:rsidRDefault="00170B35"/>
    <w:p w14:paraId="767FCA90" w14:textId="77777777" w:rsidR="00BD370B" w:rsidRDefault="00BD370B" w:rsidP="00CF5006">
      <w:pPr>
        <w:rPr>
          <w:b/>
          <w:bCs/>
        </w:rPr>
      </w:pPr>
    </w:p>
    <w:p w14:paraId="2D09A6C7" w14:textId="77777777" w:rsidR="00BD370B" w:rsidRDefault="00BD370B" w:rsidP="00CF5006">
      <w:pPr>
        <w:rPr>
          <w:b/>
          <w:bCs/>
        </w:rPr>
      </w:pPr>
    </w:p>
    <w:p w14:paraId="282C8D9A" w14:textId="4232C944" w:rsidR="00CF5006" w:rsidRPr="005B47F1" w:rsidRDefault="00170B35" w:rsidP="006C4593">
      <w:pPr>
        <w:jc w:val="center"/>
        <w:rPr>
          <w:rFonts w:eastAsia="Times New Roman" w:cstheme="minorHAnsi"/>
          <w:b/>
          <w:bCs/>
        </w:rPr>
      </w:pPr>
      <w:r w:rsidRPr="005B47F1">
        <w:rPr>
          <w:rFonts w:cstheme="minorHAnsi"/>
          <w:b/>
          <w:bCs/>
        </w:rPr>
        <w:t xml:space="preserve">Conformal PICA TPS </w:t>
      </w:r>
      <w:r w:rsidR="00CF5006" w:rsidRPr="005B47F1">
        <w:rPr>
          <w:rFonts w:cstheme="minorHAnsi"/>
          <w:b/>
          <w:bCs/>
        </w:rPr>
        <w:t>–</w:t>
      </w:r>
      <w:r w:rsidRPr="005B47F1">
        <w:rPr>
          <w:rFonts w:cstheme="minorHAnsi"/>
          <w:b/>
          <w:bCs/>
        </w:rPr>
        <w:t xml:space="preserve"> </w:t>
      </w:r>
      <w:r w:rsidR="00CF5006" w:rsidRPr="005B47F1">
        <w:rPr>
          <w:rFonts w:cstheme="minorHAnsi"/>
          <w:b/>
          <w:bCs/>
        </w:rPr>
        <w:t>Enabling Future NASA Planetary Science Missions</w:t>
      </w:r>
    </w:p>
    <w:p w14:paraId="4CB9B31E" w14:textId="0C019BA6" w:rsidR="00170B35" w:rsidRPr="005B47F1" w:rsidRDefault="00170B35">
      <w:pPr>
        <w:rPr>
          <w:rFonts w:cstheme="minorHAnsi"/>
        </w:rPr>
      </w:pPr>
    </w:p>
    <w:p w14:paraId="05793070" w14:textId="77777777" w:rsidR="004563A2" w:rsidRPr="00200E98" w:rsidRDefault="004563A2" w:rsidP="004563A2">
      <w:pPr>
        <w:jc w:val="center"/>
        <w:rPr>
          <w:rFonts w:cstheme="minorHAnsi"/>
        </w:rPr>
      </w:pPr>
      <w:r w:rsidRPr="00200E98">
        <w:rPr>
          <w:rFonts w:cstheme="minorHAnsi"/>
        </w:rPr>
        <w:t>Mairead Stackpoole,</w:t>
      </w:r>
    </w:p>
    <w:p w14:paraId="15DDFDE1" w14:textId="6635AC32" w:rsidR="004563A2" w:rsidRPr="00200E98" w:rsidRDefault="004563A2" w:rsidP="004563A2">
      <w:pPr>
        <w:jc w:val="center"/>
        <w:rPr>
          <w:rFonts w:cstheme="minorHAnsi"/>
        </w:rPr>
      </w:pPr>
      <w:r w:rsidRPr="00200E98">
        <w:rPr>
          <w:rFonts w:cstheme="minorHAnsi"/>
        </w:rPr>
        <w:t>Thermal Protection Materials Branch</w:t>
      </w:r>
      <w:r w:rsidRPr="00200E98">
        <w:rPr>
          <w:rFonts w:cstheme="minorHAnsi"/>
        </w:rPr>
        <w:tab/>
        <w:t>,</w:t>
      </w:r>
    </w:p>
    <w:p w14:paraId="17A67974" w14:textId="77777777" w:rsidR="004563A2" w:rsidRPr="00200E98" w:rsidRDefault="004563A2" w:rsidP="004563A2">
      <w:pPr>
        <w:jc w:val="center"/>
        <w:rPr>
          <w:rFonts w:cstheme="minorHAnsi"/>
        </w:rPr>
      </w:pPr>
      <w:r w:rsidRPr="00200E98">
        <w:rPr>
          <w:rFonts w:cstheme="minorHAnsi"/>
        </w:rPr>
        <w:t>NASA Ames Research Center, Moffett Field, CA</w:t>
      </w:r>
    </w:p>
    <w:p w14:paraId="040A3BD8" w14:textId="77777777" w:rsidR="004563A2" w:rsidRPr="005B47F1" w:rsidRDefault="004563A2">
      <w:pPr>
        <w:rPr>
          <w:rFonts w:cstheme="minorHAnsi"/>
        </w:rPr>
      </w:pPr>
    </w:p>
    <w:p w14:paraId="69C50CF3" w14:textId="77777777" w:rsidR="00170B35" w:rsidRPr="005B47F1" w:rsidRDefault="00170B35">
      <w:pPr>
        <w:rPr>
          <w:rFonts w:cstheme="minorHAnsi"/>
        </w:rPr>
      </w:pPr>
    </w:p>
    <w:p w14:paraId="34806112" w14:textId="77777777" w:rsidR="004563A2" w:rsidRPr="005B47F1" w:rsidRDefault="004563A2">
      <w:pPr>
        <w:rPr>
          <w:rFonts w:cstheme="minorHAnsi"/>
        </w:rPr>
      </w:pPr>
    </w:p>
    <w:p w14:paraId="66F449B8" w14:textId="40E6775D" w:rsidR="0043642A" w:rsidRPr="0043642A" w:rsidRDefault="0056349E" w:rsidP="0043642A">
      <w:pPr>
        <w:jc w:val="both"/>
        <w:rPr>
          <w:rFonts w:cstheme="minorHAnsi"/>
        </w:rPr>
      </w:pPr>
      <w:r>
        <w:rPr>
          <w:rFonts w:cstheme="minorHAnsi"/>
          <w:bCs/>
        </w:rPr>
        <w:t>Initial development</w:t>
      </w:r>
      <w:r w:rsidR="0033147D" w:rsidRPr="005B47F1">
        <w:rPr>
          <w:rFonts w:cstheme="minorHAnsi"/>
          <w:bCs/>
        </w:rPr>
        <w:t xml:space="preserve"> of c</w:t>
      </w:r>
      <w:r w:rsidR="004563A2" w:rsidRPr="005B47F1">
        <w:rPr>
          <w:rFonts w:cstheme="minorHAnsi"/>
          <w:bCs/>
        </w:rPr>
        <w:t xml:space="preserve">onformal PICA (C-PICA) ablative TPS </w:t>
      </w:r>
      <w:r>
        <w:rPr>
          <w:rFonts w:cstheme="minorHAnsi"/>
          <w:bCs/>
        </w:rPr>
        <w:t>occurred</w:t>
      </w:r>
      <w:r w:rsidR="004563A2" w:rsidRPr="005B47F1">
        <w:rPr>
          <w:rFonts w:cstheme="minorHAnsi"/>
          <w:bCs/>
        </w:rPr>
        <w:t xml:space="preserve"> under NASA’s </w:t>
      </w:r>
      <w:proofErr w:type="spellStart"/>
      <w:r w:rsidR="004563A2" w:rsidRPr="005B47F1">
        <w:rPr>
          <w:rFonts w:cstheme="minorHAnsi"/>
          <w:bCs/>
        </w:rPr>
        <w:t>Hypersonics</w:t>
      </w:r>
      <w:proofErr w:type="spellEnd"/>
      <w:r w:rsidR="004563A2" w:rsidRPr="005B47F1">
        <w:rPr>
          <w:rFonts w:cstheme="minorHAnsi"/>
          <w:bCs/>
        </w:rPr>
        <w:t xml:space="preserve"> Project in the 2000’s and demonstrated very low through the thickness conductivity compared to state-of-the-art PIC</w:t>
      </w:r>
      <w:r w:rsidR="0033147D" w:rsidRPr="005B47F1">
        <w:rPr>
          <w:rFonts w:cstheme="minorHAnsi"/>
          <w:bCs/>
        </w:rPr>
        <w:t>A</w:t>
      </w:r>
      <w:r w:rsidR="004563A2" w:rsidRPr="005B47F1">
        <w:rPr>
          <w:rFonts w:cstheme="minorHAnsi"/>
          <w:bCs/>
        </w:rPr>
        <w:t>.</w:t>
      </w:r>
      <w:r w:rsidR="005B47F1">
        <w:rPr>
          <w:rFonts w:cstheme="minorHAnsi"/>
          <w:b/>
          <w:bCs/>
        </w:rPr>
        <w:t xml:space="preserve"> </w:t>
      </w:r>
      <w:r w:rsidR="005B47F1" w:rsidRPr="0043642A">
        <w:rPr>
          <w:rFonts w:cstheme="minorHAnsi"/>
        </w:rPr>
        <w:t>PICA</w:t>
      </w:r>
      <w:r w:rsidR="00990D43" w:rsidRPr="0043642A">
        <w:rPr>
          <w:rFonts w:cstheme="minorHAnsi"/>
        </w:rPr>
        <w:t>, which</w:t>
      </w:r>
      <w:r w:rsidR="005B47F1" w:rsidRPr="0043642A">
        <w:rPr>
          <w:rFonts w:cstheme="minorHAnsi"/>
        </w:rPr>
        <w:t xml:space="preserve"> was f</w:t>
      </w:r>
      <w:r w:rsidR="00FE3F67" w:rsidRPr="0043642A">
        <w:rPr>
          <w:rFonts w:cstheme="minorHAnsi"/>
        </w:rPr>
        <w:t>i</w:t>
      </w:r>
      <w:r w:rsidR="005B47F1" w:rsidRPr="0043642A">
        <w:rPr>
          <w:rFonts w:cstheme="minorHAnsi"/>
        </w:rPr>
        <w:t xml:space="preserve">rst </w:t>
      </w:r>
      <w:r w:rsidR="00FE3F67" w:rsidRPr="0043642A">
        <w:rPr>
          <w:rFonts w:cstheme="minorHAnsi"/>
        </w:rPr>
        <w:t>demonstrated</w:t>
      </w:r>
      <w:r w:rsidR="005B47F1" w:rsidRPr="0043642A">
        <w:rPr>
          <w:rFonts w:cstheme="minorHAnsi"/>
        </w:rPr>
        <w:t xml:space="preserve"> on Stardust</w:t>
      </w:r>
      <w:r w:rsidR="0043642A">
        <w:rPr>
          <w:rFonts w:cstheme="minorHAnsi"/>
        </w:rPr>
        <w:t>,</w:t>
      </w:r>
      <w:r w:rsidR="005B47F1" w:rsidRPr="0043642A">
        <w:rPr>
          <w:rFonts w:cstheme="minorHAnsi"/>
        </w:rPr>
        <w:t xml:space="preserve"> </w:t>
      </w:r>
      <w:r w:rsidR="00990D43" w:rsidRPr="0043642A">
        <w:rPr>
          <w:rFonts w:cstheme="minorHAnsi"/>
        </w:rPr>
        <w:t xml:space="preserve">has some inherent </w:t>
      </w:r>
      <w:r>
        <w:rPr>
          <w:rFonts w:cstheme="minorHAnsi"/>
        </w:rPr>
        <w:t>limitations</w:t>
      </w:r>
      <w:r w:rsidR="00990D43" w:rsidRPr="0043642A">
        <w:rPr>
          <w:rFonts w:cstheme="minorHAnsi"/>
        </w:rPr>
        <w:t xml:space="preserve"> that C-PICA improves on</w:t>
      </w:r>
      <w:r>
        <w:rPr>
          <w:rFonts w:cstheme="minorHAnsi"/>
        </w:rPr>
        <w:t>, primarily strain to failure</w:t>
      </w:r>
      <w:r w:rsidR="00FE3F67" w:rsidRPr="0043642A">
        <w:rPr>
          <w:rFonts w:cstheme="minorHAnsi"/>
        </w:rPr>
        <w:t>.</w:t>
      </w:r>
      <w:r w:rsidR="004563A2" w:rsidRPr="005B47F1">
        <w:rPr>
          <w:rFonts w:cstheme="minorHAnsi"/>
          <w:bCs/>
        </w:rPr>
        <w:t xml:space="preserve"> </w:t>
      </w:r>
      <w:r w:rsidR="0033147D" w:rsidRPr="005B47F1">
        <w:rPr>
          <w:rFonts w:cstheme="minorHAnsi"/>
          <w:bCs/>
        </w:rPr>
        <w:t xml:space="preserve">More recently C-PICA has </w:t>
      </w:r>
      <w:r w:rsidR="00990D43" w:rsidRPr="0043642A">
        <w:rPr>
          <w:rFonts w:cstheme="minorHAnsi"/>
        </w:rPr>
        <w:t xml:space="preserve">been further </w:t>
      </w:r>
      <w:r w:rsidR="0033147D" w:rsidRPr="005B47F1">
        <w:rPr>
          <w:rFonts w:cstheme="minorHAnsi"/>
          <w:bCs/>
        </w:rPr>
        <w:t xml:space="preserve">matured </w:t>
      </w:r>
      <w:r w:rsidR="0033147D" w:rsidRPr="0043642A">
        <w:rPr>
          <w:rFonts w:cstheme="minorHAnsi"/>
          <w:bCs/>
        </w:rPr>
        <w:t xml:space="preserve">and a family of C-PICA materials are now ready for consideration as an enabling technology for </w:t>
      </w:r>
      <w:r w:rsidR="0033147D" w:rsidRPr="0043642A">
        <w:rPr>
          <w:rFonts w:eastAsia="Times New Roman" w:cstheme="minorHAnsi"/>
          <w:bCs/>
        </w:rPr>
        <w:t>New Frontiers</w:t>
      </w:r>
      <w:r w:rsidR="0033147D" w:rsidRPr="0043642A">
        <w:rPr>
          <w:rFonts w:cstheme="minorHAnsi"/>
          <w:bCs/>
        </w:rPr>
        <w:t xml:space="preserve"> </w:t>
      </w:r>
      <w:r w:rsidR="00433777">
        <w:rPr>
          <w:rFonts w:cstheme="minorHAnsi"/>
          <w:bCs/>
        </w:rPr>
        <w:t xml:space="preserve">and other NASA </w:t>
      </w:r>
      <w:r w:rsidR="0033147D" w:rsidRPr="0043642A">
        <w:rPr>
          <w:rFonts w:cstheme="minorHAnsi"/>
          <w:bCs/>
        </w:rPr>
        <w:t xml:space="preserve">missions. C-PICA </w:t>
      </w:r>
      <w:r w:rsidR="0033147D" w:rsidRPr="0033147D">
        <w:rPr>
          <w:rFonts w:eastAsia="Times New Roman" w:cstheme="minorHAnsi"/>
          <w:bCs/>
        </w:rPr>
        <w:t>has several improvements compared to PICA including</w:t>
      </w:r>
      <w:r w:rsidR="0033147D" w:rsidRPr="0043642A">
        <w:rPr>
          <w:rFonts w:cstheme="minorHAnsi"/>
          <w:bCs/>
        </w:rPr>
        <w:t>:</w:t>
      </w:r>
    </w:p>
    <w:p w14:paraId="4D3D25FE" w14:textId="532CFAE1" w:rsidR="0043642A" w:rsidRPr="0043642A" w:rsidRDefault="0043642A" w:rsidP="0043642A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  <w:bCs/>
        </w:rPr>
        <w:t>H</w:t>
      </w:r>
      <w:r w:rsidR="0033147D" w:rsidRPr="0043642A">
        <w:rPr>
          <w:rFonts w:cstheme="minorHAnsi"/>
          <w:bCs/>
        </w:rPr>
        <w:t xml:space="preserve">igher </w:t>
      </w:r>
      <w:r w:rsidR="0033147D" w:rsidRPr="0033147D">
        <w:rPr>
          <w:rFonts w:eastAsia="Times New Roman" w:cstheme="minorHAnsi"/>
          <w:bCs/>
        </w:rPr>
        <w:t xml:space="preserve">strain to failure </w:t>
      </w:r>
      <w:r w:rsidR="0033147D" w:rsidRPr="0043642A">
        <w:rPr>
          <w:rFonts w:cstheme="minorHAnsi"/>
          <w:bCs/>
        </w:rPr>
        <w:t>and</w:t>
      </w:r>
      <w:r w:rsidR="0033147D" w:rsidRPr="0033147D">
        <w:rPr>
          <w:rFonts w:eastAsia="Times New Roman" w:cstheme="minorHAnsi"/>
          <w:bCs/>
        </w:rPr>
        <w:t xml:space="preserve"> lower thermal conductivity (</w:t>
      </w:r>
      <w:r w:rsidR="0033147D" w:rsidRPr="0043642A">
        <w:rPr>
          <w:rFonts w:cstheme="minorHAnsi"/>
          <w:bCs/>
        </w:rPr>
        <w:t xml:space="preserve">up to </w:t>
      </w:r>
      <w:r w:rsidR="0033147D" w:rsidRPr="0033147D">
        <w:rPr>
          <w:rFonts w:eastAsia="Times New Roman" w:cstheme="minorHAnsi"/>
          <w:bCs/>
        </w:rPr>
        <w:t>55% less than PICA</w:t>
      </w:r>
      <w:r w:rsidR="0033147D" w:rsidRPr="0043642A">
        <w:rPr>
          <w:rFonts w:cstheme="minorHAnsi"/>
          <w:bCs/>
        </w:rPr>
        <w:t xml:space="preserve"> depending o</w:t>
      </w:r>
      <w:r w:rsidR="005B47F1" w:rsidRPr="0043642A">
        <w:rPr>
          <w:rFonts w:cstheme="minorHAnsi"/>
          <w:bCs/>
        </w:rPr>
        <w:t>n</w:t>
      </w:r>
      <w:r w:rsidR="0033147D" w:rsidRPr="0043642A">
        <w:rPr>
          <w:rFonts w:cstheme="minorHAnsi"/>
          <w:bCs/>
        </w:rPr>
        <w:t xml:space="preserve"> C-PICA variant</w:t>
      </w:r>
      <w:r w:rsidR="005B47F1" w:rsidRPr="0043642A">
        <w:rPr>
          <w:rFonts w:cstheme="minorHAnsi"/>
          <w:bCs/>
        </w:rPr>
        <w:t>)</w:t>
      </w:r>
    </w:p>
    <w:p w14:paraId="7B96CC95" w14:textId="1379A4E8" w:rsidR="0043642A" w:rsidRPr="0043642A" w:rsidRDefault="0033147D" w:rsidP="0043642A">
      <w:pPr>
        <w:pStyle w:val="ListParagraph"/>
        <w:numPr>
          <w:ilvl w:val="0"/>
          <w:numId w:val="7"/>
        </w:numPr>
        <w:rPr>
          <w:rFonts w:cstheme="minorHAnsi"/>
        </w:rPr>
      </w:pPr>
      <w:r w:rsidRPr="0033147D">
        <w:rPr>
          <w:rFonts w:eastAsia="Times New Roman" w:cstheme="minorHAnsi"/>
          <w:bCs/>
        </w:rPr>
        <w:t xml:space="preserve">CTE </w:t>
      </w:r>
      <w:r w:rsidR="00433777">
        <w:rPr>
          <w:rFonts w:eastAsia="Times New Roman" w:cstheme="minorHAnsi"/>
          <w:bCs/>
        </w:rPr>
        <w:t>comparable</w:t>
      </w:r>
      <w:r w:rsidRPr="0033147D">
        <w:rPr>
          <w:rFonts w:eastAsia="Times New Roman" w:cstheme="minorHAnsi"/>
          <w:bCs/>
        </w:rPr>
        <w:t xml:space="preserve"> to </w:t>
      </w:r>
      <w:r w:rsidR="00433777">
        <w:rPr>
          <w:rFonts w:eastAsia="Times New Roman" w:cstheme="minorHAnsi"/>
          <w:bCs/>
        </w:rPr>
        <w:t xml:space="preserve">typical </w:t>
      </w:r>
      <w:r w:rsidRPr="0033147D">
        <w:rPr>
          <w:rFonts w:eastAsia="Times New Roman" w:cstheme="minorHAnsi"/>
          <w:bCs/>
        </w:rPr>
        <w:t>composite carrier structure</w:t>
      </w:r>
      <w:r w:rsidR="00433777">
        <w:rPr>
          <w:rFonts w:eastAsia="Times New Roman" w:cstheme="minorHAnsi"/>
          <w:bCs/>
        </w:rPr>
        <w:t>s</w:t>
      </w:r>
      <w:r w:rsidRPr="0033147D">
        <w:rPr>
          <w:rFonts w:eastAsia="Times New Roman" w:cstheme="minorHAnsi"/>
          <w:bCs/>
        </w:rPr>
        <w:t xml:space="preserve"> </w:t>
      </w:r>
    </w:p>
    <w:p w14:paraId="2027B3B4" w14:textId="44A8FE63" w:rsidR="0043642A" w:rsidRPr="0043642A" w:rsidRDefault="0043642A" w:rsidP="0043642A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eastAsia="Times New Roman" w:cstheme="minorHAnsi"/>
          <w:bCs/>
        </w:rPr>
        <w:t>T</w:t>
      </w:r>
      <w:r w:rsidR="0033147D" w:rsidRPr="0033147D">
        <w:rPr>
          <w:rFonts w:eastAsia="Times New Roman" w:cstheme="minorHAnsi"/>
          <w:bCs/>
        </w:rPr>
        <w:t xml:space="preserve">emperature independent mechanical properties </w:t>
      </w:r>
    </w:p>
    <w:p w14:paraId="3DB9BAB9" w14:textId="77777777" w:rsidR="0043642A" w:rsidRPr="0043642A" w:rsidRDefault="005B47F1" w:rsidP="0043642A">
      <w:pPr>
        <w:pStyle w:val="ListParagraph"/>
        <w:numPr>
          <w:ilvl w:val="0"/>
          <w:numId w:val="7"/>
        </w:numPr>
        <w:rPr>
          <w:rFonts w:cstheme="minorHAnsi"/>
        </w:rPr>
      </w:pPr>
      <w:r w:rsidRPr="0043642A">
        <w:rPr>
          <w:rFonts w:cstheme="minorHAnsi"/>
          <w:bCs/>
        </w:rPr>
        <w:t>Suited for single piece (up to ~ 1.5m) or tiled configurations</w:t>
      </w:r>
    </w:p>
    <w:p w14:paraId="47082EE4" w14:textId="6B641527" w:rsidR="0043642A" w:rsidRPr="0043642A" w:rsidRDefault="0033147D" w:rsidP="0043642A">
      <w:pPr>
        <w:pStyle w:val="ListParagraph"/>
        <w:numPr>
          <w:ilvl w:val="0"/>
          <w:numId w:val="7"/>
        </w:numPr>
        <w:rPr>
          <w:rFonts w:cstheme="minorHAnsi"/>
        </w:rPr>
      </w:pPr>
      <w:r w:rsidRPr="0033147D">
        <w:rPr>
          <w:rFonts w:eastAsia="Times New Roman" w:cstheme="minorHAnsi"/>
          <w:bCs/>
        </w:rPr>
        <w:t xml:space="preserve">Larger </w:t>
      </w:r>
      <w:r w:rsidR="00433777">
        <w:rPr>
          <w:rFonts w:eastAsia="Times New Roman" w:cstheme="minorHAnsi"/>
          <w:bCs/>
        </w:rPr>
        <w:t>tiles leading to reduced integration</w:t>
      </w:r>
      <w:r w:rsidRPr="0033147D">
        <w:rPr>
          <w:rFonts w:eastAsia="Times New Roman" w:cstheme="minorHAnsi"/>
          <w:bCs/>
        </w:rPr>
        <w:t xml:space="preserve"> </w:t>
      </w:r>
      <w:r w:rsidR="00433777">
        <w:rPr>
          <w:rFonts w:eastAsia="Times New Roman" w:cstheme="minorHAnsi"/>
          <w:bCs/>
        </w:rPr>
        <w:t>complexity</w:t>
      </w:r>
      <w:r w:rsidR="005B47F1" w:rsidRPr="0043642A">
        <w:rPr>
          <w:rFonts w:cstheme="minorHAnsi"/>
          <w:bCs/>
        </w:rPr>
        <w:t xml:space="preserve"> compared to tiled PICA</w:t>
      </w:r>
    </w:p>
    <w:p w14:paraId="3BA391FA" w14:textId="7A4C4388" w:rsidR="0043642A" w:rsidRPr="0043642A" w:rsidRDefault="005B47F1" w:rsidP="0043642A">
      <w:pPr>
        <w:pStyle w:val="ListParagraph"/>
        <w:numPr>
          <w:ilvl w:val="0"/>
          <w:numId w:val="7"/>
        </w:numPr>
        <w:rPr>
          <w:rFonts w:cstheme="minorHAnsi"/>
        </w:rPr>
      </w:pPr>
      <w:r w:rsidRPr="0043642A">
        <w:rPr>
          <w:rFonts w:cstheme="minorHAnsi"/>
          <w:bCs/>
        </w:rPr>
        <w:t>R</w:t>
      </w:r>
      <w:r w:rsidR="0033147D" w:rsidRPr="0033147D">
        <w:rPr>
          <w:rFonts w:eastAsia="Times New Roman" w:cstheme="minorHAnsi"/>
          <w:bCs/>
        </w:rPr>
        <w:t xml:space="preserve">educed mass compared to </w:t>
      </w:r>
      <w:r w:rsidRPr="0043642A">
        <w:rPr>
          <w:rFonts w:cstheme="minorHAnsi"/>
          <w:bCs/>
        </w:rPr>
        <w:t>PICA</w:t>
      </w:r>
      <w:r w:rsidR="00433777">
        <w:rPr>
          <w:rFonts w:cstheme="minorHAnsi"/>
          <w:bCs/>
        </w:rPr>
        <w:t xml:space="preserve"> due to reduced thermal conductivity</w:t>
      </w:r>
    </w:p>
    <w:p w14:paraId="08B4C14E" w14:textId="77777777" w:rsidR="0043642A" w:rsidRDefault="0043642A" w:rsidP="0043642A">
      <w:pPr>
        <w:rPr>
          <w:rFonts w:cstheme="minorHAnsi"/>
          <w:bCs/>
        </w:rPr>
      </w:pPr>
    </w:p>
    <w:p w14:paraId="56F8D61F" w14:textId="7A5D5D85" w:rsidR="004563A2" w:rsidRPr="0085088C" w:rsidRDefault="00990D43" w:rsidP="0085088C">
      <w:pPr>
        <w:rPr>
          <w:rFonts w:cstheme="minorHAnsi"/>
        </w:rPr>
      </w:pPr>
      <w:r w:rsidRPr="0043642A">
        <w:rPr>
          <w:rFonts w:cstheme="minorHAnsi"/>
          <w:bCs/>
        </w:rPr>
        <w:t xml:space="preserve">C-PICA </w:t>
      </w:r>
      <w:r w:rsidR="0085088C">
        <w:rPr>
          <w:rFonts w:cstheme="minorHAnsi"/>
          <w:bCs/>
        </w:rPr>
        <w:t xml:space="preserve">has been tested </w:t>
      </w:r>
      <w:r w:rsidR="004563A2" w:rsidRPr="0043642A">
        <w:rPr>
          <w:rFonts w:cstheme="minorHAnsi"/>
          <w:bCs/>
        </w:rPr>
        <w:t>at heating fluxes ranging from 250-1850 W/cm</w:t>
      </w:r>
      <w:r w:rsidR="004563A2" w:rsidRPr="0043642A">
        <w:rPr>
          <w:rFonts w:cstheme="minorHAnsi"/>
          <w:bCs/>
          <w:vertAlign w:val="superscript"/>
        </w:rPr>
        <w:t>2</w:t>
      </w:r>
      <w:r w:rsidR="0085088C">
        <w:rPr>
          <w:rFonts w:cstheme="minorHAnsi"/>
          <w:bCs/>
        </w:rPr>
        <w:t xml:space="preserve"> with excellent performance</w:t>
      </w:r>
      <w:r w:rsidR="00433777">
        <w:rPr>
          <w:rFonts w:cstheme="minorHAnsi"/>
          <w:bCs/>
        </w:rPr>
        <w:t>.</w:t>
      </w:r>
    </w:p>
    <w:p w14:paraId="34058737" w14:textId="7A2C0557" w:rsidR="004563A2" w:rsidRPr="005B47F1" w:rsidRDefault="004563A2" w:rsidP="004563A2">
      <w:pPr>
        <w:rPr>
          <w:rFonts w:cstheme="minorHAnsi"/>
        </w:rPr>
      </w:pPr>
    </w:p>
    <w:p w14:paraId="05D5C814" w14:textId="72630463" w:rsidR="004563A2" w:rsidRPr="005B47F1" w:rsidRDefault="004563A2" w:rsidP="00FC67CE">
      <w:pPr>
        <w:jc w:val="center"/>
        <w:rPr>
          <w:rFonts w:cstheme="minorHAnsi"/>
        </w:rPr>
      </w:pPr>
      <w:r w:rsidRPr="005B47F1">
        <w:rPr>
          <w:rFonts w:cstheme="minorHAnsi"/>
          <w:b/>
          <w:noProof/>
        </w:rPr>
        <w:drawing>
          <wp:inline distT="0" distB="0" distL="0" distR="0" wp14:anchorId="67F8A39B" wp14:editId="7FF365F2">
            <wp:extent cx="1770002" cy="2451370"/>
            <wp:effectExtent l="0" t="0" r="0" b="0"/>
            <wp:docPr id="8220" name="Picture 8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JD15-IHF297-023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61" t="18842" r="30278" b="11996"/>
                    <a:stretch/>
                  </pic:blipFill>
                  <pic:spPr bwMode="auto">
                    <a:xfrm>
                      <a:off x="0" y="0"/>
                      <a:ext cx="1771469" cy="24534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B47F1">
        <w:rPr>
          <w:rFonts w:cstheme="minorHAnsi"/>
          <w:noProof/>
        </w:rPr>
        <w:drawing>
          <wp:inline distT="0" distB="0" distL="0" distR="0" wp14:anchorId="5BAC34D0" wp14:editId="3DEA1FB2">
            <wp:extent cx="3177540" cy="2431914"/>
            <wp:effectExtent l="0" t="0" r="0" b="0"/>
            <wp:docPr id="8225" name="Picture 8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JD15-IHF297-020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376" b="5222"/>
                    <a:stretch/>
                  </pic:blipFill>
                  <pic:spPr bwMode="auto">
                    <a:xfrm>
                      <a:off x="0" y="0"/>
                      <a:ext cx="3178174" cy="24323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E48CFF" w14:textId="2253A68D" w:rsidR="004563A2" w:rsidRPr="005B47F1" w:rsidRDefault="006C4593">
      <w:pPr>
        <w:rPr>
          <w:rFonts w:cstheme="minorHAnsi"/>
        </w:rPr>
      </w:pPr>
      <w:r w:rsidRPr="005B47F1">
        <w:rPr>
          <w:rFonts w:cstheme="minorHAnsi"/>
          <w:b/>
        </w:rPr>
        <w:t>C-PICA</w:t>
      </w:r>
      <w:r w:rsidR="004563A2" w:rsidRPr="005B47F1">
        <w:rPr>
          <w:rFonts w:cstheme="minorHAnsi"/>
          <w:b/>
        </w:rPr>
        <w:t xml:space="preserve"> model during</w:t>
      </w:r>
      <w:r w:rsidRPr="005B47F1">
        <w:rPr>
          <w:rFonts w:cstheme="minorHAnsi"/>
          <w:b/>
        </w:rPr>
        <w:t>/post</w:t>
      </w:r>
      <w:r w:rsidR="004563A2" w:rsidRPr="005B47F1">
        <w:rPr>
          <w:rFonts w:cstheme="minorHAnsi"/>
          <w:b/>
        </w:rPr>
        <w:t xml:space="preserve"> </w:t>
      </w:r>
      <w:r w:rsidRPr="005B47F1">
        <w:rPr>
          <w:rFonts w:cstheme="minorHAnsi"/>
          <w:b/>
        </w:rPr>
        <w:t xml:space="preserve">arc jet </w:t>
      </w:r>
      <w:r w:rsidR="004563A2" w:rsidRPr="005B47F1">
        <w:rPr>
          <w:rFonts w:cstheme="minorHAnsi"/>
          <w:b/>
        </w:rPr>
        <w:t xml:space="preserve">testing </w:t>
      </w:r>
    </w:p>
    <w:p w14:paraId="013BBD1C" w14:textId="77777777" w:rsidR="004563A2" w:rsidRPr="005B47F1" w:rsidRDefault="004563A2">
      <w:pPr>
        <w:rPr>
          <w:rFonts w:cstheme="minorHAnsi"/>
        </w:rPr>
      </w:pPr>
    </w:p>
    <w:p w14:paraId="073CB115" w14:textId="0A5116DD" w:rsidR="00EC58C0" w:rsidRPr="00433777" w:rsidRDefault="006C4593" w:rsidP="00200E98">
      <w:pPr>
        <w:jc w:val="both"/>
        <w:rPr>
          <w:rFonts w:cstheme="minorHAnsi"/>
        </w:rPr>
      </w:pPr>
      <w:r w:rsidRPr="00433777">
        <w:rPr>
          <w:rFonts w:cstheme="minorHAnsi"/>
        </w:rPr>
        <w:t xml:space="preserve">Based on our evaluation, </w:t>
      </w:r>
      <w:r w:rsidR="00CF5006" w:rsidRPr="00433777">
        <w:rPr>
          <w:rFonts w:cstheme="minorHAnsi"/>
        </w:rPr>
        <w:t xml:space="preserve">multiple missions listed </w:t>
      </w:r>
      <w:r w:rsidRPr="00433777">
        <w:rPr>
          <w:rFonts w:cstheme="minorHAnsi"/>
        </w:rPr>
        <w:t xml:space="preserve">on the SMD Technology Showcase </w:t>
      </w:r>
      <w:r w:rsidR="00EC58C0" w:rsidRPr="00433777">
        <w:rPr>
          <w:rFonts w:cstheme="minorHAnsi"/>
        </w:rPr>
        <w:t xml:space="preserve">will potentially need </w:t>
      </w:r>
      <w:r w:rsidR="0056349E" w:rsidRPr="00433777">
        <w:rPr>
          <w:rFonts w:cstheme="minorHAnsi"/>
        </w:rPr>
        <w:t xml:space="preserve">a </w:t>
      </w:r>
      <w:r w:rsidR="00EC58C0" w:rsidRPr="00433777">
        <w:rPr>
          <w:rFonts w:cstheme="minorHAnsi"/>
        </w:rPr>
        <w:t>thermal protection system capabl</w:t>
      </w:r>
      <w:r w:rsidR="0056349E" w:rsidRPr="00433777">
        <w:rPr>
          <w:rFonts w:cstheme="minorHAnsi"/>
        </w:rPr>
        <w:t>e of</w:t>
      </w:r>
      <w:r w:rsidR="00EC58C0" w:rsidRPr="00433777">
        <w:rPr>
          <w:rFonts w:cstheme="minorHAnsi"/>
        </w:rPr>
        <w:t xml:space="preserve"> </w:t>
      </w:r>
      <w:r w:rsidRPr="00433777">
        <w:rPr>
          <w:rFonts w:cstheme="minorHAnsi"/>
        </w:rPr>
        <w:t>withstanding</w:t>
      </w:r>
      <w:r w:rsidR="00EC58C0" w:rsidRPr="00433777">
        <w:rPr>
          <w:rFonts w:cstheme="minorHAnsi"/>
        </w:rPr>
        <w:t xml:space="preserve"> entry environments</w:t>
      </w:r>
      <w:r w:rsidRPr="00433777">
        <w:rPr>
          <w:rFonts w:cstheme="minorHAnsi"/>
        </w:rPr>
        <w:t xml:space="preserve"> where C-PICA is suited either as a forebody or backshell TPS</w:t>
      </w:r>
      <w:r w:rsidR="00BD370B" w:rsidRPr="00433777">
        <w:rPr>
          <w:rFonts w:cstheme="minorHAnsi"/>
        </w:rPr>
        <w:t xml:space="preserve">. </w:t>
      </w:r>
      <w:r w:rsidR="00EC58C0" w:rsidRPr="00433777">
        <w:rPr>
          <w:rFonts w:cstheme="minorHAnsi"/>
        </w:rPr>
        <w:t xml:space="preserve">We </w:t>
      </w:r>
      <w:r w:rsidR="0056349E" w:rsidRPr="00433777">
        <w:rPr>
          <w:rFonts w:cstheme="minorHAnsi"/>
        </w:rPr>
        <w:t>will be</w:t>
      </w:r>
      <w:r w:rsidR="00EC58C0" w:rsidRPr="00433777">
        <w:rPr>
          <w:rFonts w:cstheme="minorHAnsi"/>
        </w:rPr>
        <w:t xml:space="preserve"> </w:t>
      </w:r>
      <w:r w:rsidR="00200E98">
        <w:rPr>
          <w:rFonts w:cstheme="minorHAnsi"/>
        </w:rPr>
        <w:t>highlighting</w:t>
      </w:r>
      <w:r w:rsidR="00EC58C0" w:rsidRPr="00433777">
        <w:rPr>
          <w:rFonts w:cstheme="minorHAnsi"/>
        </w:rPr>
        <w:t xml:space="preserve"> </w:t>
      </w:r>
      <w:r w:rsidR="00BD370B" w:rsidRPr="00433777">
        <w:rPr>
          <w:rFonts w:cstheme="minorHAnsi"/>
        </w:rPr>
        <w:t>mature conformal PICA</w:t>
      </w:r>
      <w:r w:rsidR="00EC58C0" w:rsidRPr="00433777">
        <w:rPr>
          <w:rFonts w:cstheme="minorHAnsi"/>
        </w:rPr>
        <w:t xml:space="preserve"> </w:t>
      </w:r>
      <w:r w:rsidR="00BD370B" w:rsidRPr="00433777">
        <w:rPr>
          <w:rFonts w:cstheme="minorHAnsi"/>
        </w:rPr>
        <w:t xml:space="preserve">variants </w:t>
      </w:r>
      <w:r w:rsidR="00EC58C0" w:rsidRPr="00433777">
        <w:rPr>
          <w:rFonts w:cstheme="minorHAnsi"/>
        </w:rPr>
        <w:t>to support the following missions</w:t>
      </w:r>
      <w:r w:rsidRPr="00433777">
        <w:rPr>
          <w:rFonts w:cstheme="minorHAnsi"/>
        </w:rPr>
        <w:t xml:space="preserve"> at the showcase in January 2023.</w:t>
      </w:r>
    </w:p>
    <w:p w14:paraId="5FF38543" w14:textId="1C4C54BA" w:rsidR="0043642A" w:rsidRPr="00433777" w:rsidRDefault="0043642A">
      <w:pPr>
        <w:rPr>
          <w:rFonts w:cstheme="minorHAnsi"/>
        </w:rPr>
      </w:pPr>
    </w:p>
    <w:tbl>
      <w:tblPr>
        <w:tblStyle w:val="GridTable1Light"/>
        <w:tblpPr w:leftFromText="180" w:rightFromText="180" w:vertAnchor="text" w:horzAnchor="margin" w:tblpXSpec="center" w:tblpY="-94"/>
        <w:tblW w:w="11003" w:type="dxa"/>
        <w:tblLook w:val="04A0" w:firstRow="1" w:lastRow="0" w:firstColumn="1" w:lastColumn="0" w:noHBand="0" w:noVBand="1"/>
      </w:tblPr>
      <w:tblGrid>
        <w:gridCol w:w="460"/>
        <w:gridCol w:w="5025"/>
        <w:gridCol w:w="5518"/>
      </w:tblGrid>
      <w:tr w:rsidR="00433777" w:rsidRPr="005B47F1" w14:paraId="54A42205" w14:textId="77777777" w:rsidTr="003C6A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3" w:type="dxa"/>
            <w:gridSpan w:val="3"/>
            <w:shd w:val="clear" w:color="auto" w:fill="FFC000"/>
            <w:noWrap/>
            <w:hideMark/>
          </w:tcPr>
          <w:p w14:paraId="77C17B4D" w14:textId="37CF97D3" w:rsidR="00433777" w:rsidRPr="005B47F1" w:rsidRDefault="00433777" w:rsidP="00433777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Outer Planets</w:t>
            </w:r>
          </w:p>
        </w:tc>
      </w:tr>
      <w:tr w:rsidR="00433777" w:rsidRPr="005B47F1" w14:paraId="46CDBC2F" w14:textId="77777777" w:rsidTr="00F4188C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shd w:val="clear" w:color="auto" w:fill="A8D08D" w:themeFill="accent6" w:themeFillTint="99"/>
            <w:noWrap/>
            <w:hideMark/>
          </w:tcPr>
          <w:p w14:paraId="37BA0D22" w14:textId="77777777" w:rsidR="00433777" w:rsidRPr="005B47F1" w:rsidRDefault="00433777" w:rsidP="00996EB3">
            <w:pPr>
              <w:rPr>
                <w:rFonts w:eastAsia="Times New Roman" w:cstheme="minorHAnsi"/>
                <w:color w:val="000000"/>
              </w:rPr>
            </w:pPr>
            <w:r w:rsidRPr="005B47F1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5025" w:type="dxa"/>
            <w:shd w:val="clear" w:color="auto" w:fill="A8D08D" w:themeFill="accent6" w:themeFillTint="99"/>
            <w:noWrap/>
            <w:hideMark/>
          </w:tcPr>
          <w:p w14:paraId="779699BB" w14:textId="77777777" w:rsidR="00433777" w:rsidRPr="00F4188C" w:rsidRDefault="00433777" w:rsidP="003C6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F4188C">
              <w:rPr>
                <w:rFonts w:eastAsia="Times New Roman" w:cstheme="minorHAnsi"/>
                <w:b/>
                <w:bCs/>
                <w:color w:val="000000" w:themeColor="text1"/>
              </w:rPr>
              <w:t>Mission Abstract</w:t>
            </w:r>
          </w:p>
        </w:tc>
        <w:tc>
          <w:tcPr>
            <w:tcW w:w="5518" w:type="dxa"/>
            <w:shd w:val="clear" w:color="auto" w:fill="A8D08D" w:themeFill="accent6" w:themeFillTint="99"/>
            <w:noWrap/>
            <w:hideMark/>
          </w:tcPr>
          <w:p w14:paraId="47FCC2E6" w14:textId="00199B1E" w:rsidR="00433777" w:rsidRPr="005B47F1" w:rsidRDefault="00433777" w:rsidP="00996EB3">
            <w:pPr>
              <w:ind w:firstLineChars="100" w:firstLine="2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</w:rPr>
            </w:pPr>
            <w:r w:rsidRPr="005B47F1">
              <w:rPr>
                <w:rFonts w:eastAsia="Times New Roman" w:cstheme="minorHAnsi"/>
                <w:b/>
                <w:bCs/>
                <w:color w:val="000000"/>
              </w:rPr>
              <w:t>Comment/Application</w:t>
            </w:r>
          </w:p>
        </w:tc>
      </w:tr>
      <w:tr w:rsidR="00433777" w:rsidRPr="005B47F1" w14:paraId="05CE5F81" w14:textId="77777777" w:rsidTr="00F4188C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shd w:val="clear" w:color="auto" w:fill="A8D08D" w:themeFill="accent6" w:themeFillTint="99"/>
            <w:noWrap/>
            <w:hideMark/>
          </w:tcPr>
          <w:p w14:paraId="5DB92D9D" w14:textId="77777777" w:rsidR="00433777" w:rsidRPr="005B47F1" w:rsidRDefault="00433777" w:rsidP="00996EB3">
            <w:pPr>
              <w:jc w:val="center"/>
              <w:rPr>
                <w:rFonts w:eastAsia="Times New Roman" w:cstheme="minorHAnsi"/>
                <w:color w:val="000000"/>
              </w:rPr>
            </w:pPr>
            <w:r w:rsidRPr="005B47F1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5025" w:type="dxa"/>
            <w:shd w:val="clear" w:color="auto" w:fill="A8D08D" w:themeFill="accent6" w:themeFillTint="99"/>
            <w:noWrap/>
            <w:hideMark/>
          </w:tcPr>
          <w:p w14:paraId="2417D85F" w14:textId="77777777" w:rsidR="00433777" w:rsidRPr="00F4188C" w:rsidRDefault="00433777" w:rsidP="003C6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hyperlink r:id="rId9" w:history="1">
              <w:r w:rsidRPr="00F4188C">
                <w:rPr>
                  <w:rFonts w:eastAsia="Times New Roman" w:cstheme="minorHAnsi"/>
                  <w:color w:val="000000"/>
                </w:rPr>
                <w:t>New Frontiers Titan Orbiter</w:t>
              </w:r>
            </w:hyperlink>
          </w:p>
        </w:tc>
        <w:tc>
          <w:tcPr>
            <w:tcW w:w="5518" w:type="dxa"/>
            <w:shd w:val="clear" w:color="auto" w:fill="A8D08D" w:themeFill="accent6" w:themeFillTint="99"/>
            <w:noWrap/>
            <w:hideMark/>
          </w:tcPr>
          <w:p w14:paraId="10C23740" w14:textId="46550A8C" w:rsidR="00433777" w:rsidRPr="005B47F1" w:rsidRDefault="00433777" w:rsidP="003C6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5B47F1">
              <w:rPr>
                <w:rFonts w:eastAsia="Times New Roman" w:cstheme="minorHAnsi"/>
                <w:color w:val="000000"/>
              </w:rPr>
              <w:t xml:space="preserve">Aerocapture requires a mass efficient TPS suite - Conformal PICA is very suitable </w:t>
            </w:r>
          </w:p>
        </w:tc>
      </w:tr>
      <w:tr w:rsidR="00433777" w:rsidRPr="005B47F1" w14:paraId="205D0205" w14:textId="77777777" w:rsidTr="00F4188C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shd w:val="clear" w:color="auto" w:fill="A8D08D" w:themeFill="accent6" w:themeFillTint="99"/>
            <w:noWrap/>
            <w:hideMark/>
          </w:tcPr>
          <w:p w14:paraId="593295C1" w14:textId="77777777" w:rsidR="00433777" w:rsidRPr="005B47F1" w:rsidRDefault="00433777" w:rsidP="00996EB3">
            <w:pPr>
              <w:jc w:val="center"/>
              <w:rPr>
                <w:rFonts w:eastAsia="Times New Roman" w:cstheme="minorHAnsi"/>
                <w:color w:val="000000"/>
              </w:rPr>
            </w:pPr>
            <w:r w:rsidRPr="005B47F1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5025" w:type="dxa"/>
            <w:shd w:val="clear" w:color="auto" w:fill="A8D08D" w:themeFill="accent6" w:themeFillTint="99"/>
            <w:noWrap/>
            <w:hideMark/>
          </w:tcPr>
          <w:p w14:paraId="04A7E84E" w14:textId="77777777" w:rsidR="00433777" w:rsidRPr="00F4188C" w:rsidRDefault="00000000" w:rsidP="003C6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hyperlink r:id="rId10" w:history="1">
              <w:r w:rsidR="00433777" w:rsidRPr="00F4188C">
                <w:rPr>
                  <w:rFonts w:eastAsia="Times New Roman" w:cstheme="minorHAnsi"/>
                  <w:color w:val="000000"/>
                </w:rPr>
                <w:t>Small Next-Generation Atmospheric Probe (SNAP) For Ice Giant Missions</w:t>
              </w:r>
            </w:hyperlink>
          </w:p>
        </w:tc>
        <w:tc>
          <w:tcPr>
            <w:tcW w:w="5518" w:type="dxa"/>
            <w:shd w:val="clear" w:color="auto" w:fill="A8D08D" w:themeFill="accent6" w:themeFillTint="99"/>
            <w:noWrap/>
            <w:hideMark/>
          </w:tcPr>
          <w:p w14:paraId="482A787C" w14:textId="32B51D1C" w:rsidR="00433777" w:rsidRPr="005B47F1" w:rsidRDefault="00433777" w:rsidP="003C6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5B47F1">
              <w:rPr>
                <w:rFonts w:eastAsia="Times New Roman" w:cstheme="minorHAnsi"/>
                <w:color w:val="000000"/>
              </w:rPr>
              <w:t>Conformal PICA for backshell TPS</w:t>
            </w:r>
          </w:p>
        </w:tc>
      </w:tr>
      <w:tr w:rsidR="00433777" w:rsidRPr="005B47F1" w14:paraId="13DFEC1D" w14:textId="77777777" w:rsidTr="00F4188C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shd w:val="clear" w:color="auto" w:fill="A8D08D" w:themeFill="accent6" w:themeFillTint="99"/>
            <w:noWrap/>
            <w:hideMark/>
          </w:tcPr>
          <w:p w14:paraId="2B232C8B" w14:textId="77777777" w:rsidR="00433777" w:rsidRPr="005B47F1" w:rsidRDefault="00433777" w:rsidP="00996EB3">
            <w:pPr>
              <w:jc w:val="center"/>
              <w:rPr>
                <w:rFonts w:eastAsia="Times New Roman" w:cstheme="minorHAnsi"/>
                <w:color w:val="000000"/>
              </w:rPr>
            </w:pPr>
            <w:r w:rsidRPr="005B47F1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5025" w:type="dxa"/>
            <w:shd w:val="clear" w:color="auto" w:fill="A8D08D" w:themeFill="accent6" w:themeFillTint="99"/>
            <w:noWrap/>
            <w:hideMark/>
          </w:tcPr>
          <w:p w14:paraId="7F70A935" w14:textId="77777777" w:rsidR="00433777" w:rsidRPr="00F4188C" w:rsidRDefault="00000000" w:rsidP="003C6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hyperlink r:id="rId11" w:history="1">
              <w:r w:rsidR="00433777" w:rsidRPr="00F4188C">
                <w:rPr>
                  <w:rFonts w:eastAsia="Times New Roman" w:cstheme="minorHAnsi"/>
                  <w:color w:val="000000"/>
                </w:rPr>
                <w:t>Uranus Orbiter and Probe (UOP)</w:t>
              </w:r>
            </w:hyperlink>
          </w:p>
        </w:tc>
        <w:tc>
          <w:tcPr>
            <w:tcW w:w="5518" w:type="dxa"/>
            <w:shd w:val="clear" w:color="auto" w:fill="A8D08D" w:themeFill="accent6" w:themeFillTint="99"/>
            <w:noWrap/>
            <w:hideMark/>
          </w:tcPr>
          <w:p w14:paraId="6115941C" w14:textId="0CF6D11E" w:rsidR="00433777" w:rsidRPr="005B47F1" w:rsidRDefault="00433777" w:rsidP="003C6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5B47F1">
              <w:rPr>
                <w:rFonts w:eastAsia="Times New Roman" w:cstheme="minorHAnsi"/>
                <w:color w:val="000000"/>
              </w:rPr>
              <w:t>Conformal PICA for backshell TPS</w:t>
            </w:r>
          </w:p>
        </w:tc>
      </w:tr>
      <w:tr w:rsidR="00433777" w:rsidRPr="005B47F1" w14:paraId="532A9DA4" w14:textId="77777777" w:rsidTr="00F4188C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shd w:val="clear" w:color="auto" w:fill="A8D08D" w:themeFill="accent6" w:themeFillTint="99"/>
            <w:noWrap/>
            <w:hideMark/>
          </w:tcPr>
          <w:p w14:paraId="1071C445" w14:textId="77777777" w:rsidR="00433777" w:rsidRPr="005B47F1" w:rsidRDefault="00433777" w:rsidP="00996EB3">
            <w:pPr>
              <w:jc w:val="center"/>
              <w:rPr>
                <w:rFonts w:eastAsia="Times New Roman" w:cstheme="minorHAnsi"/>
                <w:color w:val="000000"/>
              </w:rPr>
            </w:pPr>
            <w:r w:rsidRPr="005B47F1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5025" w:type="dxa"/>
            <w:shd w:val="clear" w:color="auto" w:fill="A8D08D" w:themeFill="accent6" w:themeFillTint="99"/>
            <w:noWrap/>
            <w:hideMark/>
          </w:tcPr>
          <w:p w14:paraId="7783333A" w14:textId="77777777" w:rsidR="00433777" w:rsidRPr="00F4188C" w:rsidRDefault="00000000" w:rsidP="003C6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hyperlink r:id="rId12" w:history="1">
              <w:r w:rsidR="00433777" w:rsidRPr="00F4188C">
                <w:rPr>
                  <w:rFonts w:eastAsia="Times New Roman" w:cstheme="minorHAnsi"/>
                  <w:color w:val="000000"/>
                </w:rPr>
                <w:t>Saturn Probe</w:t>
              </w:r>
            </w:hyperlink>
          </w:p>
        </w:tc>
        <w:tc>
          <w:tcPr>
            <w:tcW w:w="5518" w:type="dxa"/>
            <w:shd w:val="clear" w:color="auto" w:fill="A8D08D" w:themeFill="accent6" w:themeFillTint="99"/>
            <w:noWrap/>
            <w:hideMark/>
          </w:tcPr>
          <w:p w14:paraId="6639D198" w14:textId="54AC42B9" w:rsidR="00433777" w:rsidRPr="005B47F1" w:rsidRDefault="00433777" w:rsidP="003C6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5B47F1">
              <w:rPr>
                <w:rFonts w:eastAsia="Times New Roman" w:cstheme="minorHAnsi"/>
                <w:color w:val="000000"/>
              </w:rPr>
              <w:t>Conformal PICA for backshell TPS</w:t>
            </w:r>
          </w:p>
        </w:tc>
      </w:tr>
      <w:tr w:rsidR="00433777" w:rsidRPr="005B47F1" w14:paraId="4C5CD96E" w14:textId="77777777" w:rsidTr="003C6A77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3" w:type="dxa"/>
            <w:gridSpan w:val="3"/>
            <w:shd w:val="clear" w:color="auto" w:fill="FFC000"/>
            <w:noWrap/>
            <w:hideMark/>
          </w:tcPr>
          <w:p w14:paraId="39494EB2" w14:textId="32311004" w:rsidR="00433777" w:rsidRPr="005B47F1" w:rsidRDefault="00433777" w:rsidP="003C6A77">
            <w:pPr>
              <w:ind w:firstLineChars="100" w:firstLine="241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Venus</w:t>
            </w:r>
          </w:p>
        </w:tc>
      </w:tr>
      <w:tr w:rsidR="003C6A77" w:rsidRPr="005B47F1" w14:paraId="7731787B" w14:textId="77777777" w:rsidTr="00F4188C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shd w:val="clear" w:color="auto" w:fill="A8D08D" w:themeFill="accent6" w:themeFillTint="99"/>
            <w:noWrap/>
          </w:tcPr>
          <w:p w14:paraId="4B80C6E2" w14:textId="77777777" w:rsidR="003C6A77" w:rsidRPr="005B47F1" w:rsidRDefault="003C6A77" w:rsidP="003C6A77">
            <w:pPr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025" w:type="dxa"/>
            <w:shd w:val="clear" w:color="auto" w:fill="A8D08D" w:themeFill="accent6" w:themeFillTint="99"/>
            <w:noWrap/>
          </w:tcPr>
          <w:p w14:paraId="265A9ED3" w14:textId="5CD28C18" w:rsidR="003C6A77" w:rsidRPr="00F4188C" w:rsidRDefault="003C6A77" w:rsidP="003C6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</w:rPr>
            </w:pPr>
            <w:r w:rsidRPr="00F4188C">
              <w:rPr>
                <w:rFonts w:eastAsia="Times New Roman" w:cstheme="minorHAnsi"/>
                <w:b/>
                <w:bCs/>
                <w:color w:val="000000"/>
              </w:rPr>
              <w:t>Mission Abstract</w:t>
            </w:r>
          </w:p>
        </w:tc>
        <w:tc>
          <w:tcPr>
            <w:tcW w:w="5518" w:type="dxa"/>
            <w:shd w:val="clear" w:color="auto" w:fill="A8D08D" w:themeFill="accent6" w:themeFillTint="99"/>
            <w:noWrap/>
          </w:tcPr>
          <w:p w14:paraId="7D8BCC81" w14:textId="14556EDB" w:rsidR="003C6A77" w:rsidRPr="005B47F1" w:rsidRDefault="003C6A77" w:rsidP="003C6A77">
            <w:pPr>
              <w:ind w:firstLineChars="100" w:firstLine="2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5B47F1">
              <w:rPr>
                <w:rFonts w:eastAsia="Times New Roman" w:cstheme="minorHAnsi"/>
                <w:b/>
                <w:bCs/>
                <w:color w:val="000000"/>
              </w:rPr>
              <w:t>Comment/Application</w:t>
            </w:r>
          </w:p>
        </w:tc>
      </w:tr>
      <w:tr w:rsidR="00433777" w:rsidRPr="005B47F1" w14:paraId="49901D44" w14:textId="77777777" w:rsidTr="00F4188C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shd w:val="clear" w:color="auto" w:fill="A8D08D" w:themeFill="accent6" w:themeFillTint="99"/>
            <w:noWrap/>
            <w:hideMark/>
          </w:tcPr>
          <w:p w14:paraId="210E37D7" w14:textId="77777777" w:rsidR="00433777" w:rsidRPr="005B47F1" w:rsidRDefault="00433777" w:rsidP="00996EB3">
            <w:pPr>
              <w:jc w:val="center"/>
              <w:rPr>
                <w:rFonts w:eastAsia="Times New Roman" w:cstheme="minorHAnsi"/>
                <w:color w:val="000000"/>
              </w:rPr>
            </w:pPr>
            <w:r w:rsidRPr="005B47F1"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5025" w:type="dxa"/>
            <w:shd w:val="clear" w:color="auto" w:fill="A8D08D" w:themeFill="accent6" w:themeFillTint="99"/>
            <w:noWrap/>
            <w:hideMark/>
          </w:tcPr>
          <w:p w14:paraId="3980F5A4" w14:textId="77777777" w:rsidR="00433777" w:rsidRPr="00F4188C" w:rsidRDefault="00000000" w:rsidP="003C6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hyperlink r:id="rId13" w:history="1">
              <w:r w:rsidR="00433777" w:rsidRPr="00F4188C">
                <w:rPr>
                  <w:rFonts w:eastAsia="Times New Roman" w:cstheme="minorHAnsi"/>
                  <w:color w:val="000000"/>
                </w:rPr>
                <w:t>SAEVe: Seismic and Atmospheric Exploration of Venus</w:t>
              </w:r>
            </w:hyperlink>
          </w:p>
        </w:tc>
        <w:tc>
          <w:tcPr>
            <w:tcW w:w="5518" w:type="dxa"/>
            <w:shd w:val="clear" w:color="auto" w:fill="A8D08D" w:themeFill="accent6" w:themeFillTint="99"/>
            <w:noWrap/>
            <w:hideMark/>
          </w:tcPr>
          <w:p w14:paraId="2DB9BCE3" w14:textId="689728FD" w:rsidR="00433777" w:rsidRPr="005B47F1" w:rsidRDefault="00433777" w:rsidP="003C6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5B47F1">
              <w:rPr>
                <w:rFonts w:eastAsia="Times New Roman" w:cstheme="minorHAnsi"/>
                <w:color w:val="000000"/>
              </w:rPr>
              <w:t>Conformal PICA for backshell TPS</w:t>
            </w:r>
          </w:p>
        </w:tc>
      </w:tr>
      <w:tr w:rsidR="00433777" w:rsidRPr="005B47F1" w14:paraId="3066ED7F" w14:textId="77777777" w:rsidTr="00F4188C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shd w:val="clear" w:color="auto" w:fill="A8D08D" w:themeFill="accent6" w:themeFillTint="99"/>
            <w:noWrap/>
            <w:hideMark/>
          </w:tcPr>
          <w:p w14:paraId="38BF9A83" w14:textId="77777777" w:rsidR="00433777" w:rsidRPr="005B47F1" w:rsidRDefault="00433777" w:rsidP="00996EB3">
            <w:pPr>
              <w:jc w:val="center"/>
              <w:rPr>
                <w:rFonts w:eastAsia="Times New Roman" w:cstheme="minorHAnsi"/>
                <w:color w:val="000000"/>
              </w:rPr>
            </w:pPr>
            <w:r w:rsidRPr="005B47F1">
              <w:rPr>
                <w:rFonts w:eastAsia="Times New Roman" w:cstheme="minorHAnsi"/>
                <w:color w:val="000000"/>
              </w:rPr>
              <w:t>6</w:t>
            </w:r>
          </w:p>
        </w:tc>
        <w:tc>
          <w:tcPr>
            <w:tcW w:w="5025" w:type="dxa"/>
            <w:shd w:val="clear" w:color="auto" w:fill="A8D08D" w:themeFill="accent6" w:themeFillTint="99"/>
            <w:noWrap/>
            <w:hideMark/>
          </w:tcPr>
          <w:p w14:paraId="29976124" w14:textId="77777777" w:rsidR="00433777" w:rsidRPr="00F4188C" w:rsidRDefault="00000000" w:rsidP="003C6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hyperlink r:id="rId14" w:history="1">
              <w:r w:rsidR="00433777" w:rsidRPr="00F4188C">
                <w:rPr>
                  <w:rFonts w:eastAsia="Times New Roman" w:cstheme="minorHAnsi"/>
                  <w:color w:val="000000"/>
                </w:rPr>
                <w:t>V-BOSS: Venus Bridge Orbiter and Surface System</w:t>
              </w:r>
            </w:hyperlink>
          </w:p>
        </w:tc>
        <w:tc>
          <w:tcPr>
            <w:tcW w:w="5518" w:type="dxa"/>
            <w:shd w:val="clear" w:color="auto" w:fill="A8D08D" w:themeFill="accent6" w:themeFillTint="99"/>
            <w:noWrap/>
            <w:hideMark/>
          </w:tcPr>
          <w:p w14:paraId="6F79D82B" w14:textId="1912A4C3" w:rsidR="00433777" w:rsidRPr="005B47F1" w:rsidRDefault="00433777" w:rsidP="003C6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5B47F1">
              <w:rPr>
                <w:rFonts w:eastAsia="Times New Roman" w:cstheme="minorHAnsi"/>
                <w:color w:val="000000"/>
              </w:rPr>
              <w:t>Conformal PICA for backshell TPS</w:t>
            </w:r>
          </w:p>
        </w:tc>
      </w:tr>
      <w:tr w:rsidR="00433777" w:rsidRPr="005B47F1" w14:paraId="78E311ED" w14:textId="77777777" w:rsidTr="00F4188C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shd w:val="clear" w:color="auto" w:fill="A8D08D" w:themeFill="accent6" w:themeFillTint="99"/>
            <w:noWrap/>
            <w:hideMark/>
          </w:tcPr>
          <w:p w14:paraId="77B1EEFC" w14:textId="77777777" w:rsidR="00433777" w:rsidRPr="005B47F1" w:rsidRDefault="00433777" w:rsidP="00996EB3">
            <w:pPr>
              <w:jc w:val="center"/>
              <w:rPr>
                <w:rFonts w:eastAsia="Times New Roman" w:cstheme="minorHAnsi"/>
                <w:color w:val="000000"/>
              </w:rPr>
            </w:pPr>
            <w:r w:rsidRPr="005B47F1">
              <w:rPr>
                <w:rFonts w:eastAsia="Times New Roman" w:cstheme="minorHAnsi"/>
                <w:color w:val="000000"/>
              </w:rPr>
              <w:t>7</w:t>
            </w:r>
          </w:p>
        </w:tc>
        <w:tc>
          <w:tcPr>
            <w:tcW w:w="5025" w:type="dxa"/>
            <w:shd w:val="clear" w:color="auto" w:fill="A8D08D" w:themeFill="accent6" w:themeFillTint="99"/>
            <w:noWrap/>
            <w:hideMark/>
          </w:tcPr>
          <w:p w14:paraId="002A2F30" w14:textId="77777777" w:rsidR="00433777" w:rsidRPr="00F4188C" w:rsidRDefault="00000000" w:rsidP="003C6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hyperlink r:id="rId15" w:history="1">
              <w:r w:rsidR="00433777" w:rsidRPr="00F4188C">
                <w:rPr>
                  <w:rFonts w:eastAsia="Times New Roman" w:cstheme="minorHAnsi"/>
                  <w:color w:val="000000"/>
                </w:rPr>
                <w:t>Venus In Situ Explorer (VISE)</w:t>
              </w:r>
            </w:hyperlink>
          </w:p>
        </w:tc>
        <w:tc>
          <w:tcPr>
            <w:tcW w:w="5518" w:type="dxa"/>
            <w:shd w:val="clear" w:color="auto" w:fill="A8D08D" w:themeFill="accent6" w:themeFillTint="99"/>
            <w:noWrap/>
            <w:hideMark/>
          </w:tcPr>
          <w:p w14:paraId="3D1C11C9" w14:textId="05510437" w:rsidR="00433777" w:rsidRPr="005B47F1" w:rsidRDefault="00433777" w:rsidP="003C6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5B47F1">
              <w:rPr>
                <w:rFonts w:eastAsia="Times New Roman" w:cstheme="minorHAnsi"/>
                <w:color w:val="000000"/>
              </w:rPr>
              <w:t>Conformal PICA for backshell TPS</w:t>
            </w:r>
          </w:p>
        </w:tc>
      </w:tr>
      <w:tr w:rsidR="003C6A77" w:rsidRPr="005B47F1" w14:paraId="1F10FF39" w14:textId="77777777" w:rsidTr="00F4188C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shd w:val="clear" w:color="auto" w:fill="A8D08D" w:themeFill="accent6" w:themeFillTint="99"/>
            <w:noWrap/>
          </w:tcPr>
          <w:p w14:paraId="7987C014" w14:textId="3AB78D69" w:rsidR="003C6A77" w:rsidRPr="005B47F1" w:rsidRDefault="003C6A77" w:rsidP="003C6A77">
            <w:pPr>
              <w:jc w:val="center"/>
              <w:rPr>
                <w:rFonts w:eastAsia="Times New Roman" w:cstheme="minorHAnsi"/>
                <w:color w:val="000000"/>
              </w:rPr>
            </w:pPr>
            <w:r w:rsidRPr="005B47F1">
              <w:rPr>
                <w:rFonts w:eastAsia="Times New Roman" w:cstheme="minorHAnsi"/>
                <w:color w:val="000000"/>
              </w:rPr>
              <w:t>8</w:t>
            </w:r>
          </w:p>
        </w:tc>
        <w:tc>
          <w:tcPr>
            <w:tcW w:w="5025" w:type="dxa"/>
            <w:shd w:val="clear" w:color="auto" w:fill="A8D08D" w:themeFill="accent6" w:themeFillTint="99"/>
            <w:noWrap/>
          </w:tcPr>
          <w:p w14:paraId="67E0C9F5" w14:textId="6D286E8C" w:rsidR="003C6A77" w:rsidRPr="00F4188C" w:rsidRDefault="00000000" w:rsidP="003C6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hyperlink r:id="rId16" w:history="1">
              <w:r w:rsidR="003C6A77" w:rsidRPr="00F4188C">
                <w:rPr>
                  <w:rFonts w:eastAsia="Times New Roman"/>
                  <w:color w:val="000000"/>
                </w:rPr>
                <w:t>Cupid’s Boomerang</w:t>
              </w:r>
            </w:hyperlink>
          </w:p>
        </w:tc>
        <w:tc>
          <w:tcPr>
            <w:tcW w:w="5518" w:type="dxa"/>
            <w:shd w:val="clear" w:color="auto" w:fill="A8D08D" w:themeFill="accent6" w:themeFillTint="99"/>
            <w:noWrap/>
          </w:tcPr>
          <w:p w14:paraId="53B342A8" w14:textId="69C284E4" w:rsidR="003C6A77" w:rsidRPr="005B47F1" w:rsidRDefault="003C6A77" w:rsidP="003C6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5B47F1">
              <w:rPr>
                <w:rFonts w:eastAsia="Times New Roman" w:cstheme="minorHAnsi"/>
                <w:color w:val="000000"/>
              </w:rPr>
              <w:t>Conformal PICA for backshell TPS</w:t>
            </w:r>
          </w:p>
        </w:tc>
      </w:tr>
      <w:tr w:rsidR="003C6A77" w:rsidRPr="005B47F1" w14:paraId="74BA0C8F" w14:textId="77777777" w:rsidTr="003C6A77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3" w:type="dxa"/>
            <w:gridSpan w:val="3"/>
            <w:shd w:val="clear" w:color="auto" w:fill="FFC000"/>
            <w:noWrap/>
            <w:hideMark/>
          </w:tcPr>
          <w:p w14:paraId="1C61F328" w14:textId="70183386" w:rsidR="003C6A77" w:rsidRPr="003C6A77" w:rsidRDefault="003C6A77" w:rsidP="003C6A77">
            <w:pPr>
              <w:jc w:val="center"/>
              <w:rPr>
                <w:rFonts w:eastAsia="Times New Roman" w:cstheme="minorHAnsi"/>
                <w:color w:val="000000"/>
              </w:rPr>
            </w:pPr>
            <w:r w:rsidRPr="003C6A77">
              <w:rPr>
                <w:rFonts w:eastAsia="Times New Roman" w:cstheme="minorHAnsi"/>
                <w:color w:val="000000"/>
              </w:rPr>
              <w:t>Small Body Sample Return</w:t>
            </w:r>
          </w:p>
        </w:tc>
      </w:tr>
      <w:tr w:rsidR="003C6A77" w:rsidRPr="005B47F1" w14:paraId="4C0E1E07" w14:textId="77777777" w:rsidTr="00F4188C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shd w:val="clear" w:color="auto" w:fill="A8D08D" w:themeFill="accent6" w:themeFillTint="99"/>
            <w:noWrap/>
          </w:tcPr>
          <w:p w14:paraId="6287F861" w14:textId="77777777" w:rsidR="003C6A77" w:rsidRPr="005B47F1" w:rsidRDefault="003C6A77" w:rsidP="003C6A77">
            <w:pPr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025" w:type="dxa"/>
            <w:shd w:val="clear" w:color="auto" w:fill="A8D08D" w:themeFill="accent6" w:themeFillTint="99"/>
            <w:noWrap/>
          </w:tcPr>
          <w:p w14:paraId="15508067" w14:textId="4A868047" w:rsidR="003C6A77" w:rsidRPr="00F4188C" w:rsidRDefault="003C6A77" w:rsidP="003C6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F4188C">
              <w:rPr>
                <w:rFonts w:eastAsia="Times New Roman" w:cstheme="minorHAnsi"/>
                <w:b/>
                <w:bCs/>
                <w:color w:val="000000" w:themeColor="text1"/>
              </w:rPr>
              <w:t>Mission Abstract</w:t>
            </w:r>
          </w:p>
        </w:tc>
        <w:tc>
          <w:tcPr>
            <w:tcW w:w="5518" w:type="dxa"/>
            <w:shd w:val="clear" w:color="auto" w:fill="A8D08D" w:themeFill="accent6" w:themeFillTint="99"/>
            <w:noWrap/>
          </w:tcPr>
          <w:p w14:paraId="4C5AA238" w14:textId="24F40BDF" w:rsidR="003C6A77" w:rsidRPr="005B47F1" w:rsidRDefault="003C6A77" w:rsidP="003C6A77">
            <w:pPr>
              <w:ind w:firstLineChars="100" w:firstLine="2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5B47F1">
              <w:rPr>
                <w:rFonts w:eastAsia="Times New Roman" w:cstheme="minorHAnsi"/>
                <w:b/>
                <w:bCs/>
                <w:color w:val="000000"/>
              </w:rPr>
              <w:t>Comment/Application</w:t>
            </w:r>
          </w:p>
        </w:tc>
      </w:tr>
      <w:tr w:rsidR="003C6A77" w:rsidRPr="005B47F1" w14:paraId="154F7AA5" w14:textId="77777777" w:rsidTr="00F4188C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shd w:val="clear" w:color="auto" w:fill="A8D08D" w:themeFill="accent6" w:themeFillTint="99"/>
            <w:noWrap/>
            <w:hideMark/>
          </w:tcPr>
          <w:p w14:paraId="2080D1A6" w14:textId="3EB6B9F4" w:rsidR="003C6A77" w:rsidRPr="005B47F1" w:rsidRDefault="003C6A77" w:rsidP="003C6A77">
            <w:pPr>
              <w:jc w:val="center"/>
              <w:rPr>
                <w:rFonts w:eastAsia="Times New Roman" w:cstheme="minorHAnsi"/>
                <w:color w:val="000000"/>
              </w:rPr>
            </w:pPr>
            <w:r w:rsidRPr="005B47F1">
              <w:rPr>
                <w:rFonts w:eastAsia="Times New Roman" w:cstheme="minorHAnsi"/>
                <w:color w:val="000000"/>
              </w:rPr>
              <w:t>9</w:t>
            </w:r>
          </w:p>
        </w:tc>
        <w:tc>
          <w:tcPr>
            <w:tcW w:w="5025" w:type="dxa"/>
            <w:shd w:val="clear" w:color="auto" w:fill="A8D08D" w:themeFill="accent6" w:themeFillTint="99"/>
            <w:noWrap/>
            <w:hideMark/>
          </w:tcPr>
          <w:p w14:paraId="08F77EFC" w14:textId="77777777" w:rsidR="003C6A77" w:rsidRPr="00F4188C" w:rsidRDefault="00000000" w:rsidP="003C6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hyperlink r:id="rId17" w:history="1">
              <w:r w:rsidR="003C6A77" w:rsidRPr="00F4188C">
                <w:rPr>
                  <w:rFonts w:eastAsia="Times New Roman" w:cstheme="minorHAnsi"/>
                  <w:color w:val="000000"/>
                </w:rPr>
                <w:t>Ceres Sample Return</w:t>
              </w:r>
            </w:hyperlink>
          </w:p>
        </w:tc>
        <w:tc>
          <w:tcPr>
            <w:tcW w:w="5518" w:type="dxa"/>
            <w:shd w:val="clear" w:color="auto" w:fill="A8D08D" w:themeFill="accent6" w:themeFillTint="99"/>
            <w:noWrap/>
          </w:tcPr>
          <w:p w14:paraId="40DA6488" w14:textId="7E3633E3" w:rsidR="003C6A77" w:rsidRPr="005B47F1" w:rsidRDefault="003C6A77" w:rsidP="003C6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5B47F1">
              <w:rPr>
                <w:rFonts w:eastAsia="Times New Roman" w:cstheme="minorHAnsi"/>
                <w:color w:val="000000"/>
              </w:rPr>
              <w:t xml:space="preserve">Conformal PICA is an alternate to PICA forebody TPS </w:t>
            </w:r>
            <w:r>
              <w:rPr>
                <w:rFonts w:eastAsia="Times New Roman" w:cstheme="minorHAnsi"/>
                <w:color w:val="000000"/>
              </w:rPr>
              <w:t xml:space="preserve">with improved </w:t>
            </w:r>
            <w:r w:rsidRPr="005B47F1">
              <w:rPr>
                <w:rFonts w:eastAsia="Times New Roman" w:cstheme="minorHAnsi"/>
                <w:color w:val="000000"/>
              </w:rPr>
              <w:t>mass efficien</w:t>
            </w:r>
            <w:r>
              <w:rPr>
                <w:rFonts w:eastAsia="Times New Roman" w:cstheme="minorHAnsi"/>
                <w:color w:val="000000"/>
              </w:rPr>
              <w:t>cy</w:t>
            </w:r>
          </w:p>
        </w:tc>
      </w:tr>
      <w:tr w:rsidR="003C6A77" w:rsidRPr="005B47F1" w14:paraId="1B30D6EE" w14:textId="77777777" w:rsidTr="00F4188C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shd w:val="clear" w:color="auto" w:fill="A8D08D" w:themeFill="accent6" w:themeFillTint="99"/>
            <w:noWrap/>
            <w:hideMark/>
          </w:tcPr>
          <w:p w14:paraId="2520B920" w14:textId="2C6271B7" w:rsidR="003C6A77" w:rsidRPr="005B47F1" w:rsidRDefault="003C6A77" w:rsidP="003C6A77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10</w:t>
            </w:r>
          </w:p>
        </w:tc>
        <w:tc>
          <w:tcPr>
            <w:tcW w:w="5025" w:type="dxa"/>
            <w:shd w:val="clear" w:color="auto" w:fill="A8D08D" w:themeFill="accent6" w:themeFillTint="99"/>
            <w:noWrap/>
            <w:hideMark/>
          </w:tcPr>
          <w:p w14:paraId="736AC867" w14:textId="77777777" w:rsidR="003C6A77" w:rsidRPr="00F4188C" w:rsidRDefault="00000000" w:rsidP="003C6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hyperlink r:id="rId18" w:history="1">
              <w:r w:rsidR="003C6A77" w:rsidRPr="00F4188C">
                <w:rPr>
                  <w:rFonts w:eastAsia="Times New Roman" w:cstheme="minorHAnsi"/>
                  <w:color w:val="000000"/>
                </w:rPr>
                <w:t>Comet surface sample return (CSSR)</w:t>
              </w:r>
            </w:hyperlink>
          </w:p>
        </w:tc>
        <w:tc>
          <w:tcPr>
            <w:tcW w:w="5518" w:type="dxa"/>
            <w:shd w:val="clear" w:color="auto" w:fill="A8D08D" w:themeFill="accent6" w:themeFillTint="99"/>
            <w:noWrap/>
          </w:tcPr>
          <w:p w14:paraId="59833FBB" w14:textId="692A960F" w:rsidR="003C6A77" w:rsidRPr="005B47F1" w:rsidRDefault="003C6A77" w:rsidP="003C6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5B47F1">
              <w:rPr>
                <w:rFonts w:eastAsia="Times New Roman" w:cstheme="minorHAnsi"/>
                <w:color w:val="000000"/>
              </w:rPr>
              <w:t>Conformal PICA is an alternate to PICA forebody TPS</w:t>
            </w:r>
            <w:r>
              <w:rPr>
                <w:rFonts w:eastAsia="Times New Roman" w:cstheme="minorHAnsi"/>
                <w:color w:val="000000"/>
              </w:rPr>
              <w:t xml:space="preserve"> with improved </w:t>
            </w:r>
            <w:r w:rsidRPr="005B47F1">
              <w:rPr>
                <w:rFonts w:eastAsia="Times New Roman" w:cstheme="minorHAnsi"/>
                <w:color w:val="000000"/>
              </w:rPr>
              <w:t>mass efficien</w:t>
            </w:r>
            <w:r>
              <w:rPr>
                <w:rFonts w:eastAsia="Times New Roman" w:cstheme="minorHAnsi"/>
                <w:color w:val="000000"/>
              </w:rPr>
              <w:t>cy</w:t>
            </w:r>
          </w:p>
        </w:tc>
      </w:tr>
    </w:tbl>
    <w:p w14:paraId="3F82D721" w14:textId="77777777" w:rsidR="00BD370B" w:rsidRPr="005B47F1" w:rsidRDefault="00BD370B" w:rsidP="00BD370B">
      <w:pPr>
        <w:rPr>
          <w:rFonts w:cstheme="minorHAnsi"/>
        </w:rPr>
      </w:pPr>
    </w:p>
    <w:p w14:paraId="78FAE5C7" w14:textId="77777777" w:rsidR="00BD370B" w:rsidRPr="005B47F1" w:rsidRDefault="00BD370B">
      <w:pPr>
        <w:rPr>
          <w:rFonts w:cstheme="minorHAnsi"/>
        </w:rPr>
      </w:pPr>
    </w:p>
    <w:sectPr w:rsidR="00BD370B" w:rsidRPr="005B47F1" w:rsidSect="00BD3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A5DED" w14:textId="77777777" w:rsidR="008C2B70" w:rsidRDefault="008C2B70" w:rsidP="004563A2">
      <w:r>
        <w:separator/>
      </w:r>
    </w:p>
  </w:endnote>
  <w:endnote w:type="continuationSeparator" w:id="0">
    <w:p w14:paraId="54A073E3" w14:textId="77777777" w:rsidR="008C2B70" w:rsidRDefault="008C2B70" w:rsidP="00456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CD3BE" w14:textId="77777777" w:rsidR="008C2B70" w:rsidRDefault="008C2B70" w:rsidP="004563A2">
      <w:r>
        <w:separator/>
      </w:r>
    </w:p>
  </w:footnote>
  <w:footnote w:type="continuationSeparator" w:id="0">
    <w:p w14:paraId="45043C70" w14:textId="77777777" w:rsidR="008C2B70" w:rsidRDefault="008C2B70" w:rsidP="00456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2F63"/>
    <w:multiLevelType w:val="hybridMultilevel"/>
    <w:tmpl w:val="308AA142"/>
    <w:lvl w:ilvl="0" w:tplc="0C9AB4E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842AF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0C2FC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0AD6D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94EF5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12719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42A64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D6A4F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9CD81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F73D41"/>
    <w:multiLevelType w:val="hybridMultilevel"/>
    <w:tmpl w:val="30243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B08FC"/>
    <w:multiLevelType w:val="hybridMultilevel"/>
    <w:tmpl w:val="A34C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E69DD"/>
    <w:multiLevelType w:val="hybridMultilevel"/>
    <w:tmpl w:val="3F2CE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27495"/>
    <w:multiLevelType w:val="hybridMultilevel"/>
    <w:tmpl w:val="AD18F43C"/>
    <w:lvl w:ilvl="0" w:tplc="040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5" w15:restartNumberingAfterBreak="0">
    <w:nsid w:val="3C461A8E"/>
    <w:multiLevelType w:val="hybridMultilevel"/>
    <w:tmpl w:val="FC88AC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53241C"/>
    <w:multiLevelType w:val="hybridMultilevel"/>
    <w:tmpl w:val="0088A256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21515542">
    <w:abstractNumId w:val="0"/>
  </w:num>
  <w:num w:numId="2" w16cid:durableId="192498103">
    <w:abstractNumId w:val="4"/>
  </w:num>
  <w:num w:numId="3" w16cid:durableId="1386414937">
    <w:abstractNumId w:val="1"/>
  </w:num>
  <w:num w:numId="4" w16cid:durableId="2055961062">
    <w:abstractNumId w:val="5"/>
  </w:num>
  <w:num w:numId="5" w16cid:durableId="171997797">
    <w:abstractNumId w:val="6"/>
  </w:num>
  <w:num w:numId="6" w16cid:durableId="1856847763">
    <w:abstractNumId w:val="3"/>
  </w:num>
  <w:num w:numId="7" w16cid:durableId="1824614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C0"/>
    <w:rsid w:val="00170B35"/>
    <w:rsid w:val="00192E7C"/>
    <w:rsid w:val="00200E98"/>
    <w:rsid w:val="0033147D"/>
    <w:rsid w:val="003A1A87"/>
    <w:rsid w:val="003C6A77"/>
    <w:rsid w:val="00433777"/>
    <w:rsid w:val="0043642A"/>
    <w:rsid w:val="004563A2"/>
    <w:rsid w:val="004D4941"/>
    <w:rsid w:val="0056349E"/>
    <w:rsid w:val="005B47F1"/>
    <w:rsid w:val="006C4593"/>
    <w:rsid w:val="0075090A"/>
    <w:rsid w:val="00764F45"/>
    <w:rsid w:val="0085088C"/>
    <w:rsid w:val="008A59FA"/>
    <w:rsid w:val="008C2B70"/>
    <w:rsid w:val="00930635"/>
    <w:rsid w:val="00990D43"/>
    <w:rsid w:val="00996EB3"/>
    <w:rsid w:val="00BD370B"/>
    <w:rsid w:val="00CF5006"/>
    <w:rsid w:val="00DC5E84"/>
    <w:rsid w:val="00EC58C0"/>
    <w:rsid w:val="00F4188C"/>
    <w:rsid w:val="00FC67CE"/>
    <w:rsid w:val="00FE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050886"/>
  <w15:chartTrackingRefBased/>
  <w15:docId w15:val="{C9E71527-89DC-0F49-AA58-484D73696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63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D370B"/>
    <w:rPr>
      <w:color w:val="0563C1"/>
      <w:u w:val="single"/>
    </w:rPr>
  </w:style>
  <w:style w:type="table" w:styleId="GridTable1Light">
    <w:name w:val="Grid Table 1 Light"/>
    <w:basedOn w:val="TableNormal"/>
    <w:uiPriority w:val="46"/>
    <w:rsid w:val="00BD370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bstract">
    <w:name w:val="Abstract"/>
    <w:basedOn w:val="Normal"/>
    <w:next w:val="Heading1"/>
    <w:rsid w:val="004563A2"/>
    <w:pPr>
      <w:spacing w:before="480" w:after="480"/>
      <w:ind w:left="720" w:right="720" w:firstLine="288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563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otnoteReference">
    <w:name w:val="footnote reference"/>
    <w:rsid w:val="004563A2"/>
    <w:rPr>
      <w:sz w:val="20"/>
      <w:vertAlign w:val="superscript"/>
    </w:rPr>
  </w:style>
  <w:style w:type="paragraph" w:customStyle="1" w:styleId="Text">
    <w:name w:val="Text"/>
    <w:basedOn w:val="Normal"/>
    <w:rsid w:val="004563A2"/>
    <w:pPr>
      <w:tabs>
        <w:tab w:val="left" w:pos="288"/>
      </w:tabs>
      <w:ind w:firstLine="288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nhideWhenUsed/>
    <w:rsid w:val="004563A2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rsid w:val="004563A2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43642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6349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49E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49E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2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910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695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217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1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s://secureservercdn.net/50.62.90.205/69l.bcb.myftpupload.com/wp-content/uploads/2022/10/SAEVe.pdf" TargetMode="External"/><Relationship Id="rId18" Type="http://schemas.openxmlformats.org/officeDocument/2006/relationships/hyperlink" Target="https://secureservercdn.net/50.62.90.205/69l.bcb.myftpupload.com/wp-content/uploads/2022/10/Comet-surface-sample-return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secureservercdn.net/50.62.90.205/69l.bcb.myftpupload.com/wp-content/uploads/2022/10/Saturn-Probe.pdf" TargetMode="External"/><Relationship Id="rId17" Type="http://schemas.openxmlformats.org/officeDocument/2006/relationships/hyperlink" Target="https://secureservercdn.net/50.62.90.205/69l.bcb.myftpupload.com/wp-content/uploads/2022/10/Ceres-Sample-Return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69lbcb.p3cdn1.secureserver.net/wp-content/uploads/2022/12/Cupids_Boomerang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cureservercdn.net/50.62.90.205/69l.bcb.myftpupload.com/wp-content/uploads/2022/11/Uranus-Orbiter-and-Probe-UOP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ecureservercdn.net/50.62.90.205/69l.bcb.myftpupload.com/wp-content/uploads/2022/10/Venus-In-Situ-Explorer.pdf" TargetMode="External"/><Relationship Id="rId10" Type="http://schemas.openxmlformats.org/officeDocument/2006/relationships/hyperlink" Target="https://secureservercdn.net/50.62.90.205/69l.bcb.myftpupload.com/wp-content/uploads/2022/10/SNAP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ecureservercdn.net/50.62.90.205/69l.bcb.myftpupload.com/wp-content/uploads/2022/10/New-Frontiers-Titan-Orbiter.pdf" TargetMode="External"/><Relationship Id="rId14" Type="http://schemas.openxmlformats.org/officeDocument/2006/relationships/hyperlink" Target="https://secureservercdn.net/50.62.90.205/69l.bcb.myftpupload.com/wp-content/uploads/2022/10/V-BOS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Stackpoole, Margaret M. (ARC-TSM)</dc:creator>
  <cp:keywords/>
  <dc:description/>
  <cp:lastModifiedBy>Stackpoole, Margaret M. (ARC-TSM)</cp:lastModifiedBy>
  <cp:revision>4</cp:revision>
  <dcterms:created xsi:type="dcterms:W3CDTF">2022-12-30T01:44:00Z</dcterms:created>
  <dcterms:modified xsi:type="dcterms:W3CDTF">2022-12-30T05:27:00Z</dcterms:modified>
</cp:coreProperties>
</file>