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4F7BD" w14:textId="2C78B52C" w:rsidR="00FC72FC" w:rsidRDefault="00C24790" w:rsidP="00FC72FC">
      <w:pPr>
        <w:pStyle w:val="Title"/>
      </w:pPr>
      <w:r>
        <w:t>Implementation of combinatorial optimization Techniques for Automated Fiber Placement through thickness defect stack-up minimization</w:t>
      </w:r>
    </w:p>
    <w:p w14:paraId="32F806E1" w14:textId="77777777" w:rsidR="00FC72FC" w:rsidRDefault="00FC72FC" w:rsidP="009E4641">
      <w:pPr>
        <w:pStyle w:val="Authors"/>
      </w:pPr>
      <w:r>
        <w:t>Noah C. Swingl</w:t>
      </w:r>
      <w:r w:rsidR="00677643" w:rsidRPr="00B365ED">
        <w:t>e</w:t>
      </w:r>
      <w:r w:rsidR="00677643" w:rsidRPr="00BA2828">
        <w:rPr>
          <w:vertAlign w:val="superscript"/>
        </w:rPr>
        <w:t>1</w:t>
      </w:r>
      <w:r w:rsidR="00677643" w:rsidRPr="00B365ED">
        <w:t xml:space="preserve">, </w:t>
      </w:r>
      <w:r>
        <w:t>Alex R. Brasington</w:t>
      </w:r>
      <w:r>
        <w:rPr>
          <w:vertAlign w:val="superscript"/>
        </w:rPr>
        <w:t>1</w:t>
      </w:r>
      <w:r w:rsidR="00677643" w:rsidRPr="00B365ED">
        <w:t xml:space="preserve">, </w:t>
      </w:r>
      <w:r>
        <w:t>Joshua A. Halbritter</w:t>
      </w:r>
      <w:r>
        <w:rPr>
          <w:vertAlign w:val="superscript"/>
        </w:rPr>
        <w:t>1</w:t>
      </w:r>
      <w:r>
        <w:t xml:space="preserve">, </w:t>
      </w:r>
      <w:proofErr w:type="spellStart"/>
      <w:r>
        <w:t>Ramy</w:t>
      </w:r>
      <w:proofErr w:type="spellEnd"/>
      <w:r>
        <w:t xml:space="preserve"> Harik</w:t>
      </w:r>
      <w:r>
        <w:rPr>
          <w:vertAlign w:val="superscript"/>
        </w:rPr>
        <w:t>1</w:t>
      </w:r>
    </w:p>
    <w:p w14:paraId="3D2D6794" w14:textId="5235FCC2" w:rsidR="00FC72FC" w:rsidRDefault="00ED0592" w:rsidP="009E4641">
      <w:pPr>
        <w:pStyle w:val="Authors"/>
      </w:pPr>
      <w:r w:rsidRPr="00B365ED">
        <w:br/>
      </w:r>
      <w:r w:rsidR="00BA2828" w:rsidRPr="00D24E33">
        <w:rPr>
          <w:vertAlign w:val="superscript"/>
        </w:rPr>
        <w:t>1</w:t>
      </w:r>
      <w:r w:rsidR="00FC72FC">
        <w:t>University of South Carolina</w:t>
      </w:r>
      <w:r w:rsidRPr="00B365ED">
        <w:br/>
      </w:r>
      <w:proofErr w:type="spellStart"/>
      <w:r w:rsidR="00FC72FC">
        <w:t>McNAIR</w:t>
      </w:r>
      <w:proofErr w:type="spellEnd"/>
      <w:r w:rsidR="00FC72FC">
        <w:t xml:space="preserve"> Center, Department of Mechanical Engineering</w:t>
      </w:r>
      <w:r w:rsidR="00D24E33">
        <w:br/>
      </w:r>
      <w:r w:rsidR="00FC72FC">
        <w:t>1000 Catawba Street</w:t>
      </w:r>
      <w:r w:rsidR="00D24E33">
        <w:br/>
      </w:r>
      <w:r w:rsidR="00FC72FC">
        <w:t>Columbia, SC 29201</w:t>
      </w:r>
    </w:p>
    <w:p w14:paraId="333383E4" w14:textId="77777777" w:rsidR="00FC72FC" w:rsidRPr="00FC72FC" w:rsidRDefault="00FC72FC" w:rsidP="009E4641">
      <w:pPr>
        <w:pStyle w:val="Authors"/>
      </w:pPr>
    </w:p>
    <w:p w14:paraId="7707BEEC" w14:textId="77777777" w:rsidR="00677643" w:rsidRPr="00B365ED" w:rsidRDefault="00677643" w:rsidP="009E4641">
      <w:pPr>
        <w:pStyle w:val="AbstractTitle"/>
      </w:pPr>
      <w:r w:rsidRPr="00B365ED">
        <w:t>ABSTRACT</w:t>
      </w:r>
    </w:p>
    <w:p w14:paraId="3CF3DFCC" w14:textId="3E4C420D" w:rsidR="00FC72FC" w:rsidRDefault="00FC72FC" w:rsidP="00167B1E">
      <w:pPr>
        <w:spacing w:after="240"/>
        <w:jc w:val="both"/>
      </w:pPr>
      <w:r w:rsidRPr="00CE3C94">
        <w:t xml:space="preserve">The Computer Aided Process Planning (CAPP) module was developed to </w:t>
      </w:r>
      <w:r w:rsidR="406279E0">
        <w:t>facilitate</w:t>
      </w:r>
      <w:r w:rsidRPr="00CE3C94">
        <w:t xml:space="preserve"> and accelerate the process planning workflow for Automated Fiber Placement (AFP). CAPP assists process planners in identifying optimal starting point location</w:t>
      </w:r>
      <w:r w:rsidR="001A0895">
        <w:t>s</w:t>
      </w:r>
      <w:r w:rsidRPr="00CE3C94">
        <w:t xml:space="preserve"> and layup strateg</w:t>
      </w:r>
      <w:r w:rsidR="001A0895">
        <w:t>ies</w:t>
      </w:r>
      <w:r w:rsidRPr="00CE3C94">
        <w:t xml:space="preserve"> for each ply of a laminate. </w:t>
      </w:r>
      <w:r w:rsidR="0D69CD1D">
        <w:t>P</w:t>
      </w:r>
      <w:r w:rsidRPr="00CE3C94">
        <w:t>ly optimization operates on measurement and scoring of geometry-based defects such as gaps, overlaps, angle deviation, and steering. This paper expands on the established framework for analyzing defect stack-up through thickness of a laminate. Four different combinatorial optimization algorithms are implemented and evaluated</w:t>
      </w:r>
      <w:r w:rsidR="6045063D">
        <w:t>: (1)</w:t>
      </w:r>
      <w:r w:rsidRPr="00CE3C94">
        <w:t xml:space="preserve"> genetic algorithm, </w:t>
      </w:r>
      <w:r w:rsidR="618B6E26">
        <w:t xml:space="preserve">(2) </w:t>
      </w:r>
      <w:r w:rsidRPr="00CE3C94">
        <w:t xml:space="preserve">differential evolution, </w:t>
      </w:r>
      <w:r w:rsidR="14EC52E5">
        <w:t>(3)</w:t>
      </w:r>
      <w:r w:rsidRPr="00CE3C94">
        <w:t xml:space="preserve"> particle swarm, and </w:t>
      </w:r>
      <w:r w:rsidR="7E4F25FF">
        <w:t xml:space="preserve">(4) </w:t>
      </w:r>
      <w:r w:rsidRPr="00CE3C94">
        <w:t xml:space="preserve">greedy search. The algorithms </w:t>
      </w:r>
      <w:r w:rsidR="005F77C5">
        <w:t>identify</w:t>
      </w:r>
      <w:r w:rsidRPr="00CE3C94">
        <w:t xml:space="preserve"> the optimal combination of ply-level </w:t>
      </w:r>
      <w:r w:rsidR="2E86E24C">
        <w:t>layup</w:t>
      </w:r>
      <w:r w:rsidRPr="00CE3C94">
        <w:t xml:space="preserve"> strategies, by scoring potential laminates on defect stacking, using two different objective functions. </w:t>
      </w:r>
      <w:r w:rsidR="0055201E">
        <w:t>A final</w:t>
      </w:r>
      <w:r w:rsidR="00CF0671">
        <w:t xml:space="preserve"> optimization approach </w:t>
      </w:r>
      <w:r w:rsidR="0091789F">
        <w:t xml:space="preserve">is also presented which </w:t>
      </w:r>
      <w:r w:rsidR="00903CBF">
        <w:t>trades</w:t>
      </w:r>
      <w:r w:rsidR="0067748F">
        <w:t xml:space="preserve"> </w:t>
      </w:r>
      <w:r w:rsidR="006D5782">
        <w:t xml:space="preserve">some performance for a </w:t>
      </w:r>
      <w:r w:rsidR="00E07CF6">
        <w:t>large gain in efficiency.</w:t>
      </w:r>
      <w:r w:rsidR="0067748F">
        <w:t xml:space="preserve"> </w:t>
      </w:r>
      <w:r w:rsidRPr="00CE3C94">
        <w:t>These approaches are compared to a randomized combination using a complex tool surface in a virtual case study. The result is a streamlined methodology for comparing different laminate-level manufacturing strategies and minimizing the through thickness defect stack up.</w:t>
      </w:r>
    </w:p>
    <w:p w14:paraId="25B5A615" w14:textId="29E24896" w:rsidR="000D3058" w:rsidRPr="00B365ED" w:rsidRDefault="000D3058" w:rsidP="00FC72FC">
      <w:pPr>
        <w:spacing w:after="240"/>
        <w:rPr>
          <w:color w:val="000000" w:themeColor="text1"/>
        </w:rPr>
      </w:pPr>
      <w:r w:rsidRPr="00B365ED">
        <w:rPr>
          <w:color w:val="000000" w:themeColor="text1"/>
        </w:rPr>
        <w:t>Keywords:</w:t>
      </w:r>
      <w:r w:rsidR="00FC72FC">
        <w:rPr>
          <w:color w:val="000000" w:themeColor="text1"/>
        </w:rPr>
        <w:t xml:space="preserve"> Automated Fiber Placement, Process Planning, Combinatorial Optimization</w:t>
      </w:r>
      <w:r w:rsidR="47D7A18F" w:rsidRPr="2E255F64">
        <w:rPr>
          <w:color w:val="000000" w:themeColor="text1"/>
        </w:rPr>
        <w:t>,</w:t>
      </w:r>
      <w:r w:rsidR="47D7A18F" w:rsidRPr="09738646">
        <w:rPr>
          <w:color w:val="000000" w:themeColor="text1"/>
        </w:rPr>
        <w:t xml:space="preserve"> CAPP, AFP </w:t>
      </w:r>
      <w:r w:rsidR="47D7A18F" w:rsidRPr="5F95A2C1">
        <w:rPr>
          <w:color w:val="000000" w:themeColor="text1"/>
        </w:rPr>
        <w:t>Defects</w:t>
      </w:r>
    </w:p>
    <w:p w14:paraId="4898924E" w14:textId="4C8346D2" w:rsidR="00AC4A04" w:rsidRDefault="000D3058" w:rsidP="00FC72FC">
      <w:pPr>
        <w:spacing w:after="240"/>
        <w:rPr>
          <w:color w:val="000000" w:themeColor="text1"/>
        </w:rPr>
      </w:pPr>
      <w:r w:rsidRPr="00B365ED">
        <w:rPr>
          <w:color w:val="000000" w:themeColor="text1"/>
        </w:rPr>
        <w:t>Corresponding author:</w:t>
      </w:r>
      <w:r w:rsidR="00FC72FC">
        <w:rPr>
          <w:color w:val="000000" w:themeColor="text1"/>
        </w:rPr>
        <w:t xml:space="preserve"> </w:t>
      </w:r>
      <w:proofErr w:type="spellStart"/>
      <w:r w:rsidR="00FC72FC">
        <w:rPr>
          <w:color w:val="000000" w:themeColor="text1"/>
        </w:rPr>
        <w:t>Ramy</w:t>
      </w:r>
      <w:proofErr w:type="spellEnd"/>
      <w:r w:rsidR="00FC72FC">
        <w:rPr>
          <w:color w:val="000000" w:themeColor="text1"/>
        </w:rPr>
        <w:t xml:space="preserve"> </w:t>
      </w:r>
      <w:proofErr w:type="spellStart"/>
      <w:r w:rsidR="00FC72FC">
        <w:rPr>
          <w:color w:val="000000" w:themeColor="text1"/>
        </w:rPr>
        <w:t>Harik</w:t>
      </w:r>
      <w:proofErr w:type="spellEnd"/>
      <w:r w:rsidR="00FC72FC">
        <w:rPr>
          <w:color w:val="000000" w:themeColor="text1"/>
        </w:rPr>
        <w:t xml:space="preserve"> (</w:t>
      </w:r>
      <w:hyperlink r:id="rId11" w:history="1">
        <w:r w:rsidR="00AC4A04" w:rsidRPr="00266575">
          <w:rPr>
            <w:rStyle w:val="Hyperlink"/>
          </w:rPr>
          <w:t>harik@cec.sc.edu</w:t>
        </w:r>
      </w:hyperlink>
      <w:r w:rsidR="00FC72FC">
        <w:rPr>
          <w:color w:val="000000" w:themeColor="text1"/>
        </w:rPr>
        <w:t>)</w:t>
      </w:r>
    </w:p>
    <w:p w14:paraId="2411735C" w14:textId="4559CC32" w:rsidR="00AC4A04" w:rsidRPr="00B365ED" w:rsidRDefault="00AC4A04" w:rsidP="00AC4A04">
      <w:pPr>
        <w:rPr>
          <w:color w:val="000000" w:themeColor="text1"/>
        </w:rPr>
      </w:pPr>
      <w:r>
        <w:rPr>
          <w:color w:val="000000" w:themeColor="text1"/>
        </w:rPr>
        <w:br w:type="page"/>
      </w:r>
    </w:p>
    <w:p w14:paraId="15331F3C" w14:textId="4E241990" w:rsidR="00677643" w:rsidRDefault="00677643">
      <w:pPr>
        <w:pStyle w:val="Heading1"/>
        <w:rPr>
          <w:rFonts w:ascii="Times New Roman" w:hAnsi="Times New Roman"/>
          <w:color w:val="000000" w:themeColor="text1"/>
        </w:rPr>
      </w:pPr>
      <w:bookmarkStart w:id="0" w:name="_Ref120787675"/>
      <w:r w:rsidRPr="00B365ED">
        <w:rPr>
          <w:rFonts w:ascii="Times New Roman" w:hAnsi="Times New Roman"/>
          <w:color w:val="000000" w:themeColor="text1"/>
        </w:rPr>
        <w:lastRenderedPageBreak/>
        <w:t>INTRODUCTION</w:t>
      </w:r>
      <w:bookmarkEnd w:id="0"/>
    </w:p>
    <w:p w14:paraId="59F58074" w14:textId="09F46A88" w:rsidR="00F501CA" w:rsidRPr="00F501CA" w:rsidRDefault="00F501CA" w:rsidP="009E4641">
      <w:pPr>
        <w:pStyle w:val="BodyText"/>
      </w:pPr>
      <w:r w:rsidRPr="00F501CA">
        <w:t xml:space="preserve">Advanced composite materials continue to become more commonplace in their application to </w:t>
      </w:r>
      <w:r w:rsidR="007B3036">
        <w:t>primary</w:t>
      </w:r>
      <w:r w:rsidRPr="00F501CA">
        <w:t xml:space="preserve"> aerospace structures. The use of such materials can create a stronger, yet lighter structure</w:t>
      </w:r>
      <w:r w:rsidR="00387102">
        <w:t>s</w:t>
      </w:r>
      <w:r w:rsidRPr="00F501CA">
        <w:t xml:space="preserve"> </w:t>
      </w:r>
      <w:r w:rsidR="003A3483">
        <w:t>with reduced maintenance</w:t>
      </w:r>
      <w:r w:rsidR="00DB695F">
        <w:t xml:space="preserve"> requirements</w:t>
      </w:r>
      <w:r w:rsidRPr="00F501CA">
        <w:t xml:space="preserve"> compared to traditional </w:t>
      </w:r>
      <w:r w:rsidR="003A3483">
        <w:t xml:space="preserve">metallic </w:t>
      </w:r>
      <w:r w:rsidRPr="00F501CA">
        <w:t>counterparts. Automated Fiber Placement (AFP) has become a leader in the manufacturing of composite aerospace structures. The AFP process consists of a robotic or gantry-based system coupled with a fiber placement end</w:t>
      </w:r>
      <w:r w:rsidR="019B64C9">
        <w:t>-</w:t>
      </w:r>
      <w:r w:rsidRPr="00F501CA">
        <w:t xml:space="preserve">effector to additively </w:t>
      </w:r>
      <w:r w:rsidR="19148363">
        <w:t>manufacture</w:t>
      </w:r>
      <w:r w:rsidRPr="00F501CA">
        <w:t xml:space="preserve"> a given structure. The method </w:t>
      </w:r>
      <w:r w:rsidR="23885E1E">
        <w:t>typically</w:t>
      </w:r>
      <w:r w:rsidRPr="00F501CA">
        <w:t xml:space="preserve"> </w:t>
      </w:r>
      <w:r w:rsidR="6C201A2F">
        <w:t>utilizes</w:t>
      </w:r>
      <w:r w:rsidRPr="00F501CA">
        <w:t xml:space="preserve"> strips of pre-impregnated composite material called tows. These tows are laid on a tool surface in groups, called courses, until the desired shape is reached, constituting a single ply. This process is repeated, laying up ply</w:t>
      </w:r>
      <w:r w:rsidR="0E6672B7">
        <w:t>-</w:t>
      </w:r>
      <w:r w:rsidRPr="00F501CA">
        <w:t>by</w:t>
      </w:r>
      <w:r w:rsidR="57B749BA">
        <w:t>–</w:t>
      </w:r>
      <w:r w:rsidRPr="00F501CA">
        <w:t>ply</w:t>
      </w:r>
      <w:r w:rsidR="57B749BA">
        <w:t>,</w:t>
      </w:r>
      <w:r w:rsidRPr="00F501CA">
        <w:t xml:space="preserve"> until the full laminate is created.</w:t>
      </w:r>
      <w:r w:rsidR="0097434F">
        <w:t xml:space="preserve"> For thermoset</w:t>
      </w:r>
      <w:r w:rsidR="0080046E">
        <w:t xml:space="preserve"> materials, this constitutes</w:t>
      </w:r>
      <w:r w:rsidRPr="00F501CA">
        <w:t xml:space="preserve"> the </w:t>
      </w:r>
      <w:r w:rsidR="0080046E">
        <w:t xml:space="preserve">completed </w:t>
      </w:r>
      <w:r w:rsidRPr="00F501CA">
        <w:t xml:space="preserve">“green state” of the </w:t>
      </w:r>
      <w:r w:rsidR="0040536C">
        <w:t>manufactured part, which will undergo a final curing process before it is finished.</w:t>
      </w:r>
      <w:r w:rsidRPr="00F501CA">
        <w:t xml:space="preserve"> Due to interactions between the axial stiffness of fibers within the tows, underlying tool surface geometry, and limitations of the process, a variety of fiber defects are likely to occur during the placement of material. The main defects are gaps, overlaps, wrinkles, puckers, bridging, angle deviation, steering, folds, twists, wandering tows, loose tows, missing tows, position errors, and foreign objects. </w:t>
      </w:r>
      <w:proofErr w:type="spellStart"/>
      <w:r w:rsidRPr="00F501CA">
        <w:t>Harik</w:t>
      </w:r>
      <w:proofErr w:type="spellEnd"/>
      <w:r w:rsidRPr="00F501CA">
        <w:t xml:space="preserve"> et al. describes the cause, anticipation, existence, significance, and progression of these defects while summarizing some of their effects on individual plies and the overall laminate </w:t>
      </w:r>
      <w:sdt>
        <w:sdtPr>
          <w:rPr>
            <w:color w:val="000000"/>
            <w:shd w:val="clear" w:color="auto" w:fill="E6E6E6"/>
          </w:rPr>
          <w:tag w:val="MENDELEY_CITATION_v3_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"/>
          <w:id w:val="-824518258"/>
          <w:placeholder>
            <w:docPart w:val="F38FA21382FD4E7D96CB207C4C6A607C"/>
          </w:placeholder>
        </w:sdtPr>
        <w:sdtContent>
          <w:r w:rsidRPr="002146F9">
            <w:rPr>
              <w:color w:val="000000"/>
            </w:rPr>
            <w:t>[1</w:t>
          </w:r>
          <w:r w:rsidR="002146F9" w:rsidRPr="002146F9">
            <w:rPr>
              <w:color w:val="000000"/>
            </w:rPr>
            <w:t>]</w:t>
          </w:r>
        </w:sdtContent>
      </w:sdt>
      <w:r w:rsidRPr="00F501CA">
        <w:t xml:space="preserve">. </w:t>
      </w:r>
      <w:r w:rsidR="003409BB">
        <w:t xml:space="preserve">Gap, overlap, angle deviation, and steering defects </w:t>
      </w:r>
      <w:r w:rsidR="008C5BD3">
        <w:t xml:space="preserve">are primarily caused by the </w:t>
      </w:r>
      <w:r w:rsidR="00D94510">
        <w:t xml:space="preserve">curvature of the </w:t>
      </w:r>
      <w:r w:rsidR="00CF1DB5">
        <w:t xml:space="preserve">tool </w:t>
      </w:r>
      <w:r w:rsidR="00FC2D8E">
        <w:t xml:space="preserve">surface </w:t>
      </w:r>
      <w:r w:rsidR="00655F49">
        <w:t>allowing them to be predicted</w:t>
      </w:r>
      <w:r w:rsidR="00A116CC">
        <w:t xml:space="preserve"> prior to manufacturing during the</w:t>
      </w:r>
      <w:r w:rsidRPr="00F501CA">
        <w:t xml:space="preserve"> process planning phase of AFP. Process planning develops optimal inputs and efficient machine processes based upon the working material, composite design, and manufacturing resources.</w:t>
      </w:r>
    </w:p>
    <w:p w14:paraId="2F3C27FB" w14:textId="02380F67" w:rsidR="00677643" w:rsidRPr="00B365ED" w:rsidRDefault="00AC4A04">
      <w:pPr>
        <w:pStyle w:val="Heading2"/>
      </w:pPr>
      <w:r>
        <w:t>Defect Interactions and Significance</w:t>
      </w:r>
    </w:p>
    <w:p w14:paraId="50B57D5E" w14:textId="5EFD33B9" w:rsidR="00F501CA" w:rsidRDefault="00F501CA" w:rsidP="009E4641">
      <w:pPr>
        <w:pStyle w:val="BodyText"/>
      </w:pPr>
      <w:r>
        <w:t xml:space="preserve">Gaps and overlaps are the most common AFP defects and their effect on the internal geometry and mechanical properties of a laminate has been studied at length. </w:t>
      </w:r>
      <w:proofErr w:type="spellStart"/>
      <w:r>
        <w:t>Harik</w:t>
      </w:r>
      <w:proofErr w:type="spellEnd"/>
      <w:r>
        <w:t xml:space="preserve"> et al. attributes the cause of gaps and overlaps to purposeful steering during the AFP process and laying up on complex, doubly curved tool surfaces </w:t>
      </w:r>
      <w:sdt>
        <w:sdtPr>
          <w:rPr>
            <w:color w:val="000000"/>
            <w:shd w:val="clear" w:color="auto" w:fill="E6E6E6"/>
          </w:rPr>
          <w:tag w:val="MENDELEY_CITATION_v3_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"/>
          <w:id w:val="103463700"/>
          <w:placeholder>
            <w:docPart w:val="1ABA7012BA72487FB255C56BF271300D"/>
          </w:placeholder>
        </w:sdtPr>
        <w:sdtContent>
          <w:r w:rsidRPr="002146F9">
            <w:rPr>
              <w:color w:val="000000"/>
            </w:rPr>
            <w:t>[1</w:t>
          </w:r>
          <w:r w:rsidR="002146F9" w:rsidRPr="002146F9">
            <w:rPr>
              <w:color w:val="000000"/>
            </w:rPr>
            <w:t>]</w:t>
          </w:r>
        </w:sdtContent>
      </w:sdt>
      <w:r w:rsidR="003B406A">
        <w:t>.</w:t>
      </w:r>
      <w:r>
        <w:t xml:space="preserve"> Sawicki and </w:t>
      </w:r>
      <w:proofErr w:type="spellStart"/>
      <w:r>
        <w:t>Minguet</w:t>
      </w:r>
      <w:proofErr w:type="spellEnd"/>
      <w:r>
        <w:t xml:space="preserve"> found that laminates containing overlaps and gaps saw compression strength reductions upwards of 27% and recommended accounting for this effect by reducing design </w:t>
      </w:r>
      <w:proofErr w:type="spellStart"/>
      <w:r>
        <w:t>allowables</w:t>
      </w:r>
      <w:proofErr w:type="spellEnd"/>
      <w:r>
        <w:t xml:space="preserve"> </w:t>
      </w:r>
      <w:sdt>
        <w:sdtPr>
          <w:rPr>
            <w:color w:val="000000"/>
          </w:rPr>
          <w:tag w:val="MENDELEY_CITATION_v3_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"/>
          <w:id w:val="787940896"/>
          <w:placeholder>
            <w:docPart w:val="2495F20CA77D438EA10AE8E3F7F0E8BB"/>
          </w:placeholder>
        </w:sdtPr>
        <w:sdtContent>
          <w:r w:rsidRPr="002146F9">
            <w:rPr>
              <w:color w:val="000000"/>
            </w:rPr>
            <w:t>[2</w:t>
          </w:r>
          <w:r w:rsidR="002146F9" w:rsidRPr="002146F9">
            <w:rPr>
              <w:color w:val="000000"/>
            </w:rPr>
            <w:t>]</w:t>
          </w:r>
        </w:sdtContent>
      </w:sdt>
      <w:r w:rsidR="00CF05F3">
        <w:t>.</w:t>
      </w:r>
      <w:r>
        <w:t xml:space="preserve"> Depending on the size of the defect, out-of-plane waviness occurs in adjacent plies</w:t>
      </w:r>
      <w:r w:rsidR="553631B7">
        <w:t>,</w:t>
      </w:r>
      <w:r>
        <w:t xml:space="preserve"> which promotes damage initiation and causes the reduction in strength. It was shown that while any gap size induced a strength decrease, the rate of this decrease was more prominent for smaller gap sizes (0.030”) and comparatively consistent for larger gaps. </w:t>
      </w:r>
    </w:p>
    <w:p w14:paraId="31D6986F" w14:textId="40136FBA" w:rsidR="00677643" w:rsidRDefault="00F501CA" w:rsidP="009E4641">
      <w:pPr>
        <w:pStyle w:val="BodyText"/>
      </w:pPr>
      <w:proofErr w:type="spellStart"/>
      <w:r>
        <w:t>Woigk</w:t>
      </w:r>
      <w:proofErr w:type="spellEnd"/>
      <w:r>
        <w:t xml:space="preserve"> et al. built on these works by experimentally analyzing the impact of different configurations of stacked gaps and overlaps </w:t>
      </w:r>
      <w:sdt>
        <w:sdtPr>
          <w:rPr>
            <w:color w:val="000000"/>
            <w:shd w:val="clear" w:color="auto" w:fill="E6E6E6"/>
          </w:rPr>
          <w:tag w:val="MENDELEY_CITATION_v3_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"/>
          <w:id w:val="840643375"/>
          <w:placeholder>
            <w:docPart w:val="69E8E3B11F814A739DA5971FC00F42A8"/>
          </w:placeholder>
        </w:sdtPr>
        <w:sdtContent>
          <w:r w:rsidR="002146F9" w:rsidRPr="002146F9">
            <w:rPr>
              <w:color w:val="000000"/>
            </w:rPr>
            <w:t>[3]</w:t>
          </w:r>
        </w:sdtContent>
      </w:sdt>
      <w:r w:rsidR="00741CED">
        <w:t>.</w:t>
      </w:r>
      <w:r>
        <w:t xml:space="preserve"> This work verified the general impact of gaps and overlaps on mechanical properties while also highlighting some of the complexity of cross-defect interactions and through-thickness defect distribution. They concluded that if the defect distribution within a laminate is random, the impact will be relatively minor. However, if the defect is systemic and occurs repeatedly through thickness, there will be a knockdown in laminate strength as compared to pristine materials. </w:t>
      </w:r>
      <w:proofErr w:type="spellStart"/>
      <w:r>
        <w:t>Belnoue</w:t>
      </w:r>
      <w:proofErr w:type="spellEnd"/>
      <w:r>
        <w:t xml:space="preserve"> et al. </w:t>
      </w:r>
      <w:r w:rsidR="3DF4D41D">
        <w:t>augmented the domain knowledge</w:t>
      </w:r>
      <w:r>
        <w:t xml:space="preserve"> by coupling a consolidation model to a curing model, thereby capturing the full fabrication process in a multi-scale, multi-physics model </w:t>
      </w:r>
      <w:sdt>
        <w:sdtPr>
          <w:rPr>
            <w:color w:val="000000"/>
            <w:shd w:val="clear" w:color="auto" w:fill="E6E6E6"/>
          </w:rPr>
          <w:tag w:val="MENDELEY_CITATION_v3_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"/>
          <w:id w:val="1209855257"/>
        </w:sdtPr>
        <w:sdtContent>
          <w:r w:rsidR="002146F9" w:rsidRPr="002146F9">
            <w:rPr>
              <w:color w:val="000000"/>
            </w:rPr>
            <w:t>[4]</w:t>
          </w:r>
        </w:sdtContent>
      </w:sdt>
      <w:r w:rsidR="001367CC">
        <w:t>.</w:t>
      </w:r>
      <w:r>
        <w:t xml:space="preserve"> </w:t>
      </w:r>
      <w:r w:rsidR="007D6451">
        <w:rPr>
          <w:highlight w:val="yellow"/>
        </w:rPr>
        <w:fldChar w:fldCharType="begin"/>
      </w:r>
      <w:r w:rsidR="007D6451">
        <w:instrText xml:space="preserve"> REF _Ref120786701 \h </w:instrText>
      </w:r>
      <w:r w:rsidR="007D6451">
        <w:rPr>
          <w:highlight w:val="yellow"/>
        </w:rPr>
      </w:r>
      <w:r w:rsidR="007D6451">
        <w:rPr>
          <w:highlight w:val="yellow"/>
        </w:rPr>
        <w:fldChar w:fldCharType="separate"/>
      </w:r>
      <w:r w:rsidR="007D6451">
        <w:t xml:space="preserve">Figure </w:t>
      </w:r>
      <w:r w:rsidR="007D6451">
        <w:rPr>
          <w:noProof/>
        </w:rPr>
        <w:t>1</w:t>
      </w:r>
      <w:r w:rsidR="007D6451">
        <w:rPr>
          <w:highlight w:val="yellow"/>
        </w:rPr>
        <w:fldChar w:fldCharType="end"/>
      </w:r>
      <w:r w:rsidR="007D6451">
        <w:t xml:space="preserve"> </w:t>
      </w:r>
      <w:r>
        <w:t xml:space="preserve">shows a sample from their experiments with a comparison between an actual manufactured sample and their FE model at different states. While testing their model on different combinations of defects and tooling, the authors noted a 10% </w:t>
      </w:r>
      <w:r>
        <w:lastRenderedPageBreak/>
        <w:t>difference in laminate thickness between the all-overlaps, soft tooling laminate and the all-gaps, hard tooling laminate.</w:t>
      </w:r>
    </w:p>
    <w:p w14:paraId="28EE587B" w14:textId="77777777" w:rsidR="00F501CA" w:rsidRDefault="00F501CA" w:rsidP="009E4641">
      <w:pPr>
        <w:pStyle w:val="Figure"/>
      </w:pPr>
      <w:r>
        <w:rPr>
          <w:noProof/>
          <w:shd w:val="clear" w:color="auto" w:fill="E6E6E6"/>
        </w:rPr>
        <w:drawing>
          <wp:inline distT="0" distB="0" distL="0" distR="0" wp14:anchorId="37C1D845" wp14:editId="2292A3AA">
            <wp:extent cx="5674766" cy="1870862"/>
            <wp:effectExtent l="0" t="0" r="254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74766" cy="1870862"/>
                    </a:xfrm>
                    <a:prstGeom prst="rect">
                      <a:avLst/>
                    </a:prstGeom>
                  </pic:spPr>
                </pic:pic>
              </a:graphicData>
            </a:graphic>
          </wp:inline>
        </w:drawing>
      </w:r>
    </w:p>
    <w:p w14:paraId="4EF9B6FF" w14:textId="326975ED" w:rsidR="00F501CA" w:rsidRDefault="00F501CA" w:rsidP="00B31EBB">
      <w:pPr>
        <w:pStyle w:val="Caption"/>
      </w:pPr>
      <w:bookmarkStart w:id="1" w:name="_Ref120786701"/>
      <w:r>
        <w:t xml:space="preserve">Figure </w:t>
      </w:r>
      <w:fldSimple w:instr=" SEQ Figure \* ARABIC ">
        <w:r w:rsidR="00FE3DAA">
          <w:rPr>
            <w:noProof/>
          </w:rPr>
          <w:t>1</w:t>
        </w:r>
      </w:fldSimple>
      <w:bookmarkEnd w:id="1"/>
      <w:r>
        <w:t xml:space="preserve">. </w:t>
      </w:r>
      <w:r w:rsidRPr="008B7AFF">
        <w:t xml:space="preserve">Gaps and overlaps specimen showing a) ply book, b) CT scan after consolidation, c) initial geometry for finite element (FE) analysis, and d) internal ply geometry of the FE model after forming </w:t>
      </w:r>
      <w:sdt>
        <w:sdtPr>
          <w:rPr>
            <w:i w:val="0"/>
            <w:color w:val="000000"/>
            <w:shd w:val="clear" w:color="auto" w:fill="E6E6E6"/>
          </w:rPr>
          <w:tag w:val="MENDELEY_CITATION_v3_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"/>
          <w:id w:val="500209227"/>
        </w:sdtPr>
        <w:sdtContent>
          <w:r w:rsidR="002146F9" w:rsidRPr="002146F9">
            <w:rPr>
              <w:i w:val="0"/>
              <w:color w:val="000000"/>
            </w:rPr>
            <w:t>[4]</w:t>
          </w:r>
        </w:sdtContent>
      </w:sdt>
      <w:r w:rsidR="0083703C">
        <w:t>.</w:t>
      </w:r>
    </w:p>
    <w:p w14:paraId="2FBA4E07" w14:textId="72ED92DF" w:rsidR="00F501CA" w:rsidRPr="00F501CA" w:rsidRDefault="00F501CA" w:rsidP="00167B1E">
      <w:pPr>
        <w:jc w:val="both"/>
      </w:pPr>
      <w:r w:rsidRPr="00F501CA">
        <w:t xml:space="preserve">These works highlight </w:t>
      </w:r>
      <w:r w:rsidR="00935C7D">
        <w:t>a</w:t>
      </w:r>
      <w:r w:rsidRPr="00F501CA">
        <w:t xml:space="preserve"> few key takeaways when it comes to evaluating the cumulative effect of defects within a laminate. Gaps and overlaps induce out-of-plane fiber waviness and thickness variations which increase interlaminar shear stress, reducing the overall mechanical performance of a laminate. This impact is greatly affected by factors including ply thickness, stacking sequence, </w:t>
      </w:r>
      <w:r w:rsidR="00C92E87">
        <w:t xml:space="preserve">cure </w:t>
      </w:r>
      <w:r w:rsidRPr="00F501CA">
        <w:t xml:space="preserve">tooling, </w:t>
      </w:r>
      <w:r w:rsidR="00A62646">
        <w:t>as well as</w:t>
      </w:r>
      <w:r w:rsidRPr="00F501CA">
        <w:t xml:space="preserve"> defect size, distribution, and type. One of the most notable factors here is that when defects are staggered, or randomly distributed within a laminate, the mechanical properties approach nominal, pristine values. It is this behavior of </w:t>
      </w:r>
      <w:r>
        <w:t>defects</w:t>
      </w:r>
      <w:r w:rsidRPr="00F501CA">
        <w:t xml:space="preserve"> that guides the laminate optimization approaches presented in this paper.</w:t>
      </w:r>
    </w:p>
    <w:p w14:paraId="10A2A269" w14:textId="73F98232" w:rsidR="00677643" w:rsidRPr="00B365ED" w:rsidRDefault="00AC4A04" w:rsidP="00195AFC">
      <w:pPr>
        <w:pStyle w:val="Heading2"/>
      </w:pPr>
      <w:r>
        <w:t>Computer Aided Process Planning Software</w:t>
      </w:r>
    </w:p>
    <w:p w14:paraId="4E156F70" w14:textId="2E89A207" w:rsidR="007D6451" w:rsidRDefault="007604CF" w:rsidP="009E4641">
      <w:pPr>
        <w:pStyle w:val="BodyText"/>
      </w:pPr>
      <w:r w:rsidRPr="007604CF">
        <w:t xml:space="preserve">The Computer Aided Process Planning (CAPP) software was developed to improve and accelerate the process planning workflow for AFP. Currently, CAPP assists process planners in identifying optimal starting point location and layup strategy for each </w:t>
      </w:r>
      <w:bookmarkStart w:id="2" w:name="_Int_LhRrkAS8"/>
      <w:r w:rsidRPr="007604CF">
        <w:t>ply</w:t>
      </w:r>
      <w:bookmarkEnd w:id="2"/>
      <w:r w:rsidRPr="007604CF">
        <w:t xml:space="preserve"> of a laminate. The </w:t>
      </w:r>
      <w:r w:rsidR="005B1FBB">
        <w:t>P</w:t>
      </w:r>
      <w:r w:rsidRPr="007604CF">
        <w:t>ly</w:t>
      </w:r>
      <w:r w:rsidR="005B1FBB">
        <w:t xml:space="preserve"> Level</w:t>
      </w:r>
      <w:r w:rsidRPr="007604CF">
        <w:t xml:space="preserve"> </w:t>
      </w:r>
      <w:r w:rsidR="005B1FBB">
        <w:t>O</w:t>
      </w:r>
      <w:r w:rsidRPr="007604CF">
        <w:t>ptimization</w:t>
      </w:r>
      <w:r w:rsidR="005B1FBB">
        <w:t xml:space="preserve"> (PLO) phase</w:t>
      </w:r>
      <w:r w:rsidRPr="007604CF">
        <w:t xml:space="preserve"> functions on the measurement and scoring of geometry-based defects such as gaps, overlaps, angle deviation, and steering. The algorithms behind this optimization have been presented in multiple publications by the authors </w:t>
      </w:r>
      <w:sdt>
        <w:sdtPr>
          <w:rPr>
            <w:color w:val="000000"/>
          </w:rPr>
          <w:tag w:val="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"/>
          <w:id w:val="-149208259"/>
          <w:placeholder>
            <w:docPart w:val="C58D666740C24E79BE5E4A4D6250B836"/>
          </w:placeholder>
        </w:sdtPr>
        <w:sdtContent>
          <w:r w:rsidR="002146F9" w:rsidRPr="002146F9">
            <w:rPr>
              <w:color w:val="000000"/>
            </w:rPr>
            <w:t>[5]</w:t>
          </w:r>
          <w:proofErr w:type="gramStart"/>
          <w:r w:rsidR="002146F9" w:rsidRPr="002146F9">
            <w:rPr>
              <w:color w:val="000000"/>
            </w:rPr>
            <w:t>–[</w:t>
          </w:r>
          <w:proofErr w:type="gramEnd"/>
          <w:r w:rsidR="002146F9" w:rsidRPr="002146F9">
            <w:rPr>
              <w:color w:val="000000"/>
            </w:rPr>
            <w:t>9]</w:t>
          </w:r>
        </w:sdtContent>
      </w:sdt>
      <w:r w:rsidR="00F9741E">
        <w:t>.</w:t>
      </w:r>
      <w:r w:rsidRPr="007604CF">
        <w:t xml:space="preserve"> </w:t>
      </w:r>
      <w:r w:rsidR="007D6451">
        <w:rPr>
          <w:highlight w:val="yellow"/>
        </w:rPr>
        <w:fldChar w:fldCharType="begin"/>
      </w:r>
      <w:r w:rsidR="007D6451">
        <w:instrText xml:space="preserve"> REF _Ref120786689 \h </w:instrText>
      </w:r>
      <w:r w:rsidR="007D6451">
        <w:rPr>
          <w:highlight w:val="yellow"/>
        </w:rPr>
      </w:r>
      <w:r w:rsidR="007D6451">
        <w:rPr>
          <w:highlight w:val="yellow"/>
        </w:rPr>
        <w:fldChar w:fldCharType="separate"/>
      </w:r>
      <w:r w:rsidR="007D6451">
        <w:t xml:space="preserve">Figure </w:t>
      </w:r>
      <w:r w:rsidR="007D6451">
        <w:rPr>
          <w:noProof/>
        </w:rPr>
        <w:t>2</w:t>
      </w:r>
      <w:r w:rsidR="007D6451">
        <w:rPr>
          <w:highlight w:val="yellow"/>
        </w:rPr>
        <w:fldChar w:fldCharType="end"/>
      </w:r>
      <w:r w:rsidR="007D6451">
        <w:t xml:space="preserve"> </w:t>
      </w:r>
      <w:r w:rsidRPr="007604CF">
        <w:t xml:space="preserve">shows a flow chart that summarizes functionality of CAPP and highlights the connection to </w:t>
      </w:r>
      <w:proofErr w:type="spellStart"/>
      <w:r w:rsidRPr="007604CF">
        <w:t>CGTech’s</w:t>
      </w:r>
      <w:proofErr w:type="spellEnd"/>
      <w:r w:rsidRPr="007604CF">
        <w:t xml:space="preserve"> VERICUT Composite Programming (VCP). This work </w:t>
      </w:r>
      <w:r w:rsidR="007D6451">
        <w:t>extends</w:t>
      </w:r>
      <w:r w:rsidRPr="007604CF">
        <w:t xml:space="preserve"> </w:t>
      </w:r>
      <w:r w:rsidR="007D6451">
        <w:t>the analysis</w:t>
      </w:r>
      <w:r w:rsidRPr="007604CF">
        <w:t xml:space="preserve"> with a </w:t>
      </w:r>
      <w:r w:rsidR="005B1FBB">
        <w:t>L</w:t>
      </w:r>
      <w:r w:rsidRPr="007604CF">
        <w:t xml:space="preserve">aminate </w:t>
      </w:r>
      <w:r w:rsidR="005B1FBB">
        <w:t>L</w:t>
      </w:r>
      <w:r w:rsidRPr="007604CF">
        <w:t xml:space="preserve">evel </w:t>
      </w:r>
      <w:r w:rsidR="005B1FBB">
        <w:t>O</w:t>
      </w:r>
      <w:r w:rsidRPr="007604CF">
        <w:t>ptimization</w:t>
      </w:r>
      <w:r w:rsidR="007D6451">
        <w:t xml:space="preserve"> (LLO)</w:t>
      </w:r>
      <w:r w:rsidRPr="007604CF">
        <w:t xml:space="preserve"> </w:t>
      </w:r>
      <w:r w:rsidR="007D6451">
        <w:t>phase which</w:t>
      </w:r>
      <w:r w:rsidRPr="007604CF">
        <w:t xml:space="preserve"> </w:t>
      </w:r>
      <w:r w:rsidR="007D6451">
        <w:t>identifies</w:t>
      </w:r>
      <w:r w:rsidRPr="007604CF">
        <w:t xml:space="preserve"> the best combination of ply level inputs to create </w:t>
      </w:r>
      <w:r w:rsidR="007D6451">
        <w:t>a</w:t>
      </w:r>
      <w:r w:rsidRPr="007604CF">
        <w:t xml:space="preserve"> complete laminate.</w:t>
      </w:r>
      <w:r w:rsidR="007C5AC3" w:rsidRPr="007C5AC3">
        <w:t xml:space="preserve"> </w:t>
      </w:r>
      <w:r w:rsidR="007C5AC3">
        <w:t xml:space="preserve">Previous work has developed the global scoring metrics for laminate level defect stacking, which will be expanded here with other scoring metrics </w:t>
      </w:r>
      <w:sdt>
        <w:sdtPr>
          <w:rPr>
            <w:color w:val="000000"/>
          </w:rPr>
          <w:tag w:val="MENDELEY_CITATION_v3_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"/>
          <w:id w:val="1869561643"/>
          <w:placeholder>
            <w:docPart w:val="F2B4FDC252494C51B19BDE0B4C940E80"/>
          </w:placeholder>
        </w:sdtPr>
        <w:sdtContent>
          <w:r w:rsidR="002146F9" w:rsidRPr="002146F9">
            <w:rPr>
              <w:color w:val="000000"/>
            </w:rPr>
            <w:t>[10]</w:t>
          </w:r>
        </w:sdtContent>
      </w:sdt>
      <w:r w:rsidR="007C5AC3">
        <w:t>.</w:t>
      </w:r>
    </w:p>
    <w:p w14:paraId="7D8CFE8F" w14:textId="4F0479E8" w:rsidR="007D6451" w:rsidRDefault="007D6451" w:rsidP="009E4641">
      <w:pPr>
        <w:pStyle w:val="BodyText"/>
      </w:pPr>
      <w:r>
        <w:t xml:space="preserve">LLO </w:t>
      </w:r>
      <w:r w:rsidR="00167B1E">
        <w:t>searches through different combinations of ply scenarios and produces a laminate scenario with minimal defect stacking.</w:t>
      </w:r>
      <w:r w:rsidR="005205C0">
        <w:t xml:space="preserve"> Section </w:t>
      </w:r>
      <w:r w:rsidR="005205C0">
        <w:fldChar w:fldCharType="begin"/>
      </w:r>
      <w:r w:rsidR="005205C0">
        <w:instrText xml:space="preserve"> REF _Ref120787616 \r \h </w:instrText>
      </w:r>
      <w:r w:rsidR="005205C0">
        <w:fldChar w:fldCharType="separate"/>
      </w:r>
      <w:r w:rsidR="005205C0">
        <w:t>2</w:t>
      </w:r>
      <w:r w:rsidR="005205C0">
        <w:fldChar w:fldCharType="end"/>
      </w:r>
      <w:r w:rsidR="005205C0">
        <w:rPr>
          <w:rStyle w:val="CommentReference"/>
          <w:color w:val="auto"/>
        </w:rPr>
        <w:t xml:space="preserve"> </w:t>
      </w:r>
      <w:r w:rsidR="005205C0">
        <w:t xml:space="preserve">describes the workflow inputs and initial data operations. Section </w:t>
      </w:r>
      <w:r w:rsidR="005205C0">
        <w:fldChar w:fldCharType="begin"/>
      </w:r>
      <w:r w:rsidR="005205C0">
        <w:instrText xml:space="preserve"> REF _Ref120789616 \r \h </w:instrText>
      </w:r>
      <w:r w:rsidR="005205C0">
        <w:fldChar w:fldCharType="separate"/>
      </w:r>
      <w:r w:rsidR="005205C0">
        <w:t>3</w:t>
      </w:r>
      <w:r w:rsidR="005205C0">
        <w:fldChar w:fldCharType="end"/>
      </w:r>
      <w:r w:rsidR="005205C0">
        <w:t xml:space="preserve"> details the different metrics used to score laminate scenarios which are paired with the combinatorial optimization algorithm described in Section </w:t>
      </w:r>
      <w:r w:rsidR="005205C0">
        <w:fldChar w:fldCharType="begin"/>
      </w:r>
      <w:r w:rsidR="005205C0">
        <w:instrText xml:space="preserve"> REF _Ref120789739 \r \h </w:instrText>
      </w:r>
      <w:r w:rsidR="005205C0">
        <w:fldChar w:fldCharType="separate"/>
      </w:r>
      <w:r w:rsidR="005205C0">
        <w:t>4</w:t>
      </w:r>
      <w:r w:rsidR="005205C0">
        <w:fldChar w:fldCharType="end"/>
      </w:r>
      <w:r w:rsidR="005205C0">
        <w:t xml:space="preserve">. A virtual case study is presented in Section </w:t>
      </w:r>
      <w:r w:rsidR="00953FAA">
        <w:fldChar w:fldCharType="begin"/>
      </w:r>
      <w:r w:rsidR="00953FAA">
        <w:instrText xml:space="preserve"> REF _Ref123733673 \r \h </w:instrText>
      </w:r>
      <w:r w:rsidR="00953FAA">
        <w:fldChar w:fldCharType="separate"/>
      </w:r>
      <w:r w:rsidR="006B5DDD">
        <w:t>5</w:t>
      </w:r>
      <w:r w:rsidR="00953FAA">
        <w:fldChar w:fldCharType="end"/>
      </w:r>
      <w:r w:rsidR="00F953E0">
        <w:t xml:space="preserve"> showcasing the effect of LLO on through-thickness defect stacking for a laminate with complex curvature.</w:t>
      </w:r>
    </w:p>
    <w:p w14:paraId="412A0A07" w14:textId="5DCF4B31" w:rsidR="007D6451" w:rsidRDefault="3626F9A9" w:rsidP="009E4641">
      <w:pPr>
        <w:pStyle w:val="Figure"/>
      </w:pPr>
      <w:r>
        <w:rPr>
          <w:noProof/>
        </w:rPr>
        <w:lastRenderedPageBreak/>
        <w:drawing>
          <wp:inline distT="0" distB="0" distL="0" distR="0" wp14:anchorId="376859F7" wp14:editId="5BD1F308">
            <wp:extent cx="5943600" cy="1834515"/>
            <wp:effectExtent l="0" t="0" r="0" b="63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5943600" cy="1834515"/>
                    </a:xfrm>
                    <a:prstGeom prst="rect">
                      <a:avLst/>
                    </a:prstGeom>
                  </pic:spPr>
                </pic:pic>
              </a:graphicData>
            </a:graphic>
          </wp:inline>
        </w:drawing>
      </w:r>
    </w:p>
    <w:p w14:paraId="798582D6" w14:textId="30313100" w:rsidR="007604CF" w:rsidRPr="00B365ED" w:rsidRDefault="007D6451" w:rsidP="00B31EBB">
      <w:pPr>
        <w:pStyle w:val="Caption"/>
      </w:pPr>
      <w:bookmarkStart w:id="3" w:name="_Ref120786689"/>
      <w:r>
        <w:t xml:space="preserve">Figure </w:t>
      </w:r>
      <w:fldSimple w:instr=" SEQ Figure \* ARABIC ">
        <w:r w:rsidR="00FE3DAA">
          <w:rPr>
            <w:noProof/>
          </w:rPr>
          <w:t>2</w:t>
        </w:r>
      </w:fldSimple>
      <w:bookmarkEnd w:id="3"/>
      <w:r>
        <w:t>. CAPP data workflow</w:t>
      </w:r>
      <w:r w:rsidR="00DA68FB">
        <w:t>.</w:t>
      </w:r>
    </w:p>
    <w:p w14:paraId="2F13505E" w14:textId="36F25528" w:rsidR="00677643" w:rsidRDefault="00AC4A04">
      <w:pPr>
        <w:pStyle w:val="Heading1"/>
        <w:rPr>
          <w:rFonts w:ascii="Times New Roman" w:hAnsi="Times New Roman"/>
          <w:color w:val="000000" w:themeColor="text1"/>
        </w:rPr>
      </w:pPr>
      <w:bookmarkStart w:id="4" w:name="_Ref120787616"/>
      <w:r>
        <w:rPr>
          <w:rFonts w:ascii="Times New Roman" w:hAnsi="Times New Roman"/>
          <w:color w:val="000000" w:themeColor="text1"/>
        </w:rPr>
        <w:t xml:space="preserve">Analysis </w:t>
      </w:r>
      <w:r w:rsidR="005205C0">
        <w:rPr>
          <w:rFonts w:ascii="Times New Roman" w:hAnsi="Times New Roman"/>
          <w:color w:val="000000" w:themeColor="text1"/>
        </w:rPr>
        <w:t>A</w:t>
      </w:r>
      <w:r>
        <w:rPr>
          <w:rFonts w:ascii="Times New Roman" w:hAnsi="Times New Roman"/>
          <w:color w:val="000000" w:themeColor="text1"/>
        </w:rPr>
        <w:t>pproach</w:t>
      </w:r>
      <w:bookmarkEnd w:id="4"/>
    </w:p>
    <w:p w14:paraId="1963B32A" w14:textId="479379C7" w:rsidR="00633519" w:rsidRDefault="00633519" w:rsidP="009E4641">
      <w:pPr>
        <w:pStyle w:val="BodyText"/>
      </w:pPr>
      <w:r>
        <w:t xml:space="preserve">The modeling of toolpaths and the accompanied prediction of gaps, overlaps, angle deviation, and steering is performed via the communication between CAPP and VCP. The result of this analysis is the identification and location of toolpaths and defects within individual plies. </w:t>
      </w:r>
      <w:bookmarkStart w:id="5" w:name="_Hlk124156734"/>
      <w:r w:rsidR="00851FB1">
        <w:t xml:space="preserve">To initiate the </w:t>
      </w:r>
      <w:r w:rsidR="005731E1">
        <w:t xml:space="preserve">fiber coverage computation, </w:t>
      </w:r>
      <w:r w:rsidR="000A43C5">
        <w:t>the gene</w:t>
      </w:r>
      <w:r w:rsidR="009A0C6B">
        <w:t>ral laminate s</w:t>
      </w:r>
      <w:r w:rsidR="00FE4BAC">
        <w:t>pecifications are imported into VCP</w:t>
      </w:r>
      <w:r w:rsidR="0080546E">
        <w:t>.</w:t>
      </w:r>
      <w:r w:rsidR="008D7FC6">
        <w:t xml:space="preserve"> </w:t>
      </w:r>
      <w:r>
        <w:t>The laminate specifications indicate the extent of material coverage and primary fiber orientation for each ply.</w:t>
      </w:r>
      <w:bookmarkEnd w:id="5"/>
      <w:r>
        <w:t xml:space="preserve"> During the fiber coverage computation within each of the designated ply scenarios, the specific course paths are defined which are consistent with the fiber orientation and layup strategy.</w:t>
      </w:r>
    </w:p>
    <w:p w14:paraId="09B9BE3F" w14:textId="23AA63CD" w:rsidR="00633519" w:rsidRDefault="00633519" w:rsidP="009E4641">
      <w:pPr>
        <w:pStyle w:val="BodyText"/>
      </w:pPr>
      <w:r>
        <w:t xml:space="preserve">The computed paths can be used to virtually reproduce the fiber placement and resulting geometry of the individual tows. The calculation of defects directly follows the virtual reproduction of tow paths </w:t>
      </w:r>
      <w:sdt>
        <w:sdtPr>
          <w:rPr>
            <w:color w:val="000000"/>
            <w:shd w:val="clear" w:color="auto" w:fill="E6E6E6"/>
          </w:rPr>
          <w:tag w:val="MENDELEY_CITATION_v3_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"/>
          <w:id w:val="-1818176774"/>
          <w:placeholder>
            <w:docPart w:val="B973896C4E7948548503AF1A86868DA7"/>
          </w:placeholder>
        </w:sdtPr>
        <w:sdtEndPr>
          <w:rPr>
            <w:color w:val="000000" w:themeColor="text1"/>
          </w:rPr>
        </w:sdtEndPr>
        <w:sdtContent>
          <w:r w:rsidR="002146F9" w:rsidRPr="002146F9">
            <w:rPr>
              <w:color w:val="000000"/>
            </w:rPr>
            <w:t>[11]</w:t>
          </w:r>
        </w:sdtContent>
      </w:sdt>
      <w:r w:rsidR="003B0482">
        <w:t>.</w:t>
      </w:r>
      <w:r>
        <w:t xml:space="preserve"> The </w:t>
      </w:r>
      <w:r w:rsidR="00E4435A">
        <w:t xml:space="preserve">tow </w:t>
      </w:r>
      <w:r>
        <w:t>geometry was utilized to compute the area defects; gaps and overlaps (</w:t>
      </w:r>
      <w:r w:rsidR="004E5C48">
        <w:fldChar w:fldCharType="begin"/>
      </w:r>
      <w:r w:rsidR="004E5C48">
        <w:instrText xml:space="preserve"> REF _Ref120797077 \h </w:instrText>
      </w:r>
      <w:r w:rsidR="004E5C48">
        <w:fldChar w:fldCharType="separate"/>
      </w:r>
      <w:r w:rsidR="004E5C48">
        <w:t xml:space="preserve">Figure </w:t>
      </w:r>
      <w:r w:rsidR="004E5C48">
        <w:rPr>
          <w:noProof/>
        </w:rPr>
        <w:t>3</w:t>
      </w:r>
      <w:r w:rsidR="004E5C48">
        <w:fldChar w:fldCharType="end"/>
      </w:r>
      <w:r>
        <w:t xml:space="preserve">(a)). </w:t>
      </w:r>
      <w:bookmarkStart w:id="6" w:name="_Hlk124156796"/>
      <w:r>
        <w:t>It is important to note that gaps and overlaps were only computed between neighboring courses and not between individual tows within each course</w:t>
      </w:r>
      <w:r w:rsidR="04F2BC3B">
        <w:t>.</w:t>
      </w:r>
      <w:r w:rsidR="004E5C48">
        <w:t xml:space="preserve"> </w:t>
      </w:r>
      <w:r w:rsidR="0D1ACB73">
        <w:t>This</w:t>
      </w:r>
      <w:r w:rsidR="00B35A81">
        <w:t xml:space="preserve"> </w:t>
      </w:r>
      <w:r w:rsidR="4CF66813">
        <w:t>would</w:t>
      </w:r>
      <w:r w:rsidR="004E5C48">
        <w:t xml:space="preserve"> require more advanced tow draping and deformation modeling</w:t>
      </w:r>
      <w:r>
        <w:t>.</w:t>
      </w:r>
      <w:bookmarkEnd w:id="6"/>
      <w:r>
        <w:t xml:space="preserve"> The resulting course to course overlaps were exported from VCP as 3D polygon boundaries defining each </w:t>
      </w:r>
      <w:r w:rsidR="00153BAB">
        <w:t>defect</w:t>
      </w:r>
      <w:r>
        <w:t xml:space="preserve"> instance as a unique closed contour</w:t>
      </w:r>
      <w:r w:rsidR="00C95457">
        <w:t>.</w:t>
      </w:r>
      <w:r>
        <w:t xml:space="preserve"> </w:t>
      </w:r>
      <w:r w:rsidR="00C95457">
        <w:t>F</w:t>
      </w:r>
      <w:r>
        <w:t>iber angle deviation and steering are defined on a regular grid over the tool surface (</w:t>
      </w:r>
      <w:r w:rsidR="004E5C48">
        <w:fldChar w:fldCharType="begin"/>
      </w:r>
      <w:r w:rsidR="004E5C48">
        <w:instrText xml:space="preserve"> REF _Ref120797077 \h </w:instrText>
      </w:r>
      <w:r w:rsidR="004E5C48">
        <w:fldChar w:fldCharType="separate"/>
      </w:r>
      <w:r w:rsidR="004E5C48">
        <w:t xml:space="preserve">Figure </w:t>
      </w:r>
      <w:r w:rsidR="004E5C48">
        <w:rPr>
          <w:noProof/>
        </w:rPr>
        <w:t>3</w:t>
      </w:r>
      <w:r w:rsidR="004E5C48">
        <w:fldChar w:fldCharType="end"/>
      </w:r>
      <w:r>
        <w:t xml:space="preserve">(b)). It is important to note that VCP has staggering functionality to avoid stacking of defects between plies with the same starting point location. </w:t>
      </w:r>
      <w:r w:rsidR="605BB994">
        <w:t>T</w:t>
      </w:r>
      <w:r w:rsidR="1341F30E">
        <w:t>his</w:t>
      </w:r>
      <w:r>
        <w:t xml:space="preserve"> functionality is not as useful when considering the inputs to each ply are being optimized and the starting points can be in varying locations even when plies are the same shape. Therefore, selection of individual ply scenarios is required rather than the simple staggering of starting points</w:t>
      </w:r>
      <w:r w:rsidR="004E5C48">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E5C48" w14:paraId="22DCCC14" w14:textId="77777777">
        <w:trPr>
          <w:jc w:val="center"/>
        </w:trPr>
        <w:tc>
          <w:tcPr>
            <w:tcW w:w="4675" w:type="dxa"/>
            <w:vAlign w:val="center"/>
          </w:tcPr>
          <w:p w14:paraId="1500EE19" w14:textId="77777777" w:rsidR="004E5C48" w:rsidRPr="00686583" w:rsidRDefault="004E5C48" w:rsidP="009E4641">
            <w:pPr>
              <w:pStyle w:val="Figure"/>
            </w:pPr>
            <w:r w:rsidRPr="00686583">
              <w:rPr>
                <w:noProof/>
              </w:rPr>
              <w:drawing>
                <wp:inline distT="0" distB="0" distL="0" distR="0" wp14:anchorId="5D75F076" wp14:editId="6CBE4B37">
                  <wp:extent cx="2743200" cy="1341769"/>
                  <wp:effectExtent l="0" t="0" r="0" b="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1341769"/>
                          </a:xfrm>
                          <a:prstGeom prst="rect">
                            <a:avLst/>
                          </a:prstGeom>
                          <a:noFill/>
                        </pic:spPr>
                      </pic:pic>
                    </a:graphicData>
                  </a:graphic>
                </wp:inline>
              </w:drawing>
            </w:r>
          </w:p>
        </w:tc>
        <w:tc>
          <w:tcPr>
            <w:tcW w:w="4675" w:type="dxa"/>
            <w:vAlign w:val="center"/>
          </w:tcPr>
          <w:p w14:paraId="5FBAF884" w14:textId="77777777" w:rsidR="004E5C48" w:rsidRPr="00686583" w:rsidRDefault="004E5C48" w:rsidP="009E4641">
            <w:pPr>
              <w:pStyle w:val="Figure"/>
            </w:pPr>
            <w:r w:rsidRPr="00686583">
              <w:rPr>
                <w:noProof/>
              </w:rPr>
              <w:drawing>
                <wp:inline distT="0" distB="0" distL="0" distR="0" wp14:anchorId="049442C3" wp14:editId="3D96E811">
                  <wp:extent cx="2568351" cy="1463040"/>
                  <wp:effectExtent l="0" t="0" r="0" b="3810"/>
                  <wp:docPr id="3" name="Picture 3" descr="A picture containing text, sky, traffic,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ky, traffic, differen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8351" cy="1463040"/>
                          </a:xfrm>
                          <a:prstGeom prst="rect">
                            <a:avLst/>
                          </a:prstGeom>
                          <a:noFill/>
                        </pic:spPr>
                      </pic:pic>
                    </a:graphicData>
                  </a:graphic>
                </wp:inline>
              </w:drawing>
            </w:r>
          </w:p>
        </w:tc>
      </w:tr>
      <w:tr w:rsidR="004E5C48" w14:paraId="40B0E60A" w14:textId="77777777">
        <w:trPr>
          <w:jc w:val="center"/>
        </w:trPr>
        <w:tc>
          <w:tcPr>
            <w:tcW w:w="4675" w:type="dxa"/>
            <w:vAlign w:val="center"/>
          </w:tcPr>
          <w:p w14:paraId="0B8DD2DE" w14:textId="77777777" w:rsidR="004E5C48" w:rsidRDefault="004E5C48" w:rsidP="009E4641">
            <w:pPr>
              <w:pStyle w:val="Figure"/>
            </w:pPr>
            <w:r>
              <w:t>(a)</w:t>
            </w:r>
          </w:p>
        </w:tc>
        <w:tc>
          <w:tcPr>
            <w:tcW w:w="4675" w:type="dxa"/>
            <w:vAlign w:val="center"/>
          </w:tcPr>
          <w:p w14:paraId="5ADF3995" w14:textId="77777777" w:rsidR="004E5C48" w:rsidRDefault="004E5C48" w:rsidP="009E4641">
            <w:pPr>
              <w:pStyle w:val="Figure"/>
            </w:pPr>
            <w:r>
              <w:t>(b)</w:t>
            </w:r>
          </w:p>
        </w:tc>
      </w:tr>
    </w:tbl>
    <w:p w14:paraId="60A133FC" w14:textId="7C819A2A" w:rsidR="004E5C48" w:rsidRPr="00633519" w:rsidRDefault="004E5C48" w:rsidP="00B31EBB">
      <w:pPr>
        <w:pStyle w:val="Caption"/>
      </w:pPr>
      <w:bookmarkStart w:id="7" w:name="_Ref120797077"/>
      <w:r>
        <w:t xml:space="preserve">Figure </w:t>
      </w:r>
      <w:fldSimple w:instr=" SEQ Figure \* ARABIC ">
        <w:r w:rsidR="00FE3DAA">
          <w:rPr>
            <w:noProof/>
          </w:rPr>
          <w:t>3</w:t>
        </w:r>
      </w:fldSimple>
      <w:bookmarkEnd w:id="7"/>
      <w:r>
        <w:t>. Diagrams showing (a) gaps and overlaps and (b) angle deviation.</w:t>
      </w:r>
    </w:p>
    <w:p w14:paraId="12FEE88A" w14:textId="42D6C843" w:rsidR="00677643" w:rsidRPr="00B365ED" w:rsidRDefault="00AC4A04" w:rsidP="00195AFC">
      <w:pPr>
        <w:pStyle w:val="Heading2"/>
      </w:pPr>
      <w:r>
        <w:lastRenderedPageBreak/>
        <w:t>Laminate Scenarios</w:t>
      </w:r>
    </w:p>
    <w:p w14:paraId="08A35DA8" w14:textId="62C8100B" w:rsidR="004E5C48" w:rsidRDefault="004E5C48" w:rsidP="009E4641">
      <w:pPr>
        <w:pStyle w:val="BodyText"/>
      </w:pPr>
      <w:r>
        <w:t xml:space="preserve">Once the best ply scenarios have been identified, the process planner must combine these to form a full laminate scenario. It is recommended that before beginning the laminate level analysis and optimization, any undesirable ply level scenarios are removed since the LLO step will have access to all scenarios available within a given ply. Consequently, the larger the number of ply scenarios in each ply, the more likely the solution will be slower in terms of convergence. This is due to a larger input space which creates more possible combinations of ply scenarios. Using </w:t>
      </w:r>
      <w:r w:rsidR="00981F3B">
        <w:t>five</w:t>
      </w:r>
      <w:r>
        <w:t xml:space="preserve"> to </w:t>
      </w:r>
      <w:r w:rsidR="00981F3B">
        <w:t>ten</w:t>
      </w:r>
      <w:r>
        <w:t xml:space="preserve"> scenarios in each ply has shown to lead to adequate optimization run times.</w:t>
      </w:r>
    </w:p>
    <w:p w14:paraId="582BA70F" w14:textId="2BDED981" w:rsidR="00677643" w:rsidRPr="00B365ED" w:rsidRDefault="004E5C48" w:rsidP="009E4641">
      <w:pPr>
        <w:pStyle w:val="BodyText"/>
      </w:pPr>
      <w:r>
        <w:t xml:space="preserve">The creation of the laminate scenario focuses specifically on defect stacking rather than total defect area. This is because it is assumed that total defect area has been optimized in the previous ply optimization step </w:t>
      </w:r>
      <w:sdt>
        <w:sdtPr>
          <w:rPr>
            <w:color w:val="000000"/>
            <w:shd w:val="clear" w:color="auto" w:fill="E6E6E6"/>
          </w:rPr>
          <w:tag w:val="MENDELEY_CITATION_v3_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"/>
          <w:id w:val="70778582"/>
          <w:placeholder>
            <w:docPart w:val="2CADC50F75AB4184B6F175FD6485DD0A"/>
          </w:placeholder>
        </w:sdtPr>
        <w:sdtEndPr>
          <w:rPr>
            <w:color w:val="000000" w:themeColor="text1"/>
          </w:rPr>
        </w:sdtEndPr>
        <w:sdtContent>
          <w:r w:rsidR="002146F9" w:rsidRPr="002146F9">
            <w:rPr>
              <w:color w:val="000000"/>
            </w:rPr>
            <w:t>[6]</w:t>
          </w:r>
        </w:sdtContent>
      </w:sdt>
      <w:r w:rsidR="0086677E">
        <w:t>.</w:t>
      </w:r>
      <w:r>
        <w:t xml:space="preserve"> The final laminate score is a combination of multiple sub-scores and attempts to describe the overall frequency and severity of defect stacking. The following sections will outline the methodology for analyzing and scoring laminate scenarios.</w:t>
      </w:r>
    </w:p>
    <w:p w14:paraId="1DB4DBBE" w14:textId="3073A15B" w:rsidR="00677643" w:rsidRPr="00B365ED" w:rsidRDefault="00AC4A04" w:rsidP="00195AFC">
      <w:pPr>
        <w:pStyle w:val="Heading2"/>
      </w:pPr>
      <w:r>
        <w:t>Parametric Discretization of Defects</w:t>
      </w:r>
    </w:p>
    <w:p w14:paraId="1747E778" w14:textId="26237E95" w:rsidR="004E5C48" w:rsidRDefault="00F02266" w:rsidP="009E4641">
      <w:pPr>
        <w:pStyle w:val="BodyText"/>
      </w:pPr>
      <w:bookmarkStart w:id="8" w:name="_Hlk124157549"/>
      <w:r>
        <w:t xml:space="preserve">Due to the scale and complexity of comparing defects in 3D space, LLO utilizes an </w:t>
      </w:r>
      <w:r w:rsidR="004E5C48">
        <w:t xml:space="preserve">alternative method </w:t>
      </w:r>
      <w:r w:rsidR="002E03C8">
        <w:t xml:space="preserve">which </w:t>
      </w:r>
      <w:r w:rsidR="004E5C48">
        <w:t>discretizes defects into a common 2D domain</w:t>
      </w:r>
      <w:r w:rsidR="00403C42">
        <w:t>.</w:t>
      </w:r>
      <w:r w:rsidR="004E5C48">
        <w:t xml:space="preserve"> </w:t>
      </w:r>
      <w:r w:rsidR="00AF2A07">
        <w:t>C</w:t>
      </w:r>
      <w:r w:rsidR="004E5C48">
        <w:t xml:space="preserve">omparisons can </w:t>
      </w:r>
      <w:r w:rsidR="00AF2A07">
        <w:t>then</w:t>
      </w:r>
      <w:r w:rsidR="004E5C48">
        <w:t xml:space="preserve"> be performed for each element in the discretized domain. The basis for the defect discretization relies on the parametric domain of the tool surface models. The tool surfaces are represented through </w:t>
      </w:r>
      <w:r w:rsidR="3B82A0E4">
        <w:t>N</w:t>
      </w:r>
      <w:r w:rsidR="004E5C48">
        <w:t>on-</w:t>
      </w:r>
      <w:r w:rsidR="34FB1949">
        <w:t>U</w:t>
      </w:r>
      <w:r w:rsidR="004E5C48">
        <w:t xml:space="preserve">niform </w:t>
      </w:r>
      <w:r w:rsidR="136DF412">
        <w:t>R</w:t>
      </w:r>
      <w:r w:rsidR="004E5C48">
        <w:t xml:space="preserve">ational </w:t>
      </w:r>
      <w:r w:rsidR="5EE3EEF7">
        <w:t>B</w:t>
      </w:r>
      <w:r w:rsidR="004E5C48">
        <w:t>-</w:t>
      </w:r>
      <w:r w:rsidR="67F741D7">
        <w:t>S</w:t>
      </w:r>
      <w:r w:rsidR="004E5C48">
        <w:t xml:space="preserve">plines (NURBS), which is a standard mathematical model for representing curves, surfaces, and solids among many </w:t>
      </w:r>
      <w:proofErr w:type="gramStart"/>
      <w:r w:rsidR="004E5C48">
        <w:t>CAD</w:t>
      </w:r>
      <w:proofErr w:type="gramEnd"/>
      <w:r w:rsidR="004E5C48">
        <w:t xml:space="preserve"> software packages. For creating 3D surfaces, it utilizes a 2D-to-3D mapping, </w:t>
      </w:r>
      <m:oMath>
        <m:r>
          <w:rPr>
            <w:rFonts w:ascii="Cambria Math" w:hAnsi="Cambria Math"/>
          </w:rPr>
          <m:t>S</m:t>
        </m:r>
        <m:d>
          <m:dPr>
            <m:ctrlPr>
              <w:rPr>
                <w:rFonts w:ascii="Cambria Math" w:hAnsi="Cambria Math"/>
                <w:i/>
              </w:rPr>
            </m:ctrlPr>
          </m:dPr>
          <m:e>
            <m:r>
              <w:rPr>
                <w:rFonts w:ascii="Cambria Math" w:hAnsi="Cambria Math"/>
              </w:rPr>
              <m:t>u,v</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xyz</m:t>
            </m:r>
          </m:sub>
        </m:sSub>
      </m:oMath>
      <w:r>
        <w:t>.</w:t>
      </w:r>
      <w:r w:rsidR="004E5C48">
        <w:t xml:space="preserve"> Additionally, the NURBS mapping can be inverted to project 3D entities back to the 2D parametrized domain of the surface. </w:t>
      </w:r>
    </w:p>
    <w:bookmarkEnd w:id="8"/>
    <w:p w14:paraId="3E5ED413" w14:textId="18870858" w:rsidR="00677643" w:rsidRDefault="004E5C48" w:rsidP="009E4641">
      <w:pPr>
        <w:pStyle w:val="BodyText"/>
      </w:pPr>
      <w:r>
        <w:t>The projection of 3D entities</w:t>
      </w:r>
      <w:r w:rsidR="37A6503F">
        <w:t>,</w:t>
      </w:r>
      <w:r>
        <w:t xml:space="preserve"> relative to a NURBS surface, serves as the foundation for the defect discretization. The process begins with the cartesian contour representation of the defects creating a closed loop. These are then projected onto the tool surface obtaining their 2D representations in the parametric domain. The </w:t>
      </w:r>
      <w:r w:rsidR="12EE1E2D" w:rsidRPr="004333D8">
        <w:t>latter</w:t>
      </w:r>
      <w:r>
        <w:t xml:space="preserve"> is then subdivided into a regular rectangular grid for the discretization step. The area enclosed within the projected defect polygon is then mapped to this rectangular grid. The final discretized defects are represented through the on/off cells within the grid. This process is summarized graphically in</w:t>
      </w:r>
      <w:r w:rsidR="00F02266">
        <w:t xml:space="preserve"> </w:t>
      </w:r>
      <w:r w:rsidR="00F02266">
        <w:fldChar w:fldCharType="begin"/>
      </w:r>
      <w:r w:rsidR="00F02266">
        <w:instrText xml:space="preserve"> REF _Ref120797611 \h </w:instrText>
      </w:r>
      <w:r w:rsidR="00F02266">
        <w:fldChar w:fldCharType="separate"/>
      </w:r>
      <w:r w:rsidR="00F02266">
        <w:t xml:space="preserve">Figure </w:t>
      </w:r>
      <w:r w:rsidR="00F02266">
        <w:rPr>
          <w:noProof/>
        </w:rPr>
        <w:t>4</w:t>
      </w:r>
      <w:r w:rsidR="00F02266">
        <w:fldChar w:fldCharType="end"/>
      </w:r>
      <w:r>
        <w:t>. With the newly parametrically discretized defects, the evaluation of stacked defects can be performed efficiently for laminate scenarios of varying size.</w:t>
      </w:r>
    </w:p>
    <w:p w14:paraId="00E12341" w14:textId="77777777" w:rsidR="00F02266" w:rsidRDefault="00F02266" w:rsidP="009E4641">
      <w:pPr>
        <w:pStyle w:val="Figure"/>
      </w:pPr>
      <w:r w:rsidRPr="00686583">
        <w:rPr>
          <w:noProof/>
        </w:rPr>
        <w:drawing>
          <wp:inline distT="0" distB="0" distL="0" distR="0" wp14:anchorId="6B672DDF" wp14:editId="5AAA956D">
            <wp:extent cx="4272954" cy="1466850"/>
            <wp:effectExtent l="0" t="0" r="0" b="0"/>
            <wp:docPr id="128" name="Picture 1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35989" cy="1488489"/>
                    </a:xfrm>
                    <a:prstGeom prst="rect">
                      <a:avLst/>
                    </a:prstGeom>
                    <a:noFill/>
                  </pic:spPr>
                </pic:pic>
              </a:graphicData>
            </a:graphic>
          </wp:inline>
        </w:drawing>
      </w:r>
    </w:p>
    <w:p w14:paraId="5081EBDD" w14:textId="3BB51582" w:rsidR="00F02266" w:rsidRPr="00B365ED" w:rsidRDefault="00F02266" w:rsidP="00B31EBB">
      <w:pPr>
        <w:pStyle w:val="Caption"/>
      </w:pPr>
      <w:bookmarkStart w:id="9" w:name="_Ref120797611"/>
      <w:r>
        <w:t xml:space="preserve">Figure </w:t>
      </w:r>
      <w:fldSimple w:instr=" SEQ Figure \* ARABIC ">
        <w:r w:rsidR="00FE3DAA">
          <w:rPr>
            <w:noProof/>
          </w:rPr>
          <w:t>4</w:t>
        </w:r>
      </w:fldSimple>
      <w:bookmarkEnd w:id="9"/>
      <w:r>
        <w:t>. (a) Defect projection with NURBS surface; (b)-(c) discretization of projected defect.</w:t>
      </w:r>
    </w:p>
    <w:p w14:paraId="6D5AF082" w14:textId="1FB40929" w:rsidR="00677643" w:rsidRPr="00DC635C" w:rsidRDefault="00AC4A04" w:rsidP="000E622B">
      <w:pPr>
        <w:pStyle w:val="Heading1"/>
        <w:rPr>
          <w:rFonts w:ascii="Times New Roman" w:hAnsi="Times New Roman"/>
          <w:color w:val="000000" w:themeColor="text1"/>
        </w:rPr>
      </w:pPr>
      <w:bookmarkStart w:id="10" w:name="_Ref120789616"/>
      <w:r>
        <w:rPr>
          <w:rFonts w:ascii="Times New Roman" w:hAnsi="Times New Roman"/>
          <w:color w:val="000000" w:themeColor="text1"/>
        </w:rPr>
        <w:lastRenderedPageBreak/>
        <w:t>Objective Functions</w:t>
      </w:r>
      <w:bookmarkEnd w:id="10"/>
    </w:p>
    <w:p w14:paraId="54C9A79B" w14:textId="510DDB33" w:rsidR="00677643" w:rsidRPr="00B365ED" w:rsidRDefault="00AC4A04" w:rsidP="00195AFC">
      <w:pPr>
        <w:pStyle w:val="Heading2"/>
      </w:pPr>
      <w:r>
        <w:t>Identifying and Measuring Stacked Defects</w:t>
      </w:r>
    </w:p>
    <w:p w14:paraId="572FD33A" w14:textId="3AA83219" w:rsidR="00677643" w:rsidRDefault="00DC635C" w:rsidP="009E4641">
      <w:pPr>
        <w:pStyle w:val="BodyText"/>
      </w:pPr>
      <w:r w:rsidRPr="74EA7CDA">
        <w:t>Once the plies have been discretized, they are stored as binary arrays where 1’s represent areas on the ply that have a defect and 0’s represent defect</w:t>
      </w:r>
      <w:r w:rsidR="00BC74EF">
        <w:t>-</w:t>
      </w:r>
      <w:r w:rsidRPr="74EA7CDA">
        <w:t>free area</w:t>
      </w:r>
      <w:r w:rsidR="00EB47CF">
        <w:t>s</w:t>
      </w:r>
      <w:r w:rsidRPr="74EA7CDA">
        <w:t>. These ply-level binary arrays can then be mapped back to the surface for visualization or used for efficient through</w:t>
      </w:r>
      <w:r w:rsidR="004333D8">
        <w:t xml:space="preserve"> </w:t>
      </w:r>
      <w:r w:rsidRPr="74EA7CDA">
        <w:t xml:space="preserve">thickness comparison. The arrays are treated differently depending on the </w:t>
      </w:r>
      <w:r w:rsidR="37143B49">
        <w:t xml:space="preserve">desired </w:t>
      </w:r>
      <w:r w:rsidRPr="74EA7CDA">
        <w:t xml:space="preserve">scale of comparison, but in general they are stacked on top of each other creating a 3D array modeling the entire defect distribution within a laminate. Summing through the </w:t>
      </w:r>
      <w:r w:rsidR="006D0B11">
        <w:t>third dimension</w:t>
      </w:r>
      <w:r w:rsidRPr="74EA7CDA">
        <w:t xml:space="preserve"> of this array adds </w:t>
      </w:r>
      <w:r w:rsidR="03632541">
        <w:t>all</w:t>
      </w:r>
      <w:r w:rsidRPr="74EA7CDA">
        <w:t xml:space="preserve"> the </w:t>
      </w:r>
      <w:r w:rsidR="6057693F">
        <w:t xml:space="preserve">through-thickness </w:t>
      </w:r>
      <w:r w:rsidRPr="74EA7CDA">
        <w:t>defects and reveals areas on the tool surface which are subject to high stacking. This process is summarized in</w:t>
      </w:r>
      <w:r w:rsidR="000652D3">
        <w:t xml:space="preserve"> </w:t>
      </w:r>
      <w:r w:rsidR="000652D3">
        <w:fldChar w:fldCharType="begin"/>
      </w:r>
      <w:r w:rsidR="000652D3">
        <w:instrText xml:space="preserve"> REF _Ref120800275 \h </w:instrText>
      </w:r>
      <w:r w:rsidR="000652D3">
        <w:fldChar w:fldCharType="separate"/>
      </w:r>
      <w:r w:rsidR="000652D3">
        <w:t xml:space="preserve">Figure </w:t>
      </w:r>
      <w:r w:rsidR="000652D3">
        <w:rPr>
          <w:noProof/>
        </w:rPr>
        <w:t>5</w:t>
      </w:r>
      <w:r w:rsidR="000652D3">
        <w:fldChar w:fldCharType="end"/>
      </w:r>
      <w:r w:rsidRPr="74EA7CDA">
        <w:t>.</w:t>
      </w:r>
    </w:p>
    <w:p w14:paraId="15011EB3" w14:textId="77777777" w:rsidR="006957D1" w:rsidRDefault="006957D1" w:rsidP="009E4641">
      <w:pPr>
        <w:pStyle w:val="Figure"/>
      </w:pPr>
      <w:r>
        <w:rPr>
          <w:noProof/>
        </w:rPr>
        <w:drawing>
          <wp:inline distT="0" distB="0" distL="0" distR="0" wp14:anchorId="17067C7D" wp14:editId="60C3E88E">
            <wp:extent cx="3990108" cy="1005840"/>
            <wp:effectExtent l="0" t="0" r="0" b="3810"/>
            <wp:docPr id="242090326" name="Picture 24209032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090326" name="Picture 242090326" descr="A picture containing 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990108" cy="1005840"/>
                    </a:xfrm>
                    <a:prstGeom prst="rect">
                      <a:avLst/>
                    </a:prstGeom>
                  </pic:spPr>
                </pic:pic>
              </a:graphicData>
            </a:graphic>
          </wp:inline>
        </w:drawing>
      </w:r>
    </w:p>
    <w:p w14:paraId="02534C77" w14:textId="406F3A8B" w:rsidR="006603EC" w:rsidRDefault="006957D1" w:rsidP="00B31EBB">
      <w:pPr>
        <w:pStyle w:val="Caption"/>
      </w:pPr>
      <w:bookmarkStart w:id="11" w:name="_Ref120800275"/>
      <w:bookmarkStart w:id="12" w:name="_Ref120800270"/>
      <w:r>
        <w:t xml:space="preserve">Figure </w:t>
      </w:r>
      <w:fldSimple w:instr=" SEQ Figure \* ARABIC ">
        <w:r w:rsidR="00FE3DAA">
          <w:rPr>
            <w:noProof/>
          </w:rPr>
          <w:t>5</w:t>
        </w:r>
      </w:fldSimple>
      <w:bookmarkEnd w:id="11"/>
      <w:r>
        <w:t>. Schematic of the process for identifying and measuring stacked defects.</w:t>
      </w:r>
      <w:bookmarkEnd w:id="12"/>
    </w:p>
    <w:p w14:paraId="57B52131" w14:textId="118F4335" w:rsidR="000A78EE" w:rsidRDefault="000A78EE" w:rsidP="00D72ECA">
      <w:pPr>
        <w:jc w:val="both"/>
      </w:pPr>
      <w:bookmarkStart w:id="13" w:name="_Hlk124160110"/>
      <w:r w:rsidRPr="74EA7CDA">
        <w:t xml:space="preserve">The measurement and scoring of stacked defects rely principally on the levels of defect stacking. A level describes the degree of defect stacking, where level one </w:t>
      </w:r>
      <w:r w:rsidR="00880814">
        <w:t xml:space="preserve">refers to all </w:t>
      </w:r>
      <w:r w:rsidRPr="74EA7CDA">
        <w:t>area</w:t>
      </w:r>
      <w:r w:rsidR="00880814">
        <w:t>s</w:t>
      </w:r>
      <w:r w:rsidRPr="74EA7CDA">
        <w:t xml:space="preserve"> of the tool surface which ha</w:t>
      </w:r>
      <w:r w:rsidR="00880814">
        <w:t>ve</w:t>
      </w:r>
      <w:r w:rsidRPr="74EA7CDA">
        <w:t xml:space="preserve"> one defect through the thickness of a laminate and no defect stacking. Level two then denotes the area</w:t>
      </w:r>
      <w:r w:rsidR="00880814">
        <w:t>s</w:t>
      </w:r>
      <w:r w:rsidRPr="74EA7CDA">
        <w:t xml:space="preserve"> on the tool surface which ha</w:t>
      </w:r>
      <w:r w:rsidR="00880814">
        <w:t>ve</w:t>
      </w:r>
      <w:r w:rsidRPr="74EA7CDA">
        <w:t xml:space="preserve"> two defects stacked through-thickness.</w:t>
      </w:r>
      <w:bookmarkEnd w:id="13"/>
      <w:r w:rsidRPr="74EA7CDA">
        <w:t xml:space="preserve"> In </w:t>
      </w:r>
      <w:r w:rsidR="00E57D4F">
        <w:fldChar w:fldCharType="begin"/>
      </w:r>
      <w:r w:rsidR="00E57D4F">
        <w:instrText xml:space="preserve"> REF _Ref120800275 \h </w:instrText>
      </w:r>
      <w:r w:rsidR="00E57D4F">
        <w:fldChar w:fldCharType="separate"/>
      </w:r>
      <w:r w:rsidR="00E57D4F">
        <w:t xml:space="preserve">Figure </w:t>
      </w:r>
      <w:r w:rsidR="00E57D4F">
        <w:rPr>
          <w:noProof/>
        </w:rPr>
        <w:t>5</w:t>
      </w:r>
      <w:r w:rsidR="00E57D4F">
        <w:fldChar w:fldCharType="end"/>
      </w:r>
      <w:r w:rsidR="00E57D4F">
        <w:t xml:space="preserve"> </w:t>
      </w:r>
      <w:r w:rsidRPr="74EA7CDA">
        <w:t xml:space="preserve">level one is shaded green, level two is shaded yellow, and level three is shaded red. This extends for a maximum possible number of levels equal to the number of plies in the laminate. The scores include a threshold, which corresponds to the level at which the process planner is concerned about defect stacking. Choosing a threshold requires some judgement, </w:t>
      </w:r>
      <w:r w:rsidR="007A152A">
        <w:t xml:space="preserve">for instance, </w:t>
      </w:r>
      <w:r w:rsidRPr="74EA7CDA">
        <w:t xml:space="preserve">if the </w:t>
      </w:r>
      <w:r w:rsidR="00405B94">
        <w:t xml:space="preserve">desired </w:t>
      </w:r>
      <w:r w:rsidRPr="74EA7CDA">
        <w:t>part requires tight geometrical constraints a lower threshold may be chosen.</w:t>
      </w:r>
    </w:p>
    <w:p w14:paraId="4400E474" w14:textId="77777777" w:rsidR="000A78EE" w:rsidRDefault="000A78EE" w:rsidP="00D72ECA">
      <w:pPr>
        <w:jc w:val="both"/>
      </w:pPr>
    </w:p>
    <w:p w14:paraId="433808C4" w14:textId="24246B3F" w:rsidR="000A78EE" w:rsidRPr="000A78EE" w:rsidRDefault="000A78EE" w:rsidP="00D72ECA">
      <w:pPr>
        <w:jc w:val="both"/>
      </w:pPr>
      <w:bookmarkStart w:id="14" w:name="_Hlk124160137"/>
      <w:r w:rsidRPr="74EA7CDA">
        <w:t>This levels concept is primarily used in the global scoring method described</w:t>
      </w:r>
      <w:r w:rsidR="00712CD7">
        <w:t xml:space="preserve"> in Section </w:t>
      </w:r>
      <w:r w:rsidR="00712CD7">
        <w:fldChar w:fldCharType="begin"/>
      </w:r>
      <w:r w:rsidR="00712CD7">
        <w:instrText xml:space="preserve"> REF _Ref121160335 \r \h </w:instrText>
      </w:r>
      <w:r w:rsidR="00712CD7">
        <w:fldChar w:fldCharType="separate"/>
      </w:r>
      <w:r w:rsidR="00712CD7">
        <w:t>3.1.1</w:t>
      </w:r>
      <w:r w:rsidR="00712CD7">
        <w:fldChar w:fldCharType="end"/>
      </w:r>
      <w:r w:rsidRPr="74EA7CDA">
        <w:t xml:space="preserve">. “Global” refers to the way defects in all plies of the laminate are compared to each other. With this approach, a defect on ply 1 would still stack with a defect on ply 100 despite the 98 intermediate plies. While this may not realistically represent the way defects interact within a laminate, this approach is useful for efficient optimization purposes. The local scoring method takes all of the individual ply-level defect arrays as an input and windows through them instead of summing through-thickness. With this approach, defect interaction is analyzed on a more local scale </w:t>
      </w:r>
      <w:r w:rsidR="00832FFA">
        <w:t>(</w:t>
      </w:r>
      <w:r w:rsidRPr="74EA7CDA">
        <w:t>i.e.</w:t>
      </w:r>
      <w:r w:rsidR="00AC0A31">
        <w:t>,</w:t>
      </w:r>
      <w:r w:rsidRPr="74EA7CDA">
        <w:t xml:space="preserve"> defect stacking is limited to a few plies </w:t>
      </w:r>
      <w:r w:rsidR="00712CD7">
        <w:t>above and below</w:t>
      </w:r>
      <w:r w:rsidR="00E127FA">
        <w:t xml:space="preserve"> the ply being an</w:t>
      </w:r>
      <w:r w:rsidR="005F36BC">
        <w:t xml:space="preserve">alyzed </w:t>
      </w:r>
      <w:r w:rsidRPr="74EA7CDA">
        <w:t>rather than the entire laminate</w:t>
      </w:r>
      <w:r w:rsidR="004639FF">
        <w:t>)</w:t>
      </w:r>
      <w:r w:rsidRPr="74EA7CDA">
        <w:t>.</w:t>
      </w:r>
      <w:bookmarkEnd w:id="14"/>
    </w:p>
    <w:p w14:paraId="60C743D1" w14:textId="008653B6" w:rsidR="00677643" w:rsidRPr="00B365ED" w:rsidRDefault="00AC4A04" w:rsidP="00AC4A04">
      <w:pPr>
        <w:pStyle w:val="Heading3"/>
      </w:pPr>
      <w:bookmarkStart w:id="15" w:name="_Ref121160335"/>
      <w:r>
        <w:t>Global Scoring Method</w:t>
      </w:r>
      <w:bookmarkEnd w:id="15"/>
    </w:p>
    <w:p w14:paraId="685EC70E" w14:textId="565ED723" w:rsidR="005D37B7" w:rsidRDefault="005D37B7" w:rsidP="007032FA">
      <w:pPr>
        <w:jc w:val="both"/>
      </w:pPr>
      <w:r>
        <w:t>Two metrics are used to globally evaluate defect stacking</w:t>
      </w:r>
      <w:r w:rsidR="00B855E5">
        <w:t>: frequency and severity</w:t>
      </w:r>
      <w:r>
        <w:t xml:space="preserve">. </w:t>
      </w:r>
      <w:r w:rsidR="0092710F">
        <w:t>Frequency describes</w:t>
      </w:r>
      <w:r>
        <w:t xml:space="preserve"> the </w:t>
      </w:r>
      <w:r w:rsidR="003272A8">
        <w:t xml:space="preserve">percentage of defect area stacked beyond </w:t>
      </w:r>
      <w:r w:rsidR="00B02BC6">
        <w:t>a chosen level threshold</w:t>
      </w:r>
      <w:r w:rsidR="00145BFC">
        <w:t xml:space="preserve"> relative to the total </w:t>
      </w:r>
      <w:r w:rsidR="00363C78">
        <w:t xml:space="preserve">through-thickness </w:t>
      </w:r>
      <w:r w:rsidR="00145BFC">
        <w:t>defect area</w:t>
      </w:r>
      <w:r w:rsidR="00363C78">
        <w:t xml:space="preserve"> on the laminate</w:t>
      </w:r>
      <w:r>
        <w:t xml:space="preserve">. Starting at the threshold level, defect level area is summed and then divided by the total </w:t>
      </w:r>
      <w:r w:rsidR="00363C78">
        <w:t>defect</w:t>
      </w:r>
      <w:r>
        <w:t xml:space="preserve"> area. </w:t>
      </w:r>
      <w:r w:rsidR="00994495">
        <w:t xml:space="preserve">Defect level area is defined by the number of </w:t>
      </w:r>
      <w:r w:rsidR="00BD0296">
        <w:lastRenderedPageBreak/>
        <w:t>cells</w:t>
      </w:r>
      <w:r w:rsidR="00994495">
        <w:t xml:space="preserve"> belonging to each level.</w:t>
      </w:r>
      <w:r w:rsidR="005E376C">
        <w:t xml:space="preserve"> </w:t>
      </w:r>
      <w:r w:rsidR="003F546B">
        <w:t xml:space="preserve"> </w:t>
      </w:r>
      <w:r w:rsidR="0044075A">
        <w:t xml:space="preserve">While a simple </w:t>
      </w:r>
      <w:r w:rsidR="00BD0296">
        <w:t>cell</w:t>
      </w:r>
      <w:r w:rsidR="005B09DA">
        <w:t xml:space="preserve"> </w:t>
      </w:r>
      <w:r w:rsidR="0044075A">
        <w:t>count is used for the optimization, it is possible to calculate an approximate area for each level</w:t>
      </w:r>
      <w:r w:rsidR="009C4865">
        <w:t xml:space="preserve"> for user analysis purposes. </w:t>
      </w:r>
      <w:r w:rsidR="003F546B">
        <w:t>Frequency</w:t>
      </w:r>
      <w:r>
        <w:t xml:space="preserve"> is mathematically defined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0"/>
        <w:gridCol w:w="630"/>
      </w:tblGrid>
      <w:tr w:rsidR="009F0C0A" w14:paraId="6E22CC7B" w14:textId="77777777" w:rsidTr="003C6120">
        <w:tc>
          <w:tcPr>
            <w:tcW w:w="8730" w:type="dxa"/>
            <w:vAlign w:val="center"/>
          </w:tcPr>
          <w:p w14:paraId="035BB97A" w14:textId="7DE54D8B" w:rsidR="009F0C0A" w:rsidRDefault="009F0C0A" w:rsidP="009E4641">
            <w:pPr>
              <w:pStyle w:val="BodyText"/>
            </w:pPr>
            <m:oMathPara>
              <m:oMath>
                <m:r>
                  <w:rPr>
                    <w:rFonts w:ascii="Cambria Math" w:hAnsi="Cambria Math"/>
                  </w:rPr>
                  <m:t>Frequency</m:t>
                </m:r>
                <m:r>
                  <m:rPr>
                    <m:sty m:val="p"/>
                  </m:rPr>
                  <w:rPr>
                    <w:rFonts w:ascii="Cambria Math" w:hAnsi="Cambria Math"/>
                  </w:rPr>
                  <m:t>=</m:t>
                </m:r>
                <m:f>
                  <m:fPr>
                    <m:ctrlPr>
                      <w:rPr>
                        <w:rFonts w:ascii="Cambria Math" w:hAnsi="Cambria Math"/>
                      </w:rPr>
                    </m:ctrlPr>
                  </m:fPr>
                  <m:num>
                    <m:nary>
                      <m:naryPr>
                        <m:chr m:val="∑"/>
                        <m:limLoc m:val="subSup"/>
                        <m:ctrlPr>
                          <w:rPr>
                            <w:rFonts w:ascii="Cambria Math" w:hAnsi="Cambria Math"/>
                          </w:rPr>
                        </m:ctrlPr>
                      </m:naryPr>
                      <m:sub>
                        <m:r>
                          <w:rPr>
                            <w:rFonts w:ascii="Cambria Math" w:hAnsi="Cambria Math"/>
                          </w:rPr>
                          <m:t>threshold</m:t>
                        </m:r>
                      </m:sub>
                      <m:sup>
                        <m:sSub>
                          <m:sSubPr>
                            <m:ctrlPr>
                              <w:rPr>
                                <w:rFonts w:ascii="Cambria Math" w:hAnsi="Cambria Math"/>
                              </w:rPr>
                            </m:ctrlPr>
                          </m:sSubPr>
                          <m:e>
                            <m:r>
                              <w:rPr>
                                <w:rFonts w:ascii="Cambria Math" w:hAnsi="Cambria Math"/>
                              </w:rPr>
                              <m:t>n</m:t>
                            </m:r>
                          </m:e>
                          <m:sub>
                            <m:r>
                              <w:rPr>
                                <w:rFonts w:ascii="Cambria Math" w:hAnsi="Cambria Math"/>
                              </w:rPr>
                              <m:t>levels</m:t>
                            </m:r>
                          </m:sub>
                        </m:sSub>
                      </m:sup>
                      <m:e>
                        <m:sSub>
                          <m:sSubPr>
                            <m:ctrlPr>
                              <w:rPr>
                                <w:rFonts w:ascii="Cambria Math" w:hAnsi="Cambria Math"/>
                              </w:rPr>
                            </m:ctrlPr>
                          </m:sSubPr>
                          <m:e>
                            <m:r>
                              <w:rPr>
                                <w:rFonts w:ascii="Cambria Math" w:hAnsi="Cambria Math"/>
                              </w:rPr>
                              <m:t>A</m:t>
                            </m:r>
                          </m:e>
                          <m:sub>
                            <m:r>
                              <w:rPr>
                                <w:rFonts w:ascii="Cambria Math" w:hAnsi="Cambria Math"/>
                              </w:rPr>
                              <m:t>level</m:t>
                            </m:r>
                          </m:sub>
                        </m:sSub>
                      </m:e>
                    </m:nary>
                  </m:num>
                  <m:den>
                    <m:nary>
                      <m:naryPr>
                        <m:chr m:val="∑"/>
                        <m:limLoc m:val="subSup"/>
                        <m:ctrlPr>
                          <w:rPr>
                            <w:rFonts w:ascii="Cambria Math" w:hAnsi="Cambria Math"/>
                          </w:rPr>
                        </m:ctrlPr>
                      </m:naryPr>
                      <m:sub>
                        <m:r>
                          <m:rPr>
                            <m:sty m:val="p"/>
                          </m:rPr>
                          <w:rPr>
                            <w:rFonts w:ascii="Cambria Math" w:hAnsi="Cambria Math"/>
                          </w:rPr>
                          <m:t>0</m:t>
                        </m:r>
                      </m:sub>
                      <m:sup>
                        <m:sSub>
                          <m:sSubPr>
                            <m:ctrlPr>
                              <w:rPr>
                                <w:rFonts w:ascii="Cambria Math" w:hAnsi="Cambria Math"/>
                              </w:rPr>
                            </m:ctrlPr>
                          </m:sSubPr>
                          <m:e>
                            <m:r>
                              <w:rPr>
                                <w:rFonts w:ascii="Cambria Math" w:hAnsi="Cambria Math"/>
                              </w:rPr>
                              <m:t>n</m:t>
                            </m:r>
                          </m:e>
                          <m:sub>
                            <m:r>
                              <w:rPr>
                                <w:rFonts w:ascii="Cambria Math" w:hAnsi="Cambria Math"/>
                              </w:rPr>
                              <m:t>levels</m:t>
                            </m:r>
                          </m:sub>
                        </m:sSub>
                      </m:sup>
                      <m:e>
                        <m:sSub>
                          <m:sSubPr>
                            <m:ctrlPr>
                              <w:rPr>
                                <w:rFonts w:ascii="Cambria Math" w:hAnsi="Cambria Math"/>
                              </w:rPr>
                            </m:ctrlPr>
                          </m:sSubPr>
                          <m:e>
                            <m:r>
                              <w:rPr>
                                <w:rFonts w:ascii="Cambria Math" w:hAnsi="Cambria Math"/>
                              </w:rPr>
                              <m:t>A</m:t>
                            </m:r>
                          </m:e>
                          <m:sub>
                            <m:r>
                              <w:rPr>
                                <w:rFonts w:ascii="Cambria Math" w:hAnsi="Cambria Math"/>
                              </w:rPr>
                              <m:t>level</m:t>
                            </m:r>
                          </m:sub>
                        </m:sSub>
                      </m:e>
                    </m:nary>
                  </m:den>
                </m:f>
              </m:oMath>
            </m:oMathPara>
          </w:p>
        </w:tc>
        <w:tc>
          <w:tcPr>
            <w:tcW w:w="630" w:type="dxa"/>
            <w:vAlign w:val="center"/>
          </w:tcPr>
          <w:p w14:paraId="70E7227B" w14:textId="60BCBDD0" w:rsidR="00880220" w:rsidRDefault="00880220" w:rsidP="00C33B34">
            <w:pPr>
              <w:pStyle w:val="Equation"/>
            </w:pPr>
            <w:bookmarkStart w:id="16" w:name="_Ref121125857"/>
            <w:r>
              <w:t>(</w:t>
            </w:r>
            <w:fldSimple w:instr=" SEQ Equation \* ARABIC ">
              <w:r w:rsidR="00010C42">
                <w:rPr>
                  <w:noProof/>
                </w:rPr>
                <w:t>1</w:t>
              </w:r>
            </w:fldSimple>
            <w:r>
              <w:t>)</w:t>
            </w:r>
            <w:bookmarkEnd w:id="16"/>
          </w:p>
        </w:tc>
      </w:tr>
    </w:tbl>
    <w:p w14:paraId="4C3862DE" w14:textId="7FB25F76" w:rsidR="007032FA" w:rsidRDefault="00FE0FF7" w:rsidP="009E4641">
      <w:pPr>
        <w:pStyle w:val="BodyText"/>
      </w:pPr>
      <w:r>
        <w:t xml:space="preserve">In Equation </w:t>
      </w:r>
      <w:r w:rsidR="0031593E">
        <w:fldChar w:fldCharType="begin"/>
      </w:r>
      <w:r w:rsidR="0031593E">
        <w:instrText xml:space="preserve"> REF _Ref121125857 \h </w:instrText>
      </w:r>
      <w:r w:rsidR="0031593E">
        <w:fldChar w:fldCharType="separate"/>
      </w:r>
      <w:r w:rsidR="006B5DDD">
        <w:t>(</w:t>
      </w:r>
      <w:r w:rsidR="0031593E">
        <w:rPr>
          <w:noProof/>
        </w:rPr>
        <w:t>1</w:t>
      </w:r>
      <w:r w:rsidR="006B5DDD">
        <w:t>)</w:t>
      </w:r>
      <w:r w:rsidR="0031593E">
        <w:fldChar w:fldCharType="end"/>
      </w:r>
      <w:r w:rsidR="0031593E">
        <w:t xml:space="preserve">, </w:t>
      </w:r>
      <w:r w:rsidR="006144EE">
        <w:t xml:space="preserve"> </w:t>
      </w:r>
      <m:oMath>
        <m:sSub>
          <m:sSubPr>
            <m:ctrlPr>
              <w:rPr>
                <w:rFonts w:ascii="Cambria Math" w:hAnsi="Cambria Math"/>
                <w:i/>
              </w:rPr>
            </m:ctrlPr>
          </m:sSubPr>
          <m:e>
            <m:r>
              <w:rPr>
                <w:rFonts w:ascii="Cambria Math" w:hAnsi="Cambria Math"/>
              </w:rPr>
              <m:t>n</m:t>
            </m:r>
          </m:e>
          <m:sub>
            <m:r>
              <w:rPr>
                <w:rFonts w:ascii="Cambria Math" w:hAnsi="Cambria Math"/>
              </w:rPr>
              <m:t>levels</m:t>
            </m:r>
          </m:sub>
        </m:sSub>
      </m:oMath>
      <w:r w:rsidR="006144EE">
        <w:t xml:space="preserve"> is the total number of defect levels in the laminate and </w:t>
      </w:r>
      <m:oMath>
        <m:sSub>
          <m:sSubPr>
            <m:ctrlPr>
              <w:rPr>
                <w:rFonts w:ascii="Cambria Math" w:hAnsi="Cambria Math"/>
                <w:i/>
              </w:rPr>
            </m:ctrlPr>
          </m:sSubPr>
          <m:e>
            <m:r>
              <w:rPr>
                <w:rFonts w:ascii="Cambria Math" w:hAnsi="Cambria Math"/>
              </w:rPr>
              <m:t>A</m:t>
            </m:r>
          </m:e>
          <m:sub>
            <m:r>
              <w:rPr>
                <w:rFonts w:ascii="Cambria Math" w:hAnsi="Cambria Math"/>
              </w:rPr>
              <m:t>level</m:t>
            </m:r>
          </m:sub>
        </m:sSub>
      </m:oMath>
      <w:r w:rsidR="006144EE">
        <w:t xml:space="preserve"> is the number of </w:t>
      </w:r>
      <w:r w:rsidR="0094705F">
        <w:t>cell</w:t>
      </w:r>
      <w:r w:rsidR="006144EE">
        <w:t xml:space="preserve">s </w:t>
      </w:r>
      <w:r w:rsidR="00204B74">
        <w:t>in the level. A frequency score of one denotes the case where all defects are stacked beyond the chosen threshold.</w:t>
      </w:r>
      <w:r w:rsidR="008F09EF">
        <w:t xml:space="preserve"> If the number of defect levels falls below the threshold, a frequency score of zero is defaulted.</w:t>
      </w:r>
      <w:r w:rsidR="00D67B58">
        <w:t xml:space="preserve"> </w:t>
      </w:r>
      <w:r w:rsidR="00566022">
        <w:t>The second metric</w:t>
      </w:r>
      <w:r w:rsidR="00C90B79">
        <w:t xml:space="preserve">, severity score, is similar to the frequency score in that it compares defect levels above the threshold to total defect </w:t>
      </w:r>
      <w:r w:rsidR="00942095">
        <w:t xml:space="preserve">area. </w:t>
      </w:r>
      <w:r w:rsidR="00614C24">
        <w:t>However,</w:t>
      </w:r>
      <w:r w:rsidR="00942095">
        <w:t xml:space="preserve"> with this metric, laminates with more area further above the threshold have a </w:t>
      </w:r>
      <w:r w:rsidR="00614C24">
        <w:t xml:space="preserve">higher severity than those with more area closer to the threshold. </w:t>
      </w:r>
      <w:r w:rsidR="00563588">
        <w:t>Severity score is mathematically defined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4"/>
        <w:gridCol w:w="496"/>
      </w:tblGrid>
      <w:tr w:rsidR="00563588" w14:paraId="3201259D" w14:textId="77777777" w:rsidTr="007B7847">
        <w:tc>
          <w:tcPr>
            <w:tcW w:w="8864" w:type="dxa"/>
            <w:vAlign w:val="center"/>
          </w:tcPr>
          <w:p w14:paraId="60B04951" w14:textId="581C26EA" w:rsidR="00563588" w:rsidRDefault="00563588" w:rsidP="009E4641">
            <w:pPr>
              <w:pStyle w:val="BodyText"/>
            </w:pPr>
            <m:oMathPara>
              <m:oMath>
                <m:r>
                  <w:rPr>
                    <w:rFonts w:ascii="Cambria Math" w:hAnsi="Cambria Math"/>
                  </w:rPr>
                  <m:t>Severity</m:t>
                </m:r>
                <m:r>
                  <m:rPr>
                    <m:sty m:val="p"/>
                  </m:rPr>
                  <w:rPr>
                    <w:rFonts w:ascii="Cambria Math" w:hAnsi="Cambria Math"/>
                  </w:rPr>
                  <m:t>=</m:t>
                </m:r>
                <m:f>
                  <m:fPr>
                    <m:ctrlPr>
                      <w:rPr>
                        <w:rFonts w:ascii="Cambria Math" w:hAnsi="Cambria Math"/>
                      </w:rPr>
                    </m:ctrlPr>
                  </m:fPr>
                  <m:num>
                    <m:nary>
                      <m:naryPr>
                        <m:chr m:val="∑"/>
                        <m:limLoc m:val="subSup"/>
                        <m:ctrlPr>
                          <w:rPr>
                            <w:rFonts w:ascii="Cambria Math" w:hAnsi="Cambria Math"/>
                          </w:rPr>
                        </m:ctrlPr>
                      </m:naryPr>
                      <m:sub>
                        <m:r>
                          <w:rPr>
                            <w:rFonts w:ascii="Cambria Math" w:hAnsi="Cambria Math"/>
                          </w:rPr>
                          <m:t>threshold</m:t>
                        </m:r>
                      </m:sub>
                      <m:sup>
                        <m:sSub>
                          <m:sSubPr>
                            <m:ctrlPr>
                              <w:rPr>
                                <w:rFonts w:ascii="Cambria Math" w:hAnsi="Cambria Math"/>
                              </w:rPr>
                            </m:ctrlPr>
                          </m:sSubPr>
                          <m:e>
                            <m:r>
                              <w:rPr>
                                <w:rFonts w:ascii="Cambria Math" w:hAnsi="Cambria Math"/>
                              </w:rPr>
                              <m:t>n</m:t>
                            </m:r>
                          </m:e>
                          <m:sub>
                            <m:r>
                              <w:rPr>
                                <w:rFonts w:ascii="Cambria Math" w:hAnsi="Cambria Math"/>
                              </w:rPr>
                              <m:t>levels</m:t>
                            </m:r>
                          </m:sub>
                        </m:sSub>
                      </m:sup>
                      <m:e>
                        <m:sSub>
                          <m:sSubPr>
                            <m:ctrlPr>
                              <w:rPr>
                                <w:rFonts w:ascii="Cambria Math" w:hAnsi="Cambria Math"/>
                              </w:rPr>
                            </m:ctrlPr>
                          </m:sSubPr>
                          <m:e>
                            <m:sSup>
                              <m:sSupPr>
                                <m:ctrlPr>
                                  <w:rPr>
                                    <w:rFonts w:ascii="Cambria Math" w:hAnsi="Cambria Math"/>
                                  </w:rPr>
                                </m:ctrlPr>
                              </m:sSupPr>
                              <m:e>
                                <m:r>
                                  <m:rPr>
                                    <m:sty m:val="p"/>
                                  </m:rPr>
                                  <w:rPr>
                                    <w:rFonts w:ascii="Cambria Math" w:hAnsi="Cambria Math"/>
                                  </w:rPr>
                                  <m:t>(</m:t>
                                </m:r>
                                <m:r>
                                  <w:rPr>
                                    <w:rFonts w:ascii="Cambria Math" w:hAnsi="Cambria Math"/>
                                  </w:rPr>
                                  <m:t>Level</m:t>
                                </m:r>
                                <m:r>
                                  <m:rPr>
                                    <m:sty m:val="p"/>
                                  </m:rPr>
                                  <w:rPr>
                                    <w:rFonts w:ascii="Cambria Math" w:hAnsi="Cambria Math"/>
                                  </w:rPr>
                                  <m:t>-</m:t>
                                </m:r>
                                <m:r>
                                  <w:rPr>
                                    <w:rFonts w:ascii="Cambria Math" w:hAnsi="Cambria Math"/>
                                  </w:rPr>
                                  <m:t>Threshold</m:t>
                                </m:r>
                                <m:r>
                                  <m:rPr>
                                    <m:sty m:val="p"/>
                                  </m:rPr>
                                  <w:rPr>
                                    <w:rFonts w:ascii="Cambria Math" w:hAnsi="Cambria Math"/>
                                  </w:rPr>
                                  <m:t>+1)</m:t>
                                </m:r>
                              </m:e>
                              <m:sup>
                                <m:r>
                                  <m:rPr>
                                    <m:sty m:val="p"/>
                                  </m:rPr>
                                  <w:rPr>
                                    <w:rFonts w:ascii="Cambria Math" w:hAnsi="Cambria Math"/>
                                  </w:rPr>
                                  <m:t>2</m:t>
                                </m:r>
                              </m:sup>
                            </m:sSup>
                            <m:r>
                              <w:rPr>
                                <w:rFonts w:ascii="Cambria Math" w:hAnsi="Cambria Math"/>
                              </w:rPr>
                              <m:t>A</m:t>
                            </m:r>
                          </m:e>
                          <m:sub>
                            <m:r>
                              <w:rPr>
                                <w:rFonts w:ascii="Cambria Math" w:hAnsi="Cambria Math"/>
                              </w:rPr>
                              <m:t>level</m:t>
                            </m:r>
                          </m:sub>
                        </m:sSub>
                      </m:e>
                    </m:nary>
                  </m:num>
                  <m:den>
                    <m:nary>
                      <m:naryPr>
                        <m:chr m:val="∑"/>
                        <m:limLoc m:val="subSup"/>
                        <m:ctrlPr>
                          <w:rPr>
                            <w:rFonts w:ascii="Cambria Math" w:hAnsi="Cambria Math"/>
                          </w:rPr>
                        </m:ctrlPr>
                      </m:naryPr>
                      <m:sub>
                        <m:r>
                          <m:rPr>
                            <m:sty m:val="p"/>
                          </m:rPr>
                          <w:rPr>
                            <w:rFonts w:ascii="Cambria Math" w:hAnsi="Cambria Math"/>
                          </w:rPr>
                          <m:t>0</m:t>
                        </m:r>
                      </m:sub>
                      <m:sup>
                        <m:sSub>
                          <m:sSubPr>
                            <m:ctrlPr>
                              <w:rPr>
                                <w:rFonts w:ascii="Cambria Math" w:hAnsi="Cambria Math"/>
                              </w:rPr>
                            </m:ctrlPr>
                          </m:sSubPr>
                          <m:e>
                            <m:r>
                              <w:rPr>
                                <w:rFonts w:ascii="Cambria Math" w:hAnsi="Cambria Math"/>
                              </w:rPr>
                              <m:t>n</m:t>
                            </m:r>
                          </m:e>
                          <m:sub>
                            <m:r>
                              <w:rPr>
                                <w:rFonts w:ascii="Cambria Math" w:hAnsi="Cambria Math"/>
                              </w:rPr>
                              <m:t>levels</m:t>
                            </m:r>
                          </m:sub>
                        </m:sSub>
                      </m:sup>
                      <m:e>
                        <m:sSub>
                          <m:sSubPr>
                            <m:ctrlPr>
                              <w:rPr>
                                <w:rFonts w:ascii="Cambria Math" w:hAnsi="Cambria Math"/>
                              </w:rPr>
                            </m:ctrlPr>
                          </m:sSubPr>
                          <m:e>
                            <m:sSup>
                              <m:sSupPr>
                                <m:ctrlPr>
                                  <w:rPr>
                                    <w:rFonts w:ascii="Cambria Math" w:hAnsi="Cambria Math"/>
                                  </w:rPr>
                                </m:ctrlPr>
                              </m:sSupPr>
                              <m:e>
                                <m:r>
                                  <m:rPr>
                                    <m:sty m:val="p"/>
                                  </m:rPr>
                                  <w:rPr>
                                    <w:rFonts w:ascii="Cambria Math" w:hAnsi="Cambria Math"/>
                                  </w:rPr>
                                  <m:t>(</m:t>
                                </m:r>
                                <m:r>
                                  <w:rPr>
                                    <w:rFonts w:ascii="Cambria Math" w:hAnsi="Cambria Math"/>
                                  </w:rPr>
                                  <m:t>Level</m:t>
                                </m:r>
                                <m:r>
                                  <m:rPr>
                                    <m:sty m:val="p"/>
                                  </m:rPr>
                                  <w:rPr>
                                    <w:rFonts w:ascii="Cambria Math" w:hAnsi="Cambria Math"/>
                                  </w:rPr>
                                  <m:t>+1)</m:t>
                                </m:r>
                              </m:e>
                              <m:sup>
                                <m:r>
                                  <m:rPr>
                                    <m:sty m:val="p"/>
                                  </m:rPr>
                                  <w:rPr>
                                    <w:rFonts w:ascii="Cambria Math" w:hAnsi="Cambria Math"/>
                                  </w:rPr>
                                  <m:t>2</m:t>
                                </m:r>
                              </m:sup>
                            </m:sSup>
                            <m:r>
                              <w:rPr>
                                <w:rFonts w:ascii="Cambria Math" w:hAnsi="Cambria Math"/>
                              </w:rPr>
                              <m:t>A</m:t>
                            </m:r>
                          </m:e>
                          <m:sub>
                            <m:r>
                              <w:rPr>
                                <w:rFonts w:ascii="Cambria Math" w:hAnsi="Cambria Math"/>
                              </w:rPr>
                              <m:t>level</m:t>
                            </m:r>
                          </m:sub>
                        </m:sSub>
                      </m:e>
                    </m:nary>
                  </m:den>
                </m:f>
              </m:oMath>
            </m:oMathPara>
          </w:p>
        </w:tc>
        <w:tc>
          <w:tcPr>
            <w:tcW w:w="496" w:type="dxa"/>
            <w:vAlign w:val="center"/>
          </w:tcPr>
          <w:p w14:paraId="65F98F73" w14:textId="60A29960" w:rsidR="00563588" w:rsidRDefault="0031593E" w:rsidP="009E4641">
            <w:pPr>
              <w:pStyle w:val="BodyText"/>
            </w:pPr>
            <w:r>
              <w:t>(</w:t>
            </w:r>
            <w:fldSimple w:instr=" SEQ Equation \* ARABIC ">
              <w:r w:rsidR="00010C42">
                <w:rPr>
                  <w:noProof/>
                </w:rPr>
                <w:t>2</w:t>
              </w:r>
            </w:fldSimple>
            <w:r>
              <w:t>)</w:t>
            </w:r>
          </w:p>
        </w:tc>
      </w:tr>
    </w:tbl>
    <w:p w14:paraId="3CD5FB71" w14:textId="1129E055" w:rsidR="00563588" w:rsidRDefault="007B7847" w:rsidP="009E4641">
      <w:pPr>
        <w:pStyle w:val="BodyText"/>
      </w:pPr>
      <w:r>
        <w:t xml:space="preserve">The main addition here is the squared term in the numerator which attempts to weight the score </w:t>
      </w:r>
      <w:r w:rsidR="004917D4">
        <w:t>with the magnitude of variation from th</w:t>
      </w:r>
      <w:r w:rsidR="007B4A94">
        <w:t>e th</w:t>
      </w:r>
      <w:r>
        <w:t xml:space="preserve">reshold and results in a quadratic behavior. This is balanced similarly in the denominator of the fraction. </w:t>
      </w:r>
      <w:r w:rsidR="003D1BB6">
        <w:t xml:space="preserve">The metric is sensitive to different distributions of defect area stacked beyond the threshold and will penalize laminate scenarios with more severe defect stacking. </w:t>
      </w:r>
      <w:r>
        <w:t>Two laminate scenarios could have the same frequency score if they have the same amount of stacked area above the threshold regardless of if that area exists in the level immediately above the threshold or in the highest possible level. This metric helps process planners identify laminate scenarios that have particularly high levels of stacking, even if the area is lesser.</w:t>
      </w:r>
    </w:p>
    <w:p w14:paraId="68422CA0" w14:textId="15D2E2F6" w:rsidR="00AC4A04" w:rsidRDefault="00AC4A04" w:rsidP="00AC4A04">
      <w:pPr>
        <w:pStyle w:val="Heading3"/>
      </w:pPr>
      <w:r>
        <w:t>Local Scoring Method</w:t>
      </w:r>
    </w:p>
    <w:p w14:paraId="122BA91F" w14:textId="2DDC32CE" w:rsidR="0060163B" w:rsidRDefault="0060163B" w:rsidP="000318F9">
      <w:pPr>
        <w:jc w:val="both"/>
      </w:pPr>
      <w:r>
        <w:t xml:space="preserve">When optimizing for defect stacking, the goal is to achieve randomness of defects throughout the thickness of the laminate. This can be analyzed through the concept of entropy, which is a measure of uncertainty or randomness. The discretized defects from above represent a 2D image for each ply that can be stacked to form a 3D image. Measuring the entropy of such a data array falls into the field of information entropy within information theory. </w:t>
      </w:r>
      <w:r w:rsidRPr="00723C03">
        <w:t>For an image, local entropy is related to the complexity contained in each neighborhood, typically defined by a structuring element</w:t>
      </w:r>
      <w:r>
        <w:t xml:space="preserve"> </w:t>
      </w:r>
      <w:sdt>
        <w:sdtPr>
          <w:rPr>
            <w:color w:val="000000"/>
            <w:shd w:val="clear" w:color="auto" w:fill="E6E6E6"/>
          </w:rPr>
          <w:tag w:val="MENDELEY_CITATION_v3_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"/>
          <w:id w:val="-1449857852"/>
          <w:placeholder>
            <w:docPart w:val="C6F90199677D4E57BC43EBB38B8C4DC6"/>
          </w:placeholder>
        </w:sdtPr>
        <w:sdtContent>
          <w:r w:rsidRPr="00357329">
            <w:rPr>
              <w:color w:val="000000"/>
            </w:rPr>
            <w:t>[</w:t>
          </w:r>
          <w:r w:rsidR="002146F9" w:rsidRPr="002146F9">
            <w:rPr>
              <w:color w:val="000000"/>
            </w:rPr>
            <w:t>12</w:t>
          </w:r>
          <w:r w:rsidRPr="00357329">
            <w:rPr>
              <w:color w:val="000000"/>
            </w:rPr>
            <w:t>]</w:t>
          </w:r>
        </w:sdtContent>
      </w:sdt>
      <w:r w:rsidRPr="00723C03">
        <w:t>.</w:t>
      </w:r>
      <w:r>
        <w:t xml:space="preserve"> If an image is interpreted as a sample of an L-gray-level source image, we can model the source’s symbol probabilities using the gray-level histogram of the local neighborhood and generate an estimate of the source’s entropy (first-order estimate)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4"/>
        <w:gridCol w:w="496"/>
      </w:tblGrid>
      <w:tr w:rsidR="00C55734" w14:paraId="729D4228" w14:textId="77777777" w:rsidTr="00AE1278">
        <w:tc>
          <w:tcPr>
            <w:tcW w:w="9085" w:type="dxa"/>
            <w:vAlign w:val="center"/>
          </w:tcPr>
          <w:p w14:paraId="3E9FB785" w14:textId="6FBADE98" w:rsidR="00C55734" w:rsidRDefault="00000000" w:rsidP="009E4641">
            <w:pPr>
              <w:pStyle w:val="BodyText"/>
            </w:pPr>
            <m:oMathPara>
              <m:oMath>
                <m:acc>
                  <m:accPr>
                    <m:chr m:val="̃"/>
                    <m:ctrlPr>
                      <w:rPr>
                        <w:rFonts w:ascii="Cambria Math" w:hAnsi="Cambria Math"/>
                      </w:rPr>
                    </m:ctrlPr>
                  </m:accPr>
                  <m:e>
                    <m:r>
                      <w:rPr>
                        <w:rFonts w:ascii="Cambria Math" w:hAnsi="Cambria Math"/>
                      </w:rPr>
                      <m:t>H</m:t>
                    </m:r>
                  </m:e>
                </m:acc>
                <m:r>
                  <m:rPr>
                    <m:sty m:val="p"/>
                  </m:rPr>
                  <w:rPr>
                    <w:rFonts w:ascii="Cambria Math" w:hAnsi="Cambria Math"/>
                  </w:rPr>
                  <m:t>=-</m:t>
                </m:r>
                <m:nary>
                  <m:naryPr>
                    <m:chr m:val="∑"/>
                    <m:limLoc m:val="undOvr"/>
                    <m:ctrlPr>
                      <w:rPr>
                        <w:rFonts w:ascii="Cambria Math" w:hAnsi="Cambria Math"/>
                      </w:rPr>
                    </m:ctrlPr>
                  </m:naryPr>
                  <m:sub>
                    <m:r>
                      <w:rPr>
                        <w:rFonts w:ascii="Cambria Math" w:hAnsi="Cambria Math"/>
                      </w:rPr>
                      <m:t>k</m:t>
                    </m:r>
                    <m:r>
                      <m:rPr>
                        <m:sty m:val="p"/>
                      </m:rPr>
                      <w:rPr>
                        <w:rFonts w:ascii="Cambria Math" w:hAnsi="Cambria Math"/>
                      </w:rPr>
                      <m:t>=1</m:t>
                    </m:r>
                  </m:sub>
                  <m:sup>
                    <m:r>
                      <w:rPr>
                        <w:rFonts w:ascii="Cambria Math" w:hAnsi="Cambria Math"/>
                      </w:rPr>
                      <m:t>L</m:t>
                    </m:r>
                  </m:sup>
                  <m:e>
                    <m:sSub>
                      <m:sSubPr>
                        <m:ctrlPr>
                          <w:rPr>
                            <w:rFonts w:ascii="Cambria Math" w:hAnsi="Cambria Math"/>
                          </w:rPr>
                        </m:ctrlPr>
                      </m:sSubPr>
                      <m:e>
                        <m:r>
                          <w:rPr>
                            <w:rFonts w:ascii="Cambria Math" w:hAnsi="Cambria Math"/>
                          </w:rPr>
                          <m:t>p</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k</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log</m:t>
                        </m:r>
                      </m:fName>
                      <m:e>
                        <m:sSub>
                          <m:sSubPr>
                            <m:ctrlPr>
                              <w:rPr>
                                <w:rFonts w:ascii="Cambria Math" w:hAnsi="Cambria Math"/>
                              </w:rPr>
                            </m:ctrlPr>
                          </m:sSubPr>
                          <m:e>
                            <m:r>
                              <w:rPr>
                                <w:rFonts w:ascii="Cambria Math" w:hAnsi="Cambria Math"/>
                              </w:rPr>
                              <m:t>p</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k</m:t>
                            </m:r>
                          </m:sub>
                        </m:sSub>
                        <m:r>
                          <m:rPr>
                            <m:sty m:val="p"/>
                          </m:rPr>
                          <w:rPr>
                            <w:rFonts w:ascii="Cambria Math" w:hAnsi="Cambria Math"/>
                          </w:rPr>
                          <m:t>)</m:t>
                        </m:r>
                      </m:e>
                    </m:func>
                  </m:e>
                </m:nary>
              </m:oMath>
            </m:oMathPara>
          </w:p>
        </w:tc>
        <w:tc>
          <w:tcPr>
            <w:tcW w:w="265" w:type="dxa"/>
            <w:vAlign w:val="center"/>
          </w:tcPr>
          <w:p w14:paraId="10504615" w14:textId="2907B916" w:rsidR="00C55734" w:rsidRDefault="002D7978" w:rsidP="000318F9">
            <w:pPr>
              <w:pStyle w:val="Equation"/>
              <w:spacing w:after="0" w:afterAutospacing="0"/>
            </w:pPr>
            <w:r>
              <w:t>(</w:t>
            </w:r>
            <w:fldSimple w:instr=" SEQ Equation \* ARABIC ">
              <w:r w:rsidR="00010C42">
                <w:rPr>
                  <w:noProof/>
                </w:rPr>
                <w:t>3</w:t>
              </w:r>
            </w:fldSimple>
            <w:r>
              <w:t>)</w:t>
            </w:r>
          </w:p>
        </w:tc>
      </w:tr>
    </w:tbl>
    <w:p w14:paraId="5659BB2D" w14:textId="4BA510A8" w:rsidR="00AC4A04" w:rsidRDefault="00EF4643" w:rsidP="009E4641">
      <w:pPr>
        <w:pStyle w:val="BodyText"/>
      </w:pPr>
      <w:r>
        <w:lastRenderedPageBreak/>
        <w:t xml:space="preserve">Here </w:t>
      </w:r>
      <m:oMath>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m:t>
        </m:r>
      </m:oMath>
      <w:r w:rsidR="00D36D96">
        <w:t xml:space="preserve"> represents the probability of a discrete random variable </w:t>
      </w:r>
      <m:oMath>
        <m:sSub>
          <m:sSubPr>
            <m:ctrlPr>
              <w:rPr>
                <w:rFonts w:ascii="Cambria Math" w:hAnsi="Cambria Math"/>
                <w:i/>
              </w:rPr>
            </m:ctrlPr>
          </m:sSubPr>
          <m:e>
            <m:r>
              <w:rPr>
                <w:rFonts w:ascii="Cambria Math" w:hAnsi="Cambria Math"/>
              </w:rPr>
              <m:t>r</m:t>
            </m:r>
          </m:e>
          <m:sub>
            <m:r>
              <w:rPr>
                <w:rFonts w:ascii="Cambria Math" w:hAnsi="Cambria Math"/>
              </w:rPr>
              <m:t>k</m:t>
            </m:r>
          </m:sub>
        </m:sSub>
      </m:oMath>
      <w:r w:rsidR="00D36D96">
        <w:t xml:space="preserve"> which repre</w:t>
      </w:r>
      <w:r w:rsidR="00CD756A">
        <w:t>s</w:t>
      </w:r>
      <w:r w:rsidR="00D36D96">
        <w:t>ents the gray levels of the image.</w:t>
      </w:r>
      <w:r w:rsidR="00845F30">
        <w:t xml:space="preserve"> </w:t>
      </w:r>
      <w:r w:rsidR="008711B8">
        <w:t xml:space="preserve">The shape of the structuring element is arbitrary but needs to be a sufficient size to adequately measure local stacking. </w:t>
      </w:r>
      <w:r w:rsidR="00DE6F72">
        <w:t>It can be thought of as a window</w:t>
      </w:r>
      <w:r w:rsidR="005A42E8">
        <w:t xml:space="preserve"> that </w:t>
      </w:r>
      <w:r w:rsidR="001054A0">
        <w:t>determines</w:t>
      </w:r>
      <w:r w:rsidR="00E45EBA">
        <w:t xml:space="preserve"> how far in-plane and through the thickness defect interaction is considered.</w:t>
      </w:r>
      <w:r w:rsidR="008711B8">
        <w:t xml:space="preserve"> In this case, it is a rectangular cuboid of size </w:t>
      </w:r>
      <m:oMath>
        <m:r>
          <w:rPr>
            <w:rFonts w:ascii="Cambria Math" w:hAnsi="Cambria Math"/>
          </w:rPr>
          <m:t>(l x w x h)</m:t>
        </m:r>
      </m:oMath>
      <w:r w:rsidR="00734F7F">
        <w:t>, where</w:t>
      </w:r>
      <w:r w:rsidR="008711B8">
        <w:t xml:space="preserve"> </w:t>
      </w:r>
      <m:oMath>
        <m:r>
          <w:rPr>
            <w:rFonts w:ascii="Cambria Math" w:hAnsi="Cambria Math"/>
          </w:rPr>
          <m:t>l</m:t>
        </m:r>
      </m:oMath>
      <w:r w:rsidR="00734F7F">
        <w:t xml:space="preserve"> and </w:t>
      </w:r>
      <m:oMath>
        <m:r>
          <w:rPr>
            <w:rFonts w:ascii="Cambria Math" w:hAnsi="Cambria Math"/>
          </w:rPr>
          <m:t>w</m:t>
        </m:r>
      </m:oMath>
      <w:r w:rsidR="00734F7F">
        <w:t xml:space="preserve"> are</w:t>
      </w:r>
      <w:r w:rsidR="00F13F1D">
        <w:t xml:space="preserve"> the</w:t>
      </w:r>
      <w:r w:rsidR="00734F7F">
        <w:t xml:space="preserve"> in-plane</w:t>
      </w:r>
      <w:r w:rsidR="00F13F1D">
        <w:t xml:space="preserve"> directions and </w:t>
      </w:r>
      <m:oMath>
        <m:r>
          <w:rPr>
            <w:rFonts w:ascii="Cambria Math" w:hAnsi="Cambria Math"/>
          </w:rPr>
          <m:t>h</m:t>
        </m:r>
      </m:oMath>
      <w:r w:rsidR="008B0461">
        <w:t xml:space="preserve"> determines how many plies through-thickness defect interaction is considered.</w:t>
      </w:r>
    </w:p>
    <w:p w14:paraId="17DD1BEC" w14:textId="5739500A" w:rsidR="00122650" w:rsidRDefault="00122650" w:rsidP="00BC19AB">
      <w:pPr>
        <w:spacing w:before="240"/>
        <w:jc w:val="both"/>
      </w:pPr>
      <w:r>
        <w:t xml:space="preserve">To use this method, we need some way to drive the entropy to more randomness. This is accomplished by setting all </w:t>
      </w:r>
      <w:r w:rsidR="0094705F">
        <w:t>cell</w:t>
      </w:r>
      <w:r>
        <w:t xml:space="preserve">s with a defect to a value of 1, and all others to a uniform random value in the range [0, 255]. Therefore, low entropy zones are those with defects, and high entropy is everywhere else within a single layer. This operation is done for each ply, and the resulting 2D arrays are stacked into a 3D image. Computing the entropy on the 3D image results in areas of stacked defects (less randomness) to have lower entropy. Therefore, as the entropy of the 3D image increases the dispersion of defects throughout the laminate improves. The output of the entropy function is an array of the same size as the input 3D array. This array then needs to be reduced into a single value that can be understood by an optimizer. The single value is achieved by </w:t>
      </w:r>
      <w:r w:rsidR="00871483">
        <w:t>first</w:t>
      </w:r>
      <w:r>
        <w:t xml:space="preserve"> averaging the </w:t>
      </w:r>
      <w:r w:rsidR="00810DDF">
        <w:t xml:space="preserve">output </w:t>
      </w:r>
      <w:r>
        <w:t xml:space="preserve">entropy </w:t>
      </w:r>
      <w:r w:rsidR="007B5380">
        <w:t>array</w:t>
      </w:r>
      <w:r>
        <w:t xml:space="preserve"> through the thickness</w:t>
      </w:r>
      <w:r w:rsidR="007B5380">
        <w:t xml:space="preserve">. </w:t>
      </w:r>
      <w:r w:rsidR="00014677">
        <w:t xml:space="preserve">A final score is found by </w:t>
      </w:r>
      <w:r w:rsidR="003143F7">
        <w:t>computing</w:t>
      </w:r>
      <w:r>
        <w:t xml:space="preserve"> the </w:t>
      </w:r>
      <w:r w:rsidR="003143F7">
        <w:t xml:space="preserve">variance of the </w:t>
      </w:r>
      <w:r>
        <w:t>averaged entropy values</w:t>
      </w:r>
      <w:r w:rsidR="003143F7">
        <w:t>. A completely random</w:t>
      </w:r>
      <w:r>
        <w:t xml:space="preserve"> array</w:t>
      </w:r>
      <w:r w:rsidR="003143F7">
        <w:t xml:space="preserve"> has very low entropy variance, therefore a lower value becomes a better result.</w:t>
      </w:r>
      <w:r>
        <w:t xml:space="preserve"> This value can then be compared amongst others to determine the stacking of defects.</w:t>
      </w:r>
    </w:p>
    <w:p w14:paraId="5F3D17A2" w14:textId="6CABC451" w:rsidR="00AC4A04" w:rsidRDefault="00852D56" w:rsidP="00AC4A04">
      <w:pPr>
        <w:pStyle w:val="Heading3"/>
      </w:pPr>
      <w:r>
        <w:t>Gap and Overlap Score</w:t>
      </w:r>
      <w:r w:rsidR="00BA274A">
        <w:t xml:space="preserve"> Combination</w:t>
      </w:r>
    </w:p>
    <w:p w14:paraId="7147960C" w14:textId="1FD6201A" w:rsidR="00623B38" w:rsidRDefault="00623B38" w:rsidP="00284F4C">
      <w:pPr>
        <w:spacing w:before="160"/>
        <w:jc w:val="both"/>
      </w:pPr>
      <w:r w:rsidRPr="74EA7CDA">
        <w:t xml:space="preserve">Both the global and local </w:t>
      </w:r>
      <w:r w:rsidR="00D02095">
        <w:t>metrics</w:t>
      </w:r>
      <w:r w:rsidRPr="74EA7CDA">
        <w:t xml:space="preserve"> score laminates based on their gap and overlap distributions separately. For the local </w:t>
      </w:r>
      <w:r w:rsidR="00D02095">
        <w:t>metric</w:t>
      </w:r>
      <w:r w:rsidRPr="74EA7CDA">
        <w:t xml:space="preserve">, the gap entropy and overlap entropy scores are first normalized against the score of a completely random array and then combined in a weighted average where the user defines how much the final laminate score considers each defect type. For the global </w:t>
      </w:r>
      <w:r w:rsidR="00D02095">
        <w:t>metric</w:t>
      </w:r>
      <w:r w:rsidRPr="74EA7CDA">
        <w:t>, there are four sub</w:t>
      </w:r>
      <w:r>
        <w:t>-</w:t>
      </w:r>
      <w:r w:rsidRPr="74EA7CDA">
        <w:t>scores corresponding to gap frequency, gap severity, overlap frequency, and overlap severity. These scores are combined using an analytic hierarchy process (AHP) matrix where the user defines pairwise comparisons between individual sub</w:t>
      </w:r>
      <w:r>
        <w:t>-</w:t>
      </w:r>
      <w:r w:rsidRPr="74EA7CDA">
        <w:t>scores and the matrix transforms these weights into rankings for the final combination</w:t>
      </w:r>
      <w:r>
        <w:t xml:space="preserve"> </w:t>
      </w:r>
      <w:sdt>
        <w:sdtPr>
          <w:rPr>
            <w:color w:val="000000"/>
          </w:rPr>
          <w:tag w:val="MENDELEY_CITATION_v3_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"/>
          <w:id w:val="758264569"/>
          <w:placeholder>
            <w:docPart w:val="0FA6AF81820B4A24A22E911A1CF95287"/>
          </w:placeholder>
        </w:sdtPr>
        <w:sdtContent>
          <w:r w:rsidRPr="002146F9">
            <w:rPr>
              <w:color w:val="000000"/>
            </w:rPr>
            <w:t>[</w:t>
          </w:r>
          <w:r w:rsidR="002146F9" w:rsidRPr="002146F9">
            <w:rPr>
              <w:color w:val="000000"/>
            </w:rPr>
            <w:t>13], [</w:t>
          </w:r>
          <w:r w:rsidRPr="002146F9">
            <w:rPr>
              <w:color w:val="000000"/>
            </w:rPr>
            <w:t>14]</w:t>
          </w:r>
        </w:sdtContent>
      </w:sdt>
      <w:r>
        <w:t xml:space="preserve">. </w:t>
      </w:r>
      <w:r w:rsidRPr="74EA7CDA">
        <w:t>This customization allows process planners to achieve very specific defect distributions within their laminate corresponding to their own preferences and part requirements. In both cases a higher score is better and denotes less severe defect stacking.</w:t>
      </w:r>
    </w:p>
    <w:p w14:paraId="7C875F3A" w14:textId="20233D03" w:rsidR="002745B6" w:rsidRDefault="00F81A33" w:rsidP="002745B6">
      <w:pPr>
        <w:pStyle w:val="Heading3"/>
      </w:pPr>
      <w:r>
        <w:t>Generalized Objective Function</w:t>
      </w:r>
    </w:p>
    <w:p w14:paraId="10EA9E46" w14:textId="40C8F036" w:rsidR="00F81A33" w:rsidRPr="00360A59" w:rsidRDefault="006F15FB" w:rsidP="009E4641">
      <w:pPr>
        <w:pStyle w:val="BodyText"/>
      </w:pPr>
      <w:r>
        <w:t xml:space="preserve">The scoring metrics described </w:t>
      </w:r>
      <w:r w:rsidR="00B1124D">
        <w:t>are used as objective function</w:t>
      </w:r>
      <w:r w:rsidR="00C4287C">
        <w:t>s</w:t>
      </w:r>
      <w:r w:rsidR="00B1124D">
        <w:t xml:space="preserve"> when coupled with the combinatorial optimization algorithms presented in Section </w:t>
      </w:r>
      <w:r w:rsidR="00B1124D">
        <w:fldChar w:fldCharType="begin"/>
      </w:r>
      <w:r w:rsidR="00B1124D">
        <w:instrText xml:space="preserve"> REF _Ref120789739 \r \h </w:instrText>
      </w:r>
      <w:r w:rsidR="00B1124D">
        <w:fldChar w:fldCharType="separate"/>
      </w:r>
      <w:r w:rsidR="00B1124D">
        <w:t>4</w:t>
      </w:r>
      <w:r w:rsidR="00B1124D">
        <w:fldChar w:fldCharType="end"/>
      </w:r>
      <w:r w:rsidR="00B1124D">
        <w:t>.</w:t>
      </w:r>
      <w:r w:rsidR="003D3CCD">
        <w:t xml:space="preserve"> </w:t>
      </w:r>
      <w:r w:rsidR="00010C5B">
        <w:t>The algorithms constitute different ways of</w:t>
      </w:r>
      <w:r w:rsidR="008F7FDF">
        <w:t xml:space="preserve"> generating candidate solutions</w:t>
      </w:r>
      <w:r w:rsidR="00CE44C6">
        <w:t xml:space="preserve"> </w:t>
      </w:r>
      <w:r w:rsidR="00A045AA">
        <w:t>which are then evaluated using the objective function</w:t>
      </w:r>
      <w:r w:rsidR="00344177">
        <w:t xml:space="preserve">. </w:t>
      </w:r>
      <w:r w:rsidR="009E6F27">
        <w:t>The optimization problem is then defined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4"/>
        <w:gridCol w:w="496"/>
      </w:tblGrid>
      <w:tr w:rsidR="00634309" w14:paraId="38EA1E19" w14:textId="77777777" w:rsidTr="006E3D78">
        <w:tc>
          <w:tcPr>
            <w:tcW w:w="8864" w:type="dxa"/>
            <w:vAlign w:val="center"/>
          </w:tcPr>
          <w:p w14:paraId="3A94BC0E" w14:textId="0866954C" w:rsidR="00634309" w:rsidRDefault="00000000">
            <w:pPr>
              <w:spacing w:before="160"/>
              <w:jc w:val="center"/>
            </w:pPr>
            <m:oMathPara>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m:rPr>
                            <m:sty m:val="bi"/>
                          </m:rPr>
                          <w:rPr>
                            <w:rFonts w:ascii="Cambria Math" w:hAnsi="Cambria Math"/>
                          </w:rPr>
                          <m:t>x</m:t>
                        </m:r>
                        <m:r>
                          <w:rPr>
                            <w:rFonts w:ascii="Cambria Math" w:hAnsi="Cambria Math"/>
                          </w:rPr>
                          <m:t>∈X</m:t>
                        </m:r>
                      </m:lim>
                    </m:limLow>
                  </m:fName>
                  <m:e>
                    <m:d>
                      <m:dPr>
                        <m:ctrlPr>
                          <w:rPr>
                            <w:rFonts w:ascii="Cambria Math" w:hAnsi="Cambria Math"/>
                            <w:i/>
                          </w:rPr>
                        </m:ctrlPr>
                      </m:dPr>
                      <m:e>
                        <m:r>
                          <w:rPr>
                            <w:rFonts w:ascii="Cambria Math" w:hAnsi="Cambria Math"/>
                          </w:rPr>
                          <m:t>f(</m:t>
                        </m:r>
                        <m:sSubSup>
                          <m:sSubSupPr>
                            <m:ctrlPr>
                              <w:rPr>
                                <w:rFonts w:ascii="Cambria Math" w:hAnsi="Cambria Math"/>
                                <w:i/>
                              </w:rPr>
                            </m:ctrlPr>
                          </m:sSubSupPr>
                          <m:e>
                            <m:r>
                              <w:rPr>
                                <w:rFonts w:ascii="Cambria Math" w:hAnsi="Cambria Math"/>
                              </w:rPr>
                              <m:t>x</m:t>
                            </m:r>
                          </m:e>
                          <m:sub>
                            <m:r>
                              <w:rPr>
                                <w:rFonts w:ascii="Cambria Math" w:hAnsi="Cambria Math"/>
                              </w:rPr>
                              <m:t>1</m:t>
                            </m:r>
                          </m:sub>
                          <m:sup>
                            <m:r>
                              <w:rPr>
                                <w:rFonts w:ascii="Cambria Math" w:hAnsi="Cambria Math"/>
                              </w:rPr>
                              <m:t>j</m:t>
                            </m:r>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2</m:t>
                            </m:r>
                          </m:sub>
                          <m:sup>
                            <m:r>
                              <w:rPr>
                                <w:rFonts w:ascii="Cambria Math" w:hAnsi="Cambria Math"/>
                              </w:rPr>
                              <m:t>j</m:t>
                            </m:r>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n</m:t>
                            </m:r>
                          </m:sub>
                          <m:sup>
                            <m:r>
                              <w:rPr>
                                <w:rFonts w:ascii="Cambria Math" w:hAnsi="Cambria Math"/>
                              </w:rPr>
                              <m:t>j</m:t>
                            </m:r>
                          </m:sup>
                        </m:sSubSup>
                        <m:r>
                          <w:rPr>
                            <w:rFonts w:ascii="Cambria Math" w:hAnsi="Cambria Math"/>
                          </w:rPr>
                          <m:t>)</m:t>
                        </m:r>
                      </m:e>
                    </m:d>
                  </m:e>
                </m:func>
              </m:oMath>
            </m:oMathPara>
          </w:p>
        </w:tc>
        <w:tc>
          <w:tcPr>
            <w:tcW w:w="496" w:type="dxa"/>
            <w:vAlign w:val="center"/>
          </w:tcPr>
          <w:p w14:paraId="76FF3D93" w14:textId="4D4A9FB7" w:rsidR="00634309" w:rsidRDefault="00634309">
            <w:pPr>
              <w:pStyle w:val="Equation"/>
            </w:pPr>
            <w:bookmarkStart w:id="17" w:name="_Ref123733278"/>
            <w:r>
              <w:t>(</w:t>
            </w:r>
            <w:fldSimple w:instr=" SEQ Equation \* ARABIC ">
              <w:r>
                <w:rPr>
                  <w:noProof/>
                </w:rPr>
                <w:t>4</w:t>
              </w:r>
            </w:fldSimple>
            <w:r>
              <w:t>)</w:t>
            </w:r>
            <w:bookmarkEnd w:id="17"/>
          </w:p>
        </w:tc>
      </w:tr>
    </w:tbl>
    <w:p w14:paraId="6671DF1E" w14:textId="77777777" w:rsidR="006E3D78" w:rsidRDefault="006E3D78" w:rsidP="009E4641">
      <w:pPr>
        <w:pStyle w:val="BodyText"/>
      </w:pPr>
      <w:r>
        <w:t xml:space="preserve">where </w:t>
      </w:r>
      <m:oMath>
        <m:r>
          <w:rPr>
            <w:rFonts w:ascii="Cambria Math" w:hAnsi="Cambria Math"/>
          </w:rPr>
          <m:t>f(</m:t>
        </m:r>
        <m:r>
          <m:rPr>
            <m:sty m:val="bi"/>
          </m:rPr>
          <w:rPr>
            <w:rFonts w:ascii="Cambria Math" w:hAnsi="Cambria Math"/>
          </w:rPr>
          <m:t>∙</m:t>
        </m:r>
        <m:r>
          <w:rPr>
            <w:rFonts w:ascii="Cambria Math" w:hAnsi="Cambria Math"/>
          </w:rPr>
          <m:t>)</m:t>
        </m:r>
      </m:oMath>
      <w:r>
        <w:t xml:space="preserve"> is the objective function, </w:t>
      </w:r>
      <m:oMath>
        <m:sSubSup>
          <m:sSubSupPr>
            <m:ctrlPr>
              <w:rPr>
                <w:rFonts w:ascii="Cambria Math" w:hAnsi="Cambria Math"/>
                <w:i/>
              </w:rPr>
            </m:ctrlPr>
          </m:sSubSupPr>
          <m:e>
            <m:r>
              <w:rPr>
                <w:rFonts w:ascii="Cambria Math" w:hAnsi="Cambria Math"/>
              </w:rPr>
              <m:t>x</m:t>
            </m:r>
          </m:e>
          <m:sub>
            <m:r>
              <w:rPr>
                <w:rFonts w:ascii="Cambria Math" w:hAnsi="Cambria Math"/>
              </w:rPr>
              <m:t>n</m:t>
            </m:r>
          </m:sub>
          <m:sup>
            <m:r>
              <w:rPr>
                <w:rFonts w:ascii="Cambria Math" w:hAnsi="Cambria Math"/>
              </w:rPr>
              <m:t>j</m:t>
            </m:r>
          </m:sup>
        </m:sSubSup>
      </m:oMath>
      <w:r>
        <w:t xml:space="preserve"> is a candidate ply level scenario, </w:t>
      </w:r>
      <m:oMath>
        <m:r>
          <w:rPr>
            <w:rFonts w:ascii="Cambria Math" w:hAnsi="Cambria Math"/>
          </w:rPr>
          <m:t>n</m:t>
        </m:r>
      </m:oMath>
      <w:r>
        <w:t xml:space="preserve"> is the number of plies, </w:t>
      </w:r>
      <m:oMath>
        <m:r>
          <w:rPr>
            <w:rFonts w:ascii="Cambria Math" w:hAnsi="Cambria Math"/>
          </w:rPr>
          <m:t>j∈[1,m]</m:t>
        </m:r>
      </m:oMath>
      <w:r>
        <w:t xml:space="preserve"> where </w:t>
      </w:r>
      <m:oMath>
        <m:r>
          <w:rPr>
            <w:rFonts w:ascii="Cambria Math" w:hAnsi="Cambria Math"/>
          </w:rPr>
          <m:t>m</m:t>
        </m:r>
      </m:oMath>
      <w:r>
        <w:t xml:space="preserve"> is the number of ply scenarios to be considered, and </w:t>
      </w:r>
      <m:oMath>
        <m:r>
          <w:rPr>
            <w:rFonts w:ascii="Cambria Math" w:hAnsi="Cambria Math"/>
          </w:rPr>
          <m:t>X</m:t>
        </m:r>
      </m:oMath>
      <w:r>
        <w:t xml:space="preserve"> is the collection of </w:t>
      </w:r>
      <w:r>
        <w:lastRenderedPageBreak/>
        <w:t xml:space="preserve">feasible inputs. Note that </w:t>
      </w:r>
      <m:oMath>
        <m:r>
          <w:rPr>
            <w:rFonts w:ascii="Cambria Math" w:hAnsi="Cambria Math"/>
          </w:rPr>
          <m:t>x</m:t>
        </m:r>
      </m:oMath>
      <w:r>
        <w:t xml:space="preserve"> is required to have a single ply scenario from each ply. The behavior of </w:t>
      </w:r>
      <m:oMath>
        <m:r>
          <w:rPr>
            <w:rFonts w:ascii="Cambria Math" w:hAnsi="Cambria Math"/>
          </w:rPr>
          <m:t>f(</m:t>
        </m:r>
        <m:r>
          <m:rPr>
            <m:sty m:val="bi"/>
          </m:rPr>
          <w:rPr>
            <w:rFonts w:ascii="Cambria Math" w:hAnsi="Cambria Math"/>
          </w:rPr>
          <m:t>∙</m:t>
        </m:r>
        <m:r>
          <w:rPr>
            <w:rFonts w:ascii="Cambria Math" w:hAnsi="Cambria Math"/>
          </w:rPr>
          <m:t>)</m:t>
        </m:r>
      </m:oMath>
      <w:r>
        <w:t xml:space="preserve"> is then defined by the selection of evaluation strategy (global or local).</w:t>
      </w:r>
    </w:p>
    <w:p w14:paraId="1FA79DB0" w14:textId="0E778A7D" w:rsidR="00677643" w:rsidRPr="00B365ED" w:rsidRDefault="00AC4A04">
      <w:pPr>
        <w:pStyle w:val="Heading1"/>
        <w:rPr>
          <w:rFonts w:ascii="Times New Roman" w:hAnsi="Times New Roman"/>
          <w:color w:val="000000" w:themeColor="text1"/>
        </w:rPr>
      </w:pPr>
      <w:bookmarkStart w:id="18" w:name="_Ref120789739"/>
      <w:r>
        <w:rPr>
          <w:rFonts w:ascii="Times New Roman" w:hAnsi="Times New Roman"/>
          <w:color w:val="000000" w:themeColor="text1"/>
        </w:rPr>
        <w:t>Optimization Methodologies</w:t>
      </w:r>
      <w:bookmarkEnd w:id="18"/>
    </w:p>
    <w:p w14:paraId="7C591D9C" w14:textId="10EAE6F9" w:rsidR="00677643" w:rsidRPr="00B365ED" w:rsidRDefault="00634F69" w:rsidP="009E4641">
      <w:pPr>
        <w:pStyle w:val="Abstracttext"/>
      </w:pPr>
      <w:r w:rsidRPr="74EA7CDA">
        <w:t xml:space="preserve">With the framework presented, it is possible to predict gap and overlap defects on a ply-level, discretize them into </w:t>
      </w:r>
      <w:r w:rsidR="0094705F">
        <w:t>cell</w:t>
      </w:r>
      <w:r w:rsidRPr="74EA7CDA">
        <w:t xml:space="preserve">s, compare them through the thickness, and score the laminate based on the severity of defect stacking both on a global and local scale. The natural next step is then to evaluate all the different manufacturing strategies for each ply based on how the induced defects stack up and choose the optimal laminate-level manufacturing strategy with minimal defect stacking. In CAPP terminology this is analogous to creating all the different combinations of ply scenarios and scoring them using frequency and severity or entropy to find the best laminate scenario. However, for thick laminates with many ply scenarios the combinatorial design space is prohibitively large. For </w:t>
      </w:r>
      <w:r w:rsidRPr="74EA7CDA">
        <w:rPr>
          <w:i/>
          <w:iCs/>
        </w:rPr>
        <w:t>n</w:t>
      </w:r>
      <w:r w:rsidRPr="74EA7CDA">
        <w:t xml:space="preserve"> number of plies and </w:t>
      </w:r>
      <w:r w:rsidR="00E5020D">
        <w:rPr>
          <w:i/>
          <w:iCs/>
        </w:rPr>
        <w:t>m</w:t>
      </w:r>
      <w:r w:rsidRPr="74EA7CDA">
        <w:t xml:space="preserve"> number of ply scenarios per ply, the total number of possible combinations is </w:t>
      </w:r>
      <m:oMath>
        <m:sSup>
          <m:sSupPr>
            <m:ctrlPr>
              <w:rPr>
                <w:rFonts w:ascii="Cambria Math" w:hAnsi="Cambria Math"/>
              </w:rPr>
            </m:ctrlPr>
          </m:sSupPr>
          <m:e>
            <m:r>
              <w:rPr>
                <w:rFonts w:ascii="Cambria Math" w:hAnsi="Cambria Math"/>
              </w:rPr>
              <m:t>m</m:t>
            </m:r>
          </m:e>
          <m:sup>
            <m:r>
              <w:rPr>
                <w:rFonts w:ascii="Cambria Math" w:hAnsi="Cambria Math"/>
              </w:rPr>
              <m:t>n</m:t>
            </m:r>
          </m:sup>
        </m:sSup>
      </m:oMath>
      <w:r w:rsidRPr="74EA7CDA">
        <w:t>. This creates the need for efficient combinatorial optimization algorithms to search through that design space and converge on an optimal manufacturing strategy.</w:t>
      </w:r>
    </w:p>
    <w:p w14:paraId="01D1DE1D" w14:textId="42A835C7" w:rsidR="00677643" w:rsidRPr="00B365ED" w:rsidRDefault="00AC4A04" w:rsidP="00195AFC">
      <w:pPr>
        <w:pStyle w:val="Heading2"/>
      </w:pPr>
      <w:r>
        <w:t>Greedy Search</w:t>
      </w:r>
    </w:p>
    <w:p w14:paraId="6B42BC80" w14:textId="645DA3C5" w:rsidR="00677643" w:rsidRDefault="00C0330D" w:rsidP="009E4641">
      <w:pPr>
        <w:pStyle w:val="BodyText"/>
      </w:pPr>
      <w:r>
        <w:t xml:space="preserve">A </w:t>
      </w:r>
      <w:r w:rsidR="00272934">
        <w:t>G</w:t>
      </w:r>
      <w:r>
        <w:t xml:space="preserve">reedy </w:t>
      </w:r>
      <w:r w:rsidR="00272934">
        <w:t>S</w:t>
      </w:r>
      <w:r>
        <w:t>earch</w:t>
      </w:r>
      <w:r w:rsidR="00607018">
        <w:t xml:space="preserve"> (GS)</w:t>
      </w:r>
      <w:r>
        <w:t xml:space="preserve"> is first developed to provide a rapid method for optimizing the laminate. Such an approach follows the problem-solving heuristic of making locally optimal choices at each stage of the algorithm. The search creates a tree structure of the ply scenarios as shown i</w:t>
      </w:r>
      <w:r w:rsidR="00EC2629">
        <w:t xml:space="preserve">n </w:t>
      </w:r>
      <w:r w:rsidR="00EC2629">
        <w:fldChar w:fldCharType="begin"/>
      </w:r>
      <w:r w:rsidR="00EC2629">
        <w:instrText xml:space="preserve"> REF _Ref120872893 \h </w:instrText>
      </w:r>
      <w:r w:rsidR="00EC2629">
        <w:fldChar w:fldCharType="separate"/>
      </w:r>
      <w:r w:rsidR="00EC2629">
        <w:t xml:space="preserve">Figure </w:t>
      </w:r>
      <w:r w:rsidR="00EC2629">
        <w:rPr>
          <w:noProof/>
        </w:rPr>
        <w:t>6</w:t>
      </w:r>
      <w:r w:rsidR="00EC2629">
        <w:fldChar w:fldCharType="end"/>
      </w:r>
      <w:r>
        <w:t xml:space="preserve">. The levels of the tree are made up of the desired number of scenarios to be considered in each ply. The scenarios are chosen by first eliminating any that are below a given ply level score. Remaining scenarios are then sorted highest to lowest, and the top </w:t>
      </w:r>
      <m:oMath>
        <m:r>
          <w:rPr>
            <w:rFonts w:ascii="Cambria Math" w:eastAsiaTheme="minorEastAsia" w:hAnsi="Cambria Math"/>
          </w:rPr>
          <m:t>m</m:t>
        </m:r>
      </m:oMath>
      <w:r>
        <w:t xml:space="preserve"> sce</w:t>
      </w:r>
      <w:proofErr w:type="spellStart"/>
      <w:r w:rsidR="00694B96">
        <w:t>n</w:t>
      </w:r>
      <w:r>
        <w:t>arios</w:t>
      </w:r>
      <w:proofErr w:type="spellEnd"/>
      <w:r>
        <w:t xml:space="preserve"> are chosen. The optimal scenario in the root of the tree is then chosen based on the ply level scores. The next level of the tree then investigates the defect stacking interaction between the chosen root level scenarios and the next branch according to Equation </w:t>
      </w:r>
      <w:r w:rsidR="001C3598">
        <w:fldChar w:fldCharType="begin"/>
      </w:r>
      <w:r w:rsidR="001C3598">
        <w:instrText xml:space="preserve"> REF _Ref123733278 \h </w:instrText>
      </w:r>
      <w:r w:rsidR="001C3598">
        <w:fldChar w:fldCharType="separate"/>
      </w:r>
      <w:r w:rsidR="006B5DDD">
        <w:t>(</w:t>
      </w:r>
      <w:r w:rsidR="006B5DDD">
        <w:rPr>
          <w:noProof/>
        </w:rPr>
        <w:t>4</w:t>
      </w:r>
      <w:r w:rsidR="006B5DDD">
        <w:t>)</w:t>
      </w:r>
      <w:r w:rsidR="001C3598">
        <w:fldChar w:fldCharType="end"/>
      </w:r>
      <w:r>
        <w:t xml:space="preserve">. Each edge, or connection, in the tree is then assigned a weight based on the defect stacking score. The tree is then traversed to the scenario with the best score. Again, the defect stacking is evaluated for each combination. This continues for </w:t>
      </w:r>
      <m:oMath>
        <m:r>
          <w:rPr>
            <w:rFonts w:ascii="Cambria Math" w:hAnsi="Cambria Math"/>
          </w:rPr>
          <m:t>n</m:t>
        </m:r>
      </m:oMath>
      <w:r>
        <w:rPr>
          <w:rFonts w:eastAsiaTheme="minorEastAsia"/>
        </w:rPr>
        <w:t xml:space="preserve"> plies</w:t>
      </w:r>
      <w:r>
        <w:t xml:space="preserve"> resulting in the selection of ply scenarios to make up the entire laminate. The </w:t>
      </w:r>
      <w:r w:rsidR="00993669">
        <w:t>GS</w:t>
      </w:r>
      <w:r>
        <w:t xml:space="preserve"> algorithm requires </w:t>
      </w:r>
      <m:oMath>
        <m:d>
          <m:dPr>
            <m:ctrlPr>
              <w:rPr>
                <w:rFonts w:ascii="Cambria Math" w:hAnsi="Cambria Math"/>
                <w:i/>
              </w:rPr>
            </m:ctrlPr>
          </m:dPr>
          <m:e>
            <m:r>
              <w:rPr>
                <w:rFonts w:ascii="Cambria Math" w:hAnsi="Cambria Math"/>
              </w:rPr>
              <m:t>n-1</m:t>
            </m:r>
          </m:e>
        </m:d>
        <m:r>
          <w:rPr>
            <w:rFonts w:ascii="Cambria Math" w:hAnsi="Cambria Math"/>
          </w:rPr>
          <m:t>m</m:t>
        </m:r>
      </m:oMath>
      <w:r>
        <w:rPr>
          <w:rFonts w:eastAsiaTheme="minorEastAsia"/>
        </w:rPr>
        <w:t xml:space="preserve"> objective function evaluations which is greatly reduced from searching the entire space. Also, initial iterations are much faster as they only considered a limited set of plies within the laminate. The solution guarantees a local optimum, but not ne</w:t>
      </w:r>
      <w:proofErr w:type="spellStart"/>
      <w:r>
        <w:rPr>
          <w:rFonts w:eastAsiaTheme="minorEastAsia"/>
        </w:rPr>
        <w:t>cessarily</w:t>
      </w:r>
      <w:proofErr w:type="spellEnd"/>
      <w:r>
        <w:rPr>
          <w:rFonts w:eastAsiaTheme="minorEastAsia"/>
        </w:rPr>
        <w:t xml:space="preserve"> a global one. Since each chosen scenario becomes fixed in the tree, it is unknown whether the selection of another scenario early in the algorithm could produce a more optimal laminate.</w:t>
      </w:r>
    </w:p>
    <w:p w14:paraId="6475DC3E" w14:textId="77777777" w:rsidR="00CA1796" w:rsidRDefault="00CA1796" w:rsidP="009E4641">
      <w:pPr>
        <w:pStyle w:val="Figure"/>
      </w:pPr>
      <w:r w:rsidRPr="00686583">
        <w:rPr>
          <w:noProof/>
        </w:rPr>
        <w:lastRenderedPageBreak/>
        <w:drawing>
          <wp:inline distT="0" distB="0" distL="0" distR="0" wp14:anchorId="62EC93F2" wp14:editId="752F3E36">
            <wp:extent cx="3619500" cy="2717413"/>
            <wp:effectExtent l="0" t="0" r="0" b="6985"/>
            <wp:docPr id="5" name="Picture 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co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0" cy="2717413"/>
                    </a:xfrm>
                    <a:prstGeom prst="rect">
                      <a:avLst/>
                    </a:prstGeom>
                    <a:noFill/>
                  </pic:spPr>
                </pic:pic>
              </a:graphicData>
            </a:graphic>
          </wp:inline>
        </w:drawing>
      </w:r>
    </w:p>
    <w:p w14:paraId="5B984A38" w14:textId="53429288" w:rsidR="00071879" w:rsidRPr="00B365ED" w:rsidRDefault="00CA1796" w:rsidP="00B31EBB">
      <w:pPr>
        <w:pStyle w:val="Caption"/>
      </w:pPr>
      <w:bookmarkStart w:id="19" w:name="_Ref120872893"/>
      <w:r>
        <w:t xml:space="preserve">Figure </w:t>
      </w:r>
      <w:fldSimple w:instr=" SEQ Figure \* ARABIC ">
        <w:r w:rsidR="00FE3DAA">
          <w:rPr>
            <w:noProof/>
          </w:rPr>
          <w:t>6</w:t>
        </w:r>
      </w:fldSimple>
      <w:bookmarkEnd w:id="19"/>
      <w:r>
        <w:t>. Greedy search algorithm for laminate optimization.</w:t>
      </w:r>
    </w:p>
    <w:p w14:paraId="7A465CA8" w14:textId="71FB8B14" w:rsidR="00677643" w:rsidRPr="00B365ED" w:rsidRDefault="00AC4A04" w:rsidP="00195AFC">
      <w:pPr>
        <w:pStyle w:val="Heading2"/>
      </w:pPr>
      <w:r>
        <w:t>Evolutionary Algorithms</w:t>
      </w:r>
    </w:p>
    <w:p w14:paraId="3737424A" w14:textId="25F441DF" w:rsidR="00677643" w:rsidRPr="00B365ED" w:rsidRDefault="00AC4A04">
      <w:pPr>
        <w:pStyle w:val="Heading3"/>
      </w:pPr>
      <w:r>
        <w:t>Genetic Algorithm</w:t>
      </w:r>
    </w:p>
    <w:p w14:paraId="5DF6E613" w14:textId="6CF09735" w:rsidR="00677643" w:rsidRDefault="00446C85" w:rsidP="009E4641">
      <w:pPr>
        <w:pStyle w:val="BodyText"/>
      </w:pPr>
      <w:r w:rsidRPr="00B74F58">
        <w:t>Metaheuristic search algorithms are widely accepted as efficient approaches for handling difficult optimization problems</w:t>
      </w:r>
      <w:r>
        <w:t xml:space="preserve"> and will be used here to try to identify a globally optimal laminate makeup</w:t>
      </w:r>
      <w:r w:rsidRPr="00B74F58">
        <w:t>.</w:t>
      </w:r>
      <w:r>
        <w:t xml:space="preserve"> The specific algorithm to be used is a genetic algorithm (GA) which is a type of evolutionary algorithm belonging </w:t>
      </w:r>
      <w:r w:rsidRPr="00B43686">
        <w:t>to stochastic population-based evolutionary methods</w:t>
      </w:r>
      <w:r>
        <w:t xml:space="preserve"> and </w:t>
      </w:r>
      <w:r w:rsidRPr="00E01A92">
        <w:t>uses a population of candidate solutions</w:t>
      </w:r>
      <w:r>
        <w:t xml:space="preserve">. </w:t>
      </w:r>
      <w:r w:rsidRPr="00906FB2">
        <w:t xml:space="preserve">The population of any generation during the GA can be expressed as a matrix </w:t>
      </w:r>
      <m:oMath>
        <m:r>
          <w:rPr>
            <w:rFonts w:ascii="Cambria Math" w:hAnsi="Cambria Math"/>
          </w:rPr>
          <m:t>P</m:t>
        </m:r>
      </m:oMath>
      <w:r w:rsidRPr="00906FB2">
        <w:t>, with a length (</w:t>
      </w:r>
      <m:oMath>
        <m:r>
          <w:rPr>
            <w:rFonts w:ascii="Cambria Math" w:hAnsi="Cambria Math"/>
          </w:rPr>
          <m:t>m</m:t>
        </m:r>
      </m:oMath>
      <w:r w:rsidRPr="00906FB2">
        <w:t>) equal to the population size and a width (</w:t>
      </w:r>
      <m:oMath>
        <m:r>
          <w:rPr>
            <w:rFonts w:ascii="Cambria Math" w:hAnsi="Cambria Math"/>
          </w:rPr>
          <m:t>n</m:t>
        </m:r>
      </m:oMath>
      <w:r w:rsidRPr="00906FB2">
        <w:t>) equal to the number of variables. The initialization of the population matrix is accomplished by setting each value to a uniformly ran</w:t>
      </w:r>
      <w:proofErr w:type="spellStart"/>
      <w:r w:rsidRPr="00906FB2">
        <w:t>dom</w:t>
      </w:r>
      <w:proofErr w:type="spellEnd"/>
      <w:r w:rsidRPr="00906FB2">
        <w:t xml:space="preserve"> real value in the range 0 to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4"/>
        <w:gridCol w:w="496"/>
      </w:tblGrid>
      <w:tr w:rsidR="00D346A3" w14:paraId="36EF2848" w14:textId="77777777" w:rsidTr="00916732">
        <w:tc>
          <w:tcPr>
            <w:tcW w:w="8864" w:type="dxa"/>
            <w:vAlign w:val="center"/>
          </w:tcPr>
          <w:p w14:paraId="62040B20" w14:textId="535D55BE" w:rsidR="00D346A3" w:rsidRDefault="00D346A3" w:rsidP="009E4641">
            <w:pPr>
              <w:pStyle w:val="BodyText"/>
            </w:pPr>
            <m:oMathPara>
              <m:oMath>
                <m:r>
                  <w:rPr>
                    <w:rFonts w:ascii="Cambria Math" w:hAnsi="Cambria Math"/>
                  </w:rPr>
                  <m:t>P</m:t>
                </m:r>
                <m:r>
                  <m:rPr>
                    <m:sty m:val="p"/>
                  </m:rPr>
                  <w:rPr>
                    <w:rFonts w:ascii="Cambria Math" w:hAnsi="Cambria Math"/>
                  </w:rPr>
                  <m:t>=</m:t>
                </m:r>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w:rPr>
                                  <w:rFonts w:ascii="Cambria Math" w:hAnsi="Cambria Math"/>
                                </w:rPr>
                                <m:t>ν</m:t>
                              </m:r>
                            </m:e>
                            <m:sub>
                              <m:r>
                                <m:rPr>
                                  <m:sty m:val="p"/>
                                </m:rPr>
                                <w:rPr>
                                  <w:rFonts w:ascii="Cambria Math" w:hAnsi="Cambria Math"/>
                                </w:rPr>
                                <m:t>11</m:t>
                              </m:r>
                            </m:sub>
                          </m:sSub>
                        </m:e>
                        <m:e>
                          <m:r>
                            <m:rPr>
                              <m:sty m:val="p"/>
                            </m:rPr>
                            <w:rPr>
                              <w:rFonts w:ascii="Cambria Math" w:hAnsi="Cambria Math"/>
                            </w:rPr>
                            <m:t>⋯</m:t>
                          </m:r>
                        </m:e>
                        <m:e>
                          <m:sSub>
                            <m:sSubPr>
                              <m:ctrlPr>
                                <w:rPr>
                                  <w:rFonts w:ascii="Cambria Math" w:hAnsi="Cambria Math"/>
                                </w:rPr>
                              </m:ctrlPr>
                            </m:sSubPr>
                            <m:e>
                              <m:r>
                                <w:rPr>
                                  <w:rFonts w:ascii="Cambria Math" w:hAnsi="Cambria Math"/>
                                </w:rPr>
                                <m:t>ν</m:t>
                              </m:r>
                            </m:e>
                            <m:sub>
                              <m:r>
                                <m:rPr>
                                  <m:sty m:val="p"/>
                                </m:rPr>
                                <w:rPr>
                                  <w:rFonts w:ascii="Cambria Math" w:hAnsi="Cambria Math"/>
                                </w:rPr>
                                <m:t>1</m:t>
                              </m:r>
                              <m:r>
                                <w:rPr>
                                  <w:rFonts w:ascii="Cambria Math" w:hAnsi="Cambria Math"/>
                                </w:rPr>
                                <m:t>n</m:t>
                              </m:r>
                            </m:sub>
                          </m:sSub>
                        </m:e>
                      </m:mr>
                      <m:mr>
                        <m:e>
                          <m:r>
                            <m:rPr>
                              <m:sty m:val="p"/>
                            </m:rPr>
                            <w:rPr>
                              <w:rFonts w:ascii="Cambria Math" w:hAnsi="Cambria Math"/>
                            </w:rPr>
                            <m:t>⋮</m:t>
                          </m:r>
                        </m:e>
                        <m:e>
                          <m:r>
                            <m:rPr>
                              <m:sty m:val="p"/>
                            </m:rPr>
                            <w:rPr>
                              <w:rFonts w:ascii="Cambria Math" w:hAnsi="Cambria Math"/>
                            </w:rPr>
                            <m:t>⋱</m:t>
                          </m:r>
                        </m:e>
                        <m:e>
                          <m:r>
                            <m:rPr>
                              <m:sty m:val="p"/>
                            </m:rPr>
                            <w:rPr>
                              <w:rFonts w:ascii="Cambria Math" w:hAnsi="Cambria Math"/>
                            </w:rPr>
                            <m:t>⋮</m:t>
                          </m:r>
                        </m:e>
                      </m:mr>
                      <m:mr>
                        <m:e>
                          <m:sSub>
                            <m:sSubPr>
                              <m:ctrlPr>
                                <w:rPr>
                                  <w:rFonts w:ascii="Cambria Math" w:hAnsi="Cambria Math"/>
                                </w:rPr>
                              </m:ctrlPr>
                            </m:sSubPr>
                            <m:e>
                              <m:r>
                                <w:rPr>
                                  <w:rFonts w:ascii="Cambria Math" w:hAnsi="Cambria Math"/>
                                </w:rPr>
                                <m:t>ν</m:t>
                              </m:r>
                            </m:e>
                            <m:sub>
                              <m:r>
                                <w:rPr>
                                  <w:rFonts w:ascii="Cambria Math" w:hAnsi="Cambria Math"/>
                                </w:rPr>
                                <m:t>m</m:t>
                              </m:r>
                              <m:r>
                                <m:rPr>
                                  <m:sty m:val="p"/>
                                </m:rPr>
                                <w:rPr>
                                  <w:rFonts w:ascii="Cambria Math" w:hAnsi="Cambria Math"/>
                                </w:rPr>
                                <m:t>1</m:t>
                              </m:r>
                            </m:sub>
                          </m:sSub>
                        </m:e>
                        <m:e>
                          <m:r>
                            <m:rPr>
                              <m:sty m:val="p"/>
                            </m:rPr>
                            <w:rPr>
                              <w:rFonts w:ascii="Cambria Math" w:hAnsi="Cambria Math"/>
                            </w:rPr>
                            <m:t>⋯</m:t>
                          </m:r>
                        </m:e>
                        <m:e>
                          <m:sSub>
                            <m:sSubPr>
                              <m:ctrlPr>
                                <w:rPr>
                                  <w:rFonts w:ascii="Cambria Math" w:hAnsi="Cambria Math"/>
                                </w:rPr>
                              </m:ctrlPr>
                            </m:sSubPr>
                            <m:e>
                              <m:r>
                                <w:rPr>
                                  <w:rFonts w:ascii="Cambria Math" w:hAnsi="Cambria Math"/>
                                </w:rPr>
                                <m:t>ν</m:t>
                              </m:r>
                            </m:e>
                            <m:sub>
                              <m:r>
                                <w:rPr>
                                  <w:rFonts w:ascii="Cambria Math" w:hAnsi="Cambria Math"/>
                                </w:rPr>
                                <m:t>mn</m:t>
                              </m:r>
                            </m:sub>
                          </m:sSub>
                        </m:e>
                      </m:mr>
                    </m:m>
                  </m:e>
                </m:d>
              </m:oMath>
            </m:oMathPara>
          </w:p>
        </w:tc>
        <w:tc>
          <w:tcPr>
            <w:tcW w:w="496" w:type="dxa"/>
            <w:vAlign w:val="center"/>
          </w:tcPr>
          <w:p w14:paraId="502BAF41" w14:textId="718E9800" w:rsidR="00D346A3" w:rsidRDefault="00F00F79" w:rsidP="007B2744">
            <w:pPr>
              <w:pStyle w:val="Equation"/>
            </w:pPr>
            <w:r>
              <w:t>(</w:t>
            </w:r>
            <w:fldSimple w:instr=" SEQ Equation \* ARABIC ">
              <w:r w:rsidR="00010C42">
                <w:rPr>
                  <w:noProof/>
                </w:rPr>
                <w:t>5</w:t>
              </w:r>
            </w:fldSimple>
            <w:r>
              <w:t>)</w:t>
            </w:r>
          </w:p>
        </w:tc>
      </w:tr>
    </w:tbl>
    <w:p w14:paraId="43665F24" w14:textId="230B412F" w:rsidR="00916732" w:rsidRDefault="00916732" w:rsidP="00916732">
      <w:pPr>
        <w:pStyle w:val="NormalNoindent"/>
        <w:rPr>
          <w:rFonts w:eastAsiaTheme="minorEastAsia"/>
        </w:rPr>
      </w:pPr>
      <w:r w:rsidRPr="00D0169A">
        <w:t xml:space="preserve">Each row of </w:t>
      </w:r>
      <m:oMath>
        <m:r>
          <w:rPr>
            <w:rFonts w:ascii="Cambria Math" w:hAnsi="Cambria Math"/>
          </w:rPr>
          <m:t>P</m:t>
        </m:r>
      </m:oMath>
      <w:r w:rsidRPr="00D0169A">
        <w:t xml:space="preserve"> is a chromosome with each gene (</w:t>
      </w:r>
      <m:oMath>
        <m:sSub>
          <m:sSubPr>
            <m:ctrlPr>
              <w:rPr>
                <w:rFonts w:ascii="Cambria Math" w:hAnsi="Cambria Math"/>
                <w:i/>
              </w:rPr>
            </m:ctrlPr>
          </m:sSubPr>
          <m:e>
            <m:r>
              <w:rPr>
                <w:rFonts w:ascii="Cambria Math" w:hAnsi="Cambria Math"/>
              </w:rPr>
              <m:t>v</m:t>
            </m:r>
          </m:e>
          <m:sub>
            <m:r>
              <w:rPr>
                <w:rFonts w:ascii="Cambria Math" w:hAnsi="Cambria Math"/>
              </w:rPr>
              <m:t>mn</m:t>
            </m:r>
          </m:sub>
        </m:sSub>
      </m:oMath>
      <w:r w:rsidRPr="00D0169A">
        <w:t xml:space="preserve">) being a continuous variable in the range </w:t>
      </w:r>
      <w:r>
        <w:t>[</w:t>
      </w:r>
      <w:r w:rsidRPr="00D0169A">
        <w:t>0</w:t>
      </w:r>
      <w:r>
        <w:t>,</w:t>
      </w:r>
      <w:r w:rsidRPr="00D0169A">
        <w:t xml:space="preserve"> 1</w:t>
      </w:r>
      <w:r>
        <w:t>]</w:t>
      </w:r>
      <w:r w:rsidRPr="00D0169A">
        <w:t xml:space="preserve"> where </w:t>
      </w:r>
      <m:oMath>
        <m:sSub>
          <m:sSubPr>
            <m:ctrlPr>
              <w:rPr>
                <w:rFonts w:ascii="Cambria Math" w:hAnsi="Cambria Math"/>
                <w:i/>
              </w:rPr>
            </m:ctrlPr>
          </m:sSubPr>
          <m:e>
            <m:r>
              <w:rPr>
                <w:rFonts w:ascii="Cambria Math" w:hAnsi="Cambria Math"/>
              </w:rPr>
              <m:t>v</m:t>
            </m:r>
          </m:e>
          <m:sub>
            <m:r>
              <w:rPr>
                <w:rFonts w:ascii="Cambria Math" w:hAnsi="Cambria Math"/>
              </w:rPr>
              <m:t>mn</m:t>
            </m:r>
          </m:sub>
        </m:sSub>
      </m:oMath>
      <w:r w:rsidRPr="00D0169A">
        <w:t xml:space="preserve"> denotes variable n in chromosome m. </w:t>
      </w:r>
      <m:oMath>
        <m:r>
          <w:rPr>
            <w:rFonts w:ascii="Cambria Math" w:hAnsi="Cambria Math"/>
          </w:rPr>
          <m:t>P</m:t>
        </m:r>
      </m:oMath>
      <w:r>
        <w:rPr>
          <w:rFonts w:eastAsiaTheme="minorEastAsia"/>
        </w:rPr>
        <w:t xml:space="preserve"> can also be written in a shorthand notation as a list of vectors </w:t>
      </w:r>
      <m:oMath>
        <m: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x</m:t>
                </m:r>
                <m:ctrlPr>
                  <w:rPr>
                    <w:rFonts w:ascii="Cambria Math" w:hAnsi="Cambria Math"/>
                    <w:b/>
                    <w:bCs/>
                    <w:i/>
                  </w:rPr>
                </m:ctrlPr>
              </m:e>
              <m:sub>
                <m:r>
                  <w:rPr>
                    <w:rFonts w:ascii="Cambria Math" w:hAnsi="Cambria Math"/>
                  </w:rPr>
                  <m:t>1</m:t>
                </m:r>
              </m:sub>
            </m:sSub>
            <m:r>
              <w:rPr>
                <w:rFonts w:ascii="Cambria Math" w:hAnsi="Cambria Math"/>
              </w:rPr>
              <m:t>,</m:t>
            </m:r>
            <m:sSub>
              <m:sSubPr>
                <m:ctrlPr>
                  <w:rPr>
                    <w:rFonts w:ascii="Cambria Math" w:hAnsi="Cambria Math"/>
                    <w:i/>
                  </w:rPr>
                </m:ctrlPr>
              </m:sSubPr>
              <m:e>
                <m:r>
                  <m:rPr>
                    <m:sty m:val="bi"/>
                  </m:rP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m:rPr>
                    <m:sty m:val="bi"/>
                  </m:rPr>
                  <w:rPr>
                    <w:rFonts w:ascii="Cambria Math" w:hAnsi="Cambria Math"/>
                  </w:rPr>
                  <m:t>x</m:t>
                </m:r>
              </m:e>
              <m:sub>
                <m:r>
                  <w:rPr>
                    <w:rFonts w:ascii="Cambria Math" w:hAnsi="Cambria Math"/>
                  </w:rPr>
                  <m:t>m</m:t>
                </m:r>
              </m:sub>
            </m:sSub>
          </m:e>
        </m:d>
      </m:oMath>
      <w:r>
        <w:rPr>
          <w:rFonts w:eastAsiaTheme="minorEastAsia"/>
        </w:rPr>
        <w:t xml:space="preserve">. </w:t>
      </w:r>
      <w:r w:rsidRPr="00D0169A">
        <w:t xml:space="preserve">The continuous variables </w:t>
      </w:r>
      <m:oMath>
        <m:sSub>
          <m:sSubPr>
            <m:ctrlPr>
              <w:rPr>
                <w:rFonts w:ascii="Cambria Math" w:hAnsi="Cambria Math"/>
                <w:i/>
              </w:rPr>
            </m:ctrlPr>
          </m:sSubPr>
          <m:e>
            <m:r>
              <w:rPr>
                <w:rFonts w:ascii="Cambria Math" w:hAnsi="Cambria Math"/>
              </w:rPr>
              <m:t>v</m:t>
            </m:r>
          </m:e>
          <m:sub>
            <m:r>
              <w:rPr>
                <w:rFonts w:ascii="Cambria Math" w:hAnsi="Cambria Math"/>
              </w:rPr>
              <m:t>mn</m:t>
            </m:r>
          </m:sub>
        </m:sSub>
      </m:oMath>
      <w:r w:rsidRPr="00D0169A">
        <w:t xml:space="preserve"> must be converted to either the associated real or integer value before the fitness of the population can be determined. </w:t>
      </w:r>
      <w:r>
        <w:rPr>
          <w:rFonts w:eastAsiaTheme="minorEastAsia"/>
        </w:rPr>
        <w:t>The real and integer values are calculated with Equations</w:t>
      </w:r>
      <w:r w:rsidR="009326DF">
        <w:rPr>
          <w:rFonts w:eastAsiaTheme="minorEastAsia"/>
        </w:rPr>
        <w:t xml:space="preserve"> </w:t>
      </w:r>
      <w:r w:rsidR="009326DF">
        <w:rPr>
          <w:rFonts w:eastAsiaTheme="minorEastAsia"/>
        </w:rPr>
        <w:fldChar w:fldCharType="begin"/>
      </w:r>
      <w:r w:rsidR="009326DF">
        <w:rPr>
          <w:rFonts w:eastAsiaTheme="minorEastAsia"/>
        </w:rPr>
        <w:instrText xml:space="preserve"> REF _Ref121162008 \h </w:instrText>
      </w:r>
      <w:r w:rsidR="009326DF">
        <w:rPr>
          <w:rFonts w:eastAsiaTheme="minorEastAsia"/>
        </w:rPr>
      </w:r>
      <w:r w:rsidR="009326DF">
        <w:rPr>
          <w:rFonts w:eastAsiaTheme="minorEastAsia"/>
        </w:rPr>
        <w:fldChar w:fldCharType="separate"/>
      </w:r>
      <w:r w:rsidR="006B5DDD">
        <w:t>(</w:t>
      </w:r>
      <w:r w:rsidR="009326DF">
        <w:rPr>
          <w:noProof/>
        </w:rPr>
        <w:t>6</w:t>
      </w:r>
      <w:r w:rsidR="006B5DDD">
        <w:t>)</w:t>
      </w:r>
      <w:r w:rsidR="009326DF">
        <w:rPr>
          <w:rFonts w:eastAsiaTheme="minorEastAsia"/>
        </w:rPr>
        <w:fldChar w:fldCharType="end"/>
      </w:r>
      <w:r w:rsidR="00860929">
        <w:rPr>
          <w:rFonts w:eastAsiaTheme="minorEastAsia"/>
        </w:rPr>
        <w:t xml:space="preserve"> and </w:t>
      </w:r>
      <w:r w:rsidR="00860929">
        <w:rPr>
          <w:rFonts w:eastAsiaTheme="minorEastAsia"/>
        </w:rPr>
        <w:fldChar w:fldCharType="begin"/>
      </w:r>
      <w:r w:rsidR="00860929">
        <w:rPr>
          <w:rFonts w:eastAsiaTheme="minorEastAsia"/>
        </w:rPr>
        <w:instrText xml:space="preserve"> REF _Ref121162016 \h </w:instrText>
      </w:r>
      <w:r w:rsidR="00860929">
        <w:rPr>
          <w:rFonts w:eastAsiaTheme="minorEastAsia"/>
        </w:rPr>
      </w:r>
      <w:r w:rsidR="00860929">
        <w:rPr>
          <w:rFonts w:eastAsiaTheme="minorEastAsia"/>
        </w:rPr>
        <w:fldChar w:fldCharType="separate"/>
      </w:r>
      <w:r w:rsidR="006B5DDD">
        <w:t>(</w:t>
      </w:r>
      <w:r w:rsidR="00860929">
        <w:rPr>
          <w:noProof/>
        </w:rPr>
        <w:t>7</w:t>
      </w:r>
      <w:r w:rsidR="006B5DDD">
        <w:t>)</w:t>
      </w:r>
      <w:r w:rsidR="00860929">
        <w:rPr>
          <w:rFonts w:eastAsiaTheme="minorEastAsia"/>
        </w:rPr>
        <w:fldChar w:fldCharType="end"/>
      </w:r>
      <w:r>
        <w:rPr>
          <w:rFonts w:eastAsiaTheme="minorEastAsia"/>
        </w:rPr>
        <w:t xml:space="preserve"> respectively where </w:t>
      </w:r>
      <m:oMath>
        <m:r>
          <w:rPr>
            <w:rFonts w:ascii="Cambria Math" w:eastAsiaTheme="minorEastAsia" w:hAnsi="Cambria Math"/>
          </w:rPr>
          <m:t xml:space="preserve">min </m:t>
        </m:r>
      </m:oMath>
      <w:r>
        <w:rPr>
          <w:rFonts w:eastAsiaTheme="minorEastAsia"/>
        </w:rPr>
        <w:t xml:space="preserve"> and </w:t>
      </w:r>
      <m:oMath>
        <m:r>
          <w:rPr>
            <w:rFonts w:ascii="Cambria Math" w:eastAsiaTheme="minorEastAsia" w:hAnsi="Cambria Math"/>
          </w:rPr>
          <m:t>max</m:t>
        </m:r>
      </m:oMath>
      <w:r>
        <w:rPr>
          <w:rFonts w:eastAsiaTheme="minorEastAsia"/>
        </w:rPr>
        <w:t xml:space="preserve"> are the lower and upper bounds of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mn</m:t>
            </m:r>
          </m:sub>
        </m:sSub>
      </m:oMath>
      <w:r>
        <w:rPr>
          <w:rFonts w:eastAsiaTheme="minorEastAsi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4"/>
        <w:gridCol w:w="496"/>
      </w:tblGrid>
      <w:tr w:rsidR="00032425" w14:paraId="5C2D4538" w14:textId="77777777" w:rsidTr="00DE7ED4">
        <w:tc>
          <w:tcPr>
            <w:tcW w:w="8864" w:type="dxa"/>
            <w:vAlign w:val="center"/>
          </w:tcPr>
          <w:p w14:paraId="76DD7FC4" w14:textId="51589AFE" w:rsidR="00032425" w:rsidRDefault="00000000" w:rsidP="009E4641">
            <w:pPr>
              <w:pStyle w:val="BodyText"/>
            </w:pPr>
            <m:oMathPara>
              <m:oMath>
                <m:sSub>
                  <m:sSubPr>
                    <m:ctrlPr>
                      <w:rPr>
                        <w:rFonts w:ascii="Cambria Math" w:hAnsi="Cambria Math"/>
                      </w:rPr>
                    </m:ctrlPr>
                  </m:sSubPr>
                  <m:e>
                    <m:r>
                      <w:rPr>
                        <w:rFonts w:ascii="Cambria Math" w:hAnsi="Cambria Math"/>
                      </w:rPr>
                      <m:t>x</m:t>
                    </m:r>
                  </m:e>
                  <m:sub>
                    <m:r>
                      <w:rPr>
                        <w:rFonts w:ascii="Cambria Math" w:hAnsi="Cambria Math"/>
                      </w:rPr>
                      <m:t>n</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max</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min</m:t>
                        </m:r>
                      </m:sub>
                    </m:sSub>
                  </m:e>
                </m:d>
                <m:sSub>
                  <m:sSubPr>
                    <m:ctrlPr>
                      <w:rPr>
                        <w:rFonts w:ascii="Cambria Math" w:hAnsi="Cambria Math"/>
                      </w:rPr>
                    </m:ctrlPr>
                  </m:sSubPr>
                  <m:e>
                    <m:r>
                      <w:rPr>
                        <w:rFonts w:ascii="Cambria Math" w:hAnsi="Cambria Math"/>
                      </w:rPr>
                      <m:t>ν</m:t>
                    </m:r>
                  </m:e>
                  <m:sub>
                    <m:r>
                      <w:rPr>
                        <w:rFonts w:ascii="Cambria Math" w:hAnsi="Cambria Math"/>
                      </w:rPr>
                      <m:t>mn</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min</m:t>
                    </m:r>
                  </m:sub>
                </m:sSub>
              </m:oMath>
            </m:oMathPara>
          </w:p>
        </w:tc>
        <w:tc>
          <w:tcPr>
            <w:tcW w:w="496" w:type="dxa"/>
            <w:vAlign w:val="center"/>
          </w:tcPr>
          <w:p w14:paraId="2A7B6DBA" w14:textId="55AC3C96" w:rsidR="00032425" w:rsidRDefault="00990854" w:rsidP="007B2744">
            <w:pPr>
              <w:pStyle w:val="Equation"/>
            </w:pPr>
            <w:bookmarkStart w:id="20" w:name="_Ref121162008"/>
            <w:r>
              <w:t>(</w:t>
            </w:r>
            <w:fldSimple w:instr=" SEQ Equation \* ARABIC ">
              <w:r w:rsidR="00010C42">
                <w:rPr>
                  <w:noProof/>
                </w:rPr>
                <w:t>6</w:t>
              </w:r>
            </w:fldSimple>
            <w:r>
              <w:t>)</w:t>
            </w:r>
            <w:bookmarkEnd w:id="20"/>
          </w:p>
        </w:tc>
      </w:tr>
      <w:tr w:rsidR="00032425" w14:paraId="1F85BBF7" w14:textId="77777777" w:rsidTr="00DE7ED4">
        <w:tc>
          <w:tcPr>
            <w:tcW w:w="8864" w:type="dxa"/>
            <w:vAlign w:val="center"/>
          </w:tcPr>
          <w:p w14:paraId="4FC56E94" w14:textId="4F51837D" w:rsidR="00032425" w:rsidRDefault="00000000" w:rsidP="009E4641">
            <w:pPr>
              <w:pStyle w:val="BodyText"/>
            </w:pPr>
            <m:oMathPara>
              <m:oMath>
                <m:sSub>
                  <m:sSubPr>
                    <m:ctrlPr>
                      <w:rPr>
                        <w:rFonts w:ascii="Cambria Math" w:hAnsi="Cambria Math"/>
                      </w:rPr>
                    </m:ctrlPr>
                  </m:sSubPr>
                  <m:e>
                    <m:r>
                      <w:rPr>
                        <w:rFonts w:ascii="Cambria Math" w:hAnsi="Cambria Math"/>
                      </w:rPr>
                      <m:t>I</m:t>
                    </m:r>
                  </m:e>
                  <m:sub>
                    <m:r>
                      <w:rPr>
                        <w:rFonts w:ascii="Cambria Math" w:hAnsi="Cambria Math"/>
                      </w:rPr>
                      <m:t>n</m:t>
                    </m:r>
                  </m:sub>
                </m:sSub>
                <m:r>
                  <m:rPr>
                    <m:sty m:val="p"/>
                  </m:rPr>
                  <w:rPr>
                    <w:rFonts w:ascii="Cambria Math" w:hAnsi="Cambria Math"/>
                  </w:rPr>
                  <m:t>=</m:t>
                </m:r>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max</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min</m:t>
                            </m:r>
                          </m:sub>
                        </m:sSub>
                        <m:r>
                          <m:rPr>
                            <m:sty m:val="p"/>
                          </m:rPr>
                          <w:rPr>
                            <w:rFonts w:ascii="Cambria Math" w:hAnsi="Cambria Math"/>
                          </w:rPr>
                          <m:t>+1</m:t>
                        </m:r>
                      </m:e>
                    </m:d>
                    <m:sSub>
                      <m:sSubPr>
                        <m:ctrlPr>
                          <w:rPr>
                            <w:rFonts w:ascii="Cambria Math" w:hAnsi="Cambria Math"/>
                          </w:rPr>
                        </m:ctrlPr>
                      </m:sSubPr>
                      <m:e>
                        <m:r>
                          <w:rPr>
                            <w:rFonts w:ascii="Cambria Math" w:hAnsi="Cambria Math"/>
                          </w:rPr>
                          <m:t>ν</m:t>
                        </m:r>
                      </m:e>
                      <m:sub>
                        <m:r>
                          <w:rPr>
                            <w:rFonts w:ascii="Cambria Math" w:hAnsi="Cambria Math"/>
                          </w:rPr>
                          <m:t>mn</m:t>
                        </m:r>
                      </m:sub>
                    </m:sSub>
                  </m:e>
                </m:d>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min</m:t>
                    </m:r>
                  </m:sub>
                </m:sSub>
              </m:oMath>
            </m:oMathPara>
          </w:p>
        </w:tc>
        <w:tc>
          <w:tcPr>
            <w:tcW w:w="496" w:type="dxa"/>
            <w:vAlign w:val="center"/>
          </w:tcPr>
          <w:p w14:paraId="642FF98E" w14:textId="197E61B6" w:rsidR="00032425" w:rsidRDefault="002524E8" w:rsidP="007B2744">
            <w:pPr>
              <w:pStyle w:val="Equation"/>
            </w:pPr>
            <w:bookmarkStart w:id="21" w:name="_Ref121162016"/>
            <w:r>
              <w:t>(</w:t>
            </w:r>
            <w:fldSimple w:instr=" SEQ Equation \* ARABIC ">
              <w:r w:rsidR="00010C42">
                <w:rPr>
                  <w:noProof/>
                </w:rPr>
                <w:t>7</w:t>
              </w:r>
            </w:fldSimple>
            <w:r>
              <w:t>)</w:t>
            </w:r>
            <w:bookmarkEnd w:id="21"/>
          </w:p>
        </w:tc>
      </w:tr>
    </w:tbl>
    <w:p w14:paraId="062039F8" w14:textId="77777777" w:rsidR="00DE7ED4" w:rsidRDefault="00DE7ED4" w:rsidP="00DE7ED4">
      <w:pPr>
        <w:pStyle w:val="NormalNoindent"/>
      </w:pPr>
      <w:r w:rsidRPr="00D56DD7">
        <w:lastRenderedPageBreak/>
        <w:t>The selection of chromosomes to become parents of the next generation is based on fitness and a variety of methods are available. Here, a tournament selection methodology is utilized. A tournament size of half the population size is selected, and participants are chosen at random. The most fit of the chosen participants is chosen to be a parent. The same process is repeated to obtain the second parent.</w:t>
      </w:r>
    </w:p>
    <w:p w14:paraId="6DC1449C" w14:textId="7F103559" w:rsidR="002D3AE8" w:rsidRDefault="00CA4DFB" w:rsidP="009E4641">
      <w:pPr>
        <w:pStyle w:val="BodyText"/>
      </w:pPr>
      <w:r w:rsidRPr="00822C81">
        <w:t xml:space="preserve">Now mating between the two selected parents is performed using crossover and mutation methods. A uniform crossover is implemented here since it has been found to provide a larger exploration of the design space </w:t>
      </w:r>
      <w:sdt>
        <w:sdtPr>
          <w:rPr>
            <w:color w:val="000000"/>
            <w:shd w:val="clear" w:color="auto" w:fill="E6E6E6"/>
          </w:rPr>
          <w:tag w:val="MENDELEY_CITATION_v3_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"/>
          <w:id w:val="1132680831"/>
          <w:placeholder>
            <w:docPart w:val="85D4D0299D0A4844960D2782532CAAF4"/>
          </w:placeholder>
        </w:sdtPr>
        <w:sdtContent>
          <w:r w:rsidRPr="002146F9">
            <w:rPr>
              <w:color w:val="000000"/>
            </w:rPr>
            <w:t>[</w:t>
          </w:r>
          <w:r w:rsidR="002146F9" w:rsidRPr="002146F9">
            <w:rPr>
              <w:color w:val="000000"/>
            </w:rPr>
            <w:t>15</w:t>
          </w:r>
          <w:r w:rsidRPr="002146F9">
            <w:rPr>
              <w:color w:val="000000"/>
            </w:rPr>
            <w:t>]</w:t>
          </w:r>
        </w:sdtContent>
      </w:sdt>
      <w:r w:rsidRPr="00822C81">
        <w:t xml:space="preserve">. The crossover starts with generating a random binary mask with a length equal to the number of variables in each chromosome. This mask then determines the variables that the offspring will receive from the parent chromosomes. This is shown through Equation </w:t>
      </w:r>
      <w:r w:rsidR="00E305F3">
        <w:rPr>
          <w:color w:val="2B579A"/>
          <w:shd w:val="clear" w:color="auto" w:fill="E6E6E6"/>
        </w:rPr>
        <w:fldChar w:fldCharType="begin"/>
      </w:r>
      <w:r w:rsidR="00E305F3">
        <w:instrText xml:space="preserve"> REF _Ref121162408 \h </w:instrText>
      </w:r>
      <w:r w:rsidR="00E305F3">
        <w:rPr>
          <w:color w:val="2B579A"/>
          <w:shd w:val="clear" w:color="auto" w:fill="E6E6E6"/>
        </w:rPr>
      </w:r>
      <w:r w:rsidR="00E305F3">
        <w:rPr>
          <w:color w:val="2B579A"/>
          <w:shd w:val="clear" w:color="auto" w:fill="E6E6E6"/>
        </w:rPr>
        <w:fldChar w:fldCharType="separate"/>
      </w:r>
      <w:r w:rsidR="006B5DDD">
        <w:t>(</w:t>
      </w:r>
      <w:r w:rsidR="00E305F3">
        <w:rPr>
          <w:noProof/>
        </w:rPr>
        <w:t>8</w:t>
      </w:r>
      <w:r w:rsidR="006B5DDD">
        <w:t>)</w:t>
      </w:r>
      <w:r w:rsidR="00E305F3">
        <w:rPr>
          <w:color w:val="2B579A"/>
          <w:shd w:val="clear" w:color="auto" w:fill="E6E6E6"/>
        </w:rPr>
        <w:fldChar w:fldCharType="end"/>
      </w:r>
      <w:r w:rsidRPr="00822C81">
        <w:t xml:space="preserve"> where variable </w:t>
      </w:r>
      <m:oMath>
        <m:sSub>
          <m:sSubPr>
            <m:ctrlPr>
              <w:rPr>
                <w:rFonts w:ascii="Cambria Math" w:hAnsi="Cambria Math"/>
                <w:i/>
              </w:rPr>
            </m:ctrlPr>
          </m:sSubPr>
          <m:e>
            <m:r>
              <w:rPr>
                <w:rFonts w:ascii="Cambria Math" w:hAnsi="Cambria Math"/>
              </w:rPr>
              <m:t>v</m:t>
            </m:r>
          </m:e>
          <m:sub>
            <m:r>
              <w:rPr>
                <w:rFonts w:ascii="Cambria Math" w:hAnsi="Cambria Math"/>
              </w:rPr>
              <m:t>mn</m:t>
            </m:r>
          </m:sub>
        </m:sSub>
      </m:oMath>
      <w:r w:rsidRPr="00822C81">
        <w:t xml:space="preserve"> in the child chromosome is equal to the variable from the first parent (</w:t>
      </w:r>
      <m:oMath>
        <m:sSub>
          <m:sSubPr>
            <m:ctrlPr>
              <w:rPr>
                <w:rFonts w:ascii="Cambria Math" w:hAnsi="Cambria Math"/>
                <w:i/>
              </w:rPr>
            </m:ctrlPr>
          </m:sSubPr>
          <m:e>
            <m:r>
              <w:rPr>
                <w:rFonts w:ascii="Cambria Math" w:hAnsi="Cambria Math"/>
              </w:rPr>
              <m:t>v</m:t>
            </m:r>
          </m:e>
          <m:sub>
            <m:r>
              <w:rPr>
                <w:rFonts w:ascii="Cambria Math" w:hAnsi="Cambria Math"/>
              </w:rPr>
              <m:t>pn</m:t>
            </m:r>
          </m:sub>
        </m:sSub>
      </m:oMath>
      <w:r w:rsidRPr="00822C81">
        <w:t>) if the mask has a value of 0, and vice versa from the sec</w:t>
      </w:r>
      <w:proofErr w:type="spellStart"/>
      <w:r w:rsidRPr="00822C81">
        <w:t>ond</w:t>
      </w:r>
      <w:proofErr w:type="spellEnd"/>
      <w:r w:rsidRPr="00822C81">
        <w:t xml:space="preserve"> parent (</w:t>
      </w:r>
      <m:oMath>
        <m:sSub>
          <m:sSubPr>
            <m:ctrlPr>
              <w:rPr>
                <w:rFonts w:ascii="Cambria Math" w:hAnsi="Cambria Math"/>
                <w:i/>
              </w:rPr>
            </m:ctrlPr>
          </m:sSubPr>
          <m:e>
            <m:r>
              <w:rPr>
                <w:rFonts w:ascii="Cambria Math" w:hAnsi="Cambria Math"/>
              </w:rPr>
              <m:t>v</m:t>
            </m:r>
          </m:e>
          <m:sub>
            <m:r>
              <w:rPr>
                <w:rFonts w:ascii="Cambria Math" w:hAnsi="Cambria Math"/>
              </w:rPr>
              <m:t>qn</m:t>
            </m:r>
          </m:sub>
        </m:sSub>
      </m:oMath>
      <w:r w:rsidRPr="00822C81">
        <w:t>). Doing this for the total number of variables in the chromosome results in the full child chromosome.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4"/>
        <w:gridCol w:w="496"/>
      </w:tblGrid>
      <w:tr w:rsidR="00DC6CCF" w14:paraId="1130D9CA" w14:textId="77777777" w:rsidTr="00810BAF">
        <w:tc>
          <w:tcPr>
            <w:tcW w:w="8864" w:type="dxa"/>
            <w:vAlign w:val="center"/>
          </w:tcPr>
          <w:p w14:paraId="6B78C899" w14:textId="3DA76811" w:rsidR="00DC6CCF" w:rsidRDefault="00000000" w:rsidP="009E4641">
            <w:pPr>
              <w:pStyle w:val="BodyText"/>
            </w:pPr>
            <m:oMathPara>
              <m:oMath>
                <m:sSub>
                  <m:sSubPr>
                    <m:ctrlPr>
                      <w:rPr>
                        <w:rFonts w:ascii="Cambria Math" w:hAnsi="Cambria Math"/>
                      </w:rPr>
                    </m:ctrlPr>
                  </m:sSubPr>
                  <m:e>
                    <m:r>
                      <w:rPr>
                        <w:rFonts w:ascii="Cambria Math" w:hAnsi="Cambria Math"/>
                      </w:rPr>
                      <m:t>ν</m:t>
                    </m:r>
                  </m:e>
                  <m:sub>
                    <m:r>
                      <w:rPr>
                        <w:rFonts w:ascii="Cambria Math" w:hAnsi="Cambria Math"/>
                      </w:rPr>
                      <m:t>mn</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ν</m:t>
                              </m:r>
                            </m:e>
                            <m:sub>
                              <m:r>
                                <w:rPr>
                                  <w:rFonts w:ascii="Cambria Math" w:hAnsi="Cambria Math"/>
                                </w:rPr>
                                <m:t>pn</m:t>
                              </m:r>
                            </m:sub>
                          </m:sSub>
                        </m:e>
                        <m:e>
                          <m:r>
                            <w:rPr>
                              <w:rFonts w:ascii="Cambria Math" w:hAnsi="Cambria Math"/>
                            </w:rPr>
                            <m:t>if</m:t>
                          </m:r>
                          <m:r>
                            <m:rPr>
                              <m:sty m:val="p"/>
                            </m:rPr>
                            <w:rPr>
                              <w:rFonts w:ascii="Cambria Math" w:hAnsi="Cambria Math"/>
                            </w:rPr>
                            <m:t xml:space="preserve"> </m:t>
                          </m:r>
                          <m:sSub>
                            <m:sSubPr>
                              <m:ctrlPr>
                                <w:rPr>
                                  <w:rFonts w:ascii="Cambria Math" w:hAnsi="Cambria Math"/>
                                </w:rPr>
                              </m:ctrlPr>
                            </m:sSubPr>
                            <m:e>
                              <m:r>
                                <w:rPr>
                                  <w:rFonts w:ascii="Cambria Math" w:hAnsi="Cambria Math"/>
                                </w:rPr>
                                <m:t>mask</m:t>
                              </m:r>
                            </m:e>
                            <m:sub>
                              <m:r>
                                <w:rPr>
                                  <w:rFonts w:ascii="Cambria Math" w:hAnsi="Cambria Math"/>
                                </w:rPr>
                                <m:t>n</m:t>
                              </m:r>
                            </m:sub>
                          </m:sSub>
                          <m:r>
                            <m:rPr>
                              <m:sty m:val="p"/>
                            </m:rPr>
                            <w:rPr>
                              <w:rFonts w:ascii="Cambria Math" w:hAnsi="Cambria Math"/>
                            </w:rPr>
                            <m:t>=0</m:t>
                          </m:r>
                        </m:e>
                      </m:mr>
                      <m:mr>
                        <m:e>
                          <m:sSub>
                            <m:sSubPr>
                              <m:ctrlPr>
                                <w:rPr>
                                  <w:rFonts w:ascii="Cambria Math" w:hAnsi="Cambria Math"/>
                                </w:rPr>
                              </m:ctrlPr>
                            </m:sSubPr>
                            <m:e>
                              <m:r>
                                <w:rPr>
                                  <w:rFonts w:ascii="Cambria Math" w:hAnsi="Cambria Math"/>
                                </w:rPr>
                                <m:t>ν</m:t>
                              </m:r>
                            </m:e>
                            <m:sub>
                              <m:r>
                                <w:rPr>
                                  <w:rFonts w:ascii="Cambria Math" w:hAnsi="Cambria Math"/>
                                </w:rPr>
                                <m:t>qn</m:t>
                              </m:r>
                            </m:sub>
                          </m:sSub>
                        </m:e>
                        <m:e>
                          <m:r>
                            <w:rPr>
                              <w:rFonts w:ascii="Cambria Math" w:hAnsi="Cambria Math"/>
                            </w:rPr>
                            <m:t>if</m:t>
                          </m:r>
                          <m:r>
                            <m:rPr>
                              <m:sty m:val="p"/>
                            </m:rPr>
                            <w:rPr>
                              <w:rFonts w:ascii="Cambria Math" w:hAnsi="Cambria Math"/>
                            </w:rPr>
                            <m:t xml:space="preserve"> </m:t>
                          </m:r>
                          <m:sSub>
                            <m:sSubPr>
                              <m:ctrlPr>
                                <w:rPr>
                                  <w:rFonts w:ascii="Cambria Math" w:hAnsi="Cambria Math"/>
                                </w:rPr>
                              </m:ctrlPr>
                            </m:sSubPr>
                            <m:e>
                              <m:r>
                                <w:rPr>
                                  <w:rFonts w:ascii="Cambria Math" w:hAnsi="Cambria Math"/>
                                </w:rPr>
                                <m:t>mask</m:t>
                              </m:r>
                            </m:e>
                            <m:sub>
                              <m:r>
                                <w:rPr>
                                  <w:rFonts w:ascii="Cambria Math" w:hAnsi="Cambria Math"/>
                                </w:rPr>
                                <m:t>n</m:t>
                              </m:r>
                            </m:sub>
                          </m:sSub>
                          <m:r>
                            <m:rPr>
                              <m:sty m:val="p"/>
                            </m:rPr>
                            <w:rPr>
                              <w:rFonts w:ascii="Cambria Math" w:hAnsi="Cambria Math"/>
                            </w:rPr>
                            <m:t>=1</m:t>
                          </m:r>
                        </m:e>
                      </m:mr>
                    </m:m>
                  </m:e>
                </m:d>
              </m:oMath>
            </m:oMathPara>
          </w:p>
        </w:tc>
        <w:tc>
          <w:tcPr>
            <w:tcW w:w="496" w:type="dxa"/>
            <w:vAlign w:val="center"/>
          </w:tcPr>
          <w:p w14:paraId="13B49124" w14:textId="30215811" w:rsidR="00DC6CCF" w:rsidRDefault="00521828" w:rsidP="007B2744">
            <w:pPr>
              <w:pStyle w:val="Equation"/>
            </w:pPr>
            <w:bookmarkStart w:id="22" w:name="_Ref121162408"/>
            <w:r>
              <w:t>(</w:t>
            </w:r>
            <w:fldSimple w:instr=" SEQ Equation \* ARABIC ">
              <w:r w:rsidR="00010C42">
                <w:rPr>
                  <w:noProof/>
                </w:rPr>
                <w:t>8</w:t>
              </w:r>
            </w:fldSimple>
            <w:r>
              <w:t>)</w:t>
            </w:r>
            <w:bookmarkEnd w:id="22"/>
          </w:p>
        </w:tc>
      </w:tr>
    </w:tbl>
    <w:p w14:paraId="0C693304" w14:textId="4D946FC5" w:rsidR="00810BAF" w:rsidRDefault="00810BAF" w:rsidP="008850F7">
      <w:pPr>
        <w:spacing w:after="240"/>
        <w:jc w:val="both"/>
      </w:pPr>
      <w:r w:rsidRPr="00895804">
        <w:t>Mutation is performed on a gene-by-gene basis for each chromosome. For each gene, a random number is selected between 0 and 1. If the random value is less than the mutation probability, the gene is mutated. For the case of this algorithm, a dynamic mutation method is used. This mutation method allows the initial generations to undergo uniform mutation (equal probability for mutation), but later generations will favor values near the current gene’s value. The value of a mutated gene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mn</m:t>
            </m:r>
          </m:sub>
        </m:sSub>
      </m:oMath>
      <w:r w:rsidRPr="00895804">
        <w:t xml:space="preserve">) is calculated with </w:t>
      </w:r>
      <w:r w:rsidRPr="00900131">
        <w:t>Equation</w:t>
      </w:r>
      <w:r w:rsidR="00900131">
        <w:t xml:space="preserve"> </w:t>
      </w:r>
      <w:r w:rsidR="008F0E52">
        <w:fldChar w:fldCharType="begin"/>
      </w:r>
      <w:r w:rsidR="008F0E52">
        <w:instrText xml:space="preserve"> REF _Ref121162449 \h </w:instrText>
      </w:r>
      <w:r w:rsidR="008F0E52">
        <w:fldChar w:fldCharType="separate"/>
      </w:r>
      <w:r w:rsidR="006B5DDD">
        <w:t>(</w:t>
      </w:r>
      <w:r w:rsidR="008F0E52">
        <w:rPr>
          <w:noProof/>
        </w:rPr>
        <w:t>9</w:t>
      </w:r>
      <w:r w:rsidR="006B5DDD">
        <w:t>)</w:t>
      </w:r>
      <w:r w:rsidR="008F0E52">
        <w:fldChar w:fldCharType="end"/>
      </w:r>
      <w:r w:rsidRPr="00895804">
        <w:t xml:space="preserve"> where (</w:t>
      </w:r>
      <m:oMath>
        <m:r>
          <w:rPr>
            <w:rFonts w:ascii="Cambria Math" w:hAnsi="Cambria Math"/>
          </w:rPr>
          <m:t>r</m:t>
        </m:r>
      </m:oMath>
      <w:r w:rsidRPr="00895804">
        <w:t>) is a randomly selected number between 0 and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4"/>
        <w:gridCol w:w="496"/>
      </w:tblGrid>
      <w:tr w:rsidR="00810BAF" w14:paraId="25C2DEB4" w14:textId="77777777" w:rsidTr="00E40D2D">
        <w:tc>
          <w:tcPr>
            <w:tcW w:w="8864" w:type="dxa"/>
            <w:vAlign w:val="center"/>
          </w:tcPr>
          <w:p w14:paraId="42549BA1" w14:textId="49EEFB04" w:rsidR="00810BAF" w:rsidRDefault="00000000" w:rsidP="009E4641">
            <w:pPr>
              <w:pStyle w:val="BodyText"/>
            </w:pPr>
            <m:oMathPara>
              <m:oMath>
                <m:sSub>
                  <m:sSubPr>
                    <m:ctrlPr>
                      <w:rPr>
                        <w:rFonts w:ascii="Cambria Math" w:hAnsi="Cambria Math"/>
                      </w:rPr>
                    </m:ctrlPr>
                  </m:sSubPr>
                  <m:e>
                    <m:acc>
                      <m:accPr>
                        <m:chr m:val="̅"/>
                        <m:ctrlPr>
                          <w:rPr>
                            <w:rFonts w:ascii="Cambria Math" w:hAnsi="Cambria Math"/>
                          </w:rPr>
                        </m:ctrlPr>
                      </m:accPr>
                      <m:e>
                        <m:r>
                          <w:rPr>
                            <w:rFonts w:ascii="Cambria Math" w:hAnsi="Cambria Math"/>
                          </w:rPr>
                          <m:t>ν</m:t>
                        </m:r>
                      </m:e>
                    </m:acc>
                  </m:e>
                  <m:sub>
                    <m:r>
                      <w:rPr>
                        <w:rFonts w:ascii="Cambria Math" w:hAnsi="Cambria Math"/>
                      </w:rPr>
                      <m:t>mn</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ν</m:t>
                              </m:r>
                            </m:e>
                            <m:sub>
                              <m:r>
                                <w:rPr>
                                  <w:rFonts w:ascii="Cambria Math" w:hAnsi="Cambria Math"/>
                                </w:rPr>
                                <m:t>min</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r</m:t>
                                  </m:r>
                                  <m:r>
                                    <m:rPr>
                                      <m:sty m:val="p"/>
                                    </m:rPr>
                                    <w:rPr>
                                      <w:rFonts w:ascii="Cambria Math" w:hAnsi="Cambria Math"/>
                                    </w:rPr>
                                    <m:t>-</m:t>
                                  </m:r>
                                  <m:sSub>
                                    <m:sSubPr>
                                      <m:ctrlPr>
                                        <w:rPr>
                                          <w:rFonts w:ascii="Cambria Math" w:hAnsi="Cambria Math"/>
                                        </w:rPr>
                                      </m:ctrlPr>
                                    </m:sSubPr>
                                    <m:e>
                                      <m:r>
                                        <w:rPr>
                                          <w:rFonts w:ascii="Cambria Math" w:hAnsi="Cambria Math"/>
                                        </w:rPr>
                                        <m:t>ν</m:t>
                                      </m:r>
                                    </m:e>
                                    <m:sub>
                                      <m:r>
                                        <w:rPr>
                                          <w:rFonts w:ascii="Cambria Math" w:hAnsi="Cambria Math"/>
                                        </w:rPr>
                                        <m:t>min</m:t>
                                      </m:r>
                                    </m:sub>
                                  </m:sSub>
                                </m:e>
                              </m:d>
                            </m:e>
                            <m:sup>
                              <m:r>
                                <w:rPr>
                                  <w:rFonts w:ascii="Cambria Math" w:hAnsi="Cambria Math"/>
                                </w:rPr>
                                <m:t>α</m:t>
                              </m:r>
                            </m:sup>
                          </m:sSup>
                          <m:sSup>
                            <m:sSupPr>
                              <m:ctrlPr>
                                <w:rPr>
                                  <w:rFonts w:ascii="Cambria Math" w:hAnsi="Cambria Math"/>
                                </w:rPr>
                              </m:ctrlPr>
                            </m:sSupPr>
                            <m:e>
                              <m:r>
                                <m:rPr>
                                  <m:sty m:val="p"/>
                                </m:rPr>
                                <w:rPr>
                                  <w:rFonts w:ascii="Cambria Math" w:hAnsi="Cambria Math"/>
                                </w:rPr>
                                <m:t>(</m:t>
                              </m:r>
                              <m:r>
                                <w:rPr>
                                  <w:rFonts w:ascii="Cambria Math" w:hAnsi="Cambria Math"/>
                                </w:rPr>
                                <m:t>ν</m:t>
                              </m:r>
                              <m:r>
                                <m:rPr>
                                  <m:sty m:val="p"/>
                                </m:rPr>
                                <w:rPr>
                                  <w:rFonts w:ascii="Cambria Math" w:hAnsi="Cambria Math"/>
                                </w:rPr>
                                <m:t>-</m:t>
                              </m:r>
                              <m:sSub>
                                <m:sSubPr>
                                  <m:ctrlPr>
                                    <w:rPr>
                                      <w:rFonts w:ascii="Cambria Math" w:hAnsi="Cambria Math"/>
                                    </w:rPr>
                                  </m:ctrlPr>
                                </m:sSubPr>
                                <m:e>
                                  <m:r>
                                    <w:rPr>
                                      <w:rFonts w:ascii="Cambria Math" w:hAnsi="Cambria Math"/>
                                    </w:rPr>
                                    <m:t>ν</m:t>
                                  </m:r>
                                </m:e>
                                <m:sub>
                                  <m:r>
                                    <w:rPr>
                                      <w:rFonts w:ascii="Cambria Math" w:hAnsi="Cambria Math"/>
                                    </w:rPr>
                                    <m:t>min</m:t>
                                  </m:r>
                                </m:sub>
                              </m:sSub>
                              <m:r>
                                <m:rPr>
                                  <m:sty m:val="p"/>
                                </m:rPr>
                                <w:rPr>
                                  <w:rFonts w:ascii="Cambria Math" w:hAnsi="Cambria Math"/>
                                </w:rPr>
                                <m:t>)</m:t>
                              </m:r>
                            </m:e>
                            <m:sup>
                              <m:r>
                                <m:rPr>
                                  <m:sty m:val="p"/>
                                </m:rPr>
                                <w:rPr>
                                  <w:rFonts w:ascii="Cambria Math" w:hAnsi="Cambria Math"/>
                                </w:rPr>
                                <m:t>1-</m:t>
                              </m:r>
                              <m:r>
                                <w:rPr>
                                  <w:rFonts w:ascii="Cambria Math" w:hAnsi="Cambria Math"/>
                                </w:rPr>
                                <m:t>α</m:t>
                              </m:r>
                            </m:sup>
                          </m:sSup>
                        </m:e>
                        <m:e>
                          <m:r>
                            <w:rPr>
                              <w:rFonts w:ascii="Cambria Math" w:hAnsi="Cambria Math"/>
                            </w:rPr>
                            <m:t>if</m:t>
                          </m:r>
                          <m:r>
                            <m:rPr>
                              <m:sty m:val="p"/>
                            </m:rPr>
                            <w:rPr>
                              <w:rFonts w:ascii="Cambria Math" w:hAnsi="Cambria Math"/>
                            </w:rPr>
                            <m:t xml:space="preserve"> </m:t>
                          </m:r>
                          <m:r>
                            <w:rPr>
                              <w:rFonts w:ascii="Cambria Math" w:hAnsi="Cambria Math"/>
                            </w:rPr>
                            <m:t>r</m:t>
                          </m:r>
                          <m:r>
                            <m:rPr>
                              <m:sty m:val="p"/>
                            </m:rPr>
                            <w:rPr>
                              <w:rFonts w:ascii="Cambria Math" w:hAnsi="Cambria Math"/>
                            </w:rPr>
                            <m:t>≤</m:t>
                          </m:r>
                          <m:r>
                            <w:rPr>
                              <w:rFonts w:ascii="Cambria Math" w:hAnsi="Cambria Math"/>
                            </w:rPr>
                            <m:t>ν</m:t>
                          </m:r>
                        </m:e>
                      </m:mr>
                      <m:mr>
                        <m:e>
                          <m:sSub>
                            <m:sSubPr>
                              <m:ctrlPr>
                                <w:rPr>
                                  <w:rFonts w:ascii="Cambria Math" w:hAnsi="Cambria Math"/>
                                </w:rPr>
                              </m:ctrlPr>
                            </m:sSubPr>
                            <m:e>
                              <m:r>
                                <w:rPr>
                                  <w:rFonts w:ascii="Cambria Math" w:hAnsi="Cambria Math"/>
                                </w:rPr>
                                <m:t>ν</m:t>
                              </m:r>
                            </m:e>
                            <m:sub>
                              <m:r>
                                <w:rPr>
                                  <w:rFonts w:ascii="Cambria Math" w:hAnsi="Cambria Math"/>
                                </w:rPr>
                                <m:t>max</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ν</m:t>
                                      </m:r>
                                    </m:e>
                                    <m:sub>
                                      <m:r>
                                        <w:rPr>
                                          <w:rFonts w:ascii="Cambria Math" w:hAnsi="Cambria Math"/>
                                        </w:rPr>
                                        <m:t>max</m:t>
                                      </m:r>
                                    </m:sub>
                                  </m:sSub>
                                  <m:r>
                                    <m:rPr>
                                      <m:sty m:val="p"/>
                                    </m:rPr>
                                    <w:rPr>
                                      <w:rFonts w:ascii="Cambria Math" w:hAnsi="Cambria Math"/>
                                    </w:rPr>
                                    <m:t>-</m:t>
                                  </m:r>
                                  <m:r>
                                    <w:rPr>
                                      <w:rFonts w:ascii="Cambria Math" w:hAnsi="Cambria Math"/>
                                    </w:rPr>
                                    <m:t>r</m:t>
                                  </m:r>
                                </m:e>
                              </m:d>
                            </m:e>
                            <m:sup>
                              <m:r>
                                <w:rPr>
                                  <w:rFonts w:ascii="Cambria Math" w:hAnsi="Cambria Math"/>
                                </w:rPr>
                                <m:t>α</m:t>
                              </m:r>
                            </m:sup>
                          </m:sSup>
                          <m:sSup>
                            <m:sSupPr>
                              <m:ctrlPr>
                                <w:rPr>
                                  <w:rFonts w:ascii="Cambria Math" w:hAnsi="Cambria Math"/>
                                </w:rPr>
                              </m:ctrlPr>
                            </m:sSupPr>
                            <m:e>
                              <m:r>
                                <m:rPr>
                                  <m:sty m:val="p"/>
                                </m:rPr>
                                <w:rPr>
                                  <w:rFonts w:ascii="Cambria Math" w:hAnsi="Cambria Math"/>
                                </w:rPr>
                                <m:t>(</m:t>
                              </m:r>
                              <m:sSub>
                                <m:sSubPr>
                                  <m:ctrlPr>
                                    <w:rPr>
                                      <w:rFonts w:ascii="Cambria Math" w:hAnsi="Cambria Math"/>
                                    </w:rPr>
                                  </m:ctrlPr>
                                </m:sSubPr>
                                <m:e>
                                  <m:r>
                                    <w:rPr>
                                      <w:rFonts w:ascii="Cambria Math" w:hAnsi="Cambria Math"/>
                                    </w:rPr>
                                    <m:t>ν</m:t>
                                  </m:r>
                                </m:e>
                                <m:sub>
                                  <m:r>
                                    <w:rPr>
                                      <w:rFonts w:ascii="Cambria Math" w:hAnsi="Cambria Math"/>
                                    </w:rPr>
                                    <m:t>max</m:t>
                                  </m:r>
                                </m:sub>
                              </m:sSub>
                              <m:r>
                                <m:rPr>
                                  <m:sty m:val="p"/>
                                </m:rPr>
                                <w:rPr>
                                  <w:rFonts w:ascii="Cambria Math" w:hAnsi="Cambria Math"/>
                                </w:rPr>
                                <m:t>-</m:t>
                              </m:r>
                              <m:r>
                                <w:rPr>
                                  <w:rFonts w:ascii="Cambria Math" w:hAnsi="Cambria Math"/>
                                </w:rPr>
                                <m:t>ν</m:t>
                              </m:r>
                              <m:r>
                                <m:rPr>
                                  <m:sty m:val="p"/>
                                </m:rPr>
                                <w:rPr>
                                  <w:rFonts w:ascii="Cambria Math" w:hAnsi="Cambria Math"/>
                                </w:rPr>
                                <m:t>)</m:t>
                              </m:r>
                            </m:e>
                            <m:sup>
                              <m:r>
                                <m:rPr>
                                  <m:sty m:val="p"/>
                                </m:rPr>
                                <w:rPr>
                                  <w:rFonts w:ascii="Cambria Math" w:hAnsi="Cambria Math"/>
                                </w:rPr>
                                <m:t>1-</m:t>
                              </m:r>
                              <m:r>
                                <w:rPr>
                                  <w:rFonts w:ascii="Cambria Math" w:hAnsi="Cambria Math"/>
                                </w:rPr>
                                <m:t>α</m:t>
                              </m:r>
                            </m:sup>
                          </m:sSup>
                        </m:e>
                        <m:e>
                          <m:r>
                            <w:rPr>
                              <w:rFonts w:ascii="Cambria Math" w:hAnsi="Cambria Math"/>
                            </w:rPr>
                            <m:t>if</m:t>
                          </m:r>
                          <m:r>
                            <m:rPr>
                              <m:sty m:val="p"/>
                            </m:rPr>
                            <w:rPr>
                              <w:rFonts w:ascii="Cambria Math" w:hAnsi="Cambria Math"/>
                            </w:rPr>
                            <m:t xml:space="preserve"> </m:t>
                          </m:r>
                          <m:r>
                            <w:rPr>
                              <w:rFonts w:ascii="Cambria Math" w:hAnsi="Cambria Math"/>
                            </w:rPr>
                            <m:t>r</m:t>
                          </m:r>
                          <m:r>
                            <m:rPr>
                              <m:sty m:val="p"/>
                            </m:rPr>
                            <w:rPr>
                              <w:rFonts w:ascii="Cambria Math" w:hAnsi="Cambria Math"/>
                            </w:rPr>
                            <m:t>&gt;</m:t>
                          </m:r>
                          <m:r>
                            <w:rPr>
                              <w:rFonts w:ascii="Cambria Math" w:hAnsi="Cambria Math"/>
                            </w:rPr>
                            <m:t>ν</m:t>
                          </m:r>
                        </m:e>
                      </m:mr>
                    </m:m>
                  </m:e>
                </m:d>
              </m:oMath>
            </m:oMathPara>
          </w:p>
        </w:tc>
        <w:tc>
          <w:tcPr>
            <w:tcW w:w="496" w:type="dxa"/>
            <w:vAlign w:val="center"/>
          </w:tcPr>
          <w:p w14:paraId="42E351B8" w14:textId="38AA2185" w:rsidR="00810BAF" w:rsidRDefault="00E919B3" w:rsidP="007B2744">
            <w:pPr>
              <w:pStyle w:val="Equation"/>
            </w:pPr>
            <w:bookmarkStart w:id="23" w:name="_Ref121162449"/>
            <w:r>
              <w:t>(</w:t>
            </w:r>
            <w:fldSimple w:instr=" SEQ Equation \* ARABIC ">
              <w:r w:rsidR="00010C42">
                <w:rPr>
                  <w:noProof/>
                </w:rPr>
                <w:t>9</w:t>
              </w:r>
            </w:fldSimple>
            <w:r>
              <w:t>)</w:t>
            </w:r>
            <w:bookmarkEnd w:id="23"/>
          </w:p>
        </w:tc>
      </w:tr>
    </w:tbl>
    <w:p w14:paraId="208C6E1C" w14:textId="2B68F0D0" w:rsidR="00DC6CCF" w:rsidRPr="00F53EEE" w:rsidRDefault="00E40D2D" w:rsidP="00F72593">
      <w:pPr>
        <w:rPr>
          <w:color w:val="000000" w:themeColor="text1"/>
        </w:rPr>
      </w:pPr>
      <w:r w:rsidRPr="005940D7">
        <w:t xml:space="preserve">The </w:t>
      </w:r>
      <m:oMath>
        <m:r>
          <w:rPr>
            <w:rFonts w:ascii="Cambria Math" w:hAnsi="Cambria Math"/>
          </w:rPr>
          <m:t>α</m:t>
        </m:r>
      </m:oMath>
      <w:r w:rsidRPr="005940D7">
        <w:t xml:space="preserve"> value used in Equation</w:t>
      </w:r>
      <w:r>
        <w:t xml:space="preserve"> </w:t>
      </w:r>
      <w:r w:rsidR="00985BB1">
        <w:fldChar w:fldCharType="begin"/>
      </w:r>
      <w:r w:rsidR="00985BB1">
        <w:instrText xml:space="preserve"> REF _Ref121162449 \h </w:instrText>
      </w:r>
      <w:r w:rsidR="00F53EEE">
        <w:instrText xml:space="preserve"> \* MERGEFORMAT </w:instrText>
      </w:r>
      <w:r w:rsidR="00985BB1">
        <w:fldChar w:fldCharType="separate"/>
      </w:r>
      <w:r w:rsidR="006B5DDD">
        <w:rPr>
          <w:noProof/>
        </w:rPr>
        <w:t>(9</w:t>
      </w:r>
      <w:r w:rsidR="006B5DDD">
        <w:t>)</w:t>
      </w:r>
      <w:r w:rsidR="00985BB1">
        <w:fldChar w:fldCharType="end"/>
      </w:r>
      <w:r w:rsidRPr="005940D7">
        <w:t xml:space="preserve"> is defined below in Equatio</w:t>
      </w:r>
      <w:r>
        <w:t xml:space="preserve">n </w:t>
      </w:r>
      <w:r w:rsidR="00985BB1">
        <w:fldChar w:fldCharType="begin"/>
      </w:r>
      <w:r w:rsidR="00985BB1">
        <w:instrText xml:space="preserve"> REF _Ref121162505 \h </w:instrText>
      </w:r>
      <w:r w:rsidR="00F53EEE">
        <w:instrText xml:space="preserve"> \* MERGEFORMAT </w:instrText>
      </w:r>
      <w:r w:rsidR="00985BB1">
        <w:fldChar w:fldCharType="separate"/>
      </w:r>
      <w:r w:rsidR="006B5DDD">
        <w:rPr>
          <w:noProof/>
        </w:rPr>
        <w:t>(10</w:t>
      </w:r>
      <w:r w:rsidR="006B5DDD">
        <w:t>)</w:t>
      </w:r>
      <w:r w:rsidR="00985BB1">
        <w:fldChar w:fldCharType="end"/>
      </w:r>
      <w:r w:rsidR="00985BB1">
        <w:t xml:space="preserve"> </w:t>
      </w:r>
      <w:r w:rsidRPr="005940D7">
        <w:t xml:space="preserve">where </w:t>
      </w:r>
      <m:oMath>
        <m:r>
          <w:rPr>
            <w:rFonts w:ascii="Cambria Math" w:hAnsi="Cambria Math"/>
          </w:rPr>
          <m:t>i</m:t>
        </m:r>
      </m:oMath>
      <w:r w:rsidRPr="005940D7">
        <w:t xml:space="preserve"> is the current generation number, </w:t>
      </w:r>
      <m:oMath>
        <m:r>
          <w:rPr>
            <w:rFonts w:ascii="Cambria Math" w:hAnsi="Cambria Math"/>
          </w:rPr>
          <m:t>N</m:t>
        </m:r>
      </m:oMath>
      <w:r w:rsidRPr="005940D7">
        <w:t xml:space="preserve"> is the total number of generations, and </w:t>
      </w:r>
      <m:oMath>
        <m:r>
          <w:rPr>
            <w:rFonts w:ascii="Cambria Math" w:hAnsi="Cambria Math"/>
          </w:rPr>
          <m:t>β</m:t>
        </m:r>
      </m:oMath>
      <w:r w:rsidRPr="005940D7">
        <w:t xml:space="preserve"> is a user defined parameter</w:t>
      </w:r>
      <w:r w:rsidR="00FF4D4D">
        <w:t>.</w:t>
      </w:r>
      <w:r w:rsidR="00E10686">
        <w:t xml:space="preserve"> Further details on the </w:t>
      </w:r>
      <w:r w:rsidR="00F50F82">
        <w:t>e</w:t>
      </w:r>
      <w:r w:rsidR="00E10686">
        <w:t>ffect of</w:t>
      </w:r>
      <w:r w:rsidR="003D316A">
        <w:t xml:space="preserve"> </w:t>
      </w:r>
      <m:oMath>
        <m:r>
          <w:rPr>
            <w:rFonts w:ascii="Cambria Math" w:hAnsi="Cambria Math"/>
          </w:rPr>
          <m:t>α</m:t>
        </m:r>
      </m:oMath>
      <w:r w:rsidR="003D316A">
        <w:t xml:space="preserve"> and </w:t>
      </w:r>
      <m:oMath>
        <m:r>
          <w:rPr>
            <w:rFonts w:ascii="Cambria Math" w:hAnsi="Cambria Math"/>
          </w:rPr>
          <m:t>β</m:t>
        </m:r>
      </m:oMath>
      <w:r w:rsidR="003D316A">
        <w:t xml:space="preserve"> can be found in</w:t>
      </w:r>
      <w:r w:rsidRPr="005940D7">
        <w:t xml:space="preserve"> </w:t>
      </w:r>
      <w:r w:rsidR="00F53EEE">
        <w:t xml:space="preserve">parameters </w:t>
      </w:r>
      <w:sdt>
        <w:sdtPr>
          <w:rPr>
            <w:color w:val="000000"/>
            <w:shd w:val="clear" w:color="auto" w:fill="E6E6E6"/>
          </w:rPr>
          <w:tag w:val="MENDELEY_CITATION_v3_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"/>
          <w:id w:val="332421025"/>
          <w:placeholder>
            <w:docPart w:val="B11DF26CE6824D988E31A8C24AE35C12"/>
          </w:placeholder>
        </w:sdtPr>
        <w:sdtContent>
          <w:r w:rsidR="002146F9" w:rsidRPr="002146F9">
            <w:rPr>
              <w:color w:val="000000"/>
            </w:rPr>
            <w:t>[16]</w:t>
          </w:r>
        </w:sdtContent>
      </w:sdt>
      <w:r w:rsidR="00F53EEE" w:rsidRPr="00684516">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4"/>
        <w:gridCol w:w="616"/>
      </w:tblGrid>
      <w:tr w:rsidR="00E40D2D" w14:paraId="241BBEF2" w14:textId="77777777" w:rsidTr="00D322C6">
        <w:tc>
          <w:tcPr>
            <w:tcW w:w="8744" w:type="dxa"/>
            <w:vAlign w:val="center"/>
          </w:tcPr>
          <w:p w14:paraId="16870D90" w14:textId="756F7154" w:rsidR="00E40D2D" w:rsidRDefault="00E40D2D" w:rsidP="009E4641">
            <w:pPr>
              <w:pStyle w:val="BodyText"/>
            </w:pPr>
            <m:oMathPara>
              <m:oMath>
                <m:r>
                  <w:rPr>
                    <w:rFonts w:ascii="Cambria Math" w:hAnsi="Cambria Math"/>
                  </w:rPr>
                  <m:t>α</m:t>
                </m:r>
                <m:r>
                  <m:rPr>
                    <m:sty m:val="p"/>
                  </m:rPr>
                  <w:rPr>
                    <w:rFonts w:ascii="Cambria Math" w:hAnsi="Cambria Math"/>
                  </w:rPr>
                  <m:t>=</m:t>
                </m:r>
                <m:sSup>
                  <m:sSupPr>
                    <m:ctrlPr>
                      <w:rPr>
                        <w:rFonts w:ascii="Cambria Math" w:hAnsi="Cambria Math"/>
                      </w:rPr>
                    </m:ctrlPr>
                  </m:sSupPr>
                  <m:e>
                    <m:r>
                      <m:rPr>
                        <m:sty m:val="p"/>
                      </m:rPr>
                      <w:rPr>
                        <w:rFonts w:ascii="Cambria Math" w:hAnsi="Cambria Math"/>
                      </w:rPr>
                      <m:t>(1-</m:t>
                    </m:r>
                    <m:f>
                      <m:fPr>
                        <m:ctrlPr>
                          <w:rPr>
                            <w:rFonts w:ascii="Cambria Math" w:hAnsi="Cambria Math"/>
                          </w:rPr>
                        </m:ctrlPr>
                      </m:fPr>
                      <m:num>
                        <m:r>
                          <w:rPr>
                            <w:rFonts w:ascii="Cambria Math" w:hAnsi="Cambria Math"/>
                          </w:rPr>
                          <m:t>i</m:t>
                        </m:r>
                        <m:r>
                          <m:rPr>
                            <m:sty m:val="p"/>
                          </m:rPr>
                          <w:rPr>
                            <w:rFonts w:ascii="Cambria Math" w:hAnsi="Cambria Math"/>
                          </w:rPr>
                          <m:t>-1</m:t>
                        </m:r>
                      </m:num>
                      <m:den>
                        <m:r>
                          <w:rPr>
                            <w:rFonts w:ascii="Cambria Math" w:hAnsi="Cambria Math"/>
                          </w:rPr>
                          <m:t>N</m:t>
                        </m:r>
                      </m:den>
                    </m:f>
                    <m:r>
                      <m:rPr>
                        <m:sty m:val="p"/>
                      </m:rPr>
                      <w:rPr>
                        <w:rFonts w:ascii="Cambria Math" w:hAnsi="Cambria Math"/>
                      </w:rPr>
                      <m:t>)</m:t>
                    </m:r>
                  </m:e>
                  <m:sup>
                    <m:r>
                      <w:rPr>
                        <w:rFonts w:ascii="Cambria Math" w:hAnsi="Cambria Math"/>
                      </w:rPr>
                      <m:t>β</m:t>
                    </m:r>
                  </m:sup>
                </m:sSup>
              </m:oMath>
            </m:oMathPara>
          </w:p>
        </w:tc>
        <w:tc>
          <w:tcPr>
            <w:tcW w:w="616" w:type="dxa"/>
            <w:vAlign w:val="center"/>
          </w:tcPr>
          <w:p w14:paraId="561FFC37" w14:textId="3E92C758" w:rsidR="00E40D2D" w:rsidRDefault="006805C7" w:rsidP="000318F9">
            <w:pPr>
              <w:pStyle w:val="Equation"/>
              <w:spacing w:after="0" w:afterAutospacing="0"/>
            </w:pPr>
            <w:bookmarkStart w:id="24" w:name="_Ref121162505"/>
            <w:r>
              <w:t>(</w:t>
            </w:r>
            <w:fldSimple w:instr=" SEQ Equation \* ARABIC ">
              <w:r w:rsidR="00010C42">
                <w:rPr>
                  <w:noProof/>
                </w:rPr>
                <w:t>10</w:t>
              </w:r>
            </w:fldSimple>
            <w:r>
              <w:t>)</w:t>
            </w:r>
            <w:bookmarkEnd w:id="24"/>
          </w:p>
        </w:tc>
      </w:tr>
    </w:tbl>
    <w:p w14:paraId="253D349D" w14:textId="238CFD07" w:rsidR="00E40D2D" w:rsidRDefault="00D322C6" w:rsidP="009E4641">
      <w:pPr>
        <w:pStyle w:val="BodyText"/>
      </w:pPr>
      <w:r w:rsidRPr="00684516">
        <w:t>The tournament selection, crossover, and mutation processes are performed iteratively until the next population has been produced with the same population size as the current population. Once a new generation has been generated, an elitism approach is implemented. In this approach, the chromosome with the best fitness in the parent population is compared with the chromosome with the worst fitness in the child population. If the parent’s fitness is greater, it replaces the child chromosome. This altered population is then used for the next generation. This process ensures that the randomness in the mating process does not result in the loss of the best design. The next generation then continues through the process presented above until a termination criterion is met.</w:t>
      </w:r>
      <w:r w:rsidR="006D1BC3">
        <w:t xml:space="preserve"> For this study, a max number of generations was used as the termination criterion.</w:t>
      </w:r>
    </w:p>
    <w:p w14:paraId="7565C191" w14:textId="6651D4D6" w:rsidR="00AC4A04" w:rsidRDefault="00AC4A04" w:rsidP="00AC4A04">
      <w:pPr>
        <w:pStyle w:val="Heading3"/>
      </w:pPr>
      <w:r>
        <w:lastRenderedPageBreak/>
        <w:t>Differential Evolution</w:t>
      </w:r>
    </w:p>
    <w:p w14:paraId="2D6908B0" w14:textId="186241E7" w:rsidR="00C33FEF" w:rsidRDefault="00911F03" w:rsidP="00C33FEF">
      <w:pPr>
        <w:jc w:val="both"/>
      </w:pPr>
      <w:r>
        <w:t>D</w:t>
      </w:r>
      <w:r w:rsidR="00C33FEF">
        <w:t xml:space="preserve">ifferential evolution (DE) is a type of evolutionary algorithm belonging </w:t>
      </w:r>
      <w:r w:rsidR="00C33FEF" w:rsidRPr="00B43686">
        <w:t>to stochastic population-based evolutionary methods</w:t>
      </w:r>
      <w:r w:rsidR="00C33FEF">
        <w:t xml:space="preserve"> and </w:t>
      </w:r>
      <w:r w:rsidR="00C33FEF" w:rsidRPr="00E01A92">
        <w:t>uses a population of candidate solutions</w:t>
      </w:r>
      <w:r w:rsidR="00C33FEF">
        <w:t xml:space="preserve"> </w:t>
      </w:r>
      <w:sdt>
        <w:sdtPr>
          <w:rPr>
            <w:color w:val="000000"/>
          </w:rPr>
          <w:tag w:val="MENDELEY_CITATION_v3_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"/>
          <w:id w:val="-1921714027"/>
          <w:placeholder>
            <w:docPart w:val="DB8B682A13554BB5AE6C43BAFCC4BE29"/>
          </w:placeholder>
        </w:sdtPr>
        <w:sdtContent>
          <w:r w:rsidR="002146F9" w:rsidRPr="002146F9">
            <w:rPr>
              <w:color w:val="000000"/>
            </w:rPr>
            <w:t>[17]</w:t>
          </w:r>
        </w:sdtContent>
      </w:sdt>
      <w:r w:rsidR="009D1F8E">
        <w:t>.</w:t>
      </w:r>
      <w:r w:rsidR="00C33FEF">
        <w:t xml:space="preserve"> DE operates on a population of size </w:t>
      </w:r>
      <m:oMath>
        <m:r>
          <w:rPr>
            <w:rFonts w:ascii="Cambria Math" w:hAnsi="Cambria Math"/>
          </w:rPr>
          <m:t>NP</m:t>
        </m:r>
      </m:oMath>
      <w:r w:rsidR="00C33FEF">
        <w:rPr>
          <w:rFonts w:eastAsiaTheme="minorEastAsia"/>
        </w:rPr>
        <w:t xml:space="preserve"> and involves two stages. The first is initialization which generates an initial population </w:t>
      </w:r>
      <m:oMath>
        <m:sSup>
          <m:sSupPr>
            <m:ctrlPr>
              <w:rPr>
                <w:rFonts w:ascii="Cambria Math" w:eastAsiaTheme="minorEastAsia" w:hAnsi="Cambria Math"/>
                <w:i/>
              </w:rPr>
            </m:ctrlPr>
          </m:sSupPr>
          <m:e>
            <m:r>
              <w:rPr>
                <w:rFonts w:ascii="Cambria Math" w:eastAsiaTheme="minorEastAsia" w:hAnsi="Cambria Math"/>
              </w:rPr>
              <m:t>P</m:t>
            </m:r>
          </m:e>
          <m:sup>
            <m:r>
              <w:rPr>
                <w:rFonts w:ascii="Cambria Math" w:eastAsiaTheme="minorEastAsia" w:hAnsi="Cambria Math"/>
              </w:rPr>
              <m:t>0</m:t>
            </m:r>
          </m:sup>
        </m:s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1</m:t>
            </m:r>
          </m:sub>
          <m:sup>
            <m:r>
              <w:rPr>
                <w:rFonts w:ascii="Cambria Math" w:eastAsiaTheme="minorEastAsia" w:hAnsi="Cambria Math"/>
              </w:rPr>
              <m:t>0</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2</m:t>
            </m:r>
          </m:sub>
          <m:sup>
            <m:r>
              <w:rPr>
                <w:rFonts w:ascii="Cambria Math" w:eastAsiaTheme="minorEastAsia" w:hAnsi="Cambria Math"/>
              </w:rPr>
              <m:t>0</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NP</m:t>
            </m:r>
          </m:sub>
          <m:sup>
            <m:r>
              <w:rPr>
                <w:rFonts w:ascii="Cambria Math" w:eastAsiaTheme="minorEastAsia" w:hAnsi="Cambria Math"/>
              </w:rPr>
              <m:t>0</m:t>
            </m:r>
          </m:sup>
        </m:sSubSup>
        <m:r>
          <w:rPr>
            <w:rFonts w:ascii="Cambria Math" w:eastAsiaTheme="minorEastAsia" w:hAnsi="Cambria Math"/>
          </w:rPr>
          <m:t>}</m:t>
        </m:r>
      </m:oMath>
      <w:r w:rsidR="00B102D5">
        <w:rPr>
          <w:rFonts w:eastAsiaTheme="minorEastAsia"/>
        </w:rPr>
        <w:t xml:space="preserve">. </w:t>
      </w:r>
      <w:r w:rsidR="00C33FEF">
        <w:rPr>
          <w:rFonts w:eastAsiaTheme="minorEastAsia"/>
        </w:rPr>
        <w:t>Evolution then progresses the population from one generation to the next until a stopping criterion is met. During evo</w:t>
      </w:r>
      <w:r w:rsidR="00B102D5">
        <w:rPr>
          <w:rFonts w:eastAsiaTheme="minorEastAsia"/>
        </w:rPr>
        <w:t>l</w:t>
      </w:r>
      <w:r w:rsidR="00C33FEF">
        <w:rPr>
          <w:rFonts w:eastAsiaTheme="minorEastAsia"/>
        </w:rPr>
        <w:t>ution, three operations are performed consisting of mutation, crossover, and selection to steer the population to an optimal solution</w:t>
      </w:r>
      <w:r w:rsidR="00C33FEF">
        <w:t>.</w:t>
      </w:r>
    </w:p>
    <w:p w14:paraId="59F29E1F" w14:textId="77777777" w:rsidR="00C33FEF" w:rsidRDefault="00C33FEF" w:rsidP="00C33FEF">
      <w:pPr>
        <w:jc w:val="both"/>
      </w:pPr>
    </w:p>
    <w:p w14:paraId="317F2107" w14:textId="3CFFF0FC" w:rsidR="00C33FEF" w:rsidRDefault="00C33FEF" w:rsidP="00985BB1">
      <w:pPr>
        <w:spacing w:after="240"/>
        <w:jc w:val="both"/>
        <w:rPr>
          <w:rFonts w:eastAsiaTheme="minorEastAsia"/>
        </w:rPr>
      </w:pPr>
      <w:r>
        <w:t xml:space="preserve">The first step in the DE algorithm is to define the inputs to the optimization. This includes the </w:t>
      </w:r>
      <w:r>
        <w:rPr>
          <w:rFonts w:eastAsiaTheme="minorEastAsia"/>
        </w:rPr>
        <w:t xml:space="preserve">number of plies </w:t>
      </w:r>
      <m:oMath>
        <m:r>
          <w:rPr>
            <w:rFonts w:ascii="Cambria Math" w:eastAsiaTheme="minorEastAsia" w:hAnsi="Cambria Math"/>
          </w:rPr>
          <m:t>N</m:t>
        </m:r>
      </m:oMath>
      <w:r>
        <w:rPr>
          <w:rFonts w:eastAsiaTheme="minorEastAsia"/>
        </w:rPr>
        <w:t xml:space="preserve">, </w:t>
      </w:r>
      <m:oMath>
        <m:r>
          <w:rPr>
            <w:rFonts w:ascii="Cambria Math" w:hAnsi="Cambria Math"/>
          </w:rPr>
          <m:t>n</m:t>
        </m:r>
      </m:oMath>
      <w:r>
        <w:rPr>
          <w:rFonts w:eastAsiaTheme="minorEastAsia"/>
        </w:rPr>
        <w:t xml:space="preserve"> scenarios from each ply (parameter bounds), population size </w:t>
      </w:r>
      <m:oMath>
        <m:r>
          <w:rPr>
            <w:rFonts w:ascii="Cambria Math" w:eastAsiaTheme="minorEastAsia" w:hAnsi="Cambria Math"/>
          </w:rPr>
          <m:t>NP</m:t>
        </m:r>
      </m:oMath>
      <w:r>
        <w:rPr>
          <w:rFonts w:eastAsiaTheme="minorEastAsia"/>
        </w:rPr>
        <w:t xml:space="preserve">, mutation factor </w:t>
      </w:r>
      <m:oMath>
        <m:r>
          <w:rPr>
            <w:rFonts w:ascii="Cambria Math" w:eastAsiaTheme="minorEastAsia" w:hAnsi="Cambria Math"/>
          </w:rPr>
          <m:t>F∈[0,2]</m:t>
        </m:r>
      </m:oMath>
      <w:r>
        <w:rPr>
          <w:rFonts w:eastAsiaTheme="minorEastAsia"/>
        </w:rPr>
        <w:t xml:space="preserve">, crossover probability </w:t>
      </w:r>
      <m:oMath>
        <m:r>
          <w:rPr>
            <w:rFonts w:ascii="Cambria Math" w:eastAsiaTheme="minorEastAsia" w:hAnsi="Cambria Math"/>
          </w:rPr>
          <m:t>C∈[0,1]</m:t>
        </m:r>
      </m:oMath>
      <w:r>
        <w:rPr>
          <w:rFonts w:eastAsiaTheme="minorEastAsia"/>
        </w:rPr>
        <w:t xml:space="preserve">, maximum iterations </w:t>
      </w: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max</m:t>
            </m:r>
          </m:sub>
        </m:sSub>
      </m:oMath>
      <w:r>
        <w:rPr>
          <w:rFonts w:eastAsiaTheme="minorEastAsia"/>
        </w:rPr>
        <w:t xml:space="preserve">, and convergence tolerance </w:t>
      </w:r>
      <m:oMath>
        <m:r>
          <w:rPr>
            <w:rFonts w:ascii="Cambria Math" w:eastAsiaTheme="minorEastAsia" w:hAnsi="Cambria Math"/>
          </w:rPr>
          <m:t>tol</m:t>
        </m:r>
      </m:oMath>
      <w:r>
        <w:rPr>
          <w:rFonts w:eastAsiaTheme="minorEastAsia"/>
        </w:rPr>
        <w:t>. An initial set of input vectors, or population, is then generated randomly using a uniform distribution in the range [0, 1]. Recall that the continuous values are decoded to their integer counterparts as described previously. These integers then correspo</w:t>
      </w:r>
      <w:proofErr w:type="spellStart"/>
      <w:r>
        <w:rPr>
          <w:rFonts w:eastAsiaTheme="minorEastAsia"/>
        </w:rPr>
        <w:t>nd</w:t>
      </w:r>
      <w:proofErr w:type="spellEnd"/>
      <w:r>
        <w:rPr>
          <w:rFonts w:eastAsiaTheme="minorEastAsia"/>
        </w:rPr>
        <w:t xml:space="preserve"> to a specific scenario in the given ply. Once the input vectors are defined, they are evaluated according to </w:t>
      </w:r>
      <w:r>
        <w:t xml:space="preserve">Equation </w:t>
      </w:r>
      <w:r w:rsidR="00EE4642">
        <w:rPr>
          <w:color w:val="2B579A"/>
          <w:shd w:val="clear" w:color="auto" w:fill="E6E6E6"/>
        </w:rPr>
        <w:fldChar w:fldCharType="begin"/>
      </w:r>
      <w:r w:rsidR="00EE4642">
        <w:instrText xml:space="preserve"> REF _Ref123733278 \h </w:instrText>
      </w:r>
      <w:r w:rsidR="00EE4642">
        <w:rPr>
          <w:color w:val="2B579A"/>
          <w:shd w:val="clear" w:color="auto" w:fill="E6E6E6"/>
        </w:rPr>
      </w:r>
      <w:r w:rsidR="00EE4642">
        <w:rPr>
          <w:color w:val="2B579A"/>
          <w:shd w:val="clear" w:color="auto" w:fill="E6E6E6"/>
        </w:rPr>
        <w:fldChar w:fldCharType="separate"/>
      </w:r>
      <w:r w:rsidR="006B5DDD">
        <w:t>(</w:t>
      </w:r>
      <w:r w:rsidR="006B5DDD">
        <w:rPr>
          <w:noProof/>
        </w:rPr>
        <w:t>4</w:t>
      </w:r>
      <w:r w:rsidR="006B5DDD">
        <w:t>)</w:t>
      </w:r>
      <w:r w:rsidR="00EE4642">
        <w:rPr>
          <w:color w:val="2B579A"/>
          <w:shd w:val="clear" w:color="auto" w:fill="E6E6E6"/>
        </w:rPr>
        <w:fldChar w:fldCharType="end"/>
      </w:r>
      <w:r w:rsidR="00985BB1">
        <w:rPr>
          <w:color w:val="2B579A"/>
          <w:shd w:val="clear" w:color="auto" w:fill="E6E6E6"/>
        </w:rPr>
        <w:t xml:space="preserve"> </w:t>
      </w:r>
      <w:r>
        <w:t xml:space="preserve">and the best vector </w:t>
      </w:r>
      <m:oMath>
        <m:sSup>
          <m:sSupPr>
            <m:ctrlPr>
              <w:rPr>
                <w:rFonts w:ascii="Cambria Math" w:hAnsi="Cambria Math"/>
                <w:i/>
              </w:rPr>
            </m:ctrlPr>
          </m:sSupPr>
          <m:e>
            <m:r>
              <m:rPr>
                <m:sty m:val="bi"/>
              </m:rPr>
              <w:rPr>
                <w:rFonts w:ascii="Cambria Math" w:hAnsi="Cambria Math"/>
              </w:rPr>
              <m:t>x</m:t>
            </m:r>
            <m:ctrlPr>
              <w:rPr>
                <w:rFonts w:ascii="Cambria Math" w:hAnsi="Cambria Math"/>
                <w:b/>
                <w:bCs/>
                <w:i/>
              </w:rPr>
            </m:ctrlPr>
          </m:e>
          <m:sup>
            <m:r>
              <w:rPr>
                <w:rFonts w:ascii="Cambria Math" w:hAnsi="Cambria Math"/>
              </w:rPr>
              <m:t>*</m:t>
            </m:r>
          </m:sup>
        </m:sSup>
      </m:oMath>
      <w:r>
        <w:t xml:space="preserve"> is stored. The it</w:t>
      </w:r>
      <w:proofErr w:type="spellStart"/>
      <w:r>
        <w:t>eration</w:t>
      </w:r>
      <w:proofErr w:type="spellEnd"/>
      <w:r>
        <w:t xml:space="preserve"> of the algorithm then begins with mutating each vector in the population. Mutation and crossover of the rand/1/bin strategy consists of se</w:t>
      </w:r>
      <w:r w:rsidR="00221B43">
        <w:t>l</w:t>
      </w:r>
      <w:r>
        <w:t xml:space="preserve">ecting three random integers </w:t>
      </w:r>
      <m:oMath>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3</m:t>
                </m:r>
              </m:sub>
            </m:sSub>
          </m:e>
        </m:d>
      </m:oMath>
      <w:r>
        <w:rPr>
          <w:rFonts w:eastAsiaTheme="minorEastAsia"/>
        </w:rPr>
        <w:t xml:space="preserve"> in the range </w:t>
      </w:r>
      <m:oMath>
        <m:r>
          <w:rPr>
            <w:rFonts w:ascii="Cambria Math" w:eastAsiaTheme="minorEastAsia" w:hAnsi="Cambria Math"/>
          </w:rPr>
          <m:t>[1,NP</m:t>
        </m:r>
      </m:oMath>
      <w:r>
        <w:rPr>
          <w:rFonts w:eastAsiaTheme="minorEastAsia"/>
        </w:rPr>
        <w:t xml:space="preserve">] and another random integer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rand</m:t>
            </m:r>
          </m:sub>
        </m:sSub>
      </m:oMath>
      <w:r>
        <w:rPr>
          <w:rFonts w:eastAsiaTheme="minorEastAsia"/>
        </w:rPr>
        <w:t xml:space="preserve"> in the r</w:t>
      </w:r>
      <w:proofErr w:type="spellStart"/>
      <w:r>
        <w:rPr>
          <w:rFonts w:eastAsiaTheme="minorEastAsia"/>
        </w:rPr>
        <w:t>ange</w:t>
      </w:r>
      <w:proofErr w:type="spellEnd"/>
      <w:r>
        <w:rPr>
          <w:rFonts w:eastAsiaTheme="minorEastAsia"/>
        </w:rPr>
        <w:t xml:space="preserve"> </w:t>
      </w:r>
      <m:oMath>
        <m:r>
          <w:rPr>
            <w:rFonts w:ascii="Cambria Math" w:eastAsiaTheme="minorEastAsia" w:hAnsi="Cambria Math"/>
          </w:rPr>
          <m:t>[1,N]</m:t>
        </m:r>
      </m:oMath>
      <w:r>
        <w:rPr>
          <w:rFonts w:eastAsiaTheme="minorEastAsia"/>
        </w:rPr>
        <w:t>. Each parameter in the vector is then mutated according to</w:t>
      </w:r>
      <w:r w:rsidR="00355059">
        <w:rPr>
          <w:rFonts w:eastAsiaTheme="minorEastAsi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4"/>
        <w:gridCol w:w="616"/>
      </w:tblGrid>
      <w:tr w:rsidR="00F317BB" w14:paraId="3F36492D" w14:textId="77777777" w:rsidTr="00B1581D">
        <w:tc>
          <w:tcPr>
            <w:tcW w:w="8744" w:type="dxa"/>
            <w:vAlign w:val="center"/>
          </w:tcPr>
          <w:p w14:paraId="69FE6E7B" w14:textId="5DC3F49B" w:rsidR="00F317BB" w:rsidRDefault="00000000" w:rsidP="009E4641">
            <w:pPr>
              <w:pStyle w:val="BodyText"/>
            </w:pPr>
            <m:oMathPara>
              <m:oMath>
                <m:sSubSup>
                  <m:sSubSupPr>
                    <m:ctrlPr>
                      <w:rPr>
                        <w:rFonts w:ascii="Cambria Math" w:hAnsi="Cambria Math"/>
                      </w:rPr>
                    </m:ctrlPr>
                  </m:sSubSupPr>
                  <m:e>
                    <m:r>
                      <w:rPr>
                        <w:rFonts w:ascii="Cambria Math" w:hAnsi="Cambria Math"/>
                      </w:rPr>
                      <m:t>x</m:t>
                    </m:r>
                  </m:e>
                  <m:sub>
                    <m:r>
                      <w:rPr>
                        <w:rFonts w:ascii="Cambria Math" w:hAnsi="Cambria Math"/>
                      </w:rPr>
                      <m:t>j</m:t>
                    </m:r>
                    <m:r>
                      <m:rPr>
                        <m:sty m:val="p"/>
                      </m:rPr>
                      <w:rPr>
                        <w:rFonts w:ascii="Cambria Math" w:hAnsi="Cambria Math"/>
                      </w:rPr>
                      <m:t>,</m:t>
                    </m:r>
                    <m:r>
                      <w:rPr>
                        <w:rFonts w:ascii="Cambria Math" w:hAnsi="Cambria Math"/>
                      </w:rPr>
                      <m:t>k</m:t>
                    </m:r>
                  </m:sub>
                  <m:sup>
                    <m:r>
                      <w:rPr>
                        <w:rFonts w:ascii="Cambria Math" w:hAnsi="Cambria Math"/>
                      </w:rPr>
                      <m:t>i</m:t>
                    </m:r>
                    <m:r>
                      <m:rPr>
                        <m:sty m:val="p"/>
                      </m:rPr>
                      <w:rPr>
                        <w:rFonts w:ascii="Cambria Math" w:hAnsi="Cambria Math"/>
                      </w:rPr>
                      <m:t>+1</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x</m:t>
                              </m:r>
                            </m:e>
                            <m:sub>
                              <m:sSub>
                                <m:sSubPr>
                                  <m:ctrlPr>
                                    <w:rPr>
                                      <w:rFonts w:ascii="Cambria Math" w:hAnsi="Cambria Math"/>
                                    </w:rPr>
                                  </m:ctrlPr>
                                </m:sSubPr>
                                <m:e>
                                  <m:r>
                                    <w:rPr>
                                      <w:rFonts w:ascii="Cambria Math" w:hAnsi="Cambria Math"/>
                                    </w:rPr>
                                    <m:t>r</m:t>
                                  </m:r>
                                </m:e>
                                <m:sub>
                                  <m:r>
                                    <m:rPr>
                                      <m:sty m:val="p"/>
                                    </m:rPr>
                                    <w:rPr>
                                      <w:rFonts w:ascii="Cambria Math" w:hAnsi="Cambria Math"/>
                                    </w:rPr>
                                    <m:t>3,</m:t>
                                  </m:r>
                                  <m:r>
                                    <w:rPr>
                                      <w:rFonts w:ascii="Cambria Math" w:hAnsi="Cambria Math"/>
                                    </w:rPr>
                                    <m:t>k</m:t>
                                  </m:r>
                                </m:sub>
                              </m:sSub>
                            </m:sub>
                            <m:sup>
                              <m:r>
                                <w:rPr>
                                  <w:rFonts w:ascii="Cambria Math" w:hAnsi="Cambria Math"/>
                                </w:rPr>
                                <m:t>i</m:t>
                              </m:r>
                            </m:sup>
                          </m:sSubSup>
                          <m:r>
                            <m:rPr>
                              <m:sty m:val="p"/>
                            </m:rPr>
                            <w:rPr>
                              <w:rFonts w:ascii="Cambria Math" w:hAnsi="Cambria Math"/>
                            </w:rPr>
                            <m:t>+</m:t>
                          </m:r>
                          <m:r>
                            <w:rPr>
                              <w:rFonts w:ascii="Cambria Math" w:hAnsi="Cambria Math"/>
                            </w:rPr>
                            <m:t>F</m:t>
                          </m:r>
                          <m:r>
                            <m:rPr>
                              <m:sty m:val="p"/>
                            </m:rPr>
                            <w:rPr>
                              <w:rFonts w:ascii="Cambria Math" w:hAnsi="Cambria Math"/>
                            </w:rPr>
                            <m:t>*(</m:t>
                          </m:r>
                          <m:sSubSup>
                            <m:sSubSupPr>
                              <m:ctrlPr>
                                <w:rPr>
                                  <w:rFonts w:ascii="Cambria Math" w:hAnsi="Cambria Math"/>
                                </w:rPr>
                              </m:ctrlPr>
                            </m:sSubSupPr>
                            <m:e>
                              <m:r>
                                <w:rPr>
                                  <w:rFonts w:ascii="Cambria Math" w:hAnsi="Cambria Math"/>
                                </w:rPr>
                                <m:t>x</m:t>
                              </m:r>
                            </m:e>
                            <m:sub>
                              <m:sSub>
                                <m:sSubPr>
                                  <m:ctrlPr>
                                    <w:rPr>
                                      <w:rFonts w:ascii="Cambria Math" w:hAnsi="Cambria Math"/>
                                    </w:rPr>
                                  </m:ctrlPr>
                                </m:sSubPr>
                                <m:e>
                                  <m:r>
                                    <w:rPr>
                                      <w:rFonts w:ascii="Cambria Math" w:hAnsi="Cambria Math"/>
                                    </w:rPr>
                                    <m:t>r</m:t>
                                  </m:r>
                                </m:e>
                                <m:sub>
                                  <m:r>
                                    <m:rPr>
                                      <m:sty m:val="p"/>
                                    </m:rPr>
                                    <w:rPr>
                                      <w:rFonts w:ascii="Cambria Math" w:hAnsi="Cambria Math"/>
                                    </w:rPr>
                                    <m:t>1</m:t>
                                  </m:r>
                                </m:sub>
                              </m:sSub>
                            </m:sub>
                            <m:sup>
                              <m:r>
                                <w:rPr>
                                  <w:rFonts w:ascii="Cambria Math" w:hAnsi="Cambria Math"/>
                                </w:rPr>
                                <m:t>i</m:t>
                              </m:r>
                            </m:sup>
                          </m:sSubSup>
                          <m:r>
                            <m:rPr>
                              <m:sty m:val="p"/>
                            </m:rPr>
                            <w:rPr>
                              <w:rFonts w:ascii="Cambria Math" w:hAnsi="Cambria Math"/>
                            </w:rPr>
                            <m:t>-</m:t>
                          </m:r>
                          <m:sSubSup>
                            <m:sSubSupPr>
                              <m:ctrlPr>
                                <w:rPr>
                                  <w:rFonts w:ascii="Cambria Math" w:hAnsi="Cambria Math"/>
                                </w:rPr>
                              </m:ctrlPr>
                            </m:sSubSupPr>
                            <m:e>
                              <m:r>
                                <w:rPr>
                                  <w:rFonts w:ascii="Cambria Math" w:hAnsi="Cambria Math"/>
                                </w:rPr>
                                <m:t>x</m:t>
                              </m:r>
                            </m:e>
                            <m:sub>
                              <m:sSub>
                                <m:sSubPr>
                                  <m:ctrlPr>
                                    <w:rPr>
                                      <w:rFonts w:ascii="Cambria Math" w:hAnsi="Cambria Math"/>
                                    </w:rPr>
                                  </m:ctrlPr>
                                </m:sSubPr>
                                <m:e>
                                  <m:r>
                                    <w:rPr>
                                      <w:rFonts w:ascii="Cambria Math" w:hAnsi="Cambria Math"/>
                                    </w:rPr>
                                    <m:t>r</m:t>
                                  </m:r>
                                </m:e>
                                <m:sub>
                                  <m:r>
                                    <m:rPr>
                                      <m:sty m:val="p"/>
                                    </m:rPr>
                                    <w:rPr>
                                      <w:rFonts w:ascii="Cambria Math" w:hAnsi="Cambria Math"/>
                                    </w:rPr>
                                    <m:t>2</m:t>
                                  </m:r>
                                </m:sub>
                              </m:sSub>
                            </m:sub>
                            <m:sup>
                              <m:r>
                                <w:rPr>
                                  <w:rFonts w:ascii="Cambria Math" w:hAnsi="Cambria Math"/>
                                </w:rPr>
                                <m:t>i</m:t>
                              </m:r>
                            </m:sup>
                          </m:sSubSup>
                          <m:r>
                            <m:rPr>
                              <m:sty m:val="p"/>
                            </m:rPr>
                            <w:rPr>
                              <w:rFonts w:ascii="Cambria Math" w:hAnsi="Cambria Math"/>
                            </w:rPr>
                            <m:t>)</m:t>
                          </m:r>
                        </m:e>
                        <m:e>
                          <m:r>
                            <w:rPr>
                              <w:rFonts w:ascii="Cambria Math" w:hAnsi="Cambria Math"/>
                            </w:rPr>
                            <m:t>if</m:t>
                          </m:r>
                          <m:r>
                            <m:rPr>
                              <m:sty m:val="p"/>
                            </m:rPr>
                            <w:rPr>
                              <w:rFonts w:ascii="Cambria Math" w:hAnsi="Cambria Math"/>
                            </w:rPr>
                            <m:t xml:space="preserve"> </m:t>
                          </m:r>
                          <m:r>
                            <w:rPr>
                              <w:rFonts w:ascii="Cambria Math" w:hAnsi="Cambria Math"/>
                            </w:rPr>
                            <m:t>rand</m:t>
                          </m:r>
                          <m:d>
                            <m:dPr>
                              <m:ctrlPr>
                                <w:rPr>
                                  <w:rFonts w:ascii="Cambria Math" w:hAnsi="Cambria Math"/>
                                </w:rPr>
                              </m:ctrlPr>
                            </m:dPr>
                            <m:e>
                              <m:r>
                                <m:rPr>
                                  <m:sty m:val="p"/>
                                </m:rPr>
                                <w:rPr>
                                  <w:rFonts w:ascii="Cambria Math" w:hAnsi="Cambria Math"/>
                                </w:rPr>
                                <m:t>0,1</m:t>
                              </m:r>
                            </m:e>
                          </m:d>
                          <m:r>
                            <m:rPr>
                              <m:sty m:val="p"/>
                            </m:rPr>
                            <w:rPr>
                              <w:rFonts w:ascii="Cambria Math" w:hAnsi="Cambria Math"/>
                            </w:rPr>
                            <m:t>≤</m:t>
                          </m:r>
                          <m:r>
                            <w:rPr>
                              <w:rFonts w:ascii="Cambria Math" w:hAnsi="Cambria Math"/>
                            </w:rPr>
                            <m:t>C</m:t>
                          </m:r>
                          <m:r>
                            <m:rPr>
                              <m:sty m:val="p"/>
                            </m:rPr>
                            <w:rPr>
                              <w:rFonts w:ascii="Cambria Math" w:hAnsi="Cambria Math"/>
                            </w:rPr>
                            <m:t xml:space="preserve"> </m:t>
                          </m:r>
                          <m:r>
                            <w:rPr>
                              <w:rFonts w:ascii="Cambria Math" w:hAnsi="Cambria Math"/>
                            </w:rPr>
                            <m:t>or</m:t>
                          </m:r>
                          <m:r>
                            <m:rPr>
                              <m:sty m:val="p"/>
                            </m:rPr>
                            <w:rPr>
                              <w:rFonts w:ascii="Cambria Math" w:hAnsi="Cambria Math"/>
                            </w:rPr>
                            <m:t xml:space="preserve"> </m:t>
                          </m:r>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rand</m:t>
                              </m:r>
                            </m:sub>
                          </m:sSub>
                        </m:e>
                      </m:mr>
                      <m:mr>
                        <m:e>
                          <m:sSubSup>
                            <m:sSubSupPr>
                              <m:ctrlPr>
                                <w:rPr>
                                  <w:rFonts w:ascii="Cambria Math" w:hAnsi="Cambria Math"/>
                                </w:rPr>
                              </m:ctrlPr>
                            </m:sSubSupPr>
                            <m:e>
                              <m:r>
                                <w:rPr>
                                  <w:rFonts w:ascii="Cambria Math" w:hAnsi="Cambria Math"/>
                                </w:rPr>
                                <m:t>x</m:t>
                              </m:r>
                            </m:e>
                            <m:sub>
                              <m:r>
                                <w:rPr>
                                  <w:rFonts w:ascii="Cambria Math" w:hAnsi="Cambria Math"/>
                                </w:rPr>
                                <m:t>j</m:t>
                              </m:r>
                              <m:r>
                                <m:rPr>
                                  <m:sty m:val="p"/>
                                </m:rPr>
                                <w:rPr>
                                  <w:rFonts w:ascii="Cambria Math" w:hAnsi="Cambria Math"/>
                                </w:rPr>
                                <m:t>,</m:t>
                              </m:r>
                              <m:r>
                                <w:rPr>
                                  <w:rFonts w:ascii="Cambria Math" w:hAnsi="Cambria Math"/>
                                </w:rPr>
                                <m:t>k</m:t>
                              </m:r>
                            </m:sub>
                            <m:sup>
                              <m:r>
                                <w:rPr>
                                  <w:rFonts w:ascii="Cambria Math" w:hAnsi="Cambria Math"/>
                                </w:rPr>
                                <m:t>i</m:t>
                              </m:r>
                            </m:sup>
                          </m:sSubSup>
                        </m:e>
                        <m:e>
                          <m:r>
                            <w:rPr>
                              <w:rFonts w:ascii="Cambria Math" w:hAnsi="Cambria Math"/>
                            </w:rPr>
                            <m:t>otherwise</m:t>
                          </m:r>
                        </m:e>
                      </m:mr>
                    </m:m>
                  </m:e>
                </m:d>
              </m:oMath>
            </m:oMathPara>
          </w:p>
        </w:tc>
        <w:tc>
          <w:tcPr>
            <w:tcW w:w="616" w:type="dxa"/>
            <w:vAlign w:val="center"/>
          </w:tcPr>
          <w:p w14:paraId="60E152E7" w14:textId="4979E1E8" w:rsidR="00F317BB" w:rsidRDefault="00F317BB" w:rsidP="009E4641">
            <w:pPr>
              <w:pStyle w:val="BodyText"/>
            </w:pPr>
            <w:r>
              <w:t>(</w:t>
            </w:r>
            <w:fldSimple w:instr=" SEQ Equation \* ARABIC ">
              <w:r w:rsidR="00010C42">
                <w:rPr>
                  <w:noProof/>
                </w:rPr>
                <w:t>11</w:t>
              </w:r>
            </w:fldSimple>
            <w:r>
              <w:t>)</w:t>
            </w:r>
          </w:p>
        </w:tc>
      </w:tr>
    </w:tbl>
    <w:p w14:paraId="6C5EF13A" w14:textId="06BE7FE6" w:rsidR="00AC4A04" w:rsidRDefault="00B1581D" w:rsidP="009E4641">
      <w:pPr>
        <w:pStyle w:val="BodyText"/>
      </w:pPr>
      <w:r>
        <w:t xml:space="preserve">where </w:t>
      </w:r>
      <m:oMath>
        <m:r>
          <w:rPr>
            <w:rFonts w:ascii="Cambria Math" w:hAnsi="Cambria Math"/>
          </w:rPr>
          <m:t>j</m:t>
        </m:r>
      </m:oMath>
      <w:r>
        <w:rPr>
          <w:rFonts w:eastAsiaTheme="minorEastAsia"/>
        </w:rPr>
        <w:t xml:space="preserve"> represents a vector in the current population and </w:t>
      </w:r>
      <m:oMath>
        <m:r>
          <w:rPr>
            <w:rFonts w:ascii="Cambria Math" w:eastAsiaTheme="minorEastAsia" w:hAnsi="Cambria Math"/>
          </w:rPr>
          <m:t>k</m:t>
        </m:r>
      </m:oMath>
      <w:r>
        <w:rPr>
          <w:rFonts w:eastAsiaTheme="minorEastAsia"/>
        </w:rPr>
        <w:t xml:space="preserve"> is the parameter within the vector. Such a mutation allows for more exploration of the input space since random vectors are being used to progress the solutions. The candidate population is then evaluated and the best </w:t>
      </w:r>
      <m:oMath>
        <m:r>
          <w:rPr>
            <w:rFonts w:ascii="Cambria Math" w:eastAsiaTheme="minorEastAsia" w:hAnsi="Cambria Math"/>
          </w:rPr>
          <m:t>NP</m:t>
        </m:r>
      </m:oMath>
      <w:r>
        <w:rPr>
          <w:rFonts w:eastAsiaTheme="minorEastAsia"/>
        </w:rPr>
        <w:t xml:space="preserve"> solutions are selected to create the next population. Also, the current best vector is updated if necessary. Again, for this study a max number of generations is used as termination criteria.</w:t>
      </w:r>
    </w:p>
    <w:p w14:paraId="132D5C77" w14:textId="2C2C1D57" w:rsidR="00AC4A04" w:rsidRDefault="00AC4A04" w:rsidP="00AC4A04">
      <w:pPr>
        <w:pStyle w:val="Heading3"/>
      </w:pPr>
      <w:r>
        <w:t>Particle Swarm</w:t>
      </w:r>
    </w:p>
    <w:p w14:paraId="21DA1EC4" w14:textId="7697F824" w:rsidR="00F10F55" w:rsidRDefault="00F10F55" w:rsidP="002C00E1">
      <w:pPr>
        <w:spacing w:after="240"/>
        <w:jc w:val="both"/>
      </w:pPr>
      <w:r>
        <w:t xml:space="preserve">Particle </w:t>
      </w:r>
      <w:r w:rsidR="00A67F9B">
        <w:t>S</w:t>
      </w:r>
      <w:r>
        <w:t xml:space="preserve">warm </w:t>
      </w:r>
      <w:r w:rsidR="00A67F9B">
        <w:t>(PS)</w:t>
      </w:r>
      <w:r>
        <w:t xml:space="preserve"> optimization was initially developed by Kennedy and Eberhart, and it mimics the behavior of bird and fish swarms </w:t>
      </w:r>
      <w:sdt>
        <w:sdtPr>
          <w:rPr>
            <w:color w:val="000000"/>
            <w:shd w:val="clear" w:color="auto" w:fill="E6E6E6"/>
          </w:rPr>
          <w:tag w:val="MENDELEY_CITATION_v3_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"/>
          <w:id w:val="-304481624"/>
          <w:placeholder>
            <w:docPart w:val="B234E31B57694BB883C1EFB063568654"/>
          </w:placeholder>
        </w:sdtPr>
        <w:sdtContent>
          <w:r w:rsidR="002146F9" w:rsidRPr="002146F9">
            <w:rPr>
              <w:color w:val="000000"/>
            </w:rPr>
            <w:t>[18]</w:t>
          </w:r>
        </w:sdtContent>
      </w:sdt>
      <w:r w:rsidR="00F63B00">
        <w:t>.</w:t>
      </w:r>
      <w:r>
        <w:t xml:space="preserve"> The PSO algorithm solves problems by creating a population of particles and moving them around the search space by altering their velocities and positions. Information from the particles best known position and the global best known position help to guide the particles to the optimal solution. The steps of this algorithm are summarized below.</w:t>
      </w:r>
    </w:p>
    <w:p w14:paraId="336E5B10" w14:textId="3B190557" w:rsidR="00AC4A04" w:rsidRDefault="00F10F55" w:rsidP="009E4641">
      <w:pPr>
        <w:pStyle w:val="BodyText"/>
        <w:rPr>
          <w:color w:val="000000"/>
        </w:rPr>
      </w:pPr>
      <w:r>
        <w:t>Initialization of the algorithm consists of generating a defined number of particles and randomly setting their initial positions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Pr>
          <w:rFonts w:eastAsiaTheme="minorEastAsia"/>
        </w:rPr>
        <w:t xml:space="preserve">) </w:t>
      </w:r>
      <w:r>
        <w:t>and velocities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Pr>
          <w:rFonts w:eastAsiaTheme="minorEastAsia"/>
        </w:rPr>
        <w:t>)</w:t>
      </w:r>
      <w:r>
        <w:t>. At this point, a fitness function is also defined to evaluate each of the particles. Successive iterations are then performed in which the fitness of each particle is evaluated. The particle can then determine if this is its best position along with determining if it is the global best position. After each particle in the swarm has been assessed, the velocities and positions can be updated with Equation</w:t>
      </w:r>
      <w:r w:rsidR="00D86B34">
        <w:t xml:space="preserve">s </w:t>
      </w:r>
      <w:r w:rsidR="00F5189A">
        <w:fldChar w:fldCharType="begin"/>
      </w:r>
      <w:r w:rsidR="00F5189A">
        <w:instrText xml:space="preserve"> REF _Ref121162646 \h </w:instrText>
      </w:r>
      <w:r w:rsidR="00F5189A">
        <w:fldChar w:fldCharType="separate"/>
      </w:r>
      <w:r w:rsidR="006B5DDD">
        <w:t>(</w:t>
      </w:r>
      <w:r w:rsidR="00F5189A">
        <w:rPr>
          <w:noProof/>
        </w:rPr>
        <w:t>12</w:t>
      </w:r>
      <w:r w:rsidR="006B5DDD">
        <w:t>)</w:t>
      </w:r>
      <w:r w:rsidR="00F5189A">
        <w:fldChar w:fldCharType="end"/>
      </w:r>
      <w:r w:rsidR="00F5189A">
        <w:t xml:space="preserve"> and </w:t>
      </w:r>
      <w:r w:rsidR="00F5189A">
        <w:fldChar w:fldCharType="begin"/>
      </w:r>
      <w:r w:rsidR="00F5189A">
        <w:instrText xml:space="preserve"> REF _Ref121162647 \h </w:instrText>
      </w:r>
      <w:r w:rsidR="00F5189A">
        <w:fldChar w:fldCharType="separate"/>
      </w:r>
      <w:r w:rsidR="006B5DDD">
        <w:t>(</w:t>
      </w:r>
      <w:r w:rsidR="00F5189A">
        <w:rPr>
          <w:noProof/>
        </w:rPr>
        <w:t>13</w:t>
      </w:r>
      <w:r w:rsidR="006B5DDD">
        <w:t>)</w:t>
      </w:r>
      <w:r w:rsidR="00F5189A">
        <w:fldChar w:fldCharType="end"/>
      </w:r>
      <w:r w:rsidR="00F5189A">
        <w:t xml:space="preserve"> </w:t>
      </w:r>
      <w:sdt>
        <w:sdtPr>
          <w:rPr>
            <w:color w:val="000000"/>
            <w:shd w:val="clear" w:color="auto" w:fill="E6E6E6"/>
          </w:rPr>
          <w:tag w:val="MENDELEY_CITATION_v3_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"/>
          <w:id w:val="89209976"/>
          <w:placeholder>
            <w:docPart w:val="B3A270F08D094E83BBF087A24BE73B4E"/>
          </w:placeholder>
        </w:sdtPr>
        <w:sdtContent>
          <w:r w:rsidR="002146F9" w:rsidRPr="002146F9">
            <w:rPr>
              <w:color w:val="000000"/>
            </w:rPr>
            <w:t>[19], [20]</w:t>
          </w:r>
        </w:sdtContent>
      </w:sdt>
      <w:r w:rsidR="00B676FD">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4"/>
        <w:gridCol w:w="616"/>
      </w:tblGrid>
      <w:tr w:rsidR="00B90F84" w14:paraId="39DD5F00" w14:textId="77777777" w:rsidTr="00486470">
        <w:tc>
          <w:tcPr>
            <w:tcW w:w="8744" w:type="dxa"/>
            <w:vAlign w:val="center"/>
          </w:tcPr>
          <w:p w14:paraId="4BAF14A8" w14:textId="328CC545" w:rsidR="00B90F84" w:rsidRDefault="00000000" w:rsidP="009E4641">
            <w:pPr>
              <w:pStyle w:val="BodyText"/>
            </w:pPr>
            <m:oMathPara>
              <m:oMath>
                <m:sSub>
                  <m:sSubPr>
                    <m:ctrlPr>
                      <w:rPr>
                        <w:rFonts w:ascii="Cambria Math" w:hAnsi="Cambria Math"/>
                      </w:rPr>
                    </m:ctrlPr>
                  </m:sSubPr>
                  <m:e>
                    <m:r>
                      <w:rPr>
                        <w:rFonts w:ascii="Cambria Math" w:hAnsi="Cambria Math"/>
                      </w:rPr>
                      <m:t>V</m:t>
                    </m:r>
                  </m:e>
                  <m:sub>
                    <m:r>
                      <w:rPr>
                        <w:rFonts w:ascii="Cambria Math" w:hAnsi="Cambria Math"/>
                      </w:rPr>
                      <m:t>i</m:t>
                    </m:r>
                  </m:sub>
                </m:sSub>
                <m:d>
                  <m:dPr>
                    <m:ctrlPr>
                      <w:rPr>
                        <w:rFonts w:ascii="Cambria Math" w:hAnsi="Cambria Math"/>
                      </w:rPr>
                    </m:ctrlPr>
                  </m:dPr>
                  <m:e>
                    <m:r>
                      <w:rPr>
                        <w:rFonts w:ascii="Cambria Math" w:hAnsi="Cambria Math"/>
                      </w:rPr>
                      <m:t>t</m:t>
                    </m:r>
                    <m:r>
                      <m:rPr>
                        <m:sty m:val="p"/>
                      </m:rPr>
                      <w:rPr>
                        <w:rFonts w:ascii="Cambria Math" w:hAnsi="Cambria Math"/>
                      </w:rPr>
                      <m:t>+1</m:t>
                    </m:r>
                  </m:e>
                </m:d>
                <m:r>
                  <m:rPr>
                    <m:sty m:val="p"/>
                  </m:rPr>
                  <w:rPr>
                    <w:rFonts w:ascii="Cambria Math" w:hAnsi="Cambria Math"/>
                  </w:rPr>
                  <m:t>=</m:t>
                </m:r>
                <m:r>
                  <w:rPr>
                    <w:rFonts w:ascii="Cambria Math" w:hAnsi="Cambria Math"/>
                  </w:rPr>
                  <m:t>w</m:t>
                </m:r>
                <m:sSub>
                  <m:sSubPr>
                    <m:ctrlPr>
                      <w:rPr>
                        <w:rFonts w:ascii="Cambria Math" w:hAnsi="Cambria Math"/>
                      </w:rPr>
                    </m:ctrlPr>
                  </m:sSubPr>
                  <m:e>
                    <m:r>
                      <w:rPr>
                        <w:rFonts w:ascii="Cambria Math" w:hAnsi="Cambria Math"/>
                      </w:rPr>
                      <m:t>V</m:t>
                    </m:r>
                  </m:e>
                  <m:sub>
                    <m:r>
                      <w:rPr>
                        <w:rFonts w:ascii="Cambria Math" w:hAnsi="Cambria Math"/>
                      </w:rPr>
                      <m:t>i</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1</m:t>
                    </m:r>
                  </m:sub>
                </m:sSub>
                <m:sSub>
                  <m:sSubPr>
                    <m:ctrlPr>
                      <w:rPr>
                        <w:rFonts w:ascii="Cambria Math" w:hAnsi="Cambria Math"/>
                      </w:rPr>
                    </m:ctrlPr>
                  </m:sSubPr>
                  <m:e>
                    <m:r>
                      <w:rPr>
                        <w:rFonts w:ascii="Cambria Math" w:hAnsi="Cambria Math"/>
                      </w:rPr>
                      <m:t>r</m:t>
                    </m:r>
                  </m:e>
                  <m:sub>
                    <m:r>
                      <m:rPr>
                        <m:sty m:val="p"/>
                      </m:rPr>
                      <w:rPr>
                        <w:rFonts w:ascii="Cambria Math" w:hAnsi="Cambria Math"/>
                      </w:rPr>
                      <m:t>1</m:t>
                    </m:r>
                  </m:sub>
                </m:sSub>
                <m:d>
                  <m:dPr>
                    <m:ctrlPr>
                      <w:rPr>
                        <w:rFonts w:ascii="Cambria Math" w:hAnsi="Cambria Math"/>
                      </w:rPr>
                    </m:ctrlPr>
                  </m:dPr>
                  <m:e>
                    <m:sSub>
                      <m:sSubPr>
                        <m:ctrlPr>
                          <w:rPr>
                            <w:rFonts w:ascii="Cambria Math" w:hAnsi="Cambria Math"/>
                          </w:rPr>
                        </m:ctrlPr>
                      </m:sSubPr>
                      <m:e>
                        <m:r>
                          <w:rPr>
                            <w:rFonts w:ascii="Cambria Math" w:hAnsi="Cambria Math"/>
                          </w:rPr>
                          <m:t>pbest</m:t>
                        </m:r>
                      </m:e>
                      <m:sub>
                        <m:r>
                          <w:rPr>
                            <w:rFonts w:ascii="Cambria Math" w:hAnsi="Cambria Math"/>
                          </w:rPr>
                          <m:t>i</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d>
                      <m:dPr>
                        <m:ctrlPr>
                          <w:rPr>
                            <w:rFonts w:ascii="Cambria Math" w:hAnsi="Cambria Math"/>
                          </w:rPr>
                        </m:ctrlPr>
                      </m:dPr>
                      <m:e>
                        <m:r>
                          <w:rPr>
                            <w:rFonts w:ascii="Cambria Math" w:hAnsi="Cambria Math"/>
                          </w:rPr>
                          <m:t>t</m:t>
                        </m:r>
                      </m:e>
                    </m:d>
                  </m:e>
                </m:d>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2</m:t>
                    </m:r>
                  </m:sub>
                </m:sSub>
                <m:sSub>
                  <m:sSubPr>
                    <m:ctrlPr>
                      <w:rPr>
                        <w:rFonts w:ascii="Cambria Math" w:hAnsi="Cambria Math"/>
                      </w:rPr>
                    </m:ctrlPr>
                  </m:sSubPr>
                  <m:e>
                    <m:r>
                      <w:rPr>
                        <w:rFonts w:ascii="Cambria Math" w:hAnsi="Cambria Math"/>
                      </w:rPr>
                      <m:t>r</m:t>
                    </m:r>
                  </m:e>
                  <m:sub>
                    <m:r>
                      <m:rPr>
                        <m:sty m:val="p"/>
                      </m:rPr>
                      <w:rPr>
                        <w:rFonts w:ascii="Cambria Math" w:hAnsi="Cambria Math"/>
                      </w:rPr>
                      <m:t>2</m:t>
                    </m:r>
                  </m:sub>
                </m:sSub>
                <m:d>
                  <m:dPr>
                    <m:ctrlPr>
                      <w:rPr>
                        <w:rFonts w:ascii="Cambria Math" w:hAnsi="Cambria Math"/>
                      </w:rPr>
                    </m:ctrlPr>
                  </m:dPr>
                  <m:e>
                    <m:r>
                      <w:rPr>
                        <w:rFonts w:ascii="Cambria Math" w:hAnsi="Cambria Math"/>
                      </w:rPr>
                      <m:t>gbest</m:t>
                    </m:r>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d>
                      <m:dPr>
                        <m:ctrlPr>
                          <w:rPr>
                            <w:rFonts w:ascii="Cambria Math" w:hAnsi="Cambria Math"/>
                          </w:rPr>
                        </m:ctrlPr>
                      </m:dPr>
                      <m:e>
                        <m:r>
                          <w:rPr>
                            <w:rFonts w:ascii="Cambria Math" w:hAnsi="Cambria Math"/>
                          </w:rPr>
                          <m:t>t</m:t>
                        </m:r>
                      </m:e>
                    </m:d>
                  </m:e>
                </m:d>
              </m:oMath>
            </m:oMathPara>
          </w:p>
        </w:tc>
        <w:tc>
          <w:tcPr>
            <w:tcW w:w="616" w:type="dxa"/>
            <w:vAlign w:val="center"/>
          </w:tcPr>
          <w:p w14:paraId="16B85D3B" w14:textId="75BA6CDE" w:rsidR="00B90F84" w:rsidRDefault="00B90F84" w:rsidP="009E4641">
            <w:pPr>
              <w:pStyle w:val="BodyText"/>
            </w:pPr>
            <w:bookmarkStart w:id="25" w:name="_Ref121162646"/>
            <w:r>
              <w:t>(</w:t>
            </w:r>
            <w:fldSimple w:instr=" SEQ Equation \* ARABIC ">
              <w:r w:rsidR="00010C42">
                <w:rPr>
                  <w:noProof/>
                </w:rPr>
                <w:t>12</w:t>
              </w:r>
            </w:fldSimple>
            <w:r>
              <w:t>)</w:t>
            </w:r>
            <w:bookmarkEnd w:id="25"/>
          </w:p>
        </w:tc>
      </w:tr>
      <w:tr w:rsidR="00B90F84" w14:paraId="5E37453C" w14:textId="77777777" w:rsidTr="00486470">
        <w:tc>
          <w:tcPr>
            <w:tcW w:w="8744" w:type="dxa"/>
            <w:vAlign w:val="center"/>
          </w:tcPr>
          <w:p w14:paraId="7C92502C" w14:textId="29CBF428" w:rsidR="00B90F84" w:rsidRDefault="00000000" w:rsidP="009E4641">
            <w:pPr>
              <w:pStyle w:val="BodyText"/>
            </w:pPr>
            <m:oMathPara>
              <m:oMath>
                <m:sSub>
                  <m:sSubPr>
                    <m:ctrlPr>
                      <w:rPr>
                        <w:rFonts w:ascii="Cambria Math" w:hAnsi="Cambria Math"/>
                      </w:rPr>
                    </m:ctrlPr>
                  </m:sSubPr>
                  <m:e>
                    <m:r>
                      <w:rPr>
                        <w:rFonts w:ascii="Cambria Math" w:hAnsi="Cambria Math"/>
                      </w:rPr>
                      <m:t>X</m:t>
                    </m:r>
                  </m:e>
                  <m:sub>
                    <m:r>
                      <w:rPr>
                        <w:rFonts w:ascii="Cambria Math" w:hAnsi="Cambria Math"/>
                      </w:rPr>
                      <m:t>i</m:t>
                    </m:r>
                  </m:sub>
                </m:sSub>
                <m:d>
                  <m:dPr>
                    <m:ctrlPr>
                      <w:rPr>
                        <w:rFonts w:ascii="Cambria Math" w:hAnsi="Cambria Math"/>
                      </w:rPr>
                    </m:ctrlPr>
                  </m:dPr>
                  <m:e>
                    <m:r>
                      <w:rPr>
                        <w:rFonts w:ascii="Cambria Math" w:hAnsi="Cambria Math"/>
                      </w:rPr>
                      <m:t>t</m:t>
                    </m:r>
                    <m:r>
                      <m:rPr>
                        <m:sty m:val="p"/>
                      </m:rP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i</m:t>
                    </m:r>
                  </m:sub>
                </m:sSub>
                <m:r>
                  <m:rPr>
                    <m:sty m:val="p"/>
                  </m:rPr>
                  <w:rPr>
                    <w:rFonts w:ascii="Cambria Math" w:hAnsi="Cambria Math"/>
                  </w:rPr>
                  <m:t>(</m:t>
                </m:r>
                <m:r>
                  <w:rPr>
                    <w:rFonts w:ascii="Cambria Math" w:hAnsi="Cambria Math"/>
                  </w:rPr>
                  <m:t>t</m:t>
                </m:r>
                <m:r>
                  <m:rPr>
                    <m:sty m:val="p"/>
                  </m:rPr>
                  <w:rPr>
                    <w:rFonts w:ascii="Cambria Math" w:hAnsi="Cambria Math"/>
                  </w:rPr>
                  <m:t>+1)</m:t>
                </m:r>
              </m:oMath>
            </m:oMathPara>
          </w:p>
        </w:tc>
        <w:tc>
          <w:tcPr>
            <w:tcW w:w="616" w:type="dxa"/>
            <w:vAlign w:val="center"/>
          </w:tcPr>
          <w:p w14:paraId="141AABA3" w14:textId="0B60B36A" w:rsidR="00B90F84" w:rsidRDefault="00B90F84" w:rsidP="009E4641">
            <w:pPr>
              <w:pStyle w:val="BodyText"/>
            </w:pPr>
            <w:bookmarkStart w:id="26" w:name="_Ref121162647"/>
            <w:r>
              <w:t>(</w:t>
            </w:r>
            <w:fldSimple w:instr=" SEQ Equation \* ARABIC ">
              <w:r w:rsidR="00010C42">
                <w:rPr>
                  <w:noProof/>
                </w:rPr>
                <w:t>13</w:t>
              </w:r>
            </w:fldSimple>
            <w:r>
              <w:t>)</w:t>
            </w:r>
            <w:bookmarkEnd w:id="26"/>
          </w:p>
        </w:tc>
      </w:tr>
    </w:tbl>
    <w:p w14:paraId="45710088" w14:textId="56BAA788" w:rsidR="00B90F84" w:rsidRPr="00D937EF" w:rsidRDefault="00486470" w:rsidP="00D937EF">
      <w:pPr>
        <w:pStyle w:val="NormalNoindent"/>
        <w:rPr>
          <w:rFonts w:eastAsiaTheme="minorEastAsia"/>
        </w:rPr>
      </w:pPr>
      <w:r>
        <w:t xml:space="preserve">In these equations, </w:t>
      </w:r>
      <m:oMath>
        <m:r>
          <w:rPr>
            <w:rFonts w:ascii="Cambria Math" w:hAnsi="Cambria Math"/>
          </w:rPr>
          <m:t>w</m:t>
        </m:r>
      </m:oMath>
      <w:r>
        <w:rPr>
          <w:rFonts w:eastAsiaTheme="minorEastAsia"/>
        </w:rPr>
        <w:t xml:space="preserve"> is an inertial weight parameter,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oMath>
      <w:r>
        <w:rPr>
          <w:rFonts w:eastAsiaTheme="minorEastAsia"/>
        </w:rPr>
        <w:t xml:space="preserve"> are random numbers in the range (0, 1),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oMath>
      <w:r>
        <w:rPr>
          <w:rFonts w:eastAsiaTheme="minorEastAsia"/>
        </w:rPr>
        <w:t xml:space="preserve"> are acceleration coefficients, </w:t>
      </w:r>
      <m:oMath>
        <m:r>
          <w:rPr>
            <w:rFonts w:ascii="Cambria Math" w:eastAsiaTheme="minorEastAsia" w:hAnsi="Cambria Math"/>
          </w:rPr>
          <m:t>pbest</m:t>
        </m:r>
      </m:oMath>
      <w:r>
        <w:rPr>
          <w:rFonts w:eastAsiaTheme="minorEastAsia"/>
        </w:rPr>
        <w:t xml:space="preserve"> is the particles best position, and </w:t>
      </w:r>
      <m:oMath>
        <m:r>
          <w:rPr>
            <w:rFonts w:ascii="Cambria Math" w:eastAsiaTheme="minorEastAsia" w:hAnsi="Cambria Math"/>
          </w:rPr>
          <m:t>gbest</m:t>
        </m:r>
      </m:oMath>
      <w:r>
        <w:rPr>
          <w:rFonts w:eastAsiaTheme="minorEastAsia"/>
        </w:rPr>
        <w:t xml:space="preserve"> is the global best position. This process is repeated until some convergence is met such as a maximum number of it</w:t>
      </w:r>
      <w:proofErr w:type="spellStart"/>
      <w:r>
        <w:rPr>
          <w:rFonts w:eastAsiaTheme="minorEastAsia"/>
        </w:rPr>
        <w:t>erations</w:t>
      </w:r>
      <w:proofErr w:type="spellEnd"/>
      <w:r>
        <w:rPr>
          <w:rFonts w:eastAsiaTheme="minorEastAsia"/>
        </w:rPr>
        <w:t>, or when the particles have reached a final position.</w:t>
      </w:r>
      <w:r w:rsidR="00D937EF">
        <w:rPr>
          <w:rFonts w:eastAsiaTheme="minorEastAsia"/>
        </w:rPr>
        <w:t xml:space="preserve"> </w:t>
      </w:r>
      <w:r>
        <w:rPr>
          <w:rFonts w:eastAsiaTheme="minorEastAsia"/>
        </w:rPr>
        <w:t xml:space="preserve">The initial positions along with input parameters </w:t>
      </w:r>
      <m:oMath>
        <m:r>
          <w:rPr>
            <w:rFonts w:ascii="Cambria Math" w:eastAsiaTheme="minorEastAsia" w:hAnsi="Cambria Math"/>
          </w:rPr>
          <m:t xml:space="preserve"> w</m:t>
        </m:r>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oMath>
      <w:r>
        <w:rPr>
          <w:rFonts w:eastAsiaTheme="minorEastAsia"/>
        </w:rPr>
        <w:t xml:space="preserve"> will influence the accuracy of the resulting solution. Also, as the dimensions of a problem increases, the optimization will become more complex and the probability of finding the global optimum decreases.</w:t>
      </w:r>
    </w:p>
    <w:p w14:paraId="0099882A" w14:textId="6C5B881B" w:rsidR="00AC4A04" w:rsidRDefault="00AC4A04" w:rsidP="00AC4A04">
      <w:pPr>
        <w:pStyle w:val="Heading2"/>
      </w:pPr>
      <w:r>
        <w:t>Global Hot Spot Detection</w:t>
      </w:r>
    </w:p>
    <w:p w14:paraId="5AA60C57" w14:textId="7E8ABCAE" w:rsidR="00115366" w:rsidRDefault="00115366" w:rsidP="00FE6249">
      <w:pPr>
        <w:spacing w:after="240"/>
        <w:jc w:val="both"/>
      </w:pPr>
      <w:r w:rsidRPr="74EA7CDA">
        <w:t xml:space="preserve">The final optimization method presented is slightly distinct from the approach discussed thus far. Due to the nature of the combinatorial optimization algorithms, </w:t>
      </w:r>
      <w:r w:rsidR="00441721">
        <w:t>numerous objective function evaluations must be performed to achieve convergence</w:t>
      </w:r>
      <w:r w:rsidRPr="74EA7CDA">
        <w:t xml:space="preserve">. All this computation takes time, especially as the number of plies and ply scenarios increases. Global </w:t>
      </w:r>
      <w:r w:rsidR="002140E5">
        <w:t>H</w:t>
      </w:r>
      <w:r w:rsidRPr="74EA7CDA">
        <w:t xml:space="preserve">ot </w:t>
      </w:r>
      <w:r w:rsidR="002140E5">
        <w:t>S</w:t>
      </w:r>
      <w:r w:rsidRPr="74EA7CDA">
        <w:t xml:space="preserve">pot </w:t>
      </w:r>
      <w:r w:rsidR="002140E5">
        <w:t>D</w:t>
      </w:r>
      <w:r w:rsidRPr="74EA7CDA">
        <w:t>etection (GHSD) is a method of scoring ply scenarios based on their likelihood of stacking within a potential laminate. By scoring the ply scenarios individually, the process of picking the best combination of ply scenarios is greatly simplified. This metric no longer needs to be treated as an objective function and coupled with a combinatorial optimization algorithm like frequency, severity, and entropy. Once all of the ply scenarios are scored, the algorithm simply picks the highest scoring ply scenario from each ply to form the optimal laminate scenario.</w:t>
      </w:r>
    </w:p>
    <w:p w14:paraId="0E816FE5" w14:textId="2412B8A3" w:rsidR="00AC4A04" w:rsidRDefault="00115366" w:rsidP="009E4641">
      <w:pPr>
        <w:pStyle w:val="BodyText"/>
      </w:pPr>
      <w:r w:rsidRPr="74EA7CDA">
        <w:t xml:space="preserve">The scoring uses the same ply-level binary defect arrays described </w:t>
      </w:r>
      <w:r>
        <w:t>previously</w:t>
      </w:r>
      <w:r w:rsidRPr="74EA7CDA">
        <w:t xml:space="preserve"> and compares each of the scenarios for a given ply to all other scenarios in the laminate. For example, the scenarios in ply 1 would be compared individually to the combination of all the ply scenarios in plies 2 through </w:t>
      </w:r>
      <w:r w:rsidRPr="74EA7CDA">
        <w:rPr>
          <w:i/>
          <w:iCs/>
        </w:rPr>
        <w:t>n</w:t>
      </w:r>
      <w:r w:rsidR="00956BFC">
        <w:rPr>
          <w:i/>
          <w:iCs/>
        </w:rPr>
        <w:t>,</w:t>
      </w:r>
      <w:r w:rsidRPr="74EA7CDA">
        <w:t xml:space="preserve"> where </w:t>
      </w:r>
      <w:r w:rsidRPr="74EA7CDA">
        <w:rPr>
          <w:i/>
          <w:iCs/>
        </w:rPr>
        <w:t>n</w:t>
      </w:r>
      <w:r w:rsidRPr="74EA7CDA">
        <w:t xml:space="preserve"> is the total number of plies in the laminate. With this approach, each ply scenario is compared to the combination of all ply scenarios it could realistically interact with (i.e., scenarios within the same ply are not compared). This comparison is achieved by stacking all the defect arrays from the other plies’ scenarios together, creating an array that represents where defects are likely to stack within a laminate</w:t>
      </w:r>
      <w:r w:rsidR="002F4883">
        <w:t xml:space="preserve">. </w:t>
      </w:r>
      <w:r w:rsidRPr="74EA7CDA">
        <w:t>The combined array is then bounded to focus on areas that are stacked beyond a certain number of defects</w:t>
      </w:r>
      <w:r w:rsidR="009B58A6">
        <w:t>, similar to the threshold in frequency/severity</w:t>
      </w:r>
      <w:r w:rsidRPr="74EA7CDA">
        <w:t>. Each ply scenario for the current ply is then compared to the bounded array and scored based on the number of common defect areas. This process is illustrated in</w:t>
      </w:r>
      <w:r>
        <w:t xml:space="preserve"> </w:t>
      </w:r>
      <w:r w:rsidR="00BB00AA">
        <w:rPr>
          <w:highlight w:val="yellow"/>
        </w:rPr>
        <w:fldChar w:fldCharType="begin"/>
      </w:r>
      <w:r w:rsidR="00BB00AA">
        <w:instrText xml:space="preserve"> REF _Ref120887641 \h </w:instrText>
      </w:r>
      <w:r w:rsidR="00BB00AA">
        <w:rPr>
          <w:highlight w:val="yellow"/>
        </w:rPr>
      </w:r>
      <w:r w:rsidR="00BB00AA">
        <w:rPr>
          <w:highlight w:val="yellow"/>
        </w:rPr>
        <w:fldChar w:fldCharType="separate"/>
      </w:r>
      <w:r w:rsidR="00BB00AA">
        <w:t xml:space="preserve">Figure </w:t>
      </w:r>
      <w:r w:rsidR="00BB00AA">
        <w:rPr>
          <w:noProof/>
        </w:rPr>
        <w:t>7</w:t>
      </w:r>
      <w:r w:rsidR="00BB00AA">
        <w:rPr>
          <w:highlight w:val="yellow"/>
        </w:rPr>
        <w:fldChar w:fldCharType="end"/>
      </w:r>
      <w:r w:rsidR="00BB00AA">
        <w:t>.</w:t>
      </w:r>
    </w:p>
    <w:p w14:paraId="547609BE" w14:textId="77777777" w:rsidR="00BB00AA" w:rsidRDefault="00BB00AA" w:rsidP="009E4641">
      <w:pPr>
        <w:pStyle w:val="Figure"/>
      </w:pPr>
      <w:r>
        <w:rPr>
          <w:noProof/>
        </w:rPr>
        <w:lastRenderedPageBreak/>
        <w:drawing>
          <wp:inline distT="0" distB="0" distL="0" distR="0" wp14:anchorId="348EEB4B" wp14:editId="6D68DCE6">
            <wp:extent cx="5771213" cy="2200275"/>
            <wp:effectExtent l="0" t="0" r="0" b="2540"/>
            <wp:docPr id="1015763142" name="Picture 1015763142" descr="A picture containing text,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763142" name="Picture 1015763142" descr="A picture containing text, wall, indoo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71213" cy="2200275"/>
                    </a:xfrm>
                    <a:prstGeom prst="rect">
                      <a:avLst/>
                    </a:prstGeom>
                  </pic:spPr>
                </pic:pic>
              </a:graphicData>
            </a:graphic>
          </wp:inline>
        </w:drawing>
      </w:r>
    </w:p>
    <w:p w14:paraId="3C8CBACF" w14:textId="6824B189" w:rsidR="00BB00AA" w:rsidRDefault="00BB00AA" w:rsidP="00B31EBB">
      <w:pPr>
        <w:pStyle w:val="Caption"/>
      </w:pPr>
      <w:bookmarkStart w:id="27" w:name="_Ref120887641"/>
      <w:r>
        <w:t xml:space="preserve">Figure </w:t>
      </w:r>
      <w:fldSimple w:instr=" SEQ Figure \* ARABIC ">
        <w:r w:rsidR="00FE3DAA">
          <w:rPr>
            <w:noProof/>
          </w:rPr>
          <w:t>7</w:t>
        </w:r>
      </w:fldSimple>
      <w:bookmarkEnd w:id="27"/>
      <w:r>
        <w:t>. Illustration of the GHSD approach.</w:t>
      </w:r>
    </w:p>
    <w:p w14:paraId="44DCA1AC" w14:textId="3A51B03B" w:rsidR="00B46069" w:rsidRDefault="00B46069" w:rsidP="006729A1">
      <w:pPr>
        <w:spacing w:after="240"/>
      </w:pPr>
      <w:r>
        <w:t>T</w:t>
      </w:r>
      <w:r w:rsidRPr="74EA7CDA">
        <w:t xml:space="preserve">he scoring equation </w:t>
      </w:r>
      <w:r>
        <w:t xml:space="preserve">in </w:t>
      </w:r>
      <w:r>
        <w:fldChar w:fldCharType="begin"/>
      </w:r>
      <w:r>
        <w:instrText xml:space="preserve"> REF _Ref120887641 \h </w:instrText>
      </w:r>
      <w:r>
        <w:fldChar w:fldCharType="separate"/>
      </w:r>
      <w:r>
        <w:t xml:space="preserve">Figure </w:t>
      </w:r>
      <w:r>
        <w:rPr>
          <w:noProof/>
        </w:rPr>
        <w:t>7</w:t>
      </w:r>
      <w:r>
        <w:fldChar w:fldCharType="end"/>
      </w:r>
      <w:r>
        <w:t xml:space="preserve"> </w:t>
      </w:r>
      <w:r w:rsidRPr="74EA7CDA">
        <w:t>is</w:t>
      </w:r>
      <w:r>
        <w:t xml:space="preserve"> represented mathematically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4"/>
        <w:gridCol w:w="616"/>
      </w:tblGrid>
      <w:tr w:rsidR="00B46069" w14:paraId="44430DFF" w14:textId="77777777" w:rsidTr="001B58FE">
        <w:tc>
          <w:tcPr>
            <w:tcW w:w="8744" w:type="dxa"/>
            <w:vAlign w:val="center"/>
          </w:tcPr>
          <w:p w14:paraId="680540E4" w14:textId="05CD320C" w:rsidR="00B46069" w:rsidRDefault="0000078C" w:rsidP="00D00D77">
            <w:pPr>
              <w:spacing w:after="240"/>
              <w:jc w:val="center"/>
            </w:pPr>
            <m:oMathPara>
              <m:oMath>
                <m:r>
                  <w:rPr>
                    <w:rFonts w:ascii="Cambria Math" w:hAnsi="Cambria Math"/>
                  </w:rPr>
                  <m:t>Score=</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A</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ij</m:t>
                            </m:r>
                          </m:sub>
                        </m:sSub>
                      </m:e>
                    </m:nary>
                  </m:num>
                  <m:den>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A</m:t>
                            </m:r>
                          </m:e>
                          <m:sub>
                            <m:r>
                              <w:rPr>
                                <w:rFonts w:ascii="Cambria Math" w:hAnsi="Cambria Math"/>
                              </w:rPr>
                              <m:t>ij</m:t>
                            </m:r>
                          </m:sub>
                        </m:sSub>
                      </m:e>
                    </m:nary>
                  </m:den>
                </m:f>
              </m:oMath>
            </m:oMathPara>
          </w:p>
        </w:tc>
        <w:tc>
          <w:tcPr>
            <w:tcW w:w="616" w:type="dxa"/>
            <w:vAlign w:val="center"/>
          </w:tcPr>
          <w:p w14:paraId="2C975275" w14:textId="664A0E21" w:rsidR="00B46069" w:rsidRDefault="00B46069" w:rsidP="00010C42">
            <w:pPr>
              <w:pStyle w:val="Equation"/>
            </w:pPr>
            <w:bookmarkStart w:id="28" w:name="_Ref121162738"/>
            <w:r>
              <w:t>(</w:t>
            </w:r>
            <w:fldSimple w:instr=" SEQ Equation \* ARABIC ">
              <w:r w:rsidR="00010C42">
                <w:rPr>
                  <w:noProof/>
                </w:rPr>
                <w:t>14</w:t>
              </w:r>
            </w:fldSimple>
            <w:r>
              <w:t>)</w:t>
            </w:r>
            <w:bookmarkEnd w:id="28"/>
          </w:p>
        </w:tc>
      </w:tr>
    </w:tbl>
    <w:p w14:paraId="16B4397B" w14:textId="3B488DCE" w:rsidR="001B58FE" w:rsidRDefault="001B58FE" w:rsidP="001B58FE">
      <w:pPr>
        <w:pStyle w:val="NormalNoindent"/>
      </w:pPr>
      <w:r>
        <w:t xml:space="preserve">Here, </w:t>
      </w:r>
      <m:oMath>
        <m:sSub>
          <m:sSubPr>
            <m:ctrlPr>
              <w:rPr>
                <w:rFonts w:ascii="Cambria Math" w:hAnsi="Cambria Math"/>
                <w:i/>
              </w:rPr>
            </m:ctrlPr>
          </m:sSubPr>
          <m:e>
            <m:r>
              <w:rPr>
                <w:rFonts w:ascii="Cambria Math" w:hAnsi="Cambria Math"/>
              </w:rPr>
              <m:t>A</m:t>
            </m:r>
          </m:e>
          <m:sub>
            <m:r>
              <w:rPr>
                <w:rFonts w:ascii="Cambria Math" w:hAnsi="Cambria Math"/>
              </w:rPr>
              <m:t>ij</m:t>
            </m:r>
          </m:sub>
        </m:sSub>
      </m:oMath>
      <w:r>
        <w:t xml:space="preserve"> is the binary array associated with defects in a given ply scenario. </w:t>
      </w:r>
      <m:oMath>
        <m:sSub>
          <m:sSubPr>
            <m:ctrlPr>
              <w:rPr>
                <w:rFonts w:ascii="Cambria Math" w:hAnsi="Cambria Math"/>
                <w:i/>
              </w:rPr>
            </m:ctrlPr>
          </m:sSubPr>
          <m:e>
            <m:r>
              <w:rPr>
                <w:rFonts w:ascii="Cambria Math" w:hAnsi="Cambria Math"/>
              </w:rPr>
              <m:t>B</m:t>
            </m:r>
          </m:e>
          <m:sub>
            <m:r>
              <w:rPr>
                <w:rFonts w:ascii="Cambria Math" w:hAnsi="Cambria Math"/>
              </w:rPr>
              <m:t>ij</m:t>
            </m:r>
          </m:sub>
        </m:sSub>
      </m:oMath>
      <w:r>
        <w:t xml:space="preserve"> is a global binary array where </w:t>
      </w:r>
      <w:bookmarkStart w:id="29" w:name="_Hlk124161265"/>
      <w:r w:rsidR="00BD522C">
        <w:t xml:space="preserve">only the </w:t>
      </w:r>
      <w:r w:rsidR="0094705F">
        <w:t>cell</w:t>
      </w:r>
      <w:r w:rsidR="00BD522C">
        <w:t xml:space="preserve">s </w:t>
      </w:r>
      <w:r>
        <w:t xml:space="preserve">exceeding the </w:t>
      </w:r>
      <w:r w:rsidR="00BD522C">
        <w:t xml:space="preserve">stacking </w:t>
      </w:r>
      <w:r>
        <w:t>threshold</w:t>
      </w:r>
      <w:r w:rsidR="00BD522C">
        <w:t xml:space="preserve"> are turned on</w:t>
      </w:r>
      <w:r>
        <w:t xml:space="preserve">. The intersection of these arrays then gives an additional binary array where a 1 represents the locations that the “on” </w:t>
      </w:r>
      <w:r w:rsidR="0094705F">
        <w:t>cell</w:t>
      </w:r>
      <w:r>
        <w:t xml:space="preserve">s overlap. Summing the binary array then gives the total number of </w:t>
      </w:r>
      <w:r w:rsidR="0094705F">
        <w:t>cell</w:t>
      </w:r>
      <w:r>
        <w:t>s with a 1 in the binary array.</w:t>
      </w:r>
      <w:bookmarkEnd w:id="29"/>
    </w:p>
    <w:p w14:paraId="7CA6F4AE" w14:textId="44576351" w:rsidR="00B46069" w:rsidRPr="00B46069" w:rsidRDefault="001B58FE" w:rsidP="001B58FE">
      <w:pPr>
        <w:jc w:val="both"/>
      </w:pPr>
      <w:r w:rsidRPr="74EA7CDA">
        <w:t xml:space="preserve">For a given laminate, GHSD will create a defect hot spot </w:t>
      </w:r>
      <w:r w:rsidR="00510BCB">
        <w:t>array</w:t>
      </w:r>
      <w:r w:rsidRPr="74EA7CDA">
        <w:t xml:space="preserve"> for each ply that corresponds to the possible defect locations for every other ply in the laminate. This hot spot map is then bounded by a given threshold and compared to each scenario in the current ply. Next, the ply scenarios are scored based on how many </w:t>
      </w:r>
      <w:r w:rsidR="0094705F">
        <w:t>cell</w:t>
      </w:r>
      <w:r w:rsidRPr="74EA7CDA">
        <w:t>s are common between the two maps using</w:t>
      </w:r>
      <w:r>
        <w:t xml:space="preserve"> Equatio</w:t>
      </w:r>
      <w:r w:rsidR="000171E2">
        <w:t xml:space="preserve">n </w:t>
      </w:r>
      <w:r w:rsidR="00010C42">
        <w:fldChar w:fldCharType="begin"/>
      </w:r>
      <w:r w:rsidR="00010C42">
        <w:instrText xml:space="preserve"> REF _Ref121162738 \h </w:instrText>
      </w:r>
      <w:r w:rsidR="00010C42">
        <w:fldChar w:fldCharType="separate"/>
      </w:r>
      <w:r w:rsidR="006B5DDD">
        <w:t>(</w:t>
      </w:r>
      <w:r w:rsidR="00010C42">
        <w:rPr>
          <w:noProof/>
        </w:rPr>
        <w:t>14</w:t>
      </w:r>
      <w:r w:rsidR="006B5DDD">
        <w:t>)</w:t>
      </w:r>
      <w:r w:rsidR="00010C42">
        <w:fldChar w:fldCharType="end"/>
      </w:r>
      <w:r w:rsidRPr="74EA7CDA">
        <w:t>. Once all ply scenarios are scored, the best scenario from each ply is chosen to form the final laminate scenario. For the scenarios in ply 1 shown in</w:t>
      </w:r>
      <w:r w:rsidR="000171E2">
        <w:t xml:space="preserve"> </w:t>
      </w:r>
      <w:r w:rsidR="000171E2">
        <w:fldChar w:fldCharType="begin"/>
      </w:r>
      <w:r w:rsidR="000171E2">
        <w:instrText xml:space="preserve"> REF _Ref120887641 \h </w:instrText>
      </w:r>
      <w:r w:rsidR="000171E2">
        <w:fldChar w:fldCharType="separate"/>
      </w:r>
      <w:r w:rsidR="000171E2">
        <w:t xml:space="preserve">Figure </w:t>
      </w:r>
      <w:r w:rsidR="000171E2">
        <w:rPr>
          <w:noProof/>
        </w:rPr>
        <w:t>7</w:t>
      </w:r>
      <w:r w:rsidR="000171E2">
        <w:fldChar w:fldCharType="end"/>
      </w:r>
      <w:r w:rsidRPr="74EA7CDA">
        <w:t>, scenario 2 would be chosen because it has the lowest stacking score. This approach is similar to frequency and severity in that it looks at defect stacking on a more global scale. However, GHSD is much more efficient than using frequency and severity coupled with an optimization algorithm due to the drastic reduction in number of calculations.</w:t>
      </w:r>
    </w:p>
    <w:p w14:paraId="6B02F4DA" w14:textId="734FD2AB" w:rsidR="00AC4A04" w:rsidRDefault="00137D6B" w:rsidP="00AC4A04">
      <w:pPr>
        <w:pStyle w:val="Heading1"/>
      </w:pPr>
      <w:bookmarkStart w:id="30" w:name="_Ref123733673"/>
      <w:r>
        <w:t>Virtual Case Study</w:t>
      </w:r>
      <w:bookmarkEnd w:id="30"/>
    </w:p>
    <w:p w14:paraId="2FEB04F3" w14:textId="4B8E9649" w:rsidR="00AC4A04" w:rsidRDefault="00FC4A2F" w:rsidP="00AC4A04">
      <w:pPr>
        <w:pStyle w:val="Heading2"/>
      </w:pPr>
      <w:r>
        <w:t xml:space="preserve">Experimental </w:t>
      </w:r>
      <w:r w:rsidR="00AC4A04">
        <w:t>Setup</w:t>
      </w:r>
    </w:p>
    <w:p w14:paraId="45EF36BB" w14:textId="13ADFD56" w:rsidR="00AC4A04" w:rsidRDefault="007B761A" w:rsidP="009E4641">
      <w:pPr>
        <w:pStyle w:val="BodyText"/>
      </w:pPr>
      <w:r>
        <w:t xml:space="preserve">Virtual case studies were performed on a doubly curved tool surface </w:t>
      </w:r>
      <w:r w:rsidR="00887466">
        <w:t>with</w:t>
      </w:r>
      <w:r>
        <w:t xml:space="preserve"> a 20-ply laminate. The surface (</w:t>
      </w:r>
      <w:r w:rsidR="00C8145E">
        <w:fldChar w:fldCharType="begin"/>
      </w:r>
      <w:r w:rsidR="00C8145E">
        <w:instrText xml:space="preserve"> REF _Ref120895423 \h </w:instrText>
      </w:r>
      <w:r w:rsidR="00C8145E">
        <w:fldChar w:fldCharType="separate"/>
      </w:r>
      <w:r w:rsidR="00C8145E">
        <w:t xml:space="preserve">Figure </w:t>
      </w:r>
      <w:r w:rsidR="00C8145E">
        <w:rPr>
          <w:noProof/>
        </w:rPr>
        <w:t>8</w:t>
      </w:r>
      <w:r w:rsidR="00C8145E">
        <w:fldChar w:fldCharType="end"/>
      </w:r>
      <w:r>
        <w:t xml:space="preserve">) measures approximately </w:t>
      </w:r>
      <w:r w:rsidR="00831F61">
        <w:t>2</w:t>
      </w:r>
      <w:r>
        <w:t>.</w:t>
      </w:r>
      <w:r w:rsidR="00831F61">
        <w:t>0</w:t>
      </w:r>
      <w:r>
        <w:t>m in length and 0.8</w:t>
      </w:r>
      <w:r w:rsidR="00831F61">
        <w:t>5</w:t>
      </w:r>
      <w:r>
        <w:t xml:space="preserve">m at the widest point. A stacking sequence was randomly generated from 0°, +45°, and -45° fiber angles, excluding 90° since the curvature didn’t produce any area defects for this angle. </w:t>
      </w:r>
      <w:r w:rsidR="0094705F">
        <w:t>A</w:t>
      </w:r>
      <w:r>
        <w:t xml:space="preserve"> constant ply boundary </w:t>
      </w:r>
      <w:r w:rsidR="0094705F">
        <w:t xml:space="preserve">was used </w:t>
      </w:r>
      <w:r>
        <w:t xml:space="preserve">for every ply. Five ply scenarios were generated for each ply with a random starting point and rosette path geometry. </w:t>
      </w:r>
      <w:r w:rsidR="00E63BF3">
        <w:t xml:space="preserve">The rosette </w:t>
      </w:r>
      <w:r w:rsidR="00372D03">
        <w:t>strategy</w:t>
      </w:r>
      <w:r w:rsidR="00C32EA8">
        <w:t xml:space="preserve"> generated the most defects and creates a </w:t>
      </w:r>
      <w:r w:rsidR="002436E3">
        <w:t>worst-case</w:t>
      </w:r>
      <w:r w:rsidR="00C32EA8">
        <w:t xml:space="preserve"> scenario for defect stacking.</w:t>
      </w:r>
      <w:r>
        <w:t xml:space="preserve"> This resulted in the creation of 100 ply scenarios which were then </w:t>
      </w:r>
      <w:r>
        <w:lastRenderedPageBreak/>
        <w:t>processed through VCP to generate fiber paths and compute geometrical fiber defects. Courses were generated according to the ply scenario parameters, 8 individual ¼” (6.35mm) tows per course, and default VCP values.</w:t>
      </w:r>
    </w:p>
    <w:p w14:paraId="54A229F1" w14:textId="5DF3913B" w:rsidR="00C44A35" w:rsidRDefault="00A813D9" w:rsidP="009E4641">
      <w:pPr>
        <w:pStyle w:val="Figure"/>
      </w:pPr>
      <w:r>
        <w:rPr>
          <w:noProof/>
        </w:rPr>
        <w:drawing>
          <wp:inline distT="0" distB="0" distL="0" distR="0" wp14:anchorId="4BD682D1" wp14:editId="21753F08">
            <wp:extent cx="3018436" cy="1828800"/>
            <wp:effectExtent l="0" t="0" r="0" b="0"/>
            <wp:docPr id="32" name="Picture 3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Logo&#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8436" cy="1828800"/>
                    </a:xfrm>
                    <a:prstGeom prst="rect">
                      <a:avLst/>
                    </a:prstGeom>
                  </pic:spPr>
                </pic:pic>
              </a:graphicData>
            </a:graphic>
          </wp:inline>
        </w:drawing>
      </w:r>
    </w:p>
    <w:p w14:paraId="3DF90B8B" w14:textId="1D69DC2C" w:rsidR="007B761A" w:rsidRDefault="00C44A35" w:rsidP="00B31EBB">
      <w:pPr>
        <w:pStyle w:val="Caption"/>
      </w:pPr>
      <w:bookmarkStart w:id="31" w:name="_Ref120895423"/>
      <w:r>
        <w:t xml:space="preserve">Figure </w:t>
      </w:r>
      <w:fldSimple w:instr=" SEQ Figure \* ARABIC ">
        <w:r w:rsidR="00FE3DAA">
          <w:rPr>
            <w:noProof/>
          </w:rPr>
          <w:t>8</w:t>
        </w:r>
      </w:fldSimple>
      <w:bookmarkEnd w:id="31"/>
      <w:r>
        <w:t xml:space="preserve">. Complex tool surface used for virtual case study with ply </w:t>
      </w:r>
      <w:r w:rsidR="00A813D9">
        <w:t>area</w:t>
      </w:r>
      <w:r>
        <w:t xml:space="preserve"> (</w:t>
      </w:r>
      <w:r w:rsidR="00A813D9">
        <w:t>blue</w:t>
      </w:r>
      <w:r>
        <w:t>).</w:t>
      </w:r>
    </w:p>
    <w:p w14:paraId="49FE94C9" w14:textId="6EA13656" w:rsidR="00607018" w:rsidRPr="00607018" w:rsidRDefault="00607018" w:rsidP="00607018">
      <w:pPr>
        <w:jc w:val="both"/>
      </w:pPr>
      <w:bookmarkStart w:id="32" w:name="_Hlk124163770"/>
      <w:r>
        <w:t>The data from the randomized design space of 20 plies, 5 scenarios per ply, was given to the four different combinatorial optimization algorithms (GS, DE, GA, PS) and evaluated using the two different objective functions (</w:t>
      </w:r>
      <w:r w:rsidR="00464D8D">
        <w:t>global</w:t>
      </w:r>
      <w:r>
        <w:t xml:space="preserve"> and </w:t>
      </w:r>
      <w:r w:rsidR="00464D8D">
        <w:t>local</w:t>
      </w:r>
      <w:r>
        <w:t>). Each of the</w:t>
      </w:r>
      <w:r w:rsidR="00141E81">
        <w:t xml:space="preserve"> evolutionary</w:t>
      </w:r>
      <w:r>
        <w:t xml:space="preserve"> optimization algorithms works by creating a population of candidate laminate scenarios, evaluating them, and then creating a new population using information from the previous generation. For this study, total generations for each algorithm </w:t>
      </w:r>
      <w:r w:rsidR="00C45C3E">
        <w:t>were</w:t>
      </w:r>
      <w:r>
        <w:t xml:space="preserve"> limited to 50, and each algorithm was run 10 times. The first</w:t>
      </w:r>
      <w:r w:rsidR="00B73130">
        <w:t xml:space="preserve"> set of</w:t>
      </w:r>
      <w:r>
        <w:t xml:space="preserve"> trial</w:t>
      </w:r>
      <w:r w:rsidR="00B73130">
        <w:t>s</w:t>
      </w:r>
      <w:r>
        <w:t xml:space="preserve"> used </w:t>
      </w:r>
      <w:r w:rsidR="00B73130">
        <w:t>global score</w:t>
      </w:r>
      <w:r>
        <w:t xml:space="preserve"> as the objective function</w:t>
      </w:r>
      <w:r w:rsidR="00B73130">
        <w:t>, with the second set using local score</w:t>
      </w:r>
      <w:r>
        <w:t>.</w:t>
      </w:r>
      <w:r w:rsidR="00923592">
        <w:t xml:space="preserve"> Note that convergence criteria have not been implemented and the optimizations are allowed to run to the max number of </w:t>
      </w:r>
      <w:r w:rsidR="00816E51">
        <w:t>generations</w:t>
      </w:r>
      <w:r w:rsidR="00923592">
        <w:t>.</w:t>
      </w:r>
      <w:r w:rsidR="00D867AB">
        <w:t xml:space="preserve"> For both the global and local score optimizations, a lower score is better and indicates less </w:t>
      </w:r>
      <w:r w:rsidR="007A6DBE">
        <w:t>gap and overlap defect stacking.</w:t>
      </w:r>
      <w:r w:rsidR="0089256C">
        <w:t xml:space="preserve"> The global score is scaled</w:t>
      </w:r>
      <w:r w:rsidR="00630F95">
        <w:t xml:space="preserve"> from </w:t>
      </w:r>
      <w:r w:rsidR="00874C3F">
        <w:t>[0-1]</w:t>
      </w:r>
      <w:r w:rsidR="00B937CA">
        <w:t xml:space="preserve"> </w:t>
      </w:r>
      <w:r w:rsidR="00651695">
        <w:t xml:space="preserve">and </w:t>
      </w:r>
      <w:r w:rsidR="0056777D">
        <w:t>the local score</w:t>
      </w:r>
      <w:r w:rsidR="00560BFA">
        <w:t xml:space="preserve"> values depend on the </w:t>
      </w:r>
      <w:r w:rsidR="00ED16B5">
        <w:t xml:space="preserve">size of the tool surface and </w:t>
      </w:r>
      <w:r w:rsidR="00BC1660">
        <w:t xml:space="preserve">resolution of the discretization </w:t>
      </w:r>
      <w:r w:rsidR="002519E1">
        <w:t>used but</w:t>
      </w:r>
      <w:r w:rsidR="00BC1660">
        <w:t xml:space="preserve"> were rough</w:t>
      </w:r>
      <w:r w:rsidR="008C1CAC">
        <w:t>ly [1</w:t>
      </w:r>
      <w:r w:rsidR="00074974">
        <w:t>.5</w:t>
      </w:r>
      <w:r w:rsidR="008C1CAC">
        <w:t>-</w:t>
      </w:r>
      <w:r w:rsidR="001A700E">
        <w:t>6</w:t>
      </w:r>
      <w:r w:rsidR="003C6769">
        <w:t>] for this virtual case study.</w:t>
      </w:r>
      <w:bookmarkEnd w:id="32"/>
    </w:p>
    <w:p w14:paraId="4C3BA3B1" w14:textId="093D3E0A" w:rsidR="00AC4A04" w:rsidRDefault="008742C4" w:rsidP="00AC4A04">
      <w:pPr>
        <w:pStyle w:val="Heading2"/>
      </w:pPr>
      <w:r>
        <w:t>Global Score Trials</w:t>
      </w:r>
    </w:p>
    <w:p w14:paraId="7591E23E" w14:textId="6B77EF1C" w:rsidR="00AC4A04" w:rsidRDefault="00C079C5" w:rsidP="009E4641">
      <w:pPr>
        <w:pStyle w:val="BodyText"/>
      </w:pPr>
      <w:r>
        <w:fldChar w:fldCharType="begin"/>
      </w:r>
      <w:r>
        <w:instrText xml:space="preserve"> REF _Ref120895744 \h </w:instrText>
      </w:r>
      <w:r>
        <w:fldChar w:fldCharType="separate"/>
      </w:r>
      <w:r>
        <w:t xml:space="preserve">Figure </w:t>
      </w:r>
      <w:r>
        <w:rPr>
          <w:noProof/>
        </w:rPr>
        <w:t>9</w:t>
      </w:r>
      <w:r>
        <w:fldChar w:fldCharType="end"/>
      </w:r>
      <w:r>
        <w:t xml:space="preserve"> </w:t>
      </w:r>
      <w:r w:rsidR="005F567E">
        <w:t xml:space="preserve">shows the progression of each of the algorithm iterations with the X-axis showing generations and the Y-axis showing the best </w:t>
      </w:r>
      <w:r w:rsidR="00B81281">
        <w:t xml:space="preserve">global </w:t>
      </w:r>
      <w:r w:rsidR="005F567E">
        <w:t>score of that generation. A dashed line is superimposed on each graph showing the average best score found by each algorithm</w:t>
      </w:r>
      <w:r w:rsidR="00B11C29">
        <w:t xml:space="preserve"> after 50 generations</w:t>
      </w:r>
      <w:r w:rsidR="005F567E">
        <w:t xml:space="preserve">. </w:t>
      </w:r>
      <w:bookmarkStart w:id="33" w:name="_Hlk124163838"/>
      <w:r w:rsidR="00DA59D9">
        <w:t xml:space="preserve">The dotted line represents the score of the </w:t>
      </w:r>
      <w:r w:rsidR="00F75786">
        <w:t xml:space="preserve">best </w:t>
      </w:r>
      <w:r w:rsidR="00DA59D9">
        <w:t>laminate found by GS.</w:t>
      </w:r>
      <w:r w:rsidR="005F567E">
        <w:t xml:space="preserve"> </w:t>
      </w:r>
      <w:bookmarkEnd w:id="33"/>
      <w:r w:rsidR="005F567E">
        <w:t xml:space="preserve">The scoring threshold was set at </w:t>
      </w:r>
      <w:r w:rsidR="00780082">
        <w:t>one</w:t>
      </w:r>
      <w:r w:rsidR="005F567E">
        <w:t xml:space="preserve"> and an equal weighting was used for gap/overlap frequency and severity to calculate the final combined </w:t>
      </w:r>
      <w:r w:rsidR="00B036AC">
        <w:t xml:space="preserve">global </w:t>
      </w:r>
      <w:r w:rsidR="005F567E">
        <w:t>score.</w:t>
      </w:r>
    </w:p>
    <w:p w14:paraId="025FBD63" w14:textId="7E742CE9" w:rsidR="00C079C5" w:rsidRDefault="002B147A" w:rsidP="009E4641">
      <w:pPr>
        <w:pStyle w:val="Figure"/>
      </w:pPr>
      <w:r>
        <w:rPr>
          <w:noProof/>
        </w:rPr>
        <w:lastRenderedPageBreak/>
        <w:drawing>
          <wp:inline distT="0" distB="0" distL="0" distR="0" wp14:anchorId="49EBDD7B" wp14:editId="5CD8515B">
            <wp:extent cx="5486400" cy="1828800"/>
            <wp:effectExtent l="0" t="0" r="0" b="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486400" cy="1828800"/>
                    </a:xfrm>
                    <a:prstGeom prst="rect">
                      <a:avLst/>
                    </a:prstGeom>
                  </pic:spPr>
                </pic:pic>
              </a:graphicData>
            </a:graphic>
          </wp:inline>
        </w:drawing>
      </w:r>
    </w:p>
    <w:p w14:paraId="4F6FD98A" w14:textId="2B520AC9" w:rsidR="005F567E" w:rsidRDefault="00C079C5" w:rsidP="00B31EBB">
      <w:pPr>
        <w:pStyle w:val="Caption"/>
      </w:pPr>
      <w:bookmarkStart w:id="34" w:name="_Ref120895744"/>
      <w:r>
        <w:t xml:space="preserve">Figure </w:t>
      </w:r>
      <w:fldSimple w:instr=" SEQ Figure \* ARABIC ">
        <w:r w:rsidR="00FE3DAA">
          <w:rPr>
            <w:noProof/>
          </w:rPr>
          <w:t>9</w:t>
        </w:r>
      </w:fldSimple>
      <w:bookmarkEnd w:id="34"/>
      <w:r>
        <w:t xml:space="preserve">. Convergence graphs for DE, GA, and PS using </w:t>
      </w:r>
      <w:r w:rsidR="00BC76B9">
        <w:t>the global score</w:t>
      </w:r>
      <w:r>
        <w:t>.</w:t>
      </w:r>
    </w:p>
    <w:p w14:paraId="38026154" w14:textId="0F157556" w:rsidR="00E5293E" w:rsidRDefault="00466B3E" w:rsidP="00195AFC">
      <w:pPr>
        <w:pStyle w:val="NormalNoindent"/>
      </w:pPr>
      <w:bookmarkStart w:id="35" w:name="_Hlk124163917"/>
      <w:r>
        <w:t xml:space="preserve">The first notable </w:t>
      </w:r>
      <w:r w:rsidR="005F78CF">
        <w:t xml:space="preserve">outcome of the global trials was the </w:t>
      </w:r>
      <w:r w:rsidR="00AC5A2C">
        <w:t xml:space="preserve">underperformance of the GS algorithm. </w:t>
      </w:r>
      <w:r w:rsidR="004B3542">
        <w:t xml:space="preserve">All the other algorithms outperformed GS on </w:t>
      </w:r>
      <w:r w:rsidR="00123E8C">
        <w:t>e</w:t>
      </w:r>
      <w:r w:rsidR="00DE6339">
        <w:t xml:space="preserve">very </w:t>
      </w:r>
      <w:r w:rsidR="00E30908">
        <w:t>iteration</w:t>
      </w:r>
      <w:r w:rsidR="00DE6339">
        <w:t xml:space="preserve"> after </w:t>
      </w:r>
      <w:r w:rsidR="00F01DD0">
        <w:t>just</w:t>
      </w:r>
      <w:r w:rsidR="00DE6339">
        <w:t xml:space="preserve"> 16 generations</w:t>
      </w:r>
      <w:r w:rsidR="00727401">
        <w:t>.</w:t>
      </w:r>
      <w:r w:rsidR="00C84A18">
        <w:t xml:space="preserve"> </w:t>
      </w:r>
      <w:r w:rsidR="007948BC">
        <w:t xml:space="preserve">The GS laminate scenario’s global score was </w:t>
      </w:r>
      <w:r w:rsidR="008D6B91">
        <w:t xml:space="preserve">0.173 compared to average scores from </w:t>
      </w:r>
      <w:r w:rsidR="00CC368B">
        <w:t>DE, GA, and PS of 0.145, 0.143, and 0.155 respectively.</w:t>
      </w:r>
      <w:r w:rsidR="00412137">
        <w:t xml:space="preserve"> </w:t>
      </w:r>
      <w:r w:rsidR="00143FD9">
        <w:t>The DE and GA operated very similarly</w:t>
      </w:r>
      <w:r w:rsidR="00CA1025">
        <w:t>, converging quickly on laminate scenarios with scores between 0.14</w:t>
      </w:r>
      <w:r w:rsidR="003E15A9">
        <w:t>0</w:t>
      </w:r>
      <w:r w:rsidR="00CA1025">
        <w:t xml:space="preserve"> and 0.15</w:t>
      </w:r>
      <w:r w:rsidR="003E15A9">
        <w:t>0</w:t>
      </w:r>
      <w:r w:rsidR="00D928C7">
        <w:t>.</w:t>
      </w:r>
      <w:r w:rsidR="001D4590">
        <w:t xml:space="preserve"> Both algorithms </w:t>
      </w:r>
      <w:r w:rsidR="00DB4277">
        <w:t>improved</w:t>
      </w:r>
      <w:r w:rsidR="005F5F8A" w:rsidRPr="005F5F8A">
        <w:t xml:space="preserve"> </w:t>
      </w:r>
      <w:r w:rsidR="005F5F8A">
        <w:t>rapidly</w:t>
      </w:r>
      <w:r w:rsidR="00DB4277">
        <w:t xml:space="preserve"> initially before plateauing and rarely finding a better laminate scenario</w:t>
      </w:r>
      <w:r w:rsidR="005C33C9">
        <w:t xml:space="preserve"> after 35 generations.</w:t>
      </w:r>
      <w:r w:rsidR="005F5F8A">
        <w:t xml:space="preserve"> PS w</w:t>
      </w:r>
      <w:r w:rsidR="00B07B43">
        <w:t xml:space="preserve">as the second worst performer </w:t>
      </w:r>
      <w:r w:rsidR="0026463C">
        <w:t xml:space="preserve">overall </w:t>
      </w:r>
      <w:r w:rsidR="0098701C">
        <w:t xml:space="preserve">and most distinct among the </w:t>
      </w:r>
      <w:r w:rsidR="00CA1AE9">
        <w:t>evolutionary algorithms</w:t>
      </w:r>
      <w:r w:rsidR="0026463C">
        <w:t xml:space="preserve">. It </w:t>
      </w:r>
      <w:r w:rsidR="00761899">
        <w:t>progressed slower and converged faster than</w:t>
      </w:r>
      <w:r w:rsidR="003D208D">
        <w:t xml:space="preserve"> the DE and GA</w:t>
      </w:r>
      <w:r w:rsidR="00BF0235">
        <w:t xml:space="preserve">, with none of the ten </w:t>
      </w:r>
      <w:r w:rsidR="003D208D">
        <w:t>iterations</w:t>
      </w:r>
      <w:r w:rsidR="00BF0235">
        <w:t xml:space="preserve"> finding a better laminate scenario after 22 generations. </w:t>
      </w:r>
      <w:r w:rsidR="001B13E0">
        <w:t xml:space="preserve">Another notable characteristic of the PS </w:t>
      </w:r>
      <w:r w:rsidR="00620248">
        <w:t>trials was the wide range</w:t>
      </w:r>
      <w:r w:rsidR="006B0EBC">
        <w:t xml:space="preserve"> of final scores. While DE and GA had very consistent final laminate scores, the PS</w:t>
      </w:r>
      <w:r w:rsidR="002F5766">
        <w:t xml:space="preserve"> had scores as low as 0.</w:t>
      </w:r>
      <w:r w:rsidR="00E55910">
        <w:t>146 (nearly as low as DE) and as high as 0.17</w:t>
      </w:r>
      <w:r w:rsidR="00DE6ABA">
        <w:t>1 (higher than some of the random laminate scenarios).</w:t>
      </w:r>
      <w:r w:rsidR="00D1165C">
        <w:t xml:space="preserve"> </w:t>
      </w:r>
      <w:r w:rsidR="002B50B3">
        <w:t>The time per generation for each</w:t>
      </w:r>
      <w:r w:rsidR="000D4965">
        <w:t xml:space="preserve"> evolutionary algorithm was consistent with DE, GA, and PS averaging 6.4</w:t>
      </w:r>
      <w:r w:rsidR="00DA40D1">
        <w:t>8</w:t>
      </w:r>
      <w:r w:rsidR="000D4965">
        <w:t xml:space="preserve">, </w:t>
      </w:r>
      <w:r w:rsidR="003F6F48">
        <w:t>6.4</w:t>
      </w:r>
      <w:r w:rsidR="00DA40D1">
        <w:t>6</w:t>
      </w:r>
      <w:r w:rsidR="003F6F48">
        <w:t>, and 6.57 seconds respectively.</w:t>
      </w:r>
      <w:r w:rsidR="00941777">
        <w:t xml:space="preserve"> This is due to the objective function evaluations dominating the computation time with differences in internal algorithm operations not adding </w:t>
      </w:r>
      <w:r w:rsidR="000E458F">
        <w:t>significant time.</w:t>
      </w:r>
      <w:r w:rsidR="00E26E6D">
        <w:t xml:space="preserve"> The GS algorithm took a total of </w:t>
      </w:r>
      <w:r w:rsidR="006167B7">
        <w:t>396.19 seconds to run</w:t>
      </w:r>
      <w:r w:rsidR="000B7946">
        <w:t xml:space="preserve">, which is </w:t>
      </w:r>
      <w:r w:rsidR="00A95CBD">
        <w:t>longer than any of the individual evolutionary algorithm trials</w:t>
      </w:r>
      <w:r w:rsidR="008E71DC">
        <w:t>.</w:t>
      </w:r>
    </w:p>
    <w:p w14:paraId="1E014D3C" w14:textId="0342FDC8" w:rsidR="00F71CDB" w:rsidRDefault="0094705F" w:rsidP="00195AFC">
      <w:pPr>
        <w:pStyle w:val="NormalNoindent"/>
      </w:pPr>
      <w:r>
        <w:t>It's</w:t>
      </w:r>
      <w:r w:rsidR="007A2EE3">
        <w:t xml:space="preserve"> clear that GS does not perform as well as the evolutionary algorithms</w:t>
      </w:r>
      <w:r w:rsidR="00C65002">
        <w:t xml:space="preserve"> in terms of efficiency or fitness.</w:t>
      </w:r>
      <w:r w:rsidR="00985C74">
        <w:t xml:space="preserve"> This is likely due to </w:t>
      </w:r>
      <w:r w:rsidR="00D47F95">
        <w:t xml:space="preserve">the interactions between the global scoring metric and the way GS operates. </w:t>
      </w:r>
      <w:r>
        <w:t>GS starts at the first ply</w:t>
      </w:r>
      <w:r w:rsidR="00545306">
        <w:t xml:space="preserve"> proceed</w:t>
      </w:r>
      <w:r w:rsidR="009E56B0">
        <w:t xml:space="preserve">s </w:t>
      </w:r>
      <w:r>
        <w:t>sequentially</w:t>
      </w:r>
      <w:r w:rsidR="009E56B0">
        <w:t>, choosing the scenario that results in the</w:t>
      </w:r>
      <w:r w:rsidR="004B200C">
        <w:t xml:space="preserve"> laminate with the lowest global score. For </w:t>
      </w:r>
      <w:r w:rsidR="00822CDE">
        <w:t xml:space="preserve">the beginning </w:t>
      </w:r>
      <w:r w:rsidR="004B200C">
        <w:t>plies</w:t>
      </w:r>
      <w:r w:rsidR="007202AA">
        <w:t>, the algorithm has no information on where the defects will be for subsequent plies</w:t>
      </w:r>
      <w:r w:rsidR="00FF12C7">
        <w:t xml:space="preserve">. </w:t>
      </w:r>
      <w:r>
        <w:t>It</w:t>
      </w:r>
      <w:r w:rsidR="00805CC2">
        <w:t xml:space="preserve"> likely ma</w:t>
      </w:r>
      <w:r w:rsidR="009C35B7">
        <w:t>d</w:t>
      </w:r>
      <w:r w:rsidR="00805CC2">
        <w:t>e poor decisions early on and improve</w:t>
      </w:r>
      <w:r w:rsidR="009C35B7">
        <w:t>d</w:t>
      </w:r>
      <w:r w:rsidR="00805CC2">
        <w:t xml:space="preserve"> as more pl</w:t>
      </w:r>
      <w:r w:rsidR="004E6060">
        <w:t xml:space="preserve">y scenarios </w:t>
      </w:r>
      <w:r w:rsidR="009C35B7">
        <w:t>we</w:t>
      </w:r>
      <w:r w:rsidR="004E6060">
        <w:t>re chosen</w:t>
      </w:r>
      <w:r w:rsidR="009C35B7">
        <w:t xml:space="preserve"> and more data was available</w:t>
      </w:r>
      <w:r w:rsidR="004E6060">
        <w:t>. Among the evolutionary algorithms</w:t>
      </w:r>
      <w:r w:rsidR="004B7250">
        <w:t>, DE and GA performed very similarly while PS</w:t>
      </w:r>
      <w:r w:rsidR="00063F92">
        <w:t xml:space="preserve"> </w:t>
      </w:r>
      <w:r w:rsidR="00A66A5E">
        <w:t>lagged behind.</w:t>
      </w:r>
      <w:r w:rsidR="00A927EF">
        <w:t xml:space="preserve"> </w:t>
      </w:r>
      <w:r w:rsidR="00C04B69">
        <w:t xml:space="preserve">In addition to finding worse laminate scenarios on average, </w:t>
      </w:r>
      <w:r w:rsidR="00822CDE">
        <w:t xml:space="preserve">there was a significantly larger range in final scores with PS. </w:t>
      </w:r>
      <w:r w:rsidR="00C04B69">
        <w:t xml:space="preserve">This suggests that the algorithm is getting stuck on local minimums and may be improved with further </w:t>
      </w:r>
      <w:r>
        <w:t>parameter tweaking</w:t>
      </w:r>
      <w:r w:rsidR="00C04B69">
        <w:t>.</w:t>
      </w:r>
      <w:r w:rsidR="00B72EBF">
        <w:t xml:space="preserve"> The overlap stack-ups for the best laminate scenarios found by </w:t>
      </w:r>
      <w:r w:rsidR="00911BB6">
        <w:t>DE, GA, PS, GS</w:t>
      </w:r>
      <w:r>
        <w:t>,</w:t>
      </w:r>
      <w:r w:rsidR="00911BB6">
        <w:t xml:space="preserve"> </w:t>
      </w:r>
      <w:r>
        <w:t>and</w:t>
      </w:r>
      <w:r w:rsidR="00911BB6">
        <w:t xml:space="preserve"> the random laminate scenario </w:t>
      </w:r>
      <w:r w:rsidR="00F71CDB">
        <w:t xml:space="preserve">are shown in </w:t>
      </w:r>
      <w:r w:rsidR="00062121">
        <w:fldChar w:fldCharType="begin"/>
      </w:r>
      <w:r w:rsidR="00062121">
        <w:instrText xml:space="preserve"> REF _Ref123736149 \h </w:instrText>
      </w:r>
      <w:r w:rsidR="00062121">
        <w:fldChar w:fldCharType="separate"/>
      </w:r>
      <w:r w:rsidR="006B5DDD">
        <w:t xml:space="preserve">Figure </w:t>
      </w:r>
      <w:r w:rsidR="006B5DDD">
        <w:rPr>
          <w:noProof/>
        </w:rPr>
        <w:t>10</w:t>
      </w:r>
      <w:r w:rsidR="00062121">
        <w:fldChar w:fldCharType="end"/>
      </w:r>
      <w:r w:rsidR="00062121">
        <w:t>(a)-(e)</w:t>
      </w:r>
      <w:r w:rsidR="00FA5711">
        <w:t xml:space="preserve"> </w:t>
      </w:r>
      <w:r w:rsidR="00F71CDB">
        <w:t>respectively.</w:t>
      </w:r>
      <w:r w:rsidR="00B2541B">
        <w:t xml:space="preserve"> </w:t>
      </w:r>
      <w:r w:rsidR="007A6DBE">
        <w:t>T</w:t>
      </w:r>
      <w:r w:rsidR="00423C7A">
        <w:t>hese images are</w:t>
      </w:r>
      <w:r w:rsidR="0009268F">
        <w:t xml:space="preserve"> </w:t>
      </w:r>
      <w:r w:rsidR="004E7959">
        <w:t>2D projections</w:t>
      </w:r>
      <w:r w:rsidR="007000DB">
        <w:t xml:space="preserve"> of all the overlap defects</w:t>
      </w:r>
      <w:r w:rsidR="004826F6">
        <w:t xml:space="preserve"> within the 20-ply laminate scenario. Defects are color scaled from dark</w:t>
      </w:r>
      <w:r>
        <w:t xml:space="preserve"> to light</w:t>
      </w:r>
      <w:r w:rsidR="004826F6">
        <w:t xml:space="preserve"> blue</w:t>
      </w:r>
      <w:r w:rsidR="00730A8F">
        <w:t xml:space="preserve"> to yellow indicating </w:t>
      </w:r>
      <w:r w:rsidR="003C7C59">
        <w:t>increased severity of defect stacking</w:t>
      </w:r>
      <w:r w:rsidR="00A8718E">
        <w:t xml:space="preserve"> (i.e.</w:t>
      </w:r>
      <w:r w:rsidR="00F47D5B">
        <w:t xml:space="preserve">, </w:t>
      </w:r>
      <w:r w:rsidR="00011C2E">
        <w:t xml:space="preserve">one defect through thickness is dark blue, two is light blue, and so on). </w:t>
      </w:r>
      <w:r w:rsidR="00B2541B">
        <w:t>Comparing each of the optimized laminates to the random laminate scenario</w:t>
      </w:r>
      <w:r w:rsidR="00091400">
        <w:t>,</w:t>
      </w:r>
      <w:r w:rsidR="00B2541B">
        <w:t xml:space="preserve"> </w:t>
      </w:r>
      <w:r w:rsidR="001A5998">
        <w:t xml:space="preserve">there is a clear progression from a more condensed defect distribution </w:t>
      </w:r>
      <w:r w:rsidR="008651AB">
        <w:t>towards more dispersed distributions.</w:t>
      </w:r>
      <w:r w:rsidR="00DD7C3C">
        <w:t xml:space="preserve"> It is also possible to see a slight improvement from the GS and PS laminates to </w:t>
      </w:r>
      <w:r w:rsidR="002816F3">
        <w:t>the DE and GA laminates.</w:t>
      </w:r>
      <w:bookmarkEnd w:id="35"/>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31EBB" w14:paraId="0E989516" w14:textId="77777777" w:rsidTr="00B31EBB">
        <w:trPr>
          <w:jc w:val="center"/>
        </w:trPr>
        <w:tc>
          <w:tcPr>
            <w:tcW w:w="9350" w:type="dxa"/>
            <w:vAlign w:val="center"/>
          </w:tcPr>
          <w:p w14:paraId="3EB05ACF" w14:textId="5C392389" w:rsidR="00B31EBB" w:rsidRDefault="00B31EBB" w:rsidP="00DA6ED4">
            <w:pPr>
              <w:keepNext/>
              <w:jc w:val="center"/>
            </w:pPr>
            <w:bookmarkStart w:id="36" w:name="_Hlk124163960"/>
            <w:r>
              <w:rPr>
                <w:noProof/>
              </w:rPr>
              <w:lastRenderedPageBreak/>
              <w:drawing>
                <wp:inline distT="0" distB="0" distL="0" distR="0" wp14:anchorId="17152B7E" wp14:editId="5B33B7CE">
                  <wp:extent cx="5264329" cy="1417320"/>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rotWithShape="1">
                          <a:blip r:embed="rId22" cstate="print">
                            <a:extLst>
                              <a:ext uri="{28A0092B-C50C-407E-A947-70E740481C1C}">
                                <a14:useLocalDpi xmlns:a14="http://schemas.microsoft.com/office/drawing/2010/main" val="0"/>
                              </a:ext>
                            </a:extLst>
                          </a:blip>
                          <a:srcRect t="9211" b="9340"/>
                          <a:stretch/>
                        </pic:blipFill>
                        <pic:spPr bwMode="auto">
                          <a:xfrm>
                            <a:off x="0" y="0"/>
                            <a:ext cx="5264329" cy="1417320"/>
                          </a:xfrm>
                          <a:prstGeom prst="rect">
                            <a:avLst/>
                          </a:prstGeom>
                          <a:ln>
                            <a:noFill/>
                          </a:ln>
                          <a:extLst>
                            <a:ext uri="{53640926-AAD7-44D8-BBD7-CCE9431645EC}">
                              <a14:shadowObscured xmlns:a14="http://schemas.microsoft.com/office/drawing/2010/main"/>
                            </a:ext>
                          </a:extLst>
                        </pic:spPr>
                      </pic:pic>
                    </a:graphicData>
                  </a:graphic>
                </wp:inline>
              </w:drawing>
            </w:r>
          </w:p>
        </w:tc>
      </w:tr>
      <w:tr w:rsidR="00B31EBB" w14:paraId="05088F27" w14:textId="77777777" w:rsidTr="00B31EBB">
        <w:trPr>
          <w:jc w:val="center"/>
        </w:trPr>
        <w:tc>
          <w:tcPr>
            <w:tcW w:w="9350" w:type="dxa"/>
            <w:vAlign w:val="center"/>
          </w:tcPr>
          <w:p w14:paraId="1360D643" w14:textId="2A0B1294" w:rsidR="00B31EBB" w:rsidRDefault="00B31EBB" w:rsidP="00DA6ED4">
            <w:pPr>
              <w:keepNext/>
              <w:jc w:val="center"/>
            </w:pPr>
            <w:r>
              <w:t>(a)</w:t>
            </w:r>
          </w:p>
        </w:tc>
      </w:tr>
      <w:tr w:rsidR="00B31EBB" w14:paraId="3C3EC2FF" w14:textId="77777777" w:rsidTr="00B31EBB">
        <w:trPr>
          <w:jc w:val="center"/>
        </w:trPr>
        <w:tc>
          <w:tcPr>
            <w:tcW w:w="9350" w:type="dxa"/>
            <w:vAlign w:val="center"/>
          </w:tcPr>
          <w:p w14:paraId="25CCC8C4" w14:textId="66F62CF0" w:rsidR="00B31EBB" w:rsidRDefault="00B31EBB" w:rsidP="00DA6ED4">
            <w:pPr>
              <w:keepNext/>
              <w:jc w:val="center"/>
            </w:pPr>
            <w:r>
              <w:rPr>
                <w:noProof/>
              </w:rPr>
              <w:drawing>
                <wp:inline distT="0" distB="0" distL="0" distR="0" wp14:anchorId="0D26E53B" wp14:editId="76CCB264">
                  <wp:extent cx="5264329" cy="1417320"/>
                  <wp:effectExtent l="0" t="0" r="0" b="0"/>
                  <wp:docPr id="8" name="Picture 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with medium confidence"/>
                          <pic:cNvPicPr/>
                        </pic:nvPicPr>
                        <pic:blipFill rotWithShape="1">
                          <a:blip r:embed="rId23" cstate="print">
                            <a:extLst>
                              <a:ext uri="{28A0092B-C50C-407E-A947-70E740481C1C}">
                                <a14:useLocalDpi xmlns:a14="http://schemas.microsoft.com/office/drawing/2010/main" val="0"/>
                              </a:ext>
                            </a:extLst>
                          </a:blip>
                          <a:srcRect t="9211" b="9340"/>
                          <a:stretch/>
                        </pic:blipFill>
                        <pic:spPr bwMode="auto">
                          <a:xfrm>
                            <a:off x="0" y="0"/>
                            <a:ext cx="5264329" cy="1417320"/>
                          </a:xfrm>
                          <a:prstGeom prst="rect">
                            <a:avLst/>
                          </a:prstGeom>
                          <a:ln>
                            <a:noFill/>
                          </a:ln>
                          <a:extLst>
                            <a:ext uri="{53640926-AAD7-44D8-BBD7-CCE9431645EC}">
                              <a14:shadowObscured xmlns:a14="http://schemas.microsoft.com/office/drawing/2010/main"/>
                            </a:ext>
                          </a:extLst>
                        </pic:spPr>
                      </pic:pic>
                    </a:graphicData>
                  </a:graphic>
                </wp:inline>
              </w:drawing>
            </w:r>
          </w:p>
        </w:tc>
      </w:tr>
      <w:tr w:rsidR="00B31EBB" w14:paraId="1A0325D3" w14:textId="77777777" w:rsidTr="00B31EBB">
        <w:trPr>
          <w:jc w:val="center"/>
        </w:trPr>
        <w:tc>
          <w:tcPr>
            <w:tcW w:w="9350" w:type="dxa"/>
            <w:vAlign w:val="center"/>
          </w:tcPr>
          <w:p w14:paraId="0E9C3753" w14:textId="2D675D24" w:rsidR="00B31EBB" w:rsidRDefault="00B31EBB" w:rsidP="00DA6ED4">
            <w:pPr>
              <w:keepNext/>
              <w:jc w:val="center"/>
            </w:pPr>
            <w:r>
              <w:t>(b)</w:t>
            </w:r>
          </w:p>
        </w:tc>
      </w:tr>
      <w:tr w:rsidR="00B31EBB" w14:paraId="696B2BC9" w14:textId="77777777" w:rsidTr="00B31EBB">
        <w:trPr>
          <w:jc w:val="center"/>
        </w:trPr>
        <w:tc>
          <w:tcPr>
            <w:tcW w:w="9350" w:type="dxa"/>
            <w:vAlign w:val="center"/>
          </w:tcPr>
          <w:p w14:paraId="05CECBC0" w14:textId="56BB5FC9" w:rsidR="00B31EBB" w:rsidRDefault="00B31EBB" w:rsidP="00DA6ED4">
            <w:pPr>
              <w:keepNext/>
              <w:jc w:val="center"/>
            </w:pPr>
            <w:r>
              <w:rPr>
                <w:noProof/>
              </w:rPr>
              <w:drawing>
                <wp:inline distT="0" distB="0" distL="0" distR="0" wp14:anchorId="6D56829A" wp14:editId="67EC5EDC">
                  <wp:extent cx="5295856" cy="1417320"/>
                  <wp:effectExtent l="0" t="0" r="635" b="0"/>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medium confidence"/>
                          <pic:cNvPicPr/>
                        </pic:nvPicPr>
                        <pic:blipFill rotWithShape="1">
                          <a:blip r:embed="rId24" cstate="print">
                            <a:extLst>
                              <a:ext uri="{28A0092B-C50C-407E-A947-70E740481C1C}">
                                <a14:useLocalDpi xmlns:a14="http://schemas.microsoft.com/office/drawing/2010/main" val="0"/>
                              </a:ext>
                            </a:extLst>
                          </a:blip>
                          <a:srcRect t="9213" b="9825"/>
                          <a:stretch/>
                        </pic:blipFill>
                        <pic:spPr bwMode="auto">
                          <a:xfrm>
                            <a:off x="0" y="0"/>
                            <a:ext cx="5295856" cy="1417320"/>
                          </a:xfrm>
                          <a:prstGeom prst="rect">
                            <a:avLst/>
                          </a:prstGeom>
                          <a:ln>
                            <a:noFill/>
                          </a:ln>
                          <a:extLst>
                            <a:ext uri="{53640926-AAD7-44D8-BBD7-CCE9431645EC}">
                              <a14:shadowObscured xmlns:a14="http://schemas.microsoft.com/office/drawing/2010/main"/>
                            </a:ext>
                          </a:extLst>
                        </pic:spPr>
                      </pic:pic>
                    </a:graphicData>
                  </a:graphic>
                </wp:inline>
              </w:drawing>
            </w:r>
          </w:p>
        </w:tc>
      </w:tr>
      <w:tr w:rsidR="00B31EBB" w14:paraId="5723DA90" w14:textId="77777777" w:rsidTr="00B31EBB">
        <w:trPr>
          <w:jc w:val="center"/>
        </w:trPr>
        <w:tc>
          <w:tcPr>
            <w:tcW w:w="9350" w:type="dxa"/>
            <w:vAlign w:val="center"/>
          </w:tcPr>
          <w:p w14:paraId="4F7BB036" w14:textId="15E321BA" w:rsidR="00B31EBB" w:rsidRDefault="00B31EBB" w:rsidP="00DA6ED4">
            <w:pPr>
              <w:keepNext/>
              <w:jc w:val="center"/>
            </w:pPr>
            <w:r>
              <w:t>(c)</w:t>
            </w:r>
          </w:p>
        </w:tc>
      </w:tr>
      <w:tr w:rsidR="00B31EBB" w14:paraId="1C70E4CC" w14:textId="77777777" w:rsidTr="00B31EBB">
        <w:trPr>
          <w:jc w:val="center"/>
        </w:trPr>
        <w:tc>
          <w:tcPr>
            <w:tcW w:w="9350" w:type="dxa"/>
            <w:vAlign w:val="center"/>
          </w:tcPr>
          <w:p w14:paraId="1584A314" w14:textId="74E26C44" w:rsidR="00B31EBB" w:rsidRDefault="00B31EBB" w:rsidP="00DA6ED4">
            <w:pPr>
              <w:keepNext/>
              <w:jc w:val="center"/>
            </w:pPr>
            <w:r>
              <w:rPr>
                <w:noProof/>
              </w:rPr>
              <w:drawing>
                <wp:inline distT="0" distB="0" distL="0" distR="0" wp14:anchorId="2D606B42" wp14:editId="0FA2DC67">
                  <wp:extent cx="5327758" cy="1417320"/>
                  <wp:effectExtent l="0" t="0" r="6350" b="0"/>
                  <wp:docPr id="23" name="Picture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rotWithShape="1">
                          <a:blip r:embed="rId25" cstate="print">
                            <a:extLst>
                              <a:ext uri="{28A0092B-C50C-407E-A947-70E740481C1C}">
                                <a14:useLocalDpi xmlns:a14="http://schemas.microsoft.com/office/drawing/2010/main" val="0"/>
                              </a:ext>
                            </a:extLst>
                          </a:blip>
                          <a:srcRect t="9215" b="10281"/>
                          <a:stretch/>
                        </pic:blipFill>
                        <pic:spPr bwMode="auto">
                          <a:xfrm>
                            <a:off x="0" y="0"/>
                            <a:ext cx="5327758" cy="1417320"/>
                          </a:xfrm>
                          <a:prstGeom prst="rect">
                            <a:avLst/>
                          </a:prstGeom>
                          <a:ln>
                            <a:noFill/>
                          </a:ln>
                          <a:extLst>
                            <a:ext uri="{53640926-AAD7-44D8-BBD7-CCE9431645EC}">
                              <a14:shadowObscured xmlns:a14="http://schemas.microsoft.com/office/drawing/2010/main"/>
                            </a:ext>
                          </a:extLst>
                        </pic:spPr>
                      </pic:pic>
                    </a:graphicData>
                  </a:graphic>
                </wp:inline>
              </w:drawing>
            </w:r>
          </w:p>
        </w:tc>
      </w:tr>
      <w:tr w:rsidR="00B31EBB" w14:paraId="33A80C45" w14:textId="77777777" w:rsidTr="00B31EBB">
        <w:trPr>
          <w:jc w:val="center"/>
        </w:trPr>
        <w:tc>
          <w:tcPr>
            <w:tcW w:w="9350" w:type="dxa"/>
            <w:vAlign w:val="center"/>
          </w:tcPr>
          <w:p w14:paraId="3206383B" w14:textId="37005D4F" w:rsidR="00B31EBB" w:rsidRDefault="00B31EBB" w:rsidP="00DA6ED4">
            <w:pPr>
              <w:keepNext/>
              <w:jc w:val="center"/>
            </w:pPr>
            <w:r>
              <w:t>(d)</w:t>
            </w:r>
          </w:p>
        </w:tc>
      </w:tr>
      <w:tr w:rsidR="00B31EBB" w14:paraId="77D70E75" w14:textId="77777777" w:rsidTr="00B31EBB">
        <w:trPr>
          <w:jc w:val="center"/>
        </w:trPr>
        <w:tc>
          <w:tcPr>
            <w:tcW w:w="9350" w:type="dxa"/>
            <w:vAlign w:val="center"/>
          </w:tcPr>
          <w:p w14:paraId="50EB8EEE" w14:textId="5BE7D543" w:rsidR="00B31EBB" w:rsidRDefault="00B31EBB" w:rsidP="00DA6ED4">
            <w:pPr>
              <w:keepNext/>
              <w:jc w:val="center"/>
            </w:pPr>
            <w:r>
              <w:rPr>
                <w:noProof/>
              </w:rPr>
              <w:drawing>
                <wp:inline distT="0" distB="0" distL="0" distR="0" wp14:anchorId="67ED56EF" wp14:editId="2E943157">
                  <wp:extent cx="5233180" cy="1417320"/>
                  <wp:effectExtent l="0" t="0" r="5715"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rotWithShape="1">
                          <a:blip r:embed="rId26" cstate="print">
                            <a:extLst>
                              <a:ext uri="{28A0092B-C50C-407E-A947-70E740481C1C}">
                                <a14:useLocalDpi xmlns:a14="http://schemas.microsoft.com/office/drawing/2010/main" val="0"/>
                              </a:ext>
                            </a:extLst>
                          </a:blip>
                          <a:srcRect t="8242" b="9825"/>
                          <a:stretch/>
                        </pic:blipFill>
                        <pic:spPr bwMode="auto">
                          <a:xfrm>
                            <a:off x="0" y="0"/>
                            <a:ext cx="5233180" cy="1417320"/>
                          </a:xfrm>
                          <a:prstGeom prst="rect">
                            <a:avLst/>
                          </a:prstGeom>
                          <a:ln>
                            <a:noFill/>
                          </a:ln>
                          <a:extLst>
                            <a:ext uri="{53640926-AAD7-44D8-BBD7-CCE9431645EC}">
                              <a14:shadowObscured xmlns:a14="http://schemas.microsoft.com/office/drawing/2010/main"/>
                            </a:ext>
                          </a:extLst>
                        </pic:spPr>
                      </pic:pic>
                    </a:graphicData>
                  </a:graphic>
                </wp:inline>
              </w:drawing>
            </w:r>
          </w:p>
        </w:tc>
      </w:tr>
      <w:tr w:rsidR="00B31EBB" w14:paraId="4D20B19B" w14:textId="77777777" w:rsidTr="00B31EBB">
        <w:trPr>
          <w:jc w:val="center"/>
        </w:trPr>
        <w:tc>
          <w:tcPr>
            <w:tcW w:w="9350" w:type="dxa"/>
            <w:vAlign w:val="center"/>
          </w:tcPr>
          <w:p w14:paraId="1052A215" w14:textId="698CEDAD" w:rsidR="00B31EBB" w:rsidRDefault="00B31EBB" w:rsidP="00DA6ED4">
            <w:pPr>
              <w:keepNext/>
              <w:jc w:val="center"/>
            </w:pPr>
            <w:r>
              <w:t>(e)</w:t>
            </w:r>
          </w:p>
        </w:tc>
      </w:tr>
    </w:tbl>
    <w:p w14:paraId="52F48CC9" w14:textId="149A9554" w:rsidR="00B31EBB" w:rsidRDefault="00616A4C" w:rsidP="00B31EBB">
      <w:pPr>
        <w:pStyle w:val="Caption"/>
      </w:pPr>
      <w:bookmarkStart w:id="37" w:name="_Ref123736149"/>
      <w:bookmarkEnd w:id="36"/>
      <w:r>
        <w:t xml:space="preserve">Figure </w:t>
      </w:r>
      <w:fldSimple w:instr=" SEQ Figure \* ARABIC ">
        <w:r w:rsidR="00FE3DAA">
          <w:rPr>
            <w:noProof/>
          </w:rPr>
          <w:t>10</w:t>
        </w:r>
      </w:fldSimple>
      <w:bookmarkEnd w:id="37"/>
      <w:r w:rsidR="00B31EBB">
        <w:t>: Overlap stack-up for best laminate scenario found by (a) DE, (b) GA, (c) PS, (d) G</w:t>
      </w:r>
      <w:r w:rsidR="00935824">
        <w:t>S</w:t>
      </w:r>
      <w:r w:rsidR="00B31EBB">
        <w:t>,</w:t>
      </w:r>
      <w:r w:rsidR="00935824">
        <w:t xml:space="preserve"> and</w:t>
      </w:r>
      <w:r w:rsidR="00B31EBB">
        <w:t xml:space="preserve"> (e) random with global score</w:t>
      </w:r>
    </w:p>
    <w:p w14:paraId="78B05FD0" w14:textId="2EDBE4B7" w:rsidR="00EA0FD1" w:rsidRPr="00EA0FD1" w:rsidRDefault="00A63A39" w:rsidP="00EA0FD1">
      <w:pPr>
        <w:pStyle w:val="Heading2"/>
      </w:pPr>
      <w:r>
        <w:lastRenderedPageBreak/>
        <w:t>Local Score Trials</w:t>
      </w:r>
    </w:p>
    <w:p w14:paraId="54274E64" w14:textId="4D1C10A5" w:rsidR="00C16EAB" w:rsidRDefault="009B49A9" w:rsidP="00EE1537">
      <w:pPr>
        <w:spacing w:after="240"/>
        <w:jc w:val="both"/>
      </w:pPr>
      <w:bookmarkStart w:id="38" w:name="_Hlk124164087"/>
      <w:r>
        <w:t>The above</w:t>
      </w:r>
      <w:r w:rsidR="00C16EAB">
        <w:t xml:space="preserve"> experiment was repeated using entropy </w:t>
      </w:r>
      <w:r>
        <w:t>(local)</w:t>
      </w:r>
      <w:r w:rsidR="00C16EAB">
        <w:t xml:space="preserve"> as the objective function instead of frequency and severity</w:t>
      </w:r>
      <w:r>
        <w:t xml:space="preserve"> (global</w:t>
      </w:r>
      <w:r w:rsidR="00FB4290">
        <w:t>)</w:t>
      </w:r>
      <w:r w:rsidR="00C16EAB">
        <w:t xml:space="preserve">. </w:t>
      </w:r>
      <w:r w:rsidR="00125D0B">
        <w:t xml:space="preserve">From the literature it was determined that gap and overlap defects induce fiber waviness for about 2-3mm in-plane and about 2 plies through-thickness, though this is heavily dependent on stacking sequence, material properties, cure tooling, and </w:t>
      </w:r>
      <w:r w:rsidR="00376D59">
        <w:t>several</w:t>
      </w:r>
      <w:r w:rsidR="00125D0B">
        <w:t xml:space="preserve"> other factors. For this tool surface, and the resolution of the defect discretization employed, a window size of 11x11x5</w:t>
      </w:r>
      <w:r w:rsidR="001B55A7">
        <w:t xml:space="preserve"> cells</w:t>
      </w:r>
      <w:r w:rsidR="00125D0B">
        <w:t xml:space="preserve"> was used for the entropy calculation.</w:t>
      </w:r>
      <w:r w:rsidR="00C16EAB">
        <w:t xml:space="preserve"> </w:t>
      </w:r>
      <w:r w:rsidR="0098558A">
        <w:fldChar w:fldCharType="begin"/>
      </w:r>
      <w:r w:rsidR="0098558A">
        <w:instrText xml:space="preserve"> REF _Ref120896692 \h </w:instrText>
      </w:r>
      <w:r w:rsidR="0098558A">
        <w:fldChar w:fldCharType="separate"/>
      </w:r>
      <w:r w:rsidR="0098558A">
        <w:t xml:space="preserve">Figure </w:t>
      </w:r>
      <w:r w:rsidR="006B5DDD">
        <w:rPr>
          <w:noProof/>
        </w:rPr>
        <w:t>11</w:t>
      </w:r>
      <w:r w:rsidR="0098558A">
        <w:fldChar w:fldCharType="end"/>
      </w:r>
      <w:r w:rsidR="0098558A">
        <w:t xml:space="preserve"> </w:t>
      </w:r>
      <w:r w:rsidR="00C16EAB">
        <w:t>shows the results of these trials with the same three progression graphs for DE, GA, and PS</w:t>
      </w:r>
      <w:r w:rsidR="004B331A">
        <w:t xml:space="preserve"> with lines superimposed for </w:t>
      </w:r>
      <w:r w:rsidR="00124F7C">
        <w:t>the average final score of each algorithm and the GS final score</w:t>
      </w:r>
      <w:r w:rsidR="00C16EAB">
        <w:t>.</w:t>
      </w:r>
      <w:bookmarkEnd w:id="38"/>
    </w:p>
    <w:p w14:paraId="2681CBE1" w14:textId="5E3AA56A" w:rsidR="00EE1537" w:rsidRDefault="007B3211" w:rsidP="009E4641">
      <w:pPr>
        <w:pStyle w:val="Figure"/>
      </w:pPr>
      <w:r>
        <w:rPr>
          <w:noProof/>
        </w:rPr>
        <w:drawing>
          <wp:inline distT="0" distB="0" distL="0" distR="0" wp14:anchorId="0AE8AF13" wp14:editId="42BFCF3F">
            <wp:extent cx="5943600" cy="1981200"/>
            <wp:effectExtent l="0" t="0" r="0" b="0"/>
            <wp:docPr id="16" name="Picture 1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char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43600" cy="1981200"/>
                    </a:xfrm>
                    <a:prstGeom prst="rect">
                      <a:avLst/>
                    </a:prstGeom>
                  </pic:spPr>
                </pic:pic>
              </a:graphicData>
            </a:graphic>
          </wp:inline>
        </w:drawing>
      </w:r>
    </w:p>
    <w:p w14:paraId="4069BE0F" w14:textId="23179138" w:rsidR="00AC4A04" w:rsidRDefault="00EE1537" w:rsidP="00B31EBB">
      <w:pPr>
        <w:pStyle w:val="Caption"/>
      </w:pPr>
      <w:bookmarkStart w:id="39" w:name="_Ref120896692"/>
      <w:r>
        <w:t xml:space="preserve">Figure </w:t>
      </w:r>
      <w:fldSimple w:instr=" SEQ Figure \* ARABIC ">
        <w:r w:rsidR="00FE3DAA">
          <w:rPr>
            <w:noProof/>
          </w:rPr>
          <w:t>11</w:t>
        </w:r>
      </w:fldSimple>
      <w:bookmarkEnd w:id="39"/>
      <w:r>
        <w:t xml:space="preserve">. Convergence graphs for DE, GA, and PS using </w:t>
      </w:r>
      <w:r w:rsidR="007B3211">
        <w:t>local score</w:t>
      </w:r>
      <w:r>
        <w:t>.</w:t>
      </w:r>
    </w:p>
    <w:p w14:paraId="1A56CF6E" w14:textId="056BDFC2" w:rsidR="00896441" w:rsidRDefault="00164A58" w:rsidP="00F30491">
      <w:pPr>
        <w:pStyle w:val="NormalNoindent"/>
      </w:pPr>
      <w:bookmarkStart w:id="40" w:name="_Hlk124164192"/>
      <w:r>
        <w:t xml:space="preserve">Using the local score as the objective function greatly changed the behavior and outcome of the </w:t>
      </w:r>
      <w:r w:rsidR="00184C1C">
        <w:t xml:space="preserve">combinatorial </w:t>
      </w:r>
      <w:r w:rsidR="00106EF0">
        <w:t xml:space="preserve">optimization algorithms. </w:t>
      </w:r>
      <w:r w:rsidR="009D2221">
        <w:t xml:space="preserve">The first notable </w:t>
      </w:r>
      <w:r w:rsidR="007B6737">
        <w:t>difference is a protraction of convergence across the board</w:t>
      </w:r>
      <w:r w:rsidR="00497FE7">
        <w:t>.</w:t>
      </w:r>
      <w:r w:rsidR="006307F2">
        <w:t xml:space="preserve"> DE and GA</w:t>
      </w:r>
      <w:r w:rsidR="00305B29">
        <w:t xml:space="preserve"> flattened out only at the very end of 50 generations, compared with 35 generations for global score. </w:t>
      </w:r>
      <w:r w:rsidR="00484251">
        <w:t>PS still converged quicker than the others, but also took longer with local score rather than global</w:t>
      </w:r>
      <w:r w:rsidR="00044D0A">
        <w:t xml:space="preserve">. Another interesting difference is the improvement in performance of the </w:t>
      </w:r>
      <w:r w:rsidR="005B254D">
        <w:t>GS algorithm. For local score, GS outperformed the average score of the best laminates found by DE</w:t>
      </w:r>
      <w:r w:rsidR="00026185">
        <w:t xml:space="preserve"> and PS</w:t>
      </w:r>
      <w:r w:rsidR="00E7182E">
        <w:t xml:space="preserve"> while coming very close to the GA. The average best laminate scenario local scores found by</w:t>
      </w:r>
      <w:r w:rsidR="00404E0D">
        <w:t xml:space="preserve"> DE, GA, PS, and GS were 2.7</w:t>
      </w:r>
      <w:r w:rsidR="009F02DA">
        <w:t>2</w:t>
      </w:r>
      <w:r w:rsidR="009F0D3D">
        <w:t>2</w:t>
      </w:r>
      <w:r w:rsidR="00404E0D">
        <w:t>, 2.</w:t>
      </w:r>
      <w:r w:rsidR="009F02DA">
        <w:t>6</w:t>
      </w:r>
      <w:r w:rsidR="009F0D3D">
        <w:t>5</w:t>
      </w:r>
      <w:r w:rsidR="009F02DA">
        <w:t>5</w:t>
      </w:r>
      <w:r w:rsidR="00404E0D">
        <w:t xml:space="preserve">, </w:t>
      </w:r>
      <w:r w:rsidR="009F02DA">
        <w:t>2.78</w:t>
      </w:r>
      <w:r w:rsidR="00F86D9C">
        <w:t>1</w:t>
      </w:r>
      <w:r w:rsidR="009F02DA">
        <w:t xml:space="preserve">, </w:t>
      </w:r>
      <w:r w:rsidR="0085171B">
        <w:t>and 2.70</w:t>
      </w:r>
      <w:r w:rsidR="00F86D9C">
        <w:t>2</w:t>
      </w:r>
      <w:r w:rsidR="0085171B">
        <w:t xml:space="preserve"> respectively.</w:t>
      </w:r>
      <w:r w:rsidR="00423CBE">
        <w:t xml:space="preserve"> </w:t>
      </w:r>
      <w:r w:rsidR="000C4E27">
        <w:t xml:space="preserve">DE progressed </w:t>
      </w:r>
      <w:r w:rsidR="00251438">
        <w:t>gradually</w:t>
      </w:r>
      <w:r w:rsidR="000C4E27">
        <w:t>,</w:t>
      </w:r>
      <w:r w:rsidR="00F71E3B">
        <w:t xml:space="preserve"> with an almost linear march until 30 generations when improvements were found more slowly</w:t>
      </w:r>
      <w:r w:rsidR="00251438">
        <w:t>.</w:t>
      </w:r>
      <w:r w:rsidR="00BD48E2">
        <w:t xml:space="preserve"> T</w:t>
      </w:r>
      <w:r w:rsidR="0032410A">
        <w:t xml:space="preserve">he final scores of each DE trial were also remarkably </w:t>
      </w:r>
      <w:r w:rsidR="0037275C">
        <w:t>similar and</w:t>
      </w:r>
      <w:r w:rsidR="006F16CD">
        <w:t xml:space="preserve"> suggest that</w:t>
      </w:r>
      <w:r w:rsidR="00B60E15">
        <w:t xml:space="preserve"> parameters may need to be tweaked to increase the algorithm’s </w:t>
      </w:r>
      <w:r w:rsidR="001A5EE0">
        <w:t>ability to find better laminate scenarios.</w:t>
      </w:r>
      <w:r w:rsidR="00251438">
        <w:t xml:space="preserve"> The GA had a more pronounced</w:t>
      </w:r>
      <w:r w:rsidR="00E228F8">
        <w:t xml:space="preserve"> </w:t>
      </w:r>
      <w:r w:rsidR="00216500">
        <w:t>progression initially, followed by slow improvement for the final 30 generations.</w:t>
      </w:r>
      <w:r w:rsidR="00887FAA">
        <w:t xml:space="preserve"> PS started similarly to the GA but tended to level off more completely, failing </w:t>
      </w:r>
      <w:r w:rsidR="00872283">
        <w:t>to find many better laminates in second half of the generations</w:t>
      </w:r>
      <w:r w:rsidR="008079F7">
        <w:t>.</w:t>
      </w:r>
      <w:r w:rsidR="00E21024">
        <w:t xml:space="preserve"> The time</w:t>
      </w:r>
      <w:r w:rsidR="0046098A">
        <w:t xml:space="preserve"> per generation for each of the evolutionary algorithms was also consistent between the</w:t>
      </w:r>
      <w:r w:rsidR="00FA4D75">
        <w:t xml:space="preserve">m and again points to the objective function evaluations dominating the computation time. The average time per generation for DE, GA, and PS was </w:t>
      </w:r>
      <w:r w:rsidR="005D7A17">
        <w:t>44.28, 45.21, and 45.43 seconds respectively.</w:t>
      </w:r>
      <w:r w:rsidR="00194EEB">
        <w:t xml:space="preserve"> </w:t>
      </w:r>
      <w:r w:rsidR="00B01A74">
        <w:t>GS took 2108.48 seconds to complete</w:t>
      </w:r>
      <w:r w:rsidR="00400ED0">
        <w:t>.</w:t>
      </w:r>
    </w:p>
    <w:p w14:paraId="11F58764" w14:textId="10B0EA4E" w:rsidR="00426180" w:rsidRDefault="00576E4C" w:rsidP="00F30491">
      <w:pPr>
        <w:pStyle w:val="NormalNoindent"/>
      </w:pPr>
      <w:r>
        <w:t xml:space="preserve">Perhaps the most interesting result of the local trials was the </w:t>
      </w:r>
      <w:r w:rsidR="00CF2B86">
        <w:t>improvement</w:t>
      </w:r>
      <w:r w:rsidR="00787BB7">
        <w:t xml:space="preserve"> of the GS algorithm. </w:t>
      </w:r>
      <w:r w:rsidR="004B769B">
        <w:t xml:space="preserve">Considering </w:t>
      </w:r>
      <w:r w:rsidR="005C739E">
        <w:t xml:space="preserve">the difference between the two objective functions and how GS works this isn’t a wholly surprising outcome. </w:t>
      </w:r>
      <w:r w:rsidR="004F7413">
        <w:t xml:space="preserve">The global score </w:t>
      </w:r>
      <w:r w:rsidR="00376D59">
        <w:t>considers</w:t>
      </w:r>
      <w:r w:rsidR="004F7413">
        <w:t xml:space="preserve"> every </w:t>
      </w:r>
      <w:proofErr w:type="spellStart"/>
      <w:r w:rsidR="004F7413">
        <w:t>ply</w:t>
      </w:r>
      <w:proofErr w:type="spellEnd"/>
      <w:r w:rsidR="004F7413">
        <w:t xml:space="preserve"> in the laminate</w:t>
      </w:r>
      <w:r w:rsidR="00705AA8">
        <w:t xml:space="preserve"> at once, making </w:t>
      </w:r>
      <w:r w:rsidR="00705AA8">
        <w:lastRenderedPageBreak/>
        <w:t>it difficult for the algorithm to make good decisions early on when it is only considering a few plies. The local score</w:t>
      </w:r>
      <w:r w:rsidR="00187166">
        <w:t xml:space="preserve"> only looks at defect interaction within a set range of plies</w:t>
      </w:r>
      <w:r w:rsidR="00B26FAF">
        <w:t>, meaning</w:t>
      </w:r>
      <w:r w:rsidR="000A263B">
        <w:t xml:space="preserve"> it always has at least half of the information</w:t>
      </w:r>
      <w:r w:rsidR="00045A93">
        <w:t xml:space="preserve"> needed to make an informed decision. In other words, the global score</w:t>
      </w:r>
      <w:r w:rsidR="00431E13">
        <w:t xml:space="preserve"> is affected by interaction between plies 2, 3, and 17 equally whereas the local score is only affected by interaction</w:t>
      </w:r>
      <w:r w:rsidR="00551063">
        <w:t xml:space="preserve"> between plies 2 and 3, not 2 and 17 or 3 and 17. This gives GS an advantage</w:t>
      </w:r>
      <w:r w:rsidR="00D6779F">
        <w:t xml:space="preserve"> when paired with the local score over the global score.</w:t>
      </w:r>
      <w:r w:rsidR="004147D0">
        <w:t xml:space="preserve"> </w:t>
      </w:r>
      <w:r w:rsidR="009B2510">
        <w:t xml:space="preserve">Another interesting result is the </w:t>
      </w:r>
      <w:r w:rsidR="00241EB0">
        <w:t xml:space="preserve">extension of convergence and increased likelihood for each algorithm to find smaller, more frequent improvements. This points to the increased complexity </w:t>
      </w:r>
      <w:r w:rsidR="0092724B">
        <w:t xml:space="preserve">and sensitivity </w:t>
      </w:r>
      <w:r w:rsidR="00241EB0">
        <w:t>of the local score</w:t>
      </w:r>
      <w:r w:rsidR="0092724B">
        <w:t xml:space="preserve">. </w:t>
      </w:r>
      <w:r w:rsidR="00BC68BD">
        <w:t>Not only does the local score address through thickness defect interaction but also in-plane</w:t>
      </w:r>
      <w:r w:rsidR="00CD2D4F">
        <w:t xml:space="preserve">. This enables it to discern between two laminate scenarios that </w:t>
      </w:r>
      <w:r w:rsidR="00DB25F6">
        <w:t xml:space="preserve">might </w:t>
      </w:r>
      <w:r w:rsidR="00CD2D4F">
        <w:t>have the same magnitude of through thickness defect stacking but different in-plane distributions</w:t>
      </w:r>
      <w:r w:rsidR="00233872">
        <w:t>.</w:t>
      </w:r>
      <w:r w:rsidR="00400ED0">
        <w:t xml:space="preserve"> Looking at </w:t>
      </w:r>
      <w:r w:rsidR="00BF6ECC">
        <w:t>time efficiency, the local score trials took about seven times as long to run as the global score trials.</w:t>
      </w:r>
      <w:r w:rsidR="002036E7">
        <w:t xml:space="preserve"> Due to this increase</w:t>
      </w:r>
      <w:r w:rsidR="0037190D">
        <w:t>d time per generation, the GS algorithm</w:t>
      </w:r>
      <w:r w:rsidR="002003A7">
        <w:t xml:space="preserve"> </w:t>
      </w:r>
      <w:r w:rsidR="00B23668">
        <w:t>produces</w:t>
      </w:r>
      <w:r w:rsidR="00702BAD">
        <w:t xml:space="preserve"> an optimized laminate</w:t>
      </w:r>
      <w:r w:rsidR="00832136">
        <w:t xml:space="preserve"> </w:t>
      </w:r>
      <w:r w:rsidR="00655F8F">
        <w:t>quicker than</w:t>
      </w:r>
      <w:r w:rsidR="0037190D">
        <w:t xml:space="preserve"> any of the evolutionary algorithms</w:t>
      </w:r>
      <w:r w:rsidR="00655F8F">
        <w:t xml:space="preserve"> on average</w:t>
      </w:r>
      <w:r w:rsidR="0037190D">
        <w:t>.</w:t>
      </w:r>
      <w:r w:rsidR="002003A7">
        <w:t xml:space="preserve"> </w:t>
      </w:r>
      <w:r w:rsidR="002F66E2">
        <w:t xml:space="preserve">Because of </w:t>
      </w:r>
      <w:r w:rsidR="002003A7">
        <w:t xml:space="preserve">this </w:t>
      </w:r>
      <w:r w:rsidR="002F66E2">
        <w:t>time savings</w:t>
      </w:r>
      <w:r w:rsidR="002003A7">
        <w:t>, and its increased performance, the GS algorithm was</w:t>
      </w:r>
      <w:r w:rsidR="00CA50A4">
        <w:t xml:space="preserve"> best suited for local score optimization</w:t>
      </w:r>
      <w:r w:rsidR="00426180">
        <w:t>.</w:t>
      </w:r>
    </w:p>
    <w:p w14:paraId="161252AB" w14:textId="53B86911" w:rsidR="009E258B" w:rsidRDefault="009E258B" w:rsidP="00F30491">
      <w:pPr>
        <w:pStyle w:val="NormalNoindent"/>
      </w:pPr>
      <w:r>
        <w:fldChar w:fldCharType="begin"/>
      </w:r>
      <w:r>
        <w:instrText xml:space="preserve"> REF _Ref123736310 \h </w:instrText>
      </w:r>
      <w:r>
        <w:fldChar w:fldCharType="separate"/>
      </w:r>
      <w:r w:rsidR="006B5DDD">
        <w:t xml:space="preserve">Figure </w:t>
      </w:r>
      <w:r w:rsidR="006B5DDD">
        <w:rPr>
          <w:noProof/>
        </w:rPr>
        <w:t>12</w:t>
      </w:r>
      <w:r>
        <w:fldChar w:fldCharType="end"/>
      </w:r>
      <w:r>
        <w:t>(a)-(d)</w:t>
      </w:r>
      <w:r w:rsidR="00DB6096">
        <w:t xml:space="preserve"> show</w:t>
      </w:r>
      <w:r>
        <w:t>s</w:t>
      </w:r>
      <w:r w:rsidR="00DB6096">
        <w:t xml:space="preserve"> the ove</w:t>
      </w:r>
      <w:r w:rsidR="001A4A81">
        <w:t>rlap</w:t>
      </w:r>
      <w:r w:rsidR="0052012A">
        <w:t xml:space="preserve"> stack-ups for the best laminate scenario found by DE, GA, PS, and GS respectively. </w:t>
      </w:r>
      <w:r w:rsidR="00EB4530">
        <w:t xml:space="preserve">It’s important to note that while these </w:t>
      </w:r>
      <w:r w:rsidR="00485C1F">
        <w:t>images</w:t>
      </w:r>
      <w:r w:rsidR="00EB4530">
        <w:t xml:space="preserve"> are useful for seeing through thickness defect stack</w:t>
      </w:r>
      <w:r w:rsidR="00485C1F">
        <w:t>-up</w:t>
      </w:r>
      <w:r w:rsidR="00EB4530">
        <w:t>,</w:t>
      </w:r>
      <w:r w:rsidR="007567F6">
        <w:t xml:space="preserve"> they are much better suited for the global score as they show </w:t>
      </w:r>
      <w:r w:rsidR="00485C1F">
        <w:t>the entire laminate</w:t>
      </w:r>
      <w:r w:rsidR="00D57200">
        <w:t xml:space="preserve"> rather than a smaller window of plies.</w:t>
      </w:r>
      <w:r w:rsidR="00B845CE">
        <w:t xml:space="preserve"> </w:t>
      </w:r>
      <w:r w:rsidR="00675729">
        <w:t>Nevertheless,</w:t>
      </w:r>
      <w:r w:rsidR="00B845CE">
        <w:t xml:space="preserve"> there is still a clear progression from the random laminate shown in </w:t>
      </w:r>
      <w:r w:rsidR="006B5DDD">
        <w:fldChar w:fldCharType="begin"/>
      </w:r>
      <w:r w:rsidR="006B5DDD">
        <w:instrText xml:space="preserve"> REF _Ref123736149 \h </w:instrText>
      </w:r>
      <w:r w:rsidR="006B5DDD">
        <w:fldChar w:fldCharType="separate"/>
      </w:r>
      <w:r w:rsidR="006B5DDD">
        <w:t xml:space="preserve">Figure </w:t>
      </w:r>
      <w:r w:rsidR="006B5DDD">
        <w:rPr>
          <w:noProof/>
        </w:rPr>
        <w:t>10</w:t>
      </w:r>
      <w:r w:rsidR="006B5DDD">
        <w:fldChar w:fldCharType="end"/>
      </w:r>
      <w:r w:rsidR="006B5DDD">
        <w:t>(e)</w:t>
      </w:r>
      <w:r w:rsidR="00675729">
        <w:t xml:space="preserve"> to the locally optimized laminates. It is also </w:t>
      </w:r>
      <w:r w:rsidR="00AF1DB6">
        <w:t xml:space="preserve">possible to identify the GA </w:t>
      </w:r>
      <w:r w:rsidR="00463465">
        <w:t xml:space="preserve">laminate </w:t>
      </w:r>
      <w:r w:rsidR="00AF1DB6">
        <w:t>as the most evenly distributed laminate scenario</w:t>
      </w:r>
      <w:r w:rsidR="00463465">
        <w:t>. While the DE and GS laminates may appear more stacked, this could be the result of a more global stack-up of overlaps rather than a local interaction.</w:t>
      </w:r>
      <w:bookmarkEnd w:id="4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E258B" w14:paraId="2B636715" w14:textId="77777777" w:rsidTr="009E258B">
        <w:tc>
          <w:tcPr>
            <w:tcW w:w="9350" w:type="dxa"/>
            <w:vAlign w:val="center"/>
          </w:tcPr>
          <w:p w14:paraId="38CCFF1A" w14:textId="4CA24738" w:rsidR="009E258B" w:rsidRDefault="009E258B" w:rsidP="00DA6ED4">
            <w:pPr>
              <w:pStyle w:val="NormalNoindent"/>
              <w:keepNext/>
              <w:spacing w:after="0"/>
              <w:jc w:val="center"/>
            </w:pPr>
            <w:r>
              <w:rPr>
                <w:noProof/>
              </w:rPr>
              <w:lastRenderedPageBreak/>
              <w:drawing>
                <wp:inline distT="0" distB="0" distL="0" distR="0" wp14:anchorId="0893079D" wp14:editId="7C0E3CF4">
                  <wp:extent cx="5760720" cy="1504803"/>
                  <wp:effectExtent l="0" t="0" r="0" b="635"/>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rotWithShape="1">
                          <a:blip r:embed="rId28" cstate="print">
                            <a:extLst>
                              <a:ext uri="{28A0092B-C50C-407E-A947-70E740481C1C}">
                                <a14:useLocalDpi xmlns:a14="http://schemas.microsoft.com/office/drawing/2010/main" val="0"/>
                              </a:ext>
                            </a:extLst>
                          </a:blip>
                          <a:srcRect t="11150" b="9826"/>
                          <a:stretch/>
                        </pic:blipFill>
                        <pic:spPr bwMode="auto">
                          <a:xfrm>
                            <a:off x="0" y="0"/>
                            <a:ext cx="5760720" cy="1504803"/>
                          </a:xfrm>
                          <a:prstGeom prst="rect">
                            <a:avLst/>
                          </a:prstGeom>
                          <a:ln>
                            <a:noFill/>
                          </a:ln>
                          <a:extLst>
                            <a:ext uri="{53640926-AAD7-44D8-BBD7-CCE9431645EC}">
                              <a14:shadowObscured xmlns:a14="http://schemas.microsoft.com/office/drawing/2010/main"/>
                            </a:ext>
                          </a:extLst>
                        </pic:spPr>
                      </pic:pic>
                    </a:graphicData>
                  </a:graphic>
                </wp:inline>
              </w:drawing>
            </w:r>
          </w:p>
        </w:tc>
      </w:tr>
      <w:tr w:rsidR="009E258B" w14:paraId="197E1632" w14:textId="77777777" w:rsidTr="009E258B">
        <w:tc>
          <w:tcPr>
            <w:tcW w:w="9350" w:type="dxa"/>
            <w:vAlign w:val="center"/>
          </w:tcPr>
          <w:p w14:paraId="1F7653EB" w14:textId="447CAEB3" w:rsidR="009E258B" w:rsidRDefault="009E258B" w:rsidP="00DA6ED4">
            <w:pPr>
              <w:pStyle w:val="NormalNoindent"/>
              <w:keepNext/>
              <w:spacing w:after="0"/>
              <w:jc w:val="center"/>
            </w:pPr>
            <w:r>
              <w:t>(a)</w:t>
            </w:r>
          </w:p>
        </w:tc>
      </w:tr>
      <w:tr w:rsidR="009E258B" w14:paraId="76D8C2E8" w14:textId="77777777" w:rsidTr="009E258B">
        <w:tc>
          <w:tcPr>
            <w:tcW w:w="9350" w:type="dxa"/>
            <w:vAlign w:val="center"/>
          </w:tcPr>
          <w:p w14:paraId="15263C02" w14:textId="40572FAE" w:rsidR="009E258B" w:rsidRDefault="009E258B" w:rsidP="00DA6ED4">
            <w:pPr>
              <w:pStyle w:val="NormalNoindent"/>
              <w:keepNext/>
              <w:spacing w:after="0"/>
              <w:jc w:val="center"/>
            </w:pPr>
            <w:r>
              <w:rPr>
                <w:noProof/>
              </w:rPr>
              <w:drawing>
                <wp:inline distT="0" distB="0" distL="0" distR="0" wp14:anchorId="6BCD048B" wp14:editId="350737C5">
                  <wp:extent cx="5760720" cy="1541731"/>
                  <wp:effectExtent l="0" t="0" r="0" b="1905"/>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rotWithShape="1">
                          <a:blip r:embed="rId29" cstate="print">
                            <a:extLst>
                              <a:ext uri="{28A0092B-C50C-407E-A947-70E740481C1C}">
                                <a14:useLocalDpi xmlns:a14="http://schemas.microsoft.com/office/drawing/2010/main" val="0"/>
                              </a:ext>
                            </a:extLst>
                          </a:blip>
                          <a:srcRect t="8242" b="10795"/>
                          <a:stretch/>
                        </pic:blipFill>
                        <pic:spPr bwMode="auto">
                          <a:xfrm>
                            <a:off x="0" y="0"/>
                            <a:ext cx="5760720" cy="1541731"/>
                          </a:xfrm>
                          <a:prstGeom prst="rect">
                            <a:avLst/>
                          </a:prstGeom>
                          <a:ln>
                            <a:noFill/>
                          </a:ln>
                          <a:extLst>
                            <a:ext uri="{53640926-AAD7-44D8-BBD7-CCE9431645EC}">
                              <a14:shadowObscured xmlns:a14="http://schemas.microsoft.com/office/drawing/2010/main"/>
                            </a:ext>
                          </a:extLst>
                        </pic:spPr>
                      </pic:pic>
                    </a:graphicData>
                  </a:graphic>
                </wp:inline>
              </w:drawing>
            </w:r>
          </w:p>
        </w:tc>
      </w:tr>
      <w:tr w:rsidR="009E258B" w14:paraId="297FFB69" w14:textId="77777777" w:rsidTr="009E258B">
        <w:tc>
          <w:tcPr>
            <w:tcW w:w="9350" w:type="dxa"/>
            <w:vAlign w:val="center"/>
          </w:tcPr>
          <w:p w14:paraId="74BA4899" w14:textId="0023F17F" w:rsidR="009E258B" w:rsidRDefault="009E258B" w:rsidP="00DA6ED4">
            <w:pPr>
              <w:pStyle w:val="NormalNoindent"/>
              <w:keepNext/>
              <w:spacing w:after="0"/>
              <w:jc w:val="center"/>
            </w:pPr>
            <w:r>
              <w:t>(b)</w:t>
            </w:r>
          </w:p>
        </w:tc>
      </w:tr>
      <w:tr w:rsidR="009E258B" w14:paraId="08A3530D" w14:textId="77777777" w:rsidTr="009E258B">
        <w:tc>
          <w:tcPr>
            <w:tcW w:w="9350" w:type="dxa"/>
            <w:vAlign w:val="center"/>
          </w:tcPr>
          <w:p w14:paraId="2DDCBF4A" w14:textId="093EAFC3" w:rsidR="009E258B" w:rsidRDefault="009E258B" w:rsidP="00DA6ED4">
            <w:pPr>
              <w:pStyle w:val="NormalNoindent"/>
              <w:keepNext/>
              <w:spacing w:after="0"/>
              <w:jc w:val="center"/>
            </w:pPr>
            <w:r>
              <w:rPr>
                <w:noProof/>
              </w:rPr>
              <w:drawing>
                <wp:inline distT="0" distB="0" distL="0" distR="0" wp14:anchorId="44E9793F" wp14:editId="25148361">
                  <wp:extent cx="5760720" cy="1560195"/>
                  <wp:effectExtent l="0" t="0" r="0" b="1905"/>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rotWithShape="1">
                          <a:blip r:embed="rId30" cstate="print">
                            <a:extLst>
                              <a:ext uri="{28A0092B-C50C-407E-A947-70E740481C1C}">
                                <a14:useLocalDpi xmlns:a14="http://schemas.microsoft.com/office/drawing/2010/main" val="0"/>
                              </a:ext>
                            </a:extLst>
                          </a:blip>
                          <a:srcRect t="9211" b="8855"/>
                          <a:stretch/>
                        </pic:blipFill>
                        <pic:spPr bwMode="auto">
                          <a:xfrm>
                            <a:off x="0" y="0"/>
                            <a:ext cx="5760720" cy="1560195"/>
                          </a:xfrm>
                          <a:prstGeom prst="rect">
                            <a:avLst/>
                          </a:prstGeom>
                          <a:ln>
                            <a:noFill/>
                          </a:ln>
                          <a:extLst>
                            <a:ext uri="{53640926-AAD7-44D8-BBD7-CCE9431645EC}">
                              <a14:shadowObscured xmlns:a14="http://schemas.microsoft.com/office/drawing/2010/main"/>
                            </a:ext>
                          </a:extLst>
                        </pic:spPr>
                      </pic:pic>
                    </a:graphicData>
                  </a:graphic>
                </wp:inline>
              </w:drawing>
            </w:r>
          </w:p>
        </w:tc>
      </w:tr>
      <w:tr w:rsidR="009E258B" w14:paraId="666E251C" w14:textId="77777777" w:rsidTr="009E258B">
        <w:tc>
          <w:tcPr>
            <w:tcW w:w="9350" w:type="dxa"/>
            <w:vAlign w:val="center"/>
          </w:tcPr>
          <w:p w14:paraId="7CB5D30A" w14:textId="7DDD0B1D" w:rsidR="009E258B" w:rsidRDefault="009E258B" w:rsidP="00DA6ED4">
            <w:pPr>
              <w:pStyle w:val="NormalNoindent"/>
              <w:keepNext/>
              <w:spacing w:after="0"/>
              <w:jc w:val="center"/>
            </w:pPr>
            <w:r>
              <w:t>(c)</w:t>
            </w:r>
          </w:p>
        </w:tc>
      </w:tr>
      <w:tr w:rsidR="009E258B" w14:paraId="54538569" w14:textId="77777777" w:rsidTr="009E258B">
        <w:tc>
          <w:tcPr>
            <w:tcW w:w="9350" w:type="dxa"/>
            <w:vAlign w:val="center"/>
          </w:tcPr>
          <w:p w14:paraId="2A929464" w14:textId="2EFE664B" w:rsidR="009E258B" w:rsidRDefault="009E258B" w:rsidP="00DA6ED4">
            <w:pPr>
              <w:pStyle w:val="NormalNoindent"/>
              <w:keepNext/>
              <w:spacing w:after="0"/>
              <w:jc w:val="center"/>
            </w:pPr>
            <w:r>
              <w:rPr>
                <w:noProof/>
              </w:rPr>
              <w:drawing>
                <wp:inline distT="0" distB="0" distL="0" distR="0" wp14:anchorId="70A72442" wp14:editId="28D0E2E3">
                  <wp:extent cx="5760720" cy="1569426"/>
                  <wp:effectExtent l="0" t="0" r="0" b="0"/>
                  <wp:docPr id="20" name="Picture 2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with low confidence"/>
                          <pic:cNvPicPr/>
                        </pic:nvPicPr>
                        <pic:blipFill rotWithShape="1">
                          <a:blip r:embed="rId31" cstate="print">
                            <a:extLst>
                              <a:ext uri="{28A0092B-C50C-407E-A947-70E740481C1C}">
                                <a14:useLocalDpi xmlns:a14="http://schemas.microsoft.com/office/drawing/2010/main" val="0"/>
                              </a:ext>
                            </a:extLst>
                          </a:blip>
                          <a:srcRect t="8241" b="9341"/>
                          <a:stretch/>
                        </pic:blipFill>
                        <pic:spPr bwMode="auto">
                          <a:xfrm>
                            <a:off x="0" y="0"/>
                            <a:ext cx="5760720" cy="1569426"/>
                          </a:xfrm>
                          <a:prstGeom prst="rect">
                            <a:avLst/>
                          </a:prstGeom>
                          <a:ln>
                            <a:noFill/>
                          </a:ln>
                          <a:extLst>
                            <a:ext uri="{53640926-AAD7-44D8-BBD7-CCE9431645EC}">
                              <a14:shadowObscured xmlns:a14="http://schemas.microsoft.com/office/drawing/2010/main"/>
                            </a:ext>
                          </a:extLst>
                        </pic:spPr>
                      </pic:pic>
                    </a:graphicData>
                  </a:graphic>
                </wp:inline>
              </w:drawing>
            </w:r>
          </w:p>
        </w:tc>
      </w:tr>
      <w:tr w:rsidR="009E258B" w14:paraId="4F2EC3EC" w14:textId="77777777" w:rsidTr="009E258B">
        <w:tc>
          <w:tcPr>
            <w:tcW w:w="9350" w:type="dxa"/>
            <w:vAlign w:val="center"/>
          </w:tcPr>
          <w:p w14:paraId="2331F91E" w14:textId="0C9D98B4" w:rsidR="009E258B" w:rsidRDefault="009E258B" w:rsidP="00DA6ED4">
            <w:pPr>
              <w:pStyle w:val="NormalNoindent"/>
              <w:keepNext/>
              <w:spacing w:after="0"/>
              <w:jc w:val="center"/>
            </w:pPr>
            <w:r>
              <w:t>(d)</w:t>
            </w:r>
          </w:p>
        </w:tc>
      </w:tr>
    </w:tbl>
    <w:p w14:paraId="16267608" w14:textId="57B40F7B" w:rsidR="009E258B" w:rsidRDefault="009E258B" w:rsidP="009E258B">
      <w:pPr>
        <w:pStyle w:val="Caption"/>
      </w:pPr>
      <w:bookmarkStart w:id="41" w:name="_Ref123736310"/>
      <w:r>
        <w:t xml:space="preserve">Figure </w:t>
      </w:r>
      <w:fldSimple w:instr=" SEQ Figure \* ARABIC ">
        <w:r w:rsidR="00FE3DAA">
          <w:rPr>
            <w:noProof/>
          </w:rPr>
          <w:t>12</w:t>
        </w:r>
      </w:fldSimple>
      <w:bookmarkEnd w:id="41"/>
      <w:r>
        <w:t>:</w:t>
      </w:r>
      <w:r w:rsidRPr="009E258B">
        <w:t xml:space="preserve"> </w:t>
      </w:r>
      <w:r w:rsidRPr="00B91F11">
        <w:t>Overlap stack-up for best laminate scenario found</w:t>
      </w:r>
      <w:r>
        <w:t xml:space="preserve"> (a) DE, (b) GA, (c) PS, and (d) GS with local score</w:t>
      </w:r>
    </w:p>
    <w:p w14:paraId="22ED549A" w14:textId="15FF7ABD" w:rsidR="00AC4A04" w:rsidRDefault="00AC4A04" w:rsidP="00AC4A04">
      <w:pPr>
        <w:pStyle w:val="Heading2"/>
      </w:pPr>
      <w:r>
        <w:t>Global Hot Spot Detection</w:t>
      </w:r>
    </w:p>
    <w:p w14:paraId="49C7E723" w14:textId="414DEEBF" w:rsidR="00AC4A04" w:rsidRDefault="008219F8" w:rsidP="009E4641">
      <w:pPr>
        <w:pStyle w:val="BodyText"/>
      </w:pPr>
      <w:bookmarkStart w:id="42" w:name="_Hlk124164311"/>
      <w:r>
        <w:t xml:space="preserve">The GHSD method is separate from the previously discussed approaches because it is not an objective function to be paired with a combinatorial optimization algorithm. GHSD is a way of scoring the ply scenarios based on their likelihood of stacking within the design space of possible laminate scenarios. After all the ply scenarios are scored using GHSD, the lowest scoring ply </w:t>
      </w:r>
      <w:r>
        <w:lastRenderedPageBreak/>
        <w:t>scenario (indicating least amount of stacking) from each ply is chosen for the laminate scenario. This greatly reduces the amount of computation necessary and subsequently the amount of time needed to find a</w:t>
      </w:r>
      <w:r w:rsidR="001D026C">
        <w:t xml:space="preserve"> suitable</w:t>
      </w:r>
      <w:r>
        <w:t xml:space="preserve"> laminate. Given the same randomized ply-level design space as the previous </w:t>
      </w:r>
      <w:r w:rsidR="00AA66F0">
        <w:t>trials</w:t>
      </w:r>
      <w:r>
        <w:t xml:space="preserve">, GHSD produced a laminate in </w:t>
      </w:r>
      <w:r w:rsidR="00AA66F0">
        <w:t>20.5</w:t>
      </w:r>
      <w:r w:rsidR="00D940DC">
        <w:t>5</w:t>
      </w:r>
      <w:r>
        <w:t xml:space="preserve"> seconds, a drastic reduction from the combinatorial algorithms. The final laminate is shown in </w:t>
      </w:r>
      <w:r w:rsidR="00A6068A">
        <w:fldChar w:fldCharType="begin"/>
      </w:r>
      <w:r w:rsidR="00A6068A">
        <w:instrText xml:space="preserve"> REF _Ref120897240 \h </w:instrText>
      </w:r>
      <w:r w:rsidR="00A6068A">
        <w:fldChar w:fldCharType="separate"/>
      </w:r>
      <w:r w:rsidR="00A6068A">
        <w:t xml:space="preserve">Figure </w:t>
      </w:r>
      <w:r w:rsidR="006B5DDD">
        <w:rPr>
          <w:noProof/>
        </w:rPr>
        <w:t>13</w:t>
      </w:r>
      <w:r w:rsidR="00A6068A">
        <w:fldChar w:fldCharType="end"/>
      </w:r>
      <w:r w:rsidR="0050058D">
        <w:t>.</w:t>
      </w:r>
      <w:r w:rsidR="007156F6">
        <w:t xml:space="preserve"> While the algorithm was efficient, it</w:t>
      </w:r>
      <w:r w:rsidR="00F51B99">
        <w:t xml:space="preserve"> was a worse performer than the evolutionary algorithms. Scoring the laminate with the global score (which is </w:t>
      </w:r>
      <w:r w:rsidR="00722CC2">
        <w:t>most</w:t>
      </w:r>
      <w:r w:rsidR="00F51B99">
        <w:t xml:space="preserve"> suitable</w:t>
      </w:r>
      <w:r w:rsidR="00A6214E">
        <w:t xml:space="preserve"> for this approach) reveals a final score of 0.207</w:t>
      </w:r>
      <w:r w:rsidR="00352BBB">
        <w:t>.</w:t>
      </w:r>
      <w:bookmarkEnd w:id="42"/>
    </w:p>
    <w:p w14:paraId="4EE218F1" w14:textId="5EF70587" w:rsidR="00FC4505" w:rsidRDefault="0050058D" w:rsidP="009E4641">
      <w:pPr>
        <w:pStyle w:val="Figure"/>
      </w:pPr>
      <w:r>
        <w:rPr>
          <w:noProof/>
        </w:rPr>
        <w:drawing>
          <wp:inline distT="0" distB="0" distL="0" distR="0" wp14:anchorId="459BF7CA" wp14:editId="43C30AC4">
            <wp:extent cx="5943600" cy="1609725"/>
            <wp:effectExtent l="0" t="0" r="0" b="9525"/>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rotWithShape="1">
                    <a:blip r:embed="rId32" cstate="print">
                      <a:extLst>
                        <a:ext uri="{28A0092B-C50C-407E-A947-70E740481C1C}">
                          <a14:useLocalDpi xmlns:a14="http://schemas.microsoft.com/office/drawing/2010/main" val="0"/>
                        </a:ext>
                      </a:extLst>
                    </a:blip>
                    <a:srcRect t="9211" b="8855"/>
                    <a:stretch/>
                  </pic:blipFill>
                  <pic:spPr bwMode="auto">
                    <a:xfrm>
                      <a:off x="0" y="0"/>
                      <a:ext cx="5943600" cy="1609725"/>
                    </a:xfrm>
                    <a:prstGeom prst="rect">
                      <a:avLst/>
                    </a:prstGeom>
                    <a:ln>
                      <a:noFill/>
                    </a:ln>
                    <a:extLst>
                      <a:ext uri="{53640926-AAD7-44D8-BBD7-CCE9431645EC}">
                        <a14:shadowObscured xmlns:a14="http://schemas.microsoft.com/office/drawing/2010/main"/>
                      </a:ext>
                    </a:extLst>
                  </pic:spPr>
                </pic:pic>
              </a:graphicData>
            </a:graphic>
          </wp:inline>
        </w:drawing>
      </w:r>
    </w:p>
    <w:p w14:paraId="73BAE245" w14:textId="2892AB19" w:rsidR="008219F8" w:rsidRDefault="00FC4505" w:rsidP="00B31EBB">
      <w:pPr>
        <w:pStyle w:val="Caption"/>
      </w:pPr>
      <w:bookmarkStart w:id="43" w:name="_Ref120897240"/>
      <w:r>
        <w:t xml:space="preserve">Figure </w:t>
      </w:r>
      <w:fldSimple w:instr=" SEQ Figure \* ARABIC ">
        <w:r w:rsidR="00FE3DAA">
          <w:rPr>
            <w:noProof/>
          </w:rPr>
          <w:t>13</w:t>
        </w:r>
      </w:fldSimple>
      <w:bookmarkEnd w:id="43"/>
      <w:r>
        <w:t>. Overlap stack-up for the best laminate found by GHSD.</w:t>
      </w:r>
    </w:p>
    <w:p w14:paraId="7D41B6EB" w14:textId="272B3F26" w:rsidR="00AC4A04" w:rsidRDefault="00AC4A04" w:rsidP="00AC4A04">
      <w:pPr>
        <w:pStyle w:val="Heading2"/>
      </w:pPr>
      <w:r>
        <w:t>Comparison</w:t>
      </w:r>
      <w:r w:rsidR="00980EE2">
        <w:t>s</w:t>
      </w:r>
    </w:p>
    <w:p w14:paraId="105C3F5D" w14:textId="5103E479" w:rsidR="00AC4A04" w:rsidRDefault="00290628" w:rsidP="009E4641">
      <w:pPr>
        <w:pStyle w:val="BodyText"/>
      </w:pPr>
      <w:bookmarkStart w:id="44" w:name="_Hlk124164445"/>
      <w:r>
        <w:t xml:space="preserve">In terms of efficiency, the GHSD vastly outperforms the other approaches. While the combinatorial optimization algorithms don’t take a lot of time to perform their internal operations, the objective functions are slow to compute, and with a population </w:t>
      </w:r>
      <w:r w:rsidR="005A424D">
        <w:t>size</w:t>
      </w:r>
      <w:r>
        <w:t xml:space="preserve"> of </w:t>
      </w:r>
      <w:r w:rsidR="009E0AB5">
        <w:t>ten</w:t>
      </w:r>
      <w:r>
        <w:t xml:space="preserve"> and 50 generations</w:t>
      </w:r>
      <w:r w:rsidR="005A424D">
        <w:t xml:space="preserve"> per </w:t>
      </w:r>
      <w:r w:rsidR="002519E1">
        <w:t>iteration</w:t>
      </w:r>
      <w:r>
        <w:t xml:space="preserve">, the number of evaluations adds up. Improvements in the way the objective functions operate could certainly be made, but the nature of GHSD requiring significantly less evaluations means it will likely always outperform the other methods in terms of efficiency. Comparing the best laminate found by </w:t>
      </w:r>
      <w:r w:rsidR="00AD3834">
        <w:t>global</w:t>
      </w:r>
      <w:r>
        <w:t xml:space="preserve">, </w:t>
      </w:r>
      <w:r w:rsidR="00AD3834">
        <w:t>local</w:t>
      </w:r>
      <w:r>
        <w:t xml:space="preserve">, and GHSD </w:t>
      </w:r>
      <w:r w:rsidR="00AD3834">
        <w:t xml:space="preserve">with the random laminate scenario </w:t>
      </w:r>
      <w:r>
        <w:t xml:space="preserve">reveals somewhat different results. Zooming in on the densest defect area on the tool surface, </w:t>
      </w:r>
      <w:r w:rsidR="00A6068A">
        <w:fldChar w:fldCharType="begin"/>
      </w:r>
      <w:r w:rsidR="00A6068A">
        <w:instrText xml:space="preserve"> REF _Ref120897218 \h </w:instrText>
      </w:r>
      <w:r w:rsidR="00A6068A">
        <w:fldChar w:fldCharType="separate"/>
      </w:r>
      <w:r w:rsidR="00A6068A">
        <w:t xml:space="preserve">Figure </w:t>
      </w:r>
      <w:r w:rsidR="006B5DDD">
        <w:rPr>
          <w:noProof/>
        </w:rPr>
        <w:t>14</w:t>
      </w:r>
      <w:r w:rsidR="00A6068A">
        <w:fldChar w:fldCharType="end"/>
      </w:r>
      <w:r>
        <w:t xml:space="preserve"> shows the overlap stack-up for the best laminate from each approach. From left to right there is a clear progression from more spread-out defects towards more condensed, stacked defects. </w:t>
      </w:r>
      <w:r w:rsidR="007A5FD6">
        <w:t>The best laminate scenarios found using global and local score both came from the GA and appear very similar</w:t>
      </w:r>
      <w:r w:rsidR="005757FB">
        <w:t>.</w:t>
      </w:r>
      <w:r>
        <w:t xml:space="preserve"> </w:t>
      </w:r>
      <w:r w:rsidR="00A8104C">
        <w:t>It is important to note that</w:t>
      </w:r>
      <w:r w:rsidR="00811B68">
        <w:t xml:space="preserve"> while</w:t>
      </w:r>
      <w:r w:rsidR="00D120A3">
        <w:t xml:space="preserve"> laminate (d) </w:t>
      </w:r>
      <w:r w:rsidR="000D2E38">
        <w:t>appears to have less defect area,</w:t>
      </w:r>
      <w:r w:rsidR="00DB0259">
        <w:t xml:space="preserve"> this is because the defects are</w:t>
      </w:r>
      <w:r w:rsidR="00592B88">
        <w:t xml:space="preserve"> more severely stacked</w:t>
      </w:r>
      <w:r w:rsidR="00AE1193">
        <w:t xml:space="preserve"> and less spread out than the optimized laminates. </w:t>
      </w:r>
      <w:r>
        <w:t>All the optimized laminates clearly feature less stacked defects in comparison to the random laminate</w:t>
      </w:r>
      <w:r w:rsidR="00FB7430">
        <w:t>, and the evolutionary laminates</w:t>
      </w:r>
      <w:r w:rsidR="00526B1E">
        <w:t xml:space="preserve"> appear to outperform the GHSD laminate</w:t>
      </w:r>
      <w:r>
        <w:t>.</w:t>
      </w:r>
      <w:bookmarkEnd w:id="44"/>
    </w:p>
    <w:p w14:paraId="691F345B" w14:textId="63F0BC2B" w:rsidR="000C76D8" w:rsidRDefault="003C777D" w:rsidP="009E4641">
      <w:pPr>
        <w:pStyle w:val="Figure"/>
      </w:pPr>
      <w:r>
        <w:rPr>
          <w:noProof/>
        </w:rPr>
        <w:lastRenderedPageBreak/>
        <w:drawing>
          <wp:inline distT="0" distB="0" distL="0" distR="0" wp14:anchorId="256F9D9B" wp14:editId="11DB4394">
            <wp:extent cx="5943600" cy="2444750"/>
            <wp:effectExtent l="0" t="0" r="0" b="0"/>
            <wp:docPr id="39" name="Picture 3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char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943600" cy="2444750"/>
                    </a:xfrm>
                    <a:prstGeom prst="rect">
                      <a:avLst/>
                    </a:prstGeom>
                  </pic:spPr>
                </pic:pic>
              </a:graphicData>
            </a:graphic>
          </wp:inline>
        </w:drawing>
      </w:r>
    </w:p>
    <w:p w14:paraId="42FBC363" w14:textId="408E802B" w:rsidR="00290628" w:rsidRDefault="000C76D8" w:rsidP="00B31EBB">
      <w:pPr>
        <w:pStyle w:val="Caption"/>
      </w:pPr>
      <w:bookmarkStart w:id="45" w:name="_Ref120897218"/>
      <w:r>
        <w:t xml:space="preserve">Figure </w:t>
      </w:r>
      <w:fldSimple w:instr=" SEQ Figure \* ARABIC ">
        <w:r w:rsidR="00FE3DAA">
          <w:rPr>
            <w:noProof/>
          </w:rPr>
          <w:t>14</w:t>
        </w:r>
      </w:fldSimple>
      <w:bookmarkEnd w:id="45"/>
      <w:r w:rsidRPr="00B34630">
        <w:t xml:space="preserve">. Zoomed overlap stack-up for best laminate found </w:t>
      </w:r>
      <w:r w:rsidR="003E74E0">
        <w:t>using</w:t>
      </w:r>
      <w:r w:rsidRPr="00B34630">
        <w:t xml:space="preserve"> a) </w:t>
      </w:r>
      <w:r w:rsidR="003E74E0">
        <w:t>global score</w:t>
      </w:r>
      <w:r w:rsidRPr="00B34630">
        <w:t xml:space="preserve">, b) </w:t>
      </w:r>
      <w:r w:rsidR="00011176">
        <w:t>local score</w:t>
      </w:r>
      <w:r w:rsidRPr="00B34630">
        <w:t xml:space="preserve">, c) GHSD, and </w:t>
      </w:r>
      <w:r w:rsidR="003E74E0">
        <w:t>d)</w:t>
      </w:r>
      <w:r w:rsidRPr="00B34630">
        <w:t xml:space="preserve"> the random laminate</w:t>
      </w:r>
      <w:r w:rsidR="00011176">
        <w:t xml:space="preserve"> scenario</w:t>
      </w:r>
      <w:r w:rsidRPr="00B34630">
        <w:t>.</w:t>
      </w:r>
    </w:p>
    <w:p w14:paraId="6091454C" w14:textId="524C681B" w:rsidR="00360374" w:rsidRDefault="00DA38C7" w:rsidP="00DA38C7">
      <w:pPr>
        <w:spacing w:after="240"/>
        <w:jc w:val="both"/>
      </w:pPr>
      <w:bookmarkStart w:id="46" w:name="_Hlk124164560"/>
      <w:r>
        <w:t>Lo</w:t>
      </w:r>
      <w:r w:rsidR="00723A79">
        <w:t>oking at</w:t>
      </w:r>
      <w:r w:rsidR="00C15EB4">
        <w:t xml:space="preserve"> </w:t>
      </w:r>
      <w:r w:rsidR="00111068">
        <w:t>the best global</w:t>
      </w:r>
      <w:r w:rsidR="00C15EB4">
        <w:t xml:space="preserve"> </w:t>
      </w:r>
      <w:r w:rsidR="00376D59">
        <w:t>(</w:t>
      </w:r>
      <w:r w:rsidR="00376D59">
        <w:fldChar w:fldCharType="begin"/>
      </w:r>
      <w:r w:rsidR="00376D59">
        <w:instrText xml:space="preserve"> REF _Ref120897218 \h </w:instrText>
      </w:r>
      <w:r w:rsidR="00376D59">
        <w:fldChar w:fldCharType="separate"/>
      </w:r>
      <w:r w:rsidR="006B5DDD">
        <w:t xml:space="preserve">Figure </w:t>
      </w:r>
      <w:r w:rsidR="006B5DDD">
        <w:rPr>
          <w:noProof/>
        </w:rPr>
        <w:t>14</w:t>
      </w:r>
      <w:r w:rsidR="00376D59">
        <w:fldChar w:fldCharType="end"/>
      </w:r>
      <w:r w:rsidR="00C15EB4">
        <w:t>(a)</w:t>
      </w:r>
      <w:r w:rsidR="00376D59">
        <w:t>)</w:t>
      </w:r>
      <w:r w:rsidR="00C15EB4">
        <w:t xml:space="preserve"> and</w:t>
      </w:r>
      <w:r w:rsidR="00111068">
        <w:t xml:space="preserve"> local</w:t>
      </w:r>
      <w:r w:rsidR="00C15EB4">
        <w:t xml:space="preserve"> </w:t>
      </w:r>
      <w:r w:rsidR="00376D59">
        <w:t>(</w:t>
      </w:r>
      <w:r w:rsidR="00376D59">
        <w:fldChar w:fldCharType="begin"/>
      </w:r>
      <w:r w:rsidR="00376D59">
        <w:instrText xml:space="preserve"> REF _Ref120897218 \h </w:instrText>
      </w:r>
      <w:r w:rsidR="00376D59">
        <w:fldChar w:fldCharType="separate"/>
      </w:r>
      <w:r w:rsidR="006B5DDD">
        <w:t xml:space="preserve">Figure </w:t>
      </w:r>
      <w:r w:rsidR="006B5DDD">
        <w:rPr>
          <w:noProof/>
        </w:rPr>
        <w:t>14</w:t>
      </w:r>
      <w:r w:rsidR="00376D59">
        <w:fldChar w:fldCharType="end"/>
      </w:r>
      <w:r w:rsidR="00C15EB4">
        <w:t>(b)</w:t>
      </w:r>
      <w:r w:rsidR="00376D59">
        <w:t>)</w:t>
      </w:r>
      <w:r w:rsidR="00111068">
        <w:t xml:space="preserve"> laminate scenarios</w:t>
      </w:r>
      <w:r w:rsidR="00C15EB4">
        <w:t xml:space="preserve"> from </w:t>
      </w:r>
      <w:r w:rsidR="00C15EB4">
        <w:fldChar w:fldCharType="begin"/>
      </w:r>
      <w:r w:rsidR="00C15EB4">
        <w:instrText xml:space="preserve"> REF _Ref120897218 \h </w:instrText>
      </w:r>
      <w:r w:rsidR="00C15EB4">
        <w:fldChar w:fldCharType="separate"/>
      </w:r>
      <w:r w:rsidR="006B5DDD">
        <w:t xml:space="preserve">Figure </w:t>
      </w:r>
      <w:r w:rsidR="006B5DDD">
        <w:rPr>
          <w:noProof/>
        </w:rPr>
        <w:t>14</w:t>
      </w:r>
      <w:r w:rsidR="00C15EB4">
        <w:fldChar w:fldCharType="end"/>
      </w:r>
      <w:r w:rsidR="00C15EB4">
        <w:t xml:space="preserve"> </w:t>
      </w:r>
      <w:r w:rsidR="0037379E">
        <w:t xml:space="preserve">it appears that the </w:t>
      </w:r>
      <w:r w:rsidR="00B21850">
        <w:t>locally optimized laminate has less overall defect stacking</w:t>
      </w:r>
      <w:r w:rsidR="004D4470">
        <w:t xml:space="preserve"> and a more</w:t>
      </w:r>
      <w:r w:rsidR="003326E0">
        <w:t xml:space="preserve"> evenly dispersed distribution. </w:t>
      </w:r>
      <w:r w:rsidR="0025623F">
        <w:fldChar w:fldCharType="begin"/>
      </w:r>
      <w:r w:rsidR="0025623F">
        <w:instrText xml:space="preserve"> REF _Ref123729651 \h </w:instrText>
      </w:r>
      <w:r w:rsidR="0025623F">
        <w:fldChar w:fldCharType="separate"/>
      </w:r>
      <w:r w:rsidR="006B5DDD">
        <w:t xml:space="preserve">Table </w:t>
      </w:r>
      <w:r w:rsidR="006B5DDD">
        <w:rPr>
          <w:noProof/>
        </w:rPr>
        <w:t>1</w:t>
      </w:r>
      <w:r w:rsidR="0025623F">
        <w:fldChar w:fldCharType="end"/>
      </w:r>
      <w:r w:rsidR="00B931ED">
        <w:t xml:space="preserve"> shows the </w:t>
      </w:r>
      <w:r w:rsidR="00E70507">
        <w:t xml:space="preserve">distribution of </w:t>
      </w:r>
      <w:r w:rsidR="00527D57">
        <w:t xml:space="preserve">through thickness </w:t>
      </w:r>
      <w:r w:rsidR="00E70507">
        <w:t>overlap defect stacking</w:t>
      </w:r>
      <w:r w:rsidR="009023B2">
        <w:t xml:space="preserve"> for the </w:t>
      </w:r>
      <w:r w:rsidR="002B35D7">
        <w:t xml:space="preserve">best </w:t>
      </w:r>
      <w:r w:rsidR="009023B2">
        <w:t>globally and locally optimized</w:t>
      </w:r>
      <w:r w:rsidR="002B35D7">
        <w:t xml:space="preserve"> laminates. The </w:t>
      </w:r>
      <w:r w:rsidR="00092276">
        <w:t xml:space="preserve">1 defect column </w:t>
      </w:r>
      <w:r w:rsidR="00CF3996">
        <w:t>shows</w:t>
      </w:r>
      <w:r w:rsidR="00884AA4">
        <w:t xml:space="preserve"> the </w:t>
      </w:r>
      <w:r w:rsidR="00647AA1">
        <w:t>number of cells</w:t>
      </w:r>
      <w:r w:rsidR="00884AA4">
        <w:t xml:space="preserve"> of the tool surface </w:t>
      </w:r>
      <w:r w:rsidR="00023401">
        <w:t xml:space="preserve">array </w:t>
      </w:r>
      <w:r w:rsidR="00884AA4">
        <w:t>that ha</w:t>
      </w:r>
      <w:r w:rsidR="00023401">
        <w:t>ve</w:t>
      </w:r>
      <w:r w:rsidR="00884AA4">
        <w:t xml:space="preserve"> 1 overlap defect and no stacking</w:t>
      </w:r>
      <w:r w:rsidR="00C83638">
        <w:t>. The 2 defect</w:t>
      </w:r>
      <w:r w:rsidR="00BF1875">
        <w:t>s</w:t>
      </w:r>
      <w:r w:rsidR="00C83638">
        <w:t xml:space="preserve"> column represents two overlap defects stacked on top of each other through thickness, and so on. From</w:t>
      </w:r>
      <w:r w:rsidR="00BF1875">
        <w:t xml:space="preserve"> the table</w:t>
      </w:r>
      <w:r w:rsidR="007A15DF">
        <w:t xml:space="preserve"> it </w:t>
      </w:r>
      <w:r w:rsidR="008B4C9B">
        <w:t xml:space="preserve">becomes clear how these different objective functions push the algorithms towards different laminate scenarios. The global </w:t>
      </w:r>
      <w:r w:rsidR="003F1E46">
        <w:t>laminate</w:t>
      </w:r>
      <w:r w:rsidR="00BB2DC7">
        <w:t xml:space="preserve"> had less </w:t>
      </w:r>
      <w:r w:rsidR="000F7943">
        <w:t>area with three or more defects stacked through thickness</w:t>
      </w:r>
      <w:r w:rsidR="005646DC">
        <w:t xml:space="preserve"> but more area with one or two defects. This is because the global score penalizes</w:t>
      </w:r>
      <w:r w:rsidR="007D7D2B">
        <w:t xml:space="preserve"> higher levels of defect stacking through the severity metric outlined in </w:t>
      </w:r>
      <w:r w:rsidR="00AF42C9">
        <w:t>S</w:t>
      </w:r>
      <w:r w:rsidR="007D7D2B">
        <w:t xml:space="preserve">ection </w:t>
      </w:r>
      <w:r w:rsidR="007D7D2B">
        <w:fldChar w:fldCharType="begin"/>
      </w:r>
      <w:r w:rsidR="007D7D2B">
        <w:instrText xml:space="preserve"> REF _Ref121160335 \r \h </w:instrText>
      </w:r>
      <w:r w:rsidR="007D7D2B">
        <w:fldChar w:fldCharType="separate"/>
      </w:r>
      <w:r w:rsidR="006B5DDD">
        <w:t>3.1.1</w:t>
      </w:r>
      <w:r w:rsidR="007D7D2B">
        <w:fldChar w:fldCharType="end"/>
      </w:r>
      <w:r w:rsidR="007D7D2B">
        <w:t xml:space="preserve">. </w:t>
      </w:r>
      <w:r w:rsidR="00CF6908">
        <w:t>The local</w:t>
      </w:r>
      <w:r w:rsidR="004602B5">
        <w:t xml:space="preserve">ly optimized laminate featured </w:t>
      </w:r>
      <w:r w:rsidR="0099069A">
        <w:t>more</w:t>
      </w:r>
      <w:r w:rsidR="004602B5">
        <w:t xml:space="preserve"> defect area at the </w:t>
      </w:r>
      <w:r w:rsidR="0099069A">
        <w:t>hig</w:t>
      </w:r>
      <w:r w:rsidR="00E60E7F">
        <w:t>h</w:t>
      </w:r>
      <w:r w:rsidR="0099069A">
        <w:t>er</w:t>
      </w:r>
      <w:r w:rsidR="004602B5">
        <w:t xml:space="preserve"> levels of stacking </w:t>
      </w:r>
      <w:r w:rsidR="00B41889">
        <w:t>likely because the</w:t>
      </w:r>
      <w:r w:rsidR="002F73B9">
        <w:t xml:space="preserve"> </w:t>
      </w:r>
      <w:r w:rsidR="00E60E7F">
        <w:t xml:space="preserve">three or four plies with those stacked defects were </w:t>
      </w:r>
      <w:r w:rsidR="00062121">
        <w:t>separated</w:t>
      </w:r>
      <w:r w:rsidR="00E60E7F">
        <w:t xml:space="preserve"> by </w:t>
      </w:r>
      <w:r w:rsidR="00FB6C3C">
        <w:t xml:space="preserve">several </w:t>
      </w:r>
      <w:r w:rsidR="00E60E7F">
        <w:t>intermediate plies</w:t>
      </w:r>
      <w:r w:rsidR="002F73B9">
        <w:t>.</w:t>
      </w:r>
      <w:r w:rsidR="009462BC">
        <w:t xml:space="preserve"> </w:t>
      </w:r>
      <w:r w:rsidR="00381D00">
        <w:t xml:space="preserve">This doesn’t mean that the locally or globally optimized laminate is better, they just aren’t </w:t>
      </w:r>
      <w:r w:rsidR="002552C4">
        <w:t>directly comparable.</w:t>
      </w:r>
      <w:bookmarkEnd w:id="46"/>
    </w:p>
    <w:p w14:paraId="160DE05C" w14:textId="4BA653A8" w:rsidR="0025623F" w:rsidRDefault="0025623F" w:rsidP="00B31EBB">
      <w:pPr>
        <w:pStyle w:val="Caption"/>
      </w:pPr>
      <w:bookmarkStart w:id="47" w:name="_Ref123729651"/>
      <w:r>
        <w:t xml:space="preserve">Table </w:t>
      </w:r>
      <w:fldSimple w:instr=" SEQ Table \* ARABIC ">
        <w:r w:rsidR="006B5DDD">
          <w:rPr>
            <w:noProof/>
          </w:rPr>
          <w:t>1</w:t>
        </w:r>
      </w:fldSimple>
      <w:bookmarkEnd w:id="47"/>
      <w:r>
        <w:t>. Overlap stack-up data for globally and locally optimized laminates.</w:t>
      </w:r>
    </w:p>
    <w:tbl>
      <w:tblPr>
        <w:tblStyle w:val="TableGrid"/>
        <w:tblW w:w="0" w:type="auto"/>
        <w:tblLook w:val="04A0" w:firstRow="1" w:lastRow="0" w:firstColumn="1" w:lastColumn="0" w:noHBand="0" w:noVBand="1"/>
      </w:tblPr>
      <w:tblGrid>
        <w:gridCol w:w="2425"/>
        <w:gridCol w:w="1731"/>
        <w:gridCol w:w="1731"/>
        <w:gridCol w:w="1731"/>
        <w:gridCol w:w="1732"/>
      </w:tblGrid>
      <w:tr w:rsidR="00070FCC" w14:paraId="7F5DF9BA" w14:textId="77777777" w:rsidTr="0009645E">
        <w:tc>
          <w:tcPr>
            <w:tcW w:w="2425" w:type="dxa"/>
            <w:vAlign w:val="center"/>
          </w:tcPr>
          <w:p w14:paraId="29BE73C7" w14:textId="77777777" w:rsidR="00070FCC" w:rsidRDefault="00070FCC" w:rsidP="001B4255">
            <w:pPr>
              <w:jc w:val="center"/>
            </w:pPr>
            <w:bookmarkStart w:id="48" w:name="_Hlk124164632"/>
          </w:p>
        </w:tc>
        <w:tc>
          <w:tcPr>
            <w:tcW w:w="1731" w:type="dxa"/>
            <w:vAlign w:val="center"/>
          </w:tcPr>
          <w:p w14:paraId="0A6C5218" w14:textId="4505845F" w:rsidR="00070FCC" w:rsidRPr="002A26B6" w:rsidRDefault="001B4255" w:rsidP="001B4255">
            <w:pPr>
              <w:jc w:val="center"/>
              <w:rPr>
                <w:b/>
                <w:bCs/>
              </w:rPr>
            </w:pPr>
            <w:r w:rsidRPr="002A26B6">
              <w:rPr>
                <w:b/>
                <w:bCs/>
              </w:rPr>
              <w:t>1 Defect</w:t>
            </w:r>
          </w:p>
        </w:tc>
        <w:tc>
          <w:tcPr>
            <w:tcW w:w="1731" w:type="dxa"/>
            <w:vAlign w:val="center"/>
          </w:tcPr>
          <w:p w14:paraId="78960A0E" w14:textId="1CBC51E2" w:rsidR="00070FCC" w:rsidRPr="002A26B6" w:rsidRDefault="001B4255" w:rsidP="001B4255">
            <w:pPr>
              <w:jc w:val="center"/>
              <w:rPr>
                <w:b/>
                <w:bCs/>
              </w:rPr>
            </w:pPr>
            <w:r w:rsidRPr="002A26B6">
              <w:rPr>
                <w:b/>
                <w:bCs/>
              </w:rPr>
              <w:t>2 Defect</w:t>
            </w:r>
            <w:r w:rsidR="00790727" w:rsidRPr="002A26B6">
              <w:rPr>
                <w:b/>
                <w:bCs/>
              </w:rPr>
              <w:t>s</w:t>
            </w:r>
          </w:p>
        </w:tc>
        <w:tc>
          <w:tcPr>
            <w:tcW w:w="1731" w:type="dxa"/>
            <w:vAlign w:val="center"/>
          </w:tcPr>
          <w:p w14:paraId="2F0CA2CA" w14:textId="4F9FC50E" w:rsidR="00070FCC" w:rsidRPr="002A26B6" w:rsidRDefault="00790727" w:rsidP="001B4255">
            <w:pPr>
              <w:jc w:val="center"/>
              <w:rPr>
                <w:b/>
                <w:bCs/>
              </w:rPr>
            </w:pPr>
            <w:r w:rsidRPr="002A26B6">
              <w:rPr>
                <w:b/>
                <w:bCs/>
              </w:rPr>
              <w:t>3 Defects</w:t>
            </w:r>
          </w:p>
        </w:tc>
        <w:tc>
          <w:tcPr>
            <w:tcW w:w="1732" w:type="dxa"/>
            <w:vAlign w:val="center"/>
          </w:tcPr>
          <w:p w14:paraId="12CDE1D9" w14:textId="32777CD1" w:rsidR="00070FCC" w:rsidRPr="002A26B6" w:rsidRDefault="00790727" w:rsidP="001B4255">
            <w:pPr>
              <w:jc w:val="center"/>
              <w:rPr>
                <w:b/>
                <w:bCs/>
              </w:rPr>
            </w:pPr>
            <w:r w:rsidRPr="002A26B6">
              <w:rPr>
                <w:b/>
                <w:bCs/>
              </w:rPr>
              <w:t>4 Defects</w:t>
            </w:r>
          </w:p>
        </w:tc>
      </w:tr>
      <w:tr w:rsidR="00070FCC" w14:paraId="3DC44D71" w14:textId="77777777" w:rsidTr="0009645E">
        <w:tc>
          <w:tcPr>
            <w:tcW w:w="2425" w:type="dxa"/>
            <w:vAlign w:val="center"/>
          </w:tcPr>
          <w:p w14:paraId="534241BD" w14:textId="47EB8628" w:rsidR="00070FCC" w:rsidRPr="002A26B6" w:rsidRDefault="001B4255" w:rsidP="001B4255">
            <w:pPr>
              <w:jc w:val="center"/>
              <w:rPr>
                <w:b/>
                <w:bCs/>
              </w:rPr>
            </w:pPr>
            <w:r w:rsidRPr="002A26B6">
              <w:rPr>
                <w:b/>
                <w:bCs/>
              </w:rPr>
              <w:t>Global Laminate (a)</w:t>
            </w:r>
          </w:p>
        </w:tc>
        <w:tc>
          <w:tcPr>
            <w:tcW w:w="1731" w:type="dxa"/>
            <w:vAlign w:val="center"/>
          </w:tcPr>
          <w:p w14:paraId="2FE0E287" w14:textId="1C64FFE7" w:rsidR="00070FCC" w:rsidRDefault="005861C2" w:rsidP="001B4255">
            <w:pPr>
              <w:jc w:val="center"/>
            </w:pPr>
            <w:r>
              <w:t>262112</w:t>
            </w:r>
          </w:p>
        </w:tc>
        <w:tc>
          <w:tcPr>
            <w:tcW w:w="1731" w:type="dxa"/>
            <w:vAlign w:val="center"/>
          </w:tcPr>
          <w:p w14:paraId="615F19FA" w14:textId="4906270A" w:rsidR="00070FCC" w:rsidRDefault="00465F08" w:rsidP="001B4255">
            <w:pPr>
              <w:jc w:val="center"/>
            </w:pPr>
            <w:r>
              <w:t>65</w:t>
            </w:r>
            <w:r w:rsidR="00000BE0">
              <w:t>988</w:t>
            </w:r>
          </w:p>
        </w:tc>
        <w:tc>
          <w:tcPr>
            <w:tcW w:w="1731" w:type="dxa"/>
            <w:vAlign w:val="center"/>
          </w:tcPr>
          <w:p w14:paraId="187469DC" w14:textId="1CE6347A" w:rsidR="00070FCC" w:rsidRDefault="00123BFC" w:rsidP="001B4255">
            <w:pPr>
              <w:jc w:val="center"/>
            </w:pPr>
            <w:r>
              <w:t>6792</w:t>
            </w:r>
          </w:p>
        </w:tc>
        <w:tc>
          <w:tcPr>
            <w:tcW w:w="1732" w:type="dxa"/>
            <w:vAlign w:val="center"/>
          </w:tcPr>
          <w:p w14:paraId="450DCED3" w14:textId="5BDC5C04" w:rsidR="00AF4F69" w:rsidRDefault="00D34104" w:rsidP="00AF4F69">
            <w:pPr>
              <w:jc w:val="center"/>
            </w:pPr>
            <w:r>
              <w:t>17</w:t>
            </w:r>
          </w:p>
        </w:tc>
      </w:tr>
      <w:tr w:rsidR="00070FCC" w14:paraId="28189064" w14:textId="77777777" w:rsidTr="0009645E">
        <w:tc>
          <w:tcPr>
            <w:tcW w:w="2425" w:type="dxa"/>
            <w:vAlign w:val="center"/>
          </w:tcPr>
          <w:p w14:paraId="2EDBCB42" w14:textId="6DA6228C" w:rsidR="00070FCC" w:rsidRPr="002A26B6" w:rsidRDefault="001B4255" w:rsidP="001B4255">
            <w:pPr>
              <w:jc w:val="center"/>
              <w:rPr>
                <w:b/>
                <w:bCs/>
              </w:rPr>
            </w:pPr>
            <w:r w:rsidRPr="002A26B6">
              <w:rPr>
                <w:b/>
                <w:bCs/>
              </w:rPr>
              <w:t>Local Laminate (b)</w:t>
            </w:r>
          </w:p>
        </w:tc>
        <w:tc>
          <w:tcPr>
            <w:tcW w:w="1731" w:type="dxa"/>
            <w:vAlign w:val="center"/>
          </w:tcPr>
          <w:p w14:paraId="41116956" w14:textId="1F63CF88" w:rsidR="00070FCC" w:rsidRDefault="00123BFC" w:rsidP="001B4255">
            <w:pPr>
              <w:jc w:val="center"/>
            </w:pPr>
            <w:r>
              <w:t>26</w:t>
            </w:r>
            <w:r w:rsidR="00DA7A24">
              <w:t>0849</w:t>
            </w:r>
          </w:p>
        </w:tc>
        <w:tc>
          <w:tcPr>
            <w:tcW w:w="1731" w:type="dxa"/>
            <w:vAlign w:val="center"/>
          </w:tcPr>
          <w:p w14:paraId="5402D139" w14:textId="746E6754" w:rsidR="00070FCC" w:rsidRDefault="00DA7A24" w:rsidP="001B4255">
            <w:pPr>
              <w:jc w:val="center"/>
            </w:pPr>
            <w:r>
              <w:t>65069</w:t>
            </w:r>
          </w:p>
        </w:tc>
        <w:tc>
          <w:tcPr>
            <w:tcW w:w="1731" w:type="dxa"/>
            <w:vAlign w:val="center"/>
          </w:tcPr>
          <w:p w14:paraId="0B214E67" w14:textId="614EAF36" w:rsidR="00070FCC" w:rsidRDefault="00291D9D" w:rsidP="001B4255">
            <w:pPr>
              <w:jc w:val="center"/>
            </w:pPr>
            <w:r>
              <w:t>7126</w:t>
            </w:r>
          </w:p>
        </w:tc>
        <w:tc>
          <w:tcPr>
            <w:tcW w:w="1732" w:type="dxa"/>
            <w:vAlign w:val="center"/>
          </w:tcPr>
          <w:p w14:paraId="17C97EF7" w14:textId="534BC1A2" w:rsidR="00070FCC" w:rsidRDefault="009B6C9F" w:rsidP="001B4255">
            <w:pPr>
              <w:jc w:val="center"/>
            </w:pPr>
            <w:r>
              <w:t>56</w:t>
            </w:r>
          </w:p>
        </w:tc>
      </w:tr>
      <w:tr w:rsidR="009B6C9F" w14:paraId="2EC17013" w14:textId="77777777" w:rsidTr="0009645E">
        <w:tc>
          <w:tcPr>
            <w:tcW w:w="2425" w:type="dxa"/>
            <w:vAlign w:val="center"/>
          </w:tcPr>
          <w:p w14:paraId="62E8D5E3" w14:textId="1CA585C1" w:rsidR="009B6C9F" w:rsidRPr="002A26B6" w:rsidRDefault="009B6C9F" w:rsidP="001B4255">
            <w:pPr>
              <w:jc w:val="center"/>
              <w:rPr>
                <w:b/>
                <w:bCs/>
              </w:rPr>
            </w:pPr>
            <w:r w:rsidRPr="002A26B6">
              <w:rPr>
                <w:b/>
                <w:bCs/>
              </w:rPr>
              <w:t>Percent</w:t>
            </w:r>
            <w:r w:rsidR="003363CB" w:rsidRPr="002A26B6">
              <w:rPr>
                <w:b/>
                <w:bCs/>
              </w:rPr>
              <w:t xml:space="preserve"> Difference</w:t>
            </w:r>
          </w:p>
        </w:tc>
        <w:tc>
          <w:tcPr>
            <w:tcW w:w="1731" w:type="dxa"/>
            <w:vAlign w:val="center"/>
          </w:tcPr>
          <w:p w14:paraId="196247C6" w14:textId="3FD74D34" w:rsidR="009B6C9F" w:rsidRDefault="00483B71" w:rsidP="001B4255">
            <w:pPr>
              <w:jc w:val="center"/>
            </w:pPr>
            <w:r>
              <w:t>-0.</w:t>
            </w:r>
            <w:r w:rsidR="00557C21">
              <w:t>4</w:t>
            </w:r>
            <w:r w:rsidR="00256331">
              <w:t>8</w:t>
            </w:r>
            <w:r w:rsidR="004C10EE">
              <w:t>%</w:t>
            </w:r>
          </w:p>
        </w:tc>
        <w:tc>
          <w:tcPr>
            <w:tcW w:w="1731" w:type="dxa"/>
            <w:vAlign w:val="center"/>
          </w:tcPr>
          <w:p w14:paraId="6A683664" w14:textId="15EDED7F" w:rsidR="009B6C9F" w:rsidRDefault="0051091F" w:rsidP="001B4255">
            <w:pPr>
              <w:jc w:val="center"/>
            </w:pPr>
            <w:r>
              <w:t>-1.4%</w:t>
            </w:r>
          </w:p>
        </w:tc>
        <w:tc>
          <w:tcPr>
            <w:tcW w:w="1731" w:type="dxa"/>
            <w:vAlign w:val="center"/>
          </w:tcPr>
          <w:p w14:paraId="3AFB94C3" w14:textId="2D33DF9A" w:rsidR="009B6C9F" w:rsidRDefault="00761203" w:rsidP="001B4255">
            <w:pPr>
              <w:jc w:val="center"/>
            </w:pPr>
            <w:r>
              <w:t>+4.</w:t>
            </w:r>
            <w:r w:rsidR="008D53C3">
              <w:t>9%</w:t>
            </w:r>
          </w:p>
        </w:tc>
        <w:tc>
          <w:tcPr>
            <w:tcW w:w="1732" w:type="dxa"/>
            <w:vAlign w:val="center"/>
          </w:tcPr>
          <w:p w14:paraId="6086CF09" w14:textId="69CB6796" w:rsidR="009B6C9F" w:rsidRDefault="008D53C3" w:rsidP="001B4255">
            <w:pPr>
              <w:jc w:val="center"/>
            </w:pPr>
            <w:r>
              <w:t>+</w:t>
            </w:r>
            <w:r w:rsidR="002B58F8">
              <w:t>229</w:t>
            </w:r>
            <w:r w:rsidR="00B14DD5">
              <w:t>.4</w:t>
            </w:r>
            <w:r w:rsidR="002B58F8">
              <w:t>%</w:t>
            </w:r>
          </w:p>
        </w:tc>
      </w:tr>
    </w:tbl>
    <w:p w14:paraId="39DF19E0" w14:textId="051DA170" w:rsidR="0028028F" w:rsidRDefault="00F80EB2" w:rsidP="001F47D4">
      <w:pPr>
        <w:spacing w:before="240" w:after="240"/>
        <w:jc w:val="both"/>
      </w:pPr>
      <w:bookmarkStart w:id="49" w:name="_Hlk124165021"/>
      <w:bookmarkEnd w:id="48"/>
      <w:r>
        <w:t>The average and overall best score found by each approach, as well as the total runtime</w:t>
      </w:r>
      <w:r w:rsidR="0028028F">
        <w:t xml:space="preserve"> is summarized in </w:t>
      </w:r>
      <w:r w:rsidR="00286FAD">
        <w:fldChar w:fldCharType="begin"/>
      </w:r>
      <w:r w:rsidR="00286FAD">
        <w:instrText xml:space="preserve"> REF _Ref123728073 \h </w:instrText>
      </w:r>
      <w:r w:rsidR="007E641B">
        <w:instrText xml:space="preserve"> \* MERGEFORMAT </w:instrText>
      </w:r>
      <w:r w:rsidR="00286FAD">
        <w:fldChar w:fldCharType="separate"/>
      </w:r>
      <w:r w:rsidR="006B5DDD">
        <w:t xml:space="preserve">Table </w:t>
      </w:r>
      <w:r w:rsidR="006B5DDD">
        <w:rPr>
          <w:noProof/>
        </w:rPr>
        <w:t>2</w:t>
      </w:r>
      <w:r w:rsidR="00286FAD">
        <w:fldChar w:fldCharType="end"/>
      </w:r>
      <w:r w:rsidR="00286FAD">
        <w:t xml:space="preserve"> </w:t>
      </w:r>
      <w:r w:rsidR="0028028F">
        <w:t>below.</w:t>
      </w:r>
      <w:r w:rsidR="00286FAD">
        <w:t xml:space="preserve"> </w:t>
      </w:r>
      <w:r w:rsidR="009369BE">
        <w:t>Looking at the global score data</w:t>
      </w:r>
      <w:r w:rsidR="00544C4E">
        <w:t>,</w:t>
      </w:r>
      <w:r w:rsidR="00632578">
        <w:t xml:space="preserve"> it’s clear that the </w:t>
      </w:r>
      <w:r w:rsidR="00BF0AFE">
        <w:t xml:space="preserve">evolutionary algorithms </w:t>
      </w:r>
      <w:r w:rsidR="00CB4D15">
        <w:t xml:space="preserve">were able to find </w:t>
      </w:r>
      <w:r w:rsidR="00AA7F95">
        <w:t xml:space="preserve">better laminates in less time than GS. However, GHSD was able to find a laminate scenario significantly better than </w:t>
      </w:r>
      <w:r w:rsidR="00E4612A">
        <w:t xml:space="preserve">a </w:t>
      </w:r>
      <w:r w:rsidR="00AA7F95">
        <w:t xml:space="preserve">random </w:t>
      </w:r>
      <w:r w:rsidR="00E4612A">
        <w:t xml:space="preserve">laminate </w:t>
      </w:r>
      <w:r w:rsidR="00AA7F95">
        <w:t>in a fraction of the time.</w:t>
      </w:r>
      <w:r w:rsidR="00AD3F77">
        <w:t xml:space="preserve"> </w:t>
      </w:r>
      <w:r w:rsidR="0084740E">
        <w:t>The local score data tells a very different story.</w:t>
      </w:r>
      <w:r w:rsidR="00CF6E01">
        <w:t xml:space="preserve"> Due to the increased</w:t>
      </w:r>
      <w:r w:rsidR="004D209B">
        <w:t xml:space="preserve"> computation time of the</w:t>
      </w:r>
      <w:r w:rsidR="009F745A">
        <w:t xml:space="preserve"> objective function, and the nature of GS</w:t>
      </w:r>
      <w:r w:rsidR="00C57934">
        <w:t>, the evolutionary algorithms were largely outperformed.</w:t>
      </w:r>
      <w:r w:rsidR="00614B71">
        <w:t xml:space="preserve"> </w:t>
      </w:r>
      <w:r w:rsidR="00AC5019">
        <w:t>The</w:t>
      </w:r>
      <w:r w:rsidR="00614B71">
        <w:t xml:space="preserve"> GS was able to produce a laminate scenario that was better on average than</w:t>
      </w:r>
      <w:r w:rsidR="00AC5019">
        <w:t xml:space="preserve"> either of the DE or PS laminates</w:t>
      </w:r>
      <w:r w:rsidR="002B0A89">
        <w:t xml:space="preserve"> in less time.</w:t>
      </w:r>
      <w:r w:rsidR="008E2FF4">
        <w:t xml:space="preserve"> While the GHSD approach is </w:t>
      </w:r>
      <w:r w:rsidR="009307BF">
        <w:t xml:space="preserve">more geared towards global optimization, the </w:t>
      </w:r>
      <w:r w:rsidR="009307BF">
        <w:lastRenderedPageBreak/>
        <w:t xml:space="preserve">local score is still </w:t>
      </w:r>
      <w:r w:rsidR="00AD5C92">
        <w:t xml:space="preserve">significantly better than a random </w:t>
      </w:r>
      <w:r w:rsidR="002B7EAC">
        <w:t>laminate scenario</w:t>
      </w:r>
      <w:r w:rsidR="002C04C5">
        <w:t xml:space="preserve"> and took </w:t>
      </w:r>
      <w:r w:rsidR="00244B48">
        <w:t>just 1% of the time of the other optimization algorithms.</w:t>
      </w:r>
      <w:bookmarkEnd w:id="49"/>
    </w:p>
    <w:p w14:paraId="4B55DCEA" w14:textId="26F7A709" w:rsidR="00B23BAA" w:rsidRDefault="00B23BAA" w:rsidP="00B31EBB">
      <w:pPr>
        <w:pStyle w:val="Caption"/>
      </w:pPr>
      <w:bookmarkStart w:id="50" w:name="_Ref123728073"/>
      <w:r>
        <w:t xml:space="preserve">Table </w:t>
      </w:r>
      <w:fldSimple w:instr=" SEQ Table \* ARABIC ">
        <w:r w:rsidR="006B5DDD">
          <w:rPr>
            <w:noProof/>
          </w:rPr>
          <w:t>2</w:t>
        </w:r>
      </w:fldSimple>
      <w:bookmarkEnd w:id="50"/>
      <w:r>
        <w:t>. Summary of optimization results.</w:t>
      </w:r>
    </w:p>
    <w:tbl>
      <w:tblPr>
        <w:tblStyle w:val="TableGrid"/>
        <w:tblW w:w="0" w:type="auto"/>
        <w:tblLook w:val="04A0" w:firstRow="1" w:lastRow="0" w:firstColumn="1" w:lastColumn="0" w:noHBand="0" w:noVBand="1"/>
      </w:tblPr>
      <w:tblGrid>
        <w:gridCol w:w="1097"/>
        <w:gridCol w:w="1377"/>
        <w:gridCol w:w="1373"/>
        <w:gridCol w:w="1375"/>
        <w:gridCol w:w="1378"/>
        <w:gridCol w:w="1373"/>
        <w:gridCol w:w="1377"/>
      </w:tblGrid>
      <w:tr w:rsidR="00C43799" w14:paraId="25DA7DAF" w14:textId="77777777" w:rsidTr="00B23BAA">
        <w:tc>
          <w:tcPr>
            <w:tcW w:w="1097" w:type="dxa"/>
          </w:tcPr>
          <w:p w14:paraId="72B77587" w14:textId="77777777" w:rsidR="00C43799" w:rsidRDefault="00C43799" w:rsidP="005757FB"/>
        </w:tc>
        <w:tc>
          <w:tcPr>
            <w:tcW w:w="4125" w:type="dxa"/>
            <w:gridSpan w:val="3"/>
          </w:tcPr>
          <w:p w14:paraId="05207F1C" w14:textId="229FD254" w:rsidR="00C43799" w:rsidRPr="00B23BAA" w:rsidRDefault="00C43799" w:rsidP="00C43799">
            <w:pPr>
              <w:jc w:val="center"/>
              <w:rPr>
                <w:b/>
              </w:rPr>
            </w:pPr>
            <w:r w:rsidRPr="00B23BAA">
              <w:rPr>
                <w:b/>
              </w:rPr>
              <w:t>Global Score</w:t>
            </w:r>
          </w:p>
        </w:tc>
        <w:tc>
          <w:tcPr>
            <w:tcW w:w="4128" w:type="dxa"/>
            <w:gridSpan w:val="3"/>
          </w:tcPr>
          <w:p w14:paraId="5C82ED67" w14:textId="39825FFE" w:rsidR="00C43799" w:rsidRPr="00B23BAA" w:rsidRDefault="00C43799" w:rsidP="00C43799">
            <w:pPr>
              <w:jc w:val="center"/>
              <w:rPr>
                <w:b/>
              </w:rPr>
            </w:pPr>
            <w:r w:rsidRPr="00B23BAA">
              <w:rPr>
                <w:b/>
              </w:rPr>
              <w:t>Local Score</w:t>
            </w:r>
          </w:p>
        </w:tc>
      </w:tr>
      <w:tr w:rsidR="002342F9" w14:paraId="48157D39" w14:textId="77777777" w:rsidTr="00B23BAA">
        <w:tc>
          <w:tcPr>
            <w:tcW w:w="1097" w:type="dxa"/>
          </w:tcPr>
          <w:p w14:paraId="465FD1E6" w14:textId="77777777" w:rsidR="002342F9" w:rsidRDefault="002342F9" w:rsidP="005757FB"/>
        </w:tc>
        <w:tc>
          <w:tcPr>
            <w:tcW w:w="1377" w:type="dxa"/>
          </w:tcPr>
          <w:p w14:paraId="65043CE5" w14:textId="07723578" w:rsidR="002342F9" w:rsidRDefault="00FA2860" w:rsidP="00C43799">
            <w:pPr>
              <w:jc w:val="center"/>
            </w:pPr>
            <w:r>
              <w:t>Average</w:t>
            </w:r>
          </w:p>
        </w:tc>
        <w:tc>
          <w:tcPr>
            <w:tcW w:w="1373" w:type="dxa"/>
          </w:tcPr>
          <w:p w14:paraId="6EA0FCF2" w14:textId="4379EDF9" w:rsidR="00707F0B" w:rsidRDefault="00FA2860" w:rsidP="00C43799">
            <w:pPr>
              <w:jc w:val="center"/>
            </w:pPr>
            <w:r>
              <w:t>Best</w:t>
            </w:r>
          </w:p>
        </w:tc>
        <w:tc>
          <w:tcPr>
            <w:tcW w:w="1375" w:type="dxa"/>
          </w:tcPr>
          <w:p w14:paraId="3114D55D" w14:textId="6ED45CFB" w:rsidR="002342F9" w:rsidRDefault="00FA2860" w:rsidP="00C43799">
            <w:pPr>
              <w:jc w:val="center"/>
            </w:pPr>
            <w:r>
              <w:t>Total Time</w:t>
            </w:r>
            <w:r w:rsidR="00994820">
              <w:t xml:space="preserve"> </w:t>
            </w:r>
          </w:p>
        </w:tc>
        <w:tc>
          <w:tcPr>
            <w:tcW w:w="1378" w:type="dxa"/>
          </w:tcPr>
          <w:p w14:paraId="074A1799" w14:textId="37AB37D5" w:rsidR="00707F0B" w:rsidRDefault="00FA2860" w:rsidP="00C43799">
            <w:pPr>
              <w:jc w:val="center"/>
            </w:pPr>
            <w:r>
              <w:t>Average</w:t>
            </w:r>
          </w:p>
        </w:tc>
        <w:tc>
          <w:tcPr>
            <w:tcW w:w="1373" w:type="dxa"/>
          </w:tcPr>
          <w:p w14:paraId="4077EEA5" w14:textId="3E89C012" w:rsidR="002342F9" w:rsidRDefault="000F7E7C" w:rsidP="00C43799">
            <w:pPr>
              <w:jc w:val="center"/>
            </w:pPr>
            <w:r>
              <w:t>Best</w:t>
            </w:r>
          </w:p>
        </w:tc>
        <w:tc>
          <w:tcPr>
            <w:tcW w:w="1377" w:type="dxa"/>
          </w:tcPr>
          <w:p w14:paraId="540B1445" w14:textId="042F8707" w:rsidR="002342F9" w:rsidRDefault="000F7E7C" w:rsidP="00C43799">
            <w:pPr>
              <w:jc w:val="center"/>
            </w:pPr>
            <w:r>
              <w:t>Total Time</w:t>
            </w:r>
          </w:p>
        </w:tc>
      </w:tr>
      <w:tr w:rsidR="002342F9" w14:paraId="2B1CADE4" w14:textId="77777777" w:rsidTr="00B23BAA">
        <w:tc>
          <w:tcPr>
            <w:tcW w:w="1097" w:type="dxa"/>
          </w:tcPr>
          <w:p w14:paraId="7B71CB98" w14:textId="2A6619E7" w:rsidR="002342F9" w:rsidRPr="00B23BAA" w:rsidRDefault="002342F9" w:rsidP="00EC781D">
            <w:pPr>
              <w:jc w:val="center"/>
              <w:rPr>
                <w:b/>
              </w:rPr>
            </w:pPr>
            <w:r w:rsidRPr="00B23BAA">
              <w:rPr>
                <w:b/>
              </w:rPr>
              <w:t>DE</w:t>
            </w:r>
          </w:p>
        </w:tc>
        <w:tc>
          <w:tcPr>
            <w:tcW w:w="1377" w:type="dxa"/>
            <w:vAlign w:val="center"/>
          </w:tcPr>
          <w:p w14:paraId="579C88E4" w14:textId="297DBF1D" w:rsidR="002342F9" w:rsidRDefault="000F7E7C" w:rsidP="00825CAA">
            <w:pPr>
              <w:jc w:val="center"/>
            </w:pPr>
            <w:r>
              <w:t>0.145</w:t>
            </w:r>
          </w:p>
        </w:tc>
        <w:tc>
          <w:tcPr>
            <w:tcW w:w="1373" w:type="dxa"/>
            <w:vAlign w:val="center"/>
          </w:tcPr>
          <w:p w14:paraId="2B3C8AA4" w14:textId="74BC3B68" w:rsidR="002342F9" w:rsidRDefault="0007405F" w:rsidP="00825CAA">
            <w:pPr>
              <w:jc w:val="center"/>
            </w:pPr>
            <w:r>
              <w:t>0.14</w:t>
            </w:r>
            <w:r w:rsidR="00391FA7">
              <w:t>3</w:t>
            </w:r>
          </w:p>
        </w:tc>
        <w:tc>
          <w:tcPr>
            <w:tcW w:w="1375" w:type="dxa"/>
            <w:vAlign w:val="center"/>
          </w:tcPr>
          <w:p w14:paraId="4C9F7A10" w14:textId="351B5AC0" w:rsidR="002342F9" w:rsidRDefault="00825CAA" w:rsidP="00825CAA">
            <w:pPr>
              <w:jc w:val="center"/>
            </w:pPr>
            <w:r>
              <w:t>323.9</w:t>
            </w:r>
            <w:r w:rsidR="00C856E4">
              <w:t>0</w:t>
            </w:r>
            <w:r>
              <w:t>s</w:t>
            </w:r>
          </w:p>
        </w:tc>
        <w:tc>
          <w:tcPr>
            <w:tcW w:w="1378" w:type="dxa"/>
            <w:vAlign w:val="center"/>
          </w:tcPr>
          <w:p w14:paraId="1D1A9267" w14:textId="6BE186A2" w:rsidR="002342F9" w:rsidRDefault="00563802" w:rsidP="00825CAA">
            <w:pPr>
              <w:jc w:val="center"/>
            </w:pPr>
            <w:r>
              <w:t>2.</w:t>
            </w:r>
            <w:r w:rsidR="00A15859">
              <w:t>722</w:t>
            </w:r>
          </w:p>
        </w:tc>
        <w:tc>
          <w:tcPr>
            <w:tcW w:w="1373" w:type="dxa"/>
            <w:vAlign w:val="center"/>
          </w:tcPr>
          <w:p w14:paraId="1F6F440D" w14:textId="29C13D15" w:rsidR="002342F9" w:rsidRDefault="00362AB8" w:rsidP="00825CAA">
            <w:pPr>
              <w:jc w:val="center"/>
            </w:pPr>
            <w:r>
              <w:t>2.701</w:t>
            </w:r>
          </w:p>
        </w:tc>
        <w:tc>
          <w:tcPr>
            <w:tcW w:w="1377" w:type="dxa"/>
            <w:vAlign w:val="center"/>
          </w:tcPr>
          <w:p w14:paraId="0A9256E8" w14:textId="26B083EE" w:rsidR="002342F9" w:rsidRDefault="00B006D2" w:rsidP="00825CAA">
            <w:pPr>
              <w:jc w:val="center"/>
            </w:pPr>
            <w:r>
              <w:t>2214</w:t>
            </w:r>
            <w:r w:rsidR="0017422D">
              <w:t>.</w:t>
            </w:r>
            <w:r w:rsidR="00076416">
              <w:t>05</w:t>
            </w:r>
            <w:r>
              <w:t>s</w:t>
            </w:r>
          </w:p>
        </w:tc>
      </w:tr>
      <w:tr w:rsidR="002342F9" w14:paraId="6315CC6B" w14:textId="77777777" w:rsidTr="00B23BAA">
        <w:tc>
          <w:tcPr>
            <w:tcW w:w="1097" w:type="dxa"/>
          </w:tcPr>
          <w:p w14:paraId="0647D2BB" w14:textId="69F32515" w:rsidR="002342F9" w:rsidRPr="00B23BAA" w:rsidRDefault="002342F9" w:rsidP="00EC781D">
            <w:pPr>
              <w:jc w:val="center"/>
              <w:rPr>
                <w:b/>
              </w:rPr>
            </w:pPr>
            <w:r w:rsidRPr="00B23BAA">
              <w:rPr>
                <w:b/>
              </w:rPr>
              <w:t>GA</w:t>
            </w:r>
          </w:p>
        </w:tc>
        <w:tc>
          <w:tcPr>
            <w:tcW w:w="1377" w:type="dxa"/>
            <w:vAlign w:val="center"/>
          </w:tcPr>
          <w:p w14:paraId="0C6C0DAE" w14:textId="7EF5DF15" w:rsidR="002342F9" w:rsidRDefault="000E4A66" w:rsidP="00825CAA">
            <w:pPr>
              <w:jc w:val="center"/>
            </w:pPr>
            <w:r>
              <w:t>0.143</w:t>
            </w:r>
          </w:p>
        </w:tc>
        <w:tc>
          <w:tcPr>
            <w:tcW w:w="1373" w:type="dxa"/>
            <w:vAlign w:val="center"/>
          </w:tcPr>
          <w:p w14:paraId="2855731A" w14:textId="270191C6" w:rsidR="002342F9" w:rsidRDefault="00F55E74" w:rsidP="00825CAA">
            <w:pPr>
              <w:jc w:val="center"/>
            </w:pPr>
            <w:r>
              <w:t>0.142</w:t>
            </w:r>
          </w:p>
        </w:tc>
        <w:tc>
          <w:tcPr>
            <w:tcW w:w="1375" w:type="dxa"/>
            <w:vAlign w:val="center"/>
          </w:tcPr>
          <w:p w14:paraId="712D6A55" w14:textId="188062BA" w:rsidR="002342F9" w:rsidRDefault="00502046" w:rsidP="00825CAA">
            <w:pPr>
              <w:jc w:val="center"/>
            </w:pPr>
            <w:r>
              <w:t>32</w:t>
            </w:r>
            <w:r w:rsidR="002F53AE">
              <w:t>3</w:t>
            </w:r>
            <w:r>
              <w:t>.</w:t>
            </w:r>
            <w:r w:rsidR="002F53AE">
              <w:t>25</w:t>
            </w:r>
            <w:r>
              <w:t>s</w:t>
            </w:r>
          </w:p>
        </w:tc>
        <w:tc>
          <w:tcPr>
            <w:tcW w:w="1378" w:type="dxa"/>
            <w:vAlign w:val="center"/>
          </w:tcPr>
          <w:p w14:paraId="7655406D" w14:textId="2AC5C81F" w:rsidR="002342F9" w:rsidRDefault="00513C19" w:rsidP="00825CAA">
            <w:pPr>
              <w:jc w:val="center"/>
            </w:pPr>
            <w:r>
              <w:t>2.655</w:t>
            </w:r>
          </w:p>
        </w:tc>
        <w:tc>
          <w:tcPr>
            <w:tcW w:w="1373" w:type="dxa"/>
            <w:vAlign w:val="center"/>
          </w:tcPr>
          <w:p w14:paraId="3F95980C" w14:textId="2C11509E" w:rsidR="002342F9" w:rsidRDefault="002579C4" w:rsidP="00825CAA">
            <w:pPr>
              <w:jc w:val="center"/>
            </w:pPr>
            <w:r>
              <w:t>2.594</w:t>
            </w:r>
          </w:p>
        </w:tc>
        <w:tc>
          <w:tcPr>
            <w:tcW w:w="1377" w:type="dxa"/>
            <w:vAlign w:val="center"/>
          </w:tcPr>
          <w:p w14:paraId="68F6E756" w14:textId="0734AE6F" w:rsidR="002342F9" w:rsidRDefault="002A45F5" w:rsidP="00825CAA">
            <w:pPr>
              <w:jc w:val="center"/>
            </w:pPr>
            <w:r>
              <w:t>2260.</w:t>
            </w:r>
            <w:r w:rsidR="00A45D4B">
              <w:t>65</w:t>
            </w:r>
            <w:r>
              <w:t>s</w:t>
            </w:r>
          </w:p>
        </w:tc>
      </w:tr>
      <w:tr w:rsidR="002342F9" w14:paraId="26C78D95" w14:textId="77777777" w:rsidTr="00B23BAA">
        <w:tc>
          <w:tcPr>
            <w:tcW w:w="1097" w:type="dxa"/>
          </w:tcPr>
          <w:p w14:paraId="56502094" w14:textId="1EC4C8F7" w:rsidR="002342F9" w:rsidRPr="00B23BAA" w:rsidRDefault="002342F9" w:rsidP="00EC781D">
            <w:pPr>
              <w:jc w:val="center"/>
              <w:rPr>
                <w:b/>
              </w:rPr>
            </w:pPr>
            <w:r w:rsidRPr="00B23BAA">
              <w:rPr>
                <w:b/>
              </w:rPr>
              <w:t>PS</w:t>
            </w:r>
          </w:p>
        </w:tc>
        <w:tc>
          <w:tcPr>
            <w:tcW w:w="1377" w:type="dxa"/>
            <w:vAlign w:val="center"/>
          </w:tcPr>
          <w:p w14:paraId="5AFEA355" w14:textId="3DEB8F64" w:rsidR="002342F9" w:rsidRDefault="000B6197" w:rsidP="00825CAA">
            <w:pPr>
              <w:jc w:val="center"/>
            </w:pPr>
            <w:r>
              <w:t>0.15</w:t>
            </w:r>
            <w:r w:rsidR="00194DAD">
              <w:t>4</w:t>
            </w:r>
          </w:p>
        </w:tc>
        <w:tc>
          <w:tcPr>
            <w:tcW w:w="1373" w:type="dxa"/>
            <w:vAlign w:val="center"/>
          </w:tcPr>
          <w:p w14:paraId="75CCDE59" w14:textId="0468ACB3" w:rsidR="002342F9" w:rsidRDefault="00194DAD" w:rsidP="00825CAA">
            <w:pPr>
              <w:jc w:val="center"/>
            </w:pPr>
            <w:r>
              <w:t>0.</w:t>
            </w:r>
            <w:r w:rsidR="00896643">
              <w:t>145</w:t>
            </w:r>
          </w:p>
        </w:tc>
        <w:tc>
          <w:tcPr>
            <w:tcW w:w="1375" w:type="dxa"/>
            <w:vAlign w:val="center"/>
          </w:tcPr>
          <w:p w14:paraId="4F7B00CE" w14:textId="7F4B3FA9" w:rsidR="002342F9" w:rsidRDefault="00317165" w:rsidP="00825CAA">
            <w:pPr>
              <w:jc w:val="center"/>
            </w:pPr>
            <w:r>
              <w:t>328.</w:t>
            </w:r>
            <w:r w:rsidR="00A80F1A">
              <w:t>5</w:t>
            </w:r>
            <w:r>
              <w:t>5s</w:t>
            </w:r>
          </w:p>
        </w:tc>
        <w:tc>
          <w:tcPr>
            <w:tcW w:w="1378" w:type="dxa"/>
            <w:vAlign w:val="center"/>
          </w:tcPr>
          <w:p w14:paraId="3CDABE12" w14:textId="00A55F4B" w:rsidR="002342F9" w:rsidRDefault="005D5B0D" w:rsidP="00825CAA">
            <w:pPr>
              <w:jc w:val="center"/>
            </w:pPr>
            <w:r>
              <w:t>2.78</w:t>
            </w:r>
            <w:r w:rsidR="00D36F35">
              <w:t>1</w:t>
            </w:r>
          </w:p>
        </w:tc>
        <w:tc>
          <w:tcPr>
            <w:tcW w:w="1373" w:type="dxa"/>
            <w:vAlign w:val="center"/>
          </w:tcPr>
          <w:p w14:paraId="2EBA8D36" w14:textId="37E65EF0" w:rsidR="002342F9" w:rsidRDefault="009706EB" w:rsidP="00825CAA">
            <w:pPr>
              <w:jc w:val="center"/>
            </w:pPr>
            <w:r>
              <w:t>2.683</w:t>
            </w:r>
          </w:p>
        </w:tc>
        <w:tc>
          <w:tcPr>
            <w:tcW w:w="1377" w:type="dxa"/>
            <w:vAlign w:val="center"/>
          </w:tcPr>
          <w:p w14:paraId="45C80DD5" w14:textId="6A728BFF" w:rsidR="002342F9" w:rsidRDefault="00DA530E" w:rsidP="00825CAA">
            <w:pPr>
              <w:jc w:val="center"/>
            </w:pPr>
            <w:r>
              <w:t>2271.8</w:t>
            </w:r>
            <w:r w:rsidR="0073065A">
              <w:t>0</w:t>
            </w:r>
            <w:r>
              <w:t>s</w:t>
            </w:r>
          </w:p>
        </w:tc>
      </w:tr>
      <w:tr w:rsidR="002342F9" w14:paraId="3E22D417" w14:textId="77777777" w:rsidTr="00B23BAA">
        <w:tc>
          <w:tcPr>
            <w:tcW w:w="1097" w:type="dxa"/>
          </w:tcPr>
          <w:p w14:paraId="508F4181" w14:textId="062C5DC8" w:rsidR="002342F9" w:rsidRPr="00B23BAA" w:rsidRDefault="002342F9" w:rsidP="00EC781D">
            <w:pPr>
              <w:jc w:val="center"/>
              <w:rPr>
                <w:b/>
              </w:rPr>
            </w:pPr>
            <w:r w:rsidRPr="00B23BAA">
              <w:rPr>
                <w:b/>
              </w:rPr>
              <w:t>GS</w:t>
            </w:r>
          </w:p>
        </w:tc>
        <w:tc>
          <w:tcPr>
            <w:tcW w:w="1377" w:type="dxa"/>
            <w:vAlign w:val="center"/>
          </w:tcPr>
          <w:p w14:paraId="22D0CA6E" w14:textId="58FE50E1" w:rsidR="002342F9" w:rsidRDefault="00317165" w:rsidP="00825CAA">
            <w:pPr>
              <w:jc w:val="center"/>
            </w:pPr>
            <w:r>
              <w:t>N/A</w:t>
            </w:r>
          </w:p>
        </w:tc>
        <w:tc>
          <w:tcPr>
            <w:tcW w:w="1373" w:type="dxa"/>
            <w:vAlign w:val="center"/>
          </w:tcPr>
          <w:p w14:paraId="3EF2AC43" w14:textId="375605FB" w:rsidR="002342F9" w:rsidRDefault="00F60A8D" w:rsidP="00825CAA">
            <w:pPr>
              <w:jc w:val="center"/>
            </w:pPr>
            <w:r>
              <w:t>0.173</w:t>
            </w:r>
          </w:p>
        </w:tc>
        <w:tc>
          <w:tcPr>
            <w:tcW w:w="1375" w:type="dxa"/>
            <w:vAlign w:val="center"/>
          </w:tcPr>
          <w:p w14:paraId="7EC7590F" w14:textId="623912F9" w:rsidR="002342F9" w:rsidRDefault="00E146D3" w:rsidP="00825CAA">
            <w:pPr>
              <w:jc w:val="center"/>
            </w:pPr>
            <w:r>
              <w:t>396</w:t>
            </w:r>
            <w:r w:rsidR="00583042">
              <w:t>.</w:t>
            </w:r>
            <w:r w:rsidR="00A80F1A">
              <w:t>19</w:t>
            </w:r>
            <w:r w:rsidR="00583042">
              <w:t>s</w:t>
            </w:r>
          </w:p>
        </w:tc>
        <w:tc>
          <w:tcPr>
            <w:tcW w:w="1378" w:type="dxa"/>
            <w:vAlign w:val="center"/>
          </w:tcPr>
          <w:p w14:paraId="40B082AB" w14:textId="5DFAF90A" w:rsidR="002342F9" w:rsidRDefault="004823E1" w:rsidP="00825CAA">
            <w:pPr>
              <w:jc w:val="center"/>
            </w:pPr>
            <w:r>
              <w:t>N/A</w:t>
            </w:r>
          </w:p>
        </w:tc>
        <w:tc>
          <w:tcPr>
            <w:tcW w:w="1373" w:type="dxa"/>
            <w:vAlign w:val="center"/>
          </w:tcPr>
          <w:p w14:paraId="4E91BB74" w14:textId="5F5663EC" w:rsidR="002342F9" w:rsidRDefault="00E20DC0" w:rsidP="00825CAA">
            <w:pPr>
              <w:jc w:val="center"/>
            </w:pPr>
            <w:r>
              <w:t>2.702</w:t>
            </w:r>
          </w:p>
        </w:tc>
        <w:tc>
          <w:tcPr>
            <w:tcW w:w="1377" w:type="dxa"/>
            <w:vAlign w:val="center"/>
          </w:tcPr>
          <w:p w14:paraId="47D1291B" w14:textId="77E7AC5B" w:rsidR="002342F9" w:rsidRDefault="007E7D11" w:rsidP="00825CAA">
            <w:pPr>
              <w:jc w:val="center"/>
            </w:pPr>
            <w:r>
              <w:t>210</w:t>
            </w:r>
            <w:r w:rsidR="003E30F1">
              <w:t>8.</w:t>
            </w:r>
            <w:r w:rsidR="001C7B4F">
              <w:t>48</w:t>
            </w:r>
            <w:r w:rsidR="003E30F1">
              <w:t>s</w:t>
            </w:r>
          </w:p>
        </w:tc>
      </w:tr>
      <w:tr w:rsidR="002342F9" w14:paraId="685A4138" w14:textId="77777777" w:rsidTr="00B23BAA">
        <w:tc>
          <w:tcPr>
            <w:tcW w:w="1097" w:type="dxa"/>
          </w:tcPr>
          <w:p w14:paraId="592F43AE" w14:textId="7DDBC959" w:rsidR="002342F9" w:rsidRPr="00B23BAA" w:rsidRDefault="00FA2860" w:rsidP="00EC781D">
            <w:pPr>
              <w:jc w:val="center"/>
              <w:rPr>
                <w:b/>
              </w:rPr>
            </w:pPr>
            <w:r w:rsidRPr="00B23BAA">
              <w:rPr>
                <w:b/>
              </w:rPr>
              <w:t>GHSD</w:t>
            </w:r>
          </w:p>
        </w:tc>
        <w:tc>
          <w:tcPr>
            <w:tcW w:w="1377" w:type="dxa"/>
            <w:vAlign w:val="center"/>
          </w:tcPr>
          <w:p w14:paraId="05445570" w14:textId="11336A29" w:rsidR="002342F9" w:rsidRDefault="00A116DB" w:rsidP="00825CAA">
            <w:pPr>
              <w:jc w:val="center"/>
            </w:pPr>
            <w:r>
              <w:t>N/A</w:t>
            </w:r>
          </w:p>
        </w:tc>
        <w:tc>
          <w:tcPr>
            <w:tcW w:w="1373" w:type="dxa"/>
            <w:vAlign w:val="center"/>
          </w:tcPr>
          <w:p w14:paraId="298E5A65" w14:textId="1BF40F4F" w:rsidR="002342F9" w:rsidRDefault="00DA31A7" w:rsidP="00825CAA">
            <w:pPr>
              <w:jc w:val="center"/>
            </w:pPr>
            <w:r>
              <w:t>0.207</w:t>
            </w:r>
          </w:p>
        </w:tc>
        <w:tc>
          <w:tcPr>
            <w:tcW w:w="1375" w:type="dxa"/>
            <w:vAlign w:val="center"/>
          </w:tcPr>
          <w:p w14:paraId="552E8AB7" w14:textId="70B9CD1C" w:rsidR="002342F9" w:rsidRDefault="007D1FFC" w:rsidP="00825CAA">
            <w:pPr>
              <w:jc w:val="center"/>
            </w:pPr>
            <w:r>
              <w:t>20.</w:t>
            </w:r>
            <w:r w:rsidR="00BE0D45">
              <w:t>5</w:t>
            </w:r>
            <w:r w:rsidR="000C1C86">
              <w:t>5</w:t>
            </w:r>
            <w:r w:rsidR="00BE0D45">
              <w:t>s</w:t>
            </w:r>
          </w:p>
        </w:tc>
        <w:tc>
          <w:tcPr>
            <w:tcW w:w="1378" w:type="dxa"/>
            <w:vAlign w:val="center"/>
          </w:tcPr>
          <w:p w14:paraId="758C66E5" w14:textId="7BAA45EE" w:rsidR="002342F9" w:rsidRDefault="00CC65DF" w:rsidP="00825CAA">
            <w:pPr>
              <w:jc w:val="center"/>
            </w:pPr>
            <w:r>
              <w:t>N/A</w:t>
            </w:r>
          </w:p>
        </w:tc>
        <w:tc>
          <w:tcPr>
            <w:tcW w:w="1373" w:type="dxa"/>
            <w:vAlign w:val="center"/>
          </w:tcPr>
          <w:p w14:paraId="265445EC" w14:textId="509845CC" w:rsidR="002342F9" w:rsidRDefault="00F356B6" w:rsidP="00825CAA">
            <w:pPr>
              <w:jc w:val="center"/>
            </w:pPr>
            <w:r>
              <w:t>3.</w:t>
            </w:r>
            <w:r w:rsidR="008100D6">
              <w:t>287</w:t>
            </w:r>
          </w:p>
        </w:tc>
        <w:tc>
          <w:tcPr>
            <w:tcW w:w="1377" w:type="dxa"/>
            <w:vAlign w:val="center"/>
          </w:tcPr>
          <w:p w14:paraId="0A0B236A" w14:textId="4771B16B" w:rsidR="002342F9" w:rsidRDefault="008100D6" w:rsidP="00825CAA">
            <w:pPr>
              <w:jc w:val="center"/>
            </w:pPr>
            <w:r>
              <w:t>20.5</w:t>
            </w:r>
            <w:r w:rsidR="0073065A">
              <w:t>5</w:t>
            </w:r>
            <w:r>
              <w:t>s</w:t>
            </w:r>
          </w:p>
        </w:tc>
      </w:tr>
      <w:tr w:rsidR="00FA2860" w14:paraId="08D8A29C" w14:textId="77777777" w:rsidTr="00B23BAA">
        <w:tc>
          <w:tcPr>
            <w:tcW w:w="1097" w:type="dxa"/>
          </w:tcPr>
          <w:p w14:paraId="7EAC774A" w14:textId="2FE0AD07" w:rsidR="00FA2860" w:rsidRPr="00B23BAA" w:rsidRDefault="00FA2860" w:rsidP="00EC781D">
            <w:pPr>
              <w:jc w:val="center"/>
              <w:rPr>
                <w:b/>
              </w:rPr>
            </w:pPr>
            <w:r w:rsidRPr="00B23BAA">
              <w:rPr>
                <w:b/>
              </w:rPr>
              <w:t>Random</w:t>
            </w:r>
          </w:p>
        </w:tc>
        <w:tc>
          <w:tcPr>
            <w:tcW w:w="1377" w:type="dxa"/>
            <w:vAlign w:val="center"/>
          </w:tcPr>
          <w:p w14:paraId="39694A85" w14:textId="13A77B5B" w:rsidR="00FA2860" w:rsidRDefault="00BE0D45" w:rsidP="00825CAA">
            <w:pPr>
              <w:jc w:val="center"/>
            </w:pPr>
            <w:r>
              <w:t>N/A</w:t>
            </w:r>
          </w:p>
        </w:tc>
        <w:tc>
          <w:tcPr>
            <w:tcW w:w="1373" w:type="dxa"/>
            <w:vAlign w:val="center"/>
          </w:tcPr>
          <w:p w14:paraId="175C94E1" w14:textId="18DFA149" w:rsidR="00FA2860" w:rsidRDefault="00FA7AC5" w:rsidP="00825CAA">
            <w:pPr>
              <w:jc w:val="center"/>
            </w:pPr>
            <w:r>
              <w:t>0.404</w:t>
            </w:r>
          </w:p>
        </w:tc>
        <w:tc>
          <w:tcPr>
            <w:tcW w:w="1375" w:type="dxa"/>
            <w:vAlign w:val="center"/>
          </w:tcPr>
          <w:p w14:paraId="55C836EE" w14:textId="4131A34F" w:rsidR="00FA2860" w:rsidRDefault="006231BC" w:rsidP="00825CAA">
            <w:pPr>
              <w:jc w:val="center"/>
            </w:pPr>
            <w:r>
              <w:t>N/A</w:t>
            </w:r>
          </w:p>
        </w:tc>
        <w:tc>
          <w:tcPr>
            <w:tcW w:w="1378" w:type="dxa"/>
            <w:vAlign w:val="center"/>
          </w:tcPr>
          <w:p w14:paraId="7CF03554" w14:textId="335DE643" w:rsidR="00FA2860" w:rsidRDefault="00AC5079" w:rsidP="00825CAA">
            <w:pPr>
              <w:jc w:val="center"/>
            </w:pPr>
            <w:r>
              <w:t>N/A</w:t>
            </w:r>
          </w:p>
        </w:tc>
        <w:tc>
          <w:tcPr>
            <w:tcW w:w="1373" w:type="dxa"/>
            <w:vAlign w:val="center"/>
          </w:tcPr>
          <w:p w14:paraId="263AD4CC" w14:textId="5C46A2B8" w:rsidR="00FA2860" w:rsidRDefault="00A14AC3" w:rsidP="00825CAA">
            <w:pPr>
              <w:jc w:val="center"/>
            </w:pPr>
            <w:r>
              <w:t>4.</w:t>
            </w:r>
            <w:r w:rsidR="00EA2DF1">
              <w:t>344</w:t>
            </w:r>
          </w:p>
        </w:tc>
        <w:tc>
          <w:tcPr>
            <w:tcW w:w="1377" w:type="dxa"/>
            <w:vAlign w:val="center"/>
          </w:tcPr>
          <w:p w14:paraId="3A02648F" w14:textId="2F9E35F7" w:rsidR="00FA2860" w:rsidRDefault="00EA2DF1" w:rsidP="00825CAA">
            <w:pPr>
              <w:jc w:val="center"/>
            </w:pPr>
            <w:r>
              <w:t>N/A</w:t>
            </w:r>
          </w:p>
        </w:tc>
      </w:tr>
    </w:tbl>
    <w:p w14:paraId="5D140D64" w14:textId="0B71EBFE" w:rsidR="00AC4A04" w:rsidRDefault="00AC4A04" w:rsidP="00AC4A04">
      <w:pPr>
        <w:pStyle w:val="Heading1"/>
      </w:pPr>
      <w:r>
        <w:t>Conclusion</w:t>
      </w:r>
    </w:p>
    <w:p w14:paraId="7B43DDFC" w14:textId="448C16A0" w:rsidR="00AC4A04" w:rsidRDefault="00E978B3" w:rsidP="009E4641">
      <w:pPr>
        <w:pStyle w:val="BodyText"/>
      </w:pPr>
      <w:bookmarkStart w:id="51" w:name="_Hlk124165401"/>
      <w:r>
        <w:t>The work presented above represents</w:t>
      </w:r>
      <w:r w:rsidR="00DC463E">
        <w:t xml:space="preserve"> a robust framework for approaching laminate optimization and defect stacking from a process planning perspective.</w:t>
      </w:r>
      <w:r w:rsidR="003A2EBB">
        <w:t xml:space="preserve"> </w:t>
      </w:r>
      <w:r w:rsidR="008211D3">
        <w:t xml:space="preserve">Two different scoring systems </w:t>
      </w:r>
      <w:r w:rsidR="001A6916">
        <w:t>were paired with four different combinatorial optimization algorithms</w:t>
      </w:r>
      <w:r w:rsidR="009B05BC">
        <w:t xml:space="preserve"> showcasing several options for minimizing the total defect stack-up</w:t>
      </w:r>
      <w:r w:rsidR="00C4388C">
        <w:t xml:space="preserve"> </w:t>
      </w:r>
      <w:r w:rsidR="000A1459">
        <w:t xml:space="preserve">area </w:t>
      </w:r>
      <w:r w:rsidR="00C4388C">
        <w:t xml:space="preserve">within a laminate. </w:t>
      </w:r>
      <w:r w:rsidR="00B16559">
        <w:t>The global score allows</w:t>
      </w:r>
      <w:r w:rsidR="00A82A1E">
        <w:t xml:space="preserve"> process planners to a</w:t>
      </w:r>
      <w:r w:rsidR="00B53841">
        <w:t>naly</w:t>
      </w:r>
      <w:r w:rsidR="001C7BF2">
        <w:t>ze</w:t>
      </w:r>
      <w:r w:rsidR="00B53841">
        <w:t xml:space="preserve"> total through thickness defect sta</w:t>
      </w:r>
      <w:r w:rsidR="0096319C">
        <w:t>cking</w:t>
      </w:r>
      <w:r w:rsidR="00F67532">
        <w:t xml:space="preserve"> while the local score</w:t>
      </w:r>
      <w:r w:rsidR="0098669A">
        <w:t xml:space="preserve"> takes a more </w:t>
      </w:r>
      <w:r w:rsidR="00F85E13">
        <w:t>restricted</w:t>
      </w:r>
      <w:r w:rsidR="0098669A">
        <w:t xml:space="preserve"> approach and also address</w:t>
      </w:r>
      <w:r w:rsidR="00DE73FE">
        <w:t>es</w:t>
      </w:r>
      <w:r w:rsidR="0098669A">
        <w:t xml:space="preserve"> in-plane defect distribution.</w:t>
      </w:r>
      <w:r w:rsidR="00DE73FE">
        <w:t xml:space="preserve"> </w:t>
      </w:r>
      <w:r w:rsidR="00B34B25">
        <w:t xml:space="preserve">For global optimization the </w:t>
      </w:r>
      <w:r w:rsidR="009B63BB">
        <w:t xml:space="preserve">GA produced the best laminate </w:t>
      </w:r>
      <w:r w:rsidR="00EF5307">
        <w:t>in the least amount of time</w:t>
      </w:r>
      <w:r w:rsidR="009B63BB">
        <w:t>. For local optimization the GS algorithm</w:t>
      </w:r>
      <w:r w:rsidR="0003427F">
        <w:t xml:space="preserve"> performed much better and was able to find similar or better laminates in less time than the evolutionary algorithms</w:t>
      </w:r>
      <w:r w:rsidR="00C82F3B">
        <w:t>.</w:t>
      </w:r>
      <w:r w:rsidR="006D0369">
        <w:t xml:space="preserve"> In either case, GHSD was able to produc</w:t>
      </w:r>
      <w:r w:rsidR="00DE68C6">
        <w:t>e</w:t>
      </w:r>
      <w:r w:rsidR="007256AF">
        <w:t xml:space="preserve"> an</w:t>
      </w:r>
      <w:r w:rsidR="006F09D6">
        <w:t xml:space="preserve"> acceptably optimized laminate scenario in a fraction of the time.</w:t>
      </w:r>
      <w:r w:rsidR="00382EB0">
        <w:t xml:space="preserve"> </w:t>
      </w:r>
      <w:r w:rsidR="00B94542">
        <w:t>It is important to note however that the total time for the evolutionary algorithms</w:t>
      </w:r>
      <w:r w:rsidR="00ED269A">
        <w:t xml:space="preserve"> is slightly misleading, as </w:t>
      </w:r>
      <w:r w:rsidR="00282371">
        <w:t xml:space="preserve">many of the </w:t>
      </w:r>
      <w:r w:rsidR="00CD719C">
        <w:t xml:space="preserve">global </w:t>
      </w:r>
      <w:r w:rsidR="00282371">
        <w:t>trials converg</w:t>
      </w:r>
      <w:r w:rsidR="00CD719C">
        <w:t xml:space="preserve">ed much earlier than the full 50 generations. </w:t>
      </w:r>
      <w:r w:rsidR="00382EB0">
        <w:t>Compared with the random laminate scenario, all optimized laminate</w:t>
      </w:r>
      <w:r w:rsidR="00425654">
        <w:t>s showed</w:t>
      </w:r>
      <w:r w:rsidR="00BD34EF">
        <w:t xml:space="preserve"> clear improvement</w:t>
      </w:r>
      <w:r w:rsidR="0079120C">
        <w:t xml:space="preserve"> with more evenly distributed defect distributions.</w:t>
      </w:r>
      <w:r w:rsidR="00747099">
        <w:t xml:space="preserve"> </w:t>
      </w:r>
      <w:r w:rsidR="00DC67A7">
        <w:t>While 2D images were</w:t>
      </w:r>
      <w:r w:rsidR="00010485">
        <w:t xml:space="preserve"> included throughout the majority of this paper, </w:t>
      </w:r>
      <w:r w:rsidR="005C4532">
        <w:t xml:space="preserve">these images can also be projected back onto the tool surface to identify specific locations of </w:t>
      </w:r>
      <w:r w:rsidR="00FE3DAA">
        <w:t xml:space="preserve">defect stacking. An example of this is shown in </w:t>
      </w:r>
      <w:r w:rsidR="00FE3DAA">
        <w:fldChar w:fldCharType="begin"/>
      </w:r>
      <w:r w:rsidR="00FE3DAA">
        <w:instrText xml:space="preserve"> REF _Ref123810882 \h </w:instrText>
      </w:r>
      <w:r w:rsidR="00FE3DAA">
        <w:fldChar w:fldCharType="separate"/>
      </w:r>
      <w:r w:rsidR="00FE3DAA">
        <w:t xml:space="preserve">Figure </w:t>
      </w:r>
      <w:r w:rsidR="00FE3DAA">
        <w:rPr>
          <w:noProof/>
        </w:rPr>
        <w:t>15</w:t>
      </w:r>
      <w:r w:rsidR="00FE3DAA">
        <w:fldChar w:fldCharType="end"/>
      </w:r>
      <w:r w:rsidR="00FE3DAA">
        <w:t xml:space="preserve">. </w:t>
      </w:r>
      <w:r w:rsidR="00747099">
        <w:t xml:space="preserve">The impact of this optimization is the possibility for increased design </w:t>
      </w:r>
      <w:proofErr w:type="spellStart"/>
      <w:r w:rsidR="00747099">
        <w:t>allowables</w:t>
      </w:r>
      <w:proofErr w:type="spellEnd"/>
      <w:r w:rsidR="00747099">
        <w:t>, eliminating knockdowns for gap and overlap defects.</w:t>
      </w:r>
      <w:r w:rsidR="00010F45">
        <w:t xml:space="preserve"> This will allow designers to achieve more efficient designs, saving manufacturing time and material cost.</w:t>
      </w:r>
      <w:bookmarkEnd w:id="51"/>
    </w:p>
    <w:p w14:paraId="0917A577" w14:textId="77777777" w:rsidR="00FE3DAA" w:rsidRDefault="00FE3DAA" w:rsidP="00FE3DAA">
      <w:pPr>
        <w:pStyle w:val="BodyText"/>
        <w:keepNext/>
        <w:jc w:val="center"/>
      </w:pPr>
      <w:r>
        <w:rPr>
          <w:noProof/>
        </w:rPr>
        <w:drawing>
          <wp:inline distT="0" distB="0" distL="0" distR="0" wp14:anchorId="5D2266CA" wp14:editId="5E699DF0">
            <wp:extent cx="4121150" cy="1876637"/>
            <wp:effectExtent l="0" t="0" r="0" b="9525"/>
            <wp:docPr id="1" name="Picture 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4136895" cy="1883807"/>
                    </a:xfrm>
                    <a:prstGeom prst="rect">
                      <a:avLst/>
                    </a:prstGeom>
                  </pic:spPr>
                </pic:pic>
              </a:graphicData>
            </a:graphic>
          </wp:inline>
        </w:drawing>
      </w:r>
    </w:p>
    <w:p w14:paraId="1C39F7D8" w14:textId="4F815B7A" w:rsidR="00FE3DAA" w:rsidRDefault="00FE3DAA" w:rsidP="00FE3DAA">
      <w:pPr>
        <w:pStyle w:val="Caption"/>
      </w:pPr>
      <w:bookmarkStart w:id="52" w:name="_Ref123810882"/>
      <w:r>
        <w:t xml:space="preserve">Figure </w:t>
      </w:r>
      <w:fldSimple w:instr=" SEQ Figure \* ARABIC ">
        <w:r>
          <w:rPr>
            <w:noProof/>
          </w:rPr>
          <w:t>15</w:t>
        </w:r>
      </w:fldSimple>
      <w:bookmarkEnd w:id="52"/>
      <w:r>
        <w:t>. A random laminate scenario with overlap stack-up visualized on</w:t>
      </w:r>
      <w:r w:rsidR="00E51F5E">
        <w:t xml:space="preserve"> the</w:t>
      </w:r>
      <w:r>
        <w:t xml:space="preserve"> tool surface.</w:t>
      </w:r>
    </w:p>
    <w:p w14:paraId="3E7FF1AA" w14:textId="70D04E91" w:rsidR="00303DEF" w:rsidRDefault="00303DEF" w:rsidP="00303DEF">
      <w:pPr>
        <w:pStyle w:val="Heading2"/>
      </w:pPr>
      <w:r>
        <w:lastRenderedPageBreak/>
        <w:t>Future Work</w:t>
      </w:r>
    </w:p>
    <w:p w14:paraId="413CE0A0" w14:textId="4C8809CA" w:rsidR="002F5759" w:rsidRDefault="002F5759" w:rsidP="009E4641">
      <w:pPr>
        <w:pStyle w:val="BodyText"/>
      </w:pPr>
      <w:bookmarkStart w:id="53" w:name="_Hlk124165629"/>
      <w:r>
        <w:t>Currently, LLO treats gap and overlap defects separately</w:t>
      </w:r>
      <w:r w:rsidR="001C767E">
        <w:t xml:space="preserve"> and does not account for cross-defect-type interactions.</w:t>
      </w:r>
      <w:r w:rsidR="00376F14">
        <w:t xml:space="preserve"> Future work </w:t>
      </w:r>
      <w:r w:rsidR="004C49BC">
        <w:t>needs to address these interactions and create a more holistic</w:t>
      </w:r>
      <w:r w:rsidR="00EF2A6A">
        <w:t xml:space="preserve"> methodology for laminate optimization.</w:t>
      </w:r>
      <w:r w:rsidR="0031134A">
        <w:t xml:space="preserve"> </w:t>
      </w:r>
      <w:r w:rsidR="00835671">
        <w:t xml:space="preserve">LLO also only optimizes </w:t>
      </w:r>
      <w:r w:rsidR="00A83B30">
        <w:t xml:space="preserve">laminates for gap and overlap defects, not any of the other multitude of defects possible with AFP. </w:t>
      </w:r>
      <w:r w:rsidR="00FA4D70">
        <w:t>Future work will also include</w:t>
      </w:r>
      <w:r w:rsidR="00547D1D">
        <w:t xml:space="preserve"> the </w:t>
      </w:r>
      <w:r w:rsidR="00FA4D70">
        <w:t xml:space="preserve">implementation of convergence criteria for all of the </w:t>
      </w:r>
      <w:r w:rsidR="00547D1D">
        <w:t>algorithms</w:t>
      </w:r>
      <w:r w:rsidR="00FA4D70">
        <w:t>. While forci</w:t>
      </w:r>
      <w:r w:rsidR="00787BB5">
        <w:t>ng them</w:t>
      </w:r>
      <w:r w:rsidR="00547D1D">
        <w:t xml:space="preserve"> to run for 50 generations was useful for this paper, </w:t>
      </w:r>
      <w:r w:rsidR="00787BB5">
        <w:t>in practice</w:t>
      </w:r>
      <w:r w:rsidR="002B331D">
        <w:t xml:space="preserve"> this number could be reduced</w:t>
      </w:r>
      <w:r w:rsidR="005F49FC">
        <w:t xml:space="preserve"> to </w:t>
      </w:r>
      <w:r w:rsidR="002B331D">
        <w:t>improve efficiency.</w:t>
      </w:r>
      <w:r w:rsidR="005F49FC">
        <w:t xml:space="preserve"> </w:t>
      </w:r>
      <w:r w:rsidR="0031134A">
        <w:t>Another natural next step of this work</w:t>
      </w:r>
      <w:r w:rsidR="00374EE6">
        <w:t xml:space="preserve"> is utilizing the defect stack-up data to generate a green state thickness model of the part. This could be coupled with a curing model to predict </w:t>
      </w:r>
      <w:r w:rsidR="000F0F2A">
        <w:t>final part tolerances</w:t>
      </w:r>
      <w:r w:rsidR="00EF3E1B">
        <w:t xml:space="preserve"> and </w:t>
      </w:r>
      <w:r w:rsidR="009C1A20">
        <w:t>more accurate mechanical behavior</w:t>
      </w:r>
      <w:r w:rsidR="000F0F2A">
        <w:t>.</w:t>
      </w:r>
      <w:r w:rsidR="002074BC">
        <w:t xml:space="preserve"> Finally, physical trials comparing </w:t>
      </w:r>
      <w:r w:rsidR="000E4298">
        <w:t xml:space="preserve">manufactured laminates with and without LLO </w:t>
      </w:r>
      <w:r w:rsidR="008F1216">
        <w:t>are planned for the future</w:t>
      </w:r>
      <w:r w:rsidR="000E4298">
        <w:t xml:space="preserve"> to validate this approach.</w:t>
      </w:r>
      <w:bookmarkEnd w:id="53"/>
      <w:r w:rsidR="008F1216">
        <w:t xml:space="preserve"> These trials will be conducted </w:t>
      </w:r>
      <w:r w:rsidR="00CA0639">
        <w:t xml:space="preserve">using industrial scale AFP machines like the ones shown in </w:t>
      </w:r>
      <w:r w:rsidR="00CF3B0A">
        <w:fldChar w:fldCharType="begin"/>
      </w:r>
      <w:r w:rsidR="00CF3B0A">
        <w:instrText xml:space="preserve"> REF _Ref123742089 \h </w:instrText>
      </w:r>
      <w:r w:rsidR="00CF3B0A">
        <w:fldChar w:fldCharType="separate"/>
      </w:r>
      <w:r w:rsidR="00CF3B0A">
        <w:t xml:space="preserve">Figure </w:t>
      </w:r>
      <w:r w:rsidR="00CF3B0A">
        <w:rPr>
          <w:noProof/>
        </w:rPr>
        <w:t>15</w:t>
      </w:r>
      <w:r w:rsidR="00CF3B0A">
        <w:fldChar w:fldCharType="end"/>
      </w:r>
      <w:r w:rsidR="00F73E9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0"/>
        <w:gridCol w:w="4930"/>
      </w:tblGrid>
      <w:tr w:rsidR="00D8054B" w14:paraId="752FC8AB" w14:textId="77777777" w:rsidTr="00166E10">
        <w:tc>
          <w:tcPr>
            <w:tcW w:w="4675" w:type="dxa"/>
            <w:vAlign w:val="center"/>
          </w:tcPr>
          <w:p w14:paraId="760699AE" w14:textId="7F1F6337" w:rsidR="00D8054B" w:rsidRDefault="00AC2006" w:rsidP="009E4641">
            <w:pPr>
              <w:pStyle w:val="BodyText"/>
            </w:pPr>
            <w:r>
              <w:rPr>
                <w:noProof/>
              </w:rPr>
              <w:drawing>
                <wp:inline distT="0" distB="0" distL="0" distR="0" wp14:anchorId="722E2E83" wp14:editId="77BC4C58">
                  <wp:extent cx="2437358" cy="1828800"/>
                  <wp:effectExtent l="0" t="0" r="1270" b="0"/>
                  <wp:docPr id="40" name="Picture 40" descr="A picture containing indoor, mi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indoor, mille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37358" cy="1828800"/>
                          </a:xfrm>
                          <a:prstGeom prst="rect">
                            <a:avLst/>
                          </a:prstGeom>
                        </pic:spPr>
                      </pic:pic>
                    </a:graphicData>
                  </a:graphic>
                </wp:inline>
              </w:drawing>
            </w:r>
          </w:p>
        </w:tc>
        <w:tc>
          <w:tcPr>
            <w:tcW w:w="4675" w:type="dxa"/>
            <w:vAlign w:val="center"/>
          </w:tcPr>
          <w:p w14:paraId="7642A138" w14:textId="57CAA9A7" w:rsidR="00D8054B" w:rsidRDefault="00A96B8D" w:rsidP="009E4641">
            <w:pPr>
              <w:pStyle w:val="BodyText"/>
            </w:pPr>
            <w:r w:rsidRPr="00A96B8D">
              <w:rPr>
                <w:noProof/>
              </w:rPr>
              <w:drawing>
                <wp:inline distT="0" distB="0" distL="0" distR="0" wp14:anchorId="14DB491B" wp14:editId="027D923F">
                  <wp:extent cx="2993390" cy="1828754"/>
                  <wp:effectExtent l="0" t="0" r="0" b="635"/>
                  <wp:docPr id="25" name="Picture 4">
                    <a:extLst xmlns:a="http://schemas.openxmlformats.org/drawingml/2006/main">
                      <a:ext uri="{FF2B5EF4-FFF2-40B4-BE49-F238E27FC236}">
                        <a16:creationId xmlns:a16="http://schemas.microsoft.com/office/drawing/2014/main" id="{7F09A657-4F79-4A6B-9EBB-D3CF1C7916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F09A657-4F79-4A6B-9EBB-D3CF1C791677}"/>
                              </a:ext>
                            </a:extLst>
                          </pic:cNvPr>
                          <pic:cNvPicPr>
                            <a:picLocks noChangeAspect="1"/>
                          </pic:cNvPicPr>
                        </pic:nvPicPr>
                        <pic:blipFill rotWithShape="1">
                          <a:blip r:embed="rId36"/>
                          <a:srcRect l="39119" r="5630" b="18085"/>
                          <a:stretch/>
                        </pic:blipFill>
                        <pic:spPr bwMode="auto">
                          <a:xfrm>
                            <a:off x="0" y="0"/>
                            <a:ext cx="2993465" cy="1828800"/>
                          </a:xfrm>
                          <a:prstGeom prst="rect">
                            <a:avLst/>
                          </a:prstGeom>
                          <a:ln>
                            <a:noFill/>
                          </a:ln>
                          <a:extLst>
                            <a:ext uri="{53640926-AAD7-44D8-BBD7-CCE9431645EC}">
                              <a14:shadowObscured xmlns:a14="http://schemas.microsoft.com/office/drawing/2010/main"/>
                            </a:ext>
                          </a:extLst>
                        </pic:spPr>
                      </pic:pic>
                    </a:graphicData>
                  </a:graphic>
                </wp:inline>
              </w:drawing>
            </w:r>
          </w:p>
        </w:tc>
      </w:tr>
      <w:tr w:rsidR="00A96B8D" w14:paraId="47A80FEC" w14:textId="77777777" w:rsidTr="00166E10">
        <w:tc>
          <w:tcPr>
            <w:tcW w:w="4675" w:type="dxa"/>
            <w:vAlign w:val="center"/>
          </w:tcPr>
          <w:p w14:paraId="6B9BEFDF" w14:textId="72834904" w:rsidR="00A96B8D" w:rsidRDefault="00A96B8D" w:rsidP="009E4641">
            <w:pPr>
              <w:pStyle w:val="BodyText"/>
              <w:rPr>
                <w:noProof/>
              </w:rPr>
            </w:pPr>
            <w:r>
              <w:rPr>
                <w:noProof/>
              </w:rPr>
              <w:t>(a)</w:t>
            </w:r>
          </w:p>
        </w:tc>
        <w:tc>
          <w:tcPr>
            <w:tcW w:w="4675" w:type="dxa"/>
            <w:vAlign w:val="center"/>
          </w:tcPr>
          <w:p w14:paraId="584E1C7F" w14:textId="65E2B543" w:rsidR="00A96B8D" w:rsidRPr="00A96B8D" w:rsidRDefault="00A96B8D" w:rsidP="009E4641">
            <w:pPr>
              <w:pStyle w:val="BodyText"/>
            </w:pPr>
            <w:r>
              <w:t>(b)</w:t>
            </w:r>
          </w:p>
        </w:tc>
      </w:tr>
    </w:tbl>
    <w:p w14:paraId="68E9A462" w14:textId="74BBA8B3" w:rsidR="004E332C" w:rsidRDefault="001D1BB2" w:rsidP="001D1BB2">
      <w:pPr>
        <w:pStyle w:val="Caption"/>
      </w:pPr>
      <w:bookmarkStart w:id="54" w:name="_Ref123742089"/>
      <w:r>
        <w:t xml:space="preserve">Figure </w:t>
      </w:r>
      <w:fldSimple w:instr=" SEQ Figure \* ARABIC ">
        <w:r w:rsidR="00FE3DAA">
          <w:rPr>
            <w:noProof/>
          </w:rPr>
          <w:t>16</w:t>
        </w:r>
      </w:fldSimple>
      <w:bookmarkEnd w:id="54"/>
      <w:r>
        <w:t xml:space="preserve">. AFP machines at </w:t>
      </w:r>
      <w:r w:rsidR="00A96B8D">
        <w:t xml:space="preserve">(a) </w:t>
      </w:r>
      <w:r>
        <w:t xml:space="preserve">NASA Langley </w:t>
      </w:r>
      <w:sdt>
        <w:sdtPr>
          <w:rPr>
            <w:i w:val="0"/>
            <w:color w:val="000000"/>
          </w:rPr>
          <w:tag w:val="MENDELEY_CITATION_v3_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"/>
          <w:id w:val="799651269"/>
          <w:placeholder>
            <w:docPart w:val="FECF10B522494A6C96429B770B68794B"/>
          </w:placeholder>
        </w:sdtPr>
        <w:sdtContent>
          <w:r w:rsidR="002146F9" w:rsidRPr="002146F9">
            <w:rPr>
              <w:i w:val="0"/>
              <w:color w:val="000000"/>
            </w:rPr>
            <w:t>[21]</w:t>
          </w:r>
        </w:sdtContent>
      </w:sdt>
      <w:r w:rsidR="00784DB4">
        <w:rPr>
          <w:i w:val="0"/>
          <w:color w:val="000000"/>
        </w:rPr>
        <w:t xml:space="preserve"> </w:t>
      </w:r>
      <w:r>
        <w:t xml:space="preserve">and </w:t>
      </w:r>
      <w:r w:rsidR="00A96B8D">
        <w:t xml:space="preserve">(b) </w:t>
      </w:r>
      <w:r>
        <w:t xml:space="preserve">USC </w:t>
      </w:r>
      <w:proofErr w:type="spellStart"/>
      <w:r>
        <w:t>McNAIR</w:t>
      </w:r>
      <w:proofErr w:type="spellEnd"/>
      <w:r>
        <w:t xml:space="preserve"> Center.</w:t>
      </w:r>
    </w:p>
    <w:p w14:paraId="205B1C5E" w14:textId="6103741D" w:rsidR="00AC4A04" w:rsidRDefault="00AC4A04" w:rsidP="00AC4A04">
      <w:pPr>
        <w:pStyle w:val="Heading1"/>
      </w:pPr>
      <w:r>
        <w:t>Acknowledgements</w:t>
      </w:r>
    </w:p>
    <w:p w14:paraId="442D1502" w14:textId="7EC4F043" w:rsidR="00AC4A04" w:rsidRPr="00AC4A04" w:rsidRDefault="002B0965" w:rsidP="009E4641">
      <w:pPr>
        <w:pStyle w:val="BodyText"/>
      </w:pPr>
      <w:bookmarkStart w:id="55" w:name="_Hlk124165498"/>
      <w:r w:rsidRPr="002B0965">
        <w:t>This material is based upon work supported by the NASA Established Program to Stimulate Competitive Research (</w:t>
      </w:r>
      <w:proofErr w:type="spellStart"/>
      <w:r w:rsidRPr="002B0965">
        <w:t>EPSCoR</w:t>
      </w:r>
      <w:proofErr w:type="spellEnd"/>
      <w:r w:rsidRPr="002B0965">
        <w:t xml:space="preserve">) under NASA Grant / Cooperative Agreement Number: SC-80NSSC21M0327. Any opinions, findings, and conclusions or recommendations expressed in this material are those of the author(s) and do not necessarily reflect the views of NASA </w:t>
      </w:r>
      <w:proofErr w:type="spellStart"/>
      <w:r w:rsidRPr="002B0965">
        <w:t>EPSCoR</w:t>
      </w:r>
      <w:proofErr w:type="spellEnd"/>
      <w:r w:rsidRPr="002B0965">
        <w:t>.</w:t>
      </w:r>
    </w:p>
    <w:p w14:paraId="214AF48D" w14:textId="33DE7B31" w:rsidR="005937FB" w:rsidRPr="00AC4A04" w:rsidRDefault="005937FB" w:rsidP="009E4641">
      <w:pPr>
        <w:pStyle w:val="BodyText"/>
      </w:pPr>
      <w:r>
        <w:t>The material contained in this paper is based upon work supported by NASA under award No. 80NSSC21M0314. Any opinions, findings, and conclusions or recommendations expressed in this material are those of the author(s) and do not necessarily reflect the views of the National Aeronautics and Space Administration.</w:t>
      </w:r>
      <w:bookmarkEnd w:id="55"/>
    </w:p>
    <w:p w14:paraId="63E554E5" w14:textId="62AFB20D" w:rsidR="00677643" w:rsidRDefault="00677643">
      <w:pPr>
        <w:pStyle w:val="Heading1"/>
        <w:rPr>
          <w:rFonts w:ascii="Times New Roman" w:hAnsi="Times New Roman"/>
        </w:rPr>
      </w:pPr>
      <w:r>
        <w:rPr>
          <w:rFonts w:ascii="Times New Roman" w:hAnsi="Times New Roman"/>
        </w:rPr>
        <w:t>References</w:t>
      </w:r>
    </w:p>
    <w:sdt>
      <w:sdtPr>
        <w:tag w:val="MENDELEY_BIBLIOGRAPHY"/>
        <w:id w:val="-156461715"/>
        <w:placeholder>
          <w:docPart w:val="15A267C4675740ECA838E4E207614280"/>
        </w:placeholder>
      </w:sdtPr>
      <w:sdtContent>
        <w:p w14:paraId="63FB12CE" w14:textId="77777777" w:rsidR="002146F9" w:rsidRDefault="002146F9" w:rsidP="00A96B8D">
          <w:pPr>
            <w:autoSpaceDE w:val="0"/>
            <w:autoSpaceDN w:val="0"/>
            <w:ind w:left="-640" w:hanging="640"/>
            <w:divId w:val="635256702"/>
          </w:pPr>
          <w:r>
            <w:t>[1]</w:t>
          </w:r>
          <w:r>
            <w:tab/>
            <w:t xml:space="preserve">R. </w:t>
          </w:r>
          <w:proofErr w:type="spellStart"/>
          <w:r>
            <w:t>Harik</w:t>
          </w:r>
          <w:proofErr w:type="spellEnd"/>
          <w:r>
            <w:t xml:space="preserve">, Z. </w:t>
          </w:r>
          <w:proofErr w:type="spellStart"/>
          <w:r>
            <w:t>Gurdal</w:t>
          </w:r>
          <w:proofErr w:type="spellEnd"/>
          <w:r>
            <w:t xml:space="preserve">, C. </w:t>
          </w:r>
          <w:proofErr w:type="spellStart"/>
          <w:r>
            <w:t>Saidy</w:t>
          </w:r>
          <w:proofErr w:type="spellEnd"/>
          <w:r>
            <w:t xml:space="preserve">, S. J. Williams, and B. Grimsley, “Automated Fiber Placement Defect Identity Cards: Cause, Anticipation, Existence, Significance, and </w:t>
          </w:r>
          <w:r>
            <w:lastRenderedPageBreak/>
            <w:t xml:space="preserve">Progression,” in </w:t>
          </w:r>
          <w:r>
            <w:rPr>
              <w:i/>
              <w:iCs/>
            </w:rPr>
            <w:t>SAMPE 2018</w:t>
          </w:r>
          <w:r>
            <w:t>, 2018. Accessed: Mar. 24, 2020. [Online]. Available: https://www.researchgate.net/publication/326464139</w:t>
          </w:r>
        </w:p>
        <w:p w14:paraId="320D5110" w14:textId="77777777" w:rsidR="002146F9" w:rsidRDefault="002146F9" w:rsidP="00A96B8D">
          <w:pPr>
            <w:autoSpaceDE w:val="0"/>
            <w:autoSpaceDN w:val="0"/>
            <w:ind w:left="-640" w:hanging="640"/>
            <w:divId w:val="1464814409"/>
          </w:pPr>
          <w:r>
            <w:t>[2]</w:t>
          </w:r>
          <w:r>
            <w:tab/>
            <w:t xml:space="preserve">A. J. Sawicki and P. J. </w:t>
          </w:r>
          <w:proofErr w:type="spellStart"/>
          <w:r>
            <w:t>Minguet</w:t>
          </w:r>
          <w:proofErr w:type="spellEnd"/>
          <w:r>
            <w:t xml:space="preserve">, “Effect of </w:t>
          </w:r>
          <w:proofErr w:type="spellStart"/>
          <w:r>
            <w:t>intraply</w:t>
          </w:r>
          <w:proofErr w:type="spellEnd"/>
          <w:r>
            <w:t xml:space="preserve"> overlaps and gaps upon the compression strength of composite laminates,” in </w:t>
          </w:r>
          <w:r>
            <w:rPr>
              <w:i/>
              <w:iCs/>
            </w:rPr>
            <w:t>AIAA/ASME/ASCE/AHS/ASC Structures, Structural Dynamics and Materials Conference</w:t>
          </w:r>
          <w:r>
            <w:t xml:space="preserve">, 1998, vol. 1, pp. 744–754. </w:t>
          </w:r>
          <w:proofErr w:type="spellStart"/>
          <w:r>
            <w:t>doi</w:t>
          </w:r>
          <w:proofErr w:type="spellEnd"/>
          <w:r>
            <w:t>: 10.2514/6.1998-1786.</w:t>
          </w:r>
        </w:p>
        <w:p w14:paraId="43EB9FB0" w14:textId="77777777" w:rsidR="002146F9" w:rsidRDefault="002146F9" w:rsidP="00A96B8D">
          <w:pPr>
            <w:autoSpaceDE w:val="0"/>
            <w:autoSpaceDN w:val="0"/>
            <w:ind w:left="-640" w:hanging="640"/>
            <w:divId w:val="1392075174"/>
          </w:pPr>
          <w:r>
            <w:t>[3]</w:t>
          </w:r>
          <w:r>
            <w:tab/>
            <w:t xml:space="preserve">W. </w:t>
          </w:r>
          <w:proofErr w:type="spellStart"/>
          <w:r>
            <w:t>Woigk</w:t>
          </w:r>
          <w:proofErr w:type="spellEnd"/>
          <w:r>
            <w:t xml:space="preserve">, S. R. Hallett, M. I. Jones, M. </w:t>
          </w:r>
          <w:proofErr w:type="spellStart"/>
          <w:r>
            <w:t>Kuhtz</w:t>
          </w:r>
          <w:proofErr w:type="spellEnd"/>
          <w:r>
            <w:t xml:space="preserve">, A. Hornig, and M. </w:t>
          </w:r>
          <w:proofErr w:type="spellStart"/>
          <w:r>
            <w:t>Gude</w:t>
          </w:r>
          <w:proofErr w:type="spellEnd"/>
          <w:r>
            <w:t xml:space="preserve">, “Experimental investigation of the effect of defects in Automated </w:t>
          </w:r>
          <w:proofErr w:type="spellStart"/>
          <w:r>
            <w:t>Fibre</w:t>
          </w:r>
          <w:proofErr w:type="spellEnd"/>
          <w:r>
            <w:t xml:space="preserve"> Placement produced composite laminates,” </w:t>
          </w:r>
          <w:r>
            <w:rPr>
              <w:i/>
              <w:iCs/>
            </w:rPr>
            <w:t>Compos Struct</w:t>
          </w:r>
          <w:r>
            <w:t xml:space="preserve">, vol. 201, pp. 1004–1017, Oct. 2018, </w:t>
          </w:r>
          <w:proofErr w:type="spellStart"/>
          <w:r>
            <w:t>doi</w:t>
          </w:r>
          <w:proofErr w:type="spellEnd"/>
          <w:r>
            <w:t>: 10.1016/J.COMPSTRUCT.2018.06.078.</w:t>
          </w:r>
        </w:p>
        <w:p w14:paraId="415A0AB7" w14:textId="77777777" w:rsidR="002146F9" w:rsidRDefault="002146F9" w:rsidP="00A96B8D">
          <w:pPr>
            <w:autoSpaceDE w:val="0"/>
            <w:autoSpaceDN w:val="0"/>
            <w:ind w:left="-640" w:hanging="640"/>
            <w:divId w:val="1274287420"/>
          </w:pPr>
          <w:r>
            <w:t>[4]</w:t>
          </w:r>
          <w:r>
            <w:tab/>
            <w:t xml:space="preserve">J. P. H. </w:t>
          </w:r>
          <w:proofErr w:type="spellStart"/>
          <w:r>
            <w:t>Belnoue</w:t>
          </w:r>
          <w:proofErr w:type="spellEnd"/>
          <w:r>
            <w:t xml:space="preserve"> </w:t>
          </w:r>
          <w:r>
            <w:rPr>
              <w:i/>
              <w:iCs/>
            </w:rPr>
            <w:t>et al.</w:t>
          </w:r>
          <w:r>
            <w:t xml:space="preserve">, “Understanding and predicting defect formation in automated </w:t>
          </w:r>
          <w:proofErr w:type="spellStart"/>
          <w:r>
            <w:t>fibre</w:t>
          </w:r>
          <w:proofErr w:type="spellEnd"/>
          <w:r>
            <w:t xml:space="preserve"> placement pre-</w:t>
          </w:r>
          <w:proofErr w:type="spellStart"/>
          <w:r>
            <w:t>preg</w:t>
          </w:r>
          <w:proofErr w:type="spellEnd"/>
          <w:r>
            <w:t xml:space="preserve"> laminates,” </w:t>
          </w:r>
          <w:r>
            <w:rPr>
              <w:i/>
              <w:iCs/>
            </w:rPr>
            <w:t xml:space="preserve">Compos Part A Appl Sci </w:t>
          </w:r>
          <w:proofErr w:type="spellStart"/>
          <w:r>
            <w:rPr>
              <w:i/>
              <w:iCs/>
            </w:rPr>
            <w:t>Manuf</w:t>
          </w:r>
          <w:proofErr w:type="spellEnd"/>
          <w:r>
            <w:t xml:space="preserve">, vol. 102, pp. 196–206, Nov. 2017, </w:t>
          </w:r>
          <w:proofErr w:type="spellStart"/>
          <w:r>
            <w:t>doi</w:t>
          </w:r>
          <w:proofErr w:type="spellEnd"/>
          <w:r>
            <w:t>: 10.1016/J.COMPOSITESA.2017.08.008.</w:t>
          </w:r>
        </w:p>
        <w:p w14:paraId="3659D7E9" w14:textId="77777777" w:rsidR="002146F9" w:rsidRDefault="002146F9" w:rsidP="00A96B8D">
          <w:pPr>
            <w:autoSpaceDE w:val="0"/>
            <w:autoSpaceDN w:val="0"/>
            <w:ind w:left="-640" w:hanging="640"/>
            <w:divId w:val="732587544"/>
          </w:pPr>
          <w:r>
            <w:t>[5]</w:t>
          </w:r>
          <w:r>
            <w:tab/>
            <w:t xml:space="preserve">A. </w:t>
          </w:r>
          <w:proofErr w:type="spellStart"/>
          <w:r>
            <w:t>Brasington</w:t>
          </w:r>
          <w:proofErr w:type="spellEnd"/>
          <w:r>
            <w:t>, “Integration of Process Planning into the Automated Fiber Placement Design for Manufacturing Cycle,” University of South Carolina, Columbia, SC, 2021.</w:t>
          </w:r>
        </w:p>
        <w:p w14:paraId="2FBCDFC9" w14:textId="77777777" w:rsidR="002146F9" w:rsidRDefault="002146F9" w:rsidP="00A96B8D">
          <w:pPr>
            <w:autoSpaceDE w:val="0"/>
            <w:autoSpaceDN w:val="0"/>
            <w:ind w:left="-640" w:hanging="640"/>
            <w:divId w:val="1386249121"/>
          </w:pPr>
          <w:r>
            <w:t>[6]</w:t>
          </w:r>
          <w:r>
            <w:tab/>
            <w:t xml:space="preserve">A. </w:t>
          </w:r>
          <w:proofErr w:type="spellStart"/>
          <w:r>
            <w:t>Brasington</w:t>
          </w:r>
          <w:proofErr w:type="spellEnd"/>
          <w:r>
            <w:t xml:space="preserve">, J. </w:t>
          </w:r>
          <w:proofErr w:type="spellStart"/>
          <w:r>
            <w:t>Halbritter</w:t>
          </w:r>
          <w:proofErr w:type="spellEnd"/>
          <w:r>
            <w:t xml:space="preserve">, R. </w:t>
          </w:r>
          <w:proofErr w:type="spellStart"/>
          <w:r>
            <w:t>Wehbe</w:t>
          </w:r>
          <w:proofErr w:type="spellEnd"/>
          <w:r>
            <w:t xml:space="preserve">, and R. </w:t>
          </w:r>
          <w:proofErr w:type="spellStart"/>
          <w:r>
            <w:t>Harik</w:t>
          </w:r>
          <w:proofErr w:type="spellEnd"/>
          <w:r>
            <w:t xml:space="preserve">, “Bayesian optimization for process planning selections in automated fiber placement,” </w:t>
          </w:r>
          <w:r>
            <w:rPr>
              <w:i/>
              <w:iCs/>
            </w:rPr>
            <w:t>J Compos Mater</w:t>
          </w:r>
          <w:r>
            <w:t xml:space="preserve">, vol. 2022, no. 0, pp. 1–22, 2019, </w:t>
          </w:r>
          <w:proofErr w:type="spellStart"/>
          <w:r>
            <w:t>doi</w:t>
          </w:r>
          <w:proofErr w:type="spellEnd"/>
          <w:r>
            <w:t>: 10.1177/00219983221129010.</w:t>
          </w:r>
        </w:p>
        <w:p w14:paraId="7BE1E933" w14:textId="77777777" w:rsidR="002146F9" w:rsidRDefault="002146F9" w:rsidP="00A96B8D">
          <w:pPr>
            <w:autoSpaceDE w:val="0"/>
            <w:autoSpaceDN w:val="0"/>
            <w:ind w:left="-640" w:hanging="640"/>
            <w:divId w:val="2053143321"/>
          </w:pPr>
          <w:r>
            <w:t>[7]</w:t>
          </w:r>
          <w:r>
            <w:tab/>
            <w:t xml:space="preserve">A. </w:t>
          </w:r>
          <w:proofErr w:type="spellStart"/>
          <w:r>
            <w:t>Brasington</w:t>
          </w:r>
          <w:proofErr w:type="spellEnd"/>
          <w:r>
            <w:t xml:space="preserve">, C. Smith, J. </w:t>
          </w:r>
          <w:proofErr w:type="spellStart"/>
          <w:r>
            <w:t>Halbritter</w:t>
          </w:r>
          <w:proofErr w:type="spellEnd"/>
          <w:r>
            <w:t xml:space="preserve">, R. </w:t>
          </w:r>
          <w:proofErr w:type="spellStart"/>
          <w:r>
            <w:t>Wehbe</w:t>
          </w:r>
          <w:proofErr w:type="spellEnd"/>
          <w:r>
            <w:t xml:space="preserve">, and R. </w:t>
          </w:r>
          <w:proofErr w:type="spellStart"/>
          <w:r>
            <w:t>Harik</w:t>
          </w:r>
          <w:proofErr w:type="spellEnd"/>
          <w:r>
            <w:t xml:space="preserve">, “Surrogate Based Methods for Rapid Starting Point Optimization in Automated Fiber Placement,” in </w:t>
          </w:r>
          <w:r>
            <w:rPr>
              <w:i/>
              <w:iCs/>
            </w:rPr>
            <w:t>SAMPE 2022 Conference Proceedings</w:t>
          </w:r>
          <w:r>
            <w:t>, 2022.</w:t>
          </w:r>
        </w:p>
        <w:p w14:paraId="24BC38CC" w14:textId="77777777" w:rsidR="002146F9" w:rsidRDefault="002146F9" w:rsidP="00A96B8D">
          <w:pPr>
            <w:autoSpaceDE w:val="0"/>
            <w:autoSpaceDN w:val="0"/>
            <w:ind w:left="-640" w:hanging="640"/>
            <w:divId w:val="144056705"/>
          </w:pPr>
          <w:r>
            <w:t>[8]</w:t>
          </w:r>
          <w:r>
            <w:tab/>
            <w:t xml:space="preserve">J. A. </w:t>
          </w:r>
          <w:proofErr w:type="spellStart"/>
          <w:r>
            <w:t>Halbritter</w:t>
          </w:r>
          <w:proofErr w:type="spellEnd"/>
          <w:r>
            <w:t>, “Automation of Process Planning for Automated Fiber Placement,” University of South Carolina, 2020.</w:t>
          </w:r>
        </w:p>
        <w:p w14:paraId="63DBB9E8" w14:textId="77777777" w:rsidR="002146F9" w:rsidRDefault="002146F9" w:rsidP="00A96B8D">
          <w:pPr>
            <w:autoSpaceDE w:val="0"/>
            <w:autoSpaceDN w:val="0"/>
            <w:ind w:left="-640" w:hanging="640"/>
            <w:divId w:val="1913814845"/>
          </w:pPr>
          <w:r>
            <w:t>[9]</w:t>
          </w:r>
          <w:r>
            <w:tab/>
            <w:t xml:space="preserve">J. </w:t>
          </w:r>
          <w:proofErr w:type="spellStart"/>
          <w:r>
            <w:t>Halbritter</w:t>
          </w:r>
          <w:proofErr w:type="spellEnd"/>
          <w:r>
            <w:t xml:space="preserve">, R. </w:t>
          </w:r>
          <w:proofErr w:type="spellStart"/>
          <w:r>
            <w:t>Harik</w:t>
          </w:r>
          <w:proofErr w:type="spellEnd"/>
          <w:r>
            <w:t xml:space="preserve">, C. </w:t>
          </w:r>
          <w:proofErr w:type="spellStart"/>
          <w:r>
            <w:t>Saidy</w:t>
          </w:r>
          <w:proofErr w:type="spellEnd"/>
          <w:r>
            <w:t xml:space="preserve">, A. </w:t>
          </w:r>
          <w:proofErr w:type="spellStart"/>
          <w:r>
            <w:t>Noevere</w:t>
          </w:r>
          <w:proofErr w:type="spellEnd"/>
          <w:r>
            <w:t xml:space="preserve">, and B. W. Grimsley, “Automation of AFP process planning functions: Importance and ranking,” in </w:t>
          </w:r>
          <w:r>
            <w:rPr>
              <w:i/>
              <w:iCs/>
            </w:rPr>
            <w:t>International SAMPE Technical Conference</w:t>
          </w:r>
          <w:r>
            <w:t xml:space="preserve">, 2019, vol. 2019-May. </w:t>
          </w:r>
          <w:proofErr w:type="spellStart"/>
          <w:r>
            <w:t>doi</w:t>
          </w:r>
          <w:proofErr w:type="spellEnd"/>
          <w:r>
            <w:t>: 10.33599/</w:t>
          </w:r>
          <w:proofErr w:type="spellStart"/>
          <w:r>
            <w:t>nasampe</w:t>
          </w:r>
          <w:proofErr w:type="spellEnd"/>
          <w:r>
            <w:t>/s.19.1592.</w:t>
          </w:r>
        </w:p>
        <w:p w14:paraId="7F77E446" w14:textId="77777777" w:rsidR="002146F9" w:rsidRDefault="002146F9" w:rsidP="00A96B8D">
          <w:pPr>
            <w:autoSpaceDE w:val="0"/>
            <w:autoSpaceDN w:val="0"/>
            <w:ind w:left="-640" w:hanging="640"/>
            <w:divId w:val="2098407345"/>
          </w:pPr>
          <w:r>
            <w:t>[10]</w:t>
          </w:r>
          <w:r>
            <w:tab/>
            <w:t xml:space="preserve">J. </w:t>
          </w:r>
          <w:proofErr w:type="spellStart"/>
          <w:r>
            <w:t>Halbritter</w:t>
          </w:r>
          <w:proofErr w:type="spellEnd"/>
          <w:r>
            <w:t xml:space="preserve">, N. Swingle, R. </w:t>
          </w:r>
          <w:proofErr w:type="spellStart"/>
          <w:r>
            <w:t>Wehbe</w:t>
          </w:r>
          <w:proofErr w:type="spellEnd"/>
          <w:r>
            <w:t xml:space="preserve">, and R. </w:t>
          </w:r>
          <w:proofErr w:type="spellStart"/>
          <w:r>
            <w:t>Harik</w:t>
          </w:r>
          <w:proofErr w:type="spellEnd"/>
          <w:r>
            <w:t>, “MINIMIZING THROUGH THICKNESS DEFECT STACK-UP FOR AUTOMATED FIBER PLACEMENT OF COMPOSITE LAMINATES VIA FIBER PATH OPTIMIZATION,” 2022.</w:t>
          </w:r>
        </w:p>
        <w:p w14:paraId="357D6052" w14:textId="77777777" w:rsidR="002146F9" w:rsidRDefault="002146F9" w:rsidP="00A96B8D">
          <w:pPr>
            <w:autoSpaceDE w:val="0"/>
            <w:autoSpaceDN w:val="0"/>
            <w:ind w:left="-640" w:hanging="640"/>
            <w:divId w:val="1172066687"/>
          </w:pPr>
          <w:r>
            <w:t>[11]</w:t>
          </w:r>
          <w:r>
            <w:tab/>
            <w:t xml:space="preserve">C. Sacco </w:t>
          </w:r>
          <w:r>
            <w:rPr>
              <w:i/>
              <w:iCs/>
            </w:rPr>
            <w:t>et al.</w:t>
          </w:r>
          <w:r>
            <w:t xml:space="preserve">, “On the effect of manual rework in AFP quality control for a doubly-curved part,” </w:t>
          </w:r>
          <w:r>
            <w:rPr>
              <w:i/>
              <w:iCs/>
            </w:rPr>
            <w:t xml:space="preserve">Compos B </w:t>
          </w:r>
          <w:proofErr w:type="spellStart"/>
          <w:r>
            <w:rPr>
              <w:i/>
              <w:iCs/>
            </w:rPr>
            <w:t>Eng</w:t>
          </w:r>
          <w:proofErr w:type="spellEnd"/>
          <w:r>
            <w:t xml:space="preserve">, vol. 227, 2021, </w:t>
          </w:r>
          <w:proofErr w:type="spellStart"/>
          <w:r>
            <w:t>doi</w:t>
          </w:r>
          <w:proofErr w:type="spellEnd"/>
          <w:r>
            <w:t>: 10.1016/j.compositesb.2021.109432.</w:t>
          </w:r>
        </w:p>
        <w:p w14:paraId="25E4EC41" w14:textId="77777777" w:rsidR="002146F9" w:rsidRDefault="002146F9" w:rsidP="00A96B8D">
          <w:pPr>
            <w:autoSpaceDE w:val="0"/>
            <w:autoSpaceDN w:val="0"/>
            <w:ind w:left="-640" w:hanging="640"/>
            <w:divId w:val="541138847"/>
          </w:pPr>
          <w:r>
            <w:t>[12]</w:t>
          </w:r>
          <w:r>
            <w:tab/>
            <w:t>“Entropy.” scikit-image: image processing in python, 2022.</w:t>
          </w:r>
        </w:p>
        <w:p w14:paraId="5A483182" w14:textId="77777777" w:rsidR="002146F9" w:rsidRDefault="002146F9" w:rsidP="00A96B8D">
          <w:pPr>
            <w:autoSpaceDE w:val="0"/>
            <w:autoSpaceDN w:val="0"/>
            <w:ind w:left="-640" w:hanging="640"/>
            <w:divId w:val="733627937"/>
          </w:pPr>
          <w:r>
            <w:t>[13]</w:t>
          </w:r>
          <w:r>
            <w:tab/>
            <w:t xml:space="preserve">E. H. Forman and S. I. </w:t>
          </w:r>
          <w:proofErr w:type="spellStart"/>
          <w:r>
            <w:t>Gass</w:t>
          </w:r>
          <w:proofErr w:type="spellEnd"/>
          <w:r>
            <w:t xml:space="preserve">, “The Analytic Hierarchy Process-An Exposition,” </w:t>
          </w:r>
          <w:proofErr w:type="spellStart"/>
          <w:r>
            <w:rPr>
              <w:i/>
              <w:iCs/>
            </w:rPr>
            <w:t>Oper</w:t>
          </w:r>
          <w:proofErr w:type="spellEnd"/>
          <w:r>
            <w:rPr>
              <w:i/>
              <w:iCs/>
            </w:rPr>
            <w:t xml:space="preserve"> Res</w:t>
          </w:r>
          <w:r>
            <w:t xml:space="preserve">, vol. 49, no. 4, pp. 469–486, 2001, </w:t>
          </w:r>
          <w:proofErr w:type="spellStart"/>
          <w:r>
            <w:t>doi</w:t>
          </w:r>
          <w:proofErr w:type="spellEnd"/>
          <w:r>
            <w:t>: 10.1287/opre.49.4.469.11231.</w:t>
          </w:r>
        </w:p>
        <w:p w14:paraId="1EA03566" w14:textId="77777777" w:rsidR="002146F9" w:rsidRDefault="002146F9" w:rsidP="00A96B8D">
          <w:pPr>
            <w:autoSpaceDE w:val="0"/>
            <w:autoSpaceDN w:val="0"/>
            <w:ind w:left="-640" w:hanging="640"/>
            <w:divId w:val="213540441"/>
          </w:pPr>
          <w:r>
            <w:t>[14]</w:t>
          </w:r>
          <w:r>
            <w:tab/>
            <w:t xml:space="preserve">R. W. </w:t>
          </w:r>
          <w:proofErr w:type="spellStart"/>
          <w:r>
            <w:t>Saaty</w:t>
          </w:r>
          <w:proofErr w:type="spellEnd"/>
          <w:r>
            <w:t xml:space="preserve">, “The analytic hierarchy process—what it is and how it is used,” </w:t>
          </w:r>
          <w:r>
            <w:rPr>
              <w:i/>
              <w:iCs/>
            </w:rPr>
            <w:t>Mathematical Modelling</w:t>
          </w:r>
          <w:r>
            <w:t>, vol. 9, no. 3–5, pp. 161–176, 1987.</w:t>
          </w:r>
        </w:p>
        <w:p w14:paraId="032D567C" w14:textId="77777777" w:rsidR="002146F9" w:rsidRDefault="002146F9" w:rsidP="00A96B8D">
          <w:pPr>
            <w:autoSpaceDE w:val="0"/>
            <w:autoSpaceDN w:val="0"/>
            <w:ind w:left="-640" w:hanging="640"/>
            <w:divId w:val="687295073"/>
          </w:pPr>
          <w:r>
            <w:t>[15]</w:t>
          </w:r>
          <w:r>
            <w:tab/>
            <w:t xml:space="preserve">R. Haupt and S. E. Haupt, </w:t>
          </w:r>
          <w:r>
            <w:rPr>
              <w:i/>
              <w:iCs/>
            </w:rPr>
            <w:t>Practical Genetic Algorithms</w:t>
          </w:r>
          <w:r>
            <w:t>, 2nd ed. Hoboken, NJ: John Wiley &amp; Sons, Inc., 2004. [Online]. Available: www.MatlabSite.com</w:t>
          </w:r>
        </w:p>
        <w:p w14:paraId="7D5B9102" w14:textId="77777777" w:rsidR="002146F9" w:rsidRDefault="002146F9" w:rsidP="00A96B8D">
          <w:pPr>
            <w:autoSpaceDE w:val="0"/>
            <w:autoSpaceDN w:val="0"/>
            <w:ind w:left="-640" w:hanging="640"/>
            <w:divId w:val="463544055"/>
          </w:pPr>
          <w:r>
            <w:t>[16]</w:t>
          </w:r>
          <w:r>
            <w:tab/>
            <w:t xml:space="preserve">A. R. Parkinson, R. J. Balling, and J. D. </w:t>
          </w:r>
          <w:proofErr w:type="spellStart"/>
          <w:r>
            <w:t>Hedengren</w:t>
          </w:r>
          <w:proofErr w:type="spellEnd"/>
          <w:r>
            <w:t xml:space="preserve">, </w:t>
          </w:r>
          <w:r>
            <w:rPr>
              <w:i/>
              <w:iCs/>
            </w:rPr>
            <w:t>Optimization Methods for Engineering Design: Applications and Theory</w:t>
          </w:r>
          <w:r>
            <w:t>. Brigham Young University, 2013.</w:t>
          </w:r>
        </w:p>
        <w:p w14:paraId="3CD70240" w14:textId="77777777" w:rsidR="002146F9" w:rsidRDefault="002146F9" w:rsidP="00A96B8D">
          <w:pPr>
            <w:autoSpaceDE w:val="0"/>
            <w:autoSpaceDN w:val="0"/>
            <w:ind w:left="-640" w:hanging="640"/>
            <w:divId w:val="1958296230"/>
          </w:pPr>
          <w:r>
            <w:t>[17]</w:t>
          </w:r>
          <w:r>
            <w:tab/>
            <w:t xml:space="preserve">S. Das and P. N. </w:t>
          </w:r>
          <w:proofErr w:type="spellStart"/>
          <w:r>
            <w:t>Suganthan</w:t>
          </w:r>
          <w:proofErr w:type="spellEnd"/>
          <w:r>
            <w:t xml:space="preserve">, “Differential evolution: A survey of the state-of-the-art,” </w:t>
          </w:r>
          <w:r>
            <w:rPr>
              <w:i/>
              <w:iCs/>
            </w:rPr>
            <w:t>IEEE Transactions on Evolutionary Computation</w:t>
          </w:r>
          <w:r>
            <w:t xml:space="preserve">, vol. 15, no. 1, pp. 4–31, Feb. 2011, </w:t>
          </w:r>
          <w:proofErr w:type="spellStart"/>
          <w:r>
            <w:t>doi</w:t>
          </w:r>
          <w:proofErr w:type="spellEnd"/>
          <w:r>
            <w:t>: 10.1109/TEVC.2010.2059031.</w:t>
          </w:r>
        </w:p>
        <w:p w14:paraId="1F7E19DC" w14:textId="77777777" w:rsidR="002146F9" w:rsidRDefault="002146F9" w:rsidP="00A96B8D">
          <w:pPr>
            <w:autoSpaceDE w:val="0"/>
            <w:autoSpaceDN w:val="0"/>
            <w:ind w:left="-640" w:hanging="640"/>
            <w:divId w:val="187112265"/>
          </w:pPr>
          <w:r>
            <w:t>[18]</w:t>
          </w:r>
          <w:r>
            <w:tab/>
            <w:t xml:space="preserve">J. Kennedy and R. Eberhart, “Particle Swarm Optimization,” in </w:t>
          </w:r>
          <w:r>
            <w:rPr>
              <w:i/>
              <w:iCs/>
            </w:rPr>
            <w:t>Proceedings of IEEE International Conference on Neural Networks</w:t>
          </w:r>
          <w:r>
            <w:t>, 1995.</w:t>
          </w:r>
        </w:p>
        <w:p w14:paraId="43B2C0C6" w14:textId="77777777" w:rsidR="002146F9" w:rsidRDefault="002146F9" w:rsidP="00A96B8D">
          <w:pPr>
            <w:autoSpaceDE w:val="0"/>
            <w:autoSpaceDN w:val="0"/>
            <w:ind w:left="-640" w:hanging="640"/>
            <w:divId w:val="1343582251"/>
          </w:pPr>
          <w:r>
            <w:lastRenderedPageBreak/>
            <w:t>[19]</w:t>
          </w:r>
          <w:r>
            <w:tab/>
            <w:t xml:space="preserve">İ. B. </w:t>
          </w:r>
          <w:proofErr w:type="spellStart"/>
          <w:r>
            <w:t>Aydilek</w:t>
          </w:r>
          <w:proofErr w:type="spellEnd"/>
          <w:r>
            <w:t xml:space="preserve">, “A hybrid firefly and particle swarm optimization algorithm for computationally expensive numerical problems,” </w:t>
          </w:r>
          <w:r>
            <w:rPr>
              <w:i/>
              <w:iCs/>
            </w:rPr>
            <w:t>Applied Soft Computing Journal</w:t>
          </w:r>
          <w:r>
            <w:t xml:space="preserve">, vol. 66, pp. 232–249, May 2018, </w:t>
          </w:r>
          <w:proofErr w:type="spellStart"/>
          <w:r>
            <w:t>doi</w:t>
          </w:r>
          <w:proofErr w:type="spellEnd"/>
          <w:r>
            <w:t>: 10.1016/j.asoc.2018.02.025.</w:t>
          </w:r>
        </w:p>
        <w:p w14:paraId="3B9A3A15" w14:textId="77777777" w:rsidR="002146F9" w:rsidRDefault="002146F9" w:rsidP="00A96B8D">
          <w:pPr>
            <w:autoSpaceDE w:val="0"/>
            <w:autoSpaceDN w:val="0"/>
            <w:ind w:left="-640" w:hanging="640"/>
            <w:divId w:val="1496411274"/>
          </w:pPr>
          <w:r>
            <w:t>[20]</w:t>
          </w:r>
          <w:r>
            <w:tab/>
            <w:t xml:space="preserve">W. H. Lim and N. A. Mat Isa, “An adaptive two-layer particle swarm optimization with elitist learning strategy,” </w:t>
          </w:r>
          <w:r>
            <w:rPr>
              <w:i/>
              <w:iCs/>
            </w:rPr>
            <w:t>Inf Sci (N Y)</w:t>
          </w:r>
          <w:r>
            <w:t xml:space="preserve">, vol. 273, pp. 49–72, 2014, </w:t>
          </w:r>
          <w:proofErr w:type="spellStart"/>
          <w:r>
            <w:t>doi</w:t>
          </w:r>
          <w:proofErr w:type="spellEnd"/>
          <w:r>
            <w:t>: 10.1016/j.ins.2014.03.031.</w:t>
          </w:r>
        </w:p>
        <w:p w14:paraId="26B2FC6A" w14:textId="0480DF6C" w:rsidR="002146F9" w:rsidRDefault="002146F9" w:rsidP="00A96B8D">
          <w:pPr>
            <w:autoSpaceDE w:val="0"/>
            <w:autoSpaceDN w:val="0"/>
            <w:ind w:left="-640" w:hanging="640"/>
            <w:divId w:val="389887764"/>
          </w:pPr>
          <w:r>
            <w:t>[21]</w:t>
          </w:r>
          <w:r>
            <w:tab/>
            <w:t xml:space="preserve">S. McDonald, “Robot </w:t>
          </w:r>
          <w:r w:rsidR="002519E1">
            <w:t>ISAAC</w:t>
          </w:r>
          <w:r>
            <w:t xml:space="preserve"> will help NASA Langley Speed Toward Innovation,” </w:t>
          </w:r>
          <w:r>
            <w:rPr>
              <w:i/>
              <w:iCs/>
            </w:rPr>
            <w:t>NASA</w:t>
          </w:r>
          <w:r>
            <w:t>, Aug. 07, 2017.</w:t>
          </w:r>
        </w:p>
        <w:p w14:paraId="780CB76F" w14:textId="3B8A3E9B" w:rsidR="00755025" w:rsidRDefault="002146F9" w:rsidP="00A96B8D">
          <w:pPr>
            <w:autoSpaceDE w:val="0"/>
            <w:autoSpaceDN w:val="0"/>
            <w:ind w:left="-640"/>
            <w:divId w:val="1183738553"/>
          </w:pPr>
          <w:r>
            <w:t> </w:t>
          </w:r>
        </w:p>
      </w:sdtContent>
    </w:sdt>
    <w:p w14:paraId="7C031343" w14:textId="069E84A0" w:rsidR="00677643" w:rsidRDefault="00677643" w:rsidP="009E4641">
      <w:pPr>
        <w:pStyle w:val="BodyText"/>
      </w:pPr>
    </w:p>
    <w:sectPr w:rsidR="00677643" w:rsidSect="00ED0592">
      <w:headerReference w:type="even" r:id="rId37"/>
      <w:headerReference w:type="default" r:id="rId38"/>
      <w:footerReference w:type="even" r:id="rId39"/>
      <w:footerReference w:type="default" r:id="rId40"/>
      <w:headerReference w:type="first" r:id="rId41"/>
      <w:footerReference w:type="first" r:id="rId4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45343" w14:textId="77777777" w:rsidR="000744B2" w:rsidRDefault="000744B2" w:rsidP="00ED0592">
      <w:r>
        <w:separator/>
      </w:r>
    </w:p>
  </w:endnote>
  <w:endnote w:type="continuationSeparator" w:id="0">
    <w:p w14:paraId="24387952" w14:textId="77777777" w:rsidR="000744B2" w:rsidRDefault="000744B2" w:rsidP="00ED0592">
      <w:r>
        <w:continuationSeparator/>
      </w:r>
    </w:p>
  </w:endnote>
  <w:endnote w:type="continuationNotice" w:id="1">
    <w:p w14:paraId="154A5F80" w14:textId="77777777" w:rsidR="000744B2" w:rsidRDefault="000744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61004D" w:csb1="006C007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0269A" w14:textId="77777777" w:rsidR="0049421B" w:rsidRDefault="004942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16350" w14:textId="77777777" w:rsidR="0049421B" w:rsidRDefault="004942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DB25E" w14:textId="2219B91D" w:rsidR="00ED0592" w:rsidRDefault="00E74180" w:rsidP="008C6245">
    <w:pPr>
      <w:pStyle w:val="Footer"/>
      <w:jc w:val="center"/>
      <w:rPr>
        <w:i/>
        <w:sz w:val="18"/>
      </w:rPr>
    </w:pPr>
    <w:r>
      <w:rPr>
        <w:i/>
        <w:sz w:val="18"/>
      </w:rPr>
      <w:t>Copyright 20</w:t>
    </w:r>
    <w:r w:rsidR="008C6245">
      <w:rPr>
        <w:i/>
        <w:sz w:val="18"/>
      </w:rPr>
      <w:t>2</w:t>
    </w:r>
    <w:r w:rsidR="0049421B">
      <w:rPr>
        <w:i/>
        <w:sz w:val="18"/>
      </w:rPr>
      <w:t>3</w:t>
    </w:r>
    <w:r w:rsidR="00ED0592">
      <w:rPr>
        <w:i/>
        <w:sz w:val="18"/>
      </w:rPr>
      <w:t>. Used by the Society of the Advancement of Material and Process Engineering with permission.</w:t>
    </w:r>
  </w:p>
  <w:p w14:paraId="19408B01" w14:textId="77777777" w:rsidR="00ED0592" w:rsidRDefault="00ED0592" w:rsidP="008C6245">
    <w:pPr>
      <w:pStyle w:val="Footer"/>
      <w:jc w:val="center"/>
      <w:rPr>
        <w:i/>
        <w:sz w:val="18"/>
      </w:rPr>
    </w:pPr>
  </w:p>
  <w:p w14:paraId="5C216A72" w14:textId="5B6EFC18" w:rsidR="00ED0592" w:rsidRDefault="00ED0592" w:rsidP="008C6245">
    <w:pPr>
      <w:pStyle w:val="Footer"/>
      <w:jc w:val="center"/>
      <w:rPr>
        <w:i/>
        <w:iCs/>
        <w:color w:val="000000"/>
        <w:sz w:val="18"/>
        <w:szCs w:val="18"/>
      </w:rPr>
    </w:pPr>
    <w:r>
      <w:rPr>
        <w:i/>
        <w:iCs/>
        <w:color w:val="000000"/>
        <w:sz w:val="18"/>
        <w:szCs w:val="18"/>
      </w:rPr>
      <w:t xml:space="preserve">SAMPE Conference Proceedings. </w:t>
    </w:r>
    <w:r w:rsidR="0049421B">
      <w:rPr>
        <w:i/>
        <w:iCs/>
        <w:color w:val="000000"/>
        <w:sz w:val="18"/>
        <w:szCs w:val="18"/>
      </w:rPr>
      <w:t>Seattle</w:t>
    </w:r>
    <w:r>
      <w:rPr>
        <w:i/>
        <w:iCs/>
        <w:color w:val="000000"/>
        <w:sz w:val="18"/>
        <w:szCs w:val="18"/>
      </w:rPr>
      <w:t>,</w:t>
    </w:r>
    <w:r w:rsidR="008C6245">
      <w:rPr>
        <w:i/>
        <w:iCs/>
        <w:color w:val="000000"/>
        <w:sz w:val="18"/>
        <w:szCs w:val="18"/>
      </w:rPr>
      <w:t xml:space="preserve"> </w:t>
    </w:r>
    <w:r w:rsidR="0049421B">
      <w:rPr>
        <w:i/>
        <w:iCs/>
        <w:color w:val="000000"/>
        <w:sz w:val="18"/>
        <w:szCs w:val="18"/>
      </w:rPr>
      <w:t>W</w:t>
    </w:r>
    <w:r w:rsidR="008C6245">
      <w:rPr>
        <w:i/>
        <w:iCs/>
        <w:color w:val="000000"/>
        <w:sz w:val="18"/>
        <w:szCs w:val="18"/>
      </w:rPr>
      <w:t>A</w:t>
    </w:r>
    <w:r>
      <w:rPr>
        <w:i/>
        <w:iCs/>
        <w:color w:val="000000"/>
        <w:sz w:val="18"/>
        <w:szCs w:val="18"/>
      </w:rPr>
      <w:t xml:space="preserve">, </w:t>
    </w:r>
    <w:r w:rsidR="0049421B">
      <w:rPr>
        <w:i/>
        <w:iCs/>
        <w:color w:val="000000"/>
        <w:sz w:val="18"/>
        <w:szCs w:val="18"/>
      </w:rPr>
      <w:t>April</w:t>
    </w:r>
    <w:r>
      <w:rPr>
        <w:i/>
        <w:iCs/>
        <w:color w:val="000000"/>
        <w:sz w:val="18"/>
        <w:szCs w:val="18"/>
      </w:rPr>
      <w:t xml:space="preserve"> </w:t>
    </w:r>
    <w:r w:rsidR="00F76B8B">
      <w:rPr>
        <w:i/>
        <w:iCs/>
        <w:color w:val="000000"/>
        <w:sz w:val="18"/>
        <w:szCs w:val="18"/>
      </w:rPr>
      <w:t>17</w:t>
    </w:r>
    <w:r w:rsidR="008C6245">
      <w:rPr>
        <w:i/>
        <w:iCs/>
        <w:color w:val="000000"/>
        <w:sz w:val="18"/>
        <w:szCs w:val="18"/>
      </w:rPr>
      <w:t>-</w:t>
    </w:r>
    <w:r w:rsidR="001C13CD">
      <w:rPr>
        <w:i/>
        <w:iCs/>
        <w:color w:val="000000"/>
        <w:sz w:val="18"/>
        <w:szCs w:val="18"/>
      </w:rPr>
      <w:t>2</w:t>
    </w:r>
    <w:r w:rsidR="00565CA6">
      <w:rPr>
        <w:i/>
        <w:iCs/>
        <w:color w:val="000000"/>
        <w:sz w:val="18"/>
        <w:szCs w:val="18"/>
      </w:rPr>
      <w:t>0</w:t>
    </w:r>
    <w:r>
      <w:rPr>
        <w:i/>
        <w:iCs/>
        <w:color w:val="000000"/>
        <w:sz w:val="18"/>
        <w:szCs w:val="18"/>
      </w:rPr>
      <w:t>, 20</w:t>
    </w:r>
    <w:r w:rsidR="008C6245">
      <w:rPr>
        <w:i/>
        <w:iCs/>
        <w:color w:val="000000"/>
        <w:sz w:val="18"/>
        <w:szCs w:val="18"/>
      </w:rPr>
      <w:t>2</w:t>
    </w:r>
    <w:r w:rsidR="00335EEE">
      <w:rPr>
        <w:i/>
        <w:iCs/>
        <w:color w:val="000000"/>
        <w:sz w:val="18"/>
        <w:szCs w:val="18"/>
      </w:rPr>
      <w:t>3</w:t>
    </w:r>
    <w:r>
      <w:rPr>
        <w:i/>
        <w:iCs/>
        <w:color w:val="000000"/>
        <w:sz w:val="18"/>
        <w:szCs w:val="18"/>
      </w:rPr>
      <w:t>. Society for the Advancement of Material and Process Engineering</w:t>
    </w:r>
    <w:r w:rsidR="008C6245">
      <w:rPr>
        <w:i/>
        <w:iCs/>
        <w:color w:val="000000"/>
        <w:sz w:val="18"/>
        <w:szCs w:val="18"/>
      </w:rPr>
      <w:t xml:space="preserve"> </w:t>
    </w:r>
    <w:r>
      <w:rPr>
        <w:i/>
        <w:iCs/>
        <w:color w:val="000000"/>
        <w:sz w:val="18"/>
        <w:szCs w:val="18"/>
      </w:rPr>
      <w:t>– North America.</w:t>
    </w:r>
  </w:p>
  <w:p w14:paraId="08FD8364" w14:textId="77777777" w:rsidR="00ED0592" w:rsidRDefault="00ED05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3C27B" w14:textId="77777777" w:rsidR="000744B2" w:rsidRDefault="000744B2" w:rsidP="00ED0592">
      <w:r>
        <w:separator/>
      </w:r>
    </w:p>
  </w:footnote>
  <w:footnote w:type="continuationSeparator" w:id="0">
    <w:p w14:paraId="647E0A4F" w14:textId="77777777" w:rsidR="000744B2" w:rsidRDefault="000744B2" w:rsidP="00ED0592">
      <w:r>
        <w:continuationSeparator/>
      </w:r>
    </w:p>
  </w:footnote>
  <w:footnote w:type="continuationNotice" w:id="1">
    <w:p w14:paraId="090F989C" w14:textId="77777777" w:rsidR="000744B2" w:rsidRDefault="000744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A4E93" w14:textId="77777777" w:rsidR="0049421B" w:rsidRDefault="004942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69B2F" w14:textId="4BC9F8DD" w:rsidR="000D3058" w:rsidRPr="00B365ED" w:rsidRDefault="000D3058">
    <w:pPr>
      <w:pStyle w:val="Header"/>
      <w:rPr>
        <w:color w:val="000000" w:themeColor="text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6E898" w14:textId="77777777" w:rsidR="0049421B" w:rsidRDefault="0049421B">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LhRrkAS8" int2:invalidationBookmarkName="" int2:hashCode="JhMT2J8dQOzRoN" int2:id="pP0siScz">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746E982"/>
    <w:lvl w:ilvl="0">
      <w:start w:val="1"/>
      <w:numFmt w:val="decimal"/>
      <w:lvlText w:val="%1."/>
      <w:lvlJc w:val="left"/>
      <w:pPr>
        <w:tabs>
          <w:tab w:val="num" w:pos="1800"/>
        </w:tabs>
        <w:ind w:left="1800" w:hanging="360"/>
      </w:pPr>
      <w:rPr>
        <w:rFonts w:ascii="Times New Roman" w:hAnsi="Times New Roman" w:cs="Times New Roman"/>
      </w:rPr>
    </w:lvl>
  </w:abstractNum>
  <w:abstractNum w:abstractNumId="1" w15:restartNumberingAfterBreak="0">
    <w:nsid w:val="FFFFFF7D"/>
    <w:multiLevelType w:val="singleLevel"/>
    <w:tmpl w:val="1FD6BB70"/>
    <w:lvl w:ilvl="0">
      <w:start w:val="1"/>
      <w:numFmt w:val="decimal"/>
      <w:lvlText w:val="%1."/>
      <w:lvlJc w:val="left"/>
      <w:pPr>
        <w:tabs>
          <w:tab w:val="num" w:pos="1440"/>
        </w:tabs>
        <w:ind w:left="1440" w:hanging="360"/>
      </w:pPr>
      <w:rPr>
        <w:rFonts w:ascii="Times New Roman" w:hAnsi="Times New Roman" w:cs="Times New Roman"/>
      </w:rPr>
    </w:lvl>
  </w:abstractNum>
  <w:abstractNum w:abstractNumId="2" w15:restartNumberingAfterBreak="0">
    <w:nsid w:val="FFFFFF7E"/>
    <w:multiLevelType w:val="singleLevel"/>
    <w:tmpl w:val="39FCFAA4"/>
    <w:lvl w:ilvl="0">
      <w:start w:val="1"/>
      <w:numFmt w:val="decimal"/>
      <w:lvlText w:val="%1."/>
      <w:lvlJc w:val="left"/>
      <w:pPr>
        <w:tabs>
          <w:tab w:val="num" w:pos="1080"/>
        </w:tabs>
        <w:ind w:left="1080" w:hanging="360"/>
      </w:pPr>
      <w:rPr>
        <w:rFonts w:ascii="Times New Roman" w:hAnsi="Times New Roman" w:cs="Times New Roman"/>
      </w:rPr>
    </w:lvl>
  </w:abstractNum>
  <w:abstractNum w:abstractNumId="3" w15:restartNumberingAfterBreak="0">
    <w:nsid w:val="FFFFFF7F"/>
    <w:multiLevelType w:val="singleLevel"/>
    <w:tmpl w:val="C8701560"/>
    <w:lvl w:ilvl="0">
      <w:start w:val="1"/>
      <w:numFmt w:val="decimal"/>
      <w:lvlText w:val="%1."/>
      <w:lvlJc w:val="left"/>
      <w:pPr>
        <w:tabs>
          <w:tab w:val="num" w:pos="720"/>
        </w:tabs>
        <w:ind w:left="720" w:hanging="360"/>
      </w:pPr>
      <w:rPr>
        <w:rFonts w:ascii="Times New Roman" w:hAnsi="Times New Roman" w:cs="Times New Roman"/>
      </w:rPr>
    </w:lvl>
  </w:abstractNum>
  <w:abstractNum w:abstractNumId="4" w15:restartNumberingAfterBreak="0">
    <w:nsid w:val="FFFFFF80"/>
    <w:multiLevelType w:val="singleLevel"/>
    <w:tmpl w:val="760E9050"/>
    <w:lvl w:ilvl="0">
      <w:start w:val="1"/>
      <w:numFmt w:val="bullet"/>
      <w:lvlText w:val=""/>
      <w:lvlJc w:val="left"/>
      <w:pPr>
        <w:tabs>
          <w:tab w:val="num" w:pos="1800"/>
        </w:tabs>
        <w:ind w:left="1800" w:hanging="360"/>
      </w:pPr>
      <w:rPr>
        <w:rFonts w:ascii="Symbol" w:hAnsi="Symbol" w:cs="Times New Roman" w:hint="default"/>
      </w:rPr>
    </w:lvl>
  </w:abstractNum>
  <w:abstractNum w:abstractNumId="5" w15:restartNumberingAfterBreak="0">
    <w:nsid w:val="FFFFFF81"/>
    <w:multiLevelType w:val="singleLevel"/>
    <w:tmpl w:val="E7B0022A"/>
    <w:lvl w:ilvl="0">
      <w:start w:val="1"/>
      <w:numFmt w:val="bullet"/>
      <w:lvlText w:val=""/>
      <w:lvlJc w:val="left"/>
      <w:pPr>
        <w:tabs>
          <w:tab w:val="num" w:pos="1440"/>
        </w:tabs>
        <w:ind w:left="1440" w:hanging="360"/>
      </w:pPr>
      <w:rPr>
        <w:rFonts w:ascii="Symbol" w:hAnsi="Symbol" w:cs="Times New Roman" w:hint="default"/>
      </w:rPr>
    </w:lvl>
  </w:abstractNum>
  <w:abstractNum w:abstractNumId="6" w15:restartNumberingAfterBreak="0">
    <w:nsid w:val="FFFFFF82"/>
    <w:multiLevelType w:val="singleLevel"/>
    <w:tmpl w:val="6E985D7C"/>
    <w:lvl w:ilvl="0">
      <w:start w:val="1"/>
      <w:numFmt w:val="bullet"/>
      <w:lvlText w:val=""/>
      <w:lvlJc w:val="left"/>
      <w:pPr>
        <w:tabs>
          <w:tab w:val="num" w:pos="1080"/>
        </w:tabs>
        <w:ind w:left="1080" w:hanging="360"/>
      </w:pPr>
      <w:rPr>
        <w:rFonts w:ascii="Symbol" w:hAnsi="Symbol" w:cs="Times New Roman" w:hint="default"/>
      </w:rPr>
    </w:lvl>
  </w:abstractNum>
  <w:abstractNum w:abstractNumId="7" w15:restartNumberingAfterBreak="0">
    <w:nsid w:val="FFFFFF83"/>
    <w:multiLevelType w:val="singleLevel"/>
    <w:tmpl w:val="C7022A70"/>
    <w:lvl w:ilvl="0">
      <w:start w:val="1"/>
      <w:numFmt w:val="bullet"/>
      <w:lvlText w:val=""/>
      <w:lvlJc w:val="left"/>
      <w:pPr>
        <w:tabs>
          <w:tab w:val="num" w:pos="720"/>
        </w:tabs>
        <w:ind w:left="720" w:hanging="360"/>
      </w:pPr>
      <w:rPr>
        <w:rFonts w:ascii="Symbol" w:hAnsi="Symbol" w:cs="Times New Roman" w:hint="default"/>
      </w:rPr>
    </w:lvl>
  </w:abstractNum>
  <w:abstractNum w:abstractNumId="8" w15:restartNumberingAfterBreak="0">
    <w:nsid w:val="FFFFFF88"/>
    <w:multiLevelType w:val="singleLevel"/>
    <w:tmpl w:val="BB2C2432"/>
    <w:lvl w:ilvl="0">
      <w:start w:val="1"/>
      <w:numFmt w:val="decimal"/>
      <w:lvlText w:val="%1."/>
      <w:lvlJc w:val="left"/>
      <w:pPr>
        <w:tabs>
          <w:tab w:val="num" w:pos="360"/>
        </w:tabs>
        <w:ind w:left="360" w:hanging="360"/>
      </w:pPr>
      <w:rPr>
        <w:rFonts w:ascii="Times New Roman" w:hAnsi="Times New Roman" w:cs="Times New Roman"/>
      </w:rPr>
    </w:lvl>
  </w:abstractNum>
  <w:abstractNum w:abstractNumId="9" w15:restartNumberingAfterBreak="0">
    <w:nsid w:val="FFFFFF89"/>
    <w:multiLevelType w:val="singleLevel"/>
    <w:tmpl w:val="15607458"/>
    <w:lvl w:ilvl="0">
      <w:start w:val="1"/>
      <w:numFmt w:val="bullet"/>
      <w:pStyle w:val="ListBullet"/>
      <w:lvlText w:val=""/>
      <w:lvlJc w:val="left"/>
      <w:pPr>
        <w:tabs>
          <w:tab w:val="num" w:pos="360"/>
        </w:tabs>
        <w:ind w:left="360" w:hanging="360"/>
      </w:pPr>
      <w:rPr>
        <w:rFonts w:ascii="Symbol" w:hAnsi="Symbol" w:cs="Times New Roman" w:hint="default"/>
      </w:rPr>
    </w:lvl>
  </w:abstractNum>
  <w:abstractNum w:abstractNumId="10" w15:restartNumberingAfterBreak="0">
    <w:nsid w:val="04CB06E3"/>
    <w:multiLevelType w:val="multilevel"/>
    <w:tmpl w:val="C0423246"/>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decimal"/>
      <w:lvlText w:val=".%2.%1"/>
      <w:lvlJc w:val="left"/>
      <w:pPr>
        <w:tabs>
          <w:tab w:val="num" w:pos="720"/>
        </w:tabs>
        <w:ind w:left="720" w:hanging="360"/>
      </w:pPr>
      <w:rPr>
        <w:rFonts w:ascii="Times New Roman" w:hAnsi="Times New Roman" w:cs="Times New Roman"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2160"/>
        </w:tabs>
        <w:ind w:left="1728" w:hanging="648"/>
      </w:pPr>
      <w:rPr>
        <w:rFonts w:ascii="Times New Roman" w:hAnsi="Times New Roman" w:cs="Times New Roman" w:hint="default"/>
      </w:rPr>
    </w:lvl>
    <w:lvl w:ilvl="4">
      <w:start w:val="1"/>
      <w:numFmt w:val="decimal"/>
      <w:lvlText w:val="%1.%2.%3.%4.%5."/>
      <w:lvlJc w:val="left"/>
      <w:pPr>
        <w:tabs>
          <w:tab w:val="num" w:pos="2880"/>
        </w:tabs>
        <w:ind w:left="2232" w:hanging="792"/>
      </w:pPr>
      <w:rPr>
        <w:rFonts w:ascii="Times New Roman" w:hAnsi="Times New Roman" w:cs="Times New Roman" w:hint="default"/>
      </w:rPr>
    </w:lvl>
    <w:lvl w:ilvl="5">
      <w:start w:val="1"/>
      <w:numFmt w:val="decimal"/>
      <w:lvlText w:val="%1.%2.%3.%4.%5.%6."/>
      <w:lvlJc w:val="left"/>
      <w:pPr>
        <w:tabs>
          <w:tab w:val="num" w:pos="3240"/>
        </w:tabs>
        <w:ind w:left="2736" w:hanging="936"/>
      </w:pPr>
      <w:rPr>
        <w:rFonts w:ascii="Times New Roman" w:hAnsi="Times New Roman" w:cs="Times New Roman" w:hint="default"/>
      </w:rPr>
    </w:lvl>
    <w:lvl w:ilvl="6">
      <w:start w:val="1"/>
      <w:numFmt w:val="decimal"/>
      <w:lvlText w:val="%1.%2.%3.%4.%5.%6.%7."/>
      <w:lvlJc w:val="left"/>
      <w:pPr>
        <w:tabs>
          <w:tab w:val="num" w:pos="3960"/>
        </w:tabs>
        <w:ind w:left="3240" w:hanging="1080"/>
      </w:pPr>
      <w:rPr>
        <w:rFonts w:ascii="Times New Roman" w:hAnsi="Times New Roman" w:cs="Times New Roman" w:hint="default"/>
      </w:rPr>
    </w:lvl>
    <w:lvl w:ilvl="7">
      <w:start w:val="1"/>
      <w:numFmt w:val="decimal"/>
      <w:lvlText w:val="%1.%2.%3.%4.%5.%6.%7.%8."/>
      <w:lvlJc w:val="left"/>
      <w:pPr>
        <w:tabs>
          <w:tab w:val="num" w:pos="4680"/>
        </w:tabs>
        <w:ind w:left="3744" w:hanging="1224"/>
      </w:pPr>
      <w:rPr>
        <w:rFonts w:ascii="Times New Roman" w:hAnsi="Times New Roman" w:cs="Times New Roman" w:hint="default"/>
      </w:rPr>
    </w:lvl>
    <w:lvl w:ilvl="8">
      <w:start w:val="1"/>
      <w:numFmt w:val="decimal"/>
      <w:lvlText w:val="%1.%2.%3.%4.%5.%6.%7.%8.%9."/>
      <w:lvlJc w:val="left"/>
      <w:pPr>
        <w:tabs>
          <w:tab w:val="num" w:pos="5040"/>
        </w:tabs>
        <w:ind w:left="4320" w:hanging="1440"/>
      </w:pPr>
      <w:rPr>
        <w:rFonts w:ascii="Times New Roman" w:hAnsi="Times New Roman" w:cs="Times New Roman" w:hint="default"/>
      </w:rPr>
    </w:lvl>
  </w:abstractNum>
  <w:abstractNum w:abstractNumId="11" w15:restartNumberingAfterBreak="0">
    <w:nsid w:val="0C583CA2"/>
    <w:multiLevelType w:val="hybridMultilevel"/>
    <w:tmpl w:val="A4BC4FC8"/>
    <w:lvl w:ilvl="0" w:tplc="40AA049A">
      <w:numFmt w:val="bullet"/>
      <w:pStyle w:val="Reference"/>
      <w:lvlText w:val=""/>
      <w:lvlJc w:val="left"/>
      <w:pPr>
        <w:tabs>
          <w:tab w:val="num" w:pos="840"/>
        </w:tabs>
        <w:ind w:left="840" w:hanging="360"/>
      </w:pPr>
      <w:rPr>
        <w:rFonts w:ascii="Symbol" w:eastAsia="Times New Roman" w:hAnsi="Symbol" w:hint="default"/>
      </w:rPr>
    </w:lvl>
    <w:lvl w:ilvl="1" w:tplc="04090003">
      <w:start w:val="1"/>
      <w:numFmt w:val="bullet"/>
      <w:lvlText w:val="o"/>
      <w:lvlJc w:val="left"/>
      <w:pPr>
        <w:tabs>
          <w:tab w:val="num" w:pos="1680"/>
        </w:tabs>
        <w:ind w:left="1680" w:hanging="360"/>
      </w:pPr>
      <w:rPr>
        <w:rFonts w:ascii="Courier New" w:hAnsi="Courier New" w:cs="Courier New" w:hint="default"/>
      </w:rPr>
    </w:lvl>
    <w:lvl w:ilvl="2" w:tplc="04090005">
      <w:start w:val="1"/>
      <w:numFmt w:val="bullet"/>
      <w:lvlText w:val=""/>
      <w:lvlJc w:val="left"/>
      <w:pPr>
        <w:tabs>
          <w:tab w:val="num" w:pos="2400"/>
        </w:tabs>
        <w:ind w:left="2400" w:hanging="360"/>
      </w:pPr>
      <w:rPr>
        <w:rFonts w:ascii="Wingdings" w:hAnsi="Wingdings" w:cs="Times New Roman" w:hint="default"/>
      </w:rPr>
    </w:lvl>
    <w:lvl w:ilvl="3" w:tplc="04090001">
      <w:start w:val="1"/>
      <w:numFmt w:val="bullet"/>
      <w:lvlText w:val=""/>
      <w:lvlJc w:val="left"/>
      <w:pPr>
        <w:tabs>
          <w:tab w:val="num" w:pos="3120"/>
        </w:tabs>
        <w:ind w:left="3120" w:hanging="360"/>
      </w:pPr>
      <w:rPr>
        <w:rFonts w:ascii="Symbol" w:hAnsi="Symbol" w:cs="Times New Roman" w:hint="default"/>
      </w:rPr>
    </w:lvl>
    <w:lvl w:ilvl="4" w:tplc="04090003">
      <w:start w:val="1"/>
      <w:numFmt w:val="bullet"/>
      <w:lvlText w:val="o"/>
      <w:lvlJc w:val="left"/>
      <w:pPr>
        <w:tabs>
          <w:tab w:val="num" w:pos="3840"/>
        </w:tabs>
        <w:ind w:left="3840" w:hanging="360"/>
      </w:pPr>
      <w:rPr>
        <w:rFonts w:ascii="Courier New" w:hAnsi="Courier New" w:cs="Courier New" w:hint="default"/>
      </w:rPr>
    </w:lvl>
    <w:lvl w:ilvl="5" w:tplc="04090005">
      <w:start w:val="1"/>
      <w:numFmt w:val="bullet"/>
      <w:lvlText w:val=""/>
      <w:lvlJc w:val="left"/>
      <w:pPr>
        <w:tabs>
          <w:tab w:val="num" w:pos="4560"/>
        </w:tabs>
        <w:ind w:left="4560" w:hanging="360"/>
      </w:pPr>
      <w:rPr>
        <w:rFonts w:ascii="Wingdings" w:hAnsi="Wingdings" w:cs="Times New Roman" w:hint="default"/>
      </w:rPr>
    </w:lvl>
    <w:lvl w:ilvl="6" w:tplc="04090001">
      <w:start w:val="1"/>
      <w:numFmt w:val="bullet"/>
      <w:lvlText w:val=""/>
      <w:lvlJc w:val="left"/>
      <w:pPr>
        <w:tabs>
          <w:tab w:val="num" w:pos="5280"/>
        </w:tabs>
        <w:ind w:left="5280" w:hanging="360"/>
      </w:pPr>
      <w:rPr>
        <w:rFonts w:ascii="Symbol" w:hAnsi="Symbol" w:cs="Times New Roman" w:hint="default"/>
      </w:rPr>
    </w:lvl>
    <w:lvl w:ilvl="7" w:tplc="04090003">
      <w:start w:val="1"/>
      <w:numFmt w:val="bullet"/>
      <w:lvlText w:val="o"/>
      <w:lvlJc w:val="left"/>
      <w:pPr>
        <w:tabs>
          <w:tab w:val="num" w:pos="6000"/>
        </w:tabs>
        <w:ind w:left="6000" w:hanging="360"/>
      </w:pPr>
      <w:rPr>
        <w:rFonts w:ascii="Courier New" w:hAnsi="Courier New" w:cs="Courier New" w:hint="default"/>
      </w:rPr>
    </w:lvl>
    <w:lvl w:ilvl="8" w:tplc="04090005">
      <w:start w:val="1"/>
      <w:numFmt w:val="bullet"/>
      <w:lvlText w:val=""/>
      <w:lvlJc w:val="left"/>
      <w:pPr>
        <w:tabs>
          <w:tab w:val="num" w:pos="6720"/>
        </w:tabs>
        <w:ind w:left="6720" w:hanging="360"/>
      </w:pPr>
      <w:rPr>
        <w:rFonts w:ascii="Wingdings" w:hAnsi="Wingdings" w:cs="Times New Roman" w:hint="default"/>
      </w:rPr>
    </w:lvl>
  </w:abstractNum>
  <w:abstractNum w:abstractNumId="12" w15:restartNumberingAfterBreak="0">
    <w:nsid w:val="0D860CF3"/>
    <w:multiLevelType w:val="multilevel"/>
    <w:tmpl w:val="0409001D"/>
    <w:lvl w:ilvl="0">
      <w:start w:val="1"/>
      <w:numFmt w:val="decimal"/>
      <w:lvlText w:val="%1)"/>
      <w:lvlJc w:val="left"/>
      <w:pPr>
        <w:tabs>
          <w:tab w:val="num" w:pos="360"/>
        </w:tabs>
        <w:ind w:left="360" w:hanging="360"/>
      </w:pPr>
      <w:rPr>
        <w:rFonts w:ascii="Times New Roman" w:hAnsi="Times New Roman" w:cs="Times New Roman"/>
      </w:rPr>
    </w:lvl>
    <w:lvl w:ilvl="1">
      <w:start w:val="1"/>
      <w:numFmt w:val="lowerLetter"/>
      <w:lvlText w:val="%2)"/>
      <w:lvlJc w:val="left"/>
      <w:pPr>
        <w:tabs>
          <w:tab w:val="num" w:pos="720"/>
        </w:tabs>
        <w:ind w:left="720" w:hanging="360"/>
      </w:pPr>
      <w:rPr>
        <w:rFonts w:ascii="Times New Roman" w:hAnsi="Times New Roman" w:cs="Times New Roman"/>
      </w:rPr>
    </w:lvl>
    <w:lvl w:ilvl="2">
      <w:start w:val="1"/>
      <w:numFmt w:val="lowerRoman"/>
      <w:lvlText w:val="%3)"/>
      <w:lvlJc w:val="left"/>
      <w:pPr>
        <w:tabs>
          <w:tab w:val="num" w:pos="1080"/>
        </w:tabs>
        <w:ind w:left="1080" w:hanging="360"/>
      </w:pPr>
      <w:rPr>
        <w:rFonts w:ascii="Times New Roman" w:hAnsi="Times New Roman" w:cs="Times New Roman"/>
      </w:rPr>
    </w:lvl>
    <w:lvl w:ilvl="3">
      <w:start w:val="1"/>
      <w:numFmt w:val="decimal"/>
      <w:lvlText w:val="(%4)"/>
      <w:lvlJc w:val="left"/>
      <w:pPr>
        <w:tabs>
          <w:tab w:val="num" w:pos="1440"/>
        </w:tabs>
        <w:ind w:left="1440" w:hanging="360"/>
      </w:pPr>
      <w:rPr>
        <w:rFonts w:ascii="Times New Roman" w:hAnsi="Times New Roman" w:cs="Times New Roman"/>
      </w:rPr>
    </w:lvl>
    <w:lvl w:ilvl="4">
      <w:start w:val="1"/>
      <w:numFmt w:val="lowerLetter"/>
      <w:lvlText w:val="(%5)"/>
      <w:lvlJc w:val="left"/>
      <w:pPr>
        <w:tabs>
          <w:tab w:val="num" w:pos="1800"/>
        </w:tabs>
        <w:ind w:left="1800" w:hanging="360"/>
      </w:pPr>
      <w:rPr>
        <w:rFonts w:ascii="Times New Roman" w:hAnsi="Times New Roman" w:cs="Times New Roman"/>
      </w:rPr>
    </w:lvl>
    <w:lvl w:ilvl="5">
      <w:start w:val="1"/>
      <w:numFmt w:val="lowerRoman"/>
      <w:lvlText w:val="(%6)"/>
      <w:lvlJc w:val="left"/>
      <w:pPr>
        <w:tabs>
          <w:tab w:val="num" w:pos="2160"/>
        </w:tabs>
        <w:ind w:left="2160" w:hanging="360"/>
      </w:pPr>
      <w:rPr>
        <w:rFonts w:ascii="Times New Roman" w:hAnsi="Times New Roman" w:cs="Times New Roman"/>
      </w:rPr>
    </w:lvl>
    <w:lvl w:ilvl="6">
      <w:start w:val="1"/>
      <w:numFmt w:val="decimal"/>
      <w:lvlText w:val="%7."/>
      <w:lvlJc w:val="left"/>
      <w:pPr>
        <w:tabs>
          <w:tab w:val="num" w:pos="2520"/>
        </w:tabs>
        <w:ind w:left="2520" w:hanging="360"/>
      </w:pPr>
      <w:rPr>
        <w:rFonts w:ascii="Times New Roman" w:hAnsi="Times New Roman" w:cs="Times New Roman"/>
      </w:rPr>
    </w:lvl>
    <w:lvl w:ilvl="7">
      <w:start w:val="1"/>
      <w:numFmt w:val="lowerLetter"/>
      <w:lvlText w:val="%8."/>
      <w:lvlJc w:val="left"/>
      <w:pPr>
        <w:tabs>
          <w:tab w:val="num" w:pos="2880"/>
        </w:tabs>
        <w:ind w:left="2880" w:hanging="360"/>
      </w:pPr>
      <w:rPr>
        <w:rFonts w:ascii="Times New Roman" w:hAnsi="Times New Roman" w:cs="Times New Roman"/>
      </w:rPr>
    </w:lvl>
    <w:lvl w:ilvl="8">
      <w:start w:val="1"/>
      <w:numFmt w:val="lowerRoman"/>
      <w:lvlText w:val="%9."/>
      <w:lvlJc w:val="left"/>
      <w:pPr>
        <w:tabs>
          <w:tab w:val="num" w:pos="3240"/>
        </w:tabs>
        <w:ind w:left="3240" w:hanging="360"/>
      </w:pPr>
      <w:rPr>
        <w:rFonts w:ascii="Times New Roman" w:hAnsi="Times New Roman" w:cs="Times New Roman"/>
      </w:rPr>
    </w:lvl>
  </w:abstractNum>
  <w:abstractNum w:abstractNumId="13" w15:restartNumberingAfterBreak="0">
    <w:nsid w:val="100D6BEB"/>
    <w:multiLevelType w:val="multilevel"/>
    <w:tmpl w:val="C8F4E26C"/>
    <w:lvl w:ilvl="0">
      <w:start w:val="1"/>
      <w:numFmt w:val="decimal"/>
      <w:lvlText w:val="%1."/>
      <w:lvlJc w:val="left"/>
      <w:pPr>
        <w:tabs>
          <w:tab w:val="num" w:pos="360"/>
        </w:tabs>
        <w:ind w:left="360" w:hanging="360"/>
      </w:pPr>
      <w:rPr>
        <w:rFonts w:ascii="Times New Roman" w:hAnsi="Times New Roman" w:cs="Times New Roman"/>
      </w:rPr>
    </w:lvl>
    <w:lvl w:ilvl="1">
      <w:start w:val="1"/>
      <w:numFmt w:val="decimal"/>
      <w:lvlText w:val="%1.%2."/>
      <w:lvlJc w:val="left"/>
      <w:pPr>
        <w:tabs>
          <w:tab w:val="num" w:pos="1080"/>
        </w:tabs>
        <w:ind w:left="792" w:hanging="432"/>
      </w:pPr>
      <w:rPr>
        <w:rFonts w:ascii="Times New Roman" w:hAnsi="Times New Roman" w:cs="Times New Roman"/>
      </w:rPr>
    </w:lvl>
    <w:lvl w:ilvl="2">
      <w:start w:val="1"/>
      <w:numFmt w:val="decimal"/>
      <w:lvlText w:val="%1.%2.%3."/>
      <w:lvlJc w:val="left"/>
      <w:pPr>
        <w:tabs>
          <w:tab w:val="num" w:pos="1440"/>
        </w:tabs>
        <w:ind w:left="1224" w:hanging="504"/>
      </w:pPr>
      <w:rPr>
        <w:rFonts w:ascii="Times New Roman" w:hAnsi="Times New Roman" w:cs="Times New Roman"/>
      </w:rPr>
    </w:lvl>
    <w:lvl w:ilvl="3">
      <w:start w:val="1"/>
      <w:numFmt w:val="decimal"/>
      <w:lvlText w:val="%1.%2.%3.%4."/>
      <w:lvlJc w:val="left"/>
      <w:pPr>
        <w:tabs>
          <w:tab w:val="num" w:pos="2160"/>
        </w:tabs>
        <w:ind w:left="1728" w:hanging="648"/>
      </w:pPr>
      <w:rPr>
        <w:rFonts w:ascii="Times New Roman" w:hAnsi="Times New Roman" w:cs="Times New Roman"/>
      </w:rPr>
    </w:lvl>
    <w:lvl w:ilvl="4">
      <w:start w:val="1"/>
      <w:numFmt w:val="decimal"/>
      <w:lvlText w:val="%1.%2.%3.%4.%5."/>
      <w:lvlJc w:val="left"/>
      <w:pPr>
        <w:tabs>
          <w:tab w:val="num" w:pos="2880"/>
        </w:tabs>
        <w:ind w:left="2232" w:hanging="792"/>
      </w:pPr>
      <w:rPr>
        <w:rFonts w:ascii="Times New Roman" w:hAnsi="Times New Roman" w:cs="Times New Roman"/>
      </w:rPr>
    </w:lvl>
    <w:lvl w:ilvl="5">
      <w:start w:val="1"/>
      <w:numFmt w:val="decimal"/>
      <w:lvlText w:val="%1.%2.%3.%4.%5.%6."/>
      <w:lvlJc w:val="left"/>
      <w:pPr>
        <w:tabs>
          <w:tab w:val="num" w:pos="3240"/>
        </w:tabs>
        <w:ind w:left="2736" w:hanging="936"/>
      </w:pPr>
      <w:rPr>
        <w:rFonts w:ascii="Times New Roman" w:hAnsi="Times New Roman" w:cs="Times New Roman"/>
      </w:rPr>
    </w:lvl>
    <w:lvl w:ilvl="6">
      <w:start w:val="1"/>
      <w:numFmt w:val="decimal"/>
      <w:lvlText w:val="%1.%2.%3.%4.%5.%6.%7."/>
      <w:lvlJc w:val="left"/>
      <w:pPr>
        <w:tabs>
          <w:tab w:val="num" w:pos="3960"/>
        </w:tabs>
        <w:ind w:left="3240" w:hanging="1080"/>
      </w:pPr>
      <w:rPr>
        <w:rFonts w:ascii="Times New Roman" w:hAnsi="Times New Roman" w:cs="Times New Roman"/>
      </w:rPr>
    </w:lvl>
    <w:lvl w:ilvl="7">
      <w:start w:val="1"/>
      <w:numFmt w:val="decimal"/>
      <w:lvlText w:val="%1.%2.%3.%4.%5.%6.%7.%8."/>
      <w:lvlJc w:val="left"/>
      <w:pPr>
        <w:tabs>
          <w:tab w:val="num" w:pos="4680"/>
        </w:tabs>
        <w:ind w:left="3744" w:hanging="1224"/>
      </w:pPr>
      <w:rPr>
        <w:rFonts w:ascii="Times New Roman" w:hAnsi="Times New Roman" w:cs="Times New Roman"/>
      </w:rPr>
    </w:lvl>
    <w:lvl w:ilvl="8">
      <w:start w:val="1"/>
      <w:numFmt w:val="decimal"/>
      <w:lvlText w:val="%1.%2.%3.%4.%5.%6.%7.%8.%9."/>
      <w:lvlJc w:val="left"/>
      <w:pPr>
        <w:tabs>
          <w:tab w:val="num" w:pos="5040"/>
        </w:tabs>
        <w:ind w:left="4320" w:hanging="1440"/>
      </w:pPr>
      <w:rPr>
        <w:rFonts w:ascii="Times New Roman" w:hAnsi="Times New Roman" w:cs="Times New Roman"/>
      </w:rPr>
    </w:lvl>
  </w:abstractNum>
  <w:abstractNum w:abstractNumId="14" w15:restartNumberingAfterBreak="0">
    <w:nsid w:val="20464228"/>
    <w:multiLevelType w:val="multilevel"/>
    <w:tmpl w:val="0409001D"/>
    <w:lvl w:ilvl="0">
      <w:start w:val="1"/>
      <w:numFmt w:val="decimal"/>
      <w:lvlText w:val="%1)"/>
      <w:lvlJc w:val="left"/>
      <w:pPr>
        <w:tabs>
          <w:tab w:val="num" w:pos="360"/>
        </w:tabs>
        <w:ind w:left="360" w:hanging="360"/>
      </w:pPr>
      <w:rPr>
        <w:rFonts w:ascii="Times New Roman" w:hAnsi="Times New Roman" w:cs="Times New Roman"/>
      </w:rPr>
    </w:lvl>
    <w:lvl w:ilvl="1">
      <w:start w:val="1"/>
      <w:numFmt w:val="lowerLetter"/>
      <w:lvlText w:val="%2)"/>
      <w:lvlJc w:val="left"/>
      <w:pPr>
        <w:tabs>
          <w:tab w:val="num" w:pos="720"/>
        </w:tabs>
        <w:ind w:left="720" w:hanging="360"/>
      </w:pPr>
      <w:rPr>
        <w:rFonts w:ascii="Times New Roman" w:hAnsi="Times New Roman" w:cs="Times New Roman"/>
      </w:rPr>
    </w:lvl>
    <w:lvl w:ilvl="2">
      <w:start w:val="1"/>
      <w:numFmt w:val="lowerRoman"/>
      <w:lvlText w:val="%3)"/>
      <w:lvlJc w:val="left"/>
      <w:pPr>
        <w:tabs>
          <w:tab w:val="num" w:pos="1080"/>
        </w:tabs>
        <w:ind w:left="1080" w:hanging="360"/>
      </w:pPr>
      <w:rPr>
        <w:rFonts w:ascii="Times New Roman" w:hAnsi="Times New Roman" w:cs="Times New Roman"/>
      </w:rPr>
    </w:lvl>
    <w:lvl w:ilvl="3">
      <w:start w:val="1"/>
      <w:numFmt w:val="decimal"/>
      <w:lvlText w:val="(%4)"/>
      <w:lvlJc w:val="left"/>
      <w:pPr>
        <w:tabs>
          <w:tab w:val="num" w:pos="1440"/>
        </w:tabs>
        <w:ind w:left="1440" w:hanging="360"/>
      </w:pPr>
      <w:rPr>
        <w:rFonts w:ascii="Times New Roman" w:hAnsi="Times New Roman" w:cs="Times New Roman"/>
      </w:rPr>
    </w:lvl>
    <w:lvl w:ilvl="4">
      <w:start w:val="1"/>
      <w:numFmt w:val="lowerLetter"/>
      <w:lvlText w:val="(%5)"/>
      <w:lvlJc w:val="left"/>
      <w:pPr>
        <w:tabs>
          <w:tab w:val="num" w:pos="1800"/>
        </w:tabs>
        <w:ind w:left="1800" w:hanging="360"/>
      </w:pPr>
      <w:rPr>
        <w:rFonts w:ascii="Times New Roman" w:hAnsi="Times New Roman" w:cs="Times New Roman"/>
      </w:rPr>
    </w:lvl>
    <w:lvl w:ilvl="5">
      <w:start w:val="1"/>
      <w:numFmt w:val="lowerRoman"/>
      <w:lvlText w:val="(%6)"/>
      <w:lvlJc w:val="left"/>
      <w:pPr>
        <w:tabs>
          <w:tab w:val="num" w:pos="2160"/>
        </w:tabs>
        <w:ind w:left="2160" w:hanging="360"/>
      </w:pPr>
      <w:rPr>
        <w:rFonts w:ascii="Times New Roman" w:hAnsi="Times New Roman" w:cs="Times New Roman"/>
      </w:rPr>
    </w:lvl>
    <w:lvl w:ilvl="6">
      <w:start w:val="1"/>
      <w:numFmt w:val="decimal"/>
      <w:lvlText w:val="%7."/>
      <w:lvlJc w:val="left"/>
      <w:pPr>
        <w:tabs>
          <w:tab w:val="num" w:pos="2520"/>
        </w:tabs>
        <w:ind w:left="2520" w:hanging="360"/>
      </w:pPr>
      <w:rPr>
        <w:rFonts w:ascii="Times New Roman" w:hAnsi="Times New Roman" w:cs="Times New Roman"/>
      </w:rPr>
    </w:lvl>
    <w:lvl w:ilvl="7">
      <w:start w:val="1"/>
      <w:numFmt w:val="lowerLetter"/>
      <w:lvlText w:val="%8."/>
      <w:lvlJc w:val="left"/>
      <w:pPr>
        <w:tabs>
          <w:tab w:val="num" w:pos="2880"/>
        </w:tabs>
        <w:ind w:left="2880" w:hanging="360"/>
      </w:pPr>
      <w:rPr>
        <w:rFonts w:ascii="Times New Roman" w:hAnsi="Times New Roman" w:cs="Times New Roman"/>
      </w:rPr>
    </w:lvl>
    <w:lvl w:ilvl="8">
      <w:start w:val="1"/>
      <w:numFmt w:val="lowerRoman"/>
      <w:lvlText w:val="%9."/>
      <w:lvlJc w:val="left"/>
      <w:pPr>
        <w:tabs>
          <w:tab w:val="num" w:pos="3240"/>
        </w:tabs>
        <w:ind w:left="3240" w:hanging="360"/>
      </w:pPr>
      <w:rPr>
        <w:rFonts w:ascii="Times New Roman" w:hAnsi="Times New Roman" w:cs="Times New Roman"/>
      </w:rPr>
    </w:lvl>
  </w:abstractNum>
  <w:abstractNum w:abstractNumId="15" w15:restartNumberingAfterBreak="0">
    <w:nsid w:val="23650BDC"/>
    <w:multiLevelType w:val="multilevel"/>
    <w:tmpl w:val="38C2BD5A"/>
    <w:lvl w:ilvl="0">
      <w:start w:val="1"/>
      <w:numFmt w:val="decimal"/>
      <w:lvlText w:val="%1."/>
      <w:lvlJc w:val="left"/>
      <w:pPr>
        <w:tabs>
          <w:tab w:val="num" w:pos="360"/>
        </w:tabs>
        <w:ind w:left="432" w:hanging="432"/>
      </w:pPr>
      <w:rPr>
        <w:rFonts w:ascii="Times New Roman" w:hAnsi="Times New Roman" w:cs="Times New Roman" w:hint="default"/>
      </w:rPr>
    </w:lvl>
    <w:lvl w:ilvl="1">
      <w:start w:val="1"/>
      <w:numFmt w:val="decimal"/>
      <w:lvlText w:val="%1.%2"/>
      <w:lvlJc w:val="left"/>
      <w:pPr>
        <w:tabs>
          <w:tab w:val="num" w:pos="576"/>
        </w:tabs>
        <w:ind w:left="576" w:hanging="576"/>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16" w15:restartNumberingAfterBreak="0">
    <w:nsid w:val="2EB33974"/>
    <w:multiLevelType w:val="multilevel"/>
    <w:tmpl w:val="C0ECCA28"/>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792"/>
        </w:tabs>
        <w:ind w:left="792" w:hanging="432"/>
      </w:pPr>
      <w:rPr>
        <w:rFonts w:ascii="Times New Roman" w:hAnsi="Times New Roman" w:cs="Times New Roman"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2160"/>
        </w:tabs>
        <w:ind w:left="1728" w:hanging="648"/>
      </w:pPr>
      <w:rPr>
        <w:rFonts w:ascii="Times New Roman" w:hAnsi="Times New Roman" w:cs="Times New Roman" w:hint="default"/>
      </w:rPr>
    </w:lvl>
    <w:lvl w:ilvl="4">
      <w:start w:val="1"/>
      <w:numFmt w:val="decimal"/>
      <w:lvlText w:val="%1.%2.%3.%4.%5."/>
      <w:lvlJc w:val="left"/>
      <w:pPr>
        <w:tabs>
          <w:tab w:val="num" w:pos="2880"/>
        </w:tabs>
        <w:ind w:left="2232" w:hanging="792"/>
      </w:pPr>
      <w:rPr>
        <w:rFonts w:ascii="Times New Roman" w:hAnsi="Times New Roman" w:cs="Times New Roman" w:hint="default"/>
      </w:rPr>
    </w:lvl>
    <w:lvl w:ilvl="5">
      <w:start w:val="1"/>
      <w:numFmt w:val="decimal"/>
      <w:lvlText w:val="%1.%2.%3.%4.%5.%6."/>
      <w:lvlJc w:val="left"/>
      <w:pPr>
        <w:tabs>
          <w:tab w:val="num" w:pos="3240"/>
        </w:tabs>
        <w:ind w:left="2736" w:hanging="936"/>
      </w:pPr>
      <w:rPr>
        <w:rFonts w:ascii="Times New Roman" w:hAnsi="Times New Roman" w:cs="Times New Roman" w:hint="default"/>
      </w:rPr>
    </w:lvl>
    <w:lvl w:ilvl="6">
      <w:start w:val="1"/>
      <w:numFmt w:val="decimal"/>
      <w:lvlText w:val="%1.%2.%3.%4.%5.%6.%7."/>
      <w:lvlJc w:val="left"/>
      <w:pPr>
        <w:tabs>
          <w:tab w:val="num" w:pos="3960"/>
        </w:tabs>
        <w:ind w:left="3240" w:hanging="1080"/>
      </w:pPr>
      <w:rPr>
        <w:rFonts w:ascii="Times New Roman" w:hAnsi="Times New Roman" w:cs="Times New Roman" w:hint="default"/>
      </w:rPr>
    </w:lvl>
    <w:lvl w:ilvl="7">
      <w:start w:val="1"/>
      <w:numFmt w:val="decimal"/>
      <w:lvlText w:val="%1.%2.%3.%4.%5.%6.%7.%8."/>
      <w:lvlJc w:val="left"/>
      <w:pPr>
        <w:tabs>
          <w:tab w:val="num" w:pos="4680"/>
        </w:tabs>
        <w:ind w:left="3744" w:hanging="1224"/>
      </w:pPr>
      <w:rPr>
        <w:rFonts w:ascii="Times New Roman" w:hAnsi="Times New Roman" w:cs="Times New Roman" w:hint="default"/>
      </w:rPr>
    </w:lvl>
    <w:lvl w:ilvl="8">
      <w:start w:val="1"/>
      <w:numFmt w:val="decimal"/>
      <w:lvlText w:val="%1.%2.%3.%4.%5.%6.%7.%8.%9."/>
      <w:lvlJc w:val="left"/>
      <w:pPr>
        <w:tabs>
          <w:tab w:val="num" w:pos="5040"/>
        </w:tabs>
        <w:ind w:left="4320" w:hanging="1440"/>
      </w:pPr>
      <w:rPr>
        <w:rFonts w:ascii="Times New Roman" w:hAnsi="Times New Roman" w:cs="Times New Roman" w:hint="default"/>
      </w:rPr>
    </w:lvl>
  </w:abstractNum>
  <w:abstractNum w:abstractNumId="17" w15:restartNumberingAfterBreak="0">
    <w:nsid w:val="303F2B0C"/>
    <w:multiLevelType w:val="multilevel"/>
    <w:tmpl w:val="0409001D"/>
    <w:lvl w:ilvl="0">
      <w:start w:val="1"/>
      <w:numFmt w:val="decimal"/>
      <w:lvlText w:val="%1)"/>
      <w:lvlJc w:val="left"/>
      <w:pPr>
        <w:tabs>
          <w:tab w:val="num" w:pos="360"/>
        </w:tabs>
        <w:ind w:left="360" w:hanging="360"/>
      </w:pPr>
      <w:rPr>
        <w:rFonts w:ascii="Times New Roman" w:hAnsi="Times New Roman" w:cs="Times New Roman"/>
      </w:rPr>
    </w:lvl>
    <w:lvl w:ilvl="1">
      <w:start w:val="1"/>
      <w:numFmt w:val="lowerLetter"/>
      <w:lvlText w:val="%2)"/>
      <w:lvlJc w:val="left"/>
      <w:pPr>
        <w:tabs>
          <w:tab w:val="num" w:pos="720"/>
        </w:tabs>
        <w:ind w:left="720" w:hanging="360"/>
      </w:pPr>
      <w:rPr>
        <w:rFonts w:ascii="Times New Roman" w:hAnsi="Times New Roman" w:cs="Times New Roman"/>
      </w:rPr>
    </w:lvl>
    <w:lvl w:ilvl="2">
      <w:start w:val="1"/>
      <w:numFmt w:val="lowerRoman"/>
      <w:lvlText w:val="%3)"/>
      <w:lvlJc w:val="left"/>
      <w:pPr>
        <w:tabs>
          <w:tab w:val="num" w:pos="1080"/>
        </w:tabs>
        <w:ind w:left="1080" w:hanging="360"/>
      </w:pPr>
      <w:rPr>
        <w:rFonts w:ascii="Times New Roman" w:hAnsi="Times New Roman" w:cs="Times New Roman"/>
      </w:rPr>
    </w:lvl>
    <w:lvl w:ilvl="3">
      <w:start w:val="1"/>
      <w:numFmt w:val="decimal"/>
      <w:lvlText w:val="(%4)"/>
      <w:lvlJc w:val="left"/>
      <w:pPr>
        <w:tabs>
          <w:tab w:val="num" w:pos="1440"/>
        </w:tabs>
        <w:ind w:left="1440" w:hanging="360"/>
      </w:pPr>
      <w:rPr>
        <w:rFonts w:ascii="Times New Roman" w:hAnsi="Times New Roman" w:cs="Times New Roman"/>
      </w:rPr>
    </w:lvl>
    <w:lvl w:ilvl="4">
      <w:start w:val="1"/>
      <w:numFmt w:val="lowerLetter"/>
      <w:lvlText w:val="(%5)"/>
      <w:lvlJc w:val="left"/>
      <w:pPr>
        <w:tabs>
          <w:tab w:val="num" w:pos="1800"/>
        </w:tabs>
        <w:ind w:left="1800" w:hanging="360"/>
      </w:pPr>
      <w:rPr>
        <w:rFonts w:ascii="Times New Roman" w:hAnsi="Times New Roman" w:cs="Times New Roman"/>
      </w:rPr>
    </w:lvl>
    <w:lvl w:ilvl="5">
      <w:start w:val="1"/>
      <w:numFmt w:val="lowerRoman"/>
      <w:lvlText w:val="(%6)"/>
      <w:lvlJc w:val="left"/>
      <w:pPr>
        <w:tabs>
          <w:tab w:val="num" w:pos="2160"/>
        </w:tabs>
        <w:ind w:left="2160" w:hanging="360"/>
      </w:pPr>
      <w:rPr>
        <w:rFonts w:ascii="Times New Roman" w:hAnsi="Times New Roman" w:cs="Times New Roman"/>
      </w:rPr>
    </w:lvl>
    <w:lvl w:ilvl="6">
      <w:start w:val="1"/>
      <w:numFmt w:val="decimal"/>
      <w:lvlText w:val="%7."/>
      <w:lvlJc w:val="left"/>
      <w:pPr>
        <w:tabs>
          <w:tab w:val="num" w:pos="2520"/>
        </w:tabs>
        <w:ind w:left="2520" w:hanging="360"/>
      </w:pPr>
      <w:rPr>
        <w:rFonts w:ascii="Times New Roman" w:hAnsi="Times New Roman" w:cs="Times New Roman"/>
      </w:rPr>
    </w:lvl>
    <w:lvl w:ilvl="7">
      <w:start w:val="1"/>
      <w:numFmt w:val="lowerLetter"/>
      <w:lvlText w:val="%8."/>
      <w:lvlJc w:val="left"/>
      <w:pPr>
        <w:tabs>
          <w:tab w:val="num" w:pos="2880"/>
        </w:tabs>
        <w:ind w:left="2880" w:hanging="360"/>
      </w:pPr>
      <w:rPr>
        <w:rFonts w:ascii="Times New Roman" w:hAnsi="Times New Roman" w:cs="Times New Roman"/>
      </w:rPr>
    </w:lvl>
    <w:lvl w:ilvl="8">
      <w:start w:val="1"/>
      <w:numFmt w:val="lowerRoman"/>
      <w:lvlText w:val="%9."/>
      <w:lvlJc w:val="left"/>
      <w:pPr>
        <w:tabs>
          <w:tab w:val="num" w:pos="3240"/>
        </w:tabs>
        <w:ind w:left="3240" w:hanging="360"/>
      </w:pPr>
      <w:rPr>
        <w:rFonts w:ascii="Times New Roman" w:hAnsi="Times New Roman" w:cs="Times New Roman"/>
      </w:rPr>
    </w:lvl>
  </w:abstractNum>
  <w:abstractNum w:abstractNumId="18" w15:restartNumberingAfterBreak="0">
    <w:nsid w:val="3207730A"/>
    <w:multiLevelType w:val="multilevel"/>
    <w:tmpl w:val="ED58DAE2"/>
    <w:lvl w:ilvl="0">
      <w:start w:val="1"/>
      <w:numFmt w:val="decimal"/>
      <w:lvlText w:val="%1."/>
      <w:lvlJc w:val="left"/>
      <w:pPr>
        <w:tabs>
          <w:tab w:val="num" w:pos="288"/>
        </w:tabs>
        <w:ind w:left="432" w:hanging="432"/>
      </w:pPr>
      <w:rPr>
        <w:rFonts w:ascii="Times New Roman" w:hAnsi="Times New Roman" w:cs="Times New Roman" w:hint="default"/>
      </w:rPr>
    </w:lvl>
    <w:lvl w:ilvl="1">
      <w:start w:val="1"/>
      <w:numFmt w:val="decimal"/>
      <w:lvlText w:val="%1.%2"/>
      <w:lvlJc w:val="left"/>
      <w:pPr>
        <w:tabs>
          <w:tab w:val="num" w:pos="576"/>
        </w:tabs>
        <w:ind w:left="576" w:hanging="576"/>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19" w15:restartNumberingAfterBreak="0">
    <w:nsid w:val="377259DA"/>
    <w:multiLevelType w:val="multilevel"/>
    <w:tmpl w:val="2424BA3C"/>
    <w:lvl w:ilvl="0">
      <w:start w:val="1"/>
      <w:numFmt w:val="decimal"/>
      <w:lvlText w:val="%1."/>
      <w:lvlJc w:val="left"/>
      <w:pPr>
        <w:tabs>
          <w:tab w:val="num" w:pos="360"/>
        </w:tabs>
        <w:ind w:left="432" w:hanging="432"/>
      </w:pPr>
      <w:rPr>
        <w:rFonts w:ascii="Times New Roman" w:hAnsi="Times New Roman" w:cs="Times New Roman" w:hint="default"/>
      </w:rPr>
    </w:lvl>
    <w:lvl w:ilvl="1">
      <w:start w:val="1"/>
      <w:numFmt w:val="decimal"/>
      <w:lvlText w:val="%1.%2"/>
      <w:lvlJc w:val="left"/>
      <w:pPr>
        <w:tabs>
          <w:tab w:val="num" w:pos="504"/>
        </w:tabs>
        <w:ind w:left="504" w:hanging="50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20" w15:restartNumberingAfterBreak="0">
    <w:nsid w:val="38A250EC"/>
    <w:multiLevelType w:val="hybridMultilevel"/>
    <w:tmpl w:val="833645D6"/>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21" w15:restartNumberingAfterBreak="0">
    <w:nsid w:val="3E186000"/>
    <w:multiLevelType w:val="multilevel"/>
    <w:tmpl w:val="E4CAC238"/>
    <w:lvl w:ilvl="0">
      <w:start w:val="1"/>
      <w:numFmt w:val="decimal"/>
      <w:lvlText w:val="%1."/>
      <w:lvlJc w:val="left"/>
      <w:pPr>
        <w:tabs>
          <w:tab w:val="num" w:pos="360"/>
        </w:tabs>
        <w:ind w:left="432" w:hanging="432"/>
      </w:pPr>
      <w:rPr>
        <w:rFonts w:ascii="Times New Roman" w:hAnsi="Times New Roman" w:cs="Times New Roman" w:hint="default"/>
      </w:rPr>
    </w:lvl>
    <w:lvl w:ilvl="1">
      <w:start w:val="1"/>
      <w:numFmt w:val="decimal"/>
      <w:lvlText w:val="%1.%2"/>
      <w:lvlJc w:val="left"/>
      <w:pPr>
        <w:tabs>
          <w:tab w:val="num" w:pos="360"/>
        </w:tabs>
        <w:ind w:left="360" w:hanging="36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22" w15:restartNumberingAfterBreak="0">
    <w:nsid w:val="3FCC2E83"/>
    <w:multiLevelType w:val="multilevel"/>
    <w:tmpl w:val="B93482AC"/>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792"/>
        </w:tabs>
        <w:ind w:left="792" w:hanging="432"/>
      </w:pPr>
      <w:rPr>
        <w:rFonts w:ascii="Times New Roman" w:hAnsi="Times New Roman" w:cs="Times New Roman"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2160"/>
        </w:tabs>
        <w:ind w:left="1728" w:hanging="648"/>
      </w:pPr>
      <w:rPr>
        <w:rFonts w:ascii="Times New Roman" w:hAnsi="Times New Roman" w:cs="Times New Roman" w:hint="default"/>
      </w:rPr>
    </w:lvl>
    <w:lvl w:ilvl="4">
      <w:start w:val="1"/>
      <w:numFmt w:val="decimal"/>
      <w:lvlText w:val="%1.%2.%3.%4.%5."/>
      <w:lvlJc w:val="left"/>
      <w:pPr>
        <w:tabs>
          <w:tab w:val="num" w:pos="2880"/>
        </w:tabs>
        <w:ind w:left="2232" w:hanging="792"/>
      </w:pPr>
      <w:rPr>
        <w:rFonts w:ascii="Times New Roman" w:hAnsi="Times New Roman" w:cs="Times New Roman" w:hint="default"/>
      </w:rPr>
    </w:lvl>
    <w:lvl w:ilvl="5">
      <w:start w:val="1"/>
      <w:numFmt w:val="decimal"/>
      <w:lvlText w:val="%1.%2.%3.%4.%5.%6."/>
      <w:lvlJc w:val="left"/>
      <w:pPr>
        <w:tabs>
          <w:tab w:val="num" w:pos="3240"/>
        </w:tabs>
        <w:ind w:left="2736" w:hanging="936"/>
      </w:pPr>
      <w:rPr>
        <w:rFonts w:ascii="Times New Roman" w:hAnsi="Times New Roman" w:cs="Times New Roman" w:hint="default"/>
      </w:rPr>
    </w:lvl>
    <w:lvl w:ilvl="6">
      <w:start w:val="1"/>
      <w:numFmt w:val="decimal"/>
      <w:lvlText w:val="%1.%2.%3.%4.%5.%6.%7."/>
      <w:lvlJc w:val="left"/>
      <w:pPr>
        <w:tabs>
          <w:tab w:val="num" w:pos="3960"/>
        </w:tabs>
        <w:ind w:left="3240" w:hanging="1080"/>
      </w:pPr>
      <w:rPr>
        <w:rFonts w:ascii="Times New Roman" w:hAnsi="Times New Roman" w:cs="Times New Roman" w:hint="default"/>
      </w:rPr>
    </w:lvl>
    <w:lvl w:ilvl="7">
      <w:start w:val="1"/>
      <w:numFmt w:val="decimal"/>
      <w:lvlText w:val="%1.%2.%3.%4.%5.%6.%7.%8."/>
      <w:lvlJc w:val="left"/>
      <w:pPr>
        <w:tabs>
          <w:tab w:val="num" w:pos="4680"/>
        </w:tabs>
        <w:ind w:left="3744" w:hanging="1224"/>
      </w:pPr>
      <w:rPr>
        <w:rFonts w:ascii="Times New Roman" w:hAnsi="Times New Roman" w:cs="Times New Roman" w:hint="default"/>
      </w:rPr>
    </w:lvl>
    <w:lvl w:ilvl="8">
      <w:start w:val="1"/>
      <w:numFmt w:val="decimal"/>
      <w:lvlText w:val="%1.%2.%3.%4.%5.%6.%7.%8.%9."/>
      <w:lvlJc w:val="left"/>
      <w:pPr>
        <w:tabs>
          <w:tab w:val="num" w:pos="5040"/>
        </w:tabs>
        <w:ind w:left="4320" w:hanging="1440"/>
      </w:pPr>
      <w:rPr>
        <w:rFonts w:ascii="Times New Roman" w:hAnsi="Times New Roman" w:cs="Times New Roman" w:hint="default"/>
      </w:rPr>
    </w:lvl>
  </w:abstractNum>
  <w:abstractNum w:abstractNumId="23" w15:restartNumberingAfterBreak="0">
    <w:nsid w:val="426E4244"/>
    <w:multiLevelType w:val="multilevel"/>
    <w:tmpl w:val="C0423246"/>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decimal"/>
      <w:lvlText w:val=".%2.%1"/>
      <w:lvlJc w:val="left"/>
      <w:pPr>
        <w:tabs>
          <w:tab w:val="num" w:pos="720"/>
        </w:tabs>
        <w:ind w:left="720" w:hanging="360"/>
      </w:pPr>
      <w:rPr>
        <w:rFonts w:ascii="Times New Roman" w:hAnsi="Times New Roman" w:cs="Times New Roman"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2160"/>
        </w:tabs>
        <w:ind w:left="1728" w:hanging="648"/>
      </w:pPr>
      <w:rPr>
        <w:rFonts w:ascii="Times New Roman" w:hAnsi="Times New Roman" w:cs="Times New Roman" w:hint="default"/>
      </w:rPr>
    </w:lvl>
    <w:lvl w:ilvl="4">
      <w:start w:val="1"/>
      <w:numFmt w:val="decimal"/>
      <w:lvlText w:val="%1.%2.%3.%4.%5."/>
      <w:lvlJc w:val="left"/>
      <w:pPr>
        <w:tabs>
          <w:tab w:val="num" w:pos="2880"/>
        </w:tabs>
        <w:ind w:left="2232" w:hanging="792"/>
      </w:pPr>
      <w:rPr>
        <w:rFonts w:ascii="Times New Roman" w:hAnsi="Times New Roman" w:cs="Times New Roman" w:hint="default"/>
      </w:rPr>
    </w:lvl>
    <w:lvl w:ilvl="5">
      <w:start w:val="1"/>
      <w:numFmt w:val="decimal"/>
      <w:lvlText w:val="%1.%2.%3.%4.%5.%6."/>
      <w:lvlJc w:val="left"/>
      <w:pPr>
        <w:tabs>
          <w:tab w:val="num" w:pos="3240"/>
        </w:tabs>
        <w:ind w:left="2736" w:hanging="936"/>
      </w:pPr>
      <w:rPr>
        <w:rFonts w:ascii="Times New Roman" w:hAnsi="Times New Roman" w:cs="Times New Roman" w:hint="default"/>
      </w:rPr>
    </w:lvl>
    <w:lvl w:ilvl="6">
      <w:start w:val="1"/>
      <w:numFmt w:val="decimal"/>
      <w:lvlText w:val="%1.%2.%3.%4.%5.%6.%7."/>
      <w:lvlJc w:val="left"/>
      <w:pPr>
        <w:tabs>
          <w:tab w:val="num" w:pos="3960"/>
        </w:tabs>
        <w:ind w:left="3240" w:hanging="1080"/>
      </w:pPr>
      <w:rPr>
        <w:rFonts w:ascii="Times New Roman" w:hAnsi="Times New Roman" w:cs="Times New Roman" w:hint="default"/>
      </w:rPr>
    </w:lvl>
    <w:lvl w:ilvl="7">
      <w:start w:val="1"/>
      <w:numFmt w:val="decimal"/>
      <w:lvlText w:val="%1.%2.%3.%4.%5.%6.%7.%8."/>
      <w:lvlJc w:val="left"/>
      <w:pPr>
        <w:tabs>
          <w:tab w:val="num" w:pos="4680"/>
        </w:tabs>
        <w:ind w:left="3744" w:hanging="1224"/>
      </w:pPr>
      <w:rPr>
        <w:rFonts w:ascii="Times New Roman" w:hAnsi="Times New Roman" w:cs="Times New Roman" w:hint="default"/>
      </w:rPr>
    </w:lvl>
    <w:lvl w:ilvl="8">
      <w:start w:val="1"/>
      <w:numFmt w:val="decimal"/>
      <w:lvlText w:val="%1.%2.%3.%4.%5.%6.%7.%8.%9."/>
      <w:lvlJc w:val="left"/>
      <w:pPr>
        <w:tabs>
          <w:tab w:val="num" w:pos="5040"/>
        </w:tabs>
        <w:ind w:left="4320" w:hanging="1440"/>
      </w:pPr>
      <w:rPr>
        <w:rFonts w:ascii="Times New Roman" w:hAnsi="Times New Roman" w:cs="Times New Roman" w:hint="default"/>
      </w:rPr>
    </w:lvl>
  </w:abstractNum>
  <w:abstractNum w:abstractNumId="24" w15:restartNumberingAfterBreak="0">
    <w:nsid w:val="434624B4"/>
    <w:multiLevelType w:val="multilevel"/>
    <w:tmpl w:val="A0682F46"/>
    <w:lvl w:ilvl="0">
      <w:start w:val="1"/>
      <w:numFmt w:val="decimal"/>
      <w:lvlText w:val="%1."/>
      <w:lvlJc w:val="left"/>
      <w:pPr>
        <w:tabs>
          <w:tab w:val="num" w:pos="720"/>
        </w:tabs>
        <w:ind w:left="720" w:hanging="360"/>
      </w:pPr>
      <w:rPr>
        <w:rFonts w:ascii="Times New Roman" w:hAnsi="Times New Roman" w:cs="Times New Roman"/>
      </w:rPr>
    </w:lvl>
    <w:lvl w:ilvl="1">
      <w:start w:val="1"/>
      <w:numFmt w:val="lowerLetter"/>
      <w:lvlText w:val="%2."/>
      <w:lvlJc w:val="left"/>
      <w:pPr>
        <w:tabs>
          <w:tab w:val="num" w:pos="1440"/>
        </w:tabs>
        <w:ind w:left="1440" w:hanging="360"/>
      </w:pPr>
      <w:rPr>
        <w:rFonts w:ascii="Times New Roman" w:hAnsi="Times New Roman" w:cs="Times New Roman"/>
      </w:rPr>
    </w:lvl>
    <w:lvl w:ilvl="2">
      <w:start w:val="1"/>
      <w:numFmt w:val="lowerRoman"/>
      <w:lvlText w:val="%3."/>
      <w:lvlJc w:val="right"/>
      <w:pPr>
        <w:tabs>
          <w:tab w:val="num" w:pos="2160"/>
        </w:tabs>
        <w:ind w:left="2160" w:hanging="18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lowerLetter"/>
      <w:lvlText w:val="%5."/>
      <w:lvlJc w:val="left"/>
      <w:pPr>
        <w:tabs>
          <w:tab w:val="num" w:pos="3600"/>
        </w:tabs>
        <w:ind w:left="3600" w:hanging="360"/>
      </w:pPr>
      <w:rPr>
        <w:rFonts w:ascii="Times New Roman" w:hAnsi="Times New Roman" w:cs="Times New Roman"/>
      </w:rPr>
    </w:lvl>
    <w:lvl w:ilvl="5">
      <w:start w:val="1"/>
      <w:numFmt w:val="lowerRoman"/>
      <w:lvlText w:val="%6."/>
      <w:lvlJc w:val="right"/>
      <w:pPr>
        <w:tabs>
          <w:tab w:val="num" w:pos="4320"/>
        </w:tabs>
        <w:ind w:left="4320" w:hanging="18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lowerLetter"/>
      <w:lvlText w:val="%8."/>
      <w:lvlJc w:val="left"/>
      <w:pPr>
        <w:tabs>
          <w:tab w:val="num" w:pos="5760"/>
        </w:tabs>
        <w:ind w:left="5760" w:hanging="360"/>
      </w:pPr>
      <w:rPr>
        <w:rFonts w:ascii="Times New Roman" w:hAnsi="Times New Roman" w:cs="Times New Roman"/>
      </w:rPr>
    </w:lvl>
    <w:lvl w:ilvl="8">
      <w:start w:val="1"/>
      <w:numFmt w:val="lowerRoman"/>
      <w:lvlText w:val="%9."/>
      <w:lvlJc w:val="right"/>
      <w:pPr>
        <w:tabs>
          <w:tab w:val="num" w:pos="6480"/>
        </w:tabs>
        <w:ind w:left="6480" w:hanging="180"/>
      </w:pPr>
      <w:rPr>
        <w:rFonts w:ascii="Times New Roman" w:hAnsi="Times New Roman" w:cs="Times New Roman"/>
      </w:rPr>
    </w:lvl>
  </w:abstractNum>
  <w:abstractNum w:abstractNumId="25" w15:restartNumberingAfterBreak="0">
    <w:nsid w:val="597D6B5B"/>
    <w:multiLevelType w:val="hybridMultilevel"/>
    <w:tmpl w:val="B36CB41C"/>
    <w:lvl w:ilvl="0" w:tplc="27623E4C">
      <w:start w:val="1"/>
      <w:numFmt w:val="decimal"/>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6" w15:restartNumberingAfterBreak="0">
    <w:nsid w:val="5B6B5577"/>
    <w:multiLevelType w:val="hybridMultilevel"/>
    <w:tmpl w:val="EA569600"/>
    <w:lvl w:ilvl="0" w:tplc="40AA049A">
      <w:numFmt w:val="bullet"/>
      <w:lvlText w:val=""/>
      <w:lvlJc w:val="left"/>
      <w:pPr>
        <w:tabs>
          <w:tab w:val="num" w:pos="600"/>
        </w:tabs>
        <w:ind w:left="600" w:hanging="360"/>
      </w:pPr>
      <w:rPr>
        <w:rFonts w:ascii="Symbol" w:eastAsia="Times New Roman" w:hAnsi="Symbol" w:hint="default"/>
      </w:rPr>
    </w:lvl>
    <w:lvl w:ilvl="1" w:tplc="04090003">
      <w:start w:val="1"/>
      <w:numFmt w:val="bullet"/>
      <w:lvlText w:val="o"/>
      <w:lvlJc w:val="left"/>
      <w:pPr>
        <w:tabs>
          <w:tab w:val="num" w:pos="1320"/>
        </w:tabs>
        <w:ind w:left="1320" w:hanging="360"/>
      </w:pPr>
      <w:rPr>
        <w:rFonts w:ascii="Courier New" w:hAnsi="Courier New" w:cs="Courier New" w:hint="default"/>
      </w:rPr>
    </w:lvl>
    <w:lvl w:ilvl="2" w:tplc="04090005">
      <w:start w:val="1"/>
      <w:numFmt w:val="bullet"/>
      <w:lvlText w:val=""/>
      <w:lvlJc w:val="left"/>
      <w:pPr>
        <w:tabs>
          <w:tab w:val="num" w:pos="2040"/>
        </w:tabs>
        <w:ind w:left="2040" w:hanging="360"/>
      </w:pPr>
      <w:rPr>
        <w:rFonts w:ascii="Wingdings" w:hAnsi="Wingdings" w:cs="Times New Roman" w:hint="default"/>
      </w:rPr>
    </w:lvl>
    <w:lvl w:ilvl="3" w:tplc="04090001">
      <w:start w:val="1"/>
      <w:numFmt w:val="bullet"/>
      <w:lvlText w:val=""/>
      <w:lvlJc w:val="left"/>
      <w:pPr>
        <w:tabs>
          <w:tab w:val="num" w:pos="2760"/>
        </w:tabs>
        <w:ind w:left="2760" w:hanging="360"/>
      </w:pPr>
      <w:rPr>
        <w:rFonts w:ascii="Symbol" w:hAnsi="Symbol" w:cs="Times New Roman" w:hint="default"/>
      </w:rPr>
    </w:lvl>
    <w:lvl w:ilvl="4" w:tplc="04090003">
      <w:start w:val="1"/>
      <w:numFmt w:val="bullet"/>
      <w:lvlText w:val="o"/>
      <w:lvlJc w:val="left"/>
      <w:pPr>
        <w:tabs>
          <w:tab w:val="num" w:pos="3480"/>
        </w:tabs>
        <w:ind w:left="3480" w:hanging="360"/>
      </w:pPr>
      <w:rPr>
        <w:rFonts w:ascii="Courier New" w:hAnsi="Courier New" w:cs="Courier New" w:hint="default"/>
      </w:rPr>
    </w:lvl>
    <w:lvl w:ilvl="5" w:tplc="04090005">
      <w:start w:val="1"/>
      <w:numFmt w:val="bullet"/>
      <w:lvlText w:val=""/>
      <w:lvlJc w:val="left"/>
      <w:pPr>
        <w:tabs>
          <w:tab w:val="num" w:pos="4200"/>
        </w:tabs>
        <w:ind w:left="4200" w:hanging="360"/>
      </w:pPr>
      <w:rPr>
        <w:rFonts w:ascii="Wingdings" w:hAnsi="Wingdings" w:cs="Times New Roman" w:hint="default"/>
      </w:rPr>
    </w:lvl>
    <w:lvl w:ilvl="6" w:tplc="04090001">
      <w:start w:val="1"/>
      <w:numFmt w:val="bullet"/>
      <w:lvlText w:val=""/>
      <w:lvlJc w:val="left"/>
      <w:pPr>
        <w:tabs>
          <w:tab w:val="num" w:pos="4920"/>
        </w:tabs>
        <w:ind w:left="4920" w:hanging="360"/>
      </w:pPr>
      <w:rPr>
        <w:rFonts w:ascii="Symbol" w:hAnsi="Symbol" w:cs="Times New Roman" w:hint="default"/>
      </w:rPr>
    </w:lvl>
    <w:lvl w:ilvl="7" w:tplc="04090003">
      <w:start w:val="1"/>
      <w:numFmt w:val="bullet"/>
      <w:lvlText w:val="o"/>
      <w:lvlJc w:val="left"/>
      <w:pPr>
        <w:tabs>
          <w:tab w:val="num" w:pos="5640"/>
        </w:tabs>
        <w:ind w:left="5640" w:hanging="360"/>
      </w:pPr>
      <w:rPr>
        <w:rFonts w:ascii="Courier New" w:hAnsi="Courier New" w:cs="Courier New" w:hint="default"/>
      </w:rPr>
    </w:lvl>
    <w:lvl w:ilvl="8" w:tplc="04090005">
      <w:start w:val="1"/>
      <w:numFmt w:val="bullet"/>
      <w:lvlText w:val=""/>
      <w:lvlJc w:val="left"/>
      <w:pPr>
        <w:tabs>
          <w:tab w:val="num" w:pos="6360"/>
        </w:tabs>
        <w:ind w:left="6360" w:hanging="360"/>
      </w:pPr>
      <w:rPr>
        <w:rFonts w:ascii="Wingdings" w:hAnsi="Wingdings" w:cs="Times New Roman" w:hint="default"/>
      </w:rPr>
    </w:lvl>
  </w:abstractNum>
  <w:abstractNum w:abstractNumId="27" w15:restartNumberingAfterBreak="0">
    <w:nsid w:val="5E8C7E24"/>
    <w:multiLevelType w:val="multilevel"/>
    <w:tmpl w:val="AA04DA06"/>
    <w:lvl w:ilvl="0">
      <w:start w:val="1"/>
      <w:numFmt w:val="decimal"/>
      <w:lvlText w:val="%1."/>
      <w:lvlJc w:val="left"/>
      <w:pPr>
        <w:tabs>
          <w:tab w:val="num" w:pos="360"/>
        </w:tabs>
        <w:ind w:left="432" w:hanging="432"/>
      </w:pPr>
      <w:rPr>
        <w:rFonts w:ascii="Times New Roman" w:hAnsi="Times New Roman" w:cs="Times New Roman" w:hint="default"/>
      </w:rPr>
    </w:lvl>
    <w:lvl w:ilvl="1">
      <w:start w:val="1"/>
      <w:numFmt w:val="decimal"/>
      <w:lvlText w:val="%1.%2"/>
      <w:lvlJc w:val="left"/>
      <w:pPr>
        <w:tabs>
          <w:tab w:val="num" w:pos="432"/>
        </w:tabs>
        <w:ind w:left="576" w:hanging="576"/>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28" w15:restartNumberingAfterBreak="0">
    <w:nsid w:val="639D4749"/>
    <w:multiLevelType w:val="multilevel"/>
    <w:tmpl w:val="9912C436"/>
    <w:lvl w:ilvl="0">
      <w:start w:val="1"/>
      <w:numFmt w:val="decimal"/>
      <w:lvlText w:val="%1"/>
      <w:lvlJc w:val="left"/>
      <w:pPr>
        <w:tabs>
          <w:tab w:val="num" w:pos="432"/>
        </w:tabs>
        <w:ind w:left="432" w:hanging="432"/>
      </w:pPr>
      <w:rPr>
        <w:rFonts w:ascii="Times New Roman" w:hAnsi="Times New Roman" w:cs="Times New Roman"/>
      </w:rPr>
    </w:lvl>
    <w:lvl w:ilvl="1">
      <w:start w:val="1"/>
      <w:numFmt w:val="decimal"/>
      <w:lvlText w:val="%1.%2"/>
      <w:lvlJc w:val="left"/>
      <w:pPr>
        <w:tabs>
          <w:tab w:val="num" w:pos="576"/>
        </w:tabs>
        <w:ind w:left="576" w:hanging="576"/>
      </w:pPr>
      <w:rPr>
        <w:rFonts w:ascii="Times New Roman" w:hAnsi="Times New Roman" w:cs="Times New Roman"/>
      </w:rPr>
    </w:lvl>
    <w:lvl w:ilvl="2">
      <w:start w:val="1"/>
      <w:numFmt w:val="decimal"/>
      <w:lvlText w:val="%1.%2.%3"/>
      <w:lvlJc w:val="left"/>
      <w:pPr>
        <w:tabs>
          <w:tab w:val="num" w:pos="720"/>
        </w:tabs>
        <w:ind w:left="720" w:hanging="720"/>
      </w:pPr>
      <w:rPr>
        <w:rFonts w:ascii="Times New Roman" w:hAnsi="Times New Roman" w:cs="Times New Roman"/>
      </w:rPr>
    </w:lvl>
    <w:lvl w:ilvl="3">
      <w:start w:val="1"/>
      <w:numFmt w:val="decimal"/>
      <w:lvlText w:val="%1.%2.%3.%4"/>
      <w:lvlJc w:val="left"/>
      <w:pPr>
        <w:tabs>
          <w:tab w:val="num" w:pos="864"/>
        </w:tabs>
        <w:ind w:left="864" w:hanging="864"/>
      </w:pPr>
      <w:rPr>
        <w:rFonts w:ascii="Times New Roman" w:hAnsi="Times New Roman" w:cs="Times New Roman"/>
      </w:rPr>
    </w:lvl>
    <w:lvl w:ilvl="4">
      <w:start w:val="1"/>
      <w:numFmt w:val="decimal"/>
      <w:lvlText w:val="%1.%2.%3.%4.%5"/>
      <w:lvlJc w:val="left"/>
      <w:pPr>
        <w:tabs>
          <w:tab w:val="num" w:pos="1008"/>
        </w:tabs>
        <w:ind w:left="1008" w:hanging="1008"/>
      </w:pPr>
      <w:rPr>
        <w:rFonts w:ascii="Times New Roman" w:hAnsi="Times New Roman" w:cs="Times New Roman"/>
      </w:rPr>
    </w:lvl>
    <w:lvl w:ilvl="5">
      <w:start w:val="1"/>
      <w:numFmt w:val="decimal"/>
      <w:lvlText w:val="%1.%2.%3.%4.%5.%6"/>
      <w:lvlJc w:val="left"/>
      <w:pPr>
        <w:tabs>
          <w:tab w:val="num" w:pos="1152"/>
        </w:tabs>
        <w:ind w:left="1152" w:hanging="1152"/>
      </w:pPr>
      <w:rPr>
        <w:rFonts w:ascii="Times New Roman" w:hAnsi="Times New Roman" w:cs="Times New Roman"/>
      </w:rPr>
    </w:lvl>
    <w:lvl w:ilvl="6">
      <w:start w:val="1"/>
      <w:numFmt w:val="decimal"/>
      <w:lvlText w:val="%1.%2.%3.%4.%5.%6.%7"/>
      <w:lvlJc w:val="left"/>
      <w:pPr>
        <w:tabs>
          <w:tab w:val="num" w:pos="1296"/>
        </w:tabs>
        <w:ind w:left="1296" w:hanging="1296"/>
      </w:pPr>
      <w:rPr>
        <w:rFonts w:ascii="Times New Roman" w:hAnsi="Times New Roman" w:cs="Times New Roman"/>
      </w:rPr>
    </w:lvl>
    <w:lvl w:ilvl="7">
      <w:start w:val="1"/>
      <w:numFmt w:val="decimal"/>
      <w:lvlText w:val="%1.%2.%3.%4.%5.%6.%7.%8"/>
      <w:lvlJc w:val="left"/>
      <w:pPr>
        <w:tabs>
          <w:tab w:val="num" w:pos="1440"/>
        </w:tabs>
        <w:ind w:left="1440" w:hanging="1440"/>
      </w:pPr>
      <w:rPr>
        <w:rFonts w:ascii="Times New Roman" w:hAnsi="Times New Roman" w:cs="Times New Roman"/>
      </w:rPr>
    </w:lvl>
    <w:lvl w:ilvl="8">
      <w:start w:val="1"/>
      <w:numFmt w:val="decimal"/>
      <w:lvlText w:val="%1.%2.%3.%4.%5.%6.%7.%8.%9"/>
      <w:lvlJc w:val="left"/>
      <w:pPr>
        <w:tabs>
          <w:tab w:val="num" w:pos="1584"/>
        </w:tabs>
        <w:ind w:left="1584" w:hanging="1584"/>
      </w:pPr>
      <w:rPr>
        <w:rFonts w:ascii="Times New Roman" w:hAnsi="Times New Roman" w:cs="Times New Roman"/>
      </w:rPr>
    </w:lvl>
  </w:abstractNum>
  <w:abstractNum w:abstractNumId="29" w15:restartNumberingAfterBreak="0">
    <w:nsid w:val="657502B7"/>
    <w:multiLevelType w:val="hybridMultilevel"/>
    <w:tmpl w:val="897CE6F6"/>
    <w:lvl w:ilvl="0" w:tplc="1D04829C">
      <w:start w:val="1"/>
      <w:numFmt w:val="bullet"/>
      <w:lvlText w:val=""/>
      <w:lvlJc w:val="left"/>
      <w:pPr>
        <w:ind w:left="720" w:hanging="360"/>
      </w:pPr>
      <w:rPr>
        <w:rFonts w:ascii="Symbol" w:hAnsi="Symbol" w:cs="Times New Roman"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cs="Times New Roman" w:hint="default"/>
      </w:rPr>
    </w:lvl>
    <w:lvl w:ilvl="3" w:tplc="0409000F">
      <w:start w:val="1"/>
      <w:numFmt w:val="bullet"/>
      <w:lvlText w:val=""/>
      <w:lvlJc w:val="left"/>
      <w:pPr>
        <w:ind w:left="2880" w:hanging="360"/>
      </w:pPr>
      <w:rPr>
        <w:rFonts w:ascii="Symbol" w:hAnsi="Symbol" w:cs="Times New Roman"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cs="Times New Roman" w:hint="default"/>
      </w:rPr>
    </w:lvl>
    <w:lvl w:ilvl="6" w:tplc="0409000F">
      <w:start w:val="1"/>
      <w:numFmt w:val="bullet"/>
      <w:lvlText w:val=""/>
      <w:lvlJc w:val="left"/>
      <w:pPr>
        <w:ind w:left="5040" w:hanging="360"/>
      </w:pPr>
      <w:rPr>
        <w:rFonts w:ascii="Symbol" w:hAnsi="Symbol" w:cs="Times New Roman"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cs="Times New Roman" w:hint="default"/>
      </w:rPr>
    </w:lvl>
  </w:abstractNum>
  <w:abstractNum w:abstractNumId="30" w15:restartNumberingAfterBreak="0">
    <w:nsid w:val="796565CC"/>
    <w:multiLevelType w:val="multilevel"/>
    <w:tmpl w:val="CC2E8D38"/>
    <w:lvl w:ilvl="0">
      <w:start w:val="1"/>
      <w:numFmt w:val="decimal"/>
      <w:lvlText w:val="%1."/>
      <w:lvlJc w:val="left"/>
      <w:pPr>
        <w:tabs>
          <w:tab w:val="num" w:pos="360"/>
        </w:tabs>
        <w:ind w:left="432" w:hanging="432"/>
      </w:pPr>
      <w:rPr>
        <w:rFonts w:ascii="Times New Roman" w:hAnsi="Times New Roman" w:cs="Times New Roman" w:hint="default"/>
      </w:rPr>
    </w:lvl>
    <w:lvl w:ilvl="1">
      <w:start w:val="1"/>
      <w:numFmt w:val="decimal"/>
      <w:lvlText w:val="%1.%2"/>
      <w:lvlJc w:val="left"/>
      <w:pPr>
        <w:tabs>
          <w:tab w:val="num" w:pos="576"/>
        </w:tabs>
        <w:ind w:left="576" w:hanging="576"/>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31" w15:restartNumberingAfterBreak="0">
    <w:nsid w:val="7F733399"/>
    <w:multiLevelType w:val="multilevel"/>
    <w:tmpl w:val="0FB87DF4"/>
    <w:lvl w:ilvl="0">
      <w:start w:val="1"/>
      <w:numFmt w:val="decimal"/>
      <w:pStyle w:val="Heading1"/>
      <w:lvlText w:val="%1."/>
      <w:lvlJc w:val="left"/>
      <w:pPr>
        <w:tabs>
          <w:tab w:val="num" w:pos="360"/>
        </w:tabs>
        <w:ind w:left="432" w:hanging="432"/>
      </w:pPr>
      <w:rPr>
        <w:rFonts w:ascii="Times New Roman" w:hAnsi="Times New Roman" w:cs="Times New Roman" w:hint="default"/>
      </w:rPr>
    </w:lvl>
    <w:lvl w:ilvl="1">
      <w:start w:val="1"/>
      <w:numFmt w:val="decimal"/>
      <w:pStyle w:val="Heading2"/>
      <w:lvlText w:val="%1.%2"/>
      <w:lvlJc w:val="left"/>
      <w:pPr>
        <w:tabs>
          <w:tab w:val="num" w:pos="432"/>
        </w:tabs>
        <w:ind w:left="432" w:hanging="432"/>
      </w:pPr>
      <w:rPr>
        <w:rFonts w:ascii="Times New Roman" w:hAnsi="Times New Roman" w:cs="Times New Roman" w:hint="default"/>
      </w:rPr>
    </w:lvl>
    <w:lvl w:ilvl="2">
      <w:start w:val="1"/>
      <w:numFmt w:val="decimal"/>
      <w:pStyle w:val="Heading3"/>
      <w:lvlText w:val="%1.%2.%3"/>
      <w:lvlJc w:val="left"/>
      <w:pPr>
        <w:tabs>
          <w:tab w:val="num" w:pos="576"/>
        </w:tabs>
        <w:ind w:left="576" w:hanging="576"/>
      </w:pPr>
      <w:rPr>
        <w:rFonts w:ascii="Times New Roman" w:hAnsi="Times New Roman" w:cs="Times New Roman" w:hint="default"/>
      </w:rPr>
    </w:lvl>
    <w:lvl w:ilvl="3">
      <w:start w:val="1"/>
      <w:numFmt w:val="decimal"/>
      <w:pStyle w:val="Heading4"/>
      <w:lvlText w:val="%1.%2.%3.%4"/>
      <w:lvlJc w:val="left"/>
      <w:pPr>
        <w:tabs>
          <w:tab w:val="num" w:pos="864"/>
        </w:tabs>
        <w:ind w:left="864" w:hanging="864"/>
      </w:pPr>
      <w:rPr>
        <w:rFonts w:ascii="Times New Roman" w:hAnsi="Times New Roman" w:cs="Times New Roman" w:hint="default"/>
      </w:rPr>
    </w:lvl>
    <w:lvl w:ilvl="4">
      <w:start w:val="1"/>
      <w:numFmt w:val="decimal"/>
      <w:pStyle w:val="Heading5"/>
      <w:lvlText w:val="%1.%2.%3.%4.%5"/>
      <w:lvlJc w:val="left"/>
      <w:pPr>
        <w:tabs>
          <w:tab w:val="num" w:pos="1008"/>
        </w:tabs>
        <w:ind w:left="1008" w:hanging="1008"/>
      </w:pPr>
      <w:rPr>
        <w:rFonts w:ascii="Times New Roman" w:hAnsi="Times New Roman" w:cs="Times New Roman" w:hint="default"/>
      </w:rPr>
    </w:lvl>
    <w:lvl w:ilvl="5">
      <w:start w:val="1"/>
      <w:numFmt w:val="decimal"/>
      <w:pStyle w:val="Heading6"/>
      <w:lvlText w:val="%1.%2.%3.%4.%5.%6"/>
      <w:lvlJc w:val="left"/>
      <w:pPr>
        <w:tabs>
          <w:tab w:val="num" w:pos="1152"/>
        </w:tabs>
        <w:ind w:left="1152" w:hanging="1152"/>
      </w:pPr>
      <w:rPr>
        <w:rFonts w:ascii="Times New Roman" w:hAnsi="Times New Roman" w:cs="Times New Roman" w:hint="default"/>
      </w:rPr>
    </w:lvl>
    <w:lvl w:ilvl="6">
      <w:start w:val="1"/>
      <w:numFmt w:val="decimal"/>
      <w:pStyle w:val="Heading7"/>
      <w:lvlText w:val="%1.%2.%3.%4.%5.%6.%7"/>
      <w:lvlJc w:val="left"/>
      <w:pPr>
        <w:tabs>
          <w:tab w:val="num" w:pos="1296"/>
        </w:tabs>
        <w:ind w:left="1296" w:hanging="1296"/>
      </w:pPr>
      <w:rPr>
        <w:rFonts w:ascii="Times New Roman" w:hAnsi="Times New Roman" w:cs="Times New Roman" w:hint="default"/>
      </w:rPr>
    </w:lvl>
    <w:lvl w:ilvl="7">
      <w:start w:val="1"/>
      <w:numFmt w:val="decimal"/>
      <w:pStyle w:val="Heading8"/>
      <w:lvlText w:val="%1.%2.%3.%4.%5.%6.%7.%8"/>
      <w:lvlJc w:val="left"/>
      <w:pPr>
        <w:tabs>
          <w:tab w:val="num" w:pos="1440"/>
        </w:tabs>
        <w:ind w:left="1440" w:hanging="1440"/>
      </w:pPr>
      <w:rPr>
        <w:rFonts w:ascii="Times New Roman" w:hAnsi="Times New Roman" w:cs="Times New Roman" w:hint="default"/>
      </w:rPr>
    </w:lvl>
    <w:lvl w:ilvl="8">
      <w:start w:val="1"/>
      <w:numFmt w:val="decimal"/>
      <w:pStyle w:val="Heading9"/>
      <w:lvlText w:val="%1.%2.%3.%4.%5.%6.%7.%8.%9"/>
      <w:lvlJc w:val="left"/>
      <w:pPr>
        <w:tabs>
          <w:tab w:val="num" w:pos="1584"/>
        </w:tabs>
        <w:ind w:left="1584" w:hanging="1584"/>
      </w:pPr>
      <w:rPr>
        <w:rFonts w:ascii="Times New Roman" w:hAnsi="Times New Roman" w:cs="Times New Roman" w:hint="default"/>
      </w:rPr>
    </w:lvl>
  </w:abstractNum>
  <w:num w:numId="1" w16cid:durableId="761947858">
    <w:abstractNumId w:val="9"/>
  </w:num>
  <w:num w:numId="2" w16cid:durableId="180633766">
    <w:abstractNumId w:val="9"/>
  </w:num>
  <w:num w:numId="3" w16cid:durableId="1198354033">
    <w:abstractNumId w:val="9"/>
  </w:num>
  <w:num w:numId="4" w16cid:durableId="462188076">
    <w:abstractNumId w:val="9"/>
  </w:num>
  <w:num w:numId="5" w16cid:durableId="873691060">
    <w:abstractNumId w:val="7"/>
  </w:num>
  <w:num w:numId="6" w16cid:durableId="2004702022">
    <w:abstractNumId w:val="6"/>
  </w:num>
  <w:num w:numId="7" w16cid:durableId="1170950591">
    <w:abstractNumId w:val="5"/>
  </w:num>
  <w:num w:numId="8" w16cid:durableId="777797583">
    <w:abstractNumId w:val="4"/>
  </w:num>
  <w:num w:numId="9" w16cid:durableId="1754736764">
    <w:abstractNumId w:val="8"/>
  </w:num>
  <w:num w:numId="10" w16cid:durableId="478689782">
    <w:abstractNumId w:val="3"/>
  </w:num>
  <w:num w:numId="11" w16cid:durableId="277222623">
    <w:abstractNumId w:val="2"/>
  </w:num>
  <w:num w:numId="12" w16cid:durableId="1624653495">
    <w:abstractNumId w:val="1"/>
  </w:num>
  <w:num w:numId="13" w16cid:durableId="1319961898">
    <w:abstractNumId w:val="0"/>
  </w:num>
  <w:num w:numId="14" w16cid:durableId="29452964">
    <w:abstractNumId w:val="10"/>
  </w:num>
  <w:num w:numId="15" w16cid:durableId="1026952605">
    <w:abstractNumId w:val="13"/>
  </w:num>
  <w:num w:numId="16" w16cid:durableId="329986753">
    <w:abstractNumId w:val="22"/>
  </w:num>
  <w:num w:numId="17" w16cid:durableId="1543402013">
    <w:abstractNumId w:val="16"/>
  </w:num>
  <w:num w:numId="18" w16cid:durableId="1509247374">
    <w:abstractNumId w:val="23"/>
  </w:num>
  <w:num w:numId="19" w16cid:durableId="567693625">
    <w:abstractNumId w:val="31"/>
  </w:num>
  <w:num w:numId="20" w16cid:durableId="1297645328">
    <w:abstractNumId w:val="28"/>
  </w:num>
  <w:num w:numId="21" w16cid:durableId="1361125316">
    <w:abstractNumId w:val="18"/>
  </w:num>
  <w:num w:numId="22" w16cid:durableId="1180967990">
    <w:abstractNumId w:val="15"/>
  </w:num>
  <w:num w:numId="23" w16cid:durableId="1657685916">
    <w:abstractNumId w:val="30"/>
  </w:num>
  <w:num w:numId="24" w16cid:durableId="1640575715">
    <w:abstractNumId w:val="19"/>
  </w:num>
  <w:num w:numId="25" w16cid:durableId="1920600089">
    <w:abstractNumId w:val="27"/>
  </w:num>
  <w:num w:numId="26" w16cid:durableId="107627134">
    <w:abstractNumId w:val="21"/>
  </w:num>
  <w:num w:numId="27" w16cid:durableId="1928608691">
    <w:abstractNumId w:val="14"/>
  </w:num>
  <w:num w:numId="28" w16cid:durableId="567226723">
    <w:abstractNumId w:val="12"/>
  </w:num>
  <w:num w:numId="29" w16cid:durableId="648749252">
    <w:abstractNumId w:val="17"/>
  </w:num>
  <w:num w:numId="30" w16cid:durableId="411708106">
    <w:abstractNumId w:val="20"/>
  </w:num>
  <w:num w:numId="31" w16cid:durableId="1476341037">
    <w:abstractNumId w:val="26"/>
  </w:num>
  <w:num w:numId="32" w16cid:durableId="229734601">
    <w:abstractNumId w:val="11"/>
  </w:num>
  <w:num w:numId="33" w16cid:durableId="300430013">
    <w:abstractNumId w:val="29"/>
  </w:num>
  <w:num w:numId="34" w16cid:durableId="1636910811">
    <w:abstractNumId w:val="25"/>
  </w:num>
  <w:num w:numId="35" w16cid:durableId="179675549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oNotHyphenateCap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34D"/>
    <w:rsid w:val="0000078C"/>
    <w:rsid w:val="00000BE0"/>
    <w:rsid w:val="00001F72"/>
    <w:rsid w:val="00003D06"/>
    <w:rsid w:val="00004531"/>
    <w:rsid w:val="000056F9"/>
    <w:rsid w:val="00007B95"/>
    <w:rsid w:val="00010485"/>
    <w:rsid w:val="00010C42"/>
    <w:rsid w:val="00010C5B"/>
    <w:rsid w:val="00010F45"/>
    <w:rsid w:val="00011176"/>
    <w:rsid w:val="00011C2E"/>
    <w:rsid w:val="00014677"/>
    <w:rsid w:val="000171E2"/>
    <w:rsid w:val="0002069C"/>
    <w:rsid w:val="000208EC"/>
    <w:rsid w:val="00021317"/>
    <w:rsid w:val="00022A81"/>
    <w:rsid w:val="00023401"/>
    <w:rsid w:val="0002416C"/>
    <w:rsid w:val="00026185"/>
    <w:rsid w:val="000318F9"/>
    <w:rsid w:val="00032425"/>
    <w:rsid w:val="00033299"/>
    <w:rsid w:val="000335EB"/>
    <w:rsid w:val="0003427F"/>
    <w:rsid w:val="00036302"/>
    <w:rsid w:val="00037973"/>
    <w:rsid w:val="00040445"/>
    <w:rsid w:val="00043691"/>
    <w:rsid w:val="00043ADD"/>
    <w:rsid w:val="00044D0A"/>
    <w:rsid w:val="00045A93"/>
    <w:rsid w:val="00046092"/>
    <w:rsid w:val="00050523"/>
    <w:rsid w:val="00053BA8"/>
    <w:rsid w:val="00060D4B"/>
    <w:rsid w:val="00060D8A"/>
    <w:rsid w:val="0006198D"/>
    <w:rsid w:val="00062121"/>
    <w:rsid w:val="0006228D"/>
    <w:rsid w:val="00063E81"/>
    <w:rsid w:val="00063F92"/>
    <w:rsid w:val="00065075"/>
    <w:rsid w:val="000652D3"/>
    <w:rsid w:val="00066559"/>
    <w:rsid w:val="00066D7C"/>
    <w:rsid w:val="00070A6B"/>
    <w:rsid w:val="00070FCC"/>
    <w:rsid w:val="0007107E"/>
    <w:rsid w:val="00071879"/>
    <w:rsid w:val="0007405F"/>
    <w:rsid w:val="00074454"/>
    <w:rsid w:val="000744B2"/>
    <w:rsid w:val="00074974"/>
    <w:rsid w:val="000751F6"/>
    <w:rsid w:val="00075C9C"/>
    <w:rsid w:val="00076416"/>
    <w:rsid w:val="00080C66"/>
    <w:rsid w:val="00080C88"/>
    <w:rsid w:val="0008286C"/>
    <w:rsid w:val="000851AA"/>
    <w:rsid w:val="000868A0"/>
    <w:rsid w:val="00086DA6"/>
    <w:rsid w:val="00090565"/>
    <w:rsid w:val="00091400"/>
    <w:rsid w:val="00091CA4"/>
    <w:rsid w:val="00092276"/>
    <w:rsid w:val="0009268F"/>
    <w:rsid w:val="000933FA"/>
    <w:rsid w:val="00093449"/>
    <w:rsid w:val="00093F56"/>
    <w:rsid w:val="00096056"/>
    <w:rsid w:val="0009645E"/>
    <w:rsid w:val="0009733E"/>
    <w:rsid w:val="000A1459"/>
    <w:rsid w:val="000A263B"/>
    <w:rsid w:val="000A43C5"/>
    <w:rsid w:val="000A4B1F"/>
    <w:rsid w:val="000A78EE"/>
    <w:rsid w:val="000B6197"/>
    <w:rsid w:val="000B7946"/>
    <w:rsid w:val="000C1C86"/>
    <w:rsid w:val="000C4E27"/>
    <w:rsid w:val="000C76D8"/>
    <w:rsid w:val="000D04AD"/>
    <w:rsid w:val="000D08D0"/>
    <w:rsid w:val="000D0B24"/>
    <w:rsid w:val="000D225F"/>
    <w:rsid w:val="000D2E38"/>
    <w:rsid w:val="000D3058"/>
    <w:rsid w:val="000D4965"/>
    <w:rsid w:val="000D6070"/>
    <w:rsid w:val="000D6FFE"/>
    <w:rsid w:val="000D7549"/>
    <w:rsid w:val="000E0614"/>
    <w:rsid w:val="000E13FF"/>
    <w:rsid w:val="000E214B"/>
    <w:rsid w:val="000E4298"/>
    <w:rsid w:val="000E458F"/>
    <w:rsid w:val="000E4A66"/>
    <w:rsid w:val="000E4E7B"/>
    <w:rsid w:val="000E5713"/>
    <w:rsid w:val="000E622B"/>
    <w:rsid w:val="000E7351"/>
    <w:rsid w:val="000F0392"/>
    <w:rsid w:val="000F0F2A"/>
    <w:rsid w:val="000F31CF"/>
    <w:rsid w:val="000F5702"/>
    <w:rsid w:val="000F7943"/>
    <w:rsid w:val="000F7E7C"/>
    <w:rsid w:val="0010524C"/>
    <w:rsid w:val="001054A0"/>
    <w:rsid w:val="00106EF0"/>
    <w:rsid w:val="0011094B"/>
    <w:rsid w:val="00110F05"/>
    <w:rsid w:val="00111068"/>
    <w:rsid w:val="0011169B"/>
    <w:rsid w:val="001134CF"/>
    <w:rsid w:val="00115366"/>
    <w:rsid w:val="00117B2C"/>
    <w:rsid w:val="00121E81"/>
    <w:rsid w:val="001220FD"/>
    <w:rsid w:val="001222B1"/>
    <w:rsid w:val="001224C0"/>
    <w:rsid w:val="00122650"/>
    <w:rsid w:val="00122C82"/>
    <w:rsid w:val="00123B96"/>
    <w:rsid w:val="00123BFC"/>
    <w:rsid w:val="00123E8C"/>
    <w:rsid w:val="001248A9"/>
    <w:rsid w:val="00124F7C"/>
    <w:rsid w:val="00125831"/>
    <w:rsid w:val="00125D0B"/>
    <w:rsid w:val="00126FBE"/>
    <w:rsid w:val="00127D95"/>
    <w:rsid w:val="00132A4B"/>
    <w:rsid w:val="00133261"/>
    <w:rsid w:val="00133DBD"/>
    <w:rsid w:val="001367CC"/>
    <w:rsid w:val="0013726A"/>
    <w:rsid w:val="00137D6B"/>
    <w:rsid w:val="00141E81"/>
    <w:rsid w:val="00141F8F"/>
    <w:rsid w:val="00142CAA"/>
    <w:rsid w:val="00143FD9"/>
    <w:rsid w:val="001447E2"/>
    <w:rsid w:val="001451FC"/>
    <w:rsid w:val="00145BFC"/>
    <w:rsid w:val="0015332B"/>
    <w:rsid w:val="00153BAB"/>
    <w:rsid w:val="00154853"/>
    <w:rsid w:val="0016177B"/>
    <w:rsid w:val="001635B3"/>
    <w:rsid w:val="00164A58"/>
    <w:rsid w:val="001657DB"/>
    <w:rsid w:val="001669C5"/>
    <w:rsid w:val="00166B5F"/>
    <w:rsid w:val="00166E10"/>
    <w:rsid w:val="0016762A"/>
    <w:rsid w:val="00167977"/>
    <w:rsid w:val="00167A5B"/>
    <w:rsid w:val="00167B1E"/>
    <w:rsid w:val="00171733"/>
    <w:rsid w:val="001738D1"/>
    <w:rsid w:val="0017422D"/>
    <w:rsid w:val="00177418"/>
    <w:rsid w:val="00181211"/>
    <w:rsid w:val="001827E0"/>
    <w:rsid w:val="00183F4F"/>
    <w:rsid w:val="0018493F"/>
    <w:rsid w:val="00184C1C"/>
    <w:rsid w:val="00185E54"/>
    <w:rsid w:val="00186708"/>
    <w:rsid w:val="001869DE"/>
    <w:rsid w:val="00186E08"/>
    <w:rsid w:val="00187166"/>
    <w:rsid w:val="00191196"/>
    <w:rsid w:val="00194900"/>
    <w:rsid w:val="00194DAD"/>
    <w:rsid w:val="00194EEB"/>
    <w:rsid w:val="00195AFC"/>
    <w:rsid w:val="001976AA"/>
    <w:rsid w:val="00197BCE"/>
    <w:rsid w:val="001A0895"/>
    <w:rsid w:val="001A11F5"/>
    <w:rsid w:val="001A15D3"/>
    <w:rsid w:val="001A242B"/>
    <w:rsid w:val="001A41A5"/>
    <w:rsid w:val="001A4A81"/>
    <w:rsid w:val="001A55C0"/>
    <w:rsid w:val="001A5998"/>
    <w:rsid w:val="001A5B63"/>
    <w:rsid w:val="001A5D56"/>
    <w:rsid w:val="001A5EE0"/>
    <w:rsid w:val="001A6916"/>
    <w:rsid w:val="001A700E"/>
    <w:rsid w:val="001B13E0"/>
    <w:rsid w:val="001B3842"/>
    <w:rsid w:val="001B3973"/>
    <w:rsid w:val="001B401D"/>
    <w:rsid w:val="001B4143"/>
    <w:rsid w:val="001B4255"/>
    <w:rsid w:val="001B55A7"/>
    <w:rsid w:val="001B58FE"/>
    <w:rsid w:val="001B5B82"/>
    <w:rsid w:val="001B5C3C"/>
    <w:rsid w:val="001B62D6"/>
    <w:rsid w:val="001B6B28"/>
    <w:rsid w:val="001C13CD"/>
    <w:rsid w:val="001C3598"/>
    <w:rsid w:val="001C3B9D"/>
    <w:rsid w:val="001C6448"/>
    <w:rsid w:val="001C6832"/>
    <w:rsid w:val="001C767E"/>
    <w:rsid w:val="001C7B4F"/>
    <w:rsid w:val="001C7BF2"/>
    <w:rsid w:val="001D01D3"/>
    <w:rsid w:val="001D026C"/>
    <w:rsid w:val="001D1BB2"/>
    <w:rsid w:val="001D1FD9"/>
    <w:rsid w:val="001D3C89"/>
    <w:rsid w:val="001D4590"/>
    <w:rsid w:val="001D466C"/>
    <w:rsid w:val="001D6BE6"/>
    <w:rsid w:val="001D6D53"/>
    <w:rsid w:val="001D7377"/>
    <w:rsid w:val="001E03F9"/>
    <w:rsid w:val="001E2447"/>
    <w:rsid w:val="001E5279"/>
    <w:rsid w:val="001F0ADA"/>
    <w:rsid w:val="001F47D4"/>
    <w:rsid w:val="001F4E19"/>
    <w:rsid w:val="001F6ACE"/>
    <w:rsid w:val="001F7E4F"/>
    <w:rsid w:val="002003A7"/>
    <w:rsid w:val="00200543"/>
    <w:rsid w:val="0020086E"/>
    <w:rsid w:val="0020251B"/>
    <w:rsid w:val="002036E7"/>
    <w:rsid w:val="00204B74"/>
    <w:rsid w:val="002050BC"/>
    <w:rsid w:val="00205434"/>
    <w:rsid w:val="00205DC2"/>
    <w:rsid w:val="00206E8E"/>
    <w:rsid w:val="002074BC"/>
    <w:rsid w:val="002132C2"/>
    <w:rsid w:val="002140E5"/>
    <w:rsid w:val="002143D9"/>
    <w:rsid w:val="002146F9"/>
    <w:rsid w:val="00216500"/>
    <w:rsid w:val="00216685"/>
    <w:rsid w:val="002173C3"/>
    <w:rsid w:val="002173FB"/>
    <w:rsid w:val="00217A17"/>
    <w:rsid w:val="002200EB"/>
    <w:rsid w:val="00221B43"/>
    <w:rsid w:val="00222352"/>
    <w:rsid w:val="00222D99"/>
    <w:rsid w:val="002232C1"/>
    <w:rsid w:val="00223616"/>
    <w:rsid w:val="002246E6"/>
    <w:rsid w:val="0023019D"/>
    <w:rsid w:val="00233872"/>
    <w:rsid w:val="00234060"/>
    <w:rsid w:val="002342F9"/>
    <w:rsid w:val="00235C8E"/>
    <w:rsid w:val="002404D7"/>
    <w:rsid w:val="00241EB0"/>
    <w:rsid w:val="002436E3"/>
    <w:rsid w:val="00244B48"/>
    <w:rsid w:val="002475E0"/>
    <w:rsid w:val="00247CAD"/>
    <w:rsid w:val="00251438"/>
    <w:rsid w:val="0025167A"/>
    <w:rsid w:val="002519E1"/>
    <w:rsid w:val="002524E8"/>
    <w:rsid w:val="002552C4"/>
    <w:rsid w:val="0025537F"/>
    <w:rsid w:val="00255CA1"/>
    <w:rsid w:val="0025623F"/>
    <w:rsid w:val="00256331"/>
    <w:rsid w:val="0025655D"/>
    <w:rsid w:val="002578AA"/>
    <w:rsid w:val="002579C4"/>
    <w:rsid w:val="002609B9"/>
    <w:rsid w:val="0026240D"/>
    <w:rsid w:val="002625B2"/>
    <w:rsid w:val="00262B6A"/>
    <w:rsid w:val="0026318D"/>
    <w:rsid w:val="00263C3C"/>
    <w:rsid w:val="0026463C"/>
    <w:rsid w:val="002662D1"/>
    <w:rsid w:val="00267C68"/>
    <w:rsid w:val="00272934"/>
    <w:rsid w:val="002745B6"/>
    <w:rsid w:val="00275AC7"/>
    <w:rsid w:val="00275B68"/>
    <w:rsid w:val="0027781B"/>
    <w:rsid w:val="0028028F"/>
    <w:rsid w:val="002816F3"/>
    <w:rsid w:val="00282371"/>
    <w:rsid w:val="00284F4C"/>
    <w:rsid w:val="00285381"/>
    <w:rsid w:val="00286FAD"/>
    <w:rsid w:val="002903AD"/>
    <w:rsid w:val="00290628"/>
    <w:rsid w:val="00291D9D"/>
    <w:rsid w:val="0029474F"/>
    <w:rsid w:val="002A196B"/>
    <w:rsid w:val="002A2662"/>
    <w:rsid w:val="002A26B6"/>
    <w:rsid w:val="002A3B28"/>
    <w:rsid w:val="002A45F5"/>
    <w:rsid w:val="002A4ACD"/>
    <w:rsid w:val="002A4B5C"/>
    <w:rsid w:val="002A587A"/>
    <w:rsid w:val="002B04A8"/>
    <w:rsid w:val="002B0965"/>
    <w:rsid w:val="002B0A89"/>
    <w:rsid w:val="002B147A"/>
    <w:rsid w:val="002B1D5F"/>
    <w:rsid w:val="002B331D"/>
    <w:rsid w:val="002B35D7"/>
    <w:rsid w:val="002B50B3"/>
    <w:rsid w:val="002B58F8"/>
    <w:rsid w:val="002B7007"/>
    <w:rsid w:val="002B7EAC"/>
    <w:rsid w:val="002C00E1"/>
    <w:rsid w:val="002C04C5"/>
    <w:rsid w:val="002C0BA9"/>
    <w:rsid w:val="002C1C12"/>
    <w:rsid w:val="002C1EC9"/>
    <w:rsid w:val="002C214E"/>
    <w:rsid w:val="002C2174"/>
    <w:rsid w:val="002C2F43"/>
    <w:rsid w:val="002C3A34"/>
    <w:rsid w:val="002C3CC8"/>
    <w:rsid w:val="002C5E83"/>
    <w:rsid w:val="002C602B"/>
    <w:rsid w:val="002C6A87"/>
    <w:rsid w:val="002D289E"/>
    <w:rsid w:val="002D3AE8"/>
    <w:rsid w:val="002D3FEC"/>
    <w:rsid w:val="002D5624"/>
    <w:rsid w:val="002D7978"/>
    <w:rsid w:val="002E03C8"/>
    <w:rsid w:val="002E344E"/>
    <w:rsid w:val="002F4883"/>
    <w:rsid w:val="002F49DE"/>
    <w:rsid w:val="002F52AD"/>
    <w:rsid w:val="002F53AE"/>
    <w:rsid w:val="002F5759"/>
    <w:rsid w:val="002F5766"/>
    <w:rsid w:val="002F66E2"/>
    <w:rsid w:val="002F73B9"/>
    <w:rsid w:val="00303DEF"/>
    <w:rsid w:val="00304D0A"/>
    <w:rsid w:val="00304D33"/>
    <w:rsid w:val="00304EEB"/>
    <w:rsid w:val="00305B29"/>
    <w:rsid w:val="003060AC"/>
    <w:rsid w:val="0031124C"/>
    <w:rsid w:val="0031134A"/>
    <w:rsid w:val="003143F7"/>
    <w:rsid w:val="00314A30"/>
    <w:rsid w:val="0031593E"/>
    <w:rsid w:val="00317165"/>
    <w:rsid w:val="003178D1"/>
    <w:rsid w:val="00321627"/>
    <w:rsid w:val="0032410A"/>
    <w:rsid w:val="00325100"/>
    <w:rsid w:val="003272A8"/>
    <w:rsid w:val="00330DEB"/>
    <w:rsid w:val="003326E0"/>
    <w:rsid w:val="00334F7E"/>
    <w:rsid w:val="00335D01"/>
    <w:rsid w:val="00335EEE"/>
    <w:rsid w:val="003363CB"/>
    <w:rsid w:val="00337218"/>
    <w:rsid w:val="003409BB"/>
    <w:rsid w:val="003414E5"/>
    <w:rsid w:val="0034270A"/>
    <w:rsid w:val="00344177"/>
    <w:rsid w:val="00345C8A"/>
    <w:rsid w:val="0035029B"/>
    <w:rsid w:val="0035163E"/>
    <w:rsid w:val="00352BBB"/>
    <w:rsid w:val="00355059"/>
    <w:rsid w:val="00355532"/>
    <w:rsid w:val="00359F3C"/>
    <w:rsid w:val="00360374"/>
    <w:rsid w:val="00360A59"/>
    <w:rsid w:val="00362AB8"/>
    <w:rsid w:val="0036353F"/>
    <w:rsid w:val="00363C78"/>
    <w:rsid w:val="00363FEA"/>
    <w:rsid w:val="0036594D"/>
    <w:rsid w:val="003708C1"/>
    <w:rsid w:val="0037190D"/>
    <w:rsid w:val="0037275C"/>
    <w:rsid w:val="00372D03"/>
    <w:rsid w:val="0037379E"/>
    <w:rsid w:val="0037478C"/>
    <w:rsid w:val="00374EE6"/>
    <w:rsid w:val="00375914"/>
    <w:rsid w:val="00375B7C"/>
    <w:rsid w:val="00376D59"/>
    <w:rsid w:val="00376F14"/>
    <w:rsid w:val="00380710"/>
    <w:rsid w:val="00381CEF"/>
    <w:rsid w:val="00381D00"/>
    <w:rsid w:val="00382189"/>
    <w:rsid w:val="00382EB0"/>
    <w:rsid w:val="003832D8"/>
    <w:rsid w:val="00383B80"/>
    <w:rsid w:val="003852F6"/>
    <w:rsid w:val="0038627B"/>
    <w:rsid w:val="00387102"/>
    <w:rsid w:val="00390F19"/>
    <w:rsid w:val="00390FC0"/>
    <w:rsid w:val="00391253"/>
    <w:rsid w:val="00391FA7"/>
    <w:rsid w:val="00392821"/>
    <w:rsid w:val="00392AF5"/>
    <w:rsid w:val="0039365A"/>
    <w:rsid w:val="00393E3A"/>
    <w:rsid w:val="00394715"/>
    <w:rsid w:val="00394EB9"/>
    <w:rsid w:val="00396EEB"/>
    <w:rsid w:val="00397F24"/>
    <w:rsid w:val="003A1A39"/>
    <w:rsid w:val="003A2EBB"/>
    <w:rsid w:val="003A3483"/>
    <w:rsid w:val="003A4852"/>
    <w:rsid w:val="003A4DD8"/>
    <w:rsid w:val="003A61F4"/>
    <w:rsid w:val="003A62DD"/>
    <w:rsid w:val="003B0482"/>
    <w:rsid w:val="003B335D"/>
    <w:rsid w:val="003B34B4"/>
    <w:rsid w:val="003B3B71"/>
    <w:rsid w:val="003B3CF8"/>
    <w:rsid w:val="003B406A"/>
    <w:rsid w:val="003B5810"/>
    <w:rsid w:val="003B5C21"/>
    <w:rsid w:val="003B6763"/>
    <w:rsid w:val="003B6CC0"/>
    <w:rsid w:val="003B7FAA"/>
    <w:rsid w:val="003C51C5"/>
    <w:rsid w:val="003C5927"/>
    <w:rsid w:val="003C5EF7"/>
    <w:rsid w:val="003C6120"/>
    <w:rsid w:val="003C651B"/>
    <w:rsid w:val="003C6769"/>
    <w:rsid w:val="003C6A2C"/>
    <w:rsid w:val="003C777D"/>
    <w:rsid w:val="003C7C59"/>
    <w:rsid w:val="003D1BB6"/>
    <w:rsid w:val="003D208D"/>
    <w:rsid w:val="003D30A6"/>
    <w:rsid w:val="003D316A"/>
    <w:rsid w:val="003D3CCD"/>
    <w:rsid w:val="003D67A6"/>
    <w:rsid w:val="003E0652"/>
    <w:rsid w:val="003E0E53"/>
    <w:rsid w:val="003E15A9"/>
    <w:rsid w:val="003E1E57"/>
    <w:rsid w:val="003E30F1"/>
    <w:rsid w:val="003E315C"/>
    <w:rsid w:val="003E3C48"/>
    <w:rsid w:val="003E5C35"/>
    <w:rsid w:val="003E74E0"/>
    <w:rsid w:val="003F0829"/>
    <w:rsid w:val="003F1E46"/>
    <w:rsid w:val="003F2F3B"/>
    <w:rsid w:val="003F546B"/>
    <w:rsid w:val="003F54DD"/>
    <w:rsid w:val="003F5600"/>
    <w:rsid w:val="003F5694"/>
    <w:rsid w:val="003F6F48"/>
    <w:rsid w:val="00400ED0"/>
    <w:rsid w:val="00402A7E"/>
    <w:rsid w:val="00403C42"/>
    <w:rsid w:val="00404907"/>
    <w:rsid w:val="00404E0D"/>
    <w:rsid w:val="0040536C"/>
    <w:rsid w:val="00405AA6"/>
    <w:rsid w:val="00405B94"/>
    <w:rsid w:val="00406273"/>
    <w:rsid w:val="00412137"/>
    <w:rsid w:val="004143FF"/>
    <w:rsid w:val="004147D0"/>
    <w:rsid w:val="00415F1D"/>
    <w:rsid w:val="004212B2"/>
    <w:rsid w:val="00421435"/>
    <w:rsid w:val="00423C7A"/>
    <w:rsid w:val="00423CBE"/>
    <w:rsid w:val="00425654"/>
    <w:rsid w:val="00426180"/>
    <w:rsid w:val="00427F5C"/>
    <w:rsid w:val="0043117D"/>
    <w:rsid w:val="00431E13"/>
    <w:rsid w:val="004333D8"/>
    <w:rsid w:val="00435B01"/>
    <w:rsid w:val="00436670"/>
    <w:rsid w:val="00436CF4"/>
    <w:rsid w:val="00437845"/>
    <w:rsid w:val="0044075A"/>
    <w:rsid w:val="00441721"/>
    <w:rsid w:val="004450AC"/>
    <w:rsid w:val="00446A6A"/>
    <w:rsid w:val="00446C85"/>
    <w:rsid w:val="00450EEE"/>
    <w:rsid w:val="00451EC2"/>
    <w:rsid w:val="004554BB"/>
    <w:rsid w:val="00456300"/>
    <w:rsid w:val="00456DE3"/>
    <w:rsid w:val="004573A4"/>
    <w:rsid w:val="004602B5"/>
    <w:rsid w:val="0046098A"/>
    <w:rsid w:val="00460C9D"/>
    <w:rsid w:val="00463465"/>
    <w:rsid w:val="004639FF"/>
    <w:rsid w:val="00464D8D"/>
    <w:rsid w:val="00465F08"/>
    <w:rsid w:val="00466B3E"/>
    <w:rsid w:val="00466E50"/>
    <w:rsid w:val="004672C0"/>
    <w:rsid w:val="004675C7"/>
    <w:rsid w:val="00470262"/>
    <w:rsid w:val="00470321"/>
    <w:rsid w:val="00473CEF"/>
    <w:rsid w:val="00474881"/>
    <w:rsid w:val="004755CD"/>
    <w:rsid w:val="004779FA"/>
    <w:rsid w:val="00477ADC"/>
    <w:rsid w:val="00477FE6"/>
    <w:rsid w:val="00481F2A"/>
    <w:rsid w:val="004823E1"/>
    <w:rsid w:val="00482460"/>
    <w:rsid w:val="004826F6"/>
    <w:rsid w:val="00483AEB"/>
    <w:rsid w:val="00483B71"/>
    <w:rsid w:val="00484251"/>
    <w:rsid w:val="004852A4"/>
    <w:rsid w:val="0048578C"/>
    <w:rsid w:val="00485C1F"/>
    <w:rsid w:val="00486470"/>
    <w:rsid w:val="0048756C"/>
    <w:rsid w:val="00490697"/>
    <w:rsid w:val="004917D4"/>
    <w:rsid w:val="00491C2B"/>
    <w:rsid w:val="00492303"/>
    <w:rsid w:val="00494215"/>
    <w:rsid w:val="0049421B"/>
    <w:rsid w:val="00497FE7"/>
    <w:rsid w:val="004A0687"/>
    <w:rsid w:val="004A0D56"/>
    <w:rsid w:val="004A121F"/>
    <w:rsid w:val="004A547A"/>
    <w:rsid w:val="004A614F"/>
    <w:rsid w:val="004A788A"/>
    <w:rsid w:val="004B079A"/>
    <w:rsid w:val="004B200C"/>
    <w:rsid w:val="004B331A"/>
    <w:rsid w:val="004B3542"/>
    <w:rsid w:val="004B3F6A"/>
    <w:rsid w:val="004B7250"/>
    <w:rsid w:val="004B769B"/>
    <w:rsid w:val="004C0AD3"/>
    <w:rsid w:val="004C0B42"/>
    <w:rsid w:val="004C10EE"/>
    <w:rsid w:val="004C16E3"/>
    <w:rsid w:val="004C180D"/>
    <w:rsid w:val="004C47D7"/>
    <w:rsid w:val="004C49BC"/>
    <w:rsid w:val="004C67EC"/>
    <w:rsid w:val="004D0475"/>
    <w:rsid w:val="004D209B"/>
    <w:rsid w:val="004D4470"/>
    <w:rsid w:val="004D6C0B"/>
    <w:rsid w:val="004E25C5"/>
    <w:rsid w:val="004E332C"/>
    <w:rsid w:val="004E3C1A"/>
    <w:rsid w:val="004E528B"/>
    <w:rsid w:val="004E5C48"/>
    <w:rsid w:val="004E6060"/>
    <w:rsid w:val="004E7959"/>
    <w:rsid w:val="004F1C53"/>
    <w:rsid w:val="004F1DCE"/>
    <w:rsid w:val="004F50F2"/>
    <w:rsid w:val="004F7413"/>
    <w:rsid w:val="0050058D"/>
    <w:rsid w:val="00501CAC"/>
    <w:rsid w:val="00502046"/>
    <w:rsid w:val="0050228F"/>
    <w:rsid w:val="00504D32"/>
    <w:rsid w:val="00505C2A"/>
    <w:rsid w:val="00506B68"/>
    <w:rsid w:val="00507D90"/>
    <w:rsid w:val="00507FC7"/>
    <w:rsid w:val="0051091F"/>
    <w:rsid w:val="00510BCB"/>
    <w:rsid w:val="00510E57"/>
    <w:rsid w:val="00511C2C"/>
    <w:rsid w:val="00513C19"/>
    <w:rsid w:val="0052012A"/>
    <w:rsid w:val="005205C0"/>
    <w:rsid w:val="00521828"/>
    <w:rsid w:val="005238A5"/>
    <w:rsid w:val="00526B1E"/>
    <w:rsid w:val="00527D57"/>
    <w:rsid w:val="00527E24"/>
    <w:rsid w:val="00527EA1"/>
    <w:rsid w:val="00531D82"/>
    <w:rsid w:val="005332E1"/>
    <w:rsid w:val="0053417B"/>
    <w:rsid w:val="00534D9C"/>
    <w:rsid w:val="005351CD"/>
    <w:rsid w:val="00540201"/>
    <w:rsid w:val="00541A77"/>
    <w:rsid w:val="00543BD6"/>
    <w:rsid w:val="0054411E"/>
    <w:rsid w:val="00544C4E"/>
    <w:rsid w:val="00545306"/>
    <w:rsid w:val="00547D1D"/>
    <w:rsid w:val="00550501"/>
    <w:rsid w:val="00551063"/>
    <w:rsid w:val="0055201E"/>
    <w:rsid w:val="00554A09"/>
    <w:rsid w:val="00554F60"/>
    <w:rsid w:val="00557C21"/>
    <w:rsid w:val="00560247"/>
    <w:rsid w:val="00560BFA"/>
    <w:rsid w:val="00561CDD"/>
    <w:rsid w:val="00563588"/>
    <w:rsid w:val="00563802"/>
    <w:rsid w:val="005646DC"/>
    <w:rsid w:val="00565CA6"/>
    <w:rsid w:val="00566022"/>
    <w:rsid w:val="0056777D"/>
    <w:rsid w:val="005731E1"/>
    <w:rsid w:val="005757FB"/>
    <w:rsid w:val="00575AEE"/>
    <w:rsid w:val="005762A5"/>
    <w:rsid w:val="00576E2D"/>
    <w:rsid w:val="00576E4C"/>
    <w:rsid w:val="0058098D"/>
    <w:rsid w:val="00581635"/>
    <w:rsid w:val="00583042"/>
    <w:rsid w:val="00583544"/>
    <w:rsid w:val="005842DB"/>
    <w:rsid w:val="0058501F"/>
    <w:rsid w:val="005861C2"/>
    <w:rsid w:val="0058723A"/>
    <w:rsid w:val="0059159D"/>
    <w:rsid w:val="00591780"/>
    <w:rsid w:val="00592B88"/>
    <w:rsid w:val="005937FB"/>
    <w:rsid w:val="00594B82"/>
    <w:rsid w:val="00595DF0"/>
    <w:rsid w:val="005970E8"/>
    <w:rsid w:val="005A1123"/>
    <w:rsid w:val="005A1347"/>
    <w:rsid w:val="005A14BB"/>
    <w:rsid w:val="005A37D5"/>
    <w:rsid w:val="005A424D"/>
    <w:rsid w:val="005A42E8"/>
    <w:rsid w:val="005A458A"/>
    <w:rsid w:val="005A5240"/>
    <w:rsid w:val="005A59BB"/>
    <w:rsid w:val="005A6A74"/>
    <w:rsid w:val="005B09DA"/>
    <w:rsid w:val="005B1FBB"/>
    <w:rsid w:val="005B2443"/>
    <w:rsid w:val="005B254D"/>
    <w:rsid w:val="005B4116"/>
    <w:rsid w:val="005B46D6"/>
    <w:rsid w:val="005B4CB9"/>
    <w:rsid w:val="005B55D4"/>
    <w:rsid w:val="005C13FF"/>
    <w:rsid w:val="005C27A5"/>
    <w:rsid w:val="005C33C9"/>
    <w:rsid w:val="005C4532"/>
    <w:rsid w:val="005C470B"/>
    <w:rsid w:val="005C552C"/>
    <w:rsid w:val="005C739E"/>
    <w:rsid w:val="005D04FC"/>
    <w:rsid w:val="005D0BD1"/>
    <w:rsid w:val="005D37B7"/>
    <w:rsid w:val="005D5B0D"/>
    <w:rsid w:val="005D68BF"/>
    <w:rsid w:val="005D719E"/>
    <w:rsid w:val="005D7875"/>
    <w:rsid w:val="005D7A17"/>
    <w:rsid w:val="005E24F8"/>
    <w:rsid w:val="005E2FE3"/>
    <w:rsid w:val="005E302B"/>
    <w:rsid w:val="005E376C"/>
    <w:rsid w:val="005E3BE8"/>
    <w:rsid w:val="005E5EA2"/>
    <w:rsid w:val="005E6044"/>
    <w:rsid w:val="005F0A22"/>
    <w:rsid w:val="005F36BC"/>
    <w:rsid w:val="005F49FC"/>
    <w:rsid w:val="005F567E"/>
    <w:rsid w:val="005F5F8A"/>
    <w:rsid w:val="005F678D"/>
    <w:rsid w:val="005F77C5"/>
    <w:rsid w:val="005F78CF"/>
    <w:rsid w:val="00601262"/>
    <w:rsid w:val="0060163B"/>
    <w:rsid w:val="006021D8"/>
    <w:rsid w:val="00603C2F"/>
    <w:rsid w:val="00607018"/>
    <w:rsid w:val="00613B00"/>
    <w:rsid w:val="00613CDB"/>
    <w:rsid w:val="006140FF"/>
    <w:rsid w:val="00614116"/>
    <w:rsid w:val="006144EE"/>
    <w:rsid w:val="00614B71"/>
    <w:rsid w:val="00614C24"/>
    <w:rsid w:val="00615746"/>
    <w:rsid w:val="00615C8A"/>
    <w:rsid w:val="006165D0"/>
    <w:rsid w:val="006167B7"/>
    <w:rsid w:val="00616A4C"/>
    <w:rsid w:val="00620248"/>
    <w:rsid w:val="0062096A"/>
    <w:rsid w:val="00621288"/>
    <w:rsid w:val="00621A34"/>
    <w:rsid w:val="006231BC"/>
    <w:rsid w:val="00623B38"/>
    <w:rsid w:val="00624DAD"/>
    <w:rsid w:val="00625413"/>
    <w:rsid w:val="0062680D"/>
    <w:rsid w:val="00627971"/>
    <w:rsid w:val="006307F2"/>
    <w:rsid w:val="00630F95"/>
    <w:rsid w:val="00632578"/>
    <w:rsid w:val="00633519"/>
    <w:rsid w:val="00633A10"/>
    <w:rsid w:val="00634309"/>
    <w:rsid w:val="00634F69"/>
    <w:rsid w:val="00635DDD"/>
    <w:rsid w:val="00637F0E"/>
    <w:rsid w:val="006409A8"/>
    <w:rsid w:val="0064247F"/>
    <w:rsid w:val="00642C8C"/>
    <w:rsid w:val="006454C5"/>
    <w:rsid w:val="00647AA1"/>
    <w:rsid w:val="00650E84"/>
    <w:rsid w:val="0065163E"/>
    <w:rsid w:val="00651695"/>
    <w:rsid w:val="00651ADB"/>
    <w:rsid w:val="006533B4"/>
    <w:rsid w:val="00655F49"/>
    <w:rsid w:val="00655F8F"/>
    <w:rsid w:val="00656088"/>
    <w:rsid w:val="0065684A"/>
    <w:rsid w:val="006568C5"/>
    <w:rsid w:val="00656F58"/>
    <w:rsid w:val="006603EC"/>
    <w:rsid w:val="00661DB8"/>
    <w:rsid w:val="00661EF5"/>
    <w:rsid w:val="0066204B"/>
    <w:rsid w:val="00662101"/>
    <w:rsid w:val="00662FA1"/>
    <w:rsid w:val="00663639"/>
    <w:rsid w:val="0066375B"/>
    <w:rsid w:val="00663904"/>
    <w:rsid w:val="006729A1"/>
    <w:rsid w:val="00672C81"/>
    <w:rsid w:val="00673537"/>
    <w:rsid w:val="00674060"/>
    <w:rsid w:val="0067537F"/>
    <w:rsid w:val="00675729"/>
    <w:rsid w:val="006760F3"/>
    <w:rsid w:val="00676AE8"/>
    <w:rsid w:val="00677395"/>
    <w:rsid w:val="0067748F"/>
    <w:rsid w:val="00677616"/>
    <w:rsid w:val="00677643"/>
    <w:rsid w:val="006805C7"/>
    <w:rsid w:val="00680C66"/>
    <w:rsid w:val="00684541"/>
    <w:rsid w:val="00692491"/>
    <w:rsid w:val="00692FAC"/>
    <w:rsid w:val="00693560"/>
    <w:rsid w:val="00694B96"/>
    <w:rsid w:val="006957D1"/>
    <w:rsid w:val="00697149"/>
    <w:rsid w:val="006A3B55"/>
    <w:rsid w:val="006B0EBC"/>
    <w:rsid w:val="006B5DDD"/>
    <w:rsid w:val="006B73B3"/>
    <w:rsid w:val="006B7CA4"/>
    <w:rsid w:val="006C17D1"/>
    <w:rsid w:val="006C3E2C"/>
    <w:rsid w:val="006C401F"/>
    <w:rsid w:val="006C5491"/>
    <w:rsid w:val="006C5971"/>
    <w:rsid w:val="006C642F"/>
    <w:rsid w:val="006C7978"/>
    <w:rsid w:val="006D0369"/>
    <w:rsid w:val="006D0B11"/>
    <w:rsid w:val="006D1BC3"/>
    <w:rsid w:val="006D31AA"/>
    <w:rsid w:val="006D5782"/>
    <w:rsid w:val="006D58C1"/>
    <w:rsid w:val="006D6042"/>
    <w:rsid w:val="006E1A78"/>
    <w:rsid w:val="006E3D78"/>
    <w:rsid w:val="006E405D"/>
    <w:rsid w:val="006E4E65"/>
    <w:rsid w:val="006E5A8B"/>
    <w:rsid w:val="006E6A7A"/>
    <w:rsid w:val="006E6E66"/>
    <w:rsid w:val="006E7C84"/>
    <w:rsid w:val="006F0314"/>
    <w:rsid w:val="006F05D8"/>
    <w:rsid w:val="006F09D6"/>
    <w:rsid w:val="006F15FB"/>
    <w:rsid w:val="006F16CD"/>
    <w:rsid w:val="006F250C"/>
    <w:rsid w:val="006F2FB6"/>
    <w:rsid w:val="006F3C45"/>
    <w:rsid w:val="006F5912"/>
    <w:rsid w:val="006F64FD"/>
    <w:rsid w:val="007000DB"/>
    <w:rsid w:val="0070087C"/>
    <w:rsid w:val="00700A0F"/>
    <w:rsid w:val="00702BAD"/>
    <w:rsid w:val="00702CE9"/>
    <w:rsid w:val="007032FA"/>
    <w:rsid w:val="00705112"/>
    <w:rsid w:val="00705AA8"/>
    <w:rsid w:val="00707F0B"/>
    <w:rsid w:val="00710012"/>
    <w:rsid w:val="00712CD7"/>
    <w:rsid w:val="00715504"/>
    <w:rsid w:val="007155F2"/>
    <w:rsid w:val="007156F6"/>
    <w:rsid w:val="00716445"/>
    <w:rsid w:val="00716D38"/>
    <w:rsid w:val="007202AA"/>
    <w:rsid w:val="00721C81"/>
    <w:rsid w:val="00722980"/>
    <w:rsid w:val="00722CC2"/>
    <w:rsid w:val="00723A79"/>
    <w:rsid w:val="00724777"/>
    <w:rsid w:val="007256AF"/>
    <w:rsid w:val="00727401"/>
    <w:rsid w:val="0073065A"/>
    <w:rsid w:val="00730A8F"/>
    <w:rsid w:val="00730D75"/>
    <w:rsid w:val="00731403"/>
    <w:rsid w:val="007335FA"/>
    <w:rsid w:val="00734F7F"/>
    <w:rsid w:val="007400DA"/>
    <w:rsid w:val="00740B72"/>
    <w:rsid w:val="00741CED"/>
    <w:rsid w:val="007437CF"/>
    <w:rsid w:val="0074575F"/>
    <w:rsid w:val="00747099"/>
    <w:rsid w:val="00747233"/>
    <w:rsid w:val="007507EC"/>
    <w:rsid w:val="00751FD2"/>
    <w:rsid w:val="0075308F"/>
    <w:rsid w:val="00755025"/>
    <w:rsid w:val="007559B6"/>
    <w:rsid w:val="007567F6"/>
    <w:rsid w:val="00756E00"/>
    <w:rsid w:val="007571BE"/>
    <w:rsid w:val="007604CF"/>
    <w:rsid w:val="00760A0E"/>
    <w:rsid w:val="00761203"/>
    <w:rsid w:val="00761356"/>
    <w:rsid w:val="007617E3"/>
    <w:rsid w:val="00761899"/>
    <w:rsid w:val="007619C6"/>
    <w:rsid w:val="00762C65"/>
    <w:rsid w:val="007651B4"/>
    <w:rsid w:val="00765811"/>
    <w:rsid w:val="00766180"/>
    <w:rsid w:val="00766B03"/>
    <w:rsid w:val="00766E82"/>
    <w:rsid w:val="007718E6"/>
    <w:rsid w:val="00775D68"/>
    <w:rsid w:val="0077621A"/>
    <w:rsid w:val="00777903"/>
    <w:rsid w:val="00780082"/>
    <w:rsid w:val="00780228"/>
    <w:rsid w:val="00781FC2"/>
    <w:rsid w:val="0078237E"/>
    <w:rsid w:val="00784DB4"/>
    <w:rsid w:val="00785D7E"/>
    <w:rsid w:val="007862FC"/>
    <w:rsid w:val="007869D8"/>
    <w:rsid w:val="00786C65"/>
    <w:rsid w:val="00787BB5"/>
    <w:rsid w:val="00787BB7"/>
    <w:rsid w:val="00790727"/>
    <w:rsid w:val="0079120C"/>
    <w:rsid w:val="00791A0A"/>
    <w:rsid w:val="007948BC"/>
    <w:rsid w:val="0079569F"/>
    <w:rsid w:val="007A151A"/>
    <w:rsid w:val="007A152A"/>
    <w:rsid w:val="007A15DF"/>
    <w:rsid w:val="007A1906"/>
    <w:rsid w:val="007A2EE3"/>
    <w:rsid w:val="007A2F98"/>
    <w:rsid w:val="007A5FD6"/>
    <w:rsid w:val="007A6186"/>
    <w:rsid w:val="007A678D"/>
    <w:rsid w:val="007A6DBE"/>
    <w:rsid w:val="007A6FB3"/>
    <w:rsid w:val="007A7B2C"/>
    <w:rsid w:val="007A7E88"/>
    <w:rsid w:val="007B2744"/>
    <w:rsid w:val="007B3036"/>
    <w:rsid w:val="007B3211"/>
    <w:rsid w:val="007B434D"/>
    <w:rsid w:val="007B4A0E"/>
    <w:rsid w:val="007B4A94"/>
    <w:rsid w:val="007B4CF1"/>
    <w:rsid w:val="007B4F41"/>
    <w:rsid w:val="007B5380"/>
    <w:rsid w:val="007B6737"/>
    <w:rsid w:val="007B67F2"/>
    <w:rsid w:val="007B6CD9"/>
    <w:rsid w:val="007B761A"/>
    <w:rsid w:val="007B7847"/>
    <w:rsid w:val="007C0157"/>
    <w:rsid w:val="007C5AC3"/>
    <w:rsid w:val="007C7991"/>
    <w:rsid w:val="007D1FFC"/>
    <w:rsid w:val="007D4CB9"/>
    <w:rsid w:val="007D6451"/>
    <w:rsid w:val="007D7D2B"/>
    <w:rsid w:val="007E5DCD"/>
    <w:rsid w:val="007E641B"/>
    <w:rsid w:val="007E69ED"/>
    <w:rsid w:val="007E7D11"/>
    <w:rsid w:val="007F2E4C"/>
    <w:rsid w:val="007F416A"/>
    <w:rsid w:val="007F6B89"/>
    <w:rsid w:val="0080001B"/>
    <w:rsid w:val="0080046E"/>
    <w:rsid w:val="00801DAE"/>
    <w:rsid w:val="0080277A"/>
    <w:rsid w:val="008042BB"/>
    <w:rsid w:val="0080546E"/>
    <w:rsid w:val="00805CC2"/>
    <w:rsid w:val="00807875"/>
    <w:rsid w:val="008079F7"/>
    <w:rsid w:val="008100D6"/>
    <w:rsid w:val="0081063D"/>
    <w:rsid w:val="00810BAF"/>
    <w:rsid w:val="00810DDF"/>
    <w:rsid w:val="00811B68"/>
    <w:rsid w:val="0081221B"/>
    <w:rsid w:val="00813A35"/>
    <w:rsid w:val="008149D8"/>
    <w:rsid w:val="00816E51"/>
    <w:rsid w:val="00820073"/>
    <w:rsid w:val="008211D3"/>
    <w:rsid w:val="00821483"/>
    <w:rsid w:val="008219F8"/>
    <w:rsid w:val="00822CDE"/>
    <w:rsid w:val="00825CAA"/>
    <w:rsid w:val="00831025"/>
    <w:rsid w:val="00831F61"/>
    <w:rsid w:val="00832136"/>
    <w:rsid w:val="00832FFA"/>
    <w:rsid w:val="00835671"/>
    <w:rsid w:val="00836BC2"/>
    <w:rsid w:val="0083703C"/>
    <w:rsid w:val="00840072"/>
    <w:rsid w:val="00841732"/>
    <w:rsid w:val="00845E86"/>
    <w:rsid w:val="00845F30"/>
    <w:rsid w:val="008471BD"/>
    <w:rsid w:val="0084740E"/>
    <w:rsid w:val="00847833"/>
    <w:rsid w:val="0085171B"/>
    <w:rsid w:val="00851FB1"/>
    <w:rsid w:val="00852D56"/>
    <w:rsid w:val="00854042"/>
    <w:rsid w:val="00855927"/>
    <w:rsid w:val="00855DE8"/>
    <w:rsid w:val="00856C81"/>
    <w:rsid w:val="008578FA"/>
    <w:rsid w:val="008604B9"/>
    <w:rsid w:val="00860929"/>
    <w:rsid w:val="00860B6D"/>
    <w:rsid w:val="008651AB"/>
    <w:rsid w:val="00866597"/>
    <w:rsid w:val="0086677E"/>
    <w:rsid w:val="008711B8"/>
    <w:rsid w:val="00871483"/>
    <w:rsid w:val="00872283"/>
    <w:rsid w:val="00872A17"/>
    <w:rsid w:val="008742C4"/>
    <w:rsid w:val="00874C3F"/>
    <w:rsid w:val="00880220"/>
    <w:rsid w:val="00880814"/>
    <w:rsid w:val="00881174"/>
    <w:rsid w:val="0088379A"/>
    <w:rsid w:val="00884005"/>
    <w:rsid w:val="00884AA4"/>
    <w:rsid w:val="008850F7"/>
    <w:rsid w:val="00887466"/>
    <w:rsid w:val="00887D8B"/>
    <w:rsid w:val="00887FAA"/>
    <w:rsid w:val="00890D0A"/>
    <w:rsid w:val="00890E6E"/>
    <w:rsid w:val="0089256C"/>
    <w:rsid w:val="008926C6"/>
    <w:rsid w:val="00892B32"/>
    <w:rsid w:val="00895290"/>
    <w:rsid w:val="00896441"/>
    <w:rsid w:val="00896643"/>
    <w:rsid w:val="008A21A1"/>
    <w:rsid w:val="008A231C"/>
    <w:rsid w:val="008A254C"/>
    <w:rsid w:val="008A4BBC"/>
    <w:rsid w:val="008A57E1"/>
    <w:rsid w:val="008B0461"/>
    <w:rsid w:val="008B0D9C"/>
    <w:rsid w:val="008B1AF9"/>
    <w:rsid w:val="008B4C9B"/>
    <w:rsid w:val="008B530D"/>
    <w:rsid w:val="008B5AAE"/>
    <w:rsid w:val="008C13AB"/>
    <w:rsid w:val="008C1CAC"/>
    <w:rsid w:val="008C5BD3"/>
    <w:rsid w:val="008C6245"/>
    <w:rsid w:val="008D0BCA"/>
    <w:rsid w:val="008D1931"/>
    <w:rsid w:val="008D2080"/>
    <w:rsid w:val="008D53C3"/>
    <w:rsid w:val="008D6B91"/>
    <w:rsid w:val="008D7FC6"/>
    <w:rsid w:val="008E076C"/>
    <w:rsid w:val="008E0C11"/>
    <w:rsid w:val="008E1609"/>
    <w:rsid w:val="008E2FF4"/>
    <w:rsid w:val="008E32D6"/>
    <w:rsid w:val="008E40AC"/>
    <w:rsid w:val="008E4172"/>
    <w:rsid w:val="008E5780"/>
    <w:rsid w:val="008E71DC"/>
    <w:rsid w:val="008E7573"/>
    <w:rsid w:val="008E757B"/>
    <w:rsid w:val="008E77C8"/>
    <w:rsid w:val="008F09EF"/>
    <w:rsid w:val="008F0E52"/>
    <w:rsid w:val="008F1216"/>
    <w:rsid w:val="008F2196"/>
    <w:rsid w:val="008F3493"/>
    <w:rsid w:val="008F4E18"/>
    <w:rsid w:val="008F7F94"/>
    <w:rsid w:val="008F7FDF"/>
    <w:rsid w:val="00900131"/>
    <w:rsid w:val="00901265"/>
    <w:rsid w:val="00901AFC"/>
    <w:rsid w:val="00902003"/>
    <w:rsid w:val="009023B2"/>
    <w:rsid w:val="00903CBF"/>
    <w:rsid w:val="00904A05"/>
    <w:rsid w:val="00904C10"/>
    <w:rsid w:val="00907A68"/>
    <w:rsid w:val="00911BB6"/>
    <w:rsid w:val="00911F03"/>
    <w:rsid w:val="00912922"/>
    <w:rsid w:val="009154C7"/>
    <w:rsid w:val="00916732"/>
    <w:rsid w:val="00916D14"/>
    <w:rsid w:val="0091789F"/>
    <w:rsid w:val="00917B4A"/>
    <w:rsid w:val="00920CAC"/>
    <w:rsid w:val="00922DC9"/>
    <w:rsid w:val="00923592"/>
    <w:rsid w:val="00924212"/>
    <w:rsid w:val="0092475D"/>
    <w:rsid w:val="00924F4C"/>
    <w:rsid w:val="009267FB"/>
    <w:rsid w:val="0092710F"/>
    <w:rsid w:val="0092724B"/>
    <w:rsid w:val="009307BF"/>
    <w:rsid w:val="00931170"/>
    <w:rsid w:val="009314ED"/>
    <w:rsid w:val="00931B52"/>
    <w:rsid w:val="009326DF"/>
    <w:rsid w:val="00934463"/>
    <w:rsid w:val="00935824"/>
    <w:rsid w:val="00935C7D"/>
    <w:rsid w:val="009369BE"/>
    <w:rsid w:val="00941777"/>
    <w:rsid w:val="00942095"/>
    <w:rsid w:val="009422DC"/>
    <w:rsid w:val="00943555"/>
    <w:rsid w:val="009462BC"/>
    <w:rsid w:val="0094705F"/>
    <w:rsid w:val="009511D8"/>
    <w:rsid w:val="00951A23"/>
    <w:rsid w:val="00951A27"/>
    <w:rsid w:val="00953FAA"/>
    <w:rsid w:val="00954AD5"/>
    <w:rsid w:val="00956BFC"/>
    <w:rsid w:val="009618B6"/>
    <w:rsid w:val="00962A7E"/>
    <w:rsid w:val="0096319C"/>
    <w:rsid w:val="00964069"/>
    <w:rsid w:val="009706EB"/>
    <w:rsid w:val="0097285F"/>
    <w:rsid w:val="0097434F"/>
    <w:rsid w:val="00975998"/>
    <w:rsid w:val="00977113"/>
    <w:rsid w:val="0098092B"/>
    <w:rsid w:val="00980EE2"/>
    <w:rsid w:val="00981F3B"/>
    <w:rsid w:val="0098285A"/>
    <w:rsid w:val="0098558A"/>
    <w:rsid w:val="00985BB1"/>
    <w:rsid w:val="00985C74"/>
    <w:rsid w:val="00986171"/>
    <w:rsid w:val="0098669A"/>
    <w:rsid w:val="0098701C"/>
    <w:rsid w:val="0099069A"/>
    <w:rsid w:val="00990854"/>
    <w:rsid w:val="00990E1F"/>
    <w:rsid w:val="00992369"/>
    <w:rsid w:val="00993669"/>
    <w:rsid w:val="0099377F"/>
    <w:rsid w:val="00994495"/>
    <w:rsid w:val="00994820"/>
    <w:rsid w:val="009A0C6B"/>
    <w:rsid w:val="009A4ED9"/>
    <w:rsid w:val="009A5091"/>
    <w:rsid w:val="009A6282"/>
    <w:rsid w:val="009B05BC"/>
    <w:rsid w:val="009B08E3"/>
    <w:rsid w:val="009B208D"/>
    <w:rsid w:val="009B2510"/>
    <w:rsid w:val="009B2879"/>
    <w:rsid w:val="009B34FC"/>
    <w:rsid w:val="009B49A9"/>
    <w:rsid w:val="009B4C79"/>
    <w:rsid w:val="009B554A"/>
    <w:rsid w:val="009B58A6"/>
    <w:rsid w:val="009B58EB"/>
    <w:rsid w:val="009B5AA3"/>
    <w:rsid w:val="009B5B30"/>
    <w:rsid w:val="009B63BB"/>
    <w:rsid w:val="009B6C9F"/>
    <w:rsid w:val="009C1A20"/>
    <w:rsid w:val="009C354A"/>
    <w:rsid w:val="009C35B7"/>
    <w:rsid w:val="009C4865"/>
    <w:rsid w:val="009C56DC"/>
    <w:rsid w:val="009C7C23"/>
    <w:rsid w:val="009D1F8E"/>
    <w:rsid w:val="009D2221"/>
    <w:rsid w:val="009D3EE6"/>
    <w:rsid w:val="009D45CC"/>
    <w:rsid w:val="009D4C00"/>
    <w:rsid w:val="009E08E4"/>
    <w:rsid w:val="009E0AB5"/>
    <w:rsid w:val="009E0C64"/>
    <w:rsid w:val="009E21B6"/>
    <w:rsid w:val="009E258B"/>
    <w:rsid w:val="009E31F9"/>
    <w:rsid w:val="009E38ED"/>
    <w:rsid w:val="009E3F05"/>
    <w:rsid w:val="009E4641"/>
    <w:rsid w:val="009E49C9"/>
    <w:rsid w:val="009E56B0"/>
    <w:rsid w:val="009E6290"/>
    <w:rsid w:val="009E6F27"/>
    <w:rsid w:val="009F02DA"/>
    <w:rsid w:val="009F0A3C"/>
    <w:rsid w:val="009F0C0A"/>
    <w:rsid w:val="009F0D3D"/>
    <w:rsid w:val="009F39E3"/>
    <w:rsid w:val="009F72D6"/>
    <w:rsid w:val="009F745A"/>
    <w:rsid w:val="009F7571"/>
    <w:rsid w:val="009F7740"/>
    <w:rsid w:val="00A00902"/>
    <w:rsid w:val="00A02296"/>
    <w:rsid w:val="00A045AA"/>
    <w:rsid w:val="00A05447"/>
    <w:rsid w:val="00A05C52"/>
    <w:rsid w:val="00A060BD"/>
    <w:rsid w:val="00A06F10"/>
    <w:rsid w:val="00A0768F"/>
    <w:rsid w:val="00A078F2"/>
    <w:rsid w:val="00A07EE5"/>
    <w:rsid w:val="00A10D9B"/>
    <w:rsid w:val="00A116CC"/>
    <w:rsid w:val="00A116DB"/>
    <w:rsid w:val="00A1275A"/>
    <w:rsid w:val="00A14516"/>
    <w:rsid w:val="00A14AC3"/>
    <w:rsid w:val="00A15641"/>
    <w:rsid w:val="00A15859"/>
    <w:rsid w:val="00A203D1"/>
    <w:rsid w:val="00A2233D"/>
    <w:rsid w:val="00A234C5"/>
    <w:rsid w:val="00A25867"/>
    <w:rsid w:val="00A26529"/>
    <w:rsid w:val="00A30A2B"/>
    <w:rsid w:val="00A32D47"/>
    <w:rsid w:val="00A3411C"/>
    <w:rsid w:val="00A35B51"/>
    <w:rsid w:val="00A404AE"/>
    <w:rsid w:val="00A405AE"/>
    <w:rsid w:val="00A4166C"/>
    <w:rsid w:val="00A42908"/>
    <w:rsid w:val="00A4334F"/>
    <w:rsid w:val="00A43FDD"/>
    <w:rsid w:val="00A44CAC"/>
    <w:rsid w:val="00A44F69"/>
    <w:rsid w:val="00A45D4B"/>
    <w:rsid w:val="00A47D52"/>
    <w:rsid w:val="00A50BEF"/>
    <w:rsid w:val="00A5211A"/>
    <w:rsid w:val="00A6068A"/>
    <w:rsid w:val="00A60F12"/>
    <w:rsid w:val="00A6186F"/>
    <w:rsid w:val="00A6214E"/>
    <w:rsid w:val="00A621E3"/>
    <w:rsid w:val="00A62646"/>
    <w:rsid w:val="00A63A39"/>
    <w:rsid w:val="00A64E0E"/>
    <w:rsid w:val="00A66A5E"/>
    <w:rsid w:val="00A66D96"/>
    <w:rsid w:val="00A670A9"/>
    <w:rsid w:val="00A67216"/>
    <w:rsid w:val="00A67F9B"/>
    <w:rsid w:val="00A73723"/>
    <w:rsid w:val="00A75CE0"/>
    <w:rsid w:val="00A764EC"/>
    <w:rsid w:val="00A76540"/>
    <w:rsid w:val="00A80F1A"/>
    <w:rsid w:val="00A8104C"/>
    <w:rsid w:val="00A813D9"/>
    <w:rsid w:val="00A82A1E"/>
    <w:rsid w:val="00A82E94"/>
    <w:rsid w:val="00A833C5"/>
    <w:rsid w:val="00A83B30"/>
    <w:rsid w:val="00A83CE6"/>
    <w:rsid w:val="00A84621"/>
    <w:rsid w:val="00A85BF1"/>
    <w:rsid w:val="00A8718E"/>
    <w:rsid w:val="00A9045A"/>
    <w:rsid w:val="00A927EF"/>
    <w:rsid w:val="00A92CB9"/>
    <w:rsid w:val="00A94484"/>
    <w:rsid w:val="00A94D0F"/>
    <w:rsid w:val="00A95CBD"/>
    <w:rsid w:val="00A96B8D"/>
    <w:rsid w:val="00A97E7C"/>
    <w:rsid w:val="00AA32AE"/>
    <w:rsid w:val="00AA392C"/>
    <w:rsid w:val="00AA5F56"/>
    <w:rsid w:val="00AA66F0"/>
    <w:rsid w:val="00AA7F95"/>
    <w:rsid w:val="00AB0722"/>
    <w:rsid w:val="00AB34E7"/>
    <w:rsid w:val="00AB3D22"/>
    <w:rsid w:val="00AB4A9F"/>
    <w:rsid w:val="00AB529E"/>
    <w:rsid w:val="00AB5A34"/>
    <w:rsid w:val="00AB7E0E"/>
    <w:rsid w:val="00AC0A31"/>
    <w:rsid w:val="00AC18A2"/>
    <w:rsid w:val="00AC2006"/>
    <w:rsid w:val="00AC3738"/>
    <w:rsid w:val="00AC4A04"/>
    <w:rsid w:val="00AC4C1D"/>
    <w:rsid w:val="00AC5019"/>
    <w:rsid w:val="00AC5079"/>
    <w:rsid w:val="00AC5A2C"/>
    <w:rsid w:val="00AC6C7E"/>
    <w:rsid w:val="00AC7F85"/>
    <w:rsid w:val="00AD2065"/>
    <w:rsid w:val="00AD2273"/>
    <w:rsid w:val="00AD3834"/>
    <w:rsid w:val="00AD3CC4"/>
    <w:rsid w:val="00AD3F31"/>
    <w:rsid w:val="00AD3F77"/>
    <w:rsid w:val="00AD5405"/>
    <w:rsid w:val="00AD5C92"/>
    <w:rsid w:val="00AD6FF6"/>
    <w:rsid w:val="00AE1193"/>
    <w:rsid w:val="00AE1278"/>
    <w:rsid w:val="00AE153F"/>
    <w:rsid w:val="00AE234C"/>
    <w:rsid w:val="00AE41C4"/>
    <w:rsid w:val="00AE7FBA"/>
    <w:rsid w:val="00AE7FDF"/>
    <w:rsid w:val="00AF0EE2"/>
    <w:rsid w:val="00AF1DB6"/>
    <w:rsid w:val="00AF2A07"/>
    <w:rsid w:val="00AF2AF2"/>
    <w:rsid w:val="00AF42C9"/>
    <w:rsid w:val="00AF4F69"/>
    <w:rsid w:val="00AF69BC"/>
    <w:rsid w:val="00AF7D99"/>
    <w:rsid w:val="00B006D2"/>
    <w:rsid w:val="00B009DD"/>
    <w:rsid w:val="00B011AD"/>
    <w:rsid w:val="00B01A74"/>
    <w:rsid w:val="00B01F68"/>
    <w:rsid w:val="00B02BC6"/>
    <w:rsid w:val="00B036AC"/>
    <w:rsid w:val="00B04381"/>
    <w:rsid w:val="00B047CA"/>
    <w:rsid w:val="00B06848"/>
    <w:rsid w:val="00B07B43"/>
    <w:rsid w:val="00B07E56"/>
    <w:rsid w:val="00B102D5"/>
    <w:rsid w:val="00B1124D"/>
    <w:rsid w:val="00B11489"/>
    <w:rsid w:val="00B11C29"/>
    <w:rsid w:val="00B13BE6"/>
    <w:rsid w:val="00B13C1E"/>
    <w:rsid w:val="00B14DD5"/>
    <w:rsid w:val="00B1581D"/>
    <w:rsid w:val="00B16559"/>
    <w:rsid w:val="00B2070C"/>
    <w:rsid w:val="00B21850"/>
    <w:rsid w:val="00B2208D"/>
    <w:rsid w:val="00B23137"/>
    <w:rsid w:val="00B23668"/>
    <w:rsid w:val="00B23A78"/>
    <w:rsid w:val="00B23BAA"/>
    <w:rsid w:val="00B2541B"/>
    <w:rsid w:val="00B26FAF"/>
    <w:rsid w:val="00B30016"/>
    <w:rsid w:val="00B31EBB"/>
    <w:rsid w:val="00B337A6"/>
    <w:rsid w:val="00B339B7"/>
    <w:rsid w:val="00B33BEC"/>
    <w:rsid w:val="00B341D5"/>
    <w:rsid w:val="00B34B25"/>
    <w:rsid w:val="00B35200"/>
    <w:rsid w:val="00B35435"/>
    <w:rsid w:val="00B35A81"/>
    <w:rsid w:val="00B365ED"/>
    <w:rsid w:val="00B37156"/>
    <w:rsid w:val="00B37157"/>
    <w:rsid w:val="00B37CD2"/>
    <w:rsid w:val="00B40073"/>
    <w:rsid w:val="00B406E2"/>
    <w:rsid w:val="00B41889"/>
    <w:rsid w:val="00B44512"/>
    <w:rsid w:val="00B46069"/>
    <w:rsid w:val="00B461FA"/>
    <w:rsid w:val="00B4622B"/>
    <w:rsid w:val="00B46EC3"/>
    <w:rsid w:val="00B510D9"/>
    <w:rsid w:val="00B5231A"/>
    <w:rsid w:val="00B53841"/>
    <w:rsid w:val="00B54CCE"/>
    <w:rsid w:val="00B5789C"/>
    <w:rsid w:val="00B60B18"/>
    <w:rsid w:val="00B60E15"/>
    <w:rsid w:val="00B61431"/>
    <w:rsid w:val="00B62A5B"/>
    <w:rsid w:val="00B632E5"/>
    <w:rsid w:val="00B63A37"/>
    <w:rsid w:val="00B63FBE"/>
    <w:rsid w:val="00B66C56"/>
    <w:rsid w:val="00B676FD"/>
    <w:rsid w:val="00B70037"/>
    <w:rsid w:val="00B7138B"/>
    <w:rsid w:val="00B72A53"/>
    <w:rsid w:val="00B72EBF"/>
    <w:rsid w:val="00B73130"/>
    <w:rsid w:val="00B73699"/>
    <w:rsid w:val="00B754BA"/>
    <w:rsid w:val="00B77684"/>
    <w:rsid w:val="00B81281"/>
    <w:rsid w:val="00B845CE"/>
    <w:rsid w:val="00B855E5"/>
    <w:rsid w:val="00B86585"/>
    <w:rsid w:val="00B86D36"/>
    <w:rsid w:val="00B87C89"/>
    <w:rsid w:val="00B90891"/>
    <w:rsid w:val="00B90F84"/>
    <w:rsid w:val="00B93150"/>
    <w:rsid w:val="00B931ED"/>
    <w:rsid w:val="00B937CA"/>
    <w:rsid w:val="00B94542"/>
    <w:rsid w:val="00B94D30"/>
    <w:rsid w:val="00B965AE"/>
    <w:rsid w:val="00B97B6C"/>
    <w:rsid w:val="00BA16C0"/>
    <w:rsid w:val="00BA274A"/>
    <w:rsid w:val="00BA2828"/>
    <w:rsid w:val="00BA3CF8"/>
    <w:rsid w:val="00BA3F7B"/>
    <w:rsid w:val="00BA45BC"/>
    <w:rsid w:val="00BA5E21"/>
    <w:rsid w:val="00BA67B8"/>
    <w:rsid w:val="00BB00AA"/>
    <w:rsid w:val="00BB2DC7"/>
    <w:rsid w:val="00BB3395"/>
    <w:rsid w:val="00BB559A"/>
    <w:rsid w:val="00BC1660"/>
    <w:rsid w:val="00BC19AB"/>
    <w:rsid w:val="00BC19C2"/>
    <w:rsid w:val="00BC2EB2"/>
    <w:rsid w:val="00BC3CC3"/>
    <w:rsid w:val="00BC68BD"/>
    <w:rsid w:val="00BC74EF"/>
    <w:rsid w:val="00BC76B9"/>
    <w:rsid w:val="00BD0296"/>
    <w:rsid w:val="00BD1FC7"/>
    <w:rsid w:val="00BD34EF"/>
    <w:rsid w:val="00BD48E2"/>
    <w:rsid w:val="00BD522C"/>
    <w:rsid w:val="00BD7CB4"/>
    <w:rsid w:val="00BD7E76"/>
    <w:rsid w:val="00BE07C1"/>
    <w:rsid w:val="00BE08ED"/>
    <w:rsid w:val="00BE0D45"/>
    <w:rsid w:val="00BE65F6"/>
    <w:rsid w:val="00BE67C5"/>
    <w:rsid w:val="00BF0235"/>
    <w:rsid w:val="00BF0AFE"/>
    <w:rsid w:val="00BF1875"/>
    <w:rsid w:val="00BF300C"/>
    <w:rsid w:val="00BF3671"/>
    <w:rsid w:val="00BF371C"/>
    <w:rsid w:val="00BF3D1B"/>
    <w:rsid w:val="00BF49F5"/>
    <w:rsid w:val="00BF6ECC"/>
    <w:rsid w:val="00C0330D"/>
    <w:rsid w:val="00C047B2"/>
    <w:rsid w:val="00C04B69"/>
    <w:rsid w:val="00C05E65"/>
    <w:rsid w:val="00C069AA"/>
    <w:rsid w:val="00C079C5"/>
    <w:rsid w:val="00C10E37"/>
    <w:rsid w:val="00C11C65"/>
    <w:rsid w:val="00C140EA"/>
    <w:rsid w:val="00C145AD"/>
    <w:rsid w:val="00C15EB4"/>
    <w:rsid w:val="00C16EAB"/>
    <w:rsid w:val="00C176B7"/>
    <w:rsid w:val="00C210B5"/>
    <w:rsid w:val="00C21B91"/>
    <w:rsid w:val="00C21D07"/>
    <w:rsid w:val="00C24790"/>
    <w:rsid w:val="00C3149F"/>
    <w:rsid w:val="00C32EA8"/>
    <w:rsid w:val="00C33B34"/>
    <w:rsid w:val="00C33FEF"/>
    <w:rsid w:val="00C40B0C"/>
    <w:rsid w:val="00C41536"/>
    <w:rsid w:val="00C427A1"/>
    <w:rsid w:val="00C4287C"/>
    <w:rsid w:val="00C43799"/>
    <w:rsid w:val="00C4388C"/>
    <w:rsid w:val="00C438F1"/>
    <w:rsid w:val="00C44A35"/>
    <w:rsid w:val="00C455F3"/>
    <w:rsid w:val="00C45C3E"/>
    <w:rsid w:val="00C4766C"/>
    <w:rsid w:val="00C506DF"/>
    <w:rsid w:val="00C54089"/>
    <w:rsid w:val="00C5459D"/>
    <w:rsid w:val="00C55734"/>
    <w:rsid w:val="00C55C96"/>
    <w:rsid w:val="00C57934"/>
    <w:rsid w:val="00C61B1D"/>
    <w:rsid w:val="00C61C73"/>
    <w:rsid w:val="00C63380"/>
    <w:rsid w:val="00C65002"/>
    <w:rsid w:val="00C67938"/>
    <w:rsid w:val="00C73737"/>
    <w:rsid w:val="00C7409E"/>
    <w:rsid w:val="00C74B1C"/>
    <w:rsid w:val="00C75D5B"/>
    <w:rsid w:val="00C8145E"/>
    <w:rsid w:val="00C82F3B"/>
    <w:rsid w:val="00C83638"/>
    <w:rsid w:val="00C83E12"/>
    <w:rsid w:val="00C84A18"/>
    <w:rsid w:val="00C856E4"/>
    <w:rsid w:val="00C86455"/>
    <w:rsid w:val="00C9078C"/>
    <w:rsid w:val="00C90B79"/>
    <w:rsid w:val="00C9133D"/>
    <w:rsid w:val="00C9169F"/>
    <w:rsid w:val="00C91F58"/>
    <w:rsid w:val="00C92107"/>
    <w:rsid w:val="00C92E87"/>
    <w:rsid w:val="00C93667"/>
    <w:rsid w:val="00C93C96"/>
    <w:rsid w:val="00C946A9"/>
    <w:rsid w:val="00C95457"/>
    <w:rsid w:val="00C957B9"/>
    <w:rsid w:val="00C96C4C"/>
    <w:rsid w:val="00CA0639"/>
    <w:rsid w:val="00CA07EF"/>
    <w:rsid w:val="00CA1025"/>
    <w:rsid w:val="00CA1796"/>
    <w:rsid w:val="00CA1AE9"/>
    <w:rsid w:val="00CA4CE1"/>
    <w:rsid w:val="00CA4DFB"/>
    <w:rsid w:val="00CA50A4"/>
    <w:rsid w:val="00CB1469"/>
    <w:rsid w:val="00CB179D"/>
    <w:rsid w:val="00CB4A00"/>
    <w:rsid w:val="00CB4D15"/>
    <w:rsid w:val="00CC0154"/>
    <w:rsid w:val="00CC298B"/>
    <w:rsid w:val="00CC368B"/>
    <w:rsid w:val="00CC494E"/>
    <w:rsid w:val="00CC65DF"/>
    <w:rsid w:val="00CC6F3A"/>
    <w:rsid w:val="00CC7BAF"/>
    <w:rsid w:val="00CD106D"/>
    <w:rsid w:val="00CD19B3"/>
    <w:rsid w:val="00CD1E38"/>
    <w:rsid w:val="00CD2AE5"/>
    <w:rsid w:val="00CD2D4F"/>
    <w:rsid w:val="00CD3BD0"/>
    <w:rsid w:val="00CD6C0E"/>
    <w:rsid w:val="00CD6DA1"/>
    <w:rsid w:val="00CD706E"/>
    <w:rsid w:val="00CD719C"/>
    <w:rsid w:val="00CD756A"/>
    <w:rsid w:val="00CD791B"/>
    <w:rsid w:val="00CE3E61"/>
    <w:rsid w:val="00CE44C6"/>
    <w:rsid w:val="00CE4630"/>
    <w:rsid w:val="00CE6CA6"/>
    <w:rsid w:val="00CE72F2"/>
    <w:rsid w:val="00CE7779"/>
    <w:rsid w:val="00CF05F3"/>
    <w:rsid w:val="00CF0671"/>
    <w:rsid w:val="00CF1DB5"/>
    <w:rsid w:val="00CF2B86"/>
    <w:rsid w:val="00CF3996"/>
    <w:rsid w:val="00CF3B0A"/>
    <w:rsid w:val="00CF3E6D"/>
    <w:rsid w:val="00CF409A"/>
    <w:rsid w:val="00CF6908"/>
    <w:rsid w:val="00CF6E01"/>
    <w:rsid w:val="00D00D77"/>
    <w:rsid w:val="00D01095"/>
    <w:rsid w:val="00D02095"/>
    <w:rsid w:val="00D04756"/>
    <w:rsid w:val="00D1165C"/>
    <w:rsid w:val="00D120A3"/>
    <w:rsid w:val="00D12520"/>
    <w:rsid w:val="00D13D27"/>
    <w:rsid w:val="00D142C1"/>
    <w:rsid w:val="00D15645"/>
    <w:rsid w:val="00D2176C"/>
    <w:rsid w:val="00D21DFC"/>
    <w:rsid w:val="00D22277"/>
    <w:rsid w:val="00D2332B"/>
    <w:rsid w:val="00D233DC"/>
    <w:rsid w:val="00D24647"/>
    <w:rsid w:val="00D24E33"/>
    <w:rsid w:val="00D322C6"/>
    <w:rsid w:val="00D34104"/>
    <w:rsid w:val="00D346A3"/>
    <w:rsid w:val="00D366C3"/>
    <w:rsid w:val="00D36D96"/>
    <w:rsid w:val="00D36F35"/>
    <w:rsid w:val="00D408B0"/>
    <w:rsid w:val="00D417DE"/>
    <w:rsid w:val="00D42FD2"/>
    <w:rsid w:val="00D44F99"/>
    <w:rsid w:val="00D44FD4"/>
    <w:rsid w:val="00D45304"/>
    <w:rsid w:val="00D45E2F"/>
    <w:rsid w:val="00D4627B"/>
    <w:rsid w:val="00D47F95"/>
    <w:rsid w:val="00D5414D"/>
    <w:rsid w:val="00D55A2A"/>
    <w:rsid w:val="00D55D66"/>
    <w:rsid w:val="00D57076"/>
    <w:rsid w:val="00D57200"/>
    <w:rsid w:val="00D57AF9"/>
    <w:rsid w:val="00D60967"/>
    <w:rsid w:val="00D60CBE"/>
    <w:rsid w:val="00D61F1C"/>
    <w:rsid w:val="00D67003"/>
    <w:rsid w:val="00D67499"/>
    <w:rsid w:val="00D6779F"/>
    <w:rsid w:val="00D67B58"/>
    <w:rsid w:val="00D72ECA"/>
    <w:rsid w:val="00D74F3F"/>
    <w:rsid w:val="00D76D42"/>
    <w:rsid w:val="00D76E86"/>
    <w:rsid w:val="00D77CAE"/>
    <w:rsid w:val="00D8054B"/>
    <w:rsid w:val="00D867AB"/>
    <w:rsid w:val="00D86B34"/>
    <w:rsid w:val="00D87334"/>
    <w:rsid w:val="00D87534"/>
    <w:rsid w:val="00D90A32"/>
    <w:rsid w:val="00D91EBC"/>
    <w:rsid w:val="00D928C7"/>
    <w:rsid w:val="00D937EF"/>
    <w:rsid w:val="00D940DC"/>
    <w:rsid w:val="00D94510"/>
    <w:rsid w:val="00D95658"/>
    <w:rsid w:val="00D968FE"/>
    <w:rsid w:val="00D96947"/>
    <w:rsid w:val="00DA31A7"/>
    <w:rsid w:val="00DA38C7"/>
    <w:rsid w:val="00DA40D1"/>
    <w:rsid w:val="00DA4F53"/>
    <w:rsid w:val="00DA530E"/>
    <w:rsid w:val="00DA59D9"/>
    <w:rsid w:val="00DA6103"/>
    <w:rsid w:val="00DA68FB"/>
    <w:rsid w:val="00DA6ED4"/>
    <w:rsid w:val="00DA7A24"/>
    <w:rsid w:val="00DB0259"/>
    <w:rsid w:val="00DB23DD"/>
    <w:rsid w:val="00DB25F6"/>
    <w:rsid w:val="00DB283F"/>
    <w:rsid w:val="00DB365E"/>
    <w:rsid w:val="00DB412C"/>
    <w:rsid w:val="00DB4277"/>
    <w:rsid w:val="00DB45AD"/>
    <w:rsid w:val="00DB5962"/>
    <w:rsid w:val="00DB5EC9"/>
    <w:rsid w:val="00DB6096"/>
    <w:rsid w:val="00DB695F"/>
    <w:rsid w:val="00DC04BA"/>
    <w:rsid w:val="00DC0767"/>
    <w:rsid w:val="00DC0FC6"/>
    <w:rsid w:val="00DC38BE"/>
    <w:rsid w:val="00DC3915"/>
    <w:rsid w:val="00DC3996"/>
    <w:rsid w:val="00DC463E"/>
    <w:rsid w:val="00DC56D8"/>
    <w:rsid w:val="00DC635C"/>
    <w:rsid w:val="00DC67A7"/>
    <w:rsid w:val="00DC6CCF"/>
    <w:rsid w:val="00DD18C4"/>
    <w:rsid w:val="00DD2930"/>
    <w:rsid w:val="00DD3B93"/>
    <w:rsid w:val="00DD657C"/>
    <w:rsid w:val="00DD7C3C"/>
    <w:rsid w:val="00DE00C8"/>
    <w:rsid w:val="00DE08D6"/>
    <w:rsid w:val="00DE10B7"/>
    <w:rsid w:val="00DE2236"/>
    <w:rsid w:val="00DE29CE"/>
    <w:rsid w:val="00DE5430"/>
    <w:rsid w:val="00DE6339"/>
    <w:rsid w:val="00DE68C6"/>
    <w:rsid w:val="00DE6ABA"/>
    <w:rsid w:val="00DE6F72"/>
    <w:rsid w:val="00DE73FE"/>
    <w:rsid w:val="00DE765F"/>
    <w:rsid w:val="00DE7ED4"/>
    <w:rsid w:val="00DF12ED"/>
    <w:rsid w:val="00DF6ED1"/>
    <w:rsid w:val="00DF707A"/>
    <w:rsid w:val="00E01EBD"/>
    <w:rsid w:val="00E0231A"/>
    <w:rsid w:val="00E02A32"/>
    <w:rsid w:val="00E036E7"/>
    <w:rsid w:val="00E04E58"/>
    <w:rsid w:val="00E05D4A"/>
    <w:rsid w:val="00E05D70"/>
    <w:rsid w:val="00E05E62"/>
    <w:rsid w:val="00E06B2B"/>
    <w:rsid w:val="00E07CAD"/>
    <w:rsid w:val="00E07CF6"/>
    <w:rsid w:val="00E10686"/>
    <w:rsid w:val="00E127FA"/>
    <w:rsid w:val="00E136F4"/>
    <w:rsid w:val="00E146D3"/>
    <w:rsid w:val="00E150BA"/>
    <w:rsid w:val="00E1533E"/>
    <w:rsid w:val="00E16D20"/>
    <w:rsid w:val="00E171D1"/>
    <w:rsid w:val="00E203C2"/>
    <w:rsid w:val="00E20DC0"/>
    <w:rsid w:val="00E21024"/>
    <w:rsid w:val="00E228F8"/>
    <w:rsid w:val="00E262D6"/>
    <w:rsid w:val="00E26AB1"/>
    <w:rsid w:val="00E26E6D"/>
    <w:rsid w:val="00E305F3"/>
    <w:rsid w:val="00E30908"/>
    <w:rsid w:val="00E30EB7"/>
    <w:rsid w:val="00E32FB0"/>
    <w:rsid w:val="00E33408"/>
    <w:rsid w:val="00E349BC"/>
    <w:rsid w:val="00E40D2D"/>
    <w:rsid w:val="00E41546"/>
    <w:rsid w:val="00E419B8"/>
    <w:rsid w:val="00E41F54"/>
    <w:rsid w:val="00E43569"/>
    <w:rsid w:val="00E44346"/>
    <w:rsid w:val="00E4435A"/>
    <w:rsid w:val="00E44377"/>
    <w:rsid w:val="00E44421"/>
    <w:rsid w:val="00E45EBA"/>
    <w:rsid w:val="00E4612A"/>
    <w:rsid w:val="00E474CF"/>
    <w:rsid w:val="00E5020D"/>
    <w:rsid w:val="00E51F5E"/>
    <w:rsid w:val="00E5293E"/>
    <w:rsid w:val="00E55910"/>
    <w:rsid w:val="00E561E5"/>
    <w:rsid w:val="00E56ACF"/>
    <w:rsid w:val="00E56B2C"/>
    <w:rsid w:val="00E57D4F"/>
    <w:rsid w:val="00E60E7F"/>
    <w:rsid w:val="00E61983"/>
    <w:rsid w:val="00E62373"/>
    <w:rsid w:val="00E63BF3"/>
    <w:rsid w:val="00E675E8"/>
    <w:rsid w:val="00E70507"/>
    <w:rsid w:val="00E7182E"/>
    <w:rsid w:val="00E71A05"/>
    <w:rsid w:val="00E728D4"/>
    <w:rsid w:val="00E73406"/>
    <w:rsid w:val="00E73560"/>
    <w:rsid w:val="00E73A65"/>
    <w:rsid w:val="00E74180"/>
    <w:rsid w:val="00E743F2"/>
    <w:rsid w:val="00E81B23"/>
    <w:rsid w:val="00E822EE"/>
    <w:rsid w:val="00E83A2C"/>
    <w:rsid w:val="00E84463"/>
    <w:rsid w:val="00E85C83"/>
    <w:rsid w:val="00E87D1D"/>
    <w:rsid w:val="00E919B3"/>
    <w:rsid w:val="00E927E2"/>
    <w:rsid w:val="00E92D18"/>
    <w:rsid w:val="00E941E0"/>
    <w:rsid w:val="00E96AFD"/>
    <w:rsid w:val="00E96C7B"/>
    <w:rsid w:val="00E978B3"/>
    <w:rsid w:val="00EA0FD1"/>
    <w:rsid w:val="00EA2DF1"/>
    <w:rsid w:val="00EA3146"/>
    <w:rsid w:val="00EA3EEF"/>
    <w:rsid w:val="00EA7582"/>
    <w:rsid w:val="00EB20B5"/>
    <w:rsid w:val="00EB4530"/>
    <w:rsid w:val="00EB47CF"/>
    <w:rsid w:val="00EB66B4"/>
    <w:rsid w:val="00EC2629"/>
    <w:rsid w:val="00EC4305"/>
    <w:rsid w:val="00EC4682"/>
    <w:rsid w:val="00EC63CA"/>
    <w:rsid w:val="00EC781D"/>
    <w:rsid w:val="00ED0592"/>
    <w:rsid w:val="00ED0B28"/>
    <w:rsid w:val="00ED16B5"/>
    <w:rsid w:val="00ED269A"/>
    <w:rsid w:val="00ED277D"/>
    <w:rsid w:val="00ED59F6"/>
    <w:rsid w:val="00ED62B3"/>
    <w:rsid w:val="00ED7F68"/>
    <w:rsid w:val="00EE1537"/>
    <w:rsid w:val="00EE3523"/>
    <w:rsid w:val="00EE4642"/>
    <w:rsid w:val="00EE7F17"/>
    <w:rsid w:val="00EE7F7C"/>
    <w:rsid w:val="00EF04C8"/>
    <w:rsid w:val="00EF2300"/>
    <w:rsid w:val="00EF2637"/>
    <w:rsid w:val="00EF2A6A"/>
    <w:rsid w:val="00EF3B97"/>
    <w:rsid w:val="00EF3E1B"/>
    <w:rsid w:val="00EF3FA2"/>
    <w:rsid w:val="00EF4643"/>
    <w:rsid w:val="00EF5307"/>
    <w:rsid w:val="00F00F79"/>
    <w:rsid w:val="00F010C2"/>
    <w:rsid w:val="00F0117D"/>
    <w:rsid w:val="00F01DD0"/>
    <w:rsid w:val="00F02051"/>
    <w:rsid w:val="00F02266"/>
    <w:rsid w:val="00F02AFE"/>
    <w:rsid w:val="00F05F1E"/>
    <w:rsid w:val="00F06451"/>
    <w:rsid w:val="00F06B35"/>
    <w:rsid w:val="00F07C3D"/>
    <w:rsid w:val="00F10F55"/>
    <w:rsid w:val="00F11100"/>
    <w:rsid w:val="00F13AC3"/>
    <w:rsid w:val="00F13F1D"/>
    <w:rsid w:val="00F14B49"/>
    <w:rsid w:val="00F23B15"/>
    <w:rsid w:val="00F23B76"/>
    <w:rsid w:val="00F25663"/>
    <w:rsid w:val="00F2581C"/>
    <w:rsid w:val="00F260CB"/>
    <w:rsid w:val="00F30491"/>
    <w:rsid w:val="00F317BB"/>
    <w:rsid w:val="00F31859"/>
    <w:rsid w:val="00F356B6"/>
    <w:rsid w:val="00F36029"/>
    <w:rsid w:val="00F368F5"/>
    <w:rsid w:val="00F375FB"/>
    <w:rsid w:val="00F41444"/>
    <w:rsid w:val="00F4379E"/>
    <w:rsid w:val="00F45308"/>
    <w:rsid w:val="00F457B2"/>
    <w:rsid w:val="00F45DC1"/>
    <w:rsid w:val="00F45E1A"/>
    <w:rsid w:val="00F47D5B"/>
    <w:rsid w:val="00F501CA"/>
    <w:rsid w:val="00F50F82"/>
    <w:rsid w:val="00F5189A"/>
    <w:rsid w:val="00F51B99"/>
    <w:rsid w:val="00F53804"/>
    <w:rsid w:val="00F53EEE"/>
    <w:rsid w:val="00F55E74"/>
    <w:rsid w:val="00F60548"/>
    <w:rsid w:val="00F60A8D"/>
    <w:rsid w:val="00F62757"/>
    <w:rsid w:val="00F63B00"/>
    <w:rsid w:val="00F63D15"/>
    <w:rsid w:val="00F67532"/>
    <w:rsid w:val="00F67817"/>
    <w:rsid w:val="00F71CDB"/>
    <w:rsid w:val="00F71E3B"/>
    <w:rsid w:val="00F72593"/>
    <w:rsid w:val="00F733DC"/>
    <w:rsid w:val="00F73CBF"/>
    <w:rsid w:val="00F73E92"/>
    <w:rsid w:val="00F75214"/>
    <w:rsid w:val="00F75786"/>
    <w:rsid w:val="00F76763"/>
    <w:rsid w:val="00F76882"/>
    <w:rsid w:val="00F76B8B"/>
    <w:rsid w:val="00F80EB2"/>
    <w:rsid w:val="00F81A33"/>
    <w:rsid w:val="00F844EA"/>
    <w:rsid w:val="00F85E13"/>
    <w:rsid w:val="00F86A2E"/>
    <w:rsid w:val="00F86D9C"/>
    <w:rsid w:val="00F87B2B"/>
    <w:rsid w:val="00F91E0A"/>
    <w:rsid w:val="00F953E0"/>
    <w:rsid w:val="00F955B2"/>
    <w:rsid w:val="00F95B66"/>
    <w:rsid w:val="00F9741E"/>
    <w:rsid w:val="00FA05D9"/>
    <w:rsid w:val="00FA2860"/>
    <w:rsid w:val="00FA4D70"/>
    <w:rsid w:val="00FA4D75"/>
    <w:rsid w:val="00FA52A3"/>
    <w:rsid w:val="00FA5711"/>
    <w:rsid w:val="00FA7AC5"/>
    <w:rsid w:val="00FB20ED"/>
    <w:rsid w:val="00FB341F"/>
    <w:rsid w:val="00FB4290"/>
    <w:rsid w:val="00FB4511"/>
    <w:rsid w:val="00FB4784"/>
    <w:rsid w:val="00FB47AC"/>
    <w:rsid w:val="00FB6C3C"/>
    <w:rsid w:val="00FB6EB2"/>
    <w:rsid w:val="00FB7430"/>
    <w:rsid w:val="00FC14A6"/>
    <w:rsid w:val="00FC2407"/>
    <w:rsid w:val="00FC2D8E"/>
    <w:rsid w:val="00FC37DB"/>
    <w:rsid w:val="00FC39FB"/>
    <w:rsid w:val="00FC3CEC"/>
    <w:rsid w:val="00FC4505"/>
    <w:rsid w:val="00FC4A2F"/>
    <w:rsid w:val="00FC62D0"/>
    <w:rsid w:val="00FC6ED8"/>
    <w:rsid w:val="00FC72FC"/>
    <w:rsid w:val="00FC731E"/>
    <w:rsid w:val="00FD0D3C"/>
    <w:rsid w:val="00FD55B7"/>
    <w:rsid w:val="00FD5A5F"/>
    <w:rsid w:val="00FE0FF7"/>
    <w:rsid w:val="00FE13C6"/>
    <w:rsid w:val="00FE3DAA"/>
    <w:rsid w:val="00FE4BAC"/>
    <w:rsid w:val="00FE6249"/>
    <w:rsid w:val="00FF0587"/>
    <w:rsid w:val="00FF12C7"/>
    <w:rsid w:val="00FF2499"/>
    <w:rsid w:val="00FF47E9"/>
    <w:rsid w:val="00FF4D4D"/>
    <w:rsid w:val="00FF5824"/>
    <w:rsid w:val="00FF6BF0"/>
    <w:rsid w:val="00FF7F21"/>
    <w:rsid w:val="01687461"/>
    <w:rsid w:val="019B64C9"/>
    <w:rsid w:val="02C89586"/>
    <w:rsid w:val="0312E54B"/>
    <w:rsid w:val="03632541"/>
    <w:rsid w:val="038FAF11"/>
    <w:rsid w:val="04F2BC3B"/>
    <w:rsid w:val="0541E548"/>
    <w:rsid w:val="06615B22"/>
    <w:rsid w:val="0686B93A"/>
    <w:rsid w:val="080EADA2"/>
    <w:rsid w:val="09738646"/>
    <w:rsid w:val="099E08C0"/>
    <w:rsid w:val="0BD680BF"/>
    <w:rsid w:val="0C661B6E"/>
    <w:rsid w:val="0D1ACB73"/>
    <w:rsid w:val="0D69CD1D"/>
    <w:rsid w:val="0D812F12"/>
    <w:rsid w:val="0E6672B7"/>
    <w:rsid w:val="0FD2E416"/>
    <w:rsid w:val="102BECB3"/>
    <w:rsid w:val="1222AB25"/>
    <w:rsid w:val="1235221C"/>
    <w:rsid w:val="127CD080"/>
    <w:rsid w:val="12DF5748"/>
    <w:rsid w:val="12EE1E2D"/>
    <w:rsid w:val="1341F30E"/>
    <w:rsid w:val="136DF412"/>
    <w:rsid w:val="13FFB32F"/>
    <w:rsid w:val="14EC52E5"/>
    <w:rsid w:val="15B929A0"/>
    <w:rsid w:val="15F6139B"/>
    <w:rsid w:val="16510D2F"/>
    <w:rsid w:val="167EA229"/>
    <w:rsid w:val="16A40D2F"/>
    <w:rsid w:val="173030B4"/>
    <w:rsid w:val="18800B74"/>
    <w:rsid w:val="19148363"/>
    <w:rsid w:val="19689B4B"/>
    <w:rsid w:val="1F33BAB5"/>
    <w:rsid w:val="1F95BDEF"/>
    <w:rsid w:val="1FA0F5AD"/>
    <w:rsid w:val="203C6A97"/>
    <w:rsid w:val="203DB0AD"/>
    <w:rsid w:val="21B2C55A"/>
    <w:rsid w:val="22DD40A9"/>
    <w:rsid w:val="23885E1E"/>
    <w:rsid w:val="26035031"/>
    <w:rsid w:val="2604CD9D"/>
    <w:rsid w:val="26C22CD8"/>
    <w:rsid w:val="26E9F923"/>
    <w:rsid w:val="27ADF3EC"/>
    <w:rsid w:val="284F4F1B"/>
    <w:rsid w:val="28D7D96B"/>
    <w:rsid w:val="2BF2F6C2"/>
    <w:rsid w:val="2CB08112"/>
    <w:rsid w:val="2DB39DC4"/>
    <w:rsid w:val="2E255F64"/>
    <w:rsid w:val="2E86E24C"/>
    <w:rsid w:val="2FE60DEB"/>
    <w:rsid w:val="3074E864"/>
    <w:rsid w:val="3127677B"/>
    <w:rsid w:val="313F9FDA"/>
    <w:rsid w:val="315E51B2"/>
    <w:rsid w:val="330C9B14"/>
    <w:rsid w:val="33D77B14"/>
    <w:rsid w:val="33E1FA2B"/>
    <w:rsid w:val="34855E4F"/>
    <w:rsid w:val="34FB1949"/>
    <w:rsid w:val="3626F9A9"/>
    <w:rsid w:val="36DC3D5D"/>
    <w:rsid w:val="37143B49"/>
    <w:rsid w:val="376893B3"/>
    <w:rsid w:val="3788037B"/>
    <w:rsid w:val="37A6503F"/>
    <w:rsid w:val="3A1DC459"/>
    <w:rsid w:val="3B82A0E4"/>
    <w:rsid w:val="3B8DD04A"/>
    <w:rsid w:val="3C62923E"/>
    <w:rsid w:val="3DF4D41D"/>
    <w:rsid w:val="3EE9EA8B"/>
    <w:rsid w:val="40615D18"/>
    <w:rsid w:val="406279E0"/>
    <w:rsid w:val="44DA1C76"/>
    <w:rsid w:val="45C065DB"/>
    <w:rsid w:val="47CFB818"/>
    <w:rsid w:val="47D7A18F"/>
    <w:rsid w:val="47E0BAB7"/>
    <w:rsid w:val="490F17B3"/>
    <w:rsid w:val="4998BEF8"/>
    <w:rsid w:val="4CF66813"/>
    <w:rsid w:val="4E7DDB2C"/>
    <w:rsid w:val="4F3460EA"/>
    <w:rsid w:val="4F49C7B0"/>
    <w:rsid w:val="507C2A94"/>
    <w:rsid w:val="50818769"/>
    <w:rsid w:val="526518C5"/>
    <w:rsid w:val="553631B7"/>
    <w:rsid w:val="5631B399"/>
    <w:rsid w:val="578D3520"/>
    <w:rsid w:val="57B749BA"/>
    <w:rsid w:val="5875F70A"/>
    <w:rsid w:val="59C1E429"/>
    <w:rsid w:val="59F21DE1"/>
    <w:rsid w:val="5A5BC852"/>
    <w:rsid w:val="5C253550"/>
    <w:rsid w:val="5D907D9D"/>
    <w:rsid w:val="5DA56B52"/>
    <w:rsid w:val="5DC3EB39"/>
    <w:rsid w:val="5DE5E958"/>
    <w:rsid w:val="5EE3EEF7"/>
    <w:rsid w:val="5F95A2C1"/>
    <w:rsid w:val="6045063D"/>
    <w:rsid w:val="6057693F"/>
    <w:rsid w:val="605BB994"/>
    <w:rsid w:val="618B6E26"/>
    <w:rsid w:val="628D7577"/>
    <w:rsid w:val="64D39C1C"/>
    <w:rsid w:val="64FA89A6"/>
    <w:rsid w:val="655BE012"/>
    <w:rsid w:val="65B97CF8"/>
    <w:rsid w:val="65BA02CE"/>
    <w:rsid w:val="65CE4111"/>
    <w:rsid w:val="67F741D7"/>
    <w:rsid w:val="6A8E3C7F"/>
    <w:rsid w:val="6BC8BE8B"/>
    <w:rsid w:val="6C201A2F"/>
    <w:rsid w:val="6DECD2D8"/>
    <w:rsid w:val="6DF79816"/>
    <w:rsid w:val="7140495E"/>
    <w:rsid w:val="71EDC77C"/>
    <w:rsid w:val="746888DC"/>
    <w:rsid w:val="764C28DE"/>
    <w:rsid w:val="76738DDC"/>
    <w:rsid w:val="796699A1"/>
    <w:rsid w:val="79E33E1F"/>
    <w:rsid w:val="7C2CDD6A"/>
    <w:rsid w:val="7C7F67B0"/>
    <w:rsid w:val="7D4433E8"/>
    <w:rsid w:val="7D7651D1"/>
    <w:rsid w:val="7E4F25FF"/>
    <w:rsid w:val="7F98ACBC"/>
    <w:rsid w:val="7FE3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7A8E90"/>
  <w15:chartTrackingRefBased/>
  <w15:docId w15:val="{D1977CE8-8EAF-4DA1-BCF4-85B502C21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BodyText"/>
    <w:autoRedefine/>
    <w:qFormat/>
    <w:pPr>
      <w:keepNext/>
      <w:numPr>
        <w:numId w:val="19"/>
      </w:numPr>
      <w:spacing w:before="100" w:beforeAutospacing="1" w:after="120"/>
      <w:jc w:val="center"/>
      <w:outlineLvl w:val="0"/>
    </w:pPr>
    <w:rPr>
      <w:rFonts w:ascii="Times New Roman Bold" w:hAnsi="Times New Roman Bold"/>
      <w:b/>
      <w:bCs/>
      <w:caps/>
      <w:kern w:val="32"/>
      <w:sz w:val="28"/>
      <w:szCs w:val="28"/>
    </w:rPr>
  </w:style>
  <w:style w:type="paragraph" w:styleId="Heading2">
    <w:name w:val="heading 2"/>
    <w:basedOn w:val="Heading1"/>
    <w:next w:val="BodyText"/>
    <w:autoRedefine/>
    <w:qFormat/>
    <w:rsid w:val="00195AFC"/>
    <w:pPr>
      <w:numPr>
        <w:ilvl w:val="1"/>
      </w:numPr>
      <w:tabs>
        <w:tab w:val="num" w:pos="720"/>
        <w:tab w:val="left" w:pos="7470"/>
      </w:tabs>
      <w:jc w:val="left"/>
      <w:outlineLvl w:val="1"/>
    </w:pPr>
    <w:rPr>
      <w:caps w:val="0"/>
      <w:sz w:val="24"/>
      <w:szCs w:val="24"/>
    </w:rPr>
  </w:style>
  <w:style w:type="paragraph" w:styleId="Heading3">
    <w:name w:val="heading 3"/>
    <w:basedOn w:val="Heading2"/>
    <w:next w:val="BodyText"/>
    <w:autoRedefine/>
    <w:qFormat/>
    <w:pPr>
      <w:numPr>
        <w:ilvl w:val="2"/>
      </w:numPr>
      <w:tabs>
        <w:tab w:val="clear" w:pos="720"/>
        <w:tab w:val="num" w:pos="1440"/>
      </w:tabs>
      <w:outlineLvl w:val="2"/>
    </w:pPr>
    <w:rPr>
      <w:rFonts w:ascii="Times New Roman" w:hAnsi="Times New Roman"/>
      <w:i/>
      <w:iCs/>
    </w:rPr>
  </w:style>
  <w:style w:type="paragraph" w:styleId="Heading4">
    <w:name w:val="heading 4"/>
    <w:basedOn w:val="Heading3"/>
    <w:next w:val="BodyText"/>
    <w:autoRedefine/>
    <w:qFormat/>
    <w:pPr>
      <w:numPr>
        <w:ilvl w:val="3"/>
      </w:numPr>
      <w:tabs>
        <w:tab w:val="clear" w:pos="1440"/>
        <w:tab w:val="num" w:pos="2160"/>
      </w:tabs>
      <w:outlineLvl w:val="3"/>
    </w:pPr>
  </w:style>
  <w:style w:type="paragraph" w:styleId="Heading5">
    <w:name w:val="heading 5"/>
    <w:basedOn w:val="Normal"/>
    <w:next w:val="Normal"/>
    <w:qFormat/>
    <w:pPr>
      <w:numPr>
        <w:ilvl w:val="4"/>
        <w:numId w:val="19"/>
      </w:numPr>
      <w:spacing w:before="240" w:after="60"/>
      <w:outlineLvl w:val="4"/>
    </w:pPr>
    <w:rPr>
      <w:b/>
      <w:bCs/>
      <w:i/>
      <w:iCs/>
      <w:sz w:val="26"/>
      <w:szCs w:val="26"/>
    </w:rPr>
  </w:style>
  <w:style w:type="paragraph" w:styleId="Heading6">
    <w:name w:val="heading 6"/>
    <w:basedOn w:val="Normal"/>
    <w:next w:val="Normal"/>
    <w:qFormat/>
    <w:pPr>
      <w:numPr>
        <w:ilvl w:val="5"/>
        <w:numId w:val="19"/>
      </w:numPr>
      <w:spacing w:before="240" w:after="60"/>
      <w:outlineLvl w:val="5"/>
    </w:pPr>
    <w:rPr>
      <w:b/>
      <w:bCs/>
      <w:sz w:val="22"/>
      <w:szCs w:val="22"/>
    </w:rPr>
  </w:style>
  <w:style w:type="paragraph" w:styleId="Heading7">
    <w:name w:val="heading 7"/>
    <w:basedOn w:val="Normal"/>
    <w:next w:val="Normal"/>
    <w:qFormat/>
    <w:pPr>
      <w:numPr>
        <w:ilvl w:val="6"/>
        <w:numId w:val="19"/>
      </w:numPr>
      <w:spacing w:before="240" w:after="60"/>
      <w:outlineLvl w:val="6"/>
    </w:pPr>
  </w:style>
  <w:style w:type="paragraph" w:styleId="Heading8">
    <w:name w:val="heading 8"/>
    <w:basedOn w:val="Normal"/>
    <w:next w:val="Normal"/>
    <w:qFormat/>
    <w:pPr>
      <w:numPr>
        <w:ilvl w:val="7"/>
        <w:numId w:val="19"/>
      </w:numPr>
      <w:spacing w:before="240" w:after="60"/>
      <w:outlineLvl w:val="7"/>
    </w:pPr>
    <w:rPr>
      <w:i/>
      <w:iCs/>
    </w:rPr>
  </w:style>
  <w:style w:type="paragraph" w:styleId="Heading9">
    <w:name w:val="heading 9"/>
    <w:basedOn w:val="Normal"/>
    <w:next w:val="Normal"/>
    <w:qFormat/>
    <w:pPr>
      <w:numPr>
        <w:ilvl w:val="8"/>
        <w:numId w:val="19"/>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ascii="Times New Roman Bold" w:hAnsi="Times New Roman Bold" w:cs="Times New Roman Bold"/>
      <w:b/>
      <w:bCs/>
      <w:caps/>
      <w:kern w:val="32"/>
      <w:sz w:val="28"/>
      <w:szCs w:val="28"/>
    </w:rPr>
  </w:style>
  <w:style w:type="character" w:customStyle="1" w:styleId="Heading2Char">
    <w:name w:val="Heading 2 Char"/>
    <w:rPr>
      <w:rFonts w:ascii="Times New Roman Bold" w:hAnsi="Times New Roman Bold" w:cs="Times New Roman Bold"/>
      <w:b/>
      <w:bCs/>
      <w:kern w:val="32"/>
      <w:sz w:val="24"/>
      <w:szCs w:val="24"/>
    </w:rPr>
  </w:style>
  <w:style w:type="character" w:customStyle="1" w:styleId="Heading3Char">
    <w:name w:val="Heading 3 Char"/>
    <w:rPr>
      <w:rFonts w:ascii="Times New Roman" w:hAnsi="Times New Roman" w:cs="Times New Roman"/>
      <w:b/>
      <w:bCs/>
      <w:i/>
      <w:iCs/>
      <w:kern w:val="32"/>
      <w:sz w:val="24"/>
      <w:szCs w:val="24"/>
    </w:rPr>
  </w:style>
  <w:style w:type="character" w:customStyle="1" w:styleId="Heading4Char">
    <w:name w:val="Heading 4 Char"/>
    <w:rPr>
      <w:rFonts w:ascii="Times New Roman" w:hAnsi="Times New Roman" w:cs="Times New Roman"/>
      <w:b/>
      <w:bCs/>
      <w:i/>
      <w:iCs/>
      <w:kern w:val="32"/>
      <w:sz w:val="24"/>
      <w:szCs w:val="24"/>
    </w:rPr>
  </w:style>
  <w:style w:type="character" w:customStyle="1" w:styleId="Heading5Char">
    <w:name w:val="Heading 5 Char"/>
    <w:rPr>
      <w:rFonts w:ascii="Times New Roman" w:hAnsi="Times New Roman" w:cs="Times New Roman"/>
      <w:b/>
      <w:bCs/>
      <w:i/>
      <w:iCs/>
      <w:sz w:val="26"/>
      <w:szCs w:val="26"/>
    </w:rPr>
  </w:style>
  <w:style w:type="character" w:customStyle="1" w:styleId="Heading6Char">
    <w:name w:val="Heading 6 Char"/>
    <w:rPr>
      <w:rFonts w:ascii="Times New Roman" w:hAnsi="Times New Roman" w:cs="Times New Roman"/>
      <w:b/>
      <w:bCs/>
    </w:rPr>
  </w:style>
  <w:style w:type="character" w:customStyle="1" w:styleId="Heading7Char">
    <w:name w:val="Heading 7 Char"/>
    <w:rPr>
      <w:rFonts w:ascii="Times New Roman" w:hAnsi="Times New Roman" w:cs="Times New Roman"/>
      <w:sz w:val="24"/>
      <w:szCs w:val="24"/>
    </w:rPr>
  </w:style>
  <w:style w:type="character" w:customStyle="1" w:styleId="Heading8Char">
    <w:name w:val="Heading 8 Char"/>
    <w:rPr>
      <w:rFonts w:ascii="Times New Roman" w:hAnsi="Times New Roman" w:cs="Times New Roman"/>
      <w:i/>
      <w:iCs/>
      <w:sz w:val="24"/>
      <w:szCs w:val="24"/>
    </w:rPr>
  </w:style>
  <w:style w:type="character" w:customStyle="1" w:styleId="Heading9Char">
    <w:name w:val="Heading 9 Char"/>
    <w:rPr>
      <w:rFonts w:ascii="Arial" w:hAnsi="Arial" w:cs="Arial"/>
    </w:rPr>
  </w:style>
  <w:style w:type="paragraph" w:styleId="BodyText">
    <w:name w:val="Body Text"/>
    <w:basedOn w:val="Normal"/>
    <w:autoRedefine/>
    <w:semiHidden/>
    <w:rsid w:val="009E4641"/>
    <w:pPr>
      <w:tabs>
        <w:tab w:val="left" w:pos="2070"/>
      </w:tabs>
      <w:spacing w:before="240" w:after="120"/>
      <w:jc w:val="both"/>
    </w:pPr>
    <w:rPr>
      <w:color w:val="000000" w:themeColor="text1"/>
    </w:rPr>
  </w:style>
  <w:style w:type="character" w:customStyle="1" w:styleId="BodyTextChar">
    <w:name w:val="Body Text Char"/>
    <w:rPr>
      <w:rFonts w:ascii="Times New Roman" w:hAnsi="Times New Roman" w:cs="Times New Roman"/>
      <w:sz w:val="24"/>
      <w:szCs w:val="24"/>
    </w:rPr>
  </w:style>
  <w:style w:type="paragraph" w:styleId="Title">
    <w:name w:val="Title"/>
    <w:basedOn w:val="Normal"/>
    <w:autoRedefine/>
    <w:qFormat/>
    <w:pPr>
      <w:widowControl w:val="0"/>
      <w:spacing w:after="480"/>
      <w:jc w:val="center"/>
      <w:outlineLvl w:val="0"/>
    </w:pPr>
    <w:rPr>
      <w:rFonts w:ascii="Times New Roman Bold" w:hAnsi="Times New Roman Bold"/>
      <w:b/>
      <w:bCs/>
      <w:caps/>
      <w:kern w:val="28"/>
      <w:sz w:val="32"/>
      <w:szCs w:val="32"/>
    </w:rPr>
  </w:style>
  <w:style w:type="character" w:customStyle="1" w:styleId="TitleChar">
    <w:name w:val="Title Char"/>
    <w:rPr>
      <w:rFonts w:ascii="Cambria" w:hAnsi="Cambria" w:cs="Times New Roman"/>
      <w:b/>
      <w:bCs/>
      <w:kern w:val="28"/>
      <w:sz w:val="32"/>
      <w:szCs w:val="32"/>
    </w:rPr>
  </w:style>
  <w:style w:type="paragraph" w:customStyle="1" w:styleId="Authors">
    <w:name w:val="Authors"/>
    <w:basedOn w:val="BodyText"/>
    <w:autoRedefine/>
    <w:rsid w:val="00FC72FC"/>
    <w:pPr>
      <w:spacing w:after="0"/>
      <w:jc w:val="center"/>
    </w:pPr>
  </w:style>
  <w:style w:type="paragraph" w:customStyle="1" w:styleId="AbstractTitle">
    <w:name w:val="Abstract Title"/>
    <w:basedOn w:val="Authors"/>
    <w:next w:val="BodyText"/>
    <w:autoRedefine/>
    <w:rsid w:val="00FC72FC"/>
    <w:pPr>
      <w:widowControl w:val="0"/>
      <w:spacing w:after="240"/>
    </w:pPr>
    <w:rPr>
      <w:rFonts w:ascii="Times New Roman Bold" w:hAnsi="Times New Roman Bold"/>
      <w:b/>
      <w:bCs/>
      <w:caps/>
      <w:sz w:val="28"/>
      <w:szCs w:val="28"/>
    </w:rPr>
  </w:style>
  <w:style w:type="paragraph" w:customStyle="1" w:styleId="Abstracttext">
    <w:name w:val="Abstract text"/>
    <w:basedOn w:val="BodyText"/>
    <w:next w:val="Normal"/>
  </w:style>
  <w:style w:type="paragraph" w:customStyle="1" w:styleId="Equation">
    <w:name w:val="Equation"/>
    <w:basedOn w:val="Normal"/>
    <w:next w:val="BodyText"/>
    <w:autoRedefine/>
    <w:qFormat/>
    <w:pPr>
      <w:keepLines/>
      <w:tabs>
        <w:tab w:val="center" w:pos="4680"/>
        <w:tab w:val="right" w:pos="9360"/>
      </w:tabs>
      <w:spacing w:after="100" w:afterAutospacing="1"/>
      <w:jc w:val="center"/>
    </w:pPr>
    <w:rPr>
      <w:position w:val="-12"/>
    </w:rPr>
  </w:style>
  <w:style w:type="paragraph" w:customStyle="1" w:styleId="Tabletextcenter">
    <w:name w:val="Table text (center)"/>
    <w:basedOn w:val="Normal"/>
    <w:autoRedefine/>
    <w:pPr>
      <w:keepLines/>
      <w:spacing w:before="100" w:beforeAutospacing="1" w:after="100" w:afterAutospacing="1"/>
      <w:jc w:val="center"/>
    </w:pPr>
  </w:style>
  <w:style w:type="paragraph" w:customStyle="1" w:styleId="EquationNumber">
    <w:name w:val="Equation Number"/>
    <w:basedOn w:val="BodyText"/>
    <w:next w:val="BodyText"/>
    <w:autoRedefine/>
    <w:pPr>
      <w:spacing w:before="120"/>
      <w:jc w:val="right"/>
    </w:pPr>
  </w:style>
  <w:style w:type="paragraph" w:styleId="ListBullet">
    <w:name w:val="List Bullet"/>
    <w:basedOn w:val="Normal"/>
    <w:autoRedefine/>
    <w:semiHidden/>
    <w:pPr>
      <w:numPr>
        <w:numId w:val="2"/>
      </w:numPr>
      <w:spacing w:before="100" w:beforeAutospacing="1" w:after="100" w:afterAutospacing="1"/>
      <w:ind w:left="648"/>
    </w:pPr>
  </w:style>
  <w:style w:type="paragraph" w:customStyle="1" w:styleId="Figure">
    <w:name w:val="Figure"/>
    <w:basedOn w:val="BodyText"/>
    <w:next w:val="FigureLabel"/>
    <w:autoRedefine/>
    <w:qFormat/>
    <w:pPr>
      <w:keepNext/>
      <w:keepLines/>
      <w:spacing w:before="100" w:beforeAutospacing="1" w:after="100" w:afterAutospacing="1"/>
      <w:jc w:val="center"/>
    </w:pPr>
  </w:style>
  <w:style w:type="paragraph" w:customStyle="1" w:styleId="FigureLabel">
    <w:name w:val="Figure Label"/>
    <w:basedOn w:val="BodyText"/>
    <w:next w:val="BodyText"/>
    <w:autoRedefine/>
    <w:pPr>
      <w:keepLines/>
      <w:jc w:val="center"/>
    </w:pPr>
  </w:style>
  <w:style w:type="paragraph" w:customStyle="1" w:styleId="JournalName">
    <w:name w:val="Journal Name"/>
    <w:basedOn w:val="BodyText"/>
    <w:autoRedefine/>
    <w:rPr>
      <w:i/>
      <w:iCs/>
    </w:rPr>
  </w:style>
  <w:style w:type="paragraph" w:customStyle="1" w:styleId="Tableheader">
    <w:name w:val="Table header"/>
    <w:basedOn w:val="Normal"/>
    <w:autoRedefine/>
    <w:pPr>
      <w:keepLines/>
      <w:jc w:val="center"/>
    </w:pPr>
    <w:rPr>
      <w:b/>
      <w:bCs/>
    </w:rPr>
  </w:style>
  <w:style w:type="character" w:styleId="Emphasis">
    <w:name w:val="Emphasis"/>
    <w:qFormat/>
    <w:rPr>
      <w:rFonts w:ascii="Times New Roman" w:hAnsi="Times New Roman" w:cs="Times New Roman"/>
      <w:i/>
      <w:iCs/>
    </w:rPr>
  </w:style>
  <w:style w:type="paragraph" w:customStyle="1" w:styleId="Reference">
    <w:name w:val="Reference"/>
    <w:autoRedefine/>
    <w:pPr>
      <w:numPr>
        <w:numId w:val="32"/>
      </w:numPr>
      <w:spacing w:before="120"/>
      <w:ind w:left="360"/>
      <w:jc w:val="both"/>
    </w:pPr>
    <w:rPr>
      <w:sz w:val="24"/>
      <w:szCs w:val="24"/>
    </w:rPr>
  </w:style>
  <w:style w:type="paragraph" w:customStyle="1" w:styleId="TableLabel">
    <w:name w:val="Table Label"/>
    <w:basedOn w:val="BodyText"/>
    <w:next w:val="BodyText"/>
    <w:autoRedefine/>
    <w:pPr>
      <w:spacing w:before="100" w:beforeAutospacing="1"/>
      <w:jc w:val="center"/>
    </w:pPr>
  </w:style>
  <w:style w:type="paragraph" w:customStyle="1" w:styleId="Tabletextleft">
    <w:name w:val="Table text (left)"/>
    <w:basedOn w:val="Tabletextcenter"/>
    <w:autoRedefine/>
    <w:pPr>
      <w:jc w:val="left"/>
    </w:pPr>
  </w:style>
  <w:style w:type="paragraph" w:styleId="Header">
    <w:name w:val="header"/>
    <w:basedOn w:val="Normal"/>
    <w:link w:val="HeaderChar"/>
    <w:uiPriority w:val="99"/>
    <w:unhideWhenUsed/>
    <w:rsid w:val="00ED0592"/>
    <w:pPr>
      <w:tabs>
        <w:tab w:val="center" w:pos="4680"/>
        <w:tab w:val="right" w:pos="9360"/>
      </w:tabs>
    </w:pPr>
  </w:style>
  <w:style w:type="character" w:customStyle="1" w:styleId="HeaderChar">
    <w:name w:val="Header Char"/>
    <w:link w:val="Header"/>
    <w:uiPriority w:val="99"/>
    <w:rsid w:val="00ED0592"/>
    <w:rPr>
      <w:sz w:val="24"/>
      <w:szCs w:val="24"/>
    </w:rPr>
  </w:style>
  <w:style w:type="paragraph" w:styleId="Footer">
    <w:name w:val="footer"/>
    <w:basedOn w:val="Normal"/>
    <w:link w:val="FooterChar"/>
    <w:uiPriority w:val="99"/>
    <w:unhideWhenUsed/>
    <w:rsid w:val="00ED0592"/>
    <w:pPr>
      <w:tabs>
        <w:tab w:val="center" w:pos="4680"/>
        <w:tab w:val="right" w:pos="9360"/>
      </w:tabs>
    </w:pPr>
  </w:style>
  <w:style w:type="character" w:customStyle="1" w:styleId="FooterChar">
    <w:name w:val="Footer Char"/>
    <w:link w:val="Footer"/>
    <w:uiPriority w:val="99"/>
    <w:rsid w:val="00ED0592"/>
    <w:rPr>
      <w:sz w:val="24"/>
      <w:szCs w:val="24"/>
    </w:rPr>
  </w:style>
  <w:style w:type="paragraph" w:styleId="BalloonText">
    <w:name w:val="Balloon Text"/>
    <w:basedOn w:val="Normal"/>
    <w:link w:val="BalloonTextChar"/>
    <w:uiPriority w:val="99"/>
    <w:semiHidden/>
    <w:unhideWhenUsed/>
    <w:rsid w:val="000E62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622B"/>
    <w:rPr>
      <w:rFonts w:ascii="Segoe UI" w:hAnsi="Segoe UI" w:cs="Segoe UI"/>
      <w:sz w:val="18"/>
      <w:szCs w:val="18"/>
    </w:rPr>
  </w:style>
  <w:style w:type="character" w:styleId="Hyperlink">
    <w:name w:val="Hyperlink"/>
    <w:basedOn w:val="DefaultParagraphFont"/>
    <w:uiPriority w:val="99"/>
    <w:unhideWhenUsed/>
    <w:rsid w:val="00AC4A04"/>
    <w:rPr>
      <w:color w:val="0563C1" w:themeColor="hyperlink"/>
      <w:u w:val="single"/>
    </w:rPr>
  </w:style>
  <w:style w:type="character" w:styleId="UnresolvedMention">
    <w:name w:val="Unresolved Mention"/>
    <w:basedOn w:val="DefaultParagraphFont"/>
    <w:uiPriority w:val="99"/>
    <w:semiHidden/>
    <w:unhideWhenUsed/>
    <w:rsid w:val="00AC4A04"/>
    <w:rPr>
      <w:color w:val="605E5C"/>
      <w:shd w:val="clear" w:color="auto" w:fill="E1DFDD"/>
    </w:rPr>
  </w:style>
  <w:style w:type="paragraph" w:styleId="Caption">
    <w:name w:val="caption"/>
    <w:basedOn w:val="Normal"/>
    <w:next w:val="Normal"/>
    <w:autoRedefine/>
    <w:uiPriority w:val="35"/>
    <w:unhideWhenUsed/>
    <w:qFormat/>
    <w:rsid w:val="00B31EBB"/>
    <w:pPr>
      <w:spacing w:after="200"/>
      <w:jc w:val="center"/>
    </w:pPr>
    <w:rPr>
      <w:i/>
      <w:iCs/>
      <w:sz w:val="18"/>
      <w:szCs w:val="18"/>
    </w:rPr>
  </w:style>
  <w:style w:type="table" w:styleId="TableGrid">
    <w:name w:val="Table Grid"/>
    <w:basedOn w:val="TableNormal"/>
    <w:uiPriority w:val="39"/>
    <w:rsid w:val="004E5C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25413"/>
    <w:rPr>
      <w:sz w:val="16"/>
      <w:szCs w:val="16"/>
    </w:rPr>
  </w:style>
  <w:style w:type="paragraph" w:styleId="CommentText">
    <w:name w:val="annotation text"/>
    <w:basedOn w:val="Normal"/>
    <w:link w:val="CommentTextChar"/>
    <w:uiPriority w:val="99"/>
    <w:unhideWhenUsed/>
    <w:rsid w:val="00625413"/>
    <w:rPr>
      <w:sz w:val="20"/>
      <w:szCs w:val="20"/>
    </w:rPr>
  </w:style>
  <w:style w:type="character" w:customStyle="1" w:styleId="CommentTextChar">
    <w:name w:val="Comment Text Char"/>
    <w:basedOn w:val="DefaultParagraphFont"/>
    <w:link w:val="CommentText"/>
    <w:uiPriority w:val="99"/>
    <w:rsid w:val="00625413"/>
  </w:style>
  <w:style w:type="paragraph" w:styleId="CommentSubject">
    <w:name w:val="annotation subject"/>
    <w:basedOn w:val="CommentText"/>
    <w:next w:val="CommentText"/>
    <w:link w:val="CommentSubjectChar"/>
    <w:uiPriority w:val="99"/>
    <w:semiHidden/>
    <w:unhideWhenUsed/>
    <w:rsid w:val="00625413"/>
    <w:rPr>
      <w:b/>
      <w:bCs/>
    </w:rPr>
  </w:style>
  <w:style w:type="character" w:customStyle="1" w:styleId="CommentSubjectChar">
    <w:name w:val="Comment Subject Char"/>
    <w:basedOn w:val="CommentTextChar"/>
    <w:link w:val="CommentSubject"/>
    <w:uiPriority w:val="99"/>
    <w:semiHidden/>
    <w:rsid w:val="00625413"/>
    <w:rPr>
      <w:b/>
      <w:bCs/>
    </w:rPr>
  </w:style>
  <w:style w:type="character" w:styleId="PlaceholderText">
    <w:name w:val="Placeholder Text"/>
    <w:basedOn w:val="DefaultParagraphFont"/>
    <w:uiPriority w:val="99"/>
    <w:semiHidden/>
    <w:rsid w:val="009F0C0A"/>
    <w:rPr>
      <w:color w:val="808080"/>
    </w:rPr>
  </w:style>
  <w:style w:type="paragraph" w:customStyle="1" w:styleId="NormalNoindent">
    <w:name w:val="Normal (No indent)"/>
    <w:basedOn w:val="Normal"/>
    <w:qFormat/>
    <w:rsid w:val="00916732"/>
    <w:pPr>
      <w:spacing w:after="240"/>
      <w:jc w:val="both"/>
    </w:pPr>
  </w:style>
  <w:style w:type="character" w:styleId="Mention">
    <w:name w:val="Mention"/>
    <w:basedOn w:val="DefaultParagraphFont"/>
    <w:uiPriority w:val="99"/>
    <w:unhideWhenUsed/>
    <w:rsid w:val="00B965AE"/>
    <w:rPr>
      <w:color w:val="2B579A"/>
      <w:shd w:val="clear" w:color="auto" w:fill="E1DFDD"/>
    </w:rPr>
  </w:style>
  <w:style w:type="paragraph" w:styleId="Revision">
    <w:name w:val="Revision"/>
    <w:hidden/>
    <w:uiPriority w:val="99"/>
    <w:semiHidden/>
    <w:rsid w:val="00A32D47"/>
    <w:rPr>
      <w:sz w:val="24"/>
      <w:szCs w:val="24"/>
    </w:rPr>
  </w:style>
  <w:style w:type="paragraph" w:customStyle="1" w:styleId="FigureCaption">
    <w:name w:val="Figure Caption"/>
    <w:basedOn w:val="Caption"/>
    <w:qFormat/>
    <w:rsid w:val="00393E3A"/>
    <w:pPr>
      <w:spacing w:before="120" w:after="480"/>
    </w:pPr>
    <w:rPr>
      <w:rFonts w:eastAsiaTheme="minorHAnsi" w:cstheme="minorBidi"/>
      <w:i w:val="0"/>
      <w:sz w:val="24"/>
    </w:rPr>
  </w:style>
  <w:style w:type="paragraph" w:styleId="NormalWeb">
    <w:name w:val="Normal (Web)"/>
    <w:basedOn w:val="Normal"/>
    <w:uiPriority w:val="99"/>
    <w:semiHidden/>
    <w:unhideWhenUsed/>
    <w:rsid w:val="00393E3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96878">
      <w:bodyDiv w:val="1"/>
      <w:marLeft w:val="0"/>
      <w:marRight w:val="0"/>
      <w:marTop w:val="0"/>
      <w:marBottom w:val="0"/>
      <w:divBdr>
        <w:top w:val="none" w:sz="0" w:space="0" w:color="auto"/>
        <w:left w:val="none" w:sz="0" w:space="0" w:color="auto"/>
        <w:bottom w:val="none" w:sz="0" w:space="0" w:color="auto"/>
        <w:right w:val="none" w:sz="0" w:space="0" w:color="auto"/>
      </w:divBdr>
      <w:divsChild>
        <w:div w:id="158039151">
          <w:marLeft w:val="640"/>
          <w:marRight w:val="0"/>
          <w:marTop w:val="0"/>
          <w:marBottom w:val="0"/>
          <w:divBdr>
            <w:top w:val="none" w:sz="0" w:space="0" w:color="auto"/>
            <w:left w:val="none" w:sz="0" w:space="0" w:color="auto"/>
            <w:bottom w:val="none" w:sz="0" w:space="0" w:color="auto"/>
            <w:right w:val="none" w:sz="0" w:space="0" w:color="auto"/>
          </w:divBdr>
        </w:div>
        <w:div w:id="373970390">
          <w:marLeft w:val="640"/>
          <w:marRight w:val="0"/>
          <w:marTop w:val="0"/>
          <w:marBottom w:val="0"/>
          <w:divBdr>
            <w:top w:val="none" w:sz="0" w:space="0" w:color="auto"/>
            <w:left w:val="none" w:sz="0" w:space="0" w:color="auto"/>
            <w:bottom w:val="none" w:sz="0" w:space="0" w:color="auto"/>
            <w:right w:val="none" w:sz="0" w:space="0" w:color="auto"/>
          </w:divBdr>
        </w:div>
        <w:div w:id="599215771">
          <w:marLeft w:val="640"/>
          <w:marRight w:val="0"/>
          <w:marTop w:val="0"/>
          <w:marBottom w:val="0"/>
          <w:divBdr>
            <w:top w:val="none" w:sz="0" w:space="0" w:color="auto"/>
            <w:left w:val="none" w:sz="0" w:space="0" w:color="auto"/>
            <w:bottom w:val="none" w:sz="0" w:space="0" w:color="auto"/>
            <w:right w:val="none" w:sz="0" w:space="0" w:color="auto"/>
          </w:divBdr>
        </w:div>
        <w:div w:id="633415898">
          <w:marLeft w:val="640"/>
          <w:marRight w:val="0"/>
          <w:marTop w:val="0"/>
          <w:marBottom w:val="0"/>
          <w:divBdr>
            <w:top w:val="none" w:sz="0" w:space="0" w:color="auto"/>
            <w:left w:val="none" w:sz="0" w:space="0" w:color="auto"/>
            <w:bottom w:val="none" w:sz="0" w:space="0" w:color="auto"/>
            <w:right w:val="none" w:sz="0" w:space="0" w:color="auto"/>
          </w:divBdr>
        </w:div>
        <w:div w:id="641934027">
          <w:marLeft w:val="640"/>
          <w:marRight w:val="0"/>
          <w:marTop w:val="0"/>
          <w:marBottom w:val="0"/>
          <w:divBdr>
            <w:top w:val="none" w:sz="0" w:space="0" w:color="auto"/>
            <w:left w:val="none" w:sz="0" w:space="0" w:color="auto"/>
            <w:bottom w:val="none" w:sz="0" w:space="0" w:color="auto"/>
            <w:right w:val="none" w:sz="0" w:space="0" w:color="auto"/>
          </w:divBdr>
        </w:div>
        <w:div w:id="718625261">
          <w:marLeft w:val="640"/>
          <w:marRight w:val="0"/>
          <w:marTop w:val="0"/>
          <w:marBottom w:val="0"/>
          <w:divBdr>
            <w:top w:val="none" w:sz="0" w:space="0" w:color="auto"/>
            <w:left w:val="none" w:sz="0" w:space="0" w:color="auto"/>
            <w:bottom w:val="none" w:sz="0" w:space="0" w:color="auto"/>
            <w:right w:val="none" w:sz="0" w:space="0" w:color="auto"/>
          </w:divBdr>
        </w:div>
        <w:div w:id="736559400">
          <w:marLeft w:val="640"/>
          <w:marRight w:val="0"/>
          <w:marTop w:val="0"/>
          <w:marBottom w:val="0"/>
          <w:divBdr>
            <w:top w:val="none" w:sz="0" w:space="0" w:color="auto"/>
            <w:left w:val="none" w:sz="0" w:space="0" w:color="auto"/>
            <w:bottom w:val="none" w:sz="0" w:space="0" w:color="auto"/>
            <w:right w:val="none" w:sz="0" w:space="0" w:color="auto"/>
          </w:divBdr>
        </w:div>
        <w:div w:id="935939443">
          <w:marLeft w:val="640"/>
          <w:marRight w:val="0"/>
          <w:marTop w:val="0"/>
          <w:marBottom w:val="0"/>
          <w:divBdr>
            <w:top w:val="none" w:sz="0" w:space="0" w:color="auto"/>
            <w:left w:val="none" w:sz="0" w:space="0" w:color="auto"/>
            <w:bottom w:val="none" w:sz="0" w:space="0" w:color="auto"/>
            <w:right w:val="none" w:sz="0" w:space="0" w:color="auto"/>
          </w:divBdr>
        </w:div>
        <w:div w:id="1188251465">
          <w:marLeft w:val="640"/>
          <w:marRight w:val="0"/>
          <w:marTop w:val="0"/>
          <w:marBottom w:val="0"/>
          <w:divBdr>
            <w:top w:val="none" w:sz="0" w:space="0" w:color="auto"/>
            <w:left w:val="none" w:sz="0" w:space="0" w:color="auto"/>
            <w:bottom w:val="none" w:sz="0" w:space="0" w:color="auto"/>
            <w:right w:val="none" w:sz="0" w:space="0" w:color="auto"/>
          </w:divBdr>
        </w:div>
        <w:div w:id="1242175208">
          <w:marLeft w:val="640"/>
          <w:marRight w:val="0"/>
          <w:marTop w:val="0"/>
          <w:marBottom w:val="0"/>
          <w:divBdr>
            <w:top w:val="none" w:sz="0" w:space="0" w:color="auto"/>
            <w:left w:val="none" w:sz="0" w:space="0" w:color="auto"/>
            <w:bottom w:val="none" w:sz="0" w:space="0" w:color="auto"/>
            <w:right w:val="none" w:sz="0" w:space="0" w:color="auto"/>
          </w:divBdr>
        </w:div>
        <w:div w:id="1321036728">
          <w:marLeft w:val="640"/>
          <w:marRight w:val="0"/>
          <w:marTop w:val="0"/>
          <w:marBottom w:val="0"/>
          <w:divBdr>
            <w:top w:val="none" w:sz="0" w:space="0" w:color="auto"/>
            <w:left w:val="none" w:sz="0" w:space="0" w:color="auto"/>
            <w:bottom w:val="none" w:sz="0" w:space="0" w:color="auto"/>
            <w:right w:val="none" w:sz="0" w:space="0" w:color="auto"/>
          </w:divBdr>
        </w:div>
        <w:div w:id="1330792381">
          <w:marLeft w:val="640"/>
          <w:marRight w:val="0"/>
          <w:marTop w:val="0"/>
          <w:marBottom w:val="0"/>
          <w:divBdr>
            <w:top w:val="none" w:sz="0" w:space="0" w:color="auto"/>
            <w:left w:val="none" w:sz="0" w:space="0" w:color="auto"/>
            <w:bottom w:val="none" w:sz="0" w:space="0" w:color="auto"/>
            <w:right w:val="none" w:sz="0" w:space="0" w:color="auto"/>
          </w:divBdr>
        </w:div>
        <w:div w:id="1377123099">
          <w:marLeft w:val="640"/>
          <w:marRight w:val="0"/>
          <w:marTop w:val="0"/>
          <w:marBottom w:val="0"/>
          <w:divBdr>
            <w:top w:val="none" w:sz="0" w:space="0" w:color="auto"/>
            <w:left w:val="none" w:sz="0" w:space="0" w:color="auto"/>
            <w:bottom w:val="none" w:sz="0" w:space="0" w:color="auto"/>
            <w:right w:val="none" w:sz="0" w:space="0" w:color="auto"/>
          </w:divBdr>
        </w:div>
        <w:div w:id="1457944732">
          <w:marLeft w:val="640"/>
          <w:marRight w:val="0"/>
          <w:marTop w:val="0"/>
          <w:marBottom w:val="0"/>
          <w:divBdr>
            <w:top w:val="none" w:sz="0" w:space="0" w:color="auto"/>
            <w:left w:val="none" w:sz="0" w:space="0" w:color="auto"/>
            <w:bottom w:val="none" w:sz="0" w:space="0" w:color="auto"/>
            <w:right w:val="none" w:sz="0" w:space="0" w:color="auto"/>
          </w:divBdr>
        </w:div>
        <w:div w:id="1543244423">
          <w:marLeft w:val="640"/>
          <w:marRight w:val="0"/>
          <w:marTop w:val="0"/>
          <w:marBottom w:val="0"/>
          <w:divBdr>
            <w:top w:val="none" w:sz="0" w:space="0" w:color="auto"/>
            <w:left w:val="none" w:sz="0" w:space="0" w:color="auto"/>
            <w:bottom w:val="none" w:sz="0" w:space="0" w:color="auto"/>
            <w:right w:val="none" w:sz="0" w:space="0" w:color="auto"/>
          </w:divBdr>
        </w:div>
        <w:div w:id="1859539922">
          <w:marLeft w:val="640"/>
          <w:marRight w:val="0"/>
          <w:marTop w:val="0"/>
          <w:marBottom w:val="0"/>
          <w:divBdr>
            <w:top w:val="none" w:sz="0" w:space="0" w:color="auto"/>
            <w:left w:val="none" w:sz="0" w:space="0" w:color="auto"/>
            <w:bottom w:val="none" w:sz="0" w:space="0" w:color="auto"/>
            <w:right w:val="none" w:sz="0" w:space="0" w:color="auto"/>
          </w:divBdr>
        </w:div>
        <w:div w:id="1862820141">
          <w:marLeft w:val="640"/>
          <w:marRight w:val="0"/>
          <w:marTop w:val="0"/>
          <w:marBottom w:val="0"/>
          <w:divBdr>
            <w:top w:val="none" w:sz="0" w:space="0" w:color="auto"/>
            <w:left w:val="none" w:sz="0" w:space="0" w:color="auto"/>
            <w:bottom w:val="none" w:sz="0" w:space="0" w:color="auto"/>
            <w:right w:val="none" w:sz="0" w:space="0" w:color="auto"/>
          </w:divBdr>
        </w:div>
        <w:div w:id="1947275642">
          <w:marLeft w:val="640"/>
          <w:marRight w:val="0"/>
          <w:marTop w:val="0"/>
          <w:marBottom w:val="0"/>
          <w:divBdr>
            <w:top w:val="none" w:sz="0" w:space="0" w:color="auto"/>
            <w:left w:val="none" w:sz="0" w:space="0" w:color="auto"/>
            <w:bottom w:val="none" w:sz="0" w:space="0" w:color="auto"/>
            <w:right w:val="none" w:sz="0" w:space="0" w:color="auto"/>
          </w:divBdr>
        </w:div>
        <w:div w:id="2041392405">
          <w:marLeft w:val="640"/>
          <w:marRight w:val="0"/>
          <w:marTop w:val="0"/>
          <w:marBottom w:val="0"/>
          <w:divBdr>
            <w:top w:val="none" w:sz="0" w:space="0" w:color="auto"/>
            <w:left w:val="none" w:sz="0" w:space="0" w:color="auto"/>
            <w:bottom w:val="none" w:sz="0" w:space="0" w:color="auto"/>
            <w:right w:val="none" w:sz="0" w:space="0" w:color="auto"/>
          </w:divBdr>
        </w:div>
      </w:divsChild>
    </w:div>
    <w:div w:id="173544897">
      <w:bodyDiv w:val="1"/>
      <w:marLeft w:val="0"/>
      <w:marRight w:val="0"/>
      <w:marTop w:val="0"/>
      <w:marBottom w:val="0"/>
      <w:divBdr>
        <w:top w:val="none" w:sz="0" w:space="0" w:color="auto"/>
        <w:left w:val="none" w:sz="0" w:space="0" w:color="auto"/>
        <w:bottom w:val="none" w:sz="0" w:space="0" w:color="auto"/>
        <w:right w:val="none" w:sz="0" w:space="0" w:color="auto"/>
      </w:divBdr>
      <w:divsChild>
        <w:div w:id="193345644">
          <w:marLeft w:val="640"/>
          <w:marRight w:val="0"/>
          <w:marTop w:val="0"/>
          <w:marBottom w:val="0"/>
          <w:divBdr>
            <w:top w:val="none" w:sz="0" w:space="0" w:color="auto"/>
            <w:left w:val="none" w:sz="0" w:space="0" w:color="auto"/>
            <w:bottom w:val="none" w:sz="0" w:space="0" w:color="auto"/>
            <w:right w:val="none" w:sz="0" w:space="0" w:color="auto"/>
          </w:divBdr>
        </w:div>
        <w:div w:id="386489040">
          <w:marLeft w:val="640"/>
          <w:marRight w:val="0"/>
          <w:marTop w:val="0"/>
          <w:marBottom w:val="0"/>
          <w:divBdr>
            <w:top w:val="none" w:sz="0" w:space="0" w:color="auto"/>
            <w:left w:val="none" w:sz="0" w:space="0" w:color="auto"/>
            <w:bottom w:val="none" w:sz="0" w:space="0" w:color="auto"/>
            <w:right w:val="none" w:sz="0" w:space="0" w:color="auto"/>
          </w:divBdr>
        </w:div>
        <w:div w:id="591547145">
          <w:marLeft w:val="640"/>
          <w:marRight w:val="0"/>
          <w:marTop w:val="0"/>
          <w:marBottom w:val="0"/>
          <w:divBdr>
            <w:top w:val="none" w:sz="0" w:space="0" w:color="auto"/>
            <w:left w:val="none" w:sz="0" w:space="0" w:color="auto"/>
            <w:bottom w:val="none" w:sz="0" w:space="0" w:color="auto"/>
            <w:right w:val="none" w:sz="0" w:space="0" w:color="auto"/>
          </w:divBdr>
        </w:div>
        <w:div w:id="613634858">
          <w:marLeft w:val="640"/>
          <w:marRight w:val="0"/>
          <w:marTop w:val="0"/>
          <w:marBottom w:val="0"/>
          <w:divBdr>
            <w:top w:val="none" w:sz="0" w:space="0" w:color="auto"/>
            <w:left w:val="none" w:sz="0" w:space="0" w:color="auto"/>
            <w:bottom w:val="none" w:sz="0" w:space="0" w:color="auto"/>
            <w:right w:val="none" w:sz="0" w:space="0" w:color="auto"/>
          </w:divBdr>
        </w:div>
        <w:div w:id="809248924">
          <w:marLeft w:val="640"/>
          <w:marRight w:val="0"/>
          <w:marTop w:val="0"/>
          <w:marBottom w:val="0"/>
          <w:divBdr>
            <w:top w:val="none" w:sz="0" w:space="0" w:color="auto"/>
            <w:left w:val="none" w:sz="0" w:space="0" w:color="auto"/>
            <w:bottom w:val="none" w:sz="0" w:space="0" w:color="auto"/>
            <w:right w:val="none" w:sz="0" w:space="0" w:color="auto"/>
          </w:divBdr>
        </w:div>
        <w:div w:id="1014842467">
          <w:marLeft w:val="640"/>
          <w:marRight w:val="0"/>
          <w:marTop w:val="0"/>
          <w:marBottom w:val="0"/>
          <w:divBdr>
            <w:top w:val="none" w:sz="0" w:space="0" w:color="auto"/>
            <w:left w:val="none" w:sz="0" w:space="0" w:color="auto"/>
            <w:bottom w:val="none" w:sz="0" w:space="0" w:color="auto"/>
            <w:right w:val="none" w:sz="0" w:space="0" w:color="auto"/>
          </w:divBdr>
        </w:div>
        <w:div w:id="1612081708">
          <w:marLeft w:val="640"/>
          <w:marRight w:val="0"/>
          <w:marTop w:val="0"/>
          <w:marBottom w:val="0"/>
          <w:divBdr>
            <w:top w:val="none" w:sz="0" w:space="0" w:color="auto"/>
            <w:left w:val="none" w:sz="0" w:space="0" w:color="auto"/>
            <w:bottom w:val="none" w:sz="0" w:space="0" w:color="auto"/>
            <w:right w:val="none" w:sz="0" w:space="0" w:color="auto"/>
          </w:divBdr>
        </w:div>
        <w:div w:id="1844467546">
          <w:marLeft w:val="640"/>
          <w:marRight w:val="0"/>
          <w:marTop w:val="0"/>
          <w:marBottom w:val="0"/>
          <w:divBdr>
            <w:top w:val="none" w:sz="0" w:space="0" w:color="auto"/>
            <w:left w:val="none" w:sz="0" w:space="0" w:color="auto"/>
            <w:bottom w:val="none" w:sz="0" w:space="0" w:color="auto"/>
            <w:right w:val="none" w:sz="0" w:space="0" w:color="auto"/>
          </w:divBdr>
        </w:div>
      </w:divsChild>
    </w:div>
    <w:div w:id="218782269">
      <w:bodyDiv w:val="1"/>
      <w:marLeft w:val="0"/>
      <w:marRight w:val="0"/>
      <w:marTop w:val="0"/>
      <w:marBottom w:val="0"/>
      <w:divBdr>
        <w:top w:val="none" w:sz="0" w:space="0" w:color="auto"/>
        <w:left w:val="none" w:sz="0" w:space="0" w:color="auto"/>
        <w:bottom w:val="none" w:sz="0" w:space="0" w:color="auto"/>
        <w:right w:val="none" w:sz="0" w:space="0" w:color="auto"/>
      </w:divBdr>
    </w:div>
    <w:div w:id="338851753">
      <w:bodyDiv w:val="1"/>
      <w:marLeft w:val="0"/>
      <w:marRight w:val="0"/>
      <w:marTop w:val="0"/>
      <w:marBottom w:val="0"/>
      <w:divBdr>
        <w:top w:val="none" w:sz="0" w:space="0" w:color="auto"/>
        <w:left w:val="none" w:sz="0" w:space="0" w:color="auto"/>
        <w:bottom w:val="none" w:sz="0" w:space="0" w:color="auto"/>
        <w:right w:val="none" w:sz="0" w:space="0" w:color="auto"/>
      </w:divBdr>
      <w:divsChild>
        <w:div w:id="1397048">
          <w:marLeft w:val="640"/>
          <w:marRight w:val="0"/>
          <w:marTop w:val="0"/>
          <w:marBottom w:val="0"/>
          <w:divBdr>
            <w:top w:val="none" w:sz="0" w:space="0" w:color="auto"/>
            <w:left w:val="none" w:sz="0" w:space="0" w:color="auto"/>
            <w:bottom w:val="none" w:sz="0" w:space="0" w:color="auto"/>
            <w:right w:val="none" w:sz="0" w:space="0" w:color="auto"/>
          </w:divBdr>
        </w:div>
        <w:div w:id="220750510">
          <w:marLeft w:val="640"/>
          <w:marRight w:val="0"/>
          <w:marTop w:val="0"/>
          <w:marBottom w:val="0"/>
          <w:divBdr>
            <w:top w:val="none" w:sz="0" w:space="0" w:color="auto"/>
            <w:left w:val="none" w:sz="0" w:space="0" w:color="auto"/>
            <w:bottom w:val="none" w:sz="0" w:space="0" w:color="auto"/>
            <w:right w:val="none" w:sz="0" w:space="0" w:color="auto"/>
          </w:divBdr>
        </w:div>
        <w:div w:id="291444871">
          <w:marLeft w:val="640"/>
          <w:marRight w:val="0"/>
          <w:marTop w:val="0"/>
          <w:marBottom w:val="0"/>
          <w:divBdr>
            <w:top w:val="none" w:sz="0" w:space="0" w:color="auto"/>
            <w:left w:val="none" w:sz="0" w:space="0" w:color="auto"/>
            <w:bottom w:val="none" w:sz="0" w:space="0" w:color="auto"/>
            <w:right w:val="none" w:sz="0" w:space="0" w:color="auto"/>
          </w:divBdr>
        </w:div>
        <w:div w:id="335618836">
          <w:marLeft w:val="640"/>
          <w:marRight w:val="0"/>
          <w:marTop w:val="0"/>
          <w:marBottom w:val="0"/>
          <w:divBdr>
            <w:top w:val="none" w:sz="0" w:space="0" w:color="auto"/>
            <w:left w:val="none" w:sz="0" w:space="0" w:color="auto"/>
            <w:bottom w:val="none" w:sz="0" w:space="0" w:color="auto"/>
            <w:right w:val="none" w:sz="0" w:space="0" w:color="auto"/>
          </w:divBdr>
        </w:div>
        <w:div w:id="488713652">
          <w:marLeft w:val="640"/>
          <w:marRight w:val="0"/>
          <w:marTop w:val="0"/>
          <w:marBottom w:val="0"/>
          <w:divBdr>
            <w:top w:val="none" w:sz="0" w:space="0" w:color="auto"/>
            <w:left w:val="none" w:sz="0" w:space="0" w:color="auto"/>
            <w:bottom w:val="none" w:sz="0" w:space="0" w:color="auto"/>
            <w:right w:val="none" w:sz="0" w:space="0" w:color="auto"/>
          </w:divBdr>
        </w:div>
        <w:div w:id="761144313">
          <w:marLeft w:val="640"/>
          <w:marRight w:val="0"/>
          <w:marTop w:val="0"/>
          <w:marBottom w:val="0"/>
          <w:divBdr>
            <w:top w:val="none" w:sz="0" w:space="0" w:color="auto"/>
            <w:left w:val="none" w:sz="0" w:space="0" w:color="auto"/>
            <w:bottom w:val="none" w:sz="0" w:space="0" w:color="auto"/>
            <w:right w:val="none" w:sz="0" w:space="0" w:color="auto"/>
          </w:divBdr>
        </w:div>
        <w:div w:id="803549004">
          <w:marLeft w:val="640"/>
          <w:marRight w:val="0"/>
          <w:marTop w:val="0"/>
          <w:marBottom w:val="0"/>
          <w:divBdr>
            <w:top w:val="none" w:sz="0" w:space="0" w:color="auto"/>
            <w:left w:val="none" w:sz="0" w:space="0" w:color="auto"/>
            <w:bottom w:val="none" w:sz="0" w:space="0" w:color="auto"/>
            <w:right w:val="none" w:sz="0" w:space="0" w:color="auto"/>
          </w:divBdr>
        </w:div>
        <w:div w:id="821235085">
          <w:marLeft w:val="640"/>
          <w:marRight w:val="0"/>
          <w:marTop w:val="0"/>
          <w:marBottom w:val="0"/>
          <w:divBdr>
            <w:top w:val="none" w:sz="0" w:space="0" w:color="auto"/>
            <w:left w:val="none" w:sz="0" w:space="0" w:color="auto"/>
            <w:bottom w:val="none" w:sz="0" w:space="0" w:color="auto"/>
            <w:right w:val="none" w:sz="0" w:space="0" w:color="auto"/>
          </w:divBdr>
        </w:div>
        <w:div w:id="995953895">
          <w:marLeft w:val="640"/>
          <w:marRight w:val="0"/>
          <w:marTop w:val="0"/>
          <w:marBottom w:val="0"/>
          <w:divBdr>
            <w:top w:val="none" w:sz="0" w:space="0" w:color="auto"/>
            <w:left w:val="none" w:sz="0" w:space="0" w:color="auto"/>
            <w:bottom w:val="none" w:sz="0" w:space="0" w:color="auto"/>
            <w:right w:val="none" w:sz="0" w:space="0" w:color="auto"/>
          </w:divBdr>
          <w:divsChild>
            <w:div w:id="1781215045">
              <w:marLeft w:val="0"/>
              <w:marRight w:val="0"/>
              <w:marTop w:val="0"/>
              <w:marBottom w:val="0"/>
              <w:divBdr>
                <w:top w:val="none" w:sz="0" w:space="0" w:color="auto"/>
                <w:left w:val="none" w:sz="0" w:space="0" w:color="auto"/>
                <w:bottom w:val="none" w:sz="0" w:space="0" w:color="auto"/>
                <w:right w:val="none" w:sz="0" w:space="0" w:color="auto"/>
              </w:divBdr>
            </w:div>
          </w:divsChild>
        </w:div>
        <w:div w:id="1138230699">
          <w:marLeft w:val="640"/>
          <w:marRight w:val="0"/>
          <w:marTop w:val="0"/>
          <w:marBottom w:val="0"/>
          <w:divBdr>
            <w:top w:val="none" w:sz="0" w:space="0" w:color="auto"/>
            <w:left w:val="none" w:sz="0" w:space="0" w:color="auto"/>
            <w:bottom w:val="none" w:sz="0" w:space="0" w:color="auto"/>
            <w:right w:val="none" w:sz="0" w:space="0" w:color="auto"/>
          </w:divBdr>
        </w:div>
        <w:div w:id="1456367197">
          <w:marLeft w:val="640"/>
          <w:marRight w:val="0"/>
          <w:marTop w:val="0"/>
          <w:marBottom w:val="0"/>
          <w:divBdr>
            <w:top w:val="none" w:sz="0" w:space="0" w:color="auto"/>
            <w:left w:val="none" w:sz="0" w:space="0" w:color="auto"/>
            <w:bottom w:val="none" w:sz="0" w:space="0" w:color="auto"/>
            <w:right w:val="none" w:sz="0" w:space="0" w:color="auto"/>
          </w:divBdr>
        </w:div>
        <w:div w:id="1578587195">
          <w:marLeft w:val="640"/>
          <w:marRight w:val="0"/>
          <w:marTop w:val="0"/>
          <w:marBottom w:val="0"/>
          <w:divBdr>
            <w:top w:val="none" w:sz="0" w:space="0" w:color="auto"/>
            <w:left w:val="none" w:sz="0" w:space="0" w:color="auto"/>
            <w:bottom w:val="none" w:sz="0" w:space="0" w:color="auto"/>
            <w:right w:val="none" w:sz="0" w:space="0" w:color="auto"/>
          </w:divBdr>
        </w:div>
        <w:div w:id="1592739644">
          <w:marLeft w:val="640"/>
          <w:marRight w:val="0"/>
          <w:marTop w:val="0"/>
          <w:marBottom w:val="0"/>
          <w:divBdr>
            <w:top w:val="none" w:sz="0" w:space="0" w:color="auto"/>
            <w:left w:val="none" w:sz="0" w:space="0" w:color="auto"/>
            <w:bottom w:val="none" w:sz="0" w:space="0" w:color="auto"/>
            <w:right w:val="none" w:sz="0" w:space="0" w:color="auto"/>
          </w:divBdr>
        </w:div>
        <w:div w:id="1810828053">
          <w:marLeft w:val="640"/>
          <w:marRight w:val="0"/>
          <w:marTop w:val="0"/>
          <w:marBottom w:val="0"/>
          <w:divBdr>
            <w:top w:val="none" w:sz="0" w:space="0" w:color="auto"/>
            <w:left w:val="none" w:sz="0" w:space="0" w:color="auto"/>
            <w:bottom w:val="none" w:sz="0" w:space="0" w:color="auto"/>
            <w:right w:val="none" w:sz="0" w:space="0" w:color="auto"/>
          </w:divBdr>
        </w:div>
        <w:div w:id="1845240599">
          <w:marLeft w:val="640"/>
          <w:marRight w:val="0"/>
          <w:marTop w:val="0"/>
          <w:marBottom w:val="0"/>
          <w:divBdr>
            <w:top w:val="none" w:sz="0" w:space="0" w:color="auto"/>
            <w:left w:val="none" w:sz="0" w:space="0" w:color="auto"/>
            <w:bottom w:val="none" w:sz="0" w:space="0" w:color="auto"/>
            <w:right w:val="none" w:sz="0" w:space="0" w:color="auto"/>
          </w:divBdr>
        </w:div>
        <w:div w:id="1858735135">
          <w:marLeft w:val="640"/>
          <w:marRight w:val="0"/>
          <w:marTop w:val="0"/>
          <w:marBottom w:val="0"/>
          <w:divBdr>
            <w:top w:val="none" w:sz="0" w:space="0" w:color="auto"/>
            <w:left w:val="none" w:sz="0" w:space="0" w:color="auto"/>
            <w:bottom w:val="none" w:sz="0" w:space="0" w:color="auto"/>
            <w:right w:val="none" w:sz="0" w:space="0" w:color="auto"/>
          </w:divBdr>
        </w:div>
        <w:div w:id="2068798788">
          <w:marLeft w:val="640"/>
          <w:marRight w:val="0"/>
          <w:marTop w:val="0"/>
          <w:marBottom w:val="0"/>
          <w:divBdr>
            <w:top w:val="none" w:sz="0" w:space="0" w:color="auto"/>
            <w:left w:val="none" w:sz="0" w:space="0" w:color="auto"/>
            <w:bottom w:val="none" w:sz="0" w:space="0" w:color="auto"/>
            <w:right w:val="none" w:sz="0" w:space="0" w:color="auto"/>
          </w:divBdr>
        </w:div>
        <w:div w:id="2097700826">
          <w:marLeft w:val="640"/>
          <w:marRight w:val="0"/>
          <w:marTop w:val="0"/>
          <w:marBottom w:val="0"/>
          <w:divBdr>
            <w:top w:val="none" w:sz="0" w:space="0" w:color="auto"/>
            <w:left w:val="none" w:sz="0" w:space="0" w:color="auto"/>
            <w:bottom w:val="none" w:sz="0" w:space="0" w:color="auto"/>
            <w:right w:val="none" w:sz="0" w:space="0" w:color="auto"/>
          </w:divBdr>
        </w:div>
        <w:div w:id="2141025352">
          <w:marLeft w:val="640"/>
          <w:marRight w:val="0"/>
          <w:marTop w:val="0"/>
          <w:marBottom w:val="0"/>
          <w:divBdr>
            <w:top w:val="none" w:sz="0" w:space="0" w:color="auto"/>
            <w:left w:val="none" w:sz="0" w:space="0" w:color="auto"/>
            <w:bottom w:val="none" w:sz="0" w:space="0" w:color="auto"/>
            <w:right w:val="none" w:sz="0" w:space="0" w:color="auto"/>
          </w:divBdr>
        </w:div>
        <w:div w:id="2145387797">
          <w:marLeft w:val="640"/>
          <w:marRight w:val="0"/>
          <w:marTop w:val="0"/>
          <w:marBottom w:val="0"/>
          <w:divBdr>
            <w:top w:val="none" w:sz="0" w:space="0" w:color="auto"/>
            <w:left w:val="none" w:sz="0" w:space="0" w:color="auto"/>
            <w:bottom w:val="none" w:sz="0" w:space="0" w:color="auto"/>
            <w:right w:val="none" w:sz="0" w:space="0" w:color="auto"/>
          </w:divBdr>
        </w:div>
      </w:divsChild>
    </w:div>
    <w:div w:id="443041044">
      <w:bodyDiv w:val="1"/>
      <w:marLeft w:val="0"/>
      <w:marRight w:val="0"/>
      <w:marTop w:val="0"/>
      <w:marBottom w:val="0"/>
      <w:divBdr>
        <w:top w:val="none" w:sz="0" w:space="0" w:color="auto"/>
        <w:left w:val="none" w:sz="0" w:space="0" w:color="auto"/>
        <w:bottom w:val="none" w:sz="0" w:space="0" w:color="auto"/>
        <w:right w:val="none" w:sz="0" w:space="0" w:color="auto"/>
      </w:divBdr>
    </w:div>
    <w:div w:id="490367010">
      <w:bodyDiv w:val="1"/>
      <w:marLeft w:val="0"/>
      <w:marRight w:val="0"/>
      <w:marTop w:val="0"/>
      <w:marBottom w:val="0"/>
      <w:divBdr>
        <w:top w:val="none" w:sz="0" w:space="0" w:color="auto"/>
        <w:left w:val="none" w:sz="0" w:space="0" w:color="auto"/>
        <w:bottom w:val="none" w:sz="0" w:space="0" w:color="auto"/>
        <w:right w:val="none" w:sz="0" w:space="0" w:color="auto"/>
      </w:divBdr>
      <w:divsChild>
        <w:div w:id="234366763">
          <w:marLeft w:val="640"/>
          <w:marRight w:val="0"/>
          <w:marTop w:val="0"/>
          <w:marBottom w:val="0"/>
          <w:divBdr>
            <w:top w:val="none" w:sz="0" w:space="0" w:color="auto"/>
            <w:left w:val="none" w:sz="0" w:space="0" w:color="auto"/>
            <w:bottom w:val="none" w:sz="0" w:space="0" w:color="auto"/>
            <w:right w:val="none" w:sz="0" w:space="0" w:color="auto"/>
          </w:divBdr>
        </w:div>
        <w:div w:id="378474320">
          <w:marLeft w:val="640"/>
          <w:marRight w:val="0"/>
          <w:marTop w:val="0"/>
          <w:marBottom w:val="0"/>
          <w:divBdr>
            <w:top w:val="none" w:sz="0" w:space="0" w:color="auto"/>
            <w:left w:val="none" w:sz="0" w:space="0" w:color="auto"/>
            <w:bottom w:val="none" w:sz="0" w:space="0" w:color="auto"/>
            <w:right w:val="none" w:sz="0" w:space="0" w:color="auto"/>
          </w:divBdr>
        </w:div>
        <w:div w:id="839003443">
          <w:marLeft w:val="640"/>
          <w:marRight w:val="0"/>
          <w:marTop w:val="0"/>
          <w:marBottom w:val="0"/>
          <w:divBdr>
            <w:top w:val="none" w:sz="0" w:space="0" w:color="auto"/>
            <w:left w:val="none" w:sz="0" w:space="0" w:color="auto"/>
            <w:bottom w:val="none" w:sz="0" w:space="0" w:color="auto"/>
            <w:right w:val="none" w:sz="0" w:space="0" w:color="auto"/>
          </w:divBdr>
        </w:div>
        <w:div w:id="1152529031">
          <w:marLeft w:val="640"/>
          <w:marRight w:val="0"/>
          <w:marTop w:val="0"/>
          <w:marBottom w:val="0"/>
          <w:divBdr>
            <w:top w:val="none" w:sz="0" w:space="0" w:color="auto"/>
            <w:left w:val="none" w:sz="0" w:space="0" w:color="auto"/>
            <w:bottom w:val="none" w:sz="0" w:space="0" w:color="auto"/>
            <w:right w:val="none" w:sz="0" w:space="0" w:color="auto"/>
          </w:divBdr>
        </w:div>
        <w:div w:id="1218980615">
          <w:marLeft w:val="640"/>
          <w:marRight w:val="0"/>
          <w:marTop w:val="0"/>
          <w:marBottom w:val="0"/>
          <w:divBdr>
            <w:top w:val="none" w:sz="0" w:space="0" w:color="auto"/>
            <w:left w:val="none" w:sz="0" w:space="0" w:color="auto"/>
            <w:bottom w:val="none" w:sz="0" w:space="0" w:color="auto"/>
            <w:right w:val="none" w:sz="0" w:space="0" w:color="auto"/>
          </w:divBdr>
        </w:div>
        <w:div w:id="1428843681">
          <w:marLeft w:val="640"/>
          <w:marRight w:val="0"/>
          <w:marTop w:val="0"/>
          <w:marBottom w:val="0"/>
          <w:divBdr>
            <w:top w:val="none" w:sz="0" w:space="0" w:color="auto"/>
            <w:left w:val="none" w:sz="0" w:space="0" w:color="auto"/>
            <w:bottom w:val="none" w:sz="0" w:space="0" w:color="auto"/>
            <w:right w:val="none" w:sz="0" w:space="0" w:color="auto"/>
          </w:divBdr>
        </w:div>
        <w:div w:id="1821271151">
          <w:marLeft w:val="640"/>
          <w:marRight w:val="0"/>
          <w:marTop w:val="0"/>
          <w:marBottom w:val="0"/>
          <w:divBdr>
            <w:top w:val="none" w:sz="0" w:space="0" w:color="auto"/>
            <w:left w:val="none" w:sz="0" w:space="0" w:color="auto"/>
            <w:bottom w:val="none" w:sz="0" w:space="0" w:color="auto"/>
            <w:right w:val="none" w:sz="0" w:space="0" w:color="auto"/>
          </w:divBdr>
        </w:div>
        <w:div w:id="1895123475">
          <w:marLeft w:val="640"/>
          <w:marRight w:val="0"/>
          <w:marTop w:val="0"/>
          <w:marBottom w:val="0"/>
          <w:divBdr>
            <w:top w:val="none" w:sz="0" w:space="0" w:color="auto"/>
            <w:left w:val="none" w:sz="0" w:space="0" w:color="auto"/>
            <w:bottom w:val="none" w:sz="0" w:space="0" w:color="auto"/>
            <w:right w:val="none" w:sz="0" w:space="0" w:color="auto"/>
          </w:divBdr>
        </w:div>
      </w:divsChild>
    </w:div>
    <w:div w:id="546375014">
      <w:bodyDiv w:val="1"/>
      <w:marLeft w:val="0"/>
      <w:marRight w:val="0"/>
      <w:marTop w:val="0"/>
      <w:marBottom w:val="0"/>
      <w:divBdr>
        <w:top w:val="none" w:sz="0" w:space="0" w:color="auto"/>
        <w:left w:val="none" w:sz="0" w:space="0" w:color="auto"/>
        <w:bottom w:val="none" w:sz="0" w:space="0" w:color="auto"/>
        <w:right w:val="none" w:sz="0" w:space="0" w:color="auto"/>
      </w:divBdr>
      <w:divsChild>
        <w:div w:id="13464807">
          <w:marLeft w:val="640"/>
          <w:marRight w:val="0"/>
          <w:marTop w:val="0"/>
          <w:marBottom w:val="0"/>
          <w:divBdr>
            <w:top w:val="none" w:sz="0" w:space="0" w:color="auto"/>
            <w:left w:val="none" w:sz="0" w:space="0" w:color="auto"/>
            <w:bottom w:val="none" w:sz="0" w:space="0" w:color="auto"/>
            <w:right w:val="none" w:sz="0" w:space="0" w:color="auto"/>
          </w:divBdr>
        </w:div>
        <w:div w:id="101415228">
          <w:marLeft w:val="640"/>
          <w:marRight w:val="0"/>
          <w:marTop w:val="0"/>
          <w:marBottom w:val="0"/>
          <w:divBdr>
            <w:top w:val="none" w:sz="0" w:space="0" w:color="auto"/>
            <w:left w:val="none" w:sz="0" w:space="0" w:color="auto"/>
            <w:bottom w:val="none" w:sz="0" w:space="0" w:color="auto"/>
            <w:right w:val="none" w:sz="0" w:space="0" w:color="auto"/>
          </w:divBdr>
        </w:div>
        <w:div w:id="174851596">
          <w:marLeft w:val="640"/>
          <w:marRight w:val="0"/>
          <w:marTop w:val="0"/>
          <w:marBottom w:val="0"/>
          <w:divBdr>
            <w:top w:val="none" w:sz="0" w:space="0" w:color="auto"/>
            <w:left w:val="none" w:sz="0" w:space="0" w:color="auto"/>
            <w:bottom w:val="none" w:sz="0" w:space="0" w:color="auto"/>
            <w:right w:val="none" w:sz="0" w:space="0" w:color="auto"/>
          </w:divBdr>
        </w:div>
        <w:div w:id="220406600">
          <w:marLeft w:val="640"/>
          <w:marRight w:val="0"/>
          <w:marTop w:val="0"/>
          <w:marBottom w:val="0"/>
          <w:divBdr>
            <w:top w:val="none" w:sz="0" w:space="0" w:color="auto"/>
            <w:left w:val="none" w:sz="0" w:space="0" w:color="auto"/>
            <w:bottom w:val="none" w:sz="0" w:space="0" w:color="auto"/>
            <w:right w:val="none" w:sz="0" w:space="0" w:color="auto"/>
          </w:divBdr>
        </w:div>
        <w:div w:id="220530609">
          <w:marLeft w:val="640"/>
          <w:marRight w:val="0"/>
          <w:marTop w:val="0"/>
          <w:marBottom w:val="0"/>
          <w:divBdr>
            <w:top w:val="none" w:sz="0" w:space="0" w:color="auto"/>
            <w:left w:val="none" w:sz="0" w:space="0" w:color="auto"/>
            <w:bottom w:val="none" w:sz="0" w:space="0" w:color="auto"/>
            <w:right w:val="none" w:sz="0" w:space="0" w:color="auto"/>
          </w:divBdr>
        </w:div>
        <w:div w:id="239676025">
          <w:marLeft w:val="640"/>
          <w:marRight w:val="0"/>
          <w:marTop w:val="0"/>
          <w:marBottom w:val="0"/>
          <w:divBdr>
            <w:top w:val="none" w:sz="0" w:space="0" w:color="auto"/>
            <w:left w:val="none" w:sz="0" w:space="0" w:color="auto"/>
            <w:bottom w:val="none" w:sz="0" w:space="0" w:color="auto"/>
            <w:right w:val="none" w:sz="0" w:space="0" w:color="auto"/>
          </w:divBdr>
        </w:div>
        <w:div w:id="246037790">
          <w:marLeft w:val="640"/>
          <w:marRight w:val="0"/>
          <w:marTop w:val="0"/>
          <w:marBottom w:val="0"/>
          <w:divBdr>
            <w:top w:val="none" w:sz="0" w:space="0" w:color="auto"/>
            <w:left w:val="none" w:sz="0" w:space="0" w:color="auto"/>
            <w:bottom w:val="none" w:sz="0" w:space="0" w:color="auto"/>
            <w:right w:val="none" w:sz="0" w:space="0" w:color="auto"/>
          </w:divBdr>
        </w:div>
        <w:div w:id="326448219">
          <w:marLeft w:val="640"/>
          <w:marRight w:val="0"/>
          <w:marTop w:val="0"/>
          <w:marBottom w:val="0"/>
          <w:divBdr>
            <w:top w:val="none" w:sz="0" w:space="0" w:color="auto"/>
            <w:left w:val="none" w:sz="0" w:space="0" w:color="auto"/>
            <w:bottom w:val="none" w:sz="0" w:space="0" w:color="auto"/>
            <w:right w:val="none" w:sz="0" w:space="0" w:color="auto"/>
          </w:divBdr>
        </w:div>
        <w:div w:id="332539240">
          <w:marLeft w:val="640"/>
          <w:marRight w:val="0"/>
          <w:marTop w:val="0"/>
          <w:marBottom w:val="0"/>
          <w:divBdr>
            <w:top w:val="none" w:sz="0" w:space="0" w:color="auto"/>
            <w:left w:val="none" w:sz="0" w:space="0" w:color="auto"/>
            <w:bottom w:val="none" w:sz="0" w:space="0" w:color="auto"/>
            <w:right w:val="none" w:sz="0" w:space="0" w:color="auto"/>
          </w:divBdr>
        </w:div>
        <w:div w:id="480922185">
          <w:marLeft w:val="640"/>
          <w:marRight w:val="0"/>
          <w:marTop w:val="0"/>
          <w:marBottom w:val="0"/>
          <w:divBdr>
            <w:top w:val="none" w:sz="0" w:space="0" w:color="auto"/>
            <w:left w:val="none" w:sz="0" w:space="0" w:color="auto"/>
            <w:bottom w:val="none" w:sz="0" w:space="0" w:color="auto"/>
            <w:right w:val="none" w:sz="0" w:space="0" w:color="auto"/>
          </w:divBdr>
        </w:div>
        <w:div w:id="520125911">
          <w:marLeft w:val="640"/>
          <w:marRight w:val="0"/>
          <w:marTop w:val="0"/>
          <w:marBottom w:val="0"/>
          <w:divBdr>
            <w:top w:val="none" w:sz="0" w:space="0" w:color="auto"/>
            <w:left w:val="none" w:sz="0" w:space="0" w:color="auto"/>
            <w:bottom w:val="none" w:sz="0" w:space="0" w:color="auto"/>
            <w:right w:val="none" w:sz="0" w:space="0" w:color="auto"/>
          </w:divBdr>
        </w:div>
        <w:div w:id="935359446">
          <w:marLeft w:val="640"/>
          <w:marRight w:val="0"/>
          <w:marTop w:val="0"/>
          <w:marBottom w:val="0"/>
          <w:divBdr>
            <w:top w:val="none" w:sz="0" w:space="0" w:color="auto"/>
            <w:left w:val="none" w:sz="0" w:space="0" w:color="auto"/>
            <w:bottom w:val="none" w:sz="0" w:space="0" w:color="auto"/>
            <w:right w:val="none" w:sz="0" w:space="0" w:color="auto"/>
          </w:divBdr>
        </w:div>
        <w:div w:id="1000621306">
          <w:marLeft w:val="640"/>
          <w:marRight w:val="0"/>
          <w:marTop w:val="0"/>
          <w:marBottom w:val="0"/>
          <w:divBdr>
            <w:top w:val="none" w:sz="0" w:space="0" w:color="auto"/>
            <w:left w:val="none" w:sz="0" w:space="0" w:color="auto"/>
            <w:bottom w:val="none" w:sz="0" w:space="0" w:color="auto"/>
            <w:right w:val="none" w:sz="0" w:space="0" w:color="auto"/>
          </w:divBdr>
        </w:div>
        <w:div w:id="1233932057">
          <w:marLeft w:val="640"/>
          <w:marRight w:val="0"/>
          <w:marTop w:val="0"/>
          <w:marBottom w:val="0"/>
          <w:divBdr>
            <w:top w:val="none" w:sz="0" w:space="0" w:color="auto"/>
            <w:left w:val="none" w:sz="0" w:space="0" w:color="auto"/>
            <w:bottom w:val="none" w:sz="0" w:space="0" w:color="auto"/>
            <w:right w:val="none" w:sz="0" w:space="0" w:color="auto"/>
          </w:divBdr>
        </w:div>
        <w:div w:id="1496262639">
          <w:marLeft w:val="640"/>
          <w:marRight w:val="0"/>
          <w:marTop w:val="0"/>
          <w:marBottom w:val="0"/>
          <w:divBdr>
            <w:top w:val="none" w:sz="0" w:space="0" w:color="auto"/>
            <w:left w:val="none" w:sz="0" w:space="0" w:color="auto"/>
            <w:bottom w:val="none" w:sz="0" w:space="0" w:color="auto"/>
            <w:right w:val="none" w:sz="0" w:space="0" w:color="auto"/>
          </w:divBdr>
        </w:div>
        <w:div w:id="1501039170">
          <w:marLeft w:val="640"/>
          <w:marRight w:val="0"/>
          <w:marTop w:val="0"/>
          <w:marBottom w:val="0"/>
          <w:divBdr>
            <w:top w:val="none" w:sz="0" w:space="0" w:color="auto"/>
            <w:left w:val="none" w:sz="0" w:space="0" w:color="auto"/>
            <w:bottom w:val="none" w:sz="0" w:space="0" w:color="auto"/>
            <w:right w:val="none" w:sz="0" w:space="0" w:color="auto"/>
          </w:divBdr>
        </w:div>
        <w:div w:id="1711682356">
          <w:marLeft w:val="640"/>
          <w:marRight w:val="0"/>
          <w:marTop w:val="0"/>
          <w:marBottom w:val="0"/>
          <w:divBdr>
            <w:top w:val="none" w:sz="0" w:space="0" w:color="auto"/>
            <w:left w:val="none" w:sz="0" w:space="0" w:color="auto"/>
            <w:bottom w:val="none" w:sz="0" w:space="0" w:color="auto"/>
            <w:right w:val="none" w:sz="0" w:space="0" w:color="auto"/>
          </w:divBdr>
        </w:div>
        <w:div w:id="2012294626">
          <w:marLeft w:val="640"/>
          <w:marRight w:val="0"/>
          <w:marTop w:val="0"/>
          <w:marBottom w:val="0"/>
          <w:divBdr>
            <w:top w:val="none" w:sz="0" w:space="0" w:color="auto"/>
            <w:left w:val="none" w:sz="0" w:space="0" w:color="auto"/>
            <w:bottom w:val="none" w:sz="0" w:space="0" w:color="auto"/>
            <w:right w:val="none" w:sz="0" w:space="0" w:color="auto"/>
          </w:divBdr>
        </w:div>
        <w:div w:id="2083209678">
          <w:marLeft w:val="640"/>
          <w:marRight w:val="0"/>
          <w:marTop w:val="0"/>
          <w:marBottom w:val="0"/>
          <w:divBdr>
            <w:top w:val="none" w:sz="0" w:space="0" w:color="auto"/>
            <w:left w:val="none" w:sz="0" w:space="0" w:color="auto"/>
            <w:bottom w:val="none" w:sz="0" w:space="0" w:color="auto"/>
            <w:right w:val="none" w:sz="0" w:space="0" w:color="auto"/>
          </w:divBdr>
        </w:div>
      </w:divsChild>
    </w:div>
    <w:div w:id="546990928">
      <w:bodyDiv w:val="1"/>
      <w:marLeft w:val="0"/>
      <w:marRight w:val="0"/>
      <w:marTop w:val="0"/>
      <w:marBottom w:val="0"/>
      <w:divBdr>
        <w:top w:val="none" w:sz="0" w:space="0" w:color="auto"/>
        <w:left w:val="none" w:sz="0" w:space="0" w:color="auto"/>
        <w:bottom w:val="none" w:sz="0" w:space="0" w:color="auto"/>
        <w:right w:val="none" w:sz="0" w:space="0" w:color="auto"/>
      </w:divBdr>
      <w:divsChild>
        <w:div w:id="288124098">
          <w:marLeft w:val="640"/>
          <w:marRight w:val="0"/>
          <w:marTop w:val="0"/>
          <w:marBottom w:val="0"/>
          <w:divBdr>
            <w:top w:val="none" w:sz="0" w:space="0" w:color="auto"/>
            <w:left w:val="none" w:sz="0" w:space="0" w:color="auto"/>
            <w:bottom w:val="none" w:sz="0" w:space="0" w:color="auto"/>
            <w:right w:val="none" w:sz="0" w:space="0" w:color="auto"/>
          </w:divBdr>
        </w:div>
        <w:div w:id="443383216">
          <w:marLeft w:val="640"/>
          <w:marRight w:val="0"/>
          <w:marTop w:val="0"/>
          <w:marBottom w:val="0"/>
          <w:divBdr>
            <w:top w:val="none" w:sz="0" w:space="0" w:color="auto"/>
            <w:left w:val="none" w:sz="0" w:space="0" w:color="auto"/>
            <w:bottom w:val="none" w:sz="0" w:space="0" w:color="auto"/>
            <w:right w:val="none" w:sz="0" w:space="0" w:color="auto"/>
          </w:divBdr>
        </w:div>
        <w:div w:id="482821521">
          <w:marLeft w:val="640"/>
          <w:marRight w:val="0"/>
          <w:marTop w:val="0"/>
          <w:marBottom w:val="0"/>
          <w:divBdr>
            <w:top w:val="none" w:sz="0" w:space="0" w:color="auto"/>
            <w:left w:val="none" w:sz="0" w:space="0" w:color="auto"/>
            <w:bottom w:val="none" w:sz="0" w:space="0" w:color="auto"/>
            <w:right w:val="none" w:sz="0" w:space="0" w:color="auto"/>
          </w:divBdr>
        </w:div>
        <w:div w:id="505248783">
          <w:marLeft w:val="640"/>
          <w:marRight w:val="0"/>
          <w:marTop w:val="0"/>
          <w:marBottom w:val="0"/>
          <w:divBdr>
            <w:top w:val="none" w:sz="0" w:space="0" w:color="auto"/>
            <w:left w:val="none" w:sz="0" w:space="0" w:color="auto"/>
            <w:bottom w:val="none" w:sz="0" w:space="0" w:color="auto"/>
            <w:right w:val="none" w:sz="0" w:space="0" w:color="auto"/>
          </w:divBdr>
        </w:div>
        <w:div w:id="606741404">
          <w:marLeft w:val="640"/>
          <w:marRight w:val="0"/>
          <w:marTop w:val="0"/>
          <w:marBottom w:val="0"/>
          <w:divBdr>
            <w:top w:val="none" w:sz="0" w:space="0" w:color="auto"/>
            <w:left w:val="none" w:sz="0" w:space="0" w:color="auto"/>
            <w:bottom w:val="none" w:sz="0" w:space="0" w:color="auto"/>
            <w:right w:val="none" w:sz="0" w:space="0" w:color="auto"/>
          </w:divBdr>
        </w:div>
        <w:div w:id="692534139">
          <w:marLeft w:val="640"/>
          <w:marRight w:val="0"/>
          <w:marTop w:val="0"/>
          <w:marBottom w:val="0"/>
          <w:divBdr>
            <w:top w:val="none" w:sz="0" w:space="0" w:color="auto"/>
            <w:left w:val="none" w:sz="0" w:space="0" w:color="auto"/>
            <w:bottom w:val="none" w:sz="0" w:space="0" w:color="auto"/>
            <w:right w:val="none" w:sz="0" w:space="0" w:color="auto"/>
          </w:divBdr>
        </w:div>
        <w:div w:id="696930787">
          <w:marLeft w:val="640"/>
          <w:marRight w:val="0"/>
          <w:marTop w:val="0"/>
          <w:marBottom w:val="0"/>
          <w:divBdr>
            <w:top w:val="none" w:sz="0" w:space="0" w:color="auto"/>
            <w:left w:val="none" w:sz="0" w:space="0" w:color="auto"/>
            <w:bottom w:val="none" w:sz="0" w:space="0" w:color="auto"/>
            <w:right w:val="none" w:sz="0" w:space="0" w:color="auto"/>
          </w:divBdr>
        </w:div>
        <w:div w:id="740950610">
          <w:marLeft w:val="640"/>
          <w:marRight w:val="0"/>
          <w:marTop w:val="0"/>
          <w:marBottom w:val="0"/>
          <w:divBdr>
            <w:top w:val="none" w:sz="0" w:space="0" w:color="auto"/>
            <w:left w:val="none" w:sz="0" w:space="0" w:color="auto"/>
            <w:bottom w:val="none" w:sz="0" w:space="0" w:color="auto"/>
            <w:right w:val="none" w:sz="0" w:space="0" w:color="auto"/>
          </w:divBdr>
        </w:div>
        <w:div w:id="1204100496">
          <w:marLeft w:val="640"/>
          <w:marRight w:val="0"/>
          <w:marTop w:val="0"/>
          <w:marBottom w:val="0"/>
          <w:divBdr>
            <w:top w:val="none" w:sz="0" w:space="0" w:color="auto"/>
            <w:left w:val="none" w:sz="0" w:space="0" w:color="auto"/>
            <w:bottom w:val="none" w:sz="0" w:space="0" w:color="auto"/>
            <w:right w:val="none" w:sz="0" w:space="0" w:color="auto"/>
          </w:divBdr>
        </w:div>
        <w:div w:id="1467428611">
          <w:marLeft w:val="640"/>
          <w:marRight w:val="0"/>
          <w:marTop w:val="0"/>
          <w:marBottom w:val="0"/>
          <w:divBdr>
            <w:top w:val="none" w:sz="0" w:space="0" w:color="auto"/>
            <w:left w:val="none" w:sz="0" w:space="0" w:color="auto"/>
            <w:bottom w:val="none" w:sz="0" w:space="0" w:color="auto"/>
            <w:right w:val="none" w:sz="0" w:space="0" w:color="auto"/>
          </w:divBdr>
        </w:div>
        <w:div w:id="1469739977">
          <w:marLeft w:val="640"/>
          <w:marRight w:val="0"/>
          <w:marTop w:val="0"/>
          <w:marBottom w:val="0"/>
          <w:divBdr>
            <w:top w:val="none" w:sz="0" w:space="0" w:color="auto"/>
            <w:left w:val="none" w:sz="0" w:space="0" w:color="auto"/>
            <w:bottom w:val="none" w:sz="0" w:space="0" w:color="auto"/>
            <w:right w:val="none" w:sz="0" w:space="0" w:color="auto"/>
          </w:divBdr>
        </w:div>
        <w:div w:id="1680692307">
          <w:marLeft w:val="640"/>
          <w:marRight w:val="0"/>
          <w:marTop w:val="0"/>
          <w:marBottom w:val="0"/>
          <w:divBdr>
            <w:top w:val="none" w:sz="0" w:space="0" w:color="auto"/>
            <w:left w:val="none" w:sz="0" w:space="0" w:color="auto"/>
            <w:bottom w:val="none" w:sz="0" w:space="0" w:color="auto"/>
            <w:right w:val="none" w:sz="0" w:space="0" w:color="auto"/>
          </w:divBdr>
        </w:div>
        <w:div w:id="1714692639">
          <w:marLeft w:val="640"/>
          <w:marRight w:val="0"/>
          <w:marTop w:val="0"/>
          <w:marBottom w:val="0"/>
          <w:divBdr>
            <w:top w:val="none" w:sz="0" w:space="0" w:color="auto"/>
            <w:left w:val="none" w:sz="0" w:space="0" w:color="auto"/>
            <w:bottom w:val="none" w:sz="0" w:space="0" w:color="auto"/>
            <w:right w:val="none" w:sz="0" w:space="0" w:color="auto"/>
          </w:divBdr>
        </w:div>
        <w:div w:id="1760053192">
          <w:marLeft w:val="640"/>
          <w:marRight w:val="0"/>
          <w:marTop w:val="0"/>
          <w:marBottom w:val="0"/>
          <w:divBdr>
            <w:top w:val="none" w:sz="0" w:space="0" w:color="auto"/>
            <w:left w:val="none" w:sz="0" w:space="0" w:color="auto"/>
            <w:bottom w:val="none" w:sz="0" w:space="0" w:color="auto"/>
            <w:right w:val="none" w:sz="0" w:space="0" w:color="auto"/>
          </w:divBdr>
        </w:div>
        <w:div w:id="1862039578">
          <w:marLeft w:val="640"/>
          <w:marRight w:val="0"/>
          <w:marTop w:val="0"/>
          <w:marBottom w:val="0"/>
          <w:divBdr>
            <w:top w:val="none" w:sz="0" w:space="0" w:color="auto"/>
            <w:left w:val="none" w:sz="0" w:space="0" w:color="auto"/>
            <w:bottom w:val="none" w:sz="0" w:space="0" w:color="auto"/>
            <w:right w:val="none" w:sz="0" w:space="0" w:color="auto"/>
          </w:divBdr>
        </w:div>
        <w:div w:id="1919440211">
          <w:marLeft w:val="640"/>
          <w:marRight w:val="0"/>
          <w:marTop w:val="0"/>
          <w:marBottom w:val="0"/>
          <w:divBdr>
            <w:top w:val="none" w:sz="0" w:space="0" w:color="auto"/>
            <w:left w:val="none" w:sz="0" w:space="0" w:color="auto"/>
            <w:bottom w:val="none" w:sz="0" w:space="0" w:color="auto"/>
            <w:right w:val="none" w:sz="0" w:space="0" w:color="auto"/>
          </w:divBdr>
        </w:div>
        <w:div w:id="1941184831">
          <w:marLeft w:val="640"/>
          <w:marRight w:val="0"/>
          <w:marTop w:val="0"/>
          <w:marBottom w:val="0"/>
          <w:divBdr>
            <w:top w:val="none" w:sz="0" w:space="0" w:color="auto"/>
            <w:left w:val="none" w:sz="0" w:space="0" w:color="auto"/>
            <w:bottom w:val="none" w:sz="0" w:space="0" w:color="auto"/>
            <w:right w:val="none" w:sz="0" w:space="0" w:color="auto"/>
          </w:divBdr>
        </w:div>
        <w:div w:id="2097744996">
          <w:marLeft w:val="640"/>
          <w:marRight w:val="0"/>
          <w:marTop w:val="0"/>
          <w:marBottom w:val="0"/>
          <w:divBdr>
            <w:top w:val="none" w:sz="0" w:space="0" w:color="auto"/>
            <w:left w:val="none" w:sz="0" w:space="0" w:color="auto"/>
            <w:bottom w:val="none" w:sz="0" w:space="0" w:color="auto"/>
            <w:right w:val="none" w:sz="0" w:space="0" w:color="auto"/>
          </w:divBdr>
        </w:div>
        <w:div w:id="2128816422">
          <w:marLeft w:val="640"/>
          <w:marRight w:val="0"/>
          <w:marTop w:val="0"/>
          <w:marBottom w:val="0"/>
          <w:divBdr>
            <w:top w:val="none" w:sz="0" w:space="0" w:color="auto"/>
            <w:left w:val="none" w:sz="0" w:space="0" w:color="auto"/>
            <w:bottom w:val="none" w:sz="0" w:space="0" w:color="auto"/>
            <w:right w:val="none" w:sz="0" w:space="0" w:color="auto"/>
          </w:divBdr>
        </w:div>
      </w:divsChild>
    </w:div>
    <w:div w:id="549730615">
      <w:bodyDiv w:val="1"/>
      <w:marLeft w:val="0"/>
      <w:marRight w:val="0"/>
      <w:marTop w:val="0"/>
      <w:marBottom w:val="0"/>
      <w:divBdr>
        <w:top w:val="none" w:sz="0" w:space="0" w:color="auto"/>
        <w:left w:val="none" w:sz="0" w:space="0" w:color="auto"/>
        <w:bottom w:val="none" w:sz="0" w:space="0" w:color="auto"/>
        <w:right w:val="none" w:sz="0" w:space="0" w:color="auto"/>
      </w:divBdr>
    </w:div>
    <w:div w:id="562060307">
      <w:bodyDiv w:val="1"/>
      <w:marLeft w:val="0"/>
      <w:marRight w:val="0"/>
      <w:marTop w:val="0"/>
      <w:marBottom w:val="0"/>
      <w:divBdr>
        <w:top w:val="none" w:sz="0" w:space="0" w:color="auto"/>
        <w:left w:val="none" w:sz="0" w:space="0" w:color="auto"/>
        <w:bottom w:val="none" w:sz="0" w:space="0" w:color="auto"/>
        <w:right w:val="none" w:sz="0" w:space="0" w:color="auto"/>
      </w:divBdr>
    </w:div>
    <w:div w:id="587885458">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718288117">
      <w:bodyDiv w:val="1"/>
      <w:marLeft w:val="0"/>
      <w:marRight w:val="0"/>
      <w:marTop w:val="0"/>
      <w:marBottom w:val="0"/>
      <w:divBdr>
        <w:top w:val="none" w:sz="0" w:space="0" w:color="auto"/>
        <w:left w:val="none" w:sz="0" w:space="0" w:color="auto"/>
        <w:bottom w:val="none" w:sz="0" w:space="0" w:color="auto"/>
        <w:right w:val="none" w:sz="0" w:space="0" w:color="auto"/>
      </w:divBdr>
      <w:divsChild>
        <w:div w:id="51471555">
          <w:marLeft w:val="640"/>
          <w:marRight w:val="0"/>
          <w:marTop w:val="0"/>
          <w:marBottom w:val="0"/>
          <w:divBdr>
            <w:top w:val="none" w:sz="0" w:space="0" w:color="auto"/>
            <w:left w:val="none" w:sz="0" w:space="0" w:color="auto"/>
            <w:bottom w:val="none" w:sz="0" w:space="0" w:color="auto"/>
            <w:right w:val="none" w:sz="0" w:space="0" w:color="auto"/>
          </w:divBdr>
        </w:div>
        <w:div w:id="65996143">
          <w:marLeft w:val="640"/>
          <w:marRight w:val="0"/>
          <w:marTop w:val="0"/>
          <w:marBottom w:val="0"/>
          <w:divBdr>
            <w:top w:val="none" w:sz="0" w:space="0" w:color="auto"/>
            <w:left w:val="none" w:sz="0" w:space="0" w:color="auto"/>
            <w:bottom w:val="none" w:sz="0" w:space="0" w:color="auto"/>
            <w:right w:val="none" w:sz="0" w:space="0" w:color="auto"/>
          </w:divBdr>
        </w:div>
        <w:div w:id="279797283">
          <w:marLeft w:val="640"/>
          <w:marRight w:val="0"/>
          <w:marTop w:val="0"/>
          <w:marBottom w:val="0"/>
          <w:divBdr>
            <w:top w:val="none" w:sz="0" w:space="0" w:color="auto"/>
            <w:left w:val="none" w:sz="0" w:space="0" w:color="auto"/>
            <w:bottom w:val="none" w:sz="0" w:space="0" w:color="auto"/>
            <w:right w:val="none" w:sz="0" w:space="0" w:color="auto"/>
          </w:divBdr>
        </w:div>
        <w:div w:id="358091374">
          <w:marLeft w:val="640"/>
          <w:marRight w:val="0"/>
          <w:marTop w:val="0"/>
          <w:marBottom w:val="0"/>
          <w:divBdr>
            <w:top w:val="none" w:sz="0" w:space="0" w:color="auto"/>
            <w:left w:val="none" w:sz="0" w:space="0" w:color="auto"/>
            <w:bottom w:val="none" w:sz="0" w:space="0" w:color="auto"/>
            <w:right w:val="none" w:sz="0" w:space="0" w:color="auto"/>
          </w:divBdr>
        </w:div>
        <w:div w:id="359353526">
          <w:marLeft w:val="640"/>
          <w:marRight w:val="0"/>
          <w:marTop w:val="0"/>
          <w:marBottom w:val="0"/>
          <w:divBdr>
            <w:top w:val="none" w:sz="0" w:space="0" w:color="auto"/>
            <w:left w:val="none" w:sz="0" w:space="0" w:color="auto"/>
            <w:bottom w:val="none" w:sz="0" w:space="0" w:color="auto"/>
            <w:right w:val="none" w:sz="0" w:space="0" w:color="auto"/>
          </w:divBdr>
        </w:div>
        <w:div w:id="405567076">
          <w:marLeft w:val="640"/>
          <w:marRight w:val="0"/>
          <w:marTop w:val="0"/>
          <w:marBottom w:val="0"/>
          <w:divBdr>
            <w:top w:val="none" w:sz="0" w:space="0" w:color="auto"/>
            <w:left w:val="none" w:sz="0" w:space="0" w:color="auto"/>
            <w:bottom w:val="none" w:sz="0" w:space="0" w:color="auto"/>
            <w:right w:val="none" w:sz="0" w:space="0" w:color="auto"/>
          </w:divBdr>
        </w:div>
        <w:div w:id="676544341">
          <w:marLeft w:val="640"/>
          <w:marRight w:val="0"/>
          <w:marTop w:val="0"/>
          <w:marBottom w:val="0"/>
          <w:divBdr>
            <w:top w:val="none" w:sz="0" w:space="0" w:color="auto"/>
            <w:left w:val="none" w:sz="0" w:space="0" w:color="auto"/>
            <w:bottom w:val="none" w:sz="0" w:space="0" w:color="auto"/>
            <w:right w:val="none" w:sz="0" w:space="0" w:color="auto"/>
          </w:divBdr>
        </w:div>
        <w:div w:id="776095872">
          <w:marLeft w:val="640"/>
          <w:marRight w:val="0"/>
          <w:marTop w:val="0"/>
          <w:marBottom w:val="0"/>
          <w:divBdr>
            <w:top w:val="none" w:sz="0" w:space="0" w:color="auto"/>
            <w:left w:val="none" w:sz="0" w:space="0" w:color="auto"/>
            <w:bottom w:val="none" w:sz="0" w:space="0" w:color="auto"/>
            <w:right w:val="none" w:sz="0" w:space="0" w:color="auto"/>
          </w:divBdr>
        </w:div>
        <w:div w:id="913734966">
          <w:marLeft w:val="640"/>
          <w:marRight w:val="0"/>
          <w:marTop w:val="0"/>
          <w:marBottom w:val="0"/>
          <w:divBdr>
            <w:top w:val="none" w:sz="0" w:space="0" w:color="auto"/>
            <w:left w:val="none" w:sz="0" w:space="0" w:color="auto"/>
            <w:bottom w:val="none" w:sz="0" w:space="0" w:color="auto"/>
            <w:right w:val="none" w:sz="0" w:space="0" w:color="auto"/>
          </w:divBdr>
        </w:div>
        <w:div w:id="987369166">
          <w:marLeft w:val="640"/>
          <w:marRight w:val="0"/>
          <w:marTop w:val="0"/>
          <w:marBottom w:val="0"/>
          <w:divBdr>
            <w:top w:val="none" w:sz="0" w:space="0" w:color="auto"/>
            <w:left w:val="none" w:sz="0" w:space="0" w:color="auto"/>
            <w:bottom w:val="none" w:sz="0" w:space="0" w:color="auto"/>
            <w:right w:val="none" w:sz="0" w:space="0" w:color="auto"/>
          </w:divBdr>
        </w:div>
        <w:div w:id="999036954">
          <w:marLeft w:val="640"/>
          <w:marRight w:val="0"/>
          <w:marTop w:val="0"/>
          <w:marBottom w:val="0"/>
          <w:divBdr>
            <w:top w:val="none" w:sz="0" w:space="0" w:color="auto"/>
            <w:left w:val="none" w:sz="0" w:space="0" w:color="auto"/>
            <w:bottom w:val="none" w:sz="0" w:space="0" w:color="auto"/>
            <w:right w:val="none" w:sz="0" w:space="0" w:color="auto"/>
          </w:divBdr>
        </w:div>
        <w:div w:id="1500465341">
          <w:marLeft w:val="640"/>
          <w:marRight w:val="0"/>
          <w:marTop w:val="0"/>
          <w:marBottom w:val="0"/>
          <w:divBdr>
            <w:top w:val="none" w:sz="0" w:space="0" w:color="auto"/>
            <w:left w:val="none" w:sz="0" w:space="0" w:color="auto"/>
            <w:bottom w:val="none" w:sz="0" w:space="0" w:color="auto"/>
            <w:right w:val="none" w:sz="0" w:space="0" w:color="auto"/>
          </w:divBdr>
        </w:div>
        <w:div w:id="1512572512">
          <w:marLeft w:val="640"/>
          <w:marRight w:val="0"/>
          <w:marTop w:val="0"/>
          <w:marBottom w:val="0"/>
          <w:divBdr>
            <w:top w:val="none" w:sz="0" w:space="0" w:color="auto"/>
            <w:left w:val="none" w:sz="0" w:space="0" w:color="auto"/>
            <w:bottom w:val="none" w:sz="0" w:space="0" w:color="auto"/>
            <w:right w:val="none" w:sz="0" w:space="0" w:color="auto"/>
          </w:divBdr>
        </w:div>
        <w:div w:id="1714695907">
          <w:marLeft w:val="640"/>
          <w:marRight w:val="0"/>
          <w:marTop w:val="0"/>
          <w:marBottom w:val="0"/>
          <w:divBdr>
            <w:top w:val="none" w:sz="0" w:space="0" w:color="auto"/>
            <w:left w:val="none" w:sz="0" w:space="0" w:color="auto"/>
            <w:bottom w:val="none" w:sz="0" w:space="0" w:color="auto"/>
            <w:right w:val="none" w:sz="0" w:space="0" w:color="auto"/>
          </w:divBdr>
        </w:div>
        <w:div w:id="1885094329">
          <w:marLeft w:val="640"/>
          <w:marRight w:val="0"/>
          <w:marTop w:val="0"/>
          <w:marBottom w:val="0"/>
          <w:divBdr>
            <w:top w:val="none" w:sz="0" w:space="0" w:color="auto"/>
            <w:left w:val="none" w:sz="0" w:space="0" w:color="auto"/>
            <w:bottom w:val="none" w:sz="0" w:space="0" w:color="auto"/>
            <w:right w:val="none" w:sz="0" w:space="0" w:color="auto"/>
          </w:divBdr>
        </w:div>
        <w:div w:id="1948806688">
          <w:marLeft w:val="640"/>
          <w:marRight w:val="0"/>
          <w:marTop w:val="0"/>
          <w:marBottom w:val="0"/>
          <w:divBdr>
            <w:top w:val="none" w:sz="0" w:space="0" w:color="auto"/>
            <w:left w:val="none" w:sz="0" w:space="0" w:color="auto"/>
            <w:bottom w:val="none" w:sz="0" w:space="0" w:color="auto"/>
            <w:right w:val="none" w:sz="0" w:space="0" w:color="auto"/>
          </w:divBdr>
        </w:div>
        <w:div w:id="1954747674">
          <w:marLeft w:val="640"/>
          <w:marRight w:val="0"/>
          <w:marTop w:val="0"/>
          <w:marBottom w:val="0"/>
          <w:divBdr>
            <w:top w:val="none" w:sz="0" w:space="0" w:color="auto"/>
            <w:left w:val="none" w:sz="0" w:space="0" w:color="auto"/>
            <w:bottom w:val="none" w:sz="0" w:space="0" w:color="auto"/>
            <w:right w:val="none" w:sz="0" w:space="0" w:color="auto"/>
          </w:divBdr>
        </w:div>
        <w:div w:id="1992366360">
          <w:marLeft w:val="640"/>
          <w:marRight w:val="0"/>
          <w:marTop w:val="0"/>
          <w:marBottom w:val="0"/>
          <w:divBdr>
            <w:top w:val="none" w:sz="0" w:space="0" w:color="auto"/>
            <w:left w:val="none" w:sz="0" w:space="0" w:color="auto"/>
            <w:bottom w:val="none" w:sz="0" w:space="0" w:color="auto"/>
            <w:right w:val="none" w:sz="0" w:space="0" w:color="auto"/>
          </w:divBdr>
        </w:div>
        <w:div w:id="2115788586">
          <w:marLeft w:val="640"/>
          <w:marRight w:val="0"/>
          <w:marTop w:val="0"/>
          <w:marBottom w:val="0"/>
          <w:divBdr>
            <w:top w:val="none" w:sz="0" w:space="0" w:color="auto"/>
            <w:left w:val="none" w:sz="0" w:space="0" w:color="auto"/>
            <w:bottom w:val="none" w:sz="0" w:space="0" w:color="auto"/>
            <w:right w:val="none" w:sz="0" w:space="0" w:color="auto"/>
          </w:divBdr>
        </w:div>
      </w:divsChild>
    </w:div>
    <w:div w:id="830029134">
      <w:bodyDiv w:val="1"/>
      <w:marLeft w:val="0"/>
      <w:marRight w:val="0"/>
      <w:marTop w:val="0"/>
      <w:marBottom w:val="0"/>
      <w:divBdr>
        <w:top w:val="none" w:sz="0" w:space="0" w:color="auto"/>
        <w:left w:val="none" w:sz="0" w:space="0" w:color="auto"/>
        <w:bottom w:val="none" w:sz="0" w:space="0" w:color="auto"/>
        <w:right w:val="none" w:sz="0" w:space="0" w:color="auto"/>
      </w:divBdr>
      <w:divsChild>
        <w:div w:id="16591120">
          <w:marLeft w:val="640"/>
          <w:marRight w:val="0"/>
          <w:marTop w:val="0"/>
          <w:marBottom w:val="0"/>
          <w:divBdr>
            <w:top w:val="none" w:sz="0" w:space="0" w:color="auto"/>
            <w:left w:val="none" w:sz="0" w:space="0" w:color="auto"/>
            <w:bottom w:val="none" w:sz="0" w:space="0" w:color="auto"/>
            <w:right w:val="none" w:sz="0" w:space="0" w:color="auto"/>
          </w:divBdr>
        </w:div>
        <w:div w:id="220873876">
          <w:marLeft w:val="640"/>
          <w:marRight w:val="0"/>
          <w:marTop w:val="0"/>
          <w:marBottom w:val="0"/>
          <w:divBdr>
            <w:top w:val="none" w:sz="0" w:space="0" w:color="auto"/>
            <w:left w:val="none" w:sz="0" w:space="0" w:color="auto"/>
            <w:bottom w:val="none" w:sz="0" w:space="0" w:color="auto"/>
            <w:right w:val="none" w:sz="0" w:space="0" w:color="auto"/>
          </w:divBdr>
        </w:div>
        <w:div w:id="262615068">
          <w:marLeft w:val="640"/>
          <w:marRight w:val="0"/>
          <w:marTop w:val="0"/>
          <w:marBottom w:val="0"/>
          <w:divBdr>
            <w:top w:val="none" w:sz="0" w:space="0" w:color="auto"/>
            <w:left w:val="none" w:sz="0" w:space="0" w:color="auto"/>
            <w:bottom w:val="none" w:sz="0" w:space="0" w:color="auto"/>
            <w:right w:val="none" w:sz="0" w:space="0" w:color="auto"/>
          </w:divBdr>
        </w:div>
        <w:div w:id="1438989716">
          <w:marLeft w:val="640"/>
          <w:marRight w:val="0"/>
          <w:marTop w:val="0"/>
          <w:marBottom w:val="0"/>
          <w:divBdr>
            <w:top w:val="none" w:sz="0" w:space="0" w:color="auto"/>
            <w:left w:val="none" w:sz="0" w:space="0" w:color="auto"/>
            <w:bottom w:val="none" w:sz="0" w:space="0" w:color="auto"/>
            <w:right w:val="none" w:sz="0" w:space="0" w:color="auto"/>
          </w:divBdr>
        </w:div>
        <w:div w:id="1948582108">
          <w:marLeft w:val="640"/>
          <w:marRight w:val="0"/>
          <w:marTop w:val="0"/>
          <w:marBottom w:val="0"/>
          <w:divBdr>
            <w:top w:val="none" w:sz="0" w:space="0" w:color="auto"/>
            <w:left w:val="none" w:sz="0" w:space="0" w:color="auto"/>
            <w:bottom w:val="none" w:sz="0" w:space="0" w:color="auto"/>
            <w:right w:val="none" w:sz="0" w:space="0" w:color="auto"/>
          </w:divBdr>
        </w:div>
        <w:div w:id="2121144265">
          <w:marLeft w:val="640"/>
          <w:marRight w:val="0"/>
          <w:marTop w:val="0"/>
          <w:marBottom w:val="0"/>
          <w:divBdr>
            <w:top w:val="none" w:sz="0" w:space="0" w:color="auto"/>
            <w:left w:val="none" w:sz="0" w:space="0" w:color="auto"/>
            <w:bottom w:val="none" w:sz="0" w:space="0" w:color="auto"/>
            <w:right w:val="none" w:sz="0" w:space="0" w:color="auto"/>
          </w:divBdr>
        </w:div>
      </w:divsChild>
    </w:div>
    <w:div w:id="832919160">
      <w:bodyDiv w:val="1"/>
      <w:marLeft w:val="0"/>
      <w:marRight w:val="0"/>
      <w:marTop w:val="0"/>
      <w:marBottom w:val="0"/>
      <w:divBdr>
        <w:top w:val="none" w:sz="0" w:space="0" w:color="auto"/>
        <w:left w:val="none" w:sz="0" w:space="0" w:color="auto"/>
        <w:bottom w:val="none" w:sz="0" w:space="0" w:color="auto"/>
        <w:right w:val="none" w:sz="0" w:space="0" w:color="auto"/>
      </w:divBdr>
      <w:divsChild>
        <w:div w:id="20936540">
          <w:marLeft w:val="640"/>
          <w:marRight w:val="0"/>
          <w:marTop w:val="0"/>
          <w:marBottom w:val="0"/>
          <w:divBdr>
            <w:top w:val="none" w:sz="0" w:space="0" w:color="auto"/>
            <w:left w:val="none" w:sz="0" w:space="0" w:color="auto"/>
            <w:bottom w:val="none" w:sz="0" w:space="0" w:color="auto"/>
            <w:right w:val="none" w:sz="0" w:space="0" w:color="auto"/>
          </w:divBdr>
        </w:div>
        <w:div w:id="945431617">
          <w:marLeft w:val="640"/>
          <w:marRight w:val="0"/>
          <w:marTop w:val="0"/>
          <w:marBottom w:val="0"/>
          <w:divBdr>
            <w:top w:val="none" w:sz="0" w:space="0" w:color="auto"/>
            <w:left w:val="none" w:sz="0" w:space="0" w:color="auto"/>
            <w:bottom w:val="none" w:sz="0" w:space="0" w:color="auto"/>
            <w:right w:val="none" w:sz="0" w:space="0" w:color="auto"/>
          </w:divBdr>
        </w:div>
        <w:div w:id="961423218">
          <w:marLeft w:val="640"/>
          <w:marRight w:val="0"/>
          <w:marTop w:val="0"/>
          <w:marBottom w:val="0"/>
          <w:divBdr>
            <w:top w:val="none" w:sz="0" w:space="0" w:color="auto"/>
            <w:left w:val="none" w:sz="0" w:space="0" w:color="auto"/>
            <w:bottom w:val="none" w:sz="0" w:space="0" w:color="auto"/>
            <w:right w:val="none" w:sz="0" w:space="0" w:color="auto"/>
          </w:divBdr>
        </w:div>
        <w:div w:id="1323662681">
          <w:marLeft w:val="640"/>
          <w:marRight w:val="0"/>
          <w:marTop w:val="0"/>
          <w:marBottom w:val="0"/>
          <w:divBdr>
            <w:top w:val="none" w:sz="0" w:space="0" w:color="auto"/>
            <w:left w:val="none" w:sz="0" w:space="0" w:color="auto"/>
            <w:bottom w:val="none" w:sz="0" w:space="0" w:color="auto"/>
            <w:right w:val="none" w:sz="0" w:space="0" w:color="auto"/>
          </w:divBdr>
        </w:div>
        <w:div w:id="1376731272">
          <w:marLeft w:val="640"/>
          <w:marRight w:val="0"/>
          <w:marTop w:val="0"/>
          <w:marBottom w:val="0"/>
          <w:divBdr>
            <w:top w:val="none" w:sz="0" w:space="0" w:color="auto"/>
            <w:left w:val="none" w:sz="0" w:space="0" w:color="auto"/>
            <w:bottom w:val="none" w:sz="0" w:space="0" w:color="auto"/>
            <w:right w:val="none" w:sz="0" w:space="0" w:color="auto"/>
          </w:divBdr>
        </w:div>
        <w:div w:id="1700550225">
          <w:marLeft w:val="640"/>
          <w:marRight w:val="0"/>
          <w:marTop w:val="0"/>
          <w:marBottom w:val="0"/>
          <w:divBdr>
            <w:top w:val="none" w:sz="0" w:space="0" w:color="auto"/>
            <w:left w:val="none" w:sz="0" w:space="0" w:color="auto"/>
            <w:bottom w:val="none" w:sz="0" w:space="0" w:color="auto"/>
            <w:right w:val="none" w:sz="0" w:space="0" w:color="auto"/>
          </w:divBdr>
        </w:div>
        <w:div w:id="1761366914">
          <w:marLeft w:val="640"/>
          <w:marRight w:val="0"/>
          <w:marTop w:val="0"/>
          <w:marBottom w:val="0"/>
          <w:divBdr>
            <w:top w:val="none" w:sz="0" w:space="0" w:color="auto"/>
            <w:left w:val="none" w:sz="0" w:space="0" w:color="auto"/>
            <w:bottom w:val="none" w:sz="0" w:space="0" w:color="auto"/>
            <w:right w:val="none" w:sz="0" w:space="0" w:color="auto"/>
          </w:divBdr>
        </w:div>
      </w:divsChild>
    </w:div>
    <w:div w:id="989333412">
      <w:bodyDiv w:val="1"/>
      <w:marLeft w:val="0"/>
      <w:marRight w:val="0"/>
      <w:marTop w:val="0"/>
      <w:marBottom w:val="0"/>
      <w:divBdr>
        <w:top w:val="none" w:sz="0" w:space="0" w:color="auto"/>
        <w:left w:val="none" w:sz="0" w:space="0" w:color="auto"/>
        <w:bottom w:val="none" w:sz="0" w:space="0" w:color="auto"/>
        <w:right w:val="none" w:sz="0" w:space="0" w:color="auto"/>
      </w:divBdr>
    </w:div>
    <w:div w:id="1036007692">
      <w:bodyDiv w:val="1"/>
      <w:marLeft w:val="0"/>
      <w:marRight w:val="0"/>
      <w:marTop w:val="0"/>
      <w:marBottom w:val="0"/>
      <w:divBdr>
        <w:top w:val="none" w:sz="0" w:space="0" w:color="auto"/>
        <w:left w:val="none" w:sz="0" w:space="0" w:color="auto"/>
        <w:bottom w:val="none" w:sz="0" w:space="0" w:color="auto"/>
        <w:right w:val="none" w:sz="0" w:space="0" w:color="auto"/>
      </w:divBdr>
      <w:divsChild>
        <w:div w:id="71584280">
          <w:marLeft w:val="640"/>
          <w:marRight w:val="0"/>
          <w:marTop w:val="0"/>
          <w:marBottom w:val="0"/>
          <w:divBdr>
            <w:top w:val="none" w:sz="0" w:space="0" w:color="auto"/>
            <w:left w:val="none" w:sz="0" w:space="0" w:color="auto"/>
            <w:bottom w:val="none" w:sz="0" w:space="0" w:color="auto"/>
            <w:right w:val="none" w:sz="0" w:space="0" w:color="auto"/>
          </w:divBdr>
        </w:div>
        <w:div w:id="253823775">
          <w:marLeft w:val="640"/>
          <w:marRight w:val="0"/>
          <w:marTop w:val="0"/>
          <w:marBottom w:val="0"/>
          <w:divBdr>
            <w:top w:val="none" w:sz="0" w:space="0" w:color="auto"/>
            <w:left w:val="none" w:sz="0" w:space="0" w:color="auto"/>
            <w:bottom w:val="none" w:sz="0" w:space="0" w:color="auto"/>
            <w:right w:val="none" w:sz="0" w:space="0" w:color="auto"/>
          </w:divBdr>
        </w:div>
        <w:div w:id="577982662">
          <w:marLeft w:val="640"/>
          <w:marRight w:val="0"/>
          <w:marTop w:val="0"/>
          <w:marBottom w:val="0"/>
          <w:divBdr>
            <w:top w:val="none" w:sz="0" w:space="0" w:color="auto"/>
            <w:left w:val="none" w:sz="0" w:space="0" w:color="auto"/>
            <w:bottom w:val="none" w:sz="0" w:space="0" w:color="auto"/>
            <w:right w:val="none" w:sz="0" w:space="0" w:color="auto"/>
          </w:divBdr>
        </w:div>
        <w:div w:id="641929775">
          <w:marLeft w:val="640"/>
          <w:marRight w:val="0"/>
          <w:marTop w:val="0"/>
          <w:marBottom w:val="0"/>
          <w:divBdr>
            <w:top w:val="none" w:sz="0" w:space="0" w:color="auto"/>
            <w:left w:val="none" w:sz="0" w:space="0" w:color="auto"/>
            <w:bottom w:val="none" w:sz="0" w:space="0" w:color="auto"/>
            <w:right w:val="none" w:sz="0" w:space="0" w:color="auto"/>
          </w:divBdr>
        </w:div>
        <w:div w:id="706680655">
          <w:marLeft w:val="640"/>
          <w:marRight w:val="0"/>
          <w:marTop w:val="0"/>
          <w:marBottom w:val="0"/>
          <w:divBdr>
            <w:top w:val="none" w:sz="0" w:space="0" w:color="auto"/>
            <w:left w:val="none" w:sz="0" w:space="0" w:color="auto"/>
            <w:bottom w:val="none" w:sz="0" w:space="0" w:color="auto"/>
            <w:right w:val="none" w:sz="0" w:space="0" w:color="auto"/>
          </w:divBdr>
        </w:div>
        <w:div w:id="706956079">
          <w:marLeft w:val="640"/>
          <w:marRight w:val="0"/>
          <w:marTop w:val="0"/>
          <w:marBottom w:val="0"/>
          <w:divBdr>
            <w:top w:val="none" w:sz="0" w:space="0" w:color="auto"/>
            <w:left w:val="none" w:sz="0" w:space="0" w:color="auto"/>
            <w:bottom w:val="none" w:sz="0" w:space="0" w:color="auto"/>
            <w:right w:val="none" w:sz="0" w:space="0" w:color="auto"/>
          </w:divBdr>
        </w:div>
        <w:div w:id="743719773">
          <w:marLeft w:val="640"/>
          <w:marRight w:val="0"/>
          <w:marTop w:val="0"/>
          <w:marBottom w:val="0"/>
          <w:divBdr>
            <w:top w:val="none" w:sz="0" w:space="0" w:color="auto"/>
            <w:left w:val="none" w:sz="0" w:space="0" w:color="auto"/>
            <w:bottom w:val="none" w:sz="0" w:space="0" w:color="auto"/>
            <w:right w:val="none" w:sz="0" w:space="0" w:color="auto"/>
          </w:divBdr>
        </w:div>
        <w:div w:id="940800420">
          <w:marLeft w:val="640"/>
          <w:marRight w:val="0"/>
          <w:marTop w:val="0"/>
          <w:marBottom w:val="0"/>
          <w:divBdr>
            <w:top w:val="none" w:sz="0" w:space="0" w:color="auto"/>
            <w:left w:val="none" w:sz="0" w:space="0" w:color="auto"/>
            <w:bottom w:val="none" w:sz="0" w:space="0" w:color="auto"/>
            <w:right w:val="none" w:sz="0" w:space="0" w:color="auto"/>
          </w:divBdr>
        </w:div>
        <w:div w:id="1072461707">
          <w:marLeft w:val="640"/>
          <w:marRight w:val="0"/>
          <w:marTop w:val="0"/>
          <w:marBottom w:val="0"/>
          <w:divBdr>
            <w:top w:val="none" w:sz="0" w:space="0" w:color="auto"/>
            <w:left w:val="none" w:sz="0" w:space="0" w:color="auto"/>
            <w:bottom w:val="none" w:sz="0" w:space="0" w:color="auto"/>
            <w:right w:val="none" w:sz="0" w:space="0" w:color="auto"/>
          </w:divBdr>
        </w:div>
        <w:div w:id="1183738553">
          <w:marLeft w:val="640"/>
          <w:marRight w:val="0"/>
          <w:marTop w:val="0"/>
          <w:marBottom w:val="0"/>
          <w:divBdr>
            <w:top w:val="none" w:sz="0" w:space="0" w:color="auto"/>
            <w:left w:val="none" w:sz="0" w:space="0" w:color="auto"/>
            <w:bottom w:val="none" w:sz="0" w:space="0" w:color="auto"/>
            <w:right w:val="none" w:sz="0" w:space="0" w:color="auto"/>
          </w:divBdr>
          <w:divsChild>
            <w:div w:id="286397795">
              <w:marLeft w:val="0"/>
              <w:marRight w:val="0"/>
              <w:marTop w:val="0"/>
              <w:marBottom w:val="0"/>
              <w:divBdr>
                <w:top w:val="none" w:sz="0" w:space="0" w:color="auto"/>
                <w:left w:val="none" w:sz="0" w:space="0" w:color="auto"/>
                <w:bottom w:val="none" w:sz="0" w:space="0" w:color="auto"/>
                <w:right w:val="none" w:sz="0" w:space="0" w:color="auto"/>
              </w:divBdr>
              <w:divsChild>
                <w:div w:id="144056705">
                  <w:marLeft w:val="640"/>
                  <w:marRight w:val="0"/>
                  <w:marTop w:val="0"/>
                  <w:marBottom w:val="0"/>
                  <w:divBdr>
                    <w:top w:val="none" w:sz="0" w:space="0" w:color="auto"/>
                    <w:left w:val="none" w:sz="0" w:space="0" w:color="auto"/>
                    <w:bottom w:val="none" w:sz="0" w:space="0" w:color="auto"/>
                    <w:right w:val="none" w:sz="0" w:space="0" w:color="auto"/>
                  </w:divBdr>
                </w:div>
                <w:div w:id="187112265">
                  <w:marLeft w:val="640"/>
                  <w:marRight w:val="0"/>
                  <w:marTop w:val="0"/>
                  <w:marBottom w:val="0"/>
                  <w:divBdr>
                    <w:top w:val="none" w:sz="0" w:space="0" w:color="auto"/>
                    <w:left w:val="none" w:sz="0" w:space="0" w:color="auto"/>
                    <w:bottom w:val="none" w:sz="0" w:space="0" w:color="auto"/>
                    <w:right w:val="none" w:sz="0" w:space="0" w:color="auto"/>
                  </w:divBdr>
                </w:div>
                <w:div w:id="213540441">
                  <w:marLeft w:val="640"/>
                  <w:marRight w:val="0"/>
                  <w:marTop w:val="0"/>
                  <w:marBottom w:val="0"/>
                  <w:divBdr>
                    <w:top w:val="none" w:sz="0" w:space="0" w:color="auto"/>
                    <w:left w:val="none" w:sz="0" w:space="0" w:color="auto"/>
                    <w:bottom w:val="none" w:sz="0" w:space="0" w:color="auto"/>
                    <w:right w:val="none" w:sz="0" w:space="0" w:color="auto"/>
                  </w:divBdr>
                </w:div>
                <w:div w:id="389887764">
                  <w:marLeft w:val="640"/>
                  <w:marRight w:val="0"/>
                  <w:marTop w:val="0"/>
                  <w:marBottom w:val="0"/>
                  <w:divBdr>
                    <w:top w:val="none" w:sz="0" w:space="0" w:color="auto"/>
                    <w:left w:val="none" w:sz="0" w:space="0" w:color="auto"/>
                    <w:bottom w:val="none" w:sz="0" w:space="0" w:color="auto"/>
                    <w:right w:val="none" w:sz="0" w:space="0" w:color="auto"/>
                  </w:divBdr>
                </w:div>
                <w:div w:id="463544055">
                  <w:marLeft w:val="640"/>
                  <w:marRight w:val="0"/>
                  <w:marTop w:val="0"/>
                  <w:marBottom w:val="0"/>
                  <w:divBdr>
                    <w:top w:val="none" w:sz="0" w:space="0" w:color="auto"/>
                    <w:left w:val="none" w:sz="0" w:space="0" w:color="auto"/>
                    <w:bottom w:val="none" w:sz="0" w:space="0" w:color="auto"/>
                    <w:right w:val="none" w:sz="0" w:space="0" w:color="auto"/>
                  </w:divBdr>
                </w:div>
                <w:div w:id="541138847">
                  <w:marLeft w:val="640"/>
                  <w:marRight w:val="0"/>
                  <w:marTop w:val="0"/>
                  <w:marBottom w:val="0"/>
                  <w:divBdr>
                    <w:top w:val="none" w:sz="0" w:space="0" w:color="auto"/>
                    <w:left w:val="none" w:sz="0" w:space="0" w:color="auto"/>
                    <w:bottom w:val="none" w:sz="0" w:space="0" w:color="auto"/>
                    <w:right w:val="none" w:sz="0" w:space="0" w:color="auto"/>
                  </w:divBdr>
                </w:div>
                <w:div w:id="635256702">
                  <w:marLeft w:val="640"/>
                  <w:marRight w:val="0"/>
                  <w:marTop w:val="0"/>
                  <w:marBottom w:val="0"/>
                  <w:divBdr>
                    <w:top w:val="none" w:sz="0" w:space="0" w:color="auto"/>
                    <w:left w:val="none" w:sz="0" w:space="0" w:color="auto"/>
                    <w:bottom w:val="none" w:sz="0" w:space="0" w:color="auto"/>
                    <w:right w:val="none" w:sz="0" w:space="0" w:color="auto"/>
                  </w:divBdr>
                </w:div>
                <w:div w:id="687295073">
                  <w:marLeft w:val="640"/>
                  <w:marRight w:val="0"/>
                  <w:marTop w:val="0"/>
                  <w:marBottom w:val="0"/>
                  <w:divBdr>
                    <w:top w:val="none" w:sz="0" w:space="0" w:color="auto"/>
                    <w:left w:val="none" w:sz="0" w:space="0" w:color="auto"/>
                    <w:bottom w:val="none" w:sz="0" w:space="0" w:color="auto"/>
                    <w:right w:val="none" w:sz="0" w:space="0" w:color="auto"/>
                  </w:divBdr>
                </w:div>
                <w:div w:id="732587544">
                  <w:marLeft w:val="640"/>
                  <w:marRight w:val="0"/>
                  <w:marTop w:val="0"/>
                  <w:marBottom w:val="0"/>
                  <w:divBdr>
                    <w:top w:val="none" w:sz="0" w:space="0" w:color="auto"/>
                    <w:left w:val="none" w:sz="0" w:space="0" w:color="auto"/>
                    <w:bottom w:val="none" w:sz="0" w:space="0" w:color="auto"/>
                    <w:right w:val="none" w:sz="0" w:space="0" w:color="auto"/>
                  </w:divBdr>
                </w:div>
                <w:div w:id="733627937">
                  <w:marLeft w:val="640"/>
                  <w:marRight w:val="0"/>
                  <w:marTop w:val="0"/>
                  <w:marBottom w:val="0"/>
                  <w:divBdr>
                    <w:top w:val="none" w:sz="0" w:space="0" w:color="auto"/>
                    <w:left w:val="none" w:sz="0" w:space="0" w:color="auto"/>
                    <w:bottom w:val="none" w:sz="0" w:space="0" w:color="auto"/>
                    <w:right w:val="none" w:sz="0" w:space="0" w:color="auto"/>
                  </w:divBdr>
                </w:div>
                <w:div w:id="1172066687">
                  <w:marLeft w:val="640"/>
                  <w:marRight w:val="0"/>
                  <w:marTop w:val="0"/>
                  <w:marBottom w:val="0"/>
                  <w:divBdr>
                    <w:top w:val="none" w:sz="0" w:space="0" w:color="auto"/>
                    <w:left w:val="none" w:sz="0" w:space="0" w:color="auto"/>
                    <w:bottom w:val="none" w:sz="0" w:space="0" w:color="auto"/>
                    <w:right w:val="none" w:sz="0" w:space="0" w:color="auto"/>
                  </w:divBdr>
                </w:div>
                <w:div w:id="1274287420">
                  <w:marLeft w:val="640"/>
                  <w:marRight w:val="0"/>
                  <w:marTop w:val="0"/>
                  <w:marBottom w:val="0"/>
                  <w:divBdr>
                    <w:top w:val="none" w:sz="0" w:space="0" w:color="auto"/>
                    <w:left w:val="none" w:sz="0" w:space="0" w:color="auto"/>
                    <w:bottom w:val="none" w:sz="0" w:space="0" w:color="auto"/>
                    <w:right w:val="none" w:sz="0" w:space="0" w:color="auto"/>
                  </w:divBdr>
                </w:div>
                <w:div w:id="1343582251">
                  <w:marLeft w:val="640"/>
                  <w:marRight w:val="0"/>
                  <w:marTop w:val="0"/>
                  <w:marBottom w:val="0"/>
                  <w:divBdr>
                    <w:top w:val="none" w:sz="0" w:space="0" w:color="auto"/>
                    <w:left w:val="none" w:sz="0" w:space="0" w:color="auto"/>
                    <w:bottom w:val="none" w:sz="0" w:space="0" w:color="auto"/>
                    <w:right w:val="none" w:sz="0" w:space="0" w:color="auto"/>
                  </w:divBdr>
                </w:div>
                <w:div w:id="1386249121">
                  <w:marLeft w:val="640"/>
                  <w:marRight w:val="0"/>
                  <w:marTop w:val="0"/>
                  <w:marBottom w:val="0"/>
                  <w:divBdr>
                    <w:top w:val="none" w:sz="0" w:space="0" w:color="auto"/>
                    <w:left w:val="none" w:sz="0" w:space="0" w:color="auto"/>
                    <w:bottom w:val="none" w:sz="0" w:space="0" w:color="auto"/>
                    <w:right w:val="none" w:sz="0" w:space="0" w:color="auto"/>
                  </w:divBdr>
                </w:div>
                <w:div w:id="1392075174">
                  <w:marLeft w:val="640"/>
                  <w:marRight w:val="0"/>
                  <w:marTop w:val="0"/>
                  <w:marBottom w:val="0"/>
                  <w:divBdr>
                    <w:top w:val="none" w:sz="0" w:space="0" w:color="auto"/>
                    <w:left w:val="none" w:sz="0" w:space="0" w:color="auto"/>
                    <w:bottom w:val="none" w:sz="0" w:space="0" w:color="auto"/>
                    <w:right w:val="none" w:sz="0" w:space="0" w:color="auto"/>
                  </w:divBdr>
                </w:div>
                <w:div w:id="1464814409">
                  <w:marLeft w:val="640"/>
                  <w:marRight w:val="0"/>
                  <w:marTop w:val="0"/>
                  <w:marBottom w:val="0"/>
                  <w:divBdr>
                    <w:top w:val="none" w:sz="0" w:space="0" w:color="auto"/>
                    <w:left w:val="none" w:sz="0" w:space="0" w:color="auto"/>
                    <w:bottom w:val="none" w:sz="0" w:space="0" w:color="auto"/>
                    <w:right w:val="none" w:sz="0" w:space="0" w:color="auto"/>
                  </w:divBdr>
                </w:div>
                <w:div w:id="1496411274">
                  <w:marLeft w:val="640"/>
                  <w:marRight w:val="0"/>
                  <w:marTop w:val="0"/>
                  <w:marBottom w:val="0"/>
                  <w:divBdr>
                    <w:top w:val="none" w:sz="0" w:space="0" w:color="auto"/>
                    <w:left w:val="none" w:sz="0" w:space="0" w:color="auto"/>
                    <w:bottom w:val="none" w:sz="0" w:space="0" w:color="auto"/>
                    <w:right w:val="none" w:sz="0" w:space="0" w:color="auto"/>
                  </w:divBdr>
                </w:div>
                <w:div w:id="1913814845">
                  <w:marLeft w:val="640"/>
                  <w:marRight w:val="0"/>
                  <w:marTop w:val="0"/>
                  <w:marBottom w:val="0"/>
                  <w:divBdr>
                    <w:top w:val="none" w:sz="0" w:space="0" w:color="auto"/>
                    <w:left w:val="none" w:sz="0" w:space="0" w:color="auto"/>
                    <w:bottom w:val="none" w:sz="0" w:space="0" w:color="auto"/>
                    <w:right w:val="none" w:sz="0" w:space="0" w:color="auto"/>
                  </w:divBdr>
                </w:div>
                <w:div w:id="1958296230">
                  <w:marLeft w:val="640"/>
                  <w:marRight w:val="0"/>
                  <w:marTop w:val="0"/>
                  <w:marBottom w:val="0"/>
                  <w:divBdr>
                    <w:top w:val="none" w:sz="0" w:space="0" w:color="auto"/>
                    <w:left w:val="none" w:sz="0" w:space="0" w:color="auto"/>
                    <w:bottom w:val="none" w:sz="0" w:space="0" w:color="auto"/>
                    <w:right w:val="none" w:sz="0" w:space="0" w:color="auto"/>
                  </w:divBdr>
                </w:div>
                <w:div w:id="2053143321">
                  <w:marLeft w:val="640"/>
                  <w:marRight w:val="0"/>
                  <w:marTop w:val="0"/>
                  <w:marBottom w:val="0"/>
                  <w:divBdr>
                    <w:top w:val="none" w:sz="0" w:space="0" w:color="auto"/>
                    <w:left w:val="none" w:sz="0" w:space="0" w:color="auto"/>
                    <w:bottom w:val="none" w:sz="0" w:space="0" w:color="auto"/>
                    <w:right w:val="none" w:sz="0" w:space="0" w:color="auto"/>
                  </w:divBdr>
                </w:div>
                <w:div w:id="2098407345">
                  <w:marLeft w:val="640"/>
                  <w:marRight w:val="0"/>
                  <w:marTop w:val="0"/>
                  <w:marBottom w:val="0"/>
                  <w:divBdr>
                    <w:top w:val="none" w:sz="0" w:space="0" w:color="auto"/>
                    <w:left w:val="none" w:sz="0" w:space="0" w:color="auto"/>
                    <w:bottom w:val="none" w:sz="0" w:space="0" w:color="auto"/>
                    <w:right w:val="none" w:sz="0" w:space="0" w:color="auto"/>
                  </w:divBdr>
                </w:div>
              </w:divsChild>
            </w:div>
            <w:div w:id="681706294">
              <w:marLeft w:val="0"/>
              <w:marRight w:val="0"/>
              <w:marTop w:val="0"/>
              <w:marBottom w:val="0"/>
              <w:divBdr>
                <w:top w:val="none" w:sz="0" w:space="0" w:color="auto"/>
                <w:left w:val="none" w:sz="0" w:space="0" w:color="auto"/>
                <w:bottom w:val="none" w:sz="0" w:space="0" w:color="auto"/>
                <w:right w:val="none" w:sz="0" w:space="0" w:color="auto"/>
              </w:divBdr>
              <w:divsChild>
                <w:div w:id="225193191">
                  <w:marLeft w:val="640"/>
                  <w:marRight w:val="0"/>
                  <w:marTop w:val="0"/>
                  <w:marBottom w:val="0"/>
                  <w:divBdr>
                    <w:top w:val="none" w:sz="0" w:space="0" w:color="auto"/>
                    <w:left w:val="none" w:sz="0" w:space="0" w:color="auto"/>
                    <w:bottom w:val="none" w:sz="0" w:space="0" w:color="auto"/>
                    <w:right w:val="none" w:sz="0" w:space="0" w:color="auto"/>
                  </w:divBdr>
                </w:div>
                <w:div w:id="336930182">
                  <w:marLeft w:val="640"/>
                  <w:marRight w:val="0"/>
                  <w:marTop w:val="0"/>
                  <w:marBottom w:val="0"/>
                  <w:divBdr>
                    <w:top w:val="none" w:sz="0" w:space="0" w:color="auto"/>
                    <w:left w:val="none" w:sz="0" w:space="0" w:color="auto"/>
                    <w:bottom w:val="none" w:sz="0" w:space="0" w:color="auto"/>
                    <w:right w:val="none" w:sz="0" w:space="0" w:color="auto"/>
                  </w:divBdr>
                </w:div>
                <w:div w:id="338124180">
                  <w:marLeft w:val="640"/>
                  <w:marRight w:val="0"/>
                  <w:marTop w:val="0"/>
                  <w:marBottom w:val="0"/>
                  <w:divBdr>
                    <w:top w:val="none" w:sz="0" w:space="0" w:color="auto"/>
                    <w:left w:val="none" w:sz="0" w:space="0" w:color="auto"/>
                    <w:bottom w:val="none" w:sz="0" w:space="0" w:color="auto"/>
                    <w:right w:val="none" w:sz="0" w:space="0" w:color="auto"/>
                  </w:divBdr>
                </w:div>
                <w:div w:id="434981593">
                  <w:marLeft w:val="640"/>
                  <w:marRight w:val="0"/>
                  <w:marTop w:val="0"/>
                  <w:marBottom w:val="0"/>
                  <w:divBdr>
                    <w:top w:val="none" w:sz="0" w:space="0" w:color="auto"/>
                    <w:left w:val="none" w:sz="0" w:space="0" w:color="auto"/>
                    <w:bottom w:val="none" w:sz="0" w:space="0" w:color="auto"/>
                    <w:right w:val="none" w:sz="0" w:space="0" w:color="auto"/>
                  </w:divBdr>
                </w:div>
                <w:div w:id="531380150">
                  <w:marLeft w:val="640"/>
                  <w:marRight w:val="0"/>
                  <w:marTop w:val="0"/>
                  <w:marBottom w:val="0"/>
                  <w:divBdr>
                    <w:top w:val="none" w:sz="0" w:space="0" w:color="auto"/>
                    <w:left w:val="none" w:sz="0" w:space="0" w:color="auto"/>
                    <w:bottom w:val="none" w:sz="0" w:space="0" w:color="auto"/>
                    <w:right w:val="none" w:sz="0" w:space="0" w:color="auto"/>
                  </w:divBdr>
                </w:div>
                <w:div w:id="556091000">
                  <w:marLeft w:val="640"/>
                  <w:marRight w:val="0"/>
                  <w:marTop w:val="0"/>
                  <w:marBottom w:val="0"/>
                  <w:divBdr>
                    <w:top w:val="none" w:sz="0" w:space="0" w:color="auto"/>
                    <w:left w:val="none" w:sz="0" w:space="0" w:color="auto"/>
                    <w:bottom w:val="none" w:sz="0" w:space="0" w:color="auto"/>
                    <w:right w:val="none" w:sz="0" w:space="0" w:color="auto"/>
                  </w:divBdr>
                </w:div>
                <w:div w:id="583152823">
                  <w:marLeft w:val="640"/>
                  <w:marRight w:val="0"/>
                  <w:marTop w:val="0"/>
                  <w:marBottom w:val="0"/>
                  <w:divBdr>
                    <w:top w:val="none" w:sz="0" w:space="0" w:color="auto"/>
                    <w:left w:val="none" w:sz="0" w:space="0" w:color="auto"/>
                    <w:bottom w:val="none" w:sz="0" w:space="0" w:color="auto"/>
                    <w:right w:val="none" w:sz="0" w:space="0" w:color="auto"/>
                  </w:divBdr>
                </w:div>
                <w:div w:id="630669095">
                  <w:marLeft w:val="640"/>
                  <w:marRight w:val="0"/>
                  <w:marTop w:val="0"/>
                  <w:marBottom w:val="0"/>
                  <w:divBdr>
                    <w:top w:val="none" w:sz="0" w:space="0" w:color="auto"/>
                    <w:left w:val="none" w:sz="0" w:space="0" w:color="auto"/>
                    <w:bottom w:val="none" w:sz="0" w:space="0" w:color="auto"/>
                    <w:right w:val="none" w:sz="0" w:space="0" w:color="auto"/>
                  </w:divBdr>
                </w:div>
                <w:div w:id="708264205">
                  <w:marLeft w:val="640"/>
                  <w:marRight w:val="0"/>
                  <w:marTop w:val="0"/>
                  <w:marBottom w:val="0"/>
                  <w:divBdr>
                    <w:top w:val="none" w:sz="0" w:space="0" w:color="auto"/>
                    <w:left w:val="none" w:sz="0" w:space="0" w:color="auto"/>
                    <w:bottom w:val="none" w:sz="0" w:space="0" w:color="auto"/>
                    <w:right w:val="none" w:sz="0" w:space="0" w:color="auto"/>
                  </w:divBdr>
                </w:div>
                <w:div w:id="831142227">
                  <w:marLeft w:val="640"/>
                  <w:marRight w:val="0"/>
                  <w:marTop w:val="0"/>
                  <w:marBottom w:val="0"/>
                  <w:divBdr>
                    <w:top w:val="none" w:sz="0" w:space="0" w:color="auto"/>
                    <w:left w:val="none" w:sz="0" w:space="0" w:color="auto"/>
                    <w:bottom w:val="none" w:sz="0" w:space="0" w:color="auto"/>
                    <w:right w:val="none" w:sz="0" w:space="0" w:color="auto"/>
                  </w:divBdr>
                </w:div>
                <w:div w:id="859126369">
                  <w:marLeft w:val="640"/>
                  <w:marRight w:val="0"/>
                  <w:marTop w:val="0"/>
                  <w:marBottom w:val="0"/>
                  <w:divBdr>
                    <w:top w:val="none" w:sz="0" w:space="0" w:color="auto"/>
                    <w:left w:val="none" w:sz="0" w:space="0" w:color="auto"/>
                    <w:bottom w:val="none" w:sz="0" w:space="0" w:color="auto"/>
                    <w:right w:val="none" w:sz="0" w:space="0" w:color="auto"/>
                  </w:divBdr>
                </w:div>
                <w:div w:id="948246404">
                  <w:marLeft w:val="640"/>
                  <w:marRight w:val="0"/>
                  <w:marTop w:val="0"/>
                  <w:marBottom w:val="0"/>
                  <w:divBdr>
                    <w:top w:val="none" w:sz="0" w:space="0" w:color="auto"/>
                    <w:left w:val="none" w:sz="0" w:space="0" w:color="auto"/>
                    <w:bottom w:val="none" w:sz="0" w:space="0" w:color="auto"/>
                    <w:right w:val="none" w:sz="0" w:space="0" w:color="auto"/>
                  </w:divBdr>
                </w:div>
                <w:div w:id="1039427483">
                  <w:marLeft w:val="640"/>
                  <w:marRight w:val="0"/>
                  <w:marTop w:val="0"/>
                  <w:marBottom w:val="0"/>
                  <w:divBdr>
                    <w:top w:val="none" w:sz="0" w:space="0" w:color="auto"/>
                    <w:left w:val="none" w:sz="0" w:space="0" w:color="auto"/>
                    <w:bottom w:val="none" w:sz="0" w:space="0" w:color="auto"/>
                    <w:right w:val="none" w:sz="0" w:space="0" w:color="auto"/>
                  </w:divBdr>
                </w:div>
                <w:div w:id="1047487042">
                  <w:marLeft w:val="640"/>
                  <w:marRight w:val="0"/>
                  <w:marTop w:val="0"/>
                  <w:marBottom w:val="0"/>
                  <w:divBdr>
                    <w:top w:val="none" w:sz="0" w:space="0" w:color="auto"/>
                    <w:left w:val="none" w:sz="0" w:space="0" w:color="auto"/>
                    <w:bottom w:val="none" w:sz="0" w:space="0" w:color="auto"/>
                    <w:right w:val="none" w:sz="0" w:space="0" w:color="auto"/>
                  </w:divBdr>
                </w:div>
                <w:div w:id="1066102023">
                  <w:marLeft w:val="640"/>
                  <w:marRight w:val="0"/>
                  <w:marTop w:val="0"/>
                  <w:marBottom w:val="0"/>
                  <w:divBdr>
                    <w:top w:val="none" w:sz="0" w:space="0" w:color="auto"/>
                    <w:left w:val="none" w:sz="0" w:space="0" w:color="auto"/>
                    <w:bottom w:val="none" w:sz="0" w:space="0" w:color="auto"/>
                    <w:right w:val="none" w:sz="0" w:space="0" w:color="auto"/>
                  </w:divBdr>
                </w:div>
                <w:div w:id="1143236115">
                  <w:marLeft w:val="640"/>
                  <w:marRight w:val="0"/>
                  <w:marTop w:val="0"/>
                  <w:marBottom w:val="0"/>
                  <w:divBdr>
                    <w:top w:val="none" w:sz="0" w:space="0" w:color="auto"/>
                    <w:left w:val="none" w:sz="0" w:space="0" w:color="auto"/>
                    <w:bottom w:val="none" w:sz="0" w:space="0" w:color="auto"/>
                    <w:right w:val="none" w:sz="0" w:space="0" w:color="auto"/>
                  </w:divBdr>
                </w:div>
                <w:div w:id="1269387921">
                  <w:marLeft w:val="640"/>
                  <w:marRight w:val="0"/>
                  <w:marTop w:val="0"/>
                  <w:marBottom w:val="0"/>
                  <w:divBdr>
                    <w:top w:val="none" w:sz="0" w:space="0" w:color="auto"/>
                    <w:left w:val="none" w:sz="0" w:space="0" w:color="auto"/>
                    <w:bottom w:val="none" w:sz="0" w:space="0" w:color="auto"/>
                    <w:right w:val="none" w:sz="0" w:space="0" w:color="auto"/>
                  </w:divBdr>
                </w:div>
                <w:div w:id="1645239183">
                  <w:marLeft w:val="640"/>
                  <w:marRight w:val="0"/>
                  <w:marTop w:val="0"/>
                  <w:marBottom w:val="0"/>
                  <w:divBdr>
                    <w:top w:val="none" w:sz="0" w:space="0" w:color="auto"/>
                    <w:left w:val="none" w:sz="0" w:space="0" w:color="auto"/>
                    <w:bottom w:val="none" w:sz="0" w:space="0" w:color="auto"/>
                    <w:right w:val="none" w:sz="0" w:space="0" w:color="auto"/>
                  </w:divBdr>
                </w:div>
                <w:div w:id="1993899882">
                  <w:marLeft w:val="640"/>
                  <w:marRight w:val="0"/>
                  <w:marTop w:val="0"/>
                  <w:marBottom w:val="0"/>
                  <w:divBdr>
                    <w:top w:val="none" w:sz="0" w:space="0" w:color="auto"/>
                    <w:left w:val="none" w:sz="0" w:space="0" w:color="auto"/>
                    <w:bottom w:val="none" w:sz="0" w:space="0" w:color="auto"/>
                    <w:right w:val="none" w:sz="0" w:space="0" w:color="auto"/>
                  </w:divBdr>
                </w:div>
                <w:div w:id="2113940584">
                  <w:marLeft w:val="640"/>
                  <w:marRight w:val="0"/>
                  <w:marTop w:val="0"/>
                  <w:marBottom w:val="0"/>
                  <w:divBdr>
                    <w:top w:val="none" w:sz="0" w:space="0" w:color="auto"/>
                    <w:left w:val="none" w:sz="0" w:space="0" w:color="auto"/>
                    <w:bottom w:val="none" w:sz="0" w:space="0" w:color="auto"/>
                    <w:right w:val="none" w:sz="0" w:space="0" w:color="auto"/>
                  </w:divBdr>
                </w:div>
              </w:divsChild>
            </w:div>
            <w:div w:id="751506600">
              <w:marLeft w:val="0"/>
              <w:marRight w:val="0"/>
              <w:marTop w:val="0"/>
              <w:marBottom w:val="0"/>
              <w:divBdr>
                <w:top w:val="none" w:sz="0" w:space="0" w:color="auto"/>
                <w:left w:val="none" w:sz="0" w:space="0" w:color="auto"/>
                <w:bottom w:val="none" w:sz="0" w:space="0" w:color="auto"/>
                <w:right w:val="none" w:sz="0" w:space="0" w:color="auto"/>
              </w:divBdr>
              <w:divsChild>
                <w:div w:id="51320187">
                  <w:marLeft w:val="640"/>
                  <w:marRight w:val="0"/>
                  <w:marTop w:val="0"/>
                  <w:marBottom w:val="0"/>
                  <w:divBdr>
                    <w:top w:val="none" w:sz="0" w:space="0" w:color="auto"/>
                    <w:left w:val="none" w:sz="0" w:space="0" w:color="auto"/>
                    <w:bottom w:val="none" w:sz="0" w:space="0" w:color="auto"/>
                    <w:right w:val="none" w:sz="0" w:space="0" w:color="auto"/>
                  </w:divBdr>
                </w:div>
                <w:div w:id="113601833">
                  <w:marLeft w:val="640"/>
                  <w:marRight w:val="0"/>
                  <w:marTop w:val="0"/>
                  <w:marBottom w:val="0"/>
                  <w:divBdr>
                    <w:top w:val="none" w:sz="0" w:space="0" w:color="auto"/>
                    <w:left w:val="none" w:sz="0" w:space="0" w:color="auto"/>
                    <w:bottom w:val="none" w:sz="0" w:space="0" w:color="auto"/>
                    <w:right w:val="none" w:sz="0" w:space="0" w:color="auto"/>
                  </w:divBdr>
                </w:div>
                <w:div w:id="222640806">
                  <w:marLeft w:val="640"/>
                  <w:marRight w:val="0"/>
                  <w:marTop w:val="0"/>
                  <w:marBottom w:val="0"/>
                  <w:divBdr>
                    <w:top w:val="none" w:sz="0" w:space="0" w:color="auto"/>
                    <w:left w:val="none" w:sz="0" w:space="0" w:color="auto"/>
                    <w:bottom w:val="none" w:sz="0" w:space="0" w:color="auto"/>
                    <w:right w:val="none" w:sz="0" w:space="0" w:color="auto"/>
                  </w:divBdr>
                </w:div>
                <w:div w:id="252276772">
                  <w:marLeft w:val="640"/>
                  <w:marRight w:val="0"/>
                  <w:marTop w:val="0"/>
                  <w:marBottom w:val="0"/>
                  <w:divBdr>
                    <w:top w:val="none" w:sz="0" w:space="0" w:color="auto"/>
                    <w:left w:val="none" w:sz="0" w:space="0" w:color="auto"/>
                    <w:bottom w:val="none" w:sz="0" w:space="0" w:color="auto"/>
                    <w:right w:val="none" w:sz="0" w:space="0" w:color="auto"/>
                  </w:divBdr>
                </w:div>
                <w:div w:id="277030289">
                  <w:marLeft w:val="640"/>
                  <w:marRight w:val="0"/>
                  <w:marTop w:val="0"/>
                  <w:marBottom w:val="0"/>
                  <w:divBdr>
                    <w:top w:val="none" w:sz="0" w:space="0" w:color="auto"/>
                    <w:left w:val="none" w:sz="0" w:space="0" w:color="auto"/>
                    <w:bottom w:val="none" w:sz="0" w:space="0" w:color="auto"/>
                    <w:right w:val="none" w:sz="0" w:space="0" w:color="auto"/>
                  </w:divBdr>
                </w:div>
                <w:div w:id="605120040">
                  <w:marLeft w:val="640"/>
                  <w:marRight w:val="0"/>
                  <w:marTop w:val="0"/>
                  <w:marBottom w:val="0"/>
                  <w:divBdr>
                    <w:top w:val="none" w:sz="0" w:space="0" w:color="auto"/>
                    <w:left w:val="none" w:sz="0" w:space="0" w:color="auto"/>
                    <w:bottom w:val="none" w:sz="0" w:space="0" w:color="auto"/>
                    <w:right w:val="none" w:sz="0" w:space="0" w:color="auto"/>
                  </w:divBdr>
                </w:div>
                <w:div w:id="724529483">
                  <w:marLeft w:val="640"/>
                  <w:marRight w:val="0"/>
                  <w:marTop w:val="0"/>
                  <w:marBottom w:val="0"/>
                  <w:divBdr>
                    <w:top w:val="none" w:sz="0" w:space="0" w:color="auto"/>
                    <w:left w:val="none" w:sz="0" w:space="0" w:color="auto"/>
                    <w:bottom w:val="none" w:sz="0" w:space="0" w:color="auto"/>
                    <w:right w:val="none" w:sz="0" w:space="0" w:color="auto"/>
                  </w:divBdr>
                </w:div>
                <w:div w:id="769348774">
                  <w:marLeft w:val="640"/>
                  <w:marRight w:val="0"/>
                  <w:marTop w:val="0"/>
                  <w:marBottom w:val="0"/>
                  <w:divBdr>
                    <w:top w:val="none" w:sz="0" w:space="0" w:color="auto"/>
                    <w:left w:val="none" w:sz="0" w:space="0" w:color="auto"/>
                    <w:bottom w:val="none" w:sz="0" w:space="0" w:color="auto"/>
                    <w:right w:val="none" w:sz="0" w:space="0" w:color="auto"/>
                  </w:divBdr>
                </w:div>
                <w:div w:id="989990364">
                  <w:marLeft w:val="640"/>
                  <w:marRight w:val="0"/>
                  <w:marTop w:val="0"/>
                  <w:marBottom w:val="0"/>
                  <w:divBdr>
                    <w:top w:val="none" w:sz="0" w:space="0" w:color="auto"/>
                    <w:left w:val="none" w:sz="0" w:space="0" w:color="auto"/>
                    <w:bottom w:val="none" w:sz="0" w:space="0" w:color="auto"/>
                    <w:right w:val="none" w:sz="0" w:space="0" w:color="auto"/>
                  </w:divBdr>
                </w:div>
                <w:div w:id="1055591311">
                  <w:marLeft w:val="640"/>
                  <w:marRight w:val="0"/>
                  <w:marTop w:val="0"/>
                  <w:marBottom w:val="0"/>
                  <w:divBdr>
                    <w:top w:val="none" w:sz="0" w:space="0" w:color="auto"/>
                    <w:left w:val="none" w:sz="0" w:space="0" w:color="auto"/>
                    <w:bottom w:val="none" w:sz="0" w:space="0" w:color="auto"/>
                    <w:right w:val="none" w:sz="0" w:space="0" w:color="auto"/>
                  </w:divBdr>
                </w:div>
                <w:div w:id="1066145049">
                  <w:marLeft w:val="640"/>
                  <w:marRight w:val="0"/>
                  <w:marTop w:val="0"/>
                  <w:marBottom w:val="0"/>
                  <w:divBdr>
                    <w:top w:val="none" w:sz="0" w:space="0" w:color="auto"/>
                    <w:left w:val="none" w:sz="0" w:space="0" w:color="auto"/>
                    <w:bottom w:val="none" w:sz="0" w:space="0" w:color="auto"/>
                    <w:right w:val="none" w:sz="0" w:space="0" w:color="auto"/>
                  </w:divBdr>
                </w:div>
                <w:div w:id="1128940089">
                  <w:marLeft w:val="640"/>
                  <w:marRight w:val="0"/>
                  <w:marTop w:val="0"/>
                  <w:marBottom w:val="0"/>
                  <w:divBdr>
                    <w:top w:val="none" w:sz="0" w:space="0" w:color="auto"/>
                    <w:left w:val="none" w:sz="0" w:space="0" w:color="auto"/>
                    <w:bottom w:val="none" w:sz="0" w:space="0" w:color="auto"/>
                    <w:right w:val="none" w:sz="0" w:space="0" w:color="auto"/>
                  </w:divBdr>
                </w:div>
                <w:div w:id="1469083480">
                  <w:marLeft w:val="640"/>
                  <w:marRight w:val="0"/>
                  <w:marTop w:val="0"/>
                  <w:marBottom w:val="0"/>
                  <w:divBdr>
                    <w:top w:val="none" w:sz="0" w:space="0" w:color="auto"/>
                    <w:left w:val="none" w:sz="0" w:space="0" w:color="auto"/>
                    <w:bottom w:val="none" w:sz="0" w:space="0" w:color="auto"/>
                    <w:right w:val="none" w:sz="0" w:space="0" w:color="auto"/>
                  </w:divBdr>
                </w:div>
                <w:div w:id="1566452702">
                  <w:marLeft w:val="640"/>
                  <w:marRight w:val="0"/>
                  <w:marTop w:val="0"/>
                  <w:marBottom w:val="0"/>
                  <w:divBdr>
                    <w:top w:val="none" w:sz="0" w:space="0" w:color="auto"/>
                    <w:left w:val="none" w:sz="0" w:space="0" w:color="auto"/>
                    <w:bottom w:val="none" w:sz="0" w:space="0" w:color="auto"/>
                    <w:right w:val="none" w:sz="0" w:space="0" w:color="auto"/>
                  </w:divBdr>
                </w:div>
                <w:div w:id="1614553892">
                  <w:marLeft w:val="640"/>
                  <w:marRight w:val="0"/>
                  <w:marTop w:val="0"/>
                  <w:marBottom w:val="0"/>
                  <w:divBdr>
                    <w:top w:val="none" w:sz="0" w:space="0" w:color="auto"/>
                    <w:left w:val="none" w:sz="0" w:space="0" w:color="auto"/>
                    <w:bottom w:val="none" w:sz="0" w:space="0" w:color="auto"/>
                    <w:right w:val="none" w:sz="0" w:space="0" w:color="auto"/>
                  </w:divBdr>
                </w:div>
                <w:div w:id="1788812373">
                  <w:marLeft w:val="640"/>
                  <w:marRight w:val="0"/>
                  <w:marTop w:val="0"/>
                  <w:marBottom w:val="0"/>
                  <w:divBdr>
                    <w:top w:val="none" w:sz="0" w:space="0" w:color="auto"/>
                    <w:left w:val="none" w:sz="0" w:space="0" w:color="auto"/>
                    <w:bottom w:val="none" w:sz="0" w:space="0" w:color="auto"/>
                    <w:right w:val="none" w:sz="0" w:space="0" w:color="auto"/>
                  </w:divBdr>
                </w:div>
                <w:div w:id="1837382613">
                  <w:marLeft w:val="640"/>
                  <w:marRight w:val="0"/>
                  <w:marTop w:val="0"/>
                  <w:marBottom w:val="0"/>
                  <w:divBdr>
                    <w:top w:val="none" w:sz="0" w:space="0" w:color="auto"/>
                    <w:left w:val="none" w:sz="0" w:space="0" w:color="auto"/>
                    <w:bottom w:val="none" w:sz="0" w:space="0" w:color="auto"/>
                    <w:right w:val="none" w:sz="0" w:space="0" w:color="auto"/>
                  </w:divBdr>
                </w:div>
                <w:div w:id="1927154251">
                  <w:marLeft w:val="640"/>
                  <w:marRight w:val="0"/>
                  <w:marTop w:val="0"/>
                  <w:marBottom w:val="0"/>
                  <w:divBdr>
                    <w:top w:val="none" w:sz="0" w:space="0" w:color="auto"/>
                    <w:left w:val="none" w:sz="0" w:space="0" w:color="auto"/>
                    <w:bottom w:val="none" w:sz="0" w:space="0" w:color="auto"/>
                    <w:right w:val="none" w:sz="0" w:space="0" w:color="auto"/>
                  </w:divBdr>
                </w:div>
                <w:div w:id="1928876756">
                  <w:marLeft w:val="640"/>
                  <w:marRight w:val="0"/>
                  <w:marTop w:val="0"/>
                  <w:marBottom w:val="0"/>
                  <w:divBdr>
                    <w:top w:val="none" w:sz="0" w:space="0" w:color="auto"/>
                    <w:left w:val="none" w:sz="0" w:space="0" w:color="auto"/>
                    <w:bottom w:val="none" w:sz="0" w:space="0" w:color="auto"/>
                    <w:right w:val="none" w:sz="0" w:space="0" w:color="auto"/>
                  </w:divBdr>
                </w:div>
                <w:div w:id="1940671772">
                  <w:marLeft w:val="640"/>
                  <w:marRight w:val="0"/>
                  <w:marTop w:val="0"/>
                  <w:marBottom w:val="0"/>
                  <w:divBdr>
                    <w:top w:val="none" w:sz="0" w:space="0" w:color="auto"/>
                    <w:left w:val="none" w:sz="0" w:space="0" w:color="auto"/>
                    <w:bottom w:val="none" w:sz="0" w:space="0" w:color="auto"/>
                    <w:right w:val="none" w:sz="0" w:space="0" w:color="auto"/>
                  </w:divBdr>
                </w:div>
                <w:div w:id="2048604093">
                  <w:marLeft w:val="640"/>
                  <w:marRight w:val="0"/>
                  <w:marTop w:val="0"/>
                  <w:marBottom w:val="0"/>
                  <w:divBdr>
                    <w:top w:val="none" w:sz="0" w:space="0" w:color="auto"/>
                    <w:left w:val="none" w:sz="0" w:space="0" w:color="auto"/>
                    <w:bottom w:val="none" w:sz="0" w:space="0" w:color="auto"/>
                    <w:right w:val="none" w:sz="0" w:space="0" w:color="auto"/>
                  </w:divBdr>
                </w:div>
              </w:divsChild>
            </w:div>
            <w:div w:id="862668668">
              <w:marLeft w:val="0"/>
              <w:marRight w:val="0"/>
              <w:marTop w:val="0"/>
              <w:marBottom w:val="0"/>
              <w:divBdr>
                <w:top w:val="none" w:sz="0" w:space="0" w:color="auto"/>
                <w:left w:val="none" w:sz="0" w:space="0" w:color="auto"/>
                <w:bottom w:val="none" w:sz="0" w:space="0" w:color="auto"/>
                <w:right w:val="none" w:sz="0" w:space="0" w:color="auto"/>
              </w:divBdr>
              <w:divsChild>
                <w:div w:id="8147541">
                  <w:marLeft w:val="640"/>
                  <w:marRight w:val="0"/>
                  <w:marTop w:val="0"/>
                  <w:marBottom w:val="0"/>
                  <w:divBdr>
                    <w:top w:val="none" w:sz="0" w:space="0" w:color="auto"/>
                    <w:left w:val="none" w:sz="0" w:space="0" w:color="auto"/>
                    <w:bottom w:val="none" w:sz="0" w:space="0" w:color="auto"/>
                    <w:right w:val="none" w:sz="0" w:space="0" w:color="auto"/>
                  </w:divBdr>
                </w:div>
                <w:div w:id="153105085">
                  <w:marLeft w:val="640"/>
                  <w:marRight w:val="0"/>
                  <w:marTop w:val="0"/>
                  <w:marBottom w:val="0"/>
                  <w:divBdr>
                    <w:top w:val="none" w:sz="0" w:space="0" w:color="auto"/>
                    <w:left w:val="none" w:sz="0" w:space="0" w:color="auto"/>
                    <w:bottom w:val="none" w:sz="0" w:space="0" w:color="auto"/>
                    <w:right w:val="none" w:sz="0" w:space="0" w:color="auto"/>
                  </w:divBdr>
                </w:div>
                <w:div w:id="577521422">
                  <w:marLeft w:val="640"/>
                  <w:marRight w:val="0"/>
                  <w:marTop w:val="0"/>
                  <w:marBottom w:val="0"/>
                  <w:divBdr>
                    <w:top w:val="none" w:sz="0" w:space="0" w:color="auto"/>
                    <w:left w:val="none" w:sz="0" w:space="0" w:color="auto"/>
                    <w:bottom w:val="none" w:sz="0" w:space="0" w:color="auto"/>
                    <w:right w:val="none" w:sz="0" w:space="0" w:color="auto"/>
                  </w:divBdr>
                </w:div>
                <w:div w:id="735858997">
                  <w:marLeft w:val="640"/>
                  <w:marRight w:val="0"/>
                  <w:marTop w:val="0"/>
                  <w:marBottom w:val="0"/>
                  <w:divBdr>
                    <w:top w:val="none" w:sz="0" w:space="0" w:color="auto"/>
                    <w:left w:val="none" w:sz="0" w:space="0" w:color="auto"/>
                    <w:bottom w:val="none" w:sz="0" w:space="0" w:color="auto"/>
                    <w:right w:val="none" w:sz="0" w:space="0" w:color="auto"/>
                  </w:divBdr>
                </w:div>
                <w:div w:id="758523641">
                  <w:marLeft w:val="640"/>
                  <w:marRight w:val="0"/>
                  <w:marTop w:val="0"/>
                  <w:marBottom w:val="0"/>
                  <w:divBdr>
                    <w:top w:val="none" w:sz="0" w:space="0" w:color="auto"/>
                    <w:left w:val="none" w:sz="0" w:space="0" w:color="auto"/>
                    <w:bottom w:val="none" w:sz="0" w:space="0" w:color="auto"/>
                    <w:right w:val="none" w:sz="0" w:space="0" w:color="auto"/>
                  </w:divBdr>
                </w:div>
                <w:div w:id="769348819">
                  <w:marLeft w:val="640"/>
                  <w:marRight w:val="0"/>
                  <w:marTop w:val="0"/>
                  <w:marBottom w:val="0"/>
                  <w:divBdr>
                    <w:top w:val="none" w:sz="0" w:space="0" w:color="auto"/>
                    <w:left w:val="none" w:sz="0" w:space="0" w:color="auto"/>
                    <w:bottom w:val="none" w:sz="0" w:space="0" w:color="auto"/>
                    <w:right w:val="none" w:sz="0" w:space="0" w:color="auto"/>
                  </w:divBdr>
                </w:div>
                <w:div w:id="849756311">
                  <w:marLeft w:val="640"/>
                  <w:marRight w:val="0"/>
                  <w:marTop w:val="0"/>
                  <w:marBottom w:val="0"/>
                  <w:divBdr>
                    <w:top w:val="none" w:sz="0" w:space="0" w:color="auto"/>
                    <w:left w:val="none" w:sz="0" w:space="0" w:color="auto"/>
                    <w:bottom w:val="none" w:sz="0" w:space="0" w:color="auto"/>
                    <w:right w:val="none" w:sz="0" w:space="0" w:color="auto"/>
                  </w:divBdr>
                </w:div>
                <w:div w:id="862747297">
                  <w:marLeft w:val="640"/>
                  <w:marRight w:val="0"/>
                  <w:marTop w:val="0"/>
                  <w:marBottom w:val="0"/>
                  <w:divBdr>
                    <w:top w:val="none" w:sz="0" w:space="0" w:color="auto"/>
                    <w:left w:val="none" w:sz="0" w:space="0" w:color="auto"/>
                    <w:bottom w:val="none" w:sz="0" w:space="0" w:color="auto"/>
                    <w:right w:val="none" w:sz="0" w:space="0" w:color="auto"/>
                  </w:divBdr>
                </w:div>
                <w:div w:id="879364872">
                  <w:marLeft w:val="640"/>
                  <w:marRight w:val="0"/>
                  <w:marTop w:val="0"/>
                  <w:marBottom w:val="0"/>
                  <w:divBdr>
                    <w:top w:val="none" w:sz="0" w:space="0" w:color="auto"/>
                    <w:left w:val="none" w:sz="0" w:space="0" w:color="auto"/>
                    <w:bottom w:val="none" w:sz="0" w:space="0" w:color="auto"/>
                    <w:right w:val="none" w:sz="0" w:space="0" w:color="auto"/>
                  </w:divBdr>
                </w:div>
                <w:div w:id="963653990">
                  <w:marLeft w:val="640"/>
                  <w:marRight w:val="0"/>
                  <w:marTop w:val="0"/>
                  <w:marBottom w:val="0"/>
                  <w:divBdr>
                    <w:top w:val="none" w:sz="0" w:space="0" w:color="auto"/>
                    <w:left w:val="none" w:sz="0" w:space="0" w:color="auto"/>
                    <w:bottom w:val="none" w:sz="0" w:space="0" w:color="auto"/>
                    <w:right w:val="none" w:sz="0" w:space="0" w:color="auto"/>
                  </w:divBdr>
                </w:div>
                <w:div w:id="993067439">
                  <w:marLeft w:val="640"/>
                  <w:marRight w:val="0"/>
                  <w:marTop w:val="0"/>
                  <w:marBottom w:val="0"/>
                  <w:divBdr>
                    <w:top w:val="none" w:sz="0" w:space="0" w:color="auto"/>
                    <w:left w:val="none" w:sz="0" w:space="0" w:color="auto"/>
                    <w:bottom w:val="none" w:sz="0" w:space="0" w:color="auto"/>
                    <w:right w:val="none" w:sz="0" w:space="0" w:color="auto"/>
                  </w:divBdr>
                </w:div>
                <w:div w:id="1096974254">
                  <w:marLeft w:val="640"/>
                  <w:marRight w:val="0"/>
                  <w:marTop w:val="0"/>
                  <w:marBottom w:val="0"/>
                  <w:divBdr>
                    <w:top w:val="none" w:sz="0" w:space="0" w:color="auto"/>
                    <w:left w:val="none" w:sz="0" w:space="0" w:color="auto"/>
                    <w:bottom w:val="none" w:sz="0" w:space="0" w:color="auto"/>
                    <w:right w:val="none" w:sz="0" w:space="0" w:color="auto"/>
                  </w:divBdr>
                </w:div>
                <w:div w:id="1104499256">
                  <w:marLeft w:val="640"/>
                  <w:marRight w:val="0"/>
                  <w:marTop w:val="0"/>
                  <w:marBottom w:val="0"/>
                  <w:divBdr>
                    <w:top w:val="none" w:sz="0" w:space="0" w:color="auto"/>
                    <w:left w:val="none" w:sz="0" w:space="0" w:color="auto"/>
                    <w:bottom w:val="none" w:sz="0" w:space="0" w:color="auto"/>
                    <w:right w:val="none" w:sz="0" w:space="0" w:color="auto"/>
                  </w:divBdr>
                </w:div>
                <w:div w:id="1186679164">
                  <w:marLeft w:val="640"/>
                  <w:marRight w:val="0"/>
                  <w:marTop w:val="0"/>
                  <w:marBottom w:val="0"/>
                  <w:divBdr>
                    <w:top w:val="none" w:sz="0" w:space="0" w:color="auto"/>
                    <w:left w:val="none" w:sz="0" w:space="0" w:color="auto"/>
                    <w:bottom w:val="none" w:sz="0" w:space="0" w:color="auto"/>
                    <w:right w:val="none" w:sz="0" w:space="0" w:color="auto"/>
                  </w:divBdr>
                </w:div>
                <w:div w:id="1433819623">
                  <w:marLeft w:val="640"/>
                  <w:marRight w:val="0"/>
                  <w:marTop w:val="0"/>
                  <w:marBottom w:val="0"/>
                  <w:divBdr>
                    <w:top w:val="none" w:sz="0" w:space="0" w:color="auto"/>
                    <w:left w:val="none" w:sz="0" w:space="0" w:color="auto"/>
                    <w:bottom w:val="none" w:sz="0" w:space="0" w:color="auto"/>
                    <w:right w:val="none" w:sz="0" w:space="0" w:color="auto"/>
                  </w:divBdr>
                </w:div>
                <w:div w:id="1555266478">
                  <w:marLeft w:val="640"/>
                  <w:marRight w:val="0"/>
                  <w:marTop w:val="0"/>
                  <w:marBottom w:val="0"/>
                  <w:divBdr>
                    <w:top w:val="none" w:sz="0" w:space="0" w:color="auto"/>
                    <w:left w:val="none" w:sz="0" w:space="0" w:color="auto"/>
                    <w:bottom w:val="none" w:sz="0" w:space="0" w:color="auto"/>
                    <w:right w:val="none" w:sz="0" w:space="0" w:color="auto"/>
                  </w:divBdr>
                </w:div>
                <w:div w:id="1744597425">
                  <w:marLeft w:val="640"/>
                  <w:marRight w:val="0"/>
                  <w:marTop w:val="0"/>
                  <w:marBottom w:val="0"/>
                  <w:divBdr>
                    <w:top w:val="none" w:sz="0" w:space="0" w:color="auto"/>
                    <w:left w:val="none" w:sz="0" w:space="0" w:color="auto"/>
                    <w:bottom w:val="none" w:sz="0" w:space="0" w:color="auto"/>
                    <w:right w:val="none" w:sz="0" w:space="0" w:color="auto"/>
                  </w:divBdr>
                </w:div>
                <w:div w:id="2048875109">
                  <w:marLeft w:val="640"/>
                  <w:marRight w:val="0"/>
                  <w:marTop w:val="0"/>
                  <w:marBottom w:val="0"/>
                  <w:divBdr>
                    <w:top w:val="none" w:sz="0" w:space="0" w:color="auto"/>
                    <w:left w:val="none" w:sz="0" w:space="0" w:color="auto"/>
                    <w:bottom w:val="none" w:sz="0" w:space="0" w:color="auto"/>
                    <w:right w:val="none" w:sz="0" w:space="0" w:color="auto"/>
                  </w:divBdr>
                </w:div>
                <w:div w:id="2135512993">
                  <w:marLeft w:val="640"/>
                  <w:marRight w:val="0"/>
                  <w:marTop w:val="0"/>
                  <w:marBottom w:val="0"/>
                  <w:divBdr>
                    <w:top w:val="none" w:sz="0" w:space="0" w:color="auto"/>
                    <w:left w:val="none" w:sz="0" w:space="0" w:color="auto"/>
                    <w:bottom w:val="none" w:sz="0" w:space="0" w:color="auto"/>
                    <w:right w:val="none" w:sz="0" w:space="0" w:color="auto"/>
                  </w:divBdr>
                </w:div>
                <w:div w:id="2136481592">
                  <w:marLeft w:val="640"/>
                  <w:marRight w:val="0"/>
                  <w:marTop w:val="0"/>
                  <w:marBottom w:val="0"/>
                  <w:divBdr>
                    <w:top w:val="none" w:sz="0" w:space="0" w:color="auto"/>
                    <w:left w:val="none" w:sz="0" w:space="0" w:color="auto"/>
                    <w:bottom w:val="none" w:sz="0" w:space="0" w:color="auto"/>
                    <w:right w:val="none" w:sz="0" w:space="0" w:color="auto"/>
                  </w:divBdr>
                </w:div>
              </w:divsChild>
            </w:div>
            <w:div w:id="1529098197">
              <w:marLeft w:val="0"/>
              <w:marRight w:val="0"/>
              <w:marTop w:val="0"/>
              <w:marBottom w:val="0"/>
              <w:divBdr>
                <w:top w:val="none" w:sz="0" w:space="0" w:color="auto"/>
                <w:left w:val="none" w:sz="0" w:space="0" w:color="auto"/>
                <w:bottom w:val="none" w:sz="0" w:space="0" w:color="auto"/>
                <w:right w:val="none" w:sz="0" w:space="0" w:color="auto"/>
              </w:divBdr>
              <w:divsChild>
                <w:div w:id="21710366">
                  <w:marLeft w:val="640"/>
                  <w:marRight w:val="0"/>
                  <w:marTop w:val="0"/>
                  <w:marBottom w:val="0"/>
                  <w:divBdr>
                    <w:top w:val="none" w:sz="0" w:space="0" w:color="auto"/>
                    <w:left w:val="none" w:sz="0" w:space="0" w:color="auto"/>
                    <w:bottom w:val="none" w:sz="0" w:space="0" w:color="auto"/>
                    <w:right w:val="none" w:sz="0" w:space="0" w:color="auto"/>
                  </w:divBdr>
                </w:div>
                <w:div w:id="108621682">
                  <w:marLeft w:val="640"/>
                  <w:marRight w:val="0"/>
                  <w:marTop w:val="0"/>
                  <w:marBottom w:val="0"/>
                  <w:divBdr>
                    <w:top w:val="none" w:sz="0" w:space="0" w:color="auto"/>
                    <w:left w:val="none" w:sz="0" w:space="0" w:color="auto"/>
                    <w:bottom w:val="none" w:sz="0" w:space="0" w:color="auto"/>
                    <w:right w:val="none" w:sz="0" w:space="0" w:color="auto"/>
                  </w:divBdr>
                </w:div>
                <w:div w:id="115948794">
                  <w:marLeft w:val="640"/>
                  <w:marRight w:val="0"/>
                  <w:marTop w:val="0"/>
                  <w:marBottom w:val="0"/>
                  <w:divBdr>
                    <w:top w:val="none" w:sz="0" w:space="0" w:color="auto"/>
                    <w:left w:val="none" w:sz="0" w:space="0" w:color="auto"/>
                    <w:bottom w:val="none" w:sz="0" w:space="0" w:color="auto"/>
                    <w:right w:val="none" w:sz="0" w:space="0" w:color="auto"/>
                  </w:divBdr>
                </w:div>
                <w:div w:id="159080905">
                  <w:marLeft w:val="640"/>
                  <w:marRight w:val="0"/>
                  <w:marTop w:val="0"/>
                  <w:marBottom w:val="0"/>
                  <w:divBdr>
                    <w:top w:val="none" w:sz="0" w:space="0" w:color="auto"/>
                    <w:left w:val="none" w:sz="0" w:space="0" w:color="auto"/>
                    <w:bottom w:val="none" w:sz="0" w:space="0" w:color="auto"/>
                    <w:right w:val="none" w:sz="0" w:space="0" w:color="auto"/>
                  </w:divBdr>
                </w:div>
                <w:div w:id="176817894">
                  <w:marLeft w:val="640"/>
                  <w:marRight w:val="0"/>
                  <w:marTop w:val="0"/>
                  <w:marBottom w:val="0"/>
                  <w:divBdr>
                    <w:top w:val="none" w:sz="0" w:space="0" w:color="auto"/>
                    <w:left w:val="none" w:sz="0" w:space="0" w:color="auto"/>
                    <w:bottom w:val="none" w:sz="0" w:space="0" w:color="auto"/>
                    <w:right w:val="none" w:sz="0" w:space="0" w:color="auto"/>
                  </w:divBdr>
                </w:div>
                <w:div w:id="565266247">
                  <w:marLeft w:val="640"/>
                  <w:marRight w:val="0"/>
                  <w:marTop w:val="0"/>
                  <w:marBottom w:val="0"/>
                  <w:divBdr>
                    <w:top w:val="none" w:sz="0" w:space="0" w:color="auto"/>
                    <w:left w:val="none" w:sz="0" w:space="0" w:color="auto"/>
                    <w:bottom w:val="none" w:sz="0" w:space="0" w:color="auto"/>
                    <w:right w:val="none" w:sz="0" w:space="0" w:color="auto"/>
                  </w:divBdr>
                </w:div>
                <w:div w:id="581723609">
                  <w:marLeft w:val="640"/>
                  <w:marRight w:val="0"/>
                  <w:marTop w:val="0"/>
                  <w:marBottom w:val="0"/>
                  <w:divBdr>
                    <w:top w:val="none" w:sz="0" w:space="0" w:color="auto"/>
                    <w:left w:val="none" w:sz="0" w:space="0" w:color="auto"/>
                    <w:bottom w:val="none" w:sz="0" w:space="0" w:color="auto"/>
                    <w:right w:val="none" w:sz="0" w:space="0" w:color="auto"/>
                  </w:divBdr>
                </w:div>
                <w:div w:id="586425810">
                  <w:marLeft w:val="640"/>
                  <w:marRight w:val="0"/>
                  <w:marTop w:val="0"/>
                  <w:marBottom w:val="0"/>
                  <w:divBdr>
                    <w:top w:val="none" w:sz="0" w:space="0" w:color="auto"/>
                    <w:left w:val="none" w:sz="0" w:space="0" w:color="auto"/>
                    <w:bottom w:val="none" w:sz="0" w:space="0" w:color="auto"/>
                    <w:right w:val="none" w:sz="0" w:space="0" w:color="auto"/>
                  </w:divBdr>
                </w:div>
                <w:div w:id="733546044">
                  <w:marLeft w:val="640"/>
                  <w:marRight w:val="0"/>
                  <w:marTop w:val="0"/>
                  <w:marBottom w:val="0"/>
                  <w:divBdr>
                    <w:top w:val="none" w:sz="0" w:space="0" w:color="auto"/>
                    <w:left w:val="none" w:sz="0" w:space="0" w:color="auto"/>
                    <w:bottom w:val="none" w:sz="0" w:space="0" w:color="auto"/>
                    <w:right w:val="none" w:sz="0" w:space="0" w:color="auto"/>
                  </w:divBdr>
                </w:div>
                <w:div w:id="766658206">
                  <w:marLeft w:val="640"/>
                  <w:marRight w:val="0"/>
                  <w:marTop w:val="0"/>
                  <w:marBottom w:val="0"/>
                  <w:divBdr>
                    <w:top w:val="none" w:sz="0" w:space="0" w:color="auto"/>
                    <w:left w:val="none" w:sz="0" w:space="0" w:color="auto"/>
                    <w:bottom w:val="none" w:sz="0" w:space="0" w:color="auto"/>
                    <w:right w:val="none" w:sz="0" w:space="0" w:color="auto"/>
                  </w:divBdr>
                </w:div>
                <w:div w:id="796069434">
                  <w:marLeft w:val="640"/>
                  <w:marRight w:val="0"/>
                  <w:marTop w:val="0"/>
                  <w:marBottom w:val="0"/>
                  <w:divBdr>
                    <w:top w:val="none" w:sz="0" w:space="0" w:color="auto"/>
                    <w:left w:val="none" w:sz="0" w:space="0" w:color="auto"/>
                    <w:bottom w:val="none" w:sz="0" w:space="0" w:color="auto"/>
                    <w:right w:val="none" w:sz="0" w:space="0" w:color="auto"/>
                  </w:divBdr>
                </w:div>
                <w:div w:id="799767705">
                  <w:marLeft w:val="640"/>
                  <w:marRight w:val="0"/>
                  <w:marTop w:val="0"/>
                  <w:marBottom w:val="0"/>
                  <w:divBdr>
                    <w:top w:val="none" w:sz="0" w:space="0" w:color="auto"/>
                    <w:left w:val="none" w:sz="0" w:space="0" w:color="auto"/>
                    <w:bottom w:val="none" w:sz="0" w:space="0" w:color="auto"/>
                    <w:right w:val="none" w:sz="0" w:space="0" w:color="auto"/>
                  </w:divBdr>
                </w:div>
                <w:div w:id="829757357">
                  <w:marLeft w:val="640"/>
                  <w:marRight w:val="0"/>
                  <w:marTop w:val="0"/>
                  <w:marBottom w:val="0"/>
                  <w:divBdr>
                    <w:top w:val="none" w:sz="0" w:space="0" w:color="auto"/>
                    <w:left w:val="none" w:sz="0" w:space="0" w:color="auto"/>
                    <w:bottom w:val="none" w:sz="0" w:space="0" w:color="auto"/>
                    <w:right w:val="none" w:sz="0" w:space="0" w:color="auto"/>
                  </w:divBdr>
                </w:div>
                <w:div w:id="984507045">
                  <w:marLeft w:val="640"/>
                  <w:marRight w:val="0"/>
                  <w:marTop w:val="0"/>
                  <w:marBottom w:val="0"/>
                  <w:divBdr>
                    <w:top w:val="none" w:sz="0" w:space="0" w:color="auto"/>
                    <w:left w:val="none" w:sz="0" w:space="0" w:color="auto"/>
                    <w:bottom w:val="none" w:sz="0" w:space="0" w:color="auto"/>
                    <w:right w:val="none" w:sz="0" w:space="0" w:color="auto"/>
                  </w:divBdr>
                </w:div>
                <w:div w:id="1035229894">
                  <w:marLeft w:val="640"/>
                  <w:marRight w:val="0"/>
                  <w:marTop w:val="0"/>
                  <w:marBottom w:val="0"/>
                  <w:divBdr>
                    <w:top w:val="none" w:sz="0" w:space="0" w:color="auto"/>
                    <w:left w:val="none" w:sz="0" w:space="0" w:color="auto"/>
                    <w:bottom w:val="none" w:sz="0" w:space="0" w:color="auto"/>
                    <w:right w:val="none" w:sz="0" w:space="0" w:color="auto"/>
                  </w:divBdr>
                </w:div>
                <w:div w:id="1124927293">
                  <w:marLeft w:val="640"/>
                  <w:marRight w:val="0"/>
                  <w:marTop w:val="0"/>
                  <w:marBottom w:val="0"/>
                  <w:divBdr>
                    <w:top w:val="none" w:sz="0" w:space="0" w:color="auto"/>
                    <w:left w:val="none" w:sz="0" w:space="0" w:color="auto"/>
                    <w:bottom w:val="none" w:sz="0" w:space="0" w:color="auto"/>
                    <w:right w:val="none" w:sz="0" w:space="0" w:color="auto"/>
                  </w:divBdr>
                </w:div>
                <w:div w:id="1441492270">
                  <w:marLeft w:val="640"/>
                  <w:marRight w:val="0"/>
                  <w:marTop w:val="0"/>
                  <w:marBottom w:val="0"/>
                  <w:divBdr>
                    <w:top w:val="none" w:sz="0" w:space="0" w:color="auto"/>
                    <w:left w:val="none" w:sz="0" w:space="0" w:color="auto"/>
                    <w:bottom w:val="none" w:sz="0" w:space="0" w:color="auto"/>
                    <w:right w:val="none" w:sz="0" w:space="0" w:color="auto"/>
                  </w:divBdr>
                </w:div>
                <w:div w:id="1569151249">
                  <w:marLeft w:val="640"/>
                  <w:marRight w:val="0"/>
                  <w:marTop w:val="0"/>
                  <w:marBottom w:val="0"/>
                  <w:divBdr>
                    <w:top w:val="none" w:sz="0" w:space="0" w:color="auto"/>
                    <w:left w:val="none" w:sz="0" w:space="0" w:color="auto"/>
                    <w:bottom w:val="none" w:sz="0" w:space="0" w:color="auto"/>
                    <w:right w:val="none" w:sz="0" w:space="0" w:color="auto"/>
                  </w:divBdr>
                </w:div>
                <w:div w:id="1667705263">
                  <w:marLeft w:val="640"/>
                  <w:marRight w:val="0"/>
                  <w:marTop w:val="0"/>
                  <w:marBottom w:val="0"/>
                  <w:divBdr>
                    <w:top w:val="none" w:sz="0" w:space="0" w:color="auto"/>
                    <w:left w:val="none" w:sz="0" w:space="0" w:color="auto"/>
                    <w:bottom w:val="none" w:sz="0" w:space="0" w:color="auto"/>
                    <w:right w:val="none" w:sz="0" w:space="0" w:color="auto"/>
                  </w:divBdr>
                </w:div>
                <w:div w:id="1742554331">
                  <w:marLeft w:val="640"/>
                  <w:marRight w:val="0"/>
                  <w:marTop w:val="0"/>
                  <w:marBottom w:val="0"/>
                  <w:divBdr>
                    <w:top w:val="none" w:sz="0" w:space="0" w:color="auto"/>
                    <w:left w:val="none" w:sz="0" w:space="0" w:color="auto"/>
                    <w:bottom w:val="none" w:sz="0" w:space="0" w:color="auto"/>
                    <w:right w:val="none" w:sz="0" w:space="0" w:color="auto"/>
                  </w:divBdr>
                </w:div>
                <w:div w:id="2124690370">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264923731">
          <w:marLeft w:val="640"/>
          <w:marRight w:val="0"/>
          <w:marTop w:val="0"/>
          <w:marBottom w:val="0"/>
          <w:divBdr>
            <w:top w:val="none" w:sz="0" w:space="0" w:color="auto"/>
            <w:left w:val="none" w:sz="0" w:space="0" w:color="auto"/>
            <w:bottom w:val="none" w:sz="0" w:space="0" w:color="auto"/>
            <w:right w:val="none" w:sz="0" w:space="0" w:color="auto"/>
          </w:divBdr>
        </w:div>
        <w:div w:id="1278950107">
          <w:marLeft w:val="640"/>
          <w:marRight w:val="0"/>
          <w:marTop w:val="0"/>
          <w:marBottom w:val="0"/>
          <w:divBdr>
            <w:top w:val="none" w:sz="0" w:space="0" w:color="auto"/>
            <w:left w:val="none" w:sz="0" w:space="0" w:color="auto"/>
            <w:bottom w:val="none" w:sz="0" w:space="0" w:color="auto"/>
            <w:right w:val="none" w:sz="0" w:space="0" w:color="auto"/>
          </w:divBdr>
        </w:div>
        <w:div w:id="1400640052">
          <w:marLeft w:val="640"/>
          <w:marRight w:val="0"/>
          <w:marTop w:val="0"/>
          <w:marBottom w:val="0"/>
          <w:divBdr>
            <w:top w:val="none" w:sz="0" w:space="0" w:color="auto"/>
            <w:left w:val="none" w:sz="0" w:space="0" w:color="auto"/>
            <w:bottom w:val="none" w:sz="0" w:space="0" w:color="auto"/>
            <w:right w:val="none" w:sz="0" w:space="0" w:color="auto"/>
          </w:divBdr>
        </w:div>
        <w:div w:id="1645305505">
          <w:marLeft w:val="640"/>
          <w:marRight w:val="0"/>
          <w:marTop w:val="0"/>
          <w:marBottom w:val="0"/>
          <w:divBdr>
            <w:top w:val="none" w:sz="0" w:space="0" w:color="auto"/>
            <w:left w:val="none" w:sz="0" w:space="0" w:color="auto"/>
            <w:bottom w:val="none" w:sz="0" w:space="0" w:color="auto"/>
            <w:right w:val="none" w:sz="0" w:space="0" w:color="auto"/>
          </w:divBdr>
        </w:div>
        <w:div w:id="1651709755">
          <w:marLeft w:val="640"/>
          <w:marRight w:val="0"/>
          <w:marTop w:val="0"/>
          <w:marBottom w:val="0"/>
          <w:divBdr>
            <w:top w:val="none" w:sz="0" w:space="0" w:color="auto"/>
            <w:left w:val="none" w:sz="0" w:space="0" w:color="auto"/>
            <w:bottom w:val="none" w:sz="0" w:space="0" w:color="auto"/>
            <w:right w:val="none" w:sz="0" w:space="0" w:color="auto"/>
          </w:divBdr>
        </w:div>
        <w:div w:id="1756898511">
          <w:marLeft w:val="640"/>
          <w:marRight w:val="0"/>
          <w:marTop w:val="0"/>
          <w:marBottom w:val="0"/>
          <w:divBdr>
            <w:top w:val="none" w:sz="0" w:space="0" w:color="auto"/>
            <w:left w:val="none" w:sz="0" w:space="0" w:color="auto"/>
            <w:bottom w:val="none" w:sz="0" w:space="0" w:color="auto"/>
            <w:right w:val="none" w:sz="0" w:space="0" w:color="auto"/>
          </w:divBdr>
        </w:div>
        <w:div w:id="1863011388">
          <w:marLeft w:val="640"/>
          <w:marRight w:val="0"/>
          <w:marTop w:val="0"/>
          <w:marBottom w:val="0"/>
          <w:divBdr>
            <w:top w:val="none" w:sz="0" w:space="0" w:color="auto"/>
            <w:left w:val="none" w:sz="0" w:space="0" w:color="auto"/>
            <w:bottom w:val="none" w:sz="0" w:space="0" w:color="auto"/>
            <w:right w:val="none" w:sz="0" w:space="0" w:color="auto"/>
          </w:divBdr>
        </w:div>
        <w:div w:id="1900746213">
          <w:marLeft w:val="640"/>
          <w:marRight w:val="0"/>
          <w:marTop w:val="0"/>
          <w:marBottom w:val="0"/>
          <w:divBdr>
            <w:top w:val="none" w:sz="0" w:space="0" w:color="auto"/>
            <w:left w:val="none" w:sz="0" w:space="0" w:color="auto"/>
            <w:bottom w:val="none" w:sz="0" w:space="0" w:color="auto"/>
            <w:right w:val="none" w:sz="0" w:space="0" w:color="auto"/>
          </w:divBdr>
        </w:div>
        <w:div w:id="2116709605">
          <w:marLeft w:val="640"/>
          <w:marRight w:val="0"/>
          <w:marTop w:val="0"/>
          <w:marBottom w:val="0"/>
          <w:divBdr>
            <w:top w:val="none" w:sz="0" w:space="0" w:color="auto"/>
            <w:left w:val="none" w:sz="0" w:space="0" w:color="auto"/>
            <w:bottom w:val="none" w:sz="0" w:space="0" w:color="auto"/>
            <w:right w:val="none" w:sz="0" w:space="0" w:color="auto"/>
          </w:divBdr>
        </w:div>
      </w:divsChild>
    </w:div>
    <w:div w:id="1250624343">
      <w:bodyDiv w:val="1"/>
      <w:marLeft w:val="0"/>
      <w:marRight w:val="0"/>
      <w:marTop w:val="0"/>
      <w:marBottom w:val="0"/>
      <w:divBdr>
        <w:top w:val="none" w:sz="0" w:space="0" w:color="auto"/>
        <w:left w:val="none" w:sz="0" w:space="0" w:color="auto"/>
        <w:bottom w:val="none" w:sz="0" w:space="0" w:color="auto"/>
        <w:right w:val="none" w:sz="0" w:space="0" w:color="auto"/>
      </w:divBdr>
      <w:divsChild>
        <w:div w:id="100079262">
          <w:marLeft w:val="640"/>
          <w:marRight w:val="0"/>
          <w:marTop w:val="0"/>
          <w:marBottom w:val="0"/>
          <w:divBdr>
            <w:top w:val="none" w:sz="0" w:space="0" w:color="auto"/>
            <w:left w:val="none" w:sz="0" w:space="0" w:color="auto"/>
            <w:bottom w:val="none" w:sz="0" w:space="0" w:color="auto"/>
            <w:right w:val="none" w:sz="0" w:space="0" w:color="auto"/>
          </w:divBdr>
        </w:div>
        <w:div w:id="140926138">
          <w:marLeft w:val="640"/>
          <w:marRight w:val="0"/>
          <w:marTop w:val="0"/>
          <w:marBottom w:val="0"/>
          <w:divBdr>
            <w:top w:val="none" w:sz="0" w:space="0" w:color="auto"/>
            <w:left w:val="none" w:sz="0" w:space="0" w:color="auto"/>
            <w:bottom w:val="none" w:sz="0" w:space="0" w:color="auto"/>
            <w:right w:val="none" w:sz="0" w:space="0" w:color="auto"/>
          </w:divBdr>
        </w:div>
        <w:div w:id="160631102">
          <w:marLeft w:val="640"/>
          <w:marRight w:val="0"/>
          <w:marTop w:val="0"/>
          <w:marBottom w:val="0"/>
          <w:divBdr>
            <w:top w:val="none" w:sz="0" w:space="0" w:color="auto"/>
            <w:left w:val="none" w:sz="0" w:space="0" w:color="auto"/>
            <w:bottom w:val="none" w:sz="0" w:space="0" w:color="auto"/>
            <w:right w:val="none" w:sz="0" w:space="0" w:color="auto"/>
          </w:divBdr>
        </w:div>
        <w:div w:id="217517621">
          <w:marLeft w:val="640"/>
          <w:marRight w:val="0"/>
          <w:marTop w:val="0"/>
          <w:marBottom w:val="0"/>
          <w:divBdr>
            <w:top w:val="none" w:sz="0" w:space="0" w:color="auto"/>
            <w:left w:val="none" w:sz="0" w:space="0" w:color="auto"/>
            <w:bottom w:val="none" w:sz="0" w:space="0" w:color="auto"/>
            <w:right w:val="none" w:sz="0" w:space="0" w:color="auto"/>
          </w:divBdr>
        </w:div>
        <w:div w:id="229659338">
          <w:marLeft w:val="640"/>
          <w:marRight w:val="0"/>
          <w:marTop w:val="0"/>
          <w:marBottom w:val="0"/>
          <w:divBdr>
            <w:top w:val="none" w:sz="0" w:space="0" w:color="auto"/>
            <w:left w:val="none" w:sz="0" w:space="0" w:color="auto"/>
            <w:bottom w:val="none" w:sz="0" w:space="0" w:color="auto"/>
            <w:right w:val="none" w:sz="0" w:space="0" w:color="auto"/>
          </w:divBdr>
        </w:div>
        <w:div w:id="316883883">
          <w:marLeft w:val="640"/>
          <w:marRight w:val="0"/>
          <w:marTop w:val="0"/>
          <w:marBottom w:val="0"/>
          <w:divBdr>
            <w:top w:val="none" w:sz="0" w:space="0" w:color="auto"/>
            <w:left w:val="none" w:sz="0" w:space="0" w:color="auto"/>
            <w:bottom w:val="none" w:sz="0" w:space="0" w:color="auto"/>
            <w:right w:val="none" w:sz="0" w:space="0" w:color="auto"/>
          </w:divBdr>
        </w:div>
        <w:div w:id="333807096">
          <w:marLeft w:val="640"/>
          <w:marRight w:val="0"/>
          <w:marTop w:val="0"/>
          <w:marBottom w:val="0"/>
          <w:divBdr>
            <w:top w:val="none" w:sz="0" w:space="0" w:color="auto"/>
            <w:left w:val="none" w:sz="0" w:space="0" w:color="auto"/>
            <w:bottom w:val="none" w:sz="0" w:space="0" w:color="auto"/>
            <w:right w:val="none" w:sz="0" w:space="0" w:color="auto"/>
          </w:divBdr>
        </w:div>
        <w:div w:id="460996946">
          <w:marLeft w:val="640"/>
          <w:marRight w:val="0"/>
          <w:marTop w:val="0"/>
          <w:marBottom w:val="0"/>
          <w:divBdr>
            <w:top w:val="none" w:sz="0" w:space="0" w:color="auto"/>
            <w:left w:val="none" w:sz="0" w:space="0" w:color="auto"/>
            <w:bottom w:val="none" w:sz="0" w:space="0" w:color="auto"/>
            <w:right w:val="none" w:sz="0" w:space="0" w:color="auto"/>
          </w:divBdr>
        </w:div>
        <w:div w:id="507409184">
          <w:marLeft w:val="640"/>
          <w:marRight w:val="0"/>
          <w:marTop w:val="0"/>
          <w:marBottom w:val="0"/>
          <w:divBdr>
            <w:top w:val="none" w:sz="0" w:space="0" w:color="auto"/>
            <w:left w:val="none" w:sz="0" w:space="0" w:color="auto"/>
            <w:bottom w:val="none" w:sz="0" w:space="0" w:color="auto"/>
            <w:right w:val="none" w:sz="0" w:space="0" w:color="auto"/>
          </w:divBdr>
        </w:div>
        <w:div w:id="615868447">
          <w:marLeft w:val="640"/>
          <w:marRight w:val="0"/>
          <w:marTop w:val="0"/>
          <w:marBottom w:val="0"/>
          <w:divBdr>
            <w:top w:val="none" w:sz="0" w:space="0" w:color="auto"/>
            <w:left w:val="none" w:sz="0" w:space="0" w:color="auto"/>
            <w:bottom w:val="none" w:sz="0" w:space="0" w:color="auto"/>
            <w:right w:val="none" w:sz="0" w:space="0" w:color="auto"/>
          </w:divBdr>
        </w:div>
        <w:div w:id="784344602">
          <w:marLeft w:val="640"/>
          <w:marRight w:val="0"/>
          <w:marTop w:val="0"/>
          <w:marBottom w:val="0"/>
          <w:divBdr>
            <w:top w:val="none" w:sz="0" w:space="0" w:color="auto"/>
            <w:left w:val="none" w:sz="0" w:space="0" w:color="auto"/>
            <w:bottom w:val="none" w:sz="0" w:space="0" w:color="auto"/>
            <w:right w:val="none" w:sz="0" w:space="0" w:color="auto"/>
          </w:divBdr>
        </w:div>
        <w:div w:id="929046910">
          <w:marLeft w:val="640"/>
          <w:marRight w:val="0"/>
          <w:marTop w:val="0"/>
          <w:marBottom w:val="0"/>
          <w:divBdr>
            <w:top w:val="none" w:sz="0" w:space="0" w:color="auto"/>
            <w:left w:val="none" w:sz="0" w:space="0" w:color="auto"/>
            <w:bottom w:val="none" w:sz="0" w:space="0" w:color="auto"/>
            <w:right w:val="none" w:sz="0" w:space="0" w:color="auto"/>
          </w:divBdr>
        </w:div>
        <w:div w:id="1169055080">
          <w:marLeft w:val="640"/>
          <w:marRight w:val="0"/>
          <w:marTop w:val="0"/>
          <w:marBottom w:val="0"/>
          <w:divBdr>
            <w:top w:val="none" w:sz="0" w:space="0" w:color="auto"/>
            <w:left w:val="none" w:sz="0" w:space="0" w:color="auto"/>
            <w:bottom w:val="none" w:sz="0" w:space="0" w:color="auto"/>
            <w:right w:val="none" w:sz="0" w:space="0" w:color="auto"/>
          </w:divBdr>
        </w:div>
        <w:div w:id="1173569357">
          <w:marLeft w:val="640"/>
          <w:marRight w:val="0"/>
          <w:marTop w:val="0"/>
          <w:marBottom w:val="0"/>
          <w:divBdr>
            <w:top w:val="none" w:sz="0" w:space="0" w:color="auto"/>
            <w:left w:val="none" w:sz="0" w:space="0" w:color="auto"/>
            <w:bottom w:val="none" w:sz="0" w:space="0" w:color="auto"/>
            <w:right w:val="none" w:sz="0" w:space="0" w:color="auto"/>
          </w:divBdr>
        </w:div>
        <w:div w:id="1564607959">
          <w:marLeft w:val="640"/>
          <w:marRight w:val="0"/>
          <w:marTop w:val="0"/>
          <w:marBottom w:val="0"/>
          <w:divBdr>
            <w:top w:val="none" w:sz="0" w:space="0" w:color="auto"/>
            <w:left w:val="none" w:sz="0" w:space="0" w:color="auto"/>
            <w:bottom w:val="none" w:sz="0" w:space="0" w:color="auto"/>
            <w:right w:val="none" w:sz="0" w:space="0" w:color="auto"/>
          </w:divBdr>
        </w:div>
        <w:div w:id="1687516124">
          <w:marLeft w:val="640"/>
          <w:marRight w:val="0"/>
          <w:marTop w:val="0"/>
          <w:marBottom w:val="0"/>
          <w:divBdr>
            <w:top w:val="none" w:sz="0" w:space="0" w:color="auto"/>
            <w:left w:val="none" w:sz="0" w:space="0" w:color="auto"/>
            <w:bottom w:val="none" w:sz="0" w:space="0" w:color="auto"/>
            <w:right w:val="none" w:sz="0" w:space="0" w:color="auto"/>
          </w:divBdr>
        </w:div>
        <w:div w:id="1844540802">
          <w:marLeft w:val="640"/>
          <w:marRight w:val="0"/>
          <w:marTop w:val="0"/>
          <w:marBottom w:val="0"/>
          <w:divBdr>
            <w:top w:val="none" w:sz="0" w:space="0" w:color="auto"/>
            <w:left w:val="none" w:sz="0" w:space="0" w:color="auto"/>
            <w:bottom w:val="none" w:sz="0" w:space="0" w:color="auto"/>
            <w:right w:val="none" w:sz="0" w:space="0" w:color="auto"/>
          </w:divBdr>
        </w:div>
        <w:div w:id="2013755074">
          <w:marLeft w:val="640"/>
          <w:marRight w:val="0"/>
          <w:marTop w:val="0"/>
          <w:marBottom w:val="0"/>
          <w:divBdr>
            <w:top w:val="none" w:sz="0" w:space="0" w:color="auto"/>
            <w:left w:val="none" w:sz="0" w:space="0" w:color="auto"/>
            <w:bottom w:val="none" w:sz="0" w:space="0" w:color="auto"/>
            <w:right w:val="none" w:sz="0" w:space="0" w:color="auto"/>
          </w:divBdr>
        </w:div>
        <w:div w:id="2055078642">
          <w:marLeft w:val="640"/>
          <w:marRight w:val="0"/>
          <w:marTop w:val="0"/>
          <w:marBottom w:val="0"/>
          <w:divBdr>
            <w:top w:val="none" w:sz="0" w:space="0" w:color="auto"/>
            <w:left w:val="none" w:sz="0" w:space="0" w:color="auto"/>
            <w:bottom w:val="none" w:sz="0" w:space="0" w:color="auto"/>
            <w:right w:val="none" w:sz="0" w:space="0" w:color="auto"/>
          </w:divBdr>
        </w:div>
      </w:divsChild>
    </w:div>
    <w:div w:id="1319384233">
      <w:bodyDiv w:val="1"/>
      <w:marLeft w:val="0"/>
      <w:marRight w:val="0"/>
      <w:marTop w:val="0"/>
      <w:marBottom w:val="0"/>
      <w:divBdr>
        <w:top w:val="none" w:sz="0" w:space="0" w:color="auto"/>
        <w:left w:val="none" w:sz="0" w:space="0" w:color="auto"/>
        <w:bottom w:val="none" w:sz="0" w:space="0" w:color="auto"/>
        <w:right w:val="none" w:sz="0" w:space="0" w:color="auto"/>
      </w:divBdr>
    </w:div>
    <w:div w:id="1436361356">
      <w:bodyDiv w:val="1"/>
      <w:marLeft w:val="0"/>
      <w:marRight w:val="0"/>
      <w:marTop w:val="0"/>
      <w:marBottom w:val="0"/>
      <w:divBdr>
        <w:top w:val="none" w:sz="0" w:space="0" w:color="auto"/>
        <w:left w:val="none" w:sz="0" w:space="0" w:color="auto"/>
        <w:bottom w:val="none" w:sz="0" w:space="0" w:color="auto"/>
        <w:right w:val="none" w:sz="0" w:space="0" w:color="auto"/>
      </w:divBdr>
    </w:div>
    <w:div w:id="1452747623">
      <w:bodyDiv w:val="1"/>
      <w:marLeft w:val="0"/>
      <w:marRight w:val="0"/>
      <w:marTop w:val="0"/>
      <w:marBottom w:val="0"/>
      <w:divBdr>
        <w:top w:val="none" w:sz="0" w:space="0" w:color="auto"/>
        <w:left w:val="none" w:sz="0" w:space="0" w:color="auto"/>
        <w:bottom w:val="none" w:sz="0" w:space="0" w:color="auto"/>
        <w:right w:val="none" w:sz="0" w:space="0" w:color="auto"/>
      </w:divBdr>
      <w:divsChild>
        <w:div w:id="104078299">
          <w:marLeft w:val="640"/>
          <w:marRight w:val="0"/>
          <w:marTop w:val="0"/>
          <w:marBottom w:val="0"/>
          <w:divBdr>
            <w:top w:val="none" w:sz="0" w:space="0" w:color="auto"/>
            <w:left w:val="none" w:sz="0" w:space="0" w:color="auto"/>
            <w:bottom w:val="none" w:sz="0" w:space="0" w:color="auto"/>
            <w:right w:val="none" w:sz="0" w:space="0" w:color="auto"/>
          </w:divBdr>
        </w:div>
        <w:div w:id="186647799">
          <w:marLeft w:val="640"/>
          <w:marRight w:val="0"/>
          <w:marTop w:val="0"/>
          <w:marBottom w:val="0"/>
          <w:divBdr>
            <w:top w:val="none" w:sz="0" w:space="0" w:color="auto"/>
            <w:left w:val="none" w:sz="0" w:space="0" w:color="auto"/>
            <w:bottom w:val="none" w:sz="0" w:space="0" w:color="auto"/>
            <w:right w:val="none" w:sz="0" w:space="0" w:color="auto"/>
          </w:divBdr>
        </w:div>
        <w:div w:id="216475188">
          <w:marLeft w:val="640"/>
          <w:marRight w:val="0"/>
          <w:marTop w:val="0"/>
          <w:marBottom w:val="0"/>
          <w:divBdr>
            <w:top w:val="none" w:sz="0" w:space="0" w:color="auto"/>
            <w:left w:val="none" w:sz="0" w:space="0" w:color="auto"/>
            <w:bottom w:val="none" w:sz="0" w:space="0" w:color="auto"/>
            <w:right w:val="none" w:sz="0" w:space="0" w:color="auto"/>
          </w:divBdr>
        </w:div>
        <w:div w:id="257755097">
          <w:marLeft w:val="640"/>
          <w:marRight w:val="0"/>
          <w:marTop w:val="0"/>
          <w:marBottom w:val="0"/>
          <w:divBdr>
            <w:top w:val="none" w:sz="0" w:space="0" w:color="auto"/>
            <w:left w:val="none" w:sz="0" w:space="0" w:color="auto"/>
            <w:bottom w:val="none" w:sz="0" w:space="0" w:color="auto"/>
            <w:right w:val="none" w:sz="0" w:space="0" w:color="auto"/>
          </w:divBdr>
        </w:div>
        <w:div w:id="894972790">
          <w:marLeft w:val="640"/>
          <w:marRight w:val="0"/>
          <w:marTop w:val="0"/>
          <w:marBottom w:val="0"/>
          <w:divBdr>
            <w:top w:val="none" w:sz="0" w:space="0" w:color="auto"/>
            <w:left w:val="none" w:sz="0" w:space="0" w:color="auto"/>
            <w:bottom w:val="none" w:sz="0" w:space="0" w:color="auto"/>
            <w:right w:val="none" w:sz="0" w:space="0" w:color="auto"/>
          </w:divBdr>
        </w:div>
        <w:div w:id="1021008794">
          <w:marLeft w:val="640"/>
          <w:marRight w:val="0"/>
          <w:marTop w:val="0"/>
          <w:marBottom w:val="0"/>
          <w:divBdr>
            <w:top w:val="none" w:sz="0" w:space="0" w:color="auto"/>
            <w:left w:val="none" w:sz="0" w:space="0" w:color="auto"/>
            <w:bottom w:val="none" w:sz="0" w:space="0" w:color="auto"/>
            <w:right w:val="none" w:sz="0" w:space="0" w:color="auto"/>
          </w:divBdr>
        </w:div>
        <w:div w:id="1044326231">
          <w:marLeft w:val="640"/>
          <w:marRight w:val="0"/>
          <w:marTop w:val="0"/>
          <w:marBottom w:val="0"/>
          <w:divBdr>
            <w:top w:val="none" w:sz="0" w:space="0" w:color="auto"/>
            <w:left w:val="none" w:sz="0" w:space="0" w:color="auto"/>
            <w:bottom w:val="none" w:sz="0" w:space="0" w:color="auto"/>
            <w:right w:val="none" w:sz="0" w:space="0" w:color="auto"/>
          </w:divBdr>
        </w:div>
        <w:div w:id="1078553410">
          <w:marLeft w:val="640"/>
          <w:marRight w:val="0"/>
          <w:marTop w:val="0"/>
          <w:marBottom w:val="0"/>
          <w:divBdr>
            <w:top w:val="none" w:sz="0" w:space="0" w:color="auto"/>
            <w:left w:val="none" w:sz="0" w:space="0" w:color="auto"/>
            <w:bottom w:val="none" w:sz="0" w:space="0" w:color="auto"/>
            <w:right w:val="none" w:sz="0" w:space="0" w:color="auto"/>
          </w:divBdr>
        </w:div>
        <w:div w:id="1089959315">
          <w:marLeft w:val="640"/>
          <w:marRight w:val="0"/>
          <w:marTop w:val="0"/>
          <w:marBottom w:val="0"/>
          <w:divBdr>
            <w:top w:val="none" w:sz="0" w:space="0" w:color="auto"/>
            <w:left w:val="none" w:sz="0" w:space="0" w:color="auto"/>
            <w:bottom w:val="none" w:sz="0" w:space="0" w:color="auto"/>
            <w:right w:val="none" w:sz="0" w:space="0" w:color="auto"/>
          </w:divBdr>
        </w:div>
        <w:div w:id="1328284571">
          <w:marLeft w:val="640"/>
          <w:marRight w:val="0"/>
          <w:marTop w:val="0"/>
          <w:marBottom w:val="0"/>
          <w:divBdr>
            <w:top w:val="none" w:sz="0" w:space="0" w:color="auto"/>
            <w:left w:val="none" w:sz="0" w:space="0" w:color="auto"/>
            <w:bottom w:val="none" w:sz="0" w:space="0" w:color="auto"/>
            <w:right w:val="none" w:sz="0" w:space="0" w:color="auto"/>
          </w:divBdr>
        </w:div>
        <w:div w:id="1330450049">
          <w:marLeft w:val="640"/>
          <w:marRight w:val="0"/>
          <w:marTop w:val="0"/>
          <w:marBottom w:val="0"/>
          <w:divBdr>
            <w:top w:val="none" w:sz="0" w:space="0" w:color="auto"/>
            <w:left w:val="none" w:sz="0" w:space="0" w:color="auto"/>
            <w:bottom w:val="none" w:sz="0" w:space="0" w:color="auto"/>
            <w:right w:val="none" w:sz="0" w:space="0" w:color="auto"/>
          </w:divBdr>
        </w:div>
        <w:div w:id="1331714430">
          <w:marLeft w:val="640"/>
          <w:marRight w:val="0"/>
          <w:marTop w:val="0"/>
          <w:marBottom w:val="0"/>
          <w:divBdr>
            <w:top w:val="none" w:sz="0" w:space="0" w:color="auto"/>
            <w:left w:val="none" w:sz="0" w:space="0" w:color="auto"/>
            <w:bottom w:val="none" w:sz="0" w:space="0" w:color="auto"/>
            <w:right w:val="none" w:sz="0" w:space="0" w:color="auto"/>
          </w:divBdr>
        </w:div>
        <w:div w:id="1404987535">
          <w:marLeft w:val="640"/>
          <w:marRight w:val="0"/>
          <w:marTop w:val="0"/>
          <w:marBottom w:val="0"/>
          <w:divBdr>
            <w:top w:val="none" w:sz="0" w:space="0" w:color="auto"/>
            <w:left w:val="none" w:sz="0" w:space="0" w:color="auto"/>
            <w:bottom w:val="none" w:sz="0" w:space="0" w:color="auto"/>
            <w:right w:val="none" w:sz="0" w:space="0" w:color="auto"/>
          </w:divBdr>
        </w:div>
        <w:div w:id="1483354778">
          <w:marLeft w:val="640"/>
          <w:marRight w:val="0"/>
          <w:marTop w:val="0"/>
          <w:marBottom w:val="0"/>
          <w:divBdr>
            <w:top w:val="none" w:sz="0" w:space="0" w:color="auto"/>
            <w:left w:val="none" w:sz="0" w:space="0" w:color="auto"/>
            <w:bottom w:val="none" w:sz="0" w:space="0" w:color="auto"/>
            <w:right w:val="none" w:sz="0" w:space="0" w:color="auto"/>
          </w:divBdr>
        </w:div>
        <w:div w:id="1599756358">
          <w:marLeft w:val="640"/>
          <w:marRight w:val="0"/>
          <w:marTop w:val="0"/>
          <w:marBottom w:val="0"/>
          <w:divBdr>
            <w:top w:val="none" w:sz="0" w:space="0" w:color="auto"/>
            <w:left w:val="none" w:sz="0" w:space="0" w:color="auto"/>
            <w:bottom w:val="none" w:sz="0" w:space="0" w:color="auto"/>
            <w:right w:val="none" w:sz="0" w:space="0" w:color="auto"/>
          </w:divBdr>
        </w:div>
        <w:div w:id="1708332487">
          <w:marLeft w:val="640"/>
          <w:marRight w:val="0"/>
          <w:marTop w:val="0"/>
          <w:marBottom w:val="0"/>
          <w:divBdr>
            <w:top w:val="none" w:sz="0" w:space="0" w:color="auto"/>
            <w:left w:val="none" w:sz="0" w:space="0" w:color="auto"/>
            <w:bottom w:val="none" w:sz="0" w:space="0" w:color="auto"/>
            <w:right w:val="none" w:sz="0" w:space="0" w:color="auto"/>
          </w:divBdr>
        </w:div>
        <w:div w:id="1736397379">
          <w:marLeft w:val="640"/>
          <w:marRight w:val="0"/>
          <w:marTop w:val="0"/>
          <w:marBottom w:val="0"/>
          <w:divBdr>
            <w:top w:val="none" w:sz="0" w:space="0" w:color="auto"/>
            <w:left w:val="none" w:sz="0" w:space="0" w:color="auto"/>
            <w:bottom w:val="none" w:sz="0" w:space="0" w:color="auto"/>
            <w:right w:val="none" w:sz="0" w:space="0" w:color="auto"/>
          </w:divBdr>
        </w:div>
        <w:div w:id="1786189769">
          <w:marLeft w:val="640"/>
          <w:marRight w:val="0"/>
          <w:marTop w:val="0"/>
          <w:marBottom w:val="0"/>
          <w:divBdr>
            <w:top w:val="none" w:sz="0" w:space="0" w:color="auto"/>
            <w:left w:val="none" w:sz="0" w:space="0" w:color="auto"/>
            <w:bottom w:val="none" w:sz="0" w:space="0" w:color="auto"/>
            <w:right w:val="none" w:sz="0" w:space="0" w:color="auto"/>
          </w:divBdr>
        </w:div>
        <w:div w:id="1913463145">
          <w:marLeft w:val="640"/>
          <w:marRight w:val="0"/>
          <w:marTop w:val="0"/>
          <w:marBottom w:val="0"/>
          <w:divBdr>
            <w:top w:val="none" w:sz="0" w:space="0" w:color="auto"/>
            <w:left w:val="none" w:sz="0" w:space="0" w:color="auto"/>
            <w:bottom w:val="none" w:sz="0" w:space="0" w:color="auto"/>
            <w:right w:val="none" w:sz="0" w:space="0" w:color="auto"/>
          </w:divBdr>
        </w:div>
      </w:divsChild>
    </w:div>
    <w:div w:id="1494830997">
      <w:bodyDiv w:val="1"/>
      <w:marLeft w:val="0"/>
      <w:marRight w:val="0"/>
      <w:marTop w:val="0"/>
      <w:marBottom w:val="0"/>
      <w:divBdr>
        <w:top w:val="none" w:sz="0" w:space="0" w:color="auto"/>
        <w:left w:val="none" w:sz="0" w:space="0" w:color="auto"/>
        <w:bottom w:val="none" w:sz="0" w:space="0" w:color="auto"/>
        <w:right w:val="none" w:sz="0" w:space="0" w:color="auto"/>
      </w:divBdr>
    </w:div>
    <w:div w:id="1513910782">
      <w:bodyDiv w:val="1"/>
      <w:marLeft w:val="0"/>
      <w:marRight w:val="0"/>
      <w:marTop w:val="0"/>
      <w:marBottom w:val="0"/>
      <w:divBdr>
        <w:top w:val="none" w:sz="0" w:space="0" w:color="auto"/>
        <w:left w:val="none" w:sz="0" w:space="0" w:color="auto"/>
        <w:bottom w:val="none" w:sz="0" w:space="0" w:color="auto"/>
        <w:right w:val="none" w:sz="0" w:space="0" w:color="auto"/>
      </w:divBdr>
    </w:div>
    <w:div w:id="1544247753">
      <w:bodyDiv w:val="1"/>
      <w:marLeft w:val="0"/>
      <w:marRight w:val="0"/>
      <w:marTop w:val="0"/>
      <w:marBottom w:val="0"/>
      <w:divBdr>
        <w:top w:val="none" w:sz="0" w:space="0" w:color="auto"/>
        <w:left w:val="none" w:sz="0" w:space="0" w:color="auto"/>
        <w:bottom w:val="none" w:sz="0" w:space="0" w:color="auto"/>
        <w:right w:val="none" w:sz="0" w:space="0" w:color="auto"/>
      </w:divBdr>
    </w:div>
    <w:div w:id="1599603624">
      <w:bodyDiv w:val="1"/>
      <w:marLeft w:val="0"/>
      <w:marRight w:val="0"/>
      <w:marTop w:val="0"/>
      <w:marBottom w:val="0"/>
      <w:divBdr>
        <w:top w:val="none" w:sz="0" w:space="0" w:color="auto"/>
        <w:left w:val="none" w:sz="0" w:space="0" w:color="auto"/>
        <w:bottom w:val="none" w:sz="0" w:space="0" w:color="auto"/>
        <w:right w:val="none" w:sz="0" w:space="0" w:color="auto"/>
      </w:divBdr>
      <w:divsChild>
        <w:div w:id="251358604">
          <w:marLeft w:val="480"/>
          <w:marRight w:val="0"/>
          <w:marTop w:val="0"/>
          <w:marBottom w:val="0"/>
          <w:divBdr>
            <w:top w:val="none" w:sz="0" w:space="0" w:color="auto"/>
            <w:left w:val="none" w:sz="0" w:space="0" w:color="auto"/>
            <w:bottom w:val="none" w:sz="0" w:space="0" w:color="auto"/>
            <w:right w:val="none" w:sz="0" w:space="0" w:color="auto"/>
          </w:divBdr>
        </w:div>
        <w:div w:id="716709470">
          <w:marLeft w:val="480"/>
          <w:marRight w:val="0"/>
          <w:marTop w:val="0"/>
          <w:marBottom w:val="0"/>
          <w:divBdr>
            <w:top w:val="none" w:sz="0" w:space="0" w:color="auto"/>
            <w:left w:val="none" w:sz="0" w:space="0" w:color="auto"/>
            <w:bottom w:val="none" w:sz="0" w:space="0" w:color="auto"/>
            <w:right w:val="none" w:sz="0" w:space="0" w:color="auto"/>
          </w:divBdr>
        </w:div>
        <w:div w:id="890117478">
          <w:marLeft w:val="480"/>
          <w:marRight w:val="0"/>
          <w:marTop w:val="0"/>
          <w:marBottom w:val="0"/>
          <w:divBdr>
            <w:top w:val="none" w:sz="0" w:space="0" w:color="auto"/>
            <w:left w:val="none" w:sz="0" w:space="0" w:color="auto"/>
            <w:bottom w:val="none" w:sz="0" w:space="0" w:color="auto"/>
            <w:right w:val="none" w:sz="0" w:space="0" w:color="auto"/>
          </w:divBdr>
        </w:div>
        <w:div w:id="975337058">
          <w:marLeft w:val="480"/>
          <w:marRight w:val="0"/>
          <w:marTop w:val="0"/>
          <w:marBottom w:val="0"/>
          <w:divBdr>
            <w:top w:val="none" w:sz="0" w:space="0" w:color="auto"/>
            <w:left w:val="none" w:sz="0" w:space="0" w:color="auto"/>
            <w:bottom w:val="none" w:sz="0" w:space="0" w:color="auto"/>
            <w:right w:val="none" w:sz="0" w:space="0" w:color="auto"/>
          </w:divBdr>
        </w:div>
        <w:div w:id="994994545">
          <w:marLeft w:val="480"/>
          <w:marRight w:val="0"/>
          <w:marTop w:val="0"/>
          <w:marBottom w:val="0"/>
          <w:divBdr>
            <w:top w:val="none" w:sz="0" w:space="0" w:color="auto"/>
            <w:left w:val="none" w:sz="0" w:space="0" w:color="auto"/>
            <w:bottom w:val="none" w:sz="0" w:space="0" w:color="auto"/>
            <w:right w:val="none" w:sz="0" w:space="0" w:color="auto"/>
          </w:divBdr>
        </w:div>
      </w:divsChild>
    </w:div>
    <w:div w:id="1658462400">
      <w:bodyDiv w:val="1"/>
      <w:marLeft w:val="0"/>
      <w:marRight w:val="0"/>
      <w:marTop w:val="0"/>
      <w:marBottom w:val="0"/>
      <w:divBdr>
        <w:top w:val="none" w:sz="0" w:space="0" w:color="auto"/>
        <w:left w:val="none" w:sz="0" w:space="0" w:color="auto"/>
        <w:bottom w:val="none" w:sz="0" w:space="0" w:color="auto"/>
        <w:right w:val="none" w:sz="0" w:space="0" w:color="auto"/>
      </w:divBdr>
    </w:div>
    <w:div w:id="1681009008">
      <w:bodyDiv w:val="1"/>
      <w:marLeft w:val="0"/>
      <w:marRight w:val="0"/>
      <w:marTop w:val="0"/>
      <w:marBottom w:val="0"/>
      <w:divBdr>
        <w:top w:val="none" w:sz="0" w:space="0" w:color="auto"/>
        <w:left w:val="none" w:sz="0" w:space="0" w:color="auto"/>
        <w:bottom w:val="none" w:sz="0" w:space="0" w:color="auto"/>
        <w:right w:val="none" w:sz="0" w:space="0" w:color="auto"/>
      </w:divBdr>
    </w:div>
    <w:div w:id="1764453255">
      <w:bodyDiv w:val="1"/>
      <w:marLeft w:val="0"/>
      <w:marRight w:val="0"/>
      <w:marTop w:val="0"/>
      <w:marBottom w:val="0"/>
      <w:divBdr>
        <w:top w:val="none" w:sz="0" w:space="0" w:color="auto"/>
        <w:left w:val="none" w:sz="0" w:space="0" w:color="auto"/>
        <w:bottom w:val="none" w:sz="0" w:space="0" w:color="auto"/>
        <w:right w:val="none" w:sz="0" w:space="0" w:color="auto"/>
      </w:divBdr>
    </w:div>
    <w:div w:id="1796675174">
      <w:bodyDiv w:val="1"/>
      <w:marLeft w:val="0"/>
      <w:marRight w:val="0"/>
      <w:marTop w:val="0"/>
      <w:marBottom w:val="0"/>
      <w:divBdr>
        <w:top w:val="none" w:sz="0" w:space="0" w:color="auto"/>
        <w:left w:val="none" w:sz="0" w:space="0" w:color="auto"/>
        <w:bottom w:val="none" w:sz="0" w:space="0" w:color="auto"/>
        <w:right w:val="none" w:sz="0" w:space="0" w:color="auto"/>
      </w:divBdr>
      <w:divsChild>
        <w:div w:id="67314223">
          <w:marLeft w:val="640"/>
          <w:marRight w:val="0"/>
          <w:marTop w:val="0"/>
          <w:marBottom w:val="0"/>
          <w:divBdr>
            <w:top w:val="none" w:sz="0" w:space="0" w:color="auto"/>
            <w:left w:val="none" w:sz="0" w:space="0" w:color="auto"/>
            <w:bottom w:val="none" w:sz="0" w:space="0" w:color="auto"/>
            <w:right w:val="none" w:sz="0" w:space="0" w:color="auto"/>
          </w:divBdr>
        </w:div>
        <w:div w:id="85075353">
          <w:marLeft w:val="640"/>
          <w:marRight w:val="0"/>
          <w:marTop w:val="0"/>
          <w:marBottom w:val="0"/>
          <w:divBdr>
            <w:top w:val="none" w:sz="0" w:space="0" w:color="auto"/>
            <w:left w:val="none" w:sz="0" w:space="0" w:color="auto"/>
            <w:bottom w:val="none" w:sz="0" w:space="0" w:color="auto"/>
            <w:right w:val="none" w:sz="0" w:space="0" w:color="auto"/>
          </w:divBdr>
        </w:div>
        <w:div w:id="550001075">
          <w:marLeft w:val="640"/>
          <w:marRight w:val="0"/>
          <w:marTop w:val="0"/>
          <w:marBottom w:val="0"/>
          <w:divBdr>
            <w:top w:val="none" w:sz="0" w:space="0" w:color="auto"/>
            <w:left w:val="none" w:sz="0" w:space="0" w:color="auto"/>
            <w:bottom w:val="none" w:sz="0" w:space="0" w:color="auto"/>
            <w:right w:val="none" w:sz="0" w:space="0" w:color="auto"/>
          </w:divBdr>
        </w:div>
        <w:div w:id="1046880038">
          <w:marLeft w:val="640"/>
          <w:marRight w:val="0"/>
          <w:marTop w:val="0"/>
          <w:marBottom w:val="0"/>
          <w:divBdr>
            <w:top w:val="none" w:sz="0" w:space="0" w:color="auto"/>
            <w:left w:val="none" w:sz="0" w:space="0" w:color="auto"/>
            <w:bottom w:val="none" w:sz="0" w:space="0" w:color="auto"/>
            <w:right w:val="none" w:sz="0" w:space="0" w:color="auto"/>
          </w:divBdr>
        </w:div>
        <w:div w:id="1421607640">
          <w:marLeft w:val="640"/>
          <w:marRight w:val="0"/>
          <w:marTop w:val="0"/>
          <w:marBottom w:val="0"/>
          <w:divBdr>
            <w:top w:val="none" w:sz="0" w:space="0" w:color="auto"/>
            <w:left w:val="none" w:sz="0" w:space="0" w:color="auto"/>
            <w:bottom w:val="none" w:sz="0" w:space="0" w:color="auto"/>
            <w:right w:val="none" w:sz="0" w:space="0" w:color="auto"/>
          </w:divBdr>
        </w:div>
      </w:divsChild>
    </w:div>
    <w:div w:id="1818456350">
      <w:bodyDiv w:val="1"/>
      <w:marLeft w:val="0"/>
      <w:marRight w:val="0"/>
      <w:marTop w:val="0"/>
      <w:marBottom w:val="0"/>
      <w:divBdr>
        <w:top w:val="none" w:sz="0" w:space="0" w:color="auto"/>
        <w:left w:val="none" w:sz="0" w:space="0" w:color="auto"/>
        <w:bottom w:val="none" w:sz="0" w:space="0" w:color="auto"/>
        <w:right w:val="none" w:sz="0" w:space="0" w:color="auto"/>
      </w:divBdr>
    </w:div>
    <w:div w:id="1875850970">
      <w:bodyDiv w:val="1"/>
      <w:marLeft w:val="0"/>
      <w:marRight w:val="0"/>
      <w:marTop w:val="0"/>
      <w:marBottom w:val="0"/>
      <w:divBdr>
        <w:top w:val="none" w:sz="0" w:space="0" w:color="auto"/>
        <w:left w:val="none" w:sz="0" w:space="0" w:color="auto"/>
        <w:bottom w:val="none" w:sz="0" w:space="0" w:color="auto"/>
        <w:right w:val="none" w:sz="0" w:space="0" w:color="auto"/>
      </w:divBdr>
      <w:divsChild>
        <w:div w:id="482547584">
          <w:marLeft w:val="640"/>
          <w:marRight w:val="0"/>
          <w:marTop w:val="0"/>
          <w:marBottom w:val="0"/>
          <w:divBdr>
            <w:top w:val="none" w:sz="0" w:space="0" w:color="auto"/>
            <w:left w:val="none" w:sz="0" w:space="0" w:color="auto"/>
            <w:bottom w:val="none" w:sz="0" w:space="0" w:color="auto"/>
            <w:right w:val="none" w:sz="0" w:space="0" w:color="auto"/>
          </w:divBdr>
        </w:div>
        <w:div w:id="541986165">
          <w:marLeft w:val="640"/>
          <w:marRight w:val="0"/>
          <w:marTop w:val="0"/>
          <w:marBottom w:val="0"/>
          <w:divBdr>
            <w:top w:val="none" w:sz="0" w:space="0" w:color="auto"/>
            <w:left w:val="none" w:sz="0" w:space="0" w:color="auto"/>
            <w:bottom w:val="none" w:sz="0" w:space="0" w:color="auto"/>
            <w:right w:val="none" w:sz="0" w:space="0" w:color="auto"/>
          </w:divBdr>
        </w:div>
        <w:div w:id="909997511">
          <w:marLeft w:val="640"/>
          <w:marRight w:val="0"/>
          <w:marTop w:val="0"/>
          <w:marBottom w:val="0"/>
          <w:divBdr>
            <w:top w:val="none" w:sz="0" w:space="0" w:color="auto"/>
            <w:left w:val="none" w:sz="0" w:space="0" w:color="auto"/>
            <w:bottom w:val="none" w:sz="0" w:space="0" w:color="auto"/>
            <w:right w:val="none" w:sz="0" w:space="0" w:color="auto"/>
          </w:divBdr>
        </w:div>
        <w:div w:id="1210655724">
          <w:marLeft w:val="640"/>
          <w:marRight w:val="0"/>
          <w:marTop w:val="0"/>
          <w:marBottom w:val="0"/>
          <w:divBdr>
            <w:top w:val="none" w:sz="0" w:space="0" w:color="auto"/>
            <w:left w:val="none" w:sz="0" w:space="0" w:color="auto"/>
            <w:bottom w:val="none" w:sz="0" w:space="0" w:color="auto"/>
            <w:right w:val="none" w:sz="0" w:space="0" w:color="auto"/>
          </w:divBdr>
        </w:div>
        <w:div w:id="1463888911">
          <w:marLeft w:val="640"/>
          <w:marRight w:val="0"/>
          <w:marTop w:val="0"/>
          <w:marBottom w:val="0"/>
          <w:divBdr>
            <w:top w:val="none" w:sz="0" w:space="0" w:color="auto"/>
            <w:left w:val="none" w:sz="0" w:space="0" w:color="auto"/>
            <w:bottom w:val="none" w:sz="0" w:space="0" w:color="auto"/>
            <w:right w:val="none" w:sz="0" w:space="0" w:color="auto"/>
          </w:divBdr>
        </w:div>
      </w:divsChild>
    </w:div>
    <w:div w:id="1893691622">
      <w:bodyDiv w:val="1"/>
      <w:marLeft w:val="0"/>
      <w:marRight w:val="0"/>
      <w:marTop w:val="0"/>
      <w:marBottom w:val="0"/>
      <w:divBdr>
        <w:top w:val="none" w:sz="0" w:space="0" w:color="auto"/>
        <w:left w:val="none" w:sz="0" w:space="0" w:color="auto"/>
        <w:bottom w:val="none" w:sz="0" w:space="0" w:color="auto"/>
        <w:right w:val="none" w:sz="0" w:space="0" w:color="auto"/>
      </w:divBdr>
    </w:div>
    <w:div w:id="1924025926">
      <w:bodyDiv w:val="1"/>
      <w:marLeft w:val="0"/>
      <w:marRight w:val="0"/>
      <w:marTop w:val="0"/>
      <w:marBottom w:val="0"/>
      <w:divBdr>
        <w:top w:val="none" w:sz="0" w:space="0" w:color="auto"/>
        <w:left w:val="none" w:sz="0" w:space="0" w:color="auto"/>
        <w:bottom w:val="none" w:sz="0" w:space="0" w:color="auto"/>
        <w:right w:val="none" w:sz="0" w:space="0" w:color="auto"/>
      </w:divBdr>
    </w:div>
    <w:div w:id="2101565375">
      <w:bodyDiv w:val="1"/>
      <w:marLeft w:val="0"/>
      <w:marRight w:val="0"/>
      <w:marTop w:val="0"/>
      <w:marBottom w:val="0"/>
      <w:divBdr>
        <w:top w:val="none" w:sz="0" w:space="0" w:color="auto"/>
        <w:left w:val="none" w:sz="0" w:space="0" w:color="auto"/>
        <w:bottom w:val="none" w:sz="0" w:space="0" w:color="auto"/>
        <w:right w:val="none" w:sz="0" w:space="0" w:color="auto"/>
      </w:divBdr>
    </w:div>
    <w:div w:id="2141147080">
      <w:bodyDiv w:val="1"/>
      <w:marLeft w:val="0"/>
      <w:marRight w:val="0"/>
      <w:marTop w:val="0"/>
      <w:marBottom w:val="0"/>
      <w:divBdr>
        <w:top w:val="none" w:sz="0" w:space="0" w:color="auto"/>
        <w:left w:val="none" w:sz="0" w:space="0" w:color="auto"/>
        <w:bottom w:val="none" w:sz="0" w:space="0" w:color="auto"/>
        <w:right w:val="none" w:sz="0" w:space="0" w:color="auto"/>
      </w:divBdr>
      <w:divsChild>
        <w:div w:id="36853890">
          <w:marLeft w:val="640"/>
          <w:marRight w:val="0"/>
          <w:marTop w:val="0"/>
          <w:marBottom w:val="0"/>
          <w:divBdr>
            <w:top w:val="none" w:sz="0" w:space="0" w:color="auto"/>
            <w:left w:val="none" w:sz="0" w:space="0" w:color="auto"/>
            <w:bottom w:val="none" w:sz="0" w:space="0" w:color="auto"/>
            <w:right w:val="none" w:sz="0" w:space="0" w:color="auto"/>
          </w:divBdr>
        </w:div>
        <w:div w:id="103572987">
          <w:marLeft w:val="640"/>
          <w:marRight w:val="0"/>
          <w:marTop w:val="0"/>
          <w:marBottom w:val="0"/>
          <w:divBdr>
            <w:top w:val="none" w:sz="0" w:space="0" w:color="auto"/>
            <w:left w:val="none" w:sz="0" w:space="0" w:color="auto"/>
            <w:bottom w:val="none" w:sz="0" w:space="0" w:color="auto"/>
            <w:right w:val="none" w:sz="0" w:space="0" w:color="auto"/>
          </w:divBdr>
        </w:div>
        <w:div w:id="129439464">
          <w:marLeft w:val="640"/>
          <w:marRight w:val="0"/>
          <w:marTop w:val="0"/>
          <w:marBottom w:val="0"/>
          <w:divBdr>
            <w:top w:val="none" w:sz="0" w:space="0" w:color="auto"/>
            <w:left w:val="none" w:sz="0" w:space="0" w:color="auto"/>
            <w:bottom w:val="none" w:sz="0" w:space="0" w:color="auto"/>
            <w:right w:val="none" w:sz="0" w:space="0" w:color="auto"/>
          </w:divBdr>
        </w:div>
        <w:div w:id="134180760">
          <w:marLeft w:val="640"/>
          <w:marRight w:val="0"/>
          <w:marTop w:val="0"/>
          <w:marBottom w:val="0"/>
          <w:divBdr>
            <w:top w:val="none" w:sz="0" w:space="0" w:color="auto"/>
            <w:left w:val="none" w:sz="0" w:space="0" w:color="auto"/>
            <w:bottom w:val="none" w:sz="0" w:space="0" w:color="auto"/>
            <w:right w:val="none" w:sz="0" w:space="0" w:color="auto"/>
          </w:divBdr>
        </w:div>
        <w:div w:id="357899489">
          <w:marLeft w:val="640"/>
          <w:marRight w:val="0"/>
          <w:marTop w:val="0"/>
          <w:marBottom w:val="0"/>
          <w:divBdr>
            <w:top w:val="none" w:sz="0" w:space="0" w:color="auto"/>
            <w:left w:val="none" w:sz="0" w:space="0" w:color="auto"/>
            <w:bottom w:val="none" w:sz="0" w:space="0" w:color="auto"/>
            <w:right w:val="none" w:sz="0" w:space="0" w:color="auto"/>
          </w:divBdr>
        </w:div>
        <w:div w:id="531962731">
          <w:marLeft w:val="640"/>
          <w:marRight w:val="0"/>
          <w:marTop w:val="0"/>
          <w:marBottom w:val="0"/>
          <w:divBdr>
            <w:top w:val="none" w:sz="0" w:space="0" w:color="auto"/>
            <w:left w:val="none" w:sz="0" w:space="0" w:color="auto"/>
            <w:bottom w:val="none" w:sz="0" w:space="0" w:color="auto"/>
            <w:right w:val="none" w:sz="0" w:space="0" w:color="auto"/>
          </w:divBdr>
        </w:div>
        <w:div w:id="705639564">
          <w:marLeft w:val="640"/>
          <w:marRight w:val="0"/>
          <w:marTop w:val="0"/>
          <w:marBottom w:val="0"/>
          <w:divBdr>
            <w:top w:val="none" w:sz="0" w:space="0" w:color="auto"/>
            <w:left w:val="none" w:sz="0" w:space="0" w:color="auto"/>
            <w:bottom w:val="none" w:sz="0" w:space="0" w:color="auto"/>
            <w:right w:val="none" w:sz="0" w:space="0" w:color="auto"/>
          </w:divBdr>
        </w:div>
        <w:div w:id="948439581">
          <w:marLeft w:val="640"/>
          <w:marRight w:val="0"/>
          <w:marTop w:val="0"/>
          <w:marBottom w:val="0"/>
          <w:divBdr>
            <w:top w:val="none" w:sz="0" w:space="0" w:color="auto"/>
            <w:left w:val="none" w:sz="0" w:space="0" w:color="auto"/>
            <w:bottom w:val="none" w:sz="0" w:space="0" w:color="auto"/>
            <w:right w:val="none" w:sz="0" w:space="0" w:color="auto"/>
          </w:divBdr>
        </w:div>
        <w:div w:id="1128547545">
          <w:marLeft w:val="640"/>
          <w:marRight w:val="0"/>
          <w:marTop w:val="0"/>
          <w:marBottom w:val="0"/>
          <w:divBdr>
            <w:top w:val="none" w:sz="0" w:space="0" w:color="auto"/>
            <w:left w:val="none" w:sz="0" w:space="0" w:color="auto"/>
            <w:bottom w:val="none" w:sz="0" w:space="0" w:color="auto"/>
            <w:right w:val="none" w:sz="0" w:space="0" w:color="auto"/>
          </w:divBdr>
        </w:div>
        <w:div w:id="1241791722">
          <w:marLeft w:val="640"/>
          <w:marRight w:val="0"/>
          <w:marTop w:val="0"/>
          <w:marBottom w:val="0"/>
          <w:divBdr>
            <w:top w:val="none" w:sz="0" w:space="0" w:color="auto"/>
            <w:left w:val="none" w:sz="0" w:space="0" w:color="auto"/>
            <w:bottom w:val="none" w:sz="0" w:space="0" w:color="auto"/>
            <w:right w:val="none" w:sz="0" w:space="0" w:color="auto"/>
          </w:divBdr>
        </w:div>
        <w:div w:id="1266885143">
          <w:marLeft w:val="640"/>
          <w:marRight w:val="0"/>
          <w:marTop w:val="0"/>
          <w:marBottom w:val="0"/>
          <w:divBdr>
            <w:top w:val="none" w:sz="0" w:space="0" w:color="auto"/>
            <w:left w:val="none" w:sz="0" w:space="0" w:color="auto"/>
            <w:bottom w:val="none" w:sz="0" w:space="0" w:color="auto"/>
            <w:right w:val="none" w:sz="0" w:space="0" w:color="auto"/>
          </w:divBdr>
        </w:div>
        <w:div w:id="1378043238">
          <w:marLeft w:val="640"/>
          <w:marRight w:val="0"/>
          <w:marTop w:val="0"/>
          <w:marBottom w:val="0"/>
          <w:divBdr>
            <w:top w:val="none" w:sz="0" w:space="0" w:color="auto"/>
            <w:left w:val="none" w:sz="0" w:space="0" w:color="auto"/>
            <w:bottom w:val="none" w:sz="0" w:space="0" w:color="auto"/>
            <w:right w:val="none" w:sz="0" w:space="0" w:color="auto"/>
          </w:divBdr>
        </w:div>
        <w:div w:id="1459109357">
          <w:marLeft w:val="640"/>
          <w:marRight w:val="0"/>
          <w:marTop w:val="0"/>
          <w:marBottom w:val="0"/>
          <w:divBdr>
            <w:top w:val="none" w:sz="0" w:space="0" w:color="auto"/>
            <w:left w:val="none" w:sz="0" w:space="0" w:color="auto"/>
            <w:bottom w:val="none" w:sz="0" w:space="0" w:color="auto"/>
            <w:right w:val="none" w:sz="0" w:space="0" w:color="auto"/>
          </w:divBdr>
        </w:div>
        <w:div w:id="1616402786">
          <w:marLeft w:val="640"/>
          <w:marRight w:val="0"/>
          <w:marTop w:val="0"/>
          <w:marBottom w:val="0"/>
          <w:divBdr>
            <w:top w:val="none" w:sz="0" w:space="0" w:color="auto"/>
            <w:left w:val="none" w:sz="0" w:space="0" w:color="auto"/>
            <w:bottom w:val="none" w:sz="0" w:space="0" w:color="auto"/>
            <w:right w:val="none" w:sz="0" w:space="0" w:color="auto"/>
          </w:divBdr>
        </w:div>
        <w:div w:id="1714378308">
          <w:marLeft w:val="640"/>
          <w:marRight w:val="0"/>
          <w:marTop w:val="0"/>
          <w:marBottom w:val="0"/>
          <w:divBdr>
            <w:top w:val="none" w:sz="0" w:space="0" w:color="auto"/>
            <w:left w:val="none" w:sz="0" w:space="0" w:color="auto"/>
            <w:bottom w:val="none" w:sz="0" w:space="0" w:color="auto"/>
            <w:right w:val="none" w:sz="0" w:space="0" w:color="auto"/>
          </w:divBdr>
        </w:div>
        <w:div w:id="1761752220">
          <w:marLeft w:val="640"/>
          <w:marRight w:val="0"/>
          <w:marTop w:val="0"/>
          <w:marBottom w:val="0"/>
          <w:divBdr>
            <w:top w:val="none" w:sz="0" w:space="0" w:color="auto"/>
            <w:left w:val="none" w:sz="0" w:space="0" w:color="auto"/>
            <w:bottom w:val="none" w:sz="0" w:space="0" w:color="auto"/>
            <w:right w:val="none" w:sz="0" w:space="0" w:color="auto"/>
          </w:divBdr>
        </w:div>
        <w:div w:id="1837383552">
          <w:marLeft w:val="640"/>
          <w:marRight w:val="0"/>
          <w:marTop w:val="0"/>
          <w:marBottom w:val="0"/>
          <w:divBdr>
            <w:top w:val="none" w:sz="0" w:space="0" w:color="auto"/>
            <w:left w:val="none" w:sz="0" w:space="0" w:color="auto"/>
            <w:bottom w:val="none" w:sz="0" w:space="0" w:color="auto"/>
            <w:right w:val="none" w:sz="0" w:space="0" w:color="auto"/>
          </w:divBdr>
        </w:div>
        <w:div w:id="1843008363">
          <w:marLeft w:val="640"/>
          <w:marRight w:val="0"/>
          <w:marTop w:val="0"/>
          <w:marBottom w:val="0"/>
          <w:divBdr>
            <w:top w:val="none" w:sz="0" w:space="0" w:color="auto"/>
            <w:left w:val="none" w:sz="0" w:space="0" w:color="auto"/>
            <w:bottom w:val="none" w:sz="0" w:space="0" w:color="auto"/>
            <w:right w:val="none" w:sz="0" w:space="0" w:color="auto"/>
          </w:divBdr>
        </w:div>
        <w:div w:id="2102682802">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1.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arik@cec.sc.edu"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2.xml"/><Relationship Id="rId46" Type="http://schemas.microsoft.com/office/2020/10/relationships/intelligence" Target="intelligence2.xml"/><Relationship Id="rId20" Type="http://schemas.openxmlformats.org/officeDocument/2006/relationships/image" Target="media/image9.jpeg"/><Relationship Id="rId41"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9E8E3B11F814A739DA5971FC00F42A8"/>
        <w:category>
          <w:name w:val="General"/>
          <w:gallery w:val="placeholder"/>
        </w:category>
        <w:types>
          <w:type w:val="bbPlcHdr"/>
        </w:types>
        <w:behaviors>
          <w:behavior w:val="content"/>
        </w:behaviors>
        <w:guid w:val="{1037B0CC-1189-4606-8AFD-1574A1A78714}"/>
      </w:docPartPr>
      <w:docPartBody>
        <w:p w:rsidR="008960A1" w:rsidRDefault="00000000">
          <w:pPr>
            <w:pStyle w:val="69E8E3B11F814A739DA5971FC00F42A8"/>
          </w:pPr>
          <w:r w:rsidRPr="00143D5C">
            <w:rPr>
              <w:rStyle w:val="PlaceholderText"/>
            </w:rPr>
            <w:t>Click or tap here to enter text.</w:t>
          </w:r>
        </w:p>
      </w:docPartBody>
    </w:docPart>
    <w:docPart>
      <w:docPartPr>
        <w:name w:val="C58D666740C24E79BE5E4A4D6250B836"/>
        <w:category>
          <w:name w:val="General"/>
          <w:gallery w:val="placeholder"/>
        </w:category>
        <w:types>
          <w:type w:val="bbPlcHdr"/>
        </w:types>
        <w:behaviors>
          <w:behavior w:val="content"/>
        </w:behaviors>
        <w:guid w:val="{466EB78F-1140-4599-B8DE-6275C7D4E584}"/>
      </w:docPartPr>
      <w:docPartBody>
        <w:p w:rsidR="008960A1" w:rsidRDefault="00000000">
          <w:pPr>
            <w:pStyle w:val="C58D666740C24E79BE5E4A4D6250B836"/>
          </w:pPr>
          <w:r w:rsidRPr="00143D5C">
            <w:rPr>
              <w:rStyle w:val="PlaceholderText"/>
            </w:rPr>
            <w:t>Click or tap here to enter text.</w:t>
          </w:r>
        </w:p>
      </w:docPartBody>
    </w:docPart>
    <w:docPart>
      <w:docPartPr>
        <w:name w:val="F2B4FDC252494C51B19BDE0B4C940E80"/>
        <w:category>
          <w:name w:val="General"/>
          <w:gallery w:val="placeholder"/>
        </w:category>
        <w:types>
          <w:type w:val="bbPlcHdr"/>
        </w:types>
        <w:behaviors>
          <w:behavior w:val="content"/>
        </w:behaviors>
        <w:guid w:val="{A6C30C60-F978-4D4E-8D00-25ACAC16F32A}"/>
      </w:docPartPr>
      <w:docPartBody>
        <w:p w:rsidR="008960A1" w:rsidRDefault="00000000">
          <w:pPr>
            <w:pStyle w:val="F2B4FDC252494C51B19BDE0B4C940E80"/>
          </w:pPr>
          <w:r w:rsidRPr="00EA3424">
            <w:rPr>
              <w:rStyle w:val="PlaceholderText"/>
            </w:rPr>
            <w:t>Click or tap here to enter text.</w:t>
          </w:r>
        </w:p>
      </w:docPartBody>
    </w:docPart>
    <w:docPart>
      <w:docPartPr>
        <w:name w:val="B973896C4E7948548503AF1A86868DA7"/>
        <w:category>
          <w:name w:val="General"/>
          <w:gallery w:val="placeholder"/>
        </w:category>
        <w:types>
          <w:type w:val="bbPlcHdr"/>
        </w:types>
        <w:behaviors>
          <w:behavior w:val="content"/>
        </w:behaviors>
        <w:guid w:val="{AAC64FDE-C5B2-4AE8-AA10-EC5533B434C9}"/>
      </w:docPartPr>
      <w:docPartBody>
        <w:p w:rsidR="008960A1" w:rsidRDefault="00000000">
          <w:pPr>
            <w:pStyle w:val="B973896C4E7948548503AF1A86868DA7"/>
          </w:pPr>
          <w:r w:rsidRPr="00143D5C">
            <w:rPr>
              <w:rStyle w:val="PlaceholderText"/>
            </w:rPr>
            <w:t>Click or tap here to enter text.</w:t>
          </w:r>
        </w:p>
      </w:docPartBody>
    </w:docPart>
    <w:docPart>
      <w:docPartPr>
        <w:name w:val="2CADC50F75AB4184B6F175FD6485DD0A"/>
        <w:category>
          <w:name w:val="General"/>
          <w:gallery w:val="placeholder"/>
        </w:category>
        <w:types>
          <w:type w:val="bbPlcHdr"/>
        </w:types>
        <w:behaviors>
          <w:behavior w:val="content"/>
        </w:behaviors>
        <w:guid w:val="{C66355E6-69AE-491B-A155-D1F8D525A491}"/>
      </w:docPartPr>
      <w:docPartBody>
        <w:p w:rsidR="008960A1" w:rsidRDefault="00000000">
          <w:pPr>
            <w:pStyle w:val="2CADC50F75AB4184B6F175FD6485DD0A"/>
          </w:pPr>
          <w:r w:rsidRPr="00143D5C">
            <w:rPr>
              <w:rStyle w:val="PlaceholderText"/>
            </w:rPr>
            <w:t>Click or tap here to enter text.</w:t>
          </w:r>
        </w:p>
      </w:docPartBody>
    </w:docPart>
    <w:docPart>
      <w:docPartPr>
        <w:name w:val="B11DF26CE6824D988E31A8C24AE35C12"/>
        <w:category>
          <w:name w:val="General"/>
          <w:gallery w:val="placeholder"/>
        </w:category>
        <w:types>
          <w:type w:val="bbPlcHdr"/>
        </w:types>
        <w:behaviors>
          <w:behavior w:val="content"/>
        </w:behaviors>
        <w:guid w:val="{D02D060A-D572-4565-8F8B-62AC79CD65CF}"/>
      </w:docPartPr>
      <w:docPartBody>
        <w:p w:rsidR="008960A1" w:rsidRDefault="00000000">
          <w:pPr>
            <w:pStyle w:val="B11DF26CE6824D988E31A8C24AE35C12"/>
          </w:pPr>
          <w:r w:rsidRPr="00004DAA">
            <w:rPr>
              <w:rStyle w:val="PlaceholderText"/>
            </w:rPr>
            <w:t>Click or tap here to enter text.</w:t>
          </w:r>
        </w:p>
      </w:docPartBody>
    </w:docPart>
    <w:docPart>
      <w:docPartPr>
        <w:name w:val="DB8B682A13554BB5AE6C43BAFCC4BE29"/>
        <w:category>
          <w:name w:val="General"/>
          <w:gallery w:val="placeholder"/>
        </w:category>
        <w:types>
          <w:type w:val="bbPlcHdr"/>
        </w:types>
        <w:behaviors>
          <w:behavior w:val="content"/>
        </w:behaviors>
        <w:guid w:val="{1F09EEDB-E9F0-4223-A67B-E136E24596DF}"/>
      </w:docPartPr>
      <w:docPartBody>
        <w:p w:rsidR="008960A1" w:rsidRDefault="00000000">
          <w:pPr>
            <w:pStyle w:val="DB8B682A13554BB5AE6C43BAFCC4BE29"/>
          </w:pPr>
          <w:r w:rsidRPr="00143D5C">
            <w:rPr>
              <w:rStyle w:val="PlaceholderText"/>
            </w:rPr>
            <w:t>Click or tap here to enter text.</w:t>
          </w:r>
        </w:p>
      </w:docPartBody>
    </w:docPart>
    <w:docPart>
      <w:docPartPr>
        <w:name w:val="B234E31B57694BB883C1EFB063568654"/>
        <w:category>
          <w:name w:val="General"/>
          <w:gallery w:val="placeholder"/>
        </w:category>
        <w:types>
          <w:type w:val="bbPlcHdr"/>
        </w:types>
        <w:behaviors>
          <w:behavior w:val="content"/>
        </w:behaviors>
        <w:guid w:val="{56050B4B-1220-497D-9B93-CB44CDBA5925}"/>
      </w:docPartPr>
      <w:docPartBody>
        <w:p w:rsidR="008960A1" w:rsidRDefault="00000000">
          <w:pPr>
            <w:pStyle w:val="B234E31B57694BB883C1EFB063568654"/>
          </w:pPr>
          <w:r w:rsidRPr="00143D5C">
            <w:rPr>
              <w:rStyle w:val="PlaceholderText"/>
            </w:rPr>
            <w:t>Click or tap here to enter text.</w:t>
          </w:r>
        </w:p>
      </w:docPartBody>
    </w:docPart>
    <w:docPart>
      <w:docPartPr>
        <w:name w:val="B3A270F08D094E83BBF087A24BE73B4E"/>
        <w:category>
          <w:name w:val="General"/>
          <w:gallery w:val="placeholder"/>
        </w:category>
        <w:types>
          <w:type w:val="bbPlcHdr"/>
        </w:types>
        <w:behaviors>
          <w:behavior w:val="content"/>
        </w:behaviors>
        <w:guid w:val="{5C3EFFEF-823F-4496-BF0B-719E52653F6B}"/>
      </w:docPartPr>
      <w:docPartBody>
        <w:p w:rsidR="008960A1" w:rsidRDefault="00000000">
          <w:pPr>
            <w:pStyle w:val="B3A270F08D094E83BBF087A24BE73B4E"/>
          </w:pPr>
          <w:r w:rsidRPr="00143D5C">
            <w:rPr>
              <w:rStyle w:val="PlaceholderText"/>
            </w:rPr>
            <w:t>Click or tap here to enter text.</w:t>
          </w:r>
        </w:p>
      </w:docPartBody>
    </w:docPart>
    <w:docPart>
      <w:docPartPr>
        <w:name w:val="FECF10B522494A6C96429B770B68794B"/>
        <w:category>
          <w:name w:val="General"/>
          <w:gallery w:val="placeholder"/>
        </w:category>
        <w:types>
          <w:type w:val="bbPlcHdr"/>
        </w:types>
        <w:behaviors>
          <w:behavior w:val="content"/>
        </w:behaviors>
        <w:guid w:val="{0481EF42-9DFF-453A-97FB-81523AE8A0BD}"/>
      </w:docPartPr>
      <w:docPartBody>
        <w:p w:rsidR="008960A1" w:rsidRDefault="00000000">
          <w:pPr>
            <w:pStyle w:val="FECF10B522494A6C96429B770B68794B"/>
          </w:pPr>
          <w:r w:rsidRPr="00EA3424">
            <w:rPr>
              <w:rStyle w:val="PlaceholderText"/>
            </w:rPr>
            <w:t>Click or tap here to enter text.</w:t>
          </w:r>
        </w:p>
      </w:docPartBody>
    </w:docPart>
    <w:docPart>
      <w:docPartPr>
        <w:name w:val="F38FA21382FD4E7D96CB207C4C6A607C"/>
        <w:category>
          <w:name w:val="General"/>
          <w:gallery w:val="placeholder"/>
        </w:category>
        <w:types>
          <w:type w:val="bbPlcHdr"/>
        </w:types>
        <w:behaviors>
          <w:behavior w:val="content"/>
        </w:behaviors>
        <w:guid w:val="{C3948537-C4D9-4CB6-BFB9-FE053F37CEA5}"/>
      </w:docPartPr>
      <w:docPartBody>
        <w:p w:rsidR="008960A1" w:rsidRDefault="00000000">
          <w:pPr>
            <w:pStyle w:val="F38FA21382FD4E7D96CB207C4C6A607C"/>
          </w:pPr>
          <w:r w:rsidRPr="00143D5C">
            <w:rPr>
              <w:rStyle w:val="PlaceholderText"/>
            </w:rPr>
            <w:t>Click or tap here to enter text.</w:t>
          </w:r>
        </w:p>
      </w:docPartBody>
    </w:docPart>
    <w:docPart>
      <w:docPartPr>
        <w:name w:val="1ABA7012BA72487FB255C56BF271300D"/>
        <w:category>
          <w:name w:val="General"/>
          <w:gallery w:val="placeholder"/>
        </w:category>
        <w:types>
          <w:type w:val="bbPlcHdr"/>
        </w:types>
        <w:behaviors>
          <w:behavior w:val="content"/>
        </w:behaviors>
        <w:guid w:val="{21369E16-6495-4C19-AC21-83D5DC648BD9}"/>
      </w:docPartPr>
      <w:docPartBody>
        <w:p w:rsidR="008960A1" w:rsidRDefault="00000000">
          <w:pPr>
            <w:pStyle w:val="1ABA7012BA72487FB255C56BF271300D"/>
          </w:pPr>
          <w:r w:rsidRPr="00143D5C">
            <w:rPr>
              <w:rStyle w:val="PlaceholderText"/>
            </w:rPr>
            <w:t>Click or tap here to enter text.</w:t>
          </w:r>
        </w:p>
      </w:docPartBody>
    </w:docPart>
    <w:docPart>
      <w:docPartPr>
        <w:name w:val="2495F20CA77D438EA10AE8E3F7F0E8BB"/>
        <w:category>
          <w:name w:val="General"/>
          <w:gallery w:val="placeholder"/>
        </w:category>
        <w:types>
          <w:type w:val="bbPlcHdr"/>
        </w:types>
        <w:behaviors>
          <w:behavior w:val="content"/>
        </w:behaviors>
        <w:guid w:val="{30343491-3DB5-4774-B954-679F9371418F}"/>
      </w:docPartPr>
      <w:docPartBody>
        <w:p w:rsidR="008960A1" w:rsidRDefault="00000000">
          <w:pPr>
            <w:pStyle w:val="2495F20CA77D438EA10AE8E3F7F0E8BB"/>
          </w:pPr>
          <w:r w:rsidRPr="00143D5C">
            <w:rPr>
              <w:rStyle w:val="PlaceholderText"/>
            </w:rPr>
            <w:t>Click or tap here to enter text.</w:t>
          </w:r>
        </w:p>
      </w:docPartBody>
    </w:docPart>
    <w:docPart>
      <w:docPartPr>
        <w:name w:val="15A267C4675740ECA838E4E207614280"/>
        <w:category>
          <w:name w:val="General"/>
          <w:gallery w:val="placeholder"/>
        </w:category>
        <w:types>
          <w:type w:val="bbPlcHdr"/>
        </w:types>
        <w:behaviors>
          <w:behavior w:val="content"/>
        </w:behaviors>
        <w:guid w:val="{F301830D-15AB-4EA3-B484-1491B4599F8B}"/>
      </w:docPartPr>
      <w:docPartBody>
        <w:p w:rsidR="008960A1" w:rsidRDefault="00000000">
          <w:pPr>
            <w:pStyle w:val="15A267C4675740ECA838E4E207614280"/>
          </w:pPr>
          <w:r w:rsidRPr="000B724E">
            <w:rPr>
              <w:rStyle w:val="PlaceholderText"/>
            </w:rPr>
            <w:t>Click or tap here to enter text.</w:t>
          </w:r>
        </w:p>
      </w:docPartBody>
    </w:docPart>
    <w:docPart>
      <w:docPartPr>
        <w:name w:val="0FA6AF81820B4A24A22E911A1CF95287"/>
        <w:category>
          <w:name w:val="General"/>
          <w:gallery w:val="placeholder"/>
        </w:category>
        <w:types>
          <w:type w:val="bbPlcHdr"/>
        </w:types>
        <w:behaviors>
          <w:behavior w:val="content"/>
        </w:behaviors>
        <w:guid w:val="{E5AB5F4A-DB2F-42A1-A6B7-46C556330F04}"/>
      </w:docPartPr>
      <w:docPartBody>
        <w:p w:rsidR="008960A1" w:rsidRDefault="00000000">
          <w:pPr>
            <w:pStyle w:val="0FA6AF81820B4A24A22E911A1CF95287"/>
          </w:pPr>
          <w:r w:rsidRPr="00143D5C">
            <w:rPr>
              <w:rStyle w:val="PlaceholderText"/>
            </w:rPr>
            <w:t>Click or tap here to enter text.</w:t>
          </w:r>
        </w:p>
      </w:docPartBody>
    </w:docPart>
    <w:docPart>
      <w:docPartPr>
        <w:name w:val="85D4D0299D0A4844960D2782532CAAF4"/>
        <w:category>
          <w:name w:val="General"/>
          <w:gallery w:val="placeholder"/>
        </w:category>
        <w:types>
          <w:type w:val="bbPlcHdr"/>
        </w:types>
        <w:behaviors>
          <w:behavior w:val="content"/>
        </w:behaviors>
        <w:guid w:val="{6A6E6054-E8BE-4598-B89A-D7B44BBCF315}"/>
      </w:docPartPr>
      <w:docPartBody>
        <w:p w:rsidR="008960A1" w:rsidRDefault="00000000">
          <w:pPr>
            <w:pStyle w:val="85D4D0299D0A4844960D2782532CAAF4"/>
          </w:pPr>
          <w:r w:rsidRPr="00004DAA">
            <w:rPr>
              <w:rStyle w:val="PlaceholderText"/>
            </w:rPr>
            <w:t>Click or tap here to enter text.</w:t>
          </w:r>
        </w:p>
      </w:docPartBody>
    </w:docPart>
    <w:docPart>
      <w:docPartPr>
        <w:name w:val="C6F90199677D4E57BC43EBB38B8C4DC6"/>
        <w:category>
          <w:name w:val="General"/>
          <w:gallery w:val="placeholder"/>
        </w:category>
        <w:types>
          <w:type w:val="bbPlcHdr"/>
        </w:types>
        <w:behaviors>
          <w:behavior w:val="content"/>
        </w:behaviors>
        <w:guid w:val="{9E31AED6-0FA3-40A5-A584-1AAF47219F4E}"/>
      </w:docPartPr>
      <w:docPartBody>
        <w:p w:rsidR="008960A1" w:rsidRDefault="00000000">
          <w:pPr>
            <w:pStyle w:val="C6F90199677D4E57BC43EBB38B8C4DC6"/>
          </w:pPr>
          <w:r w:rsidRPr="00143D5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61004D" w:csb1="006C007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D7C"/>
    <w:rsid w:val="00000D81"/>
    <w:rsid w:val="00066D7C"/>
    <w:rsid w:val="003D35CD"/>
    <w:rsid w:val="006B531D"/>
    <w:rsid w:val="008960A1"/>
    <w:rsid w:val="00B5101D"/>
    <w:rsid w:val="00BD74C1"/>
    <w:rsid w:val="00C47A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CF37CF3"/>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9E8E3B11F814A739DA5971FC00F42A8">
    <w:name w:val="69E8E3B11F814A739DA5971FC00F42A8"/>
  </w:style>
  <w:style w:type="paragraph" w:customStyle="1" w:styleId="C58D666740C24E79BE5E4A4D6250B836">
    <w:name w:val="C58D666740C24E79BE5E4A4D6250B836"/>
  </w:style>
  <w:style w:type="paragraph" w:customStyle="1" w:styleId="F2B4FDC252494C51B19BDE0B4C940E80">
    <w:name w:val="F2B4FDC252494C51B19BDE0B4C940E80"/>
  </w:style>
  <w:style w:type="paragraph" w:customStyle="1" w:styleId="B973896C4E7948548503AF1A86868DA7">
    <w:name w:val="B973896C4E7948548503AF1A86868DA7"/>
  </w:style>
  <w:style w:type="paragraph" w:customStyle="1" w:styleId="2CADC50F75AB4184B6F175FD6485DD0A">
    <w:name w:val="2CADC50F75AB4184B6F175FD6485DD0A"/>
  </w:style>
  <w:style w:type="paragraph" w:customStyle="1" w:styleId="B11DF26CE6824D988E31A8C24AE35C12">
    <w:name w:val="B11DF26CE6824D988E31A8C24AE35C12"/>
  </w:style>
  <w:style w:type="paragraph" w:customStyle="1" w:styleId="DB8B682A13554BB5AE6C43BAFCC4BE29">
    <w:name w:val="DB8B682A13554BB5AE6C43BAFCC4BE29"/>
  </w:style>
  <w:style w:type="paragraph" w:customStyle="1" w:styleId="B234E31B57694BB883C1EFB063568654">
    <w:name w:val="B234E31B57694BB883C1EFB063568654"/>
  </w:style>
  <w:style w:type="paragraph" w:customStyle="1" w:styleId="B3A270F08D094E83BBF087A24BE73B4E">
    <w:name w:val="B3A270F08D094E83BBF087A24BE73B4E"/>
  </w:style>
  <w:style w:type="paragraph" w:customStyle="1" w:styleId="FECF10B522494A6C96429B770B68794B">
    <w:name w:val="FECF10B522494A6C96429B770B68794B"/>
  </w:style>
  <w:style w:type="paragraph" w:customStyle="1" w:styleId="F38FA21382FD4E7D96CB207C4C6A607C">
    <w:name w:val="F38FA21382FD4E7D96CB207C4C6A607C"/>
  </w:style>
  <w:style w:type="paragraph" w:customStyle="1" w:styleId="1ABA7012BA72487FB255C56BF271300D">
    <w:name w:val="1ABA7012BA72487FB255C56BF271300D"/>
  </w:style>
  <w:style w:type="paragraph" w:customStyle="1" w:styleId="2495F20CA77D438EA10AE8E3F7F0E8BB">
    <w:name w:val="2495F20CA77D438EA10AE8E3F7F0E8BB"/>
  </w:style>
  <w:style w:type="paragraph" w:customStyle="1" w:styleId="15A267C4675740ECA838E4E207614280">
    <w:name w:val="15A267C4675740ECA838E4E207614280"/>
  </w:style>
  <w:style w:type="paragraph" w:customStyle="1" w:styleId="0FA6AF81820B4A24A22E911A1CF95287">
    <w:name w:val="0FA6AF81820B4A24A22E911A1CF95287"/>
  </w:style>
  <w:style w:type="paragraph" w:customStyle="1" w:styleId="85D4D0299D0A4844960D2782532CAAF4">
    <w:name w:val="85D4D0299D0A4844960D2782532CAAF4"/>
  </w:style>
  <w:style w:type="paragraph" w:customStyle="1" w:styleId="C6F90199677D4E57BC43EBB38B8C4DC6">
    <w:name w:val="C6F90199677D4E57BC43EBB38B8C4D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7D30913-020E-431B-80D5-4C5BDA0FB63F}">
  <we:reference id="wa104382081" version="1.46.0.0" store="en-US" storeType="OMEX"/>
  <we:alternateReferences>
    <we:reference id="wa104382081" version="1.46.0.0" store="en-US" storeType="OMEX"/>
  </we:alternateReferences>
  <we:properties>
    <we:property name="MENDELEY_CITATIONS" value="[{&quot;citationID&quot;:&quot;MENDELEY_CITATION_0a9f9539-e3a8-44f7-8b7f-392c4b22bb47&quot;,&quot;properties&quot;:{&quot;noteIndex&quot;:0},&quot;isEdited&quot;:false,&quot;manualOverride&quot;:{&quot;isManuallyOverridden&quot;:false,&quot;citeprocText&quot;:&quot;[1]&quot;,&quot;manualOverrideText&quot;:&quot;&quot;},&quot;citationTag&quot;:&quot;MENDELEY_CITATION_v3_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&quot;,&quot;citationItems&quot;:[{&quot;id&quot;:&quot;269715dc-ca7e-30d6-b2fe-089448d856d0&quot;,&quot;itemData&quot;:{&quot;type&quot;:&quot;paper-conference&quot;,&quot;id&quot;:&quot;269715dc-ca7e-30d6-b2fe-089448d856d0&quot;,&quot;title&quot;:&quot;Automated Fiber Placement Defect Identity Cards: Cause, Anticipation, Existence, Significance, and Progression&quot;,&quot;author&quot;:[{&quot;family&quot;:&quot;Harik&quot;,&quot;given&quot;:&quot;Ramy&quot;,&quot;parse-names&quot;:false,&quot;dropping-particle&quot;:&quot;&quot;,&quot;non-dropping-particle&quot;:&quot;&quot;},{&quot;family&quot;:&quot;Gurdal&quot;,&quot;given&quot;:&quot;Zafer&quot;,&quot;parse-names&quot;:false,&quot;dropping-particle&quot;:&quot;&quot;,&quot;non-dropping-particle&quot;:&quot;&quot;},{&quot;family&quot;:&quot;Saidy&quot;,&quot;given&quot;:&quot;Clint&quot;,&quot;parse-names&quot;:false,&quot;dropping-particle&quot;:&quot;&quot;,&quot;non-dropping-particle&quot;:&quot;&quot;},{&quot;family&quot;:&quot;Williams&quot;,&quot;given&quot;:&quot;Stephen J&quot;,&quot;parse-names&quot;:false,&quot;dropping-particle&quot;:&quot;&quot;,&quot;non-dropping-particle&quot;:&quot;&quot;},{&quot;family&quot;:&quot;Grimsley&quot;,&quot;given&quot;:&quot;Brian&quot;,&quot;parse-names&quot;:false,&quot;dropping-particle&quot;:&quot;&quot;,&quot;non-dropping-particle&quot;:&quot;&quot;}],&quot;container-title&quot;:&quot;SAMPE 2018&quot;,&quot;accessed&quot;:{&quot;date-parts&quot;:[[2020,3,24]]},&quot;URL&quot;:&quot;https://www.researchgate.net/publication/326464139&quot;,&quot;issued&quot;:{&quot;date-parts&quot;:[[2018]]},&quot;abstract&quot;:&quot;Automated Fiber Placement (AFP), a major composite manufacturing process, can result in many defects during the layup process that often require manual corrective action to produce a part with acceptable quality. These defects are the main limitation of the technology and can be hard to categorize or define in many situations. This paper provides a thorough definition and classification of all AFP defects. This effort constitutes a comprehensive and extensive library relevant to AFP defects. The defects selected and defined in this work are based on understanding and experience from the manufacture and research of advanced composite structure. Proper classification of these defects required an in-depth literature review and consideration of various viewpoints ranging from designers, manufacturers, analysts, and inspection professionals. Collectively, these sources were utilized to develop the most accurate view of each of the individual defect types. The results are presented as identity cards for each defect type, intended to provide researchers and the manufacturing industry a clear understanding of the (1) cause, (2) anticipation, (3) existence, (4) significance, and (5) progression of the defined AFP defects. The link between AFP defects and process planning, layup strategies, and machining was also investigated. Categorization of all important automated fiber placement defects is presented.&quot;,&quot;container-title-short&quot;:&quot;&quot;},&quot;isTemporary&quot;:false}]},{&quot;citationID&quot;:&quot;MENDELEY_CITATION_4b6bb0cc-a15b-4fd8-8214-93c32b29f64d&quot;,&quot;properties&quot;:{&quot;noteIndex&quot;:0},&quot;isEdited&quot;:false,&quot;manualOverride&quot;:{&quot;isManuallyOverridden&quot;:false,&quot;citeprocText&quot;:&quot;[1]&quot;,&quot;manualOverrideText&quot;:&quot;&quot;},&quot;citationTag&quot;:&quot;MENDELEY_CITATION_v3_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&quot;,&quot;citationItems&quot;:[{&quot;id&quot;:&quot;269715dc-ca7e-30d6-b2fe-089448d856d0&quot;,&quot;itemData&quot;:{&quot;type&quot;:&quot;paper-conference&quot;,&quot;id&quot;:&quot;269715dc-ca7e-30d6-b2fe-089448d856d0&quot;,&quot;title&quot;:&quot;Automated Fiber Placement Defect Identity Cards: Cause, Anticipation, Existence, Significance, and Progression&quot;,&quot;author&quot;:[{&quot;family&quot;:&quot;Harik&quot;,&quot;given&quot;:&quot;Ramy&quot;,&quot;parse-names&quot;:false,&quot;dropping-particle&quot;:&quot;&quot;,&quot;non-dropping-particle&quot;:&quot;&quot;},{&quot;family&quot;:&quot;Gurdal&quot;,&quot;given&quot;:&quot;Zafer&quot;,&quot;parse-names&quot;:false,&quot;dropping-particle&quot;:&quot;&quot;,&quot;non-dropping-particle&quot;:&quot;&quot;},{&quot;family&quot;:&quot;Saidy&quot;,&quot;given&quot;:&quot;Clint&quot;,&quot;parse-names&quot;:false,&quot;dropping-particle&quot;:&quot;&quot;,&quot;non-dropping-particle&quot;:&quot;&quot;},{&quot;family&quot;:&quot;Williams&quot;,&quot;given&quot;:&quot;Stephen J&quot;,&quot;parse-names&quot;:false,&quot;dropping-particle&quot;:&quot;&quot;,&quot;non-dropping-particle&quot;:&quot;&quot;},{&quot;family&quot;:&quot;Grimsley&quot;,&quot;given&quot;:&quot;Brian&quot;,&quot;parse-names&quot;:false,&quot;dropping-particle&quot;:&quot;&quot;,&quot;non-dropping-particle&quot;:&quot;&quot;}],&quot;container-title&quot;:&quot;SAMPE 2018&quot;,&quot;accessed&quot;:{&quot;date-parts&quot;:[[2020,3,24]]},&quot;URL&quot;:&quot;https://www.researchgate.net/publication/326464139&quot;,&quot;issued&quot;:{&quot;date-parts&quot;:[[2018]]},&quot;abstract&quot;:&quot;Automated Fiber Placement (AFP), a major composite manufacturing process, can result in many defects during the layup process that often require manual corrective action to produce a part with acceptable quality. These defects are the main limitation of the technology and can be hard to categorize or define in many situations. This paper provides a thorough definition and classification of all AFP defects. This effort constitutes a comprehensive and extensive library relevant to AFP defects. The defects selected and defined in this work are based on understanding and experience from the manufacture and research of advanced composite structure. Proper classification of these defects required an in-depth literature review and consideration of various viewpoints ranging from designers, manufacturers, analysts, and inspection professionals. Collectively, these sources were utilized to develop the most accurate view of each of the individual defect types. The results are presented as identity cards for each defect type, intended to provide researchers and the manufacturing industry a clear understanding of the (1) cause, (2) anticipation, (3) existence, (4) significance, and (5) progression of the defined AFP defects. The link between AFP defects and process planning, layup strategies, and machining was also investigated. Categorization of all important automated fiber placement defects is presented.&quot;,&quot;container-title-short&quot;:&quot;&quot;},&quot;isTemporary&quot;:false}]},{&quot;citationID&quot;:&quot;MENDELEY_CITATION_dd08b904-5761-4520-9e3c-6197e7e31e33&quot;,&quot;properties&quot;:{&quot;noteIndex&quot;:0},&quot;isEdited&quot;:false,&quot;manualOverride&quot;:{&quot;isManuallyOverridden&quot;:false,&quot;citeprocText&quot;:&quot;[2]&quot;,&quot;manualOverrideText&quot;:&quot;&quot;},&quot;citationTag&quot;:&quot;MENDELEY_CITATION_v3_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&quot;,&quot;citationItems&quot;:[{&quot;id&quot;:&quot;3e3dd416-9e4f-332a-b99d-66c51eeef980&quot;,&quot;itemData&quot;:{&quot;type&quot;:&quot;paper-conference&quot;,&quot;id&quot;:&quot;3e3dd416-9e4f-332a-b99d-66c51eeef980&quot;,&quot;title&quot;:&quot;Effect of intraply overlaps and gaps upon the compression strength of composite laminates&quot;,&quot;author&quot;:[{&quot;family&quot;:&quot;Sawicki&quot;,&quot;given&quot;:&quot;A. J.&quot;,&quot;parse-names&quot;:false,&quot;dropping-particle&quot;:&quot;&quot;,&quot;non-dropping-particle&quot;:&quot;&quot;},{&quot;family&quot;:&quot;Minguet&quot;,&quot;given&quot;:&quot;P. J.&quot;,&quot;parse-names&quot;:false,&quot;dropping-particle&quot;:&quot;&quot;,&quot;non-dropping-particle&quot;:&quot;&quot;}],&quot;container-title&quot;:&quot;AIAA/ASME/ASCE/AHS/ASC Structures, Structural Dynamics and Materials Conference&quot;,&quot;DOI&quot;:&quot;10.2514/6.1998-1786&quot;,&quot;ISSN&quot;:&quot;02734508&quot;,&quot;issued&quot;:{&quot;date-parts&quot;:[[1998]]},&quot;page&quot;:&quot;744-754&quot;,&quot;abstract&quot;:&quot;Intraply overlap and gap defects can be created during the fabrication of composite laminates using hand-layup and automated processes. The effects of overlap/gap presence upon laminate compression strength were assessed using specimens containing defects of defined size and location. Strength reductions of 5-27% were observed in laminates containing overlaps and gaps at least 0.03 inches wide; further reductions were not observed when wider defects were present. Unnotched and open hole tests demonstrated that out-of-plane waviness (induced by the defects into adjacent plies) was the primary cause of the strength reductions. Finite element analysis and follow-on experiments determined that failure was most likely driven by interaction of in-plane compression and interlaminar shear stresses in the wavy 0° plies. Shear stress levels produced local to an overlap or gap defect were shown to be proportional to the slope of the out-of-plane waves in the 0° piles.&quot;,&quot;publisher&quot;:&quot;AIAA&quot;,&quot;volume&quot;:&quot;1&quot;,&quot;container-title-short&quot;:&quot;&quot;},&quot;isTemporary&quot;:false}]},{&quot;citationID&quot;:&quot;MENDELEY_CITATION_9ba7141a-20a1-4981-a830-c07fe41578a3&quot;,&quot;properties&quot;:{&quot;noteIndex&quot;:0},&quot;isEdited&quot;:false,&quot;manualOverride&quot;:{&quot;isManuallyOverridden&quot;:false,&quot;citeprocText&quot;:&quot;[3]&quot;,&quot;manualOverrideText&quot;:&quot;&quot;},&quot;citationTag&quot;:&quot;MENDELEY_CITATION_v3_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&quot;,&quot;citationItems&quot;:[{&quot;id&quot;:&quot;96dcdc75-cac2-3468-89a8-656bf29ca3c0&quot;,&quot;itemData&quot;:{&quot;type&quot;:&quot;article-journal&quot;,&quot;id&quot;:&quot;96dcdc75-cac2-3468-89a8-656bf29ca3c0&quot;,&quot;title&quot;:&quot;Experimental investigation of the effect of defects in Automated Fibre Placement produced composite laminates&quot;,&quot;author&quot;:[{&quot;family&quot;:&quot;Woigk&quot;,&quot;given&quot;:&quot;Wilhelm&quot;,&quot;parse-names&quot;:false,&quot;dropping-particle&quot;:&quot;&quot;,&quot;non-dropping-particle&quot;:&quot;&quot;},{&quot;family&quot;:&quot;Hallett&quot;,&quot;given&quot;:&quot;Stephen R.&quot;,&quot;parse-names&quot;:false,&quot;dropping-particle&quot;:&quot;&quot;,&quot;non-dropping-particle&quot;:&quot;&quot;},{&quot;family&quot;:&quot;Jones&quot;,&quot;given&quot;:&quot;Mike I.&quot;,&quot;parse-names&quot;:false,&quot;dropping-particle&quot;:&quot;&quot;,&quot;non-dropping-particle&quot;:&quot;&quot;},{&quot;family&quot;:&quot;Kuhtz&quot;,&quot;given&quot;:&quot;Moritz&quot;,&quot;parse-names&quot;:false,&quot;dropping-particle&quot;:&quot;&quot;,&quot;non-dropping-particle&quot;:&quot;&quot;},{&quot;family&quot;:&quot;Hornig&quot;,&quot;given&quot;:&quot;Andreas&quot;,&quot;parse-names&quot;:false,&quot;dropping-particle&quot;:&quot;&quot;,&quot;non-dropping-particle&quot;:&quot;&quot;},{&quot;family&quot;:&quot;Gude&quot;,&quot;given&quot;:&quot;Maik&quot;,&quot;parse-names&quot;:false,&quot;dropping-particle&quot;:&quot;&quot;,&quot;non-dropping-particle&quot;:&quot;&quot;}],&quot;container-title&quot;:&quot;Composite Structures&quot;,&quot;container-title-short&quot;:&quot;Compos Struct&quot;,&quot;accessed&quot;:{&quot;date-parts&quot;:[[2022,10,9]]},&quot;DOI&quot;:&quot;10.1016/J.COMPSTRUCT.2018.06.078&quot;,&quot;ISSN&quot;:&quot;0263-8223&quot;,&quot;issued&quot;:{&quot;date-parts&quot;:[[2018,10,1]]},&quot;page&quot;:&quot;1004-1017&quot;,&quot;abstract&quot;:&quot;Automated composite manufacturing processes such as Automated Tape Laying (ATL) and Automated Fibre Placement (AFP) are effective methods to produce high quality, lightweight parts. Typically, preimpregnated fibres or tapes are laid side-by-side onto a tooling surface to generate the composite preform. Although these two main technologies are widely used to produce large composite components, inconsistencies such as overlapping tapes or gaps between adjacent tapes may occur during the manufacturing. Within this study, the effect of gaps and overlaps, so-called defects, has been investigated experimentally. Tensile and compressive testing has been carried out on specimens with a quasi-isotropic, symmetric layup into which artificial defects in various defined formations were introduced. Of particular interest were the strength knockdown factors and changes in the failure mode.&quot;,&quot;publisher&quot;:&quot;Elsevier&quot;,&quot;volume&quot;:&quot;201&quot;},&quot;isTemporary&quot;:false}]},{&quot;citationID&quot;:&quot;MENDELEY_CITATION_97d58174-fc4f-4d8a-9c30-9fd8dbe1ed4b&quot;,&quot;properties&quot;:{&quot;noteIndex&quot;:0},&quot;isEdited&quot;:false,&quot;manualOverride&quot;:{&quot;isManuallyOverridden&quot;:false,&quot;citeprocText&quot;:&quot;[4]&quot;,&quot;manualOverrideText&quot;:&quot;&quot;},&quot;citationTag&quot;:&quot;MENDELEY_CITATION_v3_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&quot;,&quot;citationItems&quot;:[{&quot;id&quot;:&quot;737c6f65-9dd2-30aa-9c3a-a06a99c46278&quot;,&quot;itemData&quot;:{&quot;type&quot;:&quot;article-journal&quot;,&quot;id&quot;:&quot;737c6f65-9dd2-30aa-9c3a-a06a99c46278&quot;,&quot;title&quot;:&quot;Understanding and predicting defect formation in automated fibre placement pre-preg laminates&quot;,&quot;author&quot;:[{&quot;family&quot;:&quot;Belnoue&quot;,&quot;given&quot;:&quot;Jonathan P.H.&quot;,&quot;parse-names&quot;:false,&quot;dropping-particle&quot;:&quot;&quot;,&quot;non-dropping-particle&quot;:&quot;&quot;},{&quot;family&quot;:&quot;Mesogitis&quot;,&quot;given&quot;:&quot;Tassos&quot;,&quot;parse-names&quot;:false,&quot;dropping-particle&quot;:&quot;&quot;,&quot;non-dropping-particle&quot;:&quot;&quot;},{&quot;family&quot;:&quot;Nixon-Pearson&quot;,&quot;given&quot;:&quot;Oliver J.&quot;,&quot;parse-names&quot;:false,&quot;dropping-particle&quot;:&quot;&quot;,&quot;non-dropping-particle&quot;:&quot;&quot;},{&quot;family&quot;:&quot;Kratz&quot;,&quot;given&quot;:&quot;James&quot;,&quot;parse-names&quot;:false,&quot;dropping-particle&quot;:&quot;&quot;,&quot;non-dropping-particle&quot;:&quot;&quot;},{&quot;family&quot;:&quot;Ivanov&quot;,&quot;given&quot;:&quot;Dmitry S.&quot;,&quot;parse-names&quot;:false,&quot;dropping-particle&quot;:&quot;&quot;,&quot;non-dropping-particle&quot;:&quot;&quot;},{&quot;family&quot;:&quot;Partridge&quot;,&quot;given&quot;:&quot;Ivana K.&quot;,&quot;parse-names&quot;:false,&quot;dropping-particle&quot;:&quot;&quot;,&quot;non-dropping-particle&quot;:&quot;&quot;},{&quot;family&quot;:&quot;Potter&quot;,&quot;given&quot;:&quot;Kevin D.&quot;,&quot;parse-names&quot;:false,&quot;dropping-particle&quot;:&quot;&quot;,&quot;non-dropping-particle&quot;:&quot;&quot;},{&quot;family&quot;:&quot;Hallett&quot;,&quot;given&quot;:&quot;Stephen R.&quot;,&quot;parse-names&quot;:false,&quot;dropping-particle&quot;:&quot;&quot;,&quot;non-dropping-particle&quot;:&quot;&quot;}],&quot;container-title&quot;:&quot;Composites Part A: Applied Science and Manufacturing&quot;,&quot;container-title-short&quot;:&quot;Compos Part A Appl Sci Manuf&quot;,&quot;accessed&quot;:{&quot;date-parts&quot;:[[2022,10,9]]},&quot;DOI&quot;:&quot;10.1016/J.COMPOSITESA.2017.08.008&quot;,&quot;ISSN&quot;:&quot;1359-835X&quot;,&quot;issued&quot;:{&quot;date-parts&quot;:[[2017,11,1]]},&quot;page&quot;:&quot;196-206&quot;,&quot;abstract&quot;:&quot;Fibre path defects are detrimental to the structural integrity of composite components and need to be minimised through process optimization. This requires understanding of the uncured pre-preg material, which is influenced by multiple process parameters, and sophisticated multi-scale modelling tools. Even though the capabilities of process modelling techniques have been improved over the past decades, the occurrence of localised wrinkles remains challenging to predict. One of the processes known to influence the formation of fibre path defects is the consolidation of laminates manufactured by automated fibre placement. The particular focus of this paper is to understand how out-of-plane wrinkles form during debulking and autoclave curing of laminates with embedded gaps and overlaps between the deposited tapes. Predictions are made using a novel modelling framework and validated against micro-scale geometry characterisation of artificially manufactured samples. The paper demonstrates the model's ability to predict consolidation defects for the latest generation of toughened pre-pregs.&quot;,&quot;publisher&quot;:&quot;Elsevier&quot;,&quot;volume&quot;:&quot;102&quot;},&quot;isTemporary&quot;:false}]},{&quot;citationID&quot;:&quot;MENDELEY_CITATION_fdb7f1d8-6594-45b9-a719-39eafcc4a445&quot;,&quot;properties&quot;:{&quot;noteIndex&quot;:0},&quot;isEdited&quot;:false,&quot;manualOverride&quot;:{&quot;isManuallyOverridden&quot;:false,&quot;citeprocText&quot;:&quot;[4]&quot;,&quot;manualOverrideText&quot;:&quot;&quot;},&quot;citationTag&quot;:&quot;MENDELEY_CITATION_v3_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&quot;,&quot;citationItems&quot;:[{&quot;id&quot;:&quot;737c6f65-9dd2-30aa-9c3a-a06a99c46278&quot;,&quot;itemData&quot;:{&quot;type&quot;:&quot;article-journal&quot;,&quot;id&quot;:&quot;737c6f65-9dd2-30aa-9c3a-a06a99c46278&quot;,&quot;title&quot;:&quot;Understanding and predicting defect formation in automated fibre placement pre-preg laminates&quot;,&quot;author&quot;:[{&quot;family&quot;:&quot;Belnoue&quot;,&quot;given&quot;:&quot;Jonathan P.H.&quot;,&quot;parse-names&quot;:false,&quot;dropping-particle&quot;:&quot;&quot;,&quot;non-dropping-particle&quot;:&quot;&quot;},{&quot;family&quot;:&quot;Mesogitis&quot;,&quot;given&quot;:&quot;Tassos&quot;,&quot;parse-names&quot;:false,&quot;dropping-particle&quot;:&quot;&quot;,&quot;non-dropping-particle&quot;:&quot;&quot;},{&quot;family&quot;:&quot;Nixon-Pearson&quot;,&quot;given&quot;:&quot;Oliver J.&quot;,&quot;parse-names&quot;:false,&quot;dropping-particle&quot;:&quot;&quot;,&quot;non-dropping-particle&quot;:&quot;&quot;},{&quot;family&quot;:&quot;Kratz&quot;,&quot;given&quot;:&quot;James&quot;,&quot;parse-names&quot;:false,&quot;dropping-particle&quot;:&quot;&quot;,&quot;non-dropping-particle&quot;:&quot;&quot;},{&quot;family&quot;:&quot;Ivanov&quot;,&quot;given&quot;:&quot;Dmitry S.&quot;,&quot;parse-names&quot;:false,&quot;dropping-particle&quot;:&quot;&quot;,&quot;non-dropping-particle&quot;:&quot;&quot;},{&quot;family&quot;:&quot;Partridge&quot;,&quot;given&quot;:&quot;Ivana K.&quot;,&quot;parse-names&quot;:false,&quot;dropping-particle&quot;:&quot;&quot;,&quot;non-dropping-particle&quot;:&quot;&quot;},{&quot;family&quot;:&quot;Potter&quot;,&quot;given&quot;:&quot;Kevin D.&quot;,&quot;parse-names&quot;:false,&quot;dropping-particle&quot;:&quot;&quot;,&quot;non-dropping-particle&quot;:&quot;&quot;},{&quot;family&quot;:&quot;Hallett&quot;,&quot;given&quot;:&quot;Stephen R.&quot;,&quot;parse-names&quot;:false,&quot;dropping-particle&quot;:&quot;&quot;,&quot;non-dropping-particle&quot;:&quot;&quot;}],&quot;container-title&quot;:&quot;Composites Part A: Applied Science and Manufacturing&quot;,&quot;container-title-short&quot;:&quot;Compos Part A Appl Sci Manuf&quot;,&quot;accessed&quot;:{&quot;date-parts&quot;:[[2022,10,9]]},&quot;DOI&quot;:&quot;10.1016/J.COMPOSITESA.2017.08.008&quot;,&quot;ISSN&quot;:&quot;1359-835X&quot;,&quot;issued&quot;:{&quot;date-parts&quot;:[[2017,11,1]]},&quot;page&quot;:&quot;196-206&quot;,&quot;abstract&quot;:&quot;Fibre path defects are detrimental to the structural integrity of composite components and need to be minimised through process optimization. This requires understanding of the uncured pre-preg material, which is influenced by multiple process parameters, and sophisticated multi-scale modelling tools. Even though the capabilities of process modelling techniques have been improved over the past decades, the occurrence of localised wrinkles remains challenging to predict. One of the processes known to influence the formation of fibre path defects is the consolidation of laminates manufactured by automated fibre placement. The particular focus of this paper is to understand how out-of-plane wrinkles form during debulking and autoclave curing of laminates with embedded gaps and overlaps between the deposited tapes. Predictions are made using a novel modelling framework and validated against micro-scale geometry characterisation of artificially manufactured samples. The paper demonstrates the model's ability to predict consolidation defects for the latest generation of toughened pre-pregs.&quot;,&quot;publisher&quot;:&quot;Elsevier&quot;,&quot;volume&quot;:&quot;102&quot;},&quot;isTemporary&quot;:false}]},{&quot;citationID&quot;:&quot;MENDELEY_CITATION_bf6fe86e-8a86-404a-85d8-472ddd492684&quot;,&quot;properties&quot;:{&quot;noteIndex&quot;:0},&quot;isEdited&quot;:false,&quot;manualOverride&quot;:{&quot;isManuallyOverridden&quot;:false,&quot;citeprocText&quot;:&quot;[5]–[9]&quot;,&quot;manualOverrideText&quot;:&quot;&quot;},&quot;citationTag&quot;:&quot;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&quot;,&quot;citationItems&quot;:[{&quot;id&quot;:&quot;8c7eb8ea-67d8-3deb-af57-cdadc8553443&quot;,&quot;itemData&quot;:{&quot;type&quot;:&quot;thesis&quot;,&quot;id&quot;:&quot;8c7eb8ea-67d8-3deb-af57-cdadc8553443&quot;,&quot;title&quot;:&quot;Integration of Process Planning into the Automated Fiber Placement Design for Manufacturing Cycle&quot;,&quot;author&quot;:[{&quot;family&quot;:&quot;Brasington&quot;,&quot;given&quot;:&quot;Alex&quot;,&quot;parse-names&quot;:false,&quot;dropping-particle&quot;:&quot;&quot;,&quot;non-dropping-particle&quot;:&quot;&quot;}],&quot;accessed&quot;:{&quot;date-parts&quot;:[[2022,7,4]]},&quot;issued&quot;:{&quot;date-parts&quot;:[[2021]]},&quot;publisher-place&quot;:&quot;Columbia, SC&quot;,&quot;publisher&quot;:&quot;University of South Carolina&quot;,&quot;container-title-short&quot;:&quot;&quot;},&quot;isTemporary&quot;:false},{&quot;id&quot;:&quot;bfb39f52-8cb6-3a41-8f38-86cca2cf57bc&quot;,&quot;itemData&quot;:{&quot;type&quot;:&quot;article-journal&quot;,&quot;id&quot;:&quot;bfb39f52-8cb6-3a41-8f38-86cca2cf57bc&quot;,&quot;title&quot;:&quot;Bayesian optimization for process planning selections in automated fiber placement&quot;,&quot;author&quot;:[{&quot;family&quot;:&quot;Brasington&quot;,&quot;given&quot;:&quot;Alex&quot;,&quot;parse-names&quot;:false,&quot;dropping-particle&quot;:&quot;&quot;,&quot;non-dropping-particle&quot;:&quot;&quot;},{&quot;family&quot;:&quot;Halbritter&quot;,&quot;given&quot;:&quot;Joshua&quot;,&quot;parse-names&quot;:false,&quot;dropping-particle&quot;:&quot;&quot;,&quot;non-dropping-particle&quot;:&quot;&quot;},{&quot;family&quot;:&quot;Wehbe&quot;,&quot;given&quot;:&quot;Roudy&quot;,&quot;parse-names&quot;:false,&quot;dropping-particle&quot;:&quot;&quot;,&quot;non-dropping-particle&quot;:&quot;&quot;},{&quot;family&quot;:&quot;Harik&quot;,&quot;given&quot;:&quot;Ramy&quot;,&quot;parse-names&quot;:false,&quot;dropping-particle&quot;:&quot;&quot;,&quot;non-dropping-particle&quot;:&quot;&quot;}],&quot;container-title&quot;:&quot;Journal of Composite Materials&quot;,&quot;container-title-short&quot;:&quot;J Compos Mater&quot;,&quot;DOI&quot;:&quot;10.1177/00219983221129010&quot;,&quot;issued&quot;:{&quot;date-parts&quot;:[[2019]]},&quot;page&quot;:&quot;1-22&quot;,&quot;abstract&quot;:&quot;Since the arrival of Automated Fiber Placement (AFP) in the 1980s and 1990s, the manufacturing technique has been progressively improving in quality and reliability of the process and resulting structures. The state-of-the-art of AFP is allowing for the manufacture of structures with increasing geometrical complexity. To adequately manufacture such structures, a large effort in process planning is required to reduce defect occurrence to the best extent possible. Many optimization methodologies have been established for AFP in terms of the design and process parameters. However, limited work has been accomplished in terms of process planning optimization. The work presented in the latter will develop a Bayesian Optimization (BO) technique for the optimization of process planning with the use of the Computer Aided Process Planning (CAPP) software and its connection with Vericut Composite Programming (VCP). A case study is performed on a doubly curved tool surface and the optimal solution is compared with as-manufactured results for validation. A predictive tool is also developed to rank layup strategies based on defect importance. Results show a substantial improvement in defect occurrence and allow a process planner to immediately see the performance of various layup strategies and starting point combinations.&quot;,&quot;issue&quot;:&quot;0&quot;,&quot;volume&quot;:&quot;2022&quot;},&quot;isTemporary&quot;:false},{&quot;id&quot;:&quot;1958b9ba-12aa-3b6d-8b42-27b2c55f74ad&quot;,&quot;itemData&quot;:{&quot;type&quot;:&quot;paper-conference&quot;,&quot;id&quot;:&quot;1958b9ba-12aa-3b6d-8b42-27b2c55f74ad&quot;,&quot;title&quot;:&quot;Surrogate Based Methods for Rapid Starting Point Optimization in Automated Fiber Placement&quot;,&quot;author&quot;:[{&quot;family&quot;:&quot;Brasington&quot;,&quot;given&quot;:&quot;Alex&quot;,&quot;parse-names&quot;:false,&quot;dropping-particle&quot;:&quot;&quot;,&quot;non-dropping-particle&quot;:&quot;&quot;},{&quot;family&quot;:&quot;Smith&quot;,&quot;given&quot;:&quot;Christian&quot;,&quot;parse-names&quot;:false,&quot;dropping-particle&quot;:&quot;&quot;,&quot;non-dropping-particle&quot;:&quot;&quot;},{&quot;family&quot;:&quot;Halbritter&quot;,&quot;given&quot;:&quot;Joshua&quot;,&quot;parse-names&quot;:false,&quot;dropping-particle&quot;:&quot;&quot;,&quot;non-dropping-particle&quot;:&quot;&quot;},{&quot;family&quot;:&quot;Wehbe&quot;,&quot;given&quot;:&quot;Roudy&quot;,&quot;parse-names&quot;:false,&quot;dropping-particle&quot;:&quot;&quot;,&quot;non-dropping-particle&quot;:&quot;&quot;},{&quot;family&quot;:&quot;Harik&quot;,&quot;given&quot;:&quot;Ramy&quot;,&quot;parse-names&quot;:false,&quot;dropping-particle&quot;:&quot;&quot;,&quot;non-dropping-particle&quot;:&quot;&quot;}],&quot;container-title&quot;:&quot;SAMPE 2022 Conference Proceedings&quot;,&quot;issued&quot;:{&quot;date-parts&quot;:[[2022]]},&quot;publisher-place&quot;:&quot;Charlotte, NC&quot;,&quot;abstract&quot;:&quot;As the world of automated composites manufacturing continues to mature, Automated Fiber Placement (AFP) is proving to be a standout option for the manufacturing of large and complex structures. However, even with the recent advances in the AFP process, unavoidable defects still occur because of tool surface geometry, placement errors, or poor process planning. Defects can be minimized in the process planning phase by optimizing the selection of input parameters such as starting points, layup strategies, and tows per course. This input selection is typically done by hand with a seemingly infinite number of possibilities when considering all possible combinations of inputs, combined with expensive computational costs and a \&quot;black box\&quot; evaluation function. Such an optimization problem lends itself to the use of surrogate-based methods. The presented research evaluates multiple surrogate models for ply-by-ply starting point and layup strategy optimization. Each of the models' performances are summarized, along with demonstrating the rapid nature of such an optimization technique when compared with other gradient-free options. Selected methods are used to optimize ply angles of 0, 45,-45, and 90 degrees on a doubly curved surface to evaluate the results of the optimization.&quot;,&quot;container-title-short&quot;:&quot;&quot;},&quot;isTemporary&quot;:false},{&quot;id&quot;:&quot;a0838899-8ec2-3e72-9dfd-6963aa2d37d7&quot;,&quot;itemData&quot;:{&quot;type&quot;:&quot;thesis&quot;,&quot;id&quot;:&quot;a0838899-8ec2-3e72-9dfd-6963aa2d37d7&quot;,&quot;title&quot;:&quot;Automation of Process Planning for Automated Fiber Placement&quot;,&quot;author&quot;:[{&quot;family&quot;:&quot;Halbritter&quot;,&quot;given&quot;:&quot;Joshua A&quot;,&quot;parse-names&quot;:false,&quot;dropping-particle&quot;:&quot;&quot;,&quot;non-dropping-particle&quot;:&quot;&quot;}],&quot;accessed&quot;:{&quot;date-parts&quot;:[[2020,11,10]]},&quot;URL&quot;:&quot;https://scholarcommons.sc.edu/etd&quot;,&quot;issued&quot;:{&quot;date-parts&quot;:[[2020]]},&quot;genre&quot;:&quot;Masters Thesis&quot;,&quot;publisher&quot;:&quot;University of South Carolina&quot;,&quot;container-title-short&quot;:&quot;&quot;},&quot;isTemporary&quot;:false},{&quot;id&quot;:&quot;2d1365f5-42b2-3505-bb9b-4694b72bb143&quot;,&quot;itemData&quot;:{&quot;type&quot;:&quot;paper-conference&quot;,&quot;id&quot;:&quot;2d1365f5-42b2-3505-bb9b-4694b72bb143&quot;,&quot;title&quot;:&quot;Automation of AFP process planning functions: Importance and ranking&quot;,&quot;author&quot;:[{&quot;family&quot;:&quot;Halbritter&quot;,&quot;given&quot;:&quot;Joshua&quot;,&quot;parse-names&quot;:false,&quot;dropping-particle&quot;:&quot;&quot;,&quot;non-dropping-particle&quot;:&quot;&quot;},{&quot;family&quot;:&quot;Harik&quot;,&quot;given&quot;:&quot;Ramy&quot;,&quot;parse-names&quot;:false,&quot;dropping-particle&quot;:&quot;&quot;,&quot;non-dropping-particle&quot;:&quot;&quot;},{&quot;family&quot;:&quot;Saidy&quot;,&quot;given&quot;:&quot;Clint&quot;,&quot;parse-names&quot;:false,&quot;dropping-particle&quot;:&quot;&quot;,&quot;non-dropping-particle&quot;:&quot;&quot;},{&quot;family&quot;:&quot;Noevere&quot;,&quot;given&quot;:&quot;August&quot;,&quot;parse-names&quot;:false,&quot;dropping-particle&quot;:&quot;&quot;,&quot;non-dropping-particle&quot;:&quot;&quot;},{&quot;family&quot;:&quot;Grimsley&quot;,&quot;given&quot;:&quot;Brian W&quot;,&quot;parse-names&quot;:false,&quot;dropping-particle&quot;:&quot;&quot;,&quot;non-dropping-particle&quot;:&quot;&quot;}],&quot;container-title&quot;:&quot;International SAMPE Technical Conference&quot;,&quot;accessed&quot;:{&quot;date-parts&quot;:[[2022,1,5]]},&quot;DOI&quot;:&quot;10.33599/nasampe/s.19.1592&quot;,&quot;ISBN&quot;:&quot;9781934551301&quot;,&quot;issued&quot;:{&quot;date-parts&quot;:[[2019]]},&quot;abstract&quot;:&quot;Process planning represents an essential stage of the Automated Fiber Placement (AFP) workflow for developing a useful and efficient machine process based upon the working material, composite design, and manufacturing resources. The current state of process planning requires a high degree of interaction from the process planner and could greatly benefit from increased automation. To identify the more difficult and time-consuming phase of process planning, it is important to discretize it, developing a list of its key steps and functions. Under the NASA Advanced Composites Project (ACP) a Collaborative Research Team (CRT) of industry members of the Advanced Composites Consortium (ACC), including Aurora Flight Sciences, the Boeing Company, Collier Research, Inc. and Spirit AeroSystems is developing a design for manufacturing (DFM) analysis tool. As a part of that development activity, a ranking process was performed through a survey of the DFM CRT members who possess practical process planning experience in the composites manufacturing industry. The process planning survey collected general input on the overall importance and time requirements for each function, in addition to which functions would benefit most greatly from semi-automation or full-automation.&quot;,&quot;volume&quot;:&quot;2019-May&quot;,&quot;container-title-short&quot;:&quot;&quot;},&quot;isTemporary&quot;:false}]},{&quot;citationID&quot;:&quot;MENDELEY_CITATION_e8c348fc-edfc-4035-ad99-2afccc14f066&quot;,&quot;properties&quot;:{&quot;noteIndex&quot;:0},&quot;isEdited&quot;:false,&quot;manualOverride&quot;:{&quot;isManuallyOverridden&quot;:false,&quot;citeprocText&quot;:&quot;[10]&quot;,&quot;manualOverrideText&quot;:&quot;&quot;},&quot;citationTag&quot;:&quot;MENDELEY_CITATION_v3_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&quot;,&quot;citationItems&quot;:[{&quot;id&quot;:&quot;b4733a6e-2c0e-3135-8506-e0ac5817939f&quot;,&quot;itemData&quot;:{&quot;type&quot;:&quot;report&quot;,&quot;id&quot;:&quot;b4733a6e-2c0e-3135-8506-e0ac5817939f&quot;,&quot;title&quot;:&quot;MINIMIZING THROUGH THICKNESS DEFECT STACK-UP FOR AUTOMATED FIBER PLACEMENT OF COMPOSITE LAMINATES VIA FIBER PATH OPTIMIZATION&quot;,&quot;author&quot;:[{&quot;family&quot;:&quot;Halbritter&quot;,&quot;given&quot;:&quot;Joshua&quot;,&quot;parse-names&quot;:false,&quot;dropping-particle&quot;:&quot;&quot;,&quot;non-dropping-particle&quot;:&quot;&quot;},{&quot;family&quot;:&quot;Swingle&quot;,&quot;given&quot;:&quot;Noah&quot;,&quot;parse-names&quot;:false,&quot;dropping-particle&quot;:&quot;&quot;,&quot;non-dropping-particle&quot;:&quot;&quot;},{&quot;family&quot;:&quot;Wehbe&quot;,&quot;given&quot;:&quot;Roudy&quot;,&quot;parse-names&quot;:false,&quot;dropping-particle&quot;:&quot;&quot;,&quot;non-dropping-particle&quot;:&quot;&quot;},{&quot;family&quot;:&quot;Harik&quot;,&quot;given&quot;:&quot;Ramy&quot;,&quot;parse-names&quot;:false,&quot;dropping-particle&quot;:&quot;&quot;,&quot;non-dropping-particle&quot;:&quot;&quot;}],&quot;issued&quot;:{&quot;date-parts&quot;:[[2022]]},&quot;abstract&quot;:&quot;UofSC's neXt Composite research team developed the Computer Aided Process Planning (CAPP) software to support process planning for automated fiber placement (AFP) manufacturing. CAPP assists process planners in identifying optimal starting point location and layup strategy for each ply of the laminate. The ply optimization functions on the measurement and scoring of geometry-based defects such as gaps, overlaps, angle deviation, and steering. This paper presents laminate level process planning optimization that focuses on mitigating defect stacking through the thickness of the laminate. This is achieved by generating laminate scenarios from the best ply scenarios and comparing the defects of each ply through the thickness to identify regions where defects are stacking on top of each other. The frequency and severity of stacked defects are then described using a novel scoring system, allowing process planners to craft fiber paths that mitigate the number of geometry-based defects and the compounding effect they have throughout a laminate. The paper also presents a case study of the laminate optimization technique performed with a doubly curved tool surface to demonstrate the novel scoring system and the resulting minimization of through thickness defect interactions.&quot;,&quot;container-title-short&quot;:&quot;&quot;},&quot;isTemporary&quot;:false}]},{&quot;citationID&quot;:&quot;MENDELEY_CITATION_7d24b38c-da46-40bd-ae8a-ccbfcb04c2e8&quot;,&quot;properties&quot;:{&quot;noteIndex&quot;:0},&quot;isEdited&quot;:false,&quot;manualOverride&quot;:{&quot;isManuallyOverridden&quot;:false,&quot;citeprocText&quot;:&quot;[11]&quot;,&quot;manualOverrideText&quot;:&quot;&quot;},&quot;citationTag&quot;:&quot;MENDELEY_CITATION_v3_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&quot;,&quot;citationItems&quot;:[{&quot;id&quot;:&quot;dd15072c-4c81-39f9-a6b8-dd25c586f9ea&quot;,&quot;itemData&quot;:{&quot;type&quot;:&quot;article-journal&quot;,&quot;id&quot;:&quot;dd15072c-4c81-39f9-a6b8-dd25c586f9ea&quot;,&quot;title&quot;:&quot;On the effect of manual rework in AFP quality control for a doubly-curved part&quot;,&quot;author&quot;:[{&quot;family&quot;:&quot;Sacco&quot;,&quot;given&quot;:&quot;C.&quot;,&quot;parse-names&quot;:false,&quot;dropping-particle&quot;:&quot;&quot;,&quot;non-dropping-particle&quot;:&quot;&quot;},{&quot;family&quot;:&quot;Brasington&quot;,&quot;given&quot;:&quot;A.&quot;,&quot;parse-names&quot;:false,&quot;dropping-particle&quot;:&quot;&quot;,&quot;non-dropping-particle&quot;:&quot;&quot;},{&quot;family&quot;:&quot;Saidy&quot;,&quot;given&quot;:&quot;C.&quot;,&quot;parse-names&quot;:false,&quot;dropping-particle&quot;:&quot;&quot;,&quot;non-dropping-particle&quot;:&quot;&quot;},{&quot;family&quot;:&quot;Kirkpatrick&quot;,&quot;given&quot;:&quot;M.&quot;,&quot;parse-names&quot;:false,&quot;dropping-particle&quot;:&quot;&quot;,&quot;non-dropping-particle&quot;:&quot;&quot;},{&quot;family&quot;:&quot;Halbritter&quot;,&quot;given&quot;:&quot;J.&quot;,&quot;parse-names&quot;:false,&quot;dropping-particle&quot;:&quot;&quot;,&quot;non-dropping-particle&quot;:&quot;&quot;},{&quot;family&quot;:&quot;Wehbe&quot;,&quot;given&quot;:&quot;R.&quot;,&quot;parse-names&quot;:false,&quot;dropping-particle&quot;:&quot;&quot;,&quot;non-dropping-particle&quot;:&quot;&quot;},{&quot;family&quot;:&quot;Harik&quot;,&quot;given&quot;:&quot;R.&quot;,&quot;parse-names&quot;:false,&quot;dropping-particle&quot;:&quot;&quot;,&quot;non-dropping-particle&quot;:&quot;&quot;}],&quot;container-title&quot;:&quot;Composites Part B: Engineering&quot;,&quot;container-title-short&quot;:&quot;Compos B Eng&quot;,&quot;DOI&quot;:&quot;10.1016/j.compositesb.2021.109432&quot;,&quot;ISSN&quot;:&quot;13598368&quot;,&quot;issued&quot;:{&quot;date-parts&quot;:[[2021]]},&quot;abstract&quot;:&quot;It is widely thought that considerable manual rework is a necessity in the production of aerospace composite structures manufactured through automated fiber placement (AFP). However, there is limited availability of information regarding the precise quality control outcomes obtained through manual rework and defect removal. Given the large amounts of cycle time dedicated to the rework process, it may be fruitful to investigate in what ways rework may improve part quality, shift defect distributions, or in some cases, fail at improvement and make the resulting structure worse. To provide insights into these questions, a ply of a doubly-curved part was produced by AFP, inspected using an automated inspection system, manually repaired, and then inspected again. Through a multi-faceted analysis of the inspection data, trends including changes in defect number and significance, repair suggestions, and a previously unreported new defect type associated with manual rework can be observed.&quot;,&quot;volume&quot;:&quot;227&quot;},&quot;isTemporary&quot;:false}]},{&quot;citationID&quot;:&quot;MENDELEY_CITATION_31faa778-6642-4394-b5da-65c80fc522e6&quot;,&quot;properties&quot;:{&quot;noteIndex&quot;:0},&quot;isEdited&quot;:false,&quot;manualOverride&quot;:{&quot;isManuallyOverridden&quot;:false,&quot;citeprocText&quot;:&quot;[6]&quot;,&quot;manualOverrideText&quot;:&quot;&quot;},&quot;citationTag&quot;:&quot;MENDELEY_CITATION_v3_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&quot;,&quot;citationItems&quot;:[{&quot;id&quot;:&quot;bfb39f52-8cb6-3a41-8f38-86cca2cf57bc&quot;,&quot;itemData&quot;:{&quot;type&quot;:&quot;article-journal&quot;,&quot;id&quot;:&quot;bfb39f52-8cb6-3a41-8f38-86cca2cf57bc&quot;,&quot;title&quot;:&quot;Bayesian optimization for process planning selections in automated fiber placement&quot;,&quot;author&quot;:[{&quot;family&quot;:&quot;Brasington&quot;,&quot;given&quot;:&quot;Alex&quot;,&quot;parse-names&quot;:false,&quot;dropping-particle&quot;:&quot;&quot;,&quot;non-dropping-particle&quot;:&quot;&quot;},{&quot;family&quot;:&quot;Halbritter&quot;,&quot;given&quot;:&quot;Joshua&quot;,&quot;parse-names&quot;:false,&quot;dropping-particle&quot;:&quot;&quot;,&quot;non-dropping-particle&quot;:&quot;&quot;},{&quot;family&quot;:&quot;Wehbe&quot;,&quot;given&quot;:&quot;Roudy&quot;,&quot;parse-names&quot;:false,&quot;dropping-particle&quot;:&quot;&quot;,&quot;non-dropping-particle&quot;:&quot;&quot;},{&quot;family&quot;:&quot;Harik&quot;,&quot;given&quot;:&quot;Ramy&quot;,&quot;parse-names&quot;:false,&quot;dropping-particle&quot;:&quot;&quot;,&quot;non-dropping-particle&quot;:&quot;&quot;}],&quot;container-title&quot;:&quot;Journal of Composite Materials&quot;,&quot;container-title-short&quot;:&quot;J Compos Mater&quot;,&quot;DOI&quot;:&quot;10.1177/00219983221129010&quot;,&quot;issued&quot;:{&quot;date-parts&quot;:[[2019]]},&quot;page&quot;:&quot;1-22&quot;,&quot;abstract&quot;:&quot;Since the arrival of Automated Fiber Placement (AFP) in the 1980s and 1990s, the manufacturing technique has been progressively improving in quality and reliability of the process and resulting structures. The state-of-the-art of AFP is allowing for the manufacture of structures with increasing geometrical complexity. To adequately manufacture such structures, a large effort in process planning is required to reduce defect occurrence to the best extent possible. Many optimization methodologies have been established for AFP in terms of the design and process parameters. However, limited work has been accomplished in terms of process planning optimization. The work presented in the latter will develop a Bayesian Optimization (BO) technique for the optimization of process planning with the use of the Computer Aided Process Planning (CAPP) software and its connection with Vericut Composite Programming (VCP). A case study is performed on a doubly curved tool surface and the optimal solution is compared with as-manufactured results for validation. A predictive tool is also developed to rank layup strategies based on defect importance. Results show a substantial improvement in defect occurrence and allow a process planner to immediately see the performance of various layup strategies and starting point combinations.&quot;,&quot;issue&quot;:&quot;0&quot;,&quot;volume&quot;:&quot;2022&quot;},&quot;isTemporary&quot;:false}]},{&quot;citationID&quot;:&quot;MENDELEY_CITATION_e8bb6b30-1f81-4e44-b2b8-1689615437f3&quot;,&quot;properties&quot;:{&quot;noteIndex&quot;:0},&quot;isEdited&quot;:false,&quot;manualOverride&quot;:{&quot;isManuallyOverridden&quot;:false,&quot;citeprocText&quot;:&quot;[12]&quot;,&quot;manualOverrideText&quot;:&quot;&quot;},&quot;citationTag&quot;:&quot;MENDELEY_CITATION_v3_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&quot;,&quot;citationItems&quot;:[{&quot;id&quot;:&quot;d0d5ddff-28f7-3958-b5ea-d7b7fa10a5be&quot;,&quot;itemData&quot;:{&quot;type&quot;:&quot;article&quot;,&quot;id&quot;:&quot;d0d5ddff-28f7-3958-b5ea-d7b7fa10a5be&quot;,&quot;title&quot;:&quot;Entropy&quot;,&quot;issued&quot;:{&quot;date-parts&quot;:[[2022]]},&quot;publisher&quot;:&quot;scikit-image: image processing in python&quot;,&quot;container-title-short&quot;:&quot;&quot;},&quot;isTemporary&quot;:false}]},{&quot;citationID&quot;:&quot;MENDELEY_CITATION_04d56097-61e1-4eda-be08-f3af4d61a512&quot;,&quot;properties&quot;:{&quot;noteIndex&quot;:0},&quot;isEdited&quot;:false,&quot;manualOverride&quot;:{&quot;isManuallyOverridden&quot;:false,&quot;citeprocText&quot;:&quot;[13], [14]&quot;,&quot;manualOverrideText&quot;:&quot;&quot;},&quot;citationTag&quot;:&quot;MENDELEY_CITATION_v3_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&quot;,&quot;citationItems&quot;:[{&quot;id&quot;:&quot;f7426e7c-1883-3c20-bfa9-155f8bbd4f12&quot;,&quot;itemData&quot;:{&quot;type&quot;:&quot;article-journal&quot;,&quot;id&quot;:&quot;f7426e7c-1883-3c20-bfa9-155f8bbd4f12&quot;,&quot;title&quot;:&quot;The Analytic Hierarchy Process-An Exposition&quot;,&quot;author&quot;:[{&quot;family&quot;:&quot;Forman&quot;,&quot;given&quot;:&quot;Ernest H&quot;,&quot;parse-names&quot;:false,&quot;dropping-particle&quot;:&quot;&quot;,&quot;non-dropping-particle&quot;:&quot;&quot;},{&quot;family&quot;:&quot;Gass&quot;,&quot;given&quot;:&quot;Saul I&quot;,&quot;parse-names&quot;:false,&quot;dropping-particle&quot;:&quot;&quot;,&quot;non-dropping-particle&quot;:&quot;&quot;}],&quot;container-title&quot;:&quot;Operations Research&quot;,&quot;container-title-short&quot;:&quot;Oper Res&quot;,&quot;accessed&quot;:{&quot;date-parts&quot;:[[2022,10,3]]},&quot;DOI&quot;:&quot;10.1287/opre.49.4.469.11231&quot;,&quot;URL&quot;:&quot;http://pubsonline.informs.orghttps://doi.org/10.1287/opre.49.4.469.11231http://www.informs.org&quot;,&quot;issued&quot;:{&quot;date-parts&quot;:[[2001]]},&quot;page&quot;:&quot;469-486&quot;,&quot;abstract&quot;:&quot;Please scroll down for article-it is on subsequent pages With 12,500 members from nearly 90 countries, INFORMS is the largest international association of operations research (O.R.) and analytics professionals and students. INFORMS provides unique networking and learning opportunities for individual professionals, and organizations of all types and sizes, to better understand and use O.R. and analytics tools and methods to transform strategic visions and achieve better outcomes. For more information on INFORMS, its publications, membership, or meetings visit&quot;,&quot;issue&quot;:&quot;4&quot;,&quot;volume&quot;:&quot;49&quot;},&quot;isTemporary&quot;:false},{&quot;id&quot;:&quot;e836ec4b-306c-31e7-b7e7-62920e1a05f7&quot;,&quot;itemData&quot;:{&quot;type&quot;:&quot;article-journal&quot;,&quot;id&quot;:&quot;e836ec4b-306c-31e7-b7e7-62920e1a05f7&quot;,&quot;title&quot;:&quot;The analytic hierarchy process—what it is and how it is used&quot;,&quot;author&quot;:[{&quot;family&quot;:&quot;Saaty&quot;,&quot;given&quot;:&quot;R W&quot;,&quot;parse-names&quot;:false,&quot;dropping-particle&quot;:&quot;&quot;,&quot;non-dropping-particle&quot;:&quot;&quot;}],&quot;container-title&quot;:&quot;Mathematical Modelling&quot;,&quot;accessed&quot;:{&quot;date-parts&quot;:[[2022,10,18]]},&quot;issued&quot;:{&quot;date-parts&quot;:[[1987]]},&quot;page&quot;:&quot;161-176&quot;,&quot;abstract&quot;:&quot;Here we introduce the Analytic Hierarchy Process as a method of measurement with ratio scales and illustrate it with two examples. We then give the axioms and some of the central theoretical underpinnings of the theory. Finally, we discuss some of the ideas relating to this process and its ramifications. In this paper we give special emphasis to departure from consistency and its measurement and to the use of absolute and relative measurement, providing examples and justification for rank preservation and reversal in relative measurement.&quot;,&quot;issue&quot;:&quot;3-5&quot;,&quot;volume&quot;:&quot;9&quot;,&quot;container-title-short&quot;:&quot;&quot;},&quot;isTemporary&quot;:false}]},{&quot;citationID&quot;:&quot;MENDELEY_CITATION_00de038f-be40-43b1-9511-fbd668f08b5f&quot;,&quot;properties&quot;:{&quot;noteIndex&quot;:0},&quot;isEdited&quot;:false,&quot;manualOverride&quot;:{&quot;isManuallyOverridden&quot;:false,&quot;citeprocText&quot;:&quot;[15]&quot;,&quot;manualOverrideText&quot;:&quot;&quot;},&quot;citationTag&quot;:&quot;MENDELEY_CITATION_v3_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&quot;,&quot;citationItems&quot;:[{&quot;id&quot;:&quot;73729ed4-e063-37b6-9f06-f05cad5d80e8&quot;,&quot;itemData&quot;:{&quot;type&quot;:&quot;book&quot;,&quot;id&quot;:&quot;73729ed4-e063-37b6-9f06-f05cad5d80e8&quot;,&quot;title&quot;:&quot;Practical Genetic Algorithms&quot;,&quot;author&quot;:[{&quot;family&quot;:&quot;Haupt&quot;,&quot;given&quot;:&quot;Randy&quot;,&quot;parse-names&quot;:false,&quot;dropping-particle&quot;:&quot;&quot;,&quot;non-dropping-particle&quot;:&quot;&quot;},{&quot;family&quot;:&quot;Haupt&quot;,&quot;given&quot;:&quot;Sue Ellen&quot;,&quot;parse-names&quot;:false,&quot;dropping-particle&quot;:&quot;&quot;,&quot;non-dropping-particle&quot;:&quot;&quot;}],&quot;ISBN&quot;:&quot;9786468600&quot;,&quot;URL&quot;:&quot;www.MatlabSite.com&quot;,&quot;issued&quot;:{&quot;date-parts&quot;:[[2004]]},&quot;publisher-place&quot;:&quot;Hoboken, NJ&quot;,&quot;edition&quot;:&quot;2nd&quot;,&quot;publisher&quot;:&quot;John Wiley &amp; Sons, Inc.&quot;,&quot;container-title-short&quot;:&quot;&quot;},&quot;isTemporary&quot;:false}]},{&quot;citationID&quot;:&quot;MENDELEY_CITATION_52f4dc14-98a2-4311-bec7-c5081680c03a&quot;,&quot;properties&quot;:{&quot;noteIndex&quot;:0},&quot;isEdited&quot;:false,&quot;manualOverride&quot;:{&quot;isManuallyOverridden&quot;:false,&quot;citeprocText&quot;:&quot;[16]&quot;,&quot;manualOverrideText&quot;:&quot;&quot;},&quot;citationTag&quot;:&quot;MENDELEY_CITATION_v3_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&quot;,&quot;citationItems&quot;:[{&quot;id&quot;:&quot;05b94763-7a6a-31e7-a591-d1dee17cacf7&quot;,&quot;itemData&quot;:{&quot;type&quot;:&quot;book&quot;,&quot;id&quot;:&quot;05b94763-7a6a-31e7-a591-d1dee17cacf7&quot;,&quot;title&quot;:&quot;Optimization Methods for Engineering Design: Applications and Theory&quot;,&quot;author&quot;:[{&quot;family&quot;:&quot;Parkinson&quot;,&quot;given&quot;:&quot;Alan R&quot;,&quot;parse-names&quot;:false,&quot;dropping-particle&quot;:&quot;&quot;,&quot;non-dropping-particle&quot;:&quot;&quot;},{&quot;family&quot;:&quot;Balling&quot;,&quot;given&quot;:&quot;Richard J&quot;,&quot;parse-names&quot;:false,&quot;dropping-particle&quot;:&quot;&quot;,&quot;non-dropping-particle&quot;:&quot;&quot;},{&quot;family&quot;:&quot;Hedengren&quot;,&quot;given&quot;:&quot;John D&quot;,&quot;parse-names&quot;:false,&quot;dropping-particle&quot;:&quot;&quot;,&quot;non-dropping-particle&quot;:&quot;&quot;}],&quot;issued&quot;:{&quot;date-parts&quot;:[[2013]]},&quot;publisher&quot;:&quot;Brigham Young University&quot;,&quot;container-title-short&quot;:&quot;&quot;},&quot;isTemporary&quot;:false}]},{&quot;citationID&quot;:&quot;MENDELEY_CITATION_5f8e7feb-96b4-4435-960a-1b1643bc4701&quot;,&quot;properties&quot;:{&quot;noteIndex&quot;:0},&quot;isEdited&quot;:false,&quot;manualOverride&quot;:{&quot;isManuallyOverridden&quot;:false,&quot;citeprocText&quot;:&quot;[17]&quot;,&quot;manualOverrideText&quot;:&quot;&quot;},&quot;citationTag&quot;:&quot;MENDELEY_CITATION_v3_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&quot;,&quot;citationItems&quot;:[{&quot;id&quot;:&quot;67683170-af6e-3132-b858-bc4bab20ce49&quot;,&quot;itemData&quot;:{&quot;type&quot;:&quot;article-journal&quot;,&quot;id&quot;:&quot;67683170-af6e-3132-b858-bc4bab20ce49&quot;,&quot;title&quot;:&quot;Differential evolution: A survey of the state-of-the-art&quot;,&quot;author&quot;:[{&quot;family&quot;:&quot;Das&quot;,&quot;given&quot;:&quot;Swagatam&quot;,&quot;parse-names&quot;:false,&quot;dropping-particle&quot;:&quot;&quot;,&quot;non-dropping-particle&quot;:&quot;&quot;},{&quot;family&quot;:&quot;Suganthan&quot;,&quot;given&quot;:&quot;Ponnuthurai Nagaratnam&quot;,&quot;parse-names&quot;:false,&quot;dropping-particle&quot;:&quot;&quot;,&quot;non-dropping-particle&quot;:&quot;&quot;}],&quot;container-title&quot;:&quot;IEEE Transactions on Evolutionary Computation&quot;,&quot;DOI&quot;:&quot;10.1109/TEVC.2010.2059031&quot;,&quot;ISSN&quot;:&quot;1089778X&quot;,&quot;issued&quot;:{&quot;date-parts&quot;:[[2011,2]]},&quot;page&quot;:&quot;4-31&quot;,&quot;abstract&quot;:&quot;Differential evolution (DE) is arguably one of the most powerful stochastic real-parameter optimization algorithms in current use. DE operates through similar computational steps as employed by a standard evolutionary algorithm (EA). However, unlike traditional EAs, the DE-variants perturb the current-generation population members with the scaled differences of randomly selected and distinct population members. Therefore, no separate probability distribution has to be used for generating the offspring. Since its inception in 1995, DE has drawn the attention of many researchers all over the world resulting in a lot of variants of the basic algorithm with improved performance. This paper presents a detailed review of the basic concepts of DE and a survey of its major variants, its application to multiobjective, constrained, large scale, and uncertain optimization problems, and the theoretical studies conducted on DE so far. Also, it provides an overview of the significant engineering applications that have benefited from the powerful nature of DE. © 2010 IEEE.&quot;,&quot;issue&quot;:&quot;1&quot;,&quot;volume&quot;:&quot;15&quot;,&quot;container-title-short&quot;:&quot;&quot;},&quot;isTemporary&quot;:false}]},{&quot;citationID&quot;:&quot;MENDELEY_CITATION_e3620360-8142-4d7e-99a2-c9a3d7d1f7ca&quot;,&quot;properties&quot;:{&quot;noteIndex&quot;:0},&quot;isEdited&quot;:false,&quot;manualOverride&quot;:{&quot;isManuallyOverridden&quot;:false,&quot;citeprocText&quot;:&quot;[18]&quot;,&quot;manualOverrideText&quot;:&quot;&quot;},&quot;citationTag&quot;:&quot;MENDELEY_CITATION_v3_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&quot;,&quot;citationItems&quot;:[{&quot;id&quot;:&quot;6a0c792d-1990-3093-a6b5-e3e226e1bbfa&quot;,&quot;itemData&quot;:{&quot;type&quot;:&quot;paper-conference&quot;,&quot;id&quot;:&quot;6a0c792d-1990-3093-a6b5-e3e226e1bbfa&quot;,&quot;title&quot;:&quot;Particle Swarm Optimization&quot;,&quot;author&quot;:[{&quot;family&quot;:&quot;Kennedy&quot;,&quot;given&quot;:&quot;James&quot;,&quot;parse-names&quot;:false,&quot;dropping-particle&quot;:&quot;&quot;,&quot;non-dropping-particle&quot;:&quot;&quot;},{&quot;family&quot;:&quot;Eberhart&quot;,&quot;given&quot;:&quot;Russell&quot;,&quot;parse-names&quot;:false,&quot;dropping-particle&quot;:&quot;&quot;,&quot;non-dropping-particle&quot;:&quot;&quot;}],&quot;container-title&quot;:&quot;Proceedings of IEEE International Conference on Neural Networks&quot;,&quot;issued&quot;:{&quot;date-parts&quot;:[[1995]]},&quot;abstract&quot;:&quot;A concept for the optimization of nonlinear functions using particle swarm methodology is introduced. The evolution of several paradigms is outlined, and an implementation of one of the paradigms is discussed. Benchmark testing of the paradigm is described, and applications, including nonlinear function optimization and neural network training, are proposed. The relationships between particle swarm optimization and both artificial life and genetic algorithms are described, 1 INTRODUCTION This paper introduces a method for optimization of continuous nonlinear functions. The method was discovered through simulation of a simplified social model; thus the social metaphor is discussed, though the algorithm stands without metaphorical support. This paper describes the particle swarm optimization concept in terms of its precursors, briefly reviewing the stages of its development from social simulation to optimizer. Discussed next are a few paradigms that implement the concept. Finally, the implementation of one paradigm is discussed in more detail, followed by results obtained from applications and tests upon which the paradigm has been shown to perform successfully.&quot;,&quot;container-title-short&quot;:&quot;&quot;},&quot;isTemporary&quot;:false}]},{&quot;citationID&quot;:&quot;MENDELEY_CITATION_c3dfaf6f-e8a5-4e43-bc4f-831af22c213e&quot;,&quot;properties&quot;:{&quot;noteIndex&quot;:0},&quot;isEdited&quot;:false,&quot;manualOverride&quot;:{&quot;isManuallyOverridden&quot;:false,&quot;citeprocText&quot;:&quot;[19], [20]&quot;,&quot;manualOverrideText&quot;:&quot;&quot;},&quot;citationTag&quot;:&quot;MENDELEY_CITATION_v3_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&quot;,&quot;citationItems&quot;:[{&quot;id&quot;:&quot;55159b90-b8d9-3e0f-96d7-691cbd88e79d&quot;,&quot;itemData&quot;:{&quot;type&quot;:&quot;article-journal&quot;,&quot;id&quot;:&quot;55159b90-b8d9-3e0f-96d7-691cbd88e79d&quot;,&quot;title&quot;:&quot;A hybrid firefly and particle swarm optimization algorithm for computationally expensive numerical problems&quot;,&quot;author&quot;:[{&quot;family&quot;:&quot;Aydilek&quot;,&quot;given&quot;:&quot;İbrahim Berkan&quot;,&quot;parse-names&quot;:false,&quot;dropping-particle&quot;:&quot;&quot;,&quot;non-dropping-particle&quot;:&quot;&quot;}],&quot;container-title&quot;:&quot;Applied Soft Computing Journal&quot;,&quot;DOI&quot;:&quot;10.1016/j.asoc.2018.02.025&quot;,&quot;ISSN&quot;:&quot;15684946&quot;,&quot;issued&quot;:{&quot;date-parts&quot;:[[2018,5,1]]},&quot;page&quot;:&quot;232-249&quot;,&quot;abstract&quot;:&quot;Optimization in computationally expensive numerical problems with limited function evaluations provides computational advantages over constraints based on runtime requirements and hardware resources. Convergence success of a metaheuristic optimization algorithm depends on directing and balancing of its exploration and exploitation abilities. Firefly and particle swarm optimization are successful swarm intelligence algorithms inspired by nature. In this paper, a hybrid algorithm combining firefly and particle swarm optimization (HFPSO) is proposed. The proposed algorithm is able to exploit the strongpoints of both particle swarm and firefly algorithm mechanisms. HFPSO try to determine the start of the local search process properly by checking the previous global best fitness values. In experiments, several dimensional CEC 2015 and CEC 2017 computationally expensive sets of numerical and engineering, mechanical design benchmark problems are used. The proposed HFPSO is compared with standard particle swarm, firefly and other recent hybrid and successful algorithms in limited function evaluations. Runtimes and convergence accuracies are statistically measured and evaluated. The solution results quality of this study show that the proposed HFPSO algorithm provides fast and reliable optimization solutions and outperforms others in unimodal, simple multimodal, hybrid, and composition categories of computationally expensive numerical functions.&quot;,&quot;publisher&quot;:&quot;Elsevier Ltd&quot;,&quot;volume&quot;:&quot;66&quot;,&quot;container-title-short&quot;:&quot;&quot;},&quot;isTemporary&quot;:false},{&quot;id&quot;:&quot;3bc6b715-f117-3adb-8b24-50a049a81f27&quot;,&quot;itemData&quot;:{&quot;type&quot;:&quot;article-journal&quot;,&quot;id&quot;:&quot;3bc6b715-f117-3adb-8b24-50a049a81f27&quot;,&quot;title&quot;:&quot;An adaptive two-layer particle swarm optimization with elitist learning strategy&quot;,&quot;author&quot;:[{&quot;family&quot;:&quot;Lim&quot;,&quot;given&quot;:&quot;Wei Hong&quot;,&quot;parse-names&quot;:false,&quot;dropping-particle&quot;:&quot;&quot;,&quot;non-dropping-particle&quot;:&quot;&quot;},{&quot;family&quot;:&quot;Mat Isa&quot;,&quot;given&quot;:&quot;Nor Ashidi&quot;,&quot;parse-names&quot;:false,&quot;dropping-particle&quot;:&quot;&quot;,&quot;non-dropping-particle&quot;:&quot;&quot;}],&quot;container-title&quot;:&quot;Information Sciences&quot;,&quot;DOI&quot;:&quot;10.1016/j.ins.2014.03.031&quot;,&quot;ISSN&quot;:&quot;00200255&quot;,&quot;issued&quot;:{&quot;date-parts&quot;:[[2014]]},&quot;page&quot;:&quot;49-72&quot;,&quot;abstract&quot;:&quot;This study presents an adaptive two-layer particle swarm optimization algorithm with elitist learning strategy (ATLPSO-ELS), which has better search capability than classical particle swarm optimization. In ATLPSO-ELS, we perform evolution on both the current swarm and the memory swarm, motivated by the tendency of the latter swarm to distribute around the problem's optima. To achieve better control of exploration/exploitation searches in both current and memory swarms, we propose two adaptive division of labor modules to self-adaptively divide the swarms into exploration and exploitation sections. In addition, based on the orthogonal experimental design and stochastic perturbation techniques, an elitist learning strategy module is introduced in the proposed algorithm to enhance the search efficiency of swarms and to mitigate premature convergence. A comprehensive experimental study is conducted on a set of benchmark functions. Compared with various state-of-the-art PSOs and metaheuristic search variants, ATLPSO-ELS performs more competitively in the majority of the benchmark functions. © 2014 Elsevier Inc. All rights reserved.&quot;,&quot;publisher&quot;:&quot;Elsevier Inc.&quot;,&quot;volume&quot;:&quot;273&quot;,&quot;container-title-short&quot;:&quot;Inf Sci (N Y)&quot;},&quot;isTemporary&quot;:false}]},{&quot;citationID&quot;:&quot;MENDELEY_CITATION_59a16223-9697-48dc-a3cb-347c5406408f&quot;,&quot;properties&quot;:{&quot;noteIndex&quot;:0},&quot;isEdited&quot;:false,&quot;manualOverride&quot;:{&quot;isManuallyOverridden&quot;:false,&quot;citeprocText&quot;:&quot;[21]&quot;,&quot;manualOverrideText&quot;:&quot;&quot;},&quot;citationTag&quot;:&quot;MENDELEY_CITATION_v3_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&quot;,&quot;citationItems&quot;:[{&quot;id&quot;:&quot;dca2b4a0-485b-3009-bcbb-7054db466747&quot;,&quot;itemData&quot;:{&quot;type&quot;:&quot;webpage&quot;,&quot;id&quot;:&quot;dca2b4a0-485b-3009-bcbb-7054db466747&quot;,&quot;title&quot;:&quot;Robot isaac will help NASA Langley Speed Toward Innovation&quot;,&quot;author&quot;:[{&quot;family&quot;:&quot;McDonald&quot;,&quot;given&quot;:&quot;Sam&quot;,&quot;parse-names&quot;:false,&quot;dropping-particle&quot;:&quot;&quot;,&quot;non-dropping-particle&quot;:&quot;&quot;}],&quot;container-title&quot;:&quot;NASA&quot;,&quot;issued&quot;:{&quot;date-parts&quot;:[[2017,8,7]]},&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3CA3ACFDE758044BE560E5EB5D8170C" ma:contentTypeVersion="11" ma:contentTypeDescription="Create a new document." ma:contentTypeScope="" ma:versionID="b6b6011bb83689cf1071559f6fc3360a">
  <xsd:schema xmlns:xsd="http://www.w3.org/2001/XMLSchema" xmlns:xs="http://www.w3.org/2001/XMLSchema" xmlns:p="http://schemas.microsoft.com/office/2006/metadata/properties" xmlns:ns2="82a58a97-cabf-4837-8f96-c91b0b817cc7" xmlns:ns3="e5885384-5b72-4896-8161-d3d89fe18823" targetNamespace="http://schemas.microsoft.com/office/2006/metadata/properties" ma:root="true" ma:fieldsID="bf344959eb37284e6f1870ee50a8143d" ns2:_="" ns3:_="">
    <xsd:import namespace="82a58a97-cabf-4837-8f96-c91b0b817cc7"/>
    <xsd:import namespace="e5885384-5b72-4896-8161-d3d89fe1882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a58a97-cabf-4837-8f96-c91b0b817c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0eb1200-ba6e-4cde-9974-9e593fd12a0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5885384-5b72-4896-8161-d3d89fe1882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2a58a97-cabf-4837-8f96-c91b0b817cc7">
      <Terms xmlns="http://schemas.microsoft.com/office/infopath/2007/PartnerControls"/>
    </lcf76f155ced4ddcb4097134ff3c332f>
    <SharedWithUsers xmlns="e5885384-5b72-4896-8161-d3d89fe18823">
      <UserInfo>
        <DisplayName>Harik, Ramy</DisplayName>
        <AccountId>17</AccountId>
        <AccountType/>
      </UserInfo>
      <UserInfo>
        <DisplayName>Swingle, Noah</DisplayName>
        <AccountId>12</AccountId>
        <AccountType/>
      </UserInfo>
    </SharedWithUsers>
  </documentManagement>
</p:properties>
</file>

<file path=customXml/itemProps1.xml><?xml version="1.0" encoding="utf-8"?>
<ds:datastoreItem xmlns:ds="http://schemas.openxmlformats.org/officeDocument/2006/customXml" ds:itemID="{6E9D0C27-CFF9-4C0B-B1A1-DDB5347BA9A5}">
  <ds:schemaRefs>
    <ds:schemaRef ds:uri="http://schemas.openxmlformats.org/officeDocument/2006/bibliography"/>
  </ds:schemaRefs>
</ds:datastoreItem>
</file>

<file path=customXml/itemProps2.xml><?xml version="1.0" encoding="utf-8"?>
<ds:datastoreItem xmlns:ds="http://schemas.openxmlformats.org/officeDocument/2006/customXml" ds:itemID="{399B027E-46E3-4429-A219-DF726680C5A4}">
  <ds:schemaRefs>
    <ds:schemaRef ds:uri="http://schemas.microsoft.com/sharepoint/v3/contenttype/forms"/>
  </ds:schemaRefs>
</ds:datastoreItem>
</file>

<file path=customXml/itemProps3.xml><?xml version="1.0" encoding="utf-8"?>
<ds:datastoreItem xmlns:ds="http://schemas.openxmlformats.org/officeDocument/2006/customXml" ds:itemID="{1D9B333D-4201-4297-BE89-14441D9886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a58a97-cabf-4837-8f96-c91b0b817cc7"/>
    <ds:schemaRef ds:uri="e5885384-5b72-4896-8161-d3d89fe188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AE9AA7-CE9B-43CE-8684-97E1C885A5E5}">
  <ds:schemaRefs>
    <ds:schemaRef ds:uri="http://schemas.microsoft.com/office/2006/metadata/properties"/>
    <ds:schemaRef ds:uri="http://schemas.microsoft.com/office/infopath/2007/PartnerControls"/>
    <ds:schemaRef ds:uri="82a58a97-cabf-4837-8f96-c91b0b817cc7"/>
    <ds:schemaRef ds:uri="e5885384-5b72-4896-8161-d3d89fe18823"/>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26</Pages>
  <Words>9583</Words>
  <Characters>54627</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Paper Template</vt:lpstr>
    </vt:vector>
  </TitlesOfParts>
  <Company>Honeywell FM&amp;T</Company>
  <LinksUpToDate>false</LinksUpToDate>
  <CharactersWithSpaces>64082</CharactersWithSpaces>
  <SharedDoc>false</SharedDoc>
  <HLinks>
    <vt:vector size="12" baseType="variant">
      <vt:variant>
        <vt:i4>2752591</vt:i4>
      </vt:variant>
      <vt:variant>
        <vt:i4>0</vt:i4>
      </vt:variant>
      <vt:variant>
        <vt:i4>0</vt:i4>
      </vt:variant>
      <vt:variant>
        <vt:i4>5</vt:i4>
      </vt:variant>
      <vt:variant>
        <vt:lpwstr>mailto:harik@cec.sc.edu</vt:lpwstr>
      </vt:variant>
      <vt:variant>
        <vt:lpwstr/>
      </vt:variant>
      <vt:variant>
        <vt:i4>852077</vt:i4>
      </vt:variant>
      <vt:variant>
        <vt:i4>0</vt:i4>
      </vt:variant>
      <vt:variant>
        <vt:i4>0</vt:i4>
      </vt:variant>
      <vt:variant>
        <vt:i4>5</vt:i4>
      </vt:variant>
      <vt:variant>
        <vt:lpwstr>mailto:ALEXRB@email.sc.edu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christine ellis</dc:creator>
  <cp:keywords/>
  <cp:lastModifiedBy>Swingle, Noah</cp:lastModifiedBy>
  <cp:revision>4</cp:revision>
  <cp:lastPrinted>2011-11-15T22:13:00Z</cp:lastPrinted>
  <dcterms:created xsi:type="dcterms:W3CDTF">2023-01-05T16:45:00Z</dcterms:created>
  <dcterms:modified xsi:type="dcterms:W3CDTF">2023-01-09T19:07:00Z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0x01010013CA3ACFDE758044BE560E5EB5D8170C</vt:lpwstr>
  </property>
  <property fmtid="{D5CDD505-2E9C-101B-9397-08002B2CF9AE}" pid="3" name="MediaServiceImageTags">
    <vt:lpwstr/>
  </property>
</Properties>
</file>